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43" w:rsidRPr="004057CC" w:rsidRDefault="00493143" w:rsidP="004057CC">
      <w:pPr>
        <w:spacing w:after="0" w:line="360" w:lineRule="auto"/>
        <w:contextualSpacing/>
        <w:jc w:val="both"/>
        <w:rPr>
          <w:rFonts w:ascii="Book Antiqua" w:hAnsi="Book Antiqua"/>
          <w:b/>
          <w:sz w:val="24"/>
          <w:szCs w:val="24"/>
          <w:lang w:eastAsia="zh-CN"/>
        </w:rPr>
      </w:pPr>
      <w:r w:rsidRPr="004057CC">
        <w:rPr>
          <w:rFonts w:ascii="Book Antiqua" w:hAnsi="Book Antiqua"/>
          <w:b/>
          <w:sz w:val="24"/>
          <w:szCs w:val="24"/>
          <w:lang w:eastAsia="zh-CN"/>
        </w:rPr>
        <w:t>Name of journal: World Journal of Gastroenterology</w:t>
      </w:r>
    </w:p>
    <w:p w:rsidR="00493143" w:rsidRPr="004057CC" w:rsidRDefault="00493143" w:rsidP="004057CC">
      <w:pPr>
        <w:spacing w:after="0" w:line="360" w:lineRule="auto"/>
        <w:contextualSpacing/>
        <w:jc w:val="both"/>
        <w:rPr>
          <w:rFonts w:ascii="Book Antiqua" w:hAnsi="Book Antiqua"/>
          <w:b/>
          <w:sz w:val="24"/>
          <w:szCs w:val="24"/>
          <w:lang w:eastAsia="zh-CN"/>
        </w:rPr>
      </w:pPr>
      <w:r w:rsidRPr="004057CC">
        <w:rPr>
          <w:rFonts w:ascii="Book Antiqua" w:hAnsi="Book Antiqua"/>
          <w:b/>
          <w:sz w:val="24"/>
          <w:szCs w:val="24"/>
          <w:lang w:eastAsia="zh-CN"/>
        </w:rPr>
        <w:t>ESPS Manuscript NO: 5978</w:t>
      </w:r>
    </w:p>
    <w:p w:rsidR="00493143" w:rsidRPr="004057CC" w:rsidRDefault="00493143" w:rsidP="004057CC">
      <w:pPr>
        <w:spacing w:after="0" w:line="360" w:lineRule="auto"/>
        <w:contextualSpacing/>
        <w:jc w:val="both"/>
        <w:rPr>
          <w:rFonts w:ascii="Book Antiqua" w:hAnsi="Book Antiqua"/>
          <w:b/>
          <w:sz w:val="24"/>
          <w:szCs w:val="24"/>
          <w:lang w:eastAsia="zh-CN"/>
        </w:rPr>
      </w:pPr>
      <w:r w:rsidRPr="004057CC">
        <w:rPr>
          <w:rFonts w:ascii="Book Antiqua" w:hAnsi="Book Antiqua"/>
          <w:b/>
          <w:sz w:val="24"/>
          <w:szCs w:val="24"/>
          <w:lang w:eastAsia="zh-CN"/>
        </w:rPr>
        <w:t>Columns:</w:t>
      </w:r>
      <w:r w:rsidRPr="004057CC">
        <w:rPr>
          <w:rFonts w:ascii="Book Antiqua" w:hAnsi="Book Antiqua"/>
          <w:sz w:val="24"/>
          <w:szCs w:val="24"/>
        </w:rPr>
        <w:t xml:space="preserve"> </w:t>
      </w:r>
      <w:r w:rsidRPr="004057CC">
        <w:rPr>
          <w:rFonts w:ascii="Book Antiqua" w:hAnsi="Book Antiqua"/>
          <w:b/>
          <w:sz w:val="24"/>
          <w:szCs w:val="24"/>
          <w:lang w:eastAsia="zh-CN"/>
        </w:rPr>
        <w:t>TOPIC HIGHLIGHTS</w:t>
      </w:r>
    </w:p>
    <w:p w:rsidR="00493143" w:rsidRDefault="00493143" w:rsidP="004057CC">
      <w:pPr>
        <w:spacing w:after="0" w:line="360" w:lineRule="auto"/>
        <w:contextualSpacing/>
        <w:jc w:val="both"/>
        <w:rPr>
          <w:rFonts w:ascii="Book Antiqua" w:hAnsi="Book Antiqua"/>
          <w:b/>
          <w:sz w:val="24"/>
          <w:szCs w:val="24"/>
          <w:lang w:eastAsia="zh-CN"/>
        </w:rPr>
      </w:pPr>
    </w:p>
    <w:p w:rsidR="00493143" w:rsidRPr="00DF3607" w:rsidRDefault="00493143" w:rsidP="00DF3607">
      <w:pPr>
        <w:spacing w:line="360" w:lineRule="auto"/>
        <w:rPr>
          <w:rFonts w:ascii="Book Antiqua" w:hAnsi="Book Antiqua"/>
          <w:color w:val="000000"/>
          <w:sz w:val="24"/>
          <w:lang w:eastAsia="zh-CN"/>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(6):</w:t>
      </w:r>
      <w:r>
        <w:rPr>
          <w:rFonts w:ascii="Book Antiqua" w:hAnsi="Book Antiqua"/>
          <w:color w:val="000000"/>
          <w:sz w:val="24"/>
        </w:rPr>
        <w:t xml:space="preserve"> </w:t>
      </w:r>
      <w:r w:rsidRPr="00AD476B">
        <w:rPr>
          <w:rFonts w:ascii="Book Antiqua" w:hAnsi="Book Antiqua"/>
          <w:i/>
          <w:color w:val="000000"/>
          <w:sz w:val="24"/>
        </w:rPr>
        <w:t>Helicobacter pylori</w:t>
      </w:r>
    </w:p>
    <w:p w:rsidR="00493143" w:rsidRPr="004057CC" w:rsidRDefault="00493143" w:rsidP="004057CC">
      <w:pPr>
        <w:spacing w:after="0" w:line="360" w:lineRule="auto"/>
        <w:contextualSpacing/>
        <w:jc w:val="both"/>
        <w:rPr>
          <w:rFonts w:ascii="Book Antiqua" w:hAnsi="Book Antiqua"/>
          <w:b/>
          <w:sz w:val="24"/>
          <w:szCs w:val="24"/>
          <w:lang w:eastAsia="zh-CN"/>
        </w:rPr>
      </w:pPr>
    </w:p>
    <w:p w:rsidR="00493143" w:rsidRPr="004057CC" w:rsidRDefault="00493143" w:rsidP="004057CC">
      <w:pPr>
        <w:spacing w:after="0" w:line="360" w:lineRule="auto"/>
        <w:contextualSpacing/>
        <w:jc w:val="both"/>
        <w:rPr>
          <w:rFonts w:ascii="Book Antiqua" w:hAnsi="Book Antiqua"/>
          <w:b/>
          <w:sz w:val="24"/>
          <w:szCs w:val="24"/>
        </w:rPr>
      </w:pPr>
      <w:r w:rsidRPr="00380BA7">
        <w:rPr>
          <w:rFonts w:ascii="Book Antiqua" w:hAnsi="Book Antiqua"/>
          <w:b/>
          <w:i/>
          <w:sz w:val="24"/>
          <w:szCs w:val="24"/>
        </w:rPr>
        <w:t>Helicobacter pylori</w:t>
      </w:r>
      <w:r w:rsidRPr="004057CC">
        <w:rPr>
          <w:rFonts w:ascii="Book Antiqua" w:hAnsi="Book Antiqua"/>
          <w:b/>
          <w:sz w:val="24"/>
          <w:szCs w:val="24"/>
        </w:rPr>
        <w:t xml:space="preserve">: </w:t>
      </w:r>
      <w:r>
        <w:rPr>
          <w:rFonts w:ascii="Book Antiqua" w:hAnsi="Book Antiqua"/>
          <w:b/>
          <w:sz w:val="24"/>
          <w:szCs w:val="24"/>
          <w:lang w:eastAsia="zh-CN"/>
        </w:rPr>
        <w:t>F</w:t>
      </w:r>
      <w:r w:rsidRPr="004057CC">
        <w:rPr>
          <w:rFonts w:ascii="Book Antiqua" w:hAnsi="Book Antiqua"/>
          <w:b/>
          <w:sz w:val="24"/>
          <w:szCs w:val="24"/>
        </w:rPr>
        <w:t>uture perspectives in therapy reflecting three decades of experience</w:t>
      </w:r>
    </w:p>
    <w:p w:rsidR="00493143" w:rsidRPr="004057CC" w:rsidRDefault="00493143" w:rsidP="004057CC">
      <w:pPr>
        <w:spacing w:after="0" w:line="360" w:lineRule="auto"/>
        <w:contextualSpacing/>
        <w:jc w:val="both"/>
        <w:rPr>
          <w:rFonts w:ascii="Book Antiqua" w:hAnsi="Book Antiqua"/>
          <w:sz w:val="24"/>
          <w:szCs w:val="24"/>
          <w:lang w:eastAsia="zh-CN"/>
        </w:rPr>
      </w:pPr>
    </w:p>
    <w:p w:rsidR="00493143" w:rsidRPr="004057CC" w:rsidRDefault="00493143" w:rsidP="004057CC">
      <w:pPr>
        <w:spacing w:after="0" w:line="360" w:lineRule="auto"/>
        <w:contextualSpacing/>
        <w:jc w:val="both"/>
        <w:rPr>
          <w:rFonts w:ascii="Book Antiqua" w:hAnsi="Book Antiqua"/>
          <w:sz w:val="24"/>
          <w:szCs w:val="24"/>
          <w:lang w:val="hr-HR" w:eastAsia="zh-CN"/>
        </w:rPr>
      </w:pPr>
      <w:bookmarkStart w:id="0" w:name="OLE_LINK3"/>
      <w:proofErr w:type="spellStart"/>
      <w:r w:rsidRPr="008A5663">
        <w:rPr>
          <w:rFonts w:ascii="Book Antiqua" w:hAnsi="Book Antiqua"/>
          <w:sz w:val="24"/>
          <w:szCs w:val="24"/>
        </w:rPr>
        <w:t>Kanizaj</w:t>
      </w:r>
      <w:proofErr w:type="spellEnd"/>
      <w:r w:rsidRPr="004057CC">
        <w:rPr>
          <w:rFonts w:ascii="Book Antiqua" w:hAnsi="Book Antiqua" w:cs="Book Antiqua"/>
          <w:sz w:val="24"/>
          <w:szCs w:val="24"/>
        </w:rPr>
        <w:t xml:space="preserve"> </w:t>
      </w:r>
      <w:r>
        <w:rPr>
          <w:rFonts w:ascii="Book Antiqua" w:hAnsi="Book Antiqua" w:cs="Book Antiqua"/>
          <w:sz w:val="24"/>
          <w:szCs w:val="24"/>
          <w:lang w:eastAsia="zh-CN"/>
        </w:rPr>
        <w:t>TF</w:t>
      </w:r>
      <w:bookmarkEnd w:id="0"/>
      <w:r>
        <w:rPr>
          <w:rFonts w:ascii="Book Antiqua" w:hAnsi="Book Antiqua" w:cs="Book Antiqua"/>
          <w:sz w:val="24"/>
          <w:szCs w:val="24"/>
          <w:lang w:eastAsia="zh-CN"/>
        </w:rPr>
        <w:t xml:space="preserve"> </w:t>
      </w:r>
      <w:r w:rsidRPr="000A0022">
        <w:rPr>
          <w:rFonts w:ascii="Book Antiqua" w:hAnsi="Book Antiqua" w:cs="Book Antiqua"/>
          <w:i/>
          <w:sz w:val="24"/>
          <w:szCs w:val="24"/>
          <w:lang w:eastAsia="zh-CN"/>
        </w:rPr>
        <w:t>et al</w:t>
      </w:r>
      <w:r>
        <w:rPr>
          <w:rFonts w:ascii="Book Antiqua" w:hAnsi="Book Antiqua" w:cs="Book Antiqua"/>
          <w:sz w:val="24"/>
          <w:szCs w:val="24"/>
          <w:lang w:eastAsia="zh-CN"/>
        </w:rPr>
        <w:t xml:space="preserve">. </w:t>
      </w:r>
      <w:bookmarkStart w:id="1" w:name="OLE_LINK6"/>
      <w:bookmarkStart w:id="2" w:name="OLE_LINK7"/>
      <w:r>
        <w:rPr>
          <w:rFonts w:ascii="Book Antiqua" w:hAnsi="Book Antiqua" w:cs="Book Antiqua"/>
          <w:i/>
          <w:sz w:val="24"/>
          <w:szCs w:val="24"/>
        </w:rPr>
        <w:t>H.</w:t>
      </w:r>
      <w:r w:rsidRPr="001A37A5">
        <w:rPr>
          <w:rFonts w:ascii="Book Antiqua" w:hAnsi="Book Antiqua" w:cs="Book Antiqua"/>
          <w:i/>
          <w:sz w:val="24"/>
          <w:szCs w:val="24"/>
        </w:rPr>
        <w:t xml:space="preserve"> pylori</w:t>
      </w:r>
      <w:bookmarkEnd w:id="1"/>
      <w:bookmarkEnd w:id="2"/>
      <w:r w:rsidRPr="004057CC">
        <w:rPr>
          <w:rFonts w:ascii="Book Antiqua" w:hAnsi="Book Antiqua" w:cs="Book Antiqua"/>
          <w:sz w:val="24"/>
          <w:szCs w:val="24"/>
        </w:rPr>
        <w:t xml:space="preserve">: </w:t>
      </w:r>
      <w:r>
        <w:rPr>
          <w:rFonts w:ascii="Book Antiqua" w:hAnsi="Book Antiqua" w:cs="Book Antiqua"/>
          <w:sz w:val="24"/>
          <w:szCs w:val="24"/>
          <w:lang w:eastAsia="zh-CN"/>
        </w:rPr>
        <w:t>F</w:t>
      </w:r>
      <w:r w:rsidRPr="004057CC">
        <w:rPr>
          <w:rFonts w:ascii="Book Antiqua" w:hAnsi="Book Antiqua" w:cs="Book Antiqua"/>
          <w:sz w:val="24"/>
          <w:szCs w:val="24"/>
        </w:rPr>
        <w:t>uture perspectives in therapy</w:t>
      </w:r>
    </w:p>
    <w:p w:rsidR="00493143" w:rsidRPr="004057CC" w:rsidRDefault="00493143" w:rsidP="004057CC">
      <w:pPr>
        <w:spacing w:after="0" w:line="360" w:lineRule="auto"/>
        <w:contextualSpacing/>
        <w:jc w:val="both"/>
        <w:rPr>
          <w:rFonts w:ascii="Book Antiqua" w:hAnsi="Book Antiqua"/>
          <w:sz w:val="24"/>
          <w:szCs w:val="24"/>
          <w:lang w:eastAsia="zh-CN"/>
        </w:rPr>
      </w:pPr>
    </w:p>
    <w:p w:rsidR="00493143" w:rsidRPr="008A5663" w:rsidRDefault="00493143" w:rsidP="004057CC">
      <w:pPr>
        <w:spacing w:after="0" w:line="360" w:lineRule="auto"/>
        <w:contextualSpacing/>
        <w:jc w:val="both"/>
        <w:rPr>
          <w:rFonts w:ascii="Book Antiqua" w:hAnsi="Book Antiqua" w:cs="Book Antiqua"/>
          <w:sz w:val="24"/>
          <w:szCs w:val="24"/>
          <w:vertAlign w:val="superscript"/>
        </w:rPr>
      </w:pPr>
      <w:proofErr w:type="spellStart"/>
      <w:r w:rsidRPr="008A5663">
        <w:rPr>
          <w:rFonts w:ascii="Book Antiqua" w:hAnsi="Book Antiqua"/>
          <w:sz w:val="24"/>
          <w:szCs w:val="24"/>
        </w:rPr>
        <w:t>Tajana</w:t>
      </w:r>
      <w:proofErr w:type="spellEnd"/>
      <w:r w:rsidRPr="008A5663">
        <w:rPr>
          <w:rFonts w:ascii="Book Antiqua" w:hAnsi="Book Antiqua"/>
          <w:sz w:val="24"/>
          <w:szCs w:val="24"/>
        </w:rPr>
        <w:t xml:space="preserve"> </w:t>
      </w:r>
      <w:proofErr w:type="spellStart"/>
      <w:r w:rsidRPr="008A5663">
        <w:rPr>
          <w:rFonts w:ascii="Book Antiqua" w:hAnsi="Book Antiqua"/>
          <w:sz w:val="24"/>
          <w:szCs w:val="24"/>
        </w:rPr>
        <w:t>Filipec</w:t>
      </w:r>
      <w:proofErr w:type="spellEnd"/>
      <w:r w:rsidRPr="008A5663">
        <w:rPr>
          <w:rFonts w:ascii="Book Antiqua" w:hAnsi="Book Antiqua"/>
          <w:sz w:val="24"/>
          <w:szCs w:val="24"/>
        </w:rPr>
        <w:t xml:space="preserve"> </w:t>
      </w:r>
      <w:bookmarkStart w:id="3" w:name="OLE_LINK1"/>
      <w:bookmarkStart w:id="4" w:name="OLE_LINK2"/>
      <w:proofErr w:type="spellStart"/>
      <w:r w:rsidRPr="008A5663">
        <w:rPr>
          <w:rFonts w:ascii="Book Antiqua" w:hAnsi="Book Antiqua"/>
          <w:sz w:val="24"/>
          <w:szCs w:val="24"/>
        </w:rPr>
        <w:t>Kanizaj</w:t>
      </w:r>
      <w:bookmarkEnd w:id="3"/>
      <w:bookmarkEnd w:id="4"/>
      <w:proofErr w:type="spellEnd"/>
      <w:r w:rsidRPr="008A5663">
        <w:rPr>
          <w:rFonts w:ascii="Book Antiqua" w:hAnsi="Book Antiqua" w:cs="Book Antiqua"/>
          <w:sz w:val="24"/>
          <w:szCs w:val="24"/>
        </w:rPr>
        <w:t xml:space="preserve">, </w:t>
      </w:r>
      <w:r w:rsidRPr="008A5663">
        <w:rPr>
          <w:rFonts w:ascii="Book Antiqua" w:hAnsi="Book Antiqua"/>
          <w:sz w:val="24"/>
          <w:szCs w:val="24"/>
        </w:rPr>
        <w:t xml:space="preserve">Nino </w:t>
      </w:r>
      <w:proofErr w:type="spellStart"/>
      <w:r w:rsidRPr="008A5663">
        <w:rPr>
          <w:rFonts w:ascii="Book Antiqua" w:hAnsi="Book Antiqua"/>
          <w:sz w:val="24"/>
          <w:szCs w:val="24"/>
        </w:rPr>
        <w:t>Kunac</w:t>
      </w:r>
      <w:proofErr w:type="spellEnd"/>
    </w:p>
    <w:p w:rsidR="00493143" w:rsidRPr="004057CC" w:rsidRDefault="00493143" w:rsidP="004057CC">
      <w:pPr>
        <w:spacing w:after="0" w:line="360" w:lineRule="auto"/>
        <w:contextualSpacing/>
        <w:jc w:val="both"/>
        <w:rPr>
          <w:rFonts w:ascii="Book Antiqua" w:hAnsi="Book Antiqua"/>
          <w:sz w:val="24"/>
          <w:szCs w:val="24"/>
        </w:rPr>
      </w:pPr>
    </w:p>
    <w:p w:rsidR="00493143" w:rsidRPr="004057CC" w:rsidRDefault="00493143" w:rsidP="004057CC">
      <w:pPr>
        <w:spacing w:after="0" w:line="360" w:lineRule="auto"/>
        <w:contextualSpacing/>
        <w:jc w:val="both"/>
        <w:rPr>
          <w:rFonts w:ascii="Book Antiqua" w:hAnsi="Book Antiqua" w:cs="Book Antiqua"/>
          <w:sz w:val="24"/>
          <w:szCs w:val="24"/>
        </w:rPr>
      </w:pPr>
      <w:proofErr w:type="spellStart"/>
      <w:r w:rsidRPr="004057CC">
        <w:rPr>
          <w:rFonts w:ascii="Book Antiqua" w:hAnsi="Book Antiqua"/>
          <w:b/>
          <w:sz w:val="24"/>
          <w:szCs w:val="24"/>
        </w:rPr>
        <w:t>Tajana</w:t>
      </w:r>
      <w:proofErr w:type="spellEnd"/>
      <w:r w:rsidRPr="004057CC">
        <w:rPr>
          <w:rFonts w:ascii="Book Antiqua" w:hAnsi="Book Antiqua"/>
          <w:b/>
          <w:sz w:val="24"/>
          <w:szCs w:val="24"/>
        </w:rPr>
        <w:t xml:space="preserve"> </w:t>
      </w:r>
      <w:proofErr w:type="spellStart"/>
      <w:r w:rsidRPr="004057CC">
        <w:rPr>
          <w:rFonts w:ascii="Book Antiqua" w:hAnsi="Book Antiqua"/>
          <w:b/>
          <w:sz w:val="24"/>
          <w:szCs w:val="24"/>
        </w:rPr>
        <w:t>Filipec</w:t>
      </w:r>
      <w:proofErr w:type="spellEnd"/>
      <w:r w:rsidRPr="004057CC">
        <w:rPr>
          <w:rFonts w:ascii="Book Antiqua" w:hAnsi="Book Antiqua"/>
          <w:b/>
          <w:sz w:val="24"/>
          <w:szCs w:val="24"/>
        </w:rPr>
        <w:t xml:space="preserve"> </w:t>
      </w:r>
      <w:proofErr w:type="spellStart"/>
      <w:r w:rsidRPr="004057CC">
        <w:rPr>
          <w:rFonts w:ascii="Book Antiqua" w:hAnsi="Book Antiqua"/>
          <w:b/>
          <w:sz w:val="24"/>
          <w:szCs w:val="24"/>
        </w:rPr>
        <w:t>Kanizaj</w:t>
      </w:r>
      <w:proofErr w:type="spellEnd"/>
      <w:r w:rsidRPr="004057CC">
        <w:rPr>
          <w:rFonts w:ascii="Book Antiqua" w:hAnsi="Book Antiqua"/>
          <w:b/>
          <w:sz w:val="24"/>
          <w:szCs w:val="24"/>
        </w:rPr>
        <w:t xml:space="preserve">, </w:t>
      </w:r>
      <w:r w:rsidRPr="004057CC">
        <w:rPr>
          <w:rFonts w:ascii="Book Antiqua" w:hAnsi="Book Antiqua" w:cs="Book Antiqua"/>
          <w:sz w:val="24"/>
          <w:szCs w:val="24"/>
        </w:rPr>
        <w:t>Department of gastroenterology,</w:t>
      </w:r>
      <w:r>
        <w:rPr>
          <w:rFonts w:ascii="Book Antiqua" w:hAnsi="Book Antiqua" w:cs="Book Antiqua"/>
          <w:sz w:val="24"/>
          <w:szCs w:val="24"/>
          <w:lang w:eastAsia="zh-CN"/>
        </w:rPr>
        <w:t xml:space="preserve"> </w:t>
      </w:r>
      <w:r w:rsidRPr="004057CC">
        <w:rPr>
          <w:rFonts w:ascii="Book Antiqua" w:hAnsi="Book Antiqua" w:cs="Book Antiqua"/>
          <w:sz w:val="24"/>
          <w:szCs w:val="24"/>
        </w:rPr>
        <w:t xml:space="preserve">University hospital </w:t>
      </w:r>
      <w:proofErr w:type="spellStart"/>
      <w:r w:rsidRPr="004057CC">
        <w:rPr>
          <w:rFonts w:ascii="Book Antiqua" w:hAnsi="Book Antiqua" w:cs="Book Antiqua"/>
          <w:sz w:val="24"/>
          <w:szCs w:val="24"/>
        </w:rPr>
        <w:t>Merkur</w:t>
      </w:r>
      <w:proofErr w:type="spellEnd"/>
      <w:r w:rsidRPr="004057CC">
        <w:rPr>
          <w:rFonts w:ascii="Book Antiqua" w:hAnsi="Book Antiqua" w:cs="Book Antiqua"/>
          <w:sz w:val="24"/>
          <w:szCs w:val="24"/>
        </w:rPr>
        <w:t xml:space="preserve">, </w:t>
      </w:r>
      <w:bookmarkStart w:id="5" w:name="OLE_LINK4"/>
      <w:bookmarkStart w:id="6" w:name="OLE_LINK5"/>
      <w:r w:rsidRPr="004057CC">
        <w:rPr>
          <w:rFonts w:ascii="Book Antiqua" w:hAnsi="Book Antiqua" w:cs="Book Antiqua"/>
          <w:sz w:val="24"/>
          <w:szCs w:val="24"/>
        </w:rPr>
        <w:t>School of Medicine,</w:t>
      </w:r>
      <w:bookmarkEnd w:id="5"/>
      <w:bookmarkEnd w:id="6"/>
      <w:r w:rsidRPr="004057CC">
        <w:rPr>
          <w:rFonts w:ascii="Book Antiqua" w:hAnsi="Book Antiqua" w:cs="Book Antiqua"/>
          <w:sz w:val="24"/>
          <w:szCs w:val="24"/>
        </w:rPr>
        <w:t xml:space="preserve"> University of Zagreb, Zagreb 10000, Croatia</w:t>
      </w:r>
    </w:p>
    <w:p w:rsidR="00493143" w:rsidRPr="004057CC" w:rsidRDefault="00493143" w:rsidP="004057CC">
      <w:pPr>
        <w:spacing w:after="0" w:line="360" w:lineRule="auto"/>
        <w:contextualSpacing/>
        <w:jc w:val="both"/>
        <w:rPr>
          <w:rFonts w:ascii="Book Antiqua" w:hAnsi="Book Antiqua"/>
          <w:sz w:val="24"/>
          <w:szCs w:val="24"/>
          <w:lang w:eastAsia="zh-CN"/>
        </w:rPr>
      </w:pPr>
    </w:p>
    <w:p w:rsidR="00493143" w:rsidRPr="004057CC" w:rsidRDefault="00493143" w:rsidP="004057CC">
      <w:pPr>
        <w:spacing w:after="0" w:line="360" w:lineRule="auto"/>
        <w:contextualSpacing/>
        <w:jc w:val="both"/>
        <w:rPr>
          <w:rFonts w:ascii="Book Antiqua" w:hAnsi="Book Antiqua" w:cs="Arial"/>
          <w:b/>
          <w:bCs/>
          <w:sz w:val="24"/>
          <w:szCs w:val="24"/>
        </w:rPr>
      </w:pPr>
      <w:r w:rsidRPr="004057CC">
        <w:rPr>
          <w:rFonts w:ascii="Book Antiqua" w:hAnsi="Book Antiqua"/>
          <w:b/>
          <w:sz w:val="24"/>
          <w:szCs w:val="24"/>
        </w:rPr>
        <w:t xml:space="preserve">Nino </w:t>
      </w:r>
      <w:proofErr w:type="spellStart"/>
      <w:r w:rsidRPr="004057CC">
        <w:rPr>
          <w:rFonts w:ascii="Book Antiqua" w:hAnsi="Book Antiqua"/>
          <w:b/>
          <w:sz w:val="24"/>
          <w:szCs w:val="24"/>
        </w:rPr>
        <w:t>Kunac</w:t>
      </w:r>
      <w:proofErr w:type="spellEnd"/>
      <w:r w:rsidRPr="004057CC">
        <w:rPr>
          <w:rFonts w:ascii="Book Antiqua" w:hAnsi="Book Antiqua"/>
          <w:b/>
          <w:sz w:val="24"/>
          <w:szCs w:val="24"/>
          <w:lang w:eastAsia="zh-CN"/>
        </w:rPr>
        <w:t>,</w:t>
      </w:r>
      <w:r w:rsidRPr="004057CC">
        <w:rPr>
          <w:rFonts w:ascii="Book Antiqua" w:hAnsi="Book Antiqua"/>
          <w:sz w:val="24"/>
          <w:szCs w:val="24"/>
        </w:rPr>
        <w:t xml:space="preserve"> </w:t>
      </w:r>
      <w:r w:rsidRPr="004057CC">
        <w:rPr>
          <w:rFonts w:ascii="Book Antiqua" w:hAnsi="Book Antiqua" w:cs="Book Antiqua"/>
          <w:sz w:val="24"/>
          <w:szCs w:val="24"/>
        </w:rPr>
        <w:t xml:space="preserve">University hospital </w:t>
      </w:r>
      <w:proofErr w:type="spellStart"/>
      <w:r w:rsidRPr="004057CC">
        <w:rPr>
          <w:rFonts w:ascii="Book Antiqua" w:hAnsi="Book Antiqua" w:cs="Book Antiqua"/>
          <w:sz w:val="24"/>
          <w:szCs w:val="24"/>
        </w:rPr>
        <w:t>Merkur</w:t>
      </w:r>
      <w:proofErr w:type="spellEnd"/>
      <w:r w:rsidRPr="004057CC">
        <w:rPr>
          <w:rFonts w:ascii="Book Antiqua" w:hAnsi="Book Antiqua" w:cs="Book Antiqua"/>
          <w:sz w:val="24"/>
          <w:szCs w:val="24"/>
        </w:rPr>
        <w:t>, Zagreb 10000, Croatia</w:t>
      </w:r>
    </w:p>
    <w:p w:rsidR="00493143" w:rsidRPr="004057CC" w:rsidRDefault="00493143" w:rsidP="004057CC">
      <w:pPr>
        <w:spacing w:after="0" w:line="360" w:lineRule="auto"/>
        <w:contextualSpacing/>
        <w:jc w:val="both"/>
        <w:rPr>
          <w:rFonts w:ascii="Book Antiqua" w:hAnsi="Book Antiqua" w:cs="Arial"/>
          <w:b/>
          <w:bCs/>
          <w:sz w:val="24"/>
          <w:szCs w:val="24"/>
        </w:rPr>
      </w:pPr>
    </w:p>
    <w:p w:rsidR="00493143" w:rsidRPr="004057CC" w:rsidRDefault="00493143" w:rsidP="004057CC">
      <w:pPr>
        <w:spacing w:after="0" w:line="360" w:lineRule="auto"/>
        <w:contextualSpacing/>
        <w:jc w:val="both"/>
        <w:rPr>
          <w:rFonts w:ascii="Book Antiqua" w:hAnsi="Book Antiqua" w:cs="Book Antiqua"/>
          <w:sz w:val="24"/>
          <w:szCs w:val="24"/>
        </w:rPr>
      </w:pPr>
      <w:r w:rsidRPr="00902265">
        <w:rPr>
          <w:rFonts w:ascii="Book Antiqua" w:hAnsi="Book Antiqua" w:cs="Book Antiqua"/>
          <w:b/>
          <w:sz w:val="24"/>
          <w:szCs w:val="24"/>
        </w:rPr>
        <w:t>Author contributions:</w:t>
      </w:r>
      <w:r w:rsidRPr="004057CC">
        <w:rPr>
          <w:rFonts w:ascii="Book Antiqua" w:hAnsi="Book Antiqua" w:cs="Book Antiqua"/>
          <w:b/>
          <w:sz w:val="24"/>
          <w:szCs w:val="24"/>
        </w:rPr>
        <w:t xml:space="preserve"> </w:t>
      </w:r>
      <w:proofErr w:type="spellStart"/>
      <w:r w:rsidRPr="008A5663">
        <w:rPr>
          <w:rFonts w:ascii="Book Antiqua" w:hAnsi="Book Antiqua"/>
          <w:sz w:val="24"/>
          <w:szCs w:val="24"/>
        </w:rPr>
        <w:t>Kanizaj</w:t>
      </w:r>
      <w:proofErr w:type="spellEnd"/>
      <w:r w:rsidRPr="004057CC">
        <w:rPr>
          <w:rFonts w:ascii="Book Antiqua" w:hAnsi="Book Antiqua" w:cs="Book Antiqua"/>
          <w:sz w:val="24"/>
          <w:szCs w:val="24"/>
        </w:rPr>
        <w:t xml:space="preserve"> </w:t>
      </w:r>
      <w:r>
        <w:rPr>
          <w:rFonts w:ascii="Book Antiqua" w:hAnsi="Book Antiqua" w:cs="Book Antiqua"/>
          <w:sz w:val="24"/>
          <w:szCs w:val="24"/>
          <w:lang w:eastAsia="zh-CN"/>
        </w:rPr>
        <w:t>TF</w:t>
      </w:r>
      <w:r w:rsidRPr="004057CC">
        <w:rPr>
          <w:rFonts w:ascii="Book Antiqua" w:hAnsi="Book Antiqua" w:cs="Book Antiqua"/>
          <w:sz w:val="24"/>
          <w:szCs w:val="24"/>
        </w:rPr>
        <w:t xml:space="preserve"> and </w:t>
      </w:r>
      <w:proofErr w:type="spellStart"/>
      <w:r w:rsidRPr="004057CC">
        <w:rPr>
          <w:rFonts w:ascii="Book Antiqua" w:hAnsi="Book Antiqua" w:cs="Book Antiqua"/>
          <w:sz w:val="24"/>
          <w:szCs w:val="24"/>
        </w:rPr>
        <w:t>Kunac</w:t>
      </w:r>
      <w:proofErr w:type="spellEnd"/>
      <w:r w:rsidRPr="004057CC">
        <w:rPr>
          <w:rFonts w:ascii="Book Antiqua" w:hAnsi="Book Antiqua" w:cs="Book Antiqua"/>
          <w:sz w:val="24"/>
          <w:szCs w:val="24"/>
        </w:rPr>
        <w:t xml:space="preserve"> N contributed equally to this work and wrote the paper</w:t>
      </w:r>
      <w:r>
        <w:rPr>
          <w:rFonts w:ascii="Book Antiqua" w:hAnsi="Book Antiqua" w:cs="Book Antiqua"/>
          <w:sz w:val="24"/>
          <w:szCs w:val="24"/>
          <w:lang w:eastAsia="zh-CN"/>
        </w:rPr>
        <w:t>;</w:t>
      </w:r>
      <w:r w:rsidRPr="004057CC">
        <w:rPr>
          <w:rFonts w:ascii="Book Antiqua" w:hAnsi="Book Antiqua" w:cs="Book Antiqua"/>
          <w:sz w:val="24"/>
          <w:szCs w:val="24"/>
        </w:rPr>
        <w:t xml:space="preserve"> </w:t>
      </w:r>
      <w:proofErr w:type="spellStart"/>
      <w:r w:rsidRPr="008A5663">
        <w:rPr>
          <w:rFonts w:ascii="Book Antiqua" w:hAnsi="Book Antiqua"/>
          <w:sz w:val="24"/>
          <w:szCs w:val="24"/>
        </w:rPr>
        <w:t>Kanizaj</w:t>
      </w:r>
      <w:proofErr w:type="spellEnd"/>
      <w:r w:rsidRPr="004057CC">
        <w:rPr>
          <w:rFonts w:ascii="Book Antiqua" w:hAnsi="Book Antiqua" w:cs="Book Antiqua"/>
          <w:sz w:val="24"/>
          <w:szCs w:val="24"/>
        </w:rPr>
        <w:t xml:space="preserve"> </w:t>
      </w:r>
      <w:r>
        <w:rPr>
          <w:rFonts w:ascii="Book Antiqua" w:hAnsi="Book Antiqua" w:cs="Book Antiqua"/>
          <w:sz w:val="24"/>
          <w:szCs w:val="24"/>
          <w:lang w:eastAsia="zh-CN"/>
        </w:rPr>
        <w:t>TF</w:t>
      </w:r>
      <w:r w:rsidRPr="004057CC">
        <w:rPr>
          <w:rFonts w:ascii="Book Antiqua" w:hAnsi="Book Antiqua" w:cs="Book Antiqua"/>
          <w:sz w:val="24"/>
          <w:szCs w:val="24"/>
        </w:rPr>
        <w:t xml:space="preserve"> designed the theme topic</w:t>
      </w:r>
      <w:r>
        <w:rPr>
          <w:rFonts w:ascii="Book Antiqua" w:hAnsi="Book Antiqua" w:cs="Book Antiqua"/>
          <w:sz w:val="24"/>
          <w:szCs w:val="24"/>
          <w:lang w:eastAsia="zh-CN"/>
        </w:rPr>
        <w:t>;</w:t>
      </w:r>
      <w:r w:rsidRPr="004057CC">
        <w:rPr>
          <w:rFonts w:ascii="Book Antiqua" w:hAnsi="Book Antiqua" w:cs="Book Antiqua"/>
          <w:sz w:val="24"/>
          <w:szCs w:val="24"/>
        </w:rPr>
        <w:t xml:space="preserve"> </w:t>
      </w:r>
      <w:proofErr w:type="spellStart"/>
      <w:r w:rsidRPr="008A5663">
        <w:rPr>
          <w:rFonts w:ascii="Book Antiqua" w:hAnsi="Book Antiqua"/>
          <w:sz w:val="24"/>
          <w:szCs w:val="24"/>
        </w:rPr>
        <w:t>Kanizaj</w:t>
      </w:r>
      <w:proofErr w:type="spellEnd"/>
      <w:r w:rsidRPr="004057CC">
        <w:rPr>
          <w:rFonts w:ascii="Book Antiqua" w:hAnsi="Book Antiqua" w:cs="Book Antiqua"/>
          <w:sz w:val="24"/>
          <w:szCs w:val="24"/>
        </w:rPr>
        <w:t xml:space="preserve"> </w:t>
      </w:r>
      <w:r>
        <w:rPr>
          <w:rFonts w:ascii="Book Antiqua" w:hAnsi="Book Antiqua" w:cs="Book Antiqua"/>
          <w:sz w:val="24"/>
          <w:szCs w:val="24"/>
          <w:lang w:eastAsia="zh-CN"/>
        </w:rPr>
        <w:t>TF</w:t>
      </w:r>
      <w:r w:rsidRPr="004057CC">
        <w:rPr>
          <w:rFonts w:ascii="Book Antiqua" w:hAnsi="Book Antiqua" w:cs="Book Antiqua"/>
          <w:sz w:val="24"/>
          <w:szCs w:val="24"/>
        </w:rPr>
        <w:t xml:space="preserve"> and </w:t>
      </w:r>
      <w:proofErr w:type="spellStart"/>
      <w:r w:rsidRPr="004057CC">
        <w:rPr>
          <w:rFonts w:ascii="Book Antiqua" w:hAnsi="Book Antiqua" w:cs="Book Antiqua"/>
          <w:sz w:val="24"/>
          <w:szCs w:val="24"/>
        </w:rPr>
        <w:t>Kunac</w:t>
      </w:r>
      <w:proofErr w:type="spellEnd"/>
      <w:r w:rsidRPr="004057CC">
        <w:rPr>
          <w:rFonts w:ascii="Book Antiqua" w:hAnsi="Book Antiqua" w:cs="Book Antiqua"/>
          <w:sz w:val="24"/>
          <w:szCs w:val="24"/>
        </w:rPr>
        <w:t xml:space="preserve"> N equally performed the research, analysis and interpretation of published data</w:t>
      </w:r>
      <w:r>
        <w:rPr>
          <w:rFonts w:ascii="Book Antiqua" w:hAnsi="Book Antiqua" w:cs="Book Antiqua"/>
          <w:sz w:val="24"/>
          <w:szCs w:val="24"/>
          <w:lang w:eastAsia="zh-CN"/>
        </w:rPr>
        <w:t>;</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Kunac</w:t>
      </w:r>
      <w:proofErr w:type="spellEnd"/>
      <w:r w:rsidRPr="004057CC">
        <w:rPr>
          <w:rFonts w:ascii="Book Antiqua" w:hAnsi="Book Antiqua" w:cs="Book Antiqua"/>
          <w:sz w:val="24"/>
          <w:szCs w:val="24"/>
        </w:rPr>
        <w:t xml:space="preserve"> N searched the relevant literature.</w:t>
      </w:r>
    </w:p>
    <w:p w:rsidR="00493143" w:rsidRPr="004057CC" w:rsidRDefault="00493143" w:rsidP="004057CC">
      <w:pPr>
        <w:spacing w:after="0" w:line="360" w:lineRule="auto"/>
        <w:contextualSpacing/>
        <w:jc w:val="both"/>
        <w:rPr>
          <w:rFonts w:ascii="Book Antiqua" w:hAnsi="Book Antiqua" w:cs="Arial"/>
          <w:b/>
          <w:bCs/>
          <w:sz w:val="24"/>
          <w:szCs w:val="24"/>
        </w:rPr>
      </w:pPr>
    </w:p>
    <w:p w:rsidR="00493143" w:rsidRPr="004057CC" w:rsidRDefault="00493143" w:rsidP="004057CC">
      <w:pPr>
        <w:spacing w:after="0" w:line="360" w:lineRule="auto"/>
        <w:contextualSpacing/>
        <w:jc w:val="both"/>
        <w:rPr>
          <w:rFonts w:ascii="Book Antiqua" w:hAnsi="Book Antiqua" w:cs="Book Antiqua"/>
          <w:sz w:val="24"/>
          <w:szCs w:val="24"/>
        </w:rPr>
      </w:pPr>
      <w:r w:rsidRPr="005B0560">
        <w:rPr>
          <w:rFonts w:ascii="Book Antiqua" w:hAnsi="Book Antiqua" w:cs="Book Antiqua"/>
          <w:b/>
          <w:sz w:val="24"/>
          <w:szCs w:val="24"/>
        </w:rPr>
        <w:t>Correspondence to:</w:t>
      </w:r>
      <w:r w:rsidRPr="004057CC">
        <w:rPr>
          <w:rFonts w:ascii="Book Antiqua" w:hAnsi="Book Antiqua" w:cs="Book Antiqua"/>
          <w:b/>
          <w:sz w:val="24"/>
          <w:szCs w:val="24"/>
        </w:rPr>
        <w:t xml:space="preserve"> </w:t>
      </w:r>
      <w:proofErr w:type="spellStart"/>
      <w:r w:rsidRPr="005B0560">
        <w:rPr>
          <w:rFonts w:ascii="Book Antiqua" w:hAnsi="Book Antiqua" w:cs="Book Antiqua"/>
          <w:b/>
          <w:sz w:val="24"/>
          <w:szCs w:val="24"/>
        </w:rPr>
        <w:t>Tajana</w:t>
      </w:r>
      <w:proofErr w:type="spellEnd"/>
      <w:r w:rsidRPr="005B0560">
        <w:rPr>
          <w:rFonts w:ascii="Book Antiqua" w:hAnsi="Book Antiqua" w:cs="Book Antiqua"/>
          <w:b/>
          <w:sz w:val="24"/>
          <w:szCs w:val="24"/>
        </w:rPr>
        <w:t xml:space="preserve"> </w:t>
      </w:r>
      <w:proofErr w:type="spellStart"/>
      <w:r w:rsidRPr="005B0560">
        <w:rPr>
          <w:rFonts w:ascii="Book Antiqua" w:hAnsi="Book Antiqua" w:cs="Book Antiqua"/>
          <w:b/>
          <w:sz w:val="24"/>
          <w:szCs w:val="24"/>
        </w:rPr>
        <w:t>Filipec</w:t>
      </w:r>
      <w:proofErr w:type="spellEnd"/>
      <w:r w:rsidRPr="005B0560">
        <w:rPr>
          <w:rFonts w:ascii="Book Antiqua" w:hAnsi="Book Antiqua" w:cs="Book Antiqua"/>
          <w:b/>
          <w:sz w:val="24"/>
          <w:szCs w:val="24"/>
        </w:rPr>
        <w:t xml:space="preserve"> </w:t>
      </w:r>
      <w:proofErr w:type="spellStart"/>
      <w:r w:rsidRPr="005B0560">
        <w:rPr>
          <w:rFonts w:ascii="Book Antiqua" w:hAnsi="Book Antiqua" w:cs="Book Antiqua"/>
          <w:b/>
          <w:sz w:val="24"/>
          <w:szCs w:val="24"/>
        </w:rPr>
        <w:t>Kanizaj</w:t>
      </w:r>
      <w:proofErr w:type="spellEnd"/>
      <w:r w:rsidRPr="005B0560">
        <w:rPr>
          <w:rFonts w:ascii="Book Antiqua" w:hAnsi="Book Antiqua" w:cs="Book Antiqua"/>
          <w:b/>
          <w:sz w:val="24"/>
          <w:szCs w:val="24"/>
        </w:rPr>
        <w:t>, PhD,</w:t>
      </w:r>
      <w:r w:rsidRPr="005B0560">
        <w:rPr>
          <w:rFonts w:ascii="Book Antiqua" w:hAnsi="Book Antiqua" w:cs="Book Antiqua"/>
          <w:b/>
          <w:sz w:val="24"/>
          <w:szCs w:val="24"/>
          <w:lang w:eastAsia="zh-CN"/>
        </w:rPr>
        <w:t xml:space="preserve"> </w:t>
      </w:r>
      <w:r>
        <w:rPr>
          <w:rFonts w:ascii="Book Antiqua" w:hAnsi="Book Antiqua" w:cs="Book Antiqua"/>
          <w:b/>
          <w:sz w:val="24"/>
          <w:szCs w:val="24"/>
        </w:rPr>
        <w:t>Assistant</w:t>
      </w:r>
      <w:r w:rsidRPr="005B0560">
        <w:rPr>
          <w:rFonts w:ascii="Book Antiqua" w:hAnsi="Book Antiqua" w:cs="Book Antiqua"/>
          <w:b/>
          <w:sz w:val="24"/>
          <w:szCs w:val="24"/>
        </w:rPr>
        <w:t xml:space="preserve"> Prof</w:t>
      </w:r>
      <w:r w:rsidRPr="005B0560">
        <w:rPr>
          <w:rFonts w:ascii="Book Antiqua" w:hAnsi="Book Antiqua" w:cs="Book Antiqua"/>
          <w:b/>
          <w:sz w:val="24"/>
          <w:szCs w:val="24"/>
          <w:lang w:eastAsia="zh-CN"/>
        </w:rPr>
        <w:t>essor</w:t>
      </w:r>
      <w:r w:rsidRPr="005B0560">
        <w:rPr>
          <w:rFonts w:ascii="Book Antiqua" w:hAnsi="Book Antiqua" w:cs="Book Antiqua"/>
          <w:b/>
          <w:sz w:val="24"/>
          <w:szCs w:val="24"/>
        </w:rPr>
        <w:t>,</w:t>
      </w:r>
      <w:r w:rsidRPr="004057CC">
        <w:rPr>
          <w:rFonts w:ascii="Book Antiqua" w:hAnsi="Book Antiqua" w:cs="Book Antiqua"/>
          <w:sz w:val="24"/>
          <w:szCs w:val="24"/>
        </w:rPr>
        <w:t xml:space="preserve"> Department of gastroenterology, University hospital </w:t>
      </w:r>
      <w:proofErr w:type="spellStart"/>
      <w:r w:rsidRPr="004057CC">
        <w:rPr>
          <w:rFonts w:ascii="Book Antiqua" w:hAnsi="Book Antiqua" w:cs="Book Antiqua"/>
          <w:sz w:val="24"/>
          <w:szCs w:val="24"/>
        </w:rPr>
        <w:t>Merkur</w:t>
      </w:r>
      <w:proofErr w:type="spellEnd"/>
      <w:r w:rsidRPr="004057CC">
        <w:rPr>
          <w:rFonts w:ascii="Book Antiqua" w:hAnsi="Book Antiqua" w:cs="Book Antiqua"/>
          <w:sz w:val="24"/>
          <w:szCs w:val="24"/>
        </w:rPr>
        <w:t>, School of Medicine,</w:t>
      </w:r>
      <w:r>
        <w:rPr>
          <w:rFonts w:ascii="Book Antiqua" w:hAnsi="Book Antiqua" w:cs="Book Antiqua"/>
          <w:sz w:val="24"/>
          <w:szCs w:val="24"/>
          <w:lang w:eastAsia="zh-CN"/>
        </w:rPr>
        <w:t xml:space="preserve"> </w:t>
      </w:r>
      <w:r w:rsidRPr="004057CC">
        <w:rPr>
          <w:rFonts w:ascii="Book Antiqua" w:hAnsi="Book Antiqua" w:cs="Book Antiqua"/>
          <w:sz w:val="24"/>
          <w:szCs w:val="24"/>
        </w:rPr>
        <w:t>Universit</w:t>
      </w:r>
      <w:r>
        <w:rPr>
          <w:rFonts w:ascii="Book Antiqua" w:hAnsi="Book Antiqua" w:cs="Book Antiqua"/>
          <w:sz w:val="24"/>
          <w:szCs w:val="24"/>
        </w:rPr>
        <w:t xml:space="preserve">y of Zagreb, </w:t>
      </w:r>
      <w:proofErr w:type="spellStart"/>
      <w:r>
        <w:rPr>
          <w:rFonts w:ascii="Book Antiqua" w:hAnsi="Book Antiqua" w:cs="Book Antiqua"/>
          <w:sz w:val="24"/>
          <w:szCs w:val="24"/>
        </w:rPr>
        <w:t>Zajceva</w:t>
      </w:r>
      <w:proofErr w:type="spellEnd"/>
      <w:r>
        <w:rPr>
          <w:rFonts w:ascii="Book Antiqua" w:hAnsi="Book Antiqua" w:cs="Book Antiqua"/>
          <w:sz w:val="24"/>
          <w:szCs w:val="24"/>
        </w:rPr>
        <w:t xml:space="preserve"> 19, Zagreb</w:t>
      </w:r>
      <w:r w:rsidRPr="004057CC">
        <w:rPr>
          <w:rFonts w:ascii="Book Antiqua" w:hAnsi="Book Antiqua" w:cs="Book Antiqua"/>
          <w:sz w:val="24"/>
          <w:szCs w:val="24"/>
        </w:rPr>
        <w:t xml:space="preserve"> 10000, Croatia</w:t>
      </w:r>
      <w:r>
        <w:rPr>
          <w:rFonts w:ascii="Book Antiqua" w:hAnsi="Book Antiqua" w:cs="Book Antiqua"/>
          <w:sz w:val="24"/>
          <w:szCs w:val="24"/>
          <w:lang w:eastAsia="zh-CN"/>
        </w:rPr>
        <w:t>.</w:t>
      </w:r>
      <w:r w:rsidRPr="004057CC">
        <w:rPr>
          <w:rFonts w:ascii="Book Antiqua" w:hAnsi="Book Antiqua" w:cs="Book Antiqua"/>
          <w:sz w:val="24"/>
          <w:szCs w:val="24"/>
        </w:rPr>
        <w:t xml:space="preserve"> tajana_filipec@yahoo.com</w:t>
      </w:r>
    </w:p>
    <w:p w:rsidR="00493143" w:rsidRDefault="00493143" w:rsidP="004057CC">
      <w:pPr>
        <w:spacing w:after="0" w:line="360" w:lineRule="auto"/>
        <w:contextualSpacing/>
        <w:jc w:val="both"/>
        <w:rPr>
          <w:rFonts w:ascii="Book Antiqua" w:hAnsi="Book Antiqua" w:cs="Book Antiqua"/>
          <w:b/>
          <w:sz w:val="24"/>
          <w:szCs w:val="24"/>
          <w:lang w:eastAsia="zh-CN"/>
        </w:rPr>
      </w:pPr>
    </w:p>
    <w:p w:rsidR="00493143" w:rsidRPr="008A4834" w:rsidRDefault="00493143" w:rsidP="008A4834">
      <w:pPr>
        <w:spacing w:after="0" w:line="360" w:lineRule="auto"/>
        <w:contextualSpacing/>
        <w:jc w:val="both"/>
        <w:rPr>
          <w:rFonts w:ascii="Book Antiqua" w:hAnsi="Book Antiqua" w:cs="Book Antiqua"/>
          <w:b/>
          <w:sz w:val="24"/>
          <w:szCs w:val="24"/>
          <w:lang w:eastAsia="zh-CN"/>
        </w:rPr>
      </w:pPr>
      <w:r w:rsidRPr="008A4834">
        <w:rPr>
          <w:rFonts w:ascii="Book Antiqua" w:hAnsi="Book Antiqua" w:cs="Book Antiqua"/>
          <w:b/>
          <w:sz w:val="24"/>
          <w:szCs w:val="24"/>
          <w:lang w:eastAsia="zh-CN"/>
        </w:rPr>
        <w:t xml:space="preserve">Telephone: </w:t>
      </w:r>
      <w:r w:rsidRPr="004057CC">
        <w:rPr>
          <w:rFonts w:ascii="Book Antiqua" w:hAnsi="Book Antiqua" w:cs="Book Antiqua"/>
          <w:sz w:val="24"/>
          <w:szCs w:val="24"/>
        </w:rPr>
        <w:t>+385</w:t>
      </w:r>
      <w:r>
        <w:rPr>
          <w:rFonts w:ascii="Book Antiqua" w:hAnsi="Book Antiqua" w:cs="Book Antiqua"/>
          <w:sz w:val="24"/>
          <w:szCs w:val="24"/>
        </w:rPr>
        <w:t>-</w:t>
      </w:r>
      <w:r w:rsidRPr="004057CC">
        <w:rPr>
          <w:rFonts w:ascii="Book Antiqua" w:hAnsi="Book Antiqua" w:cs="Book Antiqua"/>
          <w:sz w:val="24"/>
          <w:szCs w:val="24"/>
        </w:rPr>
        <w:t>98623903</w:t>
      </w:r>
      <w:r w:rsidRPr="008A4834">
        <w:rPr>
          <w:rFonts w:ascii="Book Antiqua" w:hAnsi="Book Antiqua" w:cs="Book Antiqua"/>
          <w:b/>
          <w:sz w:val="24"/>
          <w:szCs w:val="24"/>
          <w:lang w:eastAsia="zh-CN"/>
        </w:rPr>
        <w:t xml:space="preserve">       </w:t>
      </w:r>
      <w:r>
        <w:rPr>
          <w:rFonts w:ascii="Book Antiqua" w:hAnsi="Book Antiqua" w:cs="Book Antiqua"/>
          <w:b/>
          <w:sz w:val="24"/>
          <w:szCs w:val="24"/>
          <w:lang w:eastAsia="zh-CN"/>
        </w:rPr>
        <w:t xml:space="preserve">                 </w:t>
      </w:r>
      <w:r w:rsidRPr="008A4834">
        <w:rPr>
          <w:rFonts w:ascii="Book Antiqua" w:hAnsi="Book Antiqua" w:cs="Book Antiqua"/>
          <w:b/>
          <w:sz w:val="24"/>
          <w:szCs w:val="24"/>
          <w:lang w:eastAsia="zh-CN"/>
        </w:rPr>
        <w:t>Fax:</w:t>
      </w:r>
      <w:r w:rsidRPr="008A4834">
        <w:rPr>
          <w:rFonts w:ascii="Book Antiqua" w:hAnsi="Book Antiqua" w:cs="Book Antiqua"/>
          <w:sz w:val="24"/>
          <w:szCs w:val="24"/>
        </w:rPr>
        <w:t xml:space="preserve"> </w:t>
      </w:r>
      <w:r w:rsidRPr="004057CC">
        <w:rPr>
          <w:rFonts w:ascii="Book Antiqua" w:hAnsi="Book Antiqua" w:cs="Book Antiqua"/>
          <w:sz w:val="24"/>
          <w:szCs w:val="24"/>
        </w:rPr>
        <w:t>+385</w:t>
      </w:r>
      <w:r>
        <w:rPr>
          <w:rFonts w:ascii="Book Antiqua" w:hAnsi="Book Antiqua" w:cs="Book Antiqua"/>
          <w:sz w:val="24"/>
          <w:szCs w:val="24"/>
        </w:rPr>
        <w:t>-</w:t>
      </w:r>
      <w:r w:rsidRPr="004057CC">
        <w:rPr>
          <w:rFonts w:ascii="Book Antiqua" w:hAnsi="Book Antiqua" w:cs="Book Antiqua"/>
          <w:sz w:val="24"/>
          <w:szCs w:val="24"/>
        </w:rPr>
        <w:t>12431393</w:t>
      </w:r>
    </w:p>
    <w:p w:rsidR="00493143" w:rsidRPr="008A4834" w:rsidRDefault="00493143" w:rsidP="008A4834">
      <w:pPr>
        <w:spacing w:after="0" w:line="360" w:lineRule="auto"/>
        <w:contextualSpacing/>
        <w:jc w:val="both"/>
        <w:rPr>
          <w:rFonts w:ascii="Book Antiqua" w:hAnsi="Book Antiqua" w:cs="Book Antiqua"/>
          <w:b/>
          <w:sz w:val="24"/>
          <w:szCs w:val="24"/>
          <w:lang w:eastAsia="zh-CN"/>
        </w:rPr>
      </w:pPr>
      <w:r w:rsidRPr="008A4834">
        <w:rPr>
          <w:rFonts w:ascii="Book Antiqua" w:hAnsi="Book Antiqua" w:cs="Book Antiqua"/>
          <w:b/>
          <w:sz w:val="24"/>
          <w:szCs w:val="24"/>
          <w:lang w:eastAsia="zh-CN"/>
        </w:rPr>
        <w:t xml:space="preserve">Received: </w:t>
      </w:r>
      <w:r w:rsidRPr="00BA53C7">
        <w:rPr>
          <w:rFonts w:ascii="Book Antiqua" w:hAnsi="Book Antiqua" w:cs="Book Antiqua"/>
          <w:sz w:val="24"/>
          <w:szCs w:val="24"/>
          <w:lang w:eastAsia="zh-CN"/>
        </w:rPr>
        <w:t xml:space="preserve">September 28, 2013 </w:t>
      </w:r>
      <w:r w:rsidRPr="008A4834">
        <w:rPr>
          <w:rFonts w:ascii="Book Antiqua" w:hAnsi="Book Antiqua" w:cs="Book Antiqua"/>
          <w:b/>
          <w:sz w:val="24"/>
          <w:szCs w:val="24"/>
          <w:lang w:eastAsia="zh-CN"/>
        </w:rPr>
        <w:t xml:space="preserve">     </w:t>
      </w:r>
      <w:r>
        <w:rPr>
          <w:rFonts w:ascii="Book Antiqua" w:hAnsi="Book Antiqua" w:cs="Book Antiqua"/>
          <w:b/>
          <w:sz w:val="24"/>
          <w:szCs w:val="24"/>
          <w:lang w:eastAsia="zh-CN"/>
        </w:rPr>
        <w:t xml:space="preserve">           </w:t>
      </w:r>
      <w:r w:rsidRPr="008A4834">
        <w:rPr>
          <w:rFonts w:ascii="Book Antiqua" w:hAnsi="Book Antiqua" w:cs="Book Antiqua"/>
          <w:b/>
          <w:sz w:val="24"/>
          <w:szCs w:val="24"/>
          <w:lang w:eastAsia="zh-CN"/>
        </w:rPr>
        <w:t>Revised:</w:t>
      </w:r>
      <w:r>
        <w:rPr>
          <w:rFonts w:ascii="Book Antiqua" w:hAnsi="Book Antiqua" w:cs="Book Antiqua"/>
          <w:b/>
          <w:sz w:val="24"/>
          <w:szCs w:val="24"/>
          <w:lang w:eastAsia="zh-CN"/>
        </w:rPr>
        <w:t xml:space="preserve"> </w:t>
      </w:r>
      <w:r w:rsidRPr="00BA53C7">
        <w:rPr>
          <w:rFonts w:ascii="Book Antiqua" w:hAnsi="Book Antiqua" w:cs="Book Antiqua"/>
          <w:sz w:val="24"/>
          <w:szCs w:val="24"/>
          <w:lang w:eastAsia="zh-CN"/>
        </w:rPr>
        <w:t>December 5, 2013</w:t>
      </w:r>
    </w:p>
    <w:p w:rsidR="00B96238" w:rsidRPr="005065E4" w:rsidRDefault="00493143" w:rsidP="00B96238">
      <w:pPr>
        <w:rPr>
          <w:rFonts w:ascii="Book Antiqua" w:hAnsi="Book Antiqua"/>
          <w:sz w:val="24"/>
          <w:szCs w:val="24"/>
        </w:rPr>
      </w:pPr>
      <w:r w:rsidRPr="008A4834">
        <w:rPr>
          <w:rFonts w:ascii="Book Antiqua" w:hAnsi="Book Antiqua" w:cs="Book Antiqua"/>
          <w:b/>
          <w:sz w:val="24"/>
          <w:szCs w:val="24"/>
          <w:lang w:eastAsia="zh-CN"/>
        </w:rPr>
        <w:t>Accepted:</w:t>
      </w:r>
      <w:r w:rsidR="00B96238" w:rsidRPr="00B96238">
        <w:rPr>
          <w:rFonts w:ascii="Book Antiqua" w:hAnsi="Book Antiqua"/>
          <w:sz w:val="24"/>
          <w:szCs w:val="24"/>
        </w:rPr>
        <w:t xml:space="preserve"> </w:t>
      </w:r>
      <w:r w:rsidR="00B96238" w:rsidRPr="005065E4">
        <w:rPr>
          <w:rFonts w:ascii="Book Antiqua" w:hAnsi="Book Antiqua"/>
          <w:sz w:val="24"/>
          <w:szCs w:val="24"/>
        </w:rPr>
        <w:t>January 2, 2014</w:t>
      </w:r>
    </w:p>
    <w:p w:rsidR="00493143" w:rsidRPr="008A4834" w:rsidRDefault="00493143" w:rsidP="008A4834">
      <w:pPr>
        <w:spacing w:after="0" w:line="360" w:lineRule="auto"/>
        <w:contextualSpacing/>
        <w:jc w:val="both"/>
        <w:rPr>
          <w:rFonts w:ascii="Book Antiqua" w:hAnsi="Book Antiqua" w:cs="Book Antiqua"/>
          <w:b/>
          <w:sz w:val="24"/>
          <w:szCs w:val="24"/>
          <w:lang w:eastAsia="zh-CN"/>
        </w:rPr>
      </w:pPr>
      <w:bookmarkStart w:id="7" w:name="_GoBack"/>
      <w:bookmarkEnd w:id="7"/>
    </w:p>
    <w:p w:rsidR="00493143" w:rsidRDefault="00493143" w:rsidP="008A4834">
      <w:pPr>
        <w:spacing w:after="0" w:line="360" w:lineRule="auto"/>
        <w:contextualSpacing/>
        <w:jc w:val="both"/>
        <w:rPr>
          <w:rFonts w:ascii="Book Antiqua" w:hAnsi="Book Antiqua" w:cs="Book Antiqua"/>
          <w:b/>
          <w:sz w:val="24"/>
          <w:szCs w:val="24"/>
          <w:lang w:eastAsia="zh-CN"/>
        </w:rPr>
      </w:pPr>
      <w:r w:rsidRPr="008A4834">
        <w:rPr>
          <w:rFonts w:ascii="Book Antiqua" w:hAnsi="Book Antiqua" w:cs="Book Antiqua"/>
          <w:b/>
          <w:sz w:val="24"/>
          <w:szCs w:val="24"/>
          <w:lang w:eastAsia="zh-CN"/>
        </w:rPr>
        <w:lastRenderedPageBreak/>
        <w:t>Published online:</w:t>
      </w:r>
    </w:p>
    <w:p w:rsidR="00493143" w:rsidRDefault="00493143" w:rsidP="004057CC">
      <w:pPr>
        <w:spacing w:after="0" w:line="360" w:lineRule="auto"/>
        <w:contextualSpacing/>
        <w:jc w:val="both"/>
        <w:rPr>
          <w:rFonts w:ascii="Book Antiqua" w:hAnsi="Book Antiqua" w:cs="Arial"/>
          <w:b/>
          <w:bCs/>
          <w:sz w:val="24"/>
          <w:szCs w:val="24"/>
          <w:lang w:eastAsia="zh-CN"/>
        </w:rPr>
      </w:pPr>
      <w:r w:rsidRPr="003A6DE8">
        <w:rPr>
          <w:rFonts w:ascii="Book Antiqua" w:hAnsi="Book Antiqua" w:cs="Arial"/>
          <w:b/>
          <w:bCs/>
          <w:sz w:val="24"/>
          <w:szCs w:val="24"/>
        </w:rPr>
        <w:t>Abstract</w:t>
      </w:r>
    </w:p>
    <w:p w:rsidR="00493143" w:rsidRPr="004057CC" w:rsidRDefault="00493143" w:rsidP="002C3D40">
      <w:pPr>
        <w:spacing w:after="0" w:line="360" w:lineRule="auto"/>
        <w:contextualSpacing/>
        <w:jc w:val="both"/>
        <w:rPr>
          <w:rFonts w:ascii="Book Antiqua" w:hAnsi="Book Antiqua" w:cs="Arial"/>
          <w:sz w:val="24"/>
          <w:szCs w:val="24"/>
        </w:rPr>
      </w:pPr>
      <w:r w:rsidRPr="004057CC">
        <w:rPr>
          <w:rFonts w:ascii="Book Antiqua" w:hAnsi="Book Antiqua" w:cs="Arial"/>
          <w:sz w:val="24"/>
          <w:szCs w:val="24"/>
        </w:rPr>
        <w:t xml:space="preserve">The rising prevalence of antibiotic resistance has created a need to reassess the established </w:t>
      </w:r>
      <w:r w:rsidRPr="001A37A5">
        <w:rPr>
          <w:rFonts w:ascii="Book Antiqua" w:hAnsi="Book Antiqua" w:cs="Book Antiqua"/>
          <w:i/>
          <w:sz w:val="24"/>
          <w:szCs w:val="24"/>
        </w:rPr>
        <w:t>Helicobacter pylori</w:t>
      </w:r>
      <w:r w:rsidRPr="004057CC">
        <w:rPr>
          <w:rFonts w:ascii="Book Antiqua" w:hAnsi="Book Antiqua" w:cs="Arial"/>
          <w:sz w:val="24"/>
          <w:szCs w:val="24"/>
        </w:rPr>
        <w:t xml:space="preserve"> (</w:t>
      </w:r>
      <w:r w:rsidRPr="004057CC">
        <w:rPr>
          <w:rFonts w:ascii="Book Antiqua" w:hAnsi="Book Antiqua" w:cs="Arial"/>
          <w:i/>
          <w:iCs/>
          <w:sz w:val="24"/>
          <w:szCs w:val="24"/>
        </w:rPr>
        <w:t>H. pylori</w:t>
      </w:r>
      <w:r w:rsidRPr="004057CC">
        <w:rPr>
          <w:rFonts w:ascii="Book Antiqua" w:hAnsi="Book Antiqua" w:cs="Arial"/>
          <w:sz w:val="24"/>
          <w:szCs w:val="24"/>
        </w:rPr>
        <w:t xml:space="preserve">) eradication protocols, and to develop new ones. Various bacterial and host factors are evaluated, and their contribution to eradication failure is estimated. For a long time being considered the cornerstone eradication scheme, the standard triple therapy has been replaced with novel, more efficient regimens, namely sequential and concomitant, along with the emergence of a new design of bismuth quadruple therapy. A rescue levofloxacin based regimen has overcome the fear of therapy failure due to higher prevalence of dual resistant (clarithromycin and metronidazole) </w:t>
      </w:r>
      <w:r w:rsidRPr="004057CC">
        <w:rPr>
          <w:rFonts w:ascii="Book Antiqua" w:hAnsi="Book Antiqua" w:cs="Arial"/>
          <w:i/>
          <w:iCs/>
          <w:sz w:val="24"/>
          <w:szCs w:val="24"/>
        </w:rPr>
        <w:t>H. pylori</w:t>
      </w:r>
      <w:r w:rsidRPr="004057CC">
        <w:rPr>
          <w:rFonts w:ascii="Book Antiqua" w:hAnsi="Book Antiqua" w:cs="Arial"/>
          <w:sz w:val="24"/>
          <w:szCs w:val="24"/>
        </w:rPr>
        <w:t xml:space="preserve">. Culture-free and efficient susceptibility test are reestablishing the concept of tailored therapy, making eradication success close to originally desirable rates. Alleviating therapy side effects and improving patient compliance are as important as choosing appropriate eradication schemes, so various probiotic compound supplements are taken into consideration. Finally, we summarize the emerging efforts and obstacles in creating efficient </w:t>
      </w:r>
      <w:r w:rsidRPr="004057CC">
        <w:rPr>
          <w:rFonts w:ascii="Book Antiqua" w:hAnsi="Book Antiqua" w:cs="Arial"/>
          <w:i/>
          <w:iCs/>
          <w:sz w:val="24"/>
          <w:szCs w:val="24"/>
        </w:rPr>
        <w:t>H. pylori</w:t>
      </w:r>
      <w:r w:rsidRPr="004057CC">
        <w:rPr>
          <w:rFonts w:ascii="Book Antiqua" w:hAnsi="Book Antiqua" w:cs="Arial"/>
          <w:sz w:val="24"/>
          <w:szCs w:val="24"/>
        </w:rPr>
        <w:t xml:space="preserve"> vaccine.</w:t>
      </w:r>
    </w:p>
    <w:p w:rsidR="00493143" w:rsidRDefault="00493143" w:rsidP="002C3D40">
      <w:pPr>
        <w:spacing w:after="0" w:line="360" w:lineRule="auto"/>
        <w:contextualSpacing/>
        <w:jc w:val="both"/>
        <w:rPr>
          <w:rFonts w:ascii="Book Antiqua" w:hAnsi="Book Antiqua" w:cs="Arial"/>
          <w:sz w:val="24"/>
          <w:szCs w:val="24"/>
          <w:lang w:eastAsia="zh-CN"/>
        </w:rPr>
      </w:pPr>
    </w:p>
    <w:p w:rsidR="00493143" w:rsidRPr="00173922" w:rsidRDefault="00493143" w:rsidP="002C3D40">
      <w:pPr>
        <w:pStyle w:val="ab"/>
        <w:tabs>
          <w:tab w:val="left" w:pos="2895"/>
        </w:tabs>
        <w:spacing w:after="0" w:line="360" w:lineRule="auto"/>
        <w:jc w:val="both"/>
        <w:rPr>
          <w:rFonts w:ascii="Book Antiqua" w:hAnsi="Book Antiqua"/>
          <w:sz w:val="24"/>
        </w:rPr>
      </w:pPr>
      <w:r w:rsidRPr="00173922">
        <w:rPr>
          <w:rFonts w:ascii="Book Antiqua" w:hAnsi="Book Antiqua"/>
          <w:sz w:val="24"/>
        </w:rPr>
        <w:t xml:space="preserve">© 2013 </w:t>
      </w:r>
      <w:proofErr w:type="spellStart"/>
      <w:r w:rsidRPr="00173922">
        <w:rPr>
          <w:rFonts w:ascii="Book Antiqua" w:hAnsi="Book Antiqua"/>
          <w:sz w:val="24"/>
        </w:rPr>
        <w:t>Baishideng</w:t>
      </w:r>
      <w:proofErr w:type="spellEnd"/>
      <w:r w:rsidRPr="00173922">
        <w:rPr>
          <w:rFonts w:ascii="Book Antiqua" w:hAnsi="Book Antiqua"/>
          <w:sz w:val="24"/>
        </w:rPr>
        <w:t xml:space="preserve"> Publishing Group Co., Limited. All rights reserved.</w:t>
      </w:r>
    </w:p>
    <w:p w:rsidR="00493143" w:rsidRPr="004057CC" w:rsidRDefault="00493143" w:rsidP="002C3D40">
      <w:pPr>
        <w:spacing w:after="0" w:line="360" w:lineRule="auto"/>
        <w:contextualSpacing/>
        <w:jc w:val="both"/>
        <w:rPr>
          <w:rFonts w:ascii="Book Antiqua" w:hAnsi="Book Antiqua" w:cs="Arial"/>
          <w:sz w:val="24"/>
          <w:szCs w:val="24"/>
          <w:lang w:eastAsia="zh-CN"/>
        </w:rPr>
      </w:pPr>
    </w:p>
    <w:p w:rsidR="00493143" w:rsidRPr="004057CC" w:rsidRDefault="00493143" w:rsidP="002C3D40">
      <w:pPr>
        <w:spacing w:after="0" w:line="360" w:lineRule="auto"/>
        <w:contextualSpacing/>
        <w:jc w:val="both"/>
        <w:rPr>
          <w:rFonts w:ascii="Book Antiqua" w:hAnsi="Book Antiqua" w:cs="Book Antiqua"/>
          <w:sz w:val="24"/>
          <w:szCs w:val="24"/>
        </w:rPr>
      </w:pPr>
      <w:r w:rsidRPr="00F64274">
        <w:rPr>
          <w:rFonts w:ascii="Book Antiqua" w:hAnsi="Book Antiqua" w:cs="Book Antiqua"/>
          <w:b/>
          <w:sz w:val="24"/>
          <w:szCs w:val="24"/>
        </w:rPr>
        <w:t>Key words:</w:t>
      </w:r>
      <w:r w:rsidRPr="004057CC">
        <w:rPr>
          <w:rFonts w:ascii="Book Antiqua" w:hAnsi="Book Antiqua" w:cs="Book Antiqua"/>
          <w:b/>
          <w:sz w:val="24"/>
          <w:szCs w:val="24"/>
        </w:rPr>
        <w:t xml:space="preserve"> </w:t>
      </w:r>
      <w:r w:rsidRPr="00CB3F4F">
        <w:rPr>
          <w:rFonts w:ascii="Book Antiqua" w:hAnsi="Book Antiqua" w:cs="Book Antiqua"/>
          <w:i/>
          <w:sz w:val="24"/>
          <w:szCs w:val="24"/>
        </w:rPr>
        <w:t>Helicobacter pylori</w:t>
      </w:r>
      <w:r>
        <w:rPr>
          <w:rFonts w:ascii="Book Antiqua" w:hAnsi="Book Antiqua" w:cs="Book Antiqua"/>
          <w:sz w:val="24"/>
          <w:szCs w:val="24"/>
          <w:lang w:eastAsia="zh-CN"/>
        </w:rPr>
        <w:t>;</w:t>
      </w:r>
      <w:r w:rsidRPr="004057CC">
        <w:rPr>
          <w:rFonts w:ascii="Book Antiqua" w:hAnsi="Book Antiqua" w:cs="Book Antiqua"/>
          <w:sz w:val="24"/>
          <w:szCs w:val="24"/>
        </w:rPr>
        <w:t xml:space="preserve"> Eradication therapy</w:t>
      </w:r>
      <w:r>
        <w:rPr>
          <w:rFonts w:ascii="Book Antiqua" w:hAnsi="Book Antiqua" w:cs="Book Antiqua"/>
          <w:sz w:val="24"/>
          <w:szCs w:val="24"/>
          <w:lang w:eastAsia="zh-CN"/>
        </w:rPr>
        <w:t>;</w:t>
      </w:r>
      <w:r w:rsidRPr="004057CC">
        <w:rPr>
          <w:rFonts w:ascii="Book Antiqua" w:hAnsi="Book Antiqua" w:cs="Book Antiqua"/>
          <w:sz w:val="24"/>
          <w:szCs w:val="24"/>
        </w:rPr>
        <w:t xml:space="preserve"> Antibiotic resistance</w:t>
      </w:r>
      <w:r>
        <w:rPr>
          <w:rFonts w:ascii="Book Antiqua" w:hAnsi="Book Antiqua" w:cs="Book Antiqua"/>
          <w:sz w:val="24"/>
          <w:szCs w:val="24"/>
          <w:lang w:eastAsia="zh-CN"/>
        </w:rPr>
        <w:t>;</w:t>
      </w:r>
      <w:r w:rsidRPr="004057CC">
        <w:rPr>
          <w:rFonts w:ascii="Book Antiqua" w:hAnsi="Book Antiqua" w:cs="Book Antiqua"/>
          <w:sz w:val="24"/>
          <w:szCs w:val="24"/>
        </w:rPr>
        <w:t xml:space="preserve"> First line therapy</w:t>
      </w:r>
      <w:r>
        <w:rPr>
          <w:rFonts w:ascii="Book Antiqua" w:hAnsi="Book Antiqua" w:cs="Book Antiqua"/>
          <w:sz w:val="24"/>
          <w:szCs w:val="24"/>
          <w:lang w:eastAsia="zh-CN"/>
        </w:rPr>
        <w:t>;</w:t>
      </w:r>
      <w:r w:rsidRPr="004057CC">
        <w:rPr>
          <w:rFonts w:ascii="Book Antiqua" w:hAnsi="Book Antiqua" w:cs="Book Antiqua"/>
          <w:sz w:val="24"/>
          <w:szCs w:val="24"/>
        </w:rPr>
        <w:t xml:space="preserve"> Rescue therapy</w:t>
      </w:r>
      <w:r>
        <w:rPr>
          <w:rFonts w:ascii="Book Antiqua" w:hAnsi="Book Antiqua" w:cs="Book Antiqua"/>
          <w:sz w:val="24"/>
          <w:szCs w:val="24"/>
          <w:lang w:eastAsia="zh-CN"/>
        </w:rPr>
        <w:t>;</w:t>
      </w:r>
      <w:r w:rsidRPr="004057CC">
        <w:rPr>
          <w:rFonts w:ascii="Book Antiqua" w:hAnsi="Book Antiqua" w:cs="Book Antiqua"/>
          <w:sz w:val="24"/>
          <w:szCs w:val="24"/>
        </w:rPr>
        <w:t xml:space="preserve"> Sequential therapy</w:t>
      </w:r>
      <w:r>
        <w:rPr>
          <w:rFonts w:ascii="Book Antiqua" w:hAnsi="Book Antiqua" w:cs="Book Antiqua"/>
          <w:sz w:val="24"/>
          <w:szCs w:val="24"/>
          <w:lang w:eastAsia="zh-CN"/>
        </w:rPr>
        <w:t>;</w:t>
      </w:r>
      <w:r w:rsidRPr="004057CC">
        <w:rPr>
          <w:rFonts w:ascii="Book Antiqua" w:hAnsi="Book Antiqua" w:cs="Book Antiqua"/>
          <w:sz w:val="24"/>
          <w:szCs w:val="24"/>
        </w:rPr>
        <w:t xml:space="preserve"> Bismuth-containing quadruple therapy</w:t>
      </w:r>
      <w:r>
        <w:rPr>
          <w:rFonts w:ascii="Book Antiqua" w:hAnsi="Book Antiqua" w:cs="Book Antiqua"/>
          <w:sz w:val="24"/>
          <w:szCs w:val="24"/>
          <w:lang w:eastAsia="zh-CN"/>
        </w:rPr>
        <w:t>;</w:t>
      </w:r>
      <w:r w:rsidRPr="004057CC">
        <w:rPr>
          <w:rFonts w:ascii="Book Antiqua" w:hAnsi="Book Antiqua" w:cs="Book Antiqua"/>
          <w:sz w:val="24"/>
          <w:szCs w:val="24"/>
        </w:rPr>
        <w:t xml:space="preserve"> Concomitant quadruple therapy</w:t>
      </w:r>
      <w:r>
        <w:rPr>
          <w:rFonts w:ascii="Book Antiqua" w:hAnsi="Book Antiqua" w:cs="Book Antiqua"/>
          <w:sz w:val="24"/>
          <w:szCs w:val="24"/>
          <w:lang w:eastAsia="zh-CN"/>
        </w:rPr>
        <w:t>;</w:t>
      </w:r>
      <w:r w:rsidRPr="004057CC">
        <w:rPr>
          <w:rFonts w:ascii="Book Antiqua" w:hAnsi="Book Antiqua" w:cs="Book Antiqua"/>
          <w:sz w:val="24"/>
          <w:szCs w:val="24"/>
        </w:rPr>
        <w:t xml:space="preserve"> Hybrid (dual-concomitant) therapy</w:t>
      </w:r>
    </w:p>
    <w:p w:rsidR="00493143" w:rsidRPr="004057CC" w:rsidRDefault="00493143" w:rsidP="002C3D40">
      <w:pPr>
        <w:spacing w:after="0" w:line="360" w:lineRule="auto"/>
        <w:contextualSpacing/>
        <w:jc w:val="both"/>
        <w:rPr>
          <w:rFonts w:ascii="Book Antiqua" w:hAnsi="Book Antiqua" w:cs="Arial"/>
          <w:b/>
          <w:bCs/>
          <w:sz w:val="24"/>
          <w:szCs w:val="24"/>
          <w:lang w:eastAsia="zh-CN"/>
        </w:rPr>
      </w:pPr>
    </w:p>
    <w:p w:rsidR="00493143" w:rsidRPr="004057CC" w:rsidRDefault="00493143" w:rsidP="002C3D40">
      <w:pPr>
        <w:spacing w:after="0" w:line="360" w:lineRule="auto"/>
        <w:contextualSpacing/>
        <w:jc w:val="both"/>
        <w:rPr>
          <w:rFonts w:ascii="Book Antiqua" w:hAnsi="Book Antiqua" w:cs="Book Antiqua"/>
          <w:sz w:val="24"/>
          <w:szCs w:val="24"/>
        </w:rPr>
      </w:pPr>
      <w:r w:rsidRPr="004057CC">
        <w:rPr>
          <w:rFonts w:ascii="Book Antiqua" w:hAnsi="Book Antiqua" w:cs="Book Antiqua"/>
          <w:b/>
          <w:sz w:val="24"/>
          <w:szCs w:val="24"/>
        </w:rPr>
        <w:t xml:space="preserve">Core tip: </w:t>
      </w:r>
      <w:r w:rsidRPr="004057CC">
        <w:rPr>
          <w:rFonts w:ascii="Book Antiqua" w:hAnsi="Book Antiqua" w:cs="Book Antiqua"/>
          <w:sz w:val="24"/>
          <w:szCs w:val="24"/>
        </w:rPr>
        <w:t xml:space="preserve">In this article the authors have made a review of the most important literature with knowledge of various factors affecting </w:t>
      </w:r>
      <w:r w:rsidRPr="004057CC">
        <w:rPr>
          <w:rFonts w:ascii="Book Antiqua" w:hAnsi="Book Antiqua" w:cs="Book Antiqua"/>
          <w:i/>
          <w:sz w:val="24"/>
          <w:szCs w:val="24"/>
        </w:rPr>
        <w:t>Helicobacter pylori</w:t>
      </w:r>
      <w:r w:rsidRPr="004057CC">
        <w:rPr>
          <w:rFonts w:ascii="Book Antiqua" w:hAnsi="Book Antiqua" w:cs="Book Antiqua"/>
          <w:sz w:val="24"/>
          <w:szCs w:val="24"/>
        </w:rPr>
        <w:t xml:space="preserve"> eradication success. The paper presents an analysis of established and new eradication regimens, as well as factors affecting their performance. Since the last 3 decades many new developments appeared in the field of this intriguing infection, along with implementation of recently published guidelines. Authors made a new look to future perspectives in managing this complex infection.</w:t>
      </w:r>
    </w:p>
    <w:p w:rsidR="00493143" w:rsidRDefault="00493143" w:rsidP="002C3D40">
      <w:pPr>
        <w:spacing w:after="0" w:line="360" w:lineRule="auto"/>
        <w:contextualSpacing/>
        <w:jc w:val="both"/>
        <w:rPr>
          <w:rFonts w:ascii="Book Antiqua" w:hAnsi="Book Antiqua" w:cs="Book Antiqua"/>
          <w:sz w:val="24"/>
          <w:szCs w:val="24"/>
          <w:lang w:eastAsia="zh-CN"/>
        </w:rPr>
      </w:pPr>
    </w:p>
    <w:p w:rsidR="00493143" w:rsidRPr="002C3D40" w:rsidRDefault="00493143" w:rsidP="002C3D40">
      <w:pPr>
        <w:spacing w:after="0" w:line="360" w:lineRule="auto"/>
        <w:contextualSpacing/>
        <w:jc w:val="both"/>
        <w:rPr>
          <w:rFonts w:ascii="Book Antiqua" w:hAnsi="Book Antiqua" w:cs="Book Antiqua"/>
          <w:sz w:val="24"/>
          <w:szCs w:val="24"/>
          <w:vertAlign w:val="superscript"/>
          <w:lang w:eastAsia="zh-CN"/>
        </w:rPr>
      </w:pPr>
      <w:proofErr w:type="spellStart"/>
      <w:r w:rsidRPr="008A5663">
        <w:rPr>
          <w:rFonts w:ascii="Book Antiqua" w:hAnsi="Book Antiqua"/>
          <w:sz w:val="24"/>
          <w:szCs w:val="24"/>
        </w:rPr>
        <w:lastRenderedPageBreak/>
        <w:t>Kanizaj</w:t>
      </w:r>
      <w:proofErr w:type="spellEnd"/>
      <w:r>
        <w:rPr>
          <w:rFonts w:ascii="Book Antiqua" w:hAnsi="Book Antiqua"/>
          <w:sz w:val="24"/>
          <w:szCs w:val="24"/>
          <w:lang w:eastAsia="zh-CN"/>
        </w:rPr>
        <w:t xml:space="preserve"> TF</w:t>
      </w:r>
      <w:r w:rsidRPr="008A5663">
        <w:rPr>
          <w:rFonts w:ascii="Book Antiqua" w:hAnsi="Book Antiqua" w:cs="Book Antiqua"/>
          <w:sz w:val="24"/>
          <w:szCs w:val="24"/>
        </w:rPr>
        <w:t xml:space="preserve">, </w:t>
      </w:r>
      <w:proofErr w:type="spellStart"/>
      <w:r w:rsidRPr="008A5663">
        <w:rPr>
          <w:rFonts w:ascii="Book Antiqua" w:hAnsi="Book Antiqua"/>
          <w:sz w:val="24"/>
          <w:szCs w:val="24"/>
        </w:rPr>
        <w:t>Kunac</w:t>
      </w:r>
      <w:proofErr w:type="spellEnd"/>
      <w:r>
        <w:rPr>
          <w:rFonts w:ascii="Book Antiqua" w:hAnsi="Book Antiqua"/>
          <w:sz w:val="24"/>
          <w:szCs w:val="24"/>
          <w:lang w:eastAsia="zh-CN"/>
        </w:rPr>
        <w:t xml:space="preserve"> N.</w:t>
      </w:r>
      <w:r w:rsidRPr="002C3D40">
        <w:rPr>
          <w:rFonts w:ascii="Book Antiqua" w:hAnsi="Book Antiqua" w:cs="Book Antiqua"/>
          <w:sz w:val="24"/>
          <w:szCs w:val="24"/>
          <w:lang w:eastAsia="zh-CN"/>
        </w:rPr>
        <w:t xml:space="preserve"> </w:t>
      </w:r>
      <w:r w:rsidRPr="002C3D40">
        <w:rPr>
          <w:rFonts w:ascii="Book Antiqua" w:hAnsi="Book Antiqua"/>
          <w:i/>
          <w:sz w:val="24"/>
          <w:szCs w:val="24"/>
        </w:rPr>
        <w:t>Helicobacter pylori</w:t>
      </w:r>
      <w:r w:rsidRPr="002C3D40">
        <w:rPr>
          <w:rFonts w:ascii="Book Antiqua" w:hAnsi="Book Antiqua"/>
          <w:sz w:val="24"/>
          <w:szCs w:val="24"/>
        </w:rPr>
        <w:t xml:space="preserve">: </w:t>
      </w:r>
      <w:r w:rsidRPr="002C3D40">
        <w:rPr>
          <w:rFonts w:ascii="Book Antiqua" w:hAnsi="Book Antiqua"/>
          <w:sz w:val="24"/>
          <w:szCs w:val="24"/>
          <w:lang w:eastAsia="zh-CN"/>
        </w:rPr>
        <w:t>F</w:t>
      </w:r>
      <w:r w:rsidRPr="002C3D40">
        <w:rPr>
          <w:rFonts w:ascii="Book Antiqua" w:hAnsi="Book Antiqua"/>
          <w:sz w:val="24"/>
          <w:szCs w:val="24"/>
        </w:rPr>
        <w:t>uture perspectives in therapy reflecting three decades of experience</w:t>
      </w:r>
      <w:r w:rsidRPr="002C3D40">
        <w:rPr>
          <w:rFonts w:ascii="Book Antiqua" w:hAnsi="Book Antiqua"/>
          <w:sz w:val="24"/>
          <w:szCs w:val="24"/>
          <w:lang w:eastAsia="zh-CN"/>
        </w:rPr>
        <w:t>.</w:t>
      </w:r>
    </w:p>
    <w:p w:rsidR="00493143" w:rsidRPr="00D26319" w:rsidRDefault="00493143" w:rsidP="002C3D40">
      <w:pPr>
        <w:spacing w:after="0" w:line="360" w:lineRule="auto"/>
        <w:jc w:val="both"/>
        <w:rPr>
          <w:rFonts w:ascii="Book Antiqua" w:hAnsi="Book Antiqua"/>
          <w:sz w:val="24"/>
        </w:rPr>
      </w:pPr>
      <w:bookmarkStart w:id="8" w:name="OLE_LINK22"/>
      <w:r w:rsidRPr="00D26319">
        <w:rPr>
          <w:rFonts w:ascii="Book Antiqua" w:hAnsi="Book Antiqua"/>
          <w:b/>
          <w:sz w:val="24"/>
        </w:rPr>
        <w:t>Available from:</w:t>
      </w:r>
      <w:r w:rsidRPr="00D26319">
        <w:rPr>
          <w:rFonts w:ascii="Book Antiqua" w:hAnsi="Book Antiqua"/>
          <w:sz w:val="24"/>
        </w:rPr>
        <w:t xml:space="preserve"> URL: h</w:t>
      </w:r>
      <w:r>
        <w:rPr>
          <w:rFonts w:ascii="Book Antiqua" w:hAnsi="Book Antiqua"/>
          <w:sz w:val="24"/>
        </w:rPr>
        <w:t>ttp://www.wjgnet.com/1007-9327/</w:t>
      </w:r>
    </w:p>
    <w:p w:rsidR="00493143" w:rsidRPr="00D26319" w:rsidRDefault="00493143" w:rsidP="002C3D40">
      <w:pPr>
        <w:spacing w:after="0" w:line="360" w:lineRule="auto"/>
        <w:jc w:val="both"/>
        <w:rPr>
          <w:rFonts w:ascii="Book Antiqua" w:hAnsi="Book Antiqua"/>
          <w:sz w:val="24"/>
        </w:rPr>
      </w:pPr>
      <w:r w:rsidRPr="00D26319">
        <w:rPr>
          <w:rFonts w:ascii="Book Antiqua" w:hAnsi="Book Antiqua"/>
          <w:b/>
          <w:sz w:val="24"/>
        </w:rPr>
        <w:t xml:space="preserve">DOI: </w:t>
      </w:r>
      <w:r w:rsidRPr="00D26319">
        <w:rPr>
          <w:rFonts w:ascii="Book Antiqua" w:hAnsi="Book Antiqua"/>
          <w:sz w:val="24"/>
        </w:rPr>
        <w:t>http://dx.doi.org/10.3748/</w:t>
      </w:r>
    </w:p>
    <w:bookmarkEnd w:id="8"/>
    <w:p w:rsidR="00493143" w:rsidRPr="002C3D40" w:rsidRDefault="00493143" w:rsidP="004057CC">
      <w:pPr>
        <w:spacing w:after="0" w:line="360" w:lineRule="auto"/>
        <w:contextualSpacing/>
        <w:jc w:val="both"/>
        <w:rPr>
          <w:rFonts w:ascii="Book Antiqua" w:hAnsi="Book Antiqua" w:cs="Book Antiqua"/>
          <w:sz w:val="24"/>
          <w:szCs w:val="24"/>
          <w:lang w:eastAsia="zh-CN"/>
        </w:rPr>
      </w:pPr>
    </w:p>
    <w:p w:rsidR="00493143" w:rsidRDefault="00493143" w:rsidP="004057CC">
      <w:pPr>
        <w:spacing w:after="0" w:line="360" w:lineRule="auto"/>
        <w:contextualSpacing/>
        <w:jc w:val="both"/>
        <w:rPr>
          <w:rFonts w:ascii="Book Antiqua" w:hAnsi="Book Antiqua" w:cs="Arial"/>
          <w:b/>
          <w:bCs/>
          <w:sz w:val="24"/>
          <w:szCs w:val="24"/>
          <w:lang w:eastAsia="zh-CN"/>
        </w:rPr>
      </w:pPr>
      <w:r w:rsidRPr="002C3D40">
        <w:rPr>
          <w:rFonts w:ascii="Book Antiqua" w:hAnsi="Book Antiqua" w:cs="Arial"/>
          <w:b/>
          <w:bCs/>
          <w:sz w:val="24"/>
          <w:szCs w:val="24"/>
        </w:rPr>
        <w:t>INTRODUCTION</w:t>
      </w:r>
    </w:p>
    <w:p w:rsidR="00493143" w:rsidRPr="00A257F4" w:rsidRDefault="00493143" w:rsidP="004057CC">
      <w:pPr>
        <w:spacing w:after="0" w:line="360" w:lineRule="auto"/>
        <w:contextualSpacing/>
        <w:jc w:val="both"/>
        <w:rPr>
          <w:rFonts w:ascii="Book Antiqua" w:hAnsi="Book Antiqua" w:cs="Arial"/>
          <w:sz w:val="24"/>
          <w:szCs w:val="24"/>
          <w:lang w:eastAsia="zh-CN"/>
        </w:rPr>
      </w:pPr>
      <w:r w:rsidRPr="002C3D40">
        <w:rPr>
          <w:rFonts w:ascii="Book Antiqua" w:hAnsi="Book Antiqua"/>
          <w:i/>
          <w:sz w:val="24"/>
          <w:szCs w:val="24"/>
        </w:rPr>
        <w:t>Helicobacter pylori</w:t>
      </w:r>
      <w:r w:rsidRPr="004057CC">
        <w:rPr>
          <w:rFonts w:ascii="Book Antiqua" w:hAnsi="Book Antiqua" w:cs="Arial"/>
          <w:i/>
          <w:iCs/>
          <w:sz w:val="24"/>
          <w:szCs w:val="24"/>
        </w:rPr>
        <w:t xml:space="preserve"> </w:t>
      </w:r>
      <w:r w:rsidRPr="00102B62">
        <w:rPr>
          <w:rFonts w:ascii="Book Antiqua" w:hAnsi="Book Antiqua" w:cs="Arial"/>
          <w:iCs/>
          <w:sz w:val="24"/>
          <w:szCs w:val="24"/>
          <w:lang w:eastAsia="zh-CN"/>
        </w:rPr>
        <w:t>(</w:t>
      </w:r>
      <w:r w:rsidRPr="004057CC">
        <w:rPr>
          <w:rFonts w:ascii="Book Antiqua" w:hAnsi="Book Antiqua" w:cs="Arial"/>
          <w:i/>
          <w:iCs/>
          <w:sz w:val="24"/>
          <w:szCs w:val="24"/>
        </w:rPr>
        <w:t>H. pylori</w:t>
      </w:r>
      <w:r w:rsidRPr="00102B62">
        <w:rPr>
          <w:rFonts w:ascii="Book Antiqua" w:hAnsi="Book Antiqua" w:cs="Arial"/>
          <w:iCs/>
          <w:sz w:val="24"/>
          <w:szCs w:val="24"/>
          <w:lang w:eastAsia="zh-CN"/>
        </w:rPr>
        <w:t>)</w:t>
      </w:r>
      <w:r w:rsidRPr="004057CC">
        <w:rPr>
          <w:rFonts w:ascii="Book Antiqua" w:hAnsi="Book Antiqua" w:cs="Arial"/>
          <w:sz w:val="24"/>
          <w:szCs w:val="24"/>
        </w:rPr>
        <w:t xml:space="preserve"> is a gram-negative, </w:t>
      </w:r>
      <w:proofErr w:type="spellStart"/>
      <w:r w:rsidRPr="004057CC">
        <w:rPr>
          <w:rFonts w:ascii="Book Antiqua" w:hAnsi="Book Antiqua" w:cs="Arial"/>
          <w:sz w:val="24"/>
          <w:szCs w:val="24"/>
        </w:rPr>
        <w:t>microaerophilic</w:t>
      </w:r>
      <w:proofErr w:type="spellEnd"/>
      <w:r w:rsidRPr="004057CC">
        <w:rPr>
          <w:rFonts w:ascii="Book Antiqua" w:hAnsi="Book Antiqua" w:cs="Arial"/>
          <w:sz w:val="24"/>
          <w:szCs w:val="24"/>
        </w:rPr>
        <w:t xml:space="preserve"> bacterium inhabiting human stomach, first isolated by Warren and Marshall in 1983, and that has since then become a point of interest worldwide</w:t>
      </w:r>
      <w:r w:rsidRPr="004057CC">
        <w:rPr>
          <w:rFonts w:ascii="Book Antiqua" w:hAnsi="Book Antiqua" w:cs="Arial"/>
          <w:sz w:val="24"/>
          <w:szCs w:val="24"/>
          <w:vertAlign w:val="superscript"/>
          <w:lang w:eastAsia="zh-CN"/>
        </w:rPr>
        <w:t>[</w:t>
      </w:r>
      <w:r w:rsidRPr="004057CC">
        <w:rPr>
          <w:rStyle w:val="a6"/>
          <w:rFonts w:ascii="Book Antiqua" w:hAnsi="Book Antiqua" w:cs="Arial"/>
          <w:sz w:val="24"/>
          <w:szCs w:val="24"/>
        </w:rPr>
        <w:t>1</w:t>
      </w:r>
      <w:r w:rsidRPr="004057CC">
        <w:rPr>
          <w:rFonts w:ascii="Book Antiqua" w:hAnsi="Book Antiqua" w:cs="Arial"/>
          <w:sz w:val="24"/>
          <w:szCs w:val="24"/>
          <w:vertAlign w:val="superscript"/>
          <w:lang w:eastAsia="zh-CN"/>
        </w:rPr>
        <w:t>]</w:t>
      </w:r>
      <w:r>
        <w:rPr>
          <w:rFonts w:ascii="Book Antiqua" w:hAnsi="Book Antiqua" w:cs="Arial"/>
          <w:sz w:val="24"/>
          <w:szCs w:val="24"/>
          <w:lang w:eastAsia="zh-CN"/>
        </w:rPr>
        <w:t>.</w:t>
      </w:r>
      <w:r w:rsidRPr="009C4A0C">
        <w:rPr>
          <w:rFonts w:ascii="Book Antiqua" w:hAnsi="Book Antiqua" w:cs="Arial"/>
          <w:sz w:val="24"/>
          <w:szCs w:val="24"/>
        </w:rPr>
        <w:t xml:space="preserve"> </w:t>
      </w:r>
      <w:r w:rsidRPr="004057CC">
        <w:rPr>
          <w:rFonts w:ascii="Book Antiqua" w:hAnsi="Book Antiqua" w:cs="Arial"/>
          <w:sz w:val="24"/>
          <w:szCs w:val="24"/>
        </w:rPr>
        <w:t xml:space="preserve">It is a major pathogen causing gastric and duodenal ulcer, gastric cancer and mucosa-associated </w:t>
      </w:r>
      <w:r>
        <w:rPr>
          <w:rFonts w:ascii="Book Antiqua" w:hAnsi="Book Antiqua" w:cs="Arial"/>
          <w:sz w:val="24"/>
          <w:szCs w:val="24"/>
        </w:rPr>
        <w:t xml:space="preserve">lymphoid tissue </w:t>
      </w:r>
      <w:proofErr w:type="gramStart"/>
      <w:r>
        <w:rPr>
          <w:rFonts w:ascii="Book Antiqua" w:hAnsi="Book Antiqua" w:cs="Arial"/>
          <w:sz w:val="24"/>
          <w:szCs w:val="24"/>
        </w:rPr>
        <w:t>lymphoma</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2,3]</w:t>
      </w:r>
      <w:r>
        <w:rPr>
          <w:rFonts w:ascii="Book Antiqua" w:hAnsi="Book Antiqua" w:cs="Book Antiqua"/>
          <w:sz w:val="24"/>
          <w:szCs w:val="24"/>
          <w:lang w:eastAsia="zh-CN"/>
        </w:rPr>
        <w:t>.</w:t>
      </w:r>
      <w:r w:rsidRPr="008177ED">
        <w:rPr>
          <w:rFonts w:ascii="Book Antiqua" w:hAnsi="Book Antiqua" w:cs="Book Antiqua"/>
          <w:sz w:val="24"/>
          <w:szCs w:val="24"/>
        </w:rPr>
        <w:t xml:space="preserve"> </w:t>
      </w:r>
      <w:r w:rsidRPr="004057CC">
        <w:rPr>
          <w:rFonts w:ascii="Book Antiqua" w:hAnsi="Book Antiqua" w:cs="Arial"/>
          <w:sz w:val="24"/>
          <w:szCs w:val="24"/>
        </w:rPr>
        <w:t xml:space="preserve">Recently, it has been linked to </w:t>
      </w:r>
      <w:proofErr w:type="spellStart"/>
      <w:r w:rsidRPr="004057CC">
        <w:rPr>
          <w:rFonts w:ascii="Book Antiqua" w:hAnsi="Book Antiqua" w:cs="Arial"/>
          <w:sz w:val="24"/>
          <w:szCs w:val="24"/>
        </w:rPr>
        <w:t>extragastric</w:t>
      </w:r>
      <w:proofErr w:type="spellEnd"/>
      <w:r w:rsidRPr="004057CC">
        <w:rPr>
          <w:rFonts w:ascii="Book Antiqua" w:hAnsi="Book Antiqua" w:cs="Arial"/>
          <w:sz w:val="24"/>
          <w:szCs w:val="24"/>
        </w:rPr>
        <w:t xml:space="preserve"> malignancies such as colorectal adenocarcinoma and nonmalignant diseases such as iron deficiency anemia, idiopathic thrombocytopenic </w:t>
      </w:r>
      <w:proofErr w:type="spellStart"/>
      <w:r w:rsidRPr="004057CC">
        <w:rPr>
          <w:rFonts w:ascii="Book Antiqua" w:hAnsi="Book Antiqua" w:cs="Arial"/>
          <w:sz w:val="24"/>
          <w:szCs w:val="24"/>
        </w:rPr>
        <w:t>purpura</w:t>
      </w:r>
      <w:proofErr w:type="spellEnd"/>
      <w:r w:rsidRPr="004057CC">
        <w:rPr>
          <w:rFonts w:ascii="Book Antiqua" w:hAnsi="Book Antiqua" w:cs="Arial"/>
          <w:sz w:val="24"/>
          <w:szCs w:val="24"/>
        </w:rPr>
        <w:t xml:space="preserve"> and vitamin B</w:t>
      </w:r>
      <w:r w:rsidRPr="00F71893">
        <w:rPr>
          <w:rFonts w:ascii="Book Antiqua" w:hAnsi="Book Antiqua" w:cs="Arial"/>
          <w:sz w:val="24"/>
          <w:szCs w:val="24"/>
          <w:vertAlign w:val="subscript"/>
        </w:rPr>
        <w:t>12</w:t>
      </w:r>
      <w:r w:rsidRPr="004057CC">
        <w:rPr>
          <w:rFonts w:ascii="Book Antiqua" w:hAnsi="Book Antiqua" w:cs="Arial"/>
          <w:sz w:val="24"/>
          <w:szCs w:val="24"/>
        </w:rPr>
        <w:t xml:space="preserve"> deficiency, with new data on its role in neurodegenerative diseases and metabolic </w:t>
      </w:r>
      <w:proofErr w:type="gramStart"/>
      <w:r w:rsidRPr="004057CC">
        <w:rPr>
          <w:rFonts w:ascii="Book Antiqua" w:hAnsi="Book Antiqua" w:cs="Arial"/>
          <w:sz w:val="24"/>
          <w:szCs w:val="24"/>
        </w:rPr>
        <w:t>syndrome</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2,4,5]</w:t>
      </w:r>
      <w:r>
        <w:rPr>
          <w:rFonts w:ascii="Book Antiqua" w:hAnsi="Book Antiqua" w:cs="Book Antiqua"/>
          <w:sz w:val="24"/>
          <w:szCs w:val="24"/>
          <w:lang w:eastAsia="zh-CN"/>
        </w:rPr>
        <w:t>.</w:t>
      </w:r>
    </w:p>
    <w:p w:rsidR="00493143" w:rsidRPr="00E846B4" w:rsidRDefault="00493143" w:rsidP="00257702">
      <w:pPr>
        <w:spacing w:after="0" w:line="360" w:lineRule="auto"/>
        <w:ind w:firstLineChars="100" w:firstLine="240"/>
        <w:contextualSpacing/>
        <w:jc w:val="both"/>
        <w:rPr>
          <w:rFonts w:ascii="Book Antiqua" w:hAnsi="Book Antiqua" w:cs="Arial"/>
          <w:sz w:val="24"/>
          <w:szCs w:val="24"/>
          <w:lang w:eastAsia="zh-CN"/>
        </w:rPr>
      </w:pPr>
      <w:r w:rsidRPr="004057CC">
        <w:rPr>
          <w:rFonts w:ascii="Book Antiqua" w:hAnsi="Book Antiqua" w:cs="Arial"/>
          <w:sz w:val="24"/>
          <w:szCs w:val="24"/>
        </w:rPr>
        <w:t xml:space="preserve">During three decades of </w:t>
      </w:r>
      <w:r w:rsidRPr="004057CC">
        <w:rPr>
          <w:rFonts w:ascii="Book Antiqua" w:hAnsi="Book Antiqua" w:cs="Arial"/>
          <w:i/>
          <w:iCs/>
          <w:sz w:val="24"/>
          <w:szCs w:val="24"/>
        </w:rPr>
        <w:t>H. pylori</w:t>
      </w:r>
      <w:r w:rsidRPr="004057CC">
        <w:rPr>
          <w:rFonts w:ascii="Book Antiqua" w:hAnsi="Book Antiqua" w:cs="Arial"/>
          <w:sz w:val="24"/>
          <w:szCs w:val="24"/>
        </w:rPr>
        <w:t xml:space="preserve"> eradication, various therapeutic protocols have emerged, with the standard triple therapy recently succeeding generally </w:t>
      </w:r>
      <w:proofErr w:type="spellStart"/>
      <w:r w:rsidRPr="004057CC">
        <w:rPr>
          <w:rFonts w:ascii="Book Antiqua" w:hAnsi="Book Antiqua" w:cs="Arial"/>
          <w:sz w:val="24"/>
          <w:szCs w:val="24"/>
        </w:rPr>
        <w:t>bellow</w:t>
      </w:r>
      <w:proofErr w:type="spellEnd"/>
      <w:r w:rsidRPr="004057CC">
        <w:rPr>
          <w:rFonts w:ascii="Book Antiqua" w:hAnsi="Book Antiqua" w:cs="Arial"/>
          <w:sz w:val="24"/>
          <w:szCs w:val="24"/>
        </w:rPr>
        <w:t xml:space="preserve"> 80%, far away from the originally expected rate of &gt;</w:t>
      </w:r>
      <w:r>
        <w:rPr>
          <w:rFonts w:ascii="Book Antiqua" w:hAnsi="Book Antiqua" w:cs="Arial"/>
          <w:sz w:val="24"/>
          <w:szCs w:val="24"/>
          <w:lang w:eastAsia="zh-CN"/>
        </w:rPr>
        <w:t xml:space="preserve"> </w:t>
      </w:r>
      <w:r w:rsidRPr="004057CC">
        <w:rPr>
          <w:rFonts w:ascii="Book Antiqua" w:hAnsi="Book Antiqua" w:cs="Arial"/>
          <w:sz w:val="24"/>
          <w:szCs w:val="24"/>
        </w:rPr>
        <w:t>90</w:t>
      </w:r>
      <w:proofErr w:type="gramStart"/>
      <w:r>
        <w:rPr>
          <w:rFonts w:ascii="Book Antiqua" w:hAnsi="Book Antiqua" w:cs="Arial"/>
          <w:sz w:val="24"/>
          <w:szCs w:val="24"/>
        </w:rPr>
        <w:t>%</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6-9]</w:t>
      </w:r>
      <w:r>
        <w:rPr>
          <w:rFonts w:ascii="Book Antiqua" w:hAnsi="Book Antiqua" w:cs="Book Antiqua"/>
          <w:sz w:val="24"/>
          <w:szCs w:val="24"/>
          <w:lang w:eastAsia="zh-CN"/>
        </w:rPr>
        <w:t>.</w:t>
      </w:r>
      <w:r w:rsidRPr="004057CC">
        <w:rPr>
          <w:rFonts w:ascii="Book Antiqua" w:hAnsi="Book Antiqua" w:cs="Book Antiqua"/>
          <w:sz w:val="24"/>
          <w:szCs w:val="24"/>
          <w:vertAlign w:val="superscript"/>
        </w:rPr>
        <w:t xml:space="preserve"> </w:t>
      </w:r>
      <w:r w:rsidRPr="004057CC">
        <w:rPr>
          <w:rFonts w:ascii="Book Antiqua" w:hAnsi="Book Antiqua" w:cs="Arial"/>
          <w:sz w:val="24"/>
          <w:szCs w:val="24"/>
        </w:rPr>
        <w:t>Possible factors causing progressive eradication therapy failure have been evaluated, with the consensus that antibiotic resistance and patient complia</w:t>
      </w:r>
      <w:r>
        <w:rPr>
          <w:rFonts w:ascii="Book Antiqua" w:hAnsi="Book Antiqua" w:cs="Arial"/>
          <w:sz w:val="24"/>
          <w:szCs w:val="24"/>
        </w:rPr>
        <w:t xml:space="preserve">nce are the most important </w:t>
      </w:r>
      <w:proofErr w:type="gramStart"/>
      <w:r>
        <w:rPr>
          <w:rFonts w:ascii="Book Antiqua" w:hAnsi="Book Antiqua" w:cs="Arial"/>
          <w:sz w:val="24"/>
          <w:szCs w:val="24"/>
        </w:rPr>
        <w:t>ones</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6-9]</w:t>
      </w:r>
      <w:r>
        <w:rPr>
          <w:rFonts w:ascii="Book Antiqua" w:hAnsi="Book Antiqua" w:cs="Book Antiqua"/>
          <w:sz w:val="24"/>
          <w:szCs w:val="24"/>
          <w:lang w:eastAsia="zh-CN"/>
        </w:rPr>
        <w:t>.</w:t>
      </w:r>
      <w:r w:rsidRPr="004057CC">
        <w:rPr>
          <w:rFonts w:ascii="Book Antiqua" w:hAnsi="Book Antiqua" w:cs="Book Antiqua"/>
          <w:sz w:val="24"/>
          <w:szCs w:val="24"/>
          <w:vertAlign w:val="superscript"/>
        </w:rPr>
        <w:t xml:space="preserve"> </w:t>
      </w:r>
      <w:r w:rsidRPr="004057CC">
        <w:rPr>
          <w:rFonts w:ascii="Book Antiqua" w:hAnsi="Book Antiqua" w:cs="Arial"/>
          <w:sz w:val="24"/>
          <w:szCs w:val="24"/>
        </w:rPr>
        <w:t>Accordingly, common opinion is that local antibiotic resistance screening and detailed evaluation of patient prior antibiotic usage, are main steps in preventing f</w:t>
      </w:r>
      <w:r>
        <w:rPr>
          <w:rFonts w:ascii="Book Antiqua" w:hAnsi="Book Antiqua" w:cs="Arial"/>
          <w:sz w:val="24"/>
          <w:szCs w:val="24"/>
        </w:rPr>
        <w:t xml:space="preserve">urther eradication rate </w:t>
      </w:r>
      <w:proofErr w:type="gramStart"/>
      <w:r>
        <w:rPr>
          <w:rFonts w:ascii="Book Antiqua" w:hAnsi="Book Antiqua" w:cs="Arial"/>
          <w:sz w:val="24"/>
          <w:szCs w:val="24"/>
        </w:rPr>
        <w:t>decline</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2,7,9,10-12]</w:t>
      </w:r>
      <w:r>
        <w:rPr>
          <w:rFonts w:ascii="Book Antiqua" w:hAnsi="Book Antiqua" w:cs="Book Antiqua"/>
          <w:sz w:val="24"/>
          <w:szCs w:val="24"/>
          <w:lang w:eastAsia="zh-CN"/>
        </w:rPr>
        <w:t>.</w:t>
      </w:r>
    </w:p>
    <w:p w:rsidR="00493143" w:rsidRPr="004057CC" w:rsidRDefault="00493143" w:rsidP="00E846B4">
      <w:pPr>
        <w:spacing w:after="0" w:line="360" w:lineRule="auto"/>
        <w:ind w:firstLineChars="100" w:firstLine="240"/>
        <w:contextualSpacing/>
        <w:jc w:val="both"/>
        <w:rPr>
          <w:rFonts w:ascii="Book Antiqua" w:hAnsi="Book Antiqua" w:cs="Arial"/>
          <w:sz w:val="24"/>
          <w:szCs w:val="24"/>
        </w:rPr>
      </w:pPr>
      <w:r w:rsidRPr="004057CC">
        <w:rPr>
          <w:rFonts w:ascii="Book Antiqua" w:hAnsi="Book Antiqua" w:cs="Arial"/>
          <w:sz w:val="24"/>
          <w:szCs w:val="24"/>
        </w:rPr>
        <w:t>In this article we will review the most important results of various established and novel eradication protocols and the factors affecting them, along with a look to new perspectives in managing this complex and intriguing infection.</w:t>
      </w:r>
    </w:p>
    <w:p w:rsidR="00493143" w:rsidRPr="004057CC" w:rsidRDefault="00493143" w:rsidP="004057CC">
      <w:pPr>
        <w:spacing w:after="0" w:line="360" w:lineRule="auto"/>
        <w:contextualSpacing/>
        <w:jc w:val="both"/>
        <w:rPr>
          <w:rFonts w:ascii="Book Antiqua" w:hAnsi="Book Antiqua" w:cs="Arial"/>
          <w:sz w:val="24"/>
          <w:szCs w:val="24"/>
        </w:rPr>
      </w:pPr>
    </w:p>
    <w:p w:rsidR="00493143" w:rsidRPr="004057CC" w:rsidRDefault="00493143" w:rsidP="004057CC">
      <w:pPr>
        <w:spacing w:after="0" w:line="360" w:lineRule="auto"/>
        <w:contextualSpacing/>
        <w:jc w:val="both"/>
        <w:rPr>
          <w:rFonts w:ascii="Book Antiqua" w:hAnsi="Book Antiqua" w:cs="Arial"/>
          <w:sz w:val="24"/>
          <w:szCs w:val="24"/>
        </w:rPr>
      </w:pPr>
      <w:r w:rsidRPr="004057CC">
        <w:rPr>
          <w:rFonts w:ascii="Book Antiqua" w:hAnsi="Book Antiqua" w:cs="Arial"/>
          <w:b/>
          <w:bCs/>
          <w:sz w:val="24"/>
          <w:szCs w:val="24"/>
        </w:rPr>
        <w:t>BACTERIA AND HOST INFLUENCING ERADICATION</w:t>
      </w:r>
    </w:p>
    <w:p w:rsidR="00493143" w:rsidRPr="001608B6" w:rsidRDefault="00493143" w:rsidP="004057CC">
      <w:pPr>
        <w:spacing w:after="0" w:line="360" w:lineRule="auto"/>
        <w:contextualSpacing/>
        <w:jc w:val="both"/>
        <w:rPr>
          <w:rFonts w:ascii="Book Antiqua" w:hAnsi="Book Antiqua" w:cs="Arial"/>
          <w:sz w:val="24"/>
          <w:szCs w:val="24"/>
          <w:lang w:eastAsia="zh-CN"/>
        </w:rPr>
      </w:pPr>
      <w:r w:rsidRPr="004057CC">
        <w:rPr>
          <w:rFonts w:ascii="Book Antiqua" w:hAnsi="Book Antiqua" w:cs="Arial"/>
          <w:sz w:val="24"/>
          <w:szCs w:val="24"/>
        </w:rPr>
        <w:t xml:space="preserve">There are multiple factors, concerning both the bacteria and the host, making </w:t>
      </w:r>
      <w:r w:rsidRPr="004057CC">
        <w:rPr>
          <w:rFonts w:ascii="Book Antiqua" w:hAnsi="Book Antiqua" w:cs="Arial"/>
          <w:i/>
          <w:iCs/>
          <w:sz w:val="24"/>
          <w:szCs w:val="24"/>
        </w:rPr>
        <w:t>H. pylori</w:t>
      </w:r>
      <w:r w:rsidRPr="004057CC">
        <w:rPr>
          <w:rFonts w:ascii="Book Antiqua" w:hAnsi="Book Antiqua" w:cs="Arial"/>
          <w:sz w:val="24"/>
          <w:szCs w:val="24"/>
        </w:rPr>
        <w:t xml:space="preserve"> eradication so difficult. Factors affecting proton pump inhibitor metabolism and bioavailability, such as CYP2C19 and MDR1 polymorphism, and the IL-1B polymorphism affecting </w:t>
      </w:r>
      <w:proofErr w:type="spellStart"/>
      <w:r w:rsidRPr="004057CC">
        <w:rPr>
          <w:rFonts w:ascii="Book Antiqua" w:hAnsi="Book Antiqua" w:cs="Arial"/>
          <w:sz w:val="24"/>
          <w:szCs w:val="24"/>
        </w:rPr>
        <w:t>intragastric</w:t>
      </w:r>
      <w:proofErr w:type="spellEnd"/>
      <w:r w:rsidRPr="004057CC">
        <w:rPr>
          <w:rFonts w:ascii="Book Antiqua" w:hAnsi="Book Antiqua" w:cs="Arial"/>
          <w:sz w:val="24"/>
          <w:szCs w:val="24"/>
        </w:rPr>
        <w:t xml:space="preserve"> acidity, were implied in eradication success </w:t>
      </w:r>
      <w:r w:rsidRPr="004057CC">
        <w:rPr>
          <w:rFonts w:ascii="Book Antiqua" w:hAnsi="Book Antiqua" w:cs="Arial"/>
          <w:sz w:val="24"/>
          <w:szCs w:val="24"/>
        </w:rPr>
        <w:lastRenderedPageBreak/>
        <w:t xml:space="preserve">rate, with fast metabolizers and acid </w:t>
      </w:r>
      <w:proofErr w:type="spellStart"/>
      <w:r w:rsidRPr="004057CC">
        <w:rPr>
          <w:rFonts w:ascii="Book Antiqua" w:hAnsi="Book Antiqua" w:cs="Arial"/>
          <w:sz w:val="24"/>
          <w:szCs w:val="24"/>
        </w:rPr>
        <w:t>hypersecretors</w:t>
      </w:r>
      <w:proofErr w:type="spellEnd"/>
      <w:r w:rsidRPr="004057CC">
        <w:rPr>
          <w:rFonts w:ascii="Book Antiqua" w:hAnsi="Book Antiqua" w:cs="Arial"/>
          <w:sz w:val="24"/>
          <w:szCs w:val="24"/>
        </w:rPr>
        <w:t xml:space="preserve"> foun</w:t>
      </w:r>
      <w:r>
        <w:rPr>
          <w:rFonts w:ascii="Book Antiqua" w:hAnsi="Book Antiqua" w:cs="Arial"/>
          <w:sz w:val="24"/>
          <w:szCs w:val="24"/>
        </w:rPr>
        <w:t xml:space="preserve">d to have lower therapy </w:t>
      </w:r>
      <w:proofErr w:type="gramStart"/>
      <w:r>
        <w:rPr>
          <w:rFonts w:ascii="Book Antiqua" w:hAnsi="Book Antiqua" w:cs="Arial"/>
          <w:sz w:val="24"/>
          <w:szCs w:val="24"/>
        </w:rPr>
        <w:t>success</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6,13,14]</w:t>
      </w:r>
      <w:r>
        <w:rPr>
          <w:rFonts w:ascii="Book Antiqua" w:hAnsi="Book Antiqua" w:cs="Book Antiqua"/>
          <w:sz w:val="24"/>
          <w:szCs w:val="24"/>
          <w:lang w:eastAsia="zh-CN"/>
        </w:rPr>
        <w:t>.</w:t>
      </w:r>
      <w:r w:rsidRPr="004057CC">
        <w:rPr>
          <w:rFonts w:ascii="Book Antiqua" w:hAnsi="Book Antiqua" w:cs="Book Antiqua"/>
          <w:sz w:val="24"/>
          <w:szCs w:val="24"/>
        </w:rPr>
        <w:t xml:space="preserve"> </w:t>
      </w:r>
      <w:r w:rsidRPr="004057CC">
        <w:rPr>
          <w:rFonts w:ascii="Book Antiqua" w:hAnsi="Book Antiqua" w:cs="Arial"/>
          <w:sz w:val="24"/>
          <w:szCs w:val="24"/>
        </w:rPr>
        <w:t>Several studies have shown lower eradication rates in patients with non-ulcer dyspepsia compared to peptic ulcer disease. The reason may be that patients with non-ulcer dyspepsia seem to be infected with less virulent, slow-proliferating strains, making them less susceptible toward antibiotics, with those strains more frequently be</w:t>
      </w:r>
      <w:r>
        <w:rPr>
          <w:rFonts w:ascii="Book Antiqua" w:hAnsi="Book Antiqua" w:cs="Arial"/>
          <w:sz w:val="24"/>
          <w:szCs w:val="24"/>
        </w:rPr>
        <w:t xml:space="preserve">ing resistant to </w:t>
      </w:r>
      <w:proofErr w:type="gramStart"/>
      <w:r>
        <w:rPr>
          <w:rFonts w:ascii="Book Antiqua" w:hAnsi="Book Antiqua" w:cs="Arial"/>
          <w:sz w:val="24"/>
          <w:szCs w:val="24"/>
        </w:rPr>
        <w:t>clarithromycin</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13,14]</w:t>
      </w:r>
      <w:r>
        <w:rPr>
          <w:rFonts w:ascii="Book Antiqua" w:hAnsi="Book Antiqua" w:cs="Book Antiqua"/>
          <w:sz w:val="24"/>
          <w:szCs w:val="24"/>
          <w:lang w:eastAsia="zh-CN"/>
        </w:rPr>
        <w:t>.</w:t>
      </w:r>
      <w:r w:rsidRPr="004057CC">
        <w:rPr>
          <w:rFonts w:ascii="Book Antiqua" w:hAnsi="Book Antiqua" w:cs="Book Antiqua"/>
          <w:sz w:val="24"/>
          <w:szCs w:val="24"/>
          <w:vertAlign w:val="superscript"/>
        </w:rPr>
        <w:t xml:space="preserve"> </w:t>
      </w:r>
      <w:r w:rsidRPr="004057CC">
        <w:rPr>
          <w:rFonts w:ascii="Book Antiqua" w:hAnsi="Book Antiqua" w:cs="Arial"/>
          <w:sz w:val="24"/>
          <w:szCs w:val="24"/>
        </w:rPr>
        <w:t xml:space="preserve">More contradictory data were published about negative impact of increased body mass, diabetes </w:t>
      </w:r>
      <w:r>
        <w:rPr>
          <w:rFonts w:ascii="Book Antiqua" w:hAnsi="Book Antiqua" w:cs="Arial"/>
          <w:sz w:val="24"/>
          <w:szCs w:val="24"/>
        </w:rPr>
        <w:t xml:space="preserve">and smoking on eradication </w:t>
      </w:r>
      <w:proofErr w:type="gramStart"/>
      <w:r>
        <w:rPr>
          <w:rFonts w:ascii="Book Antiqua" w:hAnsi="Book Antiqua" w:cs="Arial"/>
          <w:sz w:val="24"/>
          <w:szCs w:val="24"/>
        </w:rPr>
        <w:t>rate</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13,15]</w:t>
      </w:r>
      <w:r>
        <w:rPr>
          <w:rFonts w:ascii="Book Antiqua" w:hAnsi="Book Antiqua" w:cs="Book Antiqua"/>
          <w:sz w:val="24"/>
          <w:szCs w:val="24"/>
          <w:lang w:eastAsia="zh-CN"/>
        </w:rPr>
        <w:t>.</w:t>
      </w:r>
      <w:r w:rsidRPr="004057CC">
        <w:rPr>
          <w:rFonts w:ascii="Book Antiqua" w:hAnsi="Book Antiqua" w:cs="Book Antiqua"/>
          <w:sz w:val="24"/>
          <w:szCs w:val="24"/>
        </w:rPr>
        <w:t xml:space="preserve"> </w:t>
      </w:r>
      <w:r w:rsidRPr="004057CC">
        <w:rPr>
          <w:rFonts w:ascii="Book Antiqua" w:hAnsi="Book Antiqua" w:cs="Arial"/>
          <w:sz w:val="24"/>
          <w:szCs w:val="24"/>
        </w:rPr>
        <w:t>Finally, before evaluating any cause of eradication failure, physicians must be aware of patient compliance, as those taking &lt;</w:t>
      </w:r>
      <w:r>
        <w:rPr>
          <w:rFonts w:ascii="Book Antiqua" w:hAnsi="Book Antiqua" w:cs="Arial"/>
          <w:sz w:val="24"/>
          <w:szCs w:val="24"/>
          <w:lang w:eastAsia="zh-CN"/>
        </w:rPr>
        <w:t xml:space="preserve"> </w:t>
      </w:r>
      <w:r w:rsidRPr="004057CC">
        <w:rPr>
          <w:rFonts w:ascii="Book Antiqua" w:hAnsi="Book Antiqua" w:cs="Arial"/>
          <w:sz w:val="24"/>
          <w:szCs w:val="24"/>
        </w:rPr>
        <w:t>80% of their treatment regimen have a high chance of failure and subs</w:t>
      </w:r>
      <w:r>
        <w:rPr>
          <w:rFonts w:ascii="Book Antiqua" w:hAnsi="Book Antiqua" w:cs="Arial"/>
          <w:sz w:val="24"/>
          <w:szCs w:val="24"/>
        </w:rPr>
        <w:t xml:space="preserve">equent antimicrobial </w:t>
      </w:r>
      <w:proofErr w:type="gramStart"/>
      <w:r>
        <w:rPr>
          <w:rFonts w:ascii="Book Antiqua" w:hAnsi="Book Antiqua" w:cs="Arial"/>
          <w:sz w:val="24"/>
          <w:szCs w:val="24"/>
        </w:rPr>
        <w:t>resistance</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12,14]</w:t>
      </w:r>
      <w:r>
        <w:rPr>
          <w:rFonts w:ascii="Book Antiqua" w:hAnsi="Book Antiqua" w:cs="Book Antiqua"/>
          <w:sz w:val="24"/>
          <w:szCs w:val="24"/>
          <w:lang w:eastAsia="zh-CN"/>
        </w:rPr>
        <w:t>.</w:t>
      </w:r>
    </w:p>
    <w:p w:rsidR="00493143" w:rsidRPr="00247C0B" w:rsidRDefault="00493143" w:rsidP="00B213BB">
      <w:pPr>
        <w:spacing w:after="0" w:line="360" w:lineRule="auto"/>
        <w:ind w:firstLineChars="100" w:firstLine="240"/>
        <w:contextualSpacing/>
        <w:jc w:val="both"/>
        <w:rPr>
          <w:rFonts w:ascii="Book Antiqua" w:hAnsi="Book Antiqua" w:cs="Arial"/>
          <w:caps/>
          <w:sz w:val="24"/>
          <w:szCs w:val="24"/>
          <w:lang w:eastAsia="zh-CN"/>
        </w:rPr>
      </w:pPr>
      <w:r w:rsidRPr="004057CC">
        <w:rPr>
          <w:rFonts w:ascii="Book Antiqua" w:hAnsi="Book Antiqua" w:cs="Arial"/>
          <w:sz w:val="24"/>
          <w:szCs w:val="24"/>
        </w:rPr>
        <w:t>Multiple bacterial factors are influencing eradication therapy success rate, with the development of resistance to an</w:t>
      </w:r>
      <w:r>
        <w:rPr>
          <w:rFonts w:ascii="Book Antiqua" w:hAnsi="Book Antiqua" w:cs="Arial"/>
          <w:sz w:val="24"/>
          <w:szCs w:val="24"/>
        </w:rPr>
        <w:t xml:space="preserve">tibiotics as the most </w:t>
      </w:r>
      <w:proofErr w:type="gramStart"/>
      <w:r>
        <w:rPr>
          <w:rFonts w:ascii="Book Antiqua" w:hAnsi="Book Antiqua" w:cs="Arial"/>
          <w:sz w:val="24"/>
          <w:szCs w:val="24"/>
        </w:rPr>
        <w:t>important</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9,10,16]</w:t>
      </w:r>
      <w:r>
        <w:rPr>
          <w:rFonts w:ascii="Book Antiqua" w:hAnsi="Book Antiqua" w:cs="Book Antiqua"/>
          <w:sz w:val="24"/>
          <w:szCs w:val="24"/>
          <w:lang w:eastAsia="zh-CN"/>
        </w:rPr>
        <w:t>.</w:t>
      </w:r>
      <w:r w:rsidRPr="004057CC">
        <w:rPr>
          <w:rFonts w:ascii="Book Antiqua" w:hAnsi="Book Antiqua" w:cs="Book Antiqua"/>
          <w:sz w:val="24"/>
          <w:szCs w:val="24"/>
        </w:rPr>
        <w:t xml:space="preserve"> </w:t>
      </w:r>
      <w:r w:rsidRPr="004057CC">
        <w:rPr>
          <w:rFonts w:ascii="Book Antiqua" w:hAnsi="Book Antiqua" w:cs="Arial"/>
          <w:sz w:val="24"/>
          <w:szCs w:val="24"/>
        </w:rPr>
        <w:t xml:space="preserve">Recent multicenter study by </w:t>
      </w:r>
      <w:proofErr w:type="spellStart"/>
      <w:r w:rsidRPr="004057CC">
        <w:rPr>
          <w:rFonts w:ascii="Book Antiqua" w:hAnsi="Book Antiqua" w:cs="Book Antiqua"/>
          <w:sz w:val="24"/>
          <w:szCs w:val="24"/>
        </w:rPr>
        <w:t>Megraud</w:t>
      </w:r>
      <w:proofErr w:type="spellEnd"/>
      <w:r w:rsidRPr="004057CC">
        <w:rPr>
          <w:rFonts w:ascii="Book Antiqua" w:hAnsi="Book Antiqua" w:cs="Book Antiqua"/>
          <w:sz w:val="24"/>
          <w:szCs w:val="24"/>
        </w:rPr>
        <w:t xml:space="preserve"> </w:t>
      </w:r>
      <w:r w:rsidRPr="004057CC">
        <w:rPr>
          <w:rFonts w:ascii="Book Antiqua" w:hAnsi="Book Antiqua" w:cs="Book Antiqua"/>
          <w:i/>
          <w:sz w:val="24"/>
          <w:szCs w:val="24"/>
        </w:rPr>
        <w:t xml:space="preserve">et </w:t>
      </w:r>
      <w:proofErr w:type="gramStart"/>
      <w:r w:rsidRPr="004057CC">
        <w:rPr>
          <w:rFonts w:ascii="Book Antiqua" w:hAnsi="Book Antiqua" w:cs="Book Antiqua"/>
          <w:i/>
          <w:sz w:val="24"/>
          <w:szCs w:val="24"/>
        </w:rPr>
        <w:t>al</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16]</w:t>
      </w:r>
      <w:r w:rsidRPr="004057CC">
        <w:rPr>
          <w:rFonts w:ascii="Book Antiqua" w:hAnsi="Book Antiqua" w:cs="Book Antiqua"/>
          <w:sz w:val="24"/>
          <w:szCs w:val="24"/>
        </w:rPr>
        <w:t xml:space="preserve"> </w:t>
      </w:r>
      <w:r w:rsidRPr="004057CC">
        <w:rPr>
          <w:rFonts w:ascii="Book Antiqua" w:hAnsi="Book Antiqua" w:cs="Arial"/>
          <w:sz w:val="24"/>
          <w:szCs w:val="24"/>
        </w:rPr>
        <w:t>showed that resistance rates in Europe for adults were 17</w:t>
      </w:r>
      <w:r w:rsidRPr="004057CC">
        <w:rPr>
          <w:rFonts w:ascii="Book Antiqua" w:hAnsi="Book Antiqua" w:cs="Arial"/>
          <w:sz w:val="24"/>
          <w:szCs w:val="24"/>
          <w:lang w:eastAsia="zh-CN"/>
        </w:rPr>
        <w:t>.</w:t>
      </w:r>
      <w:r w:rsidRPr="004057CC">
        <w:rPr>
          <w:rFonts w:ascii="Book Antiqua" w:hAnsi="Book Antiqua" w:cs="Arial"/>
          <w:sz w:val="24"/>
          <w:szCs w:val="24"/>
        </w:rPr>
        <w:t>5% for clarithromycin, 14</w:t>
      </w:r>
      <w:r w:rsidRPr="004057CC">
        <w:rPr>
          <w:rFonts w:ascii="Book Antiqua" w:hAnsi="Book Antiqua" w:cs="Arial"/>
          <w:sz w:val="24"/>
          <w:szCs w:val="24"/>
          <w:lang w:eastAsia="zh-CN"/>
        </w:rPr>
        <w:t>.</w:t>
      </w:r>
      <w:r w:rsidRPr="004057CC">
        <w:rPr>
          <w:rFonts w:ascii="Book Antiqua" w:hAnsi="Book Antiqua" w:cs="Arial"/>
          <w:sz w:val="24"/>
          <w:szCs w:val="24"/>
        </w:rPr>
        <w:t>1% for levofloxacin and 34</w:t>
      </w:r>
      <w:r w:rsidRPr="004057CC">
        <w:rPr>
          <w:rFonts w:ascii="Book Antiqua" w:hAnsi="Book Antiqua" w:cs="Arial"/>
          <w:sz w:val="24"/>
          <w:szCs w:val="24"/>
          <w:lang w:eastAsia="zh-CN"/>
        </w:rPr>
        <w:t>.</w:t>
      </w:r>
      <w:r w:rsidRPr="004057CC">
        <w:rPr>
          <w:rFonts w:ascii="Book Antiqua" w:hAnsi="Book Antiqua" w:cs="Arial"/>
          <w:sz w:val="24"/>
          <w:szCs w:val="24"/>
        </w:rPr>
        <w:t>9% for metronidazole, with rates higher in Western/Central and Southern Europe than in Northern Europe. A steady increase in clarithromycin resistance and almost doubling of levofloxacin resistance was noted, linked with an increase</w:t>
      </w:r>
      <w:r>
        <w:rPr>
          <w:rFonts w:ascii="Book Antiqua" w:hAnsi="Book Antiqua" w:cs="Arial"/>
          <w:sz w:val="24"/>
          <w:szCs w:val="24"/>
        </w:rPr>
        <w:t xml:space="preserve"> in outpatient antibiotic </w:t>
      </w:r>
      <w:proofErr w:type="gramStart"/>
      <w:r>
        <w:rPr>
          <w:rFonts w:ascii="Book Antiqua" w:hAnsi="Book Antiqua" w:cs="Arial"/>
          <w:sz w:val="24"/>
          <w:szCs w:val="24"/>
        </w:rPr>
        <w:t>usage</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7,16,17]</w:t>
      </w:r>
      <w:r>
        <w:rPr>
          <w:rFonts w:ascii="Book Antiqua" w:hAnsi="Book Antiqua" w:cs="Book Antiqua"/>
          <w:sz w:val="24"/>
          <w:szCs w:val="24"/>
          <w:lang w:eastAsia="zh-CN"/>
        </w:rPr>
        <w:t>.</w:t>
      </w:r>
      <w:r w:rsidRPr="00385AEF">
        <w:rPr>
          <w:rFonts w:ascii="Book Antiqua" w:hAnsi="Book Antiqua" w:cs="Book Antiqua"/>
          <w:sz w:val="24"/>
          <w:szCs w:val="24"/>
        </w:rPr>
        <w:t xml:space="preserve"> </w:t>
      </w:r>
      <w:r w:rsidRPr="004057CC">
        <w:rPr>
          <w:rFonts w:ascii="Book Antiqua" w:hAnsi="Book Antiqua" w:cs="Arial"/>
          <w:sz w:val="24"/>
          <w:szCs w:val="24"/>
        </w:rPr>
        <w:t xml:space="preserve">As opposed to emerging resistance to previously mentioned antibiotics, resistance to amoxicillin, bismuth, </w:t>
      </w:r>
      <w:proofErr w:type="spellStart"/>
      <w:r w:rsidRPr="004057CC">
        <w:rPr>
          <w:rFonts w:ascii="Book Antiqua" w:hAnsi="Book Antiqua" w:cs="Arial"/>
          <w:sz w:val="24"/>
          <w:szCs w:val="24"/>
        </w:rPr>
        <w:t>furazolido</w:t>
      </w:r>
      <w:r>
        <w:rPr>
          <w:rFonts w:ascii="Book Antiqua" w:hAnsi="Book Antiqua" w:cs="Arial"/>
          <w:sz w:val="24"/>
          <w:szCs w:val="24"/>
        </w:rPr>
        <w:t>ne</w:t>
      </w:r>
      <w:proofErr w:type="spellEnd"/>
      <w:r>
        <w:rPr>
          <w:rFonts w:ascii="Book Antiqua" w:hAnsi="Book Antiqua" w:cs="Arial"/>
          <w:sz w:val="24"/>
          <w:szCs w:val="24"/>
        </w:rPr>
        <w:t xml:space="preserve"> and tetracycline remains </w:t>
      </w:r>
      <w:proofErr w:type="gramStart"/>
      <w:r>
        <w:rPr>
          <w:rFonts w:ascii="Book Antiqua" w:hAnsi="Book Antiqua" w:cs="Arial"/>
          <w:sz w:val="24"/>
          <w:szCs w:val="24"/>
        </w:rPr>
        <w:t>low</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9]</w:t>
      </w:r>
      <w:r>
        <w:rPr>
          <w:rFonts w:ascii="Book Antiqua" w:hAnsi="Book Antiqua" w:cs="Book Antiqua"/>
          <w:sz w:val="24"/>
          <w:szCs w:val="24"/>
          <w:lang w:eastAsia="zh-CN"/>
        </w:rPr>
        <w:t>.</w:t>
      </w:r>
      <w:r w:rsidRPr="00247C0B">
        <w:rPr>
          <w:rFonts w:ascii="Book Antiqua" w:hAnsi="Book Antiqua" w:cs="Arial"/>
          <w:sz w:val="24"/>
          <w:szCs w:val="24"/>
        </w:rPr>
        <w:t xml:space="preserve"> </w:t>
      </w:r>
      <w:r w:rsidRPr="004057CC">
        <w:rPr>
          <w:rFonts w:ascii="Book Antiqua" w:hAnsi="Book Antiqua" w:cs="Arial"/>
          <w:sz w:val="24"/>
          <w:szCs w:val="24"/>
        </w:rPr>
        <w:t xml:space="preserve">The implication of antibiotic resistance is mainly accentuated with clarithromycin. In the case of clarithromycin resistance the rate of success of clarithromycin-containing regimen is very low </w:t>
      </w:r>
      <w:r w:rsidRPr="004057CC">
        <w:rPr>
          <w:rFonts w:ascii="Book Antiqua" w:hAnsi="Book Antiqua" w:cs="Book Antiqua"/>
          <w:sz w:val="24"/>
          <w:szCs w:val="24"/>
        </w:rPr>
        <w:t xml:space="preserve">(10%-30%). </w:t>
      </w:r>
      <w:r w:rsidRPr="004057CC">
        <w:rPr>
          <w:rFonts w:ascii="Book Antiqua" w:hAnsi="Book Antiqua" w:cs="Arial"/>
          <w:sz w:val="24"/>
          <w:szCs w:val="24"/>
        </w:rPr>
        <w:t xml:space="preserve">Metronidazole resistance is associated with </w:t>
      </w:r>
      <w:r w:rsidRPr="004057CC">
        <w:rPr>
          <w:rFonts w:ascii="Book Antiqua" w:hAnsi="Book Antiqua" w:cs="Book Antiqua"/>
          <w:sz w:val="24"/>
          <w:szCs w:val="24"/>
        </w:rPr>
        <w:t xml:space="preserve">5%-25% </w:t>
      </w:r>
      <w:r>
        <w:rPr>
          <w:rFonts w:ascii="Book Antiqua" w:hAnsi="Book Antiqua" w:cs="Arial"/>
          <w:sz w:val="24"/>
          <w:szCs w:val="24"/>
        </w:rPr>
        <w:t xml:space="preserve">lower eradication </w:t>
      </w:r>
      <w:proofErr w:type="gramStart"/>
      <w:r>
        <w:rPr>
          <w:rFonts w:ascii="Book Antiqua" w:hAnsi="Book Antiqua" w:cs="Arial"/>
          <w:sz w:val="24"/>
          <w:szCs w:val="24"/>
        </w:rPr>
        <w:t>rate</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10,18]</w:t>
      </w:r>
      <w:r>
        <w:rPr>
          <w:rFonts w:ascii="Book Antiqua" w:hAnsi="Book Antiqua" w:cs="Book Antiqua"/>
          <w:sz w:val="24"/>
          <w:szCs w:val="24"/>
          <w:lang w:eastAsia="zh-CN"/>
        </w:rPr>
        <w:t>.</w:t>
      </w:r>
      <w:r w:rsidRPr="004057CC">
        <w:rPr>
          <w:rFonts w:ascii="Book Antiqua" w:hAnsi="Book Antiqua" w:cs="Book Antiqua"/>
          <w:sz w:val="24"/>
          <w:szCs w:val="24"/>
        </w:rPr>
        <w:t xml:space="preserve"> </w:t>
      </w:r>
      <w:r w:rsidRPr="004057CC">
        <w:rPr>
          <w:rFonts w:ascii="Book Antiqua" w:hAnsi="Book Antiqua" w:cs="Arial"/>
          <w:sz w:val="24"/>
          <w:szCs w:val="24"/>
        </w:rPr>
        <w:t>Levofloxacin, as metronidazole resistance can be overcome with increasing the length of treatment and usi</w:t>
      </w:r>
      <w:r>
        <w:rPr>
          <w:rFonts w:ascii="Book Antiqua" w:hAnsi="Book Antiqua" w:cs="Arial"/>
          <w:sz w:val="24"/>
          <w:szCs w:val="24"/>
        </w:rPr>
        <w:t xml:space="preserve">ng bismuth in quadruple </w:t>
      </w:r>
      <w:proofErr w:type="gramStart"/>
      <w:r>
        <w:rPr>
          <w:rFonts w:ascii="Book Antiqua" w:hAnsi="Book Antiqua" w:cs="Arial"/>
          <w:sz w:val="24"/>
          <w:szCs w:val="24"/>
        </w:rPr>
        <w:t>therapy</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16,19]</w:t>
      </w:r>
      <w:r>
        <w:rPr>
          <w:rFonts w:ascii="Book Antiqua" w:hAnsi="Book Antiqua" w:cs="Arial"/>
          <w:sz w:val="24"/>
          <w:szCs w:val="24"/>
          <w:lang w:eastAsia="zh-CN"/>
        </w:rPr>
        <w:t>.</w:t>
      </w:r>
      <w:r w:rsidRPr="00247C0B">
        <w:rPr>
          <w:rFonts w:ascii="Book Antiqua" w:hAnsi="Book Antiqua" w:cs="Arial"/>
          <w:sz w:val="24"/>
          <w:szCs w:val="24"/>
        </w:rPr>
        <w:t xml:space="preserve"> </w:t>
      </w:r>
      <w:r w:rsidRPr="004057CC">
        <w:rPr>
          <w:rFonts w:ascii="Book Antiqua" w:hAnsi="Book Antiqua" w:cs="Arial"/>
          <w:sz w:val="24"/>
          <w:szCs w:val="24"/>
        </w:rPr>
        <w:t xml:space="preserve">Other contributing factors are the presence of dormant </w:t>
      </w:r>
      <w:proofErr w:type="spellStart"/>
      <w:r w:rsidRPr="004057CC">
        <w:rPr>
          <w:rFonts w:ascii="Book Antiqua" w:hAnsi="Book Antiqua" w:cs="Arial"/>
          <w:sz w:val="24"/>
          <w:szCs w:val="24"/>
        </w:rPr>
        <w:t>coccoid</w:t>
      </w:r>
      <w:proofErr w:type="spellEnd"/>
      <w:r w:rsidRPr="004057CC">
        <w:rPr>
          <w:rFonts w:ascii="Book Antiqua" w:hAnsi="Book Antiqua" w:cs="Arial"/>
          <w:sz w:val="24"/>
          <w:szCs w:val="24"/>
        </w:rPr>
        <w:t xml:space="preserve"> bacterial forms, the density of </w:t>
      </w:r>
      <w:r w:rsidRPr="004057CC">
        <w:rPr>
          <w:rFonts w:ascii="Book Antiqua" w:hAnsi="Book Antiqua" w:cs="Arial"/>
          <w:i/>
          <w:iCs/>
          <w:sz w:val="24"/>
          <w:szCs w:val="24"/>
        </w:rPr>
        <w:t>H. pylori</w:t>
      </w:r>
      <w:r w:rsidRPr="004057CC">
        <w:rPr>
          <w:rFonts w:ascii="Book Antiqua" w:hAnsi="Book Antiqua" w:cs="Arial"/>
          <w:sz w:val="24"/>
          <w:szCs w:val="24"/>
        </w:rPr>
        <w:t xml:space="preserve"> in the stomach, virulence factor status, biofilm formation, intracellular location of the bacteria and the presence of </w:t>
      </w:r>
      <w:proofErr w:type="spellStart"/>
      <w:r w:rsidRPr="004057CC">
        <w:rPr>
          <w:rFonts w:ascii="Book Antiqua" w:hAnsi="Book Antiqua" w:cs="Arial"/>
          <w:sz w:val="24"/>
          <w:szCs w:val="24"/>
        </w:rPr>
        <w:t>multistrain</w:t>
      </w:r>
      <w:proofErr w:type="spellEnd"/>
      <w:r w:rsidRPr="004057CC">
        <w:rPr>
          <w:rFonts w:ascii="Book Antiqua" w:hAnsi="Book Antiqua" w:cs="Arial"/>
          <w:sz w:val="24"/>
          <w:szCs w:val="24"/>
        </w:rPr>
        <w:t xml:space="preserve"> </w:t>
      </w:r>
      <w:proofErr w:type="gramStart"/>
      <w:r w:rsidRPr="004057CC">
        <w:rPr>
          <w:rFonts w:ascii="Book Antiqua" w:hAnsi="Book Antiqua" w:cs="Arial"/>
          <w:sz w:val="24"/>
          <w:szCs w:val="24"/>
        </w:rPr>
        <w:t>infection</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13-15,20,21]</w:t>
      </w:r>
      <w:r>
        <w:rPr>
          <w:rFonts w:ascii="Book Antiqua" w:hAnsi="Book Antiqua" w:cs="Book Antiqua"/>
          <w:sz w:val="24"/>
          <w:szCs w:val="24"/>
          <w:lang w:eastAsia="zh-CN"/>
        </w:rPr>
        <w:t>.</w:t>
      </w:r>
      <w:r w:rsidRPr="00247C0B">
        <w:rPr>
          <w:rFonts w:ascii="Book Antiqua" w:hAnsi="Book Antiqua" w:cs="Book Antiqua"/>
          <w:sz w:val="24"/>
          <w:szCs w:val="24"/>
        </w:rPr>
        <w:t xml:space="preserve"> </w:t>
      </w:r>
      <w:r w:rsidRPr="004057CC">
        <w:rPr>
          <w:rFonts w:ascii="Book Antiqua" w:hAnsi="Book Antiqua" w:cs="Arial"/>
          <w:sz w:val="24"/>
          <w:szCs w:val="24"/>
        </w:rPr>
        <w:t>The presence of dormant, non-replicating bacteria causes phenotypic resistance, which is a form of reversible antibiotic resis</w:t>
      </w:r>
      <w:r>
        <w:rPr>
          <w:rFonts w:ascii="Book Antiqua" w:hAnsi="Book Antiqua" w:cs="Arial"/>
          <w:sz w:val="24"/>
          <w:szCs w:val="24"/>
        </w:rPr>
        <w:t xml:space="preserve">tance causing treatment </w:t>
      </w:r>
      <w:proofErr w:type="gramStart"/>
      <w:r>
        <w:rPr>
          <w:rFonts w:ascii="Book Antiqua" w:hAnsi="Book Antiqua" w:cs="Arial"/>
          <w:sz w:val="24"/>
          <w:szCs w:val="24"/>
        </w:rPr>
        <w:t>failure</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9]</w:t>
      </w:r>
      <w:r>
        <w:rPr>
          <w:rFonts w:ascii="Book Antiqua" w:hAnsi="Book Antiqua" w:cs="Book Antiqua"/>
          <w:sz w:val="24"/>
          <w:szCs w:val="24"/>
          <w:lang w:eastAsia="zh-CN"/>
        </w:rPr>
        <w:t>.</w:t>
      </w:r>
    </w:p>
    <w:p w:rsidR="00493143" w:rsidRPr="004057CC" w:rsidRDefault="00493143" w:rsidP="004057CC">
      <w:pPr>
        <w:spacing w:after="0" w:line="360" w:lineRule="auto"/>
        <w:contextualSpacing/>
        <w:jc w:val="both"/>
        <w:rPr>
          <w:rFonts w:ascii="Book Antiqua" w:hAnsi="Book Antiqua" w:cs="Arial"/>
          <w:sz w:val="24"/>
          <w:szCs w:val="24"/>
        </w:rPr>
      </w:pPr>
    </w:p>
    <w:p w:rsidR="00493143" w:rsidRPr="004057CC" w:rsidRDefault="00493143" w:rsidP="004057CC">
      <w:pPr>
        <w:spacing w:after="0" w:line="360" w:lineRule="auto"/>
        <w:contextualSpacing/>
        <w:jc w:val="both"/>
        <w:rPr>
          <w:rFonts w:ascii="Book Antiqua" w:hAnsi="Book Antiqua" w:cs="Arial"/>
          <w:b/>
          <w:bCs/>
          <w:sz w:val="24"/>
          <w:szCs w:val="24"/>
        </w:rPr>
      </w:pPr>
      <w:r w:rsidRPr="004057CC">
        <w:rPr>
          <w:rFonts w:ascii="Book Antiqua" w:hAnsi="Book Antiqua" w:cs="Arial"/>
          <w:b/>
          <w:bCs/>
          <w:sz w:val="24"/>
          <w:szCs w:val="24"/>
        </w:rPr>
        <w:t>FIRST LINE ESTABLISHED AND NOVEL TREATMENT OPTIONS</w:t>
      </w:r>
    </w:p>
    <w:p w:rsidR="00493143" w:rsidRPr="00EC5443" w:rsidRDefault="00493143" w:rsidP="004057CC">
      <w:pPr>
        <w:spacing w:after="0" w:line="360" w:lineRule="auto"/>
        <w:contextualSpacing/>
        <w:jc w:val="both"/>
        <w:rPr>
          <w:rFonts w:ascii="Book Antiqua" w:hAnsi="Book Antiqua" w:cs="Arial"/>
          <w:sz w:val="24"/>
          <w:szCs w:val="24"/>
          <w:lang w:eastAsia="zh-CN"/>
        </w:rPr>
      </w:pPr>
      <w:r w:rsidRPr="004057CC">
        <w:rPr>
          <w:rFonts w:ascii="Book Antiqua" w:hAnsi="Book Antiqua" w:cs="Arial"/>
          <w:sz w:val="24"/>
          <w:szCs w:val="24"/>
        </w:rPr>
        <w:t xml:space="preserve">Standard triple therapy (proton pump inhibitor-PPI, clarithromycin, amoxicillin or metronidazole for 7-14 d) was a cornerstone of </w:t>
      </w:r>
      <w:r w:rsidRPr="004057CC">
        <w:rPr>
          <w:rFonts w:ascii="Book Antiqua" w:hAnsi="Book Antiqua" w:cs="Arial"/>
          <w:i/>
          <w:iCs/>
          <w:sz w:val="24"/>
          <w:szCs w:val="24"/>
        </w:rPr>
        <w:t>H. pylori</w:t>
      </w:r>
      <w:r w:rsidRPr="004057CC">
        <w:rPr>
          <w:rFonts w:ascii="Book Antiqua" w:hAnsi="Book Antiqua" w:cs="Arial"/>
          <w:sz w:val="24"/>
          <w:szCs w:val="24"/>
        </w:rPr>
        <w:t xml:space="preserve"> treatment for years, recently gaining unacceptable eradication rates, mainly due to increase in clarithromycin resistance. According to new Maastricht guidelines, it is not advisable to use standard triple therapy in areas with clarithromycin resistance over </w:t>
      </w:r>
      <w:r w:rsidRPr="004057CC">
        <w:rPr>
          <w:rFonts w:ascii="Book Antiqua" w:hAnsi="Book Antiqua" w:cs="Book Antiqua"/>
          <w:sz w:val="24"/>
          <w:szCs w:val="24"/>
        </w:rPr>
        <w:t xml:space="preserve">15%-20%, </w:t>
      </w:r>
      <w:r w:rsidRPr="004057CC">
        <w:rPr>
          <w:rFonts w:ascii="Book Antiqua" w:hAnsi="Book Antiqua" w:cs="Arial"/>
          <w:sz w:val="24"/>
          <w:szCs w:val="24"/>
        </w:rPr>
        <w:t>what lead to revival of some forgotten regimens, and constru</w:t>
      </w:r>
      <w:r>
        <w:rPr>
          <w:rFonts w:ascii="Book Antiqua" w:hAnsi="Book Antiqua" w:cs="Arial"/>
          <w:sz w:val="24"/>
          <w:szCs w:val="24"/>
        </w:rPr>
        <w:t xml:space="preserve">ction and evolution of new </w:t>
      </w:r>
      <w:proofErr w:type="gramStart"/>
      <w:r>
        <w:rPr>
          <w:rFonts w:ascii="Book Antiqua" w:hAnsi="Book Antiqua" w:cs="Arial"/>
          <w:sz w:val="24"/>
          <w:szCs w:val="24"/>
        </w:rPr>
        <w:t>ones</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6,8]</w:t>
      </w:r>
      <w:r>
        <w:rPr>
          <w:rFonts w:ascii="Book Antiqua" w:hAnsi="Book Antiqua" w:cs="Book Antiqua"/>
          <w:sz w:val="24"/>
          <w:szCs w:val="24"/>
          <w:lang w:eastAsia="zh-CN"/>
        </w:rPr>
        <w:t>.</w:t>
      </w:r>
      <w:r w:rsidRPr="00EC5443">
        <w:rPr>
          <w:rFonts w:ascii="Book Antiqua" w:hAnsi="Book Antiqua" w:cs="Book Antiqua"/>
          <w:sz w:val="24"/>
          <w:szCs w:val="24"/>
        </w:rPr>
        <w:t xml:space="preserve"> </w:t>
      </w:r>
      <w:r w:rsidRPr="004057CC">
        <w:rPr>
          <w:rFonts w:ascii="Book Antiqua" w:hAnsi="Book Antiqua" w:cs="Arial"/>
          <w:sz w:val="24"/>
          <w:szCs w:val="24"/>
        </w:rPr>
        <w:t>Considering the fact that it is possible to overcome the resistance to metronidazole and that resistance to certain antibiotics rarely develops, new eradication schemes of various duration and dosage with strong inhibition of acid secretion, have been constructed t</w:t>
      </w:r>
      <w:r>
        <w:rPr>
          <w:rFonts w:ascii="Book Antiqua" w:hAnsi="Book Antiqua" w:cs="Arial"/>
          <w:sz w:val="24"/>
          <w:szCs w:val="24"/>
        </w:rPr>
        <w:t xml:space="preserve">o bypass triple therapy </w:t>
      </w:r>
      <w:proofErr w:type="gramStart"/>
      <w:r>
        <w:rPr>
          <w:rFonts w:ascii="Book Antiqua" w:hAnsi="Book Antiqua" w:cs="Arial"/>
          <w:sz w:val="24"/>
          <w:szCs w:val="24"/>
        </w:rPr>
        <w:t>failure</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16]</w:t>
      </w:r>
      <w:r>
        <w:rPr>
          <w:rFonts w:ascii="Book Antiqua" w:hAnsi="Book Antiqua" w:cs="Book Antiqua"/>
          <w:sz w:val="24"/>
          <w:szCs w:val="24"/>
          <w:lang w:eastAsia="zh-CN"/>
        </w:rPr>
        <w:t>.</w:t>
      </w:r>
    </w:p>
    <w:p w:rsidR="00493143" w:rsidRPr="004057CC" w:rsidRDefault="00493143" w:rsidP="009F39BD">
      <w:pPr>
        <w:spacing w:after="0" w:line="360" w:lineRule="auto"/>
        <w:ind w:firstLineChars="100" w:firstLine="240"/>
        <w:contextualSpacing/>
        <w:jc w:val="both"/>
        <w:rPr>
          <w:rFonts w:ascii="Book Antiqua" w:hAnsi="Book Antiqua"/>
          <w:sz w:val="24"/>
          <w:szCs w:val="24"/>
        </w:rPr>
      </w:pPr>
      <w:r w:rsidRPr="004057CC">
        <w:rPr>
          <w:rFonts w:ascii="Book Antiqua" w:hAnsi="Book Antiqua"/>
          <w:bCs/>
          <w:sz w:val="24"/>
          <w:szCs w:val="24"/>
        </w:rPr>
        <w:t>Bismuth-containing quadruple therapy</w:t>
      </w:r>
      <w:r w:rsidRPr="004057CC">
        <w:rPr>
          <w:rFonts w:ascii="Book Antiqua" w:hAnsi="Book Antiqua"/>
          <w:sz w:val="24"/>
          <w:szCs w:val="24"/>
        </w:rPr>
        <w:t xml:space="preserve"> represents alternative to</w:t>
      </w:r>
      <w:r w:rsidRPr="004057CC">
        <w:rPr>
          <w:rFonts w:ascii="Book Antiqua" w:hAnsi="Book Antiqua"/>
          <w:b/>
          <w:bCs/>
          <w:sz w:val="24"/>
          <w:szCs w:val="24"/>
        </w:rPr>
        <w:t xml:space="preserve"> </w:t>
      </w:r>
      <w:r w:rsidRPr="004057CC">
        <w:rPr>
          <w:rFonts w:ascii="Book Antiqua" w:hAnsi="Book Antiqua"/>
          <w:sz w:val="24"/>
          <w:szCs w:val="24"/>
        </w:rPr>
        <w:t>standard</w:t>
      </w:r>
      <w:r w:rsidRPr="004057CC">
        <w:rPr>
          <w:rFonts w:ascii="Book Antiqua" w:hAnsi="Book Antiqua"/>
          <w:b/>
          <w:bCs/>
          <w:sz w:val="24"/>
          <w:szCs w:val="24"/>
        </w:rPr>
        <w:t xml:space="preserve"> </w:t>
      </w:r>
      <w:r w:rsidRPr="004057CC">
        <w:rPr>
          <w:rFonts w:ascii="Book Antiqua" w:hAnsi="Book Antiqua"/>
          <w:sz w:val="24"/>
          <w:szCs w:val="24"/>
        </w:rPr>
        <w:t>triple therapy</w:t>
      </w:r>
      <w:r w:rsidRPr="004057CC">
        <w:rPr>
          <w:rFonts w:ascii="Book Antiqua" w:hAnsi="Book Antiqua"/>
          <w:b/>
          <w:bCs/>
          <w:sz w:val="24"/>
          <w:szCs w:val="24"/>
        </w:rPr>
        <w:t xml:space="preserve"> </w:t>
      </w:r>
      <w:r w:rsidRPr="004057CC">
        <w:rPr>
          <w:rFonts w:ascii="Book Antiqua" w:hAnsi="Book Antiqua"/>
          <w:sz w:val="24"/>
          <w:szCs w:val="24"/>
        </w:rPr>
        <w:t>in areas</w:t>
      </w:r>
      <w:r w:rsidRPr="004057CC">
        <w:rPr>
          <w:rFonts w:ascii="Book Antiqua" w:hAnsi="Book Antiqua"/>
          <w:b/>
          <w:bCs/>
          <w:sz w:val="24"/>
          <w:szCs w:val="24"/>
        </w:rPr>
        <w:t xml:space="preserve"> </w:t>
      </w:r>
      <w:r w:rsidRPr="004057CC">
        <w:rPr>
          <w:rFonts w:ascii="Book Antiqua" w:hAnsi="Book Antiqua"/>
          <w:sz w:val="24"/>
          <w:szCs w:val="24"/>
        </w:rPr>
        <w:t>with low clarithromycin resistance and the main first-line therapeutic option for areas with high prevalence of clarithromycin resistance. Consisting of bismuth salt, tetracycline and metronidazole it is effective independently of clarithromycin resistance. By using this regimen at full doses and for 14 d one can expect 95% or greater treatment success, irrespective of the le</w:t>
      </w:r>
      <w:r>
        <w:rPr>
          <w:rFonts w:ascii="Book Antiqua" w:hAnsi="Book Antiqua"/>
          <w:sz w:val="24"/>
          <w:szCs w:val="24"/>
        </w:rPr>
        <w:t xml:space="preserve">vel of metronidazole </w:t>
      </w:r>
      <w:proofErr w:type="gramStart"/>
      <w:r>
        <w:rPr>
          <w:rFonts w:ascii="Book Antiqua" w:hAnsi="Book Antiqua"/>
          <w:sz w:val="24"/>
          <w:szCs w:val="24"/>
        </w:rPr>
        <w:t>resistance</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22]</w:t>
      </w:r>
      <w:r>
        <w:rPr>
          <w:rFonts w:ascii="Book Antiqua" w:hAnsi="Book Antiqua" w:cs="Book Antiqua"/>
          <w:sz w:val="24"/>
          <w:szCs w:val="24"/>
          <w:lang w:eastAsia="zh-CN"/>
        </w:rPr>
        <w:t xml:space="preserve">. </w:t>
      </w:r>
      <w:r w:rsidRPr="004057CC">
        <w:rPr>
          <w:rFonts w:ascii="Book Antiqua" w:hAnsi="Book Antiqua"/>
          <w:sz w:val="24"/>
          <w:szCs w:val="24"/>
        </w:rPr>
        <w:t>Therapy for 7, and likely 10 d is very susceptible to metronidazole resistance, however, the prevalence of resistance, which results in a decrease in outcome to less than 90%</w:t>
      </w:r>
      <w:r>
        <w:rPr>
          <w:rFonts w:ascii="Book Antiqua" w:hAnsi="Book Antiqua"/>
          <w:sz w:val="24"/>
          <w:szCs w:val="24"/>
        </w:rPr>
        <w:t>, is probably approximately 30</w:t>
      </w:r>
      <w:proofErr w:type="gramStart"/>
      <w:r>
        <w:rPr>
          <w:rFonts w:ascii="Book Antiqua" w:hAnsi="Book Antiqua"/>
          <w:sz w:val="24"/>
          <w:szCs w:val="24"/>
        </w:rPr>
        <w:t>%</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18]</w:t>
      </w:r>
      <w:r>
        <w:rPr>
          <w:rFonts w:ascii="Book Antiqua" w:hAnsi="Book Antiqua" w:cs="Book Antiqua"/>
          <w:sz w:val="24"/>
          <w:szCs w:val="24"/>
          <w:lang w:eastAsia="zh-CN"/>
        </w:rPr>
        <w:t>.</w:t>
      </w:r>
      <w:r w:rsidRPr="004057CC">
        <w:rPr>
          <w:rFonts w:ascii="Book Antiqua" w:hAnsi="Book Antiqua"/>
          <w:sz w:val="24"/>
          <w:szCs w:val="24"/>
        </w:rPr>
        <w:t xml:space="preserve"> Unfortunately recent meta-analysis, evaluating empirical approach with bismuth-containing quadruple or standard triple eradication regimen, revealed suboptimal data (78</w:t>
      </w:r>
      <w:r w:rsidRPr="004057CC">
        <w:rPr>
          <w:rFonts w:ascii="Book Antiqua" w:hAnsi="Book Antiqua"/>
          <w:sz w:val="24"/>
          <w:szCs w:val="24"/>
          <w:lang w:eastAsia="zh-CN"/>
        </w:rPr>
        <w:t>.</w:t>
      </w:r>
      <w:r w:rsidRPr="004057CC">
        <w:rPr>
          <w:rFonts w:ascii="Book Antiqua" w:hAnsi="Book Antiqua"/>
          <w:sz w:val="24"/>
          <w:szCs w:val="24"/>
        </w:rPr>
        <w:t>3% and 7</w:t>
      </w:r>
      <w:r>
        <w:rPr>
          <w:rFonts w:ascii="Book Antiqua" w:hAnsi="Book Antiqua"/>
          <w:sz w:val="24"/>
          <w:szCs w:val="24"/>
        </w:rPr>
        <w:t>7% eradication therapy success)</w:t>
      </w:r>
      <w:r w:rsidRPr="004057CC">
        <w:rPr>
          <w:rFonts w:ascii="Book Antiqua" w:hAnsi="Book Antiqua" w:cs="Book Antiqua"/>
          <w:sz w:val="24"/>
          <w:szCs w:val="24"/>
          <w:vertAlign w:val="superscript"/>
        </w:rPr>
        <w:t>[23]</w:t>
      </w:r>
      <w:r>
        <w:rPr>
          <w:rFonts w:ascii="Book Antiqua" w:hAnsi="Book Antiqua" w:cs="Book Antiqua"/>
          <w:sz w:val="24"/>
          <w:szCs w:val="24"/>
          <w:lang w:eastAsia="zh-CN"/>
        </w:rPr>
        <w:t>.</w:t>
      </w:r>
      <w:r w:rsidRPr="004057CC">
        <w:rPr>
          <w:rFonts w:ascii="Book Antiqua" w:hAnsi="Book Antiqua"/>
          <w:sz w:val="24"/>
          <w:szCs w:val="24"/>
        </w:rPr>
        <w:t xml:space="preserve"> Possible negative effects of metronidazole resistance could be resolved with increased dosage and longer duration of treatment (10-14 d). This regimen has been sometimes marginalized through literature considering the unavailability of bismuth salts and tetracycline worldwide, complex dosing scheme, not yet known o</w:t>
      </w:r>
      <w:r>
        <w:rPr>
          <w:rFonts w:ascii="Book Antiqua" w:hAnsi="Book Antiqua"/>
          <w:sz w:val="24"/>
          <w:szCs w:val="24"/>
        </w:rPr>
        <w:t xml:space="preserve">ptimal dose and adverse </w:t>
      </w:r>
      <w:proofErr w:type="gramStart"/>
      <w:r>
        <w:rPr>
          <w:rFonts w:ascii="Book Antiqua" w:hAnsi="Book Antiqua"/>
          <w:sz w:val="24"/>
          <w:szCs w:val="24"/>
        </w:rPr>
        <w:t>effects</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6]</w:t>
      </w:r>
      <w:r>
        <w:rPr>
          <w:rFonts w:ascii="Book Antiqua" w:hAnsi="Book Antiqua" w:cs="Book Antiqua"/>
          <w:sz w:val="24"/>
          <w:szCs w:val="24"/>
          <w:lang w:eastAsia="zh-CN"/>
        </w:rPr>
        <w:t>.</w:t>
      </w:r>
      <w:r w:rsidRPr="004057CC">
        <w:rPr>
          <w:rFonts w:ascii="Book Antiqua" w:hAnsi="Book Antiqua"/>
          <w:sz w:val="24"/>
          <w:szCs w:val="24"/>
        </w:rPr>
        <w:t xml:space="preserve"> After a study by </w:t>
      </w:r>
      <w:proofErr w:type="spellStart"/>
      <w:r w:rsidRPr="004057CC">
        <w:rPr>
          <w:rFonts w:ascii="Book Antiqua" w:hAnsi="Book Antiqua"/>
          <w:sz w:val="24"/>
          <w:szCs w:val="24"/>
        </w:rPr>
        <w:t>Malfertheiner</w:t>
      </w:r>
      <w:proofErr w:type="spellEnd"/>
      <w:r w:rsidRPr="004057CC">
        <w:rPr>
          <w:rFonts w:ascii="Book Antiqua" w:hAnsi="Book Antiqua"/>
          <w:sz w:val="24"/>
          <w:szCs w:val="24"/>
        </w:rPr>
        <w:t xml:space="preserve"> </w:t>
      </w:r>
      <w:r w:rsidRPr="004057CC">
        <w:rPr>
          <w:rFonts w:ascii="Book Antiqua" w:hAnsi="Book Antiqua"/>
          <w:i/>
          <w:iCs/>
          <w:sz w:val="24"/>
          <w:szCs w:val="24"/>
        </w:rPr>
        <w:t xml:space="preserve">et </w:t>
      </w:r>
      <w:proofErr w:type="gramStart"/>
      <w:r w:rsidRPr="004057CC">
        <w:rPr>
          <w:rFonts w:ascii="Book Antiqua" w:hAnsi="Book Antiqua"/>
          <w:i/>
          <w:iCs/>
          <w:sz w:val="24"/>
          <w:szCs w:val="24"/>
        </w:rPr>
        <w:t>al</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24,25]</w:t>
      </w:r>
      <w:r w:rsidRPr="004057CC">
        <w:rPr>
          <w:rFonts w:ascii="Book Antiqua" w:hAnsi="Book Antiqua"/>
          <w:sz w:val="24"/>
          <w:szCs w:val="24"/>
        </w:rPr>
        <w:t xml:space="preserve"> in 2011, a revival of a quadruple regime consisting of PPI with a 3 in 1 capsule containing bismuth </w:t>
      </w:r>
      <w:proofErr w:type="spellStart"/>
      <w:r w:rsidRPr="004057CC">
        <w:rPr>
          <w:rFonts w:ascii="Book Antiqua" w:hAnsi="Book Antiqua"/>
          <w:sz w:val="24"/>
          <w:szCs w:val="24"/>
        </w:rPr>
        <w:t>subcitrate</w:t>
      </w:r>
      <w:proofErr w:type="spellEnd"/>
      <w:r w:rsidRPr="004057CC">
        <w:rPr>
          <w:rFonts w:ascii="Book Antiqua" w:hAnsi="Book Antiqua"/>
          <w:sz w:val="24"/>
          <w:szCs w:val="24"/>
        </w:rPr>
        <w:t xml:space="preserve"> </w:t>
      </w:r>
      <w:r w:rsidRPr="004057CC">
        <w:rPr>
          <w:rFonts w:ascii="Book Antiqua" w:hAnsi="Book Antiqua"/>
          <w:sz w:val="24"/>
          <w:szCs w:val="24"/>
        </w:rPr>
        <w:lastRenderedPageBreak/>
        <w:t>potassium, metronidazole and tetracycline has emerged with improved eradication success exceeding 90%.</w:t>
      </w:r>
    </w:p>
    <w:p w:rsidR="00493143" w:rsidRPr="009A2343" w:rsidRDefault="00493143" w:rsidP="00413D30">
      <w:pPr>
        <w:spacing w:after="0" w:line="360" w:lineRule="auto"/>
        <w:ind w:firstLineChars="100" w:firstLine="240"/>
        <w:contextualSpacing/>
        <w:jc w:val="both"/>
        <w:rPr>
          <w:rFonts w:ascii="Book Antiqua" w:hAnsi="Book Antiqua"/>
          <w:sz w:val="24"/>
          <w:szCs w:val="24"/>
          <w:lang w:eastAsia="zh-CN"/>
        </w:rPr>
      </w:pPr>
      <w:r w:rsidRPr="004057CC">
        <w:rPr>
          <w:rFonts w:ascii="Book Antiqua" w:hAnsi="Book Antiqua"/>
          <w:sz w:val="24"/>
          <w:szCs w:val="24"/>
        </w:rPr>
        <w:t xml:space="preserve">The PPI component of </w:t>
      </w:r>
      <w:r w:rsidRPr="00413D30">
        <w:rPr>
          <w:rFonts w:ascii="Book Antiqua" w:hAnsi="Book Antiqua"/>
          <w:i/>
          <w:sz w:val="24"/>
          <w:szCs w:val="24"/>
        </w:rPr>
        <w:t>H. pylori</w:t>
      </w:r>
      <w:r w:rsidRPr="004057CC">
        <w:rPr>
          <w:rFonts w:ascii="Book Antiqua" w:hAnsi="Book Antiqua"/>
          <w:sz w:val="24"/>
          <w:szCs w:val="24"/>
        </w:rPr>
        <w:t xml:space="preserve"> eradication regimens has a major influence on overall therapy success, due to its intrinsic antibacterial effect, and more importantly the possibility to convert the </w:t>
      </w:r>
      <w:proofErr w:type="spellStart"/>
      <w:r w:rsidRPr="004057CC">
        <w:rPr>
          <w:rFonts w:ascii="Book Antiqua" w:hAnsi="Book Antiqua"/>
          <w:sz w:val="24"/>
          <w:szCs w:val="24"/>
        </w:rPr>
        <w:t>nonproliferating</w:t>
      </w:r>
      <w:proofErr w:type="spellEnd"/>
      <w:r w:rsidRPr="004057CC">
        <w:rPr>
          <w:rFonts w:ascii="Book Antiqua" w:hAnsi="Book Antiqua"/>
          <w:sz w:val="24"/>
          <w:szCs w:val="24"/>
        </w:rPr>
        <w:t>, dormant forms of bacteria into active, proliferating forms by raising pH, leadin</w:t>
      </w:r>
      <w:r>
        <w:rPr>
          <w:rFonts w:ascii="Book Antiqua" w:hAnsi="Book Antiqua"/>
          <w:sz w:val="24"/>
          <w:szCs w:val="24"/>
        </w:rPr>
        <w:t xml:space="preserve">g to higher antibiotic </w:t>
      </w:r>
      <w:proofErr w:type="gramStart"/>
      <w:r>
        <w:rPr>
          <w:rFonts w:ascii="Book Antiqua" w:hAnsi="Book Antiqua"/>
          <w:sz w:val="24"/>
          <w:szCs w:val="24"/>
        </w:rPr>
        <w:t>efficacy</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26]</w:t>
      </w:r>
      <w:r>
        <w:rPr>
          <w:rFonts w:ascii="Book Antiqua" w:hAnsi="Book Antiqua"/>
          <w:sz w:val="24"/>
          <w:szCs w:val="24"/>
          <w:lang w:eastAsia="zh-CN"/>
        </w:rPr>
        <w:t>.</w:t>
      </w:r>
      <w:r w:rsidRPr="009A2343">
        <w:rPr>
          <w:rFonts w:ascii="Book Antiqua" w:hAnsi="Book Antiqua"/>
          <w:sz w:val="24"/>
          <w:szCs w:val="24"/>
        </w:rPr>
        <w:t xml:space="preserve"> </w:t>
      </w:r>
      <w:r w:rsidRPr="004057CC">
        <w:rPr>
          <w:rFonts w:ascii="Book Antiqua" w:hAnsi="Book Antiqua"/>
          <w:sz w:val="24"/>
          <w:szCs w:val="24"/>
        </w:rPr>
        <w:t xml:space="preserve">Recent studies with new generation PPIs (esomeprazole and </w:t>
      </w:r>
      <w:proofErr w:type="spellStart"/>
      <w:r w:rsidRPr="004057CC">
        <w:rPr>
          <w:rFonts w:ascii="Book Antiqua" w:hAnsi="Book Antiqua"/>
          <w:sz w:val="24"/>
          <w:szCs w:val="24"/>
        </w:rPr>
        <w:t>rabeprazole</w:t>
      </w:r>
      <w:proofErr w:type="spellEnd"/>
      <w:r w:rsidRPr="004057CC">
        <w:rPr>
          <w:rFonts w:ascii="Book Antiqua" w:hAnsi="Book Antiqua"/>
          <w:sz w:val="24"/>
          <w:szCs w:val="24"/>
        </w:rPr>
        <w:t>) have shown their higher potency in raising pH irrespective of CYP2C19 polymorphism, wi</w:t>
      </w:r>
      <w:r>
        <w:rPr>
          <w:rFonts w:ascii="Book Antiqua" w:hAnsi="Book Antiqua"/>
          <w:sz w:val="24"/>
          <w:szCs w:val="24"/>
        </w:rPr>
        <w:t xml:space="preserve">th eradication rate </w:t>
      </w:r>
      <w:proofErr w:type="gramStart"/>
      <w:r>
        <w:rPr>
          <w:rFonts w:ascii="Book Antiqua" w:hAnsi="Book Antiqua"/>
          <w:sz w:val="24"/>
          <w:szCs w:val="24"/>
        </w:rPr>
        <w:t>improvement</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27,28]</w:t>
      </w:r>
      <w:r>
        <w:rPr>
          <w:rFonts w:ascii="Book Antiqua" w:hAnsi="Book Antiqua" w:cs="Book Antiqua"/>
          <w:sz w:val="24"/>
          <w:szCs w:val="24"/>
          <w:lang w:eastAsia="zh-CN"/>
        </w:rPr>
        <w:t>.</w:t>
      </w:r>
    </w:p>
    <w:p w:rsidR="00493143" w:rsidRPr="004057CC" w:rsidRDefault="00493143" w:rsidP="00102557">
      <w:pPr>
        <w:spacing w:after="0" w:line="360" w:lineRule="auto"/>
        <w:ind w:firstLineChars="100" w:firstLine="240"/>
        <w:contextualSpacing/>
        <w:jc w:val="both"/>
        <w:rPr>
          <w:rFonts w:ascii="Book Antiqua" w:hAnsi="Book Antiqua"/>
          <w:sz w:val="24"/>
          <w:szCs w:val="24"/>
        </w:rPr>
      </w:pPr>
      <w:r w:rsidRPr="004057CC">
        <w:rPr>
          <w:rFonts w:ascii="Book Antiqua" w:hAnsi="Book Antiqua"/>
          <w:sz w:val="24"/>
          <w:szCs w:val="24"/>
        </w:rPr>
        <w:t>First developed in Italy in the 90s, sequential therapy (5 d PPI and amoxicillin, followed by 5 d PPI, clarithromycin and metronidazole), is a regime that was proven to be more efficacious than</w:t>
      </w:r>
      <w:r>
        <w:rPr>
          <w:rFonts w:ascii="Book Antiqua" w:hAnsi="Book Antiqua"/>
          <w:sz w:val="24"/>
          <w:szCs w:val="24"/>
        </w:rPr>
        <w:t xml:space="preserve"> triple therapy in many </w:t>
      </w:r>
      <w:proofErr w:type="gramStart"/>
      <w:r>
        <w:rPr>
          <w:rFonts w:ascii="Book Antiqua" w:hAnsi="Book Antiqua"/>
          <w:sz w:val="24"/>
          <w:szCs w:val="24"/>
        </w:rPr>
        <w:t>studies</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8,29-32]</w:t>
      </w:r>
      <w:r>
        <w:rPr>
          <w:rFonts w:ascii="Book Antiqua" w:hAnsi="Book Antiqua" w:cs="Book Antiqua"/>
          <w:sz w:val="24"/>
          <w:szCs w:val="24"/>
          <w:lang w:eastAsia="zh-CN"/>
        </w:rPr>
        <w:t>.</w:t>
      </w:r>
      <w:r w:rsidRPr="00102557">
        <w:rPr>
          <w:rFonts w:ascii="Book Antiqua" w:hAnsi="Book Antiqua" w:cs="Book Antiqua"/>
          <w:sz w:val="24"/>
          <w:szCs w:val="24"/>
        </w:rPr>
        <w:t xml:space="preserve"> </w:t>
      </w:r>
      <w:r w:rsidRPr="004057CC">
        <w:rPr>
          <w:rFonts w:ascii="Book Antiqua" w:hAnsi="Book Antiqua"/>
          <w:sz w:val="24"/>
          <w:szCs w:val="24"/>
        </w:rPr>
        <w:t>Recent multicenter randomized trial in Taiwan showed superiority of sequential over standard triple therapy, adding to its confirmat</w:t>
      </w:r>
      <w:r>
        <w:rPr>
          <w:rFonts w:ascii="Book Antiqua" w:hAnsi="Book Antiqua"/>
          <w:sz w:val="24"/>
          <w:szCs w:val="24"/>
        </w:rPr>
        <w:t xml:space="preserve">ion on population outside </w:t>
      </w:r>
      <w:proofErr w:type="gramStart"/>
      <w:r>
        <w:rPr>
          <w:rFonts w:ascii="Book Antiqua" w:hAnsi="Book Antiqua"/>
          <w:sz w:val="24"/>
          <w:szCs w:val="24"/>
        </w:rPr>
        <w:t>Italy</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33]</w:t>
      </w:r>
      <w:r>
        <w:rPr>
          <w:rFonts w:ascii="Book Antiqua" w:hAnsi="Book Antiqua" w:cs="Book Antiqua"/>
          <w:sz w:val="24"/>
          <w:szCs w:val="24"/>
          <w:lang w:eastAsia="zh-CN"/>
        </w:rPr>
        <w:t>.</w:t>
      </w:r>
      <w:r w:rsidRPr="004057CC">
        <w:rPr>
          <w:rFonts w:ascii="Book Antiqua" w:hAnsi="Book Antiqua"/>
          <w:sz w:val="24"/>
          <w:szCs w:val="24"/>
        </w:rPr>
        <w:t xml:space="preserve"> The ability to eradicate the clarithromycin resistant bacteria has been demonstrated, and a sequential therapy has been already included in the recent consensus report as a valid first line option in geographic regions with</w:t>
      </w:r>
      <w:r>
        <w:rPr>
          <w:rFonts w:ascii="Book Antiqua" w:hAnsi="Book Antiqua"/>
          <w:sz w:val="24"/>
          <w:szCs w:val="24"/>
        </w:rPr>
        <w:t xml:space="preserve"> high clarithromycin </w:t>
      </w:r>
      <w:proofErr w:type="gramStart"/>
      <w:r>
        <w:rPr>
          <w:rFonts w:ascii="Book Antiqua" w:hAnsi="Book Antiqua"/>
          <w:sz w:val="24"/>
          <w:szCs w:val="24"/>
        </w:rPr>
        <w:t>resistance</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6]</w:t>
      </w:r>
      <w:r>
        <w:rPr>
          <w:rFonts w:ascii="Book Antiqua" w:hAnsi="Book Antiqua" w:cs="Book Antiqua"/>
          <w:sz w:val="24"/>
          <w:szCs w:val="24"/>
          <w:lang w:eastAsia="zh-CN"/>
        </w:rPr>
        <w:t>.</w:t>
      </w:r>
      <w:r w:rsidRPr="004057CC">
        <w:rPr>
          <w:rFonts w:ascii="Book Antiqua" w:hAnsi="Book Antiqua"/>
          <w:sz w:val="24"/>
          <w:szCs w:val="24"/>
        </w:rPr>
        <w:t xml:space="preserve"> Possible limitation of this regimen could be related to inferior results in treatment of dual resi</w:t>
      </w:r>
      <w:r>
        <w:rPr>
          <w:rFonts w:ascii="Book Antiqua" w:hAnsi="Book Antiqua"/>
          <w:sz w:val="24"/>
          <w:szCs w:val="24"/>
        </w:rPr>
        <w:t xml:space="preserve">stant </w:t>
      </w:r>
      <w:proofErr w:type="gramStart"/>
      <w:r>
        <w:rPr>
          <w:rFonts w:ascii="Book Antiqua" w:hAnsi="Book Antiqua"/>
          <w:sz w:val="24"/>
          <w:szCs w:val="24"/>
        </w:rPr>
        <w:t>strains</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30]</w:t>
      </w:r>
      <w:r>
        <w:rPr>
          <w:rFonts w:ascii="Book Antiqua" w:hAnsi="Book Antiqua" w:cs="Book Antiqua"/>
          <w:sz w:val="24"/>
          <w:szCs w:val="24"/>
          <w:lang w:eastAsia="zh-CN"/>
        </w:rPr>
        <w:t>.</w:t>
      </w:r>
      <w:r w:rsidRPr="004057CC">
        <w:rPr>
          <w:rFonts w:ascii="Book Antiqua" w:hAnsi="Book Antiqua"/>
          <w:sz w:val="24"/>
          <w:szCs w:val="24"/>
        </w:rPr>
        <w:t xml:space="preserve"> The level of metronidazole resistance determines the level of clarithromycin resistance required for eradication regimen success to decrease to &lt;</w:t>
      </w:r>
      <w:r>
        <w:rPr>
          <w:rFonts w:ascii="Book Antiqua" w:hAnsi="Book Antiqua"/>
          <w:sz w:val="24"/>
          <w:szCs w:val="24"/>
          <w:lang w:eastAsia="zh-CN"/>
        </w:rPr>
        <w:t xml:space="preserve"> </w:t>
      </w:r>
      <w:r w:rsidRPr="004057CC">
        <w:rPr>
          <w:rFonts w:ascii="Book Antiqua" w:hAnsi="Book Antiqua"/>
          <w:sz w:val="24"/>
          <w:szCs w:val="24"/>
        </w:rPr>
        <w:t xml:space="preserve">90%. In low clarithromycin resistance areas metronidazole resistance undermines 10 d sequential therapy when it reaches 20%, and 14 d sequential therapy at approximately 30%. If metronidazole resistance is absent or low, sequential therapy for 10 or 14 d is very </w:t>
      </w:r>
      <w:r w:rsidRPr="004057CC">
        <w:rPr>
          <w:rFonts w:ascii="Book Antiqua" w:hAnsi="Book Antiqua" w:cs="Book Antiqua"/>
          <w:sz w:val="24"/>
          <w:szCs w:val="24"/>
        </w:rPr>
        <w:t>mildly affected with</w:t>
      </w:r>
      <w:r w:rsidRPr="004057CC">
        <w:rPr>
          <w:rFonts w:ascii="Book Antiqua" w:hAnsi="Book Antiqua"/>
          <w:sz w:val="24"/>
          <w:szCs w:val="24"/>
        </w:rPr>
        <w:t xml:space="preserve"> clarithromycin resistance. </w:t>
      </w:r>
      <w:r w:rsidRPr="004057CC">
        <w:rPr>
          <w:rFonts w:ascii="Book Antiqua" w:hAnsi="Book Antiqua" w:cs="Book Antiqua"/>
          <w:sz w:val="24"/>
          <w:szCs w:val="24"/>
        </w:rPr>
        <w:t xml:space="preserve">The complexity of sequential therapy was frequently reported as a possible problem of that regimen. Since this issue was never objectively evaluated, comparative studies of different therapy regimens (by using questionnaire, by prescriptive time evaluation </w:t>
      </w:r>
      <w:r w:rsidRPr="00CD27B7">
        <w:rPr>
          <w:rFonts w:ascii="Book Antiqua" w:hAnsi="Book Antiqua" w:cs="Book Antiqua"/>
          <w:i/>
          <w:sz w:val="24"/>
          <w:szCs w:val="24"/>
        </w:rPr>
        <w:t>etc</w:t>
      </w:r>
      <w:r w:rsidRPr="00CD27B7">
        <w:rPr>
          <w:rFonts w:ascii="Book Antiqua" w:hAnsi="Book Antiqua" w:cs="Book Antiqua"/>
          <w:i/>
          <w:sz w:val="24"/>
          <w:szCs w:val="24"/>
          <w:lang w:eastAsia="zh-CN"/>
        </w:rPr>
        <w:t>.</w:t>
      </w:r>
      <w:r w:rsidRPr="004057CC">
        <w:rPr>
          <w:rFonts w:ascii="Book Antiqua" w:hAnsi="Book Antiqua" w:cs="Book Antiqua"/>
          <w:sz w:val="24"/>
          <w:szCs w:val="24"/>
        </w:rPr>
        <w:t xml:space="preserve">) are needed. </w:t>
      </w:r>
      <w:r w:rsidRPr="004057CC">
        <w:rPr>
          <w:rFonts w:ascii="Book Antiqua" w:hAnsi="Book Antiqua"/>
          <w:sz w:val="24"/>
          <w:szCs w:val="24"/>
        </w:rPr>
        <w:t>The mechanism behind sequential therapy success is thought to be the disruption of the bacterial wall with initial 5 d of amoxicillin therapy, what prevents formation of efflux channels and consequen</w:t>
      </w:r>
      <w:r>
        <w:rPr>
          <w:rFonts w:ascii="Book Antiqua" w:hAnsi="Book Antiqua"/>
          <w:sz w:val="24"/>
          <w:szCs w:val="24"/>
        </w:rPr>
        <w:t xml:space="preserve">t resistance for </w:t>
      </w:r>
      <w:proofErr w:type="gramStart"/>
      <w:r>
        <w:rPr>
          <w:rFonts w:ascii="Book Antiqua" w:hAnsi="Book Antiqua"/>
          <w:sz w:val="24"/>
          <w:szCs w:val="24"/>
        </w:rPr>
        <w:t>clarithromycin</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15,34]</w:t>
      </w:r>
      <w:r>
        <w:rPr>
          <w:rFonts w:ascii="Book Antiqua" w:hAnsi="Book Antiqua"/>
          <w:sz w:val="24"/>
          <w:szCs w:val="24"/>
          <w:lang w:eastAsia="zh-CN"/>
        </w:rPr>
        <w:t>.</w:t>
      </w:r>
      <w:r w:rsidRPr="00CD27B7">
        <w:rPr>
          <w:rFonts w:ascii="Book Antiqua" w:hAnsi="Book Antiqua"/>
          <w:sz w:val="24"/>
          <w:szCs w:val="24"/>
        </w:rPr>
        <w:t xml:space="preserve"> </w:t>
      </w:r>
      <w:r w:rsidRPr="004057CC">
        <w:rPr>
          <w:rFonts w:ascii="Book Antiqua" w:hAnsi="Book Antiqua"/>
          <w:sz w:val="24"/>
          <w:szCs w:val="24"/>
        </w:rPr>
        <w:t xml:space="preserve">Nevertheless, a lot of authors have been hypothesizing that the use of 3 antibiotics, </w:t>
      </w:r>
      <w:r w:rsidRPr="004057CC">
        <w:rPr>
          <w:rFonts w:ascii="Book Antiqua" w:hAnsi="Book Antiqua"/>
          <w:sz w:val="24"/>
          <w:szCs w:val="24"/>
        </w:rPr>
        <w:lastRenderedPageBreak/>
        <w:t>rather than the sequential scheme of administratio</w:t>
      </w:r>
      <w:r>
        <w:rPr>
          <w:rFonts w:ascii="Book Antiqua" w:hAnsi="Book Antiqua"/>
          <w:sz w:val="24"/>
          <w:szCs w:val="24"/>
        </w:rPr>
        <w:t xml:space="preserve">n, adds to this regime </w:t>
      </w:r>
      <w:proofErr w:type="gramStart"/>
      <w:r>
        <w:rPr>
          <w:rFonts w:ascii="Book Antiqua" w:hAnsi="Book Antiqua"/>
          <w:sz w:val="24"/>
          <w:szCs w:val="24"/>
        </w:rPr>
        <w:t>efficacy</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15,35,36]</w:t>
      </w:r>
      <w:r>
        <w:rPr>
          <w:rFonts w:ascii="Book Antiqua" w:hAnsi="Book Antiqua" w:cs="Book Antiqua"/>
          <w:sz w:val="24"/>
          <w:szCs w:val="24"/>
          <w:lang w:eastAsia="zh-CN"/>
        </w:rPr>
        <w:t>.</w:t>
      </w:r>
      <w:r w:rsidRPr="00306E92">
        <w:rPr>
          <w:rFonts w:ascii="Book Antiqua" w:hAnsi="Book Antiqua" w:cs="Book Antiqua"/>
          <w:sz w:val="24"/>
          <w:szCs w:val="24"/>
        </w:rPr>
        <w:t xml:space="preserve"> </w:t>
      </w:r>
      <w:r w:rsidRPr="004057CC">
        <w:rPr>
          <w:rFonts w:ascii="Book Antiqua" w:hAnsi="Book Antiqua"/>
          <w:sz w:val="24"/>
          <w:szCs w:val="24"/>
        </w:rPr>
        <w:t>In this situation, adding to complexity and possible lower adherence to therapy, complexity of sequential administration would be unnecessary.</w:t>
      </w:r>
    </w:p>
    <w:p w:rsidR="00493143" w:rsidRPr="004057CC" w:rsidRDefault="00493143" w:rsidP="00623F21">
      <w:pPr>
        <w:spacing w:after="0" w:line="360" w:lineRule="auto"/>
        <w:ind w:firstLineChars="100" w:firstLine="240"/>
        <w:contextualSpacing/>
        <w:jc w:val="both"/>
        <w:rPr>
          <w:rFonts w:ascii="Book Antiqua" w:hAnsi="Book Antiqua"/>
          <w:sz w:val="24"/>
          <w:szCs w:val="24"/>
        </w:rPr>
      </w:pPr>
      <w:r w:rsidRPr="004057CC">
        <w:rPr>
          <w:rFonts w:ascii="Book Antiqua" w:hAnsi="Book Antiqua"/>
          <w:sz w:val="24"/>
          <w:szCs w:val="24"/>
        </w:rPr>
        <w:t xml:space="preserve">Two novel eradication regimens, namely </w:t>
      </w:r>
      <w:r w:rsidRPr="004057CC">
        <w:rPr>
          <w:rFonts w:ascii="Book Antiqua" w:hAnsi="Book Antiqua"/>
          <w:bCs/>
          <w:sz w:val="24"/>
          <w:szCs w:val="24"/>
        </w:rPr>
        <w:t>concomitant</w:t>
      </w:r>
      <w:r w:rsidRPr="004057CC">
        <w:rPr>
          <w:rFonts w:ascii="Book Antiqua" w:hAnsi="Book Antiqua"/>
          <w:sz w:val="24"/>
          <w:szCs w:val="24"/>
        </w:rPr>
        <w:t xml:space="preserve"> (PPI, clarithromycin, amoxicillin, metronidazole for 10 d) and </w:t>
      </w:r>
      <w:r w:rsidRPr="004057CC">
        <w:rPr>
          <w:rFonts w:ascii="Book Antiqua" w:hAnsi="Book Antiqua"/>
          <w:bCs/>
          <w:sz w:val="24"/>
          <w:szCs w:val="24"/>
        </w:rPr>
        <w:t>hybrid</w:t>
      </w:r>
      <w:r w:rsidRPr="004057CC">
        <w:rPr>
          <w:rFonts w:ascii="Book Antiqua" w:hAnsi="Book Antiqua"/>
          <w:sz w:val="24"/>
          <w:szCs w:val="24"/>
        </w:rPr>
        <w:t xml:space="preserve"> (PPI and amoxicillin for 7 d, followed by PPI, amoxicillin, clarithromycin and metronidazole for 7 d), have proven their efficacy over triple and sequential therapy in the last few years, especially with dual (clarithromycin and m</w:t>
      </w:r>
      <w:r>
        <w:rPr>
          <w:rFonts w:ascii="Book Antiqua" w:hAnsi="Book Antiqua"/>
          <w:sz w:val="24"/>
          <w:szCs w:val="24"/>
        </w:rPr>
        <w:t>etronidazole) resistant strains</w:t>
      </w:r>
      <w:r w:rsidRPr="004057CC">
        <w:rPr>
          <w:rFonts w:ascii="Book Antiqua" w:hAnsi="Book Antiqua" w:cs="Book Antiqua"/>
          <w:sz w:val="24"/>
          <w:szCs w:val="24"/>
          <w:vertAlign w:val="superscript"/>
        </w:rPr>
        <w:t>[15,37-43]</w:t>
      </w:r>
      <w:r>
        <w:rPr>
          <w:rFonts w:ascii="Book Antiqua" w:hAnsi="Book Antiqua"/>
          <w:sz w:val="24"/>
          <w:szCs w:val="24"/>
          <w:lang w:eastAsia="zh-CN"/>
        </w:rPr>
        <w:t>.</w:t>
      </w:r>
      <w:r w:rsidRPr="00623F21">
        <w:rPr>
          <w:rFonts w:ascii="Book Antiqua" w:hAnsi="Book Antiqua"/>
          <w:sz w:val="24"/>
          <w:szCs w:val="24"/>
        </w:rPr>
        <w:t xml:space="preserve"> </w:t>
      </w:r>
      <w:r w:rsidRPr="004057CC">
        <w:rPr>
          <w:rFonts w:ascii="Book Antiqua" w:hAnsi="Book Antiqua"/>
          <w:sz w:val="24"/>
          <w:szCs w:val="24"/>
        </w:rPr>
        <w:t>Several studies have demonstrated that concomitant therapy is more effective (with comparable side effects) than standard triple therapy</w:t>
      </w:r>
      <w:r w:rsidRPr="004057CC">
        <w:rPr>
          <w:rFonts w:ascii="Book Antiqua" w:hAnsi="Book Antiqua" w:cs="Book Antiqua"/>
          <w:sz w:val="24"/>
          <w:szCs w:val="24"/>
        </w:rPr>
        <w:t>, although highly variable efficacy is reported with concomitant therapy and optimal tr</w:t>
      </w:r>
      <w:r>
        <w:rPr>
          <w:rFonts w:ascii="Book Antiqua" w:hAnsi="Book Antiqua" w:cs="Book Antiqua"/>
          <w:sz w:val="24"/>
          <w:szCs w:val="24"/>
        </w:rPr>
        <w:t xml:space="preserve">eatment duration is not </w:t>
      </w:r>
      <w:proofErr w:type="gramStart"/>
      <w:r>
        <w:rPr>
          <w:rFonts w:ascii="Book Antiqua" w:hAnsi="Book Antiqua" w:cs="Book Antiqua"/>
          <w:sz w:val="24"/>
          <w:szCs w:val="24"/>
        </w:rPr>
        <w:t>defined</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36,44]</w:t>
      </w:r>
      <w:r>
        <w:rPr>
          <w:rFonts w:ascii="Book Antiqua" w:hAnsi="Book Antiqua" w:cs="Book Antiqua"/>
          <w:sz w:val="24"/>
          <w:szCs w:val="24"/>
          <w:lang w:eastAsia="zh-CN"/>
        </w:rPr>
        <w:t>.</w:t>
      </w:r>
      <w:r w:rsidRPr="00443E7A">
        <w:rPr>
          <w:rFonts w:ascii="Book Antiqua" w:hAnsi="Book Antiqua" w:cs="Book Antiqua"/>
          <w:sz w:val="24"/>
          <w:szCs w:val="24"/>
        </w:rPr>
        <w:t xml:space="preserve"> </w:t>
      </w:r>
      <w:r w:rsidRPr="004057CC">
        <w:rPr>
          <w:rFonts w:ascii="Book Antiqua" w:hAnsi="Book Antiqua"/>
          <w:sz w:val="24"/>
          <w:szCs w:val="24"/>
        </w:rPr>
        <w:t>Most of these studies were performed with shorter (5-7 d) schemes. Meta-analyses and recent head-to-head comparison in Thailand have shown that the outcome of concomitan</w:t>
      </w:r>
      <w:r>
        <w:rPr>
          <w:rFonts w:ascii="Book Antiqua" w:hAnsi="Book Antiqua"/>
          <w:sz w:val="24"/>
          <w:szCs w:val="24"/>
        </w:rPr>
        <w:t xml:space="preserve">t therapy is duration </w:t>
      </w:r>
      <w:proofErr w:type="gramStart"/>
      <w:r>
        <w:rPr>
          <w:rFonts w:ascii="Book Antiqua" w:hAnsi="Book Antiqua"/>
          <w:sz w:val="24"/>
          <w:szCs w:val="24"/>
        </w:rPr>
        <w:t>dependent</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44-46]</w:t>
      </w:r>
      <w:r>
        <w:rPr>
          <w:rFonts w:ascii="Book Antiqua" w:hAnsi="Book Antiqua" w:cs="Book Antiqua"/>
          <w:sz w:val="24"/>
          <w:szCs w:val="24"/>
          <w:lang w:eastAsia="zh-CN"/>
        </w:rPr>
        <w:t>.</w:t>
      </w:r>
      <w:r w:rsidRPr="00413B7F">
        <w:rPr>
          <w:rFonts w:ascii="Book Antiqua" w:hAnsi="Book Antiqua" w:cs="Book Antiqua"/>
          <w:sz w:val="24"/>
          <w:szCs w:val="24"/>
        </w:rPr>
        <w:t xml:space="preserve"> </w:t>
      </w:r>
      <w:r w:rsidRPr="004057CC">
        <w:rPr>
          <w:rFonts w:ascii="Book Antiqua" w:hAnsi="Book Antiqua" w:cs="Book Antiqua"/>
          <w:sz w:val="24"/>
          <w:szCs w:val="24"/>
        </w:rPr>
        <w:t xml:space="preserve">Unsatisfactory results have been recently reported even when this scheme was adopted for two weeks. </w:t>
      </w:r>
      <w:r w:rsidRPr="004057CC">
        <w:rPr>
          <w:rFonts w:ascii="Book Antiqua" w:hAnsi="Book Antiqua"/>
          <w:sz w:val="24"/>
          <w:szCs w:val="24"/>
        </w:rPr>
        <w:t>One of the findings of</w:t>
      </w:r>
      <w:r w:rsidRPr="004057CC">
        <w:rPr>
          <w:rFonts w:ascii="Book Antiqua" w:hAnsi="Book Antiqua"/>
          <w:sz w:val="24"/>
          <w:szCs w:val="24"/>
          <w:vertAlign w:val="superscript"/>
        </w:rPr>
        <w:t xml:space="preserve"> </w:t>
      </w:r>
      <w:r w:rsidRPr="004057CC">
        <w:rPr>
          <w:rFonts w:ascii="Book Antiqua" w:hAnsi="Book Antiqua"/>
          <w:sz w:val="24"/>
          <w:szCs w:val="24"/>
        </w:rPr>
        <w:t>a large randomized trial in Latin America showed that 14 d triple therapy is more effective than 5 d concomitant or 10 d</w:t>
      </w:r>
      <w:r>
        <w:rPr>
          <w:rFonts w:ascii="Book Antiqua" w:hAnsi="Book Antiqua"/>
          <w:sz w:val="24"/>
          <w:szCs w:val="24"/>
        </w:rPr>
        <w:t xml:space="preserve"> sequential </w:t>
      </w:r>
      <w:proofErr w:type="gramStart"/>
      <w:r>
        <w:rPr>
          <w:rFonts w:ascii="Book Antiqua" w:hAnsi="Book Antiqua"/>
          <w:sz w:val="24"/>
          <w:szCs w:val="24"/>
        </w:rPr>
        <w:t>therapy</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47]</w:t>
      </w:r>
      <w:r>
        <w:rPr>
          <w:rFonts w:ascii="Book Antiqua" w:hAnsi="Book Antiqua" w:cs="Book Antiqua"/>
          <w:sz w:val="24"/>
          <w:szCs w:val="24"/>
          <w:lang w:eastAsia="zh-CN"/>
        </w:rPr>
        <w:t>.</w:t>
      </w:r>
      <w:r w:rsidRPr="004057CC">
        <w:rPr>
          <w:rFonts w:ascii="Book Antiqua" w:hAnsi="Book Antiqua"/>
          <w:sz w:val="24"/>
          <w:szCs w:val="24"/>
        </w:rPr>
        <w:t xml:space="preserve"> </w:t>
      </w:r>
      <w:r w:rsidRPr="004057CC">
        <w:rPr>
          <w:rFonts w:ascii="Book Antiqua" w:hAnsi="Book Antiqua"/>
          <w:color w:val="000000"/>
          <w:sz w:val="24"/>
          <w:szCs w:val="24"/>
          <w:shd w:val="clear" w:color="auto" w:fill="FFFFFF"/>
        </w:rPr>
        <w:t>Geographic variations in the pattern of</w:t>
      </w:r>
      <w:r w:rsidRPr="004057CC">
        <w:rPr>
          <w:rFonts w:ascii="Book Antiqua" w:hAnsi="Book Antiqua"/>
          <w:color w:val="000000"/>
          <w:sz w:val="24"/>
          <w:szCs w:val="24"/>
        </w:rPr>
        <w:t xml:space="preserve"> </w:t>
      </w:r>
      <w:r w:rsidRPr="004057CC">
        <w:rPr>
          <w:rFonts w:ascii="Book Antiqua" w:hAnsi="Book Antiqua"/>
          <w:i/>
          <w:iCs/>
          <w:color w:val="000000"/>
          <w:sz w:val="24"/>
          <w:szCs w:val="24"/>
        </w:rPr>
        <w:t>H. pylori</w:t>
      </w:r>
      <w:r w:rsidRPr="004057CC">
        <w:rPr>
          <w:rFonts w:ascii="Book Antiqua" w:hAnsi="Book Antiqua"/>
          <w:color w:val="000000"/>
          <w:sz w:val="24"/>
          <w:szCs w:val="24"/>
        </w:rPr>
        <w:t xml:space="preserve"> </w:t>
      </w:r>
      <w:r w:rsidRPr="004057CC">
        <w:rPr>
          <w:rFonts w:ascii="Book Antiqua" w:hAnsi="Book Antiqua"/>
          <w:color w:val="000000"/>
          <w:sz w:val="24"/>
          <w:szCs w:val="24"/>
          <w:shd w:val="clear" w:color="auto" w:fill="FFFFFF"/>
        </w:rPr>
        <w:t xml:space="preserve">resistance to antibiotics might account for some of these discrepancies in results, </w:t>
      </w:r>
      <w:r w:rsidRPr="004057CC">
        <w:rPr>
          <w:rFonts w:ascii="Book Antiqua" w:hAnsi="Book Antiqua"/>
          <w:sz w:val="24"/>
          <w:szCs w:val="24"/>
        </w:rPr>
        <w:t xml:space="preserve">accentuating the need for implementation of local resistance pattern knowledge in generalized eradication therapy recommendations. </w:t>
      </w:r>
      <w:r w:rsidRPr="004057CC">
        <w:rPr>
          <w:rFonts w:ascii="Book Antiqua" w:hAnsi="Book Antiqua" w:cs="Book Antiqua"/>
          <w:sz w:val="24"/>
          <w:szCs w:val="24"/>
        </w:rPr>
        <w:t>Some of the advantages of non-bismuth quadruple regimens over the sequential regimen are longer duration of all the prescribed antibiotics, and broader validation in randomized controlled trials (RCT</w:t>
      </w:r>
      <w:r>
        <w:rPr>
          <w:rFonts w:ascii="Book Antiqua" w:hAnsi="Book Antiqua" w:cs="Book Antiqua"/>
          <w:sz w:val="24"/>
          <w:szCs w:val="24"/>
        </w:rPr>
        <w:t xml:space="preserve">) of wider geographical </w:t>
      </w:r>
      <w:proofErr w:type="gramStart"/>
      <w:r>
        <w:rPr>
          <w:rFonts w:ascii="Book Antiqua" w:hAnsi="Book Antiqua" w:cs="Book Antiqua"/>
          <w:sz w:val="24"/>
          <w:szCs w:val="24"/>
        </w:rPr>
        <w:t>regions</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39]</w:t>
      </w:r>
      <w:r>
        <w:rPr>
          <w:rFonts w:ascii="Book Antiqua" w:hAnsi="Book Antiqua" w:cs="Book Antiqua"/>
          <w:sz w:val="24"/>
          <w:szCs w:val="24"/>
          <w:lang w:eastAsia="zh-CN"/>
        </w:rPr>
        <w:t>.</w:t>
      </w:r>
      <w:r w:rsidRPr="00CA6A51">
        <w:rPr>
          <w:rFonts w:ascii="Book Antiqua" w:hAnsi="Book Antiqua" w:cs="Book Antiqua"/>
          <w:sz w:val="24"/>
          <w:szCs w:val="24"/>
        </w:rPr>
        <w:t xml:space="preserve"> </w:t>
      </w:r>
      <w:r w:rsidRPr="004057CC">
        <w:rPr>
          <w:rFonts w:ascii="Book Antiqua" w:hAnsi="Book Antiqua"/>
          <w:sz w:val="24"/>
          <w:szCs w:val="24"/>
        </w:rPr>
        <w:t>A recent RCT in Spain over 338 patients, showed a slight advantage of concomitant over sequentia</w:t>
      </w:r>
      <w:r>
        <w:rPr>
          <w:rFonts w:ascii="Book Antiqua" w:hAnsi="Book Antiqua"/>
          <w:sz w:val="24"/>
          <w:szCs w:val="24"/>
        </w:rPr>
        <w:t>l therapy, allowing close to 90</w:t>
      </w:r>
      <w:r w:rsidRPr="004057CC">
        <w:rPr>
          <w:rFonts w:ascii="Book Antiqua" w:hAnsi="Book Antiqua"/>
          <w:sz w:val="24"/>
          <w:szCs w:val="24"/>
        </w:rPr>
        <w:t>% eradic</w:t>
      </w:r>
      <w:r>
        <w:rPr>
          <w:rFonts w:ascii="Book Antiqua" w:hAnsi="Book Antiqua"/>
          <w:sz w:val="24"/>
          <w:szCs w:val="24"/>
        </w:rPr>
        <w:t xml:space="preserve">ation </w:t>
      </w:r>
      <w:proofErr w:type="gramStart"/>
      <w:r>
        <w:rPr>
          <w:rFonts w:ascii="Book Antiqua" w:hAnsi="Book Antiqua"/>
          <w:sz w:val="24"/>
          <w:szCs w:val="24"/>
        </w:rPr>
        <w:t>rates</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34]</w:t>
      </w:r>
      <w:r>
        <w:rPr>
          <w:rFonts w:ascii="Book Antiqua" w:hAnsi="Book Antiqua" w:cs="Book Antiqua"/>
          <w:sz w:val="24"/>
          <w:szCs w:val="24"/>
          <w:lang w:eastAsia="zh-CN"/>
        </w:rPr>
        <w:t>.</w:t>
      </w:r>
      <w:r w:rsidRPr="004057CC">
        <w:rPr>
          <w:rFonts w:ascii="Book Antiqua" w:hAnsi="Book Antiqua"/>
          <w:sz w:val="24"/>
          <w:szCs w:val="24"/>
        </w:rPr>
        <w:t xml:space="preserve"> Non-bismuth eradication schemes are recommended as first line therapy in areas with high clarithromycin resistance (&gt;</w:t>
      </w:r>
      <w:r>
        <w:rPr>
          <w:rFonts w:ascii="Book Antiqua" w:hAnsi="Book Antiqua"/>
          <w:sz w:val="24"/>
          <w:szCs w:val="24"/>
          <w:lang w:eastAsia="zh-CN"/>
        </w:rPr>
        <w:t xml:space="preserve"> </w:t>
      </w:r>
      <w:r w:rsidRPr="004057CC">
        <w:rPr>
          <w:rFonts w:ascii="Book Antiqua" w:hAnsi="Book Antiqua"/>
          <w:sz w:val="24"/>
          <w:szCs w:val="24"/>
        </w:rPr>
        <w:t>15%-20%) where bismuth containing quadruple t</w:t>
      </w:r>
      <w:r>
        <w:rPr>
          <w:rFonts w:ascii="Book Antiqua" w:hAnsi="Book Antiqua"/>
          <w:sz w:val="24"/>
          <w:szCs w:val="24"/>
        </w:rPr>
        <w:t xml:space="preserve">herapy is not locally </w:t>
      </w:r>
      <w:proofErr w:type="gramStart"/>
      <w:r>
        <w:rPr>
          <w:rFonts w:ascii="Book Antiqua" w:hAnsi="Book Antiqua"/>
          <w:sz w:val="24"/>
          <w:szCs w:val="24"/>
        </w:rPr>
        <w:t>available</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6]</w:t>
      </w:r>
      <w:r>
        <w:rPr>
          <w:rFonts w:ascii="Book Antiqua" w:hAnsi="Book Antiqua" w:cs="Book Antiqua"/>
          <w:sz w:val="24"/>
          <w:szCs w:val="24"/>
          <w:lang w:eastAsia="zh-CN"/>
        </w:rPr>
        <w:t>.</w:t>
      </w:r>
      <w:r w:rsidRPr="005E4073">
        <w:rPr>
          <w:rFonts w:ascii="Book Antiqua" w:hAnsi="Book Antiqua" w:cs="Book Antiqua"/>
          <w:sz w:val="24"/>
          <w:szCs w:val="24"/>
        </w:rPr>
        <w:t xml:space="preserve"> </w:t>
      </w:r>
      <w:r w:rsidRPr="004057CC">
        <w:rPr>
          <w:rFonts w:ascii="Book Antiqua" w:hAnsi="Book Antiqua"/>
          <w:sz w:val="24"/>
          <w:szCs w:val="24"/>
        </w:rPr>
        <w:t>The problem with empirical application of concomitant regimen is dual metronidazole–clarithromycin resistance. Before final conclusions on topic of concurrent versus sequential regimen further wider geographical region studies are essential in populations with high dual resistance.</w:t>
      </w:r>
    </w:p>
    <w:p w:rsidR="00493143" w:rsidRPr="00A4467A" w:rsidRDefault="00493143" w:rsidP="00A4467A">
      <w:pPr>
        <w:spacing w:after="0" w:line="360" w:lineRule="auto"/>
        <w:ind w:firstLineChars="100" w:firstLine="240"/>
        <w:contextualSpacing/>
        <w:jc w:val="both"/>
        <w:rPr>
          <w:rFonts w:ascii="Book Antiqua" w:hAnsi="Book Antiqua" w:cs="Arial"/>
          <w:sz w:val="24"/>
          <w:szCs w:val="24"/>
          <w:lang w:eastAsia="zh-CN"/>
        </w:rPr>
      </w:pPr>
      <w:r w:rsidRPr="004057CC">
        <w:rPr>
          <w:rFonts w:ascii="Book Antiqua" w:hAnsi="Book Antiqua" w:cs="Arial"/>
          <w:sz w:val="24"/>
          <w:szCs w:val="24"/>
        </w:rPr>
        <w:lastRenderedPageBreak/>
        <w:t xml:space="preserve">A recently proposed </w:t>
      </w:r>
      <w:r w:rsidRPr="004057CC">
        <w:rPr>
          <w:rFonts w:ascii="Book Antiqua" w:hAnsi="Book Antiqua" w:cs="Book Antiqua"/>
          <w:sz w:val="24"/>
          <w:szCs w:val="24"/>
        </w:rPr>
        <w:t>hybrid</w:t>
      </w:r>
      <w:r w:rsidRPr="004057CC">
        <w:rPr>
          <w:rFonts w:ascii="Book Antiqua" w:hAnsi="Book Antiqua" w:cs="Arial"/>
          <w:sz w:val="24"/>
          <w:szCs w:val="24"/>
        </w:rPr>
        <w:t xml:space="preserve"> therapy has been proven equally effective to 14 d concomitant regimen in a pilot study </w:t>
      </w:r>
      <w:r w:rsidRPr="004057CC">
        <w:rPr>
          <w:rFonts w:ascii="Book Antiqua" w:hAnsi="Book Antiqua" w:cs="Book Antiqua"/>
          <w:sz w:val="24"/>
          <w:szCs w:val="24"/>
        </w:rPr>
        <w:t xml:space="preserve">(ITT eradication rate 90% </w:t>
      </w:r>
      <w:r w:rsidRPr="004057CC">
        <w:rPr>
          <w:rFonts w:ascii="Book Antiqua" w:hAnsi="Book Antiqua" w:cs="Book Antiqua"/>
          <w:i/>
          <w:sz w:val="24"/>
          <w:szCs w:val="24"/>
        </w:rPr>
        <w:t>vs</w:t>
      </w:r>
      <w:r>
        <w:rPr>
          <w:rFonts w:ascii="Book Antiqua" w:hAnsi="Book Antiqua" w:cs="Book Antiqua"/>
          <w:sz w:val="24"/>
          <w:szCs w:val="24"/>
        </w:rPr>
        <w:t xml:space="preserve"> 92%</w:t>
      </w:r>
      <w:proofErr w:type="gramStart"/>
      <w:r>
        <w:rPr>
          <w:rFonts w:ascii="Book Antiqua" w:hAnsi="Book Antiqua" w:cs="Book Antiqua"/>
          <w:sz w:val="24"/>
          <w:szCs w:val="24"/>
        </w:rPr>
        <w:t>)</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37]</w:t>
      </w:r>
      <w:r>
        <w:rPr>
          <w:rFonts w:ascii="Book Antiqua" w:hAnsi="Book Antiqua" w:cs="Book Antiqua"/>
          <w:sz w:val="24"/>
          <w:szCs w:val="24"/>
          <w:lang w:eastAsia="zh-CN"/>
        </w:rPr>
        <w:t>.</w:t>
      </w:r>
      <w:r w:rsidRPr="004057CC">
        <w:rPr>
          <w:rFonts w:ascii="Book Antiqua" w:hAnsi="Book Antiqua" w:cs="Book Antiqua"/>
          <w:sz w:val="24"/>
          <w:szCs w:val="24"/>
        </w:rPr>
        <w:t xml:space="preserve"> </w:t>
      </w:r>
      <w:r w:rsidRPr="004057CC">
        <w:rPr>
          <w:rFonts w:ascii="Book Antiqua" w:hAnsi="Book Antiqua" w:cs="Arial"/>
          <w:sz w:val="24"/>
          <w:szCs w:val="24"/>
        </w:rPr>
        <w:t xml:space="preserve">Therefore it could be considered in the same populations where concomitant therapy is recommended. </w:t>
      </w:r>
      <w:r w:rsidRPr="004057CC">
        <w:rPr>
          <w:rFonts w:ascii="Book Antiqua" w:hAnsi="Book Antiqua" w:cs="Book Antiqua"/>
          <w:sz w:val="24"/>
          <w:szCs w:val="24"/>
        </w:rPr>
        <w:t>This is a novel regimen, with only few evaluation studies published, so the optimal therapy duration and success rates in populations with high dual resistance are still not defined. This protocol is more complicated than those earlier proposed, with retained complex sequential approach and possible higher side effects rates because of concomitant treatment in the second phase. According to the preliminary data it is associated with comparable side effect profile and therefore merits consideration in further comparative studies in or</w:t>
      </w:r>
      <w:r>
        <w:rPr>
          <w:rFonts w:ascii="Book Antiqua" w:hAnsi="Book Antiqua" w:cs="Book Antiqua"/>
          <w:sz w:val="24"/>
          <w:szCs w:val="24"/>
        </w:rPr>
        <w:t xml:space="preserve">der to define final </w:t>
      </w:r>
      <w:proofErr w:type="gramStart"/>
      <w:r>
        <w:rPr>
          <w:rFonts w:ascii="Book Antiqua" w:hAnsi="Book Antiqua" w:cs="Book Antiqua"/>
          <w:sz w:val="24"/>
          <w:szCs w:val="24"/>
        </w:rPr>
        <w:t>conclusions</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10]</w:t>
      </w:r>
      <w:r>
        <w:rPr>
          <w:rFonts w:ascii="Book Antiqua" w:hAnsi="Book Antiqua" w:cs="Book Antiqua"/>
          <w:sz w:val="24"/>
          <w:szCs w:val="24"/>
          <w:lang w:eastAsia="zh-CN"/>
        </w:rPr>
        <w:t>.</w:t>
      </w:r>
    </w:p>
    <w:p w:rsidR="00493143" w:rsidRPr="00DD7D9D" w:rsidRDefault="00493143" w:rsidP="00164EC1">
      <w:pPr>
        <w:spacing w:after="0" w:line="360" w:lineRule="auto"/>
        <w:ind w:firstLineChars="100" w:firstLine="240"/>
        <w:contextualSpacing/>
        <w:jc w:val="both"/>
        <w:rPr>
          <w:rFonts w:ascii="Book Antiqua" w:hAnsi="Book Antiqua" w:cs="Arial"/>
          <w:sz w:val="24"/>
          <w:szCs w:val="24"/>
          <w:lang w:eastAsia="zh-CN"/>
        </w:rPr>
      </w:pPr>
      <w:r w:rsidRPr="004057CC">
        <w:rPr>
          <w:rFonts w:ascii="Book Antiqua" w:hAnsi="Book Antiqua" w:cs="Arial"/>
          <w:sz w:val="24"/>
          <w:szCs w:val="24"/>
        </w:rPr>
        <w:t>When considering an eradication protocol in first, and especially multiple therapy line failure, it is of utmost importance to reassess patients compliance and prior antibiotic usage, to design a scheme according to local resistance patterns and therapy success, and always</w:t>
      </w:r>
      <w:r>
        <w:rPr>
          <w:rFonts w:ascii="Book Antiqua" w:hAnsi="Book Antiqua" w:cs="Arial"/>
          <w:sz w:val="24"/>
          <w:szCs w:val="24"/>
        </w:rPr>
        <w:t xml:space="preserve"> confirm successful </w:t>
      </w:r>
      <w:proofErr w:type="gramStart"/>
      <w:r>
        <w:rPr>
          <w:rFonts w:ascii="Book Antiqua" w:hAnsi="Book Antiqua" w:cs="Arial"/>
          <w:sz w:val="24"/>
          <w:szCs w:val="24"/>
        </w:rPr>
        <w:t>eradication</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6,7,9,10,15]</w:t>
      </w:r>
      <w:r>
        <w:rPr>
          <w:rFonts w:ascii="Book Antiqua" w:hAnsi="Book Antiqua" w:cs="Book Antiqua"/>
          <w:sz w:val="24"/>
          <w:szCs w:val="24"/>
          <w:lang w:eastAsia="zh-CN"/>
        </w:rPr>
        <w:t>.</w:t>
      </w:r>
      <w:r w:rsidRPr="00400C77">
        <w:rPr>
          <w:rFonts w:ascii="Book Antiqua" w:hAnsi="Book Antiqua" w:cs="Book Antiqua"/>
          <w:sz w:val="24"/>
          <w:szCs w:val="24"/>
        </w:rPr>
        <w:t xml:space="preserve"> </w:t>
      </w:r>
      <w:r w:rsidRPr="004057CC">
        <w:rPr>
          <w:rFonts w:ascii="Book Antiqua" w:hAnsi="Book Antiqua" w:cs="Arial"/>
          <w:sz w:val="24"/>
          <w:szCs w:val="24"/>
        </w:rPr>
        <w:t xml:space="preserve">Because of emergence of resistance to previously used antibiotic, it is advisable not to use the same antibiotic after therapy failure, and to modify the scheme duration, dosage and </w:t>
      </w:r>
      <w:proofErr w:type="spellStart"/>
      <w:r w:rsidRPr="004057CC">
        <w:rPr>
          <w:rFonts w:ascii="Book Antiqua" w:hAnsi="Book Antiqua" w:cs="Arial"/>
          <w:sz w:val="24"/>
          <w:szCs w:val="24"/>
        </w:rPr>
        <w:t>antisecretory</w:t>
      </w:r>
      <w:proofErr w:type="spellEnd"/>
      <w:r w:rsidRPr="004057CC">
        <w:rPr>
          <w:rFonts w:ascii="Book Antiqua" w:hAnsi="Book Antiqua" w:cs="Arial"/>
          <w:sz w:val="24"/>
          <w:szCs w:val="24"/>
        </w:rPr>
        <w:t xml:space="preserve"> effect, with addition of antibiotics for w</w:t>
      </w:r>
      <w:r>
        <w:rPr>
          <w:rFonts w:ascii="Book Antiqua" w:hAnsi="Book Antiqua" w:cs="Arial"/>
          <w:sz w:val="24"/>
          <w:szCs w:val="24"/>
        </w:rPr>
        <w:t>hich resistance rarely develops</w:t>
      </w:r>
      <w:r w:rsidRPr="004057CC">
        <w:rPr>
          <w:rFonts w:ascii="Book Antiqua" w:hAnsi="Book Antiqua" w:cs="Book Antiqua"/>
          <w:sz w:val="24"/>
          <w:szCs w:val="24"/>
          <w:vertAlign w:val="superscript"/>
        </w:rPr>
        <w:t>[48,49]</w:t>
      </w:r>
      <w:r>
        <w:rPr>
          <w:rFonts w:ascii="Book Antiqua" w:hAnsi="Book Antiqua" w:cs="Book Antiqua"/>
          <w:sz w:val="24"/>
          <w:szCs w:val="24"/>
          <w:lang w:eastAsia="zh-CN"/>
        </w:rPr>
        <w:t>.</w:t>
      </w:r>
      <w:r w:rsidRPr="009D5C87">
        <w:rPr>
          <w:rFonts w:ascii="Book Antiqua" w:hAnsi="Book Antiqua" w:cs="Book Antiqua"/>
          <w:sz w:val="24"/>
          <w:szCs w:val="24"/>
        </w:rPr>
        <w:t xml:space="preserve"> </w:t>
      </w:r>
      <w:r w:rsidRPr="004057CC">
        <w:rPr>
          <w:rFonts w:ascii="Book Antiqua" w:hAnsi="Book Antiqua" w:cs="Arial"/>
          <w:sz w:val="24"/>
          <w:szCs w:val="24"/>
        </w:rPr>
        <w:t>After second line treatment failure it is recommended to perform culture and susceptibility testin</w:t>
      </w:r>
      <w:r>
        <w:rPr>
          <w:rFonts w:ascii="Book Antiqua" w:hAnsi="Book Antiqua" w:cs="Arial"/>
          <w:sz w:val="24"/>
          <w:szCs w:val="24"/>
        </w:rPr>
        <w:t xml:space="preserve">g prior to third line </w:t>
      </w:r>
      <w:proofErr w:type="gramStart"/>
      <w:r>
        <w:rPr>
          <w:rFonts w:ascii="Book Antiqua" w:hAnsi="Book Antiqua" w:cs="Arial"/>
          <w:sz w:val="24"/>
          <w:szCs w:val="24"/>
        </w:rPr>
        <w:t>treatment</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6]</w:t>
      </w:r>
      <w:r>
        <w:rPr>
          <w:rFonts w:ascii="Book Antiqua" w:hAnsi="Book Antiqua" w:cs="Arial"/>
          <w:sz w:val="24"/>
          <w:szCs w:val="24"/>
          <w:lang w:eastAsia="zh-CN"/>
        </w:rPr>
        <w:t>.</w:t>
      </w:r>
      <w:r w:rsidRPr="000279A8">
        <w:rPr>
          <w:rFonts w:ascii="Book Antiqua" w:hAnsi="Book Antiqua" w:cs="Arial"/>
          <w:sz w:val="24"/>
          <w:szCs w:val="24"/>
        </w:rPr>
        <w:t xml:space="preserve"> </w:t>
      </w:r>
      <w:r w:rsidRPr="004057CC">
        <w:rPr>
          <w:rFonts w:ascii="Book Antiqua" w:hAnsi="Book Antiqua" w:cs="Arial"/>
          <w:sz w:val="24"/>
          <w:szCs w:val="24"/>
        </w:rPr>
        <w:t>An expert agreement is that</w:t>
      </w:r>
      <w:r w:rsidRPr="004057CC">
        <w:rPr>
          <w:rFonts w:ascii="Book Antiqua" w:hAnsi="Book Antiqua" w:cs="Arial"/>
          <w:sz w:val="24"/>
          <w:szCs w:val="24"/>
          <w:vertAlign w:val="superscript"/>
        </w:rPr>
        <w:t xml:space="preserve"> </w:t>
      </w:r>
      <w:r w:rsidRPr="004057CC">
        <w:rPr>
          <w:rFonts w:ascii="Book Antiqua" w:hAnsi="Book Antiqua" w:cs="Arial"/>
          <w:sz w:val="24"/>
          <w:szCs w:val="24"/>
        </w:rPr>
        <w:t xml:space="preserve">culture susceptibility testing before first or second line therapy is not advisable. </w:t>
      </w:r>
      <w:r w:rsidRPr="004057CC">
        <w:rPr>
          <w:rFonts w:ascii="Book Antiqua" w:hAnsi="Book Antiqua" w:cs="Arial"/>
          <w:sz w:val="24"/>
          <w:szCs w:val="24"/>
          <w:vertAlign w:val="superscript"/>
        </w:rPr>
        <w:t xml:space="preserve"> </w:t>
      </w:r>
      <w:r w:rsidRPr="004057CC">
        <w:rPr>
          <w:rFonts w:ascii="Book Antiqua" w:hAnsi="Book Antiqua" w:cs="Arial"/>
          <w:sz w:val="24"/>
          <w:szCs w:val="24"/>
        </w:rPr>
        <w:t>With known obstacles of culture susceptibility testing, such as the need for endoscopic examination, the fact that culture is time-consuming, costly and not 100% sensitive and that susceptibility knowledge is not always followed with accordant eradication, highly effective empiric first line and rescue regimens</w:t>
      </w:r>
      <w:r>
        <w:rPr>
          <w:rFonts w:ascii="Book Antiqua" w:hAnsi="Book Antiqua" w:cs="Arial"/>
          <w:sz w:val="24"/>
          <w:szCs w:val="24"/>
        </w:rPr>
        <w:t xml:space="preserve"> can achieve acceptable </w:t>
      </w:r>
      <w:proofErr w:type="gramStart"/>
      <w:r>
        <w:rPr>
          <w:rFonts w:ascii="Book Antiqua" w:hAnsi="Book Antiqua" w:cs="Arial"/>
          <w:sz w:val="24"/>
          <w:szCs w:val="24"/>
        </w:rPr>
        <w:t>results</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8,15,50]</w:t>
      </w:r>
      <w:r>
        <w:rPr>
          <w:rFonts w:ascii="Book Antiqua" w:hAnsi="Book Antiqua" w:cs="Book Antiqua"/>
          <w:sz w:val="24"/>
          <w:szCs w:val="24"/>
          <w:lang w:eastAsia="zh-CN"/>
        </w:rPr>
        <w:t>.</w:t>
      </w:r>
    </w:p>
    <w:p w:rsidR="00493143" w:rsidRPr="004057CC" w:rsidRDefault="00493143" w:rsidP="004057CC">
      <w:pPr>
        <w:spacing w:after="0" w:line="360" w:lineRule="auto"/>
        <w:contextualSpacing/>
        <w:jc w:val="both"/>
        <w:rPr>
          <w:rFonts w:ascii="Book Antiqua" w:hAnsi="Book Antiqua" w:cs="Arial"/>
          <w:sz w:val="24"/>
          <w:szCs w:val="24"/>
        </w:rPr>
      </w:pPr>
    </w:p>
    <w:p w:rsidR="00493143" w:rsidRPr="004057CC" w:rsidRDefault="00493143" w:rsidP="004057CC">
      <w:pPr>
        <w:spacing w:after="0" w:line="360" w:lineRule="auto"/>
        <w:contextualSpacing/>
        <w:jc w:val="both"/>
        <w:rPr>
          <w:rFonts w:ascii="Book Antiqua" w:hAnsi="Book Antiqua" w:cs="Arial"/>
          <w:b/>
          <w:bCs/>
          <w:sz w:val="24"/>
          <w:szCs w:val="24"/>
        </w:rPr>
      </w:pPr>
      <w:r w:rsidRPr="004057CC">
        <w:rPr>
          <w:rFonts w:ascii="Book Antiqua" w:hAnsi="Book Antiqua" w:cs="Arial"/>
          <w:b/>
          <w:bCs/>
          <w:sz w:val="24"/>
          <w:szCs w:val="24"/>
        </w:rPr>
        <w:t>RESCUE REGIMENS</w:t>
      </w:r>
    </w:p>
    <w:p w:rsidR="00493143" w:rsidRPr="0012285D" w:rsidRDefault="00493143" w:rsidP="004057CC">
      <w:pPr>
        <w:spacing w:after="0" w:line="360" w:lineRule="auto"/>
        <w:contextualSpacing/>
        <w:jc w:val="both"/>
        <w:rPr>
          <w:rFonts w:ascii="Book Antiqua" w:hAnsi="Book Antiqua" w:cs="Arial"/>
          <w:sz w:val="24"/>
          <w:szCs w:val="24"/>
          <w:lang w:eastAsia="zh-CN"/>
        </w:rPr>
      </w:pPr>
      <w:r w:rsidRPr="004057CC">
        <w:rPr>
          <w:rFonts w:ascii="Book Antiqua" w:hAnsi="Book Antiqua" w:cs="Arial"/>
          <w:sz w:val="24"/>
          <w:szCs w:val="24"/>
        </w:rPr>
        <w:t xml:space="preserve">Several rescue regimens have been evaluated in recent years, especially with worldwide rise of clarithromycin and metronidazole resistance. </w:t>
      </w:r>
      <w:r w:rsidRPr="004057CC">
        <w:rPr>
          <w:rFonts w:ascii="Book Antiqua" w:hAnsi="Book Antiqua" w:cs="Arial"/>
          <w:bCs/>
          <w:sz w:val="24"/>
          <w:szCs w:val="24"/>
        </w:rPr>
        <w:t>Bismuth quadruple regimes</w:t>
      </w:r>
      <w:r w:rsidRPr="004057CC">
        <w:rPr>
          <w:rFonts w:ascii="Book Antiqua" w:hAnsi="Book Antiqua" w:cs="Arial"/>
          <w:sz w:val="24"/>
          <w:szCs w:val="24"/>
        </w:rPr>
        <w:t xml:space="preserve"> are recommended as first and second line treatment options in areas of high </w:t>
      </w:r>
      <w:r>
        <w:rPr>
          <w:rFonts w:ascii="Book Antiqua" w:hAnsi="Book Antiqua" w:cs="Arial"/>
          <w:sz w:val="24"/>
          <w:szCs w:val="24"/>
        </w:rPr>
        <w:lastRenderedPageBreak/>
        <w:t xml:space="preserve">clarithromycin </w:t>
      </w:r>
      <w:proofErr w:type="gramStart"/>
      <w:r>
        <w:rPr>
          <w:rFonts w:ascii="Book Antiqua" w:hAnsi="Book Antiqua" w:cs="Arial"/>
          <w:sz w:val="24"/>
          <w:szCs w:val="24"/>
        </w:rPr>
        <w:t>resistance</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6]</w:t>
      </w:r>
      <w:r>
        <w:rPr>
          <w:rFonts w:ascii="Book Antiqua" w:hAnsi="Book Antiqua" w:cs="Book Antiqua"/>
          <w:sz w:val="24"/>
          <w:szCs w:val="24"/>
          <w:lang w:eastAsia="zh-CN"/>
        </w:rPr>
        <w:t>.</w:t>
      </w:r>
      <w:r w:rsidRPr="004057CC">
        <w:rPr>
          <w:rFonts w:ascii="Book Antiqua" w:hAnsi="Book Antiqua" w:cs="Arial"/>
          <w:sz w:val="24"/>
          <w:szCs w:val="24"/>
        </w:rPr>
        <w:t xml:space="preserve"> </w:t>
      </w:r>
      <w:proofErr w:type="gramStart"/>
      <w:r w:rsidRPr="004057CC">
        <w:rPr>
          <w:rFonts w:ascii="Book Antiqua" w:hAnsi="Book Antiqua" w:cs="Arial"/>
          <w:sz w:val="24"/>
          <w:szCs w:val="24"/>
        </w:rPr>
        <w:t>Based on analysis of 30 studies, after first line standard triple regimen, mean second line bismuth quadruple regimes yielded 77% eradication therapy success.</w:t>
      </w:r>
      <w:proofErr w:type="gramEnd"/>
      <w:r w:rsidRPr="004057CC">
        <w:rPr>
          <w:rFonts w:ascii="Book Antiqua" w:hAnsi="Book Antiqua" w:cs="Arial"/>
          <w:sz w:val="24"/>
          <w:szCs w:val="24"/>
        </w:rPr>
        <w:t xml:space="preserve"> Major determinants of eradication efficacy were metronidazol</w:t>
      </w:r>
      <w:r>
        <w:rPr>
          <w:rFonts w:ascii="Book Antiqua" w:hAnsi="Book Antiqua" w:cs="Arial"/>
          <w:sz w:val="24"/>
          <w:szCs w:val="24"/>
        </w:rPr>
        <w:t xml:space="preserve">e dosage and treatment </w:t>
      </w:r>
      <w:proofErr w:type="gramStart"/>
      <w:r>
        <w:rPr>
          <w:rFonts w:ascii="Book Antiqua" w:hAnsi="Book Antiqua" w:cs="Arial"/>
          <w:sz w:val="24"/>
          <w:szCs w:val="24"/>
        </w:rPr>
        <w:t>duration</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49]</w:t>
      </w:r>
      <w:r>
        <w:rPr>
          <w:rFonts w:ascii="Book Antiqua" w:hAnsi="Book Antiqua" w:cs="Book Antiqua"/>
          <w:sz w:val="24"/>
          <w:szCs w:val="24"/>
          <w:lang w:eastAsia="zh-CN"/>
        </w:rPr>
        <w:t>.</w:t>
      </w:r>
    </w:p>
    <w:p w:rsidR="00493143" w:rsidRPr="00CF73F6" w:rsidRDefault="00493143" w:rsidP="0012285D">
      <w:pPr>
        <w:spacing w:after="0" w:line="360" w:lineRule="auto"/>
        <w:ind w:firstLineChars="100" w:firstLine="240"/>
        <w:jc w:val="both"/>
        <w:rPr>
          <w:rFonts w:ascii="Book Antiqua" w:hAnsi="Book Antiqua"/>
          <w:sz w:val="24"/>
          <w:szCs w:val="24"/>
          <w:lang w:eastAsia="zh-CN"/>
        </w:rPr>
      </w:pPr>
      <w:r w:rsidRPr="004057CC">
        <w:rPr>
          <w:rFonts w:ascii="Book Antiqua" w:hAnsi="Book Antiqua"/>
          <w:sz w:val="24"/>
          <w:szCs w:val="24"/>
        </w:rPr>
        <w:t xml:space="preserve">Another rescue regimen recommended by the Maastricht guidelines for second and third line therapy, is the triple </w:t>
      </w:r>
      <w:r w:rsidRPr="004057CC">
        <w:rPr>
          <w:rFonts w:ascii="Book Antiqua" w:hAnsi="Book Antiqua"/>
          <w:bCs/>
          <w:sz w:val="24"/>
          <w:szCs w:val="24"/>
        </w:rPr>
        <w:t>levofloxacin protocol</w:t>
      </w:r>
      <w:r w:rsidRPr="004057CC">
        <w:rPr>
          <w:rFonts w:ascii="Book Antiqua" w:hAnsi="Book Antiqua"/>
          <w:sz w:val="24"/>
          <w:szCs w:val="24"/>
        </w:rPr>
        <w:t xml:space="preserve"> (PPI, levofloxacin and amoxicillin for 10-14 d</w:t>
      </w:r>
      <w:proofErr w:type="gramStart"/>
      <w:r>
        <w:rPr>
          <w:rFonts w:ascii="Book Antiqua" w:hAnsi="Book Antiqua"/>
          <w:sz w:val="24"/>
          <w:szCs w:val="24"/>
        </w:rPr>
        <w:t>)</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6]</w:t>
      </w:r>
      <w:r>
        <w:rPr>
          <w:rFonts w:ascii="Book Antiqua" w:hAnsi="Book Antiqua"/>
          <w:sz w:val="24"/>
          <w:szCs w:val="24"/>
          <w:lang w:eastAsia="zh-CN"/>
        </w:rPr>
        <w:t>.</w:t>
      </w:r>
      <w:r w:rsidRPr="00D8637A">
        <w:rPr>
          <w:rFonts w:ascii="Book Antiqua" w:hAnsi="Book Antiqua"/>
          <w:sz w:val="24"/>
          <w:szCs w:val="24"/>
        </w:rPr>
        <w:t xml:space="preserve"> </w:t>
      </w:r>
      <w:r w:rsidRPr="004057CC">
        <w:rPr>
          <w:rFonts w:ascii="Book Antiqua" w:hAnsi="Book Antiqua"/>
          <w:sz w:val="24"/>
          <w:szCs w:val="24"/>
        </w:rPr>
        <w:t xml:space="preserve">It is especially valuable in situations where sequential and concomitant regimens where used, and where highly possibly </w:t>
      </w:r>
      <w:r>
        <w:rPr>
          <w:rFonts w:ascii="Book Antiqua" w:hAnsi="Book Antiqua"/>
          <w:sz w:val="24"/>
          <w:szCs w:val="24"/>
        </w:rPr>
        <w:t xml:space="preserve">dual resistant bacteria </w:t>
      </w:r>
      <w:proofErr w:type="gramStart"/>
      <w:r>
        <w:rPr>
          <w:rFonts w:ascii="Book Antiqua" w:hAnsi="Book Antiqua"/>
          <w:sz w:val="24"/>
          <w:szCs w:val="24"/>
        </w:rPr>
        <w:t>emerged</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49,51]</w:t>
      </w:r>
      <w:r>
        <w:rPr>
          <w:rFonts w:ascii="Book Antiqua" w:hAnsi="Book Antiqua"/>
          <w:sz w:val="24"/>
          <w:szCs w:val="24"/>
          <w:lang w:eastAsia="zh-CN"/>
        </w:rPr>
        <w:t>.</w:t>
      </w:r>
      <w:r w:rsidRPr="00245F8B">
        <w:rPr>
          <w:rFonts w:ascii="Book Antiqua" w:hAnsi="Book Antiqua"/>
          <w:sz w:val="24"/>
          <w:szCs w:val="24"/>
        </w:rPr>
        <w:t xml:space="preserve"> </w:t>
      </w:r>
      <w:r w:rsidRPr="004057CC">
        <w:rPr>
          <w:rFonts w:ascii="Book Antiqua" w:hAnsi="Book Antiqua"/>
          <w:sz w:val="24"/>
          <w:szCs w:val="24"/>
        </w:rPr>
        <w:t xml:space="preserve">Recently </w:t>
      </w:r>
      <w:proofErr w:type="spellStart"/>
      <w:r w:rsidRPr="004057CC">
        <w:rPr>
          <w:rFonts w:ascii="Book Antiqua" w:hAnsi="Book Antiqua" w:cs="Book Antiqua"/>
          <w:sz w:val="24"/>
          <w:szCs w:val="24"/>
        </w:rPr>
        <w:t>Gisbert</w:t>
      </w:r>
      <w:proofErr w:type="spellEnd"/>
      <w:r w:rsidRPr="004057CC">
        <w:rPr>
          <w:rFonts w:ascii="Book Antiqua" w:hAnsi="Book Antiqua" w:cs="Book Antiqua"/>
          <w:sz w:val="24"/>
          <w:szCs w:val="24"/>
        </w:rPr>
        <w:t xml:space="preserve"> </w:t>
      </w:r>
      <w:r w:rsidRPr="004057CC">
        <w:rPr>
          <w:rFonts w:ascii="Book Antiqua" w:hAnsi="Book Antiqua" w:cs="Book Antiqua"/>
          <w:i/>
          <w:sz w:val="24"/>
          <w:szCs w:val="24"/>
        </w:rPr>
        <w:t xml:space="preserve">et </w:t>
      </w:r>
      <w:proofErr w:type="gramStart"/>
      <w:r w:rsidRPr="004057CC">
        <w:rPr>
          <w:rFonts w:ascii="Book Antiqua" w:hAnsi="Book Antiqua" w:cs="Book Antiqua"/>
          <w:i/>
          <w:sz w:val="24"/>
          <w:szCs w:val="24"/>
        </w:rPr>
        <w:t>al</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52]</w:t>
      </w:r>
      <w:r w:rsidRPr="004057CC">
        <w:rPr>
          <w:rFonts w:ascii="Book Antiqua" w:hAnsi="Book Antiqua" w:cs="Book Antiqua"/>
          <w:sz w:val="24"/>
          <w:szCs w:val="24"/>
        </w:rPr>
        <w:t xml:space="preserve"> </w:t>
      </w:r>
      <w:r w:rsidRPr="004057CC">
        <w:rPr>
          <w:rFonts w:ascii="Book Antiqua" w:hAnsi="Book Antiqua"/>
          <w:sz w:val="24"/>
          <w:szCs w:val="24"/>
        </w:rPr>
        <w:t>evaluated levofloxacin rescue therapy after sequential and concomitant treatment, and presented an encouraging eradication rate of 75</w:t>
      </w:r>
      <w:r>
        <w:rPr>
          <w:rFonts w:ascii="Book Antiqua" w:hAnsi="Book Antiqua"/>
          <w:sz w:val="24"/>
          <w:szCs w:val="24"/>
        </w:rPr>
        <w:t>%</w:t>
      </w:r>
      <w:r w:rsidRPr="004057CC">
        <w:rPr>
          <w:rFonts w:ascii="Book Antiqua" w:hAnsi="Book Antiqua" w:cs="Book Antiqua"/>
          <w:sz w:val="24"/>
          <w:szCs w:val="24"/>
          <w:vertAlign w:val="superscript"/>
        </w:rPr>
        <w:t>[52]</w:t>
      </w:r>
      <w:r>
        <w:rPr>
          <w:rFonts w:ascii="Book Antiqua" w:hAnsi="Book Antiqua"/>
          <w:sz w:val="24"/>
          <w:szCs w:val="24"/>
          <w:lang w:eastAsia="zh-CN"/>
        </w:rPr>
        <w:t>.</w:t>
      </w:r>
      <w:r w:rsidRPr="00245F8B">
        <w:rPr>
          <w:rFonts w:ascii="Book Antiqua" w:hAnsi="Book Antiqua"/>
          <w:sz w:val="24"/>
          <w:szCs w:val="24"/>
        </w:rPr>
        <w:t xml:space="preserve"> </w:t>
      </w:r>
      <w:r w:rsidRPr="004057CC">
        <w:rPr>
          <w:rFonts w:ascii="Book Antiqua" w:hAnsi="Book Antiqua"/>
          <w:sz w:val="24"/>
          <w:szCs w:val="24"/>
        </w:rPr>
        <w:t xml:space="preserve">When comparing levofloxacin triple therapy to bismuth quadruple therapy, which fails in around </w:t>
      </w:r>
      <w:r w:rsidRPr="004057CC">
        <w:rPr>
          <w:rFonts w:ascii="Book Antiqua" w:hAnsi="Book Antiqua" w:cs="Book Antiqua"/>
          <w:sz w:val="24"/>
          <w:szCs w:val="24"/>
        </w:rPr>
        <w:t xml:space="preserve">20%-30% </w:t>
      </w:r>
      <w:r w:rsidRPr="004057CC">
        <w:rPr>
          <w:rFonts w:ascii="Book Antiqua" w:hAnsi="Book Antiqua"/>
          <w:sz w:val="24"/>
          <w:szCs w:val="24"/>
        </w:rPr>
        <w:t>of patients, several meta-analyses have shown better outcome</w:t>
      </w:r>
      <w:r>
        <w:rPr>
          <w:rFonts w:ascii="Book Antiqua" w:hAnsi="Book Antiqua"/>
          <w:sz w:val="24"/>
          <w:szCs w:val="24"/>
        </w:rPr>
        <w:t xml:space="preserve">s with the levofloxacin </w:t>
      </w:r>
      <w:proofErr w:type="gramStart"/>
      <w:r>
        <w:rPr>
          <w:rFonts w:ascii="Book Antiqua" w:hAnsi="Book Antiqua"/>
          <w:sz w:val="24"/>
          <w:szCs w:val="24"/>
        </w:rPr>
        <w:t>regimen</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48,53]</w:t>
      </w:r>
      <w:r>
        <w:rPr>
          <w:rFonts w:ascii="Book Antiqua" w:hAnsi="Book Antiqua"/>
          <w:sz w:val="24"/>
          <w:szCs w:val="24"/>
          <w:lang w:eastAsia="zh-CN"/>
        </w:rPr>
        <w:t>.</w:t>
      </w:r>
      <w:r w:rsidRPr="00245F8B">
        <w:rPr>
          <w:rFonts w:ascii="Book Antiqua" w:hAnsi="Book Antiqua"/>
          <w:sz w:val="24"/>
          <w:szCs w:val="24"/>
        </w:rPr>
        <w:t xml:space="preserve"> </w:t>
      </w:r>
      <w:r w:rsidRPr="004057CC">
        <w:rPr>
          <w:rFonts w:ascii="Book Antiqua" w:hAnsi="Book Antiqua"/>
          <w:sz w:val="24"/>
          <w:szCs w:val="24"/>
        </w:rPr>
        <w:t xml:space="preserve">Besides being established as a rescue protocol, levofloxacin based therapy has proven its efficacy as a first line treatment, although not generally recommended due to rapid emergence of </w:t>
      </w:r>
      <w:proofErr w:type="spellStart"/>
      <w:r w:rsidRPr="004057CC">
        <w:rPr>
          <w:rFonts w:ascii="Book Antiqua" w:hAnsi="Book Antiqua"/>
          <w:sz w:val="24"/>
          <w:szCs w:val="24"/>
        </w:rPr>
        <w:t>fluoroquinolone</w:t>
      </w:r>
      <w:proofErr w:type="spellEnd"/>
      <w:r>
        <w:rPr>
          <w:rFonts w:ascii="Book Antiqua" w:hAnsi="Book Antiqua"/>
          <w:sz w:val="24"/>
          <w:szCs w:val="24"/>
        </w:rPr>
        <w:t xml:space="preserve"> resistance and adverse effects</w:t>
      </w:r>
      <w:r w:rsidRPr="004057CC">
        <w:rPr>
          <w:rFonts w:ascii="Book Antiqua" w:hAnsi="Book Antiqua" w:cs="Book Antiqua"/>
          <w:sz w:val="24"/>
          <w:szCs w:val="24"/>
          <w:vertAlign w:val="superscript"/>
        </w:rPr>
        <w:t>[8,15,53]</w:t>
      </w:r>
      <w:r>
        <w:rPr>
          <w:rFonts w:ascii="Book Antiqua" w:hAnsi="Book Antiqua"/>
          <w:sz w:val="24"/>
          <w:szCs w:val="24"/>
          <w:lang w:eastAsia="zh-CN"/>
        </w:rPr>
        <w:t>.</w:t>
      </w:r>
      <w:r w:rsidRPr="000259C6">
        <w:rPr>
          <w:rFonts w:ascii="Book Antiqua" w:hAnsi="Book Antiqua"/>
          <w:sz w:val="24"/>
          <w:szCs w:val="24"/>
        </w:rPr>
        <w:t xml:space="preserve"> </w:t>
      </w:r>
      <w:r w:rsidRPr="004057CC">
        <w:rPr>
          <w:rFonts w:ascii="Book Antiqua" w:hAnsi="Book Antiqua"/>
          <w:sz w:val="24"/>
          <w:szCs w:val="24"/>
        </w:rPr>
        <w:t xml:space="preserve">In contrast to metronidazole there is no dose dependent-effect in overcoming levofloxacin resistance (eradication protocols becomes ineffective when resistance reaches 13%). In a randomized controlled study by </w:t>
      </w:r>
      <w:r w:rsidRPr="004057CC">
        <w:rPr>
          <w:rFonts w:ascii="Book Antiqua" w:hAnsi="Book Antiqua" w:cs="Book Antiqua"/>
          <w:sz w:val="24"/>
          <w:szCs w:val="24"/>
        </w:rPr>
        <w:t xml:space="preserve">Federico </w:t>
      </w:r>
      <w:r w:rsidRPr="004057CC">
        <w:rPr>
          <w:rFonts w:ascii="Book Antiqua" w:hAnsi="Book Antiqua" w:cs="Book Antiqua"/>
          <w:i/>
          <w:sz w:val="24"/>
          <w:szCs w:val="24"/>
        </w:rPr>
        <w:t xml:space="preserve">et </w:t>
      </w:r>
      <w:proofErr w:type="gramStart"/>
      <w:r w:rsidRPr="004057CC">
        <w:rPr>
          <w:rFonts w:ascii="Book Antiqua" w:hAnsi="Book Antiqua" w:cs="Book Antiqua"/>
          <w:i/>
          <w:sz w:val="24"/>
          <w:szCs w:val="24"/>
        </w:rPr>
        <w:t>al</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35]</w:t>
      </w:r>
      <w:r w:rsidRPr="004057CC">
        <w:rPr>
          <w:rFonts w:ascii="Book Antiqua" w:hAnsi="Book Antiqua" w:cs="Book Antiqua"/>
          <w:sz w:val="24"/>
          <w:szCs w:val="24"/>
        </w:rPr>
        <w:t xml:space="preserve">, </w:t>
      </w:r>
      <w:r w:rsidRPr="004057CC">
        <w:rPr>
          <w:rFonts w:ascii="Book Antiqua" w:hAnsi="Book Antiqua"/>
          <w:sz w:val="24"/>
          <w:szCs w:val="24"/>
        </w:rPr>
        <w:t>a 5 d levofloxacin concomitant and 10 d sequential scheme in treatment naïve patients, achieved per-protocol eradication rates of 96</w:t>
      </w:r>
      <w:r w:rsidRPr="004057CC">
        <w:rPr>
          <w:rFonts w:ascii="Book Antiqua" w:hAnsi="Book Antiqua"/>
          <w:sz w:val="24"/>
          <w:szCs w:val="24"/>
          <w:lang w:eastAsia="zh-CN"/>
        </w:rPr>
        <w:t>.</w:t>
      </w:r>
      <w:r w:rsidRPr="004057CC">
        <w:rPr>
          <w:rFonts w:ascii="Book Antiqua" w:hAnsi="Book Antiqua"/>
          <w:sz w:val="24"/>
          <w:szCs w:val="24"/>
        </w:rPr>
        <w:t>5% and 95</w:t>
      </w:r>
      <w:r w:rsidRPr="004057CC">
        <w:rPr>
          <w:rFonts w:ascii="Book Antiqua" w:hAnsi="Book Antiqua"/>
          <w:sz w:val="24"/>
          <w:szCs w:val="24"/>
          <w:lang w:eastAsia="zh-CN"/>
        </w:rPr>
        <w:t>.</w:t>
      </w:r>
      <w:r w:rsidRPr="004057CC">
        <w:rPr>
          <w:rFonts w:ascii="Book Antiqua" w:hAnsi="Book Antiqua"/>
          <w:sz w:val="24"/>
          <w:szCs w:val="24"/>
        </w:rPr>
        <w:t>5%, respectively.</w:t>
      </w:r>
      <w:r w:rsidRPr="004057CC">
        <w:rPr>
          <w:rFonts w:ascii="Book Antiqua" w:hAnsi="Book Antiqua"/>
          <w:sz w:val="24"/>
          <w:szCs w:val="24"/>
          <w:vertAlign w:val="superscript"/>
        </w:rPr>
        <w:t xml:space="preserve"> </w:t>
      </w:r>
      <w:r w:rsidRPr="004057CC">
        <w:rPr>
          <w:rFonts w:ascii="Book Antiqua" w:hAnsi="Book Antiqua"/>
          <w:sz w:val="24"/>
          <w:szCs w:val="24"/>
        </w:rPr>
        <w:t xml:space="preserve">An interesting study from Australia, evaluating </w:t>
      </w:r>
      <w:proofErr w:type="spellStart"/>
      <w:r w:rsidRPr="004057CC">
        <w:rPr>
          <w:rFonts w:ascii="Book Antiqua" w:hAnsi="Book Antiqua"/>
          <w:sz w:val="24"/>
          <w:szCs w:val="24"/>
        </w:rPr>
        <w:t>fluoroquinolone</w:t>
      </w:r>
      <w:proofErr w:type="spellEnd"/>
      <w:r w:rsidRPr="004057CC">
        <w:rPr>
          <w:rFonts w:ascii="Book Antiqua" w:hAnsi="Book Antiqua"/>
          <w:sz w:val="24"/>
          <w:szCs w:val="24"/>
        </w:rPr>
        <w:t xml:space="preserve"> containing regimens, showed high eradication rates around 95% with quadruple therapy consisting of PPI, amoxicillin or bismuth </w:t>
      </w:r>
      <w:proofErr w:type="spellStart"/>
      <w:r w:rsidRPr="004057CC">
        <w:rPr>
          <w:rFonts w:ascii="Book Antiqua" w:hAnsi="Book Antiqua"/>
          <w:sz w:val="24"/>
          <w:szCs w:val="24"/>
        </w:rPr>
        <w:t>subcitrate</w:t>
      </w:r>
      <w:proofErr w:type="spellEnd"/>
      <w:r w:rsidRPr="004057CC">
        <w:rPr>
          <w:rFonts w:ascii="Book Antiqua" w:hAnsi="Book Antiqua"/>
          <w:sz w:val="24"/>
          <w:szCs w:val="24"/>
        </w:rPr>
        <w:t xml:space="preserve">, </w:t>
      </w:r>
      <w:proofErr w:type="spellStart"/>
      <w:r w:rsidRPr="004057CC">
        <w:rPr>
          <w:rFonts w:ascii="Book Antiqua" w:hAnsi="Book Antiqua"/>
          <w:sz w:val="24"/>
          <w:szCs w:val="24"/>
        </w:rPr>
        <w:t>rifabutin</w:t>
      </w:r>
      <w:proofErr w:type="spellEnd"/>
      <w:r w:rsidRPr="004057CC">
        <w:rPr>
          <w:rFonts w:ascii="Book Antiqua" w:hAnsi="Book Antiqua"/>
          <w:sz w:val="24"/>
          <w:szCs w:val="24"/>
        </w:rPr>
        <w:t xml:space="preserve"> and ciprofloxacin, in patients who fai</w:t>
      </w:r>
      <w:r>
        <w:rPr>
          <w:rFonts w:ascii="Book Antiqua" w:hAnsi="Book Antiqua"/>
          <w:sz w:val="24"/>
          <w:szCs w:val="24"/>
        </w:rPr>
        <w:t xml:space="preserve">led at least one therapy </w:t>
      </w:r>
      <w:proofErr w:type="gramStart"/>
      <w:r>
        <w:rPr>
          <w:rFonts w:ascii="Book Antiqua" w:hAnsi="Book Antiqua"/>
          <w:sz w:val="24"/>
          <w:szCs w:val="24"/>
        </w:rPr>
        <w:t>course</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54]</w:t>
      </w:r>
      <w:r>
        <w:rPr>
          <w:rFonts w:ascii="Book Antiqua" w:hAnsi="Book Antiqua" w:cs="Book Antiqua"/>
          <w:sz w:val="24"/>
          <w:szCs w:val="24"/>
          <w:lang w:eastAsia="zh-CN"/>
        </w:rPr>
        <w:t>.</w:t>
      </w:r>
      <w:r w:rsidRPr="004057CC">
        <w:rPr>
          <w:rFonts w:ascii="Book Antiqua" w:hAnsi="Book Antiqua"/>
          <w:sz w:val="24"/>
          <w:szCs w:val="24"/>
        </w:rPr>
        <w:t xml:space="preserve"> Considering overall resistance issues, possibly better </w:t>
      </w:r>
      <w:proofErr w:type="spellStart"/>
      <w:r w:rsidRPr="004057CC">
        <w:rPr>
          <w:rFonts w:ascii="Book Antiqua" w:hAnsi="Book Antiqua"/>
          <w:sz w:val="24"/>
          <w:szCs w:val="24"/>
        </w:rPr>
        <w:t>fluoroquinolone</w:t>
      </w:r>
      <w:proofErr w:type="spellEnd"/>
      <w:r w:rsidRPr="004057CC">
        <w:rPr>
          <w:rFonts w:ascii="Book Antiqua" w:hAnsi="Book Antiqua"/>
          <w:sz w:val="24"/>
          <w:szCs w:val="24"/>
        </w:rPr>
        <w:t xml:space="preserve">-containing regimens include </w:t>
      </w:r>
      <w:proofErr w:type="spellStart"/>
      <w:r w:rsidRPr="004057CC">
        <w:rPr>
          <w:rFonts w:ascii="Book Antiqua" w:hAnsi="Book Antiqua"/>
          <w:sz w:val="24"/>
          <w:szCs w:val="24"/>
        </w:rPr>
        <w:t>fluoroquinolone</w:t>
      </w:r>
      <w:proofErr w:type="spellEnd"/>
      <w:r w:rsidRPr="004057CC">
        <w:rPr>
          <w:rFonts w:ascii="Book Antiqua" w:hAnsi="Book Antiqua"/>
          <w:sz w:val="24"/>
          <w:szCs w:val="24"/>
        </w:rPr>
        <w:t xml:space="preserve">-bismuth therapy and </w:t>
      </w:r>
      <w:proofErr w:type="spellStart"/>
      <w:r w:rsidRPr="004057CC">
        <w:rPr>
          <w:rFonts w:ascii="Book Antiqua" w:hAnsi="Book Antiqua"/>
          <w:sz w:val="24"/>
          <w:szCs w:val="24"/>
        </w:rPr>
        <w:t>fluoroquinolone</w:t>
      </w:r>
      <w:proofErr w:type="spellEnd"/>
      <w:r w:rsidRPr="004057CC">
        <w:rPr>
          <w:rFonts w:ascii="Book Antiqua" w:hAnsi="Book Antiqua"/>
          <w:sz w:val="24"/>
          <w:szCs w:val="24"/>
        </w:rPr>
        <w:t xml:space="preserve"> concomitant therapy. Since neither of this protocol has been optimized or tested widely, generally they should be used as tailored therapies especially in the context of the emerging levofloxacin </w:t>
      </w:r>
      <w:proofErr w:type="gramStart"/>
      <w:r w:rsidRPr="004057CC">
        <w:rPr>
          <w:rFonts w:ascii="Book Antiqua" w:hAnsi="Book Antiqua"/>
          <w:sz w:val="24"/>
          <w:szCs w:val="24"/>
        </w:rPr>
        <w:t>r</w:t>
      </w:r>
      <w:r>
        <w:rPr>
          <w:rFonts w:ascii="Book Antiqua" w:hAnsi="Book Antiqua"/>
          <w:sz w:val="24"/>
          <w:szCs w:val="24"/>
        </w:rPr>
        <w:t>esistance</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10]</w:t>
      </w:r>
      <w:r>
        <w:rPr>
          <w:rFonts w:ascii="Book Antiqua" w:hAnsi="Book Antiqua" w:cs="Book Antiqua"/>
          <w:sz w:val="24"/>
          <w:szCs w:val="24"/>
          <w:lang w:eastAsia="zh-CN"/>
        </w:rPr>
        <w:t>.</w:t>
      </w:r>
    </w:p>
    <w:p w:rsidR="00493143" w:rsidRPr="007A2759" w:rsidRDefault="00493143" w:rsidP="003F0F89">
      <w:pPr>
        <w:spacing w:after="0" w:line="360" w:lineRule="auto"/>
        <w:ind w:firstLineChars="100" w:firstLine="240"/>
        <w:jc w:val="both"/>
        <w:rPr>
          <w:rFonts w:ascii="Book Antiqua" w:hAnsi="Book Antiqua"/>
          <w:sz w:val="24"/>
          <w:szCs w:val="24"/>
          <w:lang w:eastAsia="zh-CN"/>
        </w:rPr>
      </w:pPr>
      <w:r w:rsidRPr="004057CC">
        <w:rPr>
          <w:rFonts w:ascii="Book Antiqua" w:hAnsi="Book Antiqua"/>
          <w:sz w:val="24"/>
          <w:szCs w:val="24"/>
        </w:rPr>
        <w:t xml:space="preserve">Aside from tailored therapy according to culture susceptibility testing, few antibiotics with practically inexistent resistance have been evaluated. </w:t>
      </w:r>
      <w:proofErr w:type="spellStart"/>
      <w:r w:rsidRPr="004057CC">
        <w:rPr>
          <w:rFonts w:ascii="Book Antiqua" w:hAnsi="Book Antiqua"/>
          <w:sz w:val="24"/>
          <w:szCs w:val="24"/>
        </w:rPr>
        <w:t>Rifabutin</w:t>
      </w:r>
      <w:proofErr w:type="spellEnd"/>
      <w:r w:rsidRPr="004057CC">
        <w:rPr>
          <w:rFonts w:ascii="Book Antiqua" w:hAnsi="Book Antiqua"/>
          <w:sz w:val="24"/>
          <w:szCs w:val="24"/>
        </w:rPr>
        <w:t xml:space="preserve">, a </w:t>
      </w:r>
      <w:proofErr w:type="spellStart"/>
      <w:r w:rsidRPr="004057CC">
        <w:rPr>
          <w:rFonts w:ascii="Book Antiqua" w:hAnsi="Book Antiqua"/>
          <w:sz w:val="24"/>
          <w:szCs w:val="24"/>
        </w:rPr>
        <w:lastRenderedPageBreak/>
        <w:t>rifamycin</w:t>
      </w:r>
      <w:proofErr w:type="spellEnd"/>
      <w:r w:rsidRPr="004057CC">
        <w:rPr>
          <w:rFonts w:ascii="Book Antiqua" w:hAnsi="Book Antiqua"/>
          <w:sz w:val="24"/>
          <w:szCs w:val="24"/>
        </w:rPr>
        <w:t xml:space="preserve"> derivate commonly used to treat </w:t>
      </w:r>
      <w:r w:rsidRPr="004057CC">
        <w:rPr>
          <w:rFonts w:ascii="Book Antiqua" w:hAnsi="Book Antiqua"/>
          <w:i/>
          <w:iCs/>
          <w:sz w:val="24"/>
          <w:szCs w:val="24"/>
        </w:rPr>
        <w:t xml:space="preserve">Mycobacterium </w:t>
      </w:r>
      <w:proofErr w:type="spellStart"/>
      <w:r w:rsidRPr="004057CC">
        <w:rPr>
          <w:rFonts w:ascii="Book Antiqua" w:hAnsi="Book Antiqua"/>
          <w:i/>
          <w:iCs/>
          <w:sz w:val="24"/>
          <w:szCs w:val="24"/>
        </w:rPr>
        <w:t>avium</w:t>
      </w:r>
      <w:r w:rsidRPr="004057CC">
        <w:rPr>
          <w:rFonts w:ascii="Book Antiqua" w:hAnsi="Book Antiqua"/>
          <w:sz w:val="24"/>
          <w:szCs w:val="24"/>
        </w:rPr>
        <w:t>-</w:t>
      </w:r>
      <w:r w:rsidRPr="004057CC">
        <w:rPr>
          <w:rFonts w:ascii="Book Antiqua" w:hAnsi="Book Antiqua"/>
          <w:i/>
          <w:iCs/>
          <w:sz w:val="24"/>
          <w:szCs w:val="24"/>
        </w:rPr>
        <w:t>intracellulare</w:t>
      </w:r>
      <w:proofErr w:type="spellEnd"/>
      <w:r w:rsidRPr="004057CC">
        <w:rPr>
          <w:rFonts w:ascii="Book Antiqua" w:hAnsi="Book Antiqua"/>
          <w:sz w:val="24"/>
          <w:szCs w:val="24"/>
        </w:rPr>
        <w:t>, has shown promising eradication rates in patients with several therapy failures. The eradication rates for second-, third- and forth and more line therapies are 79%, 66%</w:t>
      </w:r>
      <w:r>
        <w:rPr>
          <w:rFonts w:ascii="Book Antiqua" w:hAnsi="Book Antiqua"/>
          <w:sz w:val="24"/>
          <w:szCs w:val="24"/>
        </w:rPr>
        <w:t xml:space="preserve"> and 70% </w:t>
      </w:r>
      <w:proofErr w:type="gramStart"/>
      <w:r>
        <w:rPr>
          <w:rFonts w:ascii="Book Antiqua" w:hAnsi="Book Antiqua"/>
          <w:sz w:val="24"/>
          <w:szCs w:val="24"/>
        </w:rPr>
        <w:t>respectively</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55]</w:t>
      </w:r>
      <w:r>
        <w:rPr>
          <w:rFonts w:ascii="Book Antiqua" w:hAnsi="Book Antiqua" w:cs="Book Antiqua"/>
          <w:sz w:val="24"/>
          <w:szCs w:val="24"/>
          <w:lang w:eastAsia="zh-CN"/>
        </w:rPr>
        <w:t>.</w:t>
      </w:r>
      <w:r w:rsidRPr="004057CC">
        <w:rPr>
          <w:rFonts w:ascii="Book Antiqua" w:hAnsi="Book Antiqua"/>
          <w:sz w:val="24"/>
          <w:szCs w:val="24"/>
        </w:rPr>
        <w:t xml:space="preserve"> It is marginalized in </w:t>
      </w:r>
      <w:r w:rsidRPr="004057CC">
        <w:rPr>
          <w:rFonts w:ascii="Book Antiqua" w:hAnsi="Book Antiqua"/>
          <w:i/>
          <w:iCs/>
          <w:sz w:val="24"/>
          <w:szCs w:val="24"/>
        </w:rPr>
        <w:t>H. pylori</w:t>
      </w:r>
      <w:r w:rsidRPr="004057CC">
        <w:rPr>
          <w:rFonts w:ascii="Book Antiqua" w:hAnsi="Book Antiqua"/>
          <w:sz w:val="24"/>
          <w:szCs w:val="24"/>
        </w:rPr>
        <w:t xml:space="preserve"> treatment due to its high cost, severe side effects, primarily </w:t>
      </w:r>
      <w:proofErr w:type="spellStart"/>
      <w:r w:rsidRPr="004057CC">
        <w:rPr>
          <w:rFonts w:ascii="Book Antiqua" w:hAnsi="Book Antiqua"/>
          <w:sz w:val="24"/>
          <w:szCs w:val="24"/>
        </w:rPr>
        <w:t>myelotoxicity</w:t>
      </w:r>
      <w:proofErr w:type="spellEnd"/>
      <w:r w:rsidRPr="004057CC">
        <w:rPr>
          <w:rFonts w:ascii="Book Antiqua" w:hAnsi="Book Antiqua"/>
          <w:sz w:val="24"/>
          <w:szCs w:val="24"/>
        </w:rPr>
        <w:t xml:space="preserve">, and possibility of </w:t>
      </w:r>
      <w:proofErr w:type="spellStart"/>
      <w:r w:rsidRPr="004057CC">
        <w:rPr>
          <w:rFonts w:ascii="Book Antiqua" w:hAnsi="Book Antiqua"/>
          <w:sz w:val="24"/>
          <w:szCs w:val="24"/>
        </w:rPr>
        <w:t>multiresistant</w:t>
      </w:r>
      <w:proofErr w:type="spellEnd"/>
      <w:r w:rsidRPr="004057CC">
        <w:rPr>
          <w:rFonts w:ascii="Book Antiqua" w:hAnsi="Book Antiqua"/>
          <w:sz w:val="24"/>
          <w:szCs w:val="24"/>
        </w:rPr>
        <w:t xml:space="preserve"> </w:t>
      </w:r>
      <w:r w:rsidRPr="004057CC">
        <w:rPr>
          <w:rFonts w:ascii="Book Antiqua" w:hAnsi="Book Antiqua"/>
          <w:i/>
          <w:iCs/>
          <w:sz w:val="24"/>
          <w:szCs w:val="24"/>
        </w:rPr>
        <w:t>Mycobacterium tuberculosis</w:t>
      </w:r>
      <w:r>
        <w:rPr>
          <w:rFonts w:ascii="Book Antiqua" w:hAnsi="Book Antiqua"/>
          <w:sz w:val="24"/>
          <w:szCs w:val="24"/>
        </w:rPr>
        <w:t xml:space="preserve"> </w:t>
      </w:r>
      <w:proofErr w:type="gramStart"/>
      <w:r>
        <w:rPr>
          <w:rFonts w:ascii="Book Antiqua" w:hAnsi="Book Antiqua"/>
          <w:sz w:val="24"/>
          <w:szCs w:val="24"/>
        </w:rPr>
        <w:t>emergence</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56]</w:t>
      </w:r>
      <w:r>
        <w:rPr>
          <w:rFonts w:ascii="Book Antiqua" w:hAnsi="Book Antiqua" w:cs="Book Antiqua"/>
          <w:sz w:val="24"/>
          <w:szCs w:val="24"/>
          <w:lang w:eastAsia="zh-CN"/>
        </w:rPr>
        <w:t>.</w:t>
      </w:r>
      <w:r w:rsidRPr="004057CC">
        <w:rPr>
          <w:rFonts w:ascii="Book Antiqua" w:hAnsi="Book Antiqua"/>
          <w:sz w:val="24"/>
          <w:szCs w:val="24"/>
        </w:rPr>
        <w:t xml:space="preserve"> Additional studies are needed to optimize the regimen in terms of dose and duration. Due to low primary bacterial resistance, </w:t>
      </w:r>
      <w:proofErr w:type="spellStart"/>
      <w:r w:rsidRPr="004057CC">
        <w:rPr>
          <w:rFonts w:ascii="Book Antiqua" w:hAnsi="Book Antiqua"/>
          <w:sz w:val="24"/>
          <w:szCs w:val="24"/>
        </w:rPr>
        <w:t>furazolidone</w:t>
      </w:r>
      <w:proofErr w:type="spellEnd"/>
      <w:r w:rsidRPr="004057CC">
        <w:rPr>
          <w:rFonts w:ascii="Book Antiqua" w:hAnsi="Book Antiqua"/>
          <w:sz w:val="24"/>
          <w:szCs w:val="24"/>
        </w:rPr>
        <w:t xml:space="preserve"> was evaluated as a multiple failure rescue regimen, but has not found an established position, mainly due to its possible </w:t>
      </w:r>
      <w:proofErr w:type="spellStart"/>
      <w:r w:rsidRPr="004057CC">
        <w:rPr>
          <w:rFonts w:ascii="Book Antiqua" w:hAnsi="Book Antiqua"/>
          <w:sz w:val="24"/>
          <w:szCs w:val="24"/>
        </w:rPr>
        <w:t>ge</w:t>
      </w:r>
      <w:r>
        <w:rPr>
          <w:rFonts w:ascii="Book Antiqua" w:hAnsi="Book Antiqua"/>
          <w:sz w:val="24"/>
          <w:szCs w:val="24"/>
        </w:rPr>
        <w:t>notoxic</w:t>
      </w:r>
      <w:proofErr w:type="spellEnd"/>
      <w:r>
        <w:rPr>
          <w:rFonts w:ascii="Book Antiqua" w:hAnsi="Book Antiqua"/>
          <w:sz w:val="24"/>
          <w:szCs w:val="24"/>
        </w:rPr>
        <w:t xml:space="preserve"> and carcinogenic </w:t>
      </w:r>
      <w:proofErr w:type="gramStart"/>
      <w:r>
        <w:rPr>
          <w:rFonts w:ascii="Book Antiqua" w:hAnsi="Book Antiqua"/>
          <w:sz w:val="24"/>
          <w:szCs w:val="24"/>
        </w:rPr>
        <w:t>effect</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57]</w:t>
      </w:r>
      <w:r>
        <w:rPr>
          <w:rFonts w:ascii="Book Antiqua" w:hAnsi="Book Antiqua" w:cs="Book Antiqua"/>
          <w:sz w:val="24"/>
          <w:szCs w:val="24"/>
          <w:lang w:eastAsia="zh-CN"/>
        </w:rPr>
        <w:t>.</w:t>
      </w:r>
    </w:p>
    <w:p w:rsidR="00493143" w:rsidRPr="004057CC" w:rsidRDefault="00493143" w:rsidP="004057CC">
      <w:pPr>
        <w:spacing w:after="0" w:line="360" w:lineRule="auto"/>
        <w:contextualSpacing/>
        <w:jc w:val="both"/>
        <w:rPr>
          <w:rFonts w:ascii="Book Antiqua" w:hAnsi="Book Antiqua" w:cs="Arial"/>
          <w:sz w:val="24"/>
          <w:szCs w:val="24"/>
        </w:rPr>
      </w:pPr>
    </w:p>
    <w:p w:rsidR="00493143" w:rsidRPr="004057CC" w:rsidRDefault="00493143" w:rsidP="004057CC">
      <w:pPr>
        <w:spacing w:after="0" w:line="360" w:lineRule="auto"/>
        <w:contextualSpacing/>
        <w:jc w:val="both"/>
        <w:rPr>
          <w:rFonts w:ascii="Book Antiqua" w:hAnsi="Book Antiqua" w:cs="Arial"/>
          <w:b/>
          <w:bCs/>
          <w:sz w:val="24"/>
          <w:szCs w:val="24"/>
          <w:lang w:eastAsia="zh-CN"/>
        </w:rPr>
      </w:pPr>
      <w:r w:rsidRPr="004057CC">
        <w:rPr>
          <w:rFonts w:ascii="Book Antiqua" w:hAnsi="Book Antiqua" w:cs="Arial"/>
          <w:b/>
          <w:bCs/>
          <w:sz w:val="24"/>
          <w:szCs w:val="24"/>
        </w:rPr>
        <w:t>WHAT THE FUTURE BRINGS?</w:t>
      </w:r>
    </w:p>
    <w:p w:rsidR="00493143" w:rsidRPr="004057CC" w:rsidRDefault="00493143" w:rsidP="004057CC">
      <w:pPr>
        <w:spacing w:after="0" w:line="360" w:lineRule="auto"/>
        <w:contextualSpacing/>
        <w:jc w:val="both"/>
        <w:rPr>
          <w:rFonts w:ascii="Book Antiqua" w:hAnsi="Book Antiqua" w:cs="Arial"/>
          <w:sz w:val="24"/>
          <w:szCs w:val="24"/>
        </w:rPr>
      </w:pPr>
      <w:r w:rsidRPr="004057CC">
        <w:rPr>
          <w:rFonts w:ascii="Book Antiqua" w:hAnsi="Book Antiqua" w:cs="Arial"/>
          <w:sz w:val="24"/>
          <w:szCs w:val="24"/>
        </w:rPr>
        <w:t xml:space="preserve">As evident from myriad emerging studies evaluating established and creating new </w:t>
      </w:r>
      <w:r w:rsidRPr="004057CC">
        <w:rPr>
          <w:rFonts w:ascii="Book Antiqua" w:hAnsi="Book Antiqua" w:cs="Arial"/>
          <w:i/>
          <w:iCs/>
          <w:sz w:val="24"/>
          <w:szCs w:val="24"/>
        </w:rPr>
        <w:t>H. pylori</w:t>
      </w:r>
      <w:r w:rsidRPr="004057CC">
        <w:rPr>
          <w:rFonts w:ascii="Book Antiqua" w:hAnsi="Book Antiqua" w:cs="Arial"/>
          <w:sz w:val="24"/>
          <w:szCs w:val="24"/>
        </w:rPr>
        <w:t xml:space="preserve"> eradication schemes recently, a consensus therapy has not yet been achieved. Main factors for eradication therapy failure are antibiotic resista</w:t>
      </w:r>
      <w:r>
        <w:rPr>
          <w:rFonts w:ascii="Book Antiqua" w:hAnsi="Book Antiqua" w:cs="Arial"/>
          <w:sz w:val="24"/>
          <w:szCs w:val="24"/>
        </w:rPr>
        <w:t xml:space="preserve">nce and poor patient </w:t>
      </w:r>
      <w:proofErr w:type="gramStart"/>
      <w:r>
        <w:rPr>
          <w:rFonts w:ascii="Book Antiqua" w:hAnsi="Book Antiqua" w:cs="Arial"/>
          <w:sz w:val="24"/>
          <w:szCs w:val="24"/>
        </w:rPr>
        <w:t>compliance</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10]</w:t>
      </w:r>
      <w:r>
        <w:rPr>
          <w:rFonts w:ascii="Book Antiqua" w:hAnsi="Book Antiqua" w:cs="Book Antiqua"/>
          <w:sz w:val="24"/>
          <w:szCs w:val="24"/>
          <w:lang w:eastAsia="zh-CN"/>
        </w:rPr>
        <w:t>.</w:t>
      </w:r>
      <w:r w:rsidRPr="004057CC">
        <w:rPr>
          <w:rFonts w:ascii="Book Antiqua" w:hAnsi="Book Antiqua" w:cs="Book Antiqua"/>
          <w:sz w:val="24"/>
          <w:szCs w:val="24"/>
        </w:rPr>
        <w:t xml:space="preserve"> </w:t>
      </w:r>
      <w:r w:rsidRPr="004057CC">
        <w:rPr>
          <w:rFonts w:ascii="Book Antiqua" w:hAnsi="Book Antiqua" w:cs="Arial"/>
          <w:sz w:val="24"/>
          <w:szCs w:val="24"/>
        </w:rPr>
        <w:t>With regard to before mentioned culture susceptibility testing deficiencies and highly effective first and second line empirical treatments, the so-called “tailored” eradication therapy has not yet taken effect. With the development of non-invasive, rapid and culture-free susceptibility tests, primarily for clarithromycin and levofloxacin, it would be easier to perform tailored therapy even for treatment of naïve patients, with achievement of originally expected eradication rate of &gt;</w:t>
      </w:r>
      <w:r>
        <w:rPr>
          <w:rFonts w:ascii="Book Antiqua" w:hAnsi="Book Antiqua" w:cs="Arial"/>
          <w:sz w:val="24"/>
          <w:szCs w:val="24"/>
          <w:lang w:eastAsia="zh-CN"/>
        </w:rPr>
        <w:t xml:space="preserve"> </w:t>
      </w:r>
      <w:r w:rsidRPr="004057CC">
        <w:rPr>
          <w:rFonts w:ascii="Book Antiqua" w:hAnsi="Book Antiqua" w:cs="Arial"/>
          <w:sz w:val="24"/>
          <w:szCs w:val="24"/>
        </w:rPr>
        <w:t>95</w:t>
      </w:r>
      <w:proofErr w:type="gramStart"/>
      <w:r>
        <w:rPr>
          <w:rFonts w:ascii="Book Antiqua" w:hAnsi="Book Antiqua" w:cs="Arial"/>
          <w:sz w:val="24"/>
          <w:szCs w:val="24"/>
        </w:rPr>
        <w:t>%</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9,17]</w:t>
      </w:r>
      <w:r>
        <w:rPr>
          <w:rFonts w:ascii="Book Antiqua" w:hAnsi="Book Antiqua" w:cs="Arial"/>
          <w:sz w:val="24"/>
          <w:szCs w:val="24"/>
          <w:lang w:eastAsia="zh-CN"/>
        </w:rPr>
        <w:t>.</w:t>
      </w:r>
      <w:r w:rsidRPr="007C18EE">
        <w:rPr>
          <w:rFonts w:ascii="Book Antiqua" w:hAnsi="Book Antiqua" w:cs="Arial"/>
          <w:sz w:val="24"/>
          <w:szCs w:val="24"/>
        </w:rPr>
        <w:t xml:space="preserve"> </w:t>
      </w:r>
      <w:r w:rsidRPr="004057CC">
        <w:rPr>
          <w:rFonts w:ascii="Book Antiqua" w:hAnsi="Book Antiqua" w:cs="Arial"/>
          <w:sz w:val="24"/>
          <w:szCs w:val="24"/>
        </w:rPr>
        <w:t xml:space="preserve">The use of polymerase chain reaction, a fast and inexpensive, culture-free method for susceptibility testing, was proven to improve the eradication rate when used to </w:t>
      </w:r>
      <w:r>
        <w:rPr>
          <w:rFonts w:ascii="Book Antiqua" w:hAnsi="Book Antiqua" w:cs="Arial"/>
          <w:sz w:val="24"/>
          <w:szCs w:val="24"/>
        </w:rPr>
        <w:t xml:space="preserve">create tailored </w:t>
      </w:r>
      <w:proofErr w:type="gramStart"/>
      <w:r>
        <w:rPr>
          <w:rFonts w:ascii="Book Antiqua" w:hAnsi="Book Antiqua" w:cs="Arial"/>
          <w:sz w:val="24"/>
          <w:szCs w:val="24"/>
        </w:rPr>
        <w:t>therapy</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58]</w:t>
      </w:r>
      <w:r>
        <w:rPr>
          <w:rFonts w:ascii="Book Antiqua" w:hAnsi="Book Antiqua" w:cs="Book Antiqua"/>
          <w:sz w:val="24"/>
          <w:szCs w:val="24"/>
          <w:lang w:eastAsia="zh-CN"/>
        </w:rPr>
        <w:t>.</w:t>
      </w:r>
      <w:r w:rsidRPr="004057CC">
        <w:rPr>
          <w:rFonts w:ascii="Book Antiqua" w:hAnsi="Book Antiqua" w:cs="Arial"/>
          <w:sz w:val="24"/>
          <w:szCs w:val="24"/>
        </w:rPr>
        <w:t xml:space="preserve"> Recently a study from Taiwan was published, evaluating genotypic resistance-guided third-line sequential therapy and showing promising eradication results. Genotypic resistance testing is more convenient and rapid than standard culture susceptibility testing, with a possibility to determine res</w:t>
      </w:r>
      <w:r>
        <w:rPr>
          <w:rFonts w:ascii="Book Antiqua" w:hAnsi="Book Antiqua" w:cs="Arial"/>
          <w:sz w:val="24"/>
          <w:szCs w:val="24"/>
        </w:rPr>
        <w:t xml:space="preserve">istance even from stool </w:t>
      </w:r>
      <w:proofErr w:type="gramStart"/>
      <w:r>
        <w:rPr>
          <w:rFonts w:ascii="Book Antiqua" w:hAnsi="Book Antiqua" w:cs="Arial"/>
          <w:sz w:val="24"/>
          <w:szCs w:val="24"/>
        </w:rPr>
        <w:t>samples</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59]</w:t>
      </w:r>
      <w:r>
        <w:rPr>
          <w:rFonts w:ascii="Book Antiqua" w:hAnsi="Book Antiqua" w:cs="Arial"/>
          <w:sz w:val="24"/>
          <w:szCs w:val="24"/>
          <w:lang w:eastAsia="zh-CN"/>
        </w:rPr>
        <w:t>.</w:t>
      </w:r>
      <w:r w:rsidRPr="008B460A">
        <w:rPr>
          <w:rFonts w:ascii="Book Antiqua" w:hAnsi="Book Antiqua" w:cs="Arial"/>
          <w:sz w:val="24"/>
          <w:szCs w:val="24"/>
        </w:rPr>
        <w:t xml:space="preserve"> </w:t>
      </w:r>
      <w:r w:rsidRPr="004057CC">
        <w:rPr>
          <w:rFonts w:ascii="Book Antiqua" w:hAnsi="Book Antiqua" w:cs="Arial"/>
          <w:sz w:val="24"/>
          <w:szCs w:val="24"/>
        </w:rPr>
        <w:t>With more efficient susceptibility testing, local resistance surveillance would be easier to perform, adding to higher success of eradication thera</w:t>
      </w:r>
      <w:r>
        <w:rPr>
          <w:rFonts w:ascii="Book Antiqua" w:hAnsi="Book Antiqua" w:cs="Arial"/>
          <w:sz w:val="24"/>
          <w:szCs w:val="24"/>
        </w:rPr>
        <w:t xml:space="preserve">py in </w:t>
      </w:r>
      <w:proofErr w:type="gramStart"/>
      <w:r>
        <w:rPr>
          <w:rFonts w:ascii="Book Antiqua" w:hAnsi="Book Antiqua" w:cs="Arial"/>
          <w:sz w:val="24"/>
          <w:szCs w:val="24"/>
        </w:rPr>
        <w:t>general</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7,9]</w:t>
      </w:r>
      <w:r>
        <w:rPr>
          <w:rFonts w:ascii="Book Antiqua" w:hAnsi="Book Antiqua" w:cs="Book Antiqua"/>
          <w:sz w:val="24"/>
          <w:szCs w:val="24"/>
          <w:lang w:eastAsia="zh-CN"/>
        </w:rPr>
        <w:t>.</w:t>
      </w:r>
      <w:r w:rsidRPr="004057CC">
        <w:rPr>
          <w:rFonts w:ascii="Book Antiqua" w:hAnsi="Book Antiqua" w:cs="Arial"/>
          <w:sz w:val="24"/>
          <w:szCs w:val="24"/>
        </w:rPr>
        <w:t xml:space="preserve"> While waiting for generally available and reliable noninvasive susceptibility tests, allowing </w:t>
      </w:r>
      <w:r w:rsidRPr="004057CC">
        <w:rPr>
          <w:rFonts w:ascii="Book Antiqua" w:hAnsi="Book Antiqua" w:cs="Arial"/>
          <w:sz w:val="24"/>
          <w:szCs w:val="24"/>
        </w:rPr>
        <w:lastRenderedPageBreak/>
        <w:t>unrestricted application of tailored therapy, we should keep in mind that success rate of proposed regimens justify in many instances empirical application of first- and second- line therapies. Even with possibility that sometimes local or regional expert treatment guidelines will not be strictly in line with general ones, optimal approach is to use regimens that have been proven to be reliably excellent locally and/or regionally. Expert decisions should be based on knowledge of regional resistance patterns (obtained from imperative regional antimicrobial surveillance programs), local clinical experience with regard to which regimens are best effective and available and history of prior patient drug exposure. The regimen of the highest predicted success rate should apply with confirmation of successful eradication outcome. This approach allows us screening for possible increase in appearance of antimicrobial resistance in everyday clinical practice.</w:t>
      </w:r>
    </w:p>
    <w:p w:rsidR="00493143" w:rsidRPr="007A1458" w:rsidRDefault="00493143" w:rsidP="00BA3B81">
      <w:pPr>
        <w:spacing w:after="0" w:line="360" w:lineRule="auto"/>
        <w:ind w:firstLineChars="100" w:firstLine="240"/>
        <w:contextualSpacing/>
        <w:jc w:val="both"/>
        <w:rPr>
          <w:rFonts w:ascii="Book Antiqua" w:hAnsi="Book Antiqua" w:cs="Arial"/>
          <w:sz w:val="24"/>
          <w:szCs w:val="24"/>
          <w:lang w:eastAsia="zh-CN"/>
        </w:rPr>
      </w:pPr>
      <w:r w:rsidRPr="004057CC">
        <w:rPr>
          <w:rFonts w:ascii="Book Antiqua" w:hAnsi="Book Antiqua" w:cs="Arial"/>
          <w:sz w:val="24"/>
          <w:szCs w:val="24"/>
        </w:rPr>
        <w:t xml:space="preserve">Besides the importance of knowing detailed patient antibiotic usage history and the ability of the physician to persuade the patient to take the medicines according to plan, a lot of effort is being made to reduce eradication therapy side effects. Various probiotic compounds containing </w:t>
      </w:r>
      <w:r w:rsidRPr="004057CC">
        <w:rPr>
          <w:rFonts w:ascii="Book Antiqua" w:hAnsi="Book Antiqua" w:cs="Arial"/>
          <w:i/>
          <w:iCs/>
          <w:sz w:val="24"/>
          <w:szCs w:val="24"/>
        </w:rPr>
        <w:t>Lactobacillus</w:t>
      </w:r>
      <w:r w:rsidRPr="004057CC">
        <w:rPr>
          <w:rFonts w:ascii="Book Antiqua" w:hAnsi="Book Antiqua" w:cs="Arial"/>
          <w:sz w:val="24"/>
          <w:szCs w:val="24"/>
        </w:rPr>
        <w:t xml:space="preserve">, </w:t>
      </w:r>
      <w:proofErr w:type="spellStart"/>
      <w:r w:rsidRPr="004057CC">
        <w:rPr>
          <w:rFonts w:ascii="Book Antiqua" w:hAnsi="Book Antiqua" w:cs="Arial"/>
          <w:i/>
          <w:iCs/>
          <w:sz w:val="24"/>
          <w:szCs w:val="24"/>
        </w:rPr>
        <w:t>Bifidobacterium</w:t>
      </w:r>
      <w:proofErr w:type="spellEnd"/>
      <w:r w:rsidRPr="004057CC">
        <w:rPr>
          <w:rFonts w:ascii="Book Antiqua" w:hAnsi="Book Antiqua" w:cs="Arial"/>
          <w:sz w:val="24"/>
          <w:szCs w:val="24"/>
        </w:rPr>
        <w:t xml:space="preserve">, </w:t>
      </w:r>
      <w:r w:rsidRPr="004057CC">
        <w:rPr>
          <w:rFonts w:ascii="Book Antiqua" w:hAnsi="Book Antiqua" w:cs="Arial"/>
          <w:i/>
          <w:iCs/>
          <w:sz w:val="24"/>
          <w:szCs w:val="24"/>
        </w:rPr>
        <w:t>Saccharomyce</w:t>
      </w:r>
      <w:r w:rsidRPr="004057CC">
        <w:rPr>
          <w:rFonts w:ascii="Book Antiqua" w:hAnsi="Book Antiqua" w:cs="Arial"/>
          <w:sz w:val="24"/>
          <w:szCs w:val="24"/>
        </w:rPr>
        <w:t>s and other benevolent bacteria, have been evaluated in improving eradication rate and reducing therapy side effects. Their contribution to eradication therapy is accomplished through direct antibacterial effect, modulation of host immune response and stabi</w:t>
      </w:r>
      <w:r>
        <w:rPr>
          <w:rFonts w:ascii="Book Antiqua" w:hAnsi="Book Antiqua" w:cs="Arial"/>
          <w:sz w:val="24"/>
          <w:szCs w:val="24"/>
        </w:rPr>
        <w:t xml:space="preserve">lization of the mucosal </w:t>
      </w:r>
      <w:proofErr w:type="gramStart"/>
      <w:r>
        <w:rPr>
          <w:rFonts w:ascii="Book Antiqua" w:hAnsi="Book Antiqua" w:cs="Arial"/>
          <w:sz w:val="24"/>
          <w:szCs w:val="24"/>
        </w:rPr>
        <w:t>barrier</w:t>
      </w:r>
      <w:r w:rsidRPr="004057CC">
        <w:rPr>
          <w:rFonts w:ascii="Book Antiqua" w:hAnsi="Book Antiqua" w:cs="Book Antiqua"/>
          <w:sz w:val="24"/>
          <w:szCs w:val="24"/>
          <w:vertAlign w:val="superscript"/>
        </w:rPr>
        <w:t>[</w:t>
      </w:r>
      <w:proofErr w:type="gramEnd"/>
      <w:r w:rsidRPr="004057CC">
        <w:rPr>
          <w:rFonts w:ascii="Book Antiqua" w:hAnsi="Book Antiqua" w:cs="Book Antiqua"/>
          <w:sz w:val="24"/>
          <w:szCs w:val="24"/>
          <w:vertAlign w:val="superscript"/>
        </w:rPr>
        <w:t>60,61]</w:t>
      </w:r>
      <w:r>
        <w:rPr>
          <w:rFonts w:ascii="Book Antiqua" w:hAnsi="Book Antiqua" w:cs="Arial"/>
          <w:sz w:val="24"/>
          <w:szCs w:val="24"/>
          <w:lang w:eastAsia="zh-CN"/>
        </w:rPr>
        <w:t>.</w:t>
      </w:r>
      <w:r w:rsidRPr="004261D3">
        <w:rPr>
          <w:rFonts w:ascii="Book Antiqua" w:hAnsi="Book Antiqua" w:cs="Arial"/>
          <w:sz w:val="24"/>
          <w:szCs w:val="24"/>
        </w:rPr>
        <w:t xml:space="preserve"> </w:t>
      </w:r>
      <w:r w:rsidRPr="004057CC">
        <w:rPr>
          <w:rFonts w:ascii="Book Antiqua" w:hAnsi="Book Antiqua" w:cs="Arial"/>
          <w:sz w:val="24"/>
          <w:szCs w:val="24"/>
        </w:rPr>
        <w:t>Few recent studies have shown beneficial effect of probiotic compounds on eradication rate and on diminishing therapy side effects, although results from different studies are contradictory, suggestin</w:t>
      </w:r>
      <w:r>
        <w:rPr>
          <w:rFonts w:ascii="Book Antiqua" w:hAnsi="Book Antiqua" w:cs="Arial"/>
          <w:sz w:val="24"/>
          <w:szCs w:val="24"/>
        </w:rPr>
        <w:t>g a need for further evaluation</w:t>
      </w:r>
      <w:r w:rsidRPr="004057CC">
        <w:rPr>
          <w:rFonts w:ascii="Book Antiqua" w:hAnsi="Book Antiqua" w:cs="Book Antiqua"/>
          <w:sz w:val="24"/>
          <w:szCs w:val="24"/>
          <w:vertAlign w:val="superscript"/>
        </w:rPr>
        <w:t>[61-63]</w:t>
      </w:r>
      <w:r>
        <w:rPr>
          <w:rFonts w:ascii="Book Antiqua" w:hAnsi="Book Antiqua" w:cs="Book Antiqua"/>
          <w:sz w:val="24"/>
          <w:szCs w:val="24"/>
          <w:lang w:eastAsia="zh-CN"/>
        </w:rPr>
        <w:t>.</w:t>
      </w:r>
    </w:p>
    <w:p w:rsidR="00493143" w:rsidRPr="0088649F" w:rsidRDefault="00493143" w:rsidP="0088649F">
      <w:pPr>
        <w:spacing w:after="0" w:line="360" w:lineRule="auto"/>
        <w:ind w:firstLineChars="100" w:firstLine="240"/>
        <w:contextualSpacing/>
        <w:jc w:val="both"/>
        <w:rPr>
          <w:rFonts w:ascii="Book Antiqua" w:hAnsi="Book Antiqua" w:cs="Arial"/>
          <w:sz w:val="24"/>
          <w:szCs w:val="24"/>
          <w:lang w:eastAsia="zh-CN"/>
        </w:rPr>
      </w:pPr>
      <w:r w:rsidRPr="004057CC">
        <w:rPr>
          <w:rFonts w:ascii="Book Antiqua" w:hAnsi="Book Antiqua" w:cs="Arial"/>
          <w:sz w:val="24"/>
          <w:szCs w:val="24"/>
        </w:rPr>
        <w:t xml:space="preserve">Development of a vaccine against </w:t>
      </w:r>
      <w:r w:rsidRPr="004057CC">
        <w:rPr>
          <w:rFonts w:ascii="Book Antiqua" w:hAnsi="Book Antiqua" w:cs="Arial"/>
          <w:i/>
          <w:iCs/>
          <w:sz w:val="24"/>
          <w:szCs w:val="24"/>
        </w:rPr>
        <w:t>H. pylori</w:t>
      </w:r>
      <w:r w:rsidRPr="004057CC">
        <w:rPr>
          <w:rFonts w:ascii="Book Antiqua" w:hAnsi="Book Antiqua" w:cs="Arial"/>
          <w:sz w:val="24"/>
          <w:szCs w:val="24"/>
        </w:rPr>
        <w:t xml:space="preserve"> infection is an ultimate goal for eradicating all the negative effects of this versatile bacterium. There are several reasons for the fact that an efficient vaccine has not yet been developed. It took many years for the scientific community to acknowledge the contribution of </w:t>
      </w:r>
      <w:r w:rsidRPr="004057CC">
        <w:rPr>
          <w:rFonts w:ascii="Book Antiqua" w:hAnsi="Book Antiqua" w:cs="Arial"/>
          <w:i/>
          <w:iCs/>
          <w:sz w:val="24"/>
          <w:szCs w:val="24"/>
        </w:rPr>
        <w:t>H. pylori</w:t>
      </w:r>
      <w:r w:rsidRPr="004057CC">
        <w:rPr>
          <w:rFonts w:ascii="Book Antiqua" w:hAnsi="Book Antiqua" w:cs="Arial"/>
          <w:sz w:val="24"/>
          <w:szCs w:val="24"/>
        </w:rPr>
        <w:t xml:space="preserve"> in peptic ulcer disease, and especially its carcinogenic potential. Another important factor is the complicated host immune response, along with considerable genetic diversity of </w:t>
      </w:r>
      <w:r w:rsidRPr="004057CC">
        <w:rPr>
          <w:rFonts w:ascii="Book Antiqua" w:hAnsi="Book Antiqua" w:cs="Arial"/>
          <w:i/>
          <w:iCs/>
          <w:sz w:val="24"/>
          <w:szCs w:val="24"/>
        </w:rPr>
        <w:t>H. pylori</w:t>
      </w:r>
      <w:r w:rsidRPr="004057CC">
        <w:rPr>
          <w:rFonts w:ascii="Book Antiqua" w:hAnsi="Book Antiqua" w:cs="Arial"/>
          <w:sz w:val="24"/>
          <w:szCs w:val="24"/>
        </w:rPr>
        <w:t xml:space="preserve">, what hampers the technical path in developing the vaccine. At last, due to a long period between </w:t>
      </w:r>
      <w:r w:rsidRPr="004057CC">
        <w:rPr>
          <w:rFonts w:ascii="Book Antiqua" w:hAnsi="Book Antiqua" w:cs="Arial"/>
          <w:i/>
          <w:iCs/>
          <w:sz w:val="24"/>
          <w:szCs w:val="24"/>
        </w:rPr>
        <w:t>H. pylori</w:t>
      </w:r>
      <w:r w:rsidRPr="004057CC">
        <w:rPr>
          <w:rFonts w:ascii="Book Antiqua" w:hAnsi="Book Antiqua" w:cs="Arial"/>
          <w:sz w:val="24"/>
          <w:szCs w:val="24"/>
        </w:rPr>
        <w:t xml:space="preserve"> acquisition and manifestation of disease, </w:t>
      </w:r>
      <w:r w:rsidRPr="004057CC">
        <w:rPr>
          <w:rFonts w:ascii="Book Antiqua" w:hAnsi="Book Antiqua" w:cs="Arial"/>
          <w:sz w:val="24"/>
          <w:szCs w:val="24"/>
        </w:rPr>
        <w:lastRenderedPageBreak/>
        <w:t>especially gastric cancer, there is a general climate making development of t</w:t>
      </w:r>
      <w:r>
        <w:rPr>
          <w:rFonts w:ascii="Book Antiqua" w:hAnsi="Book Antiqua" w:cs="Arial"/>
          <w:sz w:val="24"/>
          <w:szCs w:val="24"/>
        </w:rPr>
        <w:t xml:space="preserve">he vaccine slow and </w:t>
      </w:r>
      <w:proofErr w:type="gramStart"/>
      <w:r>
        <w:rPr>
          <w:rFonts w:ascii="Book Antiqua" w:hAnsi="Book Antiqua" w:cs="Arial"/>
          <w:sz w:val="24"/>
          <w:szCs w:val="24"/>
        </w:rPr>
        <w:t>inefficient</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64</w:t>
      </w:r>
      <w:r>
        <w:rPr>
          <w:rFonts w:ascii="Book Antiqua" w:hAnsi="Book Antiqua" w:cs="Book Antiqua"/>
          <w:sz w:val="24"/>
          <w:szCs w:val="24"/>
          <w:vertAlign w:val="superscript"/>
          <w:lang w:eastAsia="zh-CN"/>
        </w:rPr>
        <w:t>,</w:t>
      </w:r>
      <w:r w:rsidRPr="004057CC">
        <w:rPr>
          <w:rFonts w:ascii="Book Antiqua" w:hAnsi="Book Antiqua" w:cs="Book Antiqua"/>
          <w:sz w:val="24"/>
          <w:szCs w:val="24"/>
          <w:vertAlign w:val="superscript"/>
        </w:rPr>
        <w:t>65]</w:t>
      </w:r>
      <w:r>
        <w:rPr>
          <w:rFonts w:ascii="Book Antiqua" w:hAnsi="Book Antiqua" w:cs="Book Antiqua"/>
          <w:sz w:val="24"/>
          <w:szCs w:val="24"/>
          <w:lang w:eastAsia="zh-CN"/>
        </w:rPr>
        <w:t>.</w:t>
      </w:r>
    </w:p>
    <w:p w:rsidR="00493143" w:rsidRPr="004057CC" w:rsidRDefault="00493143" w:rsidP="004057CC">
      <w:pPr>
        <w:spacing w:after="0" w:line="360" w:lineRule="auto"/>
        <w:contextualSpacing/>
        <w:jc w:val="both"/>
        <w:rPr>
          <w:rFonts w:ascii="Book Antiqua" w:hAnsi="Book Antiqua" w:cs="Arial"/>
          <w:b/>
          <w:bCs/>
          <w:sz w:val="24"/>
          <w:szCs w:val="24"/>
        </w:rPr>
      </w:pPr>
    </w:p>
    <w:p w:rsidR="00493143" w:rsidRDefault="00493143" w:rsidP="004057CC">
      <w:pPr>
        <w:pStyle w:val="a9"/>
        <w:spacing w:beforeLines="0" w:afterLines="0" w:line="360" w:lineRule="auto"/>
        <w:contextualSpacing/>
        <w:jc w:val="both"/>
        <w:rPr>
          <w:rFonts w:ascii="Book Antiqua" w:hAnsi="Book Antiqua" w:cs="Arial"/>
          <w:b/>
          <w:bCs/>
          <w:sz w:val="24"/>
          <w:szCs w:val="24"/>
          <w:lang w:eastAsia="zh-CN"/>
        </w:rPr>
      </w:pPr>
      <w:r w:rsidRPr="00F47635">
        <w:rPr>
          <w:rFonts w:ascii="Book Antiqua" w:hAnsi="Book Antiqua" w:cs="Arial"/>
          <w:b/>
          <w:bCs/>
          <w:sz w:val="24"/>
          <w:szCs w:val="24"/>
        </w:rPr>
        <w:t>CONCLUSION</w:t>
      </w:r>
    </w:p>
    <w:p w:rsidR="00493143" w:rsidRPr="004057CC" w:rsidRDefault="00493143" w:rsidP="004057CC">
      <w:pPr>
        <w:pStyle w:val="a9"/>
        <w:spacing w:beforeLines="0" w:afterLines="0" w:line="360" w:lineRule="auto"/>
        <w:contextualSpacing/>
        <w:jc w:val="both"/>
        <w:rPr>
          <w:rFonts w:ascii="Book Antiqua" w:hAnsi="Book Antiqua" w:cs="Arial"/>
          <w:sz w:val="24"/>
          <w:szCs w:val="24"/>
        </w:rPr>
      </w:pPr>
      <w:r w:rsidRPr="004057CC">
        <w:rPr>
          <w:rFonts w:ascii="Book Antiqua" w:hAnsi="Book Antiqua" w:cs="Arial"/>
          <w:sz w:val="24"/>
          <w:szCs w:val="24"/>
        </w:rPr>
        <w:t xml:space="preserve">A simple and uncomplicated path in </w:t>
      </w:r>
      <w:r w:rsidRPr="004057CC">
        <w:rPr>
          <w:rFonts w:ascii="Book Antiqua" w:hAnsi="Book Antiqua" w:cs="Arial"/>
          <w:i/>
          <w:iCs/>
          <w:sz w:val="24"/>
          <w:szCs w:val="24"/>
        </w:rPr>
        <w:t>H. pylori</w:t>
      </w:r>
      <w:r w:rsidRPr="004057CC">
        <w:rPr>
          <w:rFonts w:ascii="Book Antiqua" w:hAnsi="Book Antiqua" w:cs="Arial"/>
          <w:sz w:val="24"/>
          <w:szCs w:val="24"/>
        </w:rPr>
        <w:t xml:space="preserve"> eradication has been recently disturbed with progressive bacterial resistance for cornerstone antibiotics. With the development and implementation of novel eradication regimens the situation looks more promising, although the final answer to </w:t>
      </w:r>
      <w:r w:rsidRPr="004057CC">
        <w:rPr>
          <w:rFonts w:ascii="Book Antiqua" w:hAnsi="Book Antiqua" w:cs="Arial"/>
          <w:i/>
          <w:iCs/>
          <w:sz w:val="24"/>
          <w:szCs w:val="24"/>
        </w:rPr>
        <w:t xml:space="preserve">H. pylori </w:t>
      </w:r>
      <w:r w:rsidRPr="004057CC">
        <w:rPr>
          <w:rFonts w:ascii="Book Antiqua" w:hAnsi="Book Antiqua" w:cs="Arial"/>
          <w:sz w:val="24"/>
          <w:szCs w:val="24"/>
        </w:rPr>
        <w:t xml:space="preserve">infection has not yet been established. Hopefully, non-invasive and rapid susceptibility tests will take place in strengthening the tailored therapy concept, and efficient vaccine will obviate the need for </w:t>
      </w:r>
      <w:r w:rsidRPr="004057CC">
        <w:rPr>
          <w:rFonts w:ascii="Book Antiqua" w:hAnsi="Book Antiqua" w:cs="Arial"/>
          <w:i/>
          <w:iCs/>
          <w:sz w:val="24"/>
          <w:szCs w:val="24"/>
        </w:rPr>
        <w:t>H. pylori</w:t>
      </w:r>
      <w:r w:rsidRPr="004057CC">
        <w:rPr>
          <w:rFonts w:ascii="Book Antiqua" w:hAnsi="Book Antiqua" w:cs="Arial"/>
          <w:sz w:val="24"/>
          <w:szCs w:val="24"/>
        </w:rPr>
        <w:t xml:space="preserve"> induced disease management.</w:t>
      </w:r>
    </w:p>
    <w:p w:rsidR="00493143" w:rsidRDefault="00493143" w:rsidP="004057CC">
      <w:pPr>
        <w:pStyle w:val="a3"/>
        <w:spacing w:after="0" w:line="360" w:lineRule="auto"/>
        <w:ind w:left="0"/>
        <w:contextualSpacing/>
        <w:jc w:val="both"/>
        <w:rPr>
          <w:rFonts w:ascii="Book Antiqua" w:hAnsi="Book Antiqua" w:cs="Arial"/>
          <w:color w:val="000000"/>
          <w:sz w:val="24"/>
          <w:szCs w:val="24"/>
          <w:lang w:eastAsia="zh-CN"/>
        </w:rPr>
      </w:pPr>
    </w:p>
    <w:p w:rsidR="00493143" w:rsidRPr="00813CE1" w:rsidRDefault="00493143" w:rsidP="000D746E">
      <w:pPr>
        <w:pStyle w:val="a3"/>
        <w:spacing w:after="0" w:line="360" w:lineRule="auto"/>
        <w:ind w:left="0"/>
        <w:contextualSpacing/>
        <w:jc w:val="both"/>
        <w:rPr>
          <w:rFonts w:ascii="Book Antiqua" w:hAnsi="Book Antiqua" w:cs="Arial"/>
          <w:b/>
          <w:color w:val="000000"/>
          <w:sz w:val="24"/>
          <w:szCs w:val="24"/>
        </w:rPr>
      </w:pPr>
      <w:r w:rsidRPr="00813CE1">
        <w:rPr>
          <w:rFonts w:ascii="Book Antiqua" w:hAnsi="Book Antiqua" w:cs="Arial"/>
          <w:b/>
          <w:color w:val="000000"/>
          <w:sz w:val="24"/>
          <w:szCs w:val="24"/>
        </w:rPr>
        <w:t>REFERENCES</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Warren JR</w:t>
      </w:r>
      <w:r w:rsidRPr="004057CC">
        <w:rPr>
          <w:rFonts w:ascii="Book Antiqua" w:hAnsi="Book Antiqua" w:cs="Book Antiqua"/>
          <w:sz w:val="24"/>
          <w:szCs w:val="24"/>
        </w:rPr>
        <w:t xml:space="preserve">, Marshall BJ. Unidentified curved bacilli on gastric epithelium in active chronic gastritis. </w:t>
      </w:r>
      <w:r w:rsidRPr="004057CC">
        <w:rPr>
          <w:rFonts w:ascii="Book Antiqua" w:hAnsi="Book Antiqua" w:cs="Book Antiqua"/>
          <w:i/>
          <w:sz w:val="24"/>
          <w:szCs w:val="24"/>
        </w:rPr>
        <w:t>Lancet</w:t>
      </w:r>
      <w:r w:rsidRPr="004057CC">
        <w:rPr>
          <w:rFonts w:ascii="Book Antiqua" w:hAnsi="Book Antiqua" w:cs="Book Antiqua"/>
          <w:sz w:val="24"/>
          <w:szCs w:val="24"/>
        </w:rPr>
        <w:t xml:space="preserve"> 1983; </w:t>
      </w:r>
      <w:r w:rsidRPr="004057CC">
        <w:rPr>
          <w:rFonts w:ascii="Book Antiqua" w:hAnsi="Book Antiqua" w:cs="Book Antiqua"/>
          <w:b/>
          <w:sz w:val="24"/>
          <w:szCs w:val="24"/>
        </w:rPr>
        <w:t>1</w:t>
      </w:r>
      <w:r w:rsidRPr="004057CC">
        <w:rPr>
          <w:rFonts w:ascii="Book Antiqua" w:hAnsi="Book Antiqua" w:cs="Book Antiqua"/>
          <w:sz w:val="24"/>
          <w:szCs w:val="24"/>
        </w:rPr>
        <w:t>: 1273-1275 [PMID: 6134060]</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Malfertheiner</w:t>
      </w:r>
      <w:proofErr w:type="spellEnd"/>
      <w:r w:rsidRPr="004057CC">
        <w:rPr>
          <w:rFonts w:ascii="Book Antiqua" w:hAnsi="Book Antiqua" w:cs="Book Antiqua"/>
          <w:b/>
          <w:sz w:val="24"/>
          <w:szCs w:val="24"/>
        </w:rPr>
        <w:t xml:space="preserve"> P</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Selgrad</w:t>
      </w:r>
      <w:proofErr w:type="spellEnd"/>
      <w:r w:rsidRPr="004057CC">
        <w:rPr>
          <w:rFonts w:ascii="Book Antiqua" w:hAnsi="Book Antiqua" w:cs="Book Antiqua"/>
          <w:sz w:val="24"/>
          <w:szCs w:val="24"/>
        </w:rPr>
        <w:t xml:space="preserve"> M, </w:t>
      </w:r>
      <w:proofErr w:type="spellStart"/>
      <w:r w:rsidRPr="004057CC">
        <w:rPr>
          <w:rFonts w:ascii="Book Antiqua" w:hAnsi="Book Antiqua" w:cs="Book Antiqua"/>
          <w:sz w:val="24"/>
          <w:szCs w:val="24"/>
        </w:rPr>
        <w:t>Bornschein</w:t>
      </w:r>
      <w:proofErr w:type="spellEnd"/>
      <w:r w:rsidRPr="004057CC">
        <w:rPr>
          <w:rFonts w:ascii="Book Antiqua" w:hAnsi="Book Antiqua" w:cs="Book Antiqua"/>
          <w:sz w:val="24"/>
          <w:szCs w:val="24"/>
        </w:rPr>
        <w:t xml:space="preserve"> J. Helicobacter pylori: clinical management. </w:t>
      </w:r>
      <w:proofErr w:type="spellStart"/>
      <w:r w:rsidRPr="004057CC">
        <w:rPr>
          <w:rFonts w:ascii="Book Antiqua" w:hAnsi="Book Antiqua" w:cs="Book Antiqua"/>
          <w:i/>
          <w:sz w:val="24"/>
          <w:szCs w:val="24"/>
        </w:rPr>
        <w:t>Curr</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Opin</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sz w:val="24"/>
          <w:szCs w:val="24"/>
        </w:rPr>
        <w:t xml:space="preserve"> 2012; </w:t>
      </w:r>
      <w:r w:rsidRPr="004057CC">
        <w:rPr>
          <w:rFonts w:ascii="Book Antiqua" w:hAnsi="Book Antiqua" w:cs="Book Antiqua"/>
          <w:b/>
          <w:sz w:val="24"/>
          <w:szCs w:val="24"/>
        </w:rPr>
        <w:t>28</w:t>
      </w:r>
      <w:r w:rsidRPr="004057CC">
        <w:rPr>
          <w:rFonts w:ascii="Book Antiqua" w:hAnsi="Book Antiqua" w:cs="Book Antiqua"/>
          <w:sz w:val="24"/>
          <w:szCs w:val="24"/>
        </w:rPr>
        <w:t>: 608-614 [PMID: 23010682  DOI: 10.1097/MOG.0b013e32835918a7]</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Shmuely</w:t>
      </w:r>
      <w:proofErr w:type="spellEnd"/>
      <w:r w:rsidRPr="004057CC">
        <w:rPr>
          <w:rFonts w:ascii="Book Antiqua" w:hAnsi="Book Antiqua" w:cs="Book Antiqua"/>
          <w:b/>
          <w:sz w:val="24"/>
          <w:szCs w:val="24"/>
        </w:rPr>
        <w:t xml:space="preserve"> H</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Katicic</w:t>
      </w:r>
      <w:proofErr w:type="spellEnd"/>
      <w:r w:rsidRPr="004057CC">
        <w:rPr>
          <w:rFonts w:ascii="Book Antiqua" w:hAnsi="Book Antiqua" w:cs="Book Antiqua"/>
          <w:sz w:val="24"/>
          <w:szCs w:val="24"/>
        </w:rPr>
        <w:t xml:space="preserve"> M, </w:t>
      </w:r>
      <w:proofErr w:type="spellStart"/>
      <w:r w:rsidRPr="004057CC">
        <w:rPr>
          <w:rFonts w:ascii="Book Antiqua" w:hAnsi="Book Antiqua" w:cs="Book Antiqua"/>
          <w:sz w:val="24"/>
          <w:szCs w:val="24"/>
        </w:rPr>
        <w:t>Filipec</w:t>
      </w:r>
      <w:proofErr w:type="spellEnd"/>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Kanizaj</w:t>
      </w:r>
      <w:proofErr w:type="spellEnd"/>
      <w:r w:rsidRPr="004057CC">
        <w:rPr>
          <w:rFonts w:ascii="Book Antiqua" w:hAnsi="Book Antiqua" w:cs="Book Antiqua"/>
          <w:sz w:val="24"/>
          <w:szCs w:val="24"/>
        </w:rPr>
        <w:t xml:space="preserve"> T, </w:t>
      </w:r>
      <w:proofErr w:type="spellStart"/>
      <w:r w:rsidRPr="004057CC">
        <w:rPr>
          <w:rFonts w:ascii="Book Antiqua" w:hAnsi="Book Antiqua" w:cs="Book Antiqua"/>
          <w:sz w:val="24"/>
          <w:szCs w:val="24"/>
        </w:rPr>
        <w:t>Niv</w:t>
      </w:r>
      <w:proofErr w:type="spellEnd"/>
      <w:r w:rsidRPr="004057CC">
        <w:rPr>
          <w:rFonts w:ascii="Book Antiqua" w:hAnsi="Book Antiqua" w:cs="Book Antiqua"/>
          <w:sz w:val="24"/>
          <w:szCs w:val="24"/>
        </w:rPr>
        <w:t xml:space="preserve"> Y. Helicobacter pylori and nonmalignant diseases. </w:t>
      </w:r>
      <w:r w:rsidRPr="004057CC">
        <w:rPr>
          <w:rFonts w:ascii="Book Antiqua" w:hAnsi="Book Antiqua" w:cs="Book Antiqua"/>
          <w:i/>
          <w:sz w:val="24"/>
          <w:szCs w:val="24"/>
        </w:rPr>
        <w:t>Helicobacter</w:t>
      </w:r>
      <w:r w:rsidRPr="004057CC">
        <w:rPr>
          <w:rFonts w:ascii="Book Antiqua" w:hAnsi="Book Antiqua" w:cs="Book Antiqua"/>
          <w:sz w:val="24"/>
          <w:szCs w:val="24"/>
        </w:rPr>
        <w:t xml:space="preserve"> 2012; </w:t>
      </w:r>
      <w:r w:rsidRPr="004057CC">
        <w:rPr>
          <w:rFonts w:ascii="Book Antiqua" w:hAnsi="Book Antiqua" w:cs="Book Antiqua"/>
          <w:b/>
          <w:sz w:val="24"/>
          <w:szCs w:val="24"/>
        </w:rPr>
        <w:t>17</w:t>
      </w:r>
      <w:r w:rsidRPr="004057CC">
        <w:rPr>
          <w:rFonts w:ascii="Book Antiqua" w:hAnsi="Book Antiqua" w:cs="Book Antiqua"/>
          <w:sz w:val="24"/>
          <w:szCs w:val="24"/>
        </w:rPr>
        <w:t>: 22-25 [PMID: 22958151 DOI: 10.1111/j.1523-5378.2012.00978.x]</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Banic</w:t>
      </w:r>
      <w:proofErr w:type="spellEnd"/>
      <w:r w:rsidRPr="004057CC">
        <w:rPr>
          <w:rFonts w:ascii="Book Antiqua" w:hAnsi="Book Antiqua" w:cs="Book Antiqua"/>
          <w:b/>
          <w:sz w:val="24"/>
          <w:szCs w:val="24"/>
        </w:rPr>
        <w:t xml:space="preserve"> </w:t>
      </w:r>
      <w:r w:rsidRPr="004057CC">
        <w:rPr>
          <w:rFonts w:ascii="Book Antiqua" w:hAnsi="Book Antiqua" w:cs="Book Antiqua"/>
          <w:sz w:val="24"/>
          <w:szCs w:val="24"/>
        </w:rPr>
        <w:t xml:space="preserve">M, </w:t>
      </w:r>
      <w:proofErr w:type="spellStart"/>
      <w:r w:rsidRPr="004057CC">
        <w:rPr>
          <w:rFonts w:ascii="Book Antiqua" w:hAnsi="Book Antiqua" w:cs="Book Antiqua"/>
          <w:sz w:val="24"/>
          <w:szCs w:val="24"/>
        </w:rPr>
        <w:t>Franceschi</w:t>
      </w:r>
      <w:proofErr w:type="spellEnd"/>
      <w:r w:rsidRPr="004057CC">
        <w:rPr>
          <w:rFonts w:ascii="Book Antiqua" w:hAnsi="Book Antiqua" w:cs="Book Antiqua"/>
          <w:sz w:val="24"/>
          <w:szCs w:val="24"/>
        </w:rPr>
        <w:t xml:space="preserve"> F, </w:t>
      </w:r>
      <w:proofErr w:type="spellStart"/>
      <w:r w:rsidRPr="004057CC">
        <w:rPr>
          <w:rFonts w:ascii="Book Antiqua" w:hAnsi="Book Antiqua" w:cs="Book Antiqua"/>
          <w:sz w:val="24"/>
          <w:szCs w:val="24"/>
        </w:rPr>
        <w:t>Babic</w:t>
      </w:r>
      <w:proofErr w:type="spellEnd"/>
      <w:r w:rsidRPr="004057CC">
        <w:rPr>
          <w:rFonts w:ascii="Book Antiqua" w:hAnsi="Book Antiqua" w:cs="Book Antiqua"/>
          <w:sz w:val="24"/>
          <w:szCs w:val="24"/>
        </w:rPr>
        <w:t xml:space="preserve"> Z, </w:t>
      </w:r>
      <w:proofErr w:type="spellStart"/>
      <w:r w:rsidRPr="004057CC">
        <w:rPr>
          <w:rFonts w:ascii="Book Antiqua" w:hAnsi="Book Antiqua" w:cs="Book Antiqua"/>
          <w:sz w:val="24"/>
          <w:szCs w:val="24"/>
        </w:rPr>
        <w:t>Gasbarrini</w:t>
      </w:r>
      <w:proofErr w:type="spellEnd"/>
      <w:r w:rsidRPr="004057CC">
        <w:rPr>
          <w:rFonts w:ascii="Book Antiqua" w:hAnsi="Book Antiqua" w:cs="Book Antiqua"/>
          <w:sz w:val="24"/>
          <w:szCs w:val="24"/>
        </w:rPr>
        <w:t xml:space="preserve"> A. </w:t>
      </w:r>
      <w:proofErr w:type="spellStart"/>
      <w:r w:rsidRPr="004057CC">
        <w:rPr>
          <w:rFonts w:ascii="Book Antiqua" w:hAnsi="Book Antiqua" w:cs="Book Antiqua"/>
          <w:sz w:val="24"/>
          <w:szCs w:val="24"/>
        </w:rPr>
        <w:t>Extragastric</w:t>
      </w:r>
      <w:proofErr w:type="spellEnd"/>
      <w:r w:rsidRPr="004057CC">
        <w:rPr>
          <w:rFonts w:ascii="Book Antiqua" w:hAnsi="Book Antiqua" w:cs="Book Antiqua"/>
          <w:sz w:val="24"/>
          <w:szCs w:val="24"/>
        </w:rPr>
        <w:t xml:space="preserve"> manifestations of Helicobacter pylori infection. </w:t>
      </w:r>
      <w:r w:rsidRPr="004057CC">
        <w:rPr>
          <w:rFonts w:ascii="Book Antiqua" w:hAnsi="Book Antiqua" w:cs="Book Antiqua"/>
          <w:i/>
          <w:sz w:val="24"/>
          <w:szCs w:val="24"/>
        </w:rPr>
        <w:t>Helicobacter</w:t>
      </w:r>
      <w:r w:rsidRPr="004057CC">
        <w:rPr>
          <w:rFonts w:ascii="Book Antiqua" w:hAnsi="Book Antiqua" w:cs="Book Antiqua"/>
          <w:sz w:val="24"/>
          <w:szCs w:val="24"/>
        </w:rPr>
        <w:t xml:space="preserve"> 2012; </w:t>
      </w:r>
      <w:r w:rsidRPr="004057CC">
        <w:rPr>
          <w:rFonts w:ascii="Book Antiqua" w:hAnsi="Book Antiqua" w:cs="Book Antiqua"/>
          <w:b/>
          <w:sz w:val="24"/>
          <w:szCs w:val="24"/>
        </w:rPr>
        <w:t>17</w:t>
      </w:r>
      <w:r w:rsidRPr="004057CC">
        <w:rPr>
          <w:rFonts w:ascii="Book Antiqua" w:hAnsi="Book Antiqua" w:cs="Book Antiqua"/>
          <w:sz w:val="24"/>
          <w:szCs w:val="24"/>
        </w:rPr>
        <w:t>: 49-55 [PMID: 22958156 DOI: 10.1111/j.1523-5378.2012.00983.x]</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Selgrad</w:t>
      </w:r>
      <w:proofErr w:type="spellEnd"/>
      <w:r w:rsidRPr="004057CC">
        <w:rPr>
          <w:rFonts w:ascii="Book Antiqua" w:hAnsi="Book Antiqua" w:cs="Book Antiqua"/>
          <w:b/>
          <w:sz w:val="24"/>
          <w:szCs w:val="24"/>
        </w:rPr>
        <w:t xml:space="preserve"> M</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Bornschein</w:t>
      </w:r>
      <w:proofErr w:type="spellEnd"/>
      <w:r w:rsidRPr="004057CC">
        <w:rPr>
          <w:rFonts w:ascii="Book Antiqua" w:hAnsi="Book Antiqua" w:cs="Book Antiqua"/>
          <w:sz w:val="24"/>
          <w:szCs w:val="24"/>
        </w:rPr>
        <w:t xml:space="preserve"> J, </w:t>
      </w:r>
      <w:proofErr w:type="spellStart"/>
      <w:r w:rsidRPr="004057CC">
        <w:rPr>
          <w:rFonts w:ascii="Book Antiqua" w:hAnsi="Book Antiqua" w:cs="Book Antiqua"/>
          <w:sz w:val="24"/>
          <w:szCs w:val="24"/>
        </w:rPr>
        <w:t>Rokkas</w:t>
      </w:r>
      <w:proofErr w:type="spellEnd"/>
      <w:r w:rsidRPr="004057CC">
        <w:rPr>
          <w:rFonts w:ascii="Book Antiqua" w:hAnsi="Book Antiqua" w:cs="Book Antiqua"/>
          <w:sz w:val="24"/>
          <w:szCs w:val="24"/>
        </w:rPr>
        <w:t xml:space="preserve"> T, </w:t>
      </w:r>
      <w:proofErr w:type="spellStart"/>
      <w:r w:rsidRPr="004057CC">
        <w:rPr>
          <w:rFonts w:ascii="Book Antiqua" w:hAnsi="Book Antiqua" w:cs="Book Antiqua"/>
          <w:sz w:val="24"/>
          <w:szCs w:val="24"/>
        </w:rPr>
        <w:t>Malfertheiner</w:t>
      </w:r>
      <w:proofErr w:type="spellEnd"/>
      <w:r w:rsidRPr="004057CC">
        <w:rPr>
          <w:rFonts w:ascii="Book Antiqua" w:hAnsi="Book Antiqua" w:cs="Book Antiqua"/>
          <w:sz w:val="24"/>
          <w:szCs w:val="24"/>
        </w:rPr>
        <w:t xml:space="preserve"> P. Helicobacter pylori: gastric cancer and </w:t>
      </w:r>
      <w:proofErr w:type="spellStart"/>
      <w:r w:rsidRPr="004057CC">
        <w:rPr>
          <w:rFonts w:ascii="Book Antiqua" w:hAnsi="Book Antiqua" w:cs="Book Antiqua"/>
          <w:sz w:val="24"/>
          <w:szCs w:val="24"/>
        </w:rPr>
        <w:t>extragastric</w:t>
      </w:r>
      <w:proofErr w:type="spellEnd"/>
      <w:r w:rsidRPr="004057CC">
        <w:rPr>
          <w:rFonts w:ascii="Book Antiqua" w:hAnsi="Book Antiqua" w:cs="Book Antiqua"/>
          <w:sz w:val="24"/>
          <w:szCs w:val="24"/>
        </w:rPr>
        <w:t xml:space="preserve"> intestinal malignancies. </w:t>
      </w:r>
      <w:r w:rsidRPr="004057CC">
        <w:rPr>
          <w:rFonts w:ascii="Book Antiqua" w:hAnsi="Book Antiqua" w:cs="Book Antiqua"/>
          <w:i/>
          <w:sz w:val="24"/>
          <w:szCs w:val="24"/>
        </w:rPr>
        <w:t xml:space="preserve">Helicobacter </w:t>
      </w:r>
      <w:r w:rsidRPr="004057CC">
        <w:rPr>
          <w:rFonts w:ascii="Book Antiqua" w:hAnsi="Book Antiqua" w:cs="Book Antiqua"/>
          <w:sz w:val="24"/>
          <w:szCs w:val="24"/>
        </w:rPr>
        <w:t>2012;</w:t>
      </w:r>
      <w:r>
        <w:rPr>
          <w:rFonts w:ascii="Book Antiqua" w:hAnsi="Book Antiqua" w:cs="Book Antiqua"/>
          <w:sz w:val="24"/>
          <w:szCs w:val="24"/>
          <w:lang w:eastAsia="zh-CN"/>
        </w:rPr>
        <w:t xml:space="preserve"> </w:t>
      </w:r>
      <w:r w:rsidRPr="004057CC">
        <w:rPr>
          <w:rFonts w:ascii="Book Antiqua" w:hAnsi="Book Antiqua" w:cs="Book Antiqua"/>
          <w:b/>
          <w:sz w:val="24"/>
          <w:szCs w:val="24"/>
        </w:rPr>
        <w:t>17</w:t>
      </w:r>
      <w:r w:rsidRPr="004057CC">
        <w:rPr>
          <w:rFonts w:ascii="Book Antiqua" w:hAnsi="Book Antiqua" w:cs="Book Antiqua"/>
          <w:sz w:val="24"/>
          <w:szCs w:val="24"/>
        </w:rPr>
        <w:t>:</w:t>
      </w:r>
      <w:r>
        <w:rPr>
          <w:rFonts w:ascii="Book Antiqua" w:hAnsi="Book Antiqua" w:cs="Book Antiqua"/>
          <w:sz w:val="24"/>
          <w:szCs w:val="24"/>
          <w:lang w:eastAsia="zh-CN"/>
        </w:rPr>
        <w:t xml:space="preserve"> </w:t>
      </w:r>
      <w:r w:rsidRPr="004057CC">
        <w:rPr>
          <w:rFonts w:ascii="Book Antiqua" w:hAnsi="Book Antiqua" w:cs="Book Antiqua"/>
          <w:sz w:val="24"/>
          <w:szCs w:val="24"/>
        </w:rPr>
        <w:t>30-35 [PMID: 22958153 DOI: 10.1111/j.1523-5378.2012.00980.x]</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Malfertheiner</w:t>
      </w:r>
      <w:proofErr w:type="spellEnd"/>
      <w:r w:rsidRPr="004057CC">
        <w:rPr>
          <w:rFonts w:ascii="Book Antiqua" w:hAnsi="Book Antiqua" w:cs="Book Antiqua"/>
          <w:b/>
          <w:sz w:val="24"/>
          <w:szCs w:val="24"/>
        </w:rPr>
        <w:t xml:space="preserve"> P</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Megraud</w:t>
      </w:r>
      <w:proofErr w:type="spellEnd"/>
      <w:r w:rsidRPr="004057CC">
        <w:rPr>
          <w:rFonts w:ascii="Book Antiqua" w:hAnsi="Book Antiqua" w:cs="Book Antiqua"/>
          <w:sz w:val="24"/>
          <w:szCs w:val="24"/>
        </w:rPr>
        <w:t xml:space="preserve"> F, </w:t>
      </w:r>
      <w:proofErr w:type="spellStart"/>
      <w:r w:rsidRPr="004057CC">
        <w:rPr>
          <w:rFonts w:ascii="Book Antiqua" w:hAnsi="Book Antiqua" w:cs="Book Antiqua"/>
          <w:sz w:val="24"/>
          <w:szCs w:val="24"/>
        </w:rPr>
        <w:t>O'Morain</w:t>
      </w:r>
      <w:proofErr w:type="spellEnd"/>
      <w:r w:rsidRPr="004057CC">
        <w:rPr>
          <w:rFonts w:ascii="Book Antiqua" w:hAnsi="Book Antiqua" w:cs="Book Antiqua"/>
          <w:sz w:val="24"/>
          <w:szCs w:val="24"/>
        </w:rPr>
        <w:t xml:space="preserve"> CA, Atherton J, Axon AT, </w:t>
      </w:r>
      <w:proofErr w:type="spellStart"/>
      <w:r w:rsidRPr="004057CC">
        <w:rPr>
          <w:rFonts w:ascii="Book Antiqua" w:hAnsi="Book Antiqua" w:cs="Book Antiqua"/>
          <w:sz w:val="24"/>
          <w:szCs w:val="24"/>
        </w:rPr>
        <w:t>Bazzoli</w:t>
      </w:r>
      <w:proofErr w:type="spellEnd"/>
      <w:r w:rsidRPr="004057CC">
        <w:rPr>
          <w:rFonts w:ascii="Book Antiqua" w:hAnsi="Book Antiqua" w:cs="Book Antiqua"/>
          <w:sz w:val="24"/>
          <w:szCs w:val="24"/>
        </w:rPr>
        <w:t xml:space="preserve"> F, </w:t>
      </w:r>
      <w:proofErr w:type="spellStart"/>
      <w:r w:rsidRPr="004057CC">
        <w:rPr>
          <w:rFonts w:ascii="Book Antiqua" w:hAnsi="Book Antiqua" w:cs="Book Antiqua"/>
          <w:sz w:val="24"/>
          <w:szCs w:val="24"/>
        </w:rPr>
        <w:t>Gensini</w:t>
      </w:r>
      <w:proofErr w:type="spellEnd"/>
      <w:r w:rsidRPr="004057CC">
        <w:rPr>
          <w:rFonts w:ascii="Book Antiqua" w:hAnsi="Book Antiqua" w:cs="Book Antiqua"/>
          <w:sz w:val="24"/>
          <w:szCs w:val="24"/>
        </w:rPr>
        <w:t xml:space="preserve"> GF, </w:t>
      </w:r>
      <w:proofErr w:type="spellStart"/>
      <w:r w:rsidRPr="004057CC">
        <w:rPr>
          <w:rFonts w:ascii="Book Antiqua" w:hAnsi="Book Antiqua" w:cs="Book Antiqua"/>
          <w:sz w:val="24"/>
          <w:szCs w:val="24"/>
        </w:rPr>
        <w:t>Gisbert</w:t>
      </w:r>
      <w:proofErr w:type="spellEnd"/>
      <w:r w:rsidRPr="004057CC">
        <w:rPr>
          <w:rFonts w:ascii="Book Antiqua" w:hAnsi="Book Antiqua" w:cs="Book Antiqua"/>
          <w:sz w:val="24"/>
          <w:szCs w:val="24"/>
        </w:rPr>
        <w:t xml:space="preserve"> JP, Graham DY, </w:t>
      </w:r>
      <w:proofErr w:type="spellStart"/>
      <w:r w:rsidRPr="004057CC">
        <w:rPr>
          <w:rFonts w:ascii="Book Antiqua" w:hAnsi="Book Antiqua" w:cs="Book Antiqua"/>
          <w:sz w:val="24"/>
          <w:szCs w:val="24"/>
        </w:rPr>
        <w:t>Rokkas</w:t>
      </w:r>
      <w:proofErr w:type="spellEnd"/>
      <w:r w:rsidRPr="004057CC">
        <w:rPr>
          <w:rFonts w:ascii="Book Antiqua" w:hAnsi="Book Antiqua" w:cs="Book Antiqua"/>
          <w:sz w:val="24"/>
          <w:szCs w:val="24"/>
        </w:rPr>
        <w:t xml:space="preserve"> T, El-Omar EM, </w:t>
      </w:r>
      <w:proofErr w:type="spellStart"/>
      <w:r w:rsidRPr="004057CC">
        <w:rPr>
          <w:rFonts w:ascii="Book Antiqua" w:hAnsi="Book Antiqua" w:cs="Book Antiqua"/>
          <w:sz w:val="24"/>
          <w:szCs w:val="24"/>
        </w:rPr>
        <w:t>Kuipers</w:t>
      </w:r>
      <w:proofErr w:type="spellEnd"/>
      <w:r w:rsidRPr="004057CC">
        <w:rPr>
          <w:rFonts w:ascii="Book Antiqua" w:hAnsi="Book Antiqua" w:cs="Book Antiqua"/>
          <w:sz w:val="24"/>
          <w:szCs w:val="24"/>
        </w:rPr>
        <w:t xml:space="preserve"> EJ; European Helicobacter Study Group. Management of Helicobacter pylori infection--the </w:t>
      </w:r>
      <w:r>
        <w:rPr>
          <w:rFonts w:ascii="Book Antiqua" w:hAnsi="Book Antiqua" w:cs="Book Antiqua"/>
          <w:sz w:val="24"/>
          <w:szCs w:val="24"/>
        </w:rPr>
        <w:lastRenderedPageBreak/>
        <w:t>Maastricht IV/</w:t>
      </w:r>
      <w:r w:rsidRPr="004057CC">
        <w:rPr>
          <w:rFonts w:ascii="Book Antiqua" w:hAnsi="Book Antiqua" w:cs="Book Antiqua"/>
          <w:sz w:val="24"/>
          <w:szCs w:val="24"/>
        </w:rPr>
        <w:t xml:space="preserve">Florence Consensus Report. </w:t>
      </w:r>
      <w:r w:rsidRPr="004057CC">
        <w:rPr>
          <w:rFonts w:ascii="Book Antiqua" w:hAnsi="Book Antiqua" w:cs="Book Antiqua"/>
          <w:i/>
          <w:sz w:val="24"/>
          <w:szCs w:val="24"/>
        </w:rPr>
        <w:t>Gut</w:t>
      </w:r>
      <w:r w:rsidRPr="004057CC">
        <w:rPr>
          <w:rFonts w:ascii="Book Antiqua" w:hAnsi="Book Antiqua" w:cs="Book Antiqua"/>
          <w:sz w:val="24"/>
          <w:szCs w:val="24"/>
        </w:rPr>
        <w:t xml:space="preserve"> 2012; </w:t>
      </w:r>
      <w:r w:rsidRPr="004057CC">
        <w:rPr>
          <w:rFonts w:ascii="Book Antiqua" w:hAnsi="Book Antiqua" w:cs="Book Antiqua"/>
          <w:b/>
          <w:sz w:val="24"/>
          <w:szCs w:val="24"/>
        </w:rPr>
        <w:t>61</w:t>
      </w:r>
      <w:r w:rsidRPr="004057CC">
        <w:rPr>
          <w:rFonts w:ascii="Book Antiqua" w:hAnsi="Book Antiqua" w:cs="Book Antiqua"/>
          <w:sz w:val="24"/>
          <w:szCs w:val="24"/>
        </w:rPr>
        <w:t>: 646-664 [PMID: 22491499 DOI: 10.1136/gutjnl-2012-302084]</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Graham DY</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Shiotani</w:t>
      </w:r>
      <w:proofErr w:type="spellEnd"/>
      <w:r w:rsidRPr="004057CC">
        <w:rPr>
          <w:rFonts w:ascii="Book Antiqua" w:hAnsi="Book Antiqua" w:cs="Book Antiqua"/>
          <w:sz w:val="24"/>
          <w:szCs w:val="24"/>
        </w:rPr>
        <w:t xml:space="preserve"> A. Which Therapy for Helicobacter pylori Infection? </w:t>
      </w:r>
      <w:r w:rsidRPr="004057CC">
        <w:rPr>
          <w:rFonts w:ascii="Book Antiqua" w:hAnsi="Book Antiqua" w:cs="Book Antiqua"/>
          <w:i/>
          <w:sz w:val="24"/>
          <w:szCs w:val="24"/>
        </w:rPr>
        <w:t xml:space="preserve">Gastroenterology </w:t>
      </w:r>
      <w:r w:rsidRPr="004057CC">
        <w:rPr>
          <w:rFonts w:ascii="Book Antiqua" w:hAnsi="Book Antiqua" w:cs="Book Antiqua"/>
          <w:sz w:val="24"/>
          <w:szCs w:val="24"/>
        </w:rPr>
        <w:t xml:space="preserve">2012; </w:t>
      </w:r>
      <w:r w:rsidRPr="004057CC">
        <w:rPr>
          <w:rFonts w:ascii="Book Antiqua" w:hAnsi="Book Antiqua" w:cs="Book Antiqua"/>
          <w:b/>
          <w:sz w:val="24"/>
          <w:szCs w:val="24"/>
        </w:rPr>
        <w:t>143</w:t>
      </w:r>
      <w:r w:rsidRPr="004057CC">
        <w:rPr>
          <w:rFonts w:ascii="Book Antiqua" w:hAnsi="Book Antiqua" w:cs="Book Antiqua"/>
          <w:sz w:val="24"/>
          <w:szCs w:val="24"/>
        </w:rPr>
        <w:t>:</w:t>
      </w:r>
      <w:r>
        <w:rPr>
          <w:rFonts w:ascii="Book Antiqua" w:hAnsi="Book Antiqua" w:cs="Book Antiqua"/>
          <w:sz w:val="24"/>
          <w:szCs w:val="24"/>
          <w:lang w:eastAsia="zh-CN"/>
        </w:rPr>
        <w:t xml:space="preserve"> </w:t>
      </w:r>
      <w:r w:rsidRPr="004057CC">
        <w:rPr>
          <w:rFonts w:ascii="Book Antiqua" w:hAnsi="Book Antiqua" w:cs="Book Antiqua"/>
          <w:sz w:val="24"/>
          <w:szCs w:val="24"/>
        </w:rPr>
        <w:t>10-12 [PMID: 22613622 DOI: 10.1053/j.gastro.2012.05.012]</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Chuah</w:t>
      </w:r>
      <w:proofErr w:type="spellEnd"/>
      <w:r w:rsidRPr="004057CC">
        <w:rPr>
          <w:rFonts w:ascii="Book Antiqua" w:hAnsi="Book Antiqua" w:cs="Book Antiqua"/>
          <w:b/>
          <w:sz w:val="24"/>
          <w:szCs w:val="24"/>
        </w:rPr>
        <w:t xml:space="preserve"> SK,</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Tsay</w:t>
      </w:r>
      <w:proofErr w:type="spellEnd"/>
      <w:r w:rsidRPr="004057CC">
        <w:rPr>
          <w:rFonts w:ascii="Book Antiqua" w:hAnsi="Book Antiqua" w:cs="Book Antiqua"/>
          <w:sz w:val="24"/>
          <w:szCs w:val="24"/>
        </w:rPr>
        <w:t xml:space="preserve"> FW, Hsu PI, Wu DC. A new look at anti-Helicobacter pylori therapy</w:t>
      </w:r>
      <w:r w:rsidRPr="004057CC">
        <w:rPr>
          <w:rFonts w:ascii="Book Antiqua" w:hAnsi="Book Antiqua" w:cs="Book Antiqua"/>
          <w:i/>
          <w:sz w:val="24"/>
          <w:szCs w:val="24"/>
        </w:rPr>
        <w:t xml:space="preserve">. World J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sz w:val="24"/>
          <w:szCs w:val="24"/>
        </w:rPr>
        <w:t xml:space="preserve"> 2011; </w:t>
      </w:r>
      <w:r w:rsidRPr="004057CC">
        <w:rPr>
          <w:rFonts w:ascii="Book Antiqua" w:hAnsi="Book Antiqua" w:cs="Book Antiqua"/>
          <w:b/>
          <w:sz w:val="24"/>
          <w:szCs w:val="24"/>
        </w:rPr>
        <w:t>17</w:t>
      </w:r>
      <w:r w:rsidRPr="004057CC">
        <w:rPr>
          <w:rFonts w:ascii="Book Antiqua" w:hAnsi="Book Antiqua" w:cs="Book Antiqua"/>
          <w:sz w:val="24"/>
          <w:szCs w:val="24"/>
        </w:rPr>
        <w:t>: 3971-3975 [PMID: 22046084 DOI: 10.3748/wjg.v17.i35.3971]</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Graham DY</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Fischbach</w:t>
      </w:r>
      <w:proofErr w:type="spellEnd"/>
      <w:r w:rsidRPr="004057CC">
        <w:rPr>
          <w:rFonts w:ascii="Book Antiqua" w:hAnsi="Book Antiqua" w:cs="Book Antiqua"/>
          <w:sz w:val="24"/>
          <w:szCs w:val="24"/>
        </w:rPr>
        <w:t xml:space="preserve"> L. Helicobacter pylori treatment in the era of increasing antibiotic resistance. </w:t>
      </w:r>
      <w:r w:rsidRPr="004057CC">
        <w:rPr>
          <w:rFonts w:ascii="Book Antiqua" w:hAnsi="Book Antiqua" w:cs="Book Antiqua"/>
          <w:i/>
          <w:sz w:val="24"/>
          <w:szCs w:val="24"/>
        </w:rPr>
        <w:t xml:space="preserve">Gut </w:t>
      </w:r>
      <w:r w:rsidRPr="004057CC">
        <w:rPr>
          <w:rFonts w:ascii="Book Antiqua" w:hAnsi="Book Antiqua" w:cs="Book Antiqua"/>
          <w:sz w:val="24"/>
          <w:szCs w:val="24"/>
        </w:rPr>
        <w:t xml:space="preserve">2010; </w:t>
      </w:r>
      <w:r w:rsidRPr="004057CC">
        <w:rPr>
          <w:rFonts w:ascii="Book Antiqua" w:hAnsi="Book Antiqua" w:cs="Book Antiqua"/>
          <w:b/>
          <w:sz w:val="24"/>
          <w:szCs w:val="24"/>
        </w:rPr>
        <w:t>59</w:t>
      </w:r>
      <w:r w:rsidRPr="004057CC">
        <w:rPr>
          <w:rFonts w:ascii="Book Antiqua" w:hAnsi="Book Antiqua" w:cs="Book Antiqua"/>
          <w:sz w:val="24"/>
          <w:szCs w:val="24"/>
        </w:rPr>
        <w:t>: 1143-1153 [PMID: 20525969 DOI: 10.1136/gut.2009.192757]</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Graham DY</w:t>
      </w:r>
      <w:r w:rsidRPr="004057CC">
        <w:rPr>
          <w:rFonts w:ascii="Book Antiqua" w:hAnsi="Book Antiqua" w:cs="Book Antiqua"/>
          <w:sz w:val="24"/>
          <w:szCs w:val="24"/>
        </w:rPr>
        <w:t xml:space="preserve">, Lee YC, Wu MS. Rational Helicobacter pylori Therapy: Evidence-Based Medicine Rather Than Medicine-Based Evidence. </w:t>
      </w:r>
      <w:proofErr w:type="spellStart"/>
      <w:r w:rsidRPr="004057CC">
        <w:rPr>
          <w:rFonts w:ascii="Book Antiqua" w:hAnsi="Book Antiqua" w:cs="Book Antiqua"/>
          <w:i/>
          <w:sz w:val="24"/>
          <w:szCs w:val="24"/>
        </w:rPr>
        <w:t>Clin</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Hepatol</w:t>
      </w:r>
      <w:proofErr w:type="spellEnd"/>
      <w:r>
        <w:rPr>
          <w:rFonts w:ascii="Book Antiqua" w:hAnsi="Book Antiqua" w:cs="Book Antiqua"/>
          <w:sz w:val="24"/>
          <w:szCs w:val="24"/>
        </w:rPr>
        <w:t xml:space="preserve"> 2013</w:t>
      </w:r>
      <w:r w:rsidRPr="004057CC">
        <w:rPr>
          <w:rFonts w:ascii="Book Antiqua" w:hAnsi="Book Antiqua" w:cs="Book Antiqua"/>
          <w:sz w:val="24"/>
          <w:szCs w:val="24"/>
        </w:rPr>
        <w:t xml:space="preserve"> </w:t>
      </w:r>
      <w:r w:rsidRPr="00A70DF6">
        <w:rPr>
          <w:rFonts w:ascii="Book Antiqua" w:hAnsi="Book Antiqua" w:cs="Book Antiqua"/>
          <w:sz w:val="24"/>
          <w:szCs w:val="24"/>
        </w:rPr>
        <w:t>[</w:t>
      </w:r>
      <w:proofErr w:type="spellStart"/>
      <w:r w:rsidRPr="00A70DF6">
        <w:rPr>
          <w:rFonts w:ascii="Book Antiqua" w:hAnsi="Book Antiqua" w:cs="Book Antiqua"/>
          <w:sz w:val="24"/>
          <w:szCs w:val="24"/>
        </w:rPr>
        <w:t>Epub</w:t>
      </w:r>
      <w:proofErr w:type="spellEnd"/>
      <w:r w:rsidRPr="00A70DF6">
        <w:rPr>
          <w:rFonts w:ascii="Book Antiqua" w:hAnsi="Book Antiqua" w:cs="Book Antiqua"/>
          <w:sz w:val="24"/>
          <w:szCs w:val="24"/>
        </w:rPr>
        <w:t xml:space="preserve"> ahead of print]</w:t>
      </w:r>
      <w:r w:rsidRPr="004057CC">
        <w:rPr>
          <w:rFonts w:ascii="Book Antiqua" w:hAnsi="Book Antiqua" w:cs="Book Antiqua"/>
          <w:sz w:val="24"/>
          <w:szCs w:val="24"/>
        </w:rPr>
        <w:t xml:space="preserve"> [PMID: 23751282 DOI: 0.1016/j.cgh.2013.05.028]</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Morgan DR</w:t>
      </w:r>
      <w:r w:rsidRPr="004057CC">
        <w:rPr>
          <w:rFonts w:ascii="Book Antiqua" w:hAnsi="Book Antiqua" w:cs="Book Antiqua"/>
          <w:sz w:val="24"/>
          <w:szCs w:val="24"/>
        </w:rPr>
        <w:t xml:space="preserve">, Torres J, Sexton R, </w:t>
      </w:r>
      <w:proofErr w:type="spellStart"/>
      <w:r w:rsidRPr="004057CC">
        <w:rPr>
          <w:rFonts w:ascii="Book Antiqua" w:hAnsi="Book Antiqua" w:cs="Book Antiqua"/>
          <w:sz w:val="24"/>
          <w:szCs w:val="24"/>
        </w:rPr>
        <w:t>Herrero</w:t>
      </w:r>
      <w:proofErr w:type="spellEnd"/>
      <w:r w:rsidRPr="004057CC">
        <w:rPr>
          <w:rFonts w:ascii="Book Antiqua" w:hAnsi="Book Antiqua" w:cs="Book Antiqua"/>
          <w:sz w:val="24"/>
          <w:szCs w:val="24"/>
        </w:rPr>
        <w:t xml:space="preserve"> R, Salazar-</w:t>
      </w:r>
      <w:proofErr w:type="spellStart"/>
      <w:r w:rsidRPr="004057CC">
        <w:rPr>
          <w:rFonts w:ascii="Book Antiqua" w:hAnsi="Book Antiqua" w:cs="Book Antiqua"/>
          <w:sz w:val="24"/>
          <w:szCs w:val="24"/>
        </w:rPr>
        <w:t>Martínez</w:t>
      </w:r>
      <w:proofErr w:type="spellEnd"/>
      <w:r w:rsidRPr="004057CC">
        <w:rPr>
          <w:rFonts w:ascii="Book Antiqua" w:hAnsi="Book Antiqua" w:cs="Book Antiqua"/>
          <w:sz w:val="24"/>
          <w:szCs w:val="24"/>
        </w:rPr>
        <w:t xml:space="preserve"> E, Greenberg ER, Bravo LE, Dominguez RL, </w:t>
      </w:r>
      <w:proofErr w:type="spellStart"/>
      <w:r w:rsidRPr="004057CC">
        <w:rPr>
          <w:rFonts w:ascii="Book Antiqua" w:hAnsi="Book Antiqua" w:cs="Book Antiqua"/>
          <w:sz w:val="24"/>
          <w:szCs w:val="24"/>
        </w:rPr>
        <w:t>Ferreccio</w:t>
      </w:r>
      <w:proofErr w:type="spellEnd"/>
      <w:r w:rsidRPr="004057CC">
        <w:rPr>
          <w:rFonts w:ascii="Book Antiqua" w:hAnsi="Book Antiqua" w:cs="Book Antiqua"/>
          <w:sz w:val="24"/>
          <w:szCs w:val="24"/>
        </w:rPr>
        <w:t xml:space="preserve"> C, </w:t>
      </w:r>
      <w:proofErr w:type="spellStart"/>
      <w:r w:rsidRPr="004057CC">
        <w:rPr>
          <w:rFonts w:ascii="Book Antiqua" w:hAnsi="Book Antiqua" w:cs="Book Antiqua"/>
          <w:sz w:val="24"/>
          <w:szCs w:val="24"/>
        </w:rPr>
        <w:t>Lazcano</w:t>
      </w:r>
      <w:proofErr w:type="spellEnd"/>
      <w:r w:rsidRPr="004057CC">
        <w:rPr>
          <w:rFonts w:ascii="Book Antiqua" w:hAnsi="Book Antiqua" w:cs="Book Antiqua"/>
          <w:sz w:val="24"/>
          <w:szCs w:val="24"/>
        </w:rPr>
        <w:t xml:space="preserve">-Ponce EC, Meza-Montenegro MM, Peña EM, Peña R, Correa P, </w:t>
      </w:r>
      <w:proofErr w:type="spellStart"/>
      <w:r w:rsidRPr="004057CC">
        <w:rPr>
          <w:rFonts w:ascii="Book Antiqua" w:hAnsi="Book Antiqua" w:cs="Book Antiqua"/>
          <w:sz w:val="24"/>
          <w:szCs w:val="24"/>
        </w:rPr>
        <w:t>Martínez</w:t>
      </w:r>
      <w:proofErr w:type="spellEnd"/>
      <w:r w:rsidRPr="004057CC">
        <w:rPr>
          <w:rFonts w:ascii="Book Antiqua" w:hAnsi="Book Antiqua" w:cs="Book Antiqua"/>
          <w:sz w:val="24"/>
          <w:szCs w:val="24"/>
        </w:rPr>
        <w:t xml:space="preserve"> ME, </w:t>
      </w:r>
      <w:proofErr w:type="spellStart"/>
      <w:r w:rsidRPr="004057CC">
        <w:rPr>
          <w:rFonts w:ascii="Book Antiqua" w:hAnsi="Book Antiqua" w:cs="Book Antiqua"/>
          <w:sz w:val="24"/>
          <w:szCs w:val="24"/>
        </w:rPr>
        <w:t>Chey</w:t>
      </w:r>
      <w:proofErr w:type="spellEnd"/>
      <w:r w:rsidRPr="004057CC">
        <w:rPr>
          <w:rFonts w:ascii="Book Antiqua" w:hAnsi="Book Antiqua" w:cs="Book Antiqua"/>
          <w:sz w:val="24"/>
          <w:szCs w:val="24"/>
        </w:rPr>
        <w:t xml:space="preserve"> WD, </w:t>
      </w:r>
      <w:proofErr w:type="spellStart"/>
      <w:r w:rsidRPr="004057CC">
        <w:rPr>
          <w:rFonts w:ascii="Book Antiqua" w:hAnsi="Book Antiqua" w:cs="Book Antiqua"/>
          <w:sz w:val="24"/>
          <w:szCs w:val="24"/>
        </w:rPr>
        <w:t>Valdivieso</w:t>
      </w:r>
      <w:proofErr w:type="spellEnd"/>
      <w:r w:rsidRPr="004057CC">
        <w:rPr>
          <w:rFonts w:ascii="Book Antiqua" w:hAnsi="Book Antiqua" w:cs="Book Antiqua"/>
          <w:sz w:val="24"/>
          <w:szCs w:val="24"/>
        </w:rPr>
        <w:t xml:space="preserve"> M, Anderson GL, Goodman GE, Crowley JJ, Baker LH. Risk of recurrent Helicobacter pylori infection 1 year after initial eradication therapy in 7 Latin American communities. </w:t>
      </w:r>
      <w:r w:rsidRPr="004057CC">
        <w:rPr>
          <w:rFonts w:ascii="Book Antiqua" w:hAnsi="Book Antiqua" w:cs="Book Antiqua"/>
          <w:i/>
          <w:sz w:val="24"/>
          <w:szCs w:val="24"/>
        </w:rPr>
        <w:t>JAMA</w:t>
      </w:r>
      <w:r w:rsidRPr="004057CC">
        <w:rPr>
          <w:rFonts w:ascii="Book Antiqua" w:hAnsi="Book Antiqua" w:cs="Book Antiqua"/>
          <w:sz w:val="24"/>
          <w:szCs w:val="24"/>
        </w:rPr>
        <w:t xml:space="preserve"> 2013; </w:t>
      </w:r>
      <w:r w:rsidRPr="004057CC">
        <w:rPr>
          <w:rFonts w:ascii="Book Antiqua" w:hAnsi="Book Antiqua" w:cs="Book Antiqua"/>
          <w:b/>
          <w:sz w:val="24"/>
          <w:szCs w:val="24"/>
        </w:rPr>
        <w:t>309</w:t>
      </w:r>
      <w:r w:rsidRPr="004057CC">
        <w:rPr>
          <w:rFonts w:ascii="Book Antiqua" w:hAnsi="Book Antiqua" w:cs="Book Antiqua"/>
          <w:sz w:val="24"/>
          <w:szCs w:val="24"/>
        </w:rPr>
        <w:t>: 578-586 [PMID: 23403682 DOI: 10.1001/jama.2013.311]</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Vakil</w:t>
      </w:r>
      <w:proofErr w:type="spellEnd"/>
      <w:r w:rsidRPr="004057CC">
        <w:rPr>
          <w:rFonts w:ascii="Book Antiqua" w:hAnsi="Book Antiqua" w:cs="Book Antiqua"/>
          <w:b/>
          <w:sz w:val="24"/>
          <w:szCs w:val="24"/>
        </w:rPr>
        <w:t xml:space="preserve"> N</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Vaira</w:t>
      </w:r>
      <w:proofErr w:type="spellEnd"/>
      <w:r w:rsidRPr="004057CC">
        <w:rPr>
          <w:rFonts w:ascii="Book Antiqua" w:hAnsi="Book Antiqua" w:cs="Book Antiqua"/>
          <w:sz w:val="24"/>
          <w:szCs w:val="24"/>
        </w:rPr>
        <w:t xml:space="preserve"> D. Treatment for H. pylori infection: new challenges with antimicrobial resistance. </w:t>
      </w:r>
      <w:r w:rsidRPr="004057CC">
        <w:rPr>
          <w:rFonts w:ascii="Book Antiqua" w:hAnsi="Book Antiqua" w:cs="Book Antiqua"/>
          <w:i/>
          <w:sz w:val="24"/>
          <w:szCs w:val="24"/>
        </w:rPr>
        <w:t xml:space="preserve">J </w:t>
      </w:r>
      <w:proofErr w:type="spellStart"/>
      <w:r w:rsidRPr="004057CC">
        <w:rPr>
          <w:rFonts w:ascii="Book Antiqua" w:hAnsi="Book Antiqua" w:cs="Book Antiqua"/>
          <w:i/>
          <w:sz w:val="24"/>
          <w:szCs w:val="24"/>
        </w:rPr>
        <w:t>Clin</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sz w:val="24"/>
          <w:szCs w:val="24"/>
        </w:rPr>
        <w:t xml:space="preserve"> 2013; </w:t>
      </w:r>
      <w:r w:rsidRPr="004057CC">
        <w:rPr>
          <w:rFonts w:ascii="Book Antiqua" w:hAnsi="Book Antiqua" w:cs="Book Antiqua"/>
          <w:b/>
          <w:sz w:val="24"/>
          <w:szCs w:val="24"/>
        </w:rPr>
        <w:t>47</w:t>
      </w:r>
      <w:r w:rsidRPr="004057CC">
        <w:rPr>
          <w:rFonts w:ascii="Book Antiqua" w:hAnsi="Book Antiqua" w:cs="Book Antiqua"/>
          <w:sz w:val="24"/>
          <w:szCs w:val="24"/>
        </w:rPr>
        <w:t>: 383-388 [PMID: 23388847 DOI: 10.1097/MCG.0b013e318277577b]</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Zullo</w:t>
      </w:r>
      <w:proofErr w:type="spellEnd"/>
      <w:r w:rsidRPr="004057CC">
        <w:rPr>
          <w:rFonts w:ascii="Book Antiqua" w:hAnsi="Book Antiqua" w:cs="Book Antiqua"/>
          <w:b/>
          <w:sz w:val="24"/>
          <w:szCs w:val="24"/>
        </w:rPr>
        <w:t xml:space="preserve"> A</w:t>
      </w:r>
      <w:r w:rsidRPr="004057CC">
        <w:rPr>
          <w:rFonts w:ascii="Book Antiqua" w:hAnsi="Book Antiqua" w:cs="Book Antiqua"/>
          <w:sz w:val="24"/>
          <w:szCs w:val="24"/>
        </w:rPr>
        <w:t xml:space="preserve">, De Francesco V, Hassan C. Predicting Helicobacter pylori eradication: how to teach an old dog new tricks! </w:t>
      </w:r>
      <w:r w:rsidRPr="004057CC">
        <w:rPr>
          <w:rFonts w:ascii="Book Antiqua" w:hAnsi="Book Antiqua" w:cs="Book Antiqua"/>
          <w:i/>
          <w:sz w:val="24"/>
          <w:szCs w:val="24"/>
        </w:rPr>
        <w:t xml:space="preserve">J </w:t>
      </w:r>
      <w:proofErr w:type="spellStart"/>
      <w:r w:rsidRPr="004057CC">
        <w:rPr>
          <w:rFonts w:ascii="Book Antiqua" w:hAnsi="Book Antiqua" w:cs="Book Antiqua"/>
          <w:i/>
          <w:sz w:val="24"/>
          <w:szCs w:val="24"/>
        </w:rPr>
        <w:t>Clin</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sz w:val="24"/>
          <w:szCs w:val="24"/>
        </w:rPr>
        <w:t xml:space="preserve"> 2012;</w:t>
      </w:r>
      <w:r>
        <w:rPr>
          <w:rFonts w:ascii="Book Antiqua" w:hAnsi="Book Antiqua" w:cs="Book Antiqua"/>
          <w:sz w:val="24"/>
          <w:szCs w:val="24"/>
          <w:lang w:eastAsia="zh-CN"/>
        </w:rPr>
        <w:t xml:space="preserve"> </w:t>
      </w:r>
      <w:r w:rsidRPr="004057CC">
        <w:rPr>
          <w:rFonts w:ascii="Book Antiqua" w:hAnsi="Book Antiqua" w:cs="Book Antiqua"/>
          <w:b/>
          <w:sz w:val="24"/>
          <w:szCs w:val="24"/>
        </w:rPr>
        <w:t>46</w:t>
      </w:r>
      <w:r w:rsidRPr="004057CC">
        <w:rPr>
          <w:rFonts w:ascii="Book Antiqua" w:hAnsi="Book Antiqua" w:cs="Book Antiqua"/>
          <w:sz w:val="24"/>
          <w:szCs w:val="24"/>
        </w:rPr>
        <w:t>:</w:t>
      </w:r>
      <w:r>
        <w:rPr>
          <w:rFonts w:ascii="Book Antiqua" w:hAnsi="Book Antiqua" w:cs="Book Antiqua"/>
          <w:sz w:val="24"/>
          <w:szCs w:val="24"/>
          <w:lang w:eastAsia="zh-CN"/>
        </w:rPr>
        <w:t xml:space="preserve"> </w:t>
      </w:r>
      <w:r w:rsidRPr="004057CC">
        <w:rPr>
          <w:rFonts w:ascii="Book Antiqua" w:hAnsi="Book Antiqua" w:cs="Book Antiqua"/>
          <w:sz w:val="24"/>
          <w:szCs w:val="24"/>
        </w:rPr>
        <w:t>259-261 [PMID: 22395061 DOI: 10.1097/MCG.0b013e318247177e]</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De Francesco V</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Ierardi</w:t>
      </w:r>
      <w:proofErr w:type="spellEnd"/>
      <w:r w:rsidRPr="004057CC">
        <w:rPr>
          <w:rFonts w:ascii="Book Antiqua" w:hAnsi="Book Antiqua" w:cs="Book Antiqua"/>
          <w:sz w:val="24"/>
          <w:szCs w:val="24"/>
        </w:rPr>
        <w:t xml:space="preserve"> E, Hassan C, </w:t>
      </w:r>
      <w:proofErr w:type="spellStart"/>
      <w:r w:rsidRPr="004057CC">
        <w:rPr>
          <w:rFonts w:ascii="Book Antiqua" w:hAnsi="Book Antiqua" w:cs="Book Antiqua"/>
          <w:sz w:val="24"/>
          <w:szCs w:val="24"/>
        </w:rPr>
        <w:t>Zullo</w:t>
      </w:r>
      <w:proofErr w:type="spellEnd"/>
      <w:r w:rsidRPr="004057CC">
        <w:rPr>
          <w:rFonts w:ascii="Book Antiqua" w:hAnsi="Book Antiqua" w:cs="Book Antiqua"/>
          <w:sz w:val="24"/>
          <w:szCs w:val="24"/>
        </w:rPr>
        <w:t xml:space="preserve"> A. Helicobacter pylori therapy: Present and future. </w:t>
      </w:r>
      <w:r w:rsidRPr="004057CC">
        <w:rPr>
          <w:rFonts w:ascii="Book Antiqua" w:hAnsi="Book Antiqua" w:cs="Book Antiqua"/>
          <w:i/>
          <w:sz w:val="24"/>
          <w:szCs w:val="24"/>
        </w:rPr>
        <w:t xml:space="preserve">World J </w:t>
      </w:r>
      <w:proofErr w:type="spellStart"/>
      <w:r w:rsidRPr="004057CC">
        <w:rPr>
          <w:rFonts w:ascii="Book Antiqua" w:hAnsi="Book Antiqua" w:cs="Book Antiqua"/>
          <w:i/>
          <w:sz w:val="24"/>
          <w:szCs w:val="24"/>
        </w:rPr>
        <w:t>Gastrointest</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Pharmacol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Ther</w:t>
      </w:r>
      <w:proofErr w:type="spellEnd"/>
      <w:r w:rsidRPr="004057CC">
        <w:rPr>
          <w:rFonts w:ascii="Book Antiqua" w:hAnsi="Book Antiqua" w:cs="Book Antiqua"/>
          <w:sz w:val="24"/>
          <w:szCs w:val="24"/>
        </w:rPr>
        <w:t xml:space="preserve"> 2012; </w:t>
      </w:r>
      <w:r w:rsidRPr="004057CC">
        <w:rPr>
          <w:rFonts w:ascii="Book Antiqua" w:hAnsi="Book Antiqua" w:cs="Book Antiqua"/>
          <w:b/>
          <w:sz w:val="24"/>
          <w:szCs w:val="24"/>
        </w:rPr>
        <w:t>3</w:t>
      </w:r>
      <w:r w:rsidRPr="004057CC">
        <w:rPr>
          <w:rFonts w:ascii="Book Antiqua" w:hAnsi="Book Antiqua" w:cs="Book Antiqua"/>
          <w:sz w:val="24"/>
          <w:szCs w:val="24"/>
        </w:rPr>
        <w:t>: 68-73 [PMID: 22966485 DOI: 10.4292/wjgpt.v3.i4.68]</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Georgopoulos</w:t>
      </w:r>
      <w:proofErr w:type="spellEnd"/>
      <w:r w:rsidRPr="004057CC">
        <w:rPr>
          <w:rFonts w:ascii="Book Antiqua" w:hAnsi="Book Antiqua" w:cs="Book Antiqua"/>
          <w:b/>
          <w:sz w:val="24"/>
          <w:szCs w:val="24"/>
        </w:rPr>
        <w:t xml:space="preserve"> SD</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Papastergiou</w:t>
      </w:r>
      <w:proofErr w:type="spellEnd"/>
      <w:r w:rsidRPr="004057CC">
        <w:rPr>
          <w:rFonts w:ascii="Book Antiqua" w:hAnsi="Book Antiqua" w:cs="Book Antiqua"/>
          <w:sz w:val="24"/>
          <w:szCs w:val="24"/>
        </w:rPr>
        <w:t xml:space="preserve"> V, </w:t>
      </w:r>
      <w:proofErr w:type="spellStart"/>
      <w:r w:rsidRPr="004057CC">
        <w:rPr>
          <w:rFonts w:ascii="Book Antiqua" w:hAnsi="Book Antiqua" w:cs="Book Antiqua"/>
          <w:sz w:val="24"/>
          <w:szCs w:val="24"/>
        </w:rPr>
        <w:t>Karatapanis</w:t>
      </w:r>
      <w:proofErr w:type="spellEnd"/>
      <w:r w:rsidRPr="004057CC">
        <w:rPr>
          <w:rFonts w:ascii="Book Antiqua" w:hAnsi="Book Antiqua" w:cs="Book Antiqua"/>
          <w:sz w:val="24"/>
          <w:szCs w:val="24"/>
        </w:rPr>
        <w:t xml:space="preserve"> S. Current options for the treatment of Helicobacter pylori. </w:t>
      </w:r>
      <w:r w:rsidRPr="004057CC">
        <w:rPr>
          <w:rFonts w:ascii="Book Antiqua" w:hAnsi="Book Antiqua" w:cs="Book Antiqua"/>
          <w:i/>
          <w:sz w:val="24"/>
          <w:szCs w:val="24"/>
        </w:rPr>
        <w:t xml:space="preserve">Expert </w:t>
      </w:r>
      <w:proofErr w:type="spellStart"/>
      <w:r w:rsidRPr="004057CC">
        <w:rPr>
          <w:rFonts w:ascii="Book Antiqua" w:hAnsi="Book Antiqua" w:cs="Book Antiqua"/>
          <w:i/>
          <w:sz w:val="24"/>
          <w:szCs w:val="24"/>
        </w:rPr>
        <w:t>Opin</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Pharmacother</w:t>
      </w:r>
      <w:proofErr w:type="spellEnd"/>
      <w:r w:rsidRPr="004057CC">
        <w:rPr>
          <w:rFonts w:ascii="Book Antiqua" w:hAnsi="Book Antiqua" w:cs="Book Antiqua"/>
          <w:sz w:val="24"/>
          <w:szCs w:val="24"/>
        </w:rPr>
        <w:t xml:space="preserve"> 2013; </w:t>
      </w:r>
      <w:r w:rsidRPr="004057CC">
        <w:rPr>
          <w:rFonts w:ascii="Book Antiqua" w:hAnsi="Book Antiqua" w:cs="Book Antiqua"/>
          <w:b/>
          <w:sz w:val="24"/>
          <w:szCs w:val="24"/>
        </w:rPr>
        <w:t>14</w:t>
      </w:r>
      <w:r w:rsidRPr="004057CC">
        <w:rPr>
          <w:rFonts w:ascii="Book Antiqua" w:hAnsi="Book Antiqua" w:cs="Book Antiqua"/>
          <w:sz w:val="24"/>
          <w:szCs w:val="24"/>
        </w:rPr>
        <w:t>: 211-223 [PMID: 23331077 DOI: 10.1517/14656566.2013.763926]</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lastRenderedPageBreak/>
        <w:t>Megraud</w:t>
      </w:r>
      <w:proofErr w:type="spellEnd"/>
      <w:r w:rsidRPr="004057CC">
        <w:rPr>
          <w:rFonts w:ascii="Book Antiqua" w:hAnsi="Book Antiqua" w:cs="Book Antiqua"/>
          <w:b/>
          <w:sz w:val="24"/>
          <w:szCs w:val="24"/>
        </w:rPr>
        <w:t xml:space="preserve"> F</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Coenen</w:t>
      </w:r>
      <w:proofErr w:type="spellEnd"/>
      <w:r w:rsidRPr="004057CC">
        <w:rPr>
          <w:rFonts w:ascii="Book Antiqua" w:hAnsi="Book Antiqua" w:cs="Book Antiqua"/>
          <w:sz w:val="24"/>
          <w:szCs w:val="24"/>
        </w:rPr>
        <w:t xml:space="preserve"> S, </w:t>
      </w:r>
      <w:proofErr w:type="spellStart"/>
      <w:r w:rsidRPr="004057CC">
        <w:rPr>
          <w:rFonts w:ascii="Book Antiqua" w:hAnsi="Book Antiqua" w:cs="Book Antiqua"/>
          <w:sz w:val="24"/>
          <w:szCs w:val="24"/>
        </w:rPr>
        <w:t>Versporten</w:t>
      </w:r>
      <w:proofErr w:type="spellEnd"/>
      <w:r w:rsidRPr="004057CC">
        <w:rPr>
          <w:rFonts w:ascii="Book Antiqua" w:hAnsi="Book Antiqua" w:cs="Book Antiqua"/>
          <w:sz w:val="24"/>
          <w:szCs w:val="24"/>
        </w:rPr>
        <w:t xml:space="preserve"> A, Kist M, Lopez-Brea M, </w:t>
      </w:r>
      <w:proofErr w:type="spellStart"/>
      <w:r w:rsidRPr="004057CC">
        <w:rPr>
          <w:rFonts w:ascii="Book Antiqua" w:hAnsi="Book Antiqua" w:cs="Book Antiqua"/>
          <w:sz w:val="24"/>
          <w:szCs w:val="24"/>
        </w:rPr>
        <w:t>Hirschl</w:t>
      </w:r>
      <w:proofErr w:type="spellEnd"/>
      <w:r w:rsidRPr="004057CC">
        <w:rPr>
          <w:rFonts w:ascii="Book Antiqua" w:hAnsi="Book Antiqua" w:cs="Book Antiqua"/>
          <w:sz w:val="24"/>
          <w:szCs w:val="24"/>
        </w:rPr>
        <w:t xml:space="preserve"> AM, Andersen LP, </w:t>
      </w:r>
      <w:proofErr w:type="spellStart"/>
      <w:r w:rsidRPr="004057CC">
        <w:rPr>
          <w:rFonts w:ascii="Book Antiqua" w:hAnsi="Book Antiqua" w:cs="Book Antiqua"/>
          <w:sz w:val="24"/>
          <w:szCs w:val="24"/>
        </w:rPr>
        <w:t>Goossens</w:t>
      </w:r>
      <w:proofErr w:type="spellEnd"/>
      <w:r w:rsidRPr="004057CC">
        <w:rPr>
          <w:rFonts w:ascii="Book Antiqua" w:hAnsi="Book Antiqua" w:cs="Book Antiqua"/>
          <w:sz w:val="24"/>
          <w:szCs w:val="24"/>
        </w:rPr>
        <w:t xml:space="preserve"> H, </w:t>
      </w:r>
      <w:proofErr w:type="spellStart"/>
      <w:r w:rsidRPr="004057CC">
        <w:rPr>
          <w:rFonts w:ascii="Book Antiqua" w:hAnsi="Book Antiqua" w:cs="Book Antiqua"/>
          <w:sz w:val="24"/>
          <w:szCs w:val="24"/>
        </w:rPr>
        <w:t>Glupczynski</w:t>
      </w:r>
      <w:proofErr w:type="spellEnd"/>
      <w:r w:rsidRPr="004057CC">
        <w:rPr>
          <w:rFonts w:ascii="Book Antiqua" w:hAnsi="Book Antiqua" w:cs="Book Antiqua"/>
          <w:sz w:val="24"/>
          <w:szCs w:val="24"/>
        </w:rPr>
        <w:t xml:space="preserve"> Y; Study Group participants. Helicobacter pylori resistance to antibiotics in Europe and its relationship to antibiotic consumption. </w:t>
      </w:r>
      <w:r w:rsidRPr="004057CC">
        <w:rPr>
          <w:rFonts w:ascii="Book Antiqua" w:hAnsi="Book Antiqua" w:cs="Book Antiqua"/>
          <w:i/>
          <w:sz w:val="24"/>
          <w:szCs w:val="24"/>
        </w:rPr>
        <w:t>Gut</w:t>
      </w:r>
      <w:r w:rsidRPr="004057CC">
        <w:rPr>
          <w:rFonts w:ascii="Book Antiqua" w:hAnsi="Book Antiqua" w:cs="Book Antiqua"/>
          <w:sz w:val="24"/>
          <w:szCs w:val="24"/>
        </w:rPr>
        <w:t xml:space="preserve"> 2013; </w:t>
      </w:r>
      <w:r w:rsidRPr="004057CC">
        <w:rPr>
          <w:rFonts w:ascii="Book Antiqua" w:hAnsi="Book Antiqua" w:cs="Book Antiqua"/>
          <w:b/>
          <w:sz w:val="24"/>
          <w:szCs w:val="24"/>
        </w:rPr>
        <w:t>62</w:t>
      </w:r>
      <w:r w:rsidRPr="004057CC">
        <w:rPr>
          <w:rFonts w:ascii="Book Antiqua" w:hAnsi="Book Antiqua" w:cs="Book Antiqua"/>
          <w:sz w:val="24"/>
          <w:szCs w:val="24"/>
        </w:rPr>
        <w:t>: 34-42 [PMID: 22580412 DOI: 10.1136/gutjnl-2012-302254]</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Giorgio F</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Principi</w:t>
      </w:r>
      <w:proofErr w:type="spellEnd"/>
      <w:r w:rsidRPr="004057CC">
        <w:rPr>
          <w:rFonts w:ascii="Book Antiqua" w:hAnsi="Book Antiqua" w:cs="Book Antiqua"/>
          <w:sz w:val="24"/>
          <w:szCs w:val="24"/>
        </w:rPr>
        <w:t xml:space="preserve"> M, De Francesco V, </w:t>
      </w:r>
      <w:proofErr w:type="spellStart"/>
      <w:r w:rsidRPr="004057CC">
        <w:rPr>
          <w:rFonts w:ascii="Book Antiqua" w:hAnsi="Book Antiqua" w:cs="Book Antiqua"/>
          <w:sz w:val="24"/>
          <w:szCs w:val="24"/>
        </w:rPr>
        <w:t>Zullo</w:t>
      </w:r>
      <w:proofErr w:type="spellEnd"/>
      <w:r w:rsidRPr="004057CC">
        <w:rPr>
          <w:rFonts w:ascii="Book Antiqua" w:hAnsi="Book Antiqua" w:cs="Book Antiqua"/>
          <w:sz w:val="24"/>
          <w:szCs w:val="24"/>
        </w:rPr>
        <w:t xml:space="preserve"> A, </w:t>
      </w:r>
      <w:proofErr w:type="spellStart"/>
      <w:r w:rsidRPr="004057CC">
        <w:rPr>
          <w:rFonts w:ascii="Book Antiqua" w:hAnsi="Book Antiqua" w:cs="Book Antiqua"/>
          <w:sz w:val="24"/>
          <w:szCs w:val="24"/>
        </w:rPr>
        <w:t>Losurdo</w:t>
      </w:r>
      <w:proofErr w:type="spellEnd"/>
      <w:r w:rsidRPr="004057CC">
        <w:rPr>
          <w:rFonts w:ascii="Book Antiqua" w:hAnsi="Book Antiqua" w:cs="Book Antiqua"/>
          <w:sz w:val="24"/>
          <w:szCs w:val="24"/>
        </w:rPr>
        <w:t xml:space="preserve"> G, </w:t>
      </w:r>
      <w:proofErr w:type="gramStart"/>
      <w:r w:rsidRPr="004057CC">
        <w:rPr>
          <w:rFonts w:ascii="Book Antiqua" w:hAnsi="Book Antiqua" w:cs="Book Antiqua"/>
          <w:sz w:val="24"/>
          <w:szCs w:val="24"/>
        </w:rPr>
        <w:t>Di</w:t>
      </w:r>
      <w:proofErr w:type="gramEnd"/>
      <w:r w:rsidRPr="004057CC">
        <w:rPr>
          <w:rFonts w:ascii="Book Antiqua" w:hAnsi="Book Antiqua" w:cs="Book Antiqua"/>
          <w:sz w:val="24"/>
          <w:szCs w:val="24"/>
        </w:rPr>
        <w:t xml:space="preserve"> Leo A, </w:t>
      </w:r>
      <w:proofErr w:type="spellStart"/>
      <w:r w:rsidRPr="004057CC">
        <w:rPr>
          <w:rFonts w:ascii="Book Antiqua" w:hAnsi="Book Antiqua" w:cs="Book Antiqua"/>
          <w:sz w:val="24"/>
          <w:szCs w:val="24"/>
        </w:rPr>
        <w:t>Ierardi</w:t>
      </w:r>
      <w:proofErr w:type="spellEnd"/>
      <w:r w:rsidRPr="004057CC">
        <w:rPr>
          <w:rFonts w:ascii="Book Antiqua" w:hAnsi="Book Antiqua" w:cs="Book Antiqua"/>
          <w:sz w:val="24"/>
          <w:szCs w:val="24"/>
        </w:rPr>
        <w:t xml:space="preserve"> E. Primary clarithromycin resistance to Helicobacter pylori: Is this the main reason for triple therapy failure? </w:t>
      </w:r>
      <w:r w:rsidRPr="004057CC">
        <w:rPr>
          <w:rFonts w:ascii="Book Antiqua" w:hAnsi="Book Antiqua" w:cs="Book Antiqua"/>
          <w:i/>
          <w:sz w:val="24"/>
          <w:szCs w:val="24"/>
        </w:rPr>
        <w:t xml:space="preserve">World J </w:t>
      </w:r>
      <w:proofErr w:type="spellStart"/>
      <w:r w:rsidRPr="004057CC">
        <w:rPr>
          <w:rFonts w:ascii="Book Antiqua" w:hAnsi="Book Antiqua" w:cs="Book Antiqua"/>
          <w:i/>
          <w:sz w:val="24"/>
          <w:szCs w:val="24"/>
        </w:rPr>
        <w:t>Gastrointest</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Pathophysiol</w:t>
      </w:r>
      <w:proofErr w:type="spellEnd"/>
      <w:r w:rsidRPr="004057CC">
        <w:rPr>
          <w:rFonts w:ascii="Book Antiqua" w:hAnsi="Book Antiqua" w:cs="Book Antiqua"/>
          <w:sz w:val="24"/>
          <w:szCs w:val="24"/>
        </w:rPr>
        <w:t xml:space="preserve"> 2013; </w:t>
      </w:r>
      <w:r w:rsidRPr="004057CC">
        <w:rPr>
          <w:rFonts w:ascii="Book Antiqua" w:hAnsi="Book Antiqua" w:cs="Book Antiqua"/>
          <w:b/>
          <w:sz w:val="24"/>
          <w:szCs w:val="24"/>
        </w:rPr>
        <w:t>4</w:t>
      </w:r>
      <w:r w:rsidRPr="004057CC">
        <w:rPr>
          <w:rFonts w:ascii="Book Antiqua" w:hAnsi="Book Antiqua" w:cs="Book Antiqua"/>
          <w:sz w:val="24"/>
          <w:szCs w:val="24"/>
        </w:rPr>
        <w:t>: 43-46 [PMID: 23946886 DOI: 10.4291/wjgp</w:t>
      </w:r>
      <w:r>
        <w:rPr>
          <w:rFonts w:ascii="Book Antiqua" w:hAnsi="Book Antiqua" w:cs="Book Antiqua"/>
          <w:sz w:val="24"/>
          <w:szCs w:val="24"/>
        </w:rPr>
        <w:t>.v4.i3.43]</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Fischbach</w:t>
      </w:r>
      <w:proofErr w:type="spellEnd"/>
      <w:r w:rsidRPr="004057CC">
        <w:rPr>
          <w:rFonts w:ascii="Book Antiqua" w:hAnsi="Book Antiqua" w:cs="Book Antiqua"/>
          <w:b/>
          <w:sz w:val="24"/>
          <w:szCs w:val="24"/>
        </w:rPr>
        <w:t xml:space="preserve"> L</w:t>
      </w:r>
      <w:r w:rsidRPr="004057CC">
        <w:rPr>
          <w:rFonts w:ascii="Book Antiqua" w:hAnsi="Book Antiqua" w:cs="Book Antiqua"/>
          <w:sz w:val="24"/>
          <w:szCs w:val="24"/>
        </w:rPr>
        <w:t xml:space="preserve">, Evans EL. </w:t>
      </w:r>
      <w:proofErr w:type="spellStart"/>
      <w:r w:rsidRPr="004057CC">
        <w:rPr>
          <w:rFonts w:ascii="Book Antiqua" w:hAnsi="Book Antiqua" w:cs="Book Antiqua"/>
          <w:sz w:val="24"/>
          <w:szCs w:val="24"/>
        </w:rPr>
        <w:t>Meta analysis</w:t>
      </w:r>
      <w:proofErr w:type="spellEnd"/>
      <w:r w:rsidRPr="004057CC">
        <w:rPr>
          <w:rFonts w:ascii="Book Antiqua" w:hAnsi="Book Antiqua" w:cs="Book Antiqua"/>
          <w:sz w:val="24"/>
          <w:szCs w:val="24"/>
        </w:rPr>
        <w:t xml:space="preserve">: the effect of antibiotic resistance status on the efficacy of triple and </w:t>
      </w:r>
      <w:proofErr w:type="spellStart"/>
      <w:r w:rsidRPr="004057CC">
        <w:rPr>
          <w:rFonts w:ascii="Book Antiqua" w:hAnsi="Book Antiqua" w:cs="Book Antiqua"/>
          <w:sz w:val="24"/>
          <w:szCs w:val="24"/>
        </w:rPr>
        <w:t>quandraple</w:t>
      </w:r>
      <w:proofErr w:type="spellEnd"/>
      <w:r w:rsidRPr="004057CC">
        <w:rPr>
          <w:rFonts w:ascii="Book Antiqua" w:hAnsi="Book Antiqua" w:cs="Book Antiqua"/>
          <w:sz w:val="24"/>
          <w:szCs w:val="24"/>
        </w:rPr>
        <w:t xml:space="preserve"> first-line therapies for Helicobacter pylori. </w:t>
      </w:r>
      <w:r w:rsidRPr="004057CC">
        <w:rPr>
          <w:rFonts w:ascii="Book Antiqua" w:hAnsi="Book Antiqua" w:cs="Book Antiqua"/>
          <w:i/>
          <w:sz w:val="24"/>
          <w:szCs w:val="24"/>
        </w:rPr>
        <w:t xml:space="preserve">Aliment </w:t>
      </w:r>
      <w:proofErr w:type="spellStart"/>
      <w:r w:rsidRPr="004057CC">
        <w:rPr>
          <w:rFonts w:ascii="Book Antiqua" w:hAnsi="Book Antiqua" w:cs="Book Antiqua"/>
          <w:i/>
          <w:sz w:val="24"/>
          <w:szCs w:val="24"/>
        </w:rPr>
        <w:t>Pharmacol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Ther</w:t>
      </w:r>
      <w:proofErr w:type="spellEnd"/>
      <w:r w:rsidRPr="004057CC">
        <w:rPr>
          <w:rFonts w:ascii="Book Antiqua" w:hAnsi="Book Antiqua" w:cs="Book Antiqua"/>
          <w:sz w:val="24"/>
          <w:szCs w:val="24"/>
        </w:rPr>
        <w:t xml:space="preserve"> 2007; </w:t>
      </w:r>
      <w:r w:rsidRPr="004057CC">
        <w:rPr>
          <w:rFonts w:ascii="Book Antiqua" w:hAnsi="Book Antiqua" w:cs="Book Antiqua"/>
          <w:b/>
          <w:sz w:val="24"/>
          <w:szCs w:val="24"/>
        </w:rPr>
        <w:t>26</w:t>
      </w:r>
      <w:r w:rsidRPr="004057CC">
        <w:rPr>
          <w:rFonts w:ascii="Book Antiqua" w:hAnsi="Book Antiqua" w:cs="Book Antiqua"/>
          <w:sz w:val="24"/>
          <w:szCs w:val="24"/>
        </w:rPr>
        <w:t>: 343-357 [PMID: 17635369 DOI: 10.1111/j.1365-2036.2007.03386.x]</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Couturier MR</w:t>
      </w:r>
      <w:r w:rsidRPr="004057CC">
        <w:rPr>
          <w:rFonts w:ascii="Book Antiqua" w:hAnsi="Book Antiqua" w:cs="Book Antiqua"/>
          <w:sz w:val="24"/>
          <w:szCs w:val="24"/>
        </w:rPr>
        <w:t xml:space="preserve">, Marshall BJ, Goodman KJ, </w:t>
      </w:r>
      <w:proofErr w:type="spellStart"/>
      <w:r w:rsidRPr="004057CC">
        <w:rPr>
          <w:rFonts w:ascii="Book Antiqua" w:hAnsi="Book Antiqua" w:cs="Book Antiqua"/>
          <w:sz w:val="24"/>
          <w:szCs w:val="24"/>
        </w:rPr>
        <w:t>Mégraud</w:t>
      </w:r>
      <w:proofErr w:type="spellEnd"/>
      <w:r w:rsidRPr="004057CC">
        <w:rPr>
          <w:rFonts w:ascii="Book Antiqua" w:hAnsi="Book Antiqua" w:cs="Book Antiqua"/>
          <w:sz w:val="24"/>
          <w:szCs w:val="24"/>
        </w:rPr>
        <w:t xml:space="preserve"> F. Helicobacter pylori diagnostics and treatment: Could a lack of universal consensus be the best consensus? </w:t>
      </w:r>
      <w:proofErr w:type="spellStart"/>
      <w:r w:rsidRPr="004057CC">
        <w:rPr>
          <w:rFonts w:ascii="Book Antiqua" w:hAnsi="Book Antiqua" w:cs="Book Antiqua"/>
          <w:i/>
          <w:sz w:val="24"/>
          <w:szCs w:val="24"/>
        </w:rPr>
        <w:t>Clin</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Chem</w:t>
      </w:r>
      <w:proofErr w:type="spellEnd"/>
      <w:r>
        <w:rPr>
          <w:rFonts w:ascii="Book Antiqua" w:hAnsi="Book Antiqua" w:cs="Book Antiqua"/>
          <w:sz w:val="24"/>
          <w:szCs w:val="24"/>
        </w:rPr>
        <w:t xml:space="preserve"> 2013</w:t>
      </w:r>
      <w:r w:rsidRPr="004057CC">
        <w:rPr>
          <w:rFonts w:ascii="Book Antiqua" w:hAnsi="Book Antiqua" w:cs="Book Antiqua"/>
          <w:sz w:val="24"/>
          <w:szCs w:val="24"/>
        </w:rPr>
        <w:t xml:space="preserve"> </w:t>
      </w:r>
      <w:r w:rsidRPr="007A6BA0">
        <w:rPr>
          <w:rFonts w:ascii="Book Antiqua" w:hAnsi="Book Antiqua" w:cs="Book Antiqua"/>
          <w:sz w:val="24"/>
          <w:szCs w:val="24"/>
        </w:rPr>
        <w:t>[</w:t>
      </w:r>
      <w:proofErr w:type="spellStart"/>
      <w:r w:rsidRPr="007A6BA0">
        <w:rPr>
          <w:rFonts w:ascii="Book Antiqua" w:hAnsi="Book Antiqua" w:cs="Book Antiqua"/>
          <w:sz w:val="24"/>
          <w:szCs w:val="24"/>
        </w:rPr>
        <w:t>Epub</w:t>
      </w:r>
      <w:proofErr w:type="spellEnd"/>
      <w:r w:rsidRPr="007A6BA0">
        <w:rPr>
          <w:rFonts w:ascii="Book Antiqua" w:hAnsi="Book Antiqua" w:cs="Book Antiqua"/>
          <w:sz w:val="24"/>
          <w:szCs w:val="24"/>
        </w:rPr>
        <w:t xml:space="preserve"> ahead of print]</w:t>
      </w:r>
      <w:r w:rsidRPr="004057CC">
        <w:rPr>
          <w:rFonts w:ascii="Book Antiqua" w:hAnsi="Book Antiqua" w:cs="Book Antiqua"/>
          <w:sz w:val="24"/>
          <w:szCs w:val="24"/>
        </w:rPr>
        <w:t xml:space="preserve"> [PMID: 23908455 DOI: 10.1373/clinchem.2012.201475]</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Onal</w:t>
      </w:r>
      <w:proofErr w:type="spellEnd"/>
      <w:r w:rsidRPr="004057CC">
        <w:rPr>
          <w:rFonts w:ascii="Book Antiqua" w:hAnsi="Book Antiqua" w:cs="Book Antiqua"/>
          <w:b/>
          <w:sz w:val="24"/>
          <w:szCs w:val="24"/>
        </w:rPr>
        <w:t xml:space="preserve"> IK</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Gokcan</w:t>
      </w:r>
      <w:proofErr w:type="spellEnd"/>
      <w:r w:rsidRPr="004057CC">
        <w:rPr>
          <w:rFonts w:ascii="Book Antiqua" w:hAnsi="Book Antiqua" w:cs="Book Antiqua"/>
          <w:sz w:val="24"/>
          <w:szCs w:val="24"/>
        </w:rPr>
        <w:t xml:space="preserve"> H, </w:t>
      </w:r>
      <w:proofErr w:type="spellStart"/>
      <w:r w:rsidRPr="004057CC">
        <w:rPr>
          <w:rFonts w:ascii="Book Antiqua" w:hAnsi="Book Antiqua" w:cs="Book Antiqua"/>
          <w:sz w:val="24"/>
          <w:szCs w:val="24"/>
        </w:rPr>
        <w:t>Benzer</w:t>
      </w:r>
      <w:proofErr w:type="spellEnd"/>
      <w:r w:rsidRPr="004057CC">
        <w:rPr>
          <w:rFonts w:ascii="Book Antiqua" w:hAnsi="Book Antiqua" w:cs="Book Antiqua"/>
          <w:sz w:val="24"/>
          <w:szCs w:val="24"/>
        </w:rPr>
        <w:t xml:space="preserve"> E, </w:t>
      </w:r>
      <w:proofErr w:type="spellStart"/>
      <w:r w:rsidRPr="004057CC">
        <w:rPr>
          <w:rFonts w:ascii="Book Antiqua" w:hAnsi="Book Antiqua" w:cs="Book Antiqua"/>
          <w:sz w:val="24"/>
          <w:szCs w:val="24"/>
        </w:rPr>
        <w:t>Bilir</w:t>
      </w:r>
      <w:proofErr w:type="spellEnd"/>
      <w:r w:rsidRPr="004057CC">
        <w:rPr>
          <w:rFonts w:ascii="Book Antiqua" w:hAnsi="Book Antiqua" w:cs="Book Antiqua"/>
          <w:sz w:val="24"/>
          <w:szCs w:val="24"/>
        </w:rPr>
        <w:t xml:space="preserve"> G, </w:t>
      </w:r>
      <w:proofErr w:type="spellStart"/>
      <w:r w:rsidRPr="004057CC">
        <w:rPr>
          <w:rFonts w:ascii="Book Antiqua" w:hAnsi="Book Antiqua" w:cs="Book Antiqua"/>
          <w:sz w:val="24"/>
          <w:szCs w:val="24"/>
        </w:rPr>
        <w:t>Oztas</w:t>
      </w:r>
      <w:proofErr w:type="spellEnd"/>
      <w:r w:rsidRPr="004057CC">
        <w:rPr>
          <w:rFonts w:ascii="Book Antiqua" w:hAnsi="Book Antiqua" w:cs="Book Antiqua"/>
          <w:sz w:val="24"/>
          <w:szCs w:val="24"/>
        </w:rPr>
        <w:t xml:space="preserve"> E. What is the impact of Helicobacter pylori density on the success of eradication therapy: A clinic-</w:t>
      </w:r>
      <w:proofErr w:type="spellStart"/>
      <w:r w:rsidRPr="004057CC">
        <w:rPr>
          <w:rFonts w:ascii="Book Antiqua" w:hAnsi="Book Antiqua" w:cs="Book Antiqua"/>
          <w:sz w:val="24"/>
          <w:szCs w:val="24"/>
        </w:rPr>
        <w:t>histopathological</w:t>
      </w:r>
      <w:proofErr w:type="spellEnd"/>
      <w:r w:rsidRPr="004057CC">
        <w:rPr>
          <w:rFonts w:ascii="Book Antiqua" w:hAnsi="Book Antiqua" w:cs="Book Antiqua"/>
          <w:sz w:val="24"/>
          <w:szCs w:val="24"/>
        </w:rPr>
        <w:t xml:space="preserve"> </w:t>
      </w:r>
      <w:proofErr w:type="gramStart"/>
      <w:r w:rsidRPr="004057CC">
        <w:rPr>
          <w:rFonts w:ascii="Book Antiqua" w:hAnsi="Book Antiqua" w:cs="Book Antiqua"/>
          <w:sz w:val="24"/>
          <w:szCs w:val="24"/>
        </w:rPr>
        <w:t>study.</w:t>
      </w:r>
      <w:proofErr w:type="gramEnd"/>
      <w:r w:rsidRPr="004057CC">
        <w:rPr>
          <w:rFonts w:ascii="Book Antiqua" w:hAnsi="Book Antiqua" w:cs="Book Antiqua"/>
          <w:sz w:val="24"/>
          <w:szCs w:val="24"/>
        </w:rPr>
        <w:t xml:space="preserve"> </w:t>
      </w:r>
      <w:proofErr w:type="spellStart"/>
      <w:r w:rsidRPr="004057CC">
        <w:rPr>
          <w:rFonts w:ascii="Book Antiqua" w:hAnsi="Book Antiqua" w:cs="Book Antiqua"/>
          <w:i/>
          <w:sz w:val="24"/>
          <w:szCs w:val="24"/>
        </w:rPr>
        <w:t>Clin</w:t>
      </w:r>
      <w:proofErr w:type="spellEnd"/>
      <w:r w:rsidRPr="004057CC">
        <w:rPr>
          <w:rFonts w:ascii="Book Antiqua" w:hAnsi="Book Antiqua" w:cs="Book Antiqua"/>
          <w:i/>
          <w:sz w:val="24"/>
          <w:szCs w:val="24"/>
        </w:rPr>
        <w:t xml:space="preserve"> Res </w:t>
      </w:r>
      <w:proofErr w:type="spellStart"/>
      <w:r w:rsidRPr="004057CC">
        <w:rPr>
          <w:rFonts w:ascii="Book Antiqua" w:hAnsi="Book Antiqua" w:cs="Book Antiqua"/>
          <w:i/>
          <w:sz w:val="24"/>
          <w:szCs w:val="24"/>
        </w:rPr>
        <w:t>Hepatol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Gastroenterol</w:t>
      </w:r>
      <w:proofErr w:type="spellEnd"/>
      <w:r>
        <w:rPr>
          <w:rFonts w:ascii="Book Antiqua" w:hAnsi="Book Antiqua" w:cs="Book Antiqua"/>
          <w:sz w:val="24"/>
          <w:szCs w:val="24"/>
        </w:rPr>
        <w:t xml:space="preserve"> 2013</w:t>
      </w:r>
      <w:r>
        <w:rPr>
          <w:rFonts w:ascii="Book Antiqua" w:hAnsi="Book Antiqua" w:cs="Book Antiqua"/>
          <w:sz w:val="24"/>
          <w:szCs w:val="24"/>
          <w:lang w:eastAsia="zh-CN"/>
        </w:rPr>
        <w:t xml:space="preserve">; </w:t>
      </w:r>
      <w:r w:rsidRPr="00DA46B4">
        <w:rPr>
          <w:rFonts w:ascii="Book Antiqua" w:hAnsi="Book Antiqua" w:cs="Book Antiqua"/>
          <w:b/>
          <w:sz w:val="24"/>
          <w:szCs w:val="24"/>
          <w:lang w:eastAsia="zh-CN"/>
        </w:rPr>
        <w:t>37</w:t>
      </w:r>
      <w:r>
        <w:rPr>
          <w:rFonts w:ascii="Book Antiqua" w:hAnsi="Book Antiqua" w:cs="Book Antiqua"/>
          <w:sz w:val="24"/>
          <w:szCs w:val="24"/>
          <w:lang w:eastAsia="zh-CN"/>
        </w:rPr>
        <w:t>: 642-646</w:t>
      </w:r>
      <w:r w:rsidRPr="004057CC">
        <w:rPr>
          <w:rFonts w:ascii="Book Antiqua" w:hAnsi="Book Antiqua" w:cs="Book Antiqua"/>
          <w:sz w:val="24"/>
          <w:szCs w:val="24"/>
        </w:rPr>
        <w:t xml:space="preserve"> [PMID: 23796974 DOI: 10.1016/j.clinre.2013.05.005]</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Cammarota</w:t>
      </w:r>
      <w:proofErr w:type="spellEnd"/>
      <w:r w:rsidRPr="004057CC">
        <w:rPr>
          <w:rFonts w:ascii="Book Antiqua" w:hAnsi="Book Antiqua" w:cs="Book Antiqua"/>
          <w:b/>
          <w:sz w:val="24"/>
          <w:szCs w:val="24"/>
        </w:rPr>
        <w:t xml:space="preserve"> G</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Sanguinetti</w:t>
      </w:r>
      <w:proofErr w:type="spellEnd"/>
      <w:r w:rsidRPr="004057CC">
        <w:rPr>
          <w:rFonts w:ascii="Book Antiqua" w:hAnsi="Book Antiqua" w:cs="Book Antiqua"/>
          <w:sz w:val="24"/>
          <w:szCs w:val="24"/>
        </w:rPr>
        <w:t xml:space="preserve"> M, Gallo A, </w:t>
      </w:r>
      <w:proofErr w:type="spellStart"/>
      <w:r w:rsidRPr="004057CC">
        <w:rPr>
          <w:rFonts w:ascii="Book Antiqua" w:hAnsi="Book Antiqua" w:cs="Book Antiqua"/>
          <w:sz w:val="24"/>
          <w:szCs w:val="24"/>
        </w:rPr>
        <w:t>Posteraro</w:t>
      </w:r>
      <w:proofErr w:type="spellEnd"/>
      <w:r w:rsidRPr="004057CC">
        <w:rPr>
          <w:rFonts w:ascii="Book Antiqua" w:hAnsi="Book Antiqua" w:cs="Book Antiqua"/>
          <w:sz w:val="24"/>
          <w:szCs w:val="24"/>
        </w:rPr>
        <w:t xml:space="preserve"> B. Review article: biofilm formation by Helicobacter pylori as a target for eradication of resistant infection. </w:t>
      </w:r>
      <w:r w:rsidRPr="004057CC">
        <w:rPr>
          <w:rFonts w:ascii="Book Antiqua" w:hAnsi="Book Antiqua" w:cs="Book Antiqua"/>
          <w:i/>
          <w:sz w:val="24"/>
          <w:szCs w:val="24"/>
        </w:rPr>
        <w:t xml:space="preserve">Aliment </w:t>
      </w:r>
      <w:proofErr w:type="spellStart"/>
      <w:r w:rsidRPr="004057CC">
        <w:rPr>
          <w:rFonts w:ascii="Book Antiqua" w:hAnsi="Book Antiqua" w:cs="Book Antiqua"/>
          <w:i/>
          <w:sz w:val="24"/>
          <w:szCs w:val="24"/>
        </w:rPr>
        <w:t>Pharmacol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Ther</w:t>
      </w:r>
      <w:proofErr w:type="spellEnd"/>
      <w:r w:rsidRPr="004057CC">
        <w:rPr>
          <w:rFonts w:ascii="Book Antiqua" w:hAnsi="Book Antiqua" w:cs="Book Antiqua"/>
          <w:sz w:val="24"/>
          <w:szCs w:val="24"/>
        </w:rPr>
        <w:t xml:space="preserve"> 2012; </w:t>
      </w:r>
      <w:r w:rsidRPr="004057CC">
        <w:rPr>
          <w:rFonts w:ascii="Book Antiqua" w:hAnsi="Book Antiqua" w:cs="Book Antiqua"/>
          <w:b/>
          <w:sz w:val="24"/>
          <w:szCs w:val="24"/>
        </w:rPr>
        <w:t>36</w:t>
      </w:r>
      <w:r w:rsidRPr="004057CC">
        <w:rPr>
          <w:rFonts w:ascii="Book Antiqua" w:hAnsi="Book Antiqua" w:cs="Book Antiqua"/>
          <w:sz w:val="24"/>
          <w:szCs w:val="24"/>
        </w:rPr>
        <w:t>: 222-230 [PMID: 22650647 DOI: 10.1111/j.1365-2036.</w:t>
      </w:r>
      <w:r w:rsidRPr="004057CC">
        <w:rPr>
          <w:rFonts w:ascii="Book Antiqua" w:hAnsi="Book Antiqua" w:cs="Book Antiqua"/>
          <w:b/>
          <w:sz w:val="24"/>
          <w:szCs w:val="24"/>
        </w:rPr>
        <w:t>2012</w:t>
      </w:r>
      <w:r w:rsidRPr="004057CC">
        <w:rPr>
          <w:rFonts w:ascii="Book Antiqua" w:hAnsi="Book Antiqua" w:cs="Book Antiqua"/>
          <w:sz w:val="24"/>
          <w:szCs w:val="24"/>
        </w:rPr>
        <w:t>.05165.x ]</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Liang X</w:t>
      </w:r>
      <w:r w:rsidRPr="004057CC">
        <w:rPr>
          <w:rFonts w:ascii="Book Antiqua" w:hAnsi="Book Antiqua" w:cs="Book Antiqua"/>
          <w:sz w:val="24"/>
          <w:szCs w:val="24"/>
        </w:rPr>
        <w:t xml:space="preserve">, Xu X, Zheng Q, Zhang W, Sun Q, Liu W, Xiao S, Lu H. Efficacy of bismuth-containing quadruple therapies for clarithromycin-, metronidazole-, and </w:t>
      </w:r>
      <w:proofErr w:type="spellStart"/>
      <w:r w:rsidRPr="004057CC">
        <w:rPr>
          <w:rFonts w:ascii="Book Antiqua" w:hAnsi="Book Antiqua" w:cs="Book Antiqua"/>
          <w:sz w:val="24"/>
          <w:szCs w:val="24"/>
        </w:rPr>
        <w:t>fluoroquinolone</w:t>
      </w:r>
      <w:proofErr w:type="spellEnd"/>
      <w:r w:rsidRPr="004057CC">
        <w:rPr>
          <w:rFonts w:ascii="Book Antiqua" w:hAnsi="Book Antiqua" w:cs="Book Antiqua"/>
          <w:sz w:val="24"/>
          <w:szCs w:val="24"/>
        </w:rPr>
        <w:t xml:space="preserve">-resistant Helicobacter pylori infections in a pro- </w:t>
      </w:r>
      <w:proofErr w:type="spellStart"/>
      <w:r w:rsidRPr="004057CC">
        <w:rPr>
          <w:rFonts w:ascii="Book Antiqua" w:hAnsi="Book Antiqua" w:cs="Book Antiqua"/>
          <w:sz w:val="24"/>
          <w:szCs w:val="24"/>
        </w:rPr>
        <w:t>spective</w:t>
      </w:r>
      <w:proofErr w:type="spellEnd"/>
      <w:r w:rsidRPr="004057CC">
        <w:rPr>
          <w:rFonts w:ascii="Book Antiqua" w:hAnsi="Book Antiqua" w:cs="Book Antiqua"/>
          <w:sz w:val="24"/>
          <w:szCs w:val="24"/>
        </w:rPr>
        <w:t xml:space="preserve"> study. </w:t>
      </w:r>
      <w:proofErr w:type="spellStart"/>
      <w:r w:rsidRPr="004057CC">
        <w:rPr>
          <w:rFonts w:ascii="Book Antiqua" w:hAnsi="Book Antiqua" w:cs="Book Antiqua"/>
          <w:i/>
          <w:sz w:val="24"/>
          <w:szCs w:val="24"/>
        </w:rPr>
        <w:t>Clin</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Hepatol</w:t>
      </w:r>
      <w:proofErr w:type="spellEnd"/>
      <w:r w:rsidRPr="004057CC">
        <w:rPr>
          <w:rFonts w:ascii="Book Antiqua" w:hAnsi="Book Antiqua" w:cs="Book Antiqua"/>
          <w:sz w:val="24"/>
          <w:szCs w:val="24"/>
        </w:rPr>
        <w:t xml:space="preserve"> 2013; </w:t>
      </w:r>
      <w:r w:rsidRPr="004057CC">
        <w:rPr>
          <w:rFonts w:ascii="Book Antiqua" w:hAnsi="Book Antiqua" w:cs="Book Antiqua"/>
          <w:b/>
          <w:sz w:val="24"/>
          <w:szCs w:val="24"/>
        </w:rPr>
        <w:t>11</w:t>
      </w:r>
      <w:r w:rsidRPr="004057CC">
        <w:rPr>
          <w:rFonts w:ascii="Book Antiqua" w:hAnsi="Book Antiqua" w:cs="Book Antiqua"/>
          <w:sz w:val="24"/>
          <w:szCs w:val="24"/>
        </w:rPr>
        <w:t>: 802–807 [PMID: 23376004 DOI: 10.1016/j.cgh.2013.01.008]</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Fischbach</w:t>
      </w:r>
      <w:proofErr w:type="spellEnd"/>
      <w:r w:rsidRPr="004057CC">
        <w:rPr>
          <w:rFonts w:ascii="Book Antiqua" w:hAnsi="Book Antiqua" w:cs="Book Antiqua"/>
          <w:b/>
          <w:sz w:val="24"/>
          <w:szCs w:val="24"/>
        </w:rPr>
        <w:t xml:space="preserve"> LA</w:t>
      </w:r>
      <w:r w:rsidRPr="004057CC">
        <w:rPr>
          <w:rFonts w:ascii="Book Antiqua" w:hAnsi="Book Antiqua" w:cs="Book Antiqua"/>
          <w:sz w:val="24"/>
          <w:szCs w:val="24"/>
        </w:rPr>
        <w:t xml:space="preserve">, van </w:t>
      </w:r>
      <w:proofErr w:type="spellStart"/>
      <w:r w:rsidRPr="004057CC">
        <w:rPr>
          <w:rFonts w:ascii="Book Antiqua" w:hAnsi="Book Antiqua" w:cs="Book Antiqua"/>
          <w:sz w:val="24"/>
          <w:szCs w:val="24"/>
        </w:rPr>
        <w:t>Zanten</w:t>
      </w:r>
      <w:proofErr w:type="spellEnd"/>
      <w:r w:rsidRPr="004057CC">
        <w:rPr>
          <w:rFonts w:ascii="Book Antiqua" w:hAnsi="Book Antiqua" w:cs="Book Antiqua"/>
          <w:sz w:val="24"/>
          <w:szCs w:val="24"/>
        </w:rPr>
        <w:t xml:space="preserve"> S, </w:t>
      </w:r>
      <w:proofErr w:type="spellStart"/>
      <w:r w:rsidRPr="004057CC">
        <w:rPr>
          <w:rFonts w:ascii="Book Antiqua" w:hAnsi="Book Antiqua" w:cs="Book Antiqua"/>
          <w:sz w:val="24"/>
          <w:szCs w:val="24"/>
        </w:rPr>
        <w:t>Dickason</w:t>
      </w:r>
      <w:proofErr w:type="spellEnd"/>
      <w:r w:rsidRPr="004057CC">
        <w:rPr>
          <w:rFonts w:ascii="Book Antiqua" w:hAnsi="Book Antiqua" w:cs="Book Antiqua"/>
          <w:sz w:val="24"/>
          <w:szCs w:val="24"/>
        </w:rPr>
        <w:t xml:space="preserve"> J. Meta-analysis: the efficacy, adverse events, and adherence related to first-line anti-Helicobacter pylori quadruple </w:t>
      </w:r>
      <w:r w:rsidRPr="004057CC">
        <w:rPr>
          <w:rFonts w:ascii="Book Antiqua" w:hAnsi="Book Antiqua" w:cs="Book Antiqua"/>
          <w:sz w:val="24"/>
          <w:szCs w:val="24"/>
        </w:rPr>
        <w:lastRenderedPageBreak/>
        <w:t xml:space="preserve">therapies. </w:t>
      </w:r>
      <w:r w:rsidRPr="004057CC">
        <w:rPr>
          <w:rFonts w:ascii="Book Antiqua" w:hAnsi="Book Antiqua" w:cs="Book Antiqua"/>
          <w:i/>
          <w:sz w:val="24"/>
          <w:szCs w:val="24"/>
        </w:rPr>
        <w:t xml:space="preserve">Aliment </w:t>
      </w:r>
      <w:proofErr w:type="spellStart"/>
      <w:r w:rsidRPr="004057CC">
        <w:rPr>
          <w:rFonts w:ascii="Book Antiqua" w:hAnsi="Book Antiqua" w:cs="Book Antiqua"/>
          <w:i/>
          <w:sz w:val="24"/>
          <w:szCs w:val="24"/>
        </w:rPr>
        <w:t>Pharmacol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Ther</w:t>
      </w:r>
      <w:proofErr w:type="spellEnd"/>
      <w:r w:rsidRPr="004057CC">
        <w:rPr>
          <w:rFonts w:ascii="Book Antiqua" w:hAnsi="Book Antiqua" w:cs="Book Antiqua"/>
          <w:sz w:val="24"/>
          <w:szCs w:val="24"/>
        </w:rPr>
        <w:t xml:space="preserve"> 2004; </w:t>
      </w:r>
      <w:r w:rsidRPr="004057CC">
        <w:rPr>
          <w:rFonts w:ascii="Book Antiqua" w:hAnsi="Book Antiqua" w:cs="Book Antiqua"/>
          <w:b/>
          <w:sz w:val="24"/>
          <w:szCs w:val="24"/>
        </w:rPr>
        <w:t>20</w:t>
      </w:r>
      <w:r w:rsidRPr="004057CC">
        <w:rPr>
          <w:rFonts w:ascii="Book Antiqua" w:hAnsi="Book Antiqua" w:cs="Book Antiqua"/>
          <w:sz w:val="24"/>
          <w:szCs w:val="24"/>
        </w:rPr>
        <w:t>: 1071-1082 [PMID: 15569109 DOI: 10.1111/j.1365-2036.2004.02248.x]</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Malfertheiner</w:t>
      </w:r>
      <w:proofErr w:type="spellEnd"/>
      <w:r w:rsidRPr="004057CC">
        <w:rPr>
          <w:rFonts w:ascii="Book Antiqua" w:hAnsi="Book Antiqua" w:cs="Book Antiqua"/>
          <w:b/>
          <w:sz w:val="24"/>
          <w:szCs w:val="24"/>
        </w:rPr>
        <w:t xml:space="preserve"> P</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Bazzoli</w:t>
      </w:r>
      <w:proofErr w:type="spellEnd"/>
      <w:r w:rsidRPr="004057CC">
        <w:rPr>
          <w:rFonts w:ascii="Book Antiqua" w:hAnsi="Book Antiqua" w:cs="Book Antiqua"/>
          <w:sz w:val="24"/>
          <w:szCs w:val="24"/>
        </w:rPr>
        <w:t xml:space="preserve"> F, </w:t>
      </w:r>
      <w:proofErr w:type="spellStart"/>
      <w:r w:rsidRPr="004057CC">
        <w:rPr>
          <w:rFonts w:ascii="Book Antiqua" w:hAnsi="Book Antiqua" w:cs="Book Antiqua"/>
          <w:sz w:val="24"/>
          <w:szCs w:val="24"/>
        </w:rPr>
        <w:t>Delchier</w:t>
      </w:r>
      <w:proofErr w:type="spellEnd"/>
      <w:r w:rsidRPr="004057CC">
        <w:rPr>
          <w:rFonts w:ascii="Book Antiqua" w:hAnsi="Book Antiqua" w:cs="Book Antiqua"/>
          <w:sz w:val="24"/>
          <w:szCs w:val="24"/>
        </w:rPr>
        <w:t xml:space="preserve"> JC, </w:t>
      </w:r>
      <w:proofErr w:type="spellStart"/>
      <w:r w:rsidRPr="004057CC">
        <w:rPr>
          <w:rFonts w:ascii="Book Antiqua" w:hAnsi="Book Antiqua" w:cs="Book Antiqua"/>
          <w:sz w:val="24"/>
          <w:szCs w:val="24"/>
        </w:rPr>
        <w:t>Celiñski</w:t>
      </w:r>
      <w:proofErr w:type="spellEnd"/>
      <w:r w:rsidRPr="004057CC">
        <w:rPr>
          <w:rFonts w:ascii="Book Antiqua" w:hAnsi="Book Antiqua" w:cs="Book Antiqua"/>
          <w:sz w:val="24"/>
          <w:szCs w:val="24"/>
        </w:rPr>
        <w:t xml:space="preserve"> K, </w:t>
      </w:r>
      <w:proofErr w:type="spellStart"/>
      <w:r w:rsidRPr="004057CC">
        <w:rPr>
          <w:rFonts w:ascii="Book Antiqua" w:hAnsi="Book Antiqua" w:cs="Book Antiqua"/>
          <w:sz w:val="24"/>
          <w:szCs w:val="24"/>
        </w:rPr>
        <w:t>Giguère</w:t>
      </w:r>
      <w:proofErr w:type="spellEnd"/>
      <w:r w:rsidRPr="004057CC">
        <w:rPr>
          <w:rFonts w:ascii="Book Antiqua" w:hAnsi="Book Antiqua" w:cs="Book Antiqua"/>
          <w:sz w:val="24"/>
          <w:szCs w:val="24"/>
        </w:rPr>
        <w:t xml:space="preserve"> M, </w:t>
      </w:r>
      <w:proofErr w:type="spellStart"/>
      <w:r w:rsidRPr="004057CC">
        <w:rPr>
          <w:rFonts w:ascii="Book Antiqua" w:hAnsi="Book Antiqua" w:cs="Book Antiqua"/>
          <w:sz w:val="24"/>
          <w:szCs w:val="24"/>
        </w:rPr>
        <w:t>Rivière</w:t>
      </w:r>
      <w:proofErr w:type="spellEnd"/>
      <w:r w:rsidRPr="004057CC">
        <w:rPr>
          <w:rFonts w:ascii="Book Antiqua" w:hAnsi="Book Antiqua" w:cs="Book Antiqua"/>
          <w:sz w:val="24"/>
          <w:szCs w:val="24"/>
        </w:rPr>
        <w:t xml:space="preserve"> M, </w:t>
      </w:r>
      <w:proofErr w:type="spellStart"/>
      <w:r w:rsidRPr="004057CC">
        <w:rPr>
          <w:rFonts w:ascii="Book Antiqua" w:hAnsi="Book Antiqua" w:cs="Book Antiqua"/>
          <w:sz w:val="24"/>
          <w:szCs w:val="24"/>
        </w:rPr>
        <w:t>Mégraud</w:t>
      </w:r>
      <w:proofErr w:type="spellEnd"/>
      <w:r w:rsidRPr="004057CC">
        <w:rPr>
          <w:rFonts w:ascii="Book Antiqua" w:hAnsi="Book Antiqua" w:cs="Book Antiqua"/>
          <w:sz w:val="24"/>
          <w:szCs w:val="24"/>
        </w:rPr>
        <w:t xml:space="preserve"> F; </w:t>
      </w:r>
      <w:proofErr w:type="spellStart"/>
      <w:r w:rsidRPr="004057CC">
        <w:rPr>
          <w:rFonts w:ascii="Book Antiqua" w:hAnsi="Book Antiqua" w:cs="Book Antiqua"/>
          <w:sz w:val="24"/>
          <w:szCs w:val="24"/>
        </w:rPr>
        <w:t>Pylera</w:t>
      </w:r>
      <w:proofErr w:type="spellEnd"/>
      <w:r w:rsidRPr="004057CC">
        <w:rPr>
          <w:rFonts w:ascii="Book Antiqua" w:hAnsi="Book Antiqua" w:cs="Book Antiqua"/>
          <w:sz w:val="24"/>
          <w:szCs w:val="24"/>
        </w:rPr>
        <w:t xml:space="preserve"> Study Group. Helicobacter pylori eradication with a capsule containing bismuth </w:t>
      </w:r>
      <w:proofErr w:type="spellStart"/>
      <w:r w:rsidRPr="004057CC">
        <w:rPr>
          <w:rFonts w:ascii="Book Antiqua" w:hAnsi="Book Antiqua" w:cs="Book Antiqua"/>
          <w:sz w:val="24"/>
          <w:szCs w:val="24"/>
        </w:rPr>
        <w:t>subcitrate</w:t>
      </w:r>
      <w:proofErr w:type="spellEnd"/>
      <w:r w:rsidRPr="004057CC">
        <w:rPr>
          <w:rFonts w:ascii="Book Antiqua" w:hAnsi="Book Antiqua" w:cs="Book Antiqua"/>
          <w:sz w:val="24"/>
          <w:szCs w:val="24"/>
        </w:rPr>
        <w:t xml:space="preserve"> potassium, metronidazole, and tetracycline given with omeprazole versus clarithromycin-based triple therapy: a </w:t>
      </w:r>
      <w:proofErr w:type="spellStart"/>
      <w:r w:rsidRPr="004057CC">
        <w:rPr>
          <w:rFonts w:ascii="Book Antiqua" w:hAnsi="Book Antiqua" w:cs="Book Antiqua"/>
          <w:sz w:val="24"/>
          <w:szCs w:val="24"/>
        </w:rPr>
        <w:t>randomised</w:t>
      </w:r>
      <w:proofErr w:type="spellEnd"/>
      <w:r w:rsidRPr="004057CC">
        <w:rPr>
          <w:rFonts w:ascii="Book Antiqua" w:hAnsi="Book Antiqua" w:cs="Book Antiqua"/>
          <w:sz w:val="24"/>
          <w:szCs w:val="24"/>
        </w:rPr>
        <w:t xml:space="preserve">, open-label, non-inferiority, phase 3 trial. </w:t>
      </w:r>
      <w:r w:rsidRPr="004057CC">
        <w:rPr>
          <w:rFonts w:ascii="Book Antiqua" w:hAnsi="Book Antiqua" w:cs="Book Antiqua"/>
          <w:i/>
          <w:sz w:val="24"/>
          <w:szCs w:val="24"/>
        </w:rPr>
        <w:t>Lancet</w:t>
      </w:r>
      <w:r w:rsidRPr="004057CC">
        <w:rPr>
          <w:rFonts w:ascii="Book Antiqua" w:hAnsi="Book Antiqua" w:cs="Book Antiqua"/>
          <w:sz w:val="24"/>
          <w:szCs w:val="24"/>
        </w:rPr>
        <w:t xml:space="preserve"> 2011;</w:t>
      </w:r>
      <w:r>
        <w:rPr>
          <w:rFonts w:ascii="Book Antiqua" w:hAnsi="Book Antiqua" w:cs="Book Antiqua"/>
          <w:sz w:val="24"/>
          <w:szCs w:val="24"/>
          <w:lang w:eastAsia="zh-CN"/>
        </w:rPr>
        <w:t xml:space="preserve"> </w:t>
      </w:r>
      <w:r w:rsidRPr="004057CC">
        <w:rPr>
          <w:rFonts w:ascii="Book Antiqua" w:hAnsi="Book Antiqua" w:cs="Book Antiqua"/>
          <w:b/>
          <w:sz w:val="24"/>
          <w:szCs w:val="24"/>
        </w:rPr>
        <w:t>377</w:t>
      </w:r>
      <w:r w:rsidRPr="004057CC">
        <w:rPr>
          <w:rFonts w:ascii="Book Antiqua" w:hAnsi="Book Antiqua" w:cs="Book Antiqua"/>
          <w:sz w:val="24"/>
          <w:szCs w:val="24"/>
        </w:rPr>
        <w:t>: 905-913 [PMID: 21345487 DOI: 10.1016/S0140-6736(11)60020-2]</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Venerito</w:t>
      </w:r>
      <w:proofErr w:type="spellEnd"/>
      <w:r w:rsidRPr="004057CC">
        <w:rPr>
          <w:rFonts w:ascii="Book Antiqua" w:hAnsi="Book Antiqua" w:cs="Book Antiqua"/>
          <w:b/>
          <w:sz w:val="24"/>
          <w:szCs w:val="24"/>
        </w:rPr>
        <w:t xml:space="preserve"> M</w:t>
      </w:r>
      <w:r w:rsidRPr="004057CC">
        <w:rPr>
          <w:rFonts w:ascii="Book Antiqua" w:hAnsi="Book Antiqua" w:cs="Book Antiqua"/>
          <w:sz w:val="24"/>
          <w:szCs w:val="24"/>
        </w:rPr>
        <w:t xml:space="preserve">, Krieger T, </w:t>
      </w:r>
      <w:proofErr w:type="spellStart"/>
      <w:r w:rsidRPr="004057CC">
        <w:rPr>
          <w:rFonts w:ascii="Book Antiqua" w:hAnsi="Book Antiqua" w:cs="Book Antiqua"/>
          <w:sz w:val="24"/>
          <w:szCs w:val="24"/>
        </w:rPr>
        <w:t>Ecker</w:t>
      </w:r>
      <w:proofErr w:type="spellEnd"/>
      <w:r w:rsidRPr="004057CC">
        <w:rPr>
          <w:rFonts w:ascii="Book Antiqua" w:hAnsi="Book Antiqua" w:cs="Book Antiqua"/>
          <w:sz w:val="24"/>
          <w:szCs w:val="24"/>
        </w:rPr>
        <w:t xml:space="preserve"> T, Leandro G, </w:t>
      </w:r>
      <w:proofErr w:type="spellStart"/>
      <w:r w:rsidRPr="004057CC">
        <w:rPr>
          <w:rFonts w:ascii="Book Antiqua" w:hAnsi="Book Antiqua" w:cs="Book Antiqua"/>
          <w:sz w:val="24"/>
          <w:szCs w:val="24"/>
        </w:rPr>
        <w:t>Malfertheiner</w:t>
      </w:r>
      <w:proofErr w:type="spellEnd"/>
      <w:r w:rsidRPr="004057CC">
        <w:rPr>
          <w:rFonts w:ascii="Book Antiqua" w:hAnsi="Book Antiqua" w:cs="Book Antiqua"/>
          <w:sz w:val="24"/>
          <w:szCs w:val="24"/>
        </w:rPr>
        <w:t xml:space="preserve"> P. Meta-analysis of bismuth quadruple therapy versus clarithromycin triple therapy for empiric primary treatment of Helicobacter pylori infection. </w:t>
      </w:r>
      <w:r w:rsidRPr="004057CC">
        <w:rPr>
          <w:rFonts w:ascii="Book Antiqua" w:hAnsi="Book Antiqua" w:cs="Book Antiqua"/>
          <w:i/>
          <w:sz w:val="24"/>
          <w:szCs w:val="24"/>
        </w:rPr>
        <w:t xml:space="preserve">Digestion </w:t>
      </w:r>
      <w:r w:rsidRPr="004057CC">
        <w:rPr>
          <w:rFonts w:ascii="Book Antiqua" w:hAnsi="Book Antiqua" w:cs="Book Antiqua"/>
          <w:sz w:val="24"/>
          <w:szCs w:val="24"/>
        </w:rPr>
        <w:t xml:space="preserve">2013; </w:t>
      </w:r>
      <w:r w:rsidRPr="004057CC">
        <w:rPr>
          <w:rFonts w:ascii="Book Antiqua" w:hAnsi="Book Antiqua" w:cs="Book Antiqua"/>
          <w:b/>
          <w:sz w:val="24"/>
          <w:szCs w:val="24"/>
        </w:rPr>
        <w:t>88</w:t>
      </w:r>
      <w:r w:rsidRPr="004057CC">
        <w:rPr>
          <w:rFonts w:ascii="Book Antiqua" w:hAnsi="Book Antiqua" w:cs="Book Antiqua"/>
          <w:sz w:val="24"/>
          <w:szCs w:val="24"/>
        </w:rPr>
        <w:t>: 33-45 [PMID: 23880479 DOI: 10.1159/000350719]</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Marcus EA</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Inatomi</w:t>
      </w:r>
      <w:proofErr w:type="spellEnd"/>
      <w:r w:rsidRPr="004057CC">
        <w:rPr>
          <w:rFonts w:ascii="Book Antiqua" w:hAnsi="Book Antiqua" w:cs="Book Antiqua"/>
          <w:sz w:val="24"/>
          <w:szCs w:val="24"/>
        </w:rPr>
        <w:t xml:space="preserve"> N, </w:t>
      </w:r>
      <w:proofErr w:type="spellStart"/>
      <w:r w:rsidRPr="004057CC">
        <w:rPr>
          <w:rFonts w:ascii="Book Antiqua" w:hAnsi="Book Antiqua" w:cs="Book Antiqua"/>
          <w:sz w:val="24"/>
          <w:szCs w:val="24"/>
        </w:rPr>
        <w:t>Nagami</w:t>
      </w:r>
      <w:proofErr w:type="spellEnd"/>
      <w:r w:rsidRPr="004057CC">
        <w:rPr>
          <w:rFonts w:ascii="Book Antiqua" w:hAnsi="Book Antiqua" w:cs="Book Antiqua"/>
          <w:sz w:val="24"/>
          <w:szCs w:val="24"/>
        </w:rPr>
        <w:t xml:space="preserve"> GT, Sachs G, Scott DR. The effects of varying acidity on Helicobacter pylori growth and the bactericidal efficacy of ampicillin. </w:t>
      </w:r>
      <w:r w:rsidRPr="004057CC">
        <w:rPr>
          <w:rFonts w:ascii="Book Antiqua" w:hAnsi="Book Antiqua" w:cs="Book Antiqua"/>
          <w:i/>
          <w:sz w:val="24"/>
          <w:szCs w:val="24"/>
        </w:rPr>
        <w:t xml:space="preserve">Aliment </w:t>
      </w:r>
      <w:proofErr w:type="spellStart"/>
      <w:r w:rsidRPr="004057CC">
        <w:rPr>
          <w:rFonts w:ascii="Book Antiqua" w:hAnsi="Book Antiqua" w:cs="Book Antiqua"/>
          <w:i/>
          <w:sz w:val="24"/>
          <w:szCs w:val="24"/>
        </w:rPr>
        <w:t>Pharmacol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Ther</w:t>
      </w:r>
      <w:proofErr w:type="spellEnd"/>
      <w:r w:rsidRPr="004057CC">
        <w:rPr>
          <w:rFonts w:ascii="Book Antiqua" w:hAnsi="Book Antiqua" w:cs="Book Antiqua"/>
          <w:sz w:val="24"/>
          <w:szCs w:val="24"/>
        </w:rPr>
        <w:t xml:space="preserve"> 2012; </w:t>
      </w:r>
      <w:r w:rsidRPr="004057CC">
        <w:rPr>
          <w:rFonts w:ascii="Book Antiqua" w:hAnsi="Book Antiqua" w:cs="Book Antiqua"/>
          <w:b/>
          <w:sz w:val="24"/>
          <w:szCs w:val="24"/>
        </w:rPr>
        <w:t>36</w:t>
      </w:r>
      <w:r w:rsidRPr="004057CC">
        <w:rPr>
          <w:rFonts w:ascii="Book Antiqua" w:hAnsi="Book Antiqua" w:cs="Book Antiqua"/>
          <w:sz w:val="24"/>
          <w:szCs w:val="24"/>
        </w:rPr>
        <w:t>: 972-979 [PMID: 23009227 DOI: 10.1111/apt.12059]</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McNicholl</w:t>
      </w:r>
      <w:proofErr w:type="spellEnd"/>
      <w:r w:rsidRPr="004057CC">
        <w:rPr>
          <w:rFonts w:ascii="Book Antiqua" w:hAnsi="Book Antiqua" w:cs="Book Antiqua"/>
          <w:b/>
          <w:sz w:val="24"/>
          <w:szCs w:val="24"/>
        </w:rPr>
        <w:t xml:space="preserve"> AG</w:t>
      </w:r>
      <w:r w:rsidRPr="004057CC">
        <w:rPr>
          <w:rFonts w:ascii="Book Antiqua" w:hAnsi="Book Antiqua" w:cs="Book Antiqua"/>
          <w:sz w:val="24"/>
          <w:szCs w:val="24"/>
        </w:rPr>
        <w:t xml:space="preserve">, Linares PM, </w:t>
      </w:r>
      <w:proofErr w:type="spellStart"/>
      <w:r w:rsidRPr="004057CC">
        <w:rPr>
          <w:rFonts w:ascii="Book Antiqua" w:hAnsi="Book Antiqua" w:cs="Book Antiqua"/>
          <w:sz w:val="24"/>
          <w:szCs w:val="24"/>
        </w:rPr>
        <w:t>Nyssen</w:t>
      </w:r>
      <w:proofErr w:type="spellEnd"/>
      <w:r w:rsidRPr="004057CC">
        <w:rPr>
          <w:rFonts w:ascii="Book Antiqua" w:hAnsi="Book Antiqua" w:cs="Book Antiqua"/>
          <w:sz w:val="24"/>
          <w:szCs w:val="24"/>
        </w:rPr>
        <w:t xml:space="preserve"> OP, </w:t>
      </w:r>
      <w:proofErr w:type="spellStart"/>
      <w:r w:rsidRPr="004057CC">
        <w:rPr>
          <w:rFonts w:ascii="Book Antiqua" w:hAnsi="Book Antiqua" w:cs="Book Antiqua"/>
          <w:sz w:val="24"/>
          <w:szCs w:val="24"/>
        </w:rPr>
        <w:t>Calvet</w:t>
      </w:r>
      <w:proofErr w:type="spellEnd"/>
      <w:r w:rsidRPr="004057CC">
        <w:rPr>
          <w:rFonts w:ascii="Book Antiqua" w:hAnsi="Book Antiqua" w:cs="Book Antiqua"/>
          <w:sz w:val="24"/>
          <w:szCs w:val="24"/>
        </w:rPr>
        <w:t xml:space="preserve"> X, </w:t>
      </w:r>
      <w:proofErr w:type="spellStart"/>
      <w:r w:rsidRPr="004057CC">
        <w:rPr>
          <w:rFonts w:ascii="Book Antiqua" w:hAnsi="Book Antiqua" w:cs="Book Antiqua"/>
          <w:sz w:val="24"/>
          <w:szCs w:val="24"/>
        </w:rPr>
        <w:t>Gisbert</w:t>
      </w:r>
      <w:proofErr w:type="spellEnd"/>
      <w:r w:rsidRPr="004057CC">
        <w:rPr>
          <w:rFonts w:ascii="Book Antiqua" w:hAnsi="Book Antiqua" w:cs="Book Antiqua"/>
          <w:sz w:val="24"/>
          <w:szCs w:val="24"/>
        </w:rPr>
        <w:t xml:space="preserve"> JP. Meta-analysis: esomeprazole or </w:t>
      </w:r>
      <w:proofErr w:type="spellStart"/>
      <w:r w:rsidRPr="004057CC">
        <w:rPr>
          <w:rFonts w:ascii="Book Antiqua" w:hAnsi="Book Antiqua" w:cs="Book Antiqua"/>
          <w:sz w:val="24"/>
          <w:szCs w:val="24"/>
        </w:rPr>
        <w:t>rabeprazole</w:t>
      </w:r>
      <w:proofErr w:type="spellEnd"/>
      <w:r w:rsidRPr="004057CC">
        <w:rPr>
          <w:rFonts w:ascii="Book Antiqua" w:hAnsi="Book Antiqua" w:cs="Book Antiqua"/>
          <w:sz w:val="24"/>
          <w:szCs w:val="24"/>
        </w:rPr>
        <w:t xml:space="preserve"> vs. first-generation pump inhibitors in the treatment of Helicobacter pylori infection. </w:t>
      </w:r>
      <w:r w:rsidRPr="004057CC">
        <w:rPr>
          <w:rFonts w:ascii="Book Antiqua" w:hAnsi="Book Antiqua" w:cs="Book Antiqua"/>
          <w:i/>
          <w:sz w:val="24"/>
          <w:szCs w:val="24"/>
        </w:rPr>
        <w:t xml:space="preserve">Aliment </w:t>
      </w:r>
      <w:proofErr w:type="spellStart"/>
      <w:r w:rsidRPr="004057CC">
        <w:rPr>
          <w:rFonts w:ascii="Book Antiqua" w:hAnsi="Book Antiqua" w:cs="Book Antiqua"/>
          <w:i/>
          <w:sz w:val="24"/>
          <w:szCs w:val="24"/>
        </w:rPr>
        <w:t>Pharmacol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Ther</w:t>
      </w:r>
      <w:proofErr w:type="spellEnd"/>
      <w:r w:rsidRPr="004057CC">
        <w:rPr>
          <w:rFonts w:ascii="Book Antiqua" w:hAnsi="Book Antiqua" w:cs="Book Antiqua"/>
          <w:sz w:val="24"/>
          <w:szCs w:val="24"/>
        </w:rPr>
        <w:t xml:space="preserve"> 2012; </w:t>
      </w:r>
      <w:r w:rsidRPr="004057CC">
        <w:rPr>
          <w:rFonts w:ascii="Book Antiqua" w:hAnsi="Book Antiqua" w:cs="Book Antiqua"/>
          <w:b/>
          <w:sz w:val="24"/>
          <w:szCs w:val="24"/>
        </w:rPr>
        <w:t>36</w:t>
      </w:r>
      <w:r w:rsidRPr="004057CC">
        <w:rPr>
          <w:rFonts w:ascii="Book Antiqua" w:hAnsi="Book Antiqua" w:cs="Book Antiqua"/>
          <w:sz w:val="24"/>
          <w:szCs w:val="24"/>
        </w:rPr>
        <w:t>: 414-425 [PMID: 22803691 DOI: 10.1111/j.1365-2036.</w:t>
      </w:r>
      <w:r w:rsidRPr="004057CC">
        <w:rPr>
          <w:rFonts w:ascii="Book Antiqua" w:hAnsi="Book Antiqua" w:cs="Book Antiqua"/>
          <w:b/>
          <w:sz w:val="24"/>
          <w:szCs w:val="24"/>
        </w:rPr>
        <w:t>2012</w:t>
      </w:r>
      <w:r w:rsidRPr="004057CC">
        <w:rPr>
          <w:rFonts w:ascii="Book Antiqua" w:hAnsi="Book Antiqua" w:cs="Book Antiqua"/>
          <w:sz w:val="24"/>
          <w:szCs w:val="24"/>
        </w:rPr>
        <w:t>.05211.x]</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Sánchez-Delgado J</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García</w:t>
      </w:r>
      <w:proofErr w:type="spellEnd"/>
      <w:r w:rsidRPr="004057CC">
        <w:rPr>
          <w:rFonts w:ascii="Book Antiqua" w:hAnsi="Book Antiqua" w:cs="Book Antiqua"/>
          <w:sz w:val="24"/>
          <w:szCs w:val="24"/>
        </w:rPr>
        <w:t>-Iglesias P, Castro-</w:t>
      </w:r>
      <w:proofErr w:type="spellStart"/>
      <w:r w:rsidRPr="004057CC">
        <w:rPr>
          <w:rFonts w:ascii="Book Antiqua" w:hAnsi="Book Antiqua" w:cs="Book Antiqua"/>
          <w:sz w:val="24"/>
          <w:szCs w:val="24"/>
        </w:rPr>
        <w:t>Fernández</w:t>
      </w:r>
      <w:proofErr w:type="spellEnd"/>
      <w:r w:rsidRPr="004057CC">
        <w:rPr>
          <w:rFonts w:ascii="Book Antiqua" w:hAnsi="Book Antiqua" w:cs="Book Antiqua"/>
          <w:sz w:val="24"/>
          <w:szCs w:val="24"/>
        </w:rPr>
        <w:t xml:space="preserve"> M, </w:t>
      </w:r>
      <w:proofErr w:type="spellStart"/>
      <w:r w:rsidRPr="004057CC">
        <w:rPr>
          <w:rFonts w:ascii="Book Antiqua" w:hAnsi="Book Antiqua" w:cs="Book Antiqua"/>
          <w:sz w:val="24"/>
          <w:szCs w:val="24"/>
        </w:rPr>
        <w:t>Bory</w:t>
      </w:r>
      <w:proofErr w:type="spellEnd"/>
      <w:r w:rsidRPr="004057CC">
        <w:rPr>
          <w:rFonts w:ascii="Book Antiqua" w:hAnsi="Book Antiqua" w:cs="Book Antiqua"/>
          <w:sz w:val="24"/>
          <w:szCs w:val="24"/>
        </w:rPr>
        <w:t xml:space="preserve"> F, </w:t>
      </w:r>
      <w:proofErr w:type="spellStart"/>
      <w:r w:rsidRPr="004057CC">
        <w:rPr>
          <w:rFonts w:ascii="Book Antiqua" w:hAnsi="Book Antiqua" w:cs="Book Antiqua"/>
          <w:sz w:val="24"/>
          <w:szCs w:val="24"/>
        </w:rPr>
        <w:t>Barenys</w:t>
      </w:r>
      <w:proofErr w:type="spellEnd"/>
      <w:r w:rsidRPr="004057CC">
        <w:rPr>
          <w:rFonts w:ascii="Book Antiqua" w:hAnsi="Book Antiqua" w:cs="Book Antiqua"/>
          <w:sz w:val="24"/>
          <w:szCs w:val="24"/>
        </w:rPr>
        <w:t xml:space="preserve"> M, </w:t>
      </w:r>
      <w:proofErr w:type="spellStart"/>
      <w:r w:rsidRPr="004057CC">
        <w:rPr>
          <w:rFonts w:ascii="Book Antiqua" w:hAnsi="Book Antiqua" w:cs="Book Antiqua"/>
          <w:sz w:val="24"/>
          <w:szCs w:val="24"/>
        </w:rPr>
        <w:t>Bujanda</w:t>
      </w:r>
      <w:proofErr w:type="spellEnd"/>
      <w:r w:rsidRPr="004057CC">
        <w:rPr>
          <w:rFonts w:ascii="Book Antiqua" w:hAnsi="Book Antiqua" w:cs="Book Antiqua"/>
          <w:sz w:val="24"/>
          <w:szCs w:val="24"/>
        </w:rPr>
        <w:t xml:space="preserve"> L, </w:t>
      </w:r>
      <w:proofErr w:type="spellStart"/>
      <w:r w:rsidRPr="004057CC">
        <w:rPr>
          <w:rFonts w:ascii="Book Antiqua" w:hAnsi="Book Antiqua" w:cs="Book Antiqua"/>
          <w:sz w:val="24"/>
          <w:szCs w:val="24"/>
        </w:rPr>
        <w:t>Lisozain</w:t>
      </w:r>
      <w:proofErr w:type="spellEnd"/>
      <w:r w:rsidRPr="004057CC">
        <w:rPr>
          <w:rFonts w:ascii="Book Antiqua" w:hAnsi="Book Antiqua" w:cs="Book Antiqua"/>
          <w:sz w:val="24"/>
          <w:szCs w:val="24"/>
        </w:rPr>
        <w:t xml:space="preserve"> J, </w:t>
      </w:r>
      <w:proofErr w:type="spellStart"/>
      <w:r w:rsidRPr="004057CC">
        <w:rPr>
          <w:rFonts w:ascii="Book Antiqua" w:hAnsi="Book Antiqua" w:cs="Book Antiqua"/>
          <w:sz w:val="24"/>
          <w:szCs w:val="24"/>
        </w:rPr>
        <w:t>Calvo</w:t>
      </w:r>
      <w:proofErr w:type="spellEnd"/>
      <w:r w:rsidRPr="004057CC">
        <w:rPr>
          <w:rFonts w:ascii="Book Antiqua" w:hAnsi="Book Antiqua" w:cs="Book Antiqua"/>
          <w:sz w:val="24"/>
          <w:szCs w:val="24"/>
        </w:rPr>
        <w:t xml:space="preserve"> MM, </w:t>
      </w:r>
      <w:proofErr w:type="spellStart"/>
      <w:r w:rsidRPr="004057CC">
        <w:rPr>
          <w:rFonts w:ascii="Book Antiqua" w:hAnsi="Book Antiqua" w:cs="Book Antiqua"/>
          <w:sz w:val="24"/>
          <w:szCs w:val="24"/>
        </w:rPr>
        <w:t>Torra</w:t>
      </w:r>
      <w:proofErr w:type="spellEnd"/>
      <w:r w:rsidRPr="004057CC">
        <w:rPr>
          <w:rFonts w:ascii="Book Antiqua" w:hAnsi="Book Antiqua" w:cs="Book Antiqua"/>
          <w:sz w:val="24"/>
          <w:szCs w:val="24"/>
        </w:rPr>
        <w:t xml:space="preserve"> S, </w:t>
      </w:r>
      <w:proofErr w:type="spellStart"/>
      <w:r w:rsidRPr="004057CC">
        <w:rPr>
          <w:rFonts w:ascii="Book Antiqua" w:hAnsi="Book Antiqua" w:cs="Book Antiqua"/>
          <w:sz w:val="24"/>
          <w:szCs w:val="24"/>
        </w:rPr>
        <w:t>Gisbert</w:t>
      </w:r>
      <w:proofErr w:type="spellEnd"/>
      <w:r w:rsidRPr="004057CC">
        <w:rPr>
          <w:rFonts w:ascii="Book Antiqua" w:hAnsi="Book Antiqua" w:cs="Book Antiqua"/>
          <w:sz w:val="24"/>
          <w:szCs w:val="24"/>
        </w:rPr>
        <w:t xml:space="preserve"> JP, </w:t>
      </w:r>
      <w:proofErr w:type="spellStart"/>
      <w:r w:rsidRPr="004057CC">
        <w:rPr>
          <w:rFonts w:ascii="Book Antiqua" w:hAnsi="Book Antiqua" w:cs="Book Antiqua"/>
          <w:sz w:val="24"/>
          <w:szCs w:val="24"/>
        </w:rPr>
        <w:t>Calvet</w:t>
      </w:r>
      <w:proofErr w:type="spellEnd"/>
      <w:r w:rsidRPr="004057CC">
        <w:rPr>
          <w:rFonts w:ascii="Book Antiqua" w:hAnsi="Book Antiqua" w:cs="Book Antiqua"/>
          <w:sz w:val="24"/>
          <w:szCs w:val="24"/>
        </w:rPr>
        <w:t xml:space="preserve"> X. High-dose, ten-day esomeprazole, amoxicillin and metronidazole triple therapy achieves high Helicobacter pylori eradication rates. </w:t>
      </w:r>
      <w:r w:rsidRPr="004057CC">
        <w:rPr>
          <w:rFonts w:ascii="Book Antiqua" w:hAnsi="Book Antiqua" w:cs="Book Antiqua"/>
          <w:i/>
          <w:sz w:val="24"/>
          <w:szCs w:val="24"/>
        </w:rPr>
        <w:t xml:space="preserve">Aliment </w:t>
      </w:r>
      <w:proofErr w:type="spellStart"/>
      <w:r w:rsidRPr="004057CC">
        <w:rPr>
          <w:rFonts w:ascii="Book Antiqua" w:hAnsi="Book Antiqua" w:cs="Book Antiqua"/>
          <w:i/>
          <w:sz w:val="24"/>
          <w:szCs w:val="24"/>
        </w:rPr>
        <w:t>Pharmacol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Ther</w:t>
      </w:r>
      <w:proofErr w:type="spellEnd"/>
      <w:r w:rsidRPr="004057CC">
        <w:rPr>
          <w:rFonts w:ascii="Book Antiqua" w:hAnsi="Book Antiqua" w:cs="Book Antiqua"/>
          <w:sz w:val="24"/>
          <w:szCs w:val="24"/>
        </w:rPr>
        <w:t xml:space="preserve"> 2012; </w:t>
      </w:r>
      <w:r w:rsidRPr="004057CC">
        <w:rPr>
          <w:rFonts w:ascii="Book Antiqua" w:hAnsi="Book Antiqua" w:cs="Book Antiqua"/>
          <w:b/>
          <w:sz w:val="24"/>
          <w:szCs w:val="24"/>
        </w:rPr>
        <w:t>36</w:t>
      </w:r>
      <w:r w:rsidRPr="004057CC">
        <w:rPr>
          <w:rFonts w:ascii="Book Antiqua" w:hAnsi="Book Antiqua" w:cs="Book Antiqua"/>
          <w:sz w:val="24"/>
          <w:szCs w:val="24"/>
        </w:rPr>
        <w:t>: 190-196 [PMID: 22591220 DOI: 1</w:t>
      </w:r>
      <w:r>
        <w:rPr>
          <w:rFonts w:ascii="Book Antiqua" w:hAnsi="Book Antiqua" w:cs="Book Antiqua"/>
          <w:sz w:val="24"/>
          <w:szCs w:val="24"/>
        </w:rPr>
        <w:t>0.1111/j.1365-2036.2012.05137.x</w:t>
      </w:r>
      <w:r w:rsidRPr="004057CC">
        <w:rPr>
          <w:rFonts w:ascii="Book Antiqua" w:hAnsi="Book Antiqua" w:cs="Book Antiqua"/>
          <w:sz w:val="24"/>
          <w:szCs w:val="24"/>
        </w:rPr>
        <w:t>]</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Rinaldi</w:t>
      </w:r>
      <w:proofErr w:type="spellEnd"/>
      <w:r w:rsidRPr="004057CC">
        <w:rPr>
          <w:rFonts w:ascii="Book Antiqua" w:hAnsi="Book Antiqua" w:cs="Book Antiqua"/>
          <w:b/>
          <w:sz w:val="24"/>
          <w:szCs w:val="24"/>
        </w:rPr>
        <w:t xml:space="preserve"> V</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Zullo</w:t>
      </w:r>
      <w:proofErr w:type="spellEnd"/>
      <w:r w:rsidRPr="004057CC">
        <w:rPr>
          <w:rFonts w:ascii="Book Antiqua" w:hAnsi="Book Antiqua" w:cs="Book Antiqua"/>
          <w:sz w:val="24"/>
          <w:szCs w:val="24"/>
        </w:rPr>
        <w:t xml:space="preserve"> A, </w:t>
      </w:r>
      <w:proofErr w:type="spellStart"/>
      <w:r w:rsidRPr="004057CC">
        <w:rPr>
          <w:rFonts w:ascii="Book Antiqua" w:hAnsi="Book Antiqua" w:cs="Book Antiqua"/>
          <w:sz w:val="24"/>
          <w:szCs w:val="24"/>
        </w:rPr>
        <w:t>Pugliano</w:t>
      </w:r>
      <w:proofErr w:type="spellEnd"/>
      <w:r w:rsidRPr="004057CC">
        <w:rPr>
          <w:rFonts w:ascii="Book Antiqua" w:hAnsi="Book Antiqua" w:cs="Book Antiqua"/>
          <w:sz w:val="24"/>
          <w:szCs w:val="24"/>
        </w:rPr>
        <w:t xml:space="preserve"> F, Valente C, Diana F, </w:t>
      </w:r>
      <w:proofErr w:type="spellStart"/>
      <w:r w:rsidRPr="004057CC">
        <w:rPr>
          <w:rFonts w:ascii="Book Antiqua" w:hAnsi="Book Antiqua" w:cs="Book Antiqua"/>
          <w:sz w:val="24"/>
          <w:szCs w:val="24"/>
        </w:rPr>
        <w:t>Attili</w:t>
      </w:r>
      <w:proofErr w:type="spellEnd"/>
      <w:r w:rsidRPr="004057CC">
        <w:rPr>
          <w:rFonts w:ascii="Book Antiqua" w:hAnsi="Book Antiqua" w:cs="Book Antiqua"/>
          <w:sz w:val="24"/>
          <w:szCs w:val="24"/>
        </w:rPr>
        <w:t xml:space="preserve"> AF. The management of failed dual or triple therapy for Helicobacter pylori eradication. </w:t>
      </w:r>
      <w:r w:rsidRPr="004057CC">
        <w:rPr>
          <w:rFonts w:ascii="Book Antiqua" w:hAnsi="Book Antiqua" w:cs="Book Antiqua"/>
          <w:i/>
          <w:sz w:val="24"/>
          <w:szCs w:val="24"/>
        </w:rPr>
        <w:t xml:space="preserve">Aliment </w:t>
      </w:r>
      <w:proofErr w:type="spellStart"/>
      <w:r w:rsidRPr="004057CC">
        <w:rPr>
          <w:rFonts w:ascii="Book Antiqua" w:hAnsi="Book Antiqua" w:cs="Book Antiqua"/>
          <w:i/>
          <w:sz w:val="24"/>
          <w:szCs w:val="24"/>
        </w:rPr>
        <w:t>Pharmacol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Ther</w:t>
      </w:r>
      <w:proofErr w:type="spellEnd"/>
      <w:r w:rsidRPr="004057CC">
        <w:rPr>
          <w:rFonts w:ascii="Book Antiqua" w:hAnsi="Book Antiqua" w:cs="Book Antiqua"/>
          <w:sz w:val="24"/>
          <w:szCs w:val="24"/>
        </w:rPr>
        <w:t xml:space="preserve"> 1997; </w:t>
      </w:r>
      <w:r w:rsidRPr="004057CC">
        <w:rPr>
          <w:rFonts w:ascii="Book Antiqua" w:hAnsi="Book Antiqua" w:cs="Book Antiqua"/>
          <w:b/>
          <w:sz w:val="24"/>
          <w:szCs w:val="24"/>
        </w:rPr>
        <w:t>11</w:t>
      </w:r>
      <w:r w:rsidRPr="004057CC">
        <w:rPr>
          <w:rFonts w:ascii="Book Antiqua" w:hAnsi="Book Antiqua" w:cs="Book Antiqua"/>
          <w:sz w:val="24"/>
          <w:szCs w:val="24"/>
        </w:rPr>
        <w:t>: 929-933 [PMID: 9354202 DOI: 10.1046/j.1365-2036.1997.00228.x]</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Gisbert</w:t>
      </w:r>
      <w:proofErr w:type="spellEnd"/>
      <w:r w:rsidRPr="004057CC">
        <w:rPr>
          <w:rFonts w:ascii="Book Antiqua" w:hAnsi="Book Antiqua" w:cs="Book Antiqua"/>
          <w:b/>
          <w:sz w:val="24"/>
          <w:szCs w:val="24"/>
        </w:rPr>
        <w:t xml:space="preserve"> JP</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Calvet</w:t>
      </w:r>
      <w:proofErr w:type="spellEnd"/>
      <w:r w:rsidRPr="004057CC">
        <w:rPr>
          <w:rFonts w:ascii="Book Antiqua" w:hAnsi="Book Antiqua" w:cs="Book Antiqua"/>
          <w:sz w:val="24"/>
          <w:szCs w:val="24"/>
        </w:rPr>
        <w:t xml:space="preserve"> X, O'Connor A, </w:t>
      </w:r>
      <w:proofErr w:type="spellStart"/>
      <w:r w:rsidRPr="004057CC">
        <w:rPr>
          <w:rFonts w:ascii="Book Antiqua" w:hAnsi="Book Antiqua" w:cs="Book Antiqua"/>
          <w:sz w:val="24"/>
          <w:szCs w:val="24"/>
        </w:rPr>
        <w:t>Mégraud</w:t>
      </w:r>
      <w:proofErr w:type="spellEnd"/>
      <w:r w:rsidRPr="004057CC">
        <w:rPr>
          <w:rFonts w:ascii="Book Antiqua" w:hAnsi="Book Antiqua" w:cs="Book Antiqua"/>
          <w:sz w:val="24"/>
          <w:szCs w:val="24"/>
        </w:rPr>
        <w:t xml:space="preserve"> F, </w:t>
      </w:r>
      <w:proofErr w:type="spellStart"/>
      <w:r w:rsidRPr="004057CC">
        <w:rPr>
          <w:rFonts w:ascii="Book Antiqua" w:hAnsi="Book Antiqua" w:cs="Book Antiqua"/>
          <w:sz w:val="24"/>
          <w:szCs w:val="24"/>
        </w:rPr>
        <w:t>O'Morain</w:t>
      </w:r>
      <w:proofErr w:type="spellEnd"/>
      <w:r w:rsidRPr="004057CC">
        <w:rPr>
          <w:rFonts w:ascii="Book Antiqua" w:hAnsi="Book Antiqua" w:cs="Book Antiqua"/>
          <w:sz w:val="24"/>
          <w:szCs w:val="24"/>
        </w:rPr>
        <w:t xml:space="preserve"> CA. Sequential therapy for Helicobacter pylori eradication: a critical review. </w:t>
      </w:r>
      <w:r w:rsidRPr="004057CC">
        <w:rPr>
          <w:rFonts w:ascii="Book Antiqua" w:hAnsi="Book Antiqua" w:cs="Book Antiqua"/>
          <w:i/>
          <w:sz w:val="24"/>
          <w:szCs w:val="24"/>
        </w:rPr>
        <w:t xml:space="preserve">J </w:t>
      </w:r>
      <w:proofErr w:type="spellStart"/>
      <w:r w:rsidRPr="004057CC">
        <w:rPr>
          <w:rFonts w:ascii="Book Antiqua" w:hAnsi="Book Antiqua" w:cs="Book Antiqua"/>
          <w:i/>
          <w:sz w:val="24"/>
          <w:szCs w:val="24"/>
        </w:rPr>
        <w:t>Clin</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sz w:val="24"/>
          <w:szCs w:val="24"/>
        </w:rPr>
        <w:t xml:space="preserve"> 2010; </w:t>
      </w:r>
      <w:r w:rsidRPr="004057CC">
        <w:rPr>
          <w:rFonts w:ascii="Book Antiqua" w:hAnsi="Book Antiqua" w:cs="Book Antiqua"/>
          <w:b/>
          <w:sz w:val="24"/>
          <w:szCs w:val="24"/>
        </w:rPr>
        <w:t>44</w:t>
      </w:r>
      <w:r w:rsidRPr="004057CC">
        <w:rPr>
          <w:rFonts w:ascii="Book Antiqua" w:hAnsi="Book Antiqua" w:cs="Book Antiqua"/>
          <w:sz w:val="24"/>
          <w:szCs w:val="24"/>
        </w:rPr>
        <w:t>: 313-325 [PMID: 20054285 DOI: 10.1097/MCG.0b013e3181c8a1a3]</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lastRenderedPageBreak/>
        <w:t>Gatta</w:t>
      </w:r>
      <w:proofErr w:type="spellEnd"/>
      <w:r w:rsidRPr="004057CC">
        <w:rPr>
          <w:rFonts w:ascii="Book Antiqua" w:hAnsi="Book Antiqua" w:cs="Book Antiqua"/>
          <w:b/>
          <w:sz w:val="24"/>
          <w:szCs w:val="24"/>
        </w:rPr>
        <w:t xml:space="preserve"> L</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Vakil</w:t>
      </w:r>
      <w:proofErr w:type="spellEnd"/>
      <w:r w:rsidRPr="004057CC">
        <w:rPr>
          <w:rFonts w:ascii="Book Antiqua" w:hAnsi="Book Antiqua" w:cs="Book Antiqua"/>
          <w:sz w:val="24"/>
          <w:szCs w:val="24"/>
        </w:rPr>
        <w:t xml:space="preserve"> N, </w:t>
      </w:r>
      <w:proofErr w:type="spellStart"/>
      <w:r w:rsidRPr="004057CC">
        <w:rPr>
          <w:rFonts w:ascii="Book Antiqua" w:hAnsi="Book Antiqua" w:cs="Book Antiqua"/>
          <w:sz w:val="24"/>
          <w:szCs w:val="24"/>
        </w:rPr>
        <w:t>Vaira</w:t>
      </w:r>
      <w:proofErr w:type="spellEnd"/>
      <w:r w:rsidRPr="004057CC">
        <w:rPr>
          <w:rFonts w:ascii="Book Antiqua" w:hAnsi="Book Antiqua" w:cs="Book Antiqua"/>
          <w:sz w:val="24"/>
          <w:szCs w:val="24"/>
        </w:rPr>
        <w:t xml:space="preserve"> D, </w:t>
      </w:r>
      <w:proofErr w:type="spellStart"/>
      <w:r w:rsidRPr="004057CC">
        <w:rPr>
          <w:rFonts w:ascii="Book Antiqua" w:hAnsi="Book Antiqua" w:cs="Book Antiqua"/>
          <w:sz w:val="24"/>
          <w:szCs w:val="24"/>
        </w:rPr>
        <w:t>Scarpignato</w:t>
      </w:r>
      <w:proofErr w:type="spellEnd"/>
      <w:r w:rsidRPr="004057CC">
        <w:rPr>
          <w:rFonts w:ascii="Book Antiqua" w:hAnsi="Book Antiqua" w:cs="Book Antiqua"/>
          <w:sz w:val="24"/>
          <w:szCs w:val="24"/>
        </w:rPr>
        <w:t xml:space="preserve"> C. Global eradication rates for Helicobacter pylori infection: systematic review and meta-analysis of sequential therapy. </w:t>
      </w:r>
      <w:r w:rsidRPr="004057CC">
        <w:rPr>
          <w:rFonts w:ascii="Book Antiqua" w:hAnsi="Book Antiqua" w:cs="Book Antiqua"/>
          <w:i/>
          <w:sz w:val="24"/>
          <w:szCs w:val="24"/>
        </w:rPr>
        <w:t>BMJ</w:t>
      </w:r>
      <w:r w:rsidRPr="004057CC">
        <w:rPr>
          <w:rFonts w:ascii="Book Antiqua" w:hAnsi="Book Antiqua" w:cs="Book Antiqua"/>
          <w:sz w:val="24"/>
          <w:szCs w:val="24"/>
        </w:rPr>
        <w:t xml:space="preserve"> 2013; </w:t>
      </w:r>
      <w:r w:rsidRPr="004057CC">
        <w:rPr>
          <w:rFonts w:ascii="Book Antiqua" w:hAnsi="Book Antiqua" w:cs="Book Antiqua"/>
          <w:b/>
          <w:sz w:val="24"/>
          <w:szCs w:val="24"/>
        </w:rPr>
        <w:t>347</w:t>
      </w:r>
      <w:r w:rsidRPr="004057CC">
        <w:rPr>
          <w:rFonts w:ascii="Book Antiqua" w:hAnsi="Book Antiqua" w:cs="Book Antiqua"/>
          <w:sz w:val="24"/>
          <w:szCs w:val="24"/>
        </w:rPr>
        <w:t>: 4587-4601 [PMID: 23926315 DOI: 0.1136/bmj.f4587]</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Kate V</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Kalayarasan</w:t>
      </w:r>
      <w:proofErr w:type="spellEnd"/>
      <w:r w:rsidRPr="004057CC">
        <w:rPr>
          <w:rFonts w:ascii="Book Antiqua" w:hAnsi="Book Antiqua" w:cs="Book Antiqua"/>
          <w:sz w:val="24"/>
          <w:szCs w:val="24"/>
        </w:rPr>
        <w:t xml:space="preserve"> R, </w:t>
      </w:r>
      <w:proofErr w:type="spellStart"/>
      <w:r w:rsidRPr="004057CC">
        <w:rPr>
          <w:rFonts w:ascii="Book Antiqua" w:hAnsi="Book Antiqua" w:cs="Book Antiqua"/>
          <w:sz w:val="24"/>
          <w:szCs w:val="24"/>
        </w:rPr>
        <w:t>Ananthakrishnan</w:t>
      </w:r>
      <w:proofErr w:type="spellEnd"/>
      <w:r w:rsidRPr="004057CC">
        <w:rPr>
          <w:rFonts w:ascii="Book Antiqua" w:hAnsi="Book Antiqua" w:cs="Book Antiqua"/>
          <w:sz w:val="24"/>
          <w:szCs w:val="24"/>
        </w:rPr>
        <w:t xml:space="preserve"> N. Sequential therapy versus standard triple-drug therapy for Helicobacter pylori eradication: a systematic review of recent evidence. </w:t>
      </w:r>
      <w:r w:rsidRPr="004057CC">
        <w:rPr>
          <w:rFonts w:ascii="Book Antiqua" w:hAnsi="Book Antiqua" w:cs="Book Antiqua"/>
          <w:i/>
          <w:sz w:val="24"/>
          <w:szCs w:val="24"/>
        </w:rPr>
        <w:t xml:space="preserve">Drugs </w:t>
      </w:r>
      <w:r w:rsidRPr="004057CC">
        <w:rPr>
          <w:rFonts w:ascii="Book Antiqua" w:hAnsi="Book Antiqua" w:cs="Book Antiqua"/>
          <w:sz w:val="24"/>
          <w:szCs w:val="24"/>
        </w:rPr>
        <w:t xml:space="preserve">2013; </w:t>
      </w:r>
      <w:r w:rsidRPr="004057CC">
        <w:rPr>
          <w:rFonts w:ascii="Book Antiqua" w:hAnsi="Book Antiqua" w:cs="Book Antiqua"/>
          <w:b/>
          <w:sz w:val="24"/>
          <w:szCs w:val="24"/>
        </w:rPr>
        <w:t>73</w:t>
      </w:r>
      <w:r w:rsidRPr="004057CC">
        <w:rPr>
          <w:rFonts w:ascii="Book Antiqua" w:hAnsi="Book Antiqua" w:cs="Book Antiqua"/>
          <w:sz w:val="24"/>
          <w:szCs w:val="24"/>
        </w:rPr>
        <w:t>: 815-824 [PMID: 23625272 DOI: 10.1007/s40265-013-0053-z]</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Liou</w:t>
      </w:r>
      <w:proofErr w:type="spellEnd"/>
      <w:r w:rsidRPr="004057CC">
        <w:rPr>
          <w:rFonts w:ascii="Book Antiqua" w:hAnsi="Book Antiqua" w:cs="Book Antiqua"/>
          <w:b/>
          <w:sz w:val="24"/>
          <w:szCs w:val="24"/>
        </w:rPr>
        <w:t xml:space="preserve"> JM</w:t>
      </w:r>
      <w:r w:rsidRPr="004057CC">
        <w:rPr>
          <w:rFonts w:ascii="Book Antiqua" w:hAnsi="Book Antiqua" w:cs="Book Antiqua"/>
          <w:sz w:val="24"/>
          <w:szCs w:val="24"/>
        </w:rPr>
        <w:t xml:space="preserve">, Chen CC, Chen MJ, Chen CC, Chang CY, Fang YJ, Lee JY, Hsu SJ, Luo JC, Chang WH, Hsu YC, Tseng CH, Tseng PH, Wang HP, Yang UC, Shun CT, Lin JT, Lee YC, Wu MS; Taiwan Helicobacter Consortium. Sequential versus triple therapy for the first-line treatment of Helicobacter pylori: a </w:t>
      </w:r>
      <w:proofErr w:type="spellStart"/>
      <w:r w:rsidRPr="004057CC">
        <w:rPr>
          <w:rFonts w:ascii="Book Antiqua" w:hAnsi="Book Antiqua" w:cs="Book Antiqua"/>
          <w:sz w:val="24"/>
          <w:szCs w:val="24"/>
        </w:rPr>
        <w:t>multicentre</w:t>
      </w:r>
      <w:proofErr w:type="spellEnd"/>
      <w:r w:rsidRPr="004057CC">
        <w:rPr>
          <w:rFonts w:ascii="Book Antiqua" w:hAnsi="Book Antiqua" w:cs="Book Antiqua"/>
          <w:sz w:val="24"/>
          <w:szCs w:val="24"/>
        </w:rPr>
        <w:t xml:space="preserve">, open-label, </w:t>
      </w:r>
      <w:proofErr w:type="spellStart"/>
      <w:r w:rsidRPr="004057CC">
        <w:rPr>
          <w:rFonts w:ascii="Book Antiqua" w:hAnsi="Book Antiqua" w:cs="Book Antiqua"/>
          <w:sz w:val="24"/>
          <w:szCs w:val="24"/>
        </w:rPr>
        <w:t>randomised</w:t>
      </w:r>
      <w:proofErr w:type="spellEnd"/>
      <w:r w:rsidRPr="004057CC">
        <w:rPr>
          <w:rFonts w:ascii="Book Antiqua" w:hAnsi="Book Antiqua" w:cs="Book Antiqua"/>
          <w:sz w:val="24"/>
          <w:szCs w:val="24"/>
        </w:rPr>
        <w:t xml:space="preserve"> trial. </w:t>
      </w:r>
      <w:r w:rsidRPr="004057CC">
        <w:rPr>
          <w:rFonts w:ascii="Book Antiqua" w:hAnsi="Book Antiqua" w:cs="Book Antiqua"/>
          <w:i/>
          <w:sz w:val="24"/>
          <w:szCs w:val="24"/>
        </w:rPr>
        <w:t xml:space="preserve">Lancet </w:t>
      </w:r>
      <w:r w:rsidRPr="004057CC">
        <w:rPr>
          <w:rFonts w:ascii="Book Antiqua" w:hAnsi="Book Antiqua" w:cs="Book Antiqua"/>
          <w:sz w:val="24"/>
          <w:szCs w:val="24"/>
        </w:rPr>
        <w:t xml:space="preserve">2013; </w:t>
      </w:r>
      <w:r w:rsidRPr="004057CC">
        <w:rPr>
          <w:rFonts w:ascii="Book Antiqua" w:hAnsi="Book Antiqua" w:cs="Book Antiqua"/>
          <w:b/>
          <w:sz w:val="24"/>
          <w:szCs w:val="24"/>
        </w:rPr>
        <w:t>381</w:t>
      </w:r>
      <w:r w:rsidRPr="004057CC">
        <w:rPr>
          <w:rFonts w:ascii="Book Antiqua" w:hAnsi="Book Antiqua" w:cs="Book Antiqua"/>
          <w:sz w:val="24"/>
          <w:szCs w:val="24"/>
        </w:rPr>
        <w:t>: 205-213 [PMID: 23158886 DOI: 10.1016/S0140-6736(12)61579-7]</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McNicholl</w:t>
      </w:r>
      <w:proofErr w:type="spellEnd"/>
      <w:r w:rsidRPr="004057CC">
        <w:rPr>
          <w:rFonts w:ascii="Book Antiqua" w:hAnsi="Book Antiqua" w:cs="Book Antiqua"/>
          <w:b/>
          <w:sz w:val="24"/>
          <w:szCs w:val="24"/>
        </w:rPr>
        <w:t xml:space="preserve"> AG</w:t>
      </w:r>
      <w:r w:rsidRPr="004057CC">
        <w:rPr>
          <w:rFonts w:ascii="Book Antiqua" w:hAnsi="Book Antiqua" w:cs="Book Antiqua"/>
          <w:sz w:val="24"/>
          <w:szCs w:val="24"/>
        </w:rPr>
        <w:t>, Marin AC, Molina-</w:t>
      </w:r>
      <w:proofErr w:type="spellStart"/>
      <w:r w:rsidRPr="004057CC">
        <w:rPr>
          <w:rFonts w:ascii="Book Antiqua" w:hAnsi="Book Antiqua" w:cs="Book Antiqua"/>
          <w:sz w:val="24"/>
          <w:szCs w:val="24"/>
        </w:rPr>
        <w:t>Infante</w:t>
      </w:r>
      <w:proofErr w:type="spellEnd"/>
      <w:r w:rsidRPr="004057CC">
        <w:rPr>
          <w:rFonts w:ascii="Book Antiqua" w:hAnsi="Book Antiqua" w:cs="Book Antiqua"/>
          <w:sz w:val="24"/>
          <w:szCs w:val="24"/>
        </w:rPr>
        <w:t xml:space="preserve"> J, Castro M, Barrio J, </w:t>
      </w:r>
      <w:proofErr w:type="spellStart"/>
      <w:r w:rsidRPr="004057CC">
        <w:rPr>
          <w:rFonts w:ascii="Book Antiqua" w:hAnsi="Book Antiqua" w:cs="Book Antiqua"/>
          <w:sz w:val="24"/>
          <w:szCs w:val="24"/>
        </w:rPr>
        <w:t>Ducons</w:t>
      </w:r>
      <w:proofErr w:type="spellEnd"/>
      <w:r w:rsidRPr="004057CC">
        <w:rPr>
          <w:rFonts w:ascii="Book Antiqua" w:hAnsi="Book Antiqua" w:cs="Book Antiqua"/>
          <w:sz w:val="24"/>
          <w:szCs w:val="24"/>
        </w:rPr>
        <w:t xml:space="preserve"> J, </w:t>
      </w:r>
      <w:proofErr w:type="spellStart"/>
      <w:r w:rsidRPr="004057CC">
        <w:rPr>
          <w:rFonts w:ascii="Book Antiqua" w:hAnsi="Book Antiqua" w:cs="Book Antiqua"/>
          <w:sz w:val="24"/>
          <w:szCs w:val="24"/>
        </w:rPr>
        <w:t>Calvet</w:t>
      </w:r>
      <w:proofErr w:type="spellEnd"/>
      <w:r w:rsidRPr="004057CC">
        <w:rPr>
          <w:rFonts w:ascii="Book Antiqua" w:hAnsi="Book Antiqua" w:cs="Book Antiqua"/>
          <w:sz w:val="24"/>
          <w:szCs w:val="24"/>
        </w:rPr>
        <w:t xml:space="preserve"> X, de la </w:t>
      </w:r>
      <w:proofErr w:type="spellStart"/>
      <w:r w:rsidRPr="004057CC">
        <w:rPr>
          <w:rFonts w:ascii="Book Antiqua" w:hAnsi="Book Antiqua" w:cs="Book Antiqua"/>
          <w:sz w:val="24"/>
          <w:szCs w:val="24"/>
        </w:rPr>
        <w:t>Coba</w:t>
      </w:r>
      <w:proofErr w:type="spellEnd"/>
      <w:r w:rsidRPr="004057CC">
        <w:rPr>
          <w:rFonts w:ascii="Book Antiqua" w:hAnsi="Book Antiqua" w:cs="Book Antiqua"/>
          <w:sz w:val="24"/>
          <w:szCs w:val="24"/>
        </w:rPr>
        <w:t xml:space="preserve"> C, </w:t>
      </w:r>
      <w:proofErr w:type="spellStart"/>
      <w:r w:rsidRPr="004057CC">
        <w:rPr>
          <w:rFonts w:ascii="Book Antiqua" w:hAnsi="Book Antiqua" w:cs="Book Antiqua"/>
          <w:sz w:val="24"/>
          <w:szCs w:val="24"/>
        </w:rPr>
        <w:t>Montoro</w:t>
      </w:r>
      <w:proofErr w:type="spellEnd"/>
      <w:r w:rsidRPr="004057CC">
        <w:rPr>
          <w:rFonts w:ascii="Book Antiqua" w:hAnsi="Book Antiqua" w:cs="Book Antiqua"/>
          <w:sz w:val="24"/>
          <w:szCs w:val="24"/>
        </w:rPr>
        <w:t xml:space="preserve"> M, </w:t>
      </w:r>
      <w:proofErr w:type="spellStart"/>
      <w:r w:rsidRPr="004057CC">
        <w:rPr>
          <w:rFonts w:ascii="Book Antiqua" w:hAnsi="Book Antiqua" w:cs="Book Antiqua"/>
          <w:sz w:val="24"/>
          <w:szCs w:val="24"/>
        </w:rPr>
        <w:t>Bory</w:t>
      </w:r>
      <w:proofErr w:type="spellEnd"/>
      <w:r w:rsidRPr="004057CC">
        <w:rPr>
          <w:rFonts w:ascii="Book Antiqua" w:hAnsi="Book Antiqua" w:cs="Book Antiqua"/>
          <w:sz w:val="24"/>
          <w:szCs w:val="24"/>
        </w:rPr>
        <w:t xml:space="preserve"> F, Perez-</w:t>
      </w:r>
      <w:proofErr w:type="spellStart"/>
      <w:r w:rsidRPr="004057CC">
        <w:rPr>
          <w:rFonts w:ascii="Book Antiqua" w:hAnsi="Book Antiqua" w:cs="Book Antiqua"/>
          <w:sz w:val="24"/>
          <w:szCs w:val="24"/>
        </w:rPr>
        <w:t>Aisa</w:t>
      </w:r>
      <w:proofErr w:type="spellEnd"/>
      <w:r w:rsidRPr="004057CC">
        <w:rPr>
          <w:rFonts w:ascii="Book Antiqua" w:hAnsi="Book Antiqua" w:cs="Book Antiqua"/>
          <w:sz w:val="24"/>
          <w:szCs w:val="24"/>
        </w:rPr>
        <w:t xml:space="preserve"> A, </w:t>
      </w:r>
      <w:proofErr w:type="spellStart"/>
      <w:r w:rsidRPr="004057CC">
        <w:rPr>
          <w:rFonts w:ascii="Book Antiqua" w:hAnsi="Book Antiqua" w:cs="Book Antiqua"/>
          <w:sz w:val="24"/>
          <w:szCs w:val="24"/>
        </w:rPr>
        <w:t>Forné</w:t>
      </w:r>
      <w:proofErr w:type="spellEnd"/>
      <w:r w:rsidRPr="004057CC">
        <w:rPr>
          <w:rFonts w:ascii="Book Antiqua" w:hAnsi="Book Antiqua" w:cs="Book Antiqua"/>
          <w:sz w:val="24"/>
          <w:szCs w:val="24"/>
        </w:rPr>
        <w:t xml:space="preserve"> M, </w:t>
      </w:r>
      <w:proofErr w:type="spellStart"/>
      <w:r w:rsidRPr="004057CC">
        <w:rPr>
          <w:rFonts w:ascii="Book Antiqua" w:hAnsi="Book Antiqua" w:cs="Book Antiqua"/>
          <w:sz w:val="24"/>
          <w:szCs w:val="24"/>
        </w:rPr>
        <w:t>Gisbert</w:t>
      </w:r>
      <w:proofErr w:type="spellEnd"/>
      <w:r w:rsidRPr="004057CC">
        <w:rPr>
          <w:rFonts w:ascii="Book Antiqua" w:hAnsi="Book Antiqua" w:cs="Book Antiqua"/>
          <w:sz w:val="24"/>
          <w:szCs w:val="24"/>
        </w:rPr>
        <w:t xml:space="preserve"> JP; On behalf of the participant </w:t>
      </w:r>
      <w:proofErr w:type="spellStart"/>
      <w:r w:rsidRPr="004057CC">
        <w:rPr>
          <w:rFonts w:ascii="Book Antiqua" w:hAnsi="Book Antiqua" w:cs="Book Antiqua"/>
          <w:sz w:val="24"/>
          <w:szCs w:val="24"/>
        </w:rPr>
        <w:t>centres</w:t>
      </w:r>
      <w:proofErr w:type="spellEnd"/>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Randomised</w:t>
      </w:r>
      <w:proofErr w:type="spellEnd"/>
      <w:r w:rsidRPr="004057CC">
        <w:rPr>
          <w:rFonts w:ascii="Book Antiqua" w:hAnsi="Book Antiqua" w:cs="Book Antiqua"/>
          <w:sz w:val="24"/>
          <w:szCs w:val="24"/>
        </w:rPr>
        <w:t xml:space="preserve"> clinical trial comparing sequential and concomitant therapies for Helicobacter pylori eradication in routine clinical practice. </w:t>
      </w:r>
      <w:r w:rsidRPr="004057CC">
        <w:rPr>
          <w:rFonts w:ascii="Book Antiqua" w:hAnsi="Book Antiqua" w:cs="Book Antiqua"/>
          <w:i/>
          <w:sz w:val="24"/>
          <w:szCs w:val="24"/>
        </w:rPr>
        <w:t>Gut</w:t>
      </w:r>
      <w:r w:rsidRPr="004057CC">
        <w:rPr>
          <w:rFonts w:ascii="Book Antiqua" w:hAnsi="Book Antiqua" w:cs="Book Antiqua"/>
          <w:sz w:val="24"/>
          <w:szCs w:val="24"/>
        </w:rPr>
        <w:t xml:space="preserve"> 2013</w:t>
      </w:r>
      <w:r w:rsidRPr="00D52DC6">
        <w:t xml:space="preserve"> </w:t>
      </w:r>
      <w:r w:rsidRPr="00D52DC6">
        <w:rPr>
          <w:rFonts w:ascii="Book Antiqua" w:hAnsi="Book Antiqua" w:cs="Book Antiqua"/>
          <w:sz w:val="24"/>
          <w:szCs w:val="24"/>
        </w:rPr>
        <w:t>[</w:t>
      </w:r>
      <w:proofErr w:type="spellStart"/>
      <w:r w:rsidRPr="00D52DC6">
        <w:rPr>
          <w:rFonts w:ascii="Book Antiqua" w:hAnsi="Book Antiqua" w:cs="Book Antiqua"/>
          <w:sz w:val="24"/>
          <w:szCs w:val="24"/>
        </w:rPr>
        <w:t>Epub</w:t>
      </w:r>
      <w:proofErr w:type="spellEnd"/>
      <w:r w:rsidRPr="00D52DC6">
        <w:rPr>
          <w:rFonts w:ascii="Book Antiqua" w:hAnsi="Book Antiqua" w:cs="Book Antiqua"/>
          <w:sz w:val="24"/>
          <w:szCs w:val="24"/>
        </w:rPr>
        <w:t xml:space="preserve"> ahead of print]</w:t>
      </w:r>
      <w:r w:rsidRPr="004057CC">
        <w:rPr>
          <w:rFonts w:ascii="Book Antiqua" w:hAnsi="Book Antiqua" w:cs="Book Antiqua"/>
          <w:sz w:val="24"/>
          <w:szCs w:val="24"/>
        </w:rPr>
        <w:t xml:space="preserve"> [PMID: 23665990 DOI: 10.1136/gutjnl-2013-304820]</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Federico A</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Nardone</w:t>
      </w:r>
      <w:proofErr w:type="spellEnd"/>
      <w:r w:rsidRPr="004057CC">
        <w:rPr>
          <w:rFonts w:ascii="Book Antiqua" w:hAnsi="Book Antiqua" w:cs="Book Antiqua"/>
          <w:sz w:val="24"/>
          <w:szCs w:val="24"/>
        </w:rPr>
        <w:t xml:space="preserve"> G, </w:t>
      </w:r>
      <w:proofErr w:type="spellStart"/>
      <w:r w:rsidRPr="004057CC">
        <w:rPr>
          <w:rFonts w:ascii="Book Antiqua" w:hAnsi="Book Antiqua" w:cs="Book Antiqua"/>
          <w:sz w:val="24"/>
          <w:szCs w:val="24"/>
        </w:rPr>
        <w:t>Gravina</w:t>
      </w:r>
      <w:proofErr w:type="spellEnd"/>
      <w:r w:rsidRPr="004057CC">
        <w:rPr>
          <w:rFonts w:ascii="Book Antiqua" w:hAnsi="Book Antiqua" w:cs="Book Antiqua"/>
          <w:sz w:val="24"/>
          <w:szCs w:val="24"/>
        </w:rPr>
        <w:t xml:space="preserve"> AG, </w:t>
      </w:r>
      <w:proofErr w:type="spellStart"/>
      <w:r w:rsidRPr="004057CC">
        <w:rPr>
          <w:rFonts w:ascii="Book Antiqua" w:hAnsi="Book Antiqua" w:cs="Book Antiqua"/>
          <w:sz w:val="24"/>
          <w:szCs w:val="24"/>
        </w:rPr>
        <w:t>Iovene</w:t>
      </w:r>
      <w:proofErr w:type="spellEnd"/>
      <w:r w:rsidRPr="004057CC">
        <w:rPr>
          <w:rFonts w:ascii="Book Antiqua" w:hAnsi="Book Antiqua" w:cs="Book Antiqua"/>
          <w:sz w:val="24"/>
          <w:szCs w:val="24"/>
        </w:rPr>
        <w:t xml:space="preserve"> MR, Miranda A, Compare D, </w:t>
      </w:r>
      <w:proofErr w:type="spellStart"/>
      <w:r w:rsidRPr="004057CC">
        <w:rPr>
          <w:rFonts w:ascii="Book Antiqua" w:hAnsi="Book Antiqua" w:cs="Book Antiqua"/>
          <w:sz w:val="24"/>
          <w:szCs w:val="24"/>
        </w:rPr>
        <w:t>Pilloni</w:t>
      </w:r>
      <w:proofErr w:type="spellEnd"/>
      <w:r w:rsidRPr="004057CC">
        <w:rPr>
          <w:rFonts w:ascii="Book Antiqua" w:hAnsi="Book Antiqua" w:cs="Book Antiqua"/>
          <w:sz w:val="24"/>
          <w:szCs w:val="24"/>
        </w:rPr>
        <w:t xml:space="preserve"> PA, Rocco A, </w:t>
      </w:r>
      <w:proofErr w:type="spellStart"/>
      <w:r w:rsidRPr="004057CC">
        <w:rPr>
          <w:rFonts w:ascii="Book Antiqua" w:hAnsi="Book Antiqua" w:cs="Book Antiqua"/>
          <w:sz w:val="24"/>
          <w:szCs w:val="24"/>
        </w:rPr>
        <w:t>Ricciardiello</w:t>
      </w:r>
      <w:proofErr w:type="spellEnd"/>
      <w:r w:rsidRPr="004057CC">
        <w:rPr>
          <w:rFonts w:ascii="Book Antiqua" w:hAnsi="Book Antiqua" w:cs="Book Antiqua"/>
          <w:sz w:val="24"/>
          <w:szCs w:val="24"/>
        </w:rPr>
        <w:t xml:space="preserve"> L, </w:t>
      </w:r>
      <w:proofErr w:type="spellStart"/>
      <w:r w:rsidRPr="004057CC">
        <w:rPr>
          <w:rFonts w:ascii="Book Antiqua" w:hAnsi="Book Antiqua" w:cs="Book Antiqua"/>
          <w:sz w:val="24"/>
          <w:szCs w:val="24"/>
        </w:rPr>
        <w:t>Marmo</w:t>
      </w:r>
      <w:proofErr w:type="spellEnd"/>
      <w:r w:rsidRPr="004057CC">
        <w:rPr>
          <w:rFonts w:ascii="Book Antiqua" w:hAnsi="Book Antiqua" w:cs="Book Antiqua"/>
          <w:sz w:val="24"/>
          <w:szCs w:val="24"/>
        </w:rPr>
        <w:t xml:space="preserve"> R, </w:t>
      </w:r>
      <w:proofErr w:type="spellStart"/>
      <w:r w:rsidRPr="004057CC">
        <w:rPr>
          <w:rFonts w:ascii="Book Antiqua" w:hAnsi="Book Antiqua" w:cs="Book Antiqua"/>
          <w:sz w:val="24"/>
          <w:szCs w:val="24"/>
        </w:rPr>
        <w:t>Loguercio</w:t>
      </w:r>
      <w:proofErr w:type="spellEnd"/>
      <w:r w:rsidRPr="004057CC">
        <w:rPr>
          <w:rFonts w:ascii="Book Antiqua" w:hAnsi="Book Antiqua" w:cs="Book Antiqua"/>
          <w:sz w:val="24"/>
          <w:szCs w:val="24"/>
        </w:rPr>
        <w:t xml:space="preserve"> C, Romano M. Efficacy of 5-day levofloxacin-containing concomitant therapy in eradication of Helicobacter pylori infection. </w:t>
      </w:r>
      <w:r w:rsidRPr="004057CC">
        <w:rPr>
          <w:rFonts w:ascii="Book Antiqua" w:hAnsi="Book Antiqua" w:cs="Book Antiqua"/>
          <w:i/>
          <w:sz w:val="24"/>
          <w:szCs w:val="24"/>
        </w:rPr>
        <w:t>Gastroenterology</w:t>
      </w:r>
      <w:r w:rsidRPr="004057CC">
        <w:rPr>
          <w:rFonts w:ascii="Book Antiqua" w:hAnsi="Book Antiqua" w:cs="Book Antiqua"/>
          <w:sz w:val="24"/>
          <w:szCs w:val="24"/>
        </w:rPr>
        <w:t xml:space="preserve"> 2012; </w:t>
      </w:r>
      <w:r w:rsidRPr="004057CC">
        <w:rPr>
          <w:rFonts w:ascii="Book Antiqua" w:hAnsi="Book Antiqua" w:cs="Book Antiqua"/>
          <w:b/>
          <w:sz w:val="24"/>
          <w:szCs w:val="24"/>
        </w:rPr>
        <w:t>143</w:t>
      </w:r>
      <w:r w:rsidRPr="004057CC">
        <w:rPr>
          <w:rFonts w:ascii="Book Antiqua" w:hAnsi="Book Antiqua" w:cs="Book Antiqua"/>
          <w:sz w:val="24"/>
          <w:szCs w:val="24"/>
        </w:rPr>
        <w:t>: 55-61 [PMID: 22484118 DOI: 10.1053/j.gastro.2012.03.043]</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Gisbert</w:t>
      </w:r>
      <w:proofErr w:type="spellEnd"/>
      <w:r w:rsidRPr="004057CC">
        <w:rPr>
          <w:rFonts w:ascii="Book Antiqua" w:hAnsi="Book Antiqua" w:cs="Book Antiqua"/>
          <w:b/>
          <w:sz w:val="24"/>
          <w:szCs w:val="24"/>
        </w:rPr>
        <w:t xml:space="preserve"> JP</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Calvet</w:t>
      </w:r>
      <w:proofErr w:type="spellEnd"/>
      <w:r w:rsidRPr="004057CC">
        <w:rPr>
          <w:rFonts w:ascii="Book Antiqua" w:hAnsi="Book Antiqua" w:cs="Book Antiqua"/>
          <w:sz w:val="24"/>
          <w:szCs w:val="24"/>
        </w:rPr>
        <w:t xml:space="preserve"> X. Update on non-bismuth quadruple (concomitant) therapy for eradication of Helicobacter pylori. </w:t>
      </w:r>
      <w:proofErr w:type="spellStart"/>
      <w:r w:rsidRPr="004057CC">
        <w:rPr>
          <w:rFonts w:ascii="Book Antiqua" w:hAnsi="Book Antiqua" w:cs="Book Antiqua"/>
          <w:i/>
          <w:sz w:val="24"/>
          <w:szCs w:val="24"/>
        </w:rPr>
        <w:t>Clin</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Exp</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sz w:val="24"/>
          <w:szCs w:val="24"/>
        </w:rPr>
        <w:t xml:space="preserve"> 2012; </w:t>
      </w:r>
      <w:r w:rsidRPr="004057CC">
        <w:rPr>
          <w:rFonts w:ascii="Book Antiqua" w:hAnsi="Book Antiqua" w:cs="Book Antiqua"/>
          <w:b/>
          <w:sz w:val="24"/>
          <w:szCs w:val="24"/>
        </w:rPr>
        <w:t>5</w:t>
      </w:r>
      <w:r w:rsidRPr="004057CC">
        <w:rPr>
          <w:rFonts w:ascii="Book Antiqua" w:hAnsi="Book Antiqua" w:cs="Book Antiqua"/>
          <w:sz w:val="24"/>
          <w:szCs w:val="24"/>
        </w:rPr>
        <w:t>: 23-34 [PMID: 22457599 DOI: 10.2147/CEG.S25419]</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Hsu PI</w:t>
      </w:r>
      <w:r w:rsidRPr="004057CC">
        <w:rPr>
          <w:rFonts w:ascii="Book Antiqua" w:hAnsi="Book Antiqua" w:cs="Book Antiqua"/>
          <w:sz w:val="24"/>
          <w:szCs w:val="24"/>
        </w:rPr>
        <w:t xml:space="preserve">, Wu DC, </w:t>
      </w:r>
      <w:proofErr w:type="gramStart"/>
      <w:r w:rsidRPr="004057CC">
        <w:rPr>
          <w:rFonts w:ascii="Book Antiqua" w:hAnsi="Book Antiqua" w:cs="Book Antiqua"/>
          <w:sz w:val="24"/>
          <w:szCs w:val="24"/>
        </w:rPr>
        <w:t>Wu</w:t>
      </w:r>
      <w:proofErr w:type="gramEnd"/>
      <w:r w:rsidRPr="004057CC">
        <w:rPr>
          <w:rFonts w:ascii="Book Antiqua" w:hAnsi="Book Antiqua" w:cs="Book Antiqua"/>
          <w:sz w:val="24"/>
          <w:szCs w:val="24"/>
        </w:rPr>
        <w:t xml:space="preserve"> JY, Graham DY. Modified sequential Helicobacter pylori therapy: proton pump inhibitor and amoxicillin for 14 days with clarithromycin and metronidazole added as a quadruple (hybrid) therapy for the final 7 days. </w:t>
      </w:r>
      <w:r w:rsidRPr="004057CC">
        <w:rPr>
          <w:rFonts w:ascii="Book Antiqua" w:hAnsi="Book Antiqua" w:cs="Book Antiqua"/>
          <w:i/>
          <w:sz w:val="24"/>
          <w:szCs w:val="24"/>
        </w:rPr>
        <w:t xml:space="preserve">Helicobacter </w:t>
      </w:r>
      <w:r w:rsidRPr="004057CC">
        <w:rPr>
          <w:rFonts w:ascii="Book Antiqua" w:hAnsi="Book Antiqua" w:cs="Book Antiqua"/>
          <w:sz w:val="24"/>
          <w:szCs w:val="24"/>
        </w:rPr>
        <w:t xml:space="preserve">2011; </w:t>
      </w:r>
      <w:r w:rsidRPr="004057CC">
        <w:rPr>
          <w:rFonts w:ascii="Book Antiqua" w:hAnsi="Book Antiqua" w:cs="Book Antiqua"/>
          <w:b/>
          <w:sz w:val="24"/>
          <w:szCs w:val="24"/>
        </w:rPr>
        <w:t>16</w:t>
      </w:r>
      <w:r w:rsidRPr="004057CC">
        <w:rPr>
          <w:rFonts w:ascii="Book Antiqua" w:hAnsi="Book Antiqua" w:cs="Book Antiqua"/>
          <w:sz w:val="24"/>
          <w:szCs w:val="24"/>
        </w:rPr>
        <w:t>: 139-145 [PMID: 21435092 DOI: 10.1111/j.1523-5378.2011.00828.x]</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lastRenderedPageBreak/>
        <w:t>Sardarian</w:t>
      </w:r>
      <w:proofErr w:type="spellEnd"/>
      <w:r w:rsidRPr="004057CC">
        <w:rPr>
          <w:rFonts w:ascii="Book Antiqua" w:hAnsi="Book Antiqua" w:cs="Book Antiqua"/>
          <w:b/>
          <w:sz w:val="24"/>
          <w:szCs w:val="24"/>
        </w:rPr>
        <w:t xml:space="preserve"> H</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Fakheri</w:t>
      </w:r>
      <w:proofErr w:type="spellEnd"/>
      <w:r w:rsidRPr="004057CC">
        <w:rPr>
          <w:rFonts w:ascii="Book Antiqua" w:hAnsi="Book Antiqua" w:cs="Book Antiqua"/>
          <w:sz w:val="24"/>
          <w:szCs w:val="24"/>
        </w:rPr>
        <w:t xml:space="preserve"> H, </w:t>
      </w:r>
      <w:proofErr w:type="spellStart"/>
      <w:r w:rsidRPr="004057CC">
        <w:rPr>
          <w:rFonts w:ascii="Book Antiqua" w:hAnsi="Book Antiqua" w:cs="Book Antiqua"/>
          <w:sz w:val="24"/>
          <w:szCs w:val="24"/>
        </w:rPr>
        <w:t>Hosseini</w:t>
      </w:r>
      <w:proofErr w:type="spellEnd"/>
      <w:r w:rsidRPr="004057CC">
        <w:rPr>
          <w:rFonts w:ascii="Book Antiqua" w:hAnsi="Book Antiqua" w:cs="Book Antiqua"/>
          <w:sz w:val="24"/>
          <w:szCs w:val="24"/>
        </w:rPr>
        <w:t xml:space="preserve"> V, </w:t>
      </w:r>
      <w:proofErr w:type="spellStart"/>
      <w:r w:rsidRPr="004057CC">
        <w:rPr>
          <w:rFonts w:ascii="Book Antiqua" w:hAnsi="Book Antiqua" w:cs="Book Antiqua"/>
          <w:sz w:val="24"/>
          <w:szCs w:val="24"/>
        </w:rPr>
        <w:t>Taghvaei</w:t>
      </w:r>
      <w:proofErr w:type="spellEnd"/>
      <w:r w:rsidRPr="004057CC">
        <w:rPr>
          <w:rFonts w:ascii="Book Antiqua" w:hAnsi="Book Antiqua" w:cs="Book Antiqua"/>
          <w:sz w:val="24"/>
          <w:szCs w:val="24"/>
        </w:rPr>
        <w:t xml:space="preserve"> T, </w:t>
      </w:r>
      <w:proofErr w:type="spellStart"/>
      <w:r w:rsidRPr="004057CC">
        <w:rPr>
          <w:rFonts w:ascii="Book Antiqua" w:hAnsi="Book Antiqua" w:cs="Book Antiqua"/>
          <w:sz w:val="24"/>
          <w:szCs w:val="24"/>
        </w:rPr>
        <w:t>Maleki</w:t>
      </w:r>
      <w:proofErr w:type="spellEnd"/>
      <w:r w:rsidRPr="004057CC">
        <w:rPr>
          <w:rFonts w:ascii="Book Antiqua" w:hAnsi="Book Antiqua" w:cs="Book Antiqua"/>
          <w:sz w:val="24"/>
          <w:szCs w:val="24"/>
        </w:rPr>
        <w:t xml:space="preserve"> I, </w:t>
      </w:r>
      <w:proofErr w:type="spellStart"/>
      <w:r w:rsidRPr="004057CC">
        <w:rPr>
          <w:rFonts w:ascii="Book Antiqua" w:hAnsi="Book Antiqua" w:cs="Book Antiqua"/>
          <w:sz w:val="24"/>
          <w:szCs w:val="24"/>
        </w:rPr>
        <w:t>Mokhtare</w:t>
      </w:r>
      <w:proofErr w:type="spellEnd"/>
      <w:r w:rsidRPr="004057CC">
        <w:rPr>
          <w:rFonts w:ascii="Book Antiqua" w:hAnsi="Book Antiqua" w:cs="Book Antiqua"/>
          <w:sz w:val="24"/>
          <w:szCs w:val="24"/>
        </w:rPr>
        <w:t xml:space="preserve"> M. Comparison of hybrid and sequential therapies for Helicobacter pylori eradication in Iran: a prospective randomized trial. </w:t>
      </w:r>
      <w:r w:rsidRPr="004057CC">
        <w:rPr>
          <w:rFonts w:ascii="Book Antiqua" w:hAnsi="Book Antiqua" w:cs="Book Antiqua"/>
          <w:i/>
          <w:sz w:val="24"/>
          <w:szCs w:val="24"/>
        </w:rPr>
        <w:t xml:space="preserve">Helicobacter </w:t>
      </w:r>
      <w:r w:rsidRPr="004057CC">
        <w:rPr>
          <w:rFonts w:ascii="Book Antiqua" w:hAnsi="Book Antiqua" w:cs="Book Antiqua"/>
          <w:sz w:val="24"/>
          <w:szCs w:val="24"/>
        </w:rPr>
        <w:t xml:space="preserve">2013; </w:t>
      </w:r>
      <w:r w:rsidRPr="004057CC">
        <w:rPr>
          <w:rFonts w:ascii="Book Antiqua" w:hAnsi="Book Antiqua" w:cs="Book Antiqua"/>
          <w:b/>
          <w:sz w:val="24"/>
          <w:szCs w:val="24"/>
        </w:rPr>
        <w:t>18</w:t>
      </w:r>
      <w:r w:rsidRPr="004057CC">
        <w:rPr>
          <w:rFonts w:ascii="Book Antiqua" w:hAnsi="Book Antiqua" w:cs="Book Antiqua"/>
          <w:sz w:val="24"/>
          <w:szCs w:val="24"/>
        </w:rPr>
        <w:t>: 129-134 [PMID: 23121338  DOI: 10.1111/hel.12017]</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Molina-</w:t>
      </w:r>
      <w:proofErr w:type="spellStart"/>
      <w:r w:rsidRPr="004057CC">
        <w:rPr>
          <w:rFonts w:ascii="Book Antiqua" w:hAnsi="Book Antiqua" w:cs="Book Antiqua"/>
          <w:b/>
          <w:sz w:val="24"/>
          <w:szCs w:val="24"/>
        </w:rPr>
        <w:t>Infante</w:t>
      </w:r>
      <w:proofErr w:type="spellEnd"/>
      <w:r w:rsidRPr="004057CC">
        <w:rPr>
          <w:rFonts w:ascii="Book Antiqua" w:hAnsi="Book Antiqua" w:cs="Book Antiqua"/>
          <w:b/>
          <w:sz w:val="24"/>
          <w:szCs w:val="24"/>
        </w:rPr>
        <w:t xml:space="preserve"> J</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Pazos</w:t>
      </w:r>
      <w:proofErr w:type="spellEnd"/>
      <w:r w:rsidRPr="004057CC">
        <w:rPr>
          <w:rFonts w:ascii="Book Antiqua" w:hAnsi="Book Antiqua" w:cs="Book Antiqua"/>
          <w:sz w:val="24"/>
          <w:szCs w:val="24"/>
        </w:rPr>
        <w:t xml:space="preserve">-Pacheco C, </w:t>
      </w:r>
      <w:proofErr w:type="spellStart"/>
      <w:r w:rsidRPr="004057CC">
        <w:rPr>
          <w:rFonts w:ascii="Book Antiqua" w:hAnsi="Book Antiqua" w:cs="Book Antiqua"/>
          <w:sz w:val="24"/>
          <w:szCs w:val="24"/>
        </w:rPr>
        <w:t>Vinagre</w:t>
      </w:r>
      <w:proofErr w:type="spellEnd"/>
      <w:r w:rsidRPr="004057CC">
        <w:rPr>
          <w:rFonts w:ascii="Book Antiqua" w:hAnsi="Book Antiqua" w:cs="Book Antiqua"/>
          <w:sz w:val="24"/>
          <w:szCs w:val="24"/>
        </w:rPr>
        <w:t xml:space="preserve">-Rodriguez G, Perez-Gallardo B, </w:t>
      </w:r>
      <w:proofErr w:type="spellStart"/>
      <w:r w:rsidRPr="004057CC">
        <w:rPr>
          <w:rFonts w:ascii="Book Antiqua" w:hAnsi="Book Antiqua" w:cs="Book Antiqua"/>
          <w:sz w:val="24"/>
          <w:szCs w:val="24"/>
        </w:rPr>
        <w:t>Dueñas-Sadornil</w:t>
      </w:r>
      <w:proofErr w:type="spellEnd"/>
      <w:r w:rsidRPr="004057CC">
        <w:rPr>
          <w:rFonts w:ascii="Book Antiqua" w:hAnsi="Book Antiqua" w:cs="Book Antiqua"/>
          <w:sz w:val="24"/>
          <w:szCs w:val="24"/>
        </w:rPr>
        <w:t xml:space="preserve"> C, Hernandez-Alonso M, Gonzalez-Garcia G, </w:t>
      </w:r>
      <w:proofErr w:type="spellStart"/>
      <w:r w:rsidRPr="004057CC">
        <w:rPr>
          <w:rFonts w:ascii="Book Antiqua" w:hAnsi="Book Antiqua" w:cs="Book Antiqua"/>
          <w:sz w:val="24"/>
          <w:szCs w:val="24"/>
        </w:rPr>
        <w:t>Mateos</w:t>
      </w:r>
      <w:proofErr w:type="spellEnd"/>
      <w:r w:rsidRPr="004057CC">
        <w:rPr>
          <w:rFonts w:ascii="Book Antiqua" w:hAnsi="Book Antiqua" w:cs="Book Antiqua"/>
          <w:sz w:val="24"/>
          <w:szCs w:val="24"/>
        </w:rPr>
        <w:t xml:space="preserve">-Rodriguez JM, Fernandez-Bermejo M, </w:t>
      </w:r>
      <w:proofErr w:type="spellStart"/>
      <w:r w:rsidRPr="004057CC">
        <w:rPr>
          <w:rFonts w:ascii="Book Antiqua" w:hAnsi="Book Antiqua" w:cs="Book Antiqua"/>
          <w:sz w:val="24"/>
          <w:szCs w:val="24"/>
        </w:rPr>
        <w:t>Gisbert</w:t>
      </w:r>
      <w:proofErr w:type="spellEnd"/>
      <w:r w:rsidRPr="004057CC">
        <w:rPr>
          <w:rFonts w:ascii="Book Antiqua" w:hAnsi="Book Antiqua" w:cs="Book Antiqua"/>
          <w:sz w:val="24"/>
          <w:szCs w:val="24"/>
        </w:rPr>
        <w:t xml:space="preserve"> JP. </w:t>
      </w:r>
      <w:proofErr w:type="spellStart"/>
      <w:r w:rsidRPr="004057CC">
        <w:rPr>
          <w:rFonts w:ascii="Book Antiqua" w:hAnsi="Book Antiqua" w:cs="Book Antiqua"/>
          <w:sz w:val="24"/>
          <w:szCs w:val="24"/>
        </w:rPr>
        <w:t>Nonbismuth</w:t>
      </w:r>
      <w:proofErr w:type="spellEnd"/>
      <w:r w:rsidRPr="004057CC">
        <w:rPr>
          <w:rFonts w:ascii="Book Antiqua" w:hAnsi="Book Antiqua" w:cs="Book Antiqua"/>
          <w:sz w:val="24"/>
          <w:szCs w:val="24"/>
        </w:rPr>
        <w:t xml:space="preserve"> quadruple (concomitant) therapy: empirical and tailored efficacy versus standard triple therapy for clarithromycin-susceptible Helicobacter pylori and versus sequential therapy for clarithromycin-resistant strains.</w:t>
      </w:r>
      <w:r w:rsidRPr="004057CC">
        <w:rPr>
          <w:rFonts w:ascii="Book Antiqua" w:hAnsi="Book Antiqua" w:cs="Book Antiqua"/>
          <w:i/>
          <w:sz w:val="24"/>
          <w:szCs w:val="24"/>
        </w:rPr>
        <w:t xml:space="preserve"> Helicobacter</w:t>
      </w:r>
      <w:r w:rsidRPr="004057CC">
        <w:rPr>
          <w:rFonts w:ascii="Book Antiqua" w:hAnsi="Book Antiqua" w:cs="Book Antiqua"/>
          <w:sz w:val="24"/>
          <w:szCs w:val="24"/>
        </w:rPr>
        <w:t xml:space="preserve"> 2012; </w:t>
      </w:r>
      <w:r w:rsidRPr="004057CC">
        <w:rPr>
          <w:rFonts w:ascii="Book Antiqua" w:hAnsi="Book Antiqua" w:cs="Book Antiqua"/>
          <w:b/>
          <w:sz w:val="24"/>
          <w:szCs w:val="24"/>
        </w:rPr>
        <w:t>17</w:t>
      </w:r>
      <w:r w:rsidRPr="004057CC">
        <w:rPr>
          <w:rFonts w:ascii="Book Antiqua" w:hAnsi="Book Antiqua" w:cs="Book Antiqua"/>
          <w:sz w:val="24"/>
          <w:szCs w:val="24"/>
        </w:rPr>
        <w:t>: 269-276 [PMID: 22759326 DOI: 10.1111/j.1523-5378.2012.00947.x]</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Georgopoulos</w:t>
      </w:r>
      <w:proofErr w:type="spellEnd"/>
      <w:r w:rsidRPr="004057CC">
        <w:rPr>
          <w:rFonts w:ascii="Book Antiqua" w:hAnsi="Book Antiqua" w:cs="Book Antiqua"/>
          <w:b/>
          <w:sz w:val="24"/>
          <w:szCs w:val="24"/>
        </w:rPr>
        <w:t xml:space="preserve"> SD</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Xirouchakis</w:t>
      </w:r>
      <w:proofErr w:type="spellEnd"/>
      <w:r w:rsidRPr="004057CC">
        <w:rPr>
          <w:rFonts w:ascii="Book Antiqua" w:hAnsi="Book Antiqua" w:cs="Book Antiqua"/>
          <w:sz w:val="24"/>
          <w:szCs w:val="24"/>
        </w:rPr>
        <w:t xml:space="preserve"> E, Martinez-Gonzalez B, </w:t>
      </w:r>
      <w:proofErr w:type="spellStart"/>
      <w:r w:rsidRPr="004057CC">
        <w:rPr>
          <w:rFonts w:ascii="Book Antiqua" w:hAnsi="Book Antiqua" w:cs="Book Antiqua"/>
          <w:sz w:val="24"/>
          <w:szCs w:val="24"/>
        </w:rPr>
        <w:t>Sgouras</w:t>
      </w:r>
      <w:proofErr w:type="spellEnd"/>
      <w:r w:rsidRPr="004057CC">
        <w:rPr>
          <w:rFonts w:ascii="Book Antiqua" w:hAnsi="Book Antiqua" w:cs="Book Antiqua"/>
          <w:sz w:val="24"/>
          <w:szCs w:val="24"/>
        </w:rPr>
        <w:t xml:space="preserve"> DN, </w:t>
      </w:r>
      <w:proofErr w:type="spellStart"/>
      <w:r w:rsidRPr="004057CC">
        <w:rPr>
          <w:rFonts w:ascii="Book Antiqua" w:hAnsi="Book Antiqua" w:cs="Book Antiqua"/>
          <w:sz w:val="24"/>
          <w:szCs w:val="24"/>
        </w:rPr>
        <w:t>Spiliadi</w:t>
      </w:r>
      <w:proofErr w:type="spellEnd"/>
      <w:r w:rsidRPr="004057CC">
        <w:rPr>
          <w:rFonts w:ascii="Book Antiqua" w:hAnsi="Book Antiqua" w:cs="Book Antiqua"/>
          <w:sz w:val="24"/>
          <w:szCs w:val="24"/>
        </w:rPr>
        <w:t xml:space="preserve"> C, Mentis AF, </w:t>
      </w:r>
      <w:proofErr w:type="spellStart"/>
      <w:r w:rsidRPr="004057CC">
        <w:rPr>
          <w:rFonts w:ascii="Book Antiqua" w:hAnsi="Book Antiqua" w:cs="Book Antiqua"/>
          <w:sz w:val="24"/>
          <w:szCs w:val="24"/>
        </w:rPr>
        <w:t>Laoudi</w:t>
      </w:r>
      <w:proofErr w:type="spellEnd"/>
      <w:r w:rsidRPr="004057CC">
        <w:rPr>
          <w:rFonts w:ascii="Book Antiqua" w:hAnsi="Book Antiqua" w:cs="Book Antiqua"/>
          <w:sz w:val="24"/>
          <w:szCs w:val="24"/>
        </w:rPr>
        <w:t xml:space="preserve"> F. Clinical Evaluation of a Ten-Day Regimen with Esomeprazole, Metronidazole, Amoxicillin, and Clarithromycin for the Eradication of Helicobacter pylori in a High Clarithromycin Resistance Area. </w:t>
      </w:r>
      <w:r w:rsidRPr="004057CC">
        <w:rPr>
          <w:rFonts w:ascii="Book Antiqua" w:hAnsi="Book Antiqua" w:cs="Book Antiqua"/>
          <w:i/>
          <w:sz w:val="24"/>
          <w:szCs w:val="24"/>
        </w:rPr>
        <w:t>Helicobacter</w:t>
      </w:r>
      <w:r w:rsidRPr="004057CC">
        <w:rPr>
          <w:rFonts w:ascii="Book Antiqua" w:hAnsi="Book Antiqua" w:cs="Book Antiqua"/>
          <w:sz w:val="24"/>
          <w:szCs w:val="24"/>
        </w:rPr>
        <w:t xml:space="preserve"> 2013; </w:t>
      </w:r>
      <w:r w:rsidRPr="00D52DC6">
        <w:rPr>
          <w:rFonts w:ascii="Book Antiqua" w:hAnsi="Book Antiqua" w:cs="Book Antiqua"/>
          <w:b/>
          <w:sz w:val="24"/>
          <w:szCs w:val="24"/>
          <w:lang w:eastAsia="zh-CN"/>
        </w:rPr>
        <w:t>18</w:t>
      </w:r>
      <w:r>
        <w:rPr>
          <w:rFonts w:ascii="Book Antiqua" w:hAnsi="Book Antiqua" w:cs="Book Antiqua"/>
          <w:sz w:val="24"/>
          <w:szCs w:val="24"/>
          <w:lang w:eastAsia="zh-CN"/>
        </w:rPr>
        <w:t>:</w:t>
      </w:r>
      <w:r w:rsidRPr="004057CC">
        <w:rPr>
          <w:rFonts w:ascii="Book Antiqua" w:hAnsi="Book Antiqua" w:cs="Book Antiqua"/>
          <w:sz w:val="24"/>
          <w:szCs w:val="24"/>
        </w:rPr>
        <w:t xml:space="preserve"> </w:t>
      </w:r>
      <w:r>
        <w:rPr>
          <w:rFonts w:ascii="Book Antiqua" w:hAnsi="Book Antiqua" w:cs="Book Antiqua"/>
          <w:sz w:val="24"/>
          <w:szCs w:val="24"/>
          <w:lang w:eastAsia="zh-CN"/>
        </w:rPr>
        <w:t>459-467</w:t>
      </w:r>
      <w:r w:rsidRPr="004057CC">
        <w:rPr>
          <w:rFonts w:ascii="Book Antiqua" w:hAnsi="Book Antiqua" w:cs="Book Antiqua"/>
          <w:sz w:val="24"/>
          <w:szCs w:val="24"/>
        </w:rPr>
        <w:t xml:space="preserve"> [PMID: 23714140 DOI: 10.1111/hel.12062]</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Georgopoulos</w:t>
      </w:r>
      <w:proofErr w:type="spellEnd"/>
      <w:r w:rsidRPr="004057CC">
        <w:rPr>
          <w:rFonts w:ascii="Book Antiqua" w:hAnsi="Book Antiqua" w:cs="Book Antiqua"/>
          <w:b/>
          <w:sz w:val="24"/>
          <w:szCs w:val="24"/>
        </w:rPr>
        <w:t xml:space="preserve"> S</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Papastergiou</w:t>
      </w:r>
      <w:proofErr w:type="spellEnd"/>
      <w:r w:rsidRPr="004057CC">
        <w:rPr>
          <w:rFonts w:ascii="Book Antiqua" w:hAnsi="Book Antiqua" w:cs="Book Antiqua"/>
          <w:sz w:val="24"/>
          <w:szCs w:val="24"/>
        </w:rPr>
        <w:t xml:space="preserve"> V, </w:t>
      </w:r>
      <w:proofErr w:type="spellStart"/>
      <w:r w:rsidRPr="004057CC">
        <w:rPr>
          <w:rFonts w:ascii="Book Antiqua" w:hAnsi="Book Antiqua" w:cs="Book Antiqua"/>
          <w:sz w:val="24"/>
          <w:szCs w:val="24"/>
        </w:rPr>
        <w:t>Xirouchakis</w:t>
      </w:r>
      <w:proofErr w:type="spellEnd"/>
      <w:r w:rsidRPr="004057CC">
        <w:rPr>
          <w:rFonts w:ascii="Book Antiqua" w:hAnsi="Book Antiqua" w:cs="Book Antiqua"/>
          <w:sz w:val="24"/>
          <w:szCs w:val="24"/>
        </w:rPr>
        <w:t xml:space="preserve"> E, </w:t>
      </w:r>
      <w:proofErr w:type="spellStart"/>
      <w:r w:rsidRPr="004057CC">
        <w:rPr>
          <w:rFonts w:ascii="Book Antiqua" w:hAnsi="Book Antiqua" w:cs="Book Antiqua"/>
          <w:sz w:val="24"/>
          <w:szCs w:val="24"/>
        </w:rPr>
        <w:t>Laoudi</w:t>
      </w:r>
      <w:proofErr w:type="spellEnd"/>
      <w:r w:rsidRPr="004057CC">
        <w:rPr>
          <w:rFonts w:ascii="Book Antiqua" w:hAnsi="Book Antiqua" w:cs="Book Antiqua"/>
          <w:sz w:val="24"/>
          <w:szCs w:val="24"/>
        </w:rPr>
        <w:t xml:space="preserve"> F, </w:t>
      </w:r>
      <w:proofErr w:type="spellStart"/>
      <w:r w:rsidRPr="004057CC">
        <w:rPr>
          <w:rFonts w:ascii="Book Antiqua" w:hAnsi="Book Antiqua" w:cs="Book Antiqua"/>
          <w:sz w:val="24"/>
          <w:szCs w:val="24"/>
        </w:rPr>
        <w:t>Lisgos</w:t>
      </w:r>
      <w:proofErr w:type="spellEnd"/>
      <w:r w:rsidRPr="004057CC">
        <w:rPr>
          <w:rFonts w:ascii="Book Antiqua" w:hAnsi="Book Antiqua" w:cs="Book Antiqua"/>
          <w:sz w:val="24"/>
          <w:szCs w:val="24"/>
        </w:rPr>
        <w:t xml:space="preserve"> P, </w:t>
      </w:r>
      <w:proofErr w:type="spellStart"/>
      <w:r w:rsidRPr="004057CC">
        <w:rPr>
          <w:rFonts w:ascii="Book Antiqua" w:hAnsi="Book Antiqua" w:cs="Book Antiqua"/>
          <w:sz w:val="24"/>
          <w:szCs w:val="24"/>
        </w:rPr>
        <w:t>Spiliadi</w:t>
      </w:r>
      <w:proofErr w:type="spellEnd"/>
      <w:r w:rsidRPr="004057CC">
        <w:rPr>
          <w:rFonts w:ascii="Book Antiqua" w:hAnsi="Book Antiqua" w:cs="Book Antiqua"/>
          <w:sz w:val="24"/>
          <w:szCs w:val="24"/>
        </w:rPr>
        <w:t xml:space="preserve"> C, </w:t>
      </w:r>
      <w:proofErr w:type="spellStart"/>
      <w:r w:rsidRPr="004057CC">
        <w:rPr>
          <w:rFonts w:ascii="Book Antiqua" w:hAnsi="Book Antiqua" w:cs="Book Antiqua"/>
          <w:sz w:val="24"/>
          <w:szCs w:val="24"/>
        </w:rPr>
        <w:t>Papantoniou</w:t>
      </w:r>
      <w:proofErr w:type="spellEnd"/>
      <w:r w:rsidRPr="004057CC">
        <w:rPr>
          <w:rFonts w:ascii="Book Antiqua" w:hAnsi="Book Antiqua" w:cs="Book Antiqua"/>
          <w:sz w:val="24"/>
          <w:szCs w:val="24"/>
        </w:rPr>
        <w:t xml:space="preserve"> N, </w:t>
      </w:r>
      <w:proofErr w:type="spellStart"/>
      <w:r w:rsidRPr="004057CC">
        <w:rPr>
          <w:rFonts w:ascii="Book Antiqua" w:hAnsi="Book Antiqua" w:cs="Book Antiqua"/>
          <w:sz w:val="24"/>
          <w:szCs w:val="24"/>
        </w:rPr>
        <w:t>Karatapanis</w:t>
      </w:r>
      <w:proofErr w:type="spellEnd"/>
      <w:r w:rsidRPr="004057CC">
        <w:rPr>
          <w:rFonts w:ascii="Book Antiqua" w:hAnsi="Book Antiqua" w:cs="Book Antiqua"/>
          <w:sz w:val="24"/>
          <w:szCs w:val="24"/>
        </w:rPr>
        <w:t xml:space="preserve"> S. </w:t>
      </w:r>
      <w:proofErr w:type="spellStart"/>
      <w:r w:rsidRPr="004057CC">
        <w:rPr>
          <w:rFonts w:ascii="Book Antiqua" w:hAnsi="Book Antiqua" w:cs="Book Antiqua"/>
          <w:sz w:val="24"/>
          <w:szCs w:val="24"/>
        </w:rPr>
        <w:t>Nonbismuth</w:t>
      </w:r>
      <w:proofErr w:type="spellEnd"/>
      <w:r w:rsidRPr="004057CC">
        <w:rPr>
          <w:rFonts w:ascii="Book Antiqua" w:hAnsi="Book Antiqua" w:cs="Book Antiqua"/>
          <w:sz w:val="24"/>
          <w:szCs w:val="24"/>
        </w:rPr>
        <w:t xml:space="preserve"> quadruple "concomitant" therapy versus standard triple therapy, both of the duration of 10 days, for first-line H. pylori eradication: a randomized trial. </w:t>
      </w:r>
      <w:r w:rsidRPr="004057CC">
        <w:rPr>
          <w:rFonts w:ascii="Book Antiqua" w:hAnsi="Book Antiqua" w:cs="Book Antiqua"/>
          <w:i/>
          <w:sz w:val="24"/>
          <w:szCs w:val="24"/>
        </w:rPr>
        <w:t xml:space="preserve">J </w:t>
      </w:r>
      <w:proofErr w:type="spellStart"/>
      <w:r w:rsidRPr="004057CC">
        <w:rPr>
          <w:rFonts w:ascii="Book Antiqua" w:hAnsi="Book Antiqua" w:cs="Book Antiqua"/>
          <w:i/>
          <w:sz w:val="24"/>
          <w:szCs w:val="24"/>
        </w:rPr>
        <w:t>Clin</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sz w:val="24"/>
          <w:szCs w:val="24"/>
        </w:rPr>
        <w:t xml:space="preserve"> 2013; </w:t>
      </w:r>
      <w:r w:rsidRPr="004057CC">
        <w:rPr>
          <w:rFonts w:ascii="Book Antiqua" w:hAnsi="Book Antiqua" w:cs="Book Antiqua"/>
          <w:b/>
          <w:sz w:val="24"/>
          <w:szCs w:val="24"/>
        </w:rPr>
        <w:t>47</w:t>
      </w:r>
      <w:r w:rsidRPr="004057CC">
        <w:rPr>
          <w:rFonts w:ascii="Book Antiqua" w:hAnsi="Book Antiqua" w:cs="Book Antiqua"/>
          <w:sz w:val="24"/>
          <w:szCs w:val="24"/>
        </w:rPr>
        <w:t>: 228-232 [PMID: 22858517 DOI: 10.1097/MCG.0b013e31826015b0]</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Molina-</w:t>
      </w:r>
      <w:proofErr w:type="spellStart"/>
      <w:r w:rsidRPr="004057CC">
        <w:rPr>
          <w:rFonts w:ascii="Book Antiqua" w:hAnsi="Book Antiqua" w:cs="Book Antiqua"/>
          <w:b/>
          <w:sz w:val="24"/>
          <w:szCs w:val="24"/>
        </w:rPr>
        <w:t>Infante</w:t>
      </w:r>
      <w:proofErr w:type="spellEnd"/>
      <w:r w:rsidRPr="004057CC">
        <w:rPr>
          <w:rFonts w:ascii="Book Antiqua" w:hAnsi="Book Antiqua" w:cs="Book Antiqua"/>
          <w:b/>
          <w:sz w:val="24"/>
          <w:szCs w:val="24"/>
        </w:rPr>
        <w:t xml:space="preserve"> J</w:t>
      </w:r>
      <w:r w:rsidRPr="004057CC">
        <w:rPr>
          <w:rFonts w:ascii="Book Antiqua" w:hAnsi="Book Antiqua" w:cs="Book Antiqua"/>
          <w:sz w:val="24"/>
          <w:szCs w:val="24"/>
        </w:rPr>
        <w:t xml:space="preserve">, Romano M, Fernandez-Bermejo M, Federico A, </w:t>
      </w:r>
      <w:proofErr w:type="spellStart"/>
      <w:r w:rsidRPr="004057CC">
        <w:rPr>
          <w:rFonts w:ascii="Book Antiqua" w:hAnsi="Book Antiqua" w:cs="Book Antiqua"/>
          <w:sz w:val="24"/>
          <w:szCs w:val="24"/>
        </w:rPr>
        <w:t>Gravina</w:t>
      </w:r>
      <w:proofErr w:type="spellEnd"/>
      <w:r w:rsidRPr="004057CC">
        <w:rPr>
          <w:rFonts w:ascii="Book Antiqua" w:hAnsi="Book Antiqua" w:cs="Book Antiqua"/>
          <w:sz w:val="24"/>
          <w:szCs w:val="24"/>
        </w:rPr>
        <w:t xml:space="preserve"> AG, </w:t>
      </w:r>
      <w:proofErr w:type="spellStart"/>
      <w:r w:rsidRPr="004057CC">
        <w:rPr>
          <w:rFonts w:ascii="Book Antiqua" w:hAnsi="Book Antiqua" w:cs="Book Antiqua"/>
          <w:sz w:val="24"/>
          <w:szCs w:val="24"/>
        </w:rPr>
        <w:t>Pozzati</w:t>
      </w:r>
      <w:proofErr w:type="spellEnd"/>
      <w:r w:rsidRPr="004057CC">
        <w:rPr>
          <w:rFonts w:ascii="Book Antiqua" w:hAnsi="Book Antiqua" w:cs="Book Antiqua"/>
          <w:sz w:val="24"/>
          <w:szCs w:val="24"/>
        </w:rPr>
        <w:t xml:space="preserve"> L, Garcia-</w:t>
      </w:r>
      <w:proofErr w:type="spellStart"/>
      <w:r w:rsidRPr="004057CC">
        <w:rPr>
          <w:rFonts w:ascii="Book Antiqua" w:hAnsi="Book Antiqua" w:cs="Book Antiqua"/>
          <w:sz w:val="24"/>
          <w:szCs w:val="24"/>
        </w:rPr>
        <w:t>Abadia</w:t>
      </w:r>
      <w:proofErr w:type="spellEnd"/>
      <w:r w:rsidRPr="004057CC">
        <w:rPr>
          <w:rFonts w:ascii="Book Antiqua" w:hAnsi="Book Antiqua" w:cs="Book Antiqua"/>
          <w:sz w:val="24"/>
          <w:szCs w:val="24"/>
        </w:rPr>
        <w:t xml:space="preserve"> E, </w:t>
      </w:r>
      <w:proofErr w:type="spellStart"/>
      <w:r w:rsidRPr="004057CC">
        <w:rPr>
          <w:rFonts w:ascii="Book Antiqua" w:hAnsi="Book Antiqua" w:cs="Book Antiqua"/>
          <w:sz w:val="24"/>
          <w:szCs w:val="24"/>
        </w:rPr>
        <w:t>Vinagre</w:t>
      </w:r>
      <w:proofErr w:type="spellEnd"/>
      <w:r w:rsidRPr="004057CC">
        <w:rPr>
          <w:rFonts w:ascii="Book Antiqua" w:hAnsi="Book Antiqua" w:cs="Book Antiqua"/>
          <w:sz w:val="24"/>
          <w:szCs w:val="24"/>
        </w:rPr>
        <w:t xml:space="preserve">-Rodriguez G, Martinez-Alcala C, Hernandez-Alonso M, Miranda A, </w:t>
      </w:r>
      <w:proofErr w:type="spellStart"/>
      <w:r w:rsidRPr="004057CC">
        <w:rPr>
          <w:rFonts w:ascii="Book Antiqua" w:hAnsi="Book Antiqua" w:cs="Book Antiqua"/>
          <w:sz w:val="24"/>
          <w:szCs w:val="24"/>
        </w:rPr>
        <w:t>Iovene</w:t>
      </w:r>
      <w:proofErr w:type="spellEnd"/>
      <w:r w:rsidRPr="004057CC">
        <w:rPr>
          <w:rFonts w:ascii="Book Antiqua" w:hAnsi="Book Antiqua" w:cs="Book Antiqua"/>
          <w:sz w:val="24"/>
          <w:szCs w:val="24"/>
        </w:rPr>
        <w:t xml:space="preserve"> MR, </w:t>
      </w:r>
      <w:proofErr w:type="spellStart"/>
      <w:r w:rsidRPr="004057CC">
        <w:rPr>
          <w:rFonts w:ascii="Book Antiqua" w:hAnsi="Book Antiqua" w:cs="Book Antiqua"/>
          <w:sz w:val="24"/>
          <w:szCs w:val="24"/>
        </w:rPr>
        <w:t>Pazos</w:t>
      </w:r>
      <w:proofErr w:type="spellEnd"/>
      <w:r w:rsidRPr="004057CC">
        <w:rPr>
          <w:rFonts w:ascii="Book Antiqua" w:hAnsi="Book Antiqua" w:cs="Book Antiqua"/>
          <w:sz w:val="24"/>
          <w:szCs w:val="24"/>
        </w:rPr>
        <w:t xml:space="preserve">-Pacheco C, </w:t>
      </w:r>
      <w:proofErr w:type="spellStart"/>
      <w:r w:rsidRPr="004057CC">
        <w:rPr>
          <w:rFonts w:ascii="Book Antiqua" w:hAnsi="Book Antiqua" w:cs="Book Antiqua"/>
          <w:sz w:val="24"/>
          <w:szCs w:val="24"/>
        </w:rPr>
        <w:t>Gisbert</w:t>
      </w:r>
      <w:proofErr w:type="spellEnd"/>
      <w:r w:rsidRPr="004057CC">
        <w:rPr>
          <w:rFonts w:ascii="Book Antiqua" w:hAnsi="Book Antiqua" w:cs="Book Antiqua"/>
          <w:sz w:val="24"/>
          <w:szCs w:val="24"/>
        </w:rPr>
        <w:t xml:space="preserve"> JP. Optimized </w:t>
      </w:r>
      <w:proofErr w:type="spellStart"/>
      <w:r w:rsidRPr="004057CC">
        <w:rPr>
          <w:rFonts w:ascii="Book Antiqua" w:hAnsi="Book Antiqua" w:cs="Book Antiqua"/>
          <w:sz w:val="24"/>
          <w:szCs w:val="24"/>
        </w:rPr>
        <w:t>nonbismuth</w:t>
      </w:r>
      <w:proofErr w:type="spellEnd"/>
      <w:r w:rsidRPr="004057CC">
        <w:rPr>
          <w:rFonts w:ascii="Book Antiqua" w:hAnsi="Book Antiqua" w:cs="Book Antiqua"/>
          <w:sz w:val="24"/>
          <w:szCs w:val="24"/>
        </w:rPr>
        <w:t xml:space="preserve"> quadruple therapies cure most patients with Helicobacter pylori infection in populations with high rates of antibiotic resistance. </w:t>
      </w:r>
      <w:r w:rsidRPr="004057CC">
        <w:rPr>
          <w:rFonts w:ascii="Book Antiqua" w:hAnsi="Book Antiqua" w:cs="Book Antiqua"/>
          <w:i/>
          <w:sz w:val="24"/>
          <w:szCs w:val="24"/>
        </w:rPr>
        <w:t>Gastroenterology</w:t>
      </w:r>
      <w:r w:rsidRPr="004057CC">
        <w:rPr>
          <w:rFonts w:ascii="Book Antiqua" w:hAnsi="Book Antiqua" w:cs="Book Antiqua"/>
          <w:sz w:val="24"/>
          <w:szCs w:val="24"/>
        </w:rPr>
        <w:t xml:space="preserve"> 2013; </w:t>
      </w:r>
      <w:r w:rsidRPr="004057CC">
        <w:rPr>
          <w:rFonts w:ascii="Book Antiqua" w:hAnsi="Book Antiqua" w:cs="Book Antiqua"/>
          <w:b/>
          <w:sz w:val="24"/>
          <w:szCs w:val="24"/>
        </w:rPr>
        <w:t>145</w:t>
      </w:r>
      <w:r w:rsidRPr="004057CC">
        <w:rPr>
          <w:rFonts w:ascii="Book Antiqua" w:hAnsi="Book Antiqua" w:cs="Book Antiqua"/>
          <w:sz w:val="24"/>
          <w:szCs w:val="24"/>
        </w:rPr>
        <w:t>: 121-128 [PMID: 23562754 DOI: 10.1053/j.gastro.2013.03.050]</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Wu DC</w:t>
      </w:r>
      <w:r w:rsidRPr="004057CC">
        <w:rPr>
          <w:rFonts w:ascii="Book Antiqua" w:hAnsi="Book Antiqua" w:cs="Book Antiqua"/>
          <w:sz w:val="24"/>
          <w:szCs w:val="24"/>
        </w:rPr>
        <w:t xml:space="preserve">, Hsu PI, Wu JY, </w:t>
      </w:r>
      <w:proofErr w:type="spellStart"/>
      <w:r w:rsidRPr="004057CC">
        <w:rPr>
          <w:rFonts w:ascii="Book Antiqua" w:hAnsi="Book Antiqua" w:cs="Book Antiqua"/>
          <w:sz w:val="24"/>
          <w:szCs w:val="24"/>
        </w:rPr>
        <w:t>Opekun</w:t>
      </w:r>
      <w:proofErr w:type="spellEnd"/>
      <w:r w:rsidRPr="004057CC">
        <w:rPr>
          <w:rFonts w:ascii="Book Antiqua" w:hAnsi="Book Antiqua" w:cs="Book Antiqua"/>
          <w:sz w:val="24"/>
          <w:szCs w:val="24"/>
        </w:rPr>
        <w:t xml:space="preserve"> AR, </w:t>
      </w:r>
      <w:proofErr w:type="spellStart"/>
      <w:r w:rsidRPr="004057CC">
        <w:rPr>
          <w:rFonts w:ascii="Book Antiqua" w:hAnsi="Book Antiqua" w:cs="Book Antiqua"/>
          <w:sz w:val="24"/>
          <w:szCs w:val="24"/>
        </w:rPr>
        <w:t>Kuo</w:t>
      </w:r>
      <w:proofErr w:type="spellEnd"/>
      <w:r w:rsidRPr="004057CC">
        <w:rPr>
          <w:rFonts w:ascii="Book Antiqua" w:hAnsi="Book Antiqua" w:cs="Book Antiqua"/>
          <w:sz w:val="24"/>
          <w:szCs w:val="24"/>
        </w:rPr>
        <w:t xml:space="preserve"> CH, Wu IC, Wang SS, Chen A, Hung WC, Graham DY. Sequential and concomitant therapy with four drugs is </w:t>
      </w:r>
      <w:r w:rsidRPr="004057CC">
        <w:rPr>
          <w:rFonts w:ascii="Book Antiqua" w:hAnsi="Book Antiqua" w:cs="Book Antiqua"/>
          <w:sz w:val="24"/>
          <w:szCs w:val="24"/>
        </w:rPr>
        <w:lastRenderedPageBreak/>
        <w:t xml:space="preserve">equally effective for eradication of H pylori infection. </w:t>
      </w:r>
      <w:proofErr w:type="spellStart"/>
      <w:r w:rsidRPr="004057CC">
        <w:rPr>
          <w:rFonts w:ascii="Book Antiqua" w:hAnsi="Book Antiqua" w:cs="Book Antiqua"/>
          <w:i/>
          <w:sz w:val="24"/>
          <w:szCs w:val="24"/>
        </w:rPr>
        <w:t>Clin</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Hepatol</w:t>
      </w:r>
      <w:proofErr w:type="spellEnd"/>
      <w:r w:rsidRPr="004057CC">
        <w:rPr>
          <w:rFonts w:ascii="Book Antiqua" w:hAnsi="Book Antiqua" w:cs="Book Antiqua"/>
          <w:sz w:val="24"/>
          <w:szCs w:val="24"/>
        </w:rPr>
        <w:t xml:space="preserve"> 2010; </w:t>
      </w:r>
      <w:r w:rsidRPr="004057CC">
        <w:rPr>
          <w:rFonts w:ascii="Book Antiqua" w:hAnsi="Book Antiqua" w:cs="Book Antiqua"/>
          <w:b/>
          <w:sz w:val="24"/>
          <w:szCs w:val="24"/>
        </w:rPr>
        <w:t>8</w:t>
      </w:r>
      <w:r w:rsidRPr="004057CC">
        <w:rPr>
          <w:rFonts w:ascii="Book Antiqua" w:hAnsi="Book Antiqua" w:cs="Book Antiqua"/>
          <w:sz w:val="24"/>
          <w:szCs w:val="24"/>
        </w:rPr>
        <w:t>: 36-41 [PMID: 19804842 DOI:</w:t>
      </w:r>
      <w:r>
        <w:rPr>
          <w:rFonts w:ascii="Book Antiqua" w:hAnsi="Book Antiqua" w:cs="Book Antiqua"/>
          <w:sz w:val="24"/>
          <w:szCs w:val="24"/>
          <w:lang w:eastAsia="zh-CN"/>
        </w:rPr>
        <w:t xml:space="preserve"> </w:t>
      </w:r>
      <w:r w:rsidRPr="004057CC">
        <w:rPr>
          <w:rFonts w:ascii="Book Antiqua" w:hAnsi="Book Antiqua" w:cs="Book Antiqua"/>
          <w:sz w:val="24"/>
          <w:szCs w:val="24"/>
        </w:rPr>
        <w:t>10.1016/j.cgh.2009.09.030]</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Essa</w:t>
      </w:r>
      <w:proofErr w:type="spellEnd"/>
      <w:r w:rsidRPr="004057CC">
        <w:rPr>
          <w:rFonts w:ascii="Book Antiqua" w:hAnsi="Book Antiqua" w:cs="Book Antiqua"/>
          <w:b/>
          <w:sz w:val="24"/>
          <w:szCs w:val="24"/>
        </w:rPr>
        <w:t xml:space="preserve"> AS</w:t>
      </w:r>
      <w:r w:rsidRPr="004057CC">
        <w:rPr>
          <w:rFonts w:ascii="Book Antiqua" w:hAnsi="Book Antiqua" w:cs="Book Antiqua"/>
          <w:sz w:val="24"/>
          <w:szCs w:val="24"/>
        </w:rPr>
        <w:t xml:space="preserve">, Kramer JR, Graham DY, </w:t>
      </w:r>
      <w:proofErr w:type="spellStart"/>
      <w:r w:rsidRPr="004057CC">
        <w:rPr>
          <w:rFonts w:ascii="Book Antiqua" w:hAnsi="Book Antiqua" w:cs="Book Antiqua"/>
          <w:sz w:val="24"/>
          <w:szCs w:val="24"/>
        </w:rPr>
        <w:t>Treiber</w:t>
      </w:r>
      <w:proofErr w:type="spellEnd"/>
      <w:r w:rsidRPr="004057CC">
        <w:rPr>
          <w:rFonts w:ascii="Book Antiqua" w:hAnsi="Book Antiqua" w:cs="Book Antiqua"/>
          <w:sz w:val="24"/>
          <w:szCs w:val="24"/>
        </w:rPr>
        <w:t xml:space="preserve"> G. Meta-analysis: four-drug, three-antibiotic, non-bismuth-containing "concomitant therapy" versus triple therapy for Helicobacter pylori eradication. </w:t>
      </w:r>
      <w:r w:rsidRPr="004057CC">
        <w:rPr>
          <w:rFonts w:ascii="Book Antiqua" w:hAnsi="Book Antiqua" w:cs="Book Antiqua"/>
          <w:i/>
          <w:sz w:val="24"/>
          <w:szCs w:val="24"/>
        </w:rPr>
        <w:t>Helicobacter</w:t>
      </w:r>
      <w:r w:rsidRPr="004057CC">
        <w:rPr>
          <w:rFonts w:ascii="Book Antiqua" w:hAnsi="Book Antiqua" w:cs="Book Antiqua"/>
          <w:sz w:val="24"/>
          <w:szCs w:val="24"/>
        </w:rPr>
        <w:t xml:space="preserve"> 2009; </w:t>
      </w:r>
      <w:r w:rsidRPr="004057CC">
        <w:rPr>
          <w:rFonts w:ascii="Book Antiqua" w:hAnsi="Book Antiqua" w:cs="Book Antiqua"/>
          <w:b/>
          <w:sz w:val="24"/>
          <w:szCs w:val="24"/>
        </w:rPr>
        <w:t>14</w:t>
      </w:r>
      <w:r w:rsidRPr="004057CC">
        <w:rPr>
          <w:rFonts w:ascii="Book Antiqua" w:hAnsi="Book Antiqua" w:cs="Book Antiqua"/>
          <w:sz w:val="24"/>
          <w:szCs w:val="24"/>
        </w:rPr>
        <w:t>: 109-118 [PMID: 19298338 DOI: 10.1111/j.1523-5378.2009.00671.x]</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Gisbert</w:t>
      </w:r>
      <w:proofErr w:type="spellEnd"/>
      <w:r w:rsidRPr="004057CC">
        <w:rPr>
          <w:rFonts w:ascii="Book Antiqua" w:hAnsi="Book Antiqua" w:cs="Book Antiqua"/>
          <w:b/>
          <w:sz w:val="24"/>
          <w:szCs w:val="24"/>
        </w:rPr>
        <w:t xml:space="preserve"> JP</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Calvet</w:t>
      </w:r>
      <w:proofErr w:type="spellEnd"/>
      <w:r w:rsidRPr="004057CC">
        <w:rPr>
          <w:rFonts w:ascii="Book Antiqua" w:hAnsi="Book Antiqua" w:cs="Book Antiqua"/>
          <w:sz w:val="24"/>
          <w:szCs w:val="24"/>
        </w:rPr>
        <w:t xml:space="preserve"> X. Review article: non-bismuth quadruple (concomitant) therapy for eradication of </w:t>
      </w:r>
      <w:proofErr w:type="spellStart"/>
      <w:r w:rsidRPr="004057CC">
        <w:rPr>
          <w:rFonts w:ascii="Book Antiqua" w:hAnsi="Book Antiqua" w:cs="Book Antiqua"/>
          <w:sz w:val="24"/>
          <w:szCs w:val="24"/>
        </w:rPr>
        <w:t>Helicobater</w:t>
      </w:r>
      <w:proofErr w:type="spellEnd"/>
      <w:r w:rsidRPr="004057CC">
        <w:rPr>
          <w:rFonts w:ascii="Book Antiqua" w:hAnsi="Book Antiqua" w:cs="Book Antiqua"/>
          <w:sz w:val="24"/>
          <w:szCs w:val="24"/>
        </w:rPr>
        <w:t xml:space="preserve"> pylori. </w:t>
      </w:r>
      <w:r w:rsidRPr="004057CC">
        <w:rPr>
          <w:rFonts w:ascii="Book Antiqua" w:hAnsi="Book Antiqua" w:cs="Book Antiqua"/>
          <w:i/>
          <w:sz w:val="24"/>
          <w:szCs w:val="24"/>
        </w:rPr>
        <w:t xml:space="preserve">Aliment </w:t>
      </w:r>
      <w:proofErr w:type="spellStart"/>
      <w:r w:rsidRPr="004057CC">
        <w:rPr>
          <w:rFonts w:ascii="Book Antiqua" w:hAnsi="Book Antiqua" w:cs="Book Antiqua"/>
          <w:i/>
          <w:sz w:val="24"/>
          <w:szCs w:val="24"/>
        </w:rPr>
        <w:t>Pharmacol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Ther</w:t>
      </w:r>
      <w:proofErr w:type="spellEnd"/>
      <w:r w:rsidRPr="004057CC">
        <w:rPr>
          <w:rFonts w:ascii="Book Antiqua" w:hAnsi="Book Antiqua" w:cs="Book Antiqua"/>
          <w:sz w:val="24"/>
          <w:szCs w:val="24"/>
        </w:rPr>
        <w:t xml:space="preserve"> 2011; </w:t>
      </w:r>
      <w:r w:rsidRPr="004057CC">
        <w:rPr>
          <w:rFonts w:ascii="Book Antiqua" w:hAnsi="Book Antiqua" w:cs="Book Antiqua"/>
          <w:b/>
          <w:sz w:val="24"/>
          <w:szCs w:val="24"/>
        </w:rPr>
        <w:t>34</w:t>
      </w:r>
      <w:r w:rsidRPr="004057CC">
        <w:rPr>
          <w:rFonts w:ascii="Book Antiqua" w:hAnsi="Book Antiqua" w:cs="Book Antiqua"/>
          <w:sz w:val="24"/>
          <w:szCs w:val="24"/>
        </w:rPr>
        <w:t>: 604-617 [PMID: 21745241 DOI: 10.1111/j.1365-2036.2011.04770.x]</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Kongchayanun</w:t>
      </w:r>
      <w:proofErr w:type="spellEnd"/>
      <w:r w:rsidRPr="004057CC">
        <w:rPr>
          <w:rFonts w:ascii="Book Antiqua" w:hAnsi="Book Antiqua" w:cs="Book Antiqua"/>
          <w:b/>
          <w:sz w:val="24"/>
          <w:szCs w:val="24"/>
        </w:rPr>
        <w:t xml:space="preserve"> C</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Vilaichone</w:t>
      </w:r>
      <w:proofErr w:type="spellEnd"/>
      <w:r w:rsidRPr="004057CC">
        <w:rPr>
          <w:rFonts w:ascii="Book Antiqua" w:hAnsi="Book Antiqua" w:cs="Book Antiqua"/>
          <w:sz w:val="24"/>
          <w:szCs w:val="24"/>
        </w:rPr>
        <w:t xml:space="preserve"> RK, </w:t>
      </w:r>
      <w:proofErr w:type="spellStart"/>
      <w:r w:rsidRPr="004057CC">
        <w:rPr>
          <w:rFonts w:ascii="Book Antiqua" w:hAnsi="Book Antiqua" w:cs="Book Antiqua"/>
          <w:sz w:val="24"/>
          <w:szCs w:val="24"/>
        </w:rPr>
        <w:t>Pornthisarn</w:t>
      </w:r>
      <w:proofErr w:type="spellEnd"/>
      <w:r w:rsidRPr="004057CC">
        <w:rPr>
          <w:rFonts w:ascii="Book Antiqua" w:hAnsi="Book Antiqua" w:cs="Book Antiqua"/>
          <w:sz w:val="24"/>
          <w:szCs w:val="24"/>
        </w:rPr>
        <w:t xml:space="preserve"> B, </w:t>
      </w:r>
      <w:proofErr w:type="spellStart"/>
      <w:r w:rsidRPr="004057CC">
        <w:rPr>
          <w:rFonts w:ascii="Book Antiqua" w:hAnsi="Book Antiqua" w:cs="Book Antiqua"/>
          <w:sz w:val="24"/>
          <w:szCs w:val="24"/>
        </w:rPr>
        <w:t>Amornsawadwattana</w:t>
      </w:r>
      <w:proofErr w:type="spellEnd"/>
      <w:r w:rsidRPr="004057CC">
        <w:rPr>
          <w:rFonts w:ascii="Book Antiqua" w:hAnsi="Book Antiqua" w:cs="Book Antiqua"/>
          <w:sz w:val="24"/>
          <w:szCs w:val="24"/>
        </w:rPr>
        <w:t xml:space="preserve"> S, </w:t>
      </w:r>
      <w:proofErr w:type="spellStart"/>
      <w:r w:rsidRPr="004057CC">
        <w:rPr>
          <w:rFonts w:ascii="Book Antiqua" w:hAnsi="Book Antiqua" w:cs="Book Antiqua"/>
          <w:sz w:val="24"/>
          <w:szCs w:val="24"/>
        </w:rPr>
        <w:t>Mahachai</w:t>
      </w:r>
      <w:proofErr w:type="spellEnd"/>
      <w:r w:rsidRPr="004057CC">
        <w:rPr>
          <w:rFonts w:ascii="Book Antiqua" w:hAnsi="Book Antiqua" w:cs="Book Antiqua"/>
          <w:sz w:val="24"/>
          <w:szCs w:val="24"/>
        </w:rPr>
        <w:t xml:space="preserve"> V. Pilot studies to identify the optimum duration of concomitant Helicobacter pylori eradication therapy in Thailand. </w:t>
      </w:r>
      <w:r w:rsidRPr="004057CC">
        <w:rPr>
          <w:rFonts w:ascii="Book Antiqua" w:hAnsi="Book Antiqua" w:cs="Book Antiqua"/>
          <w:i/>
          <w:sz w:val="24"/>
          <w:szCs w:val="24"/>
        </w:rPr>
        <w:t>Helicobacter</w:t>
      </w:r>
      <w:r w:rsidRPr="004057CC">
        <w:rPr>
          <w:rFonts w:ascii="Book Antiqua" w:hAnsi="Book Antiqua" w:cs="Book Antiqua"/>
          <w:sz w:val="24"/>
          <w:szCs w:val="24"/>
        </w:rPr>
        <w:t xml:space="preserve"> 2012; </w:t>
      </w:r>
      <w:r w:rsidRPr="004057CC">
        <w:rPr>
          <w:rFonts w:ascii="Book Antiqua" w:hAnsi="Book Antiqua" w:cs="Book Antiqua"/>
          <w:b/>
          <w:sz w:val="24"/>
          <w:szCs w:val="24"/>
        </w:rPr>
        <w:t>17</w:t>
      </w:r>
      <w:r w:rsidRPr="004057CC">
        <w:rPr>
          <w:rFonts w:ascii="Book Antiqua" w:hAnsi="Book Antiqua" w:cs="Book Antiqua"/>
          <w:sz w:val="24"/>
          <w:szCs w:val="24"/>
        </w:rPr>
        <w:t>: 282-285 [PMID: 22759328 DOI: 10.1111/j.1523-5378.2012.00953.x]</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Greenberg ER</w:t>
      </w:r>
      <w:r w:rsidRPr="004057CC">
        <w:rPr>
          <w:rFonts w:ascii="Book Antiqua" w:hAnsi="Book Antiqua" w:cs="Book Antiqua"/>
          <w:sz w:val="24"/>
          <w:szCs w:val="24"/>
        </w:rPr>
        <w:t xml:space="preserve">, Anderson GL, Morgan DR, Torres J, </w:t>
      </w:r>
      <w:proofErr w:type="spellStart"/>
      <w:r w:rsidRPr="004057CC">
        <w:rPr>
          <w:rFonts w:ascii="Book Antiqua" w:hAnsi="Book Antiqua" w:cs="Book Antiqua"/>
          <w:sz w:val="24"/>
          <w:szCs w:val="24"/>
        </w:rPr>
        <w:t>Chey</w:t>
      </w:r>
      <w:proofErr w:type="spellEnd"/>
      <w:r w:rsidRPr="004057CC">
        <w:rPr>
          <w:rFonts w:ascii="Book Antiqua" w:hAnsi="Book Antiqua" w:cs="Book Antiqua"/>
          <w:sz w:val="24"/>
          <w:szCs w:val="24"/>
        </w:rPr>
        <w:t xml:space="preserve"> WD, Bravo LE, Dominguez RL, </w:t>
      </w:r>
      <w:proofErr w:type="spellStart"/>
      <w:r w:rsidRPr="004057CC">
        <w:rPr>
          <w:rFonts w:ascii="Book Antiqua" w:hAnsi="Book Antiqua" w:cs="Book Antiqua"/>
          <w:sz w:val="24"/>
          <w:szCs w:val="24"/>
        </w:rPr>
        <w:t>Ferreccio</w:t>
      </w:r>
      <w:proofErr w:type="spellEnd"/>
      <w:r w:rsidRPr="004057CC">
        <w:rPr>
          <w:rFonts w:ascii="Book Antiqua" w:hAnsi="Book Antiqua" w:cs="Book Antiqua"/>
          <w:sz w:val="24"/>
          <w:szCs w:val="24"/>
        </w:rPr>
        <w:t xml:space="preserve"> C, </w:t>
      </w:r>
      <w:proofErr w:type="spellStart"/>
      <w:r w:rsidRPr="004057CC">
        <w:rPr>
          <w:rFonts w:ascii="Book Antiqua" w:hAnsi="Book Antiqua" w:cs="Book Antiqua"/>
          <w:sz w:val="24"/>
          <w:szCs w:val="24"/>
        </w:rPr>
        <w:t>Herrero</w:t>
      </w:r>
      <w:proofErr w:type="spellEnd"/>
      <w:r w:rsidRPr="004057CC">
        <w:rPr>
          <w:rFonts w:ascii="Book Antiqua" w:hAnsi="Book Antiqua" w:cs="Book Antiqua"/>
          <w:sz w:val="24"/>
          <w:szCs w:val="24"/>
        </w:rPr>
        <w:t xml:space="preserve"> R, </w:t>
      </w:r>
      <w:proofErr w:type="spellStart"/>
      <w:r w:rsidRPr="004057CC">
        <w:rPr>
          <w:rFonts w:ascii="Book Antiqua" w:hAnsi="Book Antiqua" w:cs="Book Antiqua"/>
          <w:sz w:val="24"/>
          <w:szCs w:val="24"/>
        </w:rPr>
        <w:t>Lazcano</w:t>
      </w:r>
      <w:proofErr w:type="spellEnd"/>
      <w:r w:rsidRPr="004057CC">
        <w:rPr>
          <w:rFonts w:ascii="Book Antiqua" w:hAnsi="Book Antiqua" w:cs="Book Antiqua"/>
          <w:sz w:val="24"/>
          <w:szCs w:val="24"/>
        </w:rPr>
        <w:t>-Ponce EC, Meza-Montenegro MM, Peña R, Peña EM, Salazar-</w:t>
      </w:r>
      <w:proofErr w:type="spellStart"/>
      <w:r w:rsidRPr="004057CC">
        <w:rPr>
          <w:rFonts w:ascii="Book Antiqua" w:hAnsi="Book Antiqua" w:cs="Book Antiqua"/>
          <w:sz w:val="24"/>
          <w:szCs w:val="24"/>
        </w:rPr>
        <w:t>Martínez</w:t>
      </w:r>
      <w:proofErr w:type="spellEnd"/>
      <w:r w:rsidRPr="004057CC">
        <w:rPr>
          <w:rFonts w:ascii="Book Antiqua" w:hAnsi="Book Antiqua" w:cs="Book Antiqua"/>
          <w:sz w:val="24"/>
          <w:szCs w:val="24"/>
        </w:rPr>
        <w:t xml:space="preserve"> E, Correa P, </w:t>
      </w:r>
      <w:proofErr w:type="spellStart"/>
      <w:r w:rsidRPr="004057CC">
        <w:rPr>
          <w:rFonts w:ascii="Book Antiqua" w:hAnsi="Book Antiqua" w:cs="Book Antiqua"/>
          <w:sz w:val="24"/>
          <w:szCs w:val="24"/>
        </w:rPr>
        <w:t>Martínez</w:t>
      </w:r>
      <w:proofErr w:type="spellEnd"/>
      <w:r w:rsidRPr="004057CC">
        <w:rPr>
          <w:rFonts w:ascii="Book Antiqua" w:hAnsi="Book Antiqua" w:cs="Book Antiqua"/>
          <w:sz w:val="24"/>
          <w:szCs w:val="24"/>
        </w:rPr>
        <w:t xml:space="preserve"> ME, </w:t>
      </w:r>
      <w:proofErr w:type="spellStart"/>
      <w:r w:rsidRPr="004057CC">
        <w:rPr>
          <w:rFonts w:ascii="Book Antiqua" w:hAnsi="Book Antiqua" w:cs="Book Antiqua"/>
          <w:sz w:val="24"/>
          <w:szCs w:val="24"/>
        </w:rPr>
        <w:t>Valdivieso</w:t>
      </w:r>
      <w:proofErr w:type="spellEnd"/>
      <w:r w:rsidRPr="004057CC">
        <w:rPr>
          <w:rFonts w:ascii="Book Antiqua" w:hAnsi="Book Antiqua" w:cs="Book Antiqua"/>
          <w:sz w:val="24"/>
          <w:szCs w:val="24"/>
        </w:rPr>
        <w:t xml:space="preserve"> M, Goodman GE, Crowley JJ, Baker LH. 14-day triple, 5-day </w:t>
      </w:r>
      <w:proofErr w:type="gramStart"/>
      <w:r w:rsidRPr="004057CC">
        <w:rPr>
          <w:rFonts w:ascii="Book Antiqua" w:hAnsi="Book Antiqua" w:cs="Book Antiqua"/>
          <w:sz w:val="24"/>
          <w:szCs w:val="24"/>
        </w:rPr>
        <w:t>concomitant,</w:t>
      </w:r>
      <w:proofErr w:type="gramEnd"/>
      <w:r w:rsidRPr="004057CC">
        <w:rPr>
          <w:rFonts w:ascii="Book Antiqua" w:hAnsi="Book Antiqua" w:cs="Book Antiqua"/>
          <w:sz w:val="24"/>
          <w:szCs w:val="24"/>
        </w:rPr>
        <w:t xml:space="preserve"> and 10-day sequential therapies for Helicobacter pylori infection in seven Latin American sites: a </w:t>
      </w:r>
      <w:proofErr w:type="spellStart"/>
      <w:r w:rsidRPr="004057CC">
        <w:rPr>
          <w:rFonts w:ascii="Book Antiqua" w:hAnsi="Book Antiqua" w:cs="Book Antiqua"/>
          <w:sz w:val="24"/>
          <w:szCs w:val="24"/>
        </w:rPr>
        <w:t>randomised</w:t>
      </w:r>
      <w:proofErr w:type="spellEnd"/>
      <w:r w:rsidRPr="004057CC">
        <w:rPr>
          <w:rFonts w:ascii="Book Antiqua" w:hAnsi="Book Antiqua" w:cs="Book Antiqua"/>
          <w:sz w:val="24"/>
          <w:szCs w:val="24"/>
        </w:rPr>
        <w:t xml:space="preserve"> trial. </w:t>
      </w:r>
      <w:r w:rsidRPr="004057CC">
        <w:rPr>
          <w:rFonts w:ascii="Book Antiqua" w:hAnsi="Book Antiqua" w:cs="Book Antiqua"/>
          <w:i/>
          <w:sz w:val="24"/>
          <w:szCs w:val="24"/>
        </w:rPr>
        <w:t xml:space="preserve">Lancet </w:t>
      </w:r>
      <w:r w:rsidRPr="004057CC">
        <w:rPr>
          <w:rFonts w:ascii="Book Antiqua" w:hAnsi="Book Antiqua" w:cs="Book Antiqua"/>
          <w:sz w:val="24"/>
          <w:szCs w:val="24"/>
        </w:rPr>
        <w:t>2011;</w:t>
      </w:r>
      <w:r>
        <w:rPr>
          <w:rFonts w:ascii="Book Antiqua" w:hAnsi="Book Antiqua" w:cs="Book Antiqua"/>
          <w:sz w:val="24"/>
          <w:szCs w:val="24"/>
          <w:lang w:eastAsia="zh-CN"/>
        </w:rPr>
        <w:t xml:space="preserve"> </w:t>
      </w:r>
      <w:r w:rsidRPr="004057CC">
        <w:rPr>
          <w:rFonts w:ascii="Book Antiqua" w:hAnsi="Book Antiqua" w:cs="Book Antiqua"/>
          <w:b/>
          <w:sz w:val="24"/>
          <w:szCs w:val="24"/>
        </w:rPr>
        <w:t>378</w:t>
      </w:r>
      <w:r w:rsidRPr="004057CC">
        <w:rPr>
          <w:rFonts w:ascii="Book Antiqua" w:hAnsi="Book Antiqua" w:cs="Book Antiqua"/>
          <w:sz w:val="24"/>
          <w:szCs w:val="24"/>
        </w:rPr>
        <w:t>: 507-514 [PMID: 21777974 DOI: 10.1016/S0140-6736(11)60825-8]</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Gisbert</w:t>
      </w:r>
      <w:proofErr w:type="spellEnd"/>
      <w:r w:rsidRPr="004057CC">
        <w:rPr>
          <w:rFonts w:ascii="Book Antiqua" w:hAnsi="Book Antiqua" w:cs="Book Antiqua"/>
          <w:b/>
          <w:sz w:val="24"/>
          <w:szCs w:val="24"/>
        </w:rPr>
        <w:t xml:space="preserve"> JP</w:t>
      </w:r>
      <w:r w:rsidRPr="004057CC">
        <w:rPr>
          <w:rFonts w:ascii="Book Antiqua" w:hAnsi="Book Antiqua" w:cs="Book Antiqua"/>
          <w:sz w:val="24"/>
          <w:szCs w:val="24"/>
        </w:rPr>
        <w:t xml:space="preserve">. Rescue Therapy for Helicobacter pylori Infection 2012.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i/>
          <w:sz w:val="24"/>
          <w:szCs w:val="24"/>
        </w:rPr>
        <w:t xml:space="preserve"> Res </w:t>
      </w:r>
      <w:proofErr w:type="spellStart"/>
      <w:r w:rsidRPr="004057CC">
        <w:rPr>
          <w:rFonts w:ascii="Book Antiqua" w:hAnsi="Book Antiqua" w:cs="Book Antiqua"/>
          <w:i/>
          <w:sz w:val="24"/>
          <w:szCs w:val="24"/>
        </w:rPr>
        <w:t>Pract</w:t>
      </w:r>
      <w:proofErr w:type="spellEnd"/>
      <w:r w:rsidRPr="004057CC">
        <w:rPr>
          <w:rFonts w:ascii="Book Antiqua" w:hAnsi="Book Antiqua" w:cs="Book Antiqua"/>
          <w:i/>
          <w:sz w:val="24"/>
          <w:szCs w:val="24"/>
        </w:rPr>
        <w:t xml:space="preserve"> </w:t>
      </w:r>
      <w:r w:rsidRPr="004057CC">
        <w:rPr>
          <w:rFonts w:ascii="Book Antiqua" w:hAnsi="Book Antiqua" w:cs="Book Antiqua"/>
          <w:sz w:val="24"/>
          <w:szCs w:val="24"/>
        </w:rPr>
        <w:t xml:space="preserve">2012; </w:t>
      </w:r>
      <w:r w:rsidRPr="004057CC">
        <w:rPr>
          <w:rFonts w:ascii="Book Antiqua" w:hAnsi="Book Antiqua" w:cs="Book Antiqua"/>
          <w:b/>
          <w:sz w:val="24"/>
          <w:szCs w:val="24"/>
        </w:rPr>
        <w:t>2012</w:t>
      </w:r>
      <w:r w:rsidRPr="004057CC">
        <w:rPr>
          <w:rFonts w:ascii="Book Antiqua" w:hAnsi="Book Antiqua" w:cs="Book Antiqua"/>
          <w:sz w:val="24"/>
          <w:szCs w:val="24"/>
        </w:rPr>
        <w:t>: 974594 [PMID: 22536225 DOI:  10.1155/2012/974594]</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Marin AC</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McNicholl</w:t>
      </w:r>
      <w:proofErr w:type="spellEnd"/>
      <w:r w:rsidRPr="004057CC">
        <w:rPr>
          <w:rFonts w:ascii="Book Antiqua" w:hAnsi="Book Antiqua" w:cs="Book Antiqua"/>
          <w:sz w:val="24"/>
          <w:szCs w:val="24"/>
        </w:rPr>
        <w:t xml:space="preserve"> AG, </w:t>
      </w:r>
      <w:proofErr w:type="spellStart"/>
      <w:r w:rsidRPr="004057CC">
        <w:rPr>
          <w:rFonts w:ascii="Book Antiqua" w:hAnsi="Book Antiqua" w:cs="Book Antiqua"/>
          <w:sz w:val="24"/>
          <w:szCs w:val="24"/>
        </w:rPr>
        <w:t>Gisbert</w:t>
      </w:r>
      <w:proofErr w:type="spellEnd"/>
      <w:r w:rsidRPr="004057CC">
        <w:rPr>
          <w:rFonts w:ascii="Book Antiqua" w:hAnsi="Book Antiqua" w:cs="Book Antiqua"/>
          <w:sz w:val="24"/>
          <w:szCs w:val="24"/>
        </w:rPr>
        <w:t xml:space="preserve"> JP. A review of rescue regimens after clarithromycin-containing triple therapy failure (for Helicobacter pylori eradication). </w:t>
      </w:r>
      <w:r w:rsidRPr="004057CC">
        <w:rPr>
          <w:rFonts w:ascii="Book Antiqua" w:hAnsi="Book Antiqua" w:cs="Book Antiqua"/>
          <w:i/>
          <w:sz w:val="24"/>
          <w:szCs w:val="24"/>
        </w:rPr>
        <w:t xml:space="preserve">Expert </w:t>
      </w:r>
      <w:proofErr w:type="spellStart"/>
      <w:r w:rsidRPr="004057CC">
        <w:rPr>
          <w:rFonts w:ascii="Book Antiqua" w:hAnsi="Book Antiqua" w:cs="Book Antiqua"/>
          <w:i/>
          <w:sz w:val="24"/>
          <w:szCs w:val="24"/>
        </w:rPr>
        <w:t>Opin</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Pharmacother</w:t>
      </w:r>
      <w:proofErr w:type="spellEnd"/>
      <w:r w:rsidRPr="004057CC">
        <w:rPr>
          <w:rFonts w:ascii="Book Antiqua" w:hAnsi="Book Antiqua" w:cs="Book Antiqua"/>
          <w:sz w:val="24"/>
          <w:szCs w:val="24"/>
        </w:rPr>
        <w:t xml:space="preserve"> 2013; </w:t>
      </w:r>
      <w:r w:rsidRPr="004057CC">
        <w:rPr>
          <w:rFonts w:ascii="Book Antiqua" w:hAnsi="Book Antiqua" w:cs="Book Antiqua"/>
          <w:b/>
          <w:sz w:val="24"/>
          <w:szCs w:val="24"/>
        </w:rPr>
        <w:t>14</w:t>
      </w:r>
      <w:r w:rsidRPr="004057CC">
        <w:rPr>
          <w:rFonts w:ascii="Book Antiqua" w:hAnsi="Book Antiqua" w:cs="Book Antiqua"/>
          <w:sz w:val="24"/>
          <w:szCs w:val="24"/>
        </w:rPr>
        <w:t>: 843-861 [PMID: 23537368 DOI: 10.1517/14656566.2013.782286]</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Gisbert</w:t>
      </w:r>
      <w:proofErr w:type="spellEnd"/>
      <w:r w:rsidRPr="004057CC">
        <w:rPr>
          <w:rFonts w:ascii="Book Antiqua" w:hAnsi="Book Antiqua" w:cs="Book Antiqua"/>
          <w:b/>
          <w:sz w:val="24"/>
          <w:szCs w:val="24"/>
        </w:rPr>
        <w:t xml:space="preserve"> JP</w:t>
      </w:r>
      <w:r w:rsidRPr="004057CC">
        <w:rPr>
          <w:rFonts w:ascii="Book Antiqua" w:hAnsi="Book Antiqua" w:cs="Book Antiqua"/>
          <w:sz w:val="24"/>
          <w:szCs w:val="24"/>
        </w:rPr>
        <w:t xml:space="preserve">. Is culture necessary before first-line treatment for Helicobacter pylori infection? </w:t>
      </w:r>
      <w:r w:rsidRPr="004057CC">
        <w:rPr>
          <w:rFonts w:ascii="Book Antiqua" w:hAnsi="Book Antiqua" w:cs="Book Antiqua"/>
          <w:i/>
          <w:sz w:val="24"/>
          <w:szCs w:val="24"/>
        </w:rPr>
        <w:t>Intern Med</w:t>
      </w:r>
      <w:r w:rsidRPr="004057CC">
        <w:rPr>
          <w:rFonts w:ascii="Book Antiqua" w:hAnsi="Book Antiqua" w:cs="Book Antiqua"/>
          <w:sz w:val="24"/>
          <w:szCs w:val="24"/>
        </w:rPr>
        <w:t xml:space="preserve"> 2011; </w:t>
      </w:r>
      <w:r w:rsidRPr="004057CC">
        <w:rPr>
          <w:rFonts w:ascii="Book Antiqua" w:hAnsi="Book Antiqua" w:cs="Book Antiqua"/>
          <w:b/>
          <w:sz w:val="24"/>
          <w:szCs w:val="24"/>
        </w:rPr>
        <w:t>50</w:t>
      </w:r>
      <w:r w:rsidRPr="004057CC">
        <w:rPr>
          <w:rFonts w:ascii="Book Antiqua" w:hAnsi="Book Antiqua" w:cs="Book Antiqua"/>
          <w:sz w:val="24"/>
          <w:szCs w:val="24"/>
        </w:rPr>
        <w:t>: 2719-2720 [PMID: 22041399 DOI: 10.2169/internalmedicine.50.5135]</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lastRenderedPageBreak/>
        <w:t>Gisbert</w:t>
      </w:r>
      <w:proofErr w:type="spellEnd"/>
      <w:r w:rsidRPr="004057CC">
        <w:rPr>
          <w:rFonts w:ascii="Book Antiqua" w:hAnsi="Book Antiqua" w:cs="Book Antiqua"/>
          <w:b/>
          <w:sz w:val="24"/>
          <w:szCs w:val="24"/>
        </w:rPr>
        <w:t xml:space="preserve"> JP</w:t>
      </w:r>
      <w:r w:rsidRPr="004057CC">
        <w:rPr>
          <w:rFonts w:ascii="Book Antiqua" w:hAnsi="Book Antiqua" w:cs="Book Antiqua"/>
          <w:sz w:val="24"/>
          <w:szCs w:val="24"/>
        </w:rPr>
        <w:t>, Pérez-</w:t>
      </w:r>
      <w:proofErr w:type="spellStart"/>
      <w:r w:rsidRPr="004057CC">
        <w:rPr>
          <w:rFonts w:ascii="Book Antiqua" w:hAnsi="Book Antiqua" w:cs="Book Antiqua"/>
          <w:sz w:val="24"/>
          <w:szCs w:val="24"/>
        </w:rPr>
        <w:t>Aisa</w:t>
      </w:r>
      <w:proofErr w:type="spellEnd"/>
      <w:r w:rsidRPr="004057CC">
        <w:rPr>
          <w:rFonts w:ascii="Book Antiqua" w:hAnsi="Book Antiqua" w:cs="Book Antiqua"/>
          <w:sz w:val="24"/>
          <w:szCs w:val="24"/>
        </w:rPr>
        <w:t xml:space="preserve"> A, Bermejo F, Castro-</w:t>
      </w:r>
      <w:proofErr w:type="spellStart"/>
      <w:r w:rsidRPr="004057CC">
        <w:rPr>
          <w:rFonts w:ascii="Book Antiqua" w:hAnsi="Book Antiqua" w:cs="Book Antiqua"/>
          <w:sz w:val="24"/>
          <w:szCs w:val="24"/>
        </w:rPr>
        <w:t>Fernández</w:t>
      </w:r>
      <w:proofErr w:type="spellEnd"/>
      <w:r w:rsidRPr="004057CC">
        <w:rPr>
          <w:rFonts w:ascii="Book Antiqua" w:hAnsi="Book Antiqua" w:cs="Book Antiqua"/>
          <w:sz w:val="24"/>
          <w:szCs w:val="24"/>
        </w:rPr>
        <w:t xml:space="preserve"> M, </w:t>
      </w:r>
      <w:proofErr w:type="spellStart"/>
      <w:r w:rsidRPr="004057CC">
        <w:rPr>
          <w:rFonts w:ascii="Book Antiqua" w:hAnsi="Book Antiqua" w:cs="Book Antiqua"/>
          <w:sz w:val="24"/>
          <w:szCs w:val="24"/>
        </w:rPr>
        <w:t>Almela</w:t>
      </w:r>
      <w:proofErr w:type="spellEnd"/>
      <w:r w:rsidRPr="004057CC">
        <w:rPr>
          <w:rFonts w:ascii="Book Antiqua" w:hAnsi="Book Antiqua" w:cs="Book Antiqua"/>
          <w:sz w:val="24"/>
          <w:szCs w:val="24"/>
        </w:rPr>
        <w:t xml:space="preserve"> P, Barrio J, </w:t>
      </w:r>
      <w:proofErr w:type="spellStart"/>
      <w:r w:rsidRPr="004057CC">
        <w:rPr>
          <w:rFonts w:ascii="Book Antiqua" w:hAnsi="Book Antiqua" w:cs="Book Antiqua"/>
          <w:sz w:val="24"/>
          <w:szCs w:val="24"/>
        </w:rPr>
        <w:t>Cosme</w:t>
      </w:r>
      <w:proofErr w:type="spellEnd"/>
      <w:r w:rsidRPr="004057CC">
        <w:rPr>
          <w:rFonts w:ascii="Book Antiqua" w:hAnsi="Book Antiqua" w:cs="Book Antiqua"/>
          <w:sz w:val="24"/>
          <w:szCs w:val="24"/>
        </w:rPr>
        <w:t xml:space="preserve"> A, </w:t>
      </w:r>
      <w:proofErr w:type="spellStart"/>
      <w:r w:rsidRPr="004057CC">
        <w:rPr>
          <w:rFonts w:ascii="Book Antiqua" w:hAnsi="Book Antiqua" w:cs="Book Antiqua"/>
          <w:sz w:val="24"/>
          <w:szCs w:val="24"/>
        </w:rPr>
        <w:t>Modolell</w:t>
      </w:r>
      <w:proofErr w:type="spellEnd"/>
      <w:r w:rsidRPr="004057CC">
        <w:rPr>
          <w:rFonts w:ascii="Book Antiqua" w:hAnsi="Book Antiqua" w:cs="Book Antiqua"/>
          <w:sz w:val="24"/>
          <w:szCs w:val="24"/>
        </w:rPr>
        <w:t xml:space="preserve"> I, </w:t>
      </w:r>
      <w:proofErr w:type="spellStart"/>
      <w:r w:rsidRPr="004057CC">
        <w:rPr>
          <w:rFonts w:ascii="Book Antiqua" w:hAnsi="Book Antiqua" w:cs="Book Antiqua"/>
          <w:sz w:val="24"/>
          <w:szCs w:val="24"/>
        </w:rPr>
        <w:t>Bory</w:t>
      </w:r>
      <w:proofErr w:type="spellEnd"/>
      <w:r w:rsidRPr="004057CC">
        <w:rPr>
          <w:rFonts w:ascii="Book Antiqua" w:hAnsi="Book Antiqua" w:cs="Book Antiqua"/>
          <w:sz w:val="24"/>
          <w:szCs w:val="24"/>
        </w:rPr>
        <w:t xml:space="preserve"> F, </w:t>
      </w:r>
      <w:proofErr w:type="spellStart"/>
      <w:r w:rsidRPr="004057CC">
        <w:rPr>
          <w:rFonts w:ascii="Book Antiqua" w:hAnsi="Book Antiqua" w:cs="Book Antiqua"/>
          <w:sz w:val="24"/>
          <w:szCs w:val="24"/>
        </w:rPr>
        <w:t>Fernández</w:t>
      </w:r>
      <w:proofErr w:type="spellEnd"/>
      <w:r w:rsidRPr="004057CC">
        <w:rPr>
          <w:rFonts w:ascii="Book Antiqua" w:hAnsi="Book Antiqua" w:cs="Book Antiqua"/>
          <w:sz w:val="24"/>
          <w:szCs w:val="24"/>
        </w:rPr>
        <w:t xml:space="preserve">-Bermejo M, Rodrigo L, </w:t>
      </w:r>
      <w:proofErr w:type="spellStart"/>
      <w:r w:rsidRPr="004057CC">
        <w:rPr>
          <w:rFonts w:ascii="Book Antiqua" w:hAnsi="Book Antiqua" w:cs="Book Antiqua"/>
          <w:sz w:val="24"/>
          <w:szCs w:val="24"/>
        </w:rPr>
        <w:t>Ortuño</w:t>
      </w:r>
      <w:proofErr w:type="spellEnd"/>
      <w:r w:rsidRPr="004057CC">
        <w:rPr>
          <w:rFonts w:ascii="Book Antiqua" w:hAnsi="Book Antiqua" w:cs="Book Antiqua"/>
          <w:sz w:val="24"/>
          <w:szCs w:val="24"/>
        </w:rPr>
        <w:t xml:space="preserve"> J, Sánchez-</w:t>
      </w:r>
      <w:proofErr w:type="spellStart"/>
      <w:r w:rsidRPr="004057CC">
        <w:rPr>
          <w:rFonts w:ascii="Book Antiqua" w:hAnsi="Book Antiqua" w:cs="Book Antiqua"/>
          <w:sz w:val="24"/>
          <w:szCs w:val="24"/>
        </w:rPr>
        <w:t>Pobre</w:t>
      </w:r>
      <w:proofErr w:type="spellEnd"/>
      <w:r w:rsidRPr="004057CC">
        <w:rPr>
          <w:rFonts w:ascii="Book Antiqua" w:hAnsi="Book Antiqua" w:cs="Book Antiqua"/>
          <w:sz w:val="24"/>
          <w:szCs w:val="24"/>
        </w:rPr>
        <w:t xml:space="preserve"> P, </w:t>
      </w:r>
      <w:proofErr w:type="spellStart"/>
      <w:r w:rsidRPr="004057CC">
        <w:rPr>
          <w:rFonts w:ascii="Book Antiqua" w:hAnsi="Book Antiqua" w:cs="Book Antiqua"/>
          <w:sz w:val="24"/>
          <w:szCs w:val="24"/>
        </w:rPr>
        <w:t>Khorrami</w:t>
      </w:r>
      <w:proofErr w:type="spellEnd"/>
      <w:r w:rsidRPr="004057CC">
        <w:rPr>
          <w:rFonts w:ascii="Book Antiqua" w:hAnsi="Book Antiqua" w:cs="Book Antiqua"/>
          <w:sz w:val="24"/>
          <w:szCs w:val="24"/>
        </w:rPr>
        <w:t xml:space="preserve"> S, Franco A, Tomas A, Guerra I, Lamas E, Ponce J, </w:t>
      </w:r>
      <w:proofErr w:type="spellStart"/>
      <w:r w:rsidRPr="004057CC">
        <w:rPr>
          <w:rFonts w:ascii="Book Antiqua" w:hAnsi="Book Antiqua" w:cs="Book Antiqua"/>
          <w:sz w:val="24"/>
          <w:szCs w:val="24"/>
        </w:rPr>
        <w:t>Calvet</w:t>
      </w:r>
      <w:proofErr w:type="spellEnd"/>
      <w:r w:rsidRPr="004057CC">
        <w:rPr>
          <w:rFonts w:ascii="Book Antiqua" w:hAnsi="Book Antiqua" w:cs="Book Antiqua"/>
          <w:sz w:val="24"/>
          <w:szCs w:val="24"/>
        </w:rPr>
        <w:t xml:space="preserve"> X; H. pylori Study Group of the </w:t>
      </w:r>
      <w:proofErr w:type="spellStart"/>
      <w:r w:rsidRPr="004057CC">
        <w:rPr>
          <w:rFonts w:ascii="Book Antiqua" w:hAnsi="Book Antiqua" w:cs="Book Antiqua"/>
          <w:sz w:val="24"/>
          <w:szCs w:val="24"/>
        </w:rPr>
        <w:t>Asociación</w:t>
      </w:r>
      <w:proofErr w:type="spellEnd"/>
      <w:r w:rsidRPr="004057CC">
        <w:rPr>
          <w:rFonts w:ascii="Book Antiqua" w:hAnsi="Book Antiqua" w:cs="Book Antiqua"/>
          <w:sz w:val="24"/>
          <w:szCs w:val="24"/>
        </w:rPr>
        <w:t xml:space="preserve"> Española de </w:t>
      </w:r>
      <w:proofErr w:type="spellStart"/>
      <w:r w:rsidRPr="004057CC">
        <w:rPr>
          <w:rFonts w:ascii="Book Antiqua" w:hAnsi="Book Antiqua" w:cs="Book Antiqua"/>
          <w:sz w:val="24"/>
          <w:szCs w:val="24"/>
        </w:rPr>
        <w:t>Gastroenterología</w:t>
      </w:r>
      <w:proofErr w:type="spellEnd"/>
      <w:r w:rsidRPr="004057CC">
        <w:rPr>
          <w:rFonts w:ascii="Book Antiqua" w:hAnsi="Book Antiqua" w:cs="Book Antiqua"/>
          <w:sz w:val="24"/>
          <w:szCs w:val="24"/>
        </w:rPr>
        <w:t xml:space="preserve"> (Spanish Gastroenterology Association). Second-line therapy with levofloxacin after failure of treatment to eradicate helicobacter pylori infection: time trends in a Spanish Multicenter Study of 1000 patients. </w:t>
      </w:r>
      <w:r w:rsidRPr="004057CC">
        <w:rPr>
          <w:rFonts w:ascii="Book Antiqua" w:hAnsi="Book Antiqua" w:cs="Book Antiqua"/>
          <w:i/>
          <w:sz w:val="24"/>
          <w:szCs w:val="24"/>
        </w:rPr>
        <w:t xml:space="preserve">J </w:t>
      </w:r>
      <w:proofErr w:type="spellStart"/>
      <w:r w:rsidRPr="004057CC">
        <w:rPr>
          <w:rFonts w:ascii="Book Antiqua" w:hAnsi="Book Antiqua" w:cs="Book Antiqua"/>
          <w:i/>
          <w:sz w:val="24"/>
          <w:szCs w:val="24"/>
        </w:rPr>
        <w:t>Clin</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sz w:val="24"/>
          <w:szCs w:val="24"/>
        </w:rPr>
        <w:t xml:space="preserve"> 2013; </w:t>
      </w:r>
      <w:r w:rsidRPr="004057CC">
        <w:rPr>
          <w:rFonts w:ascii="Book Antiqua" w:hAnsi="Book Antiqua" w:cs="Book Antiqua"/>
          <w:b/>
          <w:sz w:val="24"/>
          <w:szCs w:val="24"/>
        </w:rPr>
        <w:t>47:</w:t>
      </w:r>
      <w:r>
        <w:rPr>
          <w:rFonts w:ascii="Book Antiqua" w:hAnsi="Book Antiqua" w:cs="Book Antiqua"/>
          <w:sz w:val="24"/>
          <w:szCs w:val="24"/>
        </w:rPr>
        <w:t xml:space="preserve"> 130-135 [PMID: </w:t>
      </w:r>
      <w:r w:rsidRPr="004057CC">
        <w:rPr>
          <w:rFonts w:ascii="Book Antiqua" w:hAnsi="Book Antiqua" w:cs="Book Antiqua"/>
          <w:sz w:val="24"/>
          <w:szCs w:val="24"/>
        </w:rPr>
        <w:t>22647827 DOI: 10.1097/MCG.0b013e318254ebdd]</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Gisbert</w:t>
      </w:r>
      <w:proofErr w:type="spellEnd"/>
      <w:r w:rsidRPr="004057CC">
        <w:rPr>
          <w:rFonts w:ascii="Book Antiqua" w:hAnsi="Book Antiqua" w:cs="Book Antiqua"/>
          <w:b/>
          <w:sz w:val="24"/>
          <w:szCs w:val="24"/>
        </w:rPr>
        <w:t xml:space="preserve"> JP</w:t>
      </w:r>
      <w:r w:rsidRPr="004057CC">
        <w:rPr>
          <w:rFonts w:ascii="Book Antiqua" w:hAnsi="Book Antiqua" w:cs="Book Antiqua"/>
          <w:sz w:val="24"/>
          <w:szCs w:val="24"/>
        </w:rPr>
        <w:t>, Molina-</w:t>
      </w:r>
      <w:proofErr w:type="spellStart"/>
      <w:r w:rsidRPr="004057CC">
        <w:rPr>
          <w:rFonts w:ascii="Book Antiqua" w:hAnsi="Book Antiqua" w:cs="Book Antiqua"/>
          <w:sz w:val="24"/>
          <w:szCs w:val="24"/>
        </w:rPr>
        <w:t>Infante</w:t>
      </w:r>
      <w:proofErr w:type="spellEnd"/>
      <w:r w:rsidRPr="004057CC">
        <w:rPr>
          <w:rFonts w:ascii="Book Antiqua" w:hAnsi="Book Antiqua" w:cs="Book Antiqua"/>
          <w:sz w:val="24"/>
          <w:szCs w:val="24"/>
        </w:rPr>
        <w:t xml:space="preserve"> J, Marin AC, </w:t>
      </w:r>
      <w:proofErr w:type="spellStart"/>
      <w:r w:rsidRPr="004057CC">
        <w:rPr>
          <w:rFonts w:ascii="Book Antiqua" w:hAnsi="Book Antiqua" w:cs="Book Antiqua"/>
          <w:sz w:val="24"/>
          <w:szCs w:val="24"/>
        </w:rPr>
        <w:t>Vinagre</w:t>
      </w:r>
      <w:proofErr w:type="spellEnd"/>
      <w:r w:rsidRPr="004057CC">
        <w:rPr>
          <w:rFonts w:ascii="Book Antiqua" w:hAnsi="Book Antiqua" w:cs="Book Antiqua"/>
          <w:sz w:val="24"/>
          <w:szCs w:val="24"/>
        </w:rPr>
        <w:t xml:space="preserve"> G, Barrio J, </w:t>
      </w:r>
      <w:proofErr w:type="spellStart"/>
      <w:r w:rsidRPr="004057CC">
        <w:rPr>
          <w:rFonts w:ascii="Book Antiqua" w:hAnsi="Book Antiqua" w:cs="Book Antiqua"/>
          <w:sz w:val="24"/>
          <w:szCs w:val="24"/>
        </w:rPr>
        <w:t>McNicholl</w:t>
      </w:r>
      <w:proofErr w:type="spellEnd"/>
      <w:r w:rsidRPr="004057CC">
        <w:rPr>
          <w:rFonts w:ascii="Book Antiqua" w:hAnsi="Book Antiqua" w:cs="Book Antiqua"/>
          <w:sz w:val="24"/>
          <w:szCs w:val="24"/>
        </w:rPr>
        <w:t xml:space="preserve"> AG. Second-line rescue triple therapy with levofloxacin after failure of non-bismuth quadruple "sequential" or "concomitant" treatment to eradicate H. pylori infection. </w:t>
      </w:r>
      <w:proofErr w:type="spellStart"/>
      <w:r w:rsidRPr="004057CC">
        <w:rPr>
          <w:rFonts w:ascii="Book Antiqua" w:hAnsi="Book Antiqua" w:cs="Book Antiqua"/>
          <w:i/>
          <w:sz w:val="24"/>
          <w:szCs w:val="24"/>
        </w:rPr>
        <w:t>Scand</w:t>
      </w:r>
      <w:proofErr w:type="spellEnd"/>
      <w:r w:rsidRPr="004057CC">
        <w:rPr>
          <w:rFonts w:ascii="Book Antiqua" w:hAnsi="Book Antiqua" w:cs="Book Antiqua"/>
          <w:i/>
          <w:sz w:val="24"/>
          <w:szCs w:val="24"/>
        </w:rPr>
        <w:t xml:space="preserve"> J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sz w:val="24"/>
          <w:szCs w:val="24"/>
        </w:rPr>
        <w:t xml:space="preserve"> 2013; </w:t>
      </w:r>
      <w:r w:rsidRPr="004057CC">
        <w:rPr>
          <w:rFonts w:ascii="Book Antiqua" w:hAnsi="Book Antiqua" w:cs="Book Antiqua"/>
          <w:b/>
          <w:sz w:val="24"/>
          <w:szCs w:val="24"/>
        </w:rPr>
        <w:t>48</w:t>
      </w:r>
      <w:r w:rsidRPr="004057CC">
        <w:rPr>
          <w:rFonts w:ascii="Book Antiqua" w:hAnsi="Book Antiqua" w:cs="Book Antiqua"/>
          <w:sz w:val="24"/>
          <w:szCs w:val="24"/>
        </w:rPr>
        <w:t>: 652-656 [PMID: 23556551 DOI: 10.3109/00365521.2013.786132]</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Cuadrado-Lavín</w:t>
      </w:r>
      <w:proofErr w:type="spellEnd"/>
      <w:r w:rsidRPr="004057CC">
        <w:rPr>
          <w:rFonts w:ascii="Book Antiqua" w:hAnsi="Book Antiqua" w:cs="Book Antiqua"/>
          <w:b/>
          <w:sz w:val="24"/>
          <w:szCs w:val="24"/>
        </w:rPr>
        <w:t xml:space="preserve"> A</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Salcines-Caviedes</w:t>
      </w:r>
      <w:proofErr w:type="spellEnd"/>
      <w:r w:rsidRPr="004057CC">
        <w:rPr>
          <w:rFonts w:ascii="Book Antiqua" w:hAnsi="Book Antiqua" w:cs="Book Antiqua"/>
          <w:sz w:val="24"/>
          <w:szCs w:val="24"/>
        </w:rPr>
        <w:t xml:space="preserve"> JR, </w:t>
      </w:r>
      <w:proofErr w:type="spellStart"/>
      <w:r w:rsidRPr="004057CC">
        <w:rPr>
          <w:rFonts w:ascii="Book Antiqua" w:hAnsi="Book Antiqua" w:cs="Book Antiqua"/>
          <w:sz w:val="24"/>
          <w:szCs w:val="24"/>
        </w:rPr>
        <w:t>Carrascosa</w:t>
      </w:r>
      <w:proofErr w:type="spellEnd"/>
      <w:r w:rsidRPr="004057CC">
        <w:rPr>
          <w:rFonts w:ascii="Book Antiqua" w:hAnsi="Book Antiqua" w:cs="Book Antiqua"/>
          <w:sz w:val="24"/>
          <w:szCs w:val="24"/>
        </w:rPr>
        <w:t xml:space="preserve"> MF, </w:t>
      </w:r>
      <w:proofErr w:type="spellStart"/>
      <w:r w:rsidRPr="004057CC">
        <w:rPr>
          <w:rFonts w:ascii="Book Antiqua" w:hAnsi="Book Antiqua" w:cs="Book Antiqua"/>
          <w:sz w:val="24"/>
          <w:szCs w:val="24"/>
        </w:rPr>
        <w:t>Dierssen-Sotos</w:t>
      </w:r>
      <w:proofErr w:type="spellEnd"/>
      <w:r w:rsidRPr="004057CC">
        <w:rPr>
          <w:rFonts w:ascii="Book Antiqua" w:hAnsi="Book Antiqua" w:cs="Book Antiqua"/>
          <w:sz w:val="24"/>
          <w:szCs w:val="24"/>
        </w:rPr>
        <w:t xml:space="preserve"> T, </w:t>
      </w:r>
      <w:proofErr w:type="spellStart"/>
      <w:r w:rsidRPr="004057CC">
        <w:rPr>
          <w:rFonts w:ascii="Book Antiqua" w:hAnsi="Book Antiqua" w:cs="Book Antiqua"/>
          <w:sz w:val="24"/>
          <w:szCs w:val="24"/>
        </w:rPr>
        <w:t>Cobo</w:t>
      </w:r>
      <w:proofErr w:type="spellEnd"/>
      <w:r w:rsidRPr="004057CC">
        <w:rPr>
          <w:rFonts w:ascii="Book Antiqua" w:hAnsi="Book Antiqua" w:cs="Book Antiqua"/>
          <w:sz w:val="24"/>
          <w:szCs w:val="24"/>
        </w:rPr>
        <w:t xml:space="preserve"> M, Campos MR, </w:t>
      </w:r>
      <w:proofErr w:type="spellStart"/>
      <w:r w:rsidRPr="004057CC">
        <w:rPr>
          <w:rFonts w:ascii="Book Antiqua" w:hAnsi="Book Antiqua" w:cs="Book Antiqua"/>
          <w:sz w:val="24"/>
          <w:szCs w:val="24"/>
        </w:rPr>
        <w:t>Ayestarán</w:t>
      </w:r>
      <w:proofErr w:type="spellEnd"/>
      <w:r w:rsidRPr="004057CC">
        <w:rPr>
          <w:rFonts w:ascii="Book Antiqua" w:hAnsi="Book Antiqua" w:cs="Book Antiqua"/>
          <w:sz w:val="24"/>
          <w:szCs w:val="24"/>
        </w:rPr>
        <w:t xml:space="preserve"> B, </w:t>
      </w:r>
      <w:proofErr w:type="spellStart"/>
      <w:r w:rsidRPr="004057CC">
        <w:rPr>
          <w:rFonts w:ascii="Book Antiqua" w:hAnsi="Book Antiqua" w:cs="Book Antiqua"/>
          <w:sz w:val="24"/>
          <w:szCs w:val="24"/>
        </w:rPr>
        <w:t>Fernández-Pousa</w:t>
      </w:r>
      <w:proofErr w:type="spellEnd"/>
      <w:r w:rsidRPr="004057CC">
        <w:rPr>
          <w:rFonts w:ascii="Book Antiqua" w:hAnsi="Book Antiqua" w:cs="Book Antiqua"/>
          <w:sz w:val="24"/>
          <w:szCs w:val="24"/>
        </w:rPr>
        <w:t xml:space="preserve"> A, González-</w:t>
      </w:r>
      <w:proofErr w:type="spellStart"/>
      <w:r w:rsidRPr="004057CC">
        <w:rPr>
          <w:rFonts w:ascii="Book Antiqua" w:hAnsi="Book Antiqua" w:cs="Book Antiqua"/>
          <w:sz w:val="24"/>
          <w:szCs w:val="24"/>
        </w:rPr>
        <w:t>Colominas</w:t>
      </w:r>
      <w:proofErr w:type="spellEnd"/>
      <w:r w:rsidRPr="004057CC">
        <w:rPr>
          <w:rFonts w:ascii="Book Antiqua" w:hAnsi="Book Antiqua" w:cs="Book Antiqua"/>
          <w:sz w:val="24"/>
          <w:szCs w:val="24"/>
        </w:rPr>
        <w:t xml:space="preserve"> E, </w:t>
      </w:r>
      <w:proofErr w:type="spellStart"/>
      <w:r w:rsidRPr="004057CC">
        <w:rPr>
          <w:rFonts w:ascii="Book Antiqua" w:hAnsi="Book Antiqua" w:cs="Book Antiqua"/>
          <w:sz w:val="24"/>
          <w:szCs w:val="24"/>
        </w:rPr>
        <w:t>Aresti-Zárate</w:t>
      </w:r>
      <w:proofErr w:type="spellEnd"/>
      <w:r w:rsidRPr="004057CC">
        <w:rPr>
          <w:rFonts w:ascii="Book Antiqua" w:hAnsi="Book Antiqua" w:cs="Book Antiqua"/>
          <w:sz w:val="24"/>
          <w:szCs w:val="24"/>
        </w:rPr>
        <w:t xml:space="preserve"> S, Hernández M, </w:t>
      </w:r>
      <w:proofErr w:type="spellStart"/>
      <w:r w:rsidRPr="004057CC">
        <w:rPr>
          <w:rFonts w:ascii="Book Antiqua" w:hAnsi="Book Antiqua" w:cs="Book Antiqua"/>
          <w:sz w:val="24"/>
          <w:szCs w:val="24"/>
        </w:rPr>
        <w:t>Pascual</w:t>
      </w:r>
      <w:proofErr w:type="spellEnd"/>
      <w:r w:rsidRPr="004057CC">
        <w:rPr>
          <w:rFonts w:ascii="Book Antiqua" w:hAnsi="Book Antiqua" w:cs="Book Antiqua"/>
          <w:sz w:val="24"/>
          <w:szCs w:val="24"/>
        </w:rPr>
        <w:t xml:space="preserve"> EL. Levofloxacin versus clarithromycin in a 10 day triple therapy regimen for first-line Helicobacter pylori eradication: a single-blind randomized clinical trial.</w:t>
      </w:r>
      <w:r w:rsidRPr="004057CC">
        <w:rPr>
          <w:rFonts w:ascii="Book Antiqua" w:hAnsi="Book Antiqua" w:cs="Book Antiqua"/>
          <w:i/>
          <w:sz w:val="24"/>
          <w:szCs w:val="24"/>
        </w:rPr>
        <w:t xml:space="preserve"> J </w:t>
      </w:r>
      <w:proofErr w:type="spellStart"/>
      <w:r w:rsidRPr="004057CC">
        <w:rPr>
          <w:rFonts w:ascii="Book Antiqua" w:hAnsi="Book Antiqua" w:cs="Book Antiqua"/>
          <w:i/>
          <w:sz w:val="24"/>
          <w:szCs w:val="24"/>
        </w:rPr>
        <w:t>Antimicrob</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Chemother</w:t>
      </w:r>
      <w:proofErr w:type="spellEnd"/>
      <w:r w:rsidRPr="004057CC">
        <w:rPr>
          <w:rFonts w:ascii="Book Antiqua" w:hAnsi="Book Antiqua" w:cs="Book Antiqua"/>
          <w:i/>
          <w:sz w:val="24"/>
          <w:szCs w:val="24"/>
        </w:rPr>
        <w:t xml:space="preserve"> </w:t>
      </w:r>
      <w:r w:rsidRPr="004057CC">
        <w:rPr>
          <w:rFonts w:ascii="Book Antiqua" w:hAnsi="Book Antiqua" w:cs="Book Antiqua"/>
          <w:sz w:val="24"/>
          <w:szCs w:val="24"/>
        </w:rPr>
        <w:t xml:space="preserve">2012; </w:t>
      </w:r>
      <w:r w:rsidRPr="004057CC">
        <w:rPr>
          <w:rFonts w:ascii="Book Antiqua" w:hAnsi="Book Antiqua" w:cs="Book Antiqua"/>
          <w:b/>
          <w:sz w:val="24"/>
          <w:szCs w:val="24"/>
        </w:rPr>
        <w:t>67</w:t>
      </w:r>
      <w:r w:rsidRPr="004057CC">
        <w:rPr>
          <w:rFonts w:ascii="Book Antiqua" w:hAnsi="Book Antiqua" w:cs="Book Antiqua"/>
          <w:sz w:val="24"/>
          <w:szCs w:val="24"/>
        </w:rPr>
        <w:t>: 2254-2259 [PMID: 22687889 DOI: 10.1093/</w:t>
      </w:r>
      <w:proofErr w:type="spellStart"/>
      <w:r w:rsidRPr="004057CC">
        <w:rPr>
          <w:rFonts w:ascii="Book Antiqua" w:hAnsi="Book Antiqua" w:cs="Book Antiqua"/>
          <w:sz w:val="24"/>
          <w:szCs w:val="24"/>
        </w:rPr>
        <w:t>jac</w:t>
      </w:r>
      <w:proofErr w:type="spellEnd"/>
      <w:r w:rsidRPr="004057CC">
        <w:rPr>
          <w:rFonts w:ascii="Book Antiqua" w:hAnsi="Book Antiqua" w:cs="Book Antiqua"/>
          <w:sz w:val="24"/>
          <w:szCs w:val="24"/>
        </w:rPr>
        <w:t>/dks209]</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Tay</w:t>
      </w:r>
      <w:proofErr w:type="spellEnd"/>
      <w:r w:rsidRPr="004057CC">
        <w:rPr>
          <w:rFonts w:ascii="Book Antiqua" w:hAnsi="Book Antiqua" w:cs="Book Antiqua"/>
          <w:b/>
          <w:sz w:val="24"/>
          <w:szCs w:val="24"/>
        </w:rPr>
        <w:t xml:space="preserve"> CY,</w:t>
      </w:r>
      <w:r w:rsidRPr="004057CC">
        <w:rPr>
          <w:rFonts w:ascii="Book Antiqua" w:hAnsi="Book Antiqua" w:cs="Book Antiqua"/>
          <w:sz w:val="24"/>
          <w:szCs w:val="24"/>
        </w:rPr>
        <w:t xml:space="preserve"> Windsor HM, </w:t>
      </w:r>
      <w:proofErr w:type="spellStart"/>
      <w:r w:rsidRPr="004057CC">
        <w:rPr>
          <w:rFonts w:ascii="Book Antiqua" w:hAnsi="Book Antiqua" w:cs="Book Antiqua"/>
          <w:sz w:val="24"/>
          <w:szCs w:val="24"/>
        </w:rPr>
        <w:t>Thirriot</w:t>
      </w:r>
      <w:proofErr w:type="spellEnd"/>
      <w:r w:rsidRPr="004057CC">
        <w:rPr>
          <w:rFonts w:ascii="Book Antiqua" w:hAnsi="Book Antiqua" w:cs="Book Antiqua"/>
          <w:sz w:val="24"/>
          <w:szCs w:val="24"/>
        </w:rPr>
        <w:t xml:space="preserve"> F, Lu W, Conway C, Perkins TT, Marshall BJ. Helicobacter pylori eradication in Western Australia using novel quadruple therapy combinations. </w:t>
      </w:r>
      <w:r w:rsidRPr="004057CC">
        <w:rPr>
          <w:rFonts w:ascii="Book Antiqua" w:hAnsi="Book Antiqua" w:cs="Book Antiqua"/>
          <w:i/>
          <w:sz w:val="24"/>
          <w:szCs w:val="24"/>
        </w:rPr>
        <w:t xml:space="preserve">Aliment </w:t>
      </w:r>
      <w:proofErr w:type="spellStart"/>
      <w:r w:rsidRPr="004057CC">
        <w:rPr>
          <w:rFonts w:ascii="Book Antiqua" w:hAnsi="Book Antiqua" w:cs="Book Antiqua"/>
          <w:i/>
          <w:sz w:val="24"/>
          <w:szCs w:val="24"/>
        </w:rPr>
        <w:t>Pharmacol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Ther</w:t>
      </w:r>
      <w:proofErr w:type="spellEnd"/>
      <w:r w:rsidRPr="004057CC">
        <w:rPr>
          <w:rFonts w:ascii="Book Antiqua" w:hAnsi="Book Antiqua" w:cs="Book Antiqua"/>
          <w:sz w:val="24"/>
          <w:szCs w:val="24"/>
        </w:rPr>
        <w:t xml:space="preserve"> 2012; </w:t>
      </w:r>
      <w:r w:rsidRPr="004057CC">
        <w:rPr>
          <w:rFonts w:ascii="Book Antiqua" w:hAnsi="Book Antiqua" w:cs="Book Antiqua"/>
          <w:b/>
          <w:sz w:val="24"/>
          <w:szCs w:val="24"/>
        </w:rPr>
        <w:t>36</w:t>
      </w:r>
      <w:r w:rsidRPr="004057CC">
        <w:rPr>
          <w:rFonts w:ascii="Book Antiqua" w:hAnsi="Book Antiqua" w:cs="Book Antiqua"/>
          <w:sz w:val="24"/>
          <w:szCs w:val="24"/>
        </w:rPr>
        <w:t>: 1076-1083 [PMID: 23072648 DOI: 10.1111/apt.12089]</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Gisbert</w:t>
      </w:r>
      <w:proofErr w:type="spellEnd"/>
      <w:r w:rsidRPr="004057CC">
        <w:rPr>
          <w:rFonts w:ascii="Book Antiqua" w:hAnsi="Book Antiqua" w:cs="Book Antiqua"/>
          <w:b/>
          <w:sz w:val="24"/>
          <w:szCs w:val="24"/>
        </w:rPr>
        <w:t xml:space="preserve"> JP</w:t>
      </w:r>
      <w:r w:rsidRPr="004057CC">
        <w:rPr>
          <w:rFonts w:ascii="Book Antiqua" w:hAnsi="Book Antiqua" w:cs="Book Antiqua"/>
          <w:sz w:val="24"/>
          <w:szCs w:val="24"/>
        </w:rPr>
        <w:t>, Castro-Fernandez M, Perez-</w:t>
      </w:r>
      <w:proofErr w:type="spellStart"/>
      <w:r w:rsidRPr="004057CC">
        <w:rPr>
          <w:rFonts w:ascii="Book Antiqua" w:hAnsi="Book Antiqua" w:cs="Book Antiqua"/>
          <w:sz w:val="24"/>
          <w:szCs w:val="24"/>
        </w:rPr>
        <w:t>Aisa</w:t>
      </w:r>
      <w:proofErr w:type="spellEnd"/>
      <w:r w:rsidRPr="004057CC">
        <w:rPr>
          <w:rFonts w:ascii="Book Antiqua" w:hAnsi="Book Antiqua" w:cs="Book Antiqua"/>
          <w:sz w:val="24"/>
          <w:szCs w:val="24"/>
        </w:rPr>
        <w:t xml:space="preserve"> A, </w:t>
      </w:r>
      <w:proofErr w:type="spellStart"/>
      <w:r w:rsidRPr="004057CC">
        <w:rPr>
          <w:rFonts w:ascii="Book Antiqua" w:hAnsi="Book Antiqua" w:cs="Book Antiqua"/>
          <w:sz w:val="24"/>
          <w:szCs w:val="24"/>
        </w:rPr>
        <w:t>Cosme</w:t>
      </w:r>
      <w:proofErr w:type="spellEnd"/>
      <w:r w:rsidRPr="004057CC">
        <w:rPr>
          <w:rFonts w:ascii="Book Antiqua" w:hAnsi="Book Antiqua" w:cs="Book Antiqua"/>
          <w:sz w:val="24"/>
          <w:szCs w:val="24"/>
        </w:rPr>
        <w:t xml:space="preserve"> A, Molina-</w:t>
      </w:r>
      <w:proofErr w:type="spellStart"/>
      <w:r w:rsidRPr="004057CC">
        <w:rPr>
          <w:rFonts w:ascii="Book Antiqua" w:hAnsi="Book Antiqua" w:cs="Book Antiqua"/>
          <w:sz w:val="24"/>
          <w:szCs w:val="24"/>
        </w:rPr>
        <w:t>Infante</w:t>
      </w:r>
      <w:proofErr w:type="spellEnd"/>
      <w:r w:rsidRPr="004057CC">
        <w:rPr>
          <w:rFonts w:ascii="Book Antiqua" w:hAnsi="Book Antiqua" w:cs="Book Antiqua"/>
          <w:sz w:val="24"/>
          <w:szCs w:val="24"/>
        </w:rPr>
        <w:t xml:space="preserve"> J, Rodrigo L, </w:t>
      </w:r>
      <w:proofErr w:type="spellStart"/>
      <w:r w:rsidRPr="004057CC">
        <w:rPr>
          <w:rFonts w:ascii="Book Antiqua" w:hAnsi="Book Antiqua"/>
          <w:sz w:val="24"/>
          <w:szCs w:val="24"/>
        </w:rPr>
        <w:t>Modolell</w:t>
      </w:r>
      <w:proofErr w:type="spellEnd"/>
      <w:r w:rsidRPr="004057CC">
        <w:rPr>
          <w:rFonts w:ascii="Book Antiqua" w:hAnsi="Book Antiqua"/>
          <w:sz w:val="24"/>
          <w:szCs w:val="24"/>
        </w:rPr>
        <w:t xml:space="preserve"> I, </w:t>
      </w:r>
      <w:proofErr w:type="spellStart"/>
      <w:r w:rsidRPr="004057CC">
        <w:rPr>
          <w:rFonts w:ascii="Book Antiqua" w:hAnsi="Book Antiqua"/>
          <w:sz w:val="24"/>
          <w:szCs w:val="24"/>
        </w:rPr>
        <w:t>Cabriada</w:t>
      </w:r>
      <w:proofErr w:type="spellEnd"/>
      <w:r w:rsidRPr="004057CC">
        <w:rPr>
          <w:rFonts w:ascii="Book Antiqua" w:hAnsi="Book Antiqua"/>
          <w:sz w:val="24"/>
          <w:szCs w:val="24"/>
        </w:rPr>
        <w:t xml:space="preserve"> JL, </w:t>
      </w:r>
      <w:proofErr w:type="spellStart"/>
      <w:r w:rsidRPr="004057CC">
        <w:rPr>
          <w:rFonts w:ascii="Book Antiqua" w:hAnsi="Book Antiqua"/>
          <w:sz w:val="24"/>
          <w:szCs w:val="24"/>
        </w:rPr>
        <w:t>Gisbert</w:t>
      </w:r>
      <w:proofErr w:type="spellEnd"/>
      <w:r w:rsidRPr="004057CC">
        <w:rPr>
          <w:rFonts w:ascii="Book Antiqua" w:hAnsi="Book Antiqua"/>
          <w:sz w:val="24"/>
          <w:szCs w:val="24"/>
        </w:rPr>
        <w:t xml:space="preserve"> JL, Lamas E, Marcos E, </w:t>
      </w:r>
      <w:proofErr w:type="spellStart"/>
      <w:r w:rsidRPr="004057CC">
        <w:rPr>
          <w:rFonts w:ascii="Book Antiqua" w:hAnsi="Book Antiqua"/>
          <w:sz w:val="24"/>
          <w:szCs w:val="24"/>
        </w:rPr>
        <w:t>Calvet</w:t>
      </w:r>
      <w:proofErr w:type="spellEnd"/>
      <w:r w:rsidRPr="004057CC">
        <w:rPr>
          <w:rFonts w:ascii="Book Antiqua" w:hAnsi="Book Antiqua"/>
          <w:sz w:val="24"/>
          <w:szCs w:val="24"/>
        </w:rPr>
        <w:t xml:space="preserve"> X. </w:t>
      </w:r>
      <w:r w:rsidRPr="004057CC">
        <w:rPr>
          <w:rFonts w:ascii="Book Antiqua" w:hAnsi="Book Antiqua" w:cs="Book Antiqua"/>
          <w:sz w:val="24"/>
          <w:szCs w:val="24"/>
        </w:rPr>
        <w:t xml:space="preserve">Fourth-line rescue therapy with </w:t>
      </w:r>
      <w:proofErr w:type="spellStart"/>
      <w:r w:rsidRPr="004057CC">
        <w:rPr>
          <w:rFonts w:ascii="Book Antiqua" w:hAnsi="Book Antiqua" w:cs="Book Antiqua"/>
          <w:sz w:val="24"/>
          <w:szCs w:val="24"/>
        </w:rPr>
        <w:t>rifabutin</w:t>
      </w:r>
      <w:proofErr w:type="spellEnd"/>
      <w:r w:rsidRPr="004057CC">
        <w:rPr>
          <w:rFonts w:ascii="Book Antiqua" w:hAnsi="Book Antiqua" w:cs="Book Antiqua"/>
          <w:sz w:val="24"/>
          <w:szCs w:val="24"/>
        </w:rPr>
        <w:t xml:space="preserve"> in patients with three Helicobacter pylori eradication failures. </w:t>
      </w:r>
      <w:r w:rsidRPr="004057CC">
        <w:rPr>
          <w:rFonts w:ascii="Book Antiqua" w:hAnsi="Book Antiqua" w:cs="Book Antiqua"/>
          <w:i/>
          <w:sz w:val="24"/>
          <w:szCs w:val="24"/>
        </w:rPr>
        <w:t xml:space="preserve">Aliment </w:t>
      </w:r>
      <w:proofErr w:type="spellStart"/>
      <w:r w:rsidRPr="004057CC">
        <w:rPr>
          <w:rFonts w:ascii="Book Antiqua" w:hAnsi="Book Antiqua" w:cs="Book Antiqua"/>
          <w:i/>
          <w:sz w:val="24"/>
          <w:szCs w:val="24"/>
        </w:rPr>
        <w:t>Pharmacol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Ther</w:t>
      </w:r>
      <w:proofErr w:type="spellEnd"/>
      <w:r w:rsidRPr="004057CC">
        <w:rPr>
          <w:rFonts w:ascii="Book Antiqua" w:hAnsi="Book Antiqua" w:cs="Book Antiqua"/>
          <w:sz w:val="24"/>
          <w:szCs w:val="24"/>
        </w:rPr>
        <w:t xml:space="preserve"> 2012; </w:t>
      </w:r>
      <w:r w:rsidRPr="004057CC">
        <w:rPr>
          <w:rFonts w:ascii="Book Antiqua" w:hAnsi="Book Antiqua" w:cs="Book Antiqua"/>
          <w:b/>
          <w:sz w:val="24"/>
          <w:szCs w:val="24"/>
        </w:rPr>
        <w:t>35</w:t>
      </w:r>
      <w:r w:rsidRPr="004057CC">
        <w:rPr>
          <w:rFonts w:ascii="Book Antiqua" w:hAnsi="Book Antiqua" w:cs="Book Antiqua"/>
          <w:sz w:val="24"/>
          <w:szCs w:val="24"/>
        </w:rPr>
        <w:t>: 941-947 [PMID: 22372560 DOI: 10.1111/j.1365-2036.</w:t>
      </w:r>
      <w:r w:rsidRPr="004057CC">
        <w:rPr>
          <w:rFonts w:ascii="Book Antiqua" w:hAnsi="Book Antiqua" w:cs="Book Antiqua"/>
          <w:b/>
          <w:sz w:val="24"/>
          <w:szCs w:val="24"/>
        </w:rPr>
        <w:t>2012</w:t>
      </w:r>
      <w:r w:rsidRPr="004057CC">
        <w:rPr>
          <w:rFonts w:ascii="Book Antiqua" w:hAnsi="Book Antiqua" w:cs="Book Antiqua"/>
          <w:sz w:val="24"/>
          <w:szCs w:val="24"/>
        </w:rPr>
        <w:t>.05053.x]</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Gisbert</w:t>
      </w:r>
      <w:proofErr w:type="spellEnd"/>
      <w:r w:rsidRPr="004057CC">
        <w:rPr>
          <w:rFonts w:ascii="Book Antiqua" w:hAnsi="Book Antiqua" w:cs="Book Antiqua"/>
          <w:b/>
          <w:sz w:val="24"/>
          <w:szCs w:val="24"/>
        </w:rPr>
        <w:t xml:space="preserve"> JP</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Calvet</w:t>
      </w:r>
      <w:proofErr w:type="spellEnd"/>
      <w:r w:rsidRPr="004057CC">
        <w:rPr>
          <w:rFonts w:ascii="Book Antiqua" w:hAnsi="Book Antiqua" w:cs="Book Antiqua"/>
          <w:sz w:val="24"/>
          <w:szCs w:val="24"/>
        </w:rPr>
        <w:t xml:space="preserve"> X. Review article: </w:t>
      </w:r>
      <w:proofErr w:type="spellStart"/>
      <w:r w:rsidRPr="004057CC">
        <w:rPr>
          <w:rFonts w:ascii="Book Antiqua" w:hAnsi="Book Antiqua" w:cs="Book Antiqua"/>
          <w:sz w:val="24"/>
          <w:szCs w:val="24"/>
        </w:rPr>
        <w:t>rifabutin</w:t>
      </w:r>
      <w:proofErr w:type="spellEnd"/>
      <w:r w:rsidRPr="004057CC">
        <w:rPr>
          <w:rFonts w:ascii="Book Antiqua" w:hAnsi="Book Antiqua" w:cs="Book Antiqua"/>
          <w:sz w:val="24"/>
          <w:szCs w:val="24"/>
        </w:rPr>
        <w:t xml:space="preserve"> in the treatment of refractory Helicobacter pylori infection. </w:t>
      </w:r>
      <w:r w:rsidRPr="004057CC">
        <w:rPr>
          <w:rFonts w:ascii="Book Antiqua" w:hAnsi="Book Antiqua" w:cs="Book Antiqua"/>
          <w:i/>
          <w:sz w:val="24"/>
          <w:szCs w:val="24"/>
        </w:rPr>
        <w:t xml:space="preserve">Aliment </w:t>
      </w:r>
      <w:proofErr w:type="spellStart"/>
      <w:r w:rsidRPr="004057CC">
        <w:rPr>
          <w:rFonts w:ascii="Book Antiqua" w:hAnsi="Book Antiqua" w:cs="Book Antiqua"/>
          <w:i/>
          <w:sz w:val="24"/>
          <w:szCs w:val="24"/>
        </w:rPr>
        <w:t>Pharmacol</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Ther</w:t>
      </w:r>
      <w:proofErr w:type="spellEnd"/>
      <w:r w:rsidRPr="004057CC">
        <w:rPr>
          <w:rFonts w:ascii="Book Antiqua" w:hAnsi="Book Antiqua" w:cs="Book Antiqua"/>
          <w:sz w:val="24"/>
          <w:szCs w:val="24"/>
        </w:rPr>
        <w:t xml:space="preserve"> 2012; </w:t>
      </w:r>
      <w:r w:rsidRPr="004057CC">
        <w:rPr>
          <w:rFonts w:ascii="Book Antiqua" w:hAnsi="Book Antiqua" w:cs="Book Antiqua"/>
          <w:b/>
          <w:sz w:val="24"/>
          <w:szCs w:val="24"/>
        </w:rPr>
        <w:t>35</w:t>
      </w:r>
      <w:r>
        <w:rPr>
          <w:rFonts w:ascii="Book Antiqua" w:hAnsi="Book Antiqua" w:cs="Book Antiqua"/>
          <w:sz w:val="24"/>
          <w:szCs w:val="24"/>
        </w:rPr>
        <w:t>: 209-221 [PMID: 2212922</w:t>
      </w:r>
      <w:r>
        <w:rPr>
          <w:rFonts w:ascii="Book Antiqua" w:hAnsi="Book Antiqua" w:cs="Book Antiqua"/>
          <w:sz w:val="24"/>
          <w:szCs w:val="24"/>
          <w:lang w:eastAsia="zh-CN"/>
        </w:rPr>
        <w:t>8</w:t>
      </w:r>
      <w:r>
        <w:rPr>
          <w:rFonts w:ascii="Book Antiqua" w:hAnsi="Book Antiqua" w:cs="Book Antiqua"/>
          <w:sz w:val="24"/>
          <w:szCs w:val="24"/>
        </w:rPr>
        <w:t xml:space="preserve"> </w:t>
      </w:r>
      <w:r w:rsidRPr="004057CC">
        <w:rPr>
          <w:rFonts w:ascii="Book Antiqua" w:hAnsi="Book Antiqua" w:cs="Book Antiqua"/>
          <w:sz w:val="24"/>
          <w:szCs w:val="24"/>
        </w:rPr>
        <w:t>DOI: 10.1111/j.1365-2036.2011.04937.x]</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lastRenderedPageBreak/>
        <w:t>Zullo</w:t>
      </w:r>
      <w:proofErr w:type="spellEnd"/>
      <w:r w:rsidRPr="004057CC">
        <w:rPr>
          <w:rFonts w:ascii="Book Antiqua" w:hAnsi="Book Antiqua" w:cs="Book Antiqua"/>
          <w:b/>
          <w:sz w:val="24"/>
          <w:szCs w:val="24"/>
        </w:rPr>
        <w:t xml:space="preserve"> A</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Ierardi</w:t>
      </w:r>
      <w:proofErr w:type="spellEnd"/>
      <w:r w:rsidRPr="004057CC">
        <w:rPr>
          <w:rFonts w:ascii="Book Antiqua" w:hAnsi="Book Antiqua" w:cs="Book Antiqua"/>
          <w:sz w:val="24"/>
          <w:szCs w:val="24"/>
        </w:rPr>
        <w:t xml:space="preserve"> E, Hassan C, De Francesco V. </w:t>
      </w:r>
      <w:proofErr w:type="spellStart"/>
      <w:r w:rsidRPr="004057CC">
        <w:rPr>
          <w:rFonts w:ascii="Book Antiqua" w:hAnsi="Book Antiqua" w:cs="Book Antiqua"/>
          <w:sz w:val="24"/>
          <w:szCs w:val="24"/>
        </w:rPr>
        <w:t>Furazolidone</w:t>
      </w:r>
      <w:proofErr w:type="spellEnd"/>
      <w:r w:rsidRPr="004057CC">
        <w:rPr>
          <w:rFonts w:ascii="Book Antiqua" w:hAnsi="Book Antiqua" w:cs="Book Antiqua"/>
          <w:sz w:val="24"/>
          <w:szCs w:val="24"/>
        </w:rPr>
        <w:t>-based therapies for Helicobacter pylori infection: a pooled-data analysis.</w:t>
      </w:r>
      <w:r w:rsidRPr="004057CC">
        <w:rPr>
          <w:rFonts w:ascii="Book Antiqua" w:hAnsi="Book Antiqua" w:cs="Book Antiqua"/>
          <w:i/>
          <w:sz w:val="24"/>
          <w:szCs w:val="24"/>
        </w:rPr>
        <w:t xml:space="preserve"> Saudi J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sz w:val="24"/>
          <w:szCs w:val="24"/>
        </w:rPr>
        <w:t xml:space="preserve"> 2012;</w:t>
      </w:r>
      <w:r w:rsidRPr="004057CC">
        <w:rPr>
          <w:rFonts w:ascii="Book Antiqua" w:hAnsi="Book Antiqua" w:cs="Book Antiqua"/>
          <w:b/>
          <w:sz w:val="24"/>
          <w:szCs w:val="24"/>
        </w:rPr>
        <w:t xml:space="preserve"> 18</w:t>
      </w:r>
      <w:r w:rsidRPr="004057CC">
        <w:rPr>
          <w:rFonts w:ascii="Book Antiqua" w:hAnsi="Book Antiqua" w:cs="Book Antiqua"/>
          <w:sz w:val="24"/>
          <w:szCs w:val="24"/>
        </w:rPr>
        <w:t>: 11-17 [PMID: 22249086 DOI: 10.4103/1319-3767.91729]</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Lee HJ</w:t>
      </w:r>
      <w:r w:rsidRPr="004057CC">
        <w:rPr>
          <w:rFonts w:ascii="Book Antiqua" w:hAnsi="Book Antiqua" w:cs="Book Antiqua"/>
          <w:sz w:val="24"/>
          <w:szCs w:val="24"/>
        </w:rPr>
        <w:t xml:space="preserve">, Kim JI, Cheung DY, Kim TH, Jun EJ, Oh JH, Chung WC, Kim BW, Kim SS, Park SH, Kim JK. Eradication of Helicobacter pylori According to 23S Ribosomal RNA Point Mutations Associated </w:t>
      </w:r>
      <w:proofErr w:type="gramStart"/>
      <w:r w:rsidRPr="004057CC">
        <w:rPr>
          <w:rFonts w:ascii="Book Antiqua" w:hAnsi="Book Antiqua" w:cs="Book Antiqua"/>
          <w:sz w:val="24"/>
          <w:szCs w:val="24"/>
        </w:rPr>
        <w:t>With</w:t>
      </w:r>
      <w:proofErr w:type="gramEnd"/>
      <w:r w:rsidRPr="004057CC">
        <w:rPr>
          <w:rFonts w:ascii="Book Antiqua" w:hAnsi="Book Antiqua" w:cs="Book Antiqua"/>
          <w:sz w:val="24"/>
          <w:szCs w:val="24"/>
        </w:rPr>
        <w:t xml:space="preserve"> Clarithromycin Resistance. </w:t>
      </w:r>
      <w:r w:rsidRPr="004057CC">
        <w:rPr>
          <w:rFonts w:ascii="Book Antiqua" w:hAnsi="Book Antiqua" w:cs="Book Antiqua"/>
          <w:i/>
          <w:sz w:val="24"/>
          <w:szCs w:val="24"/>
        </w:rPr>
        <w:t>J Infect Dis</w:t>
      </w:r>
      <w:r w:rsidRPr="004057CC">
        <w:rPr>
          <w:rFonts w:ascii="Book Antiqua" w:hAnsi="Book Antiqua" w:cs="Book Antiqua"/>
          <w:sz w:val="24"/>
          <w:szCs w:val="24"/>
        </w:rPr>
        <w:t xml:space="preserve"> 2013; </w:t>
      </w:r>
      <w:r w:rsidRPr="004057CC">
        <w:rPr>
          <w:rFonts w:ascii="Book Antiqua" w:hAnsi="Book Antiqua" w:cs="Book Antiqua"/>
          <w:b/>
          <w:sz w:val="24"/>
          <w:szCs w:val="24"/>
        </w:rPr>
        <w:t>208</w:t>
      </w:r>
      <w:r w:rsidRPr="004057CC">
        <w:rPr>
          <w:rFonts w:ascii="Book Antiqua" w:hAnsi="Book Antiqua" w:cs="Book Antiqua"/>
          <w:sz w:val="24"/>
          <w:szCs w:val="24"/>
        </w:rPr>
        <w:t>: 1123-1130 [PMID: 23801607 DOI: 10.1093/</w:t>
      </w:r>
      <w:proofErr w:type="spellStart"/>
      <w:r w:rsidRPr="004057CC">
        <w:rPr>
          <w:rFonts w:ascii="Book Antiqua" w:hAnsi="Book Antiqua" w:cs="Book Antiqua"/>
          <w:sz w:val="24"/>
          <w:szCs w:val="24"/>
        </w:rPr>
        <w:t>infdis</w:t>
      </w:r>
      <w:proofErr w:type="spellEnd"/>
      <w:r w:rsidRPr="004057CC">
        <w:rPr>
          <w:rFonts w:ascii="Book Antiqua" w:hAnsi="Book Antiqua" w:cs="Book Antiqua"/>
          <w:sz w:val="24"/>
          <w:szCs w:val="24"/>
        </w:rPr>
        <w:t>/jit287]</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Liou</w:t>
      </w:r>
      <w:proofErr w:type="spellEnd"/>
      <w:r w:rsidRPr="004057CC">
        <w:rPr>
          <w:rFonts w:ascii="Book Antiqua" w:hAnsi="Book Antiqua" w:cs="Book Antiqua"/>
          <w:b/>
          <w:sz w:val="24"/>
          <w:szCs w:val="24"/>
        </w:rPr>
        <w:t xml:space="preserve"> JM,</w:t>
      </w:r>
      <w:r w:rsidRPr="004057CC">
        <w:rPr>
          <w:rFonts w:ascii="Book Antiqua" w:hAnsi="Book Antiqua" w:cs="Book Antiqua"/>
          <w:sz w:val="24"/>
          <w:szCs w:val="24"/>
        </w:rPr>
        <w:t xml:space="preserve"> Chen CC, Chang CY, Chen MJ, Fang YJ, Lee JY, Chen CC, Hsu SJ, Hsu YC, Tseng CH, Tseng PH, Chang L, Chang WH, Wang HP, Shun CT, Wu JY, Lee YC, Lin JT, Wu MS; Taiwan Helicobacter Consortium. Efficacy of genotypic resistance-guided sequential therapy in the third-line treatment of refractory Helicobacter pylori infection: a </w:t>
      </w:r>
      <w:proofErr w:type="spellStart"/>
      <w:r w:rsidRPr="004057CC">
        <w:rPr>
          <w:rFonts w:ascii="Book Antiqua" w:hAnsi="Book Antiqua" w:cs="Book Antiqua"/>
          <w:sz w:val="24"/>
          <w:szCs w:val="24"/>
        </w:rPr>
        <w:t>multicentre</w:t>
      </w:r>
      <w:proofErr w:type="spellEnd"/>
      <w:r w:rsidRPr="004057CC">
        <w:rPr>
          <w:rFonts w:ascii="Book Antiqua" w:hAnsi="Book Antiqua" w:cs="Book Antiqua"/>
          <w:sz w:val="24"/>
          <w:szCs w:val="24"/>
        </w:rPr>
        <w:t xml:space="preserve"> clinical trial. </w:t>
      </w:r>
      <w:r w:rsidRPr="004057CC">
        <w:rPr>
          <w:rFonts w:ascii="Book Antiqua" w:hAnsi="Book Antiqua" w:cs="Book Antiqua"/>
          <w:i/>
          <w:sz w:val="24"/>
          <w:szCs w:val="24"/>
        </w:rPr>
        <w:t xml:space="preserve">J </w:t>
      </w:r>
      <w:proofErr w:type="spellStart"/>
      <w:r w:rsidRPr="004057CC">
        <w:rPr>
          <w:rFonts w:ascii="Book Antiqua" w:hAnsi="Book Antiqua" w:cs="Book Antiqua"/>
          <w:i/>
          <w:sz w:val="24"/>
          <w:szCs w:val="24"/>
        </w:rPr>
        <w:t>Antimicrob</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Chemother</w:t>
      </w:r>
      <w:proofErr w:type="spellEnd"/>
      <w:r w:rsidRPr="004057CC">
        <w:rPr>
          <w:rFonts w:ascii="Book Antiqua" w:hAnsi="Book Antiqua" w:cs="Book Antiqua"/>
          <w:sz w:val="24"/>
          <w:szCs w:val="24"/>
        </w:rPr>
        <w:t xml:space="preserve"> 2013; </w:t>
      </w:r>
      <w:r w:rsidRPr="004057CC">
        <w:rPr>
          <w:rFonts w:ascii="Book Antiqua" w:hAnsi="Book Antiqua" w:cs="Book Antiqua"/>
          <w:b/>
          <w:sz w:val="24"/>
          <w:szCs w:val="24"/>
        </w:rPr>
        <w:t>68</w:t>
      </w:r>
      <w:r w:rsidRPr="004057CC">
        <w:rPr>
          <w:rFonts w:ascii="Book Antiqua" w:hAnsi="Book Antiqua" w:cs="Book Antiqua"/>
          <w:sz w:val="24"/>
          <w:szCs w:val="24"/>
        </w:rPr>
        <w:t>: 450-456 [PMID: 23099849 DOI: 10.1093/</w:t>
      </w:r>
      <w:proofErr w:type="spellStart"/>
      <w:r w:rsidRPr="004057CC">
        <w:rPr>
          <w:rFonts w:ascii="Book Antiqua" w:hAnsi="Book Antiqua" w:cs="Book Antiqua"/>
          <w:sz w:val="24"/>
          <w:szCs w:val="24"/>
        </w:rPr>
        <w:t>jac</w:t>
      </w:r>
      <w:proofErr w:type="spellEnd"/>
      <w:r w:rsidRPr="004057CC">
        <w:rPr>
          <w:rFonts w:ascii="Book Antiqua" w:hAnsi="Book Antiqua" w:cs="Book Antiqua"/>
          <w:sz w:val="24"/>
          <w:szCs w:val="24"/>
        </w:rPr>
        <w:t>/dks407]</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Medeiros JA</w:t>
      </w:r>
      <w:r w:rsidRPr="004057CC">
        <w:rPr>
          <w:rFonts w:ascii="Book Antiqua" w:hAnsi="Book Antiqua" w:cs="Book Antiqua"/>
          <w:sz w:val="24"/>
          <w:szCs w:val="24"/>
        </w:rPr>
        <w:t xml:space="preserve">, Pereira MI. The use of probiotics in Helicobacter pylori eradication therapy. </w:t>
      </w:r>
      <w:r w:rsidRPr="004057CC">
        <w:rPr>
          <w:rFonts w:ascii="Book Antiqua" w:hAnsi="Book Antiqua" w:cs="Book Antiqua"/>
          <w:i/>
          <w:sz w:val="24"/>
          <w:szCs w:val="24"/>
        </w:rPr>
        <w:t xml:space="preserve">J </w:t>
      </w:r>
      <w:proofErr w:type="spellStart"/>
      <w:r w:rsidRPr="004057CC">
        <w:rPr>
          <w:rFonts w:ascii="Book Antiqua" w:hAnsi="Book Antiqua" w:cs="Book Antiqua"/>
          <w:i/>
          <w:sz w:val="24"/>
          <w:szCs w:val="24"/>
        </w:rPr>
        <w:t>Clin</w:t>
      </w:r>
      <w:proofErr w:type="spellEnd"/>
      <w:r w:rsidRPr="004057CC">
        <w:rPr>
          <w:rFonts w:ascii="Book Antiqua" w:hAnsi="Book Antiqua" w:cs="Book Antiqua"/>
          <w:i/>
          <w:sz w:val="24"/>
          <w:szCs w:val="24"/>
        </w:rPr>
        <w:t xml:space="preserve">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sz w:val="24"/>
          <w:szCs w:val="24"/>
        </w:rPr>
        <w:t xml:space="preserve"> 2013; </w:t>
      </w:r>
      <w:r w:rsidRPr="004057CC">
        <w:rPr>
          <w:rFonts w:ascii="Book Antiqua" w:hAnsi="Book Antiqua" w:cs="Book Antiqua"/>
          <w:b/>
          <w:sz w:val="24"/>
          <w:szCs w:val="24"/>
        </w:rPr>
        <w:t>47</w:t>
      </w:r>
      <w:r w:rsidRPr="004057CC">
        <w:rPr>
          <w:rFonts w:ascii="Book Antiqua" w:hAnsi="Book Antiqua" w:cs="Book Antiqua"/>
          <w:sz w:val="24"/>
          <w:szCs w:val="24"/>
        </w:rPr>
        <w:t>: 1-5 [PMID: 23222208 DOI: 10.1097/MCG.0b013e3182702dbc]</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Shavakhi</w:t>
      </w:r>
      <w:proofErr w:type="spellEnd"/>
      <w:r w:rsidRPr="004057CC">
        <w:rPr>
          <w:rFonts w:ascii="Book Antiqua" w:hAnsi="Book Antiqua" w:cs="Book Antiqua"/>
          <w:b/>
          <w:sz w:val="24"/>
          <w:szCs w:val="24"/>
        </w:rPr>
        <w:t xml:space="preserve"> A</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Tabesh</w:t>
      </w:r>
      <w:proofErr w:type="spellEnd"/>
      <w:r w:rsidRPr="004057CC">
        <w:rPr>
          <w:rFonts w:ascii="Book Antiqua" w:hAnsi="Book Antiqua" w:cs="Book Antiqua"/>
          <w:sz w:val="24"/>
          <w:szCs w:val="24"/>
        </w:rPr>
        <w:t xml:space="preserve"> E, </w:t>
      </w:r>
      <w:proofErr w:type="spellStart"/>
      <w:r w:rsidRPr="004057CC">
        <w:rPr>
          <w:rFonts w:ascii="Book Antiqua" w:hAnsi="Book Antiqua" w:cs="Book Antiqua"/>
          <w:sz w:val="24"/>
          <w:szCs w:val="24"/>
        </w:rPr>
        <w:t>Yaghoutkar</w:t>
      </w:r>
      <w:proofErr w:type="spellEnd"/>
      <w:r w:rsidRPr="004057CC">
        <w:rPr>
          <w:rFonts w:ascii="Book Antiqua" w:hAnsi="Book Antiqua" w:cs="Book Antiqua"/>
          <w:sz w:val="24"/>
          <w:szCs w:val="24"/>
        </w:rPr>
        <w:t xml:space="preserve"> A, </w:t>
      </w:r>
      <w:proofErr w:type="spellStart"/>
      <w:r w:rsidRPr="004057CC">
        <w:rPr>
          <w:rFonts w:ascii="Book Antiqua" w:hAnsi="Book Antiqua" w:cs="Book Antiqua"/>
          <w:sz w:val="24"/>
          <w:szCs w:val="24"/>
        </w:rPr>
        <w:t>Hashemi</w:t>
      </w:r>
      <w:proofErr w:type="spellEnd"/>
      <w:r w:rsidRPr="004057CC">
        <w:rPr>
          <w:rFonts w:ascii="Book Antiqua" w:hAnsi="Book Antiqua" w:cs="Book Antiqua"/>
          <w:sz w:val="24"/>
          <w:szCs w:val="24"/>
        </w:rPr>
        <w:t xml:space="preserve"> H, </w:t>
      </w:r>
      <w:proofErr w:type="spellStart"/>
      <w:r w:rsidRPr="004057CC">
        <w:rPr>
          <w:rFonts w:ascii="Book Antiqua" w:hAnsi="Book Antiqua" w:cs="Book Antiqua"/>
          <w:sz w:val="24"/>
          <w:szCs w:val="24"/>
        </w:rPr>
        <w:t>Tabesh</w:t>
      </w:r>
      <w:proofErr w:type="spellEnd"/>
      <w:r w:rsidRPr="004057CC">
        <w:rPr>
          <w:rFonts w:ascii="Book Antiqua" w:hAnsi="Book Antiqua" w:cs="Book Antiqua"/>
          <w:sz w:val="24"/>
          <w:szCs w:val="24"/>
        </w:rPr>
        <w:t xml:space="preserve"> F, </w:t>
      </w:r>
      <w:proofErr w:type="spellStart"/>
      <w:r w:rsidRPr="004057CC">
        <w:rPr>
          <w:rFonts w:ascii="Book Antiqua" w:hAnsi="Book Antiqua" w:cs="Book Antiqua"/>
          <w:sz w:val="24"/>
          <w:szCs w:val="24"/>
        </w:rPr>
        <w:t>Khodadoostan</w:t>
      </w:r>
      <w:proofErr w:type="spellEnd"/>
      <w:r w:rsidRPr="004057CC">
        <w:rPr>
          <w:rFonts w:ascii="Book Antiqua" w:hAnsi="Book Antiqua" w:cs="Book Antiqua"/>
          <w:sz w:val="24"/>
          <w:szCs w:val="24"/>
        </w:rPr>
        <w:t xml:space="preserve"> M, </w:t>
      </w:r>
      <w:proofErr w:type="spellStart"/>
      <w:r w:rsidRPr="004057CC">
        <w:rPr>
          <w:rFonts w:ascii="Book Antiqua" w:hAnsi="Book Antiqua" w:cs="Book Antiqua"/>
          <w:sz w:val="24"/>
          <w:szCs w:val="24"/>
        </w:rPr>
        <w:t>Minakari</w:t>
      </w:r>
      <w:proofErr w:type="spellEnd"/>
      <w:r w:rsidRPr="004057CC">
        <w:rPr>
          <w:rFonts w:ascii="Book Antiqua" w:hAnsi="Book Antiqua" w:cs="Book Antiqua"/>
          <w:sz w:val="24"/>
          <w:szCs w:val="24"/>
        </w:rPr>
        <w:t xml:space="preserve"> M, </w:t>
      </w:r>
      <w:proofErr w:type="spellStart"/>
      <w:r w:rsidRPr="004057CC">
        <w:rPr>
          <w:rFonts w:ascii="Book Antiqua" w:hAnsi="Book Antiqua" w:cs="Book Antiqua"/>
          <w:sz w:val="24"/>
          <w:szCs w:val="24"/>
        </w:rPr>
        <w:t>Shavakhi</w:t>
      </w:r>
      <w:proofErr w:type="spellEnd"/>
      <w:r w:rsidRPr="004057CC">
        <w:rPr>
          <w:rFonts w:ascii="Book Antiqua" w:hAnsi="Book Antiqua" w:cs="Book Antiqua"/>
          <w:sz w:val="24"/>
          <w:szCs w:val="24"/>
        </w:rPr>
        <w:t xml:space="preserve"> S, </w:t>
      </w:r>
      <w:proofErr w:type="spellStart"/>
      <w:r w:rsidRPr="004057CC">
        <w:rPr>
          <w:rFonts w:ascii="Book Antiqua" w:hAnsi="Book Antiqua" w:cs="Book Antiqua"/>
          <w:sz w:val="24"/>
          <w:szCs w:val="24"/>
        </w:rPr>
        <w:t>Gholamrezaei</w:t>
      </w:r>
      <w:proofErr w:type="spellEnd"/>
      <w:r w:rsidRPr="004057CC">
        <w:rPr>
          <w:rFonts w:ascii="Book Antiqua" w:hAnsi="Book Antiqua" w:cs="Book Antiqua"/>
          <w:sz w:val="24"/>
          <w:szCs w:val="24"/>
        </w:rPr>
        <w:t xml:space="preserve"> A. The effects of </w:t>
      </w:r>
      <w:proofErr w:type="spellStart"/>
      <w:r w:rsidRPr="004057CC">
        <w:rPr>
          <w:rFonts w:ascii="Book Antiqua" w:hAnsi="Book Antiqua" w:cs="Book Antiqua"/>
          <w:sz w:val="24"/>
          <w:szCs w:val="24"/>
        </w:rPr>
        <w:t>multistrain</w:t>
      </w:r>
      <w:proofErr w:type="spellEnd"/>
      <w:r w:rsidRPr="004057CC">
        <w:rPr>
          <w:rFonts w:ascii="Book Antiqua" w:hAnsi="Book Antiqua" w:cs="Book Antiqua"/>
          <w:sz w:val="24"/>
          <w:szCs w:val="24"/>
        </w:rPr>
        <w:t xml:space="preserve"> probiotic compound on bismuth-containing quadruple therapy for Helicobacter pylori infection: a randomized placebo-controlled triple-blind study. </w:t>
      </w:r>
      <w:r w:rsidRPr="004057CC">
        <w:rPr>
          <w:rFonts w:ascii="Book Antiqua" w:hAnsi="Book Antiqua" w:cs="Book Antiqua"/>
          <w:i/>
          <w:sz w:val="24"/>
          <w:szCs w:val="24"/>
        </w:rPr>
        <w:t xml:space="preserve">Helicobacter </w:t>
      </w:r>
      <w:r w:rsidRPr="004057CC">
        <w:rPr>
          <w:rFonts w:ascii="Book Antiqua" w:hAnsi="Book Antiqua" w:cs="Book Antiqua"/>
          <w:sz w:val="24"/>
          <w:szCs w:val="24"/>
        </w:rPr>
        <w:t xml:space="preserve">2013; </w:t>
      </w:r>
      <w:r w:rsidRPr="004057CC">
        <w:rPr>
          <w:rFonts w:ascii="Book Antiqua" w:hAnsi="Book Antiqua" w:cs="Book Antiqua"/>
          <w:b/>
          <w:sz w:val="24"/>
          <w:szCs w:val="24"/>
        </w:rPr>
        <w:t>18</w:t>
      </w:r>
      <w:r w:rsidRPr="004057CC">
        <w:rPr>
          <w:rFonts w:ascii="Book Antiqua" w:hAnsi="Book Antiqua" w:cs="Book Antiqua"/>
          <w:sz w:val="24"/>
          <w:szCs w:val="24"/>
        </w:rPr>
        <w:t>: 280-284 [PMID: 23433200 DOI: 10.1111/hel.12047]</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Du YQ</w:t>
      </w:r>
      <w:r w:rsidRPr="004057CC">
        <w:rPr>
          <w:rFonts w:ascii="Book Antiqua" w:hAnsi="Book Antiqua" w:cs="Book Antiqua"/>
          <w:sz w:val="24"/>
          <w:szCs w:val="24"/>
        </w:rPr>
        <w:t xml:space="preserve">, Su T, Fan JG, Lu YX, Zheng P, Li XH, </w:t>
      </w:r>
      <w:proofErr w:type="spellStart"/>
      <w:r w:rsidRPr="004057CC">
        <w:rPr>
          <w:rFonts w:ascii="Book Antiqua" w:hAnsi="Book Antiqua" w:cs="Book Antiqua"/>
          <w:sz w:val="24"/>
          <w:szCs w:val="24"/>
        </w:rPr>
        <w:t>Guo</w:t>
      </w:r>
      <w:proofErr w:type="spellEnd"/>
      <w:r w:rsidRPr="004057CC">
        <w:rPr>
          <w:rFonts w:ascii="Book Antiqua" w:hAnsi="Book Antiqua" w:cs="Book Antiqua"/>
          <w:sz w:val="24"/>
          <w:szCs w:val="24"/>
        </w:rPr>
        <w:t xml:space="preserve"> CY, Xu P, Gong YF, Li ZS. Adjuvant probiotics improve the eradication effect of triple therapy for Helicobacter pylori infection. </w:t>
      </w:r>
      <w:r w:rsidRPr="004057CC">
        <w:rPr>
          <w:rFonts w:ascii="Book Antiqua" w:hAnsi="Book Antiqua" w:cs="Book Antiqua"/>
          <w:i/>
          <w:sz w:val="24"/>
          <w:szCs w:val="24"/>
        </w:rPr>
        <w:t xml:space="preserve">World J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i/>
          <w:sz w:val="24"/>
          <w:szCs w:val="24"/>
        </w:rPr>
        <w:t xml:space="preserve"> </w:t>
      </w:r>
      <w:r w:rsidRPr="004057CC">
        <w:rPr>
          <w:rFonts w:ascii="Book Antiqua" w:hAnsi="Book Antiqua" w:cs="Book Antiqua"/>
          <w:sz w:val="24"/>
          <w:szCs w:val="24"/>
        </w:rPr>
        <w:t xml:space="preserve">2012; </w:t>
      </w:r>
      <w:r w:rsidRPr="004057CC">
        <w:rPr>
          <w:rFonts w:ascii="Book Antiqua" w:hAnsi="Book Antiqua" w:cs="Book Antiqua"/>
          <w:b/>
          <w:sz w:val="24"/>
          <w:szCs w:val="24"/>
        </w:rPr>
        <w:t>18</w:t>
      </w:r>
      <w:r w:rsidRPr="004057CC">
        <w:rPr>
          <w:rFonts w:ascii="Book Antiqua" w:hAnsi="Book Antiqua" w:cs="Book Antiqua"/>
          <w:sz w:val="24"/>
          <w:szCs w:val="24"/>
        </w:rPr>
        <w:t>: 6302-6307 [PMID: 23180952 DOI: 10.3748/wjg.v18.i43.6302]</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t>Navarro-Rodriguez T</w:t>
      </w:r>
      <w:r w:rsidRPr="004057CC">
        <w:rPr>
          <w:rFonts w:ascii="Book Antiqua" w:hAnsi="Book Antiqua" w:cs="Book Antiqua"/>
          <w:sz w:val="24"/>
          <w:szCs w:val="24"/>
        </w:rPr>
        <w:t xml:space="preserve">, Silva FM, </w:t>
      </w:r>
      <w:proofErr w:type="spellStart"/>
      <w:r w:rsidRPr="004057CC">
        <w:rPr>
          <w:rFonts w:ascii="Book Antiqua" w:hAnsi="Book Antiqua" w:cs="Book Antiqua"/>
          <w:sz w:val="24"/>
          <w:szCs w:val="24"/>
        </w:rPr>
        <w:t>Barbuti</w:t>
      </w:r>
      <w:proofErr w:type="spellEnd"/>
      <w:r w:rsidRPr="004057CC">
        <w:rPr>
          <w:rFonts w:ascii="Book Antiqua" w:hAnsi="Book Antiqua" w:cs="Book Antiqua"/>
          <w:sz w:val="24"/>
          <w:szCs w:val="24"/>
        </w:rPr>
        <w:t xml:space="preserve"> RC, </w:t>
      </w:r>
      <w:proofErr w:type="spellStart"/>
      <w:r w:rsidRPr="004057CC">
        <w:rPr>
          <w:rFonts w:ascii="Book Antiqua" w:hAnsi="Book Antiqua" w:cs="Book Antiqua"/>
          <w:sz w:val="24"/>
          <w:szCs w:val="24"/>
        </w:rPr>
        <w:t>Mattar</w:t>
      </w:r>
      <w:proofErr w:type="spellEnd"/>
      <w:r w:rsidRPr="004057CC">
        <w:rPr>
          <w:rFonts w:ascii="Book Antiqua" w:hAnsi="Book Antiqua" w:cs="Book Antiqua"/>
          <w:sz w:val="24"/>
          <w:szCs w:val="24"/>
        </w:rPr>
        <w:t xml:space="preserve"> R, </w:t>
      </w:r>
      <w:proofErr w:type="spellStart"/>
      <w:r w:rsidRPr="004057CC">
        <w:rPr>
          <w:rFonts w:ascii="Book Antiqua" w:hAnsi="Book Antiqua" w:cs="Book Antiqua"/>
          <w:sz w:val="24"/>
          <w:szCs w:val="24"/>
        </w:rPr>
        <w:t>Moraes-Filho</w:t>
      </w:r>
      <w:proofErr w:type="spellEnd"/>
      <w:r w:rsidRPr="004057CC">
        <w:rPr>
          <w:rFonts w:ascii="Book Antiqua" w:hAnsi="Book Antiqua" w:cs="Book Antiqua"/>
          <w:sz w:val="24"/>
          <w:szCs w:val="24"/>
        </w:rPr>
        <w:t xml:space="preserve"> JP, de Oliveira MN, </w:t>
      </w:r>
      <w:proofErr w:type="spellStart"/>
      <w:r w:rsidRPr="004057CC">
        <w:rPr>
          <w:rFonts w:ascii="Book Antiqua" w:hAnsi="Book Antiqua" w:cs="Book Antiqua"/>
          <w:sz w:val="24"/>
          <w:szCs w:val="24"/>
        </w:rPr>
        <w:t>Bogsan</w:t>
      </w:r>
      <w:proofErr w:type="spellEnd"/>
      <w:r w:rsidRPr="004057CC">
        <w:rPr>
          <w:rFonts w:ascii="Book Antiqua" w:hAnsi="Book Antiqua" w:cs="Book Antiqua"/>
          <w:sz w:val="24"/>
          <w:szCs w:val="24"/>
        </w:rPr>
        <w:t xml:space="preserve"> CS, </w:t>
      </w:r>
      <w:proofErr w:type="spellStart"/>
      <w:r w:rsidRPr="004057CC">
        <w:rPr>
          <w:rFonts w:ascii="Book Antiqua" w:hAnsi="Book Antiqua" w:cs="Book Antiqua"/>
          <w:sz w:val="24"/>
          <w:szCs w:val="24"/>
        </w:rPr>
        <w:t>Chinzon</w:t>
      </w:r>
      <w:proofErr w:type="spellEnd"/>
      <w:r w:rsidRPr="004057CC">
        <w:rPr>
          <w:rFonts w:ascii="Book Antiqua" w:hAnsi="Book Antiqua" w:cs="Book Antiqua"/>
          <w:sz w:val="24"/>
          <w:szCs w:val="24"/>
        </w:rPr>
        <w:t xml:space="preserve"> D, </w:t>
      </w:r>
      <w:proofErr w:type="spellStart"/>
      <w:r w:rsidRPr="004057CC">
        <w:rPr>
          <w:rFonts w:ascii="Book Antiqua" w:hAnsi="Book Antiqua" w:cs="Book Antiqua"/>
          <w:sz w:val="24"/>
          <w:szCs w:val="24"/>
        </w:rPr>
        <w:t>Eisig</w:t>
      </w:r>
      <w:proofErr w:type="spellEnd"/>
      <w:r w:rsidRPr="004057CC">
        <w:rPr>
          <w:rFonts w:ascii="Book Antiqua" w:hAnsi="Book Antiqua" w:cs="Book Antiqua"/>
          <w:sz w:val="24"/>
          <w:szCs w:val="24"/>
        </w:rPr>
        <w:t xml:space="preserve"> JN. Association of a probiotic to a Helicobacter pylori eradication regimen does not increase efficacy or decreases the adverse effects of the treatment: a prospective, randomized, double-blind, placebo-controlled study. </w:t>
      </w:r>
      <w:r w:rsidRPr="004057CC">
        <w:rPr>
          <w:rFonts w:ascii="Book Antiqua" w:hAnsi="Book Antiqua" w:cs="Book Antiqua"/>
          <w:i/>
          <w:sz w:val="24"/>
          <w:szCs w:val="24"/>
        </w:rPr>
        <w:t xml:space="preserve">BMC </w:t>
      </w:r>
      <w:proofErr w:type="spellStart"/>
      <w:r w:rsidRPr="004057CC">
        <w:rPr>
          <w:rFonts w:ascii="Book Antiqua" w:hAnsi="Book Antiqua" w:cs="Book Antiqua"/>
          <w:i/>
          <w:sz w:val="24"/>
          <w:szCs w:val="24"/>
        </w:rPr>
        <w:t>Gastroenterol</w:t>
      </w:r>
      <w:proofErr w:type="spellEnd"/>
      <w:r w:rsidRPr="004057CC">
        <w:rPr>
          <w:rFonts w:ascii="Book Antiqua" w:hAnsi="Book Antiqua" w:cs="Book Antiqua"/>
          <w:sz w:val="24"/>
          <w:szCs w:val="24"/>
        </w:rPr>
        <w:t xml:space="preserve"> 2013; </w:t>
      </w:r>
      <w:r w:rsidRPr="004057CC">
        <w:rPr>
          <w:rFonts w:ascii="Book Antiqua" w:hAnsi="Book Antiqua" w:cs="Book Antiqua"/>
          <w:b/>
          <w:sz w:val="24"/>
          <w:szCs w:val="24"/>
        </w:rPr>
        <w:t>13</w:t>
      </w:r>
      <w:r w:rsidRPr="004057CC">
        <w:rPr>
          <w:rFonts w:ascii="Book Antiqua" w:hAnsi="Book Antiqua" w:cs="Book Antiqua"/>
          <w:sz w:val="24"/>
          <w:szCs w:val="24"/>
        </w:rPr>
        <w:t>: 56 [PMID: 23530767 DOI: 10.1186/1471-230X-13-5]</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r w:rsidRPr="004057CC">
        <w:rPr>
          <w:rFonts w:ascii="Book Antiqua" w:hAnsi="Book Antiqua" w:cs="Book Antiqua"/>
          <w:b/>
          <w:sz w:val="24"/>
          <w:szCs w:val="24"/>
        </w:rPr>
        <w:lastRenderedPageBreak/>
        <w:t>Zhang S</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Moise</w:t>
      </w:r>
      <w:proofErr w:type="spellEnd"/>
      <w:r w:rsidRPr="004057CC">
        <w:rPr>
          <w:rFonts w:ascii="Book Antiqua" w:hAnsi="Book Antiqua" w:cs="Book Antiqua"/>
          <w:sz w:val="24"/>
          <w:szCs w:val="24"/>
        </w:rPr>
        <w:t xml:space="preserve"> L, Moss SF. H. pylori vaccines: why we still don't have any. </w:t>
      </w:r>
      <w:r w:rsidRPr="004057CC">
        <w:rPr>
          <w:rFonts w:ascii="Book Antiqua" w:hAnsi="Book Antiqua" w:cs="Book Antiqua"/>
          <w:i/>
          <w:sz w:val="24"/>
          <w:szCs w:val="24"/>
        </w:rPr>
        <w:t xml:space="preserve">Hum </w:t>
      </w:r>
      <w:proofErr w:type="spellStart"/>
      <w:r w:rsidRPr="004057CC">
        <w:rPr>
          <w:rFonts w:ascii="Book Antiqua" w:hAnsi="Book Antiqua" w:cs="Book Antiqua"/>
          <w:i/>
          <w:sz w:val="24"/>
          <w:szCs w:val="24"/>
        </w:rPr>
        <w:t>Vaccin</w:t>
      </w:r>
      <w:proofErr w:type="spellEnd"/>
      <w:r w:rsidRPr="004057CC">
        <w:rPr>
          <w:rFonts w:ascii="Book Antiqua" w:hAnsi="Book Antiqua" w:cs="Book Antiqua"/>
          <w:sz w:val="24"/>
          <w:szCs w:val="24"/>
        </w:rPr>
        <w:t xml:space="preserve"> 2011; </w:t>
      </w:r>
      <w:r w:rsidRPr="004057CC">
        <w:rPr>
          <w:rFonts w:ascii="Book Antiqua" w:hAnsi="Book Antiqua" w:cs="Book Antiqua"/>
          <w:b/>
          <w:sz w:val="24"/>
          <w:szCs w:val="24"/>
        </w:rPr>
        <w:t>7</w:t>
      </w:r>
      <w:r w:rsidRPr="004057CC">
        <w:rPr>
          <w:rFonts w:ascii="Book Antiqua" w:hAnsi="Book Antiqua" w:cs="Book Antiqua"/>
          <w:sz w:val="24"/>
          <w:szCs w:val="24"/>
        </w:rPr>
        <w:t>: 1153-1157 [PMID: 22048119 DOI: 10.4161/hv.7.11.17655]</w:t>
      </w:r>
    </w:p>
    <w:p w:rsidR="00493143" w:rsidRPr="004057CC" w:rsidRDefault="00493143" w:rsidP="000D746E">
      <w:pPr>
        <w:numPr>
          <w:ilvl w:val="0"/>
          <w:numId w:val="13"/>
        </w:numPr>
        <w:spacing w:after="0" w:line="360" w:lineRule="auto"/>
        <w:ind w:left="0" w:firstLine="0"/>
        <w:contextualSpacing/>
        <w:jc w:val="both"/>
        <w:rPr>
          <w:rFonts w:ascii="Book Antiqua" w:hAnsi="Book Antiqua" w:cs="Book Antiqua"/>
          <w:sz w:val="24"/>
          <w:szCs w:val="24"/>
        </w:rPr>
      </w:pPr>
      <w:proofErr w:type="spellStart"/>
      <w:r w:rsidRPr="004057CC">
        <w:rPr>
          <w:rFonts w:ascii="Book Antiqua" w:hAnsi="Book Antiqua" w:cs="Book Antiqua"/>
          <w:b/>
          <w:sz w:val="24"/>
          <w:szCs w:val="24"/>
        </w:rPr>
        <w:t>Ihan</w:t>
      </w:r>
      <w:proofErr w:type="spellEnd"/>
      <w:r w:rsidRPr="004057CC">
        <w:rPr>
          <w:rFonts w:ascii="Book Antiqua" w:hAnsi="Book Antiqua" w:cs="Book Antiqua"/>
          <w:b/>
          <w:sz w:val="24"/>
          <w:szCs w:val="24"/>
        </w:rPr>
        <w:t xml:space="preserve"> A</w:t>
      </w:r>
      <w:r w:rsidRPr="004057CC">
        <w:rPr>
          <w:rFonts w:ascii="Book Antiqua" w:hAnsi="Book Antiqua" w:cs="Book Antiqua"/>
          <w:sz w:val="24"/>
          <w:szCs w:val="24"/>
        </w:rPr>
        <w:t xml:space="preserve">, </w:t>
      </w:r>
      <w:proofErr w:type="spellStart"/>
      <w:r w:rsidRPr="004057CC">
        <w:rPr>
          <w:rFonts w:ascii="Book Antiqua" w:hAnsi="Book Antiqua" w:cs="Book Antiqua"/>
          <w:sz w:val="24"/>
          <w:szCs w:val="24"/>
        </w:rPr>
        <w:t>Pinchuk</w:t>
      </w:r>
      <w:proofErr w:type="spellEnd"/>
      <w:r w:rsidRPr="004057CC">
        <w:rPr>
          <w:rFonts w:ascii="Book Antiqua" w:hAnsi="Book Antiqua" w:cs="Book Antiqua"/>
          <w:sz w:val="24"/>
          <w:szCs w:val="24"/>
        </w:rPr>
        <w:t xml:space="preserve"> IV, </w:t>
      </w:r>
      <w:proofErr w:type="spellStart"/>
      <w:r w:rsidRPr="004057CC">
        <w:rPr>
          <w:rFonts w:ascii="Book Antiqua" w:hAnsi="Book Antiqua" w:cs="Book Antiqua"/>
          <w:sz w:val="24"/>
          <w:szCs w:val="24"/>
        </w:rPr>
        <w:t>Beswick</w:t>
      </w:r>
      <w:proofErr w:type="spellEnd"/>
      <w:r w:rsidRPr="004057CC">
        <w:rPr>
          <w:rFonts w:ascii="Book Antiqua" w:hAnsi="Book Antiqua" w:cs="Book Antiqua"/>
          <w:sz w:val="24"/>
          <w:szCs w:val="24"/>
        </w:rPr>
        <w:t xml:space="preserve"> EJ. Inflammation, immunity, and vaccines for Helicobacter pylori infection. </w:t>
      </w:r>
      <w:r w:rsidRPr="004057CC">
        <w:rPr>
          <w:rFonts w:ascii="Book Antiqua" w:hAnsi="Book Antiqua" w:cs="Book Antiqua"/>
          <w:i/>
          <w:sz w:val="24"/>
          <w:szCs w:val="24"/>
        </w:rPr>
        <w:t xml:space="preserve">Helicobacter </w:t>
      </w:r>
      <w:r w:rsidRPr="004057CC">
        <w:rPr>
          <w:rFonts w:ascii="Book Antiqua" w:hAnsi="Book Antiqua" w:cs="Book Antiqua"/>
          <w:sz w:val="24"/>
          <w:szCs w:val="24"/>
        </w:rPr>
        <w:t xml:space="preserve">2012; </w:t>
      </w:r>
      <w:r w:rsidRPr="004057CC">
        <w:rPr>
          <w:rFonts w:ascii="Book Antiqua" w:hAnsi="Book Antiqua" w:cs="Book Antiqua"/>
          <w:b/>
          <w:sz w:val="24"/>
          <w:szCs w:val="24"/>
        </w:rPr>
        <w:t>17</w:t>
      </w:r>
      <w:r w:rsidRPr="004057CC">
        <w:rPr>
          <w:rFonts w:ascii="Book Antiqua" w:hAnsi="Book Antiqua" w:cs="Book Antiqua"/>
          <w:sz w:val="24"/>
          <w:szCs w:val="24"/>
        </w:rPr>
        <w:t>: 16-21 [PMID: 22958150 DOI: 10.1111/j.1523-5378.</w:t>
      </w:r>
      <w:r w:rsidRPr="004057CC">
        <w:rPr>
          <w:rFonts w:ascii="Book Antiqua" w:hAnsi="Book Antiqua" w:cs="Book Antiqua"/>
          <w:b/>
          <w:sz w:val="24"/>
          <w:szCs w:val="24"/>
        </w:rPr>
        <w:t>2012</w:t>
      </w:r>
      <w:r w:rsidRPr="004057CC">
        <w:rPr>
          <w:rFonts w:ascii="Book Antiqua" w:hAnsi="Book Antiqua" w:cs="Book Antiqua"/>
          <w:sz w:val="24"/>
          <w:szCs w:val="24"/>
        </w:rPr>
        <w:t>.00977.x]</w:t>
      </w:r>
    </w:p>
    <w:p w:rsidR="00493143" w:rsidRDefault="00493143" w:rsidP="004057CC">
      <w:pPr>
        <w:spacing w:after="0" w:line="360" w:lineRule="auto"/>
        <w:contextualSpacing/>
        <w:jc w:val="both"/>
        <w:rPr>
          <w:rFonts w:ascii="Book Antiqua" w:hAnsi="Book Antiqua"/>
          <w:sz w:val="24"/>
          <w:szCs w:val="24"/>
          <w:lang w:eastAsia="zh-CN"/>
        </w:rPr>
      </w:pPr>
    </w:p>
    <w:p w:rsidR="00493143" w:rsidRDefault="00493143" w:rsidP="00021E57">
      <w:pPr>
        <w:pStyle w:val="ab"/>
        <w:tabs>
          <w:tab w:val="left" w:pos="2895"/>
        </w:tabs>
        <w:spacing w:line="360" w:lineRule="auto"/>
        <w:jc w:val="right"/>
        <w:rPr>
          <w:rFonts w:ascii="Book Antiqua" w:hAnsi="Book Antiqua"/>
          <w:b/>
          <w:sz w:val="24"/>
          <w:lang w:eastAsia="zh-CN"/>
        </w:rPr>
      </w:pPr>
      <w:r>
        <w:rPr>
          <w:rFonts w:ascii="Book Antiqua" w:hAnsi="Book Antiqua"/>
          <w:b/>
          <w:sz w:val="24"/>
        </w:rPr>
        <w:t xml:space="preserve">P-Reviewers: </w:t>
      </w:r>
      <w:proofErr w:type="spellStart"/>
      <w:r w:rsidRPr="00021E57">
        <w:rPr>
          <w:rFonts w:ascii="Book Antiqua" w:hAnsi="Book Antiqua"/>
          <w:sz w:val="24"/>
        </w:rPr>
        <w:t>Carri</w:t>
      </w:r>
      <w:proofErr w:type="spellEnd"/>
      <w:r w:rsidRPr="00021E57">
        <w:rPr>
          <w:rFonts w:ascii="Book Antiqua" w:hAnsi="Book Antiqua"/>
          <w:sz w:val="24"/>
        </w:rPr>
        <w:t xml:space="preserve"> JH, De Francesco V, </w:t>
      </w:r>
      <w:proofErr w:type="spellStart"/>
      <w:r w:rsidRPr="00021E57">
        <w:rPr>
          <w:rFonts w:ascii="Book Antiqua" w:hAnsi="Book Antiqua"/>
          <w:sz w:val="24"/>
        </w:rPr>
        <w:t>Eslick</w:t>
      </w:r>
      <w:proofErr w:type="spellEnd"/>
      <w:r w:rsidRPr="00021E57">
        <w:rPr>
          <w:rFonts w:ascii="Book Antiqua" w:hAnsi="Book Antiqua"/>
          <w:sz w:val="24"/>
        </w:rPr>
        <w:t xml:space="preserve"> </w:t>
      </w:r>
      <w:proofErr w:type="gramStart"/>
      <w:r w:rsidRPr="00021E57">
        <w:rPr>
          <w:rFonts w:ascii="Book Antiqua" w:hAnsi="Book Antiqua"/>
          <w:sz w:val="24"/>
        </w:rPr>
        <w:t>GD</w:t>
      </w:r>
      <w:r w:rsidRPr="00021E57">
        <w:rPr>
          <w:rFonts w:ascii="Book Antiqua" w:hAnsi="Book Antiqua"/>
          <w:sz w:val="24"/>
          <w:lang w:eastAsia="zh-CN"/>
        </w:rPr>
        <w:t xml:space="preserve"> </w:t>
      </w:r>
      <w:r>
        <w:rPr>
          <w:rFonts w:ascii="Book Antiqua" w:hAnsi="Book Antiqua"/>
          <w:b/>
          <w:sz w:val="24"/>
          <w:lang w:eastAsia="zh-CN"/>
        </w:rPr>
        <w:t xml:space="preserve"> </w:t>
      </w:r>
      <w:r w:rsidRPr="00027A17">
        <w:rPr>
          <w:rFonts w:ascii="Book Antiqua" w:hAnsi="Book Antiqua"/>
          <w:b/>
          <w:sz w:val="24"/>
        </w:rPr>
        <w:t>S</w:t>
      </w:r>
      <w:proofErr w:type="gramEnd"/>
      <w:r w:rsidRPr="00027A17">
        <w:rPr>
          <w:rFonts w:ascii="Book Antiqua" w:hAnsi="Book Antiqua"/>
          <w:b/>
          <w:sz w:val="24"/>
        </w:rPr>
        <w:t xml:space="preserve">-Editor: </w:t>
      </w:r>
      <w:r w:rsidRPr="00027A17">
        <w:rPr>
          <w:rFonts w:ascii="Book Antiqua" w:hAnsi="Book Antiqua"/>
          <w:sz w:val="24"/>
        </w:rPr>
        <w:t>Cui XM</w:t>
      </w:r>
      <w:r w:rsidRPr="00027A17">
        <w:rPr>
          <w:rFonts w:ascii="Book Antiqua" w:hAnsi="Book Antiqua"/>
          <w:b/>
          <w:sz w:val="24"/>
        </w:rPr>
        <w:t xml:space="preserve"> </w:t>
      </w:r>
    </w:p>
    <w:p w:rsidR="00493143" w:rsidRDefault="00493143" w:rsidP="00021E57">
      <w:pPr>
        <w:pStyle w:val="ab"/>
        <w:tabs>
          <w:tab w:val="left" w:pos="2895"/>
        </w:tabs>
        <w:spacing w:line="360" w:lineRule="auto"/>
        <w:jc w:val="right"/>
        <w:rPr>
          <w:rFonts w:ascii="Book Antiqua" w:hAnsi="Book Antiqua"/>
          <w:b/>
          <w:sz w:val="24"/>
        </w:rPr>
      </w:pPr>
      <w:r w:rsidRPr="00027A17">
        <w:rPr>
          <w:rFonts w:ascii="Book Antiqua" w:hAnsi="Book Antiqua"/>
          <w:b/>
          <w:sz w:val="24"/>
        </w:rPr>
        <w:t>L-Editor:   E-Editor:</w:t>
      </w:r>
    </w:p>
    <w:p w:rsidR="00493143" w:rsidRPr="00021E57" w:rsidRDefault="00493143" w:rsidP="004057CC">
      <w:pPr>
        <w:spacing w:after="0" w:line="360" w:lineRule="auto"/>
        <w:contextualSpacing/>
        <w:jc w:val="both"/>
        <w:rPr>
          <w:rFonts w:ascii="Book Antiqua" w:hAnsi="Book Antiqua"/>
          <w:sz w:val="24"/>
          <w:szCs w:val="24"/>
          <w:lang w:eastAsia="zh-CN"/>
        </w:rPr>
      </w:pPr>
    </w:p>
    <w:sectPr w:rsidR="00493143" w:rsidRPr="00021E57" w:rsidSect="008D61F1">
      <w:endnotePr>
        <w:numFmt w:val="decimal"/>
      </w:endnotePr>
      <w:pgSz w:w="11899" w:h="16838"/>
      <w:pgMar w:top="1417" w:right="1440" w:bottom="141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CD" w:rsidRDefault="003C14CD" w:rsidP="00712947">
      <w:pPr>
        <w:spacing w:after="0" w:line="240" w:lineRule="auto"/>
      </w:pPr>
      <w:r>
        <w:separator/>
      </w:r>
    </w:p>
  </w:endnote>
  <w:endnote w:type="continuationSeparator" w:id="0">
    <w:p w:rsidR="003C14CD" w:rsidRDefault="003C14CD" w:rsidP="0071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CD" w:rsidRDefault="003C14CD" w:rsidP="00712947">
      <w:pPr>
        <w:spacing w:after="0" w:line="240" w:lineRule="auto"/>
      </w:pPr>
      <w:r>
        <w:separator/>
      </w:r>
    </w:p>
  </w:footnote>
  <w:footnote w:type="continuationSeparator" w:id="0">
    <w:p w:rsidR="003C14CD" w:rsidRDefault="003C14CD" w:rsidP="00712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989"/>
    <w:multiLevelType w:val="hybridMultilevel"/>
    <w:tmpl w:val="C9A40E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A6375A"/>
    <w:multiLevelType w:val="hybridMultilevel"/>
    <w:tmpl w:val="611274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AE6B02"/>
    <w:multiLevelType w:val="hybridMultilevel"/>
    <w:tmpl w:val="0EAAF30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1747CB3"/>
    <w:multiLevelType w:val="hybridMultilevel"/>
    <w:tmpl w:val="091CE888"/>
    <w:lvl w:ilvl="0" w:tplc="2B62CFFE">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49B652B"/>
    <w:multiLevelType w:val="hybridMultilevel"/>
    <w:tmpl w:val="E28470B4"/>
    <w:lvl w:ilvl="0" w:tplc="0409000F">
      <w:start w:val="1"/>
      <w:numFmt w:val="decimal"/>
      <w:lvlText w:val="%1."/>
      <w:lvlJc w:val="left"/>
      <w:pPr>
        <w:ind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5">
    <w:nsid w:val="44244FBF"/>
    <w:multiLevelType w:val="hybridMultilevel"/>
    <w:tmpl w:val="2D4AF0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B431D43"/>
    <w:multiLevelType w:val="hybridMultilevel"/>
    <w:tmpl w:val="0F9661AE"/>
    <w:lvl w:ilvl="0" w:tplc="E57A2DC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4EE451C1"/>
    <w:multiLevelType w:val="multilevel"/>
    <w:tmpl w:val="7284B418"/>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57949F7"/>
    <w:multiLevelType w:val="hybridMultilevel"/>
    <w:tmpl w:val="2D1002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FE353DE"/>
    <w:multiLevelType w:val="multilevel"/>
    <w:tmpl w:val="58FA0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03D4248"/>
    <w:multiLevelType w:val="hybridMultilevel"/>
    <w:tmpl w:val="062C0C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63753A02"/>
    <w:multiLevelType w:val="hybridMultilevel"/>
    <w:tmpl w:val="9C7235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F6006A0"/>
    <w:multiLevelType w:val="hybridMultilevel"/>
    <w:tmpl w:val="A596DDF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FB70887"/>
    <w:multiLevelType w:val="hybridMultilevel"/>
    <w:tmpl w:val="100286D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13"/>
  </w:num>
  <w:num w:numId="3">
    <w:abstractNumId w:val="8"/>
  </w:num>
  <w:num w:numId="4">
    <w:abstractNumId w:val="12"/>
  </w:num>
  <w:num w:numId="5">
    <w:abstractNumId w:val="11"/>
  </w:num>
  <w:num w:numId="6">
    <w:abstractNumId w:val="6"/>
  </w:num>
  <w:num w:numId="7">
    <w:abstractNumId w:val="10"/>
  </w:num>
  <w:num w:numId="8">
    <w:abstractNumId w:val="4"/>
  </w:num>
  <w:num w:numId="9">
    <w:abstractNumId w:val="9"/>
  </w:num>
  <w:num w:numId="10">
    <w:abstractNumId w:val="5"/>
  </w:num>
  <w:num w:numId="11">
    <w:abstractNumId w:val="2"/>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bordersDoNotSurroundFooter/>
  <w:proofState w:spelling="clean" w:grammar="clean"/>
  <w:defaultTabStop w:val="720"/>
  <w:hyphenationZone w:val="425"/>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E3"/>
    <w:rsid w:val="00004714"/>
    <w:rsid w:val="00006CEE"/>
    <w:rsid w:val="0001162A"/>
    <w:rsid w:val="0001243C"/>
    <w:rsid w:val="000146DF"/>
    <w:rsid w:val="000148BB"/>
    <w:rsid w:val="00015F04"/>
    <w:rsid w:val="000201D5"/>
    <w:rsid w:val="00021E57"/>
    <w:rsid w:val="000259C6"/>
    <w:rsid w:val="000279A8"/>
    <w:rsid w:val="00027A17"/>
    <w:rsid w:val="00027C71"/>
    <w:rsid w:val="000323C5"/>
    <w:rsid w:val="00034F7C"/>
    <w:rsid w:val="00035C52"/>
    <w:rsid w:val="00037E1C"/>
    <w:rsid w:val="00042426"/>
    <w:rsid w:val="00042696"/>
    <w:rsid w:val="00043188"/>
    <w:rsid w:val="000517A9"/>
    <w:rsid w:val="00071B5F"/>
    <w:rsid w:val="00073A96"/>
    <w:rsid w:val="0007593E"/>
    <w:rsid w:val="00082054"/>
    <w:rsid w:val="0009117F"/>
    <w:rsid w:val="0009518D"/>
    <w:rsid w:val="00095B62"/>
    <w:rsid w:val="00096E35"/>
    <w:rsid w:val="00097641"/>
    <w:rsid w:val="00097842"/>
    <w:rsid w:val="000A0022"/>
    <w:rsid w:val="000A7223"/>
    <w:rsid w:val="000B04C1"/>
    <w:rsid w:val="000B084F"/>
    <w:rsid w:val="000B61FD"/>
    <w:rsid w:val="000C200F"/>
    <w:rsid w:val="000C41A3"/>
    <w:rsid w:val="000D746E"/>
    <w:rsid w:val="000D7845"/>
    <w:rsid w:val="000E11B2"/>
    <w:rsid w:val="000E226D"/>
    <w:rsid w:val="000E32B2"/>
    <w:rsid w:val="000E49AC"/>
    <w:rsid w:val="000F1B33"/>
    <w:rsid w:val="000F2C58"/>
    <w:rsid w:val="000F67ED"/>
    <w:rsid w:val="00100148"/>
    <w:rsid w:val="001011CD"/>
    <w:rsid w:val="001012E4"/>
    <w:rsid w:val="00102557"/>
    <w:rsid w:val="00102B62"/>
    <w:rsid w:val="00102CBD"/>
    <w:rsid w:val="00111324"/>
    <w:rsid w:val="00113C81"/>
    <w:rsid w:val="001179F2"/>
    <w:rsid w:val="00120B90"/>
    <w:rsid w:val="0012285D"/>
    <w:rsid w:val="001235EA"/>
    <w:rsid w:val="001240EC"/>
    <w:rsid w:val="00124CBB"/>
    <w:rsid w:val="001369F5"/>
    <w:rsid w:val="00142CA4"/>
    <w:rsid w:val="00144B98"/>
    <w:rsid w:val="00147787"/>
    <w:rsid w:val="00150CDF"/>
    <w:rsid w:val="0015100A"/>
    <w:rsid w:val="001531FF"/>
    <w:rsid w:val="00156B49"/>
    <w:rsid w:val="001608B6"/>
    <w:rsid w:val="00162390"/>
    <w:rsid w:val="00163316"/>
    <w:rsid w:val="00163693"/>
    <w:rsid w:val="00164EC1"/>
    <w:rsid w:val="001678B7"/>
    <w:rsid w:val="00167D3F"/>
    <w:rsid w:val="00173922"/>
    <w:rsid w:val="001824B2"/>
    <w:rsid w:val="001870BA"/>
    <w:rsid w:val="00190821"/>
    <w:rsid w:val="00192AA3"/>
    <w:rsid w:val="0019630F"/>
    <w:rsid w:val="001A37A5"/>
    <w:rsid w:val="001A6099"/>
    <w:rsid w:val="001B40D4"/>
    <w:rsid w:val="001B7202"/>
    <w:rsid w:val="001B7D4E"/>
    <w:rsid w:val="001C45B1"/>
    <w:rsid w:val="001C57DF"/>
    <w:rsid w:val="001C77D1"/>
    <w:rsid w:val="001D0548"/>
    <w:rsid w:val="001D1F9B"/>
    <w:rsid w:val="001D3FDE"/>
    <w:rsid w:val="001E5309"/>
    <w:rsid w:val="001E58D4"/>
    <w:rsid w:val="001E6277"/>
    <w:rsid w:val="001F1E48"/>
    <w:rsid w:val="001F27D0"/>
    <w:rsid w:val="001F5407"/>
    <w:rsid w:val="001F6759"/>
    <w:rsid w:val="0020006C"/>
    <w:rsid w:val="00201361"/>
    <w:rsid w:val="00202311"/>
    <w:rsid w:val="00204EED"/>
    <w:rsid w:val="0020733F"/>
    <w:rsid w:val="00212F22"/>
    <w:rsid w:val="0021389D"/>
    <w:rsid w:val="00214873"/>
    <w:rsid w:val="00214B78"/>
    <w:rsid w:val="00215CB3"/>
    <w:rsid w:val="00217366"/>
    <w:rsid w:val="00225199"/>
    <w:rsid w:val="00225C3B"/>
    <w:rsid w:val="00231E37"/>
    <w:rsid w:val="00232B7C"/>
    <w:rsid w:val="002369F6"/>
    <w:rsid w:val="00237773"/>
    <w:rsid w:val="00240325"/>
    <w:rsid w:val="00245F8B"/>
    <w:rsid w:val="00247C0B"/>
    <w:rsid w:val="00251673"/>
    <w:rsid w:val="00256B42"/>
    <w:rsid w:val="00257702"/>
    <w:rsid w:val="00257DCD"/>
    <w:rsid w:val="002609A0"/>
    <w:rsid w:val="00262298"/>
    <w:rsid w:val="002651DF"/>
    <w:rsid w:val="00272970"/>
    <w:rsid w:val="00280375"/>
    <w:rsid w:val="002832BD"/>
    <w:rsid w:val="00290849"/>
    <w:rsid w:val="002940BD"/>
    <w:rsid w:val="002A0F8A"/>
    <w:rsid w:val="002A3C19"/>
    <w:rsid w:val="002B1002"/>
    <w:rsid w:val="002B33B3"/>
    <w:rsid w:val="002B5385"/>
    <w:rsid w:val="002B6E3B"/>
    <w:rsid w:val="002C3D40"/>
    <w:rsid w:val="002C4A5D"/>
    <w:rsid w:val="002C6244"/>
    <w:rsid w:val="002C6799"/>
    <w:rsid w:val="002D0966"/>
    <w:rsid w:val="002D1686"/>
    <w:rsid w:val="002D3909"/>
    <w:rsid w:val="002D53AB"/>
    <w:rsid w:val="002D5EEB"/>
    <w:rsid w:val="002D77A7"/>
    <w:rsid w:val="002E0BE5"/>
    <w:rsid w:val="002E2E2A"/>
    <w:rsid w:val="002E4ED8"/>
    <w:rsid w:val="002F15F9"/>
    <w:rsid w:val="00300E08"/>
    <w:rsid w:val="003026AB"/>
    <w:rsid w:val="00302EA8"/>
    <w:rsid w:val="00304093"/>
    <w:rsid w:val="003054F1"/>
    <w:rsid w:val="003068D1"/>
    <w:rsid w:val="00306A9D"/>
    <w:rsid w:val="00306E92"/>
    <w:rsid w:val="00313698"/>
    <w:rsid w:val="00325896"/>
    <w:rsid w:val="0033328E"/>
    <w:rsid w:val="0033497C"/>
    <w:rsid w:val="0033657C"/>
    <w:rsid w:val="003453A1"/>
    <w:rsid w:val="00346F43"/>
    <w:rsid w:val="0035003B"/>
    <w:rsid w:val="0035237A"/>
    <w:rsid w:val="00352D08"/>
    <w:rsid w:val="00355356"/>
    <w:rsid w:val="00360390"/>
    <w:rsid w:val="00360E8C"/>
    <w:rsid w:val="0036560C"/>
    <w:rsid w:val="00367F14"/>
    <w:rsid w:val="00370EE7"/>
    <w:rsid w:val="003715EA"/>
    <w:rsid w:val="003719DD"/>
    <w:rsid w:val="003749B0"/>
    <w:rsid w:val="003750FA"/>
    <w:rsid w:val="00377EFE"/>
    <w:rsid w:val="00380BA7"/>
    <w:rsid w:val="00385AEF"/>
    <w:rsid w:val="00386CF2"/>
    <w:rsid w:val="00387E3B"/>
    <w:rsid w:val="003903BC"/>
    <w:rsid w:val="003A0AF6"/>
    <w:rsid w:val="003A2B8E"/>
    <w:rsid w:val="003A3984"/>
    <w:rsid w:val="003A6DE8"/>
    <w:rsid w:val="003A73CE"/>
    <w:rsid w:val="003C14CD"/>
    <w:rsid w:val="003C2238"/>
    <w:rsid w:val="003C5D4B"/>
    <w:rsid w:val="003D4835"/>
    <w:rsid w:val="003D6546"/>
    <w:rsid w:val="003E1668"/>
    <w:rsid w:val="003E3912"/>
    <w:rsid w:val="003E3E49"/>
    <w:rsid w:val="003F0F89"/>
    <w:rsid w:val="003F79C3"/>
    <w:rsid w:val="00400C77"/>
    <w:rsid w:val="00400E26"/>
    <w:rsid w:val="0040241C"/>
    <w:rsid w:val="004057CC"/>
    <w:rsid w:val="0041265A"/>
    <w:rsid w:val="00413B7F"/>
    <w:rsid w:val="00413D30"/>
    <w:rsid w:val="0041429B"/>
    <w:rsid w:val="004144F8"/>
    <w:rsid w:val="004163B9"/>
    <w:rsid w:val="004258F4"/>
    <w:rsid w:val="004261D3"/>
    <w:rsid w:val="00430386"/>
    <w:rsid w:val="00430B8B"/>
    <w:rsid w:val="00435338"/>
    <w:rsid w:val="00443E7A"/>
    <w:rsid w:val="0045348D"/>
    <w:rsid w:val="004540BA"/>
    <w:rsid w:val="0046350B"/>
    <w:rsid w:val="0046491C"/>
    <w:rsid w:val="004650F5"/>
    <w:rsid w:val="0047193E"/>
    <w:rsid w:val="00472382"/>
    <w:rsid w:val="004738E8"/>
    <w:rsid w:val="00475433"/>
    <w:rsid w:val="00476D8B"/>
    <w:rsid w:val="00477564"/>
    <w:rsid w:val="00477E5D"/>
    <w:rsid w:val="004820AB"/>
    <w:rsid w:val="00482354"/>
    <w:rsid w:val="00483798"/>
    <w:rsid w:val="00484903"/>
    <w:rsid w:val="00493143"/>
    <w:rsid w:val="00494049"/>
    <w:rsid w:val="004946A6"/>
    <w:rsid w:val="00496CF9"/>
    <w:rsid w:val="004A1C37"/>
    <w:rsid w:val="004A607D"/>
    <w:rsid w:val="004A72CE"/>
    <w:rsid w:val="004B6809"/>
    <w:rsid w:val="004B7098"/>
    <w:rsid w:val="004C0187"/>
    <w:rsid w:val="004C0F45"/>
    <w:rsid w:val="004C2217"/>
    <w:rsid w:val="004C3A77"/>
    <w:rsid w:val="004C61C4"/>
    <w:rsid w:val="004C6C25"/>
    <w:rsid w:val="004D129C"/>
    <w:rsid w:val="004D18FB"/>
    <w:rsid w:val="004D20B4"/>
    <w:rsid w:val="004D4F56"/>
    <w:rsid w:val="004E3170"/>
    <w:rsid w:val="004E5DA7"/>
    <w:rsid w:val="004E6A0E"/>
    <w:rsid w:val="004E6E89"/>
    <w:rsid w:val="004E72FA"/>
    <w:rsid w:val="004E74AA"/>
    <w:rsid w:val="004F0A7E"/>
    <w:rsid w:val="004F423A"/>
    <w:rsid w:val="004F4F0C"/>
    <w:rsid w:val="004F68AE"/>
    <w:rsid w:val="00501601"/>
    <w:rsid w:val="00506DB9"/>
    <w:rsid w:val="00506DFD"/>
    <w:rsid w:val="00506EA1"/>
    <w:rsid w:val="00507A67"/>
    <w:rsid w:val="00517B3E"/>
    <w:rsid w:val="005231D2"/>
    <w:rsid w:val="005247A1"/>
    <w:rsid w:val="0053195A"/>
    <w:rsid w:val="00534A3F"/>
    <w:rsid w:val="00540D48"/>
    <w:rsid w:val="00557A4C"/>
    <w:rsid w:val="00557FDC"/>
    <w:rsid w:val="00563BEE"/>
    <w:rsid w:val="00564186"/>
    <w:rsid w:val="00581623"/>
    <w:rsid w:val="00584F3F"/>
    <w:rsid w:val="00586B67"/>
    <w:rsid w:val="00590449"/>
    <w:rsid w:val="005A658B"/>
    <w:rsid w:val="005B0560"/>
    <w:rsid w:val="005C757E"/>
    <w:rsid w:val="005C7AA4"/>
    <w:rsid w:val="005D221F"/>
    <w:rsid w:val="005D6843"/>
    <w:rsid w:val="005D795C"/>
    <w:rsid w:val="005E3827"/>
    <w:rsid w:val="005E4073"/>
    <w:rsid w:val="005E614F"/>
    <w:rsid w:val="005F1FB0"/>
    <w:rsid w:val="005F3E7C"/>
    <w:rsid w:val="005F4246"/>
    <w:rsid w:val="005F4D04"/>
    <w:rsid w:val="006060AF"/>
    <w:rsid w:val="00606789"/>
    <w:rsid w:val="00607678"/>
    <w:rsid w:val="00623F21"/>
    <w:rsid w:val="0063679F"/>
    <w:rsid w:val="00637712"/>
    <w:rsid w:val="0064392E"/>
    <w:rsid w:val="0065014B"/>
    <w:rsid w:val="00653306"/>
    <w:rsid w:val="00654FEC"/>
    <w:rsid w:val="00660523"/>
    <w:rsid w:val="006609F3"/>
    <w:rsid w:val="00664035"/>
    <w:rsid w:val="00675E7E"/>
    <w:rsid w:val="0067696C"/>
    <w:rsid w:val="00682254"/>
    <w:rsid w:val="00687776"/>
    <w:rsid w:val="00694669"/>
    <w:rsid w:val="00695021"/>
    <w:rsid w:val="006A02AB"/>
    <w:rsid w:val="006A3FD5"/>
    <w:rsid w:val="006B2D0A"/>
    <w:rsid w:val="006B78CA"/>
    <w:rsid w:val="006C202A"/>
    <w:rsid w:val="006C3ED3"/>
    <w:rsid w:val="006C7D4C"/>
    <w:rsid w:val="006D05ED"/>
    <w:rsid w:val="006D35F9"/>
    <w:rsid w:val="006E5576"/>
    <w:rsid w:val="006F1D8D"/>
    <w:rsid w:val="006F3AD2"/>
    <w:rsid w:val="006F6A5A"/>
    <w:rsid w:val="007005BE"/>
    <w:rsid w:val="0070154C"/>
    <w:rsid w:val="0070259A"/>
    <w:rsid w:val="00707A0D"/>
    <w:rsid w:val="00707B76"/>
    <w:rsid w:val="00712947"/>
    <w:rsid w:val="007134AC"/>
    <w:rsid w:val="0072279C"/>
    <w:rsid w:val="00724BE5"/>
    <w:rsid w:val="00727BDC"/>
    <w:rsid w:val="00732012"/>
    <w:rsid w:val="00734889"/>
    <w:rsid w:val="007379CF"/>
    <w:rsid w:val="007417DB"/>
    <w:rsid w:val="00741DDE"/>
    <w:rsid w:val="00742A66"/>
    <w:rsid w:val="0075301B"/>
    <w:rsid w:val="00756831"/>
    <w:rsid w:val="00757F1F"/>
    <w:rsid w:val="00764E22"/>
    <w:rsid w:val="00765C5E"/>
    <w:rsid w:val="00767974"/>
    <w:rsid w:val="0077079B"/>
    <w:rsid w:val="00781557"/>
    <w:rsid w:val="007832FC"/>
    <w:rsid w:val="00784BCF"/>
    <w:rsid w:val="007861A0"/>
    <w:rsid w:val="007922F1"/>
    <w:rsid w:val="007952CE"/>
    <w:rsid w:val="007A1458"/>
    <w:rsid w:val="007A1AB8"/>
    <w:rsid w:val="007A2759"/>
    <w:rsid w:val="007A36D1"/>
    <w:rsid w:val="007A503B"/>
    <w:rsid w:val="007A6BA0"/>
    <w:rsid w:val="007B34C0"/>
    <w:rsid w:val="007B3D2A"/>
    <w:rsid w:val="007C18EE"/>
    <w:rsid w:val="007D1FC8"/>
    <w:rsid w:val="007D3BEC"/>
    <w:rsid w:val="007D4377"/>
    <w:rsid w:val="007E2DDA"/>
    <w:rsid w:val="007E7639"/>
    <w:rsid w:val="007F08EE"/>
    <w:rsid w:val="007F153B"/>
    <w:rsid w:val="007F569A"/>
    <w:rsid w:val="007F7B1E"/>
    <w:rsid w:val="00805772"/>
    <w:rsid w:val="00807CEC"/>
    <w:rsid w:val="0081371E"/>
    <w:rsid w:val="00813CE1"/>
    <w:rsid w:val="008177ED"/>
    <w:rsid w:val="008220B0"/>
    <w:rsid w:val="00825D6B"/>
    <w:rsid w:val="0085304B"/>
    <w:rsid w:val="0086115D"/>
    <w:rsid w:val="0086593E"/>
    <w:rsid w:val="00877C7D"/>
    <w:rsid w:val="00883052"/>
    <w:rsid w:val="008834E3"/>
    <w:rsid w:val="0088649F"/>
    <w:rsid w:val="00891B7E"/>
    <w:rsid w:val="008A2800"/>
    <w:rsid w:val="008A3AC5"/>
    <w:rsid w:val="008A4834"/>
    <w:rsid w:val="008A5663"/>
    <w:rsid w:val="008A641F"/>
    <w:rsid w:val="008B460A"/>
    <w:rsid w:val="008C6A50"/>
    <w:rsid w:val="008D032A"/>
    <w:rsid w:val="008D0873"/>
    <w:rsid w:val="008D1269"/>
    <w:rsid w:val="008D4861"/>
    <w:rsid w:val="008D61F1"/>
    <w:rsid w:val="008D6CE3"/>
    <w:rsid w:val="008E244A"/>
    <w:rsid w:val="008E5F99"/>
    <w:rsid w:val="008F110D"/>
    <w:rsid w:val="008F157B"/>
    <w:rsid w:val="008F3013"/>
    <w:rsid w:val="008F4B91"/>
    <w:rsid w:val="00902265"/>
    <w:rsid w:val="00903C45"/>
    <w:rsid w:val="0090780A"/>
    <w:rsid w:val="009150B3"/>
    <w:rsid w:val="00915907"/>
    <w:rsid w:val="00915EE6"/>
    <w:rsid w:val="00930BC1"/>
    <w:rsid w:val="00931841"/>
    <w:rsid w:val="0093334B"/>
    <w:rsid w:val="009343EA"/>
    <w:rsid w:val="00940622"/>
    <w:rsid w:val="00943785"/>
    <w:rsid w:val="00946B6B"/>
    <w:rsid w:val="00953135"/>
    <w:rsid w:val="009550C5"/>
    <w:rsid w:val="00957C9F"/>
    <w:rsid w:val="009728AB"/>
    <w:rsid w:val="00972C2A"/>
    <w:rsid w:val="00974862"/>
    <w:rsid w:val="00987750"/>
    <w:rsid w:val="009A046D"/>
    <w:rsid w:val="009A2343"/>
    <w:rsid w:val="009A4B85"/>
    <w:rsid w:val="009B1279"/>
    <w:rsid w:val="009B30D9"/>
    <w:rsid w:val="009B655B"/>
    <w:rsid w:val="009C1B2E"/>
    <w:rsid w:val="009C247F"/>
    <w:rsid w:val="009C4A0C"/>
    <w:rsid w:val="009D0F65"/>
    <w:rsid w:val="009D23A1"/>
    <w:rsid w:val="009D25AE"/>
    <w:rsid w:val="009D2AF3"/>
    <w:rsid w:val="009D2B9F"/>
    <w:rsid w:val="009D2E32"/>
    <w:rsid w:val="009D392B"/>
    <w:rsid w:val="009D46F3"/>
    <w:rsid w:val="009D5C87"/>
    <w:rsid w:val="009E1057"/>
    <w:rsid w:val="009E28C0"/>
    <w:rsid w:val="009E5A50"/>
    <w:rsid w:val="009F150C"/>
    <w:rsid w:val="009F2506"/>
    <w:rsid w:val="009F39BD"/>
    <w:rsid w:val="009F412A"/>
    <w:rsid w:val="009F41E6"/>
    <w:rsid w:val="00A0179B"/>
    <w:rsid w:val="00A03FB3"/>
    <w:rsid w:val="00A04C6D"/>
    <w:rsid w:val="00A10A9A"/>
    <w:rsid w:val="00A21B24"/>
    <w:rsid w:val="00A22D7E"/>
    <w:rsid w:val="00A257F4"/>
    <w:rsid w:val="00A27CDB"/>
    <w:rsid w:val="00A30A03"/>
    <w:rsid w:val="00A3204B"/>
    <w:rsid w:val="00A337F3"/>
    <w:rsid w:val="00A35A33"/>
    <w:rsid w:val="00A3652F"/>
    <w:rsid w:val="00A36FCD"/>
    <w:rsid w:val="00A4198C"/>
    <w:rsid w:val="00A4467A"/>
    <w:rsid w:val="00A446EF"/>
    <w:rsid w:val="00A453FB"/>
    <w:rsid w:val="00A47C21"/>
    <w:rsid w:val="00A50D3D"/>
    <w:rsid w:val="00A52C09"/>
    <w:rsid w:val="00A64361"/>
    <w:rsid w:val="00A70DF6"/>
    <w:rsid w:val="00A71BDC"/>
    <w:rsid w:val="00A72687"/>
    <w:rsid w:val="00A73A00"/>
    <w:rsid w:val="00A74A7B"/>
    <w:rsid w:val="00A7676C"/>
    <w:rsid w:val="00A8124A"/>
    <w:rsid w:val="00A82592"/>
    <w:rsid w:val="00A9355F"/>
    <w:rsid w:val="00A9563B"/>
    <w:rsid w:val="00AA07FA"/>
    <w:rsid w:val="00AA0AAA"/>
    <w:rsid w:val="00AA29B5"/>
    <w:rsid w:val="00AA3383"/>
    <w:rsid w:val="00AA4E93"/>
    <w:rsid w:val="00AA6639"/>
    <w:rsid w:val="00AB1B0C"/>
    <w:rsid w:val="00AB4E6A"/>
    <w:rsid w:val="00AB6FF2"/>
    <w:rsid w:val="00AC32B9"/>
    <w:rsid w:val="00AC7899"/>
    <w:rsid w:val="00AD15D5"/>
    <w:rsid w:val="00AD476B"/>
    <w:rsid w:val="00AE176F"/>
    <w:rsid w:val="00AF49F3"/>
    <w:rsid w:val="00AF51DF"/>
    <w:rsid w:val="00B022C7"/>
    <w:rsid w:val="00B03EBC"/>
    <w:rsid w:val="00B0503E"/>
    <w:rsid w:val="00B1686F"/>
    <w:rsid w:val="00B213BB"/>
    <w:rsid w:val="00B22690"/>
    <w:rsid w:val="00B24F1F"/>
    <w:rsid w:val="00B25B06"/>
    <w:rsid w:val="00B26361"/>
    <w:rsid w:val="00B27C50"/>
    <w:rsid w:val="00B30B18"/>
    <w:rsid w:val="00B4573A"/>
    <w:rsid w:val="00B63A5A"/>
    <w:rsid w:val="00B6599D"/>
    <w:rsid w:val="00B67F4A"/>
    <w:rsid w:val="00B745FD"/>
    <w:rsid w:val="00B77ED5"/>
    <w:rsid w:val="00B90314"/>
    <w:rsid w:val="00B91B90"/>
    <w:rsid w:val="00B96151"/>
    <w:rsid w:val="00B96238"/>
    <w:rsid w:val="00BA3B81"/>
    <w:rsid w:val="00BA53C7"/>
    <w:rsid w:val="00BA651E"/>
    <w:rsid w:val="00BA6DD2"/>
    <w:rsid w:val="00BB06BE"/>
    <w:rsid w:val="00BB410C"/>
    <w:rsid w:val="00BB7862"/>
    <w:rsid w:val="00BC25DE"/>
    <w:rsid w:val="00BC32C5"/>
    <w:rsid w:val="00BC51E8"/>
    <w:rsid w:val="00BC7A5C"/>
    <w:rsid w:val="00BC7C60"/>
    <w:rsid w:val="00BD0AE2"/>
    <w:rsid w:val="00BD385D"/>
    <w:rsid w:val="00BD5746"/>
    <w:rsid w:val="00BD6F32"/>
    <w:rsid w:val="00BE5C2D"/>
    <w:rsid w:val="00BF6D1B"/>
    <w:rsid w:val="00C03FCB"/>
    <w:rsid w:val="00C043A5"/>
    <w:rsid w:val="00C12FA2"/>
    <w:rsid w:val="00C13704"/>
    <w:rsid w:val="00C211AD"/>
    <w:rsid w:val="00C26CD0"/>
    <w:rsid w:val="00C320FE"/>
    <w:rsid w:val="00C33F3F"/>
    <w:rsid w:val="00C34EDD"/>
    <w:rsid w:val="00C406E3"/>
    <w:rsid w:val="00C515E4"/>
    <w:rsid w:val="00C51AE9"/>
    <w:rsid w:val="00C52C72"/>
    <w:rsid w:val="00C5553D"/>
    <w:rsid w:val="00C65C1B"/>
    <w:rsid w:val="00C807DB"/>
    <w:rsid w:val="00C8280C"/>
    <w:rsid w:val="00C85300"/>
    <w:rsid w:val="00C96DD3"/>
    <w:rsid w:val="00C97300"/>
    <w:rsid w:val="00CA3FFF"/>
    <w:rsid w:val="00CA4248"/>
    <w:rsid w:val="00CA68E9"/>
    <w:rsid w:val="00CA6A51"/>
    <w:rsid w:val="00CB0315"/>
    <w:rsid w:val="00CB2041"/>
    <w:rsid w:val="00CB26ED"/>
    <w:rsid w:val="00CB3F4F"/>
    <w:rsid w:val="00CB60E4"/>
    <w:rsid w:val="00CC0CBA"/>
    <w:rsid w:val="00CC1E34"/>
    <w:rsid w:val="00CC3A72"/>
    <w:rsid w:val="00CC522F"/>
    <w:rsid w:val="00CD27B7"/>
    <w:rsid w:val="00CD3532"/>
    <w:rsid w:val="00CD6FB8"/>
    <w:rsid w:val="00CE1020"/>
    <w:rsid w:val="00CE6FD2"/>
    <w:rsid w:val="00CE7EA8"/>
    <w:rsid w:val="00CF2E19"/>
    <w:rsid w:val="00CF5733"/>
    <w:rsid w:val="00CF73F6"/>
    <w:rsid w:val="00CF7CC8"/>
    <w:rsid w:val="00D03CAE"/>
    <w:rsid w:val="00D10019"/>
    <w:rsid w:val="00D14222"/>
    <w:rsid w:val="00D15F9D"/>
    <w:rsid w:val="00D16323"/>
    <w:rsid w:val="00D177F5"/>
    <w:rsid w:val="00D23F6F"/>
    <w:rsid w:val="00D26319"/>
    <w:rsid w:val="00D32104"/>
    <w:rsid w:val="00D32A6E"/>
    <w:rsid w:val="00D35F63"/>
    <w:rsid w:val="00D44AFF"/>
    <w:rsid w:val="00D52A68"/>
    <w:rsid w:val="00D52DC6"/>
    <w:rsid w:val="00D60D6A"/>
    <w:rsid w:val="00D62036"/>
    <w:rsid w:val="00D70562"/>
    <w:rsid w:val="00D7304E"/>
    <w:rsid w:val="00D74AFE"/>
    <w:rsid w:val="00D8331C"/>
    <w:rsid w:val="00D8637A"/>
    <w:rsid w:val="00D91FFE"/>
    <w:rsid w:val="00DA45DB"/>
    <w:rsid w:val="00DA46B4"/>
    <w:rsid w:val="00DA66E0"/>
    <w:rsid w:val="00DB3212"/>
    <w:rsid w:val="00DB3F09"/>
    <w:rsid w:val="00DB5115"/>
    <w:rsid w:val="00DC59D7"/>
    <w:rsid w:val="00DD0306"/>
    <w:rsid w:val="00DD1AEB"/>
    <w:rsid w:val="00DD45AE"/>
    <w:rsid w:val="00DD5708"/>
    <w:rsid w:val="00DD6383"/>
    <w:rsid w:val="00DD7D9D"/>
    <w:rsid w:val="00DE26A8"/>
    <w:rsid w:val="00DE720B"/>
    <w:rsid w:val="00DF0A71"/>
    <w:rsid w:val="00DF3607"/>
    <w:rsid w:val="00E03053"/>
    <w:rsid w:val="00E057D6"/>
    <w:rsid w:val="00E103DA"/>
    <w:rsid w:val="00E14E91"/>
    <w:rsid w:val="00E17885"/>
    <w:rsid w:val="00E20E0F"/>
    <w:rsid w:val="00E2268E"/>
    <w:rsid w:val="00E24B24"/>
    <w:rsid w:val="00E24E07"/>
    <w:rsid w:val="00E312E2"/>
    <w:rsid w:val="00E400C6"/>
    <w:rsid w:val="00E46D1B"/>
    <w:rsid w:val="00E51E5C"/>
    <w:rsid w:val="00E571FA"/>
    <w:rsid w:val="00E60B9D"/>
    <w:rsid w:val="00E6185E"/>
    <w:rsid w:val="00E61ED1"/>
    <w:rsid w:val="00E64C2A"/>
    <w:rsid w:val="00E846B4"/>
    <w:rsid w:val="00E93BE9"/>
    <w:rsid w:val="00E961F8"/>
    <w:rsid w:val="00EA378D"/>
    <w:rsid w:val="00EA3A4B"/>
    <w:rsid w:val="00EB011D"/>
    <w:rsid w:val="00EB08A2"/>
    <w:rsid w:val="00EB11AA"/>
    <w:rsid w:val="00EC02B6"/>
    <w:rsid w:val="00EC0305"/>
    <w:rsid w:val="00EC5443"/>
    <w:rsid w:val="00ED2870"/>
    <w:rsid w:val="00ED5E1E"/>
    <w:rsid w:val="00EE005E"/>
    <w:rsid w:val="00EE4B68"/>
    <w:rsid w:val="00EE5D03"/>
    <w:rsid w:val="00EE7170"/>
    <w:rsid w:val="00F02D1D"/>
    <w:rsid w:val="00F06288"/>
    <w:rsid w:val="00F07BB4"/>
    <w:rsid w:val="00F106E2"/>
    <w:rsid w:val="00F106E8"/>
    <w:rsid w:val="00F110F5"/>
    <w:rsid w:val="00F13C42"/>
    <w:rsid w:val="00F13F78"/>
    <w:rsid w:val="00F15EB5"/>
    <w:rsid w:val="00F20085"/>
    <w:rsid w:val="00F24816"/>
    <w:rsid w:val="00F27297"/>
    <w:rsid w:val="00F27E52"/>
    <w:rsid w:val="00F30118"/>
    <w:rsid w:val="00F323C3"/>
    <w:rsid w:val="00F35813"/>
    <w:rsid w:val="00F36DD2"/>
    <w:rsid w:val="00F376CC"/>
    <w:rsid w:val="00F3790D"/>
    <w:rsid w:val="00F41931"/>
    <w:rsid w:val="00F45105"/>
    <w:rsid w:val="00F46CE3"/>
    <w:rsid w:val="00F47635"/>
    <w:rsid w:val="00F51E67"/>
    <w:rsid w:val="00F52A73"/>
    <w:rsid w:val="00F52D4B"/>
    <w:rsid w:val="00F556FC"/>
    <w:rsid w:val="00F6132A"/>
    <w:rsid w:val="00F64274"/>
    <w:rsid w:val="00F65675"/>
    <w:rsid w:val="00F660CC"/>
    <w:rsid w:val="00F6680A"/>
    <w:rsid w:val="00F71893"/>
    <w:rsid w:val="00F80726"/>
    <w:rsid w:val="00F86A8D"/>
    <w:rsid w:val="00F8701D"/>
    <w:rsid w:val="00F91B46"/>
    <w:rsid w:val="00F93DF7"/>
    <w:rsid w:val="00F96C18"/>
    <w:rsid w:val="00FA00FB"/>
    <w:rsid w:val="00FA315A"/>
    <w:rsid w:val="00FA31B8"/>
    <w:rsid w:val="00FB7945"/>
    <w:rsid w:val="00FC24A2"/>
    <w:rsid w:val="00FC3E90"/>
    <w:rsid w:val="00FC5677"/>
    <w:rsid w:val="00FD396A"/>
    <w:rsid w:val="00FD4900"/>
    <w:rsid w:val="00FD70F0"/>
    <w:rsid w:val="00FE7B55"/>
    <w:rsid w:val="00FF3402"/>
    <w:rsid w:val="00FF4767"/>
    <w:rsid w:val="00FF6EDD"/>
    <w:rsid w:val="00FF7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33F"/>
    <w:pPr>
      <w:spacing w:after="200" w:line="276" w:lineRule="auto"/>
    </w:pPr>
    <w:rPr>
      <w:rFonts w:cs="Calibri"/>
      <w:kern w:val="0"/>
      <w:sz w:val="22"/>
      <w:lang w:eastAsia="en-US"/>
    </w:rPr>
  </w:style>
  <w:style w:type="paragraph" w:styleId="1">
    <w:name w:val="heading 1"/>
    <w:basedOn w:val="a"/>
    <w:link w:val="1Char"/>
    <w:uiPriority w:val="99"/>
    <w:qFormat/>
    <w:rsid w:val="007F569A"/>
    <w:pPr>
      <w:spacing w:beforeLines="1" w:afterLines="1" w:line="240" w:lineRule="auto"/>
      <w:outlineLvl w:val="0"/>
    </w:pPr>
    <w:rPr>
      <w:rFonts w:ascii="Times" w:hAnsi="Times" w:cs="Times New Roman"/>
      <w:b/>
      <w:bCs/>
      <w:kern w:val="36"/>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F569A"/>
    <w:rPr>
      <w:rFonts w:ascii="Times" w:hAnsi="Times" w:cs="Times New Roman"/>
      <w:b/>
      <w:kern w:val="36"/>
      <w:sz w:val="20"/>
    </w:rPr>
  </w:style>
  <w:style w:type="paragraph" w:styleId="a3">
    <w:name w:val="List Paragraph"/>
    <w:basedOn w:val="a"/>
    <w:uiPriority w:val="99"/>
    <w:qFormat/>
    <w:rsid w:val="008E5F99"/>
    <w:pPr>
      <w:ind w:left="720"/>
    </w:pPr>
  </w:style>
  <w:style w:type="character" w:customStyle="1" w:styleId="highlight">
    <w:name w:val="highlight"/>
    <w:basedOn w:val="a0"/>
    <w:uiPriority w:val="99"/>
    <w:rsid w:val="0033657C"/>
    <w:rPr>
      <w:rFonts w:cs="Times New Roman"/>
    </w:rPr>
  </w:style>
  <w:style w:type="character" w:styleId="a4">
    <w:name w:val="Hyperlink"/>
    <w:basedOn w:val="a0"/>
    <w:uiPriority w:val="99"/>
    <w:rsid w:val="00F02D1D"/>
    <w:rPr>
      <w:rFonts w:cs="Times New Roman"/>
      <w:color w:val="0000FF"/>
      <w:u w:val="single"/>
    </w:rPr>
  </w:style>
  <w:style w:type="paragraph" w:styleId="a5">
    <w:name w:val="endnote text"/>
    <w:basedOn w:val="a"/>
    <w:link w:val="Char"/>
    <w:uiPriority w:val="99"/>
    <w:rsid w:val="00F20085"/>
    <w:pPr>
      <w:spacing w:after="0" w:line="240" w:lineRule="auto"/>
    </w:pPr>
    <w:rPr>
      <w:rFonts w:cs="Times New Roman"/>
      <w:sz w:val="24"/>
      <w:szCs w:val="24"/>
      <w:lang w:eastAsia="zh-CN"/>
    </w:rPr>
  </w:style>
  <w:style w:type="character" w:customStyle="1" w:styleId="Char">
    <w:name w:val="尾注文本 Char"/>
    <w:basedOn w:val="a0"/>
    <w:link w:val="a5"/>
    <w:uiPriority w:val="99"/>
    <w:locked/>
    <w:rsid w:val="00F20085"/>
    <w:rPr>
      <w:rFonts w:cs="Times New Roman"/>
      <w:sz w:val="24"/>
    </w:rPr>
  </w:style>
  <w:style w:type="character" w:styleId="a6">
    <w:name w:val="endnote reference"/>
    <w:basedOn w:val="a0"/>
    <w:uiPriority w:val="99"/>
    <w:rsid w:val="00F20085"/>
    <w:rPr>
      <w:rFonts w:cs="Times New Roman"/>
      <w:vertAlign w:val="superscript"/>
    </w:rPr>
  </w:style>
  <w:style w:type="character" w:customStyle="1" w:styleId="apple-converted-space">
    <w:name w:val="apple-converted-space"/>
    <w:basedOn w:val="a0"/>
    <w:uiPriority w:val="99"/>
    <w:rsid w:val="007F569A"/>
    <w:rPr>
      <w:rFonts w:cs="Times New Roman"/>
    </w:rPr>
  </w:style>
  <w:style w:type="character" w:customStyle="1" w:styleId="jrnl">
    <w:name w:val="jrnl"/>
    <w:basedOn w:val="a0"/>
    <w:uiPriority w:val="99"/>
    <w:rsid w:val="00742A66"/>
    <w:rPr>
      <w:rFonts w:cs="Times New Roman"/>
    </w:rPr>
  </w:style>
  <w:style w:type="character" w:styleId="a7">
    <w:name w:val="Emphasis"/>
    <w:basedOn w:val="a0"/>
    <w:uiPriority w:val="99"/>
    <w:qFormat/>
    <w:rsid w:val="004B7098"/>
    <w:rPr>
      <w:rFonts w:cs="Times New Roman"/>
      <w:i/>
    </w:rPr>
  </w:style>
  <w:style w:type="character" w:styleId="a8">
    <w:name w:val="FollowedHyperlink"/>
    <w:basedOn w:val="a0"/>
    <w:uiPriority w:val="99"/>
    <w:rsid w:val="00AA6639"/>
    <w:rPr>
      <w:rFonts w:cs="Times New Roman"/>
      <w:color w:val="800080"/>
      <w:u w:val="single"/>
    </w:rPr>
  </w:style>
  <w:style w:type="paragraph" w:styleId="a9">
    <w:name w:val="Normal (Web)"/>
    <w:basedOn w:val="a"/>
    <w:uiPriority w:val="99"/>
    <w:rsid w:val="0041265A"/>
    <w:pPr>
      <w:spacing w:beforeLines="1" w:afterLines="1" w:line="240" w:lineRule="auto"/>
    </w:pPr>
    <w:rPr>
      <w:rFonts w:ascii="Times" w:hAnsi="Times" w:cs="Times"/>
      <w:sz w:val="20"/>
      <w:szCs w:val="20"/>
    </w:rPr>
  </w:style>
  <w:style w:type="character" w:styleId="aa">
    <w:name w:val="annotation reference"/>
    <w:basedOn w:val="a0"/>
    <w:uiPriority w:val="99"/>
    <w:semiHidden/>
    <w:rsid w:val="00A7676C"/>
    <w:rPr>
      <w:rFonts w:cs="Times New Roman"/>
      <w:sz w:val="21"/>
    </w:rPr>
  </w:style>
  <w:style w:type="paragraph" w:styleId="ab">
    <w:name w:val="annotation text"/>
    <w:basedOn w:val="a"/>
    <w:link w:val="Char0"/>
    <w:uiPriority w:val="99"/>
    <w:rsid w:val="00A7676C"/>
    <w:rPr>
      <w:rFonts w:cs="Times New Roman"/>
      <w:sz w:val="20"/>
      <w:szCs w:val="20"/>
    </w:rPr>
  </w:style>
  <w:style w:type="character" w:customStyle="1" w:styleId="Char0">
    <w:name w:val="批注文字 Char"/>
    <w:basedOn w:val="a0"/>
    <w:link w:val="ab"/>
    <w:uiPriority w:val="99"/>
    <w:locked/>
    <w:rsid w:val="00A7676C"/>
    <w:rPr>
      <w:rFonts w:cs="Times New Roman"/>
      <w:lang w:val="en-US" w:eastAsia="en-US"/>
    </w:rPr>
  </w:style>
  <w:style w:type="paragraph" w:styleId="ac">
    <w:name w:val="annotation subject"/>
    <w:basedOn w:val="ab"/>
    <w:next w:val="ab"/>
    <w:link w:val="Char1"/>
    <w:uiPriority w:val="99"/>
    <w:semiHidden/>
    <w:rsid w:val="00A7676C"/>
    <w:rPr>
      <w:b/>
      <w:bCs/>
    </w:rPr>
  </w:style>
  <w:style w:type="character" w:customStyle="1" w:styleId="Char1">
    <w:name w:val="批注主题 Char"/>
    <w:basedOn w:val="Char0"/>
    <w:link w:val="ac"/>
    <w:uiPriority w:val="99"/>
    <w:semiHidden/>
    <w:locked/>
    <w:rsid w:val="00A7676C"/>
    <w:rPr>
      <w:rFonts w:cs="Times New Roman"/>
      <w:b/>
      <w:lang w:val="en-US" w:eastAsia="en-US"/>
    </w:rPr>
  </w:style>
  <w:style w:type="paragraph" w:styleId="ad">
    <w:name w:val="Balloon Text"/>
    <w:basedOn w:val="a"/>
    <w:link w:val="Char2"/>
    <w:uiPriority w:val="99"/>
    <w:semiHidden/>
    <w:rsid w:val="00A7676C"/>
    <w:pPr>
      <w:spacing w:after="0" w:line="240" w:lineRule="auto"/>
    </w:pPr>
    <w:rPr>
      <w:rFonts w:cs="Times New Roman"/>
      <w:sz w:val="18"/>
      <w:szCs w:val="18"/>
    </w:rPr>
  </w:style>
  <w:style w:type="character" w:customStyle="1" w:styleId="Char2">
    <w:name w:val="批注框文本 Char"/>
    <w:basedOn w:val="a0"/>
    <w:link w:val="ad"/>
    <w:uiPriority w:val="99"/>
    <w:semiHidden/>
    <w:locked/>
    <w:rsid w:val="00A7676C"/>
    <w:rPr>
      <w:rFonts w:cs="Times New Roman"/>
      <w:sz w:val="18"/>
      <w:lang w:val="en-US" w:eastAsia="en-US"/>
    </w:rPr>
  </w:style>
  <w:style w:type="paragraph" w:styleId="ae">
    <w:name w:val="header"/>
    <w:basedOn w:val="a"/>
    <w:link w:val="Char3"/>
    <w:uiPriority w:val="99"/>
    <w:unhideWhenUsed/>
    <w:rsid w:val="00B96238"/>
    <w:pPr>
      <w:tabs>
        <w:tab w:val="center" w:pos="4320"/>
        <w:tab w:val="right" w:pos="8640"/>
      </w:tabs>
    </w:pPr>
  </w:style>
  <w:style w:type="character" w:customStyle="1" w:styleId="Char3">
    <w:name w:val="页眉 Char"/>
    <w:basedOn w:val="a0"/>
    <w:link w:val="ae"/>
    <w:uiPriority w:val="99"/>
    <w:rsid w:val="00B96238"/>
    <w:rPr>
      <w:rFonts w:cs="Calibri"/>
      <w:kern w:val="0"/>
      <w:sz w:val="22"/>
      <w:lang w:eastAsia="en-US"/>
    </w:rPr>
  </w:style>
  <w:style w:type="paragraph" w:styleId="af">
    <w:name w:val="footer"/>
    <w:basedOn w:val="a"/>
    <w:link w:val="Char4"/>
    <w:uiPriority w:val="99"/>
    <w:unhideWhenUsed/>
    <w:rsid w:val="00B96238"/>
    <w:pPr>
      <w:tabs>
        <w:tab w:val="center" w:pos="4320"/>
        <w:tab w:val="right" w:pos="8640"/>
      </w:tabs>
    </w:pPr>
  </w:style>
  <w:style w:type="character" w:customStyle="1" w:styleId="Char4">
    <w:name w:val="页脚 Char"/>
    <w:basedOn w:val="a0"/>
    <w:link w:val="af"/>
    <w:uiPriority w:val="99"/>
    <w:rsid w:val="00B96238"/>
    <w:rPr>
      <w:rFonts w:cs="Calibri"/>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33F"/>
    <w:pPr>
      <w:spacing w:after="200" w:line="276" w:lineRule="auto"/>
    </w:pPr>
    <w:rPr>
      <w:rFonts w:cs="Calibri"/>
      <w:kern w:val="0"/>
      <w:sz w:val="22"/>
      <w:lang w:eastAsia="en-US"/>
    </w:rPr>
  </w:style>
  <w:style w:type="paragraph" w:styleId="1">
    <w:name w:val="heading 1"/>
    <w:basedOn w:val="a"/>
    <w:link w:val="1Char"/>
    <w:uiPriority w:val="99"/>
    <w:qFormat/>
    <w:rsid w:val="007F569A"/>
    <w:pPr>
      <w:spacing w:beforeLines="1" w:afterLines="1" w:line="240" w:lineRule="auto"/>
      <w:outlineLvl w:val="0"/>
    </w:pPr>
    <w:rPr>
      <w:rFonts w:ascii="Times" w:hAnsi="Times" w:cs="Times New Roman"/>
      <w:b/>
      <w:bCs/>
      <w:kern w:val="36"/>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F569A"/>
    <w:rPr>
      <w:rFonts w:ascii="Times" w:hAnsi="Times" w:cs="Times New Roman"/>
      <w:b/>
      <w:kern w:val="36"/>
      <w:sz w:val="20"/>
    </w:rPr>
  </w:style>
  <w:style w:type="paragraph" w:styleId="a3">
    <w:name w:val="List Paragraph"/>
    <w:basedOn w:val="a"/>
    <w:uiPriority w:val="99"/>
    <w:qFormat/>
    <w:rsid w:val="008E5F99"/>
    <w:pPr>
      <w:ind w:left="720"/>
    </w:pPr>
  </w:style>
  <w:style w:type="character" w:customStyle="1" w:styleId="highlight">
    <w:name w:val="highlight"/>
    <w:basedOn w:val="a0"/>
    <w:uiPriority w:val="99"/>
    <w:rsid w:val="0033657C"/>
    <w:rPr>
      <w:rFonts w:cs="Times New Roman"/>
    </w:rPr>
  </w:style>
  <w:style w:type="character" w:styleId="a4">
    <w:name w:val="Hyperlink"/>
    <w:basedOn w:val="a0"/>
    <w:uiPriority w:val="99"/>
    <w:rsid w:val="00F02D1D"/>
    <w:rPr>
      <w:rFonts w:cs="Times New Roman"/>
      <w:color w:val="0000FF"/>
      <w:u w:val="single"/>
    </w:rPr>
  </w:style>
  <w:style w:type="paragraph" w:styleId="a5">
    <w:name w:val="endnote text"/>
    <w:basedOn w:val="a"/>
    <w:link w:val="Char"/>
    <w:uiPriority w:val="99"/>
    <w:rsid w:val="00F20085"/>
    <w:pPr>
      <w:spacing w:after="0" w:line="240" w:lineRule="auto"/>
    </w:pPr>
    <w:rPr>
      <w:rFonts w:cs="Times New Roman"/>
      <w:sz w:val="24"/>
      <w:szCs w:val="24"/>
      <w:lang w:eastAsia="zh-CN"/>
    </w:rPr>
  </w:style>
  <w:style w:type="character" w:customStyle="1" w:styleId="Char">
    <w:name w:val="尾注文本 Char"/>
    <w:basedOn w:val="a0"/>
    <w:link w:val="a5"/>
    <w:uiPriority w:val="99"/>
    <w:locked/>
    <w:rsid w:val="00F20085"/>
    <w:rPr>
      <w:rFonts w:cs="Times New Roman"/>
      <w:sz w:val="24"/>
    </w:rPr>
  </w:style>
  <w:style w:type="character" w:styleId="a6">
    <w:name w:val="endnote reference"/>
    <w:basedOn w:val="a0"/>
    <w:uiPriority w:val="99"/>
    <w:rsid w:val="00F20085"/>
    <w:rPr>
      <w:rFonts w:cs="Times New Roman"/>
      <w:vertAlign w:val="superscript"/>
    </w:rPr>
  </w:style>
  <w:style w:type="character" w:customStyle="1" w:styleId="apple-converted-space">
    <w:name w:val="apple-converted-space"/>
    <w:basedOn w:val="a0"/>
    <w:uiPriority w:val="99"/>
    <w:rsid w:val="007F569A"/>
    <w:rPr>
      <w:rFonts w:cs="Times New Roman"/>
    </w:rPr>
  </w:style>
  <w:style w:type="character" w:customStyle="1" w:styleId="jrnl">
    <w:name w:val="jrnl"/>
    <w:basedOn w:val="a0"/>
    <w:uiPriority w:val="99"/>
    <w:rsid w:val="00742A66"/>
    <w:rPr>
      <w:rFonts w:cs="Times New Roman"/>
    </w:rPr>
  </w:style>
  <w:style w:type="character" w:styleId="a7">
    <w:name w:val="Emphasis"/>
    <w:basedOn w:val="a0"/>
    <w:uiPriority w:val="99"/>
    <w:qFormat/>
    <w:rsid w:val="004B7098"/>
    <w:rPr>
      <w:rFonts w:cs="Times New Roman"/>
      <w:i/>
    </w:rPr>
  </w:style>
  <w:style w:type="character" w:styleId="a8">
    <w:name w:val="FollowedHyperlink"/>
    <w:basedOn w:val="a0"/>
    <w:uiPriority w:val="99"/>
    <w:rsid w:val="00AA6639"/>
    <w:rPr>
      <w:rFonts w:cs="Times New Roman"/>
      <w:color w:val="800080"/>
      <w:u w:val="single"/>
    </w:rPr>
  </w:style>
  <w:style w:type="paragraph" w:styleId="a9">
    <w:name w:val="Normal (Web)"/>
    <w:basedOn w:val="a"/>
    <w:uiPriority w:val="99"/>
    <w:rsid w:val="0041265A"/>
    <w:pPr>
      <w:spacing w:beforeLines="1" w:afterLines="1" w:line="240" w:lineRule="auto"/>
    </w:pPr>
    <w:rPr>
      <w:rFonts w:ascii="Times" w:hAnsi="Times" w:cs="Times"/>
      <w:sz w:val="20"/>
      <w:szCs w:val="20"/>
    </w:rPr>
  </w:style>
  <w:style w:type="character" w:styleId="aa">
    <w:name w:val="annotation reference"/>
    <w:basedOn w:val="a0"/>
    <w:uiPriority w:val="99"/>
    <w:semiHidden/>
    <w:rsid w:val="00A7676C"/>
    <w:rPr>
      <w:rFonts w:cs="Times New Roman"/>
      <w:sz w:val="21"/>
    </w:rPr>
  </w:style>
  <w:style w:type="paragraph" w:styleId="ab">
    <w:name w:val="annotation text"/>
    <w:basedOn w:val="a"/>
    <w:link w:val="Char0"/>
    <w:uiPriority w:val="99"/>
    <w:rsid w:val="00A7676C"/>
    <w:rPr>
      <w:rFonts w:cs="Times New Roman"/>
      <w:sz w:val="20"/>
      <w:szCs w:val="20"/>
    </w:rPr>
  </w:style>
  <w:style w:type="character" w:customStyle="1" w:styleId="Char0">
    <w:name w:val="批注文字 Char"/>
    <w:basedOn w:val="a0"/>
    <w:link w:val="ab"/>
    <w:uiPriority w:val="99"/>
    <w:locked/>
    <w:rsid w:val="00A7676C"/>
    <w:rPr>
      <w:rFonts w:cs="Times New Roman"/>
      <w:lang w:val="en-US" w:eastAsia="en-US"/>
    </w:rPr>
  </w:style>
  <w:style w:type="paragraph" w:styleId="ac">
    <w:name w:val="annotation subject"/>
    <w:basedOn w:val="ab"/>
    <w:next w:val="ab"/>
    <w:link w:val="Char1"/>
    <w:uiPriority w:val="99"/>
    <w:semiHidden/>
    <w:rsid w:val="00A7676C"/>
    <w:rPr>
      <w:b/>
      <w:bCs/>
    </w:rPr>
  </w:style>
  <w:style w:type="character" w:customStyle="1" w:styleId="Char1">
    <w:name w:val="批注主题 Char"/>
    <w:basedOn w:val="Char0"/>
    <w:link w:val="ac"/>
    <w:uiPriority w:val="99"/>
    <w:semiHidden/>
    <w:locked/>
    <w:rsid w:val="00A7676C"/>
    <w:rPr>
      <w:rFonts w:cs="Times New Roman"/>
      <w:b/>
      <w:lang w:val="en-US" w:eastAsia="en-US"/>
    </w:rPr>
  </w:style>
  <w:style w:type="paragraph" w:styleId="ad">
    <w:name w:val="Balloon Text"/>
    <w:basedOn w:val="a"/>
    <w:link w:val="Char2"/>
    <w:uiPriority w:val="99"/>
    <w:semiHidden/>
    <w:rsid w:val="00A7676C"/>
    <w:pPr>
      <w:spacing w:after="0" w:line="240" w:lineRule="auto"/>
    </w:pPr>
    <w:rPr>
      <w:rFonts w:cs="Times New Roman"/>
      <w:sz w:val="18"/>
      <w:szCs w:val="18"/>
    </w:rPr>
  </w:style>
  <w:style w:type="character" w:customStyle="1" w:styleId="Char2">
    <w:name w:val="批注框文本 Char"/>
    <w:basedOn w:val="a0"/>
    <w:link w:val="ad"/>
    <w:uiPriority w:val="99"/>
    <w:semiHidden/>
    <w:locked/>
    <w:rsid w:val="00A7676C"/>
    <w:rPr>
      <w:rFonts w:cs="Times New Roman"/>
      <w:sz w:val="18"/>
      <w:lang w:val="en-US" w:eastAsia="en-US"/>
    </w:rPr>
  </w:style>
  <w:style w:type="paragraph" w:styleId="ae">
    <w:name w:val="header"/>
    <w:basedOn w:val="a"/>
    <w:link w:val="Char3"/>
    <w:uiPriority w:val="99"/>
    <w:unhideWhenUsed/>
    <w:rsid w:val="00B96238"/>
    <w:pPr>
      <w:tabs>
        <w:tab w:val="center" w:pos="4320"/>
        <w:tab w:val="right" w:pos="8640"/>
      </w:tabs>
    </w:pPr>
  </w:style>
  <w:style w:type="character" w:customStyle="1" w:styleId="Char3">
    <w:name w:val="页眉 Char"/>
    <w:basedOn w:val="a0"/>
    <w:link w:val="ae"/>
    <w:uiPriority w:val="99"/>
    <w:rsid w:val="00B96238"/>
    <w:rPr>
      <w:rFonts w:cs="Calibri"/>
      <w:kern w:val="0"/>
      <w:sz w:val="22"/>
      <w:lang w:eastAsia="en-US"/>
    </w:rPr>
  </w:style>
  <w:style w:type="paragraph" w:styleId="af">
    <w:name w:val="footer"/>
    <w:basedOn w:val="a"/>
    <w:link w:val="Char4"/>
    <w:uiPriority w:val="99"/>
    <w:unhideWhenUsed/>
    <w:rsid w:val="00B96238"/>
    <w:pPr>
      <w:tabs>
        <w:tab w:val="center" w:pos="4320"/>
        <w:tab w:val="right" w:pos="8640"/>
      </w:tabs>
    </w:pPr>
  </w:style>
  <w:style w:type="character" w:customStyle="1" w:styleId="Char4">
    <w:name w:val="页脚 Char"/>
    <w:basedOn w:val="a0"/>
    <w:link w:val="af"/>
    <w:uiPriority w:val="99"/>
    <w:rsid w:val="00B96238"/>
    <w:rPr>
      <w:rFonts w:cs="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02572">
      <w:marLeft w:val="0"/>
      <w:marRight w:val="0"/>
      <w:marTop w:val="0"/>
      <w:marBottom w:val="0"/>
      <w:divBdr>
        <w:top w:val="none" w:sz="0" w:space="0" w:color="auto"/>
        <w:left w:val="none" w:sz="0" w:space="0" w:color="auto"/>
        <w:bottom w:val="none" w:sz="0" w:space="0" w:color="auto"/>
        <w:right w:val="none" w:sz="0" w:space="0" w:color="auto"/>
      </w:divBdr>
      <w:divsChild>
        <w:div w:id="1191802638">
          <w:marLeft w:val="0"/>
          <w:marRight w:val="0"/>
          <w:marTop w:val="0"/>
          <w:marBottom w:val="0"/>
          <w:divBdr>
            <w:top w:val="none" w:sz="0" w:space="0" w:color="auto"/>
            <w:left w:val="none" w:sz="0" w:space="0" w:color="auto"/>
            <w:bottom w:val="none" w:sz="0" w:space="0" w:color="auto"/>
            <w:right w:val="none" w:sz="0" w:space="0" w:color="auto"/>
          </w:divBdr>
          <w:divsChild>
            <w:div w:id="1191802659">
              <w:marLeft w:val="0"/>
              <w:marRight w:val="0"/>
              <w:marTop w:val="0"/>
              <w:marBottom w:val="0"/>
              <w:divBdr>
                <w:top w:val="none" w:sz="0" w:space="0" w:color="auto"/>
                <w:left w:val="none" w:sz="0" w:space="0" w:color="auto"/>
                <w:bottom w:val="none" w:sz="0" w:space="0" w:color="auto"/>
                <w:right w:val="none" w:sz="0" w:space="0" w:color="auto"/>
              </w:divBdr>
              <w:divsChild>
                <w:div w:id="1191802611">
                  <w:marLeft w:val="0"/>
                  <w:marRight w:val="0"/>
                  <w:marTop w:val="0"/>
                  <w:marBottom w:val="0"/>
                  <w:divBdr>
                    <w:top w:val="none" w:sz="0" w:space="0" w:color="auto"/>
                    <w:left w:val="none" w:sz="0" w:space="0" w:color="auto"/>
                    <w:bottom w:val="none" w:sz="0" w:space="0" w:color="auto"/>
                    <w:right w:val="none" w:sz="0" w:space="0" w:color="auto"/>
                  </w:divBdr>
                  <w:divsChild>
                    <w:div w:id="11918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02576">
      <w:marLeft w:val="0"/>
      <w:marRight w:val="0"/>
      <w:marTop w:val="0"/>
      <w:marBottom w:val="0"/>
      <w:divBdr>
        <w:top w:val="none" w:sz="0" w:space="0" w:color="auto"/>
        <w:left w:val="none" w:sz="0" w:space="0" w:color="auto"/>
        <w:bottom w:val="none" w:sz="0" w:space="0" w:color="auto"/>
        <w:right w:val="none" w:sz="0" w:space="0" w:color="auto"/>
      </w:divBdr>
    </w:div>
    <w:div w:id="1191802583">
      <w:marLeft w:val="0"/>
      <w:marRight w:val="0"/>
      <w:marTop w:val="0"/>
      <w:marBottom w:val="0"/>
      <w:divBdr>
        <w:top w:val="none" w:sz="0" w:space="0" w:color="auto"/>
        <w:left w:val="none" w:sz="0" w:space="0" w:color="auto"/>
        <w:bottom w:val="none" w:sz="0" w:space="0" w:color="auto"/>
        <w:right w:val="none" w:sz="0" w:space="0" w:color="auto"/>
      </w:divBdr>
    </w:div>
    <w:div w:id="1191802589">
      <w:marLeft w:val="0"/>
      <w:marRight w:val="0"/>
      <w:marTop w:val="0"/>
      <w:marBottom w:val="0"/>
      <w:divBdr>
        <w:top w:val="none" w:sz="0" w:space="0" w:color="auto"/>
        <w:left w:val="none" w:sz="0" w:space="0" w:color="auto"/>
        <w:bottom w:val="none" w:sz="0" w:space="0" w:color="auto"/>
        <w:right w:val="none" w:sz="0" w:space="0" w:color="auto"/>
      </w:divBdr>
    </w:div>
    <w:div w:id="1191802592">
      <w:marLeft w:val="0"/>
      <w:marRight w:val="0"/>
      <w:marTop w:val="0"/>
      <w:marBottom w:val="0"/>
      <w:divBdr>
        <w:top w:val="none" w:sz="0" w:space="0" w:color="auto"/>
        <w:left w:val="none" w:sz="0" w:space="0" w:color="auto"/>
        <w:bottom w:val="none" w:sz="0" w:space="0" w:color="auto"/>
        <w:right w:val="none" w:sz="0" w:space="0" w:color="auto"/>
      </w:divBdr>
    </w:div>
    <w:div w:id="1191802594">
      <w:marLeft w:val="0"/>
      <w:marRight w:val="0"/>
      <w:marTop w:val="0"/>
      <w:marBottom w:val="0"/>
      <w:divBdr>
        <w:top w:val="none" w:sz="0" w:space="0" w:color="auto"/>
        <w:left w:val="none" w:sz="0" w:space="0" w:color="auto"/>
        <w:bottom w:val="none" w:sz="0" w:space="0" w:color="auto"/>
        <w:right w:val="none" w:sz="0" w:space="0" w:color="auto"/>
      </w:divBdr>
    </w:div>
    <w:div w:id="1191802595">
      <w:marLeft w:val="0"/>
      <w:marRight w:val="0"/>
      <w:marTop w:val="0"/>
      <w:marBottom w:val="0"/>
      <w:divBdr>
        <w:top w:val="none" w:sz="0" w:space="0" w:color="auto"/>
        <w:left w:val="none" w:sz="0" w:space="0" w:color="auto"/>
        <w:bottom w:val="none" w:sz="0" w:space="0" w:color="auto"/>
        <w:right w:val="none" w:sz="0" w:space="0" w:color="auto"/>
      </w:divBdr>
    </w:div>
    <w:div w:id="1191802596">
      <w:marLeft w:val="0"/>
      <w:marRight w:val="0"/>
      <w:marTop w:val="0"/>
      <w:marBottom w:val="0"/>
      <w:divBdr>
        <w:top w:val="none" w:sz="0" w:space="0" w:color="auto"/>
        <w:left w:val="none" w:sz="0" w:space="0" w:color="auto"/>
        <w:bottom w:val="none" w:sz="0" w:space="0" w:color="auto"/>
        <w:right w:val="none" w:sz="0" w:space="0" w:color="auto"/>
      </w:divBdr>
    </w:div>
    <w:div w:id="1191802599">
      <w:marLeft w:val="0"/>
      <w:marRight w:val="0"/>
      <w:marTop w:val="0"/>
      <w:marBottom w:val="0"/>
      <w:divBdr>
        <w:top w:val="none" w:sz="0" w:space="0" w:color="auto"/>
        <w:left w:val="none" w:sz="0" w:space="0" w:color="auto"/>
        <w:bottom w:val="none" w:sz="0" w:space="0" w:color="auto"/>
        <w:right w:val="none" w:sz="0" w:space="0" w:color="auto"/>
      </w:divBdr>
    </w:div>
    <w:div w:id="1191802600">
      <w:marLeft w:val="0"/>
      <w:marRight w:val="0"/>
      <w:marTop w:val="0"/>
      <w:marBottom w:val="0"/>
      <w:divBdr>
        <w:top w:val="none" w:sz="0" w:space="0" w:color="auto"/>
        <w:left w:val="none" w:sz="0" w:space="0" w:color="auto"/>
        <w:bottom w:val="none" w:sz="0" w:space="0" w:color="auto"/>
        <w:right w:val="none" w:sz="0" w:space="0" w:color="auto"/>
      </w:divBdr>
      <w:divsChild>
        <w:div w:id="1191802651">
          <w:marLeft w:val="0"/>
          <w:marRight w:val="0"/>
          <w:marTop w:val="0"/>
          <w:marBottom w:val="0"/>
          <w:divBdr>
            <w:top w:val="none" w:sz="0" w:space="0" w:color="auto"/>
            <w:left w:val="none" w:sz="0" w:space="0" w:color="auto"/>
            <w:bottom w:val="none" w:sz="0" w:space="0" w:color="auto"/>
            <w:right w:val="none" w:sz="0" w:space="0" w:color="auto"/>
          </w:divBdr>
          <w:divsChild>
            <w:div w:id="1191802666">
              <w:marLeft w:val="0"/>
              <w:marRight w:val="0"/>
              <w:marTop w:val="0"/>
              <w:marBottom w:val="0"/>
              <w:divBdr>
                <w:top w:val="none" w:sz="0" w:space="0" w:color="auto"/>
                <w:left w:val="none" w:sz="0" w:space="0" w:color="auto"/>
                <w:bottom w:val="none" w:sz="0" w:space="0" w:color="auto"/>
                <w:right w:val="none" w:sz="0" w:space="0" w:color="auto"/>
              </w:divBdr>
              <w:divsChild>
                <w:div w:id="11918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02604">
      <w:marLeft w:val="0"/>
      <w:marRight w:val="0"/>
      <w:marTop w:val="0"/>
      <w:marBottom w:val="0"/>
      <w:divBdr>
        <w:top w:val="none" w:sz="0" w:space="0" w:color="auto"/>
        <w:left w:val="none" w:sz="0" w:space="0" w:color="auto"/>
        <w:bottom w:val="none" w:sz="0" w:space="0" w:color="auto"/>
        <w:right w:val="none" w:sz="0" w:space="0" w:color="auto"/>
      </w:divBdr>
      <w:divsChild>
        <w:div w:id="1191802585">
          <w:marLeft w:val="0"/>
          <w:marRight w:val="1"/>
          <w:marTop w:val="0"/>
          <w:marBottom w:val="0"/>
          <w:divBdr>
            <w:top w:val="none" w:sz="0" w:space="0" w:color="auto"/>
            <w:left w:val="none" w:sz="0" w:space="0" w:color="auto"/>
            <w:bottom w:val="none" w:sz="0" w:space="0" w:color="auto"/>
            <w:right w:val="none" w:sz="0" w:space="0" w:color="auto"/>
          </w:divBdr>
          <w:divsChild>
            <w:div w:id="1191802588">
              <w:marLeft w:val="0"/>
              <w:marRight w:val="0"/>
              <w:marTop w:val="0"/>
              <w:marBottom w:val="0"/>
              <w:divBdr>
                <w:top w:val="none" w:sz="0" w:space="0" w:color="auto"/>
                <w:left w:val="none" w:sz="0" w:space="0" w:color="auto"/>
                <w:bottom w:val="none" w:sz="0" w:space="0" w:color="auto"/>
                <w:right w:val="none" w:sz="0" w:space="0" w:color="auto"/>
              </w:divBdr>
              <w:divsChild>
                <w:div w:id="1191802646">
                  <w:marLeft w:val="0"/>
                  <w:marRight w:val="1"/>
                  <w:marTop w:val="0"/>
                  <w:marBottom w:val="0"/>
                  <w:divBdr>
                    <w:top w:val="none" w:sz="0" w:space="0" w:color="auto"/>
                    <w:left w:val="none" w:sz="0" w:space="0" w:color="auto"/>
                    <w:bottom w:val="none" w:sz="0" w:space="0" w:color="auto"/>
                    <w:right w:val="none" w:sz="0" w:space="0" w:color="auto"/>
                  </w:divBdr>
                  <w:divsChild>
                    <w:div w:id="1191802684">
                      <w:marLeft w:val="0"/>
                      <w:marRight w:val="0"/>
                      <w:marTop w:val="0"/>
                      <w:marBottom w:val="0"/>
                      <w:divBdr>
                        <w:top w:val="none" w:sz="0" w:space="0" w:color="auto"/>
                        <w:left w:val="none" w:sz="0" w:space="0" w:color="auto"/>
                        <w:bottom w:val="none" w:sz="0" w:space="0" w:color="auto"/>
                        <w:right w:val="none" w:sz="0" w:space="0" w:color="auto"/>
                      </w:divBdr>
                      <w:divsChild>
                        <w:div w:id="1191802626">
                          <w:marLeft w:val="0"/>
                          <w:marRight w:val="0"/>
                          <w:marTop w:val="0"/>
                          <w:marBottom w:val="0"/>
                          <w:divBdr>
                            <w:top w:val="none" w:sz="0" w:space="0" w:color="auto"/>
                            <w:left w:val="none" w:sz="0" w:space="0" w:color="auto"/>
                            <w:bottom w:val="none" w:sz="0" w:space="0" w:color="auto"/>
                            <w:right w:val="none" w:sz="0" w:space="0" w:color="auto"/>
                          </w:divBdr>
                          <w:divsChild>
                            <w:div w:id="1191802676">
                              <w:marLeft w:val="0"/>
                              <w:marRight w:val="0"/>
                              <w:marTop w:val="120"/>
                              <w:marBottom w:val="360"/>
                              <w:divBdr>
                                <w:top w:val="none" w:sz="0" w:space="0" w:color="auto"/>
                                <w:left w:val="none" w:sz="0" w:space="0" w:color="auto"/>
                                <w:bottom w:val="none" w:sz="0" w:space="0" w:color="auto"/>
                                <w:right w:val="none" w:sz="0" w:space="0" w:color="auto"/>
                              </w:divBdr>
                              <w:divsChild>
                                <w:div w:id="11918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802608">
      <w:marLeft w:val="0"/>
      <w:marRight w:val="0"/>
      <w:marTop w:val="0"/>
      <w:marBottom w:val="0"/>
      <w:divBdr>
        <w:top w:val="none" w:sz="0" w:space="0" w:color="auto"/>
        <w:left w:val="none" w:sz="0" w:space="0" w:color="auto"/>
        <w:bottom w:val="none" w:sz="0" w:space="0" w:color="auto"/>
        <w:right w:val="none" w:sz="0" w:space="0" w:color="auto"/>
      </w:divBdr>
    </w:div>
    <w:div w:id="1191802610">
      <w:marLeft w:val="0"/>
      <w:marRight w:val="0"/>
      <w:marTop w:val="0"/>
      <w:marBottom w:val="0"/>
      <w:divBdr>
        <w:top w:val="none" w:sz="0" w:space="0" w:color="auto"/>
        <w:left w:val="none" w:sz="0" w:space="0" w:color="auto"/>
        <w:bottom w:val="none" w:sz="0" w:space="0" w:color="auto"/>
        <w:right w:val="none" w:sz="0" w:space="0" w:color="auto"/>
      </w:divBdr>
      <w:divsChild>
        <w:div w:id="1191802677">
          <w:marLeft w:val="0"/>
          <w:marRight w:val="1"/>
          <w:marTop w:val="0"/>
          <w:marBottom w:val="0"/>
          <w:divBdr>
            <w:top w:val="none" w:sz="0" w:space="0" w:color="auto"/>
            <w:left w:val="none" w:sz="0" w:space="0" w:color="auto"/>
            <w:bottom w:val="none" w:sz="0" w:space="0" w:color="auto"/>
            <w:right w:val="none" w:sz="0" w:space="0" w:color="auto"/>
          </w:divBdr>
          <w:divsChild>
            <w:div w:id="1191802593">
              <w:marLeft w:val="0"/>
              <w:marRight w:val="0"/>
              <w:marTop w:val="0"/>
              <w:marBottom w:val="0"/>
              <w:divBdr>
                <w:top w:val="none" w:sz="0" w:space="0" w:color="auto"/>
                <w:left w:val="none" w:sz="0" w:space="0" w:color="auto"/>
                <w:bottom w:val="none" w:sz="0" w:space="0" w:color="auto"/>
                <w:right w:val="none" w:sz="0" w:space="0" w:color="auto"/>
              </w:divBdr>
              <w:divsChild>
                <w:div w:id="1191802603">
                  <w:marLeft w:val="0"/>
                  <w:marRight w:val="1"/>
                  <w:marTop w:val="0"/>
                  <w:marBottom w:val="0"/>
                  <w:divBdr>
                    <w:top w:val="none" w:sz="0" w:space="0" w:color="auto"/>
                    <w:left w:val="none" w:sz="0" w:space="0" w:color="auto"/>
                    <w:bottom w:val="none" w:sz="0" w:space="0" w:color="auto"/>
                    <w:right w:val="none" w:sz="0" w:space="0" w:color="auto"/>
                  </w:divBdr>
                  <w:divsChild>
                    <w:div w:id="1191802632">
                      <w:marLeft w:val="0"/>
                      <w:marRight w:val="0"/>
                      <w:marTop w:val="0"/>
                      <w:marBottom w:val="0"/>
                      <w:divBdr>
                        <w:top w:val="none" w:sz="0" w:space="0" w:color="auto"/>
                        <w:left w:val="none" w:sz="0" w:space="0" w:color="auto"/>
                        <w:bottom w:val="none" w:sz="0" w:space="0" w:color="auto"/>
                        <w:right w:val="none" w:sz="0" w:space="0" w:color="auto"/>
                      </w:divBdr>
                      <w:divsChild>
                        <w:div w:id="1191802629">
                          <w:marLeft w:val="0"/>
                          <w:marRight w:val="0"/>
                          <w:marTop w:val="0"/>
                          <w:marBottom w:val="0"/>
                          <w:divBdr>
                            <w:top w:val="none" w:sz="0" w:space="0" w:color="auto"/>
                            <w:left w:val="none" w:sz="0" w:space="0" w:color="auto"/>
                            <w:bottom w:val="none" w:sz="0" w:space="0" w:color="auto"/>
                            <w:right w:val="none" w:sz="0" w:space="0" w:color="auto"/>
                          </w:divBdr>
                          <w:divsChild>
                            <w:div w:id="119180263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2612">
      <w:marLeft w:val="0"/>
      <w:marRight w:val="0"/>
      <w:marTop w:val="0"/>
      <w:marBottom w:val="0"/>
      <w:divBdr>
        <w:top w:val="none" w:sz="0" w:space="0" w:color="auto"/>
        <w:left w:val="none" w:sz="0" w:space="0" w:color="auto"/>
        <w:bottom w:val="none" w:sz="0" w:space="0" w:color="auto"/>
        <w:right w:val="none" w:sz="0" w:space="0" w:color="auto"/>
      </w:divBdr>
    </w:div>
    <w:div w:id="1191802613">
      <w:marLeft w:val="0"/>
      <w:marRight w:val="0"/>
      <w:marTop w:val="0"/>
      <w:marBottom w:val="0"/>
      <w:divBdr>
        <w:top w:val="none" w:sz="0" w:space="0" w:color="auto"/>
        <w:left w:val="none" w:sz="0" w:space="0" w:color="auto"/>
        <w:bottom w:val="none" w:sz="0" w:space="0" w:color="auto"/>
        <w:right w:val="none" w:sz="0" w:space="0" w:color="auto"/>
      </w:divBdr>
      <w:divsChild>
        <w:div w:id="1191802630">
          <w:marLeft w:val="0"/>
          <w:marRight w:val="1"/>
          <w:marTop w:val="0"/>
          <w:marBottom w:val="0"/>
          <w:divBdr>
            <w:top w:val="none" w:sz="0" w:space="0" w:color="auto"/>
            <w:left w:val="none" w:sz="0" w:space="0" w:color="auto"/>
            <w:bottom w:val="none" w:sz="0" w:space="0" w:color="auto"/>
            <w:right w:val="none" w:sz="0" w:space="0" w:color="auto"/>
          </w:divBdr>
          <w:divsChild>
            <w:div w:id="1191802644">
              <w:marLeft w:val="0"/>
              <w:marRight w:val="0"/>
              <w:marTop w:val="0"/>
              <w:marBottom w:val="0"/>
              <w:divBdr>
                <w:top w:val="none" w:sz="0" w:space="0" w:color="auto"/>
                <w:left w:val="none" w:sz="0" w:space="0" w:color="auto"/>
                <w:bottom w:val="none" w:sz="0" w:space="0" w:color="auto"/>
                <w:right w:val="none" w:sz="0" w:space="0" w:color="auto"/>
              </w:divBdr>
              <w:divsChild>
                <w:div w:id="1191802605">
                  <w:marLeft w:val="0"/>
                  <w:marRight w:val="1"/>
                  <w:marTop w:val="0"/>
                  <w:marBottom w:val="0"/>
                  <w:divBdr>
                    <w:top w:val="none" w:sz="0" w:space="0" w:color="auto"/>
                    <w:left w:val="none" w:sz="0" w:space="0" w:color="auto"/>
                    <w:bottom w:val="none" w:sz="0" w:space="0" w:color="auto"/>
                    <w:right w:val="none" w:sz="0" w:space="0" w:color="auto"/>
                  </w:divBdr>
                  <w:divsChild>
                    <w:div w:id="1191802633">
                      <w:marLeft w:val="0"/>
                      <w:marRight w:val="0"/>
                      <w:marTop w:val="0"/>
                      <w:marBottom w:val="0"/>
                      <w:divBdr>
                        <w:top w:val="none" w:sz="0" w:space="0" w:color="auto"/>
                        <w:left w:val="none" w:sz="0" w:space="0" w:color="auto"/>
                        <w:bottom w:val="none" w:sz="0" w:space="0" w:color="auto"/>
                        <w:right w:val="none" w:sz="0" w:space="0" w:color="auto"/>
                      </w:divBdr>
                      <w:divsChild>
                        <w:div w:id="1191802673">
                          <w:marLeft w:val="0"/>
                          <w:marRight w:val="0"/>
                          <w:marTop w:val="0"/>
                          <w:marBottom w:val="0"/>
                          <w:divBdr>
                            <w:top w:val="none" w:sz="0" w:space="0" w:color="auto"/>
                            <w:left w:val="none" w:sz="0" w:space="0" w:color="auto"/>
                            <w:bottom w:val="none" w:sz="0" w:space="0" w:color="auto"/>
                            <w:right w:val="none" w:sz="0" w:space="0" w:color="auto"/>
                          </w:divBdr>
                          <w:divsChild>
                            <w:div w:id="1191802642">
                              <w:marLeft w:val="0"/>
                              <w:marRight w:val="0"/>
                              <w:marTop w:val="120"/>
                              <w:marBottom w:val="360"/>
                              <w:divBdr>
                                <w:top w:val="none" w:sz="0" w:space="0" w:color="auto"/>
                                <w:left w:val="none" w:sz="0" w:space="0" w:color="auto"/>
                                <w:bottom w:val="none" w:sz="0" w:space="0" w:color="auto"/>
                                <w:right w:val="none" w:sz="0" w:space="0" w:color="auto"/>
                              </w:divBdr>
                              <w:divsChild>
                                <w:div w:id="11918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802622">
      <w:marLeft w:val="0"/>
      <w:marRight w:val="0"/>
      <w:marTop w:val="0"/>
      <w:marBottom w:val="0"/>
      <w:divBdr>
        <w:top w:val="none" w:sz="0" w:space="0" w:color="auto"/>
        <w:left w:val="none" w:sz="0" w:space="0" w:color="auto"/>
        <w:bottom w:val="none" w:sz="0" w:space="0" w:color="auto"/>
        <w:right w:val="none" w:sz="0" w:space="0" w:color="auto"/>
      </w:divBdr>
      <w:divsChild>
        <w:div w:id="1191802672">
          <w:marLeft w:val="0"/>
          <w:marRight w:val="0"/>
          <w:marTop w:val="0"/>
          <w:marBottom w:val="0"/>
          <w:divBdr>
            <w:top w:val="none" w:sz="0" w:space="0" w:color="auto"/>
            <w:left w:val="none" w:sz="0" w:space="0" w:color="auto"/>
            <w:bottom w:val="none" w:sz="0" w:space="0" w:color="auto"/>
            <w:right w:val="none" w:sz="0" w:space="0" w:color="auto"/>
          </w:divBdr>
          <w:divsChild>
            <w:div w:id="1191802575">
              <w:marLeft w:val="0"/>
              <w:marRight w:val="0"/>
              <w:marTop w:val="0"/>
              <w:marBottom w:val="0"/>
              <w:divBdr>
                <w:top w:val="none" w:sz="0" w:space="0" w:color="auto"/>
                <w:left w:val="none" w:sz="0" w:space="0" w:color="auto"/>
                <w:bottom w:val="none" w:sz="0" w:space="0" w:color="auto"/>
                <w:right w:val="none" w:sz="0" w:space="0" w:color="auto"/>
              </w:divBdr>
              <w:divsChild>
                <w:div w:id="1191802674">
                  <w:marLeft w:val="0"/>
                  <w:marRight w:val="0"/>
                  <w:marTop w:val="0"/>
                  <w:marBottom w:val="0"/>
                  <w:divBdr>
                    <w:top w:val="none" w:sz="0" w:space="0" w:color="auto"/>
                    <w:left w:val="none" w:sz="0" w:space="0" w:color="auto"/>
                    <w:bottom w:val="none" w:sz="0" w:space="0" w:color="auto"/>
                    <w:right w:val="none" w:sz="0" w:space="0" w:color="auto"/>
                  </w:divBdr>
                  <w:divsChild>
                    <w:div w:id="11918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02627">
      <w:marLeft w:val="0"/>
      <w:marRight w:val="0"/>
      <w:marTop w:val="0"/>
      <w:marBottom w:val="0"/>
      <w:divBdr>
        <w:top w:val="none" w:sz="0" w:space="0" w:color="auto"/>
        <w:left w:val="none" w:sz="0" w:space="0" w:color="auto"/>
        <w:bottom w:val="none" w:sz="0" w:space="0" w:color="auto"/>
        <w:right w:val="none" w:sz="0" w:space="0" w:color="auto"/>
      </w:divBdr>
      <w:divsChild>
        <w:div w:id="1191802643">
          <w:marLeft w:val="0"/>
          <w:marRight w:val="1"/>
          <w:marTop w:val="0"/>
          <w:marBottom w:val="0"/>
          <w:divBdr>
            <w:top w:val="none" w:sz="0" w:space="0" w:color="auto"/>
            <w:left w:val="none" w:sz="0" w:space="0" w:color="auto"/>
            <w:bottom w:val="none" w:sz="0" w:space="0" w:color="auto"/>
            <w:right w:val="none" w:sz="0" w:space="0" w:color="auto"/>
          </w:divBdr>
          <w:divsChild>
            <w:div w:id="1191802571">
              <w:marLeft w:val="0"/>
              <w:marRight w:val="0"/>
              <w:marTop w:val="0"/>
              <w:marBottom w:val="0"/>
              <w:divBdr>
                <w:top w:val="none" w:sz="0" w:space="0" w:color="auto"/>
                <w:left w:val="none" w:sz="0" w:space="0" w:color="auto"/>
                <w:bottom w:val="none" w:sz="0" w:space="0" w:color="auto"/>
                <w:right w:val="none" w:sz="0" w:space="0" w:color="auto"/>
              </w:divBdr>
              <w:divsChild>
                <w:div w:id="1191802619">
                  <w:marLeft w:val="0"/>
                  <w:marRight w:val="1"/>
                  <w:marTop w:val="0"/>
                  <w:marBottom w:val="0"/>
                  <w:divBdr>
                    <w:top w:val="none" w:sz="0" w:space="0" w:color="auto"/>
                    <w:left w:val="none" w:sz="0" w:space="0" w:color="auto"/>
                    <w:bottom w:val="none" w:sz="0" w:space="0" w:color="auto"/>
                    <w:right w:val="none" w:sz="0" w:space="0" w:color="auto"/>
                  </w:divBdr>
                  <w:divsChild>
                    <w:div w:id="1191802579">
                      <w:marLeft w:val="0"/>
                      <w:marRight w:val="0"/>
                      <w:marTop w:val="0"/>
                      <w:marBottom w:val="0"/>
                      <w:divBdr>
                        <w:top w:val="none" w:sz="0" w:space="0" w:color="auto"/>
                        <w:left w:val="none" w:sz="0" w:space="0" w:color="auto"/>
                        <w:bottom w:val="none" w:sz="0" w:space="0" w:color="auto"/>
                        <w:right w:val="none" w:sz="0" w:space="0" w:color="auto"/>
                      </w:divBdr>
                      <w:divsChild>
                        <w:div w:id="1191802609">
                          <w:marLeft w:val="0"/>
                          <w:marRight w:val="0"/>
                          <w:marTop w:val="0"/>
                          <w:marBottom w:val="0"/>
                          <w:divBdr>
                            <w:top w:val="none" w:sz="0" w:space="0" w:color="auto"/>
                            <w:left w:val="none" w:sz="0" w:space="0" w:color="auto"/>
                            <w:bottom w:val="none" w:sz="0" w:space="0" w:color="auto"/>
                            <w:right w:val="none" w:sz="0" w:space="0" w:color="auto"/>
                          </w:divBdr>
                          <w:divsChild>
                            <w:div w:id="1191802683">
                              <w:marLeft w:val="0"/>
                              <w:marRight w:val="0"/>
                              <w:marTop w:val="120"/>
                              <w:marBottom w:val="360"/>
                              <w:divBdr>
                                <w:top w:val="none" w:sz="0" w:space="0" w:color="auto"/>
                                <w:left w:val="none" w:sz="0" w:space="0" w:color="auto"/>
                                <w:bottom w:val="none" w:sz="0" w:space="0" w:color="auto"/>
                                <w:right w:val="none" w:sz="0" w:space="0" w:color="auto"/>
                              </w:divBdr>
                              <w:divsChild>
                                <w:div w:id="1191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802631">
      <w:marLeft w:val="0"/>
      <w:marRight w:val="0"/>
      <w:marTop w:val="0"/>
      <w:marBottom w:val="0"/>
      <w:divBdr>
        <w:top w:val="none" w:sz="0" w:space="0" w:color="auto"/>
        <w:left w:val="none" w:sz="0" w:space="0" w:color="auto"/>
        <w:bottom w:val="none" w:sz="0" w:space="0" w:color="auto"/>
        <w:right w:val="none" w:sz="0" w:space="0" w:color="auto"/>
      </w:divBdr>
    </w:div>
    <w:div w:id="1191802636">
      <w:marLeft w:val="0"/>
      <w:marRight w:val="0"/>
      <w:marTop w:val="0"/>
      <w:marBottom w:val="0"/>
      <w:divBdr>
        <w:top w:val="none" w:sz="0" w:space="0" w:color="auto"/>
        <w:left w:val="none" w:sz="0" w:space="0" w:color="auto"/>
        <w:bottom w:val="none" w:sz="0" w:space="0" w:color="auto"/>
        <w:right w:val="none" w:sz="0" w:space="0" w:color="auto"/>
      </w:divBdr>
      <w:divsChild>
        <w:div w:id="1191802574">
          <w:marLeft w:val="0"/>
          <w:marRight w:val="1"/>
          <w:marTop w:val="0"/>
          <w:marBottom w:val="0"/>
          <w:divBdr>
            <w:top w:val="none" w:sz="0" w:space="0" w:color="auto"/>
            <w:left w:val="none" w:sz="0" w:space="0" w:color="auto"/>
            <w:bottom w:val="none" w:sz="0" w:space="0" w:color="auto"/>
            <w:right w:val="none" w:sz="0" w:space="0" w:color="auto"/>
          </w:divBdr>
          <w:divsChild>
            <w:div w:id="1191802573">
              <w:marLeft w:val="0"/>
              <w:marRight w:val="0"/>
              <w:marTop w:val="0"/>
              <w:marBottom w:val="0"/>
              <w:divBdr>
                <w:top w:val="none" w:sz="0" w:space="0" w:color="auto"/>
                <w:left w:val="none" w:sz="0" w:space="0" w:color="auto"/>
                <w:bottom w:val="none" w:sz="0" w:space="0" w:color="auto"/>
                <w:right w:val="none" w:sz="0" w:space="0" w:color="auto"/>
              </w:divBdr>
              <w:divsChild>
                <w:div w:id="1191802586">
                  <w:marLeft w:val="0"/>
                  <w:marRight w:val="1"/>
                  <w:marTop w:val="0"/>
                  <w:marBottom w:val="0"/>
                  <w:divBdr>
                    <w:top w:val="none" w:sz="0" w:space="0" w:color="auto"/>
                    <w:left w:val="none" w:sz="0" w:space="0" w:color="auto"/>
                    <w:bottom w:val="none" w:sz="0" w:space="0" w:color="auto"/>
                    <w:right w:val="none" w:sz="0" w:space="0" w:color="auto"/>
                  </w:divBdr>
                  <w:divsChild>
                    <w:div w:id="1191802640">
                      <w:marLeft w:val="0"/>
                      <w:marRight w:val="0"/>
                      <w:marTop w:val="0"/>
                      <w:marBottom w:val="0"/>
                      <w:divBdr>
                        <w:top w:val="none" w:sz="0" w:space="0" w:color="auto"/>
                        <w:left w:val="none" w:sz="0" w:space="0" w:color="auto"/>
                        <w:bottom w:val="none" w:sz="0" w:space="0" w:color="auto"/>
                        <w:right w:val="none" w:sz="0" w:space="0" w:color="auto"/>
                      </w:divBdr>
                      <w:divsChild>
                        <w:div w:id="1191802623">
                          <w:marLeft w:val="0"/>
                          <w:marRight w:val="0"/>
                          <w:marTop w:val="0"/>
                          <w:marBottom w:val="0"/>
                          <w:divBdr>
                            <w:top w:val="none" w:sz="0" w:space="0" w:color="auto"/>
                            <w:left w:val="none" w:sz="0" w:space="0" w:color="auto"/>
                            <w:bottom w:val="none" w:sz="0" w:space="0" w:color="auto"/>
                            <w:right w:val="none" w:sz="0" w:space="0" w:color="auto"/>
                          </w:divBdr>
                          <w:divsChild>
                            <w:div w:id="1191802679">
                              <w:marLeft w:val="0"/>
                              <w:marRight w:val="0"/>
                              <w:marTop w:val="120"/>
                              <w:marBottom w:val="360"/>
                              <w:divBdr>
                                <w:top w:val="none" w:sz="0" w:space="0" w:color="auto"/>
                                <w:left w:val="none" w:sz="0" w:space="0" w:color="auto"/>
                                <w:bottom w:val="none" w:sz="0" w:space="0" w:color="auto"/>
                                <w:right w:val="none" w:sz="0" w:space="0" w:color="auto"/>
                              </w:divBdr>
                              <w:divsChild>
                                <w:div w:id="11918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802641">
      <w:marLeft w:val="0"/>
      <w:marRight w:val="0"/>
      <w:marTop w:val="0"/>
      <w:marBottom w:val="0"/>
      <w:divBdr>
        <w:top w:val="none" w:sz="0" w:space="0" w:color="auto"/>
        <w:left w:val="none" w:sz="0" w:space="0" w:color="auto"/>
        <w:bottom w:val="none" w:sz="0" w:space="0" w:color="auto"/>
        <w:right w:val="none" w:sz="0" w:space="0" w:color="auto"/>
      </w:divBdr>
      <w:divsChild>
        <w:div w:id="1191802660">
          <w:marLeft w:val="0"/>
          <w:marRight w:val="0"/>
          <w:marTop w:val="0"/>
          <w:marBottom w:val="0"/>
          <w:divBdr>
            <w:top w:val="none" w:sz="0" w:space="0" w:color="auto"/>
            <w:left w:val="none" w:sz="0" w:space="0" w:color="auto"/>
            <w:bottom w:val="none" w:sz="0" w:space="0" w:color="auto"/>
            <w:right w:val="none" w:sz="0" w:space="0" w:color="auto"/>
          </w:divBdr>
          <w:divsChild>
            <w:div w:id="1191802580">
              <w:marLeft w:val="0"/>
              <w:marRight w:val="0"/>
              <w:marTop w:val="0"/>
              <w:marBottom w:val="0"/>
              <w:divBdr>
                <w:top w:val="none" w:sz="0" w:space="0" w:color="auto"/>
                <w:left w:val="none" w:sz="0" w:space="0" w:color="auto"/>
                <w:bottom w:val="none" w:sz="0" w:space="0" w:color="auto"/>
                <w:right w:val="none" w:sz="0" w:space="0" w:color="auto"/>
              </w:divBdr>
              <w:divsChild>
                <w:div w:id="1191802655">
                  <w:marLeft w:val="0"/>
                  <w:marRight w:val="0"/>
                  <w:marTop w:val="0"/>
                  <w:marBottom w:val="0"/>
                  <w:divBdr>
                    <w:top w:val="none" w:sz="0" w:space="0" w:color="auto"/>
                    <w:left w:val="none" w:sz="0" w:space="0" w:color="auto"/>
                    <w:bottom w:val="none" w:sz="0" w:space="0" w:color="auto"/>
                    <w:right w:val="none" w:sz="0" w:space="0" w:color="auto"/>
                  </w:divBdr>
                  <w:divsChild>
                    <w:div w:id="11918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02649">
      <w:marLeft w:val="0"/>
      <w:marRight w:val="0"/>
      <w:marTop w:val="0"/>
      <w:marBottom w:val="0"/>
      <w:divBdr>
        <w:top w:val="none" w:sz="0" w:space="0" w:color="auto"/>
        <w:left w:val="none" w:sz="0" w:space="0" w:color="auto"/>
        <w:bottom w:val="none" w:sz="0" w:space="0" w:color="auto"/>
        <w:right w:val="none" w:sz="0" w:space="0" w:color="auto"/>
      </w:divBdr>
      <w:divsChild>
        <w:div w:id="1191802664">
          <w:marLeft w:val="0"/>
          <w:marRight w:val="0"/>
          <w:marTop w:val="0"/>
          <w:marBottom w:val="0"/>
          <w:divBdr>
            <w:top w:val="none" w:sz="0" w:space="0" w:color="auto"/>
            <w:left w:val="none" w:sz="0" w:space="0" w:color="auto"/>
            <w:bottom w:val="none" w:sz="0" w:space="0" w:color="auto"/>
            <w:right w:val="none" w:sz="0" w:space="0" w:color="auto"/>
          </w:divBdr>
          <w:divsChild>
            <w:div w:id="1191802682">
              <w:marLeft w:val="0"/>
              <w:marRight w:val="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0"/>
                  <w:divBdr>
                    <w:top w:val="none" w:sz="0" w:space="0" w:color="auto"/>
                    <w:left w:val="none" w:sz="0" w:space="0" w:color="auto"/>
                    <w:bottom w:val="none" w:sz="0" w:space="0" w:color="auto"/>
                    <w:right w:val="none" w:sz="0" w:space="0" w:color="auto"/>
                  </w:divBdr>
                  <w:divsChild>
                    <w:div w:id="11918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02653">
      <w:marLeft w:val="0"/>
      <w:marRight w:val="0"/>
      <w:marTop w:val="0"/>
      <w:marBottom w:val="0"/>
      <w:divBdr>
        <w:top w:val="none" w:sz="0" w:space="0" w:color="auto"/>
        <w:left w:val="none" w:sz="0" w:space="0" w:color="auto"/>
        <w:bottom w:val="none" w:sz="0" w:space="0" w:color="auto"/>
        <w:right w:val="none" w:sz="0" w:space="0" w:color="auto"/>
      </w:divBdr>
    </w:div>
    <w:div w:id="1191802658">
      <w:marLeft w:val="0"/>
      <w:marRight w:val="0"/>
      <w:marTop w:val="0"/>
      <w:marBottom w:val="0"/>
      <w:divBdr>
        <w:top w:val="none" w:sz="0" w:space="0" w:color="auto"/>
        <w:left w:val="none" w:sz="0" w:space="0" w:color="auto"/>
        <w:bottom w:val="none" w:sz="0" w:space="0" w:color="auto"/>
        <w:right w:val="none" w:sz="0" w:space="0" w:color="auto"/>
      </w:divBdr>
      <w:divsChild>
        <w:div w:id="1191802634">
          <w:marLeft w:val="0"/>
          <w:marRight w:val="1"/>
          <w:marTop w:val="0"/>
          <w:marBottom w:val="0"/>
          <w:divBdr>
            <w:top w:val="none" w:sz="0" w:space="0" w:color="auto"/>
            <w:left w:val="none" w:sz="0" w:space="0" w:color="auto"/>
            <w:bottom w:val="none" w:sz="0" w:space="0" w:color="auto"/>
            <w:right w:val="none" w:sz="0" w:space="0" w:color="auto"/>
          </w:divBdr>
          <w:divsChild>
            <w:div w:id="1191802577">
              <w:marLeft w:val="0"/>
              <w:marRight w:val="0"/>
              <w:marTop w:val="0"/>
              <w:marBottom w:val="0"/>
              <w:divBdr>
                <w:top w:val="none" w:sz="0" w:space="0" w:color="auto"/>
                <w:left w:val="none" w:sz="0" w:space="0" w:color="auto"/>
                <w:bottom w:val="none" w:sz="0" w:space="0" w:color="auto"/>
                <w:right w:val="none" w:sz="0" w:space="0" w:color="auto"/>
              </w:divBdr>
              <w:divsChild>
                <w:div w:id="1191802615">
                  <w:marLeft w:val="0"/>
                  <w:marRight w:val="1"/>
                  <w:marTop w:val="0"/>
                  <w:marBottom w:val="0"/>
                  <w:divBdr>
                    <w:top w:val="none" w:sz="0" w:space="0" w:color="auto"/>
                    <w:left w:val="none" w:sz="0" w:space="0" w:color="auto"/>
                    <w:bottom w:val="none" w:sz="0" w:space="0" w:color="auto"/>
                    <w:right w:val="none" w:sz="0" w:space="0" w:color="auto"/>
                  </w:divBdr>
                  <w:divsChild>
                    <w:div w:id="1191802652">
                      <w:marLeft w:val="0"/>
                      <w:marRight w:val="0"/>
                      <w:marTop w:val="0"/>
                      <w:marBottom w:val="0"/>
                      <w:divBdr>
                        <w:top w:val="none" w:sz="0" w:space="0" w:color="auto"/>
                        <w:left w:val="none" w:sz="0" w:space="0" w:color="auto"/>
                        <w:bottom w:val="none" w:sz="0" w:space="0" w:color="auto"/>
                        <w:right w:val="none" w:sz="0" w:space="0" w:color="auto"/>
                      </w:divBdr>
                      <w:divsChild>
                        <w:div w:id="1191802648">
                          <w:marLeft w:val="0"/>
                          <w:marRight w:val="0"/>
                          <w:marTop w:val="0"/>
                          <w:marBottom w:val="0"/>
                          <w:divBdr>
                            <w:top w:val="none" w:sz="0" w:space="0" w:color="auto"/>
                            <w:left w:val="none" w:sz="0" w:space="0" w:color="auto"/>
                            <w:bottom w:val="none" w:sz="0" w:space="0" w:color="auto"/>
                            <w:right w:val="none" w:sz="0" w:space="0" w:color="auto"/>
                          </w:divBdr>
                          <w:divsChild>
                            <w:div w:id="119180261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2661">
      <w:marLeft w:val="0"/>
      <w:marRight w:val="0"/>
      <w:marTop w:val="0"/>
      <w:marBottom w:val="0"/>
      <w:divBdr>
        <w:top w:val="none" w:sz="0" w:space="0" w:color="auto"/>
        <w:left w:val="none" w:sz="0" w:space="0" w:color="auto"/>
        <w:bottom w:val="none" w:sz="0" w:space="0" w:color="auto"/>
        <w:right w:val="none" w:sz="0" w:space="0" w:color="auto"/>
      </w:divBdr>
      <w:divsChild>
        <w:div w:id="1191802602">
          <w:marLeft w:val="0"/>
          <w:marRight w:val="0"/>
          <w:marTop w:val="0"/>
          <w:marBottom w:val="0"/>
          <w:divBdr>
            <w:top w:val="none" w:sz="0" w:space="0" w:color="auto"/>
            <w:left w:val="none" w:sz="0" w:space="0" w:color="auto"/>
            <w:bottom w:val="none" w:sz="0" w:space="0" w:color="auto"/>
            <w:right w:val="none" w:sz="0" w:space="0" w:color="auto"/>
          </w:divBdr>
          <w:divsChild>
            <w:div w:id="1191802606">
              <w:marLeft w:val="0"/>
              <w:marRight w:val="0"/>
              <w:marTop w:val="0"/>
              <w:marBottom w:val="0"/>
              <w:divBdr>
                <w:top w:val="none" w:sz="0" w:space="0" w:color="auto"/>
                <w:left w:val="none" w:sz="0" w:space="0" w:color="auto"/>
                <w:bottom w:val="none" w:sz="0" w:space="0" w:color="auto"/>
                <w:right w:val="none" w:sz="0" w:space="0" w:color="auto"/>
              </w:divBdr>
              <w:divsChild>
                <w:div w:id="1191802584">
                  <w:marLeft w:val="0"/>
                  <w:marRight w:val="0"/>
                  <w:marTop w:val="0"/>
                  <w:marBottom w:val="0"/>
                  <w:divBdr>
                    <w:top w:val="none" w:sz="0" w:space="0" w:color="auto"/>
                    <w:left w:val="none" w:sz="0" w:space="0" w:color="auto"/>
                    <w:bottom w:val="none" w:sz="0" w:space="0" w:color="auto"/>
                    <w:right w:val="none" w:sz="0" w:space="0" w:color="auto"/>
                  </w:divBdr>
                  <w:divsChild>
                    <w:div w:id="11918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02662">
      <w:marLeft w:val="0"/>
      <w:marRight w:val="0"/>
      <w:marTop w:val="0"/>
      <w:marBottom w:val="0"/>
      <w:divBdr>
        <w:top w:val="none" w:sz="0" w:space="0" w:color="auto"/>
        <w:left w:val="none" w:sz="0" w:space="0" w:color="auto"/>
        <w:bottom w:val="none" w:sz="0" w:space="0" w:color="auto"/>
        <w:right w:val="none" w:sz="0" w:space="0" w:color="auto"/>
      </w:divBdr>
      <w:divsChild>
        <w:div w:id="1191802620">
          <w:marLeft w:val="0"/>
          <w:marRight w:val="1"/>
          <w:marTop w:val="0"/>
          <w:marBottom w:val="0"/>
          <w:divBdr>
            <w:top w:val="none" w:sz="0" w:space="0" w:color="auto"/>
            <w:left w:val="none" w:sz="0" w:space="0" w:color="auto"/>
            <w:bottom w:val="none" w:sz="0" w:space="0" w:color="auto"/>
            <w:right w:val="none" w:sz="0" w:space="0" w:color="auto"/>
          </w:divBdr>
          <w:divsChild>
            <w:div w:id="1191802587">
              <w:marLeft w:val="0"/>
              <w:marRight w:val="0"/>
              <w:marTop w:val="0"/>
              <w:marBottom w:val="0"/>
              <w:divBdr>
                <w:top w:val="none" w:sz="0" w:space="0" w:color="auto"/>
                <w:left w:val="none" w:sz="0" w:space="0" w:color="auto"/>
                <w:bottom w:val="none" w:sz="0" w:space="0" w:color="auto"/>
                <w:right w:val="none" w:sz="0" w:space="0" w:color="auto"/>
              </w:divBdr>
              <w:divsChild>
                <w:div w:id="1191802625">
                  <w:marLeft w:val="0"/>
                  <w:marRight w:val="1"/>
                  <w:marTop w:val="0"/>
                  <w:marBottom w:val="0"/>
                  <w:divBdr>
                    <w:top w:val="none" w:sz="0" w:space="0" w:color="auto"/>
                    <w:left w:val="none" w:sz="0" w:space="0" w:color="auto"/>
                    <w:bottom w:val="none" w:sz="0" w:space="0" w:color="auto"/>
                    <w:right w:val="none" w:sz="0" w:space="0" w:color="auto"/>
                  </w:divBdr>
                  <w:divsChild>
                    <w:div w:id="1191802665">
                      <w:marLeft w:val="0"/>
                      <w:marRight w:val="0"/>
                      <w:marTop w:val="0"/>
                      <w:marBottom w:val="0"/>
                      <w:divBdr>
                        <w:top w:val="none" w:sz="0" w:space="0" w:color="auto"/>
                        <w:left w:val="none" w:sz="0" w:space="0" w:color="auto"/>
                        <w:bottom w:val="none" w:sz="0" w:space="0" w:color="auto"/>
                        <w:right w:val="none" w:sz="0" w:space="0" w:color="auto"/>
                      </w:divBdr>
                      <w:divsChild>
                        <w:div w:id="1191802607">
                          <w:marLeft w:val="0"/>
                          <w:marRight w:val="0"/>
                          <w:marTop w:val="0"/>
                          <w:marBottom w:val="0"/>
                          <w:divBdr>
                            <w:top w:val="none" w:sz="0" w:space="0" w:color="auto"/>
                            <w:left w:val="none" w:sz="0" w:space="0" w:color="auto"/>
                            <w:bottom w:val="none" w:sz="0" w:space="0" w:color="auto"/>
                            <w:right w:val="none" w:sz="0" w:space="0" w:color="auto"/>
                          </w:divBdr>
                          <w:divsChild>
                            <w:div w:id="1191802618">
                              <w:marLeft w:val="0"/>
                              <w:marRight w:val="0"/>
                              <w:marTop w:val="120"/>
                              <w:marBottom w:val="360"/>
                              <w:divBdr>
                                <w:top w:val="none" w:sz="0" w:space="0" w:color="auto"/>
                                <w:left w:val="none" w:sz="0" w:space="0" w:color="auto"/>
                                <w:bottom w:val="none" w:sz="0" w:space="0" w:color="auto"/>
                                <w:right w:val="none" w:sz="0" w:space="0" w:color="auto"/>
                              </w:divBdr>
                              <w:divsChild>
                                <w:div w:id="11918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802663">
      <w:marLeft w:val="0"/>
      <w:marRight w:val="0"/>
      <w:marTop w:val="0"/>
      <w:marBottom w:val="0"/>
      <w:divBdr>
        <w:top w:val="none" w:sz="0" w:space="0" w:color="auto"/>
        <w:left w:val="none" w:sz="0" w:space="0" w:color="auto"/>
        <w:bottom w:val="none" w:sz="0" w:space="0" w:color="auto"/>
        <w:right w:val="none" w:sz="0" w:space="0" w:color="auto"/>
      </w:divBdr>
    </w:div>
    <w:div w:id="1191802667">
      <w:marLeft w:val="0"/>
      <w:marRight w:val="0"/>
      <w:marTop w:val="0"/>
      <w:marBottom w:val="0"/>
      <w:divBdr>
        <w:top w:val="none" w:sz="0" w:space="0" w:color="auto"/>
        <w:left w:val="none" w:sz="0" w:space="0" w:color="auto"/>
        <w:bottom w:val="none" w:sz="0" w:space="0" w:color="auto"/>
        <w:right w:val="none" w:sz="0" w:space="0" w:color="auto"/>
      </w:divBdr>
    </w:div>
    <w:div w:id="1191802669">
      <w:marLeft w:val="0"/>
      <w:marRight w:val="0"/>
      <w:marTop w:val="0"/>
      <w:marBottom w:val="0"/>
      <w:divBdr>
        <w:top w:val="none" w:sz="0" w:space="0" w:color="auto"/>
        <w:left w:val="none" w:sz="0" w:space="0" w:color="auto"/>
        <w:bottom w:val="none" w:sz="0" w:space="0" w:color="auto"/>
        <w:right w:val="none" w:sz="0" w:space="0" w:color="auto"/>
      </w:divBdr>
      <w:divsChild>
        <w:div w:id="1191802621">
          <w:marLeft w:val="0"/>
          <w:marRight w:val="0"/>
          <w:marTop w:val="0"/>
          <w:marBottom w:val="0"/>
          <w:divBdr>
            <w:top w:val="none" w:sz="0" w:space="0" w:color="auto"/>
            <w:left w:val="none" w:sz="0" w:space="0" w:color="auto"/>
            <w:bottom w:val="none" w:sz="0" w:space="0" w:color="auto"/>
            <w:right w:val="none" w:sz="0" w:space="0" w:color="auto"/>
          </w:divBdr>
          <w:divsChild>
            <w:div w:id="1191802656">
              <w:marLeft w:val="0"/>
              <w:marRight w:val="0"/>
              <w:marTop w:val="0"/>
              <w:marBottom w:val="0"/>
              <w:divBdr>
                <w:top w:val="none" w:sz="0" w:space="0" w:color="auto"/>
                <w:left w:val="none" w:sz="0" w:space="0" w:color="auto"/>
                <w:bottom w:val="none" w:sz="0" w:space="0" w:color="auto"/>
                <w:right w:val="none" w:sz="0" w:space="0" w:color="auto"/>
              </w:divBdr>
              <w:divsChild>
                <w:div w:id="1191802671">
                  <w:marLeft w:val="0"/>
                  <w:marRight w:val="0"/>
                  <w:marTop w:val="0"/>
                  <w:marBottom w:val="0"/>
                  <w:divBdr>
                    <w:top w:val="none" w:sz="0" w:space="0" w:color="auto"/>
                    <w:left w:val="none" w:sz="0" w:space="0" w:color="auto"/>
                    <w:bottom w:val="none" w:sz="0" w:space="0" w:color="auto"/>
                    <w:right w:val="none" w:sz="0" w:space="0" w:color="auto"/>
                  </w:divBdr>
                  <w:divsChild>
                    <w:div w:id="11918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02670">
      <w:marLeft w:val="0"/>
      <w:marRight w:val="0"/>
      <w:marTop w:val="0"/>
      <w:marBottom w:val="0"/>
      <w:divBdr>
        <w:top w:val="none" w:sz="0" w:space="0" w:color="auto"/>
        <w:left w:val="none" w:sz="0" w:space="0" w:color="auto"/>
        <w:bottom w:val="none" w:sz="0" w:space="0" w:color="auto"/>
        <w:right w:val="none" w:sz="0" w:space="0" w:color="auto"/>
      </w:divBdr>
    </w:div>
    <w:div w:id="1191802675">
      <w:marLeft w:val="0"/>
      <w:marRight w:val="0"/>
      <w:marTop w:val="0"/>
      <w:marBottom w:val="0"/>
      <w:divBdr>
        <w:top w:val="none" w:sz="0" w:space="0" w:color="auto"/>
        <w:left w:val="none" w:sz="0" w:space="0" w:color="auto"/>
        <w:bottom w:val="none" w:sz="0" w:space="0" w:color="auto"/>
        <w:right w:val="none" w:sz="0" w:space="0" w:color="auto"/>
      </w:divBdr>
      <w:divsChild>
        <w:div w:id="1191802657">
          <w:marLeft w:val="0"/>
          <w:marRight w:val="0"/>
          <w:marTop w:val="0"/>
          <w:marBottom w:val="0"/>
          <w:divBdr>
            <w:top w:val="none" w:sz="0" w:space="0" w:color="auto"/>
            <w:left w:val="none" w:sz="0" w:space="0" w:color="auto"/>
            <w:bottom w:val="none" w:sz="0" w:space="0" w:color="auto"/>
            <w:right w:val="none" w:sz="0" w:space="0" w:color="auto"/>
          </w:divBdr>
          <w:divsChild>
            <w:div w:id="1191802639">
              <w:marLeft w:val="0"/>
              <w:marRight w:val="0"/>
              <w:marTop w:val="0"/>
              <w:marBottom w:val="0"/>
              <w:divBdr>
                <w:top w:val="none" w:sz="0" w:space="0" w:color="auto"/>
                <w:left w:val="none" w:sz="0" w:space="0" w:color="auto"/>
                <w:bottom w:val="none" w:sz="0" w:space="0" w:color="auto"/>
                <w:right w:val="none" w:sz="0" w:space="0" w:color="auto"/>
              </w:divBdr>
              <w:divsChild>
                <w:div w:id="1191802598">
                  <w:marLeft w:val="0"/>
                  <w:marRight w:val="0"/>
                  <w:marTop w:val="0"/>
                  <w:marBottom w:val="0"/>
                  <w:divBdr>
                    <w:top w:val="none" w:sz="0" w:space="0" w:color="auto"/>
                    <w:left w:val="none" w:sz="0" w:space="0" w:color="auto"/>
                    <w:bottom w:val="none" w:sz="0" w:space="0" w:color="auto"/>
                    <w:right w:val="none" w:sz="0" w:space="0" w:color="auto"/>
                  </w:divBdr>
                  <w:divsChild>
                    <w:div w:id="11918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02678">
      <w:marLeft w:val="0"/>
      <w:marRight w:val="0"/>
      <w:marTop w:val="0"/>
      <w:marBottom w:val="0"/>
      <w:divBdr>
        <w:top w:val="none" w:sz="0" w:space="0" w:color="auto"/>
        <w:left w:val="none" w:sz="0" w:space="0" w:color="auto"/>
        <w:bottom w:val="none" w:sz="0" w:space="0" w:color="auto"/>
        <w:right w:val="none" w:sz="0" w:space="0" w:color="auto"/>
      </w:divBdr>
    </w:div>
    <w:div w:id="1191802681">
      <w:marLeft w:val="0"/>
      <w:marRight w:val="0"/>
      <w:marTop w:val="0"/>
      <w:marBottom w:val="0"/>
      <w:divBdr>
        <w:top w:val="none" w:sz="0" w:space="0" w:color="auto"/>
        <w:left w:val="none" w:sz="0" w:space="0" w:color="auto"/>
        <w:bottom w:val="none" w:sz="0" w:space="0" w:color="auto"/>
        <w:right w:val="none" w:sz="0" w:space="0" w:color="auto"/>
      </w:divBdr>
      <w:divsChild>
        <w:div w:id="1191802680">
          <w:marLeft w:val="0"/>
          <w:marRight w:val="0"/>
          <w:marTop w:val="0"/>
          <w:marBottom w:val="0"/>
          <w:divBdr>
            <w:top w:val="none" w:sz="0" w:space="0" w:color="auto"/>
            <w:left w:val="none" w:sz="0" w:space="0" w:color="auto"/>
            <w:bottom w:val="none" w:sz="0" w:space="0" w:color="auto"/>
            <w:right w:val="none" w:sz="0" w:space="0" w:color="auto"/>
          </w:divBdr>
          <w:divsChild>
            <w:div w:id="1191802624">
              <w:marLeft w:val="0"/>
              <w:marRight w:val="0"/>
              <w:marTop w:val="0"/>
              <w:marBottom w:val="0"/>
              <w:divBdr>
                <w:top w:val="none" w:sz="0" w:space="0" w:color="auto"/>
                <w:left w:val="none" w:sz="0" w:space="0" w:color="auto"/>
                <w:bottom w:val="none" w:sz="0" w:space="0" w:color="auto"/>
                <w:right w:val="none" w:sz="0" w:space="0" w:color="auto"/>
              </w:divBdr>
              <w:divsChild>
                <w:div w:id="1191802614">
                  <w:marLeft w:val="0"/>
                  <w:marRight w:val="0"/>
                  <w:marTop w:val="0"/>
                  <w:marBottom w:val="0"/>
                  <w:divBdr>
                    <w:top w:val="none" w:sz="0" w:space="0" w:color="auto"/>
                    <w:left w:val="none" w:sz="0" w:space="0" w:color="auto"/>
                    <w:bottom w:val="none" w:sz="0" w:space="0" w:color="auto"/>
                    <w:right w:val="none" w:sz="0" w:space="0" w:color="auto"/>
                  </w:divBdr>
                  <w:divsChild>
                    <w:div w:id="1191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6537</Words>
  <Characters>37267</Characters>
  <Application>Microsoft Office Word</Application>
  <DocSecurity>0</DocSecurity>
  <Lines>310</Lines>
  <Paragraphs>87</Paragraphs>
  <ScaleCrop>false</ScaleCrop>
  <Company>Hewlett-Packard Company</Company>
  <LinksUpToDate>false</LinksUpToDate>
  <CharactersWithSpaces>43717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Rocky</dc:creator>
  <cp:lastModifiedBy>LS Ma</cp:lastModifiedBy>
  <cp:revision>2</cp:revision>
  <cp:lastPrinted>2013-12-03T20:23:00Z</cp:lastPrinted>
  <dcterms:created xsi:type="dcterms:W3CDTF">2014-01-01T20:54:00Z</dcterms:created>
  <dcterms:modified xsi:type="dcterms:W3CDTF">2014-01-01T20:54:00Z</dcterms:modified>
</cp:coreProperties>
</file>