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ECC6D" w14:textId="77777777" w:rsidR="00A77B3E" w:rsidRDefault="00C76E9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2C53914" w14:textId="77777777" w:rsidR="00A77B3E" w:rsidRDefault="00C76E9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59827</w:t>
      </w:r>
    </w:p>
    <w:p w14:paraId="132B990C" w14:textId="77777777" w:rsidR="00A77B3E" w:rsidRDefault="00C76E9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A9B20AD" w14:textId="77777777" w:rsidR="00A77B3E" w:rsidRDefault="00A77B3E">
      <w:pPr>
        <w:spacing w:line="360" w:lineRule="auto"/>
        <w:jc w:val="both"/>
      </w:pPr>
    </w:p>
    <w:p w14:paraId="7C4152FA" w14:textId="4E6825F8" w:rsidR="00A77B3E" w:rsidRDefault="00C76E9D">
      <w:pPr>
        <w:spacing w:line="360" w:lineRule="auto"/>
        <w:jc w:val="both"/>
      </w:pPr>
      <w:r>
        <w:rPr>
          <w:rFonts w:ascii="Book Antiqua" w:eastAsia="Book Antiqua" w:hAnsi="Book Antiqua" w:cs="Book Antiqua"/>
          <w:b/>
          <w:bCs/>
          <w:color w:val="000000"/>
        </w:rPr>
        <w:t>Innovative chest wall reconstructio</w:t>
      </w:r>
      <w:r>
        <w:rPr>
          <w:rFonts w:ascii="Book Antiqua" w:eastAsia="Book Antiqua" w:hAnsi="Book Antiqua" w:cs="Book Antiqua"/>
          <w:b/>
          <w:bCs/>
          <w:color w:val="000000"/>
        </w:rPr>
        <w:t xml:space="preserve">n with </w:t>
      </w:r>
      <w:r w:rsidR="00267ECC">
        <w:rPr>
          <w:rFonts w:ascii="Book Antiqua" w:eastAsia="Book Antiqua" w:hAnsi="Book Antiqua" w:cs="Book Antiqua"/>
          <w:b/>
          <w:bCs/>
          <w:color w:val="000000"/>
        </w:rPr>
        <w:t xml:space="preserve">a </w:t>
      </w:r>
      <w:r>
        <w:rPr>
          <w:rFonts w:ascii="Book Antiqua" w:eastAsia="Book Antiqua" w:hAnsi="Book Antiqua" w:cs="Book Antiqua"/>
          <w:b/>
          <w:bCs/>
          <w:color w:val="000000"/>
        </w:rPr>
        <w:t>locking</w:t>
      </w:r>
      <w:r>
        <w:rPr>
          <w:rFonts w:ascii="Book Antiqua" w:eastAsia="Book Antiqua" w:hAnsi="Book Antiqua" w:cs="Book Antiqua"/>
          <w:b/>
          <w:bCs/>
          <w:color w:val="000000"/>
        </w:rPr>
        <w:t xml:space="preserve"> plate and cement spacer after radical resection of chondrosarcoma in the sternum: A case report</w:t>
      </w:r>
    </w:p>
    <w:p w14:paraId="7119419F" w14:textId="77777777" w:rsidR="00A77B3E" w:rsidRDefault="00A77B3E">
      <w:pPr>
        <w:spacing w:line="360" w:lineRule="auto"/>
        <w:jc w:val="both"/>
      </w:pPr>
    </w:p>
    <w:p w14:paraId="70F753E4" w14:textId="5D73103D" w:rsidR="00A77B3E" w:rsidRPr="004818BA" w:rsidRDefault="004818BA">
      <w:pPr>
        <w:spacing w:line="360" w:lineRule="auto"/>
        <w:jc w:val="both"/>
      </w:pPr>
      <w:r>
        <w:rPr>
          <w:rFonts w:ascii="Book Antiqua" w:eastAsia="Book Antiqua" w:hAnsi="Book Antiqua" w:cs="Book Antiqua"/>
          <w:color w:val="000000"/>
        </w:rPr>
        <w:t>Lin</w:t>
      </w:r>
      <w:r w:rsidRP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CW </w:t>
      </w:r>
      <w:r w:rsidRPr="00C07F7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76E9D" w:rsidRPr="00C07F7E">
        <w:rPr>
          <w:rFonts w:ascii="Book Antiqua" w:eastAsia="Book Antiqua" w:hAnsi="Book Antiqua" w:cs="Book Antiqua"/>
          <w:color w:val="000000"/>
        </w:rPr>
        <w:t>Chest wall reconstruction after chondrosarcoma resection</w:t>
      </w:r>
    </w:p>
    <w:p w14:paraId="5B5A37A8" w14:textId="77777777" w:rsidR="00A77B3E" w:rsidRDefault="00A77B3E">
      <w:pPr>
        <w:spacing w:line="360" w:lineRule="auto"/>
        <w:jc w:val="both"/>
      </w:pPr>
    </w:p>
    <w:p w14:paraId="2F15FC2D" w14:textId="77777777" w:rsidR="00A77B3E" w:rsidRDefault="00C76E9D">
      <w:pPr>
        <w:spacing w:line="360" w:lineRule="auto"/>
        <w:jc w:val="both"/>
      </w:pPr>
      <w:r>
        <w:rPr>
          <w:rFonts w:ascii="Book Antiqua" w:eastAsia="Book Antiqua" w:hAnsi="Book Antiqua" w:cs="Book Antiqua"/>
          <w:color w:val="000000"/>
        </w:rPr>
        <w:t xml:space="preserve">Chung-Wei Lin, </w:t>
      </w:r>
      <w:proofErr w:type="spellStart"/>
      <w:r>
        <w:rPr>
          <w:rFonts w:ascii="Book Antiqua" w:eastAsia="Book Antiqua" w:hAnsi="Book Antiqua" w:cs="Book Antiqua"/>
          <w:color w:val="000000"/>
        </w:rPr>
        <w:t>Tsung</w:t>
      </w:r>
      <w:proofErr w:type="spellEnd"/>
      <w:r>
        <w:rPr>
          <w:rFonts w:ascii="Book Antiqua" w:eastAsia="Book Antiqua" w:hAnsi="Book Antiqua" w:cs="Book Antiqua"/>
          <w:color w:val="000000"/>
        </w:rPr>
        <w:t xml:space="preserve">-Yu Ho, Chen-Wei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Hsien-</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Chen, I-Ping Chiang, Yi-Chin Fong</w:t>
      </w:r>
    </w:p>
    <w:p w14:paraId="79782382" w14:textId="77777777" w:rsidR="00A77B3E" w:rsidRDefault="00A77B3E">
      <w:pPr>
        <w:spacing w:line="360" w:lineRule="auto"/>
        <w:jc w:val="both"/>
      </w:pPr>
    </w:p>
    <w:p w14:paraId="10F73847" w14:textId="1CEC0E6A" w:rsidR="00A77B3E" w:rsidRDefault="00C76E9D">
      <w:pPr>
        <w:spacing w:line="360" w:lineRule="auto"/>
        <w:jc w:val="both"/>
      </w:pPr>
      <w:r>
        <w:rPr>
          <w:rFonts w:ascii="Book Antiqua" w:eastAsia="Book Antiqua" w:hAnsi="Book Antiqua" w:cs="Book Antiqua"/>
          <w:b/>
          <w:bCs/>
          <w:color w:val="000000"/>
        </w:rPr>
        <w:t xml:space="preserve">Chung-Wei Lin, </w:t>
      </w:r>
      <w:proofErr w:type="spellStart"/>
      <w:r>
        <w:rPr>
          <w:rFonts w:ascii="Book Antiqua" w:eastAsia="Book Antiqua" w:hAnsi="Book Antiqua" w:cs="Book Antiqua"/>
          <w:b/>
          <w:bCs/>
          <w:color w:val="000000"/>
        </w:rPr>
        <w:t>Tsung</w:t>
      </w:r>
      <w:proofErr w:type="spellEnd"/>
      <w:r>
        <w:rPr>
          <w:rFonts w:ascii="Book Antiqua" w:eastAsia="Book Antiqua" w:hAnsi="Book Antiqua" w:cs="Book Antiqua"/>
          <w:b/>
          <w:bCs/>
          <w:color w:val="000000"/>
        </w:rPr>
        <w:t>-Yu Ho, 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Yi-Chin Fong, </w:t>
      </w:r>
      <w:r>
        <w:rPr>
          <w:rFonts w:ascii="Book Antiqua" w:eastAsia="Book Antiqua" w:hAnsi="Book Antiqua" w:cs="Book Antiqua"/>
          <w:color w:val="000000"/>
        </w:rPr>
        <w:t>Department of Orthopedic Surgery, China Medical University Hospital</w:t>
      </w:r>
      <w:r w:rsidR="002374DD">
        <w:rPr>
          <w:rFonts w:ascii="Book Antiqua" w:eastAsia="PMingLiU" w:hAnsi="Book Antiqua" w:cs="Book Antiqua" w:hint="eastAsia"/>
          <w:color w:val="000000"/>
          <w:lang w:eastAsia="zh-TW"/>
        </w:rPr>
        <w:t>,</w:t>
      </w:r>
      <w:r w:rsidR="002374DD">
        <w:rPr>
          <w:rFonts w:ascii="Book Antiqua" w:eastAsia="PMingLiU" w:hAnsi="Book Antiqua" w:cs="Book Antiqua"/>
          <w:color w:val="000000"/>
          <w:lang w:eastAsia="zh-TW"/>
        </w:rPr>
        <w:t xml:space="preserve"> </w:t>
      </w:r>
      <w:r w:rsidR="002374DD" w:rsidRPr="002374DD">
        <w:rPr>
          <w:rFonts w:ascii="Book Antiqua" w:eastAsia="PMingLiU" w:hAnsi="Book Antiqua" w:cs="Book Antiqua"/>
          <w:color w:val="000000"/>
          <w:lang w:eastAsia="zh-TW"/>
        </w:rPr>
        <w:t>China Medical University</w:t>
      </w:r>
      <w:r>
        <w:rPr>
          <w:rFonts w:ascii="Book Antiqua" w:eastAsia="Book Antiqua" w:hAnsi="Book Antiqua" w:cs="Book Antiqua"/>
          <w:color w:val="000000"/>
        </w:rPr>
        <w:t>,</w:t>
      </w:r>
      <w:r w:rsidR="002374DD">
        <w:rPr>
          <w:rFonts w:ascii="Book Antiqua" w:eastAsia="Book Antiqua" w:hAnsi="Book Antiqua" w:cs="Book Antiqua"/>
          <w:color w:val="000000"/>
        </w:rPr>
        <w:t xml:space="preserve"> </w:t>
      </w:r>
      <w:r>
        <w:rPr>
          <w:rFonts w:ascii="Book Antiqua" w:eastAsia="Book Antiqua" w:hAnsi="Book Antiqua" w:cs="Book Antiqua"/>
          <w:color w:val="000000"/>
        </w:rPr>
        <w:t>Taichung City 40454, Taiwan</w:t>
      </w:r>
    </w:p>
    <w:p w14:paraId="7736AD9E" w14:textId="77777777" w:rsidR="00A77B3E" w:rsidRDefault="00A77B3E">
      <w:pPr>
        <w:spacing w:line="360" w:lineRule="auto"/>
        <w:jc w:val="both"/>
      </w:pPr>
    </w:p>
    <w:p w14:paraId="07AF7E96" w14:textId="527B4150" w:rsidR="00A77B3E" w:rsidRDefault="00C76E9D">
      <w:pPr>
        <w:spacing w:line="360" w:lineRule="auto"/>
        <w:jc w:val="both"/>
      </w:pPr>
      <w:r>
        <w:rPr>
          <w:rFonts w:ascii="Book Antiqua" w:eastAsia="Book Antiqua" w:hAnsi="Book Antiqua" w:cs="Book Antiqua"/>
          <w:b/>
          <w:bCs/>
          <w:color w:val="000000"/>
        </w:rPr>
        <w:t xml:space="preserve">Chen-Wei Yeh, </w:t>
      </w:r>
      <w:r>
        <w:rPr>
          <w:rFonts w:ascii="Book Antiqua" w:eastAsia="Book Antiqua" w:hAnsi="Book Antiqua" w:cs="Book Antiqua"/>
          <w:color w:val="000000"/>
        </w:rPr>
        <w:t>Department of Education, China Medical University Hospital,</w:t>
      </w:r>
      <w:r w:rsidR="002374DD">
        <w:rPr>
          <w:rFonts w:ascii="Book Antiqua" w:eastAsia="PMingLiU" w:hAnsi="Book Antiqua" w:cs="Book Antiqua"/>
          <w:color w:val="000000"/>
          <w:lang w:eastAsia="zh-TW"/>
        </w:rPr>
        <w:t xml:space="preserve"> </w:t>
      </w:r>
      <w:r w:rsidR="002374DD" w:rsidRPr="002374DD">
        <w:rPr>
          <w:rFonts w:ascii="Book Antiqua" w:eastAsia="PMingLiU" w:hAnsi="Book Antiqua" w:cs="Book Antiqua"/>
          <w:color w:val="000000"/>
          <w:lang w:eastAsia="zh-TW"/>
        </w:rPr>
        <w:t>China Medical University</w:t>
      </w:r>
      <w:r w:rsidR="002374DD">
        <w:rPr>
          <w:rFonts w:ascii="Book Antiqua" w:eastAsia="PMingLiU" w:hAnsi="Book Antiqua" w:cs="Book Antiqua"/>
          <w:color w:val="000000"/>
          <w:lang w:eastAsia="zh-TW"/>
        </w:rPr>
        <w:t>,</w:t>
      </w:r>
      <w:r>
        <w:rPr>
          <w:rFonts w:ascii="Book Antiqua" w:eastAsia="Book Antiqua" w:hAnsi="Book Antiqua" w:cs="Book Antiqua"/>
          <w:color w:val="000000"/>
        </w:rPr>
        <w:t xml:space="preserve"> Taichung </w:t>
      </w:r>
      <w:r w:rsidR="000C1827">
        <w:rPr>
          <w:rFonts w:ascii="Book Antiqua" w:eastAsia="Book Antiqua" w:hAnsi="Book Antiqua" w:cs="Book Antiqua"/>
          <w:color w:val="000000"/>
        </w:rPr>
        <w:t>City</w:t>
      </w:r>
      <w:r w:rsidR="00267610">
        <w:rPr>
          <w:rFonts w:ascii="Book Antiqua" w:eastAsia="Book Antiqua" w:hAnsi="Book Antiqua" w:cs="Book Antiqua"/>
          <w:color w:val="000000"/>
        </w:rPr>
        <w:t xml:space="preserve"> </w:t>
      </w:r>
      <w:r>
        <w:rPr>
          <w:rFonts w:ascii="Book Antiqua" w:eastAsia="Book Antiqua" w:hAnsi="Book Antiqua" w:cs="Book Antiqua"/>
          <w:color w:val="000000"/>
        </w:rPr>
        <w:t>40447, Taiwan</w:t>
      </w:r>
    </w:p>
    <w:p w14:paraId="72980174" w14:textId="77777777" w:rsidR="00A77B3E" w:rsidRDefault="00A77B3E">
      <w:pPr>
        <w:spacing w:line="360" w:lineRule="auto"/>
        <w:jc w:val="both"/>
      </w:pPr>
    </w:p>
    <w:p w14:paraId="4C7CAB7D" w14:textId="77777777" w:rsidR="00A77B3E" w:rsidRDefault="00C76E9D">
      <w:pPr>
        <w:spacing w:line="360" w:lineRule="auto"/>
        <w:jc w:val="both"/>
      </w:pPr>
      <w:r>
        <w:rPr>
          <w:rFonts w:ascii="Book Antiqua" w:eastAsia="Book Antiqua" w:hAnsi="Book Antiqua" w:cs="Book Antiqua"/>
          <w:b/>
          <w:bCs/>
          <w:color w:val="000000"/>
        </w:rPr>
        <w:t>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Yi-Chin Fong, </w:t>
      </w:r>
      <w:r>
        <w:rPr>
          <w:rFonts w:ascii="Book Antiqua" w:eastAsia="Book Antiqua" w:hAnsi="Book Antiqua" w:cs="Book Antiqua"/>
          <w:color w:val="000000"/>
        </w:rPr>
        <w:t>Department of Sports Medicine, College of Health Care, China Medical University, Taichung City 40402, Taiwan</w:t>
      </w:r>
    </w:p>
    <w:p w14:paraId="65CBA70F" w14:textId="77777777" w:rsidR="00A77B3E" w:rsidRDefault="00A77B3E">
      <w:pPr>
        <w:spacing w:line="360" w:lineRule="auto"/>
        <w:jc w:val="both"/>
      </w:pPr>
    </w:p>
    <w:p w14:paraId="50D4E3AF" w14:textId="64049016" w:rsidR="00A77B3E" w:rsidRDefault="00C76E9D">
      <w:pPr>
        <w:spacing w:line="360" w:lineRule="auto"/>
        <w:jc w:val="both"/>
      </w:pPr>
      <w:r>
        <w:rPr>
          <w:rFonts w:ascii="Book Antiqua" w:eastAsia="Book Antiqua" w:hAnsi="Book Antiqua" w:cs="Book Antiqua"/>
          <w:b/>
          <w:bCs/>
          <w:color w:val="000000"/>
        </w:rPr>
        <w:t>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Spine Center, China Medical University Hospital</w:t>
      </w:r>
      <w:r w:rsidR="002374DD">
        <w:rPr>
          <w:rFonts w:ascii="Book Antiqua" w:eastAsia="PMingLiU" w:hAnsi="Book Antiqua" w:cs="Book Antiqua" w:hint="eastAsia"/>
          <w:color w:val="000000"/>
          <w:lang w:eastAsia="zh-TW"/>
        </w:rPr>
        <w:t>,</w:t>
      </w:r>
      <w:r w:rsidR="002374DD">
        <w:rPr>
          <w:rFonts w:ascii="Book Antiqua" w:eastAsia="PMingLiU" w:hAnsi="Book Antiqua" w:cs="Book Antiqua"/>
          <w:color w:val="000000"/>
          <w:lang w:eastAsia="zh-TW"/>
        </w:rPr>
        <w:t xml:space="preserve"> </w:t>
      </w:r>
      <w:r w:rsidR="002374DD" w:rsidRPr="002374DD">
        <w:rPr>
          <w:rFonts w:ascii="Book Antiqua" w:eastAsia="PMingLiU" w:hAnsi="Book Antiqua" w:cs="Book Antiqua"/>
          <w:color w:val="000000"/>
          <w:lang w:eastAsia="zh-TW"/>
        </w:rPr>
        <w:t>China Medical University</w:t>
      </w:r>
      <w:r>
        <w:rPr>
          <w:rFonts w:ascii="Book Antiqua" w:eastAsia="Book Antiqua" w:hAnsi="Book Antiqua" w:cs="Book Antiqua"/>
          <w:color w:val="000000"/>
        </w:rPr>
        <w:t>, Taichung City 40454, Taiwan</w:t>
      </w:r>
    </w:p>
    <w:p w14:paraId="122F865F" w14:textId="77777777" w:rsidR="00A77B3E" w:rsidRDefault="00A77B3E">
      <w:pPr>
        <w:spacing w:line="360" w:lineRule="auto"/>
        <w:jc w:val="both"/>
      </w:pPr>
    </w:p>
    <w:p w14:paraId="44429D2A" w14:textId="54BAF76B" w:rsidR="00A77B3E" w:rsidRDefault="00C76E9D">
      <w:pPr>
        <w:spacing w:line="360" w:lineRule="auto"/>
        <w:jc w:val="both"/>
      </w:pPr>
      <w:r>
        <w:rPr>
          <w:rFonts w:ascii="Book Antiqua" w:eastAsia="Book Antiqua" w:hAnsi="Book Antiqua" w:cs="Book Antiqua"/>
          <w:b/>
          <w:bCs/>
          <w:color w:val="000000"/>
        </w:rPr>
        <w:t xml:space="preserve">I-Ping Chiang, </w:t>
      </w:r>
      <w:r>
        <w:rPr>
          <w:rFonts w:ascii="Book Antiqua" w:eastAsia="Book Antiqua" w:hAnsi="Book Antiqua" w:cs="Book Antiqua"/>
          <w:color w:val="000000"/>
        </w:rPr>
        <w:t>Department of Pathology, China Medical University Hospital,</w:t>
      </w:r>
      <w:r w:rsidR="002374DD" w:rsidRPr="002374DD">
        <w:rPr>
          <w:rFonts w:ascii="Book Antiqua" w:eastAsia="PMingLiU" w:hAnsi="Book Antiqua" w:cs="Book Antiqua" w:hint="eastAsia"/>
          <w:color w:val="000000"/>
          <w:lang w:eastAsia="zh-TW"/>
        </w:rPr>
        <w:t xml:space="preserve"> </w:t>
      </w:r>
      <w:r w:rsidR="002374DD" w:rsidRPr="002374DD">
        <w:rPr>
          <w:rFonts w:ascii="Book Antiqua" w:eastAsia="PMingLiU" w:hAnsi="Book Antiqua" w:cs="Book Antiqua"/>
          <w:color w:val="000000"/>
          <w:lang w:eastAsia="zh-TW"/>
        </w:rPr>
        <w:t>China Medical University</w:t>
      </w:r>
      <w:r w:rsidR="002374DD">
        <w:rPr>
          <w:rFonts w:ascii="Book Antiqua" w:eastAsia="PMingLiU" w:hAnsi="Book Antiqua" w:cs="Book Antiqua"/>
          <w:color w:val="000000"/>
          <w:lang w:eastAsia="zh-TW"/>
        </w:rPr>
        <w:t>,</w:t>
      </w:r>
      <w:r>
        <w:rPr>
          <w:rFonts w:ascii="Book Antiqua" w:eastAsia="Book Antiqua" w:hAnsi="Book Antiqua" w:cs="Book Antiqua"/>
          <w:color w:val="000000"/>
        </w:rPr>
        <w:t xml:space="preserve"> Taichung 40454, Taiwan</w:t>
      </w:r>
    </w:p>
    <w:p w14:paraId="4A942601" w14:textId="77777777" w:rsidR="00A77B3E" w:rsidRDefault="00A77B3E">
      <w:pPr>
        <w:spacing w:line="360" w:lineRule="auto"/>
        <w:jc w:val="both"/>
      </w:pPr>
    </w:p>
    <w:p w14:paraId="3082D4B9" w14:textId="77777777" w:rsidR="00A77B3E" w:rsidRDefault="00C76E9D">
      <w:pPr>
        <w:spacing w:line="360" w:lineRule="auto"/>
        <w:jc w:val="both"/>
      </w:pPr>
      <w:r>
        <w:rPr>
          <w:rFonts w:ascii="Book Antiqua" w:eastAsia="Book Antiqua" w:hAnsi="Book Antiqua" w:cs="Book Antiqua"/>
          <w:b/>
          <w:bCs/>
          <w:color w:val="000000"/>
        </w:rPr>
        <w:t xml:space="preserve">Yi-Chin Fong, </w:t>
      </w:r>
      <w:r>
        <w:rPr>
          <w:rFonts w:ascii="Book Antiqua" w:eastAsia="Book Antiqua" w:hAnsi="Book Antiqua" w:cs="Book Antiqua"/>
          <w:color w:val="000000"/>
        </w:rPr>
        <w:t xml:space="preserve">Department of Orthopedic Surgery, China Medical University </w:t>
      </w:r>
      <w:proofErr w:type="spellStart"/>
      <w:r>
        <w:rPr>
          <w:rFonts w:ascii="Book Antiqua" w:eastAsia="Book Antiqua" w:hAnsi="Book Antiqua" w:cs="Book Antiqua"/>
          <w:color w:val="000000"/>
        </w:rPr>
        <w:t>Beigang</w:t>
      </w:r>
      <w:proofErr w:type="spellEnd"/>
      <w:r>
        <w:rPr>
          <w:rFonts w:ascii="Book Antiqua" w:eastAsia="Book Antiqua" w:hAnsi="Book Antiqua" w:cs="Book Antiqua"/>
          <w:color w:val="000000"/>
        </w:rPr>
        <w:t xml:space="preserve"> Hospital, Yunlin County 65152, Taiwan</w:t>
      </w:r>
    </w:p>
    <w:p w14:paraId="26278750" w14:textId="77777777" w:rsidR="00A77B3E" w:rsidRDefault="00A77B3E">
      <w:pPr>
        <w:spacing w:line="360" w:lineRule="auto"/>
        <w:jc w:val="both"/>
      </w:pPr>
    </w:p>
    <w:p w14:paraId="557ED430" w14:textId="0770C9B5" w:rsidR="00A77B3E" w:rsidRDefault="00C76E9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w:t>
      </w:r>
      <w:r w:rsidR="004818BA">
        <w:rPr>
          <w:rFonts w:ascii="Book Antiqua" w:eastAsia="Book Antiqua" w:hAnsi="Book Antiqua" w:cs="Book Antiqua"/>
          <w:color w:val="000000"/>
        </w:rPr>
        <w:t xml:space="preserve">HT </w:t>
      </w:r>
      <w:r>
        <w:rPr>
          <w:rFonts w:ascii="Book Antiqua" w:eastAsia="Book Antiqua" w:hAnsi="Book Antiqua" w:cs="Book Antiqua"/>
          <w:color w:val="000000"/>
        </w:rPr>
        <w:t>designed the concept</w:t>
      </w:r>
      <w:r w:rsid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Fong </w:t>
      </w:r>
      <w:r w:rsidR="004818BA">
        <w:rPr>
          <w:rFonts w:ascii="Book Antiqua" w:eastAsia="Book Antiqua" w:hAnsi="Book Antiqua" w:cs="Book Antiqua"/>
          <w:color w:val="000000"/>
        </w:rPr>
        <w:t xml:space="preserve">YC </w:t>
      </w:r>
      <w:r>
        <w:rPr>
          <w:rFonts w:ascii="Book Antiqua" w:eastAsia="Book Antiqua" w:hAnsi="Book Antiqua" w:cs="Book Antiqua"/>
          <w:color w:val="000000"/>
        </w:rPr>
        <w:t>was the attending doctor and treated the patient</w:t>
      </w:r>
      <w:r w:rsid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Lin </w:t>
      </w:r>
      <w:r w:rsidR="004818BA">
        <w:rPr>
          <w:rFonts w:ascii="Book Antiqua" w:eastAsia="Book Antiqua" w:hAnsi="Book Antiqua" w:cs="Book Antiqua"/>
          <w:color w:val="000000"/>
        </w:rPr>
        <w:t xml:space="preserve">CW </w:t>
      </w:r>
      <w:r>
        <w:rPr>
          <w:rFonts w:ascii="Book Antiqua" w:eastAsia="Book Antiqua" w:hAnsi="Book Antiqua" w:cs="Book Antiqua"/>
          <w:color w:val="000000"/>
        </w:rPr>
        <w:t xml:space="preserve">and Ho </w:t>
      </w:r>
      <w:r w:rsidR="004818BA">
        <w:rPr>
          <w:rFonts w:ascii="Book Antiqua" w:eastAsia="Book Antiqua" w:hAnsi="Book Antiqua" w:cs="Book Antiqua"/>
          <w:color w:val="000000"/>
        </w:rPr>
        <w:t xml:space="preserve">TY </w:t>
      </w:r>
      <w:r>
        <w:rPr>
          <w:rFonts w:ascii="Book Antiqua" w:eastAsia="Book Antiqua" w:hAnsi="Book Antiqua" w:cs="Book Antiqua"/>
          <w:color w:val="000000"/>
        </w:rPr>
        <w:t>contributed to literature review and manuscript drafting</w:t>
      </w:r>
      <w:r w:rsid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Lin </w:t>
      </w:r>
      <w:r w:rsidR="004818BA">
        <w:rPr>
          <w:rFonts w:ascii="Book Antiqua" w:eastAsia="Book Antiqua" w:hAnsi="Book Antiqua" w:cs="Book Antiqua"/>
          <w:color w:val="000000"/>
        </w:rPr>
        <w:t xml:space="preserve">CW </w:t>
      </w:r>
      <w:r>
        <w:rPr>
          <w:rFonts w:ascii="Book Antiqua" w:eastAsia="Book Antiqua" w:hAnsi="Book Antiqua" w:cs="Book Antiqua"/>
          <w:color w:val="000000"/>
        </w:rPr>
        <w:t xml:space="preserve">and Yeh </w:t>
      </w:r>
      <w:r w:rsidR="004818BA">
        <w:rPr>
          <w:rFonts w:ascii="Book Antiqua" w:eastAsia="Book Antiqua" w:hAnsi="Book Antiqua" w:cs="Book Antiqua"/>
          <w:color w:val="000000"/>
        </w:rPr>
        <w:t xml:space="preserve">CW </w:t>
      </w:r>
      <w:r>
        <w:rPr>
          <w:rFonts w:ascii="Book Antiqua" w:eastAsia="Book Antiqua" w:hAnsi="Book Antiqua" w:cs="Book Antiqua"/>
          <w:color w:val="000000"/>
        </w:rPr>
        <w:t>revised the manuscript</w:t>
      </w:r>
      <w:r w:rsid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Chiang </w:t>
      </w:r>
      <w:r w:rsidR="004818BA">
        <w:rPr>
          <w:rFonts w:ascii="Book Antiqua" w:eastAsia="Book Antiqua" w:hAnsi="Book Antiqua" w:cs="Book Antiqua"/>
          <w:color w:val="000000"/>
        </w:rPr>
        <w:t xml:space="preserve">IP </w:t>
      </w:r>
      <w:r>
        <w:rPr>
          <w:rFonts w:ascii="Book Antiqua" w:eastAsia="Book Antiqua" w:hAnsi="Book Antiqua" w:cs="Book Antiqua"/>
          <w:color w:val="000000"/>
        </w:rPr>
        <w:t>performed histopathological analysis.</w:t>
      </w:r>
    </w:p>
    <w:p w14:paraId="7D9F2441" w14:textId="77777777" w:rsidR="00A77B3E" w:rsidRDefault="00A77B3E">
      <w:pPr>
        <w:spacing w:line="360" w:lineRule="auto"/>
        <w:jc w:val="both"/>
      </w:pPr>
    </w:p>
    <w:p w14:paraId="5D3EC441" w14:textId="26A034F3" w:rsidR="00A77B3E" w:rsidRDefault="00C76E9D">
      <w:pPr>
        <w:spacing w:line="360" w:lineRule="auto"/>
        <w:jc w:val="both"/>
      </w:pPr>
      <w:r>
        <w:rPr>
          <w:rFonts w:ascii="Book Antiqua" w:eastAsia="Book Antiqua" w:hAnsi="Book Antiqua" w:cs="Book Antiqua"/>
          <w:b/>
          <w:bCs/>
          <w:color w:val="000000"/>
        </w:rPr>
        <w:t xml:space="preserve">Corresponding author: Yi-Chin Fong, MD, Chief Doctor, Professor, </w:t>
      </w:r>
      <w:r>
        <w:rPr>
          <w:rFonts w:ascii="Book Antiqua" w:eastAsia="Book Antiqua" w:hAnsi="Book Antiqua" w:cs="Book Antiqua"/>
          <w:color w:val="000000"/>
        </w:rPr>
        <w:t>Department of Orthopedic Surgery, China Medical University Hospital,</w:t>
      </w:r>
      <w:r w:rsidR="002374DD">
        <w:rPr>
          <w:rFonts w:ascii="Book Antiqua" w:eastAsia="PMingLiU" w:hAnsi="Book Antiqua" w:cs="Book Antiqua"/>
          <w:color w:val="000000"/>
          <w:lang w:eastAsia="zh-TW"/>
        </w:rPr>
        <w:t xml:space="preserve"> </w:t>
      </w:r>
      <w:r w:rsidR="002374DD" w:rsidRPr="002374DD">
        <w:rPr>
          <w:rFonts w:ascii="Book Antiqua" w:eastAsia="PMingLiU" w:hAnsi="Book Antiqua" w:cs="Book Antiqua"/>
          <w:color w:val="000000"/>
          <w:lang w:eastAsia="zh-TW"/>
        </w:rPr>
        <w:t>China Medical University</w:t>
      </w:r>
      <w:r w:rsidR="002374DD">
        <w:rPr>
          <w:rFonts w:ascii="Book Antiqua" w:eastAsia="PMingLiU" w:hAnsi="Book Antiqua" w:cs="Book Antiqua"/>
          <w:color w:val="000000"/>
          <w:lang w:eastAsia="zh-TW"/>
        </w:rPr>
        <w:t>,</w:t>
      </w:r>
      <w:r>
        <w:rPr>
          <w:rFonts w:ascii="Book Antiqua" w:eastAsia="Book Antiqua" w:hAnsi="Book Antiqua" w:cs="Book Antiqua"/>
          <w:color w:val="000000"/>
        </w:rPr>
        <w:t xml:space="preserve"> No. 2 </w:t>
      </w:r>
      <w:proofErr w:type="spellStart"/>
      <w:r>
        <w:rPr>
          <w:rFonts w:ascii="Book Antiqua" w:eastAsia="Book Antiqua" w:hAnsi="Book Antiqua" w:cs="Book Antiqua"/>
          <w:color w:val="000000"/>
        </w:rPr>
        <w:t>Xueshi</w:t>
      </w:r>
      <w:proofErr w:type="spellEnd"/>
      <w:r>
        <w:rPr>
          <w:rFonts w:ascii="Book Antiqua" w:eastAsia="Book Antiqua" w:hAnsi="Book Antiqua" w:cs="Book Antiqua"/>
          <w:color w:val="000000"/>
        </w:rPr>
        <w:t xml:space="preserve"> Road, North District, Taichung City 40454, Taiwan. d1762@mail.cmuh.org.tw</w:t>
      </w:r>
    </w:p>
    <w:p w14:paraId="4BFBC828" w14:textId="77777777" w:rsidR="00A77B3E" w:rsidRDefault="00A77B3E">
      <w:pPr>
        <w:spacing w:line="360" w:lineRule="auto"/>
        <w:jc w:val="both"/>
      </w:pPr>
    </w:p>
    <w:p w14:paraId="153A7881" w14:textId="77777777" w:rsidR="00A77B3E" w:rsidRDefault="00C76E9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2020</w:t>
      </w:r>
    </w:p>
    <w:p w14:paraId="7F2DBBC2" w14:textId="77777777" w:rsidR="00A77B3E" w:rsidRDefault="00C76E9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10, 2021</w:t>
      </w:r>
    </w:p>
    <w:p w14:paraId="18890BF2" w14:textId="28D49012" w:rsidR="00A77B3E" w:rsidRDefault="00C76E9D">
      <w:pPr>
        <w:spacing w:line="360" w:lineRule="auto"/>
        <w:jc w:val="both"/>
      </w:pPr>
      <w:r>
        <w:rPr>
          <w:rFonts w:ascii="Book Antiqua" w:eastAsia="Book Antiqua" w:hAnsi="Book Antiqua" w:cs="Book Antiqua"/>
          <w:b/>
          <w:bCs/>
          <w:color w:val="000000"/>
        </w:rPr>
        <w:t xml:space="preserve">Accepted: </w:t>
      </w:r>
      <w:r w:rsidR="008F275E" w:rsidRPr="008F275E">
        <w:rPr>
          <w:rFonts w:ascii="Book Antiqua" w:eastAsia="Book Antiqua" w:hAnsi="Book Antiqua" w:cs="Book Antiqua"/>
          <w:color w:val="000000"/>
        </w:rPr>
        <w:t>January 25, 2021</w:t>
      </w:r>
    </w:p>
    <w:p w14:paraId="5C9C102A" w14:textId="77777777" w:rsidR="00A77B3E" w:rsidRDefault="00C76E9D">
      <w:pPr>
        <w:spacing w:line="360" w:lineRule="auto"/>
        <w:jc w:val="both"/>
      </w:pPr>
      <w:r>
        <w:rPr>
          <w:rFonts w:ascii="Book Antiqua" w:eastAsia="Book Antiqua" w:hAnsi="Book Antiqua" w:cs="Book Antiqua"/>
          <w:b/>
          <w:bCs/>
          <w:color w:val="000000"/>
        </w:rPr>
        <w:t xml:space="preserve">Published online: </w:t>
      </w:r>
    </w:p>
    <w:p w14:paraId="6A24FF8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86B1FC8" w14:textId="77777777" w:rsidR="00A77B3E" w:rsidRDefault="00C76E9D">
      <w:pPr>
        <w:spacing w:line="360" w:lineRule="auto"/>
        <w:jc w:val="both"/>
      </w:pPr>
      <w:r>
        <w:rPr>
          <w:rFonts w:ascii="Book Antiqua" w:eastAsia="Book Antiqua" w:hAnsi="Book Antiqua" w:cs="Book Antiqua"/>
          <w:b/>
          <w:color w:val="000000"/>
        </w:rPr>
        <w:lastRenderedPageBreak/>
        <w:t>Abstract</w:t>
      </w:r>
    </w:p>
    <w:p w14:paraId="30AEF14E" w14:textId="77777777" w:rsidR="00A77B3E" w:rsidRDefault="00C76E9D">
      <w:pPr>
        <w:spacing w:line="360" w:lineRule="auto"/>
        <w:jc w:val="both"/>
      </w:pPr>
      <w:r>
        <w:rPr>
          <w:rFonts w:ascii="Book Antiqua" w:eastAsia="Book Antiqua" w:hAnsi="Book Antiqua" w:cs="Book Antiqua"/>
          <w:color w:val="000000"/>
        </w:rPr>
        <w:t>BACKGROUND</w:t>
      </w:r>
    </w:p>
    <w:p w14:paraId="426C1946" w14:textId="07EFA05C" w:rsidR="00A77B3E" w:rsidRDefault="00C76E9D">
      <w:pPr>
        <w:spacing w:line="360" w:lineRule="auto"/>
        <w:jc w:val="both"/>
      </w:pPr>
      <w:r>
        <w:rPr>
          <w:rFonts w:ascii="Book Antiqua" w:eastAsia="Book Antiqua" w:hAnsi="Book Antiqua" w:cs="Book Antiqua"/>
          <w:color w:val="000000"/>
        </w:rPr>
        <w:t>Chondrosarcoma, a cartilage matrix producing tumor, is the second most commonly observed primary bone tumor after osteosarcoma, accounting for 15% of all chest wall malignanci</w:t>
      </w:r>
      <w:r>
        <w:rPr>
          <w:rFonts w:ascii="Book Antiqua" w:eastAsia="Book Antiqua" w:hAnsi="Book Antiqua" w:cs="Book Antiqua"/>
          <w:color w:val="000000"/>
        </w:rPr>
        <w:t xml:space="preserve">es. We </w:t>
      </w:r>
      <w:r w:rsidR="00267ECC">
        <w:rPr>
          <w:rFonts w:ascii="Book Antiqua" w:eastAsia="Book Antiqua" w:hAnsi="Book Antiqua" w:cs="Book Antiqua"/>
          <w:color w:val="000000"/>
        </w:rPr>
        <w:t>herein</w:t>
      </w:r>
      <w:r>
        <w:rPr>
          <w:rFonts w:ascii="Book Antiqua" w:eastAsia="Book Antiqua" w:hAnsi="Book Antiqua" w:cs="Book Antiqua"/>
          <w:color w:val="000000"/>
        </w:rPr>
        <w:t xml:space="preserve"> repo</w:t>
      </w:r>
      <w:r>
        <w:rPr>
          <w:rFonts w:ascii="Book Antiqua" w:eastAsia="Book Antiqua" w:hAnsi="Book Antiqua" w:cs="Book Antiqua"/>
          <w:color w:val="000000"/>
        </w:rPr>
        <w:t>rt the case of a patient with chondrosarcoma of the sternum and our management of the chest wall defects that presented following radical tumor resection.</w:t>
      </w:r>
    </w:p>
    <w:p w14:paraId="48126766" w14:textId="77777777" w:rsidR="00A77B3E" w:rsidRDefault="00A77B3E">
      <w:pPr>
        <w:spacing w:line="360" w:lineRule="auto"/>
        <w:jc w:val="both"/>
      </w:pPr>
    </w:p>
    <w:p w14:paraId="05158D26" w14:textId="77777777" w:rsidR="00A77B3E" w:rsidRDefault="00C76E9D">
      <w:pPr>
        <w:spacing w:line="360" w:lineRule="auto"/>
        <w:jc w:val="both"/>
      </w:pPr>
      <w:r>
        <w:rPr>
          <w:rFonts w:ascii="Book Antiqua" w:eastAsia="Book Antiqua" w:hAnsi="Book Antiqua" w:cs="Book Antiqua"/>
          <w:color w:val="000000"/>
        </w:rPr>
        <w:t>CASE SUMMARY</w:t>
      </w:r>
    </w:p>
    <w:p w14:paraId="459DE3C5" w14:textId="6FCD63B4" w:rsidR="00A77B3E" w:rsidRDefault="00C76E9D" w:rsidP="004818BA">
      <w:pPr>
        <w:spacing w:line="360" w:lineRule="auto"/>
        <w:jc w:val="both"/>
      </w:pPr>
      <w:r>
        <w:rPr>
          <w:rFonts w:ascii="Book Antiqua" w:eastAsia="Book Antiqua" w:hAnsi="Book Antiqua" w:cs="Book Antiqua"/>
          <w:color w:val="000000"/>
        </w:rPr>
        <w:t>A 31-year-old patient presented to our hospital with dull pain and a protruding mass overlying the</w:t>
      </w:r>
      <w:r>
        <w:rPr>
          <w:rFonts w:ascii="Book Antiqua" w:eastAsia="Book Antiqua" w:hAnsi="Book Antiqua" w:cs="Book Antiqua"/>
          <w:color w:val="000000"/>
        </w:rPr>
        <w:t xml:space="preserve"> chest for </w:t>
      </w:r>
      <w:r w:rsidR="00267ECC">
        <w:rPr>
          <w:rFonts w:ascii="Book Antiqua" w:eastAsia="Book Antiqua" w:hAnsi="Book Antiqua" w:cs="Book Antiqua"/>
          <w:color w:val="000000"/>
        </w:rPr>
        <w:t xml:space="preserve">3 </w:t>
      </w:r>
      <w:r>
        <w:rPr>
          <w:rFonts w:ascii="Book Antiqua" w:eastAsia="Book Antiqua" w:hAnsi="Book Antiqua" w:cs="Book Antiqua"/>
          <w:color w:val="000000"/>
        </w:rPr>
        <w:t xml:space="preserve">mo. The presence of nocturnal pain and mass size progression was reported, as were overhead arm elevation-related limitations. Computed tomography showed </w:t>
      </w:r>
      <w:r w:rsidR="00267ECC">
        <w:rPr>
          <w:rFonts w:ascii="Book Antiqua" w:eastAsia="Book Antiqua" w:hAnsi="Book Antiqua" w:cs="Book Antiqua"/>
          <w:color w:val="000000"/>
        </w:rPr>
        <w:t xml:space="preserve">a </w:t>
      </w:r>
      <w:r>
        <w:rPr>
          <w:rFonts w:ascii="Book Antiqua" w:eastAsia="Book Antiqua" w:hAnsi="Book Antiqua" w:cs="Book Antiqua"/>
          <w:color w:val="000000"/>
        </w:rPr>
        <w:t xml:space="preserve">focal osteoblastic mass in </w:t>
      </w:r>
      <w:r w:rsidR="00267ECC">
        <w:rPr>
          <w:rFonts w:ascii="Book Antiqua" w:eastAsia="Book Antiqua" w:hAnsi="Book Antiqua" w:cs="Book Antiqua"/>
          <w:color w:val="000000"/>
        </w:rPr>
        <w:t xml:space="preserve">the </w:t>
      </w:r>
      <w:r>
        <w:rPr>
          <w:rFonts w:ascii="Book Antiqua" w:eastAsia="Book Antiqua" w:hAnsi="Book Antiqua" w:cs="Book Antiqua"/>
          <w:color w:val="000000"/>
        </w:rPr>
        <w:t xml:space="preserve">sternum with bony exostosis and adjacent soft tissue calcification. Positron emission tomography-computed tomography revealed hypermetabolic activity with a mass located over the upper sternum. Magnetic resonance imaging showed a focal ill-defined bony mass of </w:t>
      </w:r>
      <w:r w:rsidR="00267ECC">
        <w:rPr>
          <w:rFonts w:ascii="Book Antiqua" w:eastAsia="Book Antiqua" w:hAnsi="Book Antiqua" w:cs="Book Antiqua"/>
          <w:color w:val="000000"/>
        </w:rPr>
        <w:t xml:space="preserve">the </w:t>
      </w:r>
      <w:r>
        <w:rPr>
          <w:rFonts w:ascii="Book Antiqua" w:eastAsia="Book Antiqua" w:hAnsi="Book Antiqua" w:cs="Book Antiqua"/>
          <w:color w:val="000000"/>
        </w:rPr>
        <w:t xml:space="preserve">sternum with cortical destruction and periosteal reaction. Preoperative biopsy showed </w:t>
      </w:r>
      <w:r w:rsidR="00267ECC">
        <w:rPr>
          <w:rFonts w:ascii="Book Antiqua" w:eastAsia="Book Antiqua" w:hAnsi="Book Antiqua" w:cs="Book Antiqua"/>
          <w:color w:val="000000"/>
        </w:rPr>
        <w:t xml:space="preserve">a </w:t>
      </w:r>
      <w:r>
        <w:rPr>
          <w:rFonts w:ascii="Book Antiqua" w:eastAsia="Book Antiqua" w:hAnsi="Book Antiqua" w:cs="Book Antiqua"/>
          <w:color w:val="000000"/>
        </w:rPr>
        <w:t>consistent result with chondrosarcoma with</w:t>
      </w:r>
      <w:r w:rsidR="00267ECC">
        <w:rPr>
          <w:rFonts w:ascii="Book Antiqua" w:eastAsia="Book Antiqua" w:hAnsi="Book Antiqua" w:cs="Book Antiqua"/>
          <w:color w:val="000000"/>
        </w:rPr>
        <w:t xml:space="preserve"> </w:t>
      </w:r>
      <w:proofErr w:type="spellStart"/>
      <w:r w:rsidR="00267ECC" w:rsidRPr="00267ECC">
        <w:rPr>
          <w:rFonts w:ascii="Book Antiqua" w:eastAsia="Book Antiqua" w:hAnsi="Book Antiqua" w:cs="Book Antiqua"/>
          <w:color w:val="000000"/>
        </w:rPr>
        <w:t>immunohistochemical</w:t>
      </w:r>
      <w:proofErr w:type="spellEnd"/>
      <w:r w:rsidR="00267ECC">
        <w:rPr>
          <w:rFonts w:ascii="Book Antiqua" w:eastAsia="Book Antiqua" w:hAnsi="Book Antiqua" w:cs="Book Antiqua"/>
          <w:color w:val="000000"/>
        </w:rPr>
        <w:t xml:space="preserve"> positivity for </w:t>
      </w:r>
      <w:r>
        <w:rPr>
          <w:rFonts w:ascii="Book Antiqua" w:eastAsia="Book Antiqua" w:hAnsi="Book Antiqua" w:cs="Book Antiqua"/>
          <w:color w:val="000000"/>
        </w:rPr>
        <w:t>S100</w:t>
      </w:r>
      <w:r w:rsidR="00267ECC">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267ECC">
        <w:rPr>
          <w:rFonts w:ascii="Book Antiqua" w:eastAsia="Book Antiqua" w:hAnsi="Book Antiqua" w:cs="Book Antiqua"/>
          <w:color w:val="000000"/>
        </w:rPr>
        <w:t xml:space="preserve">focal positivity for </w:t>
      </w:r>
      <w:r>
        <w:rPr>
          <w:rFonts w:ascii="Book Antiqua" w:eastAsia="Book Antiqua" w:hAnsi="Book Antiqua" w:cs="Book Antiqua"/>
          <w:color w:val="000000"/>
        </w:rPr>
        <w:t xml:space="preserve">IDH-1. The grade II </w:t>
      </w:r>
      <w:r>
        <w:rPr>
          <w:rFonts w:ascii="Book Antiqua" w:eastAsia="Book Antiqua" w:hAnsi="Book Antiqua" w:cs="Book Antiqua"/>
          <w:color w:val="000000"/>
        </w:rPr>
        <w:t>chondrosarcoma diagnosis was conf</w:t>
      </w:r>
      <w:r>
        <w:rPr>
          <w:rFonts w:ascii="Book Antiqua" w:eastAsia="Book Antiqua" w:hAnsi="Book Antiqua" w:cs="Book Antiqua"/>
          <w:color w:val="000000"/>
        </w:rPr>
        <w:t>irmed by</w:t>
      </w:r>
      <w:r w:rsidR="00267ECC">
        <w:rPr>
          <w:rFonts w:ascii="Book Antiqua" w:eastAsia="Book Antiqua" w:hAnsi="Book Antiqua" w:cs="Book Antiqua"/>
          <w:color w:val="000000"/>
        </w:rPr>
        <w:t xml:space="preserve"> </w:t>
      </w:r>
      <w:r>
        <w:rPr>
          <w:rFonts w:ascii="Book Antiqua" w:eastAsia="Book Antiqua" w:hAnsi="Book Antiqua" w:cs="Book Antiqua"/>
          <w:color w:val="000000"/>
        </w:rPr>
        <w:t>postoperative pathology. The patient under</w:t>
      </w:r>
      <w:r>
        <w:rPr>
          <w:rFonts w:ascii="Book Antiqua" w:eastAsia="Book Antiqua" w:hAnsi="Book Antiqua" w:cs="Book Antiqua"/>
          <w:color w:val="000000"/>
        </w:rPr>
        <w:t>went radical tumor resection and chest wall reconstruction with a locking plate and cement spacer.</w:t>
      </w:r>
      <w:r w:rsidR="004818BA">
        <w:rPr>
          <w:rFonts w:hint="eastAsia"/>
          <w:lang w:eastAsia="zh-CN"/>
        </w:rPr>
        <w:t xml:space="preserve"> </w:t>
      </w:r>
      <w:r>
        <w:rPr>
          <w:rFonts w:ascii="Book Antiqua" w:eastAsia="Book Antiqua" w:hAnsi="Book Antiqua" w:cs="Book Antiqua"/>
          <w:color w:val="000000"/>
        </w:rPr>
        <w:t xml:space="preserve">The patient was discharged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without any complications. At the 1-year follow-up, there was no local recurrence on imaging. The functional scores, including Constant Score, Nottingham Clavicle Score, and Oxford Shoulder Score, showed the absence of pain in the performance of daily activities or substantial functional disabilities.</w:t>
      </w:r>
    </w:p>
    <w:p w14:paraId="5537C70B" w14:textId="77777777" w:rsidR="00A77B3E" w:rsidRDefault="00A77B3E">
      <w:pPr>
        <w:spacing w:line="360" w:lineRule="auto"/>
        <w:jc w:val="both"/>
      </w:pPr>
    </w:p>
    <w:p w14:paraId="57DBDFF7" w14:textId="77777777" w:rsidR="00A77B3E" w:rsidRDefault="00C76E9D">
      <w:pPr>
        <w:spacing w:line="360" w:lineRule="auto"/>
        <w:jc w:val="both"/>
      </w:pPr>
      <w:r>
        <w:rPr>
          <w:rFonts w:ascii="Book Antiqua" w:eastAsia="Book Antiqua" w:hAnsi="Book Antiqua" w:cs="Book Antiqua"/>
          <w:color w:val="000000"/>
        </w:rPr>
        <w:t>CONCLUSION</w:t>
      </w:r>
    </w:p>
    <w:p w14:paraId="292BE0F2" w14:textId="6582B178" w:rsidR="00A77B3E" w:rsidRDefault="00C76E9D">
      <w:pPr>
        <w:spacing w:line="360" w:lineRule="auto"/>
        <w:jc w:val="both"/>
      </w:pPr>
      <w:r>
        <w:rPr>
          <w:rFonts w:ascii="Book Antiqua" w:eastAsia="Book Antiqua" w:hAnsi="Book Antiqua" w:cs="Book Antiqua"/>
          <w:color w:val="000000"/>
        </w:rPr>
        <w:lastRenderedPageBreak/>
        <w:t>The diagnosis of chondrosarcoma must be considered when chest wall tumors are encountered. The surgical reconstructive materials,</w:t>
      </w:r>
      <w:r>
        <w:rPr>
          <w:rFonts w:ascii="Book Antiqua" w:eastAsia="Book Antiqua" w:hAnsi="Book Antiqua" w:cs="Book Antiqua"/>
          <w:color w:val="000000"/>
        </w:rPr>
        <w:t xml:space="preserve"> with </w:t>
      </w:r>
      <w:r w:rsidR="00FA2F8D">
        <w:rPr>
          <w:rFonts w:ascii="Book Antiqua" w:eastAsia="Book Antiqua" w:hAnsi="Book Antiqua" w:cs="Book Antiqua"/>
          <w:color w:val="000000"/>
        </w:rPr>
        <w:t xml:space="preserve">a </w:t>
      </w:r>
      <w:r>
        <w:rPr>
          <w:rFonts w:ascii="Book Antiqua" w:eastAsia="Book Antiqua" w:hAnsi="Book Antiqua" w:cs="Book Antiqua"/>
          <w:color w:val="000000"/>
        </w:rPr>
        <w:t xml:space="preserve">locking </w:t>
      </w:r>
      <w:r>
        <w:rPr>
          <w:rFonts w:ascii="Book Antiqua" w:eastAsia="Book Antiqua" w:hAnsi="Book Antiqua" w:cs="Book Antiqua"/>
          <w:color w:val="000000"/>
        </w:rPr>
        <w:t>plate and cement spacer, used in our study are cost-effective and readily-available for the sternum defect.</w:t>
      </w:r>
    </w:p>
    <w:p w14:paraId="13617211" w14:textId="77777777" w:rsidR="00A77B3E" w:rsidRDefault="00A77B3E">
      <w:pPr>
        <w:spacing w:line="360" w:lineRule="auto"/>
        <w:jc w:val="both"/>
      </w:pPr>
    </w:p>
    <w:p w14:paraId="1C61BAF6" w14:textId="616FDE31" w:rsidR="00A77B3E" w:rsidRDefault="00C76E9D">
      <w:pPr>
        <w:spacing w:line="360" w:lineRule="auto"/>
        <w:jc w:val="both"/>
      </w:pPr>
      <w:r>
        <w:rPr>
          <w:rFonts w:ascii="Book Antiqua" w:eastAsia="Book Antiqua" w:hAnsi="Book Antiqua" w:cs="Book Antiqua"/>
          <w:b/>
          <w:bCs/>
          <w:color w:val="000000"/>
        </w:rPr>
        <w:t xml:space="preserve">Key Words: </w:t>
      </w:r>
      <w:r w:rsidR="004818BA">
        <w:rPr>
          <w:rFonts w:ascii="Book Antiqua" w:eastAsia="Book Antiqua" w:hAnsi="Book Antiqua" w:cs="Book Antiqua"/>
          <w:color w:val="000000"/>
        </w:rPr>
        <w:t>C</w:t>
      </w:r>
      <w:r>
        <w:rPr>
          <w:rFonts w:ascii="Book Antiqua" w:eastAsia="Book Antiqua" w:hAnsi="Book Antiqua" w:cs="Book Antiqua"/>
          <w:color w:val="000000"/>
        </w:rPr>
        <w:t>hondrosarcoma</w:t>
      </w:r>
      <w:r w:rsidR="004818BA">
        <w:rPr>
          <w:rFonts w:ascii="Book Antiqua" w:eastAsia="Book Antiqua" w:hAnsi="Book Antiqua" w:cs="Book Antiqua"/>
          <w:color w:val="000000"/>
        </w:rPr>
        <w:t>;</w:t>
      </w:r>
      <w:r>
        <w:rPr>
          <w:rFonts w:ascii="Book Antiqua" w:eastAsia="Book Antiqua" w:hAnsi="Book Antiqua" w:cs="Book Antiqua"/>
          <w:color w:val="000000"/>
        </w:rPr>
        <w:t xml:space="preserve"> </w:t>
      </w:r>
      <w:r w:rsidR="004818BA">
        <w:rPr>
          <w:rFonts w:ascii="Book Antiqua" w:eastAsia="Book Antiqua" w:hAnsi="Book Antiqua" w:cs="Book Antiqua"/>
          <w:color w:val="000000"/>
        </w:rPr>
        <w:t>S</w:t>
      </w:r>
      <w:r>
        <w:rPr>
          <w:rFonts w:ascii="Book Antiqua" w:eastAsia="Book Antiqua" w:hAnsi="Book Antiqua" w:cs="Book Antiqua"/>
          <w:color w:val="000000"/>
        </w:rPr>
        <w:t>ternum</w:t>
      </w:r>
      <w:r w:rsidR="004818BA">
        <w:rPr>
          <w:rFonts w:ascii="Book Antiqua" w:eastAsia="Book Antiqua" w:hAnsi="Book Antiqua" w:cs="Book Antiqua"/>
          <w:color w:val="000000"/>
        </w:rPr>
        <w:t>;</w:t>
      </w:r>
      <w:r>
        <w:rPr>
          <w:rFonts w:ascii="Book Antiqua" w:eastAsia="Book Antiqua" w:hAnsi="Book Antiqua" w:cs="Book Antiqua"/>
          <w:color w:val="000000"/>
        </w:rPr>
        <w:t xml:space="preserve"> </w:t>
      </w:r>
      <w:r w:rsidR="004818BA">
        <w:rPr>
          <w:rFonts w:ascii="Book Antiqua" w:eastAsia="Book Antiqua" w:hAnsi="Book Antiqua" w:cs="Book Antiqua"/>
          <w:color w:val="000000"/>
        </w:rPr>
        <w:t>C</w:t>
      </w:r>
      <w:r>
        <w:rPr>
          <w:rFonts w:ascii="Book Antiqua" w:eastAsia="Book Antiqua" w:hAnsi="Book Antiqua" w:cs="Book Antiqua"/>
          <w:color w:val="000000"/>
        </w:rPr>
        <w:t>hest wall</w:t>
      </w:r>
      <w:r w:rsidR="004818BA">
        <w:rPr>
          <w:rFonts w:ascii="Book Antiqua" w:eastAsia="Book Antiqua" w:hAnsi="Book Antiqua" w:cs="Book Antiqua"/>
          <w:color w:val="000000"/>
        </w:rPr>
        <w:t>;</w:t>
      </w:r>
      <w:r>
        <w:rPr>
          <w:rFonts w:ascii="Book Antiqua" w:eastAsia="Book Antiqua" w:hAnsi="Book Antiqua" w:cs="Book Antiqua"/>
          <w:color w:val="000000"/>
        </w:rPr>
        <w:t xml:space="preserve"> </w:t>
      </w:r>
      <w:r w:rsidR="004818BA">
        <w:rPr>
          <w:rFonts w:ascii="Book Antiqua" w:eastAsia="Book Antiqua" w:hAnsi="Book Antiqua" w:cs="Book Antiqua"/>
          <w:color w:val="000000"/>
        </w:rPr>
        <w:t>C</w:t>
      </w:r>
      <w:r>
        <w:rPr>
          <w:rFonts w:ascii="Book Antiqua" w:eastAsia="Book Antiqua" w:hAnsi="Book Antiqua" w:cs="Book Antiqua"/>
          <w:color w:val="000000"/>
        </w:rPr>
        <w:t>ement</w:t>
      </w:r>
      <w:r w:rsidR="004818BA">
        <w:rPr>
          <w:rFonts w:ascii="Book Antiqua" w:eastAsia="Book Antiqua" w:hAnsi="Book Antiqua" w:cs="Book Antiqua"/>
          <w:color w:val="000000"/>
        </w:rPr>
        <w:t>;</w:t>
      </w:r>
      <w:r>
        <w:rPr>
          <w:rFonts w:ascii="Book Antiqua" w:eastAsia="Book Antiqua" w:hAnsi="Book Antiqua" w:cs="Book Antiqua"/>
          <w:color w:val="000000"/>
        </w:rPr>
        <w:t xml:space="preserve"> </w:t>
      </w:r>
      <w:r w:rsidR="004818BA">
        <w:rPr>
          <w:rFonts w:ascii="Book Antiqua" w:eastAsia="Book Antiqua" w:hAnsi="Book Antiqua" w:cs="Book Antiqua"/>
          <w:color w:val="000000"/>
        </w:rPr>
        <w:t>R</w:t>
      </w:r>
      <w:r>
        <w:rPr>
          <w:rFonts w:ascii="Book Antiqua" w:eastAsia="Book Antiqua" w:hAnsi="Book Antiqua" w:cs="Book Antiqua"/>
          <w:color w:val="000000"/>
        </w:rPr>
        <w:t>econstruction</w:t>
      </w:r>
      <w:r w:rsidR="004818BA">
        <w:rPr>
          <w:rFonts w:ascii="Book Antiqua" w:eastAsia="Book Antiqua" w:hAnsi="Book Antiqua" w:cs="Book Antiqua"/>
          <w:color w:val="000000"/>
        </w:rPr>
        <w:t>;</w:t>
      </w:r>
      <w:r>
        <w:rPr>
          <w:rFonts w:ascii="Book Antiqua" w:eastAsia="Book Antiqua" w:hAnsi="Book Antiqua" w:cs="Book Antiqua"/>
          <w:color w:val="000000"/>
        </w:rPr>
        <w:t xml:space="preserve"> </w:t>
      </w:r>
      <w:r w:rsidR="004818BA">
        <w:rPr>
          <w:rFonts w:ascii="Book Antiqua" w:eastAsia="Book Antiqua" w:hAnsi="Book Antiqua" w:cs="Book Antiqua"/>
          <w:color w:val="000000"/>
        </w:rPr>
        <w:t>C</w:t>
      </w:r>
      <w:r>
        <w:rPr>
          <w:rFonts w:ascii="Book Antiqua" w:eastAsia="Book Antiqua" w:hAnsi="Book Antiqua" w:cs="Book Antiqua"/>
          <w:color w:val="000000"/>
        </w:rPr>
        <w:t>ase report</w:t>
      </w:r>
    </w:p>
    <w:p w14:paraId="6C4E3F77" w14:textId="77777777" w:rsidR="00A77B3E" w:rsidRDefault="00A77B3E">
      <w:pPr>
        <w:spacing w:line="360" w:lineRule="auto"/>
        <w:jc w:val="both"/>
      </w:pPr>
    </w:p>
    <w:p w14:paraId="10E598BE" w14:textId="61DF2D12" w:rsidR="00A77B3E" w:rsidRDefault="00C76E9D">
      <w:pPr>
        <w:spacing w:line="360" w:lineRule="auto"/>
        <w:jc w:val="both"/>
      </w:pPr>
      <w:r>
        <w:rPr>
          <w:rFonts w:ascii="Book Antiqua" w:eastAsia="Book Antiqua" w:hAnsi="Book Antiqua" w:cs="Book Antiqua"/>
          <w:color w:val="000000"/>
        </w:rPr>
        <w:t>Lin CW, Ho TY, Yeh CW, Chen HT, Chiang IP, Fong YC. Innovative chest wall reconstruction wi</w:t>
      </w:r>
      <w:r>
        <w:rPr>
          <w:rFonts w:ascii="Book Antiqua" w:eastAsia="Book Antiqua" w:hAnsi="Book Antiqua" w:cs="Book Antiqua"/>
          <w:color w:val="000000"/>
        </w:rPr>
        <w:t xml:space="preserve">th </w:t>
      </w:r>
      <w:r w:rsidR="00FA2F8D">
        <w:rPr>
          <w:rFonts w:ascii="Book Antiqua" w:eastAsia="Book Antiqua" w:hAnsi="Book Antiqua" w:cs="Book Antiqua"/>
          <w:color w:val="000000"/>
        </w:rPr>
        <w:t xml:space="preserve">a </w:t>
      </w:r>
      <w:r>
        <w:rPr>
          <w:rFonts w:ascii="Book Antiqua" w:eastAsia="Book Antiqua" w:hAnsi="Book Antiqua" w:cs="Book Antiqua"/>
          <w:color w:val="000000"/>
        </w:rPr>
        <w:t xml:space="preserve">locking plate and cement spacer after radical resection of chondrosarcoma in the sternum: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32162B3" w14:textId="77777777" w:rsidR="00A77B3E" w:rsidRDefault="00A77B3E">
      <w:pPr>
        <w:spacing w:line="360" w:lineRule="auto"/>
        <w:jc w:val="both"/>
      </w:pPr>
    </w:p>
    <w:p w14:paraId="42D45747" w14:textId="49D0FBA2" w:rsidR="00A77B3E" w:rsidRDefault="00C76E9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Chondrosarcoma is the second most commonly observed primary bone tumor after osteosarcoma, accounting for 15% of all chest wall malignancies. Radical tumor excision is deemed the gold standard treatment. However, reconstruction of chest wall defect following tumor resection remains challenging. Our clinical case presents an innovative surgical procedure in managing chest wall defect. The surgical reconstructive materials including </w:t>
      </w:r>
      <w:r w:rsidR="00FA2F8D">
        <w:rPr>
          <w:rFonts w:ascii="Book Antiqua" w:eastAsia="Book Antiqua" w:hAnsi="Book Antiqua" w:cs="Book Antiqua"/>
          <w:color w:val="000000"/>
        </w:rPr>
        <w:t xml:space="preserve">a </w:t>
      </w:r>
      <w:r>
        <w:rPr>
          <w:rFonts w:ascii="Book Antiqua" w:eastAsia="Book Antiqua" w:hAnsi="Book Antiqua" w:cs="Book Antiqua"/>
          <w:color w:val="000000"/>
        </w:rPr>
        <w:t>locking plate a</w:t>
      </w:r>
      <w:r>
        <w:rPr>
          <w:rFonts w:ascii="Book Antiqua" w:eastAsia="Book Antiqua" w:hAnsi="Book Antiqua" w:cs="Book Antiqua"/>
          <w:color w:val="000000"/>
        </w:rPr>
        <w:t>nd cement spacer are cost-effective and readily-available. We believe this technique, which yielded promising results, may serve as an alternative in cases such as ours.</w:t>
      </w:r>
    </w:p>
    <w:p w14:paraId="12B0AD3D" w14:textId="2B3477FA" w:rsidR="00A77B3E" w:rsidRDefault="004818BA">
      <w:pPr>
        <w:spacing w:line="360" w:lineRule="auto"/>
        <w:jc w:val="both"/>
      </w:pPr>
      <w:r>
        <w:br w:type="page"/>
      </w:r>
      <w:r w:rsidR="00C76E9D">
        <w:rPr>
          <w:rFonts w:ascii="Book Antiqua" w:eastAsia="Book Antiqua" w:hAnsi="Book Antiqua" w:cs="Book Antiqua"/>
          <w:b/>
          <w:caps/>
          <w:color w:val="000000"/>
          <w:u w:val="single"/>
        </w:rPr>
        <w:lastRenderedPageBreak/>
        <w:t>INTRODUCTION</w:t>
      </w:r>
    </w:p>
    <w:p w14:paraId="1EF2AA58" w14:textId="2E18930E" w:rsidR="00A77B3E" w:rsidRDefault="00C76E9D" w:rsidP="00B54C8D">
      <w:pPr>
        <w:spacing w:line="360" w:lineRule="auto"/>
        <w:jc w:val="both"/>
      </w:pPr>
      <w:r>
        <w:rPr>
          <w:rFonts w:ascii="Book Antiqua" w:eastAsia="Book Antiqua" w:hAnsi="Book Antiqua" w:cs="Book Antiqua"/>
          <w:color w:val="000000"/>
        </w:rPr>
        <w:t>Chondrosarcomas are the second most commonly observed primary bone tumors after osteosarcoma</w:t>
      </w:r>
      <w:r>
        <w:rPr>
          <w:rFonts w:ascii="Book Antiqua" w:eastAsia="Book Antiqua" w:hAnsi="Book Antiqua" w:cs="Book Antiqua"/>
          <w:color w:val="000000"/>
        </w:rPr>
        <w:t xml:space="preserve">, and </w:t>
      </w:r>
      <w:r w:rsidR="00CA6D7B">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of these are observed in middle-aged </w:t>
      </w:r>
      <w:proofErr w:type="gramStart"/>
      <w:r>
        <w:rPr>
          <w:rFonts w:ascii="Book Antiqua" w:eastAsia="Book Antiqua" w:hAnsi="Book Antiqua" w:cs="Book Antiqua"/>
          <w:color w:val="000000"/>
        </w:rPr>
        <w:t>populations</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Pr="004818BA">
        <w:rPr>
          <w:rFonts w:ascii="Book Antiqua" w:eastAsia="Book Antiqua" w:hAnsi="Book Antiqua" w:cs="Book Antiqua"/>
          <w:color w:val="000000"/>
          <w:szCs w:val="30"/>
        </w:rPr>
        <w:t xml:space="preserve"> </w:t>
      </w:r>
      <w:r>
        <w:rPr>
          <w:rFonts w:ascii="Book Antiqua" w:eastAsia="Book Antiqua" w:hAnsi="Book Antiqua" w:cs="Book Antiqua"/>
          <w:color w:val="000000"/>
        </w:rPr>
        <w:t>The characteristics of chondrosarcoma include slow tumor growth, low-grade disease, extremely low rates of metastasis, and</w:t>
      </w:r>
      <w:r w:rsidR="00CA6D7B">
        <w:rPr>
          <w:rFonts w:ascii="Book Antiqua" w:eastAsia="Book Antiqua" w:hAnsi="Book Antiqua" w:cs="Book Antiqua"/>
          <w:color w:val="000000"/>
        </w:rPr>
        <w:t xml:space="preserve"> </w:t>
      </w:r>
      <w:r>
        <w:rPr>
          <w:rFonts w:ascii="Book Antiqua" w:eastAsia="Book Antiqua" w:hAnsi="Book Antiqua" w:cs="Book Antiqua"/>
          <w:color w:val="000000"/>
        </w:rPr>
        <w:t>slight male pred</w:t>
      </w:r>
      <w:r>
        <w:rPr>
          <w:rFonts w:ascii="Book Antiqua" w:eastAsia="Book Antiqua" w:hAnsi="Book Antiqua" w:cs="Book Antiqua"/>
          <w:color w:val="000000"/>
        </w:rPr>
        <w:t xml:space="preserve">ominance. Primary bone tumors located over the chest wall are rarely observed, and account for less than 1% of all primary bone </w:t>
      </w:r>
      <w:proofErr w:type="gramStart"/>
      <w:r>
        <w:rPr>
          <w:rFonts w:ascii="Book Antiqua" w:eastAsia="Book Antiqua" w:hAnsi="Book Antiqua" w:cs="Book Antiqua"/>
          <w:color w:val="000000"/>
        </w:rPr>
        <w:t>neoplasms</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15% of chondrosarcomas are located over the chest wall, with an annual incidence of 0.5 million/</w:t>
      </w:r>
      <w:proofErr w:type="gramStart"/>
      <w:r>
        <w:rPr>
          <w:rFonts w:ascii="Book Antiqua" w:eastAsia="Book Antiqua" w:hAnsi="Book Antiqua" w:cs="Book Antiqua"/>
          <w:color w:val="000000"/>
        </w:rPr>
        <w:t>year</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Pr="004818BA">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Since chondrosarcomas are resistant to radiotherapy and chemotherapy, wide tumor excision followed by anterior chest wall reconstruction is deemed the gold standard for </w:t>
      </w:r>
      <w:proofErr w:type="gramStart"/>
      <w:r>
        <w:rPr>
          <w:rFonts w:ascii="Book Antiqua" w:eastAsia="Book Antiqua" w:hAnsi="Book Antiqua" w:cs="Book Antiqua"/>
          <w:color w:val="000000"/>
        </w:rPr>
        <w:t>treatment</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E7DB9C0" w14:textId="27C4A8A5" w:rsidR="00A77B3E" w:rsidRDefault="00C76E9D" w:rsidP="00B54C8D">
      <w:pPr>
        <w:spacing w:line="360" w:lineRule="auto"/>
        <w:ind w:firstLineChars="100" w:firstLine="240"/>
        <w:jc w:val="both"/>
      </w:pPr>
      <w:r>
        <w:rPr>
          <w:rFonts w:ascii="Book Antiqua" w:eastAsia="Book Antiqua" w:hAnsi="Book Antiqua" w:cs="Book Antiqua"/>
          <w:color w:val="000000"/>
        </w:rPr>
        <w:t xml:space="preserve">Generally, chest wall defects larger than 5 cm require surgical reconstruction for functional and cosmetic </w:t>
      </w:r>
      <w:proofErr w:type="gramStart"/>
      <w:r>
        <w:rPr>
          <w:rFonts w:ascii="Book Antiqua" w:eastAsia="Book Antiqua" w:hAnsi="Book Antiqua" w:cs="Book Antiqua"/>
          <w:color w:val="000000"/>
        </w:rPr>
        <w:t>purposes</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w:t>
      </w:r>
      <w:r w:rsidRPr="004818BA">
        <w:rPr>
          <w:rFonts w:ascii="Book Antiqua" w:eastAsia="Book Antiqua" w:hAnsi="Book Antiqua" w:cs="Book Antiqua"/>
          <w:color w:val="000000"/>
          <w:szCs w:val="30"/>
        </w:rPr>
        <w:t xml:space="preserve"> </w:t>
      </w:r>
      <w:r>
        <w:rPr>
          <w:rFonts w:ascii="Book Antiqua" w:eastAsia="Book Antiqua" w:hAnsi="Book Antiqua" w:cs="Book Antiqua"/>
          <w:color w:val="000000"/>
        </w:rPr>
        <w:t>Reconstru</w:t>
      </w:r>
      <w:r>
        <w:rPr>
          <w:rFonts w:ascii="Book Antiqua" w:eastAsia="Book Antiqua" w:hAnsi="Book Antiqua" w:cs="Book Antiqua"/>
          <w:color w:val="000000"/>
        </w:rPr>
        <w:t>ctive procedures</w:t>
      </w:r>
      <w:r>
        <w:rPr>
          <w:rFonts w:ascii="Book Antiqua" w:eastAsia="Book Antiqua" w:hAnsi="Book Antiqua" w:cs="Book Antiqua"/>
          <w:color w:val="000000"/>
        </w:rPr>
        <w:t xml:space="preserve"> are performed with the aim of restoring the stability and rigidity of the thoracic cage, eliminating thoracic dead space, preserving pulmonary function, protecting the major intra-thoracic organs, providing adequate soft tissue coverage, and optimizing the patient’s cosmetic appearance. The reconstruction is considered challenging regarding the proximity of major vital organs and difficulties in finding suitable materials. Previous studies with variable tumors located on the sternum reported various methods of sternal reconstruction, including those performed using a methyl methacrylate </w:t>
      </w:r>
      <w:proofErr w:type="spellStart"/>
      <w:r>
        <w:rPr>
          <w:rFonts w:ascii="Book Antiqua" w:eastAsia="Book Antiqua" w:hAnsi="Book Antiqua" w:cs="Book Antiqua"/>
          <w:color w:val="000000"/>
        </w:rPr>
        <w:t>Marlex</w:t>
      </w:r>
      <w:proofErr w:type="spellEnd"/>
      <w:r>
        <w:rPr>
          <w:rFonts w:ascii="Book Antiqua" w:eastAsia="Book Antiqua" w:hAnsi="Book Antiqua" w:cs="Book Antiqua"/>
          <w:color w:val="000000"/>
        </w:rPr>
        <w:t xml:space="preserve"> mesh sandwich plate, titanium mesh, titanium plate and stainless steel plate, allograft transplantation, and three-dimensional custom-made </w:t>
      </w:r>
      <w:proofErr w:type="gramStart"/>
      <w:r>
        <w:rPr>
          <w:rFonts w:ascii="Book Antiqua" w:eastAsia="Book Antiqua" w:hAnsi="Book Antiqua" w:cs="Book Antiqua"/>
          <w:color w:val="000000"/>
        </w:rPr>
        <w:t>prosthesis</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4,11-15]</w:t>
      </w:r>
      <w:r>
        <w:rPr>
          <w:rFonts w:ascii="Book Antiqua" w:eastAsia="Book Antiqua" w:hAnsi="Book Antiqua" w:cs="Book Antiqua"/>
          <w:color w:val="000000"/>
        </w:rPr>
        <w:t>.</w:t>
      </w:r>
      <w:r w:rsidRPr="004818BA">
        <w:rPr>
          <w:rFonts w:ascii="Book Antiqua" w:eastAsia="Book Antiqua" w:hAnsi="Book Antiqua" w:cs="Book Antiqua"/>
          <w:color w:val="000000"/>
          <w:szCs w:val="30"/>
        </w:rPr>
        <w:t xml:space="preserve"> </w:t>
      </w:r>
      <w:r>
        <w:rPr>
          <w:rFonts w:ascii="Book Antiqua" w:eastAsia="Book Antiqua" w:hAnsi="Book Antiqua" w:cs="Book Antiqua"/>
          <w:color w:val="000000"/>
        </w:rPr>
        <w:t>Ideally, the materials used for these purposes</w:t>
      </w:r>
      <w:r>
        <w:rPr>
          <w:rFonts w:ascii="Book Antiqua" w:eastAsia="Book Antiqua" w:hAnsi="Book Antiqua" w:cs="Book Antiqua"/>
          <w:color w:val="000000"/>
        </w:rPr>
        <w:t xml:space="preserve"> must be </w:t>
      </w:r>
      <w:r w:rsidR="002A7D61">
        <w:rPr>
          <w:rFonts w:ascii="Book Antiqua" w:eastAsia="Book Antiqua" w:hAnsi="Book Antiqua" w:cs="Book Antiqua"/>
          <w:color w:val="000000"/>
        </w:rPr>
        <w:t>readily-</w:t>
      </w:r>
      <w:r>
        <w:rPr>
          <w:rFonts w:ascii="Book Antiqua" w:eastAsia="Book Antiqua" w:hAnsi="Book Antiqua" w:cs="Book Antiqua"/>
          <w:color w:val="000000"/>
        </w:rPr>
        <w:t>available, durable</w:t>
      </w:r>
      <w:r w:rsidR="00CA6D7B">
        <w:rPr>
          <w:rFonts w:ascii="Book Antiqua" w:eastAsia="Book Antiqua" w:hAnsi="Book Antiqua" w:cs="Book Antiqua"/>
          <w:color w:val="000000"/>
        </w:rPr>
        <w:t>,</w:t>
      </w:r>
      <w:r>
        <w:rPr>
          <w:rFonts w:ascii="Book Antiqua" w:eastAsia="Book Antiqua" w:hAnsi="Book Antiqua" w:cs="Book Antiqua"/>
          <w:color w:val="000000"/>
        </w:rPr>
        <w:t xml:space="preserve"> and cost-effective. The lack of flexibility of metal prosthesis could lead to unexpected bre</w:t>
      </w:r>
      <w:r>
        <w:rPr>
          <w:rFonts w:ascii="Book Antiqua" w:eastAsia="Book Antiqua" w:hAnsi="Book Antiqua" w:cs="Book Antiqua"/>
          <w:color w:val="000000"/>
        </w:rPr>
        <w:t xml:space="preserve">akage or potential dislocation if </w:t>
      </w:r>
      <w:proofErr w:type="spellStart"/>
      <w:r>
        <w:rPr>
          <w:rFonts w:ascii="Book Antiqua" w:eastAsia="Book Antiqua" w:hAnsi="Book Antiqua" w:cs="Book Antiqua"/>
          <w:color w:val="000000"/>
        </w:rPr>
        <w:t>malpositioned</w:t>
      </w:r>
      <w:proofErr w:type="spellEnd"/>
      <w:r>
        <w:rPr>
          <w:rFonts w:ascii="Book Antiqua" w:eastAsia="Book Antiqua" w:hAnsi="Book Antiqua" w:cs="Book Antiqua"/>
          <w:color w:val="000000"/>
        </w:rPr>
        <w:t xml:space="preserve">. Other issues include inaccurate sizing or restriction of movement after </w:t>
      </w:r>
      <w:proofErr w:type="gramStart"/>
      <w:r>
        <w:rPr>
          <w:rFonts w:ascii="Book Antiqua" w:eastAsia="Book Antiqua" w:hAnsi="Book Antiqua" w:cs="Book Antiqua"/>
          <w:color w:val="000000"/>
        </w:rPr>
        <w:t>surgery</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Allograft transplantation takes the major advantage in the ability to incorporate into native tissue and revascularization. However, bone allograft comes in limited source and bears the risk of disease </w:t>
      </w:r>
      <w:proofErr w:type="gramStart"/>
      <w:r>
        <w:rPr>
          <w:rFonts w:ascii="Book Antiqua" w:eastAsia="Book Antiqua" w:hAnsi="Book Antiqua" w:cs="Book Antiqua"/>
          <w:color w:val="000000"/>
        </w:rPr>
        <w:t>transmission</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sidR="004818BA">
        <w:rPr>
          <w:rFonts w:ascii="Book Antiqua" w:eastAsia="Book Antiqua" w:hAnsi="Book Antiqua" w:cs="Book Antiqua"/>
          <w:color w:val="000000"/>
        </w:rPr>
        <w:t xml:space="preserve"> </w:t>
      </w:r>
      <w:r>
        <w:rPr>
          <w:rFonts w:ascii="Book Antiqua" w:eastAsia="Book Antiqua" w:hAnsi="Book Antiqua" w:cs="Book Antiqua"/>
          <w:color w:val="000000"/>
        </w:rPr>
        <w:t xml:space="preserve">Three-dimensional custom-made prosthesis achieves a perfect shape in chest wall reconstruction process but is deemed time-consuming and </w:t>
      </w:r>
      <w:proofErr w:type="gramStart"/>
      <w:r>
        <w:rPr>
          <w:rFonts w:ascii="Book Antiqua" w:eastAsia="Book Antiqua" w:hAnsi="Book Antiqua" w:cs="Book Antiqua"/>
          <w:color w:val="000000"/>
        </w:rPr>
        <w:t>costly</w:t>
      </w:r>
      <w:r w:rsidR="004818BA">
        <w:rPr>
          <w:rFonts w:ascii="Book Antiqua" w:eastAsia="Book Antiqua" w:hAnsi="Book Antiqua" w:cs="Book Antiqua"/>
          <w:color w:val="000000"/>
          <w:szCs w:val="30"/>
          <w:vertAlign w:val="superscript"/>
        </w:rPr>
        <w:t>[</w:t>
      </w:r>
      <w:proofErr w:type="gramEnd"/>
      <w:r w:rsidR="004818BA">
        <w:rPr>
          <w:rFonts w:ascii="Book Antiqua" w:eastAsia="Book Antiqua" w:hAnsi="Book Antiqua" w:cs="Book Antiqua"/>
          <w:color w:val="000000"/>
          <w:szCs w:val="30"/>
          <w:vertAlign w:val="superscript"/>
        </w:rPr>
        <w:t>4]</w:t>
      </w:r>
      <w:r w:rsidR="004818BA">
        <w:rPr>
          <w:rFonts w:ascii="Book Antiqua" w:eastAsia="Book Antiqua" w:hAnsi="Book Antiqua" w:cs="Book Antiqua"/>
          <w:color w:val="000000"/>
        </w:rPr>
        <w:t>.</w:t>
      </w:r>
    </w:p>
    <w:p w14:paraId="184BD50B" w14:textId="4BF3A643" w:rsidR="00A77B3E" w:rsidRDefault="00C76E9D" w:rsidP="00B54C8D">
      <w:pPr>
        <w:spacing w:line="360" w:lineRule="auto"/>
        <w:ind w:firstLineChars="100" w:firstLine="240"/>
        <w:jc w:val="both"/>
      </w:pPr>
      <w:r>
        <w:rPr>
          <w:rFonts w:ascii="Book Antiqua" w:eastAsia="Book Antiqua" w:hAnsi="Book Antiqua" w:cs="Book Antiqua"/>
          <w:color w:val="000000"/>
        </w:rPr>
        <w:lastRenderedPageBreak/>
        <w:t>The advantages of using cement spacer fo</w:t>
      </w:r>
      <w:r>
        <w:rPr>
          <w:rFonts w:ascii="Book Antiqua" w:eastAsia="Book Antiqua" w:hAnsi="Book Antiqua" w:cs="Book Antiqua"/>
          <w:color w:val="000000"/>
        </w:rPr>
        <w:t>r chest wall reconstruction include low cost</w:t>
      </w:r>
      <w:r w:rsidR="00CA6D7B">
        <w:rPr>
          <w:rFonts w:ascii="Book Antiqua" w:eastAsia="Book Antiqua" w:hAnsi="Book Antiqua" w:cs="Book Antiqua"/>
          <w:color w:val="000000"/>
        </w:rPr>
        <w:t xml:space="preserve"> and being </w:t>
      </w:r>
      <w:r>
        <w:rPr>
          <w:rFonts w:ascii="Book Antiqua" w:eastAsia="Book Antiqua" w:hAnsi="Book Antiqua" w:cs="Book Antiqua"/>
          <w:color w:val="000000"/>
        </w:rPr>
        <w:t xml:space="preserve">durable, </w:t>
      </w:r>
      <w:r w:rsidR="002A7D61">
        <w:rPr>
          <w:rFonts w:ascii="Book Antiqua" w:eastAsia="Book Antiqua" w:hAnsi="Book Antiqua" w:cs="Book Antiqua"/>
          <w:color w:val="000000"/>
        </w:rPr>
        <w:t>readily-</w:t>
      </w:r>
      <w:r>
        <w:rPr>
          <w:rFonts w:ascii="Book Antiqua" w:eastAsia="Book Antiqua" w:hAnsi="Book Antiqua" w:cs="Book Antiqua"/>
          <w:color w:val="000000"/>
        </w:rPr>
        <w:t xml:space="preserve">available, and most </w:t>
      </w:r>
      <w:r>
        <w:rPr>
          <w:rFonts w:ascii="Book Antiqua" w:eastAsia="Book Antiqua" w:hAnsi="Book Antiqua" w:cs="Book Antiqua"/>
          <w:color w:val="000000"/>
        </w:rPr>
        <w:t>importantly moldable based on individual body size. Accordingly, we sought to present the case of a patient who underwent bilateral sternoclavicular joint fixation and cement spacer augmentation following radical tumor resection.</w:t>
      </w:r>
    </w:p>
    <w:p w14:paraId="3038B5C1" w14:textId="77777777" w:rsidR="00A77B3E" w:rsidRDefault="00A77B3E" w:rsidP="004818BA">
      <w:pPr>
        <w:spacing w:line="360" w:lineRule="auto"/>
        <w:jc w:val="both"/>
      </w:pPr>
    </w:p>
    <w:p w14:paraId="0AA16DC8" w14:textId="77777777" w:rsidR="00A77B3E" w:rsidRDefault="00C76E9D">
      <w:pPr>
        <w:spacing w:line="360" w:lineRule="auto"/>
        <w:jc w:val="both"/>
      </w:pPr>
      <w:r>
        <w:rPr>
          <w:rFonts w:ascii="Book Antiqua" w:eastAsia="Book Antiqua" w:hAnsi="Book Antiqua" w:cs="Book Antiqua"/>
          <w:b/>
          <w:caps/>
          <w:color w:val="000000"/>
          <w:u w:val="single"/>
        </w:rPr>
        <w:t>CASE PRESENTATION</w:t>
      </w:r>
    </w:p>
    <w:p w14:paraId="6DFD3BC3" w14:textId="77777777" w:rsidR="00A77B3E" w:rsidRDefault="00C76E9D">
      <w:pPr>
        <w:spacing w:line="360" w:lineRule="auto"/>
        <w:jc w:val="both"/>
      </w:pPr>
      <w:r>
        <w:rPr>
          <w:rFonts w:ascii="Book Antiqua" w:eastAsia="Book Antiqua" w:hAnsi="Book Antiqua" w:cs="Book Antiqua"/>
          <w:b/>
          <w:i/>
          <w:color w:val="000000"/>
        </w:rPr>
        <w:t>Chief complaints</w:t>
      </w:r>
    </w:p>
    <w:p w14:paraId="26EAAB31" w14:textId="348B323B" w:rsidR="00A77B3E" w:rsidRDefault="00C76E9D">
      <w:pPr>
        <w:spacing w:line="360" w:lineRule="auto"/>
        <w:jc w:val="both"/>
      </w:pPr>
      <w:r>
        <w:rPr>
          <w:rFonts w:ascii="Book Antiqua" w:eastAsia="Book Antiqua" w:hAnsi="Book Antiqua" w:cs="Book Antiqua"/>
          <w:color w:val="000000"/>
        </w:rPr>
        <w:t xml:space="preserve">A 31-year-old man presented to our hospital with dull and </w:t>
      </w:r>
      <w:r>
        <w:rPr>
          <w:rFonts w:ascii="Book Antiqua" w:eastAsia="Book Antiqua" w:hAnsi="Book Antiqua" w:cs="Book Antiqua"/>
          <w:color w:val="000000"/>
        </w:rPr>
        <w:t xml:space="preserve">nocturnal pain. </w:t>
      </w:r>
      <w:r w:rsidR="00CA6D7B">
        <w:rPr>
          <w:rFonts w:ascii="Book Antiqua" w:eastAsia="Book Antiqua" w:hAnsi="Book Antiqua" w:cs="Book Antiqua"/>
          <w:color w:val="000000"/>
        </w:rPr>
        <w:t xml:space="preserve">A </w:t>
      </w:r>
      <w:r>
        <w:rPr>
          <w:rFonts w:ascii="Book Antiqua" w:eastAsia="Book Antiqua" w:hAnsi="Book Antiqua" w:cs="Book Antiqua"/>
          <w:color w:val="000000"/>
        </w:rPr>
        <w:t xml:space="preserve">protruding mass overlying the left side chest wall with progressive growing </w:t>
      </w:r>
      <w:r w:rsidR="00CA6D7B">
        <w:rPr>
          <w:rFonts w:ascii="Book Antiqua" w:eastAsia="Book Antiqua" w:hAnsi="Book Antiqua" w:cs="Book Antiqua"/>
          <w:color w:val="000000"/>
        </w:rPr>
        <w:t xml:space="preserve">was </w:t>
      </w:r>
      <w:r>
        <w:rPr>
          <w:rFonts w:ascii="Book Antiqua" w:eastAsia="Book Antiqua" w:hAnsi="Book Antiqua" w:cs="Book Antiqua"/>
          <w:color w:val="000000"/>
        </w:rPr>
        <w:t>noted.</w:t>
      </w:r>
    </w:p>
    <w:p w14:paraId="13B63A50" w14:textId="77777777" w:rsidR="00A77B3E" w:rsidRDefault="00A77B3E">
      <w:pPr>
        <w:spacing w:line="360" w:lineRule="auto"/>
        <w:jc w:val="both"/>
      </w:pPr>
    </w:p>
    <w:p w14:paraId="50E7DBCA" w14:textId="77777777" w:rsidR="00A77B3E" w:rsidRDefault="00C76E9D">
      <w:pPr>
        <w:spacing w:line="360" w:lineRule="auto"/>
        <w:jc w:val="both"/>
      </w:pPr>
      <w:r>
        <w:rPr>
          <w:rFonts w:ascii="Book Antiqua" w:eastAsia="Book Antiqua" w:hAnsi="Book Antiqua" w:cs="Book Antiqua"/>
          <w:b/>
          <w:i/>
          <w:color w:val="000000"/>
        </w:rPr>
        <w:t>History of present illness</w:t>
      </w:r>
    </w:p>
    <w:p w14:paraId="69E7AE38" w14:textId="6057AF54" w:rsidR="00A77B3E" w:rsidRDefault="00C76E9D">
      <w:pPr>
        <w:spacing w:line="360" w:lineRule="auto"/>
        <w:jc w:val="both"/>
      </w:pPr>
      <w:r>
        <w:rPr>
          <w:rFonts w:ascii="Book Antiqua" w:eastAsia="Book Antiqua" w:hAnsi="Book Antiqua" w:cs="Book Antiqua"/>
          <w:color w:val="000000"/>
        </w:rPr>
        <w:t>Acc</w:t>
      </w:r>
      <w:r>
        <w:rPr>
          <w:rFonts w:ascii="Book Antiqua" w:eastAsia="Book Antiqua" w:hAnsi="Book Antiqua" w:cs="Book Antiqua"/>
          <w:color w:val="000000"/>
        </w:rPr>
        <w:t xml:space="preserve">ording to </w:t>
      </w:r>
      <w:r w:rsidR="00CA6D7B">
        <w:rPr>
          <w:rFonts w:ascii="Book Antiqua" w:eastAsia="Book Antiqua" w:hAnsi="Book Antiqua" w:cs="Book Antiqua"/>
          <w:color w:val="000000"/>
        </w:rPr>
        <w:t xml:space="preserve">the patient’s </w:t>
      </w:r>
      <w:r>
        <w:rPr>
          <w:rFonts w:ascii="Book Antiqua" w:eastAsia="Book Antiqua" w:hAnsi="Book Antiqua" w:cs="Book Antiqua"/>
          <w:color w:val="000000"/>
        </w:rPr>
        <w:t xml:space="preserve">statement, the mass gradually increased in size over these </w:t>
      </w:r>
      <w:r w:rsidR="00CA6D7B">
        <w:rPr>
          <w:rFonts w:ascii="Book Antiqua" w:eastAsia="Book Antiqua" w:hAnsi="Book Antiqua" w:cs="Book Antiqua"/>
          <w:color w:val="000000"/>
        </w:rPr>
        <w:t xml:space="preserve">3 </w:t>
      </w:r>
      <w:r>
        <w:rPr>
          <w:rFonts w:ascii="Book Antiqua" w:eastAsia="Book Antiqua" w:hAnsi="Book Antiqua" w:cs="Book Antiqua"/>
          <w:color w:val="000000"/>
        </w:rPr>
        <w:t>mo. The pain interfered with the patient’s performance of daily activities. There were no symptoms related to airway compression or respiratory disturbance.</w:t>
      </w:r>
    </w:p>
    <w:p w14:paraId="78139260" w14:textId="77777777" w:rsidR="00A77B3E" w:rsidRDefault="00A77B3E">
      <w:pPr>
        <w:spacing w:line="360" w:lineRule="auto"/>
        <w:jc w:val="both"/>
      </w:pPr>
    </w:p>
    <w:p w14:paraId="21E36CA1" w14:textId="77777777" w:rsidR="00A77B3E" w:rsidRDefault="00C76E9D">
      <w:pPr>
        <w:spacing w:line="360" w:lineRule="auto"/>
        <w:jc w:val="both"/>
      </w:pPr>
      <w:r>
        <w:rPr>
          <w:rFonts w:ascii="Book Antiqua" w:eastAsia="Book Antiqua" w:hAnsi="Book Antiqua" w:cs="Book Antiqua"/>
          <w:b/>
          <w:i/>
          <w:color w:val="000000"/>
        </w:rPr>
        <w:t>History of past illness</w:t>
      </w:r>
    </w:p>
    <w:p w14:paraId="2CCB2ACA" w14:textId="1EEE2094" w:rsidR="00A77B3E" w:rsidRDefault="00C76E9D">
      <w:pPr>
        <w:spacing w:line="360" w:lineRule="auto"/>
        <w:jc w:val="both"/>
      </w:pPr>
      <w:r>
        <w:rPr>
          <w:rFonts w:ascii="Book Antiqua" w:eastAsia="Book Antiqua" w:hAnsi="Book Antiqua" w:cs="Book Antiqua"/>
          <w:color w:val="000000"/>
        </w:rPr>
        <w:t xml:space="preserve">The patient had </w:t>
      </w:r>
      <w:r w:rsidR="00CA6D7B">
        <w:rPr>
          <w:rFonts w:ascii="Book Antiqua" w:eastAsia="Book Antiqua" w:hAnsi="Book Antiqua" w:cs="Book Antiqua"/>
          <w:color w:val="000000"/>
        </w:rPr>
        <w:t xml:space="preserve">a </w:t>
      </w:r>
      <w:r>
        <w:rPr>
          <w:rFonts w:ascii="Book Antiqua" w:eastAsia="Book Antiqua" w:hAnsi="Book Antiqua" w:cs="Book Antiqua"/>
          <w:color w:val="000000"/>
        </w:rPr>
        <w:t xml:space="preserve">past history of left lower lobe lung adenocarcinoma </w:t>
      </w:r>
      <w:r w:rsidRPr="009C3A25">
        <w:rPr>
          <w:rFonts w:ascii="Book Antiqua" w:eastAsia="Book Antiqua" w:hAnsi="Book Antiqua" w:cs="Book Antiqua"/>
          <w:i/>
          <w:color w:val="000000"/>
        </w:rPr>
        <w:t>in situ</w:t>
      </w:r>
      <w:r>
        <w:rPr>
          <w:rFonts w:ascii="Book Antiqua" w:eastAsia="Book Antiqua" w:hAnsi="Book Antiqua" w:cs="Book Antiqua"/>
          <w:color w:val="000000"/>
        </w:rPr>
        <w:t xml:space="preserve"> and underwent wedge resection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p>
    <w:p w14:paraId="09355A1B" w14:textId="77777777" w:rsidR="00A77B3E" w:rsidRDefault="00A77B3E">
      <w:pPr>
        <w:spacing w:line="360" w:lineRule="auto"/>
        <w:jc w:val="both"/>
      </w:pPr>
    </w:p>
    <w:p w14:paraId="5ECE85AA" w14:textId="77777777" w:rsidR="00A77B3E" w:rsidRDefault="00C76E9D">
      <w:pPr>
        <w:spacing w:line="360" w:lineRule="auto"/>
        <w:jc w:val="both"/>
      </w:pPr>
      <w:r>
        <w:rPr>
          <w:rFonts w:ascii="Book Antiqua" w:eastAsia="Book Antiqua" w:hAnsi="Book Antiqua" w:cs="Book Antiqua"/>
          <w:b/>
          <w:i/>
          <w:color w:val="000000"/>
        </w:rPr>
        <w:t>Personal and family history</w:t>
      </w:r>
    </w:p>
    <w:p w14:paraId="33EAAC04" w14:textId="3064994B" w:rsidR="00A77B3E" w:rsidRDefault="00CA6D7B">
      <w:pPr>
        <w:spacing w:line="360" w:lineRule="auto"/>
        <w:jc w:val="both"/>
      </w:pPr>
      <w:r>
        <w:rPr>
          <w:rFonts w:ascii="Book Antiqua" w:eastAsia="Book Antiqua" w:hAnsi="Book Antiqua" w:cs="Book Antiqua"/>
          <w:color w:val="000000"/>
        </w:rPr>
        <w:t>The patient had</w:t>
      </w:r>
      <w:r w:rsidR="00C76E9D">
        <w:rPr>
          <w:rFonts w:ascii="Book Antiqua" w:eastAsia="Book Antiqua" w:hAnsi="Book Antiqua" w:cs="Book Antiqua"/>
          <w:color w:val="000000"/>
        </w:rPr>
        <w:t xml:space="preserve"> no family history.</w:t>
      </w:r>
    </w:p>
    <w:p w14:paraId="4CD5E673" w14:textId="77777777" w:rsidR="00A77B3E" w:rsidRDefault="00A77B3E">
      <w:pPr>
        <w:spacing w:line="360" w:lineRule="auto"/>
        <w:jc w:val="both"/>
      </w:pPr>
    </w:p>
    <w:p w14:paraId="44F6B12E" w14:textId="77777777" w:rsidR="00A77B3E" w:rsidRDefault="00C76E9D">
      <w:pPr>
        <w:spacing w:line="360" w:lineRule="auto"/>
        <w:jc w:val="both"/>
      </w:pPr>
      <w:r>
        <w:rPr>
          <w:rFonts w:ascii="Book Antiqua" w:eastAsia="Book Antiqua" w:hAnsi="Book Antiqua" w:cs="Book Antiqua"/>
          <w:b/>
          <w:i/>
          <w:color w:val="000000"/>
        </w:rPr>
        <w:t>Physical examination</w:t>
      </w:r>
    </w:p>
    <w:p w14:paraId="46F7FEAA" w14:textId="1E59AFAF" w:rsidR="00A77B3E" w:rsidRDefault="00C76E9D">
      <w:pPr>
        <w:spacing w:line="360" w:lineRule="auto"/>
        <w:jc w:val="both"/>
      </w:pPr>
      <w:r>
        <w:rPr>
          <w:rFonts w:ascii="Book Antiqua" w:eastAsia="Book Antiqua" w:hAnsi="Book Antiqua" w:cs="Book Antiqua"/>
          <w:color w:val="000000"/>
        </w:rPr>
        <w:t>Physical examination revealed tenderness on palpation and the presence of a firm, non-movable, well-defined 5 cm mass. The</w:t>
      </w:r>
      <w:r>
        <w:rPr>
          <w:rFonts w:ascii="Book Antiqua" w:eastAsia="Book Antiqua" w:hAnsi="Book Antiqua" w:cs="Book Antiqua"/>
          <w:color w:val="000000"/>
        </w:rPr>
        <w:t xml:space="preserve"> motion of </w:t>
      </w:r>
      <w:r w:rsidR="00CA6D7B">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shoulder and overhead arm elevation was interfered </w:t>
      </w:r>
      <w:r w:rsidR="00CA6D7B">
        <w:rPr>
          <w:rFonts w:ascii="Book Antiqua" w:eastAsia="Book Antiqua" w:hAnsi="Book Antiqua" w:cs="Book Antiqua"/>
          <w:color w:val="000000"/>
        </w:rPr>
        <w:t xml:space="preserve">by </w:t>
      </w:r>
      <w:r>
        <w:rPr>
          <w:rFonts w:ascii="Book Antiqua" w:eastAsia="Book Antiqua" w:hAnsi="Book Antiqua" w:cs="Book Antiqua"/>
          <w:color w:val="000000"/>
        </w:rPr>
        <w:t>this mass. There was no other palpable mass over the head, neck, or axillary lymph node</w:t>
      </w:r>
      <w:r w:rsidR="00CA6D7B">
        <w:rPr>
          <w:rFonts w:ascii="Book Antiqua" w:eastAsia="Book Antiqua" w:hAnsi="Book Antiqua" w:cs="Book Antiqua"/>
          <w:color w:val="000000"/>
        </w:rPr>
        <w:t>s</w:t>
      </w:r>
      <w:r>
        <w:rPr>
          <w:rFonts w:ascii="Book Antiqua" w:eastAsia="Book Antiqua" w:hAnsi="Book Antiqua" w:cs="Book Antiqua"/>
          <w:color w:val="000000"/>
        </w:rPr>
        <w:t>.</w:t>
      </w:r>
    </w:p>
    <w:p w14:paraId="32F18824" w14:textId="77777777" w:rsidR="00A77B3E" w:rsidRDefault="00A77B3E">
      <w:pPr>
        <w:spacing w:line="360" w:lineRule="auto"/>
        <w:jc w:val="both"/>
      </w:pPr>
    </w:p>
    <w:p w14:paraId="77009262" w14:textId="77777777" w:rsidR="00A77B3E" w:rsidRDefault="00C76E9D">
      <w:pPr>
        <w:spacing w:line="360" w:lineRule="auto"/>
        <w:jc w:val="both"/>
      </w:pPr>
      <w:r>
        <w:rPr>
          <w:rFonts w:ascii="Book Antiqua" w:eastAsia="Book Antiqua" w:hAnsi="Book Antiqua" w:cs="Book Antiqua"/>
          <w:b/>
          <w:i/>
          <w:color w:val="000000"/>
        </w:rPr>
        <w:lastRenderedPageBreak/>
        <w:t>Laboratory examinations</w:t>
      </w:r>
    </w:p>
    <w:p w14:paraId="6BFCBA7A" w14:textId="051B10FE" w:rsidR="00A77B3E" w:rsidRDefault="00C76E9D">
      <w:pPr>
        <w:spacing w:line="360" w:lineRule="auto"/>
        <w:jc w:val="both"/>
      </w:pPr>
      <w:r>
        <w:rPr>
          <w:rFonts w:ascii="Book Antiqua" w:eastAsia="Book Antiqua" w:hAnsi="Book Antiqua" w:cs="Book Antiqua"/>
          <w:color w:val="000000"/>
        </w:rPr>
        <w:t>The results of the laboratory tests, including those for complete blood count, biochemical proﬁling, and coagulation function, were all within the normal range.</w:t>
      </w:r>
    </w:p>
    <w:p w14:paraId="598AC458" w14:textId="77777777" w:rsidR="00A77B3E" w:rsidRDefault="00A77B3E">
      <w:pPr>
        <w:spacing w:line="360" w:lineRule="auto"/>
        <w:jc w:val="both"/>
      </w:pPr>
    </w:p>
    <w:p w14:paraId="3B9B3EB5" w14:textId="77777777" w:rsidR="00A77B3E" w:rsidRDefault="00C76E9D">
      <w:pPr>
        <w:spacing w:line="360" w:lineRule="auto"/>
        <w:jc w:val="both"/>
      </w:pPr>
      <w:r>
        <w:rPr>
          <w:rFonts w:ascii="Book Antiqua" w:eastAsia="Book Antiqua" w:hAnsi="Book Antiqua" w:cs="Book Antiqua"/>
          <w:b/>
          <w:i/>
          <w:color w:val="000000"/>
        </w:rPr>
        <w:t>Imaging examinations</w:t>
      </w:r>
    </w:p>
    <w:p w14:paraId="4DC17E52" w14:textId="71B59374" w:rsidR="00A77B3E" w:rsidRDefault="00C76E9D">
      <w:pPr>
        <w:spacing w:line="360" w:lineRule="auto"/>
        <w:jc w:val="both"/>
      </w:pPr>
      <w:r>
        <w:rPr>
          <w:rFonts w:ascii="Book Antiqua" w:eastAsia="Book Antiqua" w:hAnsi="Book Antiqua" w:cs="Book Antiqua"/>
          <w:color w:val="000000"/>
        </w:rPr>
        <w:t>Computed tomography (CT) with contrast sho</w:t>
      </w:r>
      <w:r>
        <w:rPr>
          <w:rFonts w:ascii="Book Antiqua" w:eastAsia="Book Antiqua" w:hAnsi="Book Antiqua" w:cs="Book Antiqua"/>
          <w:color w:val="000000"/>
        </w:rPr>
        <w:t xml:space="preserve">wed </w:t>
      </w:r>
      <w:r w:rsidR="00CA6D7B">
        <w:rPr>
          <w:rFonts w:ascii="Book Antiqua" w:eastAsia="Book Antiqua" w:hAnsi="Book Antiqua" w:cs="Book Antiqua"/>
          <w:color w:val="000000"/>
        </w:rPr>
        <w:t xml:space="preserve">a </w:t>
      </w:r>
      <w:r>
        <w:rPr>
          <w:rFonts w:ascii="Book Antiqua" w:eastAsia="Book Antiqua" w:hAnsi="Book Antiqua" w:cs="Book Antiqua"/>
          <w:color w:val="000000"/>
        </w:rPr>
        <w:t xml:space="preserve">focal osteoblastic mass in sternum manubrium region with bony exostosis and adjacent soft tissue calcification (Figure 1). Positron emission tomography-computed tomography (PET-CT) revealed the presence of hypermetabolic activity with a mass located over the upper sternum (Figure 2). Bone scintigraphy also revealed increased focal uptake in the area, indicating </w:t>
      </w:r>
      <w:r w:rsidR="00CA6D7B">
        <w:rPr>
          <w:rFonts w:ascii="Book Antiqua" w:eastAsia="Book Antiqua" w:hAnsi="Book Antiqua" w:cs="Book Antiqua"/>
          <w:color w:val="000000"/>
        </w:rPr>
        <w:t xml:space="preserve">a </w:t>
      </w:r>
      <w:r>
        <w:rPr>
          <w:rFonts w:ascii="Book Antiqua" w:eastAsia="Book Antiqua" w:hAnsi="Book Antiqua" w:cs="Book Antiqua"/>
          <w:color w:val="000000"/>
        </w:rPr>
        <w:t xml:space="preserve">strong suspicion of a primary sternal tumor (Figure 3). Magnetic resonance imaging (MRI) showed a focal ill-defined bony mass of </w:t>
      </w:r>
      <w:r w:rsidR="00CA6D7B">
        <w:rPr>
          <w:rFonts w:ascii="Book Antiqua" w:eastAsia="Book Antiqua" w:hAnsi="Book Antiqua" w:cs="Book Antiqua"/>
          <w:color w:val="000000"/>
        </w:rPr>
        <w:t xml:space="preserve">the </w:t>
      </w:r>
      <w:r>
        <w:rPr>
          <w:rFonts w:ascii="Book Antiqua" w:eastAsia="Book Antiqua" w:hAnsi="Book Antiqua" w:cs="Book Antiqua"/>
          <w:color w:val="000000"/>
        </w:rPr>
        <w:t>sternum with co</w:t>
      </w:r>
      <w:r>
        <w:rPr>
          <w:rFonts w:ascii="Book Antiqua" w:eastAsia="Book Antiqua" w:hAnsi="Book Antiqua" w:cs="Book Antiqua"/>
          <w:color w:val="000000"/>
        </w:rPr>
        <w:t xml:space="preserve">rtical destruction and periosteal reaction. The tumor size was approximately 5.0 </w:t>
      </w:r>
      <w:r w:rsidR="004818BA">
        <w:rPr>
          <w:rFonts w:ascii="Book Antiqua" w:eastAsia="Book Antiqua" w:hAnsi="Book Antiqua" w:cs="Book Antiqua"/>
          <w:color w:val="000000"/>
        </w:rPr>
        <w:t>cm ×</w:t>
      </w:r>
      <w:r>
        <w:rPr>
          <w:rFonts w:ascii="Book Antiqua" w:eastAsia="Book Antiqua" w:hAnsi="Book Antiqua" w:cs="Book Antiqua"/>
          <w:color w:val="000000"/>
        </w:rPr>
        <w:t xml:space="preserve"> 4.2 </w:t>
      </w:r>
      <w:r w:rsidR="004818BA">
        <w:rPr>
          <w:rFonts w:ascii="Book Antiqua" w:eastAsia="Book Antiqua" w:hAnsi="Book Antiqua" w:cs="Book Antiqua"/>
          <w:color w:val="000000"/>
        </w:rPr>
        <w:t>cm ×</w:t>
      </w:r>
      <w:r>
        <w:rPr>
          <w:rFonts w:ascii="Book Antiqua" w:eastAsia="Book Antiqua" w:hAnsi="Book Antiqua" w:cs="Book Antiqua"/>
          <w:color w:val="000000"/>
        </w:rPr>
        <w:t xml:space="preserve"> 5.2 cm, with an edge abutti</w:t>
      </w:r>
      <w:r>
        <w:rPr>
          <w:rFonts w:ascii="Book Antiqua" w:eastAsia="Book Antiqua" w:hAnsi="Book Antiqua" w:cs="Book Antiqua"/>
          <w:color w:val="000000"/>
        </w:rPr>
        <w:t xml:space="preserve">ng </w:t>
      </w:r>
      <w:r w:rsidR="00CA6D7B">
        <w:rPr>
          <w:rFonts w:ascii="Book Antiqua" w:eastAsia="Book Antiqua" w:hAnsi="Book Antiqua" w:cs="Book Antiqua"/>
          <w:color w:val="000000"/>
        </w:rPr>
        <w:t xml:space="preserve">the </w:t>
      </w:r>
      <w:r>
        <w:rPr>
          <w:rFonts w:ascii="Book Antiqua" w:eastAsia="Book Antiqua" w:hAnsi="Book Antiqua" w:cs="Book Antiqua"/>
          <w:color w:val="000000"/>
        </w:rPr>
        <w:t>aortic arch (Figure 4). The presence of malignancies including chondrosarcoma was suspected in the differential diagnosis.</w:t>
      </w:r>
    </w:p>
    <w:p w14:paraId="1317DE18" w14:textId="77777777" w:rsidR="00A77B3E" w:rsidRDefault="00A77B3E">
      <w:pPr>
        <w:spacing w:line="360" w:lineRule="auto"/>
        <w:jc w:val="both"/>
      </w:pPr>
    </w:p>
    <w:p w14:paraId="15AFEB14" w14:textId="77777777" w:rsidR="00A77B3E" w:rsidRDefault="00C76E9D">
      <w:pPr>
        <w:spacing w:line="360" w:lineRule="auto"/>
        <w:jc w:val="both"/>
      </w:pPr>
      <w:r>
        <w:rPr>
          <w:rFonts w:ascii="Book Antiqua" w:eastAsia="Book Antiqua" w:hAnsi="Book Antiqua" w:cs="Book Antiqua"/>
          <w:b/>
          <w:bCs/>
          <w:i/>
          <w:color w:val="000000"/>
        </w:rPr>
        <w:t>Preoperative biopsy</w:t>
      </w:r>
    </w:p>
    <w:p w14:paraId="18DA2620" w14:textId="5F2762C5" w:rsidR="00A77B3E" w:rsidRDefault="00C76E9D" w:rsidP="004818BA">
      <w:pPr>
        <w:spacing w:line="360" w:lineRule="auto"/>
        <w:jc w:val="both"/>
      </w:pPr>
      <w:r>
        <w:rPr>
          <w:rFonts w:ascii="Book Antiqua" w:eastAsia="Book Antiqua" w:hAnsi="Book Antiqua" w:cs="Book Antiqua"/>
          <w:color w:val="000000"/>
        </w:rPr>
        <w:t xml:space="preserve">Section through the tumor at </w:t>
      </w:r>
      <w:r w:rsidR="00CA6D7B">
        <w:rPr>
          <w:rFonts w:ascii="Book Antiqua" w:eastAsia="Book Antiqua" w:hAnsi="Book Antiqua" w:cs="Book Antiqua"/>
          <w:color w:val="000000"/>
        </w:rPr>
        <w:t xml:space="preserve">the </w:t>
      </w:r>
      <w:r>
        <w:rPr>
          <w:rFonts w:ascii="Book Antiqua" w:eastAsia="Book Antiqua" w:hAnsi="Book Antiqua" w:cs="Book Antiqua"/>
          <w:color w:val="000000"/>
        </w:rPr>
        <w:t xml:space="preserve">sternum showed </w:t>
      </w:r>
      <w:proofErr w:type="spellStart"/>
      <w:r>
        <w:rPr>
          <w:rFonts w:ascii="Book Antiqua" w:eastAsia="Book Antiqua" w:hAnsi="Book Antiqua" w:cs="Book Antiqua"/>
          <w:color w:val="000000"/>
        </w:rPr>
        <w:t>hypercellularity</w:t>
      </w:r>
      <w:proofErr w:type="spellEnd"/>
      <w:r>
        <w:rPr>
          <w:rFonts w:ascii="Book Antiqua" w:eastAsia="Book Antiqua" w:hAnsi="Book Antiqua" w:cs="Book Antiqua"/>
          <w:color w:val="000000"/>
        </w:rPr>
        <w:t xml:space="preserve"> and </w:t>
      </w:r>
      <w:r w:rsidR="00CA6D7B">
        <w:rPr>
          <w:rFonts w:ascii="Book Antiqua" w:eastAsia="Book Antiqua" w:hAnsi="Book Antiqua" w:cs="Book Antiqua"/>
          <w:color w:val="000000"/>
        </w:rPr>
        <w:t xml:space="preserve">contained </w:t>
      </w:r>
      <w:r>
        <w:rPr>
          <w:rFonts w:ascii="Book Antiqua" w:eastAsia="Book Antiqua" w:hAnsi="Book Antiqua" w:cs="Book Antiqua"/>
          <w:color w:val="000000"/>
        </w:rPr>
        <w:t xml:space="preserve">groups of neoplastic chondrocytes with extensive chondroid matrix component. The tumor cells had enlarged, hyperchromatic nuclei and occasional binucleation. Some bony fragments were also present. The </w:t>
      </w:r>
      <w:r w:rsidR="00CA6D7B">
        <w:rPr>
          <w:rFonts w:ascii="Book Antiqua" w:eastAsia="Book Antiqua" w:hAnsi="Book Antiqua" w:cs="Book Antiqua"/>
          <w:color w:val="000000"/>
        </w:rPr>
        <w:t xml:space="preserve">immunostaining </w:t>
      </w:r>
      <w:r>
        <w:rPr>
          <w:rFonts w:ascii="Book Antiqua" w:eastAsia="Book Antiqua" w:hAnsi="Book Antiqua" w:cs="Book Antiqua"/>
          <w:color w:val="000000"/>
        </w:rPr>
        <w:t>of the tumor cell revealed</w:t>
      </w:r>
      <w:r w:rsidR="00CA6D7B">
        <w:rPr>
          <w:rFonts w:ascii="Book Antiqua" w:eastAsia="Book Antiqua" w:hAnsi="Book Antiqua" w:cs="Book Antiqua"/>
          <w:color w:val="000000"/>
        </w:rPr>
        <w:t xml:space="preserve"> positivity for</w:t>
      </w:r>
      <w:r>
        <w:rPr>
          <w:rFonts w:ascii="Book Antiqua" w:eastAsia="Book Antiqua" w:hAnsi="Book Antiqua" w:cs="Book Antiqua"/>
          <w:color w:val="000000"/>
        </w:rPr>
        <w:t xml:space="preserve"> S100 and </w:t>
      </w:r>
      <w:r w:rsidR="00CA6D7B">
        <w:rPr>
          <w:rFonts w:ascii="Book Antiqua" w:eastAsia="Book Antiqua" w:hAnsi="Book Antiqua" w:cs="Book Antiqua"/>
          <w:color w:val="000000"/>
        </w:rPr>
        <w:t xml:space="preserve">focal positivity for </w:t>
      </w:r>
      <w:r>
        <w:rPr>
          <w:rFonts w:ascii="Book Antiqua" w:eastAsia="Book Antiqua" w:hAnsi="Book Antiqua" w:cs="Book Antiqua"/>
          <w:color w:val="000000"/>
        </w:rPr>
        <w:t>IDH-1. It was consistent with grade II chondrosarcoma.</w:t>
      </w:r>
    </w:p>
    <w:p w14:paraId="03F55486" w14:textId="77777777" w:rsidR="00A77B3E" w:rsidRDefault="00A77B3E" w:rsidP="004818BA">
      <w:pPr>
        <w:spacing w:line="360" w:lineRule="auto"/>
        <w:jc w:val="both"/>
      </w:pPr>
    </w:p>
    <w:p w14:paraId="75B84350" w14:textId="77777777" w:rsidR="00A77B3E" w:rsidRDefault="00C76E9D" w:rsidP="004818BA">
      <w:pPr>
        <w:spacing w:line="360" w:lineRule="auto"/>
        <w:jc w:val="both"/>
      </w:pPr>
      <w:bookmarkStart w:id="0" w:name="_Hlk61972574"/>
      <w:r>
        <w:rPr>
          <w:rFonts w:ascii="Book Antiqua" w:eastAsia="Book Antiqua" w:hAnsi="Book Antiqua" w:cs="Book Antiqua"/>
          <w:b/>
          <w:bCs/>
          <w:i/>
          <w:color w:val="000000"/>
        </w:rPr>
        <w:t>Pathological</w:t>
      </w:r>
      <w:bookmarkEnd w:id="0"/>
      <w:r>
        <w:rPr>
          <w:rFonts w:ascii="Book Antiqua" w:eastAsia="Book Antiqua" w:hAnsi="Book Antiqua" w:cs="Book Antiqua"/>
          <w:b/>
          <w:bCs/>
          <w:i/>
          <w:color w:val="000000"/>
        </w:rPr>
        <w:t xml:space="preserve"> findings</w:t>
      </w:r>
    </w:p>
    <w:p w14:paraId="38FB3B77" w14:textId="4DD18264" w:rsidR="00A77B3E" w:rsidRDefault="00C76E9D">
      <w:pPr>
        <w:spacing w:line="360" w:lineRule="auto"/>
        <w:jc w:val="both"/>
      </w:pPr>
      <w:r>
        <w:rPr>
          <w:rFonts w:ascii="Book Antiqua" w:eastAsia="Book Antiqua" w:hAnsi="Book Antiqua" w:cs="Book Antiqua"/>
          <w:color w:val="000000"/>
        </w:rPr>
        <w:t xml:space="preserve">The gross specimen showed a 6.5 </w:t>
      </w:r>
      <w:r w:rsidR="004818BA">
        <w:rPr>
          <w:rFonts w:ascii="Book Antiqua" w:eastAsia="Book Antiqua" w:hAnsi="Book Antiqua" w:cs="Book Antiqua"/>
          <w:color w:val="000000"/>
        </w:rPr>
        <w:t>cm ×</w:t>
      </w:r>
      <w:r>
        <w:rPr>
          <w:rFonts w:ascii="Book Antiqua" w:eastAsia="Book Antiqua" w:hAnsi="Book Antiqua" w:cs="Book Antiqua"/>
          <w:color w:val="000000"/>
        </w:rPr>
        <w:t xml:space="preserve"> 6.0 </w:t>
      </w:r>
      <w:r w:rsidR="004818BA">
        <w:rPr>
          <w:rFonts w:ascii="Book Antiqua" w:eastAsia="Book Antiqua" w:hAnsi="Book Antiqua" w:cs="Book Antiqua"/>
          <w:color w:val="000000"/>
        </w:rPr>
        <w:t>cm ×</w:t>
      </w:r>
      <w:r>
        <w:rPr>
          <w:rFonts w:ascii="Book Antiqua" w:eastAsia="Book Antiqua" w:hAnsi="Book Antiqua" w:cs="Book Antiqua"/>
          <w:color w:val="000000"/>
        </w:rPr>
        <w:t xml:space="preserve"> 5.0 cm gelatinous and elastic to firm tumor mass composed of hyaline cartilage (Figure 5). Pathology </w:t>
      </w:r>
      <w:r w:rsidR="00CA6D7B">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grade II moderately differentiated chondrosarcoma with clear and uninvolved margins. </w:t>
      </w:r>
      <w:r w:rsidR="00CA6D7B">
        <w:rPr>
          <w:rFonts w:ascii="Book Antiqua" w:eastAsia="Book Antiqua" w:hAnsi="Book Antiqua" w:cs="Book Antiqua"/>
          <w:color w:val="000000"/>
        </w:rPr>
        <w:t>H</w:t>
      </w:r>
      <w:r>
        <w:rPr>
          <w:rFonts w:ascii="Book Antiqua" w:eastAsia="Book Antiqua" w:hAnsi="Book Antiqua" w:cs="Book Antiqua"/>
          <w:color w:val="000000"/>
        </w:rPr>
        <w:t>ematoxylin and eosin (HE) stain</w:t>
      </w:r>
      <w:r w:rsidR="00CA6D7B">
        <w:rPr>
          <w:rFonts w:ascii="Book Antiqua" w:eastAsia="Book Antiqua" w:hAnsi="Book Antiqua" w:cs="Book Antiqua"/>
          <w:color w:val="000000"/>
        </w:rPr>
        <w:t xml:space="preserve">ing </w:t>
      </w:r>
      <w:r>
        <w:rPr>
          <w:rFonts w:ascii="Book Antiqua" w:eastAsia="Book Antiqua" w:hAnsi="Book Antiqua" w:cs="Book Antiqua"/>
          <w:color w:val="000000"/>
        </w:rPr>
        <w:t>indicated less cellular</w:t>
      </w:r>
      <w:r w:rsidR="00AA0928">
        <w:rPr>
          <w:rFonts w:ascii="Book Antiqua" w:eastAsia="Book Antiqua" w:hAnsi="Book Antiqua" w:cs="Book Antiqua"/>
          <w:color w:val="000000"/>
        </w:rPr>
        <w:t>ity</w:t>
      </w:r>
      <w:r>
        <w:rPr>
          <w:rFonts w:ascii="Book Antiqua" w:eastAsia="Book Antiqua" w:hAnsi="Book Antiqua" w:cs="Book Antiqua"/>
          <w:color w:val="000000"/>
        </w:rPr>
        <w:t xml:space="preserve"> </w:t>
      </w:r>
      <w:r>
        <w:rPr>
          <w:rFonts w:ascii="Book Antiqua" w:eastAsia="Book Antiqua" w:hAnsi="Book Antiqua" w:cs="Book Antiqua"/>
          <w:color w:val="000000"/>
        </w:rPr>
        <w:t>with</w:t>
      </w:r>
      <w:r>
        <w:rPr>
          <w:rFonts w:ascii="Book Antiqua" w:eastAsia="Book Antiqua" w:hAnsi="Book Antiqua" w:cs="Book Antiqua"/>
          <w:color w:val="000000"/>
        </w:rPr>
        <w:t xml:space="preserve">out atypia and </w:t>
      </w:r>
      <w:r w:rsidR="00AA0928">
        <w:rPr>
          <w:rFonts w:ascii="Book Antiqua" w:eastAsia="Book Antiqua" w:hAnsi="Book Antiqua" w:cs="Book Antiqua"/>
          <w:color w:val="000000"/>
        </w:rPr>
        <w:t xml:space="preserve">a </w:t>
      </w:r>
      <w:r>
        <w:rPr>
          <w:rFonts w:ascii="Book Antiqua" w:eastAsia="Book Antiqua" w:hAnsi="Book Antiqua" w:cs="Book Antiqua"/>
          <w:color w:val="000000"/>
        </w:rPr>
        <w:t>lobulated architecture with abundant cartilaginous matrix separated by the fibrovasc</w:t>
      </w:r>
      <w:r>
        <w:rPr>
          <w:rFonts w:ascii="Book Antiqua" w:eastAsia="Book Antiqua" w:hAnsi="Book Antiqua" w:cs="Book Antiqua"/>
          <w:color w:val="000000"/>
        </w:rPr>
        <w:t xml:space="preserve">ular </w:t>
      </w:r>
      <w:r>
        <w:rPr>
          <w:rFonts w:ascii="Book Antiqua" w:eastAsia="Book Antiqua" w:hAnsi="Book Antiqua" w:cs="Book Antiqua"/>
          <w:color w:val="000000"/>
        </w:rPr>
        <w:lastRenderedPageBreak/>
        <w:t>bands. The spread trabecular bone filled the lacunar space, which was surrounded by the hyaline cartilaginous matrix</w:t>
      </w:r>
      <w:r w:rsidR="00CC5D8F">
        <w:rPr>
          <w:rFonts w:ascii="Book Antiqua" w:eastAsia="Book Antiqua" w:hAnsi="Book Antiqua" w:cs="Book Antiqua"/>
          <w:color w:val="000000"/>
        </w:rPr>
        <w:t xml:space="preserve"> </w:t>
      </w:r>
      <w:r>
        <w:rPr>
          <w:rFonts w:ascii="Book Antiqua" w:eastAsia="Book Antiqua" w:hAnsi="Book Antiqua" w:cs="Book Antiqua"/>
          <w:color w:val="000000"/>
        </w:rPr>
        <w:t>(Figure 6).</w:t>
      </w:r>
    </w:p>
    <w:p w14:paraId="1925112F" w14:textId="77777777" w:rsidR="00A77B3E" w:rsidRDefault="00A77B3E">
      <w:pPr>
        <w:spacing w:line="360" w:lineRule="auto"/>
        <w:jc w:val="both"/>
      </w:pPr>
    </w:p>
    <w:p w14:paraId="3E110075" w14:textId="77777777" w:rsidR="00A77B3E" w:rsidRDefault="00C76E9D">
      <w:pPr>
        <w:spacing w:line="360" w:lineRule="auto"/>
        <w:jc w:val="both"/>
      </w:pPr>
      <w:r>
        <w:rPr>
          <w:rFonts w:ascii="Book Antiqua" w:eastAsia="Book Antiqua" w:hAnsi="Book Antiqua" w:cs="Book Antiqua"/>
          <w:b/>
          <w:caps/>
          <w:color w:val="000000"/>
          <w:u w:val="single"/>
        </w:rPr>
        <w:t>MULTIDISCIPLINARY EXPERT CONSULTATION</w:t>
      </w:r>
    </w:p>
    <w:p w14:paraId="2D4B4DD0" w14:textId="77777777" w:rsidR="00A77B3E" w:rsidRDefault="00C76E9D">
      <w:pPr>
        <w:spacing w:line="360" w:lineRule="auto"/>
        <w:jc w:val="both"/>
      </w:pPr>
      <w:r>
        <w:rPr>
          <w:rFonts w:ascii="Book Antiqua" w:eastAsia="Book Antiqua" w:hAnsi="Book Antiqua" w:cs="Book Antiqua"/>
          <w:color w:val="000000"/>
        </w:rPr>
        <w:t>Preoperative evaluation and preparation were performed over the first few days following admission. A multidisciplinary tumor board, comprising chest surgeons, orthopedic surgeons, anesthesiologists, and radiologists, was established. After a detailed discussion, the performance of radical resection and chest wall reconstruction, with a goal of complete tumor eradication, was decided on. The advantages and disadvantages associated with the procedure, surgical morbidities, and surgical-related risks were explained clearly to the patient and his family members.</w:t>
      </w:r>
    </w:p>
    <w:p w14:paraId="3CF4FF14" w14:textId="77777777" w:rsidR="00A77B3E" w:rsidRDefault="00A77B3E">
      <w:pPr>
        <w:spacing w:line="360" w:lineRule="auto"/>
        <w:jc w:val="both"/>
      </w:pPr>
    </w:p>
    <w:p w14:paraId="1DEA65EE" w14:textId="77777777" w:rsidR="00A77B3E" w:rsidRDefault="00C76E9D">
      <w:pPr>
        <w:spacing w:line="360" w:lineRule="auto"/>
        <w:jc w:val="both"/>
      </w:pPr>
      <w:r>
        <w:rPr>
          <w:rFonts w:ascii="Book Antiqua" w:eastAsia="Book Antiqua" w:hAnsi="Book Antiqua" w:cs="Book Antiqua"/>
          <w:b/>
          <w:caps/>
          <w:color w:val="000000"/>
          <w:u w:val="single"/>
        </w:rPr>
        <w:t>FINAL DIAGNOSIS</w:t>
      </w:r>
    </w:p>
    <w:p w14:paraId="44550FC3" w14:textId="39E23FF7" w:rsidR="00A77B3E" w:rsidRDefault="00C76E9D">
      <w:pPr>
        <w:spacing w:line="360" w:lineRule="auto"/>
        <w:jc w:val="both"/>
      </w:pPr>
      <w:r>
        <w:rPr>
          <w:rFonts w:ascii="Book Antiqua" w:eastAsia="Book Antiqua" w:hAnsi="Book Antiqua" w:cs="Book Antiqua"/>
          <w:color w:val="000000"/>
        </w:rPr>
        <w:t>The final diagnosis was grade II moderately differentiated chondrosarcoma.</w:t>
      </w:r>
    </w:p>
    <w:p w14:paraId="0E4A7D71" w14:textId="77777777" w:rsidR="00A77B3E" w:rsidRDefault="00A77B3E">
      <w:pPr>
        <w:spacing w:line="360" w:lineRule="auto"/>
        <w:jc w:val="both"/>
      </w:pPr>
    </w:p>
    <w:p w14:paraId="5ABB041B" w14:textId="77777777" w:rsidR="00A77B3E" w:rsidRDefault="00C76E9D">
      <w:pPr>
        <w:spacing w:line="360" w:lineRule="auto"/>
        <w:jc w:val="both"/>
      </w:pPr>
      <w:r>
        <w:rPr>
          <w:rFonts w:ascii="Book Antiqua" w:eastAsia="Book Antiqua" w:hAnsi="Book Antiqua" w:cs="Book Antiqua"/>
          <w:b/>
          <w:caps/>
          <w:color w:val="000000"/>
          <w:u w:val="single"/>
        </w:rPr>
        <w:t>TREATMENT</w:t>
      </w:r>
    </w:p>
    <w:p w14:paraId="53997884" w14:textId="5CA9198E" w:rsidR="00A77B3E" w:rsidRDefault="00C76E9D">
      <w:pPr>
        <w:spacing w:line="360" w:lineRule="auto"/>
        <w:jc w:val="both"/>
      </w:pPr>
      <w:r>
        <w:rPr>
          <w:rFonts w:ascii="Book Antiqua" w:eastAsia="Book Antiqua" w:hAnsi="Book Antiqua" w:cs="Book Antiqua"/>
          <w:color w:val="000000"/>
        </w:rPr>
        <w:t xml:space="preserve">The patient was kept in a supine position and surgery was performed under general anesthesia. After a routine disinfection procedure, a T-shaped incision was made so as to expose the sternum and bilateral sternoclavicular joint. Radical </w:t>
      </w:r>
      <w:proofErr w:type="spellStart"/>
      <w:r w:rsidRPr="00CC5D8F">
        <w:rPr>
          <w:rFonts w:ascii="Book Antiqua" w:eastAsia="Book Antiqua" w:hAnsi="Book Antiqua" w:cs="Book Antiqua"/>
          <w:i/>
          <w:iCs/>
          <w:color w:val="000000"/>
        </w:rPr>
        <w:t>en</w:t>
      </w:r>
      <w:proofErr w:type="spellEnd"/>
      <w:r w:rsidRPr="00CC5D8F">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of the medial part of the left clavicle, manubrium, and medial part of the left first and second ribs were performed. Safe margins were confirmed by intraoperative frozen section. Reconstruction began with bilateral clavicle fixation, which was performed using a J-shaped locking plate (</w:t>
      </w:r>
      <w:proofErr w:type="spellStart"/>
      <w:r>
        <w:rPr>
          <w:rFonts w:ascii="Book Antiqua" w:eastAsia="Book Antiqua" w:hAnsi="Book Antiqua" w:cs="Book Antiqua"/>
          <w:color w:val="000000"/>
        </w:rPr>
        <w:t>DePuy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Synthes</w:t>
      </w:r>
      <w:proofErr w:type="spellEnd"/>
      <w:r>
        <w:rPr>
          <w:rFonts w:ascii="Book Antiqua" w:eastAsia="Book Antiqua" w:hAnsi="Book Antiqua" w:cs="Book Antiqua"/>
          <w:color w:val="000000"/>
        </w:rPr>
        <w:t xml:space="preserve"> Comp., </w:t>
      </w:r>
      <w:proofErr w:type="spellStart"/>
      <w:r>
        <w:rPr>
          <w:rFonts w:ascii="Book Antiqua" w:eastAsia="Book Antiqua" w:hAnsi="Book Antiqua" w:cs="Book Antiqua"/>
          <w:color w:val="000000"/>
        </w:rPr>
        <w:t>Zuchwil</w:t>
      </w:r>
      <w:proofErr w:type="spellEnd"/>
      <w:r>
        <w:rPr>
          <w:rFonts w:ascii="Book Antiqua" w:eastAsia="Book Antiqua" w:hAnsi="Book Antiqua" w:cs="Book Antiqua"/>
          <w:color w:val="000000"/>
        </w:rPr>
        <w:t>, Switzerland) with three screws placed on either side of the clavicle. Then, polymethyl methacrylate (PMMA) medium viscosity bone cement (</w:t>
      </w:r>
      <w:proofErr w:type="spellStart"/>
      <w:r>
        <w:rPr>
          <w:rFonts w:ascii="Book Antiqua" w:eastAsia="Book Antiqua" w:hAnsi="Book Antiqua" w:cs="Book Antiqua"/>
          <w:color w:val="000000"/>
        </w:rPr>
        <w:t>DePuy</w:t>
      </w:r>
      <w:proofErr w:type="spellEnd"/>
      <w:r>
        <w:rPr>
          <w:rFonts w:ascii="Book Antiqua" w:eastAsia="Book Antiqua" w:hAnsi="Book Antiqua" w:cs="Book Antiqua"/>
          <w:color w:val="000000"/>
        </w:rPr>
        <w:t xml:space="preserve"> Inc., Warsaw, IN, U</w:t>
      </w:r>
      <w:r w:rsidR="00CC5D8F">
        <w:rPr>
          <w:rFonts w:ascii="Book Antiqua" w:eastAsia="Book Antiqua" w:hAnsi="Book Antiqua" w:cs="Book Antiqua"/>
          <w:color w:val="000000"/>
        </w:rPr>
        <w:t>nited States</w:t>
      </w:r>
      <w:r>
        <w:rPr>
          <w:rFonts w:ascii="Book Antiqua" w:eastAsia="Book Antiqua" w:hAnsi="Book Antiqua" w:cs="Book Antiqua"/>
          <w:color w:val="000000"/>
        </w:rPr>
        <w:t xml:space="preserve">) was introduced for sternum reconstruction. The cement curing process was divided into four stages: </w:t>
      </w:r>
      <w:r w:rsidR="00AA0928">
        <w:rPr>
          <w:rFonts w:ascii="Book Antiqua" w:eastAsia="Book Antiqua" w:hAnsi="Book Antiqua" w:cs="Book Antiqua"/>
          <w:color w:val="000000"/>
        </w:rPr>
        <w:t>Mixing</w:t>
      </w:r>
      <w:r>
        <w:rPr>
          <w:rFonts w:ascii="Book Antiqua" w:eastAsia="Book Antiqua" w:hAnsi="Book Antiqua" w:cs="Book Antiqua"/>
          <w:color w:val="000000"/>
        </w:rPr>
        <w:t>, sti</w:t>
      </w:r>
      <w:r>
        <w:rPr>
          <w:rFonts w:ascii="Book Antiqua" w:eastAsia="Book Antiqua" w:hAnsi="Book Antiqua" w:cs="Book Antiqua"/>
          <w:color w:val="000000"/>
        </w:rPr>
        <w:t xml:space="preserve">cky/waiting, working, and </w:t>
      </w:r>
      <w:proofErr w:type="gramStart"/>
      <w:r>
        <w:rPr>
          <w:rFonts w:ascii="Book Antiqua" w:eastAsia="Book Antiqua" w:hAnsi="Book Antiqua" w:cs="Book Antiqua"/>
          <w:color w:val="000000"/>
        </w:rPr>
        <w:t>hardening</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the defect size was carefully measured, the PMMA was remodeled to meet the shape of the manubrium during the working stage. Kirschner wires (K wires) were inserted into the cement spacer, creating holes for further </w:t>
      </w:r>
      <w:r>
        <w:rPr>
          <w:rFonts w:ascii="Book Antiqua" w:eastAsia="Book Antiqua" w:hAnsi="Book Antiqua" w:cs="Book Antiqua"/>
          <w:color w:val="000000"/>
        </w:rPr>
        <w:lastRenderedPageBreak/>
        <w:t>suture anchoring (Figure 7), following which 1</w:t>
      </w:r>
      <w:r w:rsidR="00CC5D8F">
        <w:rPr>
          <w:rFonts w:ascii="Book Antiqua" w:eastAsia="Book Antiqua" w:hAnsi="Book Antiqua" w:cs="Book Antiqua"/>
          <w:color w:val="000000"/>
        </w:rPr>
        <w:t>-</w:t>
      </w:r>
      <w:r>
        <w:rPr>
          <w:rFonts w:ascii="Book Antiqua" w:eastAsia="Book Antiqua" w:hAnsi="Book Antiqua" w:cs="Book Antiqua"/>
          <w:color w:val="000000"/>
        </w:rPr>
        <w:t xml:space="preserve">0 </w:t>
      </w:r>
      <w:proofErr w:type="spellStart"/>
      <w:r>
        <w:rPr>
          <w:rFonts w:ascii="Book Antiqua" w:eastAsia="Book Antiqua" w:hAnsi="Book Antiqua" w:cs="Book Antiqua"/>
          <w:color w:val="000000"/>
        </w:rPr>
        <w:t>Ethibond</w:t>
      </w:r>
      <w:proofErr w:type="spellEnd"/>
      <w:r>
        <w:rPr>
          <w:rFonts w:ascii="Book Antiqua" w:eastAsia="Book Antiqua" w:hAnsi="Book Antiqua" w:cs="Book Antiqua"/>
          <w:color w:val="000000"/>
        </w:rPr>
        <w:t xml:space="preserve"> sutures (Ethicon, Somerville, NJ, </w:t>
      </w:r>
      <w:r w:rsidR="00CC5D8F">
        <w:rPr>
          <w:rFonts w:ascii="Book Antiqua" w:eastAsia="Book Antiqua" w:hAnsi="Book Antiqua" w:cs="Book Antiqua"/>
          <w:color w:val="000000"/>
        </w:rPr>
        <w:t>United States</w:t>
      </w:r>
      <w:r>
        <w:rPr>
          <w:rFonts w:ascii="Book Antiqua" w:eastAsia="Book Antiqua" w:hAnsi="Book Antiqua" w:cs="Book Antiqua"/>
          <w:color w:val="000000"/>
        </w:rPr>
        <w:t>) were passed through the pectoralis major fascia, medial portion of the clavicle, the J-shaped locking p</w:t>
      </w:r>
      <w:r>
        <w:rPr>
          <w:rFonts w:ascii="Book Antiqua" w:eastAsia="Book Antiqua" w:hAnsi="Book Antiqua" w:cs="Book Antiqua"/>
          <w:color w:val="000000"/>
        </w:rPr>
        <w:t>late</w:t>
      </w:r>
      <w:r w:rsidR="00AA0928">
        <w:rPr>
          <w:rFonts w:ascii="Book Antiqua" w:eastAsia="Book Antiqua" w:hAnsi="Book Antiqua" w:cs="Book Antiqua"/>
          <w:color w:val="000000"/>
        </w:rPr>
        <w:t>,</w:t>
      </w:r>
      <w:r>
        <w:rPr>
          <w:rFonts w:ascii="Book Antiqua" w:eastAsia="Book Antiqua" w:hAnsi="Book Antiqua" w:cs="Book Antiqua"/>
          <w:color w:val="000000"/>
        </w:rPr>
        <w:t xml:space="preserve"> and sternum body (Figure 7). The polypropylene mesh (</w:t>
      </w:r>
      <w:proofErr w:type="spellStart"/>
      <w:r>
        <w:rPr>
          <w:rFonts w:ascii="Book Antiqua" w:eastAsia="Book Antiqua" w:hAnsi="Book Antiqua" w:cs="Book Antiqua"/>
          <w:color w:val="000000"/>
        </w:rPr>
        <w:t>Marlex</w:t>
      </w:r>
      <w:proofErr w:type="spellEnd"/>
      <w:r>
        <w:rPr>
          <w:rFonts w:ascii="Book Antiqua" w:eastAsia="Book Antiqua" w:hAnsi="Book Antiqua" w:cs="Book Antiqua"/>
          <w:color w:val="000000"/>
        </w:rPr>
        <w:t xml:space="preserve">, Bard </w:t>
      </w:r>
      <w:proofErr w:type="spellStart"/>
      <w:r>
        <w:rPr>
          <w:rFonts w:ascii="Book Antiqua" w:eastAsia="Book Antiqua" w:hAnsi="Book Antiqua" w:cs="Book Antiqua"/>
          <w:color w:val="000000"/>
        </w:rPr>
        <w:t>Cardiosurgery</w:t>
      </w:r>
      <w:proofErr w:type="spellEnd"/>
      <w:r>
        <w:rPr>
          <w:rFonts w:ascii="Book Antiqua" w:eastAsia="Book Antiqua" w:hAnsi="Book Antiqua" w:cs="Book Antiqua"/>
          <w:color w:val="000000"/>
        </w:rPr>
        <w:t xml:space="preserve">, Billerica, MA, </w:t>
      </w:r>
      <w:r w:rsidR="00CC5D8F">
        <w:rPr>
          <w:rFonts w:ascii="Book Antiqua" w:eastAsia="Book Antiqua" w:hAnsi="Book Antiqua" w:cs="Book Antiqua"/>
          <w:color w:val="000000"/>
        </w:rPr>
        <w:t>United States</w:t>
      </w:r>
      <w:r>
        <w:rPr>
          <w:rFonts w:ascii="Book Antiqua" w:eastAsia="Book Antiqua" w:hAnsi="Book Antiqua" w:cs="Book Antiqua"/>
          <w:color w:val="000000"/>
        </w:rPr>
        <w:t xml:space="preserve">) was first placed over the mediastinum for protection, and the cement spacer was then introduced into the desire location. The </w:t>
      </w:r>
      <w:proofErr w:type="spellStart"/>
      <w:r>
        <w:rPr>
          <w:rFonts w:ascii="Book Antiqua" w:eastAsia="Book Antiqua" w:hAnsi="Book Antiqua" w:cs="Book Antiqua"/>
          <w:color w:val="000000"/>
        </w:rPr>
        <w:t>Ethibond</w:t>
      </w:r>
      <w:proofErr w:type="spellEnd"/>
      <w:r>
        <w:rPr>
          <w:rFonts w:ascii="Book Antiqua" w:eastAsia="Book Antiqua" w:hAnsi="Book Antiqua" w:cs="Book Antiqua"/>
          <w:color w:val="000000"/>
        </w:rPr>
        <w:t xml:space="preserve"> sutures passing through the spacer were tightened, ensuring the stability of the thoracic cage. Eventually, the soft tissue and skin were sutured layer by layer. The estimated blood loss</w:t>
      </w:r>
      <w:r w:rsidR="00AA0928">
        <w:rPr>
          <w:rFonts w:ascii="Book Antiqua" w:eastAsia="Book Antiqua" w:hAnsi="Book Antiqua" w:cs="Book Antiqua"/>
          <w:color w:val="000000"/>
        </w:rPr>
        <w:t xml:space="preserve"> </w:t>
      </w:r>
      <w:r>
        <w:rPr>
          <w:rFonts w:ascii="Book Antiqua" w:eastAsia="Book Antiqua" w:hAnsi="Book Antiqua" w:cs="Book Antiqua"/>
          <w:color w:val="000000"/>
        </w:rPr>
        <w:t>was 150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mL.</w:t>
      </w:r>
      <w:proofErr w:type="spellEnd"/>
    </w:p>
    <w:p w14:paraId="41B151B2" w14:textId="77777777" w:rsidR="00A77B3E" w:rsidRDefault="00A77B3E">
      <w:pPr>
        <w:spacing w:line="360" w:lineRule="auto"/>
        <w:jc w:val="both"/>
      </w:pPr>
    </w:p>
    <w:p w14:paraId="4A97E92A" w14:textId="77777777" w:rsidR="00A77B3E" w:rsidRDefault="00C76E9D">
      <w:pPr>
        <w:spacing w:line="360" w:lineRule="auto"/>
        <w:jc w:val="both"/>
      </w:pPr>
      <w:r>
        <w:rPr>
          <w:rFonts w:ascii="Book Antiqua" w:eastAsia="Book Antiqua" w:hAnsi="Book Antiqua" w:cs="Book Antiqua"/>
          <w:b/>
          <w:caps/>
          <w:color w:val="000000"/>
          <w:u w:val="single"/>
        </w:rPr>
        <w:t>OUTCOME AND FOLLOW-UP</w:t>
      </w:r>
    </w:p>
    <w:p w14:paraId="40D8BF62" w14:textId="5B22F6C8" w:rsidR="00A77B3E" w:rsidRDefault="00C76E9D">
      <w:pPr>
        <w:spacing w:line="360" w:lineRule="auto"/>
        <w:jc w:val="both"/>
      </w:pPr>
      <w:r>
        <w:rPr>
          <w:rFonts w:ascii="Book Antiqua" w:eastAsia="Book Antiqua" w:hAnsi="Book Antiqua" w:cs="Book Antiqua"/>
          <w:color w:val="000000"/>
        </w:rPr>
        <w:t xml:space="preserve">The postoperative course was uneventful, and the patient was discharged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without any skin-related or respiratory complications. At the 1-year follow-up, chest radiography showed a solid chest with a good shape. CT revealed the absence of local tumor recurrence and stable fixation of the sternoclavicular joint (Figure 8). There was no evidence of infection, peri-implant fracture, screw loosening, or foreign body rejection. The patient’s functional scores, including the Constant Score (CS), Nottingham Clavicle Score (NCS), and Oxford Shoulder Score (OSS), were well-</w:t>
      </w:r>
      <w:proofErr w:type="gramStart"/>
      <w:r>
        <w:rPr>
          <w:rFonts w:ascii="Book Antiqua" w:eastAsia="Book Antiqua" w:hAnsi="Book Antiqua" w:cs="Book Antiqua"/>
          <w:color w:val="000000"/>
        </w:rPr>
        <w:t>documented</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The CS was 66 before surgery and 85 at the 1-year postoperative follow-up. The NCS improved from 74 to 94, and the OSS showed some advancement, from 44 to 46. The clinical results demonstrated improvements in the patient’s quality of life, with the absence of pain or substantial functional disabilities. Table 1 summarizes the treatment timeline of the patient.</w:t>
      </w:r>
    </w:p>
    <w:p w14:paraId="5632E53F" w14:textId="77777777" w:rsidR="00A77B3E" w:rsidRDefault="00A77B3E">
      <w:pPr>
        <w:spacing w:line="360" w:lineRule="auto"/>
        <w:jc w:val="both"/>
      </w:pPr>
    </w:p>
    <w:p w14:paraId="79918922" w14:textId="77777777" w:rsidR="00A77B3E" w:rsidRDefault="00C76E9D">
      <w:pPr>
        <w:spacing w:line="360" w:lineRule="auto"/>
        <w:jc w:val="both"/>
      </w:pPr>
      <w:r>
        <w:rPr>
          <w:rFonts w:ascii="Book Antiqua" w:eastAsia="Book Antiqua" w:hAnsi="Book Antiqua" w:cs="Book Antiqua"/>
          <w:b/>
          <w:caps/>
          <w:color w:val="000000"/>
          <w:u w:val="single"/>
        </w:rPr>
        <w:t>DISCUSSION</w:t>
      </w:r>
    </w:p>
    <w:p w14:paraId="5F46E917" w14:textId="52BFFFD5" w:rsidR="00A77B3E" w:rsidRDefault="00C76E9D" w:rsidP="00B54C8D">
      <w:pPr>
        <w:spacing w:line="360" w:lineRule="auto"/>
        <w:jc w:val="both"/>
      </w:pPr>
      <w:r>
        <w:rPr>
          <w:rFonts w:ascii="Book Antiqua" w:eastAsia="Book Antiqua" w:hAnsi="Book Antiqua" w:cs="Book Antiqua"/>
          <w:color w:val="000000"/>
        </w:rPr>
        <w:t xml:space="preserve">To the best of our knowledge, our report presents a rare case of chondrosarcoma invading the manubrium and bilateral sternoclavicular joint. The patient underwent tumor resection and chest wall reconstruction </w:t>
      </w:r>
      <w:r>
        <w:rPr>
          <w:rFonts w:ascii="Book Antiqua" w:eastAsia="Book Antiqua" w:hAnsi="Book Antiqua" w:cs="Book Antiqua"/>
          <w:color w:val="000000"/>
        </w:rPr>
        <w:t xml:space="preserve">using </w:t>
      </w:r>
      <w:r w:rsidR="00AA0928">
        <w:rPr>
          <w:rFonts w:ascii="Book Antiqua" w:eastAsia="Book Antiqua" w:hAnsi="Book Antiqua" w:cs="Book Antiqua"/>
          <w:color w:val="000000"/>
        </w:rPr>
        <w:t xml:space="preserve">a </w:t>
      </w:r>
      <w:r>
        <w:rPr>
          <w:rFonts w:ascii="Book Antiqua" w:eastAsia="Book Antiqua" w:hAnsi="Book Antiqua" w:cs="Book Antiqua"/>
          <w:color w:val="000000"/>
        </w:rPr>
        <w:t>cement s</w:t>
      </w:r>
      <w:r>
        <w:rPr>
          <w:rFonts w:ascii="Book Antiqua" w:eastAsia="Book Antiqua" w:hAnsi="Book Antiqua" w:cs="Book Antiqua"/>
          <w:color w:val="000000"/>
        </w:rPr>
        <w:t>pacer with improved clinical and radiological results.</w:t>
      </w:r>
    </w:p>
    <w:p w14:paraId="3E690E6B" w14:textId="79AE25CC" w:rsidR="00A77B3E" w:rsidRDefault="00C76E9D" w:rsidP="00B54C8D">
      <w:pPr>
        <w:spacing w:line="360" w:lineRule="auto"/>
        <w:ind w:firstLineChars="100" w:firstLine="240"/>
        <w:jc w:val="both"/>
      </w:pPr>
      <w:r>
        <w:rPr>
          <w:rFonts w:ascii="Book Antiqua" w:eastAsia="Book Antiqua" w:hAnsi="Book Antiqua" w:cs="Book Antiqua"/>
          <w:color w:val="000000"/>
        </w:rPr>
        <w:lastRenderedPageBreak/>
        <w:t xml:space="preserve">Chondrosarcomas are hyaline-producing tumors that commonly arise in the axial and proximal appendicular skeleton. They are commonly found in the pelvis, proximal femur, proximal humerus and proximal tibia, but rare cases of chondrosarcoma in the patella and scapula have also been </w:t>
      </w:r>
      <w:proofErr w:type="gramStart"/>
      <w:r>
        <w:rPr>
          <w:rFonts w:ascii="Book Antiqua" w:eastAsia="Book Antiqua" w:hAnsi="Book Antiqua" w:cs="Book Antiqua"/>
          <w:color w:val="000000"/>
        </w:rPr>
        <w:t>reported</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 xml:space="preserve">The disease’s clinical presentation may vary depending on the tumor grade. Patients with low-grade chondrosarcoma may present with large tumors before medical assistance is sought, while those with high-grade chondrosarcoma tend to experience worsening pain or pathologic fractures in association with scalloping and cortical </w:t>
      </w:r>
      <w:proofErr w:type="gramStart"/>
      <w:r>
        <w:rPr>
          <w:rFonts w:ascii="Book Antiqua" w:eastAsia="Book Antiqua" w:hAnsi="Book Antiqua" w:cs="Book Antiqua"/>
          <w:color w:val="000000"/>
        </w:rPr>
        <w:t>destruction</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5F5AEA66" w14:textId="142A74D5" w:rsidR="00A77B3E" w:rsidRDefault="00C76E9D" w:rsidP="00B54C8D">
      <w:pPr>
        <w:spacing w:line="360" w:lineRule="auto"/>
        <w:ind w:firstLineChars="100" w:firstLine="240"/>
        <w:jc w:val="both"/>
      </w:pPr>
      <w:r>
        <w:rPr>
          <w:rFonts w:ascii="Book Antiqua" w:eastAsia="Book Antiqua" w:hAnsi="Book Antiqua" w:cs="Book Antiqua"/>
          <w:color w:val="000000"/>
        </w:rPr>
        <w:t xml:space="preserve">As chondrosarcomas are resistant to chemotherapy and radiotherapy, wide surgical resection is the gold standard for treatment. Local recurrence is more commonly observed than distant metastasis in such settings, while inadequate excision margins are important risk factors for local recurrence development. Tumor histological grade, </w:t>
      </w:r>
      <w:proofErr w:type="spellStart"/>
      <w:r>
        <w:rPr>
          <w:rFonts w:ascii="Book Antiqua" w:eastAsia="Book Antiqua" w:hAnsi="Book Antiqua" w:cs="Book Antiqua"/>
          <w:color w:val="000000"/>
        </w:rPr>
        <w:t>extracompartmental</w:t>
      </w:r>
      <w:proofErr w:type="spellEnd"/>
      <w:r>
        <w:rPr>
          <w:rFonts w:ascii="Book Antiqua" w:eastAsia="Book Antiqua" w:hAnsi="Book Antiqua" w:cs="Book Antiqua"/>
          <w:color w:val="000000"/>
        </w:rPr>
        <w:t xml:space="preserve"> spread, and local recurrence are important factors that affect the survival associated with chondrosarcoma. The 10-year survival rates were reported to be 89% for grade 1, 53% for gr</w:t>
      </w:r>
      <w:r>
        <w:rPr>
          <w:rFonts w:ascii="Book Antiqua" w:eastAsia="Book Antiqua" w:hAnsi="Book Antiqua" w:cs="Book Antiqua"/>
          <w:color w:val="000000"/>
        </w:rPr>
        <w:t>ade 2</w:t>
      </w:r>
      <w:r w:rsidR="002A7D61">
        <w:rPr>
          <w:rFonts w:ascii="Book Antiqua" w:eastAsia="Book Antiqua" w:hAnsi="Book Antiqua" w:cs="Book Antiqua"/>
          <w:color w:val="000000"/>
        </w:rPr>
        <w:t>,</w:t>
      </w:r>
      <w:r>
        <w:rPr>
          <w:rFonts w:ascii="Book Antiqua" w:eastAsia="Book Antiqua" w:hAnsi="Book Antiqua" w:cs="Book Antiqua"/>
          <w:color w:val="000000"/>
        </w:rPr>
        <w:t xml:space="preserve"> and 3</w:t>
      </w:r>
      <w:r>
        <w:rPr>
          <w:rFonts w:ascii="Book Antiqua" w:eastAsia="Book Antiqua" w:hAnsi="Book Antiqua" w:cs="Book Antiqua"/>
          <w:color w:val="000000"/>
        </w:rPr>
        <w:t xml:space="preserve">8% for grade 3 </w:t>
      </w:r>
      <w:proofErr w:type="gramStart"/>
      <w:r>
        <w:rPr>
          <w:rFonts w:ascii="Book Antiqua" w:eastAsia="Book Antiqua" w:hAnsi="Book Antiqua" w:cs="Book Antiqua"/>
          <w:color w:val="000000"/>
        </w:rPr>
        <w:t>chondrosarcoma</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Another population-based Scandinavian Sarcoma Group study revealed a 10-year survival rate of 67% for treated patients (92% after wide resection and 47% following intralesional resection</w:t>
      </w:r>
      <w:proofErr w:type="gramStart"/>
      <w:r>
        <w:rPr>
          <w:rFonts w:ascii="Book Antiqua" w:eastAsia="Book Antiqua" w:hAnsi="Book Antiqua" w:cs="Book Antiqua"/>
          <w:color w:val="000000"/>
        </w:rPr>
        <w:t>)</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DDF287E" w14:textId="77777777" w:rsidR="00A77B3E" w:rsidRDefault="00C76E9D" w:rsidP="00B54C8D">
      <w:pPr>
        <w:spacing w:line="360" w:lineRule="auto"/>
        <w:ind w:firstLineChars="100" w:firstLine="240"/>
        <w:jc w:val="both"/>
      </w:pPr>
      <w:r>
        <w:rPr>
          <w:rFonts w:ascii="Book Antiqua" w:eastAsia="Book Antiqua" w:hAnsi="Book Antiqua" w:cs="Book Antiqua"/>
          <w:color w:val="000000"/>
        </w:rPr>
        <w:t>Chondrosarcoma of the sternum is rarely encountered by orthopedic surgeons. The performance of complete tumor resection without damage to the surrounding major organs and vessels, and reconstruction following tumor resection is challenging. Our study sought to report the preliminary clinical results associated with reconstruction performed using familiar, easily-available, and durable materials. PMMA bone cement is known for its strength against compression and bending, which is vital in the construction of a solid and stable thoracic cage.</w:t>
      </w:r>
    </w:p>
    <w:p w14:paraId="352130A8" w14:textId="5E464DF3" w:rsidR="00A77B3E" w:rsidRDefault="00C76E9D" w:rsidP="00B54C8D">
      <w:pPr>
        <w:spacing w:line="360" w:lineRule="auto"/>
        <w:ind w:firstLineChars="100" w:firstLine="240"/>
        <w:jc w:val="both"/>
      </w:pPr>
      <w:r>
        <w:rPr>
          <w:rFonts w:ascii="Book Antiqua" w:eastAsia="Book Antiqua" w:hAnsi="Book Antiqua" w:cs="Book Antiqua"/>
          <w:color w:val="000000"/>
        </w:rPr>
        <w:t xml:space="preserve">Currently, there is no guideline regarding the absolute indication for chest wall reconstruction. However, most previous studies indicated that a chest wall defect larger than 5 cm in size or containing four or more ribs would benefit from chest wall </w:t>
      </w:r>
      <w:proofErr w:type="gramStart"/>
      <w:r>
        <w:rPr>
          <w:rFonts w:ascii="Book Antiqua" w:eastAsia="Book Antiqua" w:hAnsi="Book Antiqua" w:cs="Book Antiqua"/>
          <w:color w:val="000000"/>
        </w:rPr>
        <w:t>reconstruction</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8-10,21]</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 xml:space="preserve">Several studies have demonstrated various chest wall </w:t>
      </w:r>
      <w:r>
        <w:rPr>
          <w:rFonts w:ascii="Book Antiqua" w:eastAsia="Book Antiqua" w:hAnsi="Book Antiqua" w:cs="Book Antiqua"/>
          <w:color w:val="000000"/>
        </w:rPr>
        <w:lastRenderedPageBreak/>
        <w:t xml:space="preserve">reconstruction methods in the fields of cardiac and thoracic surgery. Gao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reported on the use of titanium sternal fixation systems for reconstruction, while Ma </w:t>
      </w:r>
      <w:r>
        <w:rPr>
          <w:rFonts w:ascii="Book Antiqua" w:eastAsia="Book Antiqua" w:hAnsi="Book Antiqua" w:cs="Book Antiqua"/>
          <w:i/>
          <w:iCs/>
          <w:color w:val="000000"/>
        </w:rPr>
        <w:t>et al</w:t>
      </w:r>
      <w:r w:rsidR="00CC5D8F">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performed sternal reconstruction with </w:t>
      </w:r>
      <w:r w:rsidR="00CC5D8F">
        <w:rPr>
          <w:rFonts w:ascii="Book Antiqua" w:eastAsia="Book Antiqua" w:hAnsi="Book Antiqua" w:cs="Book Antiqua"/>
          <w:color w:val="000000"/>
        </w:rPr>
        <w:t>3-</w:t>
      </w:r>
      <w:r w:rsidR="00CC5D8F" w:rsidRPr="00CC5D8F">
        <w:rPr>
          <w:rFonts w:ascii="Book Antiqua" w:eastAsia="Book Antiqua" w:hAnsi="Book Antiqua" w:cs="Book Antiqua"/>
          <w:color w:val="000000"/>
        </w:rPr>
        <w:t xml:space="preserve">dimensional </w:t>
      </w:r>
      <w:r w:rsidR="00CC5D8F">
        <w:rPr>
          <w:rFonts w:ascii="Book Antiqua" w:eastAsia="Book Antiqua" w:hAnsi="Book Antiqua" w:cs="Book Antiqua"/>
          <w:color w:val="000000"/>
        </w:rPr>
        <w:t>(</w:t>
      </w:r>
      <w:r>
        <w:rPr>
          <w:rFonts w:ascii="Book Antiqua" w:eastAsia="Book Antiqua" w:hAnsi="Book Antiqua" w:cs="Book Antiqua"/>
          <w:color w:val="000000"/>
        </w:rPr>
        <w:t>3D</w:t>
      </w:r>
      <w:r w:rsidR="00CC5D8F">
        <w:rPr>
          <w:rFonts w:ascii="Book Antiqua" w:eastAsia="Book Antiqua" w:hAnsi="Book Antiqua" w:cs="Book Antiqua"/>
          <w:color w:val="000000"/>
        </w:rPr>
        <w:t>)</w:t>
      </w:r>
      <w:r>
        <w:rPr>
          <w:rFonts w:ascii="Book Antiqua" w:eastAsia="Book Antiqua" w:hAnsi="Book Antiqua" w:cs="Book Antiqua"/>
          <w:color w:val="000000"/>
        </w:rPr>
        <w:t xml:space="preserve"> custom-made prostheses. Metal prosthesis carries the advantage of establishing adequate chest wall stability, but there are some lim</w:t>
      </w:r>
      <w:r>
        <w:rPr>
          <w:rFonts w:ascii="Book Antiqua" w:eastAsia="Book Antiqua" w:hAnsi="Book Antiqua" w:cs="Book Antiqua"/>
          <w:color w:val="000000"/>
        </w:rPr>
        <w:t>itation</w:t>
      </w:r>
      <w:r w:rsidR="002A7D61">
        <w:rPr>
          <w:rFonts w:ascii="Book Antiqua" w:eastAsia="Book Antiqua" w:hAnsi="Book Antiqua" w:cs="Book Antiqua"/>
          <w:color w:val="000000"/>
        </w:rPr>
        <w:t>s</w:t>
      </w:r>
      <w:r>
        <w:rPr>
          <w:rFonts w:ascii="Book Antiqua" w:eastAsia="Book Antiqua" w:hAnsi="Book Antiqua" w:cs="Book Antiqua"/>
          <w:color w:val="000000"/>
        </w:rPr>
        <w:t xml:space="preserve"> regarding the use of metal prosthesis including prosthesis dislocation, infection, or inappropriate sizing. The 3D custom made prosthesis provides a reliable option for reconstruction with perfect shape matching but is time consuming, expensive</w:t>
      </w:r>
      <w:r w:rsidR="002A7D61">
        <w:rPr>
          <w:rFonts w:ascii="Book Antiqua" w:eastAsia="Book Antiqua" w:hAnsi="Book Antiqua" w:cs="Book Antiqua"/>
          <w:color w:val="000000"/>
        </w:rPr>
        <w:t>,</w:t>
      </w:r>
      <w:r>
        <w:rPr>
          <w:rFonts w:ascii="Book Antiqua" w:eastAsia="Book Antiqua" w:hAnsi="Book Antiqua" w:cs="Book Antiqua"/>
          <w:color w:val="000000"/>
        </w:rPr>
        <w:t xml:space="preserve"> and not </w:t>
      </w:r>
      <w:r w:rsidR="002A7D61">
        <w:rPr>
          <w:rFonts w:ascii="Book Antiqua" w:eastAsia="Book Antiqua" w:hAnsi="Book Antiqua" w:cs="Book Antiqua"/>
          <w:color w:val="000000"/>
        </w:rPr>
        <w:t>readily-</w:t>
      </w:r>
      <w:r>
        <w:rPr>
          <w:rFonts w:ascii="Book Antiqua" w:eastAsia="Book Antiqua" w:hAnsi="Book Antiqua" w:cs="Book Antiqua"/>
          <w:color w:val="000000"/>
        </w:rPr>
        <w:t>available in</w:t>
      </w:r>
      <w:r>
        <w:rPr>
          <w:rFonts w:ascii="Book Antiqua" w:eastAsia="Book Antiqua" w:hAnsi="Book Antiqua" w:cs="Book Antiqua"/>
          <w:color w:val="000000"/>
        </w:rPr>
        <w:t xml:space="preserve"> every institution. Allograft transplantation is also discussed in the literature with better biological effect in reconstruction but the source is limited and the risk of disease transmission should also be taken into </w:t>
      </w:r>
      <w:proofErr w:type="gramStart"/>
      <w:r>
        <w:rPr>
          <w:rFonts w:ascii="Book Antiqua" w:eastAsia="Book Antiqua" w:hAnsi="Book Antiqua" w:cs="Book Antiqua"/>
          <w:color w:val="000000"/>
        </w:rPr>
        <w:t>consideration</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554706D" w14:textId="289A140C" w:rsidR="00A77B3E" w:rsidRDefault="00C76E9D" w:rsidP="00B54C8D">
      <w:pPr>
        <w:spacing w:line="360" w:lineRule="auto"/>
        <w:ind w:firstLineChars="100" w:firstLine="240"/>
        <w:jc w:val="both"/>
      </w:pPr>
      <w:r>
        <w:rPr>
          <w:rFonts w:ascii="Book Antiqua" w:eastAsia="Book Antiqua" w:hAnsi="Book Antiqua" w:cs="Book Antiqua"/>
          <w:color w:val="000000"/>
        </w:rPr>
        <w:t xml:space="preserve">Some reports also advocate the performance of biological reconstruction using the rectus abdominus flap, omental flap, latissimus </w:t>
      </w:r>
      <w:proofErr w:type="spellStart"/>
      <w:r>
        <w:rPr>
          <w:rFonts w:ascii="Book Antiqua" w:eastAsia="Book Antiqua" w:hAnsi="Book Antiqua" w:cs="Book Antiqua"/>
          <w:color w:val="000000"/>
        </w:rPr>
        <w:t>dorsi</w:t>
      </w:r>
      <w:proofErr w:type="spellEnd"/>
      <w:r>
        <w:rPr>
          <w:rFonts w:ascii="Book Antiqua" w:eastAsia="Book Antiqua" w:hAnsi="Book Antiqua" w:cs="Book Antiqua"/>
          <w:color w:val="000000"/>
        </w:rPr>
        <w:t xml:space="preserve"> flap</w:t>
      </w:r>
      <w:r w:rsidR="002A7D61">
        <w:rPr>
          <w:rFonts w:ascii="Book Antiqua" w:eastAsia="Book Antiqua" w:hAnsi="Book Antiqua" w:cs="Book Antiqua"/>
          <w:color w:val="000000"/>
        </w:rPr>
        <w:t>,</w:t>
      </w:r>
      <w:r>
        <w:rPr>
          <w:rFonts w:ascii="Book Antiqua" w:eastAsia="Book Antiqua" w:hAnsi="Book Antiqua" w:cs="Book Antiqua"/>
          <w:color w:val="000000"/>
        </w:rPr>
        <w:t xml:space="preserve"> or fre</w:t>
      </w:r>
      <w:r>
        <w:rPr>
          <w:rFonts w:ascii="Book Antiqua" w:eastAsia="Book Antiqua" w:hAnsi="Book Antiqua" w:cs="Book Antiqua"/>
          <w:color w:val="000000"/>
        </w:rPr>
        <w:t xml:space="preserve">e flap for soft tissue </w:t>
      </w:r>
      <w:proofErr w:type="gramStart"/>
      <w:r>
        <w:rPr>
          <w:rFonts w:ascii="Book Antiqua" w:eastAsia="Book Antiqua" w:hAnsi="Book Antiqua" w:cs="Book Antiqua"/>
          <w:color w:val="000000"/>
        </w:rPr>
        <w:t>coverage</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22-25]</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 xml:space="preserve">The advantage of using flap coverage is its ability to incorporate into a patient’s native tissue by revascularization and tissue regeneration. However, there are some surgery-related complications that need to be addressed. Ventral herniation and prolonged ileus were previously found after abdominus flap or omental flap </w:t>
      </w:r>
      <w:proofErr w:type="gramStart"/>
      <w:r>
        <w:rPr>
          <w:rFonts w:ascii="Book Antiqua" w:eastAsia="Book Antiqua" w:hAnsi="Book Antiqua" w:cs="Book Antiqua"/>
          <w:color w:val="000000"/>
        </w:rPr>
        <w:t>surgery</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 xml:space="preserve">Shoulder extension endurance and adduction deficits and short-term reductions in the arm strength following latissimus dorsi flap transfer have been </w:t>
      </w:r>
      <w:proofErr w:type="gramStart"/>
      <w:r>
        <w:rPr>
          <w:rFonts w:ascii="Book Antiqua" w:eastAsia="Book Antiqua" w:hAnsi="Book Antiqua" w:cs="Book Antiqua"/>
          <w:color w:val="000000"/>
        </w:rPr>
        <w:t>noted</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CC5D8F">
        <w:rPr>
          <w:rFonts w:ascii="Book Antiqua" w:eastAsia="Book Antiqua" w:hAnsi="Book Antiqua" w:cs="Book Antiqua"/>
          <w:color w:val="000000"/>
        </w:rPr>
        <w:t xml:space="preserve"> </w:t>
      </w:r>
      <w:r>
        <w:rPr>
          <w:rFonts w:ascii="Book Antiqua" w:eastAsia="Book Antiqua" w:hAnsi="Book Antiqua" w:cs="Book Antiqua"/>
          <w:color w:val="000000"/>
        </w:rPr>
        <w:t xml:space="preserve">Free flap reconstruction, which is associated with a relatively low rate of donor site complications, is technically demanding and requires frequent inspections and anticoagulation therapy administration after </w:t>
      </w:r>
      <w:proofErr w:type="gramStart"/>
      <w:r>
        <w:rPr>
          <w:rFonts w:ascii="Book Antiqua" w:eastAsia="Book Antiqua" w:hAnsi="Book Antiqua" w:cs="Book Antiqua"/>
          <w:color w:val="000000"/>
        </w:rPr>
        <w:t>surgery</w:t>
      </w:r>
      <w:r w:rsidR="00CC5D8F">
        <w:rPr>
          <w:rFonts w:ascii="Book Antiqua" w:eastAsia="Book Antiqua" w:hAnsi="Book Antiqua" w:cs="Book Antiqua"/>
          <w:color w:val="000000"/>
          <w:szCs w:val="30"/>
          <w:vertAlign w:val="superscript"/>
        </w:rPr>
        <w:t>[</w:t>
      </w:r>
      <w:proofErr w:type="gramEnd"/>
      <w:r w:rsidR="00CC5D8F">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p>
    <w:p w14:paraId="2369E5CF" w14:textId="77777777" w:rsidR="00A77B3E" w:rsidRDefault="00C76E9D" w:rsidP="00B54C8D">
      <w:pPr>
        <w:spacing w:line="360" w:lineRule="auto"/>
        <w:ind w:firstLineChars="100" w:firstLine="240"/>
        <w:jc w:val="both"/>
      </w:pPr>
      <w:r>
        <w:rPr>
          <w:rFonts w:ascii="Book Antiqua" w:eastAsia="Book Antiqua" w:hAnsi="Book Antiqua" w:cs="Book Antiqua"/>
          <w:color w:val="000000"/>
        </w:rPr>
        <w:t>The strengths of our reconstruction technique are as follows. It is reliable and provides adequate chest wall stability. In addition, the low cost is better tolerated by the patient. Furthermore, the procedure is not time-consuming and most orthopedic surgeons are familiar with. Finally, cement is readily-available and the moldability also offers the advantage of better size-matching, providing personalized treatment. We believe the technique, which yielded promising results, may serve as an alternative in cases such as ours.</w:t>
      </w:r>
    </w:p>
    <w:p w14:paraId="30A1F25E" w14:textId="07882501" w:rsidR="00A77B3E" w:rsidRDefault="00C76E9D" w:rsidP="00B54C8D">
      <w:pPr>
        <w:spacing w:line="360" w:lineRule="auto"/>
        <w:ind w:firstLineChars="100" w:firstLine="240"/>
        <w:jc w:val="both"/>
      </w:pPr>
      <w:r>
        <w:rPr>
          <w:rFonts w:ascii="Book Antiqua" w:eastAsia="Book Antiqua" w:hAnsi="Book Antiqua" w:cs="Book Antiqua"/>
          <w:color w:val="000000"/>
        </w:rPr>
        <w:lastRenderedPageBreak/>
        <w:t>Our study has some limitations. First, the shape of handmade cement spacer may not be superior to 3D custom-made prostheses and this is not a biological reconstruction. Second, the maximal strength of PMMA bone cement against chest wall trauma requires further biomechanical study. Moreover, it is a case report with a 1-year follow-up period. Longer follow-up durations, for the monitoring of possible local recurrence or distal metastasis, are still required. Finally, there is a need for large series with control groups to ensure the reproducibility of our findings, and to confirm the radiological and functional outcomes associated with the tech</w:t>
      </w:r>
      <w:r>
        <w:rPr>
          <w:rFonts w:ascii="Book Antiqua" w:eastAsia="Book Antiqua" w:hAnsi="Book Antiqua" w:cs="Book Antiqua"/>
          <w:color w:val="000000"/>
        </w:rPr>
        <w:t xml:space="preserve">nique </w:t>
      </w:r>
      <w:r w:rsidR="0005610A">
        <w:rPr>
          <w:rFonts w:ascii="Book Antiqua" w:eastAsia="Book Antiqua" w:hAnsi="Book Antiqua" w:cs="Book Antiqua"/>
          <w:color w:val="000000"/>
        </w:rPr>
        <w:t xml:space="preserve">that </w:t>
      </w:r>
      <w:r>
        <w:rPr>
          <w:rFonts w:ascii="Book Antiqua" w:eastAsia="Book Antiqua" w:hAnsi="Book Antiqua" w:cs="Book Antiqua"/>
          <w:color w:val="000000"/>
        </w:rPr>
        <w:t>we u</w:t>
      </w:r>
      <w:r>
        <w:rPr>
          <w:rFonts w:ascii="Book Antiqua" w:eastAsia="Book Antiqua" w:hAnsi="Book Antiqua" w:cs="Book Antiqua"/>
          <w:color w:val="000000"/>
        </w:rPr>
        <w:t>sed as well.</w:t>
      </w:r>
    </w:p>
    <w:p w14:paraId="4FDBD484" w14:textId="77777777" w:rsidR="00A77B3E" w:rsidRDefault="00A77B3E" w:rsidP="00CC5D8F">
      <w:pPr>
        <w:spacing w:line="360" w:lineRule="auto"/>
        <w:jc w:val="both"/>
      </w:pPr>
    </w:p>
    <w:p w14:paraId="3F74BA06" w14:textId="77777777" w:rsidR="00A77B3E" w:rsidRDefault="00C76E9D">
      <w:pPr>
        <w:spacing w:line="360" w:lineRule="auto"/>
        <w:jc w:val="both"/>
      </w:pPr>
      <w:r>
        <w:rPr>
          <w:rFonts w:ascii="Book Antiqua" w:eastAsia="Book Antiqua" w:hAnsi="Book Antiqua" w:cs="Book Antiqua"/>
          <w:b/>
          <w:caps/>
          <w:color w:val="000000"/>
          <w:u w:val="single"/>
        </w:rPr>
        <w:t>CONCLUSION</w:t>
      </w:r>
    </w:p>
    <w:p w14:paraId="7C114B7F" w14:textId="157F3105" w:rsidR="00A77B3E" w:rsidRDefault="00C76E9D">
      <w:pPr>
        <w:spacing w:line="360" w:lineRule="auto"/>
        <w:jc w:val="both"/>
      </w:pPr>
      <w:r>
        <w:rPr>
          <w:rFonts w:ascii="Book Antiqua" w:eastAsia="Book Antiqua" w:hAnsi="Book Antiqua" w:cs="Book Antiqua"/>
          <w:color w:val="000000"/>
        </w:rPr>
        <w:t>Bilateral sternoclavicular joint fixation with a locking plate along with PMMA cement reconstruction of the sternum is a safe and cost-effective method through which chest cavity stabilization can be achieved. The study provides a surgical alternative, from the orthopedic perspective, in the management of chest wall chondrosarcoma, with good clinical functional scores and the absence of local recurrence on imaging.</w:t>
      </w:r>
    </w:p>
    <w:p w14:paraId="3E8A46BD" w14:textId="77777777" w:rsidR="00A77B3E" w:rsidRDefault="00A77B3E">
      <w:pPr>
        <w:spacing w:line="360" w:lineRule="auto"/>
        <w:jc w:val="both"/>
      </w:pPr>
    </w:p>
    <w:p w14:paraId="59C8A763" w14:textId="77777777" w:rsidR="00A77B3E" w:rsidRDefault="00C76E9D">
      <w:pPr>
        <w:spacing w:line="360" w:lineRule="auto"/>
        <w:jc w:val="both"/>
      </w:pPr>
      <w:r>
        <w:rPr>
          <w:rFonts w:ascii="Book Antiqua" w:eastAsia="Book Antiqua" w:hAnsi="Book Antiqua" w:cs="Book Antiqua"/>
          <w:b/>
          <w:color w:val="000000"/>
        </w:rPr>
        <w:t>REFERENCES</w:t>
      </w:r>
    </w:p>
    <w:p w14:paraId="01CA5BEF" w14:textId="77777777" w:rsidR="00A77B3E" w:rsidRDefault="00C76E9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 XN, Wang HW,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SC. Scapula chondrosarcoma: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e15388 [PMID: 31027132 DOI: 10.1097/MD.0000000000015388]</w:t>
      </w:r>
    </w:p>
    <w:p w14:paraId="4B358091" w14:textId="77777777" w:rsidR="00A77B3E" w:rsidRDefault="00C76E9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Liu S</w:t>
      </w:r>
      <w:r>
        <w:rPr>
          <w:rFonts w:ascii="Book Antiqua" w:eastAsia="Book Antiqua" w:hAnsi="Book Antiqua" w:cs="Book Antiqua"/>
          <w:color w:val="000000"/>
        </w:rPr>
        <w:t xml:space="preserve">, Zhou X, Song A,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 Wang Y, Liu Y. Surgical treatment of metastatic mesenchymal chondrosarcoma to the spine: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e18643 [PMID: 32000368 DOI: 10.1097/MD.0000000000018643]</w:t>
      </w:r>
    </w:p>
    <w:p w14:paraId="5E9222FA" w14:textId="77777777" w:rsidR="00A77B3E" w:rsidRDefault="00C76E9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Liu ZC</w:t>
      </w:r>
      <w:r>
        <w:rPr>
          <w:rFonts w:ascii="Book Antiqua" w:eastAsia="Book Antiqua" w:hAnsi="Book Antiqua" w:cs="Book Antiqua"/>
          <w:color w:val="000000"/>
        </w:rPr>
        <w:t xml:space="preserve">, Zhao H. Titanium internal fixation system used for sternum reconstruction after resection of chondrosarcoma.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123</w:t>
      </w:r>
      <w:r>
        <w:rPr>
          <w:rFonts w:ascii="Book Antiqua" w:eastAsia="Book Antiqua" w:hAnsi="Book Antiqua" w:cs="Book Antiqua"/>
          <w:color w:val="000000"/>
        </w:rPr>
        <w:t>: 2621-2622 [PMID: 21034640]</w:t>
      </w:r>
    </w:p>
    <w:p w14:paraId="2754BBAB" w14:textId="77777777" w:rsidR="00A77B3E" w:rsidRDefault="00C76E9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 XL</w:t>
      </w:r>
      <w:r>
        <w:rPr>
          <w:rFonts w:ascii="Book Antiqua" w:eastAsia="Book Antiqua" w:hAnsi="Book Antiqua" w:cs="Book Antiqua"/>
          <w:color w:val="000000"/>
        </w:rPr>
        <w:t xml:space="preserve">, Wang DB, Ma JX, Wang Y, Sun L, Lu B, Wang Y, Zhao XW, Li F, Fan ZR, Han B, Bai HH, Yang BC, Jiang X, Tian AX, Dong BC, Du YR. Custom-made Prosthesis for Reconstruction after Radical Resection for Chondrosarcoma of Manubrium.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272-275 [PMID: 30152608 DOI: 10.1111/os.12388]</w:t>
      </w:r>
    </w:p>
    <w:p w14:paraId="78B069B5" w14:textId="77777777" w:rsidR="00A77B3E" w:rsidRDefault="00C76E9D">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Burt M</w:t>
      </w:r>
      <w:r>
        <w:rPr>
          <w:rFonts w:ascii="Book Antiqua" w:eastAsia="Book Antiqua" w:hAnsi="Book Antiqua" w:cs="Book Antiqua"/>
          <w:color w:val="000000"/>
        </w:rPr>
        <w:t xml:space="preserve">, Fulton M, </w:t>
      </w:r>
      <w:proofErr w:type="spellStart"/>
      <w:r>
        <w:rPr>
          <w:rFonts w:ascii="Book Antiqua" w:eastAsia="Book Antiqua" w:hAnsi="Book Antiqua" w:cs="Book Antiqua"/>
          <w:color w:val="000000"/>
        </w:rPr>
        <w:t>Wessner</w:t>
      </w:r>
      <w:proofErr w:type="spellEnd"/>
      <w:r>
        <w:rPr>
          <w:rFonts w:ascii="Book Antiqua" w:eastAsia="Book Antiqua" w:hAnsi="Book Antiqua" w:cs="Book Antiqua"/>
          <w:color w:val="000000"/>
        </w:rPr>
        <w:t xml:space="preserve">-Dunlap S, </w:t>
      </w:r>
      <w:proofErr w:type="spellStart"/>
      <w:r>
        <w:rPr>
          <w:rFonts w:ascii="Book Antiqua" w:eastAsia="Book Antiqua" w:hAnsi="Book Antiqua" w:cs="Book Antiqua"/>
          <w:color w:val="000000"/>
        </w:rPr>
        <w:t>Karpeh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Huvos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Bains</w:t>
      </w:r>
      <w:proofErr w:type="spellEnd"/>
      <w:r>
        <w:rPr>
          <w:rFonts w:ascii="Book Antiqua" w:eastAsia="Book Antiqua" w:hAnsi="Book Antiqua" w:cs="Book Antiqua"/>
          <w:color w:val="000000"/>
        </w:rPr>
        <w:t xml:space="preserve"> MS, Martini N, McCormack PM,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VW, Ginsberg RJ. Primary bony and cartilaginous sarcomas of chest wall: results of therapy.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54</w:t>
      </w:r>
      <w:r>
        <w:rPr>
          <w:rFonts w:ascii="Book Antiqua" w:eastAsia="Book Antiqua" w:hAnsi="Book Antiqua" w:cs="Book Antiqua"/>
          <w:color w:val="000000"/>
        </w:rPr>
        <w:t>: 226-232 [PMID: 1637209 DOI: 10.1016/0003-4975(92)91374-i]</w:t>
      </w:r>
    </w:p>
    <w:p w14:paraId="22D435BF" w14:textId="77777777" w:rsidR="00A77B3E" w:rsidRDefault="00C76E9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Widhe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Bauer HC; Scandinavian Sarcoma Group. Surgical treatment is decisive for outcome in chondrosarcoma of the chest wall: a population-based Scandinavian Sarcoma Group study of 106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610-614 [PMID: 19258076 DOI: 10.1016/j.jtcvs.2008.07.024]</w:t>
      </w:r>
    </w:p>
    <w:p w14:paraId="421EB6EE" w14:textId="77777777" w:rsidR="00A77B3E" w:rsidRDefault="00C76E9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Lequaglie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Massone</w:t>
      </w:r>
      <w:proofErr w:type="spellEnd"/>
      <w:r>
        <w:rPr>
          <w:rFonts w:ascii="Book Antiqua" w:eastAsia="Book Antiqua" w:hAnsi="Book Antiqua" w:cs="Book Antiqua"/>
          <w:color w:val="000000"/>
        </w:rPr>
        <w:t xml:space="preserve"> PB, Giudice G, Conti B. Gold standard for </w:t>
      </w:r>
      <w:proofErr w:type="spellStart"/>
      <w:r>
        <w:rPr>
          <w:rFonts w:ascii="Book Antiqua" w:eastAsia="Book Antiqua" w:hAnsi="Book Antiqua" w:cs="Book Antiqua"/>
          <w:color w:val="000000"/>
        </w:rPr>
        <w:t>sternectomies</w:t>
      </w:r>
      <w:proofErr w:type="spellEnd"/>
      <w:r>
        <w:rPr>
          <w:rFonts w:ascii="Book Antiqua" w:eastAsia="Book Antiqua" w:hAnsi="Book Antiqua" w:cs="Book Antiqua"/>
          <w:color w:val="000000"/>
        </w:rPr>
        <w:t xml:space="preserve"> and plastic reconstructions after resections for primary or secondary sternal neoplasms.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w:t>
      </w:r>
      <w:r>
        <w:rPr>
          <w:rFonts w:ascii="Book Antiqua" w:eastAsia="Book Antiqua" w:hAnsi="Book Antiqua" w:cs="Book Antiqua"/>
          <w:color w:val="000000"/>
        </w:rPr>
        <w:t>: 472-479 [PMID: 12052759 DOI: 10.1007/BF02557271]</w:t>
      </w:r>
    </w:p>
    <w:p w14:paraId="2F5C9A6F" w14:textId="73980887" w:rsidR="00A77B3E" w:rsidRDefault="00C76E9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Chapelier</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Missana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Couturaud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Fadel</w:t>
      </w:r>
      <w:proofErr w:type="spellEnd"/>
      <w:r>
        <w:rPr>
          <w:rFonts w:ascii="Book Antiqua" w:eastAsia="Book Antiqua" w:hAnsi="Book Antiqua" w:cs="Book Antiqua"/>
          <w:color w:val="000000"/>
        </w:rPr>
        <w:t xml:space="preserve"> E, Fabre D, </w:t>
      </w:r>
      <w:proofErr w:type="spellStart"/>
      <w:r>
        <w:rPr>
          <w:rFonts w:ascii="Book Antiqua" w:eastAsia="Book Antiqua" w:hAnsi="Book Antiqua" w:cs="Book Antiqua"/>
          <w:color w:val="000000"/>
        </w:rPr>
        <w:t>Mussot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Pouillart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Dartevelle</w:t>
      </w:r>
      <w:proofErr w:type="spellEnd"/>
      <w:r>
        <w:rPr>
          <w:rFonts w:ascii="Book Antiqua" w:eastAsia="Book Antiqua" w:hAnsi="Book Antiqua" w:cs="Book Antiqua"/>
          <w:color w:val="000000"/>
        </w:rPr>
        <w:t xml:space="preserve"> PG. Sternal resection and reconstruction for primary malignant tumors.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1001-</w:t>
      </w:r>
      <w:r w:rsidR="00A04B09">
        <w:rPr>
          <w:rFonts w:ascii="Book Antiqua" w:eastAsia="Book Antiqua" w:hAnsi="Book Antiqua" w:cs="Book Antiqua"/>
          <w:color w:val="000000"/>
        </w:rPr>
        <w:t>100</w:t>
      </w:r>
      <w:r>
        <w:rPr>
          <w:rFonts w:ascii="Book Antiqua" w:eastAsia="Book Antiqua" w:hAnsi="Book Antiqua" w:cs="Book Antiqua"/>
          <w:color w:val="000000"/>
        </w:rPr>
        <w:t>6; discussion 1006-</w:t>
      </w:r>
      <w:r w:rsidR="00A04B09">
        <w:rPr>
          <w:rFonts w:ascii="Book Antiqua" w:eastAsia="Book Antiqua" w:hAnsi="Book Antiqua" w:cs="Book Antiqua"/>
          <w:color w:val="000000"/>
        </w:rPr>
        <w:t>100</w:t>
      </w:r>
      <w:r>
        <w:rPr>
          <w:rFonts w:ascii="Book Antiqua" w:eastAsia="Book Antiqua" w:hAnsi="Book Antiqua" w:cs="Book Antiqua"/>
          <w:color w:val="000000"/>
        </w:rPr>
        <w:t>7 [PMID: 14992915 DOI: 10.1016/j.athoracsur.2003.08.053]</w:t>
      </w:r>
    </w:p>
    <w:p w14:paraId="0E9D633A" w14:textId="13F433CD" w:rsidR="00A77B3E" w:rsidRDefault="00C76E9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Girotti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Leo F, </w:t>
      </w:r>
      <w:proofErr w:type="spellStart"/>
      <w:r>
        <w:rPr>
          <w:rFonts w:ascii="Book Antiqua" w:eastAsia="Book Antiqua" w:hAnsi="Book Antiqua" w:cs="Book Antiqua"/>
          <w:color w:val="000000"/>
        </w:rPr>
        <w:t>Bravi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Tavecchio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Spano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U, Nava M, Pastorino U. The "rib-like" technique for surgical treatment of sternal tumors: lessons learned from 101 consecutive cases.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1208-</w:t>
      </w:r>
      <w:r w:rsidR="00871DBA">
        <w:rPr>
          <w:rFonts w:ascii="Book Antiqua" w:eastAsia="Book Antiqua" w:hAnsi="Book Antiqua" w:cs="Book Antiqua"/>
          <w:color w:val="000000"/>
        </w:rPr>
        <w:t>12</w:t>
      </w:r>
      <w:r>
        <w:rPr>
          <w:rFonts w:ascii="Book Antiqua" w:eastAsia="Book Antiqua" w:hAnsi="Book Antiqua" w:cs="Book Antiqua"/>
          <w:color w:val="000000"/>
        </w:rPr>
        <w:t>15; discussion 1215-</w:t>
      </w:r>
      <w:r w:rsidR="00871DBA">
        <w:rPr>
          <w:rFonts w:ascii="Book Antiqua" w:eastAsia="Book Antiqua" w:hAnsi="Book Antiqua" w:cs="Book Antiqua"/>
          <w:color w:val="000000"/>
        </w:rPr>
        <w:t>121</w:t>
      </w:r>
      <w:r>
        <w:rPr>
          <w:rFonts w:ascii="Book Antiqua" w:eastAsia="Book Antiqua" w:hAnsi="Book Antiqua" w:cs="Book Antiqua"/>
          <w:color w:val="000000"/>
        </w:rPr>
        <w:t>6 [PMID: 21958766 DOI: 10.1016/j.athoracsur.2011.05.016]</w:t>
      </w:r>
    </w:p>
    <w:p w14:paraId="46F465D0" w14:textId="77777777" w:rsidR="00A77B3E" w:rsidRDefault="00C76E9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Seder CW</w:t>
      </w:r>
      <w:r>
        <w:rPr>
          <w:rFonts w:ascii="Book Antiqua" w:eastAsia="Book Antiqua" w:hAnsi="Book Antiqua" w:cs="Book Antiqua"/>
          <w:color w:val="000000"/>
        </w:rPr>
        <w:t xml:space="preserve">, Rocco G. Chest wall reconstruction after extended resection.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S863-S871 [PMID: 27942408 DOI: 10.21037/jtd.2016.11.07]</w:t>
      </w:r>
    </w:p>
    <w:p w14:paraId="28F2A9D1" w14:textId="77777777" w:rsidR="00A77B3E" w:rsidRDefault="00C76E9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Chaudhry </w:t>
      </w:r>
      <w:proofErr w:type="spellStart"/>
      <w:r>
        <w:rPr>
          <w:rFonts w:ascii="Book Antiqua" w:eastAsia="Book Antiqua" w:hAnsi="Book Antiqua" w:cs="Book Antiqua"/>
          <w:b/>
          <w:bCs/>
          <w:color w:val="000000"/>
        </w:rPr>
        <w:t>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Alhajji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Aldulaijan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Mutairi</w:t>
      </w:r>
      <w:proofErr w:type="spellEnd"/>
      <w:r>
        <w:rPr>
          <w:rFonts w:ascii="Book Antiqua" w:eastAsia="Book Antiqua" w:hAnsi="Book Antiqua" w:cs="Book Antiqua"/>
          <w:color w:val="000000"/>
        </w:rPr>
        <w:t xml:space="preserve"> H, Amr SS. </w:t>
      </w:r>
      <w:proofErr w:type="spellStart"/>
      <w:r>
        <w:rPr>
          <w:rFonts w:ascii="Book Antiqua" w:eastAsia="Book Antiqua" w:hAnsi="Book Antiqua" w:cs="Book Antiqua"/>
          <w:color w:val="000000"/>
        </w:rPr>
        <w:t>Manubrioclavicular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Manubriosternal</w:t>
      </w:r>
      <w:proofErr w:type="spellEnd"/>
      <w:r>
        <w:rPr>
          <w:rFonts w:ascii="Book Antiqua" w:eastAsia="Book Antiqua" w:hAnsi="Book Antiqua" w:cs="Book Antiqua"/>
          <w:color w:val="000000"/>
        </w:rPr>
        <w:t xml:space="preserve"> Reconstruction After Radical Resection for Chondrosarcoma of </w:t>
      </w:r>
      <w:proofErr w:type="spellStart"/>
      <w:r>
        <w:rPr>
          <w:rFonts w:ascii="Book Antiqua" w:eastAsia="Book Antiqua" w:hAnsi="Book Antiqua" w:cs="Book Antiqua"/>
          <w:color w:val="000000"/>
        </w:rPr>
        <w:t>Manubriosternum</w:t>
      </w:r>
      <w:proofErr w:type="spellEnd"/>
      <w:r>
        <w:rPr>
          <w:rFonts w:ascii="Book Antiqua" w:eastAsia="Book Antiqua" w:hAnsi="Book Antiqua" w:cs="Book Antiqua"/>
          <w:color w:val="000000"/>
        </w:rPr>
        <w:t xml:space="preserve">: A Modified Surgical Technique.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e137-e139 [PMID: 26046904 DOI: 10.1016/j.athoracsur.2015.02.119]</w:t>
      </w:r>
    </w:p>
    <w:p w14:paraId="006974D2" w14:textId="77777777" w:rsidR="00A77B3E" w:rsidRDefault="00C76E9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Aprile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Korasidis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Crisci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Ambrogi</w:t>
      </w:r>
      <w:proofErr w:type="spellEnd"/>
      <w:r>
        <w:rPr>
          <w:rFonts w:ascii="Book Antiqua" w:eastAsia="Book Antiqua" w:hAnsi="Book Antiqua" w:cs="Book Antiqua"/>
          <w:color w:val="000000"/>
        </w:rPr>
        <w:t xml:space="preserve"> MC. Chest wall reconstruction with a novel titanium mesh after partial </w:t>
      </w:r>
      <w:proofErr w:type="spellStart"/>
      <w:r>
        <w:rPr>
          <w:rFonts w:ascii="Book Antiqua" w:eastAsia="Book Antiqua" w:hAnsi="Book Antiqua" w:cs="Book Antiqua"/>
          <w:color w:val="000000"/>
        </w:rPr>
        <w:t>sternectomy</w:t>
      </w:r>
      <w:proofErr w:type="spellEnd"/>
      <w:r>
        <w:rPr>
          <w:rFonts w:ascii="Book Antiqua" w:eastAsia="Book Antiqua" w:hAnsi="Book Antiqua" w:cs="Book Antiqua"/>
          <w:color w:val="000000"/>
        </w:rPr>
        <w:t xml:space="preserve"> for chondrosarcoma.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149-150 [PMID: 31873742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/ivz214]</w:t>
      </w:r>
    </w:p>
    <w:p w14:paraId="68B3511D" w14:textId="77777777" w:rsidR="00A77B3E" w:rsidRDefault="00C76E9D">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Gao E</w:t>
      </w:r>
      <w:r>
        <w:rPr>
          <w:rFonts w:ascii="Book Antiqua" w:eastAsia="Book Antiqua" w:hAnsi="Book Antiqua" w:cs="Book Antiqua"/>
          <w:color w:val="000000"/>
        </w:rPr>
        <w:t xml:space="preserve">, Li Y, Zhao T, Guo X, He W, Wu W, Zhao Y, Yang Y. Reconstruction of anterior chest wall: a clinical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124 [PMID: 30526640 DOI: 10.1186/s13019-018-0810-x]</w:t>
      </w:r>
    </w:p>
    <w:p w14:paraId="423BA18C" w14:textId="77777777" w:rsidR="00A77B3E" w:rsidRDefault="00C76E9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C</w:t>
      </w:r>
      <w:r>
        <w:rPr>
          <w:rFonts w:ascii="Book Antiqua" w:eastAsia="Book Antiqua" w:hAnsi="Book Antiqua" w:cs="Book Antiqua"/>
          <w:color w:val="000000"/>
        </w:rPr>
        <w:t xml:space="preserve">, Huang X, Chen M, Yu F, Yin B, Yuan Y. Surgical management of a giant sternal chondromyxoid fibroma: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178 [PMID: 26615403 DOI: 10.1186/s13019-015-0370-2]</w:t>
      </w:r>
    </w:p>
    <w:p w14:paraId="04B16230" w14:textId="77777777" w:rsidR="00A77B3E" w:rsidRDefault="00C76E9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Dell'Amore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Cassanelli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Dolci</w:t>
      </w:r>
      <w:proofErr w:type="spellEnd"/>
      <w:r>
        <w:rPr>
          <w:rFonts w:ascii="Book Antiqua" w:eastAsia="Book Antiqua" w:hAnsi="Book Antiqua" w:cs="Book Antiqua"/>
          <w:color w:val="000000"/>
        </w:rPr>
        <w:t xml:space="preserve"> G, Stella F. An alternative technique for anterior chest wall reconstruction: the sternal allograft transplantation.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944-947 [PMID: 22990634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/ivs411]</w:t>
      </w:r>
    </w:p>
    <w:p w14:paraId="24107540" w14:textId="77777777" w:rsidR="00A77B3E" w:rsidRDefault="00C76E9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Vaishya R</w:t>
      </w:r>
      <w:r>
        <w:rPr>
          <w:rFonts w:ascii="Book Antiqua" w:eastAsia="Book Antiqua" w:hAnsi="Book Antiqua" w:cs="Book Antiqua"/>
          <w:color w:val="000000"/>
        </w:rPr>
        <w:t xml:space="preserve">, Chauhan M, </w:t>
      </w:r>
      <w:proofErr w:type="spellStart"/>
      <w:r>
        <w:rPr>
          <w:rFonts w:ascii="Book Antiqua" w:eastAsia="Book Antiqua" w:hAnsi="Book Antiqua" w:cs="Book Antiqua"/>
          <w:color w:val="000000"/>
        </w:rPr>
        <w:t>Vaish</w:t>
      </w:r>
      <w:proofErr w:type="spellEnd"/>
      <w:r>
        <w:rPr>
          <w:rFonts w:ascii="Book Antiqua" w:eastAsia="Book Antiqua" w:hAnsi="Book Antiqua" w:cs="Book Antiqua"/>
          <w:color w:val="000000"/>
        </w:rPr>
        <w:t xml:space="preserve"> A. Bone cement.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157-163 [PMID: 26403875 DOI: 10.1016/j.jcot.2013.11.005]</w:t>
      </w:r>
    </w:p>
    <w:p w14:paraId="266ED95D" w14:textId="77777777" w:rsidR="00A77B3E" w:rsidRDefault="00C76E9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Charles ER</w:t>
      </w:r>
      <w:r>
        <w:rPr>
          <w:rFonts w:ascii="Book Antiqua" w:eastAsia="Book Antiqua" w:hAnsi="Book Antiqua" w:cs="Book Antiqua"/>
          <w:color w:val="000000"/>
        </w:rPr>
        <w:t xml:space="preserve">, Kumar V, </w:t>
      </w:r>
      <w:proofErr w:type="spellStart"/>
      <w:r>
        <w:rPr>
          <w:rFonts w:ascii="Book Antiqua" w:eastAsia="Book Antiqua" w:hAnsi="Book Antiqua" w:cs="Book Antiqua"/>
          <w:color w:val="000000"/>
        </w:rPr>
        <w:t>Blacknall</w:t>
      </w:r>
      <w:proofErr w:type="spellEnd"/>
      <w:r>
        <w:rPr>
          <w:rFonts w:ascii="Book Antiqua" w:eastAsia="Book Antiqua" w:hAnsi="Book Antiqua" w:cs="Book Antiqua"/>
          <w:color w:val="000000"/>
        </w:rPr>
        <w:t xml:space="preserve"> J, Edwards K, Geoghegan JM, Manning PA, Wallace WA. A validation of the Nottingham Clavicle Score: a clavicle, acromioclavicular joint and sternoclavicular joint-specific patient-reported outcome measure.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1732-1739 [PMID: 28601491 DOI: 10.1016/j.jse.2017.03.036]</w:t>
      </w:r>
    </w:p>
    <w:p w14:paraId="059598B5" w14:textId="77777777" w:rsidR="00A77B3E" w:rsidRDefault="00C76E9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Ye C</w:t>
      </w:r>
      <w:r>
        <w:rPr>
          <w:rFonts w:ascii="Book Antiqua" w:eastAsia="Book Antiqua" w:hAnsi="Book Antiqua" w:cs="Book Antiqua"/>
          <w:color w:val="000000"/>
        </w:rPr>
        <w:t xml:space="preserve">, Luo Z, Zeng J, Dai M. Chondrosarcoma of the patella: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e8049 [PMID: 28906396 DOI: 10.1097/MD.0000000000008049]</w:t>
      </w:r>
    </w:p>
    <w:p w14:paraId="57101C03" w14:textId="77777777" w:rsidR="00A77B3E" w:rsidRDefault="00C76E9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Riedel RF</w:t>
      </w:r>
      <w:r>
        <w:rPr>
          <w:rFonts w:ascii="Book Antiqua" w:eastAsia="Book Antiqua" w:hAnsi="Book Antiqua" w:cs="Book Antiqua"/>
          <w:color w:val="000000"/>
        </w:rPr>
        <w:t xml:space="preserve">, Larrier N, Dodd L, Kirsch D, Martinez S, </w:t>
      </w:r>
      <w:proofErr w:type="spellStart"/>
      <w:r>
        <w:rPr>
          <w:rFonts w:ascii="Book Antiqua" w:eastAsia="Book Antiqua" w:hAnsi="Book Antiqua" w:cs="Book Antiqua"/>
          <w:color w:val="000000"/>
        </w:rPr>
        <w:t>Brigman</w:t>
      </w:r>
      <w:proofErr w:type="spellEnd"/>
      <w:r>
        <w:rPr>
          <w:rFonts w:ascii="Book Antiqua" w:eastAsia="Book Antiqua" w:hAnsi="Book Antiqua" w:cs="Book Antiqua"/>
          <w:color w:val="000000"/>
        </w:rPr>
        <w:t xml:space="preserve"> BE. The clinical management of chondrosarcoma.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94-106 [PMID: 19238552 DOI: 10.1007/s11864-009-0088-2]</w:t>
      </w:r>
    </w:p>
    <w:p w14:paraId="200F8B24" w14:textId="77777777" w:rsidR="00A77B3E" w:rsidRDefault="00C76E9D">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Fiorenza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Abudu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Grimer</w:t>
      </w:r>
      <w:proofErr w:type="spellEnd"/>
      <w:r>
        <w:rPr>
          <w:rFonts w:ascii="Book Antiqua" w:eastAsia="Book Antiqua" w:hAnsi="Book Antiqua" w:cs="Book Antiqua"/>
          <w:color w:val="000000"/>
        </w:rPr>
        <w:t xml:space="preserve"> RJ, Carter SR, Tillman RM, Ayoub K, Mangham DC, Davies AM. Risk factors for survival and local control in chondrosarcoma of bone.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2002; </w:t>
      </w:r>
      <w:r>
        <w:rPr>
          <w:rFonts w:ascii="Book Antiqua" w:eastAsia="Book Antiqua" w:hAnsi="Book Antiqua" w:cs="Book Antiqua"/>
          <w:b/>
          <w:bCs/>
          <w:color w:val="000000"/>
        </w:rPr>
        <w:t>84</w:t>
      </w:r>
      <w:r>
        <w:rPr>
          <w:rFonts w:ascii="Book Antiqua" w:eastAsia="Book Antiqua" w:hAnsi="Book Antiqua" w:cs="Book Antiqua"/>
          <w:color w:val="000000"/>
        </w:rPr>
        <w:t>: 93-99 [PMID: 11837841 DOI: 10.1302/0301-620x.84b1.11942]</w:t>
      </w:r>
    </w:p>
    <w:p w14:paraId="0F5994B6" w14:textId="77777777" w:rsidR="00A77B3E" w:rsidRDefault="00C76E9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Mahabir</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Butler CE. Stabilization of the chest wall: autologous and alloplastic reconstructions.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34-42 [PMID: 22294941 DOI: 10.1055/s-0031-1275169]</w:t>
      </w:r>
    </w:p>
    <w:p w14:paraId="7AAAB92B" w14:textId="77777777" w:rsidR="00A77B3E" w:rsidRDefault="00C76E9D">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Daigeler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Simidjiiska-Belyaeva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Drücke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Goertz</w:t>
      </w:r>
      <w:proofErr w:type="spellEnd"/>
      <w:r>
        <w:rPr>
          <w:rFonts w:ascii="Book Antiqua" w:eastAsia="Book Antiqua" w:hAnsi="Book Antiqua" w:cs="Book Antiqua"/>
          <w:color w:val="000000"/>
        </w:rPr>
        <w:t xml:space="preserve"> O, Hirsch T, </w:t>
      </w:r>
      <w:proofErr w:type="spellStart"/>
      <w:r>
        <w:rPr>
          <w:rFonts w:ascii="Book Antiqua" w:eastAsia="Book Antiqua" w:hAnsi="Book Antiqua" w:cs="Book Antiqua"/>
          <w:color w:val="000000"/>
        </w:rPr>
        <w:t>Soimaru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Lehnhardt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Steinau</w:t>
      </w:r>
      <w:proofErr w:type="spellEnd"/>
      <w:r>
        <w:rPr>
          <w:rFonts w:ascii="Book Antiqua" w:eastAsia="Book Antiqua" w:hAnsi="Book Antiqua" w:cs="Book Antiqua"/>
          <w:color w:val="000000"/>
        </w:rPr>
        <w:t xml:space="preserve"> HU. The versatility of the pedicled vertical rectus abdominis </w:t>
      </w:r>
      <w:proofErr w:type="spellStart"/>
      <w:r>
        <w:rPr>
          <w:rFonts w:ascii="Book Antiqua" w:eastAsia="Book Antiqua" w:hAnsi="Book Antiqua" w:cs="Book Antiqua"/>
          <w:color w:val="000000"/>
        </w:rPr>
        <w:lastRenderedPageBreak/>
        <w:t>myocutaneous</w:t>
      </w:r>
      <w:proofErr w:type="spellEnd"/>
      <w:r>
        <w:rPr>
          <w:rFonts w:ascii="Book Antiqua" w:eastAsia="Book Antiqua" w:hAnsi="Book Antiqua" w:cs="Book Antiqua"/>
          <w:color w:val="000000"/>
        </w:rPr>
        <w:t xml:space="preserve"> flap in oncologic patients.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396</w:t>
      </w:r>
      <w:r>
        <w:rPr>
          <w:rFonts w:ascii="Book Antiqua" w:eastAsia="Book Antiqua" w:hAnsi="Book Antiqua" w:cs="Book Antiqua"/>
          <w:color w:val="000000"/>
        </w:rPr>
        <w:t>: 1271-1279 [PMID: 21779830 DOI: 10.1007/s00423-011-0823-6]</w:t>
      </w:r>
    </w:p>
    <w:p w14:paraId="028EA986" w14:textId="77777777" w:rsidR="00A77B3E" w:rsidRDefault="00C76E9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Glassey N</w:t>
      </w:r>
      <w:r>
        <w:rPr>
          <w:rFonts w:ascii="Book Antiqua" w:eastAsia="Book Antiqua" w:hAnsi="Book Antiqua" w:cs="Book Antiqua"/>
          <w:color w:val="000000"/>
        </w:rPr>
        <w:t xml:space="preserve">, Perks GB, McCulley SJ. A prospective assessment of shoulder morbidity and recovery time scales following latissimus dorsi breast reconstruction.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122</w:t>
      </w:r>
      <w:r>
        <w:rPr>
          <w:rFonts w:ascii="Book Antiqua" w:eastAsia="Book Antiqua" w:hAnsi="Book Antiqua" w:cs="Book Antiqua"/>
          <w:color w:val="000000"/>
        </w:rPr>
        <w:t>: 1334-1340 [PMID: 18971716 DOI: 10.1097/PRS.0b013e3181881ffe]</w:t>
      </w:r>
    </w:p>
    <w:p w14:paraId="360A39BF" w14:textId="77777777" w:rsidR="00A77B3E" w:rsidRDefault="00C76E9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Fischer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Klinkenberg</w:t>
      </w:r>
      <w:proofErr w:type="spellEnd"/>
      <w:r>
        <w:rPr>
          <w:rFonts w:ascii="Book Antiqua" w:eastAsia="Book Antiqua" w:hAnsi="Book Antiqua" w:cs="Book Antiqua"/>
          <w:color w:val="000000"/>
        </w:rPr>
        <w:t xml:space="preserve"> M, Behr B, Hirsch T, Kremer T, </w:t>
      </w:r>
      <w:proofErr w:type="spellStart"/>
      <w:r>
        <w:rPr>
          <w:rFonts w:ascii="Book Antiqua" w:eastAsia="Book Antiqua" w:hAnsi="Book Antiqua" w:cs="Book Antiqua"/>
          <w:color w:val="000000"/>
        </w:rPr>
        <w:t>Hernekamp</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Kolbenschlag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Lehnhardt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Kneser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Daigeler</w:t>
      </w:r>
      <w:proofErr w:type="spellEnd"/>
      <w:r>
        <w:rPr>
          <w:rFonts w:ascii="Book Antiqua" w:eastAsia="Book Antiqua" w:hAnsi="Book Antiqua" w:cs="Book Antiqua"/>
          <w:color w:val="000000"/>
        </w:rPr>
        <w:t xml:space="preserve"> A. Comparison of donor-site morbidity and satisfaction between anterolateral thigh and parascapular free flaps in the same patient.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537-544 [PMID: 23982858 DOI: 10.1055/s-0033-1351394]</w:t>
      </w:r>
    </w:p>
    <w:p w14:paraId="4156137B" w14:textId="77777777" w:rsidR="00A77B3E" w:rsidRDefault="00C76E9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Klinkenberg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Fischer S, Kremer T, </w:t>
      </w:r>
      <w:proofErr w:type="spellStart"/>
      <w:r>
        <w:rPr>
          <w:rFonts w:ascii="Book Antiqua" w:eastAsia="Book Antiqua" w:hAnsi="Book Antiqua" w:cs="Book Antiqua"/>
          <w:color w:val="000000"/>
        </w:rPr>
        <w:t>Hernekamp</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Lehnhardt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Daigeler</w:t>
      </w:r>
      <w:proofErr w:type="spellEnd"/>
      <w:r>
        <w:rPr>
          <w:rFonts w:ascii="Book Antiqua" w:eastAsia="Book Antiqua" w:hAnsi="Book Antiqua" w:cs="Book Antiqua"/>
          <w:color w:val="000000"/>
        </w:rPr>
        <w:t xml:space="preserve"> A. Comparison of anterolateral thigh, lateral arm, and parascapular free flaps with regard to donor-site morbidity and aesthetic and functional outcomes.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293-302 [PMID: 23357991 DOI: 10.1097/PRS.0b013e31827786bc]</w:t>
      </w:r>
    </w:p>
    <w:p w14:paraId="1E361D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D2677BF" w14:textId="77777777" w:rsidR="00A77B3E" w:rsidRDefault="00C76E9D">
      <w:pPr>
        <w:spacing w:line="360" w:lineRule="auto"/>
        <w:jc w:val="both"/>
      </w:pPr>
      <w:r>
        <w:rPr>
          <w:rFonts w:ascii="Book Antiqua" w:eastAsia="Book Antiqua" w:hAnsi="Book Antiqua" w:cs="Book Antiqua"/>
          <w:b/>
          <w:color w:val="000000"/>
        </w:rPr>
        <w:lastRenderedPageBreak/>
        <w:t>Footnotes</w:t>
      </w:r>
    </w:p>
    <w:p w14:paraId="67CC96C7" w14:textId="77777777" w:rsidR="00A77B3E" w:rsidRDefault="00C76E9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consent for the treatment and the use of his medical documentation and information for the present article.</w:t>
      </w:r>
    </w:p>
    <w:p w14:paraId="2EC13992" w14:textId="77777777" w:rsidR="00A77B3E" w:rsidRDefault="00A77B3E">
      <w:pPr>
        <w:spacing w:line="360" w:lineRule="auto"/>
        <w:jc w:val="both"/>
      </w:pPr>
    </w:p>
    <w:p w14:paraId="45CA5162" w14:textId="0D003C15" w:rsidR="00A77B3E" w:rsidRDefault="00C76E9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05610A">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7DA0F10B" w14:textId="77777777" w:rsidR="00A77B3E" w:rsidRDefault="00A77B3E">
      <w:pPr>
        <w:spacing w:line="360" w:lineRule="auto"/>
        <w:jc w:val="both"/>
      </w:pPr>
    </w:p>
    <w:p w14:paraId="224C2809" w14:textId="77777777" w:rsidR="00A77B3E" w:rsidRDefault="00C76E9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EA8B09E" w14:textId="77777777" w:rsidR="00A77B3E" w:rsidRDefault="00A77B3E">
      <w:pPr>
        <w:spacing w:line="360" w:lineRule="auto"/>
        <w:jc w:val="both"/>
      </w:pPr>
    </w:p>
    <w:p w14:paraId="088C84F4" w14:textId="77777777" w:rsidR="00A77B3E" w:rsidRDefault="00C76E9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D5392B" w14:textId="77777777" w:rsidR="00A77B3E" w:rsidRDefault="00A77B3E">
      <w:pPr>
        <w:spacing w:line="360" w:lineRule="auto"/>
        <w:jc w:val="both"/>
      </w:pPr>
    </w:p>
    <w:p w14:paraId="3BFEE6C3" w14:textId="08F77E16" w:rsidR="00A77B3E" w:rsidRDefault="00C76E9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F7BAC">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3CE78CE6" w14:textId="77777777" w:rsidR="00A77B3E" w:rsidRDefault="00A77B3E">
      <w:pPr>
        <w:spacing w:line="360" w:lineRule="auto"/>
        <w:jc w:val="both"/>
      </w:pPr>
    </w:p>
    <w:p w14:paraId="1A152707" w14:textId="77777777" w:rsidR="00A77B3E" w:rsidRDefault="00C76E9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2020</w:t>
      </w:r>
    </w:p>
    <w:p w14:paraId="3886F85B" w14:textId="77777777" w:rsidR="00A77B3E" w:rsidRDefault="00C76E9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2CF29978" w14:textId="77777777" w:rsidR="00A77B3E" w:rsidRDefault="00C76E9D">
      <w:pPr>
        <w:spacing w:line="360" w:lineRule="auto"/>
        <w:jc w:val="both"/>
      </w:pPr>
      <w:r>
        <w:rPr>
          <w:rFonts w:ascii="Book Antiqua" w:eastAsia="Book Antiqua" w:hAnsi="Book Antiqua" w:cs="Book Antiqua"/>
          <w:b/>
          <w:color w:val="000000"/>
        </w:rPr>
        <w:t xml:space="preserve">Article in press: </w:t>
      </w:r>
    </w:p>
    <w:p w14:paraId="71F66556" w14:textId="77777777" w:rsidR="00A77B3E" w:rsidRDefault="00A77B3E">
      <w:pPr>
        <w:spacing w:line="360" w:lineRule="auto"/>
        <w:jc w:val="both"/>
      </w:pPr>
    </w:p>
    <w:p w14:paraId="149A7ECB" w14:textId="74FA5F4B" w:rsidR="00A77B3E" w:rsidRDefault="00C76E9D">
      <w:pPr>
        <w:spacing w:line="360" w:lineRule="auto"/>
        <w:jc w:val="both"/>
      </w:pPr>
      <w:r>
        <w:rPr>
          <w:rFonts w:ascii="Book Antiqua" w:eastAsia="Book Antiqua" w:hAnsi="Book Antiqua" w:cs="Book Antiqua"/>
          <w:b/>
          <w:color w:val="000000"/>
        </w:rPr>
        <w:t xml:space="preserve">Specialty type: </w:t>
      </w:r>
      <w:r w:rsidR="000F7BAC" w:rsidRPr="00E700C2">
        <w:rPr>
          <w:rFonts w:ascii="Book Antiqua" w:eastAsia="微软雅黑" w:hAnsi="Book Antiqua" w:cs="宋体"/>
        </w:rPr>
        <w:t>Medicine, research and experimental</w:t>
      </w:r>
    </w:p>
    <w:p w14:paraId="05FEF09D" w14:textId="77777777" w:rsidR="00A77B3E" w:rsidRDefault="00C76E9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06179B9" w14:textId="77777777" w:rsidR="00A77B3E" w:rsidRDefault="00C76E9D">
      <w:pPr>
        <w:spacing w:line="360" w:lineRule="auto"/>
        <w:jc w:val="both"/>
      </w:pPr>
      <w:r>
        <w:rPr>
          <w:rFonts w:ascii="Book Antiqua" w:eastAsia="Book Antiqua" w:hAnsi="Book Antiqua" w:cs="Book Antiqua"/>
          <w:b/>
          <w:color w:val="000000"/>
        </w:rPr>
        <w:t>Peer-review report’s scientific quality classification</w:t>
      </w:r>
    </w:p>
    <w:p w14:paraId="56877B02" w14:textId="77777777" w:rsidR="00A77B3E" w:rsidRDefault="00C76E9D">
      <w:pPr>
        <w:spacing w:line="360" w:lineRule="auto"/>
        <w:jc w:val="both"/>
      </w:pPr>
      <w:r>
        <w:rPr>
          <w:rFonts w:ascii="Book Antiqua" w:eastAsia="Book Antiqua" w:hAnsi="Book Antiqua" w:cs="Book Antiqua"/>
          <w:color w:val="000000"/>
        </w:rPr>
        <w:t>Grade A (Excellent): A</w:t>
      </w:r>
    </w:p>
    <w:p w14:paraId="2686DC89" w14:textId="77777777" w:rsidR="00A77B3E" w:rsidRDefault="00C76E9D">
      <w:pPr>
        <w:spacing w:line="360" w:lineRule="auto"/>
        <w:jc w:val="both"/>
      </w:pPr>
      <w:r>
        <w:rPr>
          <w:rFonts w:ascii="Book Antiqua" w:eastAsia="Book Antiqua" w:hAnsi="Book Antiqua" w:cs="Book Antiqua"/>
          <w:color w:val="000000"/>
        </w:rPr>
        <w:t>Grade B (Very good): 0</w:t>
      </w:r>
    </w:p>
    <w:p w14:paraId="1EC74153" w14:textId="77777777" w:rsidR="00A77B3E" w:rsidRDefault="00C76E9D">
      <w:pPr>
        <w:spacing w:line="360" w:lineRule="auto"/>
        <w:jc w:val="both"/>
      </w:pPr>
      <w:r>
        <w:rPr>
          <w:rFonts w:ascii="Book Antiqua" w:eastAsia="Book Antiqua" w:hAnsi="Book Antiqua" w:cs="Book Antiqua"/>
          <w:color w:val="000000"/>
        </w:rPr>
        <w:t>Grade C (Good): C</w:t>
      </w:r>
    </w:p>
    <w:p w14:paraId="5D21C08D" w14:textId="77777777" w:rsidR="00A77B3E" w:rsidRDefault="00C76E9D">
      <w:pPr>
        <w:spacing w:line="360" w:lineRule="auto"/>
        <w:jc w:val="both"/>
      </w:pPr>
      <w:r>
        <w:rPr>
          <w:rFonts w:ascii="Book Antiqua" w:eastAsia="Book Antiqua" w:hAnsi="Book Antiqua" w:cs="Book Antiqua"/>
          <w:color w:val="000000"/>
        </w:rPr>
        <w:lastRenderedPageBreak/>
        <w:t>Grade D (Fair): D</w:t>
      </w:r>
    </w:p>
    <w:p w14:paraId="72E4D249" w14:textId="77777777" w:rsidR="00A77B3E" w:rsidRDefault="00C76E9D">
      <w:pPr>
        <w:spacing w:line="360" w:lineRule="auto"/>
        <w:jc w:val="both"/>
      </w:pPr>
      <w:r>
        <w:rPr>
          <w:rFonts w:ascii="Book Antiqua" w:eastAsia="Book Antiqua" w:hAnsi="Book Antiqua" w:cs="Book Antiqua"/>
          <w:color w:val="000000"/>
        </w:rPr>
        <w:t>Grade E (Poor): 0</w:t>
      </w:r>
    </w:p>
    <w:p w14:paraId="4F643E65" w14:textId="77777777" w:rsidR="00A77B3E" w:rsidRDefault="00A77B3E">
      <w:pPr>
        <w:spacing w:line="360" w:lineRule="auto"/>
        <w:jc w:val="both"/>
      </w:pPr>
    </w:p>
    <w:p w14:paraId="53BA768B" w14:textId="5D0DA541" w:rsidR="00A77B3E" w:rsidRDefault="00C76E9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Grignani</w:t>
      </w:r>
      <w:proofErr w:type="spellEnd"/>
      <w:r>
        <w:rPr>
          <w:rFonts w:ascii="Book Antiqua" w:eastAsia="Book Antiqua" w:hAnsi="Book Antiqua" w:cs="Book Antiqua"/>
          <w:color w:val="000000"/>
        </w:rPr>
        <w:t xml:space="preserve"> G, Shimada S, </w:t>
      </w:r>
      <w:proofErr w:type="gramStart"/>
      <w:r>
        <w:rPr>
          <w:rFonts w:ascii="Book Antiqua" w:eastAsia="Book Antiqua" w:hAnsi="Book Antiqua" w:cs="Book Antiqua"/>
          <w:color w:val="000000"/>
        </w:rPr>
        <w:t>Zhu</w:t>
      </w:r>
      <w:proofErr w:type="gram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05610A" w:rsidRPr="009C3A25">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336281C5" w14:textId="390F54B9" w:rsidR="00A77B3E" w:rsidRDefault="00C76E9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32001F" w14:textId="073D3867" w:rsidR="00F270A5" w:rsidRDefault="00F270A5">
      <w:pPr>
        <w:spacing w:line="360" w:lineRule="auto"/>
        <w:jc w:val="both"/>
      </w:pPr>
      <w:r>
        <w:rPr>
          <w:noProof/>
          <w:lang w:eastAsia="zh-CN"/>
        </w:rPr>
        <w:drawing>
          <wp:inline distT="0" distB="0" distL="0" distR="0" wp14:anchorId="51D8354A" wp14:editId="6806E369">
            <wp:extent cx="5826961" cy="25717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2033" cy="2582843"/>
                    </a:xfrm>
                    <a:prstGeom prst="rect">
                      <a:avLst/>
                    </a:prstGeom>
                    <a:noFill/>
                  </pic:spPr>
                </pic:pic>
              </a:graphicData>
            </a:graphic>
          </wp:inline>
        </w:drawing>
      </w:r>
    </w:p>
    <w:p w14:paraId="1531E7D1" w14:textId="6F898E38"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1</w:t>
      </w:r>
      <w:r w:rsidR="00F270A5" w:rsidRPr="00F270A5">
        <w:rPr>
          <w:rFonts w:ascii="Book Antiqua" w:eastAsia="Book Antiqua" w:hAnsi="Book Antiqua" w:cs="Book Antiqua"/>
          <w:b/>
          <w:bCs/>
          <w:color w:val="000000"/>
        </w:rPr>
        <w:t xml:space="preserve"> </w:t>
      </w:r>
      <w:r w:rsidR="004D2E73">
        <w:rPr>
          <w:rFonts w:ascii="Book Antiqua" w:eastAsia="Book Antiqua" w:hAnsi="Book Antiqua" w:cs="Book Antiqua"/>
          <w:b/>
          <w:bCs/>
          <w:color w:val="000000"/>
        </w:rPr>
        <w:t>F</w:t>
      </w:r>
      <w:r w:rsidR="00C76E9D" w:rsidRPr="00F270A5">
        <w:rPr>
          <w:rFonts w:ascii="Book Antiqua" w:eastAsia="Book Antiqua" w:hAnsi="Book Antiqua" w:cs="Book Antiqua"/>
          <w:b/>
          <w:bCs/>
          <w:color w:val="000000"/>
        </w:rPr>
        <w:t>ocal osteoblastic mas</w:t>
      </w:r>
      <w:r w:rsidR="00C76E9D" w:rsidRPr="00F270A5">
        <w:rPr>
          <w:rFonts w:ascii="Book Antiqua" w:eastAsia="Book Antiqua" w:hAnsi="Book Antiqua" w:cs="Book Antiqua"/>
          <w:b/>
          <w:bCs/>
          <w:color w:val="000000"/>
        </w:rPr>
        <w:t xml:space="preserve">s in </w:t>
      </w:r>
      <w:r w:rsidR="0005610A">
        <w:rPr>
          <w:rFonts w:ascii="Book Antiqua" w:eastAsia="Book Antiqua" w:hAnsi="Book Antiqua" w:cs="Book Antiqua"/>
          <w:b/>
          <w:bCs/>
          <w:color w:val="000000"/>
        </w:rPr>
        <w:t xml:space="preserve">the </w:t>
      </w:r>
      <w:r w:rsidR="00C76E9D" w:rsidRPr="00F270A5">
        <w:rPr>
          <w:rFonts w:ascii="Book Antiqua" w:eastAsia="Book Antiqua" w:hAnsi="Book Antiqua" w:cs="Book Antiqua"/>
          <w:b/>
          <w:bCs/>
          <w:color w:val="000000"/>
        </w:rPr>
        <w:t xml:space="preserve">sternum </w:t>
      </w:r>
      <w:r w:rsidR="00C76E9D" w:rsidRPr="00F270A5">
        <w:rPr>
          <w:rFonts w:ascii="Book Antiqua" w:eastAsia="Book Antiqua" w:hAnsi="Book Antiqua" w:cs="Book Antiqua"/>
          <w:b/>
          <w:bCs/>
          <w:color w:val="000000"/>
        </w:rPr>
        <w:t>with bony exostosis and adjacent soft tissue calcification.</w:t>
      </w:r>
      <w:r w:rsidR="00F270A5">
        <w:rPr>
          <w:rFonts w:ascii="Book Antiqua" w:eastAsia="Book Antiqua" w:hAnsi="Book Antiqua" w:cs="Book Antiqua"/>
          <w:color w:val="000000"/>
        </w:rPr>
        <w:t xml:space="preserve"> A</w:t>
      </w:r>
      <w:r w:rsidR="004D2E73">
        <w:rPr>
          <w:rFonts w:ascii="Book Antiqua" w:eastAsia="Book Antiqua" w:hAnsi="Book Antiqua" w:cs="Book Antiqua"/>
          <w:color w:val="000000"/>
        </w:rPr>
        <w:t xml:space="preserve"> and</w:t>
      </w:r>
      <w:r w:rsidR="00F270A5">
        <w:rPr>
          <w:rFonts w:ascii="Book Antiqua" w:eastAsia="Book Antiqua" w:hAnsi="Book Antiqua" w:cs="Book Antiqua"/>
          <w:color w:val="000000"/>
        </w:rPr>
        <w:t xml:space="preserve"> B: </w:t>
      </w:r>
      <w:r w:rsidR="004D2E73" w:rsidRPr="004D2E73">
        <w:rPr>
          <w:rFonts w:ascii="Book Antiqua" w:eastAsia="Book Antiqua" w:hAnsi="Book Antiqua" w:cs="Book Antiqua"/>
          <w:color w:val="000000"/>
        </w:rPr>
        <w:t xml:space="preserve">Coronal </w:t>
      </w:r>
      <w:r w:rsidR="004D2E73">
        <w:rPr>
          <w:rFonts w:ascii="Book Antiqua" w:eastAsia="Book Antiqua" w:hAnsi="Book Antiqua" w:cs="Book Antiqua"/>
          <w:color w:val="000000"/>
        </w:rPr>
        <w:t xml:space="preserve">(A) </w:t>
      </w:r>
      <w:r w:rsidR="004D2E73" w:rsidRPr="004D2E73">
        <w:rPr>
          <w:rFonts w:ascii="Book Antiqua" w:eastAsia="Book Antiqua" w:hAnsi="Book Antiqua" w:cs="Book Antiqua"/>
          <w:color w:val="000000"/>
        </w:rPr>
        <w:t xml:space="preserve">and axial </w:t>
      </w:r>
      <w:r w:rsidR="004D2E73">
        <w:rPr>
          <w:rFonts w:ascii="Book Antiqua" w:eastAsia="Book Antiqua" w:hAnsi="Book Antiqua" w:cs="Book Antiqua"/>
          <w:color w:val="000000"/>
        </w:rPr>
        <w:t xml:space="preserve">(B) </w:t>
      </w:r>
      <w:r w:rsidR="004D2E73" w:rsidRPr="004D2E73">
        <w:rPr>
          <w:rFonts w:ascii="Book Antiqua" w:eastAsia="Book Antiqua" w:hAnsi="Book Antiqua" w:cs="Book Antiqua"/>
          <w:color w:val="000000"/>
        </w:rPr>
        <w:t>views of contrast computed tomography</w:t>
      </w:r>
      <w:r w:rsidR="004D2E73">
        <w:rPr>
          <w:rFonts w:ascii="Book Antiqua" w:eastAsia="Book Antiqua" w:hAnsi="Book Antiqua" w:cs="Book Antiqua"/>
          <w:color w:val="000000"/>
        </w:rPr>
        <w:t>.</w:t>
      </w:r>
    </w:p>
    <w:p w14:paraId="3696FCB1" w14:textId="6E57CAF6" w:rsidR="00A77B3E" w:rsidRDefault="004D2E73">
      <w:pPr>
        <w:spacing w:line="360" w:lineRule="auto"/>
        <w:jc w:val="both"/>
      </w:pPr>
      <w:r>
        <w:br w:type="page"/>
      </w:r>
      <w:r>
        <w:rPr>
          <w:noProof/>
          <w:lang w:eastAsia="zh-CN"/>
        </w:rPr>
        <w:lastRenderedPageBreak/>
        <w:drawing>
          <wp:inline distT="0" distB="0" distL="0" distR="0" wp14:anchorId="3AAABC0D" wp14:editId="21A61DD4">
            <wp:extent cx="4169389" cy="53036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7363" cy="5313786"/>
                    </a:xfrm>
                    <a:prstGeom prst="rect">
                      <a:avLst/>
                    </a:prstGeom>
                    <a:noFill/>
                  </pic:spPr>
                </pic:pic>
              </a:graphicData>
            </a:graphic>
          </wp:inline>
        </w:drawing>
      </w:r>
    </w:p>
    <w:p w14:paraId="26C82ED1" w14:textId="7BE7BF72"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2</w:t>
      </w:r>
      <w:r w:rsidR="004D2E73" w:rsidRPr="004D2E73">
        <w:rPr>
          <w:rFonts w:ascii="Book Antiqua" w:eastAsia="Book Antiqua" w:hAnsi="Book Antiqua" w:cs="Book Antiqua"/>
          <w:b/>
          <w:bCs/>
          <w:color w:val="000000"/>
        </w:rPr>
        <w:t xml:space="preserve"> H</w:t>
      </w:r>
      <w:r w:rsidR="00C76E9D" w:rsidRPr="004D2E73">
        <w:rPr>
          <w:rFonts w:ascii="Book Antiqua" w:eastAsia="Book Antiqua" w:hAnsi="Book Antiqua" w:cs="Book Antiqua"/>
          <w:b/>
          <w:bCs/>
          <w:color w:val="000000"/>
        </w:rPr>
        <w:t xml:space="preserve">ypermetabolic mass overlying the upper sternum. </w:t>
      </w:r>
      <w:r w:rsidR="004D2E73">
        <w:rPr>
          <w:rFonts w:ascii="Book Antiqua" w:eastAsia="Book Antiqua" w:hAnsi="Book Antiqua" w:cs="Book Antiqua"/>
          <w:color w:val="000000"/>
        </w:rPr>
        <w:t>A and B: Three-dimensional reconstruction and</w:t>
      </w:r>
      <w:r w:rsidR="00027119">
        <w:rPr>
          <w:rFonts w:ascii="Book Antiqua" w:eastAsia="Book Antiqua" w:hAnsi="Book Antiqua" w:cs="Book Antiqua"/>
          <w:color w:val="000000"/>
        </w:rPr>
        <w:t xml:space="preserve"> </w:t>
      </w:r>
      <w:r w:rsidR="004D2E73">
        <w:rPr>
          <w:rFonts w:ascii="Book Antiqua" w:eastAsia="Book Antiqua" w:hAnsi="Book Antiqua" w:cs="Book Antiqua"/>
          <w:color w:val="000000"/>
        </w:rPr>
        <w:t>axial view of positron emission tomography-computed tomography image.</w:t>
      </w:r>
    </w:p>
    <w:p w14:paraId="68B8C6DD" w14:textId="7BE0EECF" w:rsidR="00A77B3E" w:rsidRDefault="004D2E73">
      <w:pPr>
        <w:spacing w:line="360" w:lineRule="auto"/>
        <w:jc w:val="both"/>
      </w:pPr>
      <w:r>
        <w:br w:type="page"/>
      </w:r>
      <w:r w:rsidRPr="004D2E73">
        <w:rPr>
          <w:noProof/>
          <w:lang w:eastAsia="zh-CN"/>
        </w:rPr>
        <w:lastRenderedPageBreak/>
        <w:drawing>
          <wp:inline distT="0" distB="0" distL="0" distR="0" wp14:anchorId="7F3682E4" wp14:editId="2604B24D">
            <wp:extent cx="5950383" cy="3729162"/>
            <wp:effectExtent l="0" t="0" r="0" b="0"/>
            <wp:docPr id="4"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596" cy="3748723"/>
                    </a:xfrm>
                    <a:prstGeom prst="rect">
                      <a:avLst/>
                    </a:prstGeom>
                  </pic:spPr>
                </pic:pic>
              </a:graphicData>
            </a:graphic>
          </wp:inline>
        </w:drawing>
      </w:r>
    </w:p>
    <w:p w14:paraId="2E290505" w14:textId="4A295CA9"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3</w:t>
      </w:r>
      <w:r w:rsidR="004D2E73" w:rsidRPr="004D2E73">
        <w:rPr>
          <w:rFonts w:ascii="Book Antiqua" w:eastAsia="Book Antiqua" w:hAnsi="Book Antiqua" w:cs="Book Antiqua"/>
          <w:b/>
          <w:bCs/>
          <w:color w:val="000000"/>
        </w:rPr>
        <w:t xml:space="preserve"> </w:t>
      </w:r>
      <w:r w:rsidR="00C76E9D" w:rsidRPr="004D2E73">
        <w:rPr>
          <w:rFonts w:ascii="Book Antiqua" w:eastAsia="Book Antiqua" w:hAnsi="Book Antiqua" w:cs="Book Antiqua"/>
          <w:b/>
          <w:bCs/>
          <w:color w:val="000000"/>
        </w:rPr>
        <w:t>Bone scintigraphy revealing in</w:t>
      </w:r>
      <w:r w:rsidR="00C76E9D" w:rsidRPr="004D2E73">
        <w:rPr>
          <w:rFonts w:ascii="Book Antiqua" w:eastAsia="Book Antiqua" w:hAnsi="Book Antiqua" w:cs="Book Antiqua"/>
          <w:b/>
          <w:bCs/>
          <w:color w:val="000000"/>
        </w:rPr>
        <w:t xml:space="preserve">creased focal uptake in the sternum, showing </w:t>
      </w:r>
      <w:r w:rsidR="0005610A">
        <w:rPr>
          <w:rFonts w:ascii="Book Antiqua" w:eastAsia="Book Antiqua" w:hAnsi="Book Antiqua" w:cs="Book Antiqua"/>
          <w:b/>
          <w:bCs/>
          <w:color w:val="000000"/>
        </w:rPr>
        <w:t xml:space="preserve">a </w:t>
      </w:r>
      <w:r w:rsidR="00C76E9D" w:rsidRPr="004D2E73">
        <w:rPr>
          <w:rFonts w:ascii="Book Antiqua" w:eastAsia="Book Antiqua" w:hAnsi="Book Antiqua" w:cs="Book Antiqua"/>
          <w:b/>
          <w:bCs/>
          <w:color w:val="000000"/>
        </w:rPr>
        <w:t>strong suspicion of a primary ste</w:t>
      </w:r>
      <w:r w:rsidR="00C76E9D" w:rsidRPr="004D2E73">
        <w:rPr>
          <w:rFonts w:ascii="Book Antiqua" w:eastAsia="Book Antiqua" w:hAnsi="Book Antiqua" w:cs="Book Antiqua"/>
          <w:b/>
          <w:bCs/>
          <w:color w:val="000000"/>
        </w:rPr>
        <w:t>rnal tumor.</w:t>
      </w:r>
    </w:p>
    <w:p w14:paraId="76B24BA2" w14:textId="1C575626" w:rsidR="00A77B3E" w:rsidRDefault="004D2E73">
      <w:pPr>
        <w:spacing w:line="360" w:lineRule="auto"/>
        <w:jc w:val="both"/>
      </w:pPr>
      <w:r>
        <w:br w:type="page"/>
      </w:r>
      <w:r>
        <w:rPr>
          <w:noProof/>
          <w:lang w:eastAsia="zh-CN"/>
        </w:rPr>
        <w:lastRenderedPageBreak/>
        <w:drawing>
          <wp:inline distT="0" distB="0" distL="0" distR="0" wp14:anchorId="4CA91DBA" wp14:editId="01A8D261">
            <wp:extent cx="5343931" cy="39721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7946" cy="3975121"/>
                    </a:xfrm>
                    <a:prstGeom prst="rect">
                      <a:avLst/>
                    </a:prstGeom>
                    <a:noFill/>
                  </pic:spPr>
                </pic:pic>
              </a:graphicData>
            </a:graphic>
          </wp:inline>
        </w:drawing>
      </w:r>
    </w:p>
    <w:p w14:paraId="4621140C" w14:textId="0B82D367"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4</w:t>
      </w:r>
      <w:r w:rsidR="004D2E73" w:rsidRPr="004D2E73">
        <w:rPr>
          <w:rFonts w:ascii="Book Antiqua" w:eastAsia="Book Antiqua" w:hAnsi="Book Antiqua" w:cs="Book Antiqua"/>
          <w:b/>
          <w:bCs/>
          <w:color w:val="000000"/>
        </w:rPr>
        <w:t xml:space="preserve"> Focal ill-defined bony mass</w:t>
      </w:r>
      <w:r w:rsidR="004D2E73" w:rsidRPr="004D2E73">
        <w:rPr>
          <w:rFonts w:ascii="Book Antiqua" w:eastAsia="Book Antiqua" w:hAnsi="Book Antiqua" w:cs="Book Antiqua"/>
          <w:b/>
          <w:bCs/>
          <w:color w:val="000000"/>
        </w:rPr>
        <w:t xml:space="preserve"> of </w:t>
      </w:r>
      <w:r w:rsidR="0005610A">
        <w:rPr>
          <w:rFonts w:ascii="Book Antiqua" w:eastAsia="Book Antiqua" w:hAnsi="Book Antiqua" w:cs="Book Antiqua"/>
          <w:b/>
          <w:bCs/>
          <w:color w:val="000000"/>
        </w:rPr>
        <w:t xml:space="preserve">the </w:t>
      </w:r>
      <w:r w:rsidR="004D2E73" w:rsidRPr="004D2E73">
        <w:rPr>
          <w:rFonts w:ascii="Book Antiqua" w:eastAsia="Book Antiqua" w:hAnsi="Book Antiqua" w:cs="Book Antiqua"/>
          <w:b/>
          <w:bCs/>
          <w:color w:val="000000"/>
        </w:rPr>
        <w:t>sternum with cortical destruction and periosteal reaction.</w:t>
      </w:r>
      <w:r w:rsidR="004D2E73">
        <w:rPr>
          <w:rFonts w:ascii="Book Antiqua" w:eastAsia="Book Antiqua" w:hAnsi="Book Antiqua" w:cs="Book Antiqua"/>
          <w:color w:val="000000"/>
        </w:rPr>
        <w:t xml:space="preserve"> A-C: </w:t>
      </w:r>
      <w:r w:rsidR="00C76E9D">
        <w:rPr>
          <w:rFonts w:ascii="Book Antiqua" w:eastAsia="Book Antiqua" w:hAnsi="Book Antiqua" w:cs="Book Antiqua"/>
          <w:color w:val="000000"/>
        </w:rPr>
        <w:t>M</w:t>
      </w:r>
      <w:r w:rsidR="004D2E73">
        <w:rPr>
          <w:rFonts w:ascii="Book Antiqua" w:eastAsia="Book Antiqua" w:hAnsi="Book Antiqua" w:cs="Book Antiqua"/>
          <w:color w:val="000000"/>
        </w:rPr>
        <w:t>agnetic resonance imaging</w:t>
      </w:r>
      <w:r w:rsidR="00C76E9D">
        <w:rPr>
          <w:rFonts w:ascii="Book Antiqua" w:eastAsia="Book Antiqua" w:hAnsi="Book Antiqua" w:cs="Book Antiqua"/>
          <w:color w:val="000000"/>
        </w:rPr>
        <w:t xml:space="preserve"> with (</w:t>
      </w:r>
      <w:r w:rsidR="004D2E73">
        <w:rPr>
          <w:rFonts w:ascii="Book Antiqua" w:eastAsia="Book Antiqua" w:hAnsi="Book Antiqua" w:cs="Book Antiqua"/>
          <w:color w:val="000000"/>
        </w:rPr>
        <w:t>A</w:t>
      </w:r>
      <w:r w:rsidR="00C76E9D">
        <w:rPr>
          <w:rFonts w:ascii="Book Antiqua" w:eastAsia="Book Antiqua" w:hAnsi="Book Antiqua" w:cs="Book Antiqua"/>
          <w:color w:val="000000"/>
        </w:rPr>
        <w:t>) coronal T2-weighted scan, (</w:t>
      </w:r>
      <w:r w:rsidR="004D2E73">
        <w:rPr>
          <w:rFonts w:ascii="Book Antiqua" w:eastAsia="Book Antiqua" w:hAnsi="Book Antiqua" w:cs="Book Antiqua"/>
          <w:color w:val="000000"/>
        </w:rPr>
        <w:t>B</w:t>
      </w:r>
      <w:r w:rsidR="00C76E9D">
        <w:rPr>
          <w:rFonts w:ascii="Book Antiqua" w:eastAsia="Book Antiqua" w:hAnsi="Book Antiqua" w:cs="Book Antiqua"/>
          <w:color w:val="000000"/>
        </w:rPr>
        <w:t xml:space="preserve">) sagittal fat-suppressed T2-weighted </w:t>
      </w:r>
      <w:r w:rsidR="0005610A">
        <w:rPr>
          <w:rFonts w:ascii="Book Antiqua" w:eastAsia="Book Antiqua" w:hAnsi="Book Antiqua" w:cs="Book Antiqua"/>
          <w:color w:val="000000"/>
        </w:rPr>
        <w:t xml:space="preserve">scan, </w:t>
      </w:r>
      <w:r w:rsidR="00C76E9D">
        <w:rPr>
          <w:rFonts w:ascii="Book Antiqua" w:eastAsia="Book Antiqua" w:hAnsi="Book Antiqua" w:cs="Book Antiqua"/>
          <w:color w:val="000000"/>
        </w:rPr>
        <w:t>and (</w:t>
      </w:r>
      <w:r w:rsidR="004D2E73">
        <w:rPr>
          <w:rFonts w:ascii="Book Antiqua" w:eastAsia="Book Antiqua" w:hAnsi="Book Antiqua" w:cs="Book Antiqua"/>
          <w:color w:val="000000"/>
        </w:rPr>
        <w:t>C</w:t>
      </w:r>
      <w:r w:rsidR="00C76E9D">
        <w:rPr>
          <w:rFonts w:ascii="Book Antiqua" w:eastAsia="Book Antiqua" w:hAnsi="Book Antiqua" w:cs="Book Antiqua"/>
          <w:color w:val="000000"/>
        </w:rPr>
        <w:t>) axial fat-suppressed T2-weighted</w:t>
      </w:r>
      <w:r w:rsidR="0005610A">
        <w:rPr>
          <w:rFonts w:ascii="Book Antiqua" w:eastAsia="Book Antiqua" w:hAnsi="Book Antiqua" w:cs="Book Antiqua"/>
          <w:color w:val="000000"/>
        </w:rPr>
        <w:t xml:space="preserve"> scan</w:t>
      </w:r>
      <w:r w:rsidR="004D2E73">
        <w:rPr>
          <w:rFonts w:ascii="Book Antiqua" w:eastAsia="Book Antiqua" w:hAnsi="Book Antiqua" w:cs="Book Antiqua"/>
          <w:color w:val="000000"/>
        </w:rPr>
        <w:t>.</w:t>
      </w:r>
    </w:p>
    <w:p w14:paraId="365C6540" w14:textId="080A5B9D" w:rsidR="009332A0" w:rsidRDefault="00D74DC3">
      <w:pPr>
        <w:spacing w:line="360" w:lineRule="auto"/>
        <w:jc w:val="both"/>
      </w:pPr>
      <w:r>
        <w:br w:type="page"/>
      </w:r>
      <w:r w:rsidR="009332A0" w:rsidRPr="009332A0">
        <w:rPr>
          <w:noProof/>
          <w:lang w:eastAsia="zh-CN"/>
        </w:rPr>
        <w:lastRenderedPageBreak/>
        <w:drawing>
          <wp:inline distT="0" distB="0" distL="0" distR="0" wp14:anchorId="111E3B1C" wp14:editId="4FCE5180">
            <wp:extent cx="4166150" cy="4159028"/>
            <wp:effectExtent l="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11" cstate="print">
                      <a:extLst>
                        <a:ext uri="{28A0092B-C50C-407E-A947-70E740481C1C}">
                          <a14:useLocalDpi xmlns:a14="http://schemas.microsoft.com/office/drawing/2010/main" val="0"/>
                        </a:ext>
                      </a:extLst>
                    </a:blip>
                    <a:srcRect l="12132" r="9691"/>
                    <a:stretch/>
                  </pic:blipFill>
                  <pic:spPr>
                    <a:xfrm flipH="1" flipV="1">
                      <a:off x="0" y="0"/>
                      <a:ext cx="4170081" cy="4162952"/>
                    </a:xfrm>
                    <a:prstGeom prst="rect">
                      <a:avLst/>
                    </a:prstGeom>
                  </pic:spPr>
                </pic:pic>
              </a:graphicData>
            </a:graphic>
          </wp:inline>
        </w:drawing>
      </w:r>
    </w:p>
    <w:p w14:paraId="57ABDF58" w14:textId="006FE8B3"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5</w:t>
      </w:r>
      <w:r w:rsidR="00C76E9D">
        <w:rPr>
          <w:rFonts w:ascii="Book Antiqua" w:eastAsia="Book Antiqua" w:hAnsi="Book Antiqua" w:cs="Book Antiqua"/>
          <w:color w:val="000000"/>
        </w:rPr>
        <w:t xml:space="preserve"> </w:t>
      </w:r>
      <w:r w:rsidR="009332A0" w:rsidRPr="009332A0">
        <w:rPr>
          <w:rFonts w:ascii="Book Antiqua" w:eastAsia="Book Antiqua" w:hAnsi="Book Antiqua" w:cs="Book Antiqua"/>
          <w:b/>
          <w:bCs/>
          <w:color w:val="000000"/>
        </w:rPr>
        <w:t>Gross specimen of the resected tumor showing a</w:t>
      </w:r>
      <w:r w:rsidR="00C76E9D" w:rsidRPr="009332A0">
        <w:rPr>
          <w:rFonts w:ascii="Book Antiqua" w:eastAsia="Book Antiqua" w:hAnsi="Book Antiqua" w:cs="Book Antiqua"/>
          <w:b/>
          <w:bCs/>
          <w:color w:val="000000"/>
        </w:rPr>
        <w:t xml:space="preserve"> 6.5 </w:t>
      </w:r>
      <w:r w:rsidR="009332A0" w:rsidRPr="009332A0">
        <w:rPr>
          <w:rFonts w:ascii="Book Antiqua" w:eastAsia="Book Antiqua" w:hAnsi="Book Antiqua" w:cs="Book Antiqua"/>
          <w:b/>
          <w:bCs/>
          <w:color w:val="000000"/>
        </w:rPr>
        <w:t>cm ×</w:t>
      </w:r>
      <w:r w:rsidR="00C76E9D" w:rsidRPr="009332A0">
        <w:rPr>
          <w:rFonts w:ascii="Book Antiqua" w:eastAsia="Book Antiqua" w:hAnsi="Book Antiqua" w:cs="Book Antiqua"/>
          <w:b/>
          <w:bCs/>
          <w:color w:val="000000"/>
        </w:rPr>
        <w:t xml:space="preserve"> 6.0 </w:t>
      </w:r>
      <w:r w:rsidR="009332A0" w:rsidRPr="009332A0">
        <w:rPr>
          <w:rFonts w:ascii="Book Antiqua" w:eastAsia="Book Antiqua" w:hAnsi="Book Antiqua" w:cs="Book Antiqua"/>
          <w:b/>
          <w:bCs/>
          <w:color w:val="000000"/>
        </w:rPr>
        <w:t>cm ×</w:t>
      </w:r>
      <w:r w:rsidR="00C76E9D" w:rsidRPr="009332A0">
        <w:rPr>
          <w:rFonts w:ascii="Book Antiqua" w:eastAsia="Book Antiqua" w:hAnsi="Book Antiqua" w:cs="Book Antiqua"/>
          <w:b/>
          <w:bCs/>
          <w:color w:val="000000"/>
        </w:rPr>
        <w:t xml:space="preserve"> 5.0 cm mass with a clean resected margin as confirmed by frozen section.</w:t>
      </w:r>
      <w:r w:rsidR="00C76E9D">
        <w:rPr>
          <w:rFonts w:ascii="Book Antiqua" w:eastAsia="Book Antiqua" w:hAnsi="Book Antiqua" w:cs="Book Antiqua"/>
          <w:color w:val="000000"/>
        </w:rPr>
        <w:t xml:space="preserve"> The tumor comprised hyaline cartilage. </w:t>
      </w:r>
    </w:p>
    <w:p w14:paraId="77A41294" w14:textId="5A8F489B" w:rsidR="00A77B3E" w:rsidRDefault="009332A0">
      <w:pPr>
        <w:spacing w:line="360" w:lineRule="auto"/>
        <w:jc w:val="both"/>
      </w:pPr>
      <w:r>
        <w:br w:type="page"/>
      </w:r>
      <w:r>
        <w:rPr>
          <w:noProof/>
          <w:lang w:eastAsia="zh-CN"/>
        </w:rPr>
        <w:lastRenderedPageBreak/>
        <w:drawing>
          <wp:inline distT="0" distB="0" distL="0" distR="0" wp14:anchorId="3E202E4B" wp14:editId="5D8AA65E">
            <wp:extent cx="5632868" cy="21726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981" cy="2175030"/>
                    </a:xfrm>
                    <a:prstGeom prst="rect">
                      <a:avLst/>
                    </a:prstGeom>
                    <a:noFill/>
                  </pic:spPr>
                </pic:pic>
              </a:graphicData>
            </a:graphic>
          </wp:inline>
        </w:drawing>
      </w:r>
    </w:p>
    <w:p w14:paraId="2B28C06E" w14:textId="37D7089F"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6</w:t>
      </w:r>
      <w:r w:rsidR="009332A0">
        <w:rPr>
          <w:rFonts w:ascii="Book Antiqua" w:eastAsia="Book Antiqua" w:hAnsi="Book Antiqua" w:cs="Book Antiqua"/>
          <w:b/>
          <w:bCs/>
          <w:color w:val="000000"/>
        </w:rPr>
        <w:t xml:space="preserve"> </w:t>
      </w:r>
      <w:r w:rsidR="009332A0" w:rsidRPr="009332A0">
        <w:rPr>
          <w:rFonts w:ascii="Book Antiqua" w:eastAsia="Book Antiqua" w:hAnsi="Book Antiqua" w:cs="Book Antiqua"/>
          <w:b/>
          <w:bCs/>
          <w:color w:val="000000"/>
        </w:rPr>
        <w:t>Pathological</w:t>
      </w:r>
      <w:r w:rsidR="009332A0">
        <w:rPr>
          <w:rFonts w:ascii="Book Antiqua" w:eastAsia="Book Antiqua" w:hAnsi="Book Antiqua" w:cs="Book Antiqua"/>
          <w:b/>
          <w:bCs/>
          <w:color w:val="000000"/>
        </w:rPr>
        <w:t xml:space="preserve"> images</w:t>
      </w:r>
      <w:r w:rsidR="00C76E9D">
        <w:rPr>
          <w:rFonts w:ascii="Book Antiqua" w:eastAsia="Book Antiqua" w:hAnsi="Book Antiqua" w:cs="Book Antiqua"/>
          <w:b/>
          <w:bCs/>
          <w:color w:val="000000"/>
        </w:rPr>
        <w:t>.</w:t>
      </w:r>
      <w:r w:rsidR="00C76E9D">
        <w:rPr>
          <w:rFonts w:ascii="Book Antiqua" w:eastAsia="Book Antiqua" w:hAnsi="Book Antiqua" w:cs="Book Antiqua"/>
          <w:color w:val="000000"/>
        </w:rPr>
        <w:t xml:space="preserve"> </w:t>
      </w:r>
      <w:r w:rsidR="009332A0">
        <w:rPr>
          <w:rFonts w:ascii="Book Antiqua" w:eastAsia="Book Antiqua" w:hAnsi="Book Antiqua" w:cs="Book Antiqua"/>
          <w:color w:val="000000"/>
        </w:rPr>
        <w:t xml:space="preserve">A and B: </w:t>
      </w:r>
      <w:r w:rsidR="00C76E9D">
        <w:rPr>
          <w:rFonts w:ascii="Book Antiqua" w:eastAsia="Book Antiqua" w:hAnsi="Book Antiqua" w:cs="Book Antiqua"/>
          <w:color w:val="000000"/>
        </w:rPr>
        <w:t>Low power (</w:t>
      </w:r>
      <w:r w:rsidR="009332A0">
        <w:rPr>
          <w:rFonts w:ascii="Book Antiqua" w:eastAsia="Book Antiqua" w:hAnsi="Book Antiqua" w:cs="Book Antiqua"/>
          <w:color w:val="000000"/>
        </w:rPr>
        <w:t xml:space="preserve">A, </w:t>
      </w:r>
      <w:r w:rsidR="00C76E9D">
        <w:rPr>
          <w:rFonts w:ascii="Book Antiqua" w:eastAsia="Book Antiqua" w:hAnsi="Book Antiqua" w:cs="Book Antiqua"/>
          <w:color w:val="000000"/>
        </w:rPr>
        <w:t>40</w:t>
      </w:r>
      <w:r w:rsidR="009332A0">
        <w:rPr>
          <w:rFonts w:ascii="Book Antiqua" w:eastAsia="Book Antiqua" w:hAnsi="Book Antiqua" w:cs="Book Antiqua"/>
          <w:color w:val="000000"/>
        </w:rPr>
        <w:t xml:space="preserve"> ×</w:t>
      </w:r>
      <w:r w:rsidR="00C76E9D">
        <w:rPr>
          <w:rFonts w:ascii="Book Antiqua" w:eastAsia="Book Antiqua" w:hAnsi="Book Antiqua" w:cs="Book Antiqua"/>
          <w:color w:val="000000"/>
        </w:rPr>
        <w:t>) and high power (</w:t>
      </w:r>
      <w:r w:rsidR="009332A0">
        <w:rPr>
          <w:rFonts w:ascii="Book Antiqua" w:eastAsia="Book Antiqua" w:hAnsi="Book Antiqua" w:cs="Book Antiqua"/>
          <w:color w:val="000000"/>
        </w:rPr>
        <w:t xml:space="preserve">B, </w:t>
      </w:r>
      <w:r w:rsidR="00C76E9D">
        <w:rPr>
          <w:rFonts w:ascii="Book Antiqua" w:eastAsia="Book Antiqua" w:hAnsi="Book Antiqua" w:cs="Book Antiqua"/>
          <w:color w:val="000000"/>
        </w:rPr>
        <w:t>200</w:t>
      </w:r>
      <w:r w:rsidR="009332A0">
        <w:rPr>
          <w:rFonts w:ascii="Book Antiqua" w:eastAsia="Book Antiqua" w:hAnsi="Book Antiqua" w:cs="Book Antiqua"/>
          <w:color w:val="000000"/>
        </w:rPr>
        <w:t xml:space="preserve"> ×</w:t>
      </w:r>
      <w:r w:rsidR="00C76E9D">
        <w:rPr>
          <w:rFonts w:ascii="Book Antiqua" w:eastAsia="Book Antiqua" w:hAnsi="Book Antiqua" w:cs="Book Antiqua"/>
          <w:color w:val="000000"/>
        </w:rPr>
        <w:t>) histopathology pictures of chondrosarcoma showing hyaline cartilage matrix and chondrocytes in lacunae.</w:t>
      </w:r>
    </w:p>
    <w:p w14:paraId="556B0F81" w14:textId="106955A7" w:rsidR="00A77B3E" w:rsidRDefault="009332A0">
      <w:pPr>
        <w:spacing w:line="360" w:lineRule="auto"/>
        <w:jc w:val="both"/>
      </w:pPr>
      <w:r>
        <w:br w:type="page"/>
      </w:r>
      <w:r>
        <w:rPr>
          <w:noProof/>
          <w:lang w:eastAsia="zh-CN"/>
        </w:rPr>
        <w:lastRenderedPageBreak/>
        <w:drawing>
          <wp:inline distT="0" distB="0" distL="0" distR="0" wp14:anchorId="3407A350" wp14:editId="2410FE05">
            <wp:extent cx="5486591" cy="37077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0879" cy="3710648"/>
                    </a:xfrm>
                    <a:prstGeom prst="rect">
                      <a:avLst/>
                    </a:prstGeom>
                    <a:noFill/>
                  </pic:spPr>
                </pic:pic>
              </a:graphicData>
            </a:graphic>
          </wp:inline>
        </w:drawing>
      </w:r>
    </w:p>
    <w:p w14:paraId="0BD94505" w14:textId="65DE7CD7" w:rsidR="00A77B3E" w:rsidRDefault="00CC5D8F">
      <w:pPr>
        <w:spacing w:line="360" w:lineRule="auto"/>
        <w:jc w:val="both"/>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7</w:t>
      </w:r>
      <w:r w:rsidR="009332A0" w:rsidRPr="009332A0">
        <w:rPr>
          <w:rFonts w:ascii="Book Antiqua" w:eastAsia="Book Antiqua" w:hAnsi="Book Antiqua" w:cs="Book Antiqua"/>
          <w:b/>
          <w:bCs/>
          <w:color w:val="000000"/>
        </w:rPr>
        <w:t xml:space="preserve"> </w:t>
      </w:r>
      <w:r w:rsidR="00C76E9D" w:rsidRPr="009332A0">
        <w:rPr>
          <w:rFonts w:ascii="Book Antiqua" w:eastAsia="Book Antiqua" w:hAnsi="Book Antiqua" w:cs="Book Antiqua"/>
          <w:b/>
          <w:bCs/>
          <w:color w:val="000000"/>
        </w:rPr>
        <w:t>Intraoperative photos demonstrating the shapin</w:t>
      </w:r>
      <w:r w:rsidR="00C76E9D" w:rsidRPr="009332A0">
        <w:rPr>
          <w:rFonts w:ascii="Book Antiqua" w:eastAsia="Book Antiqua" w:hAnsi="Book Antiqua" w:cs="Book Antiqua"/>
          <w:b/>
          <w:bCs/>
          <w:color w:val="000000"/>
        </w:rPr>
        <w:t xml:space="preserve">g of bone cement spacer for </w:t>
      </w:r>
      <w:r w:rsidR="0005610A">
        <w:rPr>
          <w:rFonts w:ascii="Book Antiqua" w:eastAsia="Book Antiqua" w:hAnsi="Book Antiqua" w:cs="Book Antiqua"/>
          <w:b/>
          <w:bCs/>
          <w:color w:val="000000"/>
        </w:rPr>
        <w:t xml:space="preserve">the </w:t>
      </w:r>
      <w:r w:rsidR="00C76E9D" w:rsidRPr="009332A0">
        <w:rPr>
          <w:rFonts w:ascii="Book Antiqua" w:eastAsia="Book Antiqua" w:hAnsi="Book Antiqua" w:cs="Book Antiqua"/>
          <w:b/>
          <w:bCs/>
          <w:color w:val="000000"/>
        </w:rPr>
        <w:t xml:space="preserve">sternum. </w:t>
      </w:r>
      <w:r w:rsidR="009332A0">
        <w:rPr>
          <w:rFonts w:ascii="Book Antiqua" w:eastAsia="Book Antiqua" w:hAnsi="Book Antiqua" w:cs="Book Antiqua"/>
          <w:color w:val="000000"/>
        </w:rPr>
        <w:t>A:</w:t>
      </w:r>
      <w:r w:rsidR="00C76E9D">
        <w:rPr>
          <w:rFonts w:ascii="Book Antiqua" w:eastAsia="Book Antiqua" w:hAnsi="Book Antiqua" w:cs="Book Antiqua"/>
          <w:color w:val="000000"/>
        </w:rPr>
        <w:t xml:space="preserve"> We measured the defect size carefully, remodeled the </w:t>
      </w:r>
      <w:r w:rsidR="009332A0">
        <w:rPr>
          <w:rFonts w:ascii="Book Antiqua" w:eastAsia="Book Antiqua" w:hAnsi="Book Antiqua" w:cs="Book Antiqua"/>
          <w:color w:val="000000"/>
        </w:rPr>
        <w:t>polymethyl methacrylate</w:t>
      </w:r>
      <w:r w:rsidR="00C76E9D">
        <w:rPr>
          <w:rFonts w:ascii="Book Antiqua" w:eastAsia="Book Antiqua" w:hAnsi="Book Antiqua" w:cs="Book Antiqua"/>
          <w:color w:val="000000"/>
        </w:rPr>
        <w:t xml:space="preserve"> to meet the shape of manubrium, and inserted </w:t>
      </w:r>
      <w:r w:rsidR="009332A0">
        <w:rPr>
          <w:rFonts w:ascii="Book Antiqua" w:eastAsia="Book Antiqua" w:hAnsi="Book Antiqua" w:cs="Book Antiqua"/>
          <w:color w:val="000000"/>
        </w:rPr>
        <w:t>Kirschner wire</w:t>
      </w:r>
      <w:r w:rsidR="00C76E9D">
        <w:rPr>
          <w:rFonts w:ascii="Book Antiqua" w:eastAsia="Book Antiqua" w:hAnsi="Book Antiqua" w:cs="Book Antiqua"/>
          <w:color w:val="000000"/>
        </w:rPr>
        <w:t xml:space="preserve"> creating holes for anchoring sutures</w:t>
      </w:r>
      <w:r w:rsidR="009332A0">
        <w:rPr>
          <w:rFonts w:ascii="Book Antiqua" w:eastAsia="Book Antiqua" w:hAnsi="Book Antiqua" w:cs="Book Antiqua"/>
          <w:color w:val="000000"/>
        </w:rPr>
        <w:t>;</w:t>
      </w:r>
      <w:r w:rsidR="00C76E9D">
        <w:rPr>
          <w:rFonts w:ascii="Book Antiqua" w:eastAsia="Book Antiqua" w:hAnsi="Book Antiqua" w:cs="Book Antiqua"/>
          <w:color w:val="000000"/>
        </w:rPr>
        <w:t xml:space="preserve"> </w:t>
      </w:r>
      <w:r w:rsidR="009332A0">
        <w:rPr>
          <w:rFonts w:ascii="Book Antiqua" w:eastAsia="Book Antiqua" w:hAnsi="Book Antiqua" w:cs="Book Antiqua"/>
          <w:color w:val="000000"/>
        </w:rPr>
        <w:t>B:</w:t>
      </w:r>
      <w:r w:rsidR="00C76E9D">
        <w:rPr>
          <w:rFonts w:ascii="Book Antiqua" w:eastAsia="Book Antiqua" w:hAnsi="Book Antiqua" w:cs="Book Antiqua"/>
          <w:color w:val="000000"/>
        </w:rPr>
        <w:t xml:space="preserve"> Mesh placement over the mediastinum to prevent cement spacer from direct contact with the surrounding musculature and major blood vessels</w:t>
      </w:r>
      <w:r w:rsidR="009332A0">
        <w:rPr>
          <w:rFonts w:ascii="Book Antiqua" w:eastAsia="Book Antiqua" w:hAnsi="Book Antiqua" w:cs="Book Antiqua"/>
          <w:color w:val="000000"/>
        </w:rPr>
        <w:t>;</w:t>
      </w:r>
      <w:r w:rsidR="00C76E9D">
        <w:rPr>
          <w:rFonts w:ascii="Book Antiqua" w:eastAsia="Book Antiqua" w:hAnsi="Book Antiqua" w:cs="Book Antiqua"/>
          <w:color w:val="000000"/>
        </w:rPr>
        <w:t xml:space="preserve"> </w:t>
      </w:r>
      <w:r w:rsidR="009332A0">
        <w:rPr>
          <w:rFonts w:ascii="Book Antiqua" w:eastAsia="Book Antiqua" w:hAnsi="Book Antiqua" w:cs="Book Antiqua"/>
          <w:color w:val="000000"/>
        </w:rPr>
        <w:t>C:</w:t>
      </w:r>
      <w:r w:rsidR="00C76E9D">
        <w:rPr>
          <w:rFonts w:ascii="Book Antiqua" w:eastAsia="Book Antiqua" w:hAnsi="Book Antiqua" w:cs="Book Antiqua"/>
          <w:color w:val="000000"/>
        </w:rPr>
        <w:t xml:space="preserve"> </w:t>
      </w:r>
      <w:proofErr w:type="spellStart"/>
      <w:r w:rsidR="00C76E9D">
        <w:rPr>
          <w:rFonts w:ascii="Book Antiqua" w:eastAsia="Book Antiqua" w:hAnsi="Book Antiqua" w:cs="Book Antiqua"/>
          <w:color w:val="000000"/>
        </w:rPr>
        <w:t>Ethibond</w:t>
      </w:r>
      <w:proofErr w:type="spellEnd"/>
      <w:r w:rsidR="00C76E9D">
        <w:rPr>
          <w:rFonts w:ascii="Book Antiqua" w:eastAsia="Book Antiqua" w:hAnsi="Book Antiqua" w:cs="Book Antiqua"/>
          <w:color w:val="000000"/>
        </w:rPr>
        <w:t xml:space="preserve"> sutures passing through the spacer anchoring surrounding bony structures, muscles</w:t>
      </w:r>
      <w:r w:rsidR="0005610A">
        <w:rPr>
          <w:rFonts w:ascii="Book Antiqua" w:eastAsia="Book Antiqua" w:hAnsi="Book Antiqua" w:cs="Book Antiqua"/>
          <w:color w:val="000000"/>
        </w:rPr>
        <w:t>,</w:t>
      </w:r>
      <w:r w:rsidR="00C76E9D">
        <w:rPr>
          <w:rFonts w:ascii="Book Antiqua" w:eastAsia="Book Antiqua" w:hAnsi="Book Antiqua" w:cs="Book Antiqua"/>
          <w:color w:val="000000"/>
        </w:rPr>
        <w:t xml:space="preserve"> and the J-shaped locking plate.</w:t>
      </w:r>
    </w:p>
    <w:p w14:paraId="29397F93" w14:textId="2DCBF9AA" w:rsidR="00A77B3E" w:rsidRDefault="009332A0">
      <w:pPr>
        <w:spacing w:line="360" w:lineRule="auto"/>
        <w:jc w:val="both"/>
      </w:pPr>
      <w:r>
        <w:br w:type="page"/>
      </w:r>
      <w:r>
        <w:rPr>
          <w:noProof/>
          <w:lang w:eastAsia="zh-CN"/>
        </w:rPr>
        <w:lastRenderedPageBreak/>
        <w:drawing>
          <wp:inline distT="0" distB="0" distL="0" distR="0" wp14:anchorId="643B176C" wp14:editId="1C1EAE2D">
            <wp:extent cx="5822143" cy="27421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897" cy="2752389"/>
                    </a:xfrm>
                    <a:prstGeom prst="rect">
                      <a:avLst/>
                    </a:prstGeom>
                    <a:noFill/>
                  </pic:spPr>
                </pic:pic>
              </a:graphicData>
            </a:graphic>
          </wp:inline>
        </w:drawing>
      </w:r>
    </w:p>
    <w:p w14:paraId="3249BBA6" w14:textId="23683D31" w:rsidR="0033488D" w:rsidRDefault="00CC5D8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C76E9D">
        <w:rPr>
          <w:rFonts w:ascii="Book Antiqua" w:eastAsia="Book Antiqua" w:hAnsi="Book Antiqua" w:cs="Book Antiqua"/>
          <w:b/>
          <w:bCs/>
          <w:color w:val="000000"/>
        </w:rPr>
        <w:t xml:space="preserve"> 8</w:t>
      </w:r>
      <w:r w:rsidR="009332A0" w:rsidRPr="009332A0">
        <w:rPr>
          <w:rFonts w:ascii="Book Antiqua" w:eastAsia="Book Antiqua" w:hAnsi="Book Antiqua" w:cs="Book Antiqua"/>
          <w:b/>
          <w:bCs/>
          <w:color w:val="000000"/>
        </w:rPr>
        <w:t xml:space="preserve"> </w:t>
      </w:r>
      <w:r w:rsidR="00C76E9D" w:rsidRPr="009332A0">
        <w:rPr>
          <w:rFonts w:ascii="Book Antiqua" w:eastAsia="Book Antiqua" w:hAnsi="Book Antiqua" w:cs="Book Antiqua"/>
          <w:b/>
          <w:bCs/>
          <w:color w:val="000000"/>
        </w:rPr>
        <w:t>Coronal and</w:t>
      </w:r>
      <w:r w:rsidR="009332A0" w:rsidRPr="009332A0">
        <w:rPr>
          <w:rFonts w:ascii="Book Antiqua" w:eastAsia="Book Antiqua" w:hAnsi="Book Antiqua" w:cs="Book Antiqua"/>
          <w:b/>
          <w:bCs/>
          <w:color w:val="000000"/>
        </w:rPr>
        <w:t xml:space="preserve"> </w:t>
      </w:r>
      <w:r w:rsidR="00C76E9D" w:rsidRPr="009332A0">
        <w:rPr>
          <w:rFonts w:ascii="Book Antiqua" w:eastAsia="Book Antiqua" w:hAnsi="Book Antiqua" w:cs="Book Antiqua"/>
          <w:b/>
          <w:bCs/>
          <w:color w:val="000000"/>
        </w:rPr>
        <w:t xml:space="preserve">axial views of </w:t>
      </w:r>
      <w:r w:rsidR="009332A0" w:rsidRPr="009332A0">
        <w:rPr>
          <w:rFonts w:ascii="Book Antiqua" w:eastAsia="Book Antiqua" w:hAnsi="Book Antiqua" w:cs="Book Antiqua"/>
          <w:b/>
          <w:bCs/>
          <w:color w:val="000000"/>
        </w:rPr>
        <w:t>computed tomograp</w:t>
      </w:r>
      <w:r w:rsidR="009332A0" w:rsidRPr="009332A0">
        <w:rPr>
          <w:rFonts w:ascii="Book Antiqua" w:eastAsia="Book Antiqua" w:hAnsi="Book Antiqua" w:cs="Book Antiqua"/>
          <w:b/>
          <w:bCs/>
          <w:color w:val="000000"/>
        </w:rPr>
        <w:t>hy</w:t>
      </w:r>
      <w:r w:rsidR="00C76E9D" w:rsidRPr="009332A0">
        <w:rPr>
          <w:rFonts w:ascii="Book Antiqua" w:eastAsia="Book Antiqua" w:hAnsi="Book Antiqua" w:cs="Book Antiqua"/>
          <w:b/>
          <w:bCs/>
          <w:color w:val="000000"/>
        </w:rPr>
        <w:t xml:space="preserve"> at 1-y</w:t>
      </w:r>
      <w:r w:rsidR="0005610A">
        <w:rPr>
          <w:rFonts w:ascii="Book Antiqua" w:eastAsia="Book Antiqua" w:hAnsi="Book Antiqua" w:cs="Book Antiqua"/>
          <w:b/>
          <w:bCs/>
          <w:color w:val="000000"/>
        </w:rPr>
        <w:t>ea</w:t>
      </w:r>
      <w:r w:rsidR="00C76E9D" w:rsidRPr="009332A0">
        <w:rPr>
          <w:rFonts w:ascii="Book Antiqua" w:eastAsia="Book Antiqua" w:hAnsi="Book Antiqua" w:cs="Book Antiqua"/>
          <w:b/>
          <w:bCs/>
          <w:color w:val="000000"/>
        </w:rPr>
        <w:t xml:space="preserve">r </w:t>
      </w:r>
      <w:r w:rsidR="00C76E9D" w:rsidRPr="009332A0">
        <w:rPr>
          <w:rFonts w:ascii="Book Antiqua" w:eastAsia="Book Antiqua" w:hAnsi="Book Antiqua" w:cs="Book Antiqua"/>
          <w:b/>
          <w:bCs/>
          <w:color w:val="000000"/>
        </w:rPr>
        <w:t>follow-up revealing absence of local tumor recurrence.</w:t>
      </w:r>
      <w:r w:rsidR="009332A0">
        <w:rPr>
          <w:rFonts w:ascii="Book Antiqua" w:eastAsia="Book Antiqua" w:hAnsi="Book Antiqua" w:cs="Book Antiqua"/>
          <w:color w:val="000000"/>
        </w:rPr>
        <w:t xml:space="preserve"> A: Coronal; B: Axial.</w:t>
      </w:r>
    </w:p>
    <w:p w14:paraId="06CB7E73" w14:textId="602FCD51" w:rsidR="00A77B3E" w:rsidRDefault="0033488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3488D">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33488D">
        <w:rPr>
          <w:rFonts w:ascii="Book Antiqua" w:eastAsia="Book Antiqua" w:hAnsi="Book Antiqua" w:cs="Book Antiqua"/>
          <w:b/>
          <w:bCs/>
          <w:color w:val="000000"/>
        </w:rPr>
        <w:t>Case report timeline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6032"/>
      </w:tblGrid>
      <w:tr w:rsidR="0033488D" w:rsidRPr="0033488D" w14:paraId="3FC6E0B8" w14:textId="77777777" w:rsidTr="004D0173">
        <w:tc>
          <w:tcPr>
            <w:tcW w:w="3007" w:type="dxa"/>
            <w:tcBorders>
              <w:top w:val="single" w:sz="4" w:space="0" w:color="auto"/>
              <w:bottom w:val="single" w:sz="4" w:space="0" w:color="auto"/>
            </w:tcBorders>
          </w:tcPr>
          <w:p w14:paraId="5AA78819" w14:textId="3A5347C9" w:rsidR="0033488D" w:rsidRPr="0033488D" w:rsidRDefault="0033488D" w:rsidP="0033488D">
            <w:pPr>
              <w:spacing w:line="360" w:lineRule="auto"/>
              <w:jc w:val="both"/>
              <w:rPr>
                <w:rFonts w:ascii="Book Antiqua" w:hAnsi="Book Antiqua"/>
                <w:b/>
                <w:bCs/>
              </w:rPr>
            </w:pPr>
            <w:r w:rsidRPr="0033488D">
              <w:rPr>
                <w:rFonts w:ascii="Book Antiqua" w:hAnsi="Book Antiqua"/>
                <w:b/>
                <w:bCs/>
              </w:rPr>
              <w:t>Complaint/</w:t>
            </w:r>
            <w:r w:rsidR="00381232" w:rsidRPr="0033488D">
              <w:rPr>
                <w:rFonts w:ascii="Book Antiqua" w:hAnsi="Book Antiqua"/>
                <w:b/>
                <w:bCs/>
              </w:rPr>
              <w:t>i</w:t>
            </w:r>
            <w:r w:rsidRPr="0033488D">
              <w:rPr>
                <w:rFonts w:ascii="Book Antiqua" w:hAnsi="Book Antiqua"/>
                <w:b/>
                <w:bCs/>
              </w:rPr>
              <w:t>nvestigations</w:t>
            </w:r>
          </w:p>
        </w:tc>
        <w:tc>
          <w:tcPr>
            <w:tcW w:w="6032" w:type="dxa"/>
            <w:tcBorders>
              <w:top w:val="single" w:sz="4" w:space="0" w:color="auto"/>
              <w:bottom w:val="single" w:sz="4" w:space="0" w:color="auto"/>
            </w:tcBorders>
          </w:tcPr>
          <w:p w14:paraId="681D1BF8" w14:textId="77777777" w:rsidR="0033488D" w:rsidRPr="0033488D" w:rsidRDefault="0033488D" w:rsidP="0033488D">
            <w:pPr>
              <w:spacing w:line="360" w:lineRule="auto"/>
              <w:jc w:val="both"/>
              <w:rPr>
                <w:rFonts w:ascii="Book Antiqua" w:hAnsi="Book Antiqua"/>
                <w:b/>
                <w:bCs/>
              </w:rPr>
            </w:pPr>
            <w:r w:rsidRPr="0033488D">
              <w:rPr>
                <w:rFonts w:ascii="Book Antiqua" w:hAnsi="Book Antiqua"/>
                <w:b/>
                <w:bCs/>
              </w:rPr>
              <w:t>Details</w:t>
            </w:r>
          </w:p>
        </w:tc>
      </w:tr>
      <w:tr w:rsidR="0033488D" w:rsidRPr="0033488D" w14:paraId="57B0B793" w14:textId="77777777" w:rsidTr="004D0173">
        <w:tc>
          <w:tcPr>
            <w:tcW w:w="3007" w:type="dxa"/>
            <w:tcBorders>
              <w:top w:val="single" w:sz="4" w:space="0" w:color="auto"/>
            </w:tcBorders>
          </w:tcPr>
          <w:p w14:paraId="4BA7D4B3" w14:textId="77777777" w:rsidR="0033488D" w:rsidRPr="0033488D" w:rsidRDefault="0033488D" w:rsidP="0033488D">
            <w:pPr>
              <w:spacing w:line="360" w:lineRule="auto"/>
              <w:jc w:val="both"/>
              <w:rPr>
                <w:rFonts w:ascii="Book Antiqua" w:hAnsi="Book Antiqua"/>
              </w:rPr>
            </w:pPr>
            <w:r w:rsidRPr="0033488D">
              <w:rPr>
                <w:rFonts w:ascii="Book Antiqua" w:hAnsi="Book Antiqua"/>
              </w:rPr>
              <w:t>Presenting symptoms</w:t>
            </w:r>
          </w:p>
        </w:tc>
        <w:tc>
          <w:tcPr>
            <w:tcW w:w="6032" w:type="dxa"/>
            <w:tcBorders>
              <w:top w:val="single" w:sz="4" w:space="0" w:color="auto"/>
            </w:tcBorders>
          </w:tcPr>
          <w:p w14:paraId="0097B96A" w14:textId="58D62C15" w:rsidR="0033488D" w:rsidRPr="0033488D" w:rsidRDefault="0033488D" w:rsidP="0033488D">
            <w:pPr>
              <w:spacing w:line="360" w:lineRule="auto"/>
              <w:jc w:val="both"/>
              <w:rPr>
                <w:rFonts w:ascii="Book Antiqua" w:hAnsi="Book Antiqua"/>
              </w:rPr>
            </w:pPr>
            <w:r w:rsidRPr="0033488D">
              <w:rPr>
                <w:rFonts w:ascii="Book Antiqua" w:hAnsi="Book Antiqua"/>
              </w:rPr>
              <w:t xml:space="preserve">Dull pain and protruding mass for 3 </w:t>
            </w:r>
            <w:proofErr w:type="spellStart"/>
            <w:r w:rsidRPr="0033488D">
              <w:rPr>
                <w:rFonts w:ascii="Book Antiqua" w:hAnsi="Book Antiqua"/>
              </w:rPr>
              <w:t>mo</w:t>
            </w:r>
            <w:proofErr w:type="spellEnd"/>
            <w:r w:rsidRPr="0033488D">
              <w:rPr>
                <w:rFonts w:ascii="Book Antiqua" w:hAnsi="Book Antiqua"/>
              </w:rPr>
              <w:t>; Nocturnal pain; Mass gradually increased in size; Overhead arm elevation limitation</w:t>
            </w:r>
          </w:p>
        </w:tc>
      </w:tr>
      <w:tr w:rsidR="0033488D" w:rsidRPr="0033488D" w14:paraId="746CBA37" w14:textId="77777777" w:rsidTr="004D0173">
        <w:tc>
          <w:tcPr>
            <w:tcW w:w="3007" w:type="dxa"/>
          </w:tcPr>
          <w:p w14:paraId="317F78B7" w14:textId="77777777" w:rsidR="0033488D" w:rsidRPr="0033488D" w:rsidRDefault="0033488D" w:rsidP="0033488D">
            <w:pPr>
              <w:spacing w:line="360" w:lineRule="auto"/>
              <w:jc w:val="both"/>
              <w:rPr>
                <w:rFonts w:ascii="Book Antiqua" w:hAnsi="Book Antiqua"/>
              </w:rPr>
            </w:pPr>
            <w:r w:rsidRPr="0033488D">
              <w:rPr>
                <w:rFonts w:ascii="Book Antiqua" w:hAnsi="Book Antiqua"/>
              </w:rPr>
              <w:t>CT</w:t>
            </w:r>
          </w:p>
        </w:tc>
        <w:tc>
          <w:tcPr>
            <w:tcW w:w="6032" w:type="dxa"/>
          </w:tcPr>
          <w:p w14:paraId="0246E285" w14:textId="77777777" w:rsidR="0033488D" w:rsidRPr="0033488D" w:rsidRDefault="0033488D" w:rsidP="0033488D">
            <w:pPr>
              <w:spacing w:line="360" w:lineRule="auto"/>
              <w:jc w:val="both"/>
              <w:rPr>
                <w:rFonts w:ascii="Book Antiqua" w:hAnsi="Book Antiqua"/>
              </w:rPr>
            </w:pPr>
            <w:r w:rsidRPr="0033488D">
              <w:rPr>
                <w:rFonts w:ascii="Book Antiqua" w:hAnsi="Book Antiqua"/>
              </w:rPr>
              <w:t>Focal osteoblastic change in sternum manubrium region with bony exostosis with adjacent soft tissue calcification mass</w:t>
            </w:r>
          </w:p>
        </w:tc>
      </w:tr>
      <w:tr w:rsidR="0033488D" w:rsidRPr="0033488D" w14:paraId="1984629B" w14:textId="77777777" w:rsidTr="004D0173">
        <w:tc>
          <w:tcPr>
            <w:tcW w:w="3007" w:type="dxa"/>
          </w:tcPr>
          <w:p w14:paraId="0A30CF24" w14:textId="77777777" w:rsidR="0033488D" w:rsidRPr="0033488D" w:rsidRDefault="0033488D" w:rsidP="0033488D">
            <w:pPr>
              <w:spacing w:line="360" w:lineRule="auto"/>
              <w:jc w:val="both"/>
              <w:rPr>
                <w:rFonts w:ascii="Book Antiqua" w:hAnsi="Book Antiqua"/>
              </w:rPr>
            </w:pPr>
            <w:r w:rsidRPr="0033488D">
              <w:rPr>
                <w:rFonts w:ascii="Book Antiqua" w:hAnsi="Book Antiqua"/>
              </w:rPr>
              <w:t>PET-CT</w:t>
            </w:r>
          </w:p>
        </w:tc>
        <w:tc>
          <w:tcPr>
            <w:tcW w:w="6032" w:type="dxa"/>
          </w:tcPr>
          <w:p w14:paraId="0D874590" w14:textId="77777777" w:rsidR="0033488D" w:rsidRPr="0033488D" w:rsidRDefault="0033488D" w:rsidP="0033488D">
            <w:pPr>
              <w:spacing w:line="360" w:lineRule="auto"/>
              <w:jc w:val="both"/>
              <w:rPr>
                <w:rFonts w:ascii="Book Antiqua" w:hAnsi="Book Antiqua"/>
              </w:rPr>
            </w:pPr>
            <w:r w:rsidRPr="0033488D">
              <w:rPr>
                <w:rFonts w:ascii="Book Antiqua" w:hAnsi="Book Antiqua"/>
              </w:rPr>
              <w:t>Mass with hypermetabolic activity over the upper sternum</w:t>
            </w:r>
          </w:p>
        </w:tc>
      </w:tr>
      <w:tr w:rsidR="0033488D" w:rsidRPr="0033488D" w14:paraId="11ABD21C" w14:textId="77777777" w:rsidTr="004D0173">
        <w:tc>
          <w:tcPr>
            <w:tcW w:w="3007" w:type="dxa"/>
          </w:tcPr>
          <w:p w14:paraId="06C79E1E" w14:textId="77777777" w:rsidR="0033488D" w:rsidRPr="0033488D" w:rsidRDefault="0033488D" w:rsidP="0033488D">
            <w:pPr>
              <w:spacing w:line="360" w:lineRule="auto"/>
              <w:jc w:val="both"/>
              <w:rPr>
                <w:rFonts w:ascii="Book Antiqua" w:hAnsi="Book Antiqua"/>
              </w:rPr>
            </w:pPr>
            <w:r w:rsidRPr="0033488D">
              <w:rPr>
                <w:rFonts w:ascii="Book Antiqua" w:hAnsi="Book Antiqua"/>
              </w:rPr>
              <w:t>Bone scintigraphy</w:t>
            </w:r>
          </w:p>
        </w:tc>
        <w:tc>
          <w:tcPr>
            <w:tcW w:w="6032" w:type="dxa"/>
          </w:tcPr>
          <w:p w14:paraId="33099527" w14:textId="77777777" w:rsidR="0033488D" w:rsidRPr="0033488D" w:rsidRDefault="0033488D" w:rsidP="0033488D">
            <w:pPr>
              <w:spacing w:line="360" w:lineRule="auto"/>
              <w:jc w:val="both"/>
              <w:rPr>
                <w:rFonts w:ascii="Book Antiqua" w:hAnsi="Book Antiqua"/>
              </w:rPr>
            </w:pPr>
            <w:r w:rsidRPr="0033488D">
              <w:rPr>
                <w:rFonts w:ascii="Book Antiqua" w:hAnsi="Book Antiqua"/>
              </w:rPr>
              <w:t>Focal increased uptake over the upper sternum</w:t>
            </w:r>
          </w:p>
        </w:tc>
      </w:tr>
      <w:tr w:rsidR="0033488D" w:rsidRPr="0033488D" w14:paraId="46742835" w14:textId="77777777" w:rsidTr="004D0173">
        <w:tc>
          <w:tcPr>
            <w:tcW w:w="3007" w:type="dxa"/>
          </w:tcPr>
          <w:p w14:paraId="07A846F4" w14:textId="77777777" w:rsidR="0033488D" w:rsidRPr="0033488D" w:rsidRDefault="0033488D" w:rsidP="0033488D">
            <w:pPr>
              <w:spacing w:line="360" w:lineRule="auto"/>
              <w:jc w:val="both"/>
              <w:rPr>
                <w:rFonts w:ascii="Book Antiqua" w:hAnsi="Book Antiqua"/>
              </w:rPr>
            </w:pPr>
            <w:bookmarkStart w:id="1" w:name="_GoBack"/>
            <w:r w:rsidRPr="0033488D">
              <w:rPr>
                <w:rFonts w:ascii="Book Antiqua" w:hAnsi="Book Antiqua"/>
              </w:rPr>
              <w:t>MRI</w:t>
            </w:r>
          </w:p>
        </w:tc>
        <w:tc>
          <w:tcPr>
            <w:tcW w:w="6032" w:type="dxa"/>
          </w:tcPr>
          <w:p w14:paraId="5DB6BCC1" w14:textId="710048A8" w:rsidR="0033488D" w:rsidRPr="0033488D" w:rsidRDefault="0033488D" w:rsidP="0033488D">
            <w:pPr>
              <w:spacing w:line="360" w:lineRule="auto"/>
              <w:jc w:val="both"/>
              <w:rPr>
                <w:rFonts w:ascii="Book Antiqua" w:hAnsi="Book Antiqua"/>
              </w:rPr>
            </w:pPr>
            <w:r w:rsidRPr="0033488D">
              <w:rPr>
                <w:rFonts w:ascii="Book Antiqua" w:hAnsi="Book Antiqua"/>
              </w:rPr>
              <w:t xml:space="preserve">Focal ill-defined bony mass of </w:t>
            </w:r>
            <w:r w:rsidR="0005610A">
              <w:rPr>
                <w:rFonts w:ascii="Book Antiqua" w:hAnsi="Book Antiqua"/>
              </w:rPr>
              <w:t xml:space="preserve">the </w:t>
            </w:r>
            <w:r w:rsidRPr="0033488D">
              <w:rPr>
                <w:rFonts w:ascii="Book Antiqua" w:hAnsi="Book Antiqua"/>
              </w:rPr>
              <w:t>sternum with cortical destruction and periosteal reaction</w:t>
            </w:r>
          </w:p>
        </w:tc>
      </w:tr>
      <w:tr w:rsidR="0033488D" w:rsidRPr="0033488D" w14:paraId="741D41BC" w14:textId="77777777" w:rsidTr="004D0173">
        <w:tc>
          <w:tcPr>
            <w:tcW w:w="3007" w:type="dxa"/>
          </w:tcPr>
          <w:p w14:paraId="713748E6" w14:textId="77777777" w:rsidR="0033488D" w:rsidRPr="0033488D" w:rsidRDefault="0033488D" w:rsidP="0033488D">
            <w:pPr>
              <w:spacing w:line="360" w:lineRule="auto"/>
              <w:jc w:val="both"/>
              <w:rPr>
                <w:rFonts w:ascii="Book Antiqua" w:hAnsi="Book Antiqua"/>
              </w:rPr>
            </w:pPr>
            <w:r w:rsidRPr="0033488D">
              <w:rPr>
                <w:rFonts w:ascii="Book Antiqua" w:hAnsi="Book Antiqua"/>
              </w:rPr>
              <w:t>Biopsy</w:t>
            </w:r>
          </w:p>
        </w:tc>
        <w:tc>
          <w:tcPr>
            <w:tcW w:w="6032" w:type="dxa"/>
          </w:tcPr>
          <w:p w14:paraId="70F4A2FA" w14:textId="7D386133" w:rsidR="0033488D" w:rsidRPr="0033488D" w:rsidRDefault="0033488D">
            <w:pPr>
              <w:spacing w:line="360" w:lineRule="auto"/>
              <w:jc w:val="both"/>
              <w:rPr>
                <w:rFonts w:ascii="Book Antiqua" w:hAnsi="Book Antiqua"/>
              </w:rPr>
            </w:pPr>
            <w:r w:rsidRPr="0033488D">
              <w:rPr>
                <w:rFonts w:ascii="Book Antiqua" w:hAnsi="Book Antiqua"/>
              </w:rPr>
              <w:t xml:space="preserve">Hypercellular mass with groups of neoplastic chondrocytes and extensive chondroid matrix component; Tumor cells with enlarged hyperchromatic nuclei and occasional binucleation; Some bony fragments are also present; </w:t>
            </w:r>
            <w:proofErr w:type="spellStart"/>
            <w:r w:rsidR="0005610A" w:rsidRPr="0033488D">
              <w:rPr>
                <w:rFonts w:ascii="Book Antiqua" w:hAnsi="Book Antiqua"/>
              </w:rPr>
              <w:t>Immuno</w:t>
            </w:r>
            <w:r w:rsidR="0005610A">
              <w:rPr>
                <w:rFonts w:ascii="Book Antiqua" w:hAnsi="Book Antiqua"/>
              </w:rPr>
              <w:t>histochemical</w:t>
            </w:r>
            <w:proofErr w:type="spellEnd"/>
            <w:r w:rsidR="0005610A">
              <w:rPr>
                <w:rFonts w:ascii="Book Antiqua" w:hAnsi="Book Antiqua"/>
              </w:rPr>
              <w:t xml:space="preserve"> positivity for</w:t>
            </w:r>
            <w:r w:rsidR="0005610A" w:rsidRPr="0033488D">
              <w:rPr>
                <w:rFonts w:ascii="Book Antiqua" w:hAnsi="Book Antiqua"/>
              </w:rPr>
              <w:t xml:space="preserve"> </w:t>
            </w:r>
            <w:r w:rsidR="0005610A">
              <w:rPr>
                <w:rFonts w:ascii="Book Antiqua" w:hAnsi="Book Antiqua"/>
              </w:rPr>
              <w:t xml:space="preserve"> </w:t>
            </w:r>
            <w:r w:rsidRPr="0033488D">
              <w:rPr>
                <w:rFonts w:ascii="Book Antiqua" w:hAnsi="Book Antiqua"/>
              </w:rPr>
              <w:t>S100 positive</w:t>
            </w:r>
            <w:r w:rsidR="0005610A">
              <w:rPr>
                <w:rFonts w:ascii="Book Antiqua" w:hAnsi="Book Antiqua"/>
              </w:rPr>
              <w:t xml:space="preserve"> and focal positivity for</w:t>
            </w:r>
            <w:r w:rsidR="0005610A" w:rsidRPr="0033488D">
              <w:rPr>
                <w:rFonts w:ascii="Book Antiqua" w:hAnsi="Book Antiqua"/>
              </w:rPr>
              <w:t xml:space="preserve"> </w:t>
            </w:r>
            <w:r w:rsidRPr="0033488D">
              <w:rPr>
                <w:rFonts w:ascii="Book Antiqua" w:hAnsi="Book Antiqua"/>
              </w:rPr>
              <w:t>IDH-1</w:t>
            </w:r>
          </w:p>
        </w:tc>
      </w:tr>
      <w:tr w:rsidR="0033488D" w:rsidRPr="0033488D" w14:paraId="5F77E11D" w14:textId="77777777" w:rsidTr="004D0173">
        <w:tc>
          <w:tcPr>
            <w:tcW w:w="3007" w:type="dxa"/>
          </w:tcPr>
          <w:p w14:paraId="216FBF50" w14:textId="77777777" w:rsidR="0033488D" w:rsidRPr="0033488D" w:rsidRDefault="0033488D" w:rsidP="0033488D">
            <w:pPr>
              <w:spacing w:line="360" w:lineRule="auto"/>
              <w:jc w:val="both"/>
              <w:rPr>
                <w:rFonts w:ascii="Book Antiqua" w:hAnsi="Book Antiqua"/>
              </w:rPr>
            </w:pPr>
            <w:r w:rsidRPr="0033488D">
              <w:rPr>
                <w:rFonts w:ascii="Book Antiqua" w:hAnsi="Book Antiqua"/>
              </w:rPr>
              <w:t>Surgical intervention</w:t>
            </w:r>
          </w:p>
        </w:tc>
        <w:tc>
          <w:tcPr>
            <w:tcW w:w="6032" w:type="dxa"/>
          </w:tcPr>
          <w:p w14:paraId="570B16D6" w14:textId="76F5D37E" w:rsidR="0033488D" w:rsidRPr="0033488D" w:rsidRDefault="0033488D">
            <w:pPr>
              <w:spacing w:line="360" w:lineRule="auto"/>
              <w:jc w:val="both"/>
              <w:rPr>
                <w:rFonts w:ascii="Book Antiqua" w:hAnsi="Book Antiqua"/>
              </w:rPr>
            </w:pPr>
            <w:r w:rsidRPr="0033488D">
              <w:rPr>
                <w:rFonts w:ascii="Book Antiqua" w:hAnsi="Book Antiqua"/>
              </w:rPr>
              <w:t xml:space="preserve">Radical tumor resection followed by chest wall reconstruction with a locking plate and cement spacer; Pathology </w:t>
            </w:r>
            <w:r w:rsidR="0005610A">
              <w:rPr>
                <w:rFonts w:ascii="Book Antiqua" w:hAnsi="Book Antiqua"/>
              </w:rPr>
              <w:t>suggested</w:t>
            </w:r>
            <w:r w:rsidRPr="0033488D">
              <w:rPr>
                <w:rFonts w:ascii="Book Antiqua" w:hAnsi="Book Antiqua"/>
              </w:rPr>
              <w:t xml:space="preserve"> grade II chondrosarcoma </w:t>
            </w:r>
          </w:p>
        </w:tc>
      </w:tr>
      <w:tr w:rsidR="0033488D" w:rsidRPr="0033488D" w14:paraId="6F20CC98" w14:textId="77777777" w:rsidTr="004D0173">
        <w:tc>
          <w:tcPr>
            <w:tcW w:w="3007" w:type="dxa"/>
          </w:tcPr>
          <w:p w14:paraId="1503F96B" w14:textId="77777777" w:rsidR="0033488D" w:rsidRPr="0033488D" w:rsidRDefault="0033488D" w:rsidP="0033488D">
            <w:pPr>
              <w:spacing w:line="360" w:lineRule="auto"/>
              <w:jc w:val="both"/>
              <w:rPr>
                <w:rFonts w:ascii="Book Antiqua" w:hAnsi="Book Antiqua"/>
              </w:rPr>
            </w:pPr>
            <w:r w:rsidRPr="0033488D">
              <w:rPr>
                <w:rFonts w:ascii="Book Antiqua" w:hAnsi="Book Antiqua"/>
              </w:rPr>
              <w:t>Admission course</w:t>
            </w:r>
          </w:p>
        </w:tc>
        <w:tc>
          <w:tcPr>
            <w:tcW w:w="6032" w:type="dxa"/>
          </w:tcPr>
          <w:p w14:paraId="54843637" w14:textId="7DCF206A" w:rsidR="0033488D" w:rsidRPr="0033488D" w:rsidRDefault="0033488D">
            <w:pPr>
              <w:spacing w:line="360" w:lineRule="auto"/>
              <w:jc w:val="both"/>
              <w:rPr>
                <w:rFonts w:ascii="Book Antiqua" w:hAnsi="Book Antiqua"/>
              </w:rPr>
            </w:pPr>
            <w:r w:rsidRPr="0033488D">
              <w:rPr>
                <w:rFonts w:ascii="Book Antiqua" w:hAnsi="Book Antiqua"/>
              </w:rPr>
              <w:t xml:space="preserve">The patient was discharged </w:t>
            </w:r>
            <w:r w:rsidR="0005610A">
              <w:rPr>
                <w:rFonts w:ascii="Book Antiqua" w:hAnsi="Book Antiqua"/>
              </w:rPr>
              <w:t>1</w:t>
            </w:r>
            <w:r w:rsidR="0005610A" w:rsidRPr="0033488D">
              <w:rPr>
                <w:rFonts w:ascii="Book Antiqua" w:hAnsi="Book Antiqua"/>
              </w:rPr>
              <w:t xml:space="preserve"> </w:t>
            </w:r>
            <w:proofErr w:type="spellStart"/>
            <w:r w:rsidRPr="0033488D">
              <w:rPr>
                <w:rFonts w:ascii="Book Antiqua" w:hAnsi="Book Antiqua"/>
              </w:rPr>
              <w:t>wk</w:t>
            </w:r>
            <w:proofErr w:type="spellEnd"/>
            <w:r w:rsidRPr="0033488D">
              <w:rPr>
                <w:rFonts w:ascii="Book Antiqua" w:hAnsi="Book Antiqua"/>
              </w:rPr>
              <w:t xml:space="preserve"> after the surgery without complication</w:t>
            </w:r>
          </w:p>
        </w:tc>
      </w:tr>
      <w:tr w:rsidR="0033488D" w:rsidRPr="0033488D" w14:paraId="2E97D616" w14:textId="77777777" w:rsidTr="004D0173">
        <w:tc>
          <w:tcPr>
            <w:tcW w:w="3007" w:type="dxa"/>
            <w:tcBorders>
              <w:bottom w:val="single" w:sz="4" w:space="0" w:color="auto"/>
            </w:tcBorders>
          </w:tcPr>
          <w:p w14:paraId="5855E3A5" w14:textId="0E1B7F7E" w:rsidR="0033488D" w:rsidRPr="0033488D" w:rsidRDefault="0033488D">
            <w:pPr>
              <w:spacing w:line="360" w:lineRule="auto"/>
              <w:jc w:val="both"/>
              <w:rPr>
                <w:rFonts w:ascii="Book Antiqua" w:hAnsi="Book Antiqua"/>
              </w:rPr>
            </w:pPr>
            <w:r w:rsidRPr="0033488D">
              <w:rPr>
                <w:rFonts w:ascii="Book Antiqua" w:hAnsi="Book Antiqua"/>
              </w:rPr>
              <w:t xml:space="preserve">Postoperative </w:t>
            </w:r>
            <w:r w:rsidR="0005610A" w:rsidRPr="0033488D">
              <w:rPr>
                <w:rFonts w:ascii="Book Antiqua" w:hAnsi="Book Antiqua"/>
              </w:rPr>
              <w:t>1</w:t>
            </w:r>
            <w:r w:rsidR="0005610A">
              <w:rPr>
                <w:rFonts w:ascii="Book Antiqua" w:hAnsi="Book Antiqua"/>
              </w:rPr>
              <w:t>-</w:t>
            </w:r>
            <w:r w:rsidRPr="0033488D">
              <w:rPr>
                <w:rFonts w:ascii="Book Antiqua" w:hAnsi="Book Antiqua"/>
              </w:rPr>
              <w:t>y</w:t>
            </w:r>
            <w:r w:rsidR="0005610A">
              <w:rPr>
                <w:rFonts w:ascii="Book Antiqua" w:hAnsi="Book Antiqua"/>
              </w:rPr>
              <w:t>ea</w:t>
            </w:r>
            <w:r w:rsidRPr="0033488D">
              <w:rPr>
                <w:rFonts w:ascii="Book Antiqua" w:hAnsi="Book Antiqua"/>
              </w:rPr>
              <w:t>r follow-up</w:t>
            </w:r>
          </w:p>
        </w:tc>
        <w:tc>
          <w:tcPr>
            <w:tcW w:w="6032" w:type="dxa"/>
            <w:tcBorders>
              <w:bottom w:val="single" w:sz="4" w:space="0" w:color="auto"/>
            </w:tcBorders>
          </w:tcPr>
          <w:p w14:paraId="720B17AA" w14:textId="04F627E5" w:rsidR="0033488D" w:rsidRPr="0033488D" w:rsidRDefault="0033488D" w:rsidP="0033488D">
            <w:pPr>
              <w:spacing w:line="360" w:lineRule="auto"/>
              <w:jc w:val="both"/>
              <w:rPr>
                <w:rFonts w:ascii="Book Antiqua" w:hAnsi="Book Antiqua"/>
              </w:rPr>
            </w:pPr>
            <w:r w:rsidRPr="0033488D">
              <w:rPr>
                <w:rFonts w:ascii="Book Antiqua" w:hAnsi="Book Antiqua"/>
              </w:rPr>
              <w:t>1-yr follow-up: Improved CS, NSS and OSS; No evidence of local recurrence; Further consecutive follow-up needed</w:t>
            </w:r>
          </w:p>
        </w:tc>
      </w:tr>
    </w:tbl>
    <w:p w14:paraId="24E48D45" w14:textId="1805373A" w:rsidR="0033488D" w:rsidRPr="00381232" w:rsidRDefault="00381232">
      <w:pPr>
        <w:spacing w:line="360" w:lineRule="auto"/>
        <w:jc w:val="both"/>
        <w:rPr>
          <w:rFonts w:ascii="Book Antiqua" w:hAnsi="Book Antiqua"/>
        </w:rPr>
      </w:pPr>
      <w:r w:rsidRPr="00381232">
        <w:rPr>
          <w:rFonts w:ascii="Book Antiqua" w:hAnsi="Book Antiqua"/>
        </w:rPr>
        <w:lastRenderedPageBreak/>
        <w:t>CT</w:t>
      </w:r>
      <w:r>
        <w:rPr>
          <w:rFonts w:ascii="Book Antiqua" w:hAnsi="Book Antiqua"/>
        </w:rPr>
        <w:t>:</w:t>
      </w:r>
      <w:r w:rsidRPr="00381232">
        <w:rPr>
          <w:rFonts w:ascii="Book Antiqua" w:hAnsi="Book Antiqua"/>
        </w:rPr>
        <w:t xml:space="preserve"> Computed tomography</w:t>
      </w:r>
      <w:r>
        <w:rPr>
          <w:rFonts w:ascii="Book Antiqua" w:hAnsi="Book Antiqua"/>
        </w:rPr>
        <w:t>;</w:t>
      </w:r>
      <w:r w:rsidRPr="00381232">
        <w:rPr>
          <w:rFonts w:ascii="Book Antiqua" w:hAnsi="Book Antiqua"/>
        </w:rPr>
        <w:t xml:space="preserve"> PET-CT</w:t>
      </w:r>
      <w:r>
        <w:rPr>
          <w:rFonts w:ascii="Book Antiqua" w:hAnsi="Book Antiqua"/>
        </w:rPr>
        <w:t>:</w:t>
      </w:r>
      <w:r w:rsidRPr="00381232">
        <w:rPr>
          <w:rFonts w:ascii="Book Antiqua" w:hAnsi="Book Antiqua"/>
        </w:rPr>
        <w:t xml:space="preserve"> Positron emission tomography-computed tomography</w:t>
      </w:r>
      <w:r>
        <w:rPr>
          <w:rFonts w:ascii="Book Antiqua" w:hAnsi="Book Antiqua"/>
        </w:rPr>
        <w:t>;</w:t>
      </w:r>
      <w:r w:rsidRPr="00381232">
        <w:rPr>
          <w:rFonts w:ascii="Book Antiqua" w:hAnsi="Book Antiqua"/>
        </w:rPr>
        <w:t xml:space="preserve"> MRI</w:t>
      </w:r>
      <w:r>
        <w:rPr>
          <w:rFonts w:ascii="Book Antiqua" w:hAnsi="Book Antiqua"/>
        </w:rPr>
        <w:t>:</w:t>
      </w:r>
      <w:r w:rsidRPr="00381232">
        <w:rPr>
          <w:rFonts w:ascii="Book Antiqua" w:hAnsi="Book Antiqua"/>
        </w:rPr>
        <w:t xml:space="preserve"> Magnetic resonance imaging</w:t>
      </w:r>
      <w:r>
        <w:rPr>
          <w:rFonts w:ascii="Book Antiqua" w:hAnsi="Book Antiqua"/>
        </w:rPr>
        <w:t>;</w:t>
      </w:r>
      <w:r w:rsidRPr="00381232">
        <w:rPr>
          <w:rFonts w:ascii="Book Antiqua" w:hAnsi="Book Antiqua"/>
        </w:rPr>
        <w:t xml:space="preserve"> CS</w:t>
      </w:r>
      <w:r>
        <w:rPr>
          <w:rFonts w:ascii="Book Antiqua" w:hAnsi="Book Antiqua"/>
        </w:rPr>
        <w:t>:</w:t>
      </w:r>
      <w:r w:rsidRPr="00381232">
        <w:rPr>
          <w:rFonts w:ascii="Book Antiqua" w:hAnsi="Book Antiqua"/>
        </w:rPr>
        <w:t xml:space="preserve"> Constant Score</w:t>
      </w:r>
      <w:r>
        <w:rPr>
          <w:rFonts w:ascii="Book Antiqua" w:hAnsi="Book Antiqua"/>
        </w:rPr>
        <w:t>;</w:t>
      </w:r>
      <w:r w:rsidRPr="00381232">
        <w:rPr>
          <w:rFonts w:ascii="Book Antiqua" w:hAnsi="Book Antiqua"/>
        </w:rPr>
        <w:t xml:space="preserve"> NCS</w:t>
      </w:r>
      <w:r>
        <w:rPr>
          <w:rFonts w:ascii="Book Antiqua" w:hAnsi="Book Antiqua"/>
        </w:rPr>
        <w:t>:</w:t>
      </w:r>
      <w:r w:rsidRPr="00381232">
        <w:rPr>
          <w:rFonts w:ascii="Book Antiqua" w:hAnsi="Book Antiqua"/>
        </w:rPr>
        <w:t xml:space="preserve"> Nottingham Clavicle Score</w:t>
      </w:r>
      <w:r>
        <w:rPr>
          <w:rFonts w:ascii="Book Antiqua" w:hAnsi="Book Antiqua"/>
        </w:rPr>
        <w:t>;</w:t>
      </w:r>
      <w:r w:rsidRPr="00381232">
        <w:rPr>
          <w:rFonts w:ascii="Book Antiqua" w:hAnsi="Book Antiqua"/>
        </w:rPr>
        <w:t xml:space="preserve"> OSS</w:t>
      </w:r>
      <w:r>
        <w:rPr>
          <w:rFonts w:ascii="Book Antiqua" w:hAnsi="Book Antiqua"/>
        </w:rPr>
        <w:t>:</w:t>
      </w:r>
      <w:r w:rsidRPr="00381232">
        <w:rPr>
          <w:rFonts w:ascii="Book Antiqua" w:hAnsi="Book Antiqua"/>
        </w:rPr>
        <w:t xml:space="preserve"> Oxford Shoulder Score</w:t>
      </w:r>
      <w:r>
        <w:rPr>
          <w:rFonts w:ascii="Book Antiqua" w:hAnsi="Book Antiqua"/>
        </w:rPr>
        <w:t>.</w:t>
      </w:r>
      <w:bookmarkEnd w:id="1"/>
    </w:p>
    <w:sectPr w:rsidR="0033488D" w:rsidRPr="003812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17104" w14:textId="77777777" w:rsidR="00582AC8" w:rsidRDefault="00582AC8" w:rsidP="000F7BAC">
      <w:r>
        <w:separator/>
      </w:r>
    </w:p>
  </w:endnote>
  <w:endnote w:type="continuationSeparator" w:id="0">
    <w:p w14:paraId="4A4C9E61" w14:textId="77777777" w:rsidR="00582AC8" w:rsidRDefault="00582AC8" w:rsidP="000F7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15658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F0FBB10" w14:textId="22A5D141" w:rsidR="00FC17BB" w:rsidRPr="00FC17BB" w:rsidRDefault="00FC17BB" w:rsidP="00FC17BB">
            <w:pPr>
              <w:pStyle w:val="a4"/>
              <w:jc w:val="right"/>
              <w:rPr>
                <w:rFonts w:ascii="Book Antiqua" w:hAnsi="Book Antiqua"/>
                <w:sz w:val="24"/>
                <w:szCs w:val="24"/>
              </w:rPr>
            </w:pPr>
            <w:r w:rsidRPr="00FC17BB">
              <w:rPr>
                <w:rFonts w:ascii="Book Antiqua" w:hAnsi="Book Antiqua"/>
                <w:sz w:val="24"/>
                <w:szCs w:val="24"/>
                <w:lang w:val="zh-CN" w:eastAsia="zh-CN"/>
              </w:rPr>
              <w:t xml:space="preserve"> </w:t>
            </w:r>
            <w:r w:rsidRPr="00FC17BB">
              <w:rPr>
                <w:rFonts w:ascii="Book Antiqua" w:hAnsi="Book Antiqua"/>
                <w:sz w:val="24"/>
                <w:szCs w:val="24"/>
              </w:rPr>
              <w:fldChar w:fldCharType="begin"/>
            </w:r>
            <w:r w:rsidRPr="00FC17BB">
              <w:rPr>
                <w:rFonts w:ascii="Book Antiqua" w:hAnsi="Book Antiqua"/>
                <w:sz w:val="24"/>
                <w:szCs w:val="24"/>
              </w:rPr>
              <w:instrText>PAGE</w:instrText>
            </w:r>
            <w:r w:rsidRPr="00FC17BB">
              <w:rPr>
                <w:rFonts w:ascii="Book Antiqua" w:hAnsi="Book Antiqua"/>
                <w:sz w:val="24"/>
                <w:szCs w:val="24"/>
              </w:rPr>
              <w:fldChar w:fldCharType="separate"/>
            </w:r>
            <w:r w:rsidR="009C3A25">
              <w:rPr>
                <w:rFonts w:ascii="Book Antiqua" w:hAnsi="Book Antiqua"/>
                <w:noProof/>
                <w:sz w:val="24"/>
                <w:szCs w:val="24"/>
              </w:rPr>
              <w:t>26</w:t>
            </w:r>
            <w:r w:rsidRPr="00FC17BB">
              <w:rPr>
                <w:rFonts w:ascii="Book Antiqua" w:hAnsi="Book Antiqua"/>
                <w:sz w:val="24"/>
                <w:szCs w:val="24"/>
              </w:rPr>
              <w:fldChar w:fldCharType="end"/>
            </w:r>
            <w:r w:rsidRPr="00FC17BB">
              <w:rPr>
                <w:rFonts w:ascii="Book Antiqua" w:hAnsi="Book Antiqua"/>
                <w:sz w:val="24"/>
                <w:szCs w:val="24"/>
                <w:lang w:val="zh-CN" w:eastAsia="zh-CN"/>
              </w:rPr>
              <w:t xml:space="preserve"> / </w:t>
            </w:r>
            <w:r w:rsidRPr="00FC17BB">
              <w:rPr>
                <w:rFonts w:ascii="Book Antiqua" w:hAnsi="Book Antiqua"/>
                <w:sz w:val="24"/>
                <w:szCs w:val="24"/>
              </w:rPr>
              <w:fldChar w:fldCharType="begin"/>
            </w:r>
            <w:r w:rsidRPr="00FC17BB">
              <w:rPr>
                <w:rFonts w:ascii="Book Antiqua" w:hAnsi="Book Antiqua"/>
                <w:sz w:val="24"/>
                <w:szCs w:val="24"/>
              </w:rPr>
              <w:instrText>NUMPAGES</w:instrText>
            </w:r>
            <w:r w:rsidRPr="00FC17BB">
              <w:rPr>
                <w:rFonts w:ascii="Book Antiqua" w:hAnsi="Book Antiqua"/>
                <w:sz w:val="24"/>
                <w:szCs w:val="24"/>
              </w:rPr>
              <w:fldChar w:fldCharType="separate"/>
            </w:r>
            <w:r w:rsidR="009C3A25">
              <w:rPr>
                <w:rFonts w:ascii="Book Antiqua" w:hAnsi="Book Antiqua"/>
                <w:noProof/>
                <w:sz w:val="24"/>
                <w:szCs w:val="24"/>
              </w:rPr>
              <w:t>27</w:t>
            </w:r>
            <w:r w:rsidRPr="00FC17BB">
              <w:rPr>
                <w:rFonts w:ascii="Book Antiqua" w:hAnsi="Book Antiqua"/>
                <w:sz w:val="24"/>
                <w:szCs w:val="24"/>
              </w:rPr>
              <w:fldChar w:fldCharType="end"/>
            </w:r>
          </w:p>
        </w:sdtContent>
      </w:sdt>
    </w:sdtContent>
  </w:sdt>
  <w:p w14:paraId="1D3CD865" w14:textId="77777777" w:rsidR="00FC17BB" w:rsidRPr="00FC17BB" w:rsidRDefault="00FC17BB" w:rsidP="00FC17B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604A4" w14:textId="77777777" w:rsidR="00582AC8" w:rsidRDefault="00582AC8" w:rsidP="000F7BAC">
      <w:r>
        <w:separator/>
      </w:r>
    </w:p>
  </w:footnote>
  <w:footnote w:type="continuationSeparator" w:id="0">
    <w:p w14:paraId="0D8FDF1B" w14:textId="77777777" w:rsidR="00582AC8" w:rsidRDefault="00582AC8" w:rsidP="000F7B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7119"/>
    <w:rsid w:val="0005610A"/>
    <w:rsid w:val="000C1827"/>
    <w:rsid w:val="000F7BAC"/>
    <w:rsid w:val="001A478C"/>
    <w:rsid w:val="002374DD"/>
    <w:rsid w:val="00267610"/>
    <w:rsid w:val="00267ECC"/>
    <w:rsid w:val="002A7D61"/>
    <w:rsid w:val="00305C4C"/>
    <w:rsid w:val="00330183"/>
    <w:rsid w:val="0033488D"/>
    <w:rsid w:val="003435CA"/>
    <w:rsid w:val="00381232"/>
    <w:rsid w:val="0039207C"/>
    <w:rsid w:val="003C2547"/>
    <w:rsid w:val="00436A66"/>
    <w:rsid w:val="004818BA"/>
    <w:rsid w:val="004D0173"/>
    <w:rsid w:val="004D2E73"/>
    <w:rsid w:val="00582AC8"/>
    <w:rsid w:val="005E2EE9"/>
    <w:rsid w:val="00623B16"/>
    <w:rsid w:val="00671EC4"/>
    <w:rsid w:val="00780525"/>
    <w:rsid w:val="00871DBA"/>
    <w:rsid w:val="00876DFC"/>
    <w:rsid w:val="008F1893"/>
    <w:rsid w:val="008F275E"/>
    <w:rsid w:val="009332A0"/>
    <w:rsid w:val="009C3A25"/>
    <w:rsid w:val="00A04B09"/>
    <w:rsid w:val="00A77B3E"/>
    <w:rsid w:val="00AA0928"/>
    <w:rsid w:val="00B32115"/>
    <w:rsid w:val="00B54C8D"/>
    <w:rsid w:val="00B71772"/>
    <w:rsid w:val="00BE38F0"/>
    <w:rsid w:val="00C07F7E"/>
    <w:rsid w:val="00C76E9D"/>
    <w:rsid w:val="00C96579"/>
    <w:rsid w:val="00CA2A55"/>
    <w:rsid w:val="00CA6D7B"/>
    <w:rsid w:val="00CC5D8F"/>
    <w:rsid w:val="00D23BBF"/>
    <w:rsid w:val="00D66692"/>
    <w:rsid w:val="00D74DC3"/>
    <w:rsid w:val="00E57A65"/>
    <w:rsid w:val="00ED091D"/>
    <w:rsid w:val="00F270A5"/>
    <w:rsid w:val="00FA2F8D"/>
    <w:rsid w:val="00FC1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CDDFB"/>
  <w15:docId w15:val="{4BB99349-E720-40C5-A52F-ED7A66CD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7B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F7BAC"/>
    <w:rPr>
      <w:sz w:val="18"/>
      <w:szCs w:val="18"/>
    </w:rPr>
  </w:style>
  <w:style w:type="paragraph" w:styleId="a4">
    <w:name w:val="footer"/>
    <w:basedOn w:val="a"/>
    <w:link w:val="Char0"/>
    <w:uiPriority w:val="99"/>
    <w:unhideWhenUsed/>
    <w:rsid w:val="000F7BAC"/>
    <w:pPr>
      <w:tabs>
        <w:tab w:val="center" w:pos="4153"/>
        <w:tab w:val="right" w:pos="8306"/>
      </w:tabs>
      <w:snapToGrid w:val="0"/>
    </w:pPr>
    <w:rPr>
      <w:sz w:val="18"/>
      <w:szCs w:val="18"/>
    </w:rPr>
  </w:style>
  <w:style w:type="character" w:customStyle="1" w:styleId="Char0">
    <w:name w:val="页脚 Char"/>
    <w:basedOn w:val="a0"/>
    <w:link w:val="a4"/>
    <w:uiPriority w:val="99"/>
    <w:rsid w:val="000F7BAC"/>
    <w:rPr>
      <w:sz w:val="18"/>
      <w:szCs w:val="18"/>
    </w:rPr>
  </w:style>
  <w:style w:type="table" w:styleId="a5">
    <w:name w:val="Table Grid"/>
    <w:basedOn w:val="a1"/>
    <w:uiPriority w:val="39"/>
    <w:rsid w:val="0033488D"/>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2374DD"/>
    <w:rPr>
      <w:rFonts w:asciiTheme="majorHAnsi" w:eastAsiaTheme="majorEastAsia" w:hAnsiTheme="majorHAnsi" w:cstheme="majorBidi"/>
      <w:sz w:val="18"/>
      <w:szCs w:val="18"/>
    </w:rPr>
  </w:style>
  <w:style w:type="character" w:customStyle="1" w:styleId="Char1">
    <w:name w:val="批注框文本 Char"/>
    <w:basedOn w:val="a0"/>
    <w:link w:val="a6"/>
    <w:rsid w:val="002374D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4596</Words>
  <Characters>26199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ibm</cp:lastModifiedBy>
  <cp:revision>3</cp:revision>
  <dcterms:created xsi:type="dcterms:W3CDTF">2021-02-07T02:33:00Z</dcterms:created>
  <dcterms:modified xsi:type="dcterms:W3CDTF">2021-02-07T02:36:00Z</dcterms:modified>
</cp:coreProperties>
</file>