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78401" w14:textId="77777777" w:rsidR="00B11356" w:rsidRDefault="001846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94FFD44" w14:textId="77777777" w:rsidR="00B11356" w:rsidRDefault="001846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59878</w:t>
      </w:r>
    </w:p>
    <w:p w14:paraId="6CB410E9" w14:textId="77777777" w:rsidR="00B11356" w:rsidRDefault="001846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F9BA79" w14:textId="77777777" w:rsidR="00B11356" w:rsidRDefault="00B11356">
      <w:pPr>
        <w:spacing w:line="360" w:lineRule="auto"/>
        <w:jc w:val="both"/>
      </w:pPr>
    </w:p>
    <w:p w14:paraId="5173894D" w14:textId="77777777" w:rsidR="00B11356" w:rsidRDefault="001846A9">
      <w:pPr>
        <w:spacing w:line="360" w:lineRule="auto"/>
        <w:jc w:val="both"/>
      </w:pPr>
      <w:bookmarkStart w:id="0" w:name="OLE_LINK61"/>
      <w:bookmarkStart w:id="1" w:name="OLE_LINK91"/>
      <w:bookmarkStart w:id="2" w:name="OLE_LINK92"/>
      <w:r>
        <w:rPr>
          <w:rFonts w:ascii="Book Antiqua" w:eastAsia="Book Antiqua" w:hAnsi="Book Antiqua" w:cs="Book Antiqua"/>
          <w:b/>
          <w:color w:val="000000"/>
          <w:szCs w:val="21"/>
        </w:rPr>
        <w:t>Bone cement implantation syndrome during hip replacement in a patient with pemphigus and Parkinson’s disease: A case report</w:t>
      </w:r>
    </w:p>
    <w:bookmarkEnd w:id="0"/>
    <w:bookmarkEnd w:id="1"/>
    <w:bookmarkEnd w:id="2"/>
    <w:p w14:paraId="5867248A" w14:textId="77777777" w:rsidR="00B11356" w:rsidRDefault="00B11356">
      <w:pPr>
        <w:spacing w:line="360" w:lineRule="auto"/>
        <w:jc w:val="both"/>
      </w:pPr>
    </w:p>
    <w:p w14:paraId="07F1AC9C" w14:textId="77777777" w:rsidR="00B11356" w:rsidRDefault="001846A9">
      <w:pPr>
        <w:spacing w:line="360" w:lineRule="auto"/>
        <w:jc w:val="both"/>
      </w:pPr>
      <w:r>
        <w:rPr>
          <w:rFonts w:ascii="Book Antiqua" w:eastAsia="Book Antiqua" w:hAnsi="Book Antiqua" w:cs="Book Antiqua"/>
          <w:color w:val="000000"/>
        </w:rPr>
        <w:t xml:space="preserve">Zhou W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62"/>
      <w:bookmarkStart w:id="4" w:name="OLE_LINK63"/>
      <w:bookmarkStart w:id="5" w:name="OLE_LINK93"/>
      <w:r>
        <w:rPr>
          <w:rFonts w:ascii="Book Antiqua" w:eastAsia="Book Antiqua" w:hAnsi="Book Antiqua" w:cs="Book Antiqua"/>
          <w:color w:val="000000"/>
        </w:rPr>
        <w:t>BCIS in pemphigus and Parkinson’s disease</w:t>
      </w:r>
    </w:p>
    <w:bookmarkEnd w:id="3"/>
    <w:bookmarkEnd w:id="4"/>
    <w:bookmarkEnd w:id="5"/>
    <w:p w14:paraId="5D77946B" w14:textId="77777777" w:rsidR="00B11356" w:rsidRDefault="00B11356">
      <w:pPr>
        <w:spacing w:line="360" w:lineRule="auto"/>
        <w:jc w:val="both"/>
      </w:pPr>
    </w:p>
    <w:p w14:paraId="4F85AC1B" w14:textId="77777777" w:rsidR="00B11356" w:rsidRDefault="001846A9">
      <w:pPr>
        <w:spacing w:line="360" w:lineRule="auto"/>
        <w:jc w:val="both"/>
      </w:pPr>
      <w:r>
        <w:rPr>
          <w:rFonts w:ascii="Book Antiqua" w:eastAsia="Book Antiqua" w:hAnsi="Book Antiqua" w:cs="Book Antiqua"/>
          <w:color w:val="000000"/>
        </w:rPr>
        <w:t>Wei Zhou, Wen-Jing Zhang, Guo-Qing Zhao, Kai Li</w:t>
      </w:r>
    </w:p>
    <w:p w14:paraId="56285C7A" w14:textId="77777777" w:rsidR="00B11356" w:rsidRDefault="00B11356">
      <w:pPr>
        <w:spacing w:line="360" w:lineRule="auto"/>
        <w:jc w:val="both"/>
      </w:pPr>
    </w:p>
    <w:p w14:paraId="657097E6" w14:textId="64F012C5" w:rsidR="00B11356" w:rsidRDefault="001846A9">
      <w:pPr>
        <w:spacing w:line="360" w:lineRule="auto"/>
        <w:jc w:val="both"/>
      </w:pPr>
      <w:r>
        <w:rPr>
          <w:rFonts w:ascii="Book Antiqua" w:eastAsia="Book Antiqua" w:hAnsi="Book Antiqua" w:cs="Book Antiqua"/>
          <w:b/>
          <w:bCs/>
          <w:color w:val="000000"/>
        </w:rPr>
        <w:t xml:space="preserve">Wei Zhou, </w:t>
      </w:r>
      <w:bookmarkStart w:id="6" w:name="OLE_LINK64"/>
      <w:bookmarkStart w:id="7" w:name="OLE_LINK65"/>
      <w:r>
        <w:rPr>
          <w:rFonts w:ascii="Book Antiqua" w:eastAsia="Book Antiqua" w:hAnsi="Book Antiqua" w:cs="Book Antiqua"/>
          <w:color w:val="000000"/>
        </w:rPr>
        <w:t>Department of Anesthesiology</w:t>
      </w:r>
      <w:bookmarkEnd w:id="6"/>
      <w:bookmarkEnd w:id="7"/>
      <w:r>
        <w:rPr>
          <w:rFonts w:ascii="Book Antiqua" w:eastAsia="Book Antiqua" w:hAnsi="Book Antiqua" w:cs="Book Antiqua"/>
          <w:color w:val="000000"/>
        </w:rPr>
        <w:t xml:space="preserve">, </w:t>
      </w:r>
      <w:bookmarkStart w:id="8" w:name="OLE_LINK66"/>
      <w:bookmarkStart w:id="9" w:name="OLE_LINK67"/>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w:t>
      </w:r>
      <w:r w:rsidR="00BF2944">
        <w:rPr>
          <w:rFonts w:ascii="Book Antiqua" w:eastAsia="Book Antiqua" w:hAnsi="Book Antiqua" w:cs="Book Antiqua"/>
          <w:color w:val="000000"/>
        </w:rPr>
        <w:t xml:space="preserve"> </w:t>
      </w:r>
      <w:r w:rsidR="00BF2944" w:rsidRPr="00BF2944">
        <w:rPr>
          <w:rFonts w:ascii="Book Antiqua" w:eastAsia="Book Antiqua" w:hAnsi="Book Antiqua" w:cs="Book Antiqua"/>
          <w:color w:val="000000"/>
        </w:rPr>
        <w:t>of Zhejiang Province</w:t>
      </w:r>
      <w:bookmarkEnd w:id="8"/>
      <w:bookmarkEnd w:id="9"/>
      <w:r>
        <w:rPr>
          <w:rFonts w:ascii="Book Antiqua" w:eastAsia="Book Antiqua" w:hAnsi="Book Antiqua" w:cs="Book Antiqua"/>
          <w:color w:val="000000"/>
        </w:rPr>
        <w:t>, Hangzhou 310012, Zhejiang Province, China</w:t>
      </w:r>
    </w:p>
    <w:p w14:paraId="2B803BC1" w14:textId="77777777" w:rsidR="00B11356" w:rsidRDefault="00B11356">
      <w:pPr>
        <w:spacing w:line="360" w:lineRule="auto"/>
        <w:jc w:val="both"/>
      </w:pPr>
    </w:p>
    <w:p w14:paraId="718135D9" w14:textId="77777777" w:rsidR="00B11356" w:rsidRDefault="001846A9">
      <w:pPr>
        <w:spacing w:line="360" w:lineRule="auto"/>
        <w:jc w:val="both"/>
      </w:pPr>
      <w:r>
        <w:rPr>
          <w:rFonts w:ascii="Book Antiqua" w:eastAsia="Book Antiqua" w:hAnsi="Book Antiqua" w:cs="Book Antiqua"/>
          <w:b/>
          <w:bCs/>
          <w:color w:val="000000"/>
        </w:rPr>
        <w:t xml:space="preserve">Wen-Jing Zhang, Guo-Qing Zhao, Kai Li, </w:t>
      </w:r>
      <w:bookmarkStart w:id="10" w:name="OLE_LINK68"/>
      <w:bookmarkStart w:id="11" w:name="OLE_LINK69"/>
      <w:bookmarkStart w:id="12" w:name="OLE_LINK72"/>
      <w:bookmarkStart w:id="13" w:name="OLE_LINK73"/>
      <w:r>
        <w:rPr>
          <w:rFonts w:ascii="Book Antiqua" w:eastAsia="Book Antiqua" w:hAnsi="Book Antiqua" w:cs="Book Antiqua"/>
          <w:color w:val="000000"/>
        </w:rPr>
        <w:t>Department of Anesthesiology</w:t>
      </w:r>
      <w:bookmarkEnd w:id="10"/>
      <w:bookmarkEnd w:id="11"/>
      <w:bookmarkEnd w:id="12"/>
      <w:bookmarkEnd w:id="13"/>
      <w:r>
        <w:rPr>
          <w:rFonts w:ascii="Book Antiqua" w:eastAsia="Book Antiqua" w:hAnsi="Book Antiqua" w:cs="Book Antiqua"/>
          <w:color w:val="000000"/>
        </w:rPr>
        <w:t xml:space="preserve">, </w:t>
      </w:r>
      <w:bookmarkStart w:id="14" w:name="OLE_LINK70"/>
      <w:bookmarkStart w:id="15" w:name="OLE_LINK74"/>
      <w:r>
        <w:rPr>
          <w:rFonts w:ascii="Book Antiqua" w:eastAsia="Book Antiqua" w:hAnsi="Book Antiqua" w:cs="Book Antiqua"/>
          <w:color w:val="000000"/>
        </w:rPr>
        <w:t>China Japan Union Hospital of Jilin University</w:t>
      </w:r>
      <w:bookmarkEnd w:id="14"/>
      <w:bookmarkEnd w:id="15"/>
      <w:r>
        <w:rPr>
          <w:rFonts w:ascii="Book Antiqua" w:eastAsia="Book Antiqua" w:hAnsi="Book Antiqua" w:cs="Book Antiqua"/>
          <w:color w:val="000000"/>
        </w:rPr>
        <w:t xml:space="preserve">, Changchun 130021, </w:t>
      </w:r>
      <w:bookmarkStart w:id="16" w:name="OLE_LINK71"/>
      <w:bookmarkStart w:id="17" w:name="OLE_LINK75"/>
      <w:r>
        <w:rPr>
          <w:rFonts w:ascii="Book Antiqua" w:eastAsia="Book Antiqua" w:hAnsi="Book Antiqua" w:cs="Book Antiqua"/>
          <w:color w:val="000000"/>
        </w:rPr>
        <w:t>Jilin Province</w:t>
      </w:r>
      <w:bookmarkEnd w:id="16"/>
      <w:bookmarkEnd w:id="17"/>
      <w:r>
        <w:rPr>
          <w:rFonts w:ascii="Book Antiqua" w:eastAsia="Book Antiqua" w:hAnsi="Book Antiqua" w:cs="Book Antiqua"/>
          <w:color w:val="000000"/>
        </w:rPr>
        <w:t>, China</w:t>
      </w:r>
    </w:p>
    <w:p w14:paraId="04FBC4C4" w14:textId="77777777" w:rsidR="00B11356" w:rsidRDefault="00B11356">
      <w:pPr>
        <w:spacing w:line="360" w:lineRule="auto"/>
        <w:jc w:val="both"/>
      </w:pPr>
    </w:p>
    <w:p w14:paraId="49B83B4A" w14:textId="557A0129" w:rsidR="00B11356" w:rsidRDefault="001846A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bookmarkStart w:id="18" w:name="OLE_LINK94"/>
      <w:bookmarkStart w:id="19" w:name="OLE_LINK95"/>
      <w:r>
        <w:rPr>
          <w:rFonts w:ascii="Book Antiqua" w:eastAsia="Book Antiqua" w:hAnsi="Book Antiqua" w:cs="Book Antiqua"/>
          <w:color w:val="000000"/>
        </w:rPr>
        <w:t>Zhou W collected the patient’s clinical data and contributed to literature review; Li K reviewed the literature and</w:t>
      </w:r>
      <w:r>
        <w:rPr>
          <w:rFonts w:ascii="Book Antiqua" w:eastAsia="Book Antiqua" w:hAnsi="Book Antiqua" w:cs="Book Antiqua"/>
          <w:color w:val="000000"/>
        </w:rPr>
        <w:t xml:space="preserve"> draft</w:t>
      </w:r>
      <w:r w:rsidR="00C36966">
        <w:rPr>
          <w:rFonts w:ascii="Book Antiqua" w:eastAsia="Book Antiqua" w:hAnsi="Book Antiqua" w:cs="Book Antiqua"/>
          <w:color w:val="000000"/>
        </w:rPr>
        <w:t>ed</w:t>
      </w:r>
      <w:r>
        <w:rPr>
          <w:rFonts w:ascii="Book Antiqua" w:eastAsia="Book Antiqua" w:hAnsi="Book Antiqua" w:cs="Book Antiqua"/>
          <w:color w:val="000000"/>
        </w:rPr>
        <w:t xml:space="preserve"> the m</w:t>
      </w:r>
      <w:r>
        <w:rPr>
          <w:rFonts w:ascii="Book Antiqua" w:eastAsia="Book Antiqua" w:hAnsi="Book Antiqua" w:cs="Book Antiqua"/>
          <w:color w:val="000000"/>
        </w:rPr>
        <w:t>anuscript; Zhang WJ contributed to manuscript revision; Zhao GQ made critical revisions related to important intellectual content of the manuscript; all authors read and approved the final manuscript.</w:t>
      </w:r>
    </w:p>
    <w:bookmarkEnd w:id="18"/>
    <w:bookmarkEnd w:id="19"/>
    <w:p w14:paraId="3BC7668A" w14:textId="77777777" w:rsidR="00B11356" w:rsidRDefault="00B11356">
      <w:pPr>
        <w:spacing w:line="360" w:lineRule="auto"/>
        <w:jc w:val="both"/>
        <w:rPr>
          <w:rFonts w:ascii="Book Antiqua" w:eastAsia="Book Antiqua" w:hAnsi="Book Antiqua" w:cs="Book Antiqua"/>
          <w:color w:val="000000"/>
        </w:rPr>
      </w:pPr>
    </w:p>
    <w:p w14:paraId="6BB5A21C" w14:textId="77777777" w:rsidR="00B11356" w:rsidRDefault="001846A9">
      <w:pPr>
        <w:spacing w:line="360" w:lineRule="auto"/>
        <w:jc w:val="both"/>
      </w:pPr>
      <w:r>
        <w:rPr>
          <w:rFonts w:ascii="Book Antiqua" w:eastAsia="Book Antiqua" w:hAnsi="Book Antiqua" w:cs="Book Antiqua"/>
          <w:b/>
          <w:bCs/>
          <w:color w:val="000000"/>
        </w:rPr>
        <w:t xml:space="preserve">Corresponding author: Kai Li, MD, PhD, Doctor, </w:t>
      </w:r>
      <w:bookmarkStart w:id="20" w:name="OLE_LINK78"/>
      <w:bookmarkStart w:id="21" w:name="OLE_LINK79"/>
      <w:r>
        <w:rPr>
          <w:rFonts w:ascii="Book Antiqua" w:eastAsia="Book Antiqua" w:hAnsi="Book Antiqua" w:cs="Book Antiqua"/>
          <w:color w:val="000000"/>
        </w:rPr>
        <w:t>Department of Anesthesiology</w:t>
      </w:r>
      <w:bookmarkEnd w:id="20"/>
      <w:bookmarkEnd w:id="21"/>
      <w:r>
        <w:rPr>
          <w:rFonts w:ascii="Book Antiqua" w:eastAsia="Book Antiqua" w:hAnsi="Book Antiqua" w:cs="Book Antiqua"/>
          <w:color w:val="000000"/>
        </w:rPr>
        <w:t xml:space="preserve">, </w:t>
      </w:r>
      <w:bookmarkStart w:id="22" w:name="OLE_LINK80"/>
      <w:bookmarkStart w:id="23" w:name="OLE_LINK81"/>
      <w:r>
        <w:rPr>
          <w:rFonts w:ascii="Book Antiqua" w:eastAsia="Book Antiqua" w:hAnsi="Book Antiqua" w:cs="Book Antiqua"/>
          <w:color w:val="000000"/>
        </w:rPr>
        <w:t>China Japan Union Hospital of Jilin University</w:t>
      </w:r>
      <w:bookmarkEnd w:id="22"/>
      <w:bookmarkEnd w:id="23"/>
      <w:r>
        <w:rPr>
          <w:rFonts w:ascii="Book Antiqua" w:eastAsia="Book Antiqua" w:hAnsi="Book Antiqua" w:cs="Book Antiqua"/>
          <w:color w:val="000000"/>
        </w:rPr>
        <w:t xml:space="preserve">, </w:t>
      </w:r>
      <w:bookmarkStart w:id="24" w:name="OLE_LINK82"/>
      <w:bookmarkStart w:id="25" w:name="OLE_LINK83"/>
      <w:r>
        <w:rPr>
          <w:rFonts w:ascii="Book Antiqua" w:eastAsia="Book Antiqua" w:hAnsi="Book Antiqua" w:cs="Book Antiqua"/>
          <w:color w:val="000000"/>
        </w:rPr>
        <w:t xml:space="preserve">No. 126 </w:t>
      </w:r>
      <w:proofErr w:type="spellStart"/>
      <w:r>
        <w:rPr>
          <w:rFonts w:ascii="Book Antiqua" w:eastAsia="Book Antiqua" w:hAnsi="Book Antiqua" w:cs="Book Antiqua"/>
          <w:color w:val="000000"/>
        </w:rPr>
        <w:t>Xiantai</w:t>
      </w:r>
      <w:proofErr w:type="spellEnd"/>
      <w:r>
        <w:rPr>
          <w:rFonts w:ascii="Book Antiqua" w:eastAsia="Book Antiqua" w:hAnsi="Book Antiqua" w:cs="Book Antiqua"/>
          <w:color w:val="000000"/>
        </w:rPr>
        <w:t xml:space="preserve"> Avenue</w:t>
      </w:r>
      <w:bookmarkEnd w:id="24"/>
      <w:bookmarkEnd w:id="25"/>
      <w:r>
        <w:rPr>
          <w:rFonts w:ascii="Book Antiqua" w:eastAsia="Book Antiqua" w:hAnsi="Book Antiqua" w:cs="Book Antiqua"/>
          <w:color w:val="000000"/>
        </w:rPr>
        <w:t xml:space="preserve">, Changchun 130021, </w:t>
      </w:r>
      <w:bookmarkStart w:id="26" w:name="OLE_LINK84"/>
      <w:bookmarkStart w:id="27" w:name="OLE_LINK85"/>
      <w:r>
        <w:rPr>
          <w:rFonts w:ascii="Book Antiqua" w:eastAsia="Book Antiqua" w:hAnsi="Book Antiqua" w:cs="Book Antiqua"/>
          <w:color w:val="000000"/>
        </w:rPr>
        <w:t>Jilin Province</w:t>
      </w:r>
      <w:bookmarkEnd w:id="26"/>
      <w:bookmarkEnd w:id="27"/>
      <w:r>
        <w:rPr>
          <w:rFonts w:ascii="Book Antiqua" w:eastAsia="Book Antiqua" w:hAnsi="Book Antiqua" w:cs="Book Antiqua"/>
          <w:color w:val="000000"/>
        </w:rPr>
        <w:t xml:space="preserve">, China. </w:t>
      </w:r>
      <w:bookmarkStart w:id="28" w:name="OLE_LINK76"/>
      <w:bookmarkStart w:id="29" w:name="OLE_LINK77"/>
      <w:r>
        <w:rPr>
          <w:rFonts w:ascii="Book Antiqua" w:eastAsia="Book Antiqua" w:hAnsi="Book Antiqua" w:cs="Book Antiqua"/>
          <w:color w:val="000000"/>
        </w:rPr>
        <w:t>likai@jlu.edu.cn</w:t>
      </w:r>
      <w:bookmarkEnd w:id="28"/>
      <w:bookmarkEnd w:id="29"/>
    </w:p>
    <w:p w14:paraId="3218EE2E" w14:textId="77777777" w:rsidR="00B11356" w:rsidRDefault="00B11356">
      <w:pPr>
        <w:spacing w:line="360" w:lineRule="auto"/>
        <w:jc w:val="both"/>
      </w:pPr>
    </w:p>
    <w:p w14:paraId="017624AB" w14:textId="77777777" w:rsidR="00B11356" w:rsidRDefault="001846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4, 2020</w:t>
      </w:r>
    </w:p>
    <w:p w14:paraId="2C697250" w14:textId="77777777" w:rsidR="00B11356" w:rsidRDefault="001846A9">
      <w:pPr>
        <w:spacing w:line="360" w:lineRule="auto"/>
        <w:jc w:val="both"/>
      </w:pPr>
      <w:r>
        <w:rPr>
          <w:rFonts w:ascii="Book Antiqua" w:eastAsia="Book Antiqua" w:hAnsi="Book Antiqua" w:cs="Book Antiqua"/>
          <w:b/>
          <w:bCs/>
          <w:color w:val="000000"/>
        </w:rPr>
        <w:t xml:space="preserve">Revised: </w:t>
      </w:r>
      <w:r>
        <w:rPr>
          <w:rFonts w:ascii="Book Antiqua" w:hAnsi="Book Antiqua"/>
        </w:rPr>
        <w:t>January 22, 2021</w:t>
      </w:r>
    </w:p>
    <w:p w14:paraId="645337C2" w14:textId="7443F545" w:rsidR="00B11356" w:rsidRDefault="001846A9">
      <w:pPr>
        <w:spacing w:line="360" w:lineRule="auto"/>
        <w:jc w:val="both"/>
      </w:pPr>
      <w:r>
        <w:rPr>
          <w:rFonts w:ascii="Book Antiqua" w:eastAsia="Book Antiqua" w:hAnsi="Book Antiqua" w:cs="Book Antiqua"/>
          <w:b/>
          <w:bCs/>
          <w:color w:val="000000"/>
        </w:rPr>
        <w:t xml:space="preserve">Accepted: </w:t>
      </w:r>
      <w:r w:rsidR="00474F81" w:rsidRPr="00474F81">
        <w:rPr>
          <w:rFonts w:ascii="Book Antiqua" w:eastAsia="Book Antiqua" w:hAnsi="Book Antiqua" w:cs="Book Antiqua"/>
          <w:color w:val="000000"/>
        </w:rPr>
        <w:t>March 3, 2021</w:t>
      </w:r>
    </w:p>
    <w:p w14:paraId="678F0ADE" w14:textId="77777777" w:rsidR="00B11356" w:rsidRDefault="001846A9">
      <w:pPr>
        <w:spacing w:line="360" w:lineRule="auto"/>
        <w:jc w:val="both"/>
      </w:pPr>
      <w:r>
        <w:rPr>
          <w:rFonts w:ascii="Book Antiqua" w:eastAsia="Book Antiqua" w:hAnsi="Book Antiqua" w:cs="Book Antiqua"/>
          <w:b/>
          <w:bCs/>
          <w:color w:val="000000"/>
        </w:rPr>
        <w:lastRenderedPageBreak/>
        <w:t xml:space="preserve">Published online: </w:t>
      </w:r>
    </w:p>
    <w:p w14:paraId="75A0D2B1" w14:textId="77777777" w:rsidR="00B11356" w:rsidRDefault="00B11356">
      <w:pPr>
        <w:spacing w:line="360" w:lineRule="auto"/>
        <w:jc w:val="both"/>
        <w:sectPr w:rsidR="00B11356">
          <w:footerReference w:type="default" r:id="rId7"/>
          <w:pgSz w:w="12240" w:h="15840"/>
          <w:pgMar w:top="1440" w:right="1440" w:bottom="1440" w:left="1440" w:header="720" w:footer="720" w:gutter="0"/>
          <w:cols w:space="720"/>
          <w:docGrid w:linePitch="360"/>
        </w:sectPr>
      </w:pPr>
    </w:p>
    <w:p w14:paraId="35BFCDA8" w14:textId="77777777" w:rsidR="00B11356" w:rsidRDefault="001846A9">
      <w:pPr>
        <w:spacing w:line="360" w:lineRule="auto"/>
        <w:jc w:val="both"/>
      </w:pPr>
      <w:r>
        <w:rPr>
          <w:rFonts w:ascii="Book Antiqua" w:eastAsia="Book Antiqua" w:hAnsi="Book Antiqua" w:cs="Book Antiqua"/>
          <w:b/>
          <w:color w:val="000000"/>
        </w:rPr>
        <w:lastRenderedPageBreak/>
        <w:t>Abstract</w:t>
      </w:r>
    </w:p>
    <w:p w14:paraId="1A417B87" w14:textId="77777777" w:rsidR="00B11356" w:rsidRDefault="001846A9">
      <w:pPr>
        <w:spacing w:line="360" w:lineRule="auto"/>
        <w:jc w:val="both"/>
      </w:pPr>
      <w:r>
        <w:rPr>
          <w:rFonts w:ascii="Book Antiqua" w:eastAsia="Book Antiqua" w:hAnsi="Book Antiqua" w:cs="Book Antiqua"/>
          <w:color w:val="000000"/>
        </w:rPr>
        <w:t>BACKGROUND</w:t>
      </w:r>
    </w:p>
    <w:p w14:paraId="5D2CA72F" w14:textId="77777777" w:rsidR="00B11356" w:rsidRDefault="001846A9">
      <w:pPr>
        <w:spacing w:line="360" w:lineRule="auto"/>
        <w:jc w:val="both"/>
      </w:pPr>
      <w:bookmarkStart w:id="30" w:name="OLE_LINK96"/>
      <w:bookmarkStart w:id="31" w:name="OLE_LINK97"/>
      <w:r>
        <w:rPr>
          <w:rFonts w:ascii="Book Antiqua" w:eastAsia="Book Antiqua" w:hAnsi="Book Antiqua" w:cs="Book Antiqua"/>
          <w:color w:val="000000"/>
        </w:rPr>
        <w:t>Bone cement implantation syndrome (BCIS) is characterized by hypotension, arrhythmia, diffuse pulmonary microvascular embolism, shock, cardiac arrest, any combination of these factors, or even death following bone cement implantation.</w:t>
      </w:r>
    </w:p>
    <w:bookmarkEnd w:id="30"/>
    <w:bookmarkEnd w:id="31"/>
    <w:p w14:paraId="1516984F" w14:textId="77777777" w:rsidR="00B11356" w:rsidRDefault="00B11356">
      <w:pPr>
        <w:spacing w:line="360" w:lineRule="auto"/>
        <w:jc w:val="both"/>
      </w:pPr>
    </w:p>
    <w:p w14:paraId="1EDDC733" w14:textId="77777777" w:rsidR="00B11356" w:rsidRDefault="001846A9">
      <w:pPr>
        <w:spacing w:line="360" w:lineRule="auto"/>
        <w:jc w:val="both"/>
      </w:pPr>
      <w:r>
        <w:rPr>
          <w:rFonts w:ascii="Book Antiqua" w:eastAsia="Book Antiqua" w:hAnsi="Book Antiqua" w:cs="Book Antiqua"/>
          <w:color w:val="000000"/>
        </w:rPr>
        <w:t>CASE SUMMARY</w:t>
      </w:r>
    </w:p>
    <w:p w14:paraId="3D2FA15B" w14:textId="77777777" w:rsidR="00B11356" w:rsidRDefault="001846A9">
      <w:pPr>
        <w:spacing w:line="360" w:lineRule="auto"/>
        <w:jc w:val="both"/>
      </w:pPr>
      <w:r>
        <w:rPr>
          <w:rFonts w:ascii="Book Antiqua" w:eastAsia="Book Antiqua" w:hAnsi="Book Antiqua" w:cs="Book Antiqua"/>
          <w:color w:val="000000"/>
        </w:rPr>
        <w:t>An 80-year-old patient with pemphigus and Parkinson’s disease underwent total hip replacement under spinal subarachnoid block and developed acute pulmonary embolism after bone cement implantation.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patient received mask mechanical ventilation with a continuous intravenous infusion of adrenaline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at a rate of 30 mL/h. Subsequently, the symptoms of BCIS were markedly alleviated, and the infusion rate of adrenaline was gradually reduced until the infusion was completely stopped 45 min later. The patient was then transferred to the Department of Orthopedics, and anticoagulation therapy began at 12 h postoperatively. No other complications were observed.</w:t>
      </w:r>
    </w:p>
    <w:p w14:paraId="674DF1E1" w14:textId="77777777" w:rsidR="00B11356" w:rsidRDefault="00B11356">
      <w:pPr>
        <w:spacing w:line="360" w:lineRule="auto"/>
        <w:jc w:val="both"/>
      </w:pPr>
    </w:p>
    <w:p w14:paraId="34452C11" w14:textId="77777777" w:rsidR="00B11356" w:rsidRDefault="001846A9">
      <w:pPr>
        <w:spacing w:line="360" w:lineRule="auto"/>
        <w:jc w:val="both"/>
      </w:pPr>
      <w:r>
        <w:rPr>
          <w:rFonts w:ascii="Book Antiqua" w:eastAsia="Book Antiqua" w:hAnsi="Book Antiqua" w:cs="Book Antiqua"/>
          <w:color w:val="000000"/>
        </w:rPr>
        <w:t>CONCLUSION</w:t>
      </w:r>
    </w:p>
    <w:p w14:paraId="5CB84E28" w14:textId="77777777" w:rsidR="00B11356" w:rsidRDefault="001846A9">
      <w:pPr>
        <w:spacing w:line="360" w:lineRule="auto"/>
        <w:jc w:val="both"/>
      </w:pPr>
      <w:bookmarkStart w:id="32" w:name="OLE_LINK98"/>
      <w:bookmarkStart w:id="33" w:name="OLE_LINK99"/>
      <w:r>
        <w:rPr>
          <w:rFonts w:ascii="Book Antiqua" w:eastAsia="Book Antiqua" w:hAnsi="Book Antiqua" w:cs="Book Antiqua"/>
          <w:color w:val="000000"/>
        </w:rPr>
        <w:t>This is a rare case of BCIS in a high-risk patient with pemphigus and Parkinson’s disease.</w:t>
      </w:r>
    </w:p>
    <w:bookmarkEnd w:id="32"/>
    <w:bookmarkEnd w:id="33"/>
    <w:p w14:paraId="259B4766" w14:textId="77777777" w:rsidR="00B11356" w:rsidRDefault="00B11356">
      <w:pPr>
        <w:spacing w:line="360" w:lineRule="auto"/>
        <w:jc w:val="both"/>
      </w:pPr>
    </w:p>
    <w:p w14:paraId="510ED8FD" w14:textId="682C99B3" w:rsidR="00B11356" w:rsidRDefault="001846A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Bone cement implantation syndrome; Pemphigus; Parkinson’s disease; Pulmonary embolism</w:t>
      </w:r>
      <w:r w:rsidR="00BB5D32">
        <w:rPr>
          <w:rFonts w:ascii="Book Antiqua" w:eastAsia="Book Antiqua" w:hAnsi="Book Antiqua" w:cs="Book Antiqua"/>
          <w:color w:val="000000"/>
        </w:rPr>
        <w:t>; Case report</w:t>
      </w:r>
    </w:p>
    <w:p w14:paraId="41A73FF2" w14:textId="77777777" w:rsidR="00B11356" w:rsidRDefault="00B11356">
      <w:pPr>
        <w:spacing w:line="360" w:lineRule="auto"/>
        <w:jc w:val="both"/>
      </w:pPr>
    </w:p>
    <w:p w14:paraId="484CFF2E" w14:textId="77777777" w:rsidR="00B11356" w:rsidRDefault="001846A9">
      <w:pPr>
        <w:spacing w:line="360" w:lineRule="auto"/>
        <w:jc w:val="both"/>
      </w:pPr>
      <w:r>
        <w:rPr>
          <w:rFonts w:ascii="Book Antiqua" w:eastAsia="Book Antiqua" w:hAnsi="Book Antiqua" w:cs="Book Antiqua"/>
          <w:color w:val="000000"/>
        </w:rPr>
        <w:t xml:space="preserve">Zhou W, Zhang WJ, Zhao GQ, Li K. Bone cement implantation syndrome during hip replacement in a patient with pemphigus and Parkinson’s disease: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CE66080" w14:textId="77777777" w:rsidR="00B11356" w:rsidRDefault="00B11356">
      <w:pPr>
        <w:spacing w:line="360" w:lineRule="auto"/>
        <w:jc w:val="both"/>
      </w:pPr>
    </w:p>
    <w:p w14:paraId="3D10F1B5" w14:textId="77777777" w:rsidR="00B11356" w:rsidRDefault="001846A9">
      <w:pPr>
        <w:spacing w:line="360" w:lineRule="auto"/>
        <w:jc w:val="both"/>
      </w:pPr>
      <w:r>
        <w:rPr>
          <w:rFonts w:ascii="Book Antiqua" w:eastAsia="Book Antiqua" w:hAnsi="Book Antiqua" w:cs="Book Antiqua"/>
          <w:b/>
          <w:bCs/>
          <w:color w:val="000000"/>
        </w:rPr>
        <w:t xml:space="preserve">Core Tip: </w:t>
      </w:r>
      <w:bookmarkStart w:id="34" w:name="OLE_LINK89"/>
      <w:bookmarkStart w:id="35" w:name="OLE_LINK90"/>
      <w:r>
        <w:rPr>
          <w:rFonts w:ascii="Book Antiqua" w:eastAsia="Book Antiqua" w:hAnsi="Book Antiqua" w:cs="Book Antiqua"/>
          <w:color w:val="000000"/>
        </w:rPr>
        <w:t xml:space="preserve">Bone cement implantation syndrome (BCIS) is an important cause of death and disability during the perioperative period of total hip replacement. The present patient with pemphigus and Parkinson's disease had a higher risk of BCIS than the general </w:t>
      </w:r>
      <w:r>
        <w:rPr>
          <w:rFonts w:ascii="Book Antiqua" w:eastAsia="Book Antiqua" w:hAnsi="Book Antiqua" w:cs="Book Antiqua"/>
          <w:color w:val="000000"/>
        </w:rPr>
        <w:lastRenderedPageBreak/>
        <w:t>population due to pathophysiological changes and current medications. Therefore, the choice of anesthetic method for such patients must take full account of their current conditions. In addition, vital signs must be closely monitored intraoperatively to prevent the occurrence of BCIS.</w:t>
      </w:r>
    </w:p>
    <w:bookmarkEnd w:id="34"/>
    <w:bookmarkEnd w:id="35"/>
    <w:p w14:paraId="4E15731C" w14:textId="77777777" w:rsidR="00B11356" w:rsidRDefault="00B11356">
      <w:pPr>
        <w:spacing w:line="360" w:lineRule="auto"/>
        <w:jc w:val="both"/>
      </w:pPr>
    </w:p>
    <w:p w14:paraId="27EDE884" w14:textId="77777777" w:rsidR="00B11356" w:rsidRDefault="001846A9">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CFDE6A5" w14:textId="77777777" w:rsidR="00B11356" w:rsidRDefault="001846A9">
      <w:pPr>
        <w:spacing w:line="360" w:lineRule="auto"/>
        <w:jc w:val="both"/>
      </w:pPr>
      <w:r>
        <w:rPr>
          <w:rFonts w:ascii="Book Antiqua" w:eastAsia="Book Antiqua" w:hAnsi="Book Antiqua" w:cs="Book Antiqua"/>
          <w:color w:val="000000"/>
        </w:rPr>
        <w:t xml:space="preserve">Pemphigus is an autoimmune blistering disease in which autoantibodies attack the non-chromosomal group of epithelial cells, which leads to damage of the cell-cell adhesion; the first-line treatment for pemphigus is still immunosuppressant drugs such as </w:t>
      </w:r>
      <w:proofErr w:type="gramStart"/>
      <w:r>
        <w:rPr>
          <w:rFonts w:ascii="Book Antiqua" w:eastAsia="Book Antiqua" w:hAnsi="Book Antiqua" w:cs="Book Antiqua"/>
          <w:color w:val="000000"/>
        </w:rPr>
        <w:t>corticosteroids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There is no anesthetic protocol established for patients with pemphigus. However, for older adults with concurrent diseases affecting multiple organs, the anesthetic protocol should be minimally invasive, simple, effective, and easy to control.</w:t>
      </w:r>
    </w:p>
    <w:p w14:paraId="638627D9" w14:textId="27B05C02" w:rsidR="00B11356" w:rsidRDefault="001846A9">
      <w:pPr>
        <w:spacing w:line="360" w:lineRule="auto"/>
        <w:ind w:firstLine="480"/>
        <w:jc w:val="both"/>
      </w:pPr>
      <w:r>
        <w:rPr>
          <w:rFonts w:ascii="Book Antiqua" w:eastAsia="Book Antiqua" w:hAnsi="Book Antiqua" w:cs="Book Antiqua"/>
          <w:color w:val="000000"/>
        </w:rPr>
        <w:t xml:space="preserve">Bone cement implantation syndrome (BCIS) is a common medical condition in which the bone marrow cavity is seriously injured by compression and fixation with bone cement, and a chemical reaction takes place in the closed space filled with bone cement. Under high temperature and pressure, the bone marrow enters the blood circulation. The presence of lipid droplets larger than 20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is sufficient to cause pulmonary </w:t>
      </w:r>
      <w:proofErr w:type="gramStart"/>
      <w:r>
        <w:rPr>
          <w:rFonts w:ascii="Book Antiqua" w:eastAsia="Book Antiqua" w:hAnsi="Book Antiqua" w:cs="Book Antiqua"/>
          <w:color w:val="000000"/>
        </w:rPr>
        <w:t>embolism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Proposed severity classification of BCIS is classified as following: Grade 1, moderate hypoxia (SpO2 &lt; 94%) or hypotension [fall in systolic bloo</w:t>
      </w:r>
      <w:r>
        <w:rPr>
          <w:rFonts w:ascii="Book Antiqua" w:eastAsia="Book Antiqua" w:hAnsi="Book Antiqua" w:cs="Book Antiqua"/>
          <w:color w:val="000000"/>
        </w:rPr>
        <w:t xml:space="preserve">d pressure (SBP) &gt; 20%]; </w:t>
      </w:r>
      <w:r w:rsidR="00C36966">
        <w:rPr>
          <w:rFonts w:ascii="Book Antiqua" w:eastAsia="Book Antiqua" w:hAnsi="Book Antiqua" w:cs="Book Antiqua"/>
          <w:color w:val="000000"/>
        </w:rPr>
        <w:t xml:space="preserve">grade </w:t>
      </w:r>
      <w:r>
        <w:rPr>
          <w:rFonts w:ascii="Book Antiqua" w:eastAsia="Book Antiqua" w:hAnsi="Book Antiqua" w:cs="Book Antiqua"/>
          <w:color w:val="000000"/>
        </w:rPr>
        <w:t xml:space="preserve">2, severe hypoxia (SpO2 &lt; 88%) or hypotension (fall in SBP &gt; 40%) or unexpected loss of consciousness; </w:t>
      </w:r>
      <w:r w:rsidR="00C36966">
        <w:rPr>
          <w:rFonts w:ascii="Book Antiqua" w:eastAsia="Book Antiqua" w:hAnsi="Book Antiqua" w:cs="Book Antiqua"/>
          <w:color w:val="000000"/>
        </w:rPr>
        <w:t xml:space="preserve">and grade </w:t>
      </w:r>
      <w:r>
        <w:rPr>
          <w:rFonts w:ascii="Book Antiqua" w:eastAsia="Book Antiqua" w:hAnsi="Book Antiqua" w:cs="Book Antiqua"/>
          <w:color w:val="000000"/>
        </w:rPr>
        <w:t xml:space="preserve">3, cardiovascular collapse requiring cardiopulmonary resuscitation. Because it is impossible to draw each meaningful hypotension and oxygen desaturation, </w:t>
      </w:r>
      <w:r w:rsidR="00C36966">
        <w:rPr>
          <w:rFonts w:ascii="Book Antiqua" w:eastAsia="Book Antiqua" w:hAnsi="Book Antiqua" w:cs="Book Antiqua"/>
          <w:color w:val="000000"/>
        </w:rPr>
        <w:t xml:space="preserve">the </w:t>
      </w:r>
      <w:r>
        <w:rPr>
          <w:rFonts w:ascii="Book Antiqua" w:eastAsia="Book Antiqua" w:hAnsi="Book Antiqua" w:cs="Book Antiqua"/>
          <w:color w:val="000000"/>
        </w:rPr>
        <w:t xml:space="preserve">true incidence of BCIS, especially the lesser degrees, </w:t>
      </w:r>
      <w:r w:rsidR="00C36966">
        <w:rPr>
          <w:rFonts w:ascii="Book Antiqua" w:eastAsia="Book Antiqua" w:hAnsi="Book Antiqua" w:cs="Book Antiqua"/>
          <w:color w:val="000000"/>
        </w:rPr>
        <w:t xml:space="preserve">is </w:t>
      </w:r>
      <w:r>
        <w:rPr>
          <w:rFonts w:ascii="Book Antiqua" w:eastAsia="Book Antiqua" w:hAnsi="Book Antiqua" w:cs="Book Antiqua"/>
          <w:color w:val="000000"/>
        </w:rPr>
        <w:t>not systematically collected or published, probably under-</w:t>
      </w:r>
      <w:proofErr w:type="gramStart"/>
      <w:r w:rsidR="00C36966">
        <w:rPr>
          <w:rFonts w:ascii="Book Antiqua" w:eastAsia="Book Antiqua" w:hAnsi="Book Antiqua" w:cs="Book Antiqua"/>
          <w:color w:val="000000"/>
        </w:rPr>
        <w:t>estimated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2CB39CDB" w14:textId="33C69377" w:rsidR="00B11356" w:rsidRDefault="001846A9">
      <w:pPr>
        <w:spacing w:line="360" w:lineRule="auto"/>
        <w:ind w:firstLine="480"/>
        <w:jc w:val="both"/>
      </w:pPr>
      <w:r>
        <w:rPr>
          <w:rFonts w:ascii="Book Antiqua" w:eastAsia="Book Antiqua" w:hAnsi="Book Antiqua" w:cs="Book Antiqua"/>
          <w:color w:val="000000"/>
        </w:rPr>
        <w:t>Herein, we report the case of a high-risk older adult patient with a rare combination of pemphigus and Parkinson’s disease w</w:t>
      </w:r>
      <w:r>
        <w:rPr>
          <w:rFonts w:ascii="Book Antiqua" w:eastAsia="Book Antiqua" w:hAnsi="Book Antiqua" w:cs="Book Antiqua"/>
          <w:color w:val="000000"/>
        </w:rPr>
        <w:t>ho had</w:t>
      </w:r>
      <w:r w:rsidR="00C36966">
        <w:rPr>
          <w:rFonts w:ascii="Book Antiqua" w:eastAsia="Book Antiqua" w:hAnsi="Book Antiqua" w:cs="Book Antiqua"/>
          <w:color w:val="000000"/>
        </w:rPr>
        <w:t xml:space="preserve"> </w:t>
      </w:r>
      <w:r>
        <w:rPr>
          <w:rFonts w:ascii="Book Antiqua" w:eastAsia="Book Antiqua" w:hAnsi="Book Antiqua" w:cs="Book Antiqua"/>
          <w:color w:val="000000"/>
        </w:rPr>
        <w:t xml:space="preserve">suspected </w:t>
      </w:r>
      <w:r>
        <w:rPr>
          <w:rFonts w:ascii="Book Antiqua" w:eastAsia="Book Antiqua" w:hAnsi="Book Antiqua" w:cs="Book Antiqua"/>
          <w:color w:val="000000"/>
        </w:rPr>
        <w:t>pulmonary embolism due to BCIS during total hip replacement.</w:t>
      </w:r>
    </w:p>
    <w:p w14:paraId="01953C0E" w14:textId="77777777" w:rsidR="00B11356" w:rsidRDefault="00B11356">
      <w:pPr>
        <w:spacing w:line="360" w:lineRule="auto"/>
        <w:ind w:firstLine="480"/>
        <w:jc w:val="both"/>
      </w:pPr>
    </w:p>
    <w:p w14:paraId="552D84EE" w14:textId="77777777" w:rsidR="00B11356" w:rsidRDefault="001846A9">
      <w:pPr>
        <w:spacing w:line="360" w:lineRule="auto"/>
        <w:jc w:val="both"/>
      </w:pPr>
      <w:r>
        <w:rPr>
          <w:rFonts w:ascii="Book Antiqua" w:eastAsia="Book Antiqua" w:hAnsi="Book Antiqua" w:cs="Book Antiqua"/>
          <w:b/>
          <w:caps/>
          <w:color w:val="000000"/>
          <w:u w:val="single"/>
        </w:rPr>
        <w:t>CASE PRESENTATION</w:t>
      </w:r>
    </w:p>
    <w:p w14:paraId="4E517FDE" w14:textId="77777777" w:rsidR="00B11356" w:rsidRDefault="001846A9">
      <w:pPr>
        <w:spacing w:line="360" w:lineRule="auto"/>
        <w:jc w:val="both"/>
      </w:pPr>
      <w:r>
        <w:rPr>
          <w:rFonts w:ascii="Book Antiqua" w:eastAsia="Book Antiqua" w:hAnsi="Book Antiqua" w:cs="Book Antiqua"/>
          <w:b/>
          <w:i/>
          <w:color w:val="000000"/>
        </w:rPr>
        <w:t>Chief complaints</w:t>
      </w:r>
    </w:p>
    <w:p w14:paraId="27A3520C" w14:textId="641414CB" w:rsidR="00B11356" w:rsidRDefault="001846A9">
      <w:pPr>
        <w:spacing w:line="360" w:lineRule="auto"/>
        <w:jc w:val="both"/>
      </w:pPr>
      <w:r>
        <w:rPr>
          <w:rFonts w:ascii="Book Antiqua" w:eastAsia="Book Antiqua" w:hAnsi="Book Antiqua" w:cs="Book Antiqua"/>
          <w:color w:val="000000"/>
        </w:rPr>
        <w:t>An 80-year-o</w:t>
      </w:r>
      <w:r>
        <w:rPr>
          <w:rFonts w:ascii="Book Antiqua" w:eastAsia="Book Antiqua" w:hAnsi="Book Antiqua" w:cs="Book Antiqua"/>
          <w:color w:val="000000"/>
        </w:rPr>
        <w:t xml:space="preserve">ld </w:t>
      </w:r>
      <w:r w:rsidR="00C36966">
        <w:rPr>
          <w:rFonts w:ascii="Book Antiqua" w:eastAsia="Book Antiqua" w:hAnsi="Book Antiqua" w:cs="Book Antiqua"/>
          <w:color w:val="000000"/>
        </w:rPr>
        <w:t xml:space="preserve">man </w:t>
      </w:r>
      <w:r>
        <w:rPr>
          <w:rFonts w:ascii="Book Antiqua" w:eastAsia="Book Antiqua" w:hAnsi="Book Antiqua" w:cs="Book Antiqua"/>
          <w:color w:val="000000"/>
        </w:rPr>
        <w:t>was hos</w:t>
      </w:r>
      <w:r>
        <w:rPr>
          <w:rFonts w:ascii="Book Antiqua" w:eastAsia="Book Antiqua" w:hAnsi="Book Antiqua" w:cs="Book Antiqua"/>
          <w:color w:val="000000"/>
        </w:rPr>
        <w:t>pitalized due to pain in the right hip joint with restricted mobility.</w:t>
      </w:r>
    </w:p>
    <w:p w14:paraId="3F8F6D80" w14:textId="77777777" w:rsidR="00B11356" w:rsidRDefault="00B11356">
      <w:pPr>
        <w:spacing w:line="360" w:lineRule="auto"/>
        <w:jc w:val="both"/>
      </w:pPr>
    </w:p>
    <w:p w14:paraId="7C68AADA" w14:textId="77777777" w:rsidR="00B11356" w:rsidRDefault="001846A9">
      <w:pPr>
        <w:spacing w:line="360" w:lineRule="auto"/>
        <w:jc w:val="both"/>
      </w:pPr>
      <w:r>
        <w:rPr>
          <w:rFonts w:ascii="Book Antiqua" w:eastAsia="Book Antiqua" w:hAnsi="Book Antiqua" w:cs="Book Antiqua"/>
          <w:b/>
          <w:i/>
          <w:color w:val="000000"/>
        </w:rPr>
        <w:t>History of present illness</w:t>
      </w:r>
    </w:p>
    <w:p w14:paraId="566F67DA" w14:textId="4C946681" w:rsidR="00B11356" w:rsidRDefault="00C36966">
      <w:pPr>
        <w:spacing w:line="360" w:lineRule="auto"/>
        <w:jc w:val="both"/>
      </w:pPr>
      <w:bookmarkStart w:id="36" w:name="OLE_LINK100"/>
      <w:bookmarkStart w:id="37" w:name="OLE_LINK101"/>
      <w:r>
        <w:rPr>
          <w:rFonts w:ascii="Book Antiqua" w:eastAsia="Book Antiqua" w:hAnsi="Book Antiqua" w:cs="Book Antiqua"/>
          <w:color w:val="000000"/>
        </w:rPr>
        <w:lastRenderedPageBreak/>
        <w:t xml:space="preserve">The patient’s </w:t>
      </w:r>
      <w:r w:rsidR="001846A9">
        <w:rPr>
          <w:rFonts w:ascii="Book Antiqua" w:eastAsia="Book Antiqua" w:hAnsi="Book Antiqua" w:cs="Book Antiqua"/>
          <w:color w:val="000000"/>
        </w:rPr>
        <w:t xml:space="preserve">symptoms started after trauma </w:t>
      </w:r>
      <w:r>
        <w:rPr>
          <w:rFonts w:ascii="Book Antiqua" w:eastAsia="Book Antiqua" w:hAnsi="Book Antiqua" w:cs="Book Antiqua"/>
          <w:color w:val="000000"/>
        </w:rPr>
        <w:t xml:space="preserve">3 d </w:t>
      </w:r>
      <w:r w:rsidR="001846A9">
        <w:rPr>
          <w:rFonts w:ascii="Book Antiqua" w:eastAsia="Book Antiqua" w:hAnsi="Book Antiqua" w:cs="Book Antiqua"/>
          <w:color w:val="000000"/>
        </w:rPr>
        <w:t>ago.</w:t>
      </w:r>
    </w:p>
    <w:bookmarkEnd w:id="36"/>
    <w:bookmarkEnd w:id="37"/>
    <w:p w14:paraId="0AEFFD60" w14:textId="77777777" w:rsidR="00B11356" w:rsidRDefault="00B11356">
      <w:pPr>
        <w:spacing w:line="360" w:lineRule="auto"/>
        <w:jc w:val="both"/>
      </w:pPr>
    </w:p>
    <w:p w14:paraId="33D803EC" w14:textId="77777777" w:rsidR="00B11356" w:rsidRDefault="001846A9">
      <w:pPr>
        <w:spacing w:line="360" w:lineRule="auto"/>
        <w:jc w:val="both"/>
      </w:pPr>
      <w:r>
        <w:rPr>
          <w:rFonts w:ascii="Book Antiqua" w:eastAsia="Book Antiqua" w:hAnsi="Book Antiqua" w:cs="Book Antiqua"/>
          <w:b/>
          <w:i/>
          <w:color w:val="000000"/>
        </w:rPr>
        <w:t>History of past illness</w:t>
      </w:r>
    </w:p>
    <w:p w14:paraId="011B497C" w14:textId="77777777" w:rsidR="00B11356" w:rsidRDefault="001846A9">
      <w:pPr>
        <w:spacing w:line="360" w:lineRule="auto"/>
        <w:jc w:val="both"/>
      </w:pPr>
      <w:r>
        <w:rPr>
          <w:rFonts w:ascii="Book Antiqua" w:eastAsia="Book Antiqua" w:hAnsi="Book Antiqua" w:cs="Book Antiqua"/>
          <w:color w:val="000000"/>
        </w:rPr>
        <w:t>The patient had a history of pemphigus for 3 years, for which he was taking oral prednisone acetate (one 5 mg tablet daily). He also had a history of Parkinson’s disease for over 10 years, for which he had not received any specific treatment.</w:t>
      </w:r>
    </w:p>
    <w:p w14:paraId="0EDEB7DF" w14:textId="77777777" w:rsidR="00B11356" w:rsidRDefault="00B11356">
      <w:pPr>
        <w:spacing w:line="360" w:lineRule="auto"/>
        <w:jc w:val="both"/>
      </w:pPr>
    </w:p>
    <w:p w14:paraId="1140A4BB" w14:textId="77777777" w:rsidR="00B11356" w:rsidRDefault="001846A9">
      <w:pPr>
        <w:spacing w:line="360" w:lineRule="auto"/>
        <w:jc w:val="both"/>
      </w:pPr>
      <w:r>
        <w:rPr>
          <w:rFonts w:ascii="Book Antiqua" w:eastAsia="Book Antiqua" w:hAnsi="Book Antiqua" w:cs="Book Antiqua"/>
          <w:b/>
          <w:i/>
          <w:color w:val="000000"/>
        </w:rPr>
        <w:t>Physical examination</w:t>
      </w:r>
    </w:p>
    <w:p w14:paraId="77FC5A2E" w14:textId="54DD9635" w:rsidR="00B11356" w:rsidRDefault="00C36966">
      <w:pPr>
        <w:spacing w:line="360" w:lineRule="auto"/>
        <w:jc w:val="both"/>
      </w:pPr>
      <w:bookmarkStart w:id="38" w:name="OLE_LINK102"/>
      <w:bookmarkStart w:id="39" w:name="OLE_LINK103"/>
      <w:r w:rsidRPr="00C36966">
        <w:rPr>
          <w:rFonts w:ascii="Book Antiqua" w:eastAsia="Book Antiqua" w:hAnsi="Book Antiqua" w:cs="Book Antiqua"/>
          <w:color w:val="000000"/>
        </w:rPr>
        <w:t xml:space="preserve">Physical examination </w:t>
      </w:r>
      <w:r>
        <w:rPr>
          <w:rFonts w:ascii="Book Antiqua" w:eastAsia="Book Antiqua" w:hAnsi="Book Antiqua" w:cs="Book Antiqua"/>
          <w:color w:val="000000"/>
        </w:rPr>
        <w:t xml:space="preserve">findings </w:t>
      </w:r>
      <w:r w:rsidR="001846A9">
        <w:rPr>
          <w:rFonts w:ascii="Book Antiqua" w:eastAsia="Book Antiqua" w:hAnsi="Book Antiqua" w:cs="Book Antiqua"/>
          <w:color w:val="000000"/>
        </w:rPr>
        <w:t xml:space="preserve">were: height 170 cm and weight 42 kg; severe tremoring of both hands; extensive erosion and purulent scabs on the chest, abdomen, and all four limbs, but with a better integrity of the skin on the back; </w:t>
      </w:r>
      <w:r>
        <w:rPr>
          <w:rFonts w:ascii="Book Antiqua" w:eastAsia="Book Antiqua" w:hAnsi="Book Antiqua" w:cs="Book Antiqua"/>
          <w:color w:val="000000"/>
        </w:rPr>
        <w:t xml:space="preserve">and </w:t>
      </w:r>
      <w:r w:rsidR="001846A9">
        <w:rPr>
          <w:rFonts w:ascii="Book Antiqua" w:eastAsia="Book Antiqua" w:hAnsi="Book Antiqua" w:cs="Book Antiqua"/>
          <w:color w:val="000000"/>
        </w:rPr>
        <w:t>scattered moist rales in both lungs. The degree of mouth opening was two fingers</w:t>
      </w:r>
      <w:r w:rsidR="0083361E">
        <w:rPr>
          <w:rFonts w:ascii="Book Antiqua" w:eastAsia="Book Antiqua" w:hAnsi="Book Antiqua" w:cs="Book Antiqua"/>
          <w:color w:val="000000"/>
        </w:rPr>
        <w:t xml:space="preserve"> wide</w:t>
      </w:r>
      <w:r w:rsidR="001846A9">
        <w:rPr>
          <w:rFonts w:ascii="Book Antiqua" w:eastAsia="Book Antiqua" w:hAnsi="Book Antiqua" w:cs="Book Antiqua"/>
          <w:color w:val="000000"/>
        </w:rPr>
        <w:t xml:space="preserve">, with erosion and bloody scabs in the mouth and oral mucosa, and a </w:t>
      </w:r>
      <w:proofErr w:type="spellStart"/>
      <w:r w:rsidR="001846A9">
        <w:rPr>
          <w:rFonts w:ascii="Book Antiqua" w:eastAsia="Book Antiqua" w:hAnsi="Book Antiqua" w:cs="Book Antiqua"/>
          <w:color w:val="000000"/>
        </w:rPr>
        <w:t>Mallampati</w:t>
      </w:r>
      <w:proofErr w:type="spellEnd"/>
      <w:r w:rsidR="001846A9">
        <w:rPr>
          <w:rFonts w:ascii="Book Antiqua" w:eastAsia="Book Antiqua" w:hAnsi="Book Antiqua" w:cs="Book Antiqua"/>
          <w:color w:val="000000"/>
        </w:rPr>
        <w:t xml:space="preserve"> </w:t>
      </w:r>
      <w:r w:rsidR="0095233C">
        <w:rPr>
          <w:rFonts w:ascii="Book Antiqua" w:eastAsia="Book Antiqua" w:hAnsi="Book Antiqua" w:cs="Book Antiqua"/>
          <w:color w:val="000000"/>
        </w:rPr>
        <w:t>g</w:t>
      </w:r>
      <w:r w:rsidR="001846A9">
        <w:rPr>
          <w:rFonts w:ascii="Book Antiqua" w:eastAsia="Book Antiqua" w:hAnsi="Book Antiqua" w:cs="Book Antiqua"/>
          <w:color w:val="000000"/>
        </w:rPr>
        <w:t>rade of III. There</w:t>
      </w:r>
      <w:r>
        <w:rPr>
          <w:rFonts w:ascii="Book Antiqua" w:eastAsia="Book Antiqua" w:hAnsi="Book Antiqua" w:cs="Book Antiqua"/>
          <w:color w:val="000000"/>
        </w:rPr>
        <w:t xml:space="preserve"> was</w:t>
      </w:r>
      <w:r w:rsidR="001846A9">
        <w:rPr>
          <w:rFonts w:ascii="Book Antiqua" w:eastAsia="Book Antiqua" w:hAnsi="Book Antiqua" w:cs="Book Antiqua"/>
          <w:color w:val="000000"/>
        </w:rPr>
        <w:t xml:space="preserve"> neither pain</w:t>
      </w:r>
      <w:r>
        <w:rPr>
          <w:rFonts w:ascii="Book Antiqua" w:eastAsia="Book Antiqua" w:hAnsi="Book Antiqua" w:cs="Book Antiqua"/>
          <w:color w:val="000000"/>
        </w:rPr>
        <w:t xml:space="preserve"> or </w:t>
      </w:r>
      <w:r w:rsidR="001846A9">
        <w:rPr>
          <w:rFonts w:ascii="Book Antiqua" w:eastAsia="Book Antiqua" w:hAnsi="Book Antiqua" w:cs="Book Antiqua"/>
          <w:color w:val="000000"/>
        </w:rPr>
        <w:t>stiffness nor swelling</w:t>
      </w:r>
      <w:r w:rsidR="0083361E">
        <w:rPr>
          <w:rFonts w:ascii="Book Antiqua" w:eastAsia="Book Antiqua" w:hAnsi="Book Antiqua" w:cs="Book Antiqua"/>
          <w:color w:val="000000"/>
        </w:rPr>
        <w:t xml:space="preserve"> or</w:t>
      </w:r>
      <w:r w:rsidR="001846A9">
        <w:rPr>
          <w:rFonts w:ascii="Book Antiqua" w:eastAsia="Book Antiqua" w:hAnsi="Book Antiqua" w:cs="Book Antiqua"/>
          <w:color w:val="000000"/>
        </w:rPr>
        <w:t xml:space="preserve"> redness below the knees.</w:t>
      </w:r>
    </w:p>
    <w:bookmarkEnd w:id="38"/>
    <w:bookmarkEnd w:id="39"/>
    <w:p w14:paraId="271CA0C5" w14:textId="77777777" w:rsidR="00B11356" w:rsidRDefault="00B11356">
      <w:pPr>
        <w:spacing w:line="360" w:lineRule="auto"/>
        <w:jc w:val="both"/>
      </w:pPr>
    </w:p>
    <w:p w14:paraId="10505FCA" w14:textId="77777777" w:rsidR="00B11356" w:rsidRDefault="001846A9">
      <w:pPr>
        <w:spacing w:line="360" w:lineRule="auto"/>
        <w:jc w:val="both"/>
      </w:pPr>
      <w:r>
        <w:rPr>
          <w:rFonts w:ascii="Book Antiqua" w:eastAsia="Book Antiqua" w:hAnsi="Book Antiqua" w:cs="Book Antiqua"/>
          <w:b/>
          <w:i/>
          <w:color w:val="000000"/>
        </w:rPr>
        <w:t>Laboratory examinations</w:t>
      </w:r>
    </w:p>
    <w:p w14:paraId="76778107" w14:textId="1DD26223" w:rsidR="00B11356" w:rsidRDefault="001846A9">
      <w:pPr>
        <w:spacing w:line="360" w:lineRule="auto"/>
        <w:jc w:val="both"/>
      </w:pPr>
      <w:r>
        <w:rPr>
          <w:rFonts w:ascii="Book Antiqua" w:eastAsia="Book Antiqua" w:hAnsi="Book Antiqua" w:cs="Book Antiqua"/>
          <w:color w:val="000000"/>
        </w:rPr>
        <w:t>Auxiliary examination showed that the coagulation function was normal. Biochemical liver test showed that aspartate aminotransferase was 77.73 IU/L, alanine aminotransferase wa</w:t>
      </w:r>
      <w:r>
        <w:rPr>
          <w:rFonts w:ascii="Book Antiqua" w:eastAsia="Book Antiqua" w:hAnsi="Book Antiqua" w:cs="Book Antiqua"/>
          <w:color w:val="000000"/>
        </w:rPr>
        <w:t xml:space="preserve">s 66.21 IU/L, </w:t>
      </w:r>
      <w:r w:rsidR="0083361E">
        <w:rPr>
          <w:rFonts w:ascii="Book Antiqua" w:eastAsia="Book Antiqua" w:hAnsi="Book Antiqua" w:cs="Book Antiqua"/>
          <w:color w:val="000000"/>
        </w:rPr>
        <w:t xml:space="preserve">and </w:t>
      </w:r>
      <w:r>
        <w:rPr>
          <w:rFonts w:ascii="Book Antiqua" w:eastAsia="Book Antiqua" w:hAnsi="Book Antiqua" w:cs="Book Antiqua"/>
          <w:color w:val="000000"/>
        </w:rPr>
        <w:t xml:space="preserve">albumin was 26.88 g/L. Arterial blood gas analysis findings were: </w:t>
      </w:r>
      <w:r w:rsidR="0083361E">
        <w:rPr>
          <w:rFonts w:ascii="Book Antiqua" w:eastAsia="Book Antiqua" w:hAnsi="Book Antiqua" w:cs="Book Antiqua"/>
          <w:color w:val="000000"/>
        </w:rPr>
        <w:t xml:space="preserve">pH </w:t>
      </w:r>
      <w:r>
        <w:rPr>
          <w:rFonts w:ascii="Book Antiqua" w:eastAsia="Book Antiqua" w:hAnsi="Book Antiqua" w:cs="Book Antiqua"/>
          <w:color w:val="000000"/>
        </w:rPr>
        <w:t>7.52, partial pressu</w:t>
      </w:r>
      <w:r>
        <w:rPr>
          <w:rFonts w:ascii="Book Antiqua" w:eastAsia="Book Antiqua" w:hAnsi="Book Antiqua" w:cs="Book Antiqua"/>
          <w:color w:val="000000"/>
        </w:rPr>
        <w:t xml:space="preserve">re of oxygen 51 mmHg, and partial pressure of carbon dioxide 42 mmHg. </w:t>
      </w:r>
    </w:p>
    <w:p w14:paraId="619DCFAB" w14:textId="77777777" w:rsidR="00B11356" w:rsidRDefault="00B11356">
      <w:pPr>
        <w:spacing w:line="360" w:lineRule="auto"/>
        <w:jc w:val="both"/>
      </w:pPr>
    </w:p>
    <w:p w14:paraId="7E34C323" w14:textId="77777777" w:rsidR="00B11356" w:rsidRDefault="001846A9">
      <w:pPr>
        <w:spacing w:line="360" w:lineRule="auto"/>
        <w:jc w:val="both"/>
      </w:pPr>
      <w:r>
        <w:rPr>
          <w:rFonts w:ascii="Book Antiqua" w:eastAsia="Book Antiqua" w:hAnsi="Book Antiqua" w:cs="Book Antiqua"/>
          <w:b/>
          <w:i/>
          <w:color w:val="000000"/>
        </w:rPr>
        <w:t>Imaging examinations</w:t>
      </w:r>
    </w:p>
    <w:p w14:paraId="492F04C2" w14:textId="6CE64477" w:rsidR="00B11356" w:rsidRDefault="001846A9">
      <w:pPr>
        <w:spacing w:line="360" w:lineRule="auto"/>
        <w:jc w:val="both"/>
      </w:pPr>
      <w:bookmarkStart w:id="40" w:name="OLE_LINK104"/>
      <w:bookmarkStart w:id="41" w:name="OLE_LINK105"/>
      <w:r>
        <w:rPr>
          <w:rFonts w:ascii="Book Antiqua" w:eastAsia="Book Antiqua" w:hAnsi="Book Antiqua" w:cs="Book Antiqua"/>
          <w:color w:val="000000"/>
        </w:rPr>
        <w:t xml:space="preserve">Cerebral computed tomography revealed bilateral multiple lacunar infarcts, </w:t>
      </w:r>
      <w:proofErr w:type="spellStart"/>
      <w:r>
        <w:rPr>
          <w:rFonts w:ascii="Book Antiqua" w:eastAsia="Book Antiqua" w:hAnsi="Book Antiqua" w:cs="Book Antiqua"/>
          <w:color w:val="000000"/>
        </w:rPr>
        <w:t>leukoaraiosis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encephalatrophy</w:t>
      </w:r>
      <w:proofErr w:type="spellEnd"/>
      <w:r>
        <w:rPr>
          <w:rFonts w:ascii="Book Antiqua" w:eastAsia="Book Antiqua" w:hAnsi="Book Antiqua" w:cs="Book Antiqua"/>
          <w:color w:val="000000"/>
        </w:rPr>
        <w:t>. Chest computed tomography showed scattered inflammatory lesions in both lungs, with mild bilateral pleural effusion, and mild pericardial effusion. Echocardiography showed widening of the ascending aorta, reduced diastolic left ventricular function, mild mitral and aortic regurgitation,</w:t>
      </w:r>
      <w:r w:rsidR="0069742D">
        <w:rPr>
          <w:rFonts w:ascii="Book Antiqua" w:eastAsia="Book Antiqua" w:hAnsi="Book Antiqua" w:cs="Book Antiqua"/>
          <w:color w:val="000000"/>
        </w:rPr>
        <w:t xml:space="preserve"> </w:t>
      </w:r>
      <w:r>
        <w:rPr>
          <w:rFonts w:ascii="Book Antiqua" w:eastAsia="Book Antiqua" w:hAnsi="Book Antiqua" w:cs="Book Antiqua"/>
          <w:color w:val="000000"/>
        </w:rPr>
        <w:t xml:space="preserve">and an </w:t>
      </w:r>
      <w:r>
        <w:rPr>
          <w:rFonts w:ascii="Book Antiqua" w:eastAsia="Book Antiqua" w:hAnsi="Book Antiqua" w:cs="Book Antiqua"/>
          <w:color w:val="000000"/>
        </w:rPr>
        <w:lastRenderedPageBreak/>
        <w:t>ejection fraction of 57%. Vascular color Doppler ultrasound revealed acute-stage intramuscular venous thrombosis in the right calf.</w:t>
      </w:r>
    </w:p>
    <w:p w14:paraId="2BD667CF" w14:textId="77777777" w:rsidR="00B11356" w:rsidRDefault="00B11356">
      <w:pPr>
        <w:spacing w:line="360" w:lineRule="auto"/>
        <w:jc w:val="both"/>
      </w:pPr>
    </w:p>
    <w:bookmarkEnd w:id="40"/>
    <w:bookmarkEnd w:id="41"/>
    <w:p w14:paraId="5B59482A" w14:textId="77777777" w:rsidR="00B11356" w:rsidRDefault="001846A9">
      <w:pPr>
        <w:spacing w:line="360" w:lineRule="auto"/>
        <w:jc w:val="both"/>
      </w:pPr>
      <w:r>
        <w:rPr>
          <w:rFonts w:ascii="Book Antiqua" w:eastAsia="Book Antiqua" w:hAnsi="Book Antiqua" w:cs="Book Antiqua"/>
          <w:b/>
          <w:caps/>
          <w:color w:val="000000"/>
          <w:u w:val="single"/>
        </w:rPr>
        <w:t>FINAL DIAGNOSIS</w:t>
      </w:r>
    </w:p>
    <w:p w14:paraId="0B32568B" w14:textId="795AF3F0" w:rsidR="00B11356" w:rsidRDefault="0083361E">
      <w:pPr>
        <w:spacing w:line="360" w:lineRule="auto"/>
        <w:jc w:val="both"/>
      </w:pPr>
      <w:bookmarkStart w:id="42" w:name="OLE_LINK106"/>
      <w:bookmarkStart w:id="43" w:name="OLE_LINK107"/>
      <w:r>
        <w:rPr>
          <w:rFonts w:ascii="Book Antiqua" w:eastAsia="Book Antiqua" w:hAnsi="Book Antiqua" w:cs="Book Antiqua"/>
          <w:color w:val="000000"/>
        </w:rPr>
        <w:t xml:space="preserve">The patient </w:t>
      </w:r>
      <w:r w:rsidR="001846A9">
        <w:rPr>
          <w:rFonts w:ascii="Book Antiqua" w:eastAsia="Book Antiqua" w:hAnsi="Book Antiqua" w:cs="Book Antiqua"/>
          <w:color w:val="000000"/>
        </w:rPr>
        <w:t xml:space="preserve">was diagnosed with a fracture of the right femoral neck, intramuscular venous thrombosis in the right calf (acute stage), Parkinson’s disease, pemphigus, type I respiratory failure, grade 1 hypertension (high risk), </w:t>
      </w:r>
      <w:r>
        <w:rPr>
          <w:rFonts w:ascii="Book Antiqua" w:eastAsia="Book Antiqua" w:hAnsi="Book Antiqua" w:cs="Book Antiqua"/>
          <w:color w:val="000000"/>
        </w:rPr>
        <w:t xml:space="preserve">and </w:t>
      </w:r>
      <w:r w:rsidR="001846A9">
        <w:rPr>
          <w:rFonts w:ascii="Book Antiqua" w:eastAsia="Book Antiqua" w:hAnsi="Book Antiqua" w:cs="Book Antiqua"/>
          <w:color w:val="000000"/>
        </w:rPr>
        <w:t>cachexia</w:t>
      </w:r>
      <w:r w:rsidR="001846A9">
        <w:rPr>
          <w:rFonts w:ascii="Book Antiqua" w:eastAsia="Book Antiqua" w:hAnsi="Book Antiqua" w:cs="Book Antiqua"/>
          <w:color w:val="000000"/>
        </w:rPr>
        <w:t xml:space="preserve"> syndrome. </w:t>
      </w:r>
    </w:p>
    <w:bookmarkEnd w:id="42"/>
    <w:bookmarkEnd w:id="43"/>
    <w:p w14:paraId="252EB976" w14:textId="77777777" w:rsidR="00B11356" w:rsidRDefault="00B11356">
      <w:pPr>
        <w:spacing w:line="360" w:lineRule="auto"/>
        <w:jc w:val="both"/>
      </w:pPr>
    </w:p>
    <w:p w14:paraId="0C8DA8BB" w14:textId="77777777" w:rsidR="00B11356" w:rsidRDefault="001846A9">
      <w:pPr>
        <w:spacing w:line="360" w:lineRule="auto"/>
        <w:jc w:val="both"/>
      </w:pPr>
      <w:r>
        <w:rPr>
          <w:rFonts w:ascii="Book Antiqua" w:eastAsia="Book Antiqua" w:hAnsi="Book Antiqua" w:cs="Book Antiqua"/>
          <w:b/>
          <w:caps/>
          <w:color w:val="000000"/>
          <w:u w:val="single"/>
        </w:rPr>
        <w:t>TREATMENT</w:t>
      </w:r>
    </w:p>
    <w:p w14:paraId="318EBEA3" w14:textId="4B545EC5" w:rsidR="00B11356" w:rsidRDefault="001846A9">
      <w:pPr>
        <w:spacing w:line="360" w:lineRule="auto"/>
        <w:jc w:val="both"/>
      </w:pPr>
      <w:r>
        <w:rPr>
          <w:rFonts w:ascii="Book Antiqua" w:eastAsia="Book Antiqua" w:hAnsi="Book Antiqua" w:cs="Book Antiqua"/>
          <w:color w:val="000000"/>
        </w:rPr>
        <w:t>The patient was scheduled for total hip replacement under combined</w:t>
      </w:r>
      <w:r w:rsidR="0069742D">
        <w:rPr>
          <w:rFonts w:ascii="Book Antiqua" w:eastAsia="Book Antiqua" w:hAnsi="Book Antiqua" w:cs="Book Antiqua"/>
          <w:color w:val="000000"/>
        </w:rPr>
        <w:t xml:space="preserve"> </w:t>
      </w:r>
      <w:r>
        <w:rPr>
          <w:rFonts w:ascii="Book Antiqua" w:eastAsia="Book Antiqua" w:hAnsi="Book Antiqua" w:cs="Book Antiqua"/>
          <w:color w:val="000000"/>
        </w:rPr>
        <w:t>epidural/spinal anesthesia; no preoperative anticoagulation therapy was given to reduce the risk of intraspinal hematoma.</w:t>
      </w:r>
    </w:p>
    <w:p w14:paraId="4C344F9A" w14:textId="1C0440AB" w:rsidR="00B11356" w:rsidRDefault="001846A9">
      <w:pPr>
        <w:spacing w:line="360" w:lineRule="auto"/>
        <w:ind w:firstLine="480"/>
        <w:jc w:val="both"/>
      </w:pPr>
      <w:r>
        <w:rPr>
          <w:rFonts w:ascii="Book Antiqua" w:eastAsia="Book Antiqua" w:hAnsi="Book Antiqua" w:cs="Book Antiqua"/>
          <w:color w:val="000000"/>
        </w:rPr>
        <w:t>Figure 1 shows an image of the patient during treatment. The patient received mask oxygen therapy and non-invasive blood pressure (BP) monitoring, which showed a BP of 118/76 mmHg,</w:t>
      </w:r>
      <w:r>
        <w:rPr>
          <w:rFonts w:ascii="Book Antiqua" w:eastAsia="Book Antiqua" w:hAnsi="Book Antiqua" w:cs="Book Antiqua"/>
          <w:color w:val="000000"/>
        </w:rPr>
        <w:t xml:space="preserve"> heart</w:t>
      </w:r>
      <w:r w:rsidR="0083361E">
        <w:rPr>
          <w:rFonts w:ascii="Book Antiqua" w:eastAsia="Book Antiqua" w:hAnsi="Book Antiqua" w:cs="Book Antiqua"/>
          <w:color w:val="000000"/>
        </w:rPr>
        <w:t xml:space="preserve"> </w:t>
      </w:r>
      <w:r>
        <w:rPr>
          <w:rFonts w:ascii="Book Antiqua" w:eastAsia="Book Antiqua" w:hAnsi="Book Antiqua" w:cs="Book Antiqua"/>
          <w:color w:val="000000"/>
        </w:rPr>
        <w:t>rate (HR) of 88 bpm, and SpO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of 96%. Venous access was established only in the left elbow due to extensive skin ulceration, and hydroxyethyl starch was rapidly infused at a dose of 8 mL/kg. The patient was placed in </w:t>
      </w:r>
      <w:r w:rsidR="0083361E">
        <w:rPr>
          <w:rFonts w:ascii="Book Antiqua" w:eastAsia="Book Antiqua" w:hAnsi="Book Antiqua" w:cs="Book Antiqua"/>
          <w:color w:val="000000"/>
        </w:rPr>
        <w:t xml:space="preserve">the </w:t>
      </w:r>
      <w:r>
        <w:rPr>
          <w:rFonts w:ascii="Book Antiqua" w:eastAsia="Book Antiqua" w:hAnsi="Book Antiqua" w:cs="Book Antiqua"/>
          <w:color w:val="000000"/>
        </w:rPr>
        <w:t>supin</w:t>
      </w:r>
      <w:r>
        <w:rPr>
          <w:rFonts w:ascii="Book Antiqua" w:eastAsia="Book Antiqua" w:hAnsi="Book Antiqua" w:cs="Book Antiqua"/>
          <w:color w:val="000000"/>
        </w:rPr>
        <w:t>e position and underwent urethral catheterization. Puncture was performed at the L2-L3 intervertebral space in the left lateral position, and 16 mg of 0.5% isobaric ropivacaine was injected into the subarachnoid space for spinal anesthesia. An indwelling epidural catheter was placed with a length of 3 cm on the cephalic side. The patient was cooperative during the above-mentioned procedures and made no complaint of discomfort.</w:t>
      </w:r>
    </w:p>
    <w:p w14:paraId="0DDE9F5D" w14:textId="6A3197CA" w:rsidR="00B11356" w:rsidRDefault="001846A9">
      <w:pPr>
        <w:spacing w:line="360" w:lineRule="auto"/>
        <w:ind w:firstLine="480"/>
        <w:jc w:val="both"/>
      </w:pPr>
      <w:r>
        <w:rPr>
          <w:rFonts w:ascii="Book Antiqua" w:eastAsia="Book Antiqua" w:hAnsi="Book Antiqua" w:cs="Book Antiqua"/>
          <w:color w:val="000000"/>
        </w:rPr>
        <w:t>Fiv</w:t>
      </w:r>
      <w:r>
        <w:rPr>
          <w:rFonts w:ascii="Book Antiqua" w:eastAsia="Book Antiqua" w:hAnsi="Book Antiqua" w:cs="Book Antiqua"/>
          <w:color w:val="000000"/>
        </w:rPr>
        <w:t>e min</w:t>
      </w:r>
      <w:r w:rsidR="0083361E">
        <w:rPr>
          <w:rFonts w:ascii="Book Antiqua" w:eastAsia="Book Antiqua" w:hAnsi="Book Antiqua" w:cs="Book Antiqua"/>
          <w:color w:val="000000"/>
        </w:rPr>
        <w:t>utes</w:t>
      </w:r>
      <w:r>
        <w:rPr>
          <w:rFonts w:ascii="Book Antiqua" w:eastAsia="Book Antiqua" w:hAnsi="Book Antiqua" w:cs="Book Antiqua"/>
          <w:color w:val="000000"/>
        </w:rPr>
        <w:t xml:space="preserve"> after the </w:t>
      </w:r>
      <w:r>
        <w:rPr>
          <w:rFonts w:ascii="Book Antiqua" w:eastAsia="Book Antiqua" w:hAnsi="Book Antiqua" w:cs="Book Antiqua"/>
          <w:color w:val="000000"/>
        </w:rPr>
        <w:t>administration of spinal anesthesia, analgesia was confirmed at the T10 level and the surgery began. The vital signs were stable initially, and the bone cement was implanted 30 min later, shortly after precautionary pulse lavage of the medullary cavity. However, at 1 min post-implantation, the patient experienced chest tightness and agitation, and had a BP of 59/36 mmHg, HR of 75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 xml:space="preserve">of 94%. Fluid replacement and intravenous injection of noradrenaline (NA) 8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were performed </w:t>
      </w:r>
      <w:r>
        <w:rPr>
          <w:rFonts w:ascii="Book Antiqua" w:eastAsia="Book Antiqua" w:hAnsi="Book Antiqua" w:cs="Book Antiqua"/>
          <w:color w:val="000000"/>
        </w:rPr>
        <w:lastRenderedPageBreak/>
        <w:t>immediately; at this time, the BP was 74/43 mmHg, HR was 85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 xml:space="preserve">was 94%. With mask mechanical ventilation, duplicated 1 mL of NA (8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was intravenously injected four times, resulting in a BP of 74</w:t>
      </w:r>
      <w:r w:rsidR="0095233C">
        <w:rPr>
          <w:rFonts w:ascii="Book Antiqua" w:eastAsia="Book Antiqua" w:hAnsi="Book Antiqua" w:cs="Book Antiqua"/>
          <w:color w:val="000000"/>
        </w:rPr>
        <w:t>-</w:t>
      </w:r>
      <w:r>
        <w:rPr>
          <w:rFonts w:ascii="Book Antiqua" w:eastAsia="Book Antiqua" w:hAnsi="Book Antiqua" w:cs="Book Antiqua"/>
          <w:color w:val="000000"/>
        </w:rPr>
        <w:t>79/41</w:t>
      </w:r>
      <w:r w:rsidR="0095233C">
        <w:rPr>
          <w:rFonts w:ascii="Book Antiqua" w:eastAsia="Book Antiqua" w:hAnsi="Book Antiqua" w:cs="Book Antiqua"/>
          <w:color w:val="000000"/>
        </w:rPr>
        <w:t>-</w:t>
      </w:r>
      <w:r>
        <w:rPr>
          <w:rFonts w:ascii="Book Antiqua" w:eastAsia="Book Antiqua" w:hAnsi="Book Antiqua" w:cs="Book Antiqua"/>
          <w:color w:val="000000"/>
        </w:rPr>
        <w:t>49 mmHg, HR of 80–83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of 95%</w:t>
      </w:r>
      <w:r w:rsidR="0095233C">
        <w:rPr>
          <w:rFonts w:ascii="Book Antiqua" w:eastAsia="Book Antiqua" w:hAnsi="Book Antiqua" w:cs="Book Antiqua"/>
          <w:color w:val="000000"/>
        </w:rPr>
        <w:t>-</w:t>
      </w:r>
      <w:r>
        <w:rPr>
          <w:rFonts w:ascii="Book Antiqua" w:eastAsia="Book Antiqua" w:hAnsi="Book Antiqua" w:cs="Book Antiqua"/>
          <w:color w:val="000000"/>
        </w:rPr>
        <w:t xml:space="preserve">97%. However, the patient still reported chest tightness and agitation. Pulmonary embolism was suspected, and so 2 mL of adrenaline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was injected intravenously, resulting in a BP of 91/55 mmHg, HR of 82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 xml:space="preserve">of 99%. After another intravenous injection of 1 mL of adrenaline, the BP was 100/48 mmHg. Adrenaline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was continuously infused at 30 mL/h, and the infusion rate was gradually decreased. The vital signs stabilized and the patient reported no further discomfort. The surgery was completed 30 min later, the epidural catheter was removed, and the patient was transferred to the resuscitation room. The adrenaline infusion was completely stopped 45 min later, at which time the BP was 98/59 mmHg, HR was 74 bpm, and SpO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 xml:space="preserve">was 95%. Figure 2 shows the intraoperative vital signs and the timeline of interventions performed. </w:t>
      </w:r>
    </w:p>
    <w:p w14:paraId="30947326" w14:textId="77777777" w:rsidR="00B11356" w:rsidRDefault="00B11356">
      <w:pPr>
        <w:spacing w:line="360" w:lineRule="auto"/>
        <w:ind w:firstLine="480"/>
        <w:jc w:val="both"/>
      </w:pPr>
    </w:p>
    <w:p w14:paraId="4A1253C4" w14:textId="77777777" w:rsidR="00B11356" w:rsidRDefault="001846A9">
      <w:pPr>
        <w:spacing w:line="360" w:lineRule="auto"/>
        <w:jc w:val="both"/>
      </w:pPr>
      <w:r>
        <w:rPr>
          <w:rFonts w:ascii="Book Antiqua" w:eastAsia="Book Antiqua" w:hAnsi="Book Antiqua" w:cs="Book Antiqua"/>
          <w:b/>
          <w:caps/>
          <w:color w:val="000000"/>
          <w:u w:val="single"/>
        </w:rPr>
        <w:t>OUTCOME AND FOLLOW-UP</w:t>
      </w:r>
    </w:p>
    <w:p w14:paraId="3C2473AD" w14:textId="7A7C3E37" w:rsidR="00B11356" w:rsidRDefault="001846A9">
      <w:pPr>
        <w:spacing w:line="360" w:lineRule="auto"/>
        <w:jc w:val="both"/>
      </w:pPr>
      <w:r>
        <w:rPr>
          <w:rFonts w:ascii="Book Antiqua" w:eastAsia="Book Antiqua" w:hAnsi="Book Antiqua" w:cs="Book Antiqua"/>
          <w:color w:val="000000"/>
        </w:rPr>
        <w:t>The patient was then transferred to the regular nursing floor of Orthopedics Department, and anticoagulation therapy was initia</w:t>
      </w:r>
      <w:r>
        <w:rPr>
          <w:rFonts w:ascii="Book Antiqua" w:eastAsia="Book Antiqua" w:hAnsi="Book Antiqua" w:cs="Book Antiqua"/>
          <w:color w:val="000000"/>
        </w:rPr>
        <w:t>ted</w:t>
      </w:r>
      <w:r w:rsidR="0083361E">
        <w:rPr>
          <w:rFonts w:ascii="Book Antiqua" w:eastAsia="Book Antiqua" w:hAnsi="Book Antiqua" w:cs="Book Antiqua"/>
          <w:color w:val="000000"/>
        </w:rPr>
        <w:t xml:space="preserve"> </w:t>
      </w:r>
      <w:r>
        <w:rPr>
          <w:rFonts w:ascii="Book Antiqua" w:eastAsia="Book Antiqua" w:hAnsi="Book Antiqua" w:cs="Book Antiqua"/>
          <w:color w:val="000000"/>
        </w:rPr>
        <w:t>12 h postoperatively. No major complications occurred during 2 d of postoperative follow-up, and the patient was discharged 5 d postoperatively.</w:t>
      </w:r>
    </w:p>
    <w:p w14:paraId="5D7675C8" w14:textId="77777777" w:rsidR="00B11356" w:rsidRDefault="00B11356">
      <w:pPr>
        <w:spacing w:line="360" w:lineRule="auto"/>
        <w:jc w:val="both"/>
      </w:pPr>
    </w:p>
    <w:p w14:paraId="249173DE" w14:textId="77777777" w:rsidR="00B11356" w:rsidRDefault="001846A9">
      <w:pPr>
        <w:spacing w:line="360" w:lineRule="auto"/>
        <w:jc w:val="both"/>
      </w:pPr>
      <w:r>
        <w:rPr>
          <w:rFonts w:ascii="Book Antiqua" w:eastAsia="Book Antiqua" w:hAnsi="Book Antiqua" w:cs="Book Antiqua"/>
          <w:b/>
          <w:caps/>
          <w:color w:val="000000"/>
          <w:u w:val="single"/>
        </w:rPr>
        <w:t>DISCUSSION</w:t>
      </w:r>
    </w:p>
    <w:p w14:paraId="7B16C8F0" w14:textId="3D4CD3AF" w:rsidR="00B11356" w:rsidRDefault="001846A9">
      <w:pPr>
        <w:spacing w:line="360" w:lineRule="auto"/>
        <w:jc w:val="both"/>
      </w:pPr>
      <w:bookmarkStart w:id="44" w:name="OLE_LINK108"/>
      <w:bookmarkStart w:id="45" w:name="OLE_LINK109"/>
      <w:r>
        <w:rPr>
          <w:rFonts w:ascii="Book Antiqua" w:eastAsia="Book Antiqua" w:hAnsi="Book Antiqua" w:cs="Book Antiqua"/>
          <w:color w:val="000000"/>
        </w:rPr>
        <w:t>BCIS is characterized by hypotension, arrhythmia, diffuse pulmonary microvascular embolism, shock, cardiac arrest, any combination of these conditions, or even death after implantation. The incidence of BCIS is about 65%, and those with BCIS have an incidence of cardiac arrest of 0.5%</w:t>
      </w:r>
      <w:r w:rsidR="0095233C">
        <w:rPr>
          <w:rFonts w:ascii="Book Antiqua" w:eastAsia="Book Antiqua" w:hAnsi="Book Antiqua" w:cs="Book Antiqua"/>
          <w:color w:val="000000"/>
        </w:rPr>
        <w:t>-</w:t>
      </w:r>
      <w:r>
        <w:rPr>
          <w:rFonts w:ascii="Book Antiqua" w:eastAsia="Book Antiqua" w:hAnsi="Book Antiqua" w:cs="Book Antiqua"/>
          <w:color w:val="000000"/>
        </w:rPr>
        <w:t>10%, and a mortality rate of 0.6%</w:t>
      </w:r>
      <w:r w:rsidR="0095233C">
        <w:rPr>
          <w:rFonts w:ascii="Book Antiqua" w:eastAsia="Book Antiqua" w:hAnsi="Book Antiqua" w:cs="Book Antiqua"/>
          <w:color w:val="000000"/>
        </w:rPr>
        <w:t>-</w:t>
      </w:r>
      <w:r>
        <w:rPr>
          <w:rFonts w:ascii="Book Antiqua" w:eastAsia="Book Antiqua" w:hAnsi="Book Antiqua" w:cs="Book Antiqua"/>
          <w:color w:val="000000"/>
        </w:rPr>
        <w:t>1.0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There are several mechanisms proposed for the development of BCIS. The serious mechanical injury in the bone marrow cavity associated with co</w:t>
      </w:r>
      <w:r>
        <w:rPr>
          <w:rFonts w:ascii="Book Antiqua" w:eastAsia="Book Antiqua" w:hAnsi="Book Antiqua" w:cs="Book Antiqua"/>
          <w:color w:val="000000"/>
        </w:rPr>
        <w:t xml:space="preserve">mpression and fixation, together with a series of chemical reactions </w:t>
      </w:r>
      <w:r w:rsidR="0024656E">
        <w:rPr>
          <w:rFonts w:ascii="Book Antiqua" w:eastAsia="Book Antiqua" w:hAnsi="Book Antiqua" w:cs="Book Antiqua"/>
          <w:color w:val="000000"/>
        </w:rPr>
        <w:t xml:space="preserve">occurring </w:t>
      </w:r>
      <w:r>
        <w:rPr>
          <w:rFonts w:ascii="Book Antiqua" w:eastAsia="Book Antiqua" w:hAnsi="Book Antiqua" w:cs="Book Antiqua"/>
          <w:color w:val="000000"/>
        </w:rPr>
        <w:t>in the confined space caused by bone cement</w:t>
      </w:r>
      <w:r w:rsidR="0024656E">
        <w:rPr>
          <w:rFonts w:ascii="Book Antiqua" w:eastAsia="Book Antiqua" w:hAnsi="Book Antiqua" w:cs="Book Antiqua"/>
          <w:color w:val="000000"/>
        </w:rPr>
        <w:t>,</w:t>
      </w:r>
      <w:r>
        <w:rPr>
          <w:rFonts w:ascii="Book Antiqua" w:eastAsia="Book Antiqua" w:hAnsi="Book Antiqua" w:cs="Book Antiqua"/>
          <w:color w:val="000000"/>
        </w:rPr>
        <w:t xml:space="preserve"> </w:t>
      </w:r>
      <w:r w:rsidR="0024656E">
        <w:rPr>
          <w:rFonts w:ascii="Book Antiqua" w:eastAsia="Book Antiqua" w:hAnsi="Book Antiqua" w:cs="Book Antiqua"/>
          <w:color w:val="000000"/>
        </w:rPr>
        <w:t xml:space="preserve">is </w:t>
      </w:r>
      <w:r>
        <w:rPr>
          <w:rFonts w:ascii="Book Antiqua" w:eastAsia="Book Antiqua" w:hAnsi="Book Antiqua" w:cs="Book Antiqua"/>
          <w:color w:val="000000"/>
        </w:rPr>
        <w:t xml:space="preserve">the possible </w:t>
      </w:r>
      <w:r>
        <w:rPr>
          <w:rFonts w:ascii="Book Antiqua" w:eastAsia="Book Antiqua" w:hAnsi="Book Antiqua" w:cs="Book Antiqua"/>
          <w:color w:val="000000"/>
        </w:rPr>
        <w:lastRenderedPageBreak/>
        <w:t>explanations. Under high temperature and high pressure, the bone marrow enters the circulation in a retrograde fashion, and pulmonary e</w:t>
      </w:r>
      <w:r>
        <w:rPr>
          <w:rFonts w:ascii="Book Antiqua" w:eastAsia="Book Antiqua" w:hAnsi="Book Antiqua" w:cs="Book Antiqua"/>
          <w:color w:val="000000"/>
        </w:rPr>
        <w:t xml:space="preserve">mbolism can result from a lipid droplet with a diameter greater than 20 </w:t>
      </w:r>
      <w:proofErr w:type="spellStart"/>
      <w:proofErr w:type="gramStart"/>
      <w:r>
        <w:rPr>
          <w:rFonts w:ascii="Book Antiqua" w:eastAsia="Book Antiqua" w:hAnsi="Book Antiqua" w:cs="Book Antiqua"/>
          <w:color w:val="000000"/>
        </w:rPr>
        <w:t>μm</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The bone cement monomers that have entered the bloodstream act on the calcium channels in the vascular smooth muscle, dilating peripheral vessels and producing myocardial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The cells damaged by the bone cement monomers release proteolytic enzymes that dissolve the cells and tissues; other consequences include increased platelet activity, thrombosis development, and aggravation of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The main lipid mediators of BCIS are endocannabinoids, including anandamide and 2-arachidonoylglycerol; these neurotransmitters are extremely strong vasodilators, which can cause </w:t>
      </w:r>
      <w:proofErr w:type="gramStart"/>
      <w:r>
        <w:rPr>
          <w:rFonts w:ascii="Book Antiqua" w:eastAsia="Book Antiqua" w:hAnsi="Book Antiqua" w:cs="Book Antiqua"/>
          <w:color w:val="000000"/>
        </w:rPr>
        <w:t>hypotension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The physiological consequences of embolization are considered to be the result of both a mechanical effect and mediator release, which provokes increased pulmonary vascular </w:t>
      </w:r>
      <w:proofErr w:type="gramStart"/>
      <w:r>
        <w:rPr>
          <w:rFonts w:ascii="Book Antiqua" w:eastAsia="Book Antiqua" w:hAnsi="Book Antiqua" w:cs="Book Antiqua"/>
          <w:color w:val="000000"/>
        </w:rPr>
        <w:t>tone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p>
    <w:p w14:paraId="34278F5B" w14:textId="4761C3EE" w:rsidR="00B11356" w:rsidRDefault="001846A9">
      <w:pPr>
        <w:spacing w:line="360" w:lineRule="auto"/>
        <w:ind w:firstLine="480"/>
        <w:jc w:val="both"/>
      </w:pPr>
      <w:r>
        <w:rPr>
          <w:rFonts w:ascii="Book Antiqua" w:eastAsia="Book Antiqua" w:hAnsi="Book Antiqua" w:cs="Book Antiqua"/>
          <w:color w:val="000000"/>
        </w:rPr>
        <w:t>The diagnosis of BCIS is made based on the followi</w:t>
      </w:r>
      <w:r>
        <w:rPr>
          <w:rFonts w:ascii="Book Antiqua" w:eastAsia="Book Antiqua" w:hAnsi="Book Antiqua" w:cs="Book Antiqua"/>
          <w:color w:val="000000"/>
        </w:rPr>
        <w:t xml:space="preserve">ng criteria: (1) </w:t>
      </w:r>
      <w:r w:rsidR="0024656E">
        <w:rPr>
          <w:rFonts w:ascii="Book Antiqua" w:eastAsia="Book Antiqua" w:hAnsi="Book Antiqua" w:cs="Book Antiqua"/>
          <w:color w:val="000000"/>
        </w:rPr>
        <w:t xml:space="preserve">During </w:t>
      </w:r>
      <w:r>
        <w:rPr>
          <w:rFonts w:ascii="Book Antiqua" w:eastAsia="Book Antiqua" w:hAnsi="Book Antiqua" w:cs="Book Antiqua"/>
          <w:color w:val="000000"/>
        </w:rPr>
        <w:t>the process of bone cement implantation, the patient presents with signs of sudden pulmonary embolism syndrome, including hypoxemia, pulmonary edema, transient hypotension or a marked reduction in BP, t</w:t>
      </w:r>
      <w:r>
        <w:rPr>
          <w:rFonts w:ascii="Book Antiqua" w:eastAsia="Book Antiqua" w:hAnsi="Book Antiqua" w:cs="Book Antiqua"/>
          <w:color w:val="000000"/>
          <w:shd w:val="clear" w:color="auto" w:fill="FFFFFF"/>
        </w:rPr>
        <w:t xml:space="preserve">ransient bradycardia, and </w:t>
      </w:r>
      <w:r>
        <w:rPr>
          <w:rFonts w:ascii="Book Antiqua" w:eastAsia="Book Antiqua" w:hAnsi="Book Antiqua" w:cs="Book Antiqua"/>
          <w:color w:val="000000"/>
        </w:rPr>
        <w:t xml:space="preserve">even </w:t>
      </w:r>
      <w:r>
        <w:rPr>
          <w:rFonts w:ascii="Book Antiqua" w:eastAsia="Book Antiqua" w:hAnsi="Book Antiqua" w:cs="Book Antiqua"/>
          <w:color w:val="000000"/>
          <w:shd w:val="clear" w:color="auto" w:fill="FFFFFF"/>
        </w:rPr>
        <w:t>severe cardiac arrest</w:t>
      </w:r>
      <w:r>
        <w:rPr>
          <w:rFonts w:ascii="Book Antiqua" w:eastAsia="Book Antiqua" w:hAnsi="Book Antiqua" w:cs="Book Antiqua"/>
          <w:color w:val="000000"/>
        </w:rPr>
        <w:t xml:space="preserve">; (2) hemodynamic monitoring shows increased pulmonary artery pressure and pulmonary vessel resistance; and (3) thrombi may be seen on transesophageal echocardiography, but these are not always detected. Therefore, the key to BCIS diagnosis is a high degree of clinical suspicion and </w:t>
      </w:r>
      <w:proofErr w:type="gramStart"/>
      <w:r>
        <w:rPr>
          <w:rFonts w:ascii="Book Antiqua" w:eastAsia="Book Antiqua" w:hAnsi="Book Antiqua" w:cs="Book Antiqua"/>
          <w:color w:val="000000"/>
        </w:rPr>
        <w:t>vigilance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6CB36CC0" w14:textId="6434B436" w:rsidR="00B11356" w:rsidRDefault="001846A9">
      <w:pPr>
        <w:spacing w:line="360" w:lineRule="auto"/>
        <w:ind w:firstLine="480"/>
        <w:jc w:val="both"/>
      </w:pPr>
      <w:r>
        <w:rPr>
          <w:rFonts w:ascii="Book Antiqua" w:eastAsia="Book Antiqua" w:hAnsi="Book Antiqua" w:cs="Book Antiqua"/>
          <w:color w:val="000000"/>
        </w:rPr>
        <w:t xml:space="preserve">The clinical manifestations of BCIS are as </w:t>
      </w:r>
      <w:proofErr w:type="gramStart"/>
      <w:r>
        <w:rPr>
          <w:rFonts w:ascii="Book Antiqua" w:eastAsia="Book Antiqua" w:hAnsi="Book Antiqua" w:cs="Book Antiqua"/>
          <w:color w:val="000000"/>
        </w:rPr>
        <w:t>follows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(1) </w:t>
      </w:r>
      <w:r w:rsidR="0024656E">
        <w:rPr>
          <w:rFonts w:ascii="Book Antiqua" w:eastAsia="Book Antiqua" w:hAnsi="Book Antiqua" w:cs="Book Antiqua"/>
          <w:color w:val="000000"/>
        </w:rPr>
        <w:t xml:space="preserve">An </w:t>
      </w:r>
      <w:r>
        <w:rPr>
          <w:rFonts w:ascii="Book Antiqua" w:eastAsia="Book Antiqua" w:hAnsi="Book Antiqua" w:cs="Book Antiqua"/>
          <w:color w:val="000000"/>
        </w:rPr>
        <w:t xml:space="preserve">early, rapid, and large decrease in transient BP. The most marked decrease in BP occurs </w:t>
      </w:r>
      <w:r>
        <w:rPr>
          <w:rFonts w:ascii="Book Antiqua" w:eastAsia="Book Antiqua" w:hAnsi="Book Antiqua" w:cs="Book Antiqua"/>
          <w:color w:val="000000"/>
        </w:rPr>
        <w:t>3</w:t>
      </w:r>
      <w:r w:rsidR="0095233C">
        <w:rPr>
          <w:rFonts w:ascii="Book Antiqua" w:eastAsia="Book Antiqua" w:hAnsi="Book Antiqua" w:cs="Book Antiqua"/>
          <w:color w:val="000000"/>
        </w:rPr>
        <w:t>-</w:t>
      </w:r>
      <w:r>
        <w:rPr>
          <w:rFonts w:ascii="Book Antiqua" w:eastAsia="Book Antiqua" w:hAnsi="Book Antiqua" w:cs="Book Antiqua"/>
          <w:color w:val="000000"/>
        </w:rPr>
        <w:t xml:space="preserve">5 min after implantation, mainly due to a decrease in diastolic BP. The BP can generally be recovered after 10 min. Some patients show a marked drop in BP, while the HR increases substantially after the decrease in BP. Some patients with BCIS experience bradycardia of a longer duration; (2) electrocardiography shows an arrhythmia characterized by premature beats and </w:t>
      </w:r>
      <w:bookmarkStart w:id="46" w:name="OLE_LINK277"/>
      <w:bookmarkStart w:id="47" w:name="OLE_LINK278"/>
      <w:r>
        <w:rPr>
          <w:rFonts w:ascii="Book Antiqua" w:eastAsia="Book Antiqua" w:hAnsi="Book Antiqua" w:cs="Book Antiqua"/>
          <w:color w:val="000000"/>
        </w:rPr>
        <w:t>ST-T</w:t>
      </w:r>
      <w:bookmarkEnd w:id="46"/>
      <w:bookmarkEnd w:id="47"/>
      <w:r>
        <w:rPr>
          <w:rFonts w:ascii="Book Antiqua" w:eastAsia="Book Antiqua" w:hAnsi="Book Antiqua" w:cs="Book Antiqua"/>
          <w:color w:val="000000"/>
        </w:rPr>
        <w:t xml:space="preserve"> changes; (3) most patients have varying symptoms such as nausea, vomiting, dizziness, headache, and loss of consciousness; (4) SpO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and SaO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decrease, causing shortness of breath; and (5) when acute pulmonary edema occurs, patients have pink frothy phlegm, and wet rales are auscultated bilaterally. In the present case, chest tightness and agitation occurred abruptly during bone cement </w:t>
      </w:r>
      <w:r>
        <w:rPr>
          <w:rFonts w:ascii="Book Antiqua" w:eastAsia="Book Antiqua" w:hAnsi="Book Antiqua" w:cs="Book Antiqua"/>
          <w:color w:val="000000"/>
        </w:rPr>
        <w:t>implantation</w:t>
      </w:r>
      <w:r w:rsidR="0024656E">
        <w:rPr>
          <w:rFonts w:ascii="Book Antiqua" w:eastAsia="Book Antiqua" w:hAnsi="Book Antiqua" w:cs="Book Antiqua"/>
          <w:color w:val="000000"/>
        </w:rPr>
        <w:t xml:space="preserve"> </w:t>
      </w:r>
      <w:r>
        <w:rPr>
          <w:rFonts w:ascii="Book Antiqua" w:eastAsia="Book Antiqua" w:hAnsi="Book Antiqua" w:cs="Book Antiqua"/>
          <w:color w:val="000000"/>
        </w:rPr>
        <w:t>30 min after the administration of spinal anesthesia. While noradrenaline was ineffecti</w:t>
      </w:r>
      <w:r>
        <w:rPr>
          <w:rFonts w:ascii="Book Antiqua" w:eastAsia="Book Antiqua" w:hAnsi="Book Antiqua" w:cs="Book Antiqua"/>
          <w:color w:val="000000"/>
        </w:rPr>
        <w:t xml:space="preserve">ve, the continuous adrenaline infusion was beneficial; this was probably because the symptoms were less correlated to vasodilation than to shedding of intramuscular venous thrombi, pulmonary embolism, myocardial suppression, long-term use of methylprednisolone acetate, poor baseline condition (cachexia syndrome), and difficulty in redressing. The abovementioned manifestations basically accord with the clinical characteristics of BCIS, and so BCIS was suspected. The risk factors for BCIS include advanced age, poor preoperative physiological function reserve, and impaired cardiopulmonary function. Independent risk factors affecting the development of BCIS are a high American Society of Anesthesiologists (ASA) grade, chronic obstructive pulmonary disease, diuretic administration, and warfarin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this case, the patient suffered from Parkinson's disease without systematic treatment, which can lead to excessive muscle tension and lack of movement. At the same time, due to the poor basic state, the patient was bedridden, leading to muscle atrophy, which may be a high risk of BCIS. Thus, the present patient was at high risk of BCIS due to an ASA grade of III, advanced age, pemphigus, Parkinson's disease, cachexia syndrome, and other multisystem diseases.</w:t>
      </w:r>
    </w:p>
    <w:p w14:paraId="3A5FE1A9" w14:textId="54F2796C" w:rsidR="00B11356" w:rsidRDefault="001846A9">
      <w:pPr>
        <w:spacing w:line="360" w:lineRule="auto"/>
        <w:ind w:firstLine="480"/>
        <w:jc w:val="both"/>
      </w:pPr>
      <w:r>
        <w:rPr>
          <w:rFonts w:ascii="Book Antiqua" w:eastAsia="Book Antiqua" w:hAnsi="Book Antiqua" w:cs="Book Antiqua"/>
          <w:color w:val="000000"/>
        </w:rPr>
        <w:t xml:space="preserve">Pemphigus is an autoimmune blistering disease that usually results in multiple oral and general erosions with flaccid bullae and positivity for </w:t>
      </w:r>
      <w:proofErr w:type="spellStart"/>
      <w:r>
        <w:rPr>
          <w:rFonts w:ascii="Book Antiqua" w:eastAsia="Book Antiqua" w:hAnsi="Book Antiqua" w:cs="Book Antiqua"/>
          <w:color w:val="000000"/>
        </w:rPr>
        <w:t>Nikolsky's</w:t>
      </w:r>
      <w:proofErr w:type="spellEnd"/>
      <w:r>
        <w:rPr>
          <w:rFonts w:ascii="Book Antiqua" w:eastAsia="Book Antiqua" w:hAnsi="Book Antiqua" w:cs="Book Antiqua"/>
          <w:color w:val="000000"/>
        </w:rPr>
        <w:t xml:space="preserve"> sign. However, the pathogenesis of pemphigus remains unclear, and immunosuppressant drugs such as corticosteroids still represent the first-line treatment, despite the potential for serious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A previous review found no recommended anesthetic protocol for </w:t>
      </w:r>
      <w:proofErr w:type="gramStart"/>
      <w:r>
        <w:rPr>
          <w:rFonts w:ascii="Book Antiqua" w:eastAsia="Book Antiqua" w:hAnsi="Book Antiqua" w:cs="Book Antiqua"/>
          <w:color w:val="000000"/>
        </w:rPr>
        <w:t>pemphigus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Local anesthesia is the first choice, and should be performed under strictly sterile conditions to avoid secondary infection arising from lesion exfoliation. However, local puncture and infiltration anesthesia cannot be performed for bullous skin lesions. Opioids used during general anesthesia may lead to pruritus and aggravate the </w:t>
      </w:r>
      <w:r>
        <w:rPr>
          <w:rFonts w:ascii="Book Antiqua" w:eastAsia="Book Antiqua" w:hAnsi="Book Antiqua" w:cs="Book Antiqua"/>
          <w:color w:val="000000"/>
        </w:rPr>
        <w:lastRenderedPageBreak/>
        <w:t xml:space="preserve">progression of pemphigus. Moreover, it is best to avoid tracheal intubation to prevent damage to the vulnerable </w:t>
      </w:r>
      <w:proofErr w:type="gramStart"/>
      <w:r>
        <w:rPr>
          <w:rFonts w:ascii="Book Antiqua" w:eastAsia="Book Antiqua" w:hAnsi="Book Antiqua" w:cs="Book Antiqua"/>
          <w:color w:val="000000"/>
        </w:rPr>
        <w:t>larynx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A case report of anesthetic management for emergency laparotomy in a patient with pemphigus emphasized that touch or injury of the patient must be minimized during monitoring equipment installation, intravenous injection, and airway intervention, as the performance of these procedures may cause further </w:t>
      </w:r>
      <w:proofErr w:type="gramStart"/>
      <w:r>
        <w:rPr>
          <w:rFonts w:ascii="Book Antiqua" w:eastAsia="Book Antiqua" w:hAnsi="Book Antiqua" w:cs="Book Antiqua"/>
          <w:color w:val="000000"/>
        </w:rPr>
        <w:t>blistering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Moreover, local anesthesia should be avoided if possible before deep vein puncture and arterial intubation. After the preparatory work is done, no tapes should be used to fix the tubes, which should instead be sutured to the skin to avoid creating blisters. Clinicians should avoid using monito</w:t>
      </w:r>
      <w:r>
        <w:rPr>
          <w:rFonts w:ascii="Book Antiqua" w:eastAsia="Book Antiqua" w:hAnsi="Book Antiqua" w:cs="Book Antiqua"/>
          <w:color w:val="000000"/>
        </w:rPr>
        <w:t>ring equipment that cause</w:t>
      </w:r>
      <w:r w:rsidR="0024656E">
        <w:rPr>
          <w:rFonts w:ascii="Book Antiqua" w:eastAsia="Book Antiqua" w:hAnsi="Book Antiqua" w:cs="Book Antiqua"/>
          <w:color w:val="000000"/>
        </w:rPr>
        <w:t>s</w:t>
      </w:r>
      <w:r>
        <w:rPr>
          <w:rFonts w:ascii="Book Antiqua" w:eastAsia="Book Antiqua" w:hAnsi="Book Antiqua" w:cs="Book Antiqua"/>
          <w:color w:val="000000"/>
        </w:rPr>
        <w:t xml:space="preserve"> sk</w:t>
      </w:r>
      <w:r>
        <w:rPr>
          <w:rFonts w:ascii="Book Antiqua" w:eastAsia="Book Antiqua" w:hAnsi="Book Antiqua" w:cs="Book Antiqua"/>
          <w:color w:val="000000"/>
        </w:rPr>
        <w:t>in friction, such as electrocardiogram electrodes or BP cuffs. If tracheal intubation cannot be avoided, small-sized tubes should be used. Furthermore, the laryngoscope lens and tracheal catheter should be lubricated, and adrenaline in normal saline (1:500000) should be placed in the throat to reduce the bleeding and stimulation caused by tube withdrawal. An appropriate amount of supplemental corticosteroids can help patients with pemphigus to survive the perioperative period without markedly increasing the occurrence of infections and poor wound healing. This is considered a safe and reliable perioperative management strategy for patients with pemphigus who are on long-term oral hormone replacement therapy. In the present patient who underwent total joint replacement (considered moderate surgical stress), cortisol production rates suggest that the glucocorticoid target is abou</w:t>
      </w:r>
      <w:r>
        <w:rPr>
          <w:rFonts w:ascii="Book Antiqua" w:eastAsia="Book Antiqua" w:hAnsi="Book Antiqua" w:cs="Book Antiqua"/>
          <w:color w:val="000000"/>
        </w:rPr>
        <w:t xml:space="preserve">t 50 to 75 mg </w:t>
      </w:r>
      <w:r w:rsidRPr="00BB2244">
        <w:rPr>
          <w:rFonts w:ascii="Book Antiqua" w:eastAsia="Book Antiqua" w:hAnsi="Book Antiqua" w:cs="Book Antiqua"/>
          <w:iCs/>
          <w:color w:val="000000"/>
        </w:rPr>
        <w:t>per</w:t>
      </w:r>
      <w:r>
        <w:rPr>
          <w:rFonts w:ascii="Book Antiqua" w:eastAsia="Book Antiqua" w:hAnsi="Book Antiqua" w:cs="Book Antiqua"/>
          <w:color w:val="000000"/>
        </w:rPr>
        <w:t xml:space="preserve"> day of a hydrocortisone equivalent for 1 to 2 d. Thus, the present patient should have received 5 mg of oral prednisone acetate preoperatively, and 50 mg of intravenous hydrocortisone intraoperatively. We suggest the intravenous administration of 60 mg of hydrocortisone (20 mg every 8 h) on postoperative day 1, with a return to the patient’s preoperative glucocorticoid dose (enterally or parenterally) on postoperative day 2</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Anticoagulation therapy initiated 12 h postoperatively without any difference from routine prevention of polyethylene, based on the comprehensive consideration of the temporary characteristic of BICS, relatively low risk of intramuscular venous thrombosis</w:t>
      </w:r>
      <w:r w:rsidR="0024656E">
        <w:rPr>
          <w:rFonts w:ascii="Book Antiqua" w:eastAsia="Book Antiqua" w:hAnsi="Book Antiqua" w:cs="Book Antiqua"/>
          <w:color w:val="000000"/>
        </w:rPr>
        <w:t>,</w:t>
      </w:r>
      <w:r>
        <w:rPr>
          <w:rFonts w:ascii="Book Antiqua" w:eastAsia="Book Antiqua" w:hAnsi="Book Antiqua" w:cs="Book Antiqua"/>
          <w:color w:val="000000"/>
        </w:rPr>
        <w:t xml:space="preserve"> and p</w:t>
      </w:r>
      <w:r>
        <w:rPr>
          <w:rFonts w:ascii="Book Antiqua" w:eastAsia="Book Antiqua" w:hAnsi="Book Antiqua" w:cs="Book Antiqua"/>
          <w:color w:val="000000"/>
        </w:rPr>
        <w:t xml:space="preserve">ossibility of epidural </w:t>
      </w:r>
      <w:proofErr w:type="gramStart"/>
      <w:r>
        <w:rPr>
          <w:rFonts w:ascii="Book Antiqua" w:eastAsia="Book Antiqua" w:hAnsi="Book Antiqua" w:cs="Book Antiqua"/>
          <w:color w:val="000000"/>
        </w:rPr>
        <w:t>hematoma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0B60D70E" w14:textId="0F6B79A3" w:rsidR="00B11356" w:rsidRDefault="001846A9">
      <w:pPr>
        <w:spacing w:line="360" w:lineRule="auto"/>
        <w:ind w:firstLine="480"/>
        <w:jc w:val="both"/>
      </w:pPr>
      <w:r>
        <w:rPr>
          <w:rFonts w:ascii="Book Antiqua" w:eastAsia="Book Antiqua" w:hAnsi="Book Antiqua" w:cs="Book Antiqua"/>
          <w:color w:val="000000"/>
        </w:rPr>
        <w:lastRenderedPageBreak/>
        <w:t xml:space="preserve">In Parkinson’s disease, autonomic neuropathy can lead to a resting tremor, cough, and swallowing difficulty, which increases the risk of respiratory tract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Although the incidence of aspiration pneumonia is low in those with Parkinson’s disease, aspiration pneumonia is still the leading cause of death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In Parkinson’s disease, general anesthesia may be associated with a greater risk of postoperative pneumonia, deliriu</w:t>
      </w:r>
      <w:r>
        <w:rPr>
          <w:rFonts w:ascii="Book Antiqua" w:eastAsia="Book Antiqua" w:hAnsi="Book Antiqua" w:cs="Book Antiqua"/>
          <w:color w:val="000000"/>
        </w:rPr>
        <w:t>m</w:t>
      </w:r>
      <w:r w:rsidR="0024656E">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cognitive impact than combined epidural-spinal </w:t>
      </w:r>
      <w:proofErr w:type="gramStart"/>
      <w:r>
        <w:rPr>
          <w:rFonts w:ascii="Book Antiqua" w:eastAsia="Book Antiqua" w:hAnsi="Book Antiqua" w:cs="Book Antiqua"/>
          <w:color w:val="000000"/>
        </w:rPr>
        <w:t>anesthesia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Furthermore, fasting from food and water may interfere with the effect of oral L-dopa, while residual neuromuscular-blocking drugs and antagonists may mask or aggravate respiratory muscle rigidity, bradykinesia, </w:t>
      </w:r>
      <w:proofErr w:type="spellStart"/>
      <w:r>
        <w:rPr>
          <w:rFonts w:ascii="Book Antiqua" w:eastAsia="Book Antiqua" w:hAnsi="Book Antiqua" w:cs="Book Antiqua"/>
          <w:color w:val="000000"/>
        </w:rPr>
        <w:t>polysialia</w:t>
      </w:r>
      <w:proofErr w:type="spellEnd"/>
      <w:r>
        <w:rPr>
          <w:rFonts w:ascii="Book Antiqua" w:eastAsia="Book Antiqua" w:hAnsi="Book Antiqua" w:cs="Book Antiqua"/>
          <w:color w:val="000000"/>
        </w:rPr>
        <w:t>, atelectasis, aspiration, and respiratory tract infection. However, few local anesthetics are available for use. It is important to achieve minimal disturbance to brain neurotransmitters, and oral drugs should not be withdrawn. Adrenaline can enhance the β-adrenergic effect of peripheral dopamine, while ephedrine can promote dopamine release; thus, both of these drugs should be avoided in patients with Parkinson’s disease.</w:t>
      </w:r>
    </w:p>
    <w:p w14:paraId="1D26F294" w14:textId="6C31B049" w:rsidR="00B11356" w:rsidRDefault="001846A9">
      <w:pPr>
        <w:spacing w:line="360" w:lineRule="auto"/>
        <w:ind w:firstLine="480"/>
        <w:jc w:val="both"/>
      </w:pPr>
      <w:r>
        <w:rPr>
          <w:rFonts w:ascii="Book Antiqua" w:eastAsia="Book Antiqua" w:hAnsi="Book Antiqua" w:cs="Book Antiqua"/>
          <w:color w:val="000000"/>
        </w:rPr>
        <w:t>The present patient was an old</w:t>
      </w:r>
      <w:r>
        <w:rPr>
          <w:rFonts w:ascii="Book Antiqua" w:eastAsia="Book Antiqua" w:hAnsi="Book Antiqua" w:cs="Book Antiqua"/>
          <w:color w:val="000000"/>
        </w:rPr>
        <w:t xml:space="preserve">er adult, had concomitant diseases in multiple systems, as well as pemphigus, Parkinson’s disease, an ASA grade of III, </w:t>
      </w:r>
      <w:r w:rsidR="0024656E">
        <w:rPr>
          <w:rFonts w:ascii="Book Antiqua" w:eastAsia="Book Antiqua" w:hAnsi="Book Antiqua" w:cs="Book Antiqua"/>
          <w:color w:val="000000"/>
        </w:rPr>
        <w:t xml:space="preserve">and </w:t>
      </w:r>
      <w:r>
        <w:rPr>
          <w:rFonts w:ascii="Book Antiqua" w:eastAsia="Book Antiqua" w:hAnsi="Book Antiqua" w:cs="Book Antiqua"/>
          <w:color w:val="000000"/>
        </w:rPr>
        <w:t>acute intramuscular venous thrombosis, and was on long-term oral medications. He also had difficulty in opening his mouth</w:t>
      </w:r>
      <w:r w:rsidR="0024656E">
        <w:rPr>
          <w:rFonts w:ascii="Book Antiqua" w:eastAsia="Book Antiqua" w:hAnsi="Book Antiqua" w:cs="Book Antiqua"/>
          <w:color w:val="000000"/>
        </w:rPr>
        <w:t xml:space="preserve"> and </w:t>
      </w:r>
      <w:r>
        <w:rPr>
          <w:rFonts w:ascii="Book Antiqua" w:eastAsia="Book Antiqua" w:hAnsi="Book Antiqua" w:cs="Book Antiqua"/>
          <w:color w:val="000000"/>
        </w:rPr>
        <w:t>oral mucosal ulceration, and was considere</w:t>
      </w:r>
      <w:r>
        <w:rPr>
          <w:rFonts w:ascii="Book Antiqua" w:eastAsia="Book Antiqua" w:hAnsi="Book Antiqua" w:cs="Book Antiqua"/>
          <w:color w:val="000000"/>
        </w:rPr>
        <w:t>d high risk for general anesthesia and associated complications; thus, we performed spinal anesthesia rather than general anesthesia. Although the circulation is usually stable during nerve block, the procedures are made more challenging by the use of larger anesthetic doses, multiple puncture sites, and a longer anesthetic duration. A nerve block may be used in combination with shallow general anesthesia. Combined epidural-spinal anesthesia involves fewer punctur</w:t>
      </w:r>
      <w:r>
        <w:rPr>
          <w:rFonts w:ascii="Book Antiqua" w:eastAsia="Book Antiqua" w:hAnsi="Book Antiqua" w:cs="Book Antiqua"/>
          <w:color w:val="000000"/>
        </w:rPr>
        <w:t>e sites</w:t>
      </w:r>
      <w:r w:rsidR="00B034FA">
        <w:rPr>
          <w:rFonts w:ascii="Book Antiqua" w:eastAsia="Book Antiqua" w:hAnsi="Book Antiqua" w:cs="Book Antiqua"/>
          <w:color w:val="000000"/>
        </w:rPr>
        <w:t xml:space="preserve"> and </w:t>
      </w:r>
      <w:r>
        <w:rPr>
          <w:rFonts w:ascii="Book Antiqua" w:eastAsia="Book Antiqua" w:hAnsi="Book Antiqua" w:cs="Book Antiqua"/>
          <w:color w:val="000000"/>
        </w:rPr>
        <w:t xml:space="preserve">easy manipulation, </w:t>
      </w:r>
      <w:r w:rsidR="00B034FA">
        <w:rPr>
          <w:rFonts w:ascii="Book Antiqua" w:eastAsia="Book Antiqua" w:hAnsi="Book Antiqua" w:cs="Book Antiqua"/>
          <w:color w:val="000000"/>
        </w:rPr>
        <w:t xml:space="preserve">and </w:t>
      </w:r>
      <w:r>
        <w:rPr>
          <w:rFonts w:ascii="Book Antiqua" w:eastAsia="Book Antiqua" w:hAnsi="Book Antiqua" w:cs="Book Antiqua"/>
          <w:color w:val="000000"/>
        </w:rPr>
        <w:t>has a proven e</w:t>
      </w:r>
      <w:r>
        <w:rPr>
          <w:rFonts w:ascii="Book Antiqua" w:eastAsia="Book Antiqua" w:hAnsi="Book Antiqua" w:cs="Book Antiqua"/>
          <w:color w:val="000000"/>
        </w:rPr>
        <w:t>ffect, adjustability, longer maintenance of anesthetic effect, and little disturbance to the routine oral medications.</w:t>
      </w:r>
    </w:p>
    <w:p w14:paraId="7A34DDF8" w14:textId="29D51C9D" w:rsidR="00B11356" w:rsidRDefault="001846A9">
      <w:pPr>
        <w:spacing w:line="360" w:lineRule="auto"/>
        <w:ind w:firstLine="480"/>
        <w:jc w:val="both"/>
      </w:pPr>
      <w:r>
        <w:rPr>
          <w:rFonts w:ascii="Book Antiqua" w:eastAsia="Book Antiqua" w:hAnsi="Book Antiqua" w:cs="Book Antiqua"/>
          <w:color w:val="000000"/>
        </w:rPr>
        <w:t xml:space="preserve">In patients with suspected BCIS, the inspired oxygen concentration should be increased to 100%, and supplementary oxygen should be continued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In addition, tracheal intubation and mechanical ventilation should be performed </w:t>
      </w:r>
      <w:r>
        <w:rPr>
          <w:rFonts w:ascii="Book Antiqua" w:eastAsia="Book Antiqua" w:hAnsi="Book Antiqua" w:cs="Book Antiqua"/>
          <w:color w:val="000000"/>
        </w:rPr>
        <w:lastRenderedPageBreak/>
        <w:t>immediately if necessary; when dopamine is not effective, 5</w:t>
      </w:r>
      <w:r w:rsidR="0095233C">
        <w:rPr>
          <w:rFonts w:ascii="Book Antiqua" w:eastAsia="Book Antiqua" w:hAnsi="Book Antiqua" w:cs="Book Antiqua"/>
          <w:color w:val="000000"/>
        </w:rPr>
        <w:t>-</w:t>
      </w:r>
      <w:r>
        <w:rPr>
          <w:rFonts w:ascii="Book Antiqua" w:eastAsia="Book Antiqua" w:hAnsi="Book Antiqua" w:cs="Book Antiqua"/>
          <w:color w:val="000000"/>
        </w:rPr>
        <w:t xml:space="preserve">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adrenaline can be administered to provide the vital organs with sufficient perfusion. Moreover, it is very important to maintain good communication between the surgeon and anesthetist during critical moments. For example, in knee joint replacement surgery, a large number of venou</w:t>
      </w:r>
      <w:r>
        <w:rPr>
          <w:rFonts w:ascii="Book Antiqua" w:eastAsia="Book Antiqua" w:hAnsi="Book Antiqua" w:cs="Book Antiqua"/>
          <w:color w:val="000000"/>
        </w:rPr>
        <w:t>s emboli may be rele</w:t>
      </w:r>
      <w:r>
        <w:rPr>
          <w:rFonts w:ascii="Book Antiqua" w:eastAsia="Book Antiqua" w:hAnsi="Book Antiqua" w:cs="Book Antiqua"/>
          <w:color w:val="000000"/>
        </w:rPr>
        <w:t xml:space="preserve">ased when the tourniquet is released, and so the surgeon should inform the other staff before releasing the </w:t>
      </w:r>
      <w:proofErr w:type="gramStart"/>
      <w:r>
        <w:rPr>
          <w:rFonts w:ascii="Book Antiqua" w:eastAsia="Book Antiqua" w:hAnsi="Book Antiqua" w:cs="Book Antiqua"/>
          <w:color w:val="000000"/>
        </w:rPr>
        <w:t>tourniquet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In addition, the severity of BCIS can be mitigated by preemptive administration of glucocorticoid, early supplementation of an appropriate amount of colloidal fluid, bone marrow cavity rinsing with low-concentration adrenaline, and an infusion of dopamine 2</w:t>
      </w:r>
      <w:r w:rsidR="0095233C">
        <w:rPr>
          <w:rFonts w:ascii="Book Antiqua" w:eastAsia="Book Antiqua" w:hAnsi="Book Antiqua" w:cs="Book Antiqua"/>
          <w:color w:val="000000"/>
        </w:rPr>
        <w:t>-</w:t>
      </w:r>
      <w:r>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kg·m</w:t>
      </w:r>
      <w:proofErr w:type="spellEnd"/>
      <w:r>
        <w:rPr>
          <w:rFonts w:ascii="Book Antiqua" w:eastAsia="Book Antiqua" w:hAnsi="Book Antiqua" w:cs="Book Antiqua"/>
          <w:color w:val="000000"/>
        </w:rPr>
        <w:t>).</w:t>
      </w:r>
    </w:p>
    <w:bookmarkEnd w:id="44"/>
    <w:bookmarkEnd w:id="45"/>
    <w:p w14:paraId="59347ADD" w14:textId="77777777" w:rsidR="00B11356" w:rsidRDefault="00B11356">
      <w:pPr>
        <w:spacing w:line="360" w:lineRule="auto"/>
        <w:ind w:firstLine="480"/>
        <w:jc w:val="both"/>
      </w:pPr>
    </w:p>
    <w:p w14:paraId="4D5A4F38" w14:textId="77777777" w:rsidR="00B11356" w:rsidRDefault="001846A9">
      <w:pPr>
        <w:spacing w:line="360" w:lineRule="auto"/>
        <w:jc w:val="both"/>
      </w:pPr>
      <w:r>
        <w:rPr>
          <w:rFonts w:ascii="Book Antiqua" w:eastAsia="Book Antiqua" w:hAnsi="Book Antiqua" w:cs="Book Antiqua"/>
          <w:b/>
          <w:caps/>
          <w:color w:val="000000"/>
          <w:u w:val="single"/>
        </w:rPr>
        <w:t>CONCLUSION</w:t>
      </w:r>
    </w:p>
    <w:p w14:paraId="1C9DF681" w14:textId="15E90555" w:rsidR="00B11356" w:rsidRDefault="001846A9">
      <w:pPr>
        <w:spacing w:line="360" w:lineRule="auto"/>
        <w:jc w:val="both"/>
      </w:pPr>
      <w:r>
        <w:rPr>
          <w:rFonts w:ascii="Book Antiqua" w:eastAsia="Book Antiqua" w:hAnsi="Book Antiqua" w:cs="Book Antiqua"/>
          <w:color w:val="000000"/>
        </w:rPr>
        <w:t>W</w:t>
      </w:r>
      <w:r>
        <w:rPr>
          <w:rFonts w:ascii="Book Antiqua" w:eastAsia="Book Antiqua" w:hAnsi="Book Antiqua" w:cs="Book Antiqua"/>
          <w:color w:val="000000"/>
        </w:rPr>
        <w:t xml:space="preserve">e </w:t>
      </w:r>
      <w:r w:rsidR="00B034FA">
        <w:rPr>
          <w:rFonts w:ascii="Book Antiqua" w:eastAsia="Book Antiqua" w:hAnsi="Book Antiqua" w:cs="Book Antiqua"/>
          <w:color w:val="000000"/>
        </w:rPr>
        <w:t xml:space="preserve">have </w:t>
      </w:r>
      <w:r>
        <w:rPr>
          <w:rFonts w:ascii="Book Antiqua" w:eastAsia="Book Antiqua" w:hAnsi="Book Antiqua" w:cs="Book Antiqua"/>
          <w:color w:val="000000"/>
        </w:rPr>
        <w:t>reported a</w:t>
      </w:r>
      <w:r>
        <w:rPr>
          <w:rFonts w:ascii="Book Antiqua" w:eastAsia="Book Antiqua" w:hAnsi="Book Antiqua" w:cs="Book Antiqua"/>
          <w:color w:val="000000"/>
        </w:rPr>
        <w:t xml:space="preserve"> case of suspected pulmonary embolism during total hip replacement in a patient with pemphigus and Parkinson’s disease. Pemphigus with concomitant Parkinson’s disease is rare, especially in an older adult patient with multisystem disorders. The anesthetic protocol used in such patients should be minimally invasive, simple, effective, and easy to control. These patients are more likely to develop BCIS, and so active invasive arterial monitoring and other comprehensive preventive measures should be adopted. When vasoactive drugs such as ephedrine and dopamine are ineffective, the immediate use of adrenaline may be the best option.</w:t>
      </w:r>
    </w:p>
    <w:p w14:paraId="73068090" w14:textId="77777777" w:rsidR="00B11356" w:rsidRDefault="00B11356">
      <w:pPr>
        <w:spacing w:line="360" w:lineRule="auto"/>
        <w:jc w:val="both"/>
      </w:pPr>
    </w:p>
    <w:p w14:paraId="5B7EFC03" w14:textId="77777777" w:rsidR="00B11356" w:rsidRDefault="001846A9">
      <w:pPr>
        <w:spacing w:line="360" w:lineRule="auto"/>
        <w:jc w:val="both"/>
      </w:pPr>
      <w:r>
        <w:rPr>
          <w:rFonts w:ascii="Book Antiqua" w:eastAsia="Book Antiqua" w:hAnsi="Book Antiqua" w:cs="Book Antiqua"/>
          <w:b/>
          <w:color w:val="000000"/>
        </w:rPr>
        <w:t>REFERENCES</w:t>
      </w:r>
    </w:p>
    <w:p w14:paraId="3196E7EA" w14:textId="77777777" w:rsidR="00B11356" w:rsidRDefault="001846A9">
      <w:pPr>
        <w:spacing w:line="360" w:lineRule="auto"/>
        <w:jc w:val="both"/>
      </w:pPr>
      <w:bookmarkStart w:id="48" w:name="OLE_LINK265"/>
      <w:bookmarkStart w:id="49" w:name="OLE_LINK266"/>
      <w:bookmarkStart w:id="50" w:name="OLE_LINK110"/>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Vodo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Sarig</w:t>
      </w:r>
      <w:proofErr w:type="spellEnd"/>
      <w:r>
        <w:rPr>
          <w:rFonts w:ascii="Book Antiqua" w:eastAsia="Book Antiqua" w:hAnsi="Book Antiqua" w:cs="Book Antiqua"/>
          <w:color w:val="000000"/>
        </w:rPr>
        <w:t xml:space="preserve"> O, Sprecher E. The Genetics of Pemphigus Vulgaris.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226 [PMID: 30155467 DOI: 10.3389/fmed.2018.00226]</w:t>
      </w:r>
    </w:p>
    <w:p w14:paraId="054BDA46" w14:textId="3248EB23" w:rsidR="00B11356" w:rsidRDefault="001846A9">
      <w:pPr>
        <w:spacing w:line="360" w:lineRule="auto"/>
        <w:jc w:val="both"/>
      </w:pPr>
      <w:bookmarkStart w:id="51" w:name="OLE_LINK269"/>
      <w:r>
        <w:rPr>
          <w:rFonts w:ascii="Book Antiqua" w:eastAsia="Book Antiqua" w:hAnsi="Book Antiqua" w:cs="Book Antiqua"/>
          <w:color w:val="000000"/>
        </w:rPr>
        <w:t xml:space="preserve">2 </w:t>
      </w:r>
      <w:r>
        <w:rPr>
          <w:rFonts w:ascii="Book Antiqua" w:eastAsia="Book Antiqua" w:hAnsi="Book Antiqua" w:cs="Book Antiqua"/>
          <w:b/>
          <w:bCs/>
          <w:color w:val="000000"/>
        </w:rPr>
        <w:t>Gu Y</w:t>
      </w:r>
      <w:r>
        <w:rPr>
          <w:rFonts w:ascii="Book Antiqua" w:eastAsia="Book Antiqua" w:hAnsi="Book Antiqua" w:cs="Book Antiqua"/>
          <w:color w:val="000000"/>
        </w:rPr>
        <w:t>, Li L, Zhao F, Li K.</w:t>
      </w:r>
      <w:bookmarkStart w:id="52" w:name="OLE_LINK268"/>
      <w:bookmarkStart w:id="53" w:name="OLE_LINK267"/>
      <w:r>
        <w:rPr>
          <w:rFonts w:ascii="Book Antiqua" w:eastAsia="Book Antiqua" w:hAnsi="Book Antiqua" w:cs="Book Antiqua"/>
          <w:color w:val="000000"/>
        </w:rPr>
        <w:t xml:space="preserve"> [</w:t>
      </w:r>
      <w:bookmarkStart w:id="54" w:name="OLE_LINK118"/>
      <w:r>
        <w:rPr>
          <w:rFonts w:ascii="Book Antiqua" w:eastAsia="Book Antiqua" w:hAnsi="Book Antiqua" w:cs="Book Antiqua"/>
          <w:color w:val="000000"/>
        </w:rPr>
        <w:t>Diagnosis and treatment of acute pulmonary fat embolism induced cardiac arrest: an analysis of 1 case</w:t>
      </w:r>
      <w:bookmarkEnd w:id="54"/>
      <w:r>
        <w:rPr>
          <w:rFonts w:ascii="Book Antiqua" w:eastAsia="Book Antiqua" w:hAnsi="Book Antiqua" w:cs="Book Antiqua"/>
          <w:color w:val="000000"/>
        </w:rPr>
        <w:t>]</w:t>
      </w:r>
      <w:bookmarkEnd w:id="52"/>
      <w:bookmarkEnd w:id="53"/>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w:t>
      </w:r>
      <w:proofErr w:type="spellStart"/>
      <w:r>
        <w:rPr>
          <w:rFonts w:ascii="Book Antiqua" w:eastAsia="Book Antiqua" w:hAnsi="Book Antiqua" w:cs="Book Antiqua"/>
          <w:i/>
          <w:iCs/>
          <w:color w:val="000000"/>
        </w:rPr>
        <w:t>Zhong</w:t>
      </w:r>
      <w:proofErr w:type="spellEnd"/>
      <w:r>
        <w:rPr>
          <w:rFonts w:ascii="Book Antiqua" w:eastAsia="Book Antiqua" w:hAnsi="Book Antiqua" w:cs="Book Antiqua"/>
          <w:i/>
          <w:iCs/>
          <w:color w:val="000000"/>
        </w:rPr>
        <w:t xml:space="preserve"> Bing Ji Jiu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xml:space="preserve">: 759-760 [PMID: </w:t>
      </w:r>
      <w:bookmarkStart w:id="55" w:name="OLE_LINK264"/>
      <w:bookmarkStart w:id="56" w:name="OLE_LINK263"/>
      <w:r>
        <w:rPr>
          <w:rFonts w:ascii="Book Antiqua" w:eastAsia="Book Antiqua" w:hAnsi="Book Antiqua" w:cs="Book Antiqua"/>
          <w:color w:val="000000"/>
        </w:rPr>
        <w:t>25315954</w:t>
      </w:r>
      <w:bookmarkEnd w:id="55"/>
      <w:bookmarkEnd w:id="56"/>
      <w:r>
        <w:rPr>
          <w:rFonts w:ascii="Book Antiqua" w:eastAsia="Book Antiqua" w:hAnsi="Book Antiqua" w:cs="Book Antiqua"/>
          <w:color w:val="000000"/>
        </w:rPr>
        <w:t>]</w:t>
      </w:r>
    </w:p>
    <w:bookmarkEnd w:id="51"/>
    <w:p w14:paraId="4A014FE0" w14:textId="77777777" w:rsidR="00B11356" w:rsidRDefault="001846A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Dradjat</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Pradana</w:t>
      </w:r>
      <w:proofErr w:type="spellEnd"/>
      <w:r>
        <w:rPr>
          <w:rFonts w:ascii="Book Antiqua" w:eastAsia="Book Antiqua" w:hAnsi="Book Antiqua" w:cs="Book Antiqua"/>
          <w:color w:val="000000"/>
        </w:rPr>
        <w:t xml:space="preserve"> AS, Putra DP, </w:t>
      </w:r>
      <w:proofErr w:type="spellStart"/>
      <w:r>
        <w:rPr>
          <w:rFonts w:ascii="Book Antiqua" w:eastAsia="Book Antiqua" w:hAnsi="Book Antiqua" w:cs="Book Antiqua"/>
          <w:color w:val="000000"/>
        </w:rPr>
        <w:t>Hexa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Pandiangan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Cendikiawan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Mustamsir</w:t>
      </w:r>
      <w:proofErr w:type="spellEnd"/>
      <w:r>
        <w:rPr>
          <w:rFonts w:ascii="Book Antiqua" w:eastAsia="Book Antiqua" w:hAnsi="Book Antiqua" w:cs="Book Antiqua"/>
          <w:color w:val="000000"/>
        </w:rPr>
        <w:t xml:space="preserve"> E. Successful management of severe manifestation bone cemented implantation syndrome during hemiarthroplasty surgery in patient with multiple comorbidities: A </w:t>
      </w:r>
      <w:r>
        <w:rPr>
          <w:rFonts w:ascii="Book Antiqua" w:eastAsia="Book Antiqua" w:hAnsi="Book Antiqua" w:cs="Book Antiqua"/>
          <w:color w:val="000000"/>
        </w:rPr>
        <w:lastRenderedPageBreak/>
        <w:t xml:space="preserve">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331-335 [PMID: 33388512 DOI: 10.1016/j.ijscr.2020.12.076]</w:t>
      </w:r>
    </w:p>
    <w:p w14:paraId="2F6210CE" w14:textId="77777777" w:rsidR="00B11356" w:rsidRDefault="001846A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Donaldson AJ</w:t>
      </w:r>
      <w:r>
        <w:rPr>
          <w:rFonts w:ascii="Book Antiqua" w:eastAsia="Book Antiqua" w:hAnsi="Book Antiqua" w:cs="Book Antiqua"/>
          <w:color w:val="000000"/>
        </w:rPr>
        <w:t xml:space="preserve">, Thomson HE, Harper NJ, Kenny NW. Bone cement implantation syndrome.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102</w:t>
      </w:r>
      <w:r>
        <w:rPr>
          <w:rFonts w:ascii="Book Antiqua" w:eastAsia="Book Antiqua" w:hAnsi="Book Antiqua" w:cs="Book Antiqua"/>
          <w:color w:val="000000"/>
        </w:rPr>
        <w:t>: 12-22 [PMID: 19059919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/aen328]</w:t>
      </w:r>
    </w:p>
    <w:p w14:paraId="602B6CCD" w14:textId="77777777" w:rsidR="00B11356" w:rsidRDefault="001846A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Govil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Kakar</w:t>
      </w:r>
      <w:proofErr w:type="spellEnd"/>
      <w:r>
        <w:rPr>
          <w:rFonts w:ascii="Book Antiqua" w:eastAsia="Book Antiqua" w:hAnsi="Book Antiqua" w:cs="Book Antiqua"/>
          <w:color w:val="000000"/>
        </w:rPr>
        <w:t xml:space="preserve"> PN, Arora D, Das S, Gupta N, </w:t>
      </w:r>
      <w:proofErr w:type="spellStart"/>
      <w:r>
        <w:rPr>
          <w:rFonts w:ascii="Book Antiqua" w:eastAsia="Book Antiqua" w:hAnsi="Book Antiqua" w:cs="Book Antiqua"/>
          <w:color w:val="000000"/>
        </w:rPr>
        <w:t>Govil</w:t>
      </w:r>
      <w:proofErr w:type="spellEnd"/>
      <w:r>
        <w:rPr>
          <w:rFonts w:ascii="Book Antiqua" w:eastAsia="Book Antiqua" w:hAnsi="Book Antiqua" w:cs="Book Antiqua"/>
          <w:color w:val="000000"/>
        </w:rPr>
        <w:t xml:space="preserve"> D, Gupta S, </w:t>
      </w:r>
      <w:proofErr w:type="spellStart"/>
      <w:r>
        <w:rPr>
          <w:rFonts w:ascii="Book Antiqua" w:eastAsia="Book Antiqua" w:hAnsi="Book Antiqua" w:cs="Book Antiqua"/>
          <w:color w:val="000000"/>
        </w:rPr>
        <w:t>Malohtra</w:t>
      </w:r>
      <w:proofErr w:type="spellEnd"/>
      <w:r>
        <w:rPr>
          <w:rFonts w:ascii="Book Antiqua" w:eastAsia="Book Antiqua" w:hAnsi="Book Antiqua" w:cs="Book Antiqua"/>
          <w:color w:val="000000"/>
        </w:rPr>
        <w:t xml:space="preserve"> A. Bone cement implantation syndrome: a report of four cases.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214-218 [PMID: 20640126]</w:t>
      </w:r>
    </w:p>
    <w:p w14:paraId="7CF9D6A0" w14:textId="77777777" w:rsidR="00B11356" w:rsidRDefault="001846A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Blinc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Vengust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Stegnar</w:t>
      </w:r>
      <w:proofErr w:type="spellEnd"/>
      <w:r>
        <w:rPr>
          <w:rFonts w:ascii="Book Antiqua" w:eastAsia="Book Antiqua" w:hAnsi="Book Antiqua" w:cs="Book Antiqua"/>
          <w:color w:val="000000"/>
        </w:rPr>
        <w:t xml:space="preserve"> M. Methyl-methacrylate bone cement surface does not promote platelet aggregation or plasma coagulation in vitro.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179-184 [PMID: 15342214 DOI: 10.1016/j.thromres.2004.05.010]</w:t>
      </w:r>
    </w:p>
    <w:p w14:paraId="17ABB662" w14:textId="77777777" w:rsidR="00B11356" w:rsidRDefault="001846A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Motobe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Hashiguchi T, </w:t>
      </w:r>
      <w:proofErr w:type="spellStart"/>
      <w:r>
        <w:rPr>
          <w:rFonts w:ascii="Book Antiqua" w:eastAsia="Book Antiqua" w:hAnsi="Book Antiqua" w:cs="Book Antiqua"/>
          <w:color w:val="000000"/>
        </w:rPr>
        <w:t>Uchimura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Yamakuchi</w:t>
      </w:r>
      <w:proofErr w:type="spellEnd"/>
      <w:r>
        <w:rPr>
          <w:rFonts w:ascii="Book Antiqua" w:eastAsia="Book Antiqua" w:hAnsi="Book Antiqua" w:cs="Book Antiqua"/>
          <w:color w:val="000000"/>
        </w:rPr>
        <w:t xml:space="preserve"> M, Taniguchi N, Komiya S, Maruyama I. Endogenous cannabinoids are candidates for lipid mediators of bone cement implantation syndrome.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8-12 [PMID: 14676677 DOI: 10.1097/01.SHK.0000094766.36694.49]</w:t>
      </w:r>
    </w:p>
    <w:p w14:paraId="318083A0" w14:textId="77777777" w:rsidR="00B11356" w:rsidRDefault="001846A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Singh V</w:t>
      </w:r>
      <w:r>
        <w:rPr>
          <w:rFonts w:ascii="Book Antiqua" w:eastAsia="Book Antiqua" w:hAnsi="Book Antiqua" w:cs="Book Antiqua"/>
          <w:color w:val="000000"/>
        </w:rPr>
        <w:t xml:space="preserve">, Bhakta P, </w:t>
      </w:r>
      <w:proofErr w:type="spellStart"/>
      <w:r>
        <w:rPr>
          <w:rFonts w:ascii="Book Antiqua" w:eastAsia="Book Antiqua" w:hAnsi="Book Antiqua" w:cs="Book Antiqua"/>
          <w:color w:val="000000"/>
        </w:rPr>
        <w:t>Zietak</w:t>
      </w:r>
      <w:proofErr w:type="spellEnd"/>
      <w:r>
        <w:rPr>
          <w:rFonts w:ascii="Book Antiqua" w:eastAsia="Book Antiqua" w:hAnsi="Book Antiqua" w:cs="Book Antiqua"/>
          <w:color w:val="000000"/>
        </w:rPr>
        <w:t xml:space="preserve"> E, Hussain A. Bone cement implantation syndrome: a delayed postoperative presentation.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274-277 [PMID: 27185726 DOI: 10.1016/j.jclinane.2016.01.041]</w:t>
      </w:r>
    </w:p>
    <w:p w14:paraId="2A46698B" w14:textId="77777777" w:rsidR="00B11356" w:rsidRDefault="001846A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Olsen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Kotyra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Houltz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Ricksten</w:t>
      </w:r>
      <w:proofErr w:type="spellEnd"/>
      <w:r>
        <w:rPr>
          <w:rFonts w:ascii="Book Antiqua" w:eastAsia="Book Antiqua" w:hAnsi="Book Antiqua" w:cs="Book Antiqua"/>
          <w:color w:val="000000"/>
        </w:rPr>
        <w:t xml:space="preserve"> SE. Bone cement implantation syndrome in cemented hemiarthroplasty for femoral neck fracture: incidence, risk factors, and effect on outcome.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113</w:t>
      </w:r>
      <w:r>
        <w:rPr>
          <w:rFonts w:ascii="Book Antiqua" w:eastAsia="Book Antiqua" w:hAnsi="Book Antiqua" w:cs="Book Antiqua"/>
          <w:color w:val="000000"/>
        </w:rPr>
        <w:t>: 800-806 [PMID: 25031262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/aeu226]</w:t>
      </w:r>
    </w:p>
    <w:p w14:paraId="6A4BB9DB" w14:textId="77777777" w:rsidR="00B11356" w:rsidRDefault="001846A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Bansal A</w:t>
      </w:r>
      <w:r>
        <w:rPr>
          <w:rFonts w:ascii="Book Antiqua" w:eastAsia="Book Antiqua" w:hAnsi="Book Antiqua" w:cs="Book Antiqua"/>
          <w:color w:val="000000"/>
        </w:rPr>
        <w:t xml:space="preserve">, Tewari A, Garg S, Kanwal A. Anesthetic considerations in pemphigus vulgaris: Case series and review of literature. </w:t>
      </w:r>
      <w:r>
        <w:rPr>
          <w:rFonts w:ascii="Book Antiqua" w:eastAsia="Book Antiqua" w:hAnsi="Book Antiqua" w:cs="Book Antiqua"/>
          <w:i/>
          <w:iCs/>
          <w:color w:val="000000"/>
        </w:rPr>
        <w:t xml:space="preserve">Saudi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165-168 [PMID: 22754445 DOI: 10.4103/1658-354X.97032]</w:t>
      </w:r>
    </w:p>
    <w:p w14:paraId="762607E2" w14:textId="77777777" w:rsidR="00B11356" w:rsidRDefault="001846A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Vasiliou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Nikolopoulos</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Manolopoulos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Yiotakis</w:t>
      </w:r>
      <w:proofErr w:type="spellEnd"/>
      <w:r>
        <w:rPr>
          <w:rFonts w:ascii="Book Antiqua" w:eastAsia="Book Antiqua" w:hAnsi="Book Antiqua" w:cs="Book Antiqua"/>
          <w:color w:val="000000"/>
        </w:rPr>
        <w:t xml:space="preserve"> J. Laryngeal pemphigus without skin manifestations and review of the literature.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264</w:t>
      </w:r>
      <w:r>
        <w:rPr>
          <w:rFonts w:ascii="Book Antiqua" w:eastAsia="Book Antiqua" w:hAnsi="Book Antiqua" w:cs="Book Antiqua"/>
          <w:color w:val="000000"/>
        </w:rPr>
        <w:t>: 509-512 [PMID: 17111102 DOI: 10.1007/s00405-006-0208-6]</w:t>
      </w:r>
    </w:p>
    <w:p w14:paraId="2C095693" w14:textId="77777777" w:rsidR="00B11356" w:rsidRDefault="001846A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Mahalingam</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Kathirvel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Sodhi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management of a patient with pemphigus vulgaris for emergency laparotomy.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160-162 [PMID: 10651679 DOI: 10.1046/j.1365-2044.2000.055002160.x]</w:t>
      </w:r>
    </w:p>
    <w:p w14:paraId="7D4B0769" w14:textId="77777777" w:rsidR="00B11356" w:rsidRDefault="001846A9">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Salem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Tainsh</w:t>
      </w:r>
      <w:proofErr w:type="spellEnd"/>
      <w:r>
        <w:rPr>
          <w:rFonts w:ascii="Book Antiqua" w:eastAsia="Book Antiqua" w:hAnsi="Book Antiqua" w:cs="Book Antiqua"/>
          <w:color w:val="000000"/>
        </w:rPr>
        <w:t xml:space="preserve"> RE Jr, Bromberg J, </w:t>
      </w:r>
      <w:proofErr w:type="spellStart"/>
      <w:r>
        <w:rPr>
          <w:rFonts w:ascii="Book Antiqua" w:eastAsia="Book Antiqua" w:hAnsi="Book Antiqua" w:cs="Book Antiqua"/>
          <w:color w:val="000000"/>
        </w:rPr>
        <w:t>Loriaux</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Chernow</w:t>
      </w:r>
      <w:proofErr w:type="spellEnd"/>
      <w:r>
        <w:rPr>
          <w:rFonts w:ascii="Book Antiqua" w:eastAsia="Book Antiqua" w:hAnsi="Book Antiqua" w:cs="Book Antiqua"/>
          <w:color w:val="000000"/>
        </w:rPr>
        <w:t xml:space="preserve"> B. Perioperative glucocorticoid coverage. A reassessment 42 years after emergence of a problem.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219</w:t>
      </w:r>
      <w:r>
        <w:rPr>
          <w:rFonts w:ascii="Book Antiqua" w:eastAsia="Book Antiqua" w:hAnsi="Book Antiqua" w:cs="Book Antiqua"/>
          <w:color w:val="000000"/>
        </w:rPr>
        <w:t>: 416-425 [PMID: 8161268 DOI: 10.1097/00000658-199404000-00013]</w:t>
      </w:r>
    </w:p>
    <w:p w14:paraId="42684852" w14:textId="77777777" w:rsidR="00B11356" w:rsidRDefault="001846A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Shaikh SI</w:t>
      </w:r>
      <w:r>
        <w:rPr>
          <w:rFonts w:ascii="Book Antiqua" w:eastAsia="Book Antiqua" w:hAnsi="Book Antiqua" w:cs="Book Antiqua"/>
          <w:color w:val="000000"/>
        </w:rPr>
        <w:t xml:space="preserve">, Verma H. Parkinson's disease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228-234 [PMID: 21808393 DOI: 10.4103/0019-5049.82658]</w:t>
      </w:r>
    </w:p>
    <w:p w14:paraId="35AB5153" w14:textId="77777777" w:rsidR="00B11356" w:rsidRDefault="001846A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KW, Kim SB, Lee SJ, Chun SM, Jung SM. The Functional Dysphagia Scale Is a Useful Tool for Predicting Aspiration Pneumonia in Patients With Parkinson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440-446 [PMID: 27446780 DOI: 10.5535/arm.2016.40.3.440]</w:t>
      </w:r>
    </w:p>
    <w:p w14:paraId="085BA756" w14:textId="77777777" w:rsidR="00B11356" w:rsidRDefault="001846A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Shanthanna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Stiff man syndrome and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considerations: successful management using combined spinal epidural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547-548 [PMID: 21547190]</w:t>
      </w:r>
    </w:p>
    <w:p w14:paraId="3F2F3AFA" w14:textId="77777777" w:rsidR="00B11356" w:rsidRDefault="001846A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Schwarzkopf E</w:t>
      </w:r>
      <w:r>
        <w:rPr>
          <w:rFonts w:ascii="Book Antiqua" w:eastAsia="Book Antiqua" w:hAnsi="Book Antiqua" w:cs="Book Antiqua"/>
          <w:color w:val="000000"/>
        </w:rPr>
        <w:t xml:space="preserve">, Sachdev R, Flynn J, </w:t>
      </w:r>
      <w:proofErr w:type="spellStart"/>
      <w:r>
        <w:rPr>
          <w:rFonts w:ascii="Book Antiqua" w:eastAsia="Book Antiqua" w:hAnsi="Book Antiqua" w:cs="Book Antiqua"/>
          <w:color w:val="000000"/>
        </w:rPr>
        <w:t>Boddapati</w:t>
      </w:r>
      <w:proofErr w:type="spellEnd"/>
      <w:r>
        <w:rPr>
          <w:rFonts w:ascii="Book Antiqua" w:eastAsia="Book Antiqua" w:hAnsi="Book Antiqua" w:cs="Book Antiqua"/>
          <w:color w:val="000000"/>
        </w:rPr>
        <w:t xml:space="preserve"> V, Padilla RE, Prince DE. Occurrence, risk factors, and outcomes of bone cement implantation syndrome after hemi and total hip arthroplasty in cancer patients.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1008-1015 [PMID: 31432531 DOI: 10.1002/jso.25675]</w:t>
      </w:r>
    </w:p>
    <w:bookmarkEnd w:id="48"/>
    <w:bookmarkEnd w:id="49"/>
    <w:bookmarkEnd w:id="50"/>
    <w:p w14:paraId="11F64D28" w14:textId="77777777" w:rsidR="00B11356" w:rsidRDefault="00B11356">
      <w:pPr>
        <w:spacing w:line="360" w:lineRule="auto"/>
        <w:jc w:val="both"/>
        <w:sectPr w:rsidR="00B11356">
          <w:pgSz w:w="12240" w:h="15840"/>
          <w:pgMar w:top="1440" w:right="1440" w:bottom="1440" w:left="1440" w:header="720" w:footer="720" w:gutter="0"/>
          <w:cols w:space="720"/>
          <w:docGrid w:linePitch="360"/>
        </w:sectPr>
      </w:pPr>
    </w:p>
    <w:p w14:paraId="30FAC42F" w14:textId="77777777" w:rsidR="00B11356" w:rsidRDefault="001846A9">
      <w:pPr>
        <w:spacing w:line="360" w:lineRule="auto"/>
        <w:jc w:val="both"/>
      </w:pPr>
      <w:r>
        <w:rPr>
          <w:rFonts w:ascii="Book Antiqua" w:eastAsia="Book Antiqua" w:hAnsi="Book Antiqua" w:cs="Book Antiqua"/>
          <w:b/>
          <w:color w:val="000000"/>
        </w:rPr>
        <w:lastRenderedPageBreak/>
        <w:t>Footnotes</w:t>
      </w:r>
    </w:p>
    <w:p w14:paraId="1F4511F2" w14:textId="6BEA9915" w:rsidR="00B11356" w:rsidRDefault="001846A9">
      <w:pPr>
        <w:spacing w:line="360" w:lineRule="auto"/>
        <w:jc w:val="both"/>
      </w:pPr>
      <w:r>
        <w:rPr>
          <w:rFonts w:ascii="Book Antiqua" w:eastAsia="Book Antiqua" w:hAnsi="Book Antiqua" w:cs="Book Antiqua"/>
          <w:b/>
          <w:bCs/>
          <w:color w:val="000000"/>
        </w:rPr>
        <w:t>Informed consent statem</w:t>
      </w:r>
      <w:r>
        <w:rPr>
          <w:rFonts w:ascii="Book Antiqua" w:eastAsia="Book Antiqua" w:hAnsi="Book Antiqua" w:cs="Book Antiqua"/>
          <w:b/>
          <w:bCs/>
          <w:color w:val="000000"/>
        </w:rPr>
        <w:t xml:space="preserve">ent: </w:t>
      </w:r>
      <w:bookmarkStart w:id="57" w:name="_Hlk10706254"/>
      <w:bookmarkStart w:id="58" w:name="OLE_LINK111"/>
      <w:r w:rsidR="00B034FA" w:rsidRPr="00B034FA">
        <w:t xml:space="preserve"> </w:t>
      </w:r>
      <w:r w:rsidR="00B034FA" w:rsidRPr="00B034FA">
        <w:rPr>
          <w:rFonts w:ascii="Book Antiqua" w:hAnsi="Book Antiqua"/>
        </w:rPr>
        <w:t>Informed written consent was obtained from the patient for publication of this report and any accompanying images</w:t>
      </w:r>
      <w:r>
        <w:rPr>
          <w:rFonts w:ascii="Book Antiqua" w:hAnsi="Book Antiqua"/>
        </w:rPr>
        <w:t>.</w:t>
      </w:r>
      <w:bookmarkEnd w:id="57"/>
    </w:p>
    <w:bookmarkEnd w:id="58"/>
    <w:p w14:paraId="37CE46B5" w14:textId="77777777" w:rsidR="00B11356" w:rsidRDefault="00B11356">
      <w:pPr>
        <w:spacing w:line="360" w:lineRule="auto"/>
        <w:jc w:val="both"/>
      </w:pPr>
    </w:p>
    <w:p w14:paraId="7F7B66C4" w14:textId="44BF812E" w:rsidR="00B11356" w:rsidRDefault="001846A9">
      <w:pPr>
        <w:spacing w:line="360" w:lineRule="auto"/>
        <w:jc w:val="both"/>
      </w:pPr>
      <w:r>
        <w:rPr>
          <w:rFonts w:ascii="Book Antiqua" w:eastAsia="Book Antiqua" w:hAnsi="Book Antiqua" w:cs="Book Antiqua"/>
          <w:b/>
          <w:bCs/>
          <w:color w:val="000000"/>
        </w:rPr>
        <w:t>Conflict-of-interest statement:</w:t>
      </w:r>
      <w:bookmarkStart w:id="59" w:name="OLE_LINK112"/>
      <w:bookmarkStart w:id="60" w:name="OLE_LINK113"/>
      <w:r>
        <w:rPr>
          <w:rFonts w:ascii="Book Antiqua" w:eastAsia="Book Antiqua" w:hAnsi="Book Antiqua" w:cs="Book Antiqua"/>
          <w:b/>
          <w:bCs/>
          <w:color w:val="000000"/>
        </w:rPr>
        <w:t xml:space="preserve"> </w:t>
      </w:r>
      <w:r>
        <w:rPr>
          <w:rFonts w:ascii="Book Antiqua" w:eastAsia="Book Antiqua" w:hAnsi="Book Antiqua" w:cs="Book Antiqua"/>
          <w:color w:val="000000"/>
        </w:rPr>
        <w:t>There is no c</w:t>
      </w:r>
      <w:r>
        <w:rPr>
          <w:rFonts w:ascii="Book Antiqua" w:eastAsia="Book Antiqua" w:hAnsi="Book Antiqua" w:cs="Book Antiqua"/>
          <w:color w:val="000000"/>
        </w:rPr>
        <w:t>onflict</w:t>
      </w:r>
      <w:r w:rsidR="00B034FA">
        <w:rPr>
          <w:rFonts w:ascii="Book Antiqua" w:eastAsia="Book Antiqua" w:hAnsi="Book Antiqua" w:cs="Book Antiqua"/>
          <w:color w:val="000000"/>
        </w:rPr>
        <w:t xml:space="preserve"> </w:t>
      </w:r>
      <w:r>
        <w:rPr>
          <w:rFonts w:ascii="Book Antiqua" w:eastAsia="Book Antiqua" w:hAnsi="Book Antiqua" w:cs="Book Antiqua"/>
          <w:color w:val="000000"/>
        </w:rPr>
        <w:t>of</w:t>
      </w:r>
      <w:r w:rsidR="00B034FA">
        <w:rPr>
          <w:rFonts w:ascii="Book Antiqua" w:eastAsia="Book Antiqua" w:hAnsi="Book Antiqua" w:cs="Book Antiqua"/>
          <w:color w:val="000000"/>
        </w:rPr>
        <w:t xml:space="preserve"> </w:t>
      </w:r>
      <w:r>
        <w:rPr>
          <w:rFonts w:ascii="Book Antiqua" w:eastAsia="Book Antiqua" w:hAnsi="Book Antiqua" w:cs="Book Antiqua"/>
          <w:color w:val="000000"/>
        </w:rPr>
        <w:t>interest</w:t>
      </w:r>
      <w:r>
        <w:rPr>
          <w:rFonts w:ascii="Book Antiqua" w:eastAsia="Book Antiqua" w:hAnsi="Book Antiqua" w:cs="Book Antiqua"/>
          <w:color w:val="000000"/>
        </w:rPr>
        <w:t xml:space="preserve"> for all authors.</w:t>
      </w:r>
    </w:p>
    <w:bookmarkEnd w:id="59"/>
    <w:bookmarkEnd w:id="60"/>
    <w:p w14:paraId="3C226550" w14:textId="77777777" w:rsidR="00B11356" w:rsidRDefault="00B11356">
      <w:pPr>
        <w:spacing w:line="360" w:lineRule="auto"/>
        <w:jc w:val="both"/>
      </w:pPr>
    </w:p>
    <w:p w14:paraId="0E958E80" w14:textId="77777777" w:rsidR="00B11356" w:rsidRDefault="001846A9">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 xml:space="preserve">CARE Checklist (2016) statement: </w:t>
      </w:r>
      <w:bookmarkStart w:id="61" w:name="OLE_LINK114"/>
      <w:bookmarkStart w:id="62" w:name="OLE_LINK115"/>
      <w:r>
        <w:rPr>
          <w:rFonts w:ascii="Book Antiqua" w:hAnsi="Book Antiqua" w:cs="Garamond"/>
          <w:color w:val="000000"/>
        </w:rPr>
        <w:t xml:space="preserve">The </w:t>
      </w:r>
      <w:r>
        <w:rPr>
          <w:rFonts w:ascii="Book Antiqua" w:hAnsi="Book Antiqua" w:cs="Garamond" w:hint="eastAsia"/>
          <w:color w:val="000000"/>
        </w:rPr>
        <w:t xml:space="preserve">authors have read the </w:t>
      </w:r>
      <w:r>
        <w:rPr>
          <w:rFonts w:ascii="Book Antiqua" w:hAnsi="Book Antiqua" w:cs="Garamond"/>
          <w:color w:val="000000"/>
        </w:rPr>
        <w:t>CARE Checklist (</w:t>
      </w:r>
      <w:r>
        <w:rPr>
          <w:rFonts w:ascii="Book Antiqua" w:hAnsi="Book Antiqua" w:cs="Garamond" w:hint="eastAsia"/>
          <w:color w:val="000000"/>
        </w:rPr>
        <w:t>2016</w:t>
      </w:r>
      <w:r>
        <w:rPr>
          <w:rFonts w:ascii="Book Antiqua" w:hAnsi="Book Antiqua" w:cs="Garamond"/>
          <w:color w:val="000000"/>
        </w:rPr>
        <w:t>)</w:t>
      </w:r>
      <w:r>
        <w:rPr>
          <w:rFonts w:ascii="Book Antiqua" w:hAnsi="Book Antiqua" w:cs="Garamond" w:hint="eastAsia"/>
          <w:color w:val="000000"/>
        </w:rPr>
        <w:t xml:space="preserve">, and the manuscript was </w:t>
      </w:r>
      <w:r>
        <w:rPr>
          <w:rFonts w:ascii="Book Antiqua" w:hAnsi="Book Antiqua" w:cs="Garamond"/>
          <w:color w:val="000000"/>
        </w:rPr>
        <w:t>prepare</w:t>
      </w:r>
      <w:r>
        <w:rPr>
          <w:rFonts w:ascii="Book Antiqua" w:hAnsi="Book Antiqua" w:cs="Garamond" w:hint="eastAsia"/>
          <w:color w:val="000000"/>
        </w:rPr>
        <w:t xml:space="preserve">d and revised according to the </w:t>
      </w:r>
      <w:r>
        <w:rPr>
          <w:rFonts w:ascii="Book Antiqua" w:hAnsi="Book Antiqua" w:cs="Garamond"/>
          <w:color w:val="000000"/>
        </w:rPr>
        <w:t>CARE Checklist (</w:t>
      </w:r>
      <w:r>
        <w:rPr>
          <w:rFonts w:ascii="Book Antiqua" w:hAnsi="Book Antiqua" w:cs="Garamond" w:hint="eastAsia"/>
          <w:color w:val="000000"/>
        </w:rPr>
        <w:t>2016</w:t>
      </w:r>
      <w:r>
        <w:rPr>
          <w:rFonts w:ascii="Book Antiqua" w:hAnsi="Book Antiqua" w:cs="Garamond"/>
          <w:color w:val="000000"/>
        </w:rPr>
        <w:t>)</w:t>
      </w:r>
      <w:r>
        <w:rPr>
          <w:rFonts w:ascii="Book Antiqua" w:hAnsi="Book Antiqua" w:cs="Garamond" w:hint="eastAsia"/>
          <w:color w:val="000000"/>
        </w:rPr>
        <w:t>.</w:t>
      </w:r>
      <w:bookmarkEnd w:id="61"/>
      <w:bookmarkEnd w:id="62"/>
    </w:p>
    <w:p w14:paraId="1A886F36" w14:textId="77777777" w:rsidR="00B11356" w:rsidRDefault="00B11356">
      <w:pPr>
        <w:spacing w:line="360" w:lineRule="auto"/>
        <w:jc w:val="both"/>
      </w:pPr>
    </w:p>
    <w:p w14:paraId="7F1F329F" w14:textId="77777777" w:rsidR="00B11356" w:rsidRDefault="001846A9">
      <w:pPr>
        <w:spacing w:line="360" w:lineRule="auto"/>
        <w:jc w:val="both"/>
      </w:pPr>
      <w:r>
        <w:rPr>
          <w:rFonts w:ascii="Book Antiqua" w:eastAsia="Book Antiqua" w:hAnsi="Book Antiqua" w:cs="Book Antiqua"/>
          <w:b/>
          <w:bCs/>
          <w:color w:val="000000"/>
        </w:rPr>
        <w:t xml:space="preserve">Open-Access: </w:t>
      </w:r>
      <w:bookmarkStart w:id="63" w:name="OLE_LINK86"/>
      <w:bookmarkStart w:id="64" w:name="OLE_LINK87"/>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3"/>
    <w:bookmarkEnd w:id="64"/>
    <w:p w14:paraId="6AE5ECF4" w14:textId="77777777" w:rsidR="00B11356" w:rsidRDefault="00B11356">
      <w:pPr>
        <w:spacing w:line="360" w:lineRule="auto"/>
        <w:jc w:val="both"/>
      </w:pPr>
    </w:p>
    <w:p w14:paraId="11C03BC3" w14:textId="77777777" w:rsidR="00B11356" w:rsidRDefault="001846A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6C169B4" w14:textId="77777777" w:rsidR="00B11356" w:rsidRDefault="00B11356">
      <w:pPr>
        <w:spacing w:line="360" w:lineRule="auto"/>
        <w:jc w:val="both"/>
      </w:pPr>
    </w:p>
    <w:p w14:paraId="1500EB45" w14:textId="77777777" w:rsidR="00B11356" w:rsidRDefault="001846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4, 2020</w:t>
      </w:r>
    </w:p>
    <w:p w14:paraId="5F4E777A" w14:textId="77777777" w:rsidR="00B11356" w:rsidRDefault="001846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30, 2020</w:t>
      </w:r>
    </w:p>
    <w:p w14:paraId="604A731D" w14:textId="77777777" w:rsidR="00B11356" w:rsidRDefault="001846A9">
      <w:pPr>
        <w:spacing w:line="360" w:lineRule="auto"/>
        <w:jc w:val="both"/>
      </w:pPr>
      <w:r>
        <w:rPr>
          <w:rFonts w:ascii="Book Antiqua" w:eastAsia="Book Antiqua" w:hAnsi="Book Antiqua" w:cs="Book Antiqua"/>
          <w:b/>
          <w:color w:val="000000"/>
        </w:rPr>
        <w:t xml:space="preserve">Article in press: </w:t>
      </w:r>
    </w:p>
    <w:p w14:paraId="232EF9AD" w14:textId="77777777" w:rsidR="00B11356" w:rsidRDefault="00B11356">
      <w:pPr>
        <w:spacing w:line="360" w:lineRule="auto"/>
        <w:jc w:val="both"/>
      </w:pPr>
    </w:p>
    <w:p w14:paraId="5C2D2907" w14:textId="77777777" w:rsidR="00B11356" w:rsidRDefault="001846A9">
      <w:pPr>
        <w:spacing w:line="360" w:lineRule="auto"/>
        <w:jc w:val="both"/>
      </w:pPr>
      <w:r>
        <w:rPr>
          <w:rFonts w:ascii="Book Antiqua" w:eastAsia="Book Antiqua" w:hAnsi="Book Antiqua" w:cs="Book Antiqua"/>
          <w:b/>
          <w:color w:val="000000"/>
        </w:rPr>
        <w:t xml:space="preserve">Specialty type: </w:t>
      </w:r>
      <w:bookmarkStart w:id="65" w:name="OLE_LINK2066"/>
      <w:bookmarkStart w:id="66" w:name="OLE_LINK1953"/>
      <w:bookmarkStart w:id="67" w:name="OLE_LINK1952"/>
      <w:r>
        <w:rPr>
          <w:rFonts w:ascii="Book Antiqua" w:eastAsia="微软雅黑" w:hAnsi="Book Antiqua" w:cs="宋体"/>
        </w:rPr>
        <w:t>Medicine, research and experimental</w:t>
      </w:r>
      <w:bookmarkEnd w:id="65"/>
      <w:bookmarkEnd w:id="66"/>
      <w:bookmarkEnd w:id="67"/>
    </w:p>
    <w:p w14:paraId="4B8BE0D0" w14:textId="77777777" w:rsidR="00B11356" w:rsidRDefault="001846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3C5B49" w14:textId="77777777" w:rsidR="00B11356" w:rsidRDefault="001846A9">
      <w:pPr>
        <w:spacing w:line="360" w:lineRule="auto"/>
        <w:jc w:val="both"/>
      </w:pPr>
      <w:r>
        <w:rPr>
          <w:rFonts w:ascii="Book Antiqua" w:eastAsia="Book Antiqua" w:hAnsi="Book Antiqua" w:cs="Book Antiqua"/>
          <w:b/>
          <w:color w:val="000000"/>
        </w:rPr>
        <w:t>Peer-review report’s scientific quality classification</w:t>
      </w:r>
    </w:p>
    <w:p w14:paraId="3686E38D" w14:textId="77777777" w:rsidR="00B11356" w:rsidRDefault="001846A9">
      <w:pPr>
        <w:spacing w:line="360" w:lineRule="auto"/>
        <w:jc w:val="both"/>
      </w:pPr>
      <w:r>
        <w:rPr>
          <w:rFonts w:ascii="Book Antiqua" w:eastAsia="Book Antiqua" w:hAnsi="Book Antiqua" w:cs="Book Antiqua"/>
          <w:color w:val="000000"/>
        </w:rPr>
        <w:t>Grade A (Excellent): 0</w:t>
      </w:r>
    </w:p>
    <w:p w14:paraId="6FD45E81" w14:textId="77777777" w:rsidR="00B11356" w:rsidRDefault="001846A9">
      <w:pPr>
        <w:spacing w:line="360" w:lineRule="auto"/>
        <w:jc w:val="both"/>
      </w:pPr>
      <w:r>
        <w:rPr>
          <w:rFonts w:ascii="Book Antiqua" w:eastAsia="Book Antiqua" w:hAnsi="Book Antiqua" w:cs="Book Antiqua"/>
          <w:color w:val="000000"/>
        </w:rPr>
        <w:t>Grade B (Very good): B</w:t>
      </w:r>
    </w:p>
    <w:p w14:paraId="413A633D" w14:textId="77777777" w:rsidR="00B11356" w:rsidRDefault="001846A9">
      <w:pPr>
        <w:spacing w:line="360" w:lineRule="auto"/>
        <w:jc w:val="both"/>
      </w:pPr>
      <w:r>
        <w:rPr>
          <w:rFonts w:ascii="Book Antiqua" w:eastAsia="Book Antiqua" w:hAnsi="Book Antiqua" w:cs="Book Antiqua"/>
          <w:color w:val="000000"/>
        </w:rPr>
        <w:t>Grade C (Good): 0</w:t>
      </w:r>
    </w:p>
    <w:p w14:paraId="77FDF60C" w14:textId="77777777" w:rsidR="00B11356" w:rsidRDefault="001846A9">
      <w:pPr>
        <w:spacing w:line="360" w:lineRule="auto"/>
        <w:jc w:val="both"/>
      </w:pPr>
      <w:r>
        <w:rPr>
          <w:rFonts w:ascii="Book Antiqua" w:eastAsia="Book Antiqua" w:hAnsi="Book Antiqua" w:cs="Book Antiqua"/>
          <w:color w:val="000000"/>
        </w:rPr>
        <w:t>Grade D (Fair): 0</w:t>
      </w:r>
    </w:p>
    <w:p w14:paraId="64D510DC" w14:textId="77777777" w:rsidR="00B11356" w:rsidRDefault="001846A9">
      <w:pPr>
        <w:spacing w:line="360" w:lineRule="auto"/>
        <w:jc w:val="both"/>
      </w:pPr>
      <w:r>
        <w:rPr>
          <w:rFonts w:ascii="Book Antiqua" w:eastAsia="Book Antiqua" w:hAnsi="Book Antiqua" w:cs="Book Antiqua"/>
          <w:color w:val="000000"/>
        </w:rPr>
        <w:lastRenderedPageBreak/>
        <w:t>Grade E (Poor): 0</w:t>
      </w:r>
    </w:p>
    <w:p w14:paraId="5CF4B457" w14:textId="77777777" w:rsidR="00B11356" w:rsidRDefault="00B11356">
      <w:pPr>
        <w:spacing w:line="360" w:lineRule="auto"/>
        <w:jc w:val="both"/>
      </w:pPr>
    </w:p>
    <w:p w14:paraId="32B76771" w14:textId="4FE10D95" w:rsidR="00B11356" w:rsidRDefault="001846A9">
      <w:pPr>
        <w:spacing w:line="360" w:lineRule="auto"/>
        <w:jc w:val="both"/>
        <w:sectPr w:rsidR="00B1135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Labusca</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B034FA" w:rsidRPr="00BB2244">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41081ADD" w14:textId="77777777" w:rsidR="00B11356" w:rsidRDefault="001846A9">
      <w:pPr>
        <w:spacing w:line="360" w:lineRule="auto"/>
        <w:jc w:val="both"/>
      </w:pPr>
      <w:r>
        <w:rPr>
          <w:rFonts w:ascii="Book Antiqua" w:eastAsia="Book Antiqua" w:hAnsi="Book Antiqua" w:cs="Book Antiqua"/>
          <w:b/>
          <w:color w:val="000000"/>
        </w:rPr>
        <w:lastRenderedPageBreak/>
        <w:t>Figure Legends</w:t>
      </w:r>
    </w:p>
    <w:p w14:paraId="6EFB6EB1" w14:textId="77777777" w:rsidR="00B11356" w:rsidRDefault="001846A9">
      <w:pPr>
        <w:spacing w:line="360" w:lineRule="auto"/>
        <w:jc w:val="both"/>
        <w:rPr>
          <w:rFonts w:ascii="Book Antiqua" w:eastAsia="Book Antiqua" w:hAnsi="Book Antiqua" w:cs="Book Antiqua"/>
          <w:color w:val="000000"/>
        </w:rPr>
      </w:pPr>
      <w:r>
        <w:rPr>
          <w:noProof/>
          <w:lang w:eastAsia="zh-CN"/>
        </w:rPr>
        <w:drawing>
          <wp:inline distT="0" distB="0" distL="0" distR="0" wp14:anchorId="39E28E39" wp14:editId="4376F620">
            <wp:extent cx="5943600" cy="2885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2885440"/>
                    </a:xfrm>
                    <a:prstGeom prst="rect">
                      <a:avLst/>
                    </a:prstGeom>
                  </pic:spPr>
                </pic:pic>
              </a:graphicData>
            </a:graphic>
          </wp:inline>
        </w:drawing>
      </w:r>
    </w:p>
    <w:p w14:paraId="3ED27769" w14:textId="77777777" w:rsidR="00B11356" w:rsidRDefault="001846A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Image of the patient during treatment.</w:t>
      </w:r>
    </w:p>
    <w:p w14:paraId="2B3BBB68" w14:textId="77777777" w:rsidR="00B11356" w:rsidRDefault="001846A9">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5CD0629" wp14:editId="6572393F">
            <wp:extent cx="5943600" cy="4553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4553585"/>
                    </a:xfrm>
                    <a:prstGeom prst="rect">
                      <a:avLst/>
                    </a:prstGeom>
                  </pic:spPr>
                </pic:pic>
              </a:graphicData>
            </a:graphic>
          </wp:inline>
        </w:drawing>
      </w:r>
    </w:p>
    <w:p w14:paraId="2D914A77" w14:textId="0E042AEF" w:rsidR="00B11356" w:rsidRDefault="001846A9">
      <w:pPr>
        <w:spacing w:line="360" w:lineRule="auto"/>
        <w:jc w:val="both"/>
        <w:rPr>
          <w:b/>
          <w:bCs/>
        </w:rPr>
      </w:pPr>
      <w:bookmarkStart w:id="68" w:name="OLE_LINK116"/>
      <w:bookmarkStart w:id="69" w:name="OLE_LINK117"/>
      <w:r>
        <w:rPr>
          <w:rFonts w:ascii="Book Antiqua" w:eastAsia="Book Antiqua" w:hAnsi="Book Antiqua" w:cs="Book Antiqua"/>
          <w:b/>
          <w:bCs/>
          <w:color w:val="000000"/>
        </w:rPr>
        <w:t xml:space="preserve">Figure 2 Intraoperative vital signs and timeline of interventions. </w:t>
      </w:r>
      <w:r>
        <w:rPr>
          <w:rFonts w:ascii="Book Antiqua" w:eastAsia="Book Antiqua" w:hAnsi="Book Antiqua" w:cs="Book Antiqua"/>
          <w:color w:val="000000"/>
        </w:rPr>
        <w:t>NA:</w:t>
      </w:r>
      <w:r>
        <w:rPr>
          <w:rFonts w:ascii="Book Antiqua" w:eastAsia="Book Antiqua" w:hAnsi="Book Antiqua" w:cs="Book Antiqua"/>
          <w:b/>
          <w:bCs/>
          <w:color w:val="000000"/>
        </w:rPr>
        <w:t xml:space="preserve"> </w:t>
      </w:r>
      <w:r>
        <w:rPr>
          <w:rFonts w:ascii="Book Antiqua" w:eastAsia="Book Antiqua" w:hAnsi="Book Antiqua" w:cs="Book Antiqua"/>
          <w:color w:val="000000"/>
        </w:rPr>
        <w:t>Noradrenaline</w:t>
      </w:r>
      <w:r w:rsidR="0069742D">
        <w:rPr>
          <w:rFonts w:ascii="Book Antiqua" w:eastAsia="Book Antiqua" w:hAnsi="Book Antiqua" w:cs="Book Antiqua"/>
          <w:color w:val="000000"/>
        </w:rPr>
        <w:t>;</w:t>
      </w:r>
      <w:r w:rsidR="00BF2944">
        <w:rPr>
          <w:rFonts w:ascii="Book Antiqua" w:eastAsia="Book Antiqua" w:hAnsi="Book Antiqua" w:cs="Book Antiqua"/>
          <w:color w:val="000000"/>
        </w:rPr>
        <w:t xml:space="preserve"> </w:t>
      </w:r>
      <w:proofErr w:type="gramStart"/>
      <w:r w:rsidR="00BF2944">
        <w:rPr>
          <w:rFonts w:ascii="Book Antiqua" w:eastAsia="Book Antiqua" w:hAnsi="Book Antiqua" w:cs="Book Antiqua"/>
          <w:color w:val="000000"/>
        </w:rPr>
        <w:t>A</w:t>
      </w:r>
      <w:proofErr w:type="gramEnd"/>
      <w:r w:rsidR="00BF2944">
        <w:rPr>
          <w:rFonts w:ascii="Book Antiqua" w:eastAsia="Book Antiqua" w:hAnsi="Book Antiqua" w:cs="Book Antiqua"/>
          <w:color w:val="000000"/>
        </w:rPr>
        <w:t>:</w:t>
      </w:r>
      <w:r w:rsidR="003C01E7">
        <w:rPr>
          <w:rFonts w:ascii="Book Antiqua" w:eastAsia="Book Antiqua" w:hAnsi="Book Antiqua" w:cs="Book Antiqua"/>
          <w:color w:val="000000"/>
        </w:rPr>
        <w:t xml:space="preserve"> </w:t>
      </w:r>
      <w:r w:rsidR="00BF2944">
        <w:rPr>
          <w:rFonts w:ascii="Book Antiqua" w:eastAsia="Book Antiqua" w:hAnsi="Book Antiqua" w:cs="Book Antiqua"/>
          <w:color w:val="000000"/>
        </w:rPr>
        <w:t>Adrenaline</w:t>
      </w:r>
      <w:bookmarkEnd w:id="68"/>
      <w:bookmarkEnd w:id="69"/>
      <w:r w:rsidR="0095233C">
        <w:rPr>
          <w:rFonts w:ascii="Book Antiqua" w:eastAsia="Book Antiqua" w:hAnsi="Book Antiqua" w:cs="Book Antiqua"/>
          <w:color w:val="000000"/>
        </w:rPr>
        <w:t xml:space="preserve">; BP: Blood pressure; </w:t>
      </w:r>
      <w:bookmarkStart w:id="70" w:name="_GoBack"/>
      <w:r w:rsidR="0095233C">
        <w:rPr>
          <w:rFonts w:ascii="Book Antiqua" w:eastAsia="Book Antiqua" w:hAnsi="Book Antiqua" w:cs="Book Antiqua"/>
          <w:color w:val="000000"/>
        </w:rPr>
        <w:t>HR: Heart</w:t>
      </w:r>
      <w:r w:rsidR="00B034FA">
        <w:rPr>
          <w:rFonts w:ascii="Book Antiqua" w:eastAsia="Book Antiqua" w:hAnsi="Book Antiqua" w:cs="Book Antiqua"/>
          <w:color w:val="000000"/>
        </w:rPr>
        <w:t xml:space="preserve"> </w:t>
      </w:r>
      <w:r w:rsidR="0095233C">
        <w:rPr>
          <w:rFonts w:ascii="Book Antiqua" w:eastAsia="Book Antiqua" w:hAnsi="Book Antiqua" w:cs="Book Antiqua"/>
          <w:color w:val="000000"/>
        </w:rPr>
        <w:t>rate.</w:t>
      </w:r>
      <w:bookmarkEnd w:id="70"/>
    </w:p>
    <w:sectPr w:rsidR="00B11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3D2C" w14:textId="77777777" w:rsidR="003C18D7" w:rsidRDefault="003C18D7">
      <w:r>
        <w:separator/>
      </w:r>
    </w:p>
  </w:endnote>
  <w:endnote w:type="continuationSeparator" w:id="0">
    <w:p w14:paraId="68C00D8F" w14:textId="77777777" w:rsidR="003C18D7" w:rsidRDefault="003C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2FDE" w14:textId="77777777" w:rsidR="00B11356" w:rsidRDefault="001846A9">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B2244" w:rsidRPr="00BB2244">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B2244" w:rsidRPr="00BB2244">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p>
  <w:p w14:paraId="5F0D27F8" w14:textId="77777777" w:rsidR="00B11356" w:rsidRDefault="00B11356">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0E106" w14:textId="77777777" w:rsidR="003C18D7" w:rsidRDefault="003C18D7">
      <w:r>
        <w:separator/>
      </w:r>
    </w:p>
  </w:footnote>
  <w:footnote w:type="continuationSeparator" w:id="0">
    <w:p w14:paraId="1FBC897E" w14:textId="77777777" w:rsidR="003C18D7" w:rsidRDefault="003C1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195"/>
    <w:rsid w:val="000E2E12"/>
    <w:rsid w:val="001846A9"/>
    <w:rsid w:val="00233E56"/>
    <w:rsid w:val="0024656E"/>
    <w:rsid w:val="00251C58"/>
    <w:rsid w:val="002D5FCB"/>
    <w:rsid w:val="00357798"/>
    <w:rsid w:val="003B75F3"/>
    <w:rsid w:val="003C01E7"/>
    <w:rsid w:val="003C18D7"/>
    <w:rsid w:val="003D5B42"/>
    <w:rsid w:val="003F6D6D"/>
    <w:rsid w:val="00474F81"/>
    <w:rsid w:val="00564896"/>
    <w:rsid w:val="005C4026"/>
    <w:rsid w:val="00604D93"/>
    <w:rsid w:val="006327C6"/>
    <w:rsid w:val="0067587E"/>
    <w:rsid w:val="0069742D"/>
    <w:rsid w:val="007355D0"/>
    <w:rsid w:val="007722E6"/>
    <w:rsid w:val="007C0208"/>
    <w:rsid w:val="0083361E"/>
    <w:rsid w:val="008F1328"/>
    <w:rsid w:val="0095233C"/>
    <w:rsid w:val="009B043F"/>
    <w:rsid w:val="009F26E3"/>
    <w:rsid w:val="00A060E2"/>
    <w:rsid w:val="00A072E0"/>
    <w:rsid w:val="00A46637"/>
    <w:rsid w:val="00A77B3E"/>
    <w:rsid w:val="00A84425"/>
    <w:rsid w:val="00A95D43"/>
    <w:rsid w:val="00AD5D40"/>
    <w:rsid w:val="00AF78F1"/>
    <w:rsid w:val="00B034FA"/>
    <w:rsid w:val="00B05D99"/>
    <w:rsid w:val="00B11356"/>
    <w:rsid w:val="00B75E2C"/>
    <w:rsid w:val="00BB2244"/>
    <w:rsid w:val="00BB5D32"/>
    <w:rsid w:val="00BF2944"/>
    <w:rsid w:val="00C054D5"/>
    <w:rsid w:val="00C324BB"/>
    <w:rsid w:val="00C36966"/>
    <w:rsid w:val="00C741F5"/>
    <w:rsid w:val="00CA2A55"/>
    <w:rsid w:val="00CC30B4"/>
    <w:rsid w:val="00D703AA"/>
    <w:rsid w:val="00D76D24"/>
    <w:rsid w:val="00F01D06"/>
    <w:rsid w:val="00F32C81"/>
    <w:rsid w:val="00F8332D"/>
    <w:rsid w:val="00F85524"/>
    <w:rsid w:val="00FF3C23"/>
    <w:rsid w:val="3546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828E2"/>
  <w15:docId w15:val="{F90592BD-8908-4B04-9836-8B21BC3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C324BB"/>
    <w:rPr>
      <w:sz w:val="18"/>
      <w:szCs w:val="18"/>
    </w:rPr>
  </w:style>
  <w:style w:type="character" w:customStyle="1" w:styleId="Char1">
    <w:name w:val="批注框文本 Char"/>
    <w:basedOn w:val="a0"/>
    <w:link w:val="a5"/>
    <w:rsid w:val="00C324B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4023</Words>
  <Characters>22937</Characters>
  <Application>Microsoft Office Word</Application>
  <DocSecurity>0</DocSecurity>
  <Lines>191</Lines>
  <Paragraphs>53</Paragraphs>
  <ScaleCrop>false</ScaleCrop>
  <Company/>
  <LinksUpToDate>false</LinksUpToDate>
  <CharactersWithSpaces>26907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likai</dc:creator>
  <cp:lastModifiedBy>ibm</cp:lastModifiedBy>
  <cp:revision>3</cp:revision>
  <dcterms:created xsi:type="dcterms:W3CDTF">2021-03-18T08:12:00Z</dcterms:created>
  <dcterms:modified xsi:type="dcterms:W3CDTF">2021-03-18T08:15:00Z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AE51C90180364A01A925FA2324617007</vt:lpwstr>
  </property>
</Properties>
</file>