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36F15"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Name of Journal: </w:t>
      </w:r>
      <w:r w:rsidRPr="006B688E">
        <w:rPr>
          <w:rFonts w:ascii="Book Antiqua" w:eastAsia="Book Antiqua" w:hAnsi="Book Antiqua" w:cs="Book Antiqua"/>
          <w:i/>
          <w:color w:val="000000"/>
        </w:rPr>
        <w:t>World Journal of Clinical Cases</w:t>
      </w:r>
    </w:p>
    <w:p w14:paraId="69E91B5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Manuscript NO: </w:t>
      </w:r>
      <w:r w:rsidRPr="006B688E">
        <w:rPr>
          <w:rFonts w:ascii="Book Antiqua" w:eastAsia="Book Antiqua" w:hAnsi="Book Antiqua" w:cs="Book Antiqua"/>
          <w:color w:val="000000"/>
        </w:rPr>
        <w:t>60070</w:t>
      </w:r>
    </w:p>
    <w:p w14:paraId="2EC9F67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Manuscript Type: </w:t>
      </w:r>
      <w:r w:rsidRPr="006B688E">
        <w:rPr>
          <w:rFonts w:ascii="Book Antiqua" w:eastAsia="Book Antiqua" w:hAnsi="Book Antiqua" w:cs="Book Antiqua"/>
          <w:color w:val="000000"/>
        </w:rPr>
        <w:t>CASE REPORT</w:t>
      </w:r>
    </w:p>
    <w:p w14:paraId="15007591" w14:textId="77777777" w:rsidR="00A77B3E" w:rsidRPr="006B688E" w:rsidRDefault="00A77B3E" w:rsidP="006B688E">
      <w:pPr>
        <w:spacing w:line="360" w:lineRule="auto"/>
        <w:jc w:val="both"/>
        <w:rPr>
          <w:rFonts w:ascii="Book Antiqua" w:hAnsi="Book Antiqua"/>
        </w:rPr>
      </w:pPr>
    </w:p>
    <w:p w14:paraId="4DAB02B5" w14:textId="77777777" w:rsidR="00A77B3E" w:rsidRPr="006B688E" w:rsidRDefault="007A6519" w:rsidP="006B688E">
      <w:pPr>
        <w:spacing w:line="360" w:lineRule="auto"/>
        <w:jc w:val="both"/>
        <w:rPr>
          <w:rFonts w:ascii="Book Antiqua" w:hAnsi="Book Antiqua"/>
        </w:rPr>
      </w:pPr>
      <w:r w:rsidRPr="00D95A29">
        <w:rPr>
          <w:rFonts w:ascii="Book Antiqua" w:eastAsia="Book Antiqua" w:hAnsi="Book Antiqua" w:cs="Book Antiqua"/>
          <w:b/>
          <w:i/>
          <w:color w:val="000000"/>
        </w:rPr>
        <w:t>Samonella typhi</w:t>
      </w:r>
      <w:r w:rsidR="00183A4A" w:rsidRPr="006B688E">
        <w:rPr>
          <w:rFonts w:ascii="Book Antiqua" w:eastAsia="Book Antiqua" w:hAnsi="Book Antiqua" w:cs="Book Antiqua"/>
          <w:b/>
          <w:color w:val="000000"/>
        </w:rPr>
        <w:t xml:space="preserve"> infection-related appendicitis: </w:t>
      </w:r>
      <w:r w:rsidR="00E601CA" w:rsidRPr="006B688E">
        <w:rPr>
          <w:rFonts w:ascii="Book Antiqua" w:hAnsi="Book Antiqua" w:cs="Book Antiqua"/>
          <w:b/>
          <w:color w:val="000000"/>
          <w:lang w:eastAsia="zh-CN"/>
        </w:rPr>
        <w:t>A</w:t>
      </w:r>
      <w:r w:rsidR="00183A4A" w:rsidRPr="006B688E">
        <w:rPr>
          <w:rFonts w:ascii="Book Antiqua" w:eastAsia="Book Antiqua" w:hAnsi="Book Antiqua" w:cs="Book Antiqua"/>
          <w:b/>
          <w:color w:val="000000"/>
        </w:rPr>
        <w:t xml:space="preserve"> case report</w:t>
      </w:r>
    </w:p>
    <w:p w14:paraId="3493BB16" w14:textId="77777777" w:rsidR="00A77B3E" w:rsidRPr="006B688E" w:rsidRDefault="00A77B3E" w:rsidP="006B688E">
      <w:pPr>
        <w:spacing w:line="360" w:lineRule="auto"/>
        <w:jc w:val="both"/>
        <w:rPr>
          <w:rFonts w:ascii="Book Antiqua" w:hAnsi="Book Antiqua"/>
        </w:rPr>
      </w:pPr>
    </w:p>
    <w:p w14:paraId="227D12F6" w14:textId="77777777" w:rsidR="00A77B3E" w:rsidRPr="006B688E" w:rsidRDefault="007A6519" w:rsidP="006B688E">
      <w:pPr>
        <w:spacing w:line="360" w:lineRule="auto"/>
        <w:jc w:val="both"/>
        <w:rPr>
          <w:rFonts w:ascii="Book Antiqua" w:hAnsi="Book Antiqua"/>
        </w:rPr>
      </w:pPr>
      <w:r w:rsidRPr="006B688E">
        <w:rPr>
          <w:rFonts w:ascii="Book Antiqua" w:hAnsi="Book Antiqua" w:cs="Book Antiqua"/>
          <w:color w:val="000000"/>
          <w:lang w:eastAsia="zh-CN"/>
        </w:rPr>
        <w:t xml:space="preserve">Zheng BH </w:t>
      </w:r>
      <w:r w:rsidRPr="006B688E">
        <w:rPr>
          <w:rFonts w:ascii="Book Antiqua" w:hAnsi="Book Antiqua" w:cs="Book Antiqua"/>
          <w:i/>
          <w:color w:val="000000"/>
          <w:lang w:eastAsia="zh-CN"/>
        </w:rPr>
        <w:t>et al</w:t>
      </w:r>
      <w:r w:rsidRPr="006B688E">
        <w:rPr>
          <w:rFonts w:ascii="Book Antiqua" w:hAnsi="Book Antiqua" w:cs="Book Antiqua"/>
          <w:color w:val="000000"/>
          <w:lang w:eastAsia="zh-CN"/>
        </w:rPr>
        <w:t xml:space="preserve">. </w:t>
      </w:r>
      <w:r w:rsidR="00D95A29" w:rsidRPr="00D95A29">
        <w:rPr>
          <w:rFonts w:ascii="Book Antiqua" w:eastAsia="Book Antiqua" w:hAnsi="Book Antiqua" w:cs="Book Antiqua"/>
          <w:i/>
          <w:color w:val="000000"/>
        </w:rPr>
        <w:t>Samonella typhi</w:t>
      </w:r>
      <w:r w:rsidR="00183A4A" w:rsidRPr="006B688E">
        <w:rPr>
          <w:rFonts w:ascii="Book Antiqua" w:eastAsia="Book Antiqua" w:hAnsi="Book Antiqua" w:cs="Book Antiqua"/>
          <w:color w:val="000000"/>
        </w:rPr>
        <w:t xml:space="preserve"> infection-related appendicitis</w:t>
      </w:r>
    </w:p>
    <w:p w14:paraId="334D2449" w14:textId="77777777" w:rsidR="00A77B3E" w:rsidRPr="006B688E" w:rsidRDefault="00A77B3E" w:rsidP="006B688E">
      <w:pPr>
        <w:spacing w:line="360" w:lineRule="auto"/>
        <w:jc w:val="both"/>
        <w:rPr>
          <w:rFonts w:ascii="Book Antiqua" w:hAnsi="Book Antiqua"/>
        </w:rPr>
      </w:pPr>
    </w:p>
    <w:p w14:paraId="3175D1D9"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Bo</w:t>
      </w:r>
      <w:r w:rsidR="00E601CA" w:rsidRPr="006B688E">
        <w:rPr>
          <w:rFonts w:ascii="Book Antiqua" w:hAnsi="Book Antiqua" w:cs="Book Antiqua"/>
          <w:color w:val="000000"/>
          <w:lang w:eastAsia="zh-CN"/>
        </w:rPr>
        <w:t>-H</w:t>
      </w:r>
      <w:r w:rsidRPr="006B688E">
        <w:rPr>
          <w:rFonts w:ascii="Book Antiqua" w:eastAsia="Book Antiqua" w:hAnsi="Book Antiqua" w:cs="Book Antiqua"/>
          <w:color w:val="000000"/>
        </w:rPr>
        <w:t>ao Zheng, Wei</w:t>
      </w:r>
      <w:r w:rsidR="00E601CA" w:rsidRPr="006B688E">
        <w:rPr>
          <w:rFonts w:ascii="Book Antiqua" w:hAnsi="Book Antiqua" w:cs="Book Antiqua"/>
          <w:color w:val="000000"/>
          <w:lang w:eastAsia="zh-CN"/>
        </w:rPr>
        <w:t>-M</w:t>
      </w:r>
      <w:r w:rsidRPr="006B688E">
        <w:rPr>
          <w:rFonts w:ascii="Book Antiqua" w:eastAsia="Book Antiqua" w:hAnsi="Book Antiqua" w:cs="Book Antiqua"/>
          <w:color w:val="000000"/>
        </w:rPr>
        <w:t>ing Hao, Hung</w:t>
      </w:r>
      <w:r w:rsidR="00E601CA" w:rsidRPr="006B688E">
        <w:rPr>
          <w:rFonts w:ascii="Book Antiqua" w:hAnsi="Book Antiqua" w:cs="Book Antiqua"/>
          <w:color w:val="000000"/>
          <w:lang w:eastAsia="zh-CN"/>
        </w:rPr>
        <w:t>-C</w:t>
      </w:r>
      <w:r w:rsidRPr="006B688E">
        <w:rPr>
          <w:rFonts w:ascii="Book Antiqua" w:eastAsia="Book Antiqua" w:hAnsi="Book Antiqua" w:cs="Book Antiqua"/>
          <w:color w:val="000000"/>
        </w:rPr>
        <w:t>hen Lin, Guo</w:t>
      </w:r>
      <w:r w:rsidR="00E601CA" w:rsidRPr="006B688E">
        <w:rPr>
          <w:rFonts w:ascii="Book Antiqua" w:hAnsi="Book Antiqua" w:cs="Book Antiqua"/>
          <w:color w:val="000000"/>
          <w:lang w:eastAsia="zh-CN"/>
        </w:rPr>
        <w:t>-G</w:t>
      </w:r>
      <w:r w:rsidRPr="006B688E">
        <w:rPr>
          <w:rFonts w:ascii="Book Antiqua" w:eastAsia="Book Antiqua" w:hAnsi="Book Antiqua" w:cs="Book Antiqua"/>
          <w:color w:val="000000"/>
        </w:rPr>
        <w:t>uo Shang, Han Liu, Xiao</w:t>
      </w:r>
      <w:r w:rsidR="00E601CA" w:rsidRPr="006B688E">
        <w:rPr>
          <w:rFonts w:ascii="Book Antiqua" w:hAnsi="Book Antiqua" w:cs="Book Antiqua"/>
          <w:color w:val="000000"/>
          <w:lang w:eastAsia="zh-CN"/>
        </w:rPr>
        <w:t>-J</w:t>
      </w:r>
      <w:r w:rsidRPr="006B688E">
        <w:rPr>
          <w:rFonts w:ascii="Book Antiqua" w:eastAsia="Book Antiqua" w:hAnsi="Book Antiqua" w:cs="Book Antiqua"/>
          <w:color w:val="000000"/>
        </w:rPr>
        <w:t>ian Ni</w:t>
      </w:r>
    </w:p>
    <w:p w14:paraId="100036B2" w14:textId="77777777" w:rsidR="00A77B3E" w:rsidRPr="006B688E" w:rsidRDefault="00A77B3E" w:rsidP="006B688E">
      <w:pPr>
        <w:spacing w:line="360" w:lineRule="auto"/>
        <w:jc w:val="both"/>
        <w:rPr>
          <w:rFonts w:ascii="Book Antiqua" w:hAnsi="Book Antiqua"/>
        </w:rPr>
      </w:pPr>
    </w:p>
    <w:p w14:paraId="733EFB5D"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Bo-Hao Zheng</w:t>
      </w:r>
      <w:r w:rsidR="00183A4A" w:rsidRPr="006B688E">
        <w:rPr>
          <w:rFonts w:ascii="Book Antiqua" w:eastAsia="Book Antiqua" w:hAnsi="Book Antiqua" w:cs="Book Antiqua"/>
          <w:b/>
          <w:bCs/>
          <w:color w:val="000000"/>
        </w:rPr>
        <w:t xml:space="preserve">, </w:t>
      </w:r>
      <w:r w:rsidR="00637C10" w:rsidRPr="006B688E">
        <w:rPr>
          <w:rFonts w:ascii="Book Antiqua" w:eastAsia="Book Antiqua" w:hAnsi="Book Antiqua" w:cs="Book Antiqua"/>
          <w:b/>
          <w:bCs/>
          <w:color w:val="000000"/>
        </w:rPr>
        <w:t>Han Liu,</w:t>
      </w:r>
      <w:r w:rsidR="00637C10" w:rsidRPr="006B688E">
        <w:rPr>
          <w:rFonts w:ascii="Book Antiqua" w:hAnsi="Book Antiqua" w:cs="Book Antiqua"/>
          <w:b/>
          <w:bCs/>
          <w:color w:val="000000"/>
          <w:lang w:eastAsia="zh-CN"/>
        </w:rPr>
        <w:t xml:space="preserve"> </w:t>
      </w:r>
      <w:r w:rsidR="00637C10" w:rsidRPr="006B688E">
        <w:rPr>
          <w:rFonts w:ascii="Book Antiqua" w:eastAsia="Book Antiqua" w:hAnsi="Book Antiqua" w:cs="Book Antiqua"/>
          <w:b/>
          <w:bCs/>
          <w:color w:val="000000"/>
        </w:rPr>
        <w:t xml:space="preserve">Xiao-Jian Ni, </w:t>
      </w:r>
      <w:r w:rsidR="00183A4A" w:rsidRPr="006B688E">
        <w:rPr>
          <w:rFonts w:ascii="Book Antiqua" w:eastAsia="Book Antiqua" w:hAnsi="Book Antiqua" w:cs="Book Antiqua"/>
          <w:color w:val="000000"/>
        </w:rPr>
        <w:t xml:space="preserve">Department of </w:t>
      </w:r>
      <w:r w:rsidRPr="006B688E">
        <w:rPr>
          <w:rFonts w:ascii="Book Antiqua" w:hAnsi="Book Antiqua" w:cs="Book Antiqua"/>
          <w:color w:val="000000"/>
          <w:lang w:eastAsia="zh-CN"/>
        </w:rPr>
        <w:t>G</w:t>
      </w:r>
      <w:r w:rsidR="00183A4A" w:rsidRPr="006B688E">
        <w:rPr>
          <w:rFonts w:ascii="Book Antiqua" w:eastAsia="Book Antiqua" w:hAnsi="Book Antiqua" w:cs="Book Antiqua"/>
          <w:color w:val="000000"/>
        </w:rPr>
        <w:t xml:space="preserve">eneral </w:t>
      </w:r>
      <w:r w:rsidRPr="006B688E">
        <w:rPr>
          <w:rFonts w:ascii="Book Antiqua" w:hAnsi="Book Antiqua" w:cs="Book Antiqua"/>
          <w:color w:val="000000"/>
          <w:lang w:eastAsia="zh-CN"/>
        </w:rPr>
        <w:t>S</w:t>
      </w:r>
      <w:r w:rsidR="00183A4A" w:rsidRPr="006B688E">
        <w:rPr>
          <w:rFonts w:ascii="Book Antiqua" w:eastAsia="Book Antiqua" w:hAnsi="Book Antiqua" w:cs="Book Antiqua"/>
          <w:color w:val="000000"/>
        </w:rPr>
        <w:t xml:space="preserve">urgery, Zhongshan Hospital, </w:t>
      </w:r>
      <w:r w:rsidR="00637C10" w:rsidRPr="006B688E">
        <w:rPr>
          <w:rFonts w:ascii="Book Antiqua" w:eastAsia="Book Antiqua" w:hAnsi="Book Antiqua" w:cs="Book Antiqua"/>
          <w:color w:val="000000"/>
        </w:rPr>
        <w:t>Fudan University, Shanghai 200032,</w:t>
      </w:r>
      <w:r w:rsidR="00183A4A" w:rsidRPr="006B688E">
        <w:rPr>
          <w:rFonts w:ascii="Book Antiqua" w:eastAsia="Book Antiqua" w:hAnsi="Book Antiqua" w:cs="Book Antiqua"/>
          <w:color w:val="000000"/>
        </w:rPr>
        <w:t xml:space="preserve"> China</w:t>
      </w:r>
    </w:p>
    <w:p w14:paraId="523E2189" w14:textId="77777777" w:rsidR="00A77B3E" w:rsidRPr="006B688E" w:rsidRDefault="00A77B3E" w:rsidP="006B688E">
      <w:pPr>
        <w:spacing w:line="360" w:lineRule="auto"/>
        <w:jc w:val="both"/>
        <w:rPr>
          <w:rFonts w:ascii="Book Antiqua" w:hAnsi="Book Antiqua"/>
        </w:rPr>
      </w:pPr>
    </w:p>
    <w:p w14:paraId="34995D4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Wei-Ming</w:t>
      </w:r>
      <w:r w:rsidR="00183A4A" w:rsidRPr="006B688E">
        <w:rPr>
          <w:rFonts w:ascii="Book Antiqua" w:eastAsia="Book Antiqua" w:hAnsi="Book Antiqua" w:cs="Book Antiqua"/>
          <w:b/>
          <w:bCs/>
          <w:color w:val="000000"/>
        </w:rPr>
        <w:t xml:space="preserve"> Hao, </w:t>
      </w:r>
      <w:r w:rsidRPr="006B688E">
        <w:rPr>
          <w:rFonts w:ascii="Book Antiqua" w:eastAsia="Book Antiqua" w:hAnsi="Book Antiqua" w:cs="Book Antiqua"/>
          <w:b/>
          <w:bCs/>
          <w:color w:val="000000"/>
        </w:rPr>
        <w:t>Hung-Chen</w:t>
      </w:r>
      <w:r w:rsidR="00183A4A" w:rsidRPr="006B688E">
        <w:rPr>
          <w:rFonts w:ascii="Book Antiqua" w:eastAsia="Book Antiqua" w:hAnsi="Book Antiqua" w:cs="Book Antiqua"/>
          <w:b/>
          <w:bCs/>
          <w:color w:val="000000"/>
        </w:rPr>
        <w:t xml:space="preserve"> Lin, </w:t>
      </w:r>
      <w:r w:rsidR="00183A4A" w:rsidRPr="006B688E">
        <w:rPr>
          <w:rFonts w:ascii="Book Antiqua" w:eastAsia="Book Antiqua" w:hAnsi="Book Antiqua" w:cs="Book Antiqua"/>
          <w:color w:val="000000"/>
        </w:rPr>
        <w:t>Shanghai Medical College, Fudan University, Shanghai 200032, China</w:t>
      </w:r>
    </w:p>
    <w:p w14:paraId="7A9B9AAB" w14:textId="77777777" w:rsidR="00A77B3E" w:rsidRPr="006B688E" w:rsidRDefault="00A77B3E" w:rsidP="006B688E">
      <w:pPr>
        <w:spacing w:line="360" w:lineRule="auto"/>
        <w:jc w:val="both"/>
        <w:rPr>
          <w:rFonts w:ascii="Book Antiqua" w:hAnsi="Book Antiqua"/>
        </w:rPr>
      </w:pPr>
    </w:p>
    <w:p w14:paraId="3E898F54"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Guo-Guo Shang</w:t>
      </w:r>
      <w:r w:rsidR="00183A4A" w:rsidRPr="006B688E">
        <w:rPr>
          <w:rFonts w:ascii="Book Antiqua" w:eastAsia="Book Antiqua" w:hAnsi="Book Antiqua" w:cs="Book Antiqua"/>
          <w:b/>
          <w:bCs/>
          <w:color w:val="000000"/>
        </w:rPr>
        <w:t xml:space="preserve">, </w:t>
      </w:r>
      <w:r w:rsidR="00183A4A" w:rsidRPr="006B688E">
        <w:rPr>
          <w:rFonts w:ascii="Book Antiqua" w:eastAsia="Book Antiqua" w:hAnsi="Book Antiqua" w:cs="Book Antiqua"/>
          <w:color w:val="000000"/>
        </w:rPr>
        <w:t>Department of Pathology, Zhongshan Hospital, Shanghai 200032, China</w:t>
      </w:r>
    </w:p>
    <w:p w14:paraId="3E4C5113" w14:textId="77777777" w:rsidR="00A77B3E" w:rsidRPr="006B688E" w:rsidRDefault="00A77B3E" w:rsidP="006B688E">
      <w:pPr>
        <w:spacing w:line="360" w:lineRule="auto"/>
        <w:jc w:val="both"/>
        <w:rPr>
          <w:rFonts w:ascii="Book Antiqua" w:hAnsi="Book Antiqua"/>
        </w:rPr>
      </w:pPr>
    </w:p>
    <w:p w14:paraId="10CF0B4A" w14:textId="70A811E4" w:rsidR="00A77B3E" w:rsidRDefault="007A6519" w:rsidP="006B688E">
      <w:pPr>
        <w:spacing w:line="360" w:lineRule="auto"/>
        <w:jc w:val="both"/>
        <w:rPr>
          <w:rFonts w:ascii="Book Antiqua" w:eastAsia="Book Antiqua" w:hAnsi="Book Antiqua" w:cs="Book Antiqua"/>
          <w:color w:val="000000"/>
        </w:rPr>
      </w:pPr>
      <w:r w:rsidRPr="006B688E">
        <w:rPr>
          <w:rFonts w:ascii="Book Antiqua" w:eastAsia="Book Antiqua" w:hAnsi="Book Antiqua" w:cs="Book Antiqua"/>
          <w:b/>
          <w:bCs/>
          <w:color w:val="000000"/>
        </w:rPr>
        <w:t xml:space="preserve">Author contributions: </w:t>
      </w:r>
      <w:r w:rsidR="00637C10" w:rsidRPr="006B688E">
        <w:rPr>
          <w:rFonts w:ascii="Book Antiqua" w:hAnsi="Book Antiqua" w:cs="Book Antiqua"/>
          <w:bCs/>
          <w:color w:val="000000"/>
          <w:lang w:eastAsia="zh-CN"/>
        </w:rPr>
        <w:t>Liu H</w:t>
      </w:r>
      <w:r w:rsidRPr="006B688E">
        <w:rPr>
          <w:rFonts w:ascii="Book Antiqua" w:eastAsia="Book Antiqua" w:hAnsi="Book Antiqua" w:cs="Book Antiqua"/>
          <w:color w:val="000000"/>
        </w:rPr>
        <w:t xml:space="preserve"> and N</w:t>
      </w:r>
      <w:r w:rsidR="00637C10" w:rsidRPr="006B688E">
        <w:rPr>
          <w:rFonts w:ascii="Book Antiqua" w:hAnsi="Book Antiqua" w:cs="Book Antiqua"/>
          <w:color w:val="000000"/>
          <w:lang w:eastAsia="zh-CN"/>
        </w:rPr>
        <w:t xml:space="preserve">i </w:t>
      </w:r>
      <w:r w:rsidRPr="006B688E">
        <w:rPr>
          <w:rFonts w:ascii="Book Antiqua" w:eastAsia="Book Antiqua" w:hAnsi="Book Antiqua" w:cs="Book Antiqua"/>
          <w:color w:val="000000"/>
        </w:rPr>
        <w:t>XJ designed the case report</w:t>
      </w:r>
      <w:r w:rsidR="006B688E" w:rsidRPr="006B688E">
        <w:rPr>
          <w:rFonts w:ascii="Book Antiqua" w:hAnsi="Book Antiqua" w:cs="Book Antiqua"/>
          <w:color w:val="000000"/>
          <w:lang w:eastAsia="zh-CN"/>
        </w:rPr>
        <w:t>;</w:t>
      </w:r>
      <w:r w:rsidRPr="006B688E">
        <w:rPr>
          <w:rFonts w:ascii="Book Antiqua" w:eastAsia="Book Antiqua" w:hAnsi="Book Antiqua" w:cs="Book Antiqua"/>
          <w:color w:val="000000"/>
        </w:rPr>
        <w:t xml:space="preserve"> Z</w:t>
      </w:r>
      <w:r w:rsidR="006B688E" w:rsidRPr="006B688E">
        <w:rPr>
          <w:rFonts w:ascii="Book Antiqua" w:hAnsi="Book Antiqua" w:cs="Book Antiqua"/>
          <w:color w:val="000000"/>
          <w:lang w:eastAsia="zh-CN"/>
        </w:rPr>
        <w:t>heng BH</w:t>
      </w:r>
      <w:r w:rsidRPr="006B688E">
        <w:rPr>
          <w:rFonts w:ascii="Book Antiqua" w:eastAsia="Book Antiqua" w:hAnsi="Book Antiqua" w:cs="Book Antiqua"/>
          <w:color w:val="000000"/>
        </w:rPr>
        <w:t>, H</w:t>
      </w:r>
      <w:r w:rsidR="006B688E" w:rsidRPr="006B688E">
        <w:rPr>
          <w:rFonts w:ascii="Book Antiqua" w:hAnsi="Book Antiqua" w:cs="Book Antiqua"/>
          <w:color w:val="000000"/>
          <w:lang w:eastAsia="zh-CN"/>
        </w:rPr>
        <w:t>ao WM</w:t>
      </w:r>
      <w:r w:rsidR="00C723F6">
        <w:rPr>
          <w:rFonts w:ascii="Book Antiqua" w:hAnsi="Book Antiqua" w:cs="Book Antiqua"/>
          <w:color w:val="000000"/>
          <w:lang w:eastAsia="zh-CN"/>
        </w:rPr>
        <w:t>,</w:t>
      </w:r>
      <w:r w:rsidRPr="006B688E">
        <w:rPr>
          <w:rFonts w:ascii="Book Antiqua" w:eastAsia="Book Antiqua" w:hAnsi="Book Antiqua" w:cs="Book Antiqua"/>
          <w:color w:val="000000"/>
        </w:rPr>
        <w:t xml:space="preserve"> and L</w:t>
      </w:r>
      <w:r w:rsidR="006B688E" w:rsidRPr="006B688E">
        <w:rPr>
          <w:rFonts w:ascii="Book Antiqua" w:hAnsi="Book Antiqua" w:cs="Book Antiqua"/>
          <w:color w:val="000000"/>
          <w:lang w:eastAsia="zh-CN"/>
        </w:rPr>
        <w:t>in HC</w:t>
      </w:r>
      <w:r w:rsidRPr="006B688E">
        <w:rPr>
          <w:rFonts w:ascii="Book Antiqua" w:eastAsia="Book Antiqua" w:hAnsi="Book Antiqua" w:cs="Book Antiqua"/>
          <w:color w:val="000000"/>
        </w:rPr>
        <w:t xml:space="preserve"> analyzed</w:t>
      </w:r>
      <w:r w:rsidR="00C723F6">
        <w:rPr>
          <w:rFonts w:ascii="Book Antiqua" w:hAnsi="Book Antiqua" w:cs="Book Antiqua"/>
          <w:color w:val="000000"/>
          <w:lang w:eastAsia="zh-CN"/>
        </w:rPr>
        <w:t xml:space="preserve"> and</w:t>
      </w:r>
      <w:r w:rsidR="00C723F6"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interpreted the patient data</w:t>
      </w:r>
      <w:r w:rsidR="006B688E" w:rsidRPr="006B688E">
        <w:rPr>
          <w:rFonts w:ascii="Book Antiqua" w:hAnsi="Book Antiqua" w:cs="Book Antiqua"/>
          <w:color w:val="000000"/>
          <w:lang w:eastAsia="zh-CN"/>
        </w:rPr>
        <w:t xml:space="preserve">, and wrote </w:t>
      </w:r>
      <w:r w:rsidR="006B688E" w:rsidRPr="006B688E">
        <w:rPr>
          <w:rFonts w:ascii="Book Antiqua" w:eastAsia="Book Antiqua" w:hAnsi="Book Antiqua" w:cs="Book Antiqua"/>
          <w:color w:val="000000"/>
        </w:rPr>
        <w:t>the manuscript</w:t>
      </w:r>
      <w:r w:rsidR="006B688E" w:rsidRPr="006B688E">
        <w:rPr>
          <w:rFonts w:ascii="Book Antiqua" w:hAnsi="Book Antiqua" w:cs="Book Antiqua"/>
          <w:color w:val="000000"/>
          <w:lang w:eastAsia="zh-CN"/>
        </w:rPr>
        <w:t>;</w:t>
      </w:r>
      <w:r w:rsidRPr="006B688E">
        <w:rPr>
          <w:rFonts w:ascii="Book Antiqua" w:eastAsia="Book Antiqua" w:hAnsi="Book Antiqua" w:cs="Book Antiqua"/>
          <w:color w:val="000000"/>
        </w:rPr>
        <w:t xml:space="preserve"> S</w:t>
      </w:r>
      <w:r w:rsidR="006B688E" w:rsidRPr="006B688E">
        <w:rPr>
          <w:rFonts w:ascii="Book Antiqua" w:hAnsi="Book Antiqua" w:cs="Book Antiqua"/>
          <w:color w:val="000000"/>
          <w:lang w:eastAsia="zh-CN"/>
        </w:rPr>
        <w:t>hang GG</w:t>
      </w:r>
      <w:r w:rsidRPr="006B688E">
        <w:rPr>
          <w:rFonts w:ascii="Book Antiqua" w:eastAsia="Book Antiqua" w:hAnsi="Book Antiqua" w:cs="Book Antiqua"/>
          <w:color w:val="000000"/>
        </w:rPr>
        <w:t xml:space="preserve"> took the pathological examination</w:t>
      </w:r>
      <w:r w:rsidR="006B688E" w:rsidRPr="006B688E">
        <w:rPr>
          <w:rFonts w:ascii="Book Antiqua" w:hAnsi="Book Antiqua" w:cs="Book Antiqua"/>
          <w:color w:val="000000"/>
          <w:lang w:eastAsia="zh-CN"/>
        </w:rPr>
        <w:t>;</w:t>
      </w:r>
      <w:r w:rsidRPr="006B688E">
        <w:rPr>
          <w:rFonts w:ascii="Book Antiqua" w:eastAsia="Book Antiqua" w:hAnsi="Book Antiqua" w:cs="Book Antiqua"/>
          <w:color w:val="000000"/>
        </w:rPr>
        <w:t xml:space="preserve"> </w:t>
      </w:r>
      <w:r w:rsidR="006B688E" w:rsidRPr="006B688E">
        <w:rPr>
          <w:rFonts w:ascii="Book Antiqua" w:eastAsia="Book Antiqua" w:hAnsi="Book Antiqua" w:cs="Book Antiqua"/>
          <w:color w:val="000000"/>
        </w:rPr>
        <w:t>Z</w:t>
      </w:r>
      <w:r w:rsidR="006B688E" w:rsidRPr="006B688E">
        <w:rPr>
          <w:rFonts w:ascii="Book Antiqua" w:hAnsi="Book Antiqua" w:cs="Book Antiqua"/>
          <w:color w:val="000000"/>
          <w:lang w:eastAsia="zh-CN"/>
        </w:rPr>
        <w:t>heng BH</w:t>
      </w:r>
      <w:r w:rsidR="006B688E" w:rsidRPr="006B688E">
        <w:rPr>
          <w:rFonts w:ascii="Book Antiqua" w:eastAsia="Book Antiqua" w:hAnsi="Book Antiqua" w:cs="Book Antiqua"/>
          <w:color w:val="000000"/>
        </w:rPr>
        <w:t>, H</w:t>
      </w:r>
      <w:r w:rsidR="006B688E" w:rsidRPr="006B688E">
        <w:rPr>
          <w:rFonts w:ascii="Book Antiqua" w:hAnsi="Book Antiqua" w:cs="Book Antiqua"/>
          <w:color w:val="000000"/>
          <w:lang w:eastAsia="zh-CN"/>
        </w:rPr>
        <w:t xml:space="preserve">ao WM, </w:t>
      </w:r>
      <w:r w:rsidR="006B688E" w:rsidRPr="006B688E">
        <w:rPr>
          <w:rFonts w:ascii="Book Antiqua" w:hAnsi="Book Antiqua" w:cs="Book Antiqua"/>
          <w:bCs/>
          <w:color w:val="000000"/>
          <w:lang w:eastAsia="zh-CN"/>
        </w:rPr>
        <w:t xml:space="preserve">Liu H, </w:t>
      </w:r>
      <w:r w:rsidR="006B688E" w:rsidRPr="006B688E">
        <w:rPr>
          <w:rFonts w:ascii="Book Antiqua" w:eastAsia="Book Antiqua" w:hAnsi="Book Antiqua" w:cs="Book Antiqua"/>
          <w:color w:val="000000"/>
        </w:rPr>
        <w:t>and N</w:t>
      </w:r>
      <w:r w:rsidR="006B688E" w:rsidRPr="006B688E">
        <w:rPr>
          <w:rFonts w:ascii="Book Antiqua" w:hAnsi="Book Antiqua" w:cs="Book Antiqua"/>
          <w:color w:val="000000"/>
          <w:lang w:eastAsia="zh-CN"/>
        </w:rPr>
        <w:t xml:space="preserve">i </w:t>
      </w:r>
      <w:r w:rsidR="006B688E" w:rsidRPr="006B688E">
        <w:rPr>
          <w:rFonts w:ascii="Book Antiqua" w:eastAsia="Book Antiqua" w:hAnsi="Book Antiqua" w:cs="Book Antiqua"/>
          <w:color w:val="000000"/>
        </w:rPr>
        <w:t>XJ</w:t>
      </w:r>
      <w:r w:rsidR="006B688E"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participated in patient management</w:t>
      </w:r>
      <w:r w:rsidR="006B688E" w:rsidRPr="006B688E">
        <w:rPr>
          <w:rFonts w:ascii="Book Antiqua" w:hAnsi="Book Antiqua" w:cs="Book Antiqua"/>
          <w:color w:val="000000"/>
          <w:lang w:eastAsia="zh-CN"/>
        </w:rPr>
        <w:t>; a</w:t>
      </w:r>
      <w:r w:rsidRPr="006B688E">
        <w:rPr>
          <w:rFonts w:ascii="Book Antiqua" w:eastAsia="Book Antiqua" w:hAnsi="Book Antiqua" w:cs="Book Antiqua"/>
          <w:color w:val="000000"/>
        </w:rPr>
        <w:t>ll authors read and approved the final manuscript.</w:t>
      </w:r>
    </w:p>
    <w:p w14:paraId="71F0D100" w14:textId="77777777" w:rsidR="00FB6749" w:rsidRDefault="00FB6749" w:rsidP="006B688E">
      <w:pPr>
        <w:spacing w:line="360" w:lineRule="auto"/>
        <w:jc w:val="both"/>
        <w:rPr>
          <w:rFonts w:ascii="Book Antiqua" w:eastAsia="Book Antiqua" w:hAnsi="Book Antiqua" w:cs="Book Antiqua"/>
          <w:color w:val="000000"/>
        </w:rPr>
      </w:pPr>
    </w:p>
    <w:p w14:paraId="3E8ED2E7" w14:textId="77777777" w:rsidR="00FB6749" w:rsidRPr="00951EB5" w:rsidRDefault="007A6519" w:rsidP="006B688E">
      <w:pPr>
        <w:spacing w:line="360" w:lineRule="auto"/>
        <w:jc w:val="both"/>
        <w:rPr>
          <w:rFonts w:ascii="Book Antiqua" w:hAnsi="Book Antiqua"/>
          <w:lang w:eastAsia="zh-CN"/>
        </w:rPr>
      </w:pPr>
      <w:r w:rsidRPr="00951EB5">
        <w:rPr>
          <w:rFonts w:ascii="Book Antiqua" w:hAnsi="Book Antiqua" w:cs="Book Antiqua"/>
          <w:b/>
          <w:bCs/>
          <w:color w:val="000000"/>
          <w:lang w:eastAsia="zh-CN"/>
        </w:rPr>
        <w:t xml:space="preserve">Supported by </w:t>
      </w:r>
      <w:r w:rsidRPr="00FB6749">
        <w:rPr>
          <w:rFonts w:ascii="Book Antiqua" w:hAnsi="Book Antiqua" w:cs="Book Antiqua"/>
          <w:color w:val="000000"/>
          <w:lang w:eastAsia="zh-CN"/>
        </w:rPr>
        <w:t>National Natural Science Foundation of China</w:t>
      </w:r>
      <w:r>
        <w:rPr>
          <w:rFonts w:ascii="Book Antiqua" w:hAnsi="Book Antiqua" w:cs="Book Antiqua"/>
          <w:color w:val="000000"/>
          <w:lang w:eastAsia="zh-CN"/>
        </w:rPr>
        <w:t xml:space="preserve">, No. </w:t>
      </w:r>
      <w:r w:rsidRPr="00FB6749">
        <w:rPr>
          <w:rFonts w:ascii="Book Antiqua" w:hAnsi="Book Antiqua" w:cs="Book Antiqua"/>
          <w:color w:val="000000"/>
          <w:lang w:eastAsia="zh-CN"/>
        </w:rPr>
        <w:t>81702586</w:t>
      </w:r>
      <w:r>
        <w:rPr>
          <w:rFonts w:ascii="Book Antiqua" w:hAnsi="Book Antiqua" w:cs="Book Antiqua"/>
          <w:color w:val="000000"/>
          <w:lang w:eastAsia="zh-CN"/>
        </w:rPr>
        <w:t>.</w:t>
      </w:r>
    </w:p>
    <w:p w14:paraId="083DC2F6" w14:textId="77777777" w:rsidR="00A77B3E" w:rsidRPr="006B688E" w:rsidRDefault="00A77B3E" w:rsidP="006B688E">
      <w:pPr>
        <w:spacing w:line="360" w:lineRule="auto"/>
        <w:jc w:val="both"/>
        <w:rPr>
          <w:rFonts w:ascii="Book Antiqua" w:hAnsi="Book Antiqua"/>
        </w:rPr>
      </w:pPr>
    </w:p>
    <w:p w14:paraId="446CFF14"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Corresponding author: Xiao</w:t>
      </w:r>
      <w:r w:rsidR="006B688E">
        <w:rPr>
          <w:rFonts w:ascii="Book Antiqua" w:hAnsi="Book Antiqua" w:cs="Book Antiqua" w:hint="eastAsia"/>
          <w:b/>
          <w:bCs/>
          <w:color w:val="000000"/>
          <w:lang w:eastAsia="zh-CN"/>
        </w:rPr>
        <w:t>-J</w:t>
      </w:r>
      <w:r w:rsidRPr="006B688E">
        <w:rPr>
          <w:rFonts w:ascii="Book Antiqua" w:eastAsia="Book Antiqua" w:hAnsi="Book Antiqua" w:cs="Book Antiqua"/>
          <w:b/>
          <w:bCs/>
          <w:color w:val="000000"/>
        </w:rPr>
        <w:t>ian Ni, MD, Ph</w:t>
      </w:r>
      <w:r w:rsidR="00C70CEC">
        <w:rPr>
          <w:rFonts w:ascii="Book Antiqua" w:eastAsia="Book Antiqua" w:hAnsi="Book Antiqua" w:cs="Book Antiqua"/>
          <w:b/>
          <w:bCs/>
          <w:color w:val="000000"/>
        </w:rPr>
        <w:t>D</w:t>
      </w:r>
      <w:r w:rsidRPr="006B688E">
        <w:rPr>
          <w:rFonts w:ascii="Book Antiqua" w:eastAsia="Book Antiqua" w:hAnsi="Book Antiqua" w:cs="Book Antiqua"/>
          <w:b/>
          <w:bCs/>
          <w:color w:val="000000"/>
        </w:rPr>
        <w:t xml:space="preserve">, Doctor, Surgeon, </w:t>
      </w:r>
      <w:r w:rsidRPr="006B688E">
        <w:rPr>
          <w:rFonts w:ascii="Book Antiqua" w:eastAsia="Book Antiqua" w:hAnsi="Book Antiqua" w:cs="Book Antiqua"/>
          <w:color w:val="000000"/>
        </w:rPr>
        <w:t xml:space="preserve">Department of </w:t>
      </w:r>
      <w:r w:rsidR="006B688E">
        <w:rPr>
          <w:rFonts w:ascii="Book Antiqua" w:hAnsi="Book Antiqua" w:cs="Book Antiqua" w:hint="eastAsia"/>
          <w:color w:val="000000"/>
          <w:lang w:eastAsia="zh-CN"/>
        </w:rPr>
        <w:t>G</w:t>
      </w:r>
      <w:r w:rsidRPr="006B688E">
        <w:rPr>
          <w:rFonts w:ascii="Book Antiqua" w:eastAsia="Book Antiqua" w:hAnsi="Book Antiqua" w:cs="Book Antiqua"/>
          <w:color w:val="000000"/>
        </w:rPr>
        <w:t xml:space="preserve">eneral </w:t>
      </w:r>
      <w:r w:rsidR="006B688E">
        <w:rPr>
          <w:rFonts w:ascii="Book Antiqua" w:hAnsi="Book Antiqua" w:cs="Book Antiqua" w:hint="eastAsia"/>
          <w:color w:val="000000"/>
          <w:lang w:eastAsia="zh-CN"/>
        </w:rPr>
        <w:t>S</w:t>
      </w:r>
      <w:r w:rsidRPr="006B688E">
        <w:rPr>
          <w:rFonts w:ascii="Book Antiqua" w:eastAsia="Book Antiqua" w:hAnsi="Book Antiqua" w:cs="Book Antiqua"/>
          <w:color w:val="000000"/>
        </w:rPr>
        <w:t xml:space="preserve">urgery, Zhongshan Hospital, Fudan University, </w:t>
      </w:r>
      <w:r w:rsidR="006B688E">
        <w:rPr>
          <w:rFonts w:ascii="Book Antiqua" w:hAnsi="Book Antiqua" w:cs="Book Antiqua" w:hint="eastAsia"/>
          <w:color w:val="000000"/>
          <w:lang w:eastAsia="zh-CN"/>
        </w:rPr>
        <w:t xml:space="preserve">No. </w:t>
      </w:r>
      <w:r w:rsidRPr="006B688E">
        <w:rPr>
          <w:rFonts w:ascii="Book Antiqua" w:eastAsia="Book Antiqua" w:hAnsi="Book Antiqua" w:cs="Book Antiqua"/>
          <w:color w:val="000000"/>
        </w:rPr>
        <w:t>180 Fenglin Road, Shanghai 200032, China. nixiaojian13154@126.com</w:t>
      </w:r>
    </w:p>
    <w:p w14:paraId="24828672" w14:textId="77777777" w:rsidR="00A77B3E" w:rsidRPr="006B688E" w:rsidRDefault="00A77B3E" w:rsidP="006B688E">
      <w:pPr>
        <w:spacing w:line="360" w:lineRule="auto"/>
        <w:jc w:val="both"/>
        <w:rPr>
          <w:rFonts w:ascii="Book Antiqua" w:hAnsi="Book Antiqua"/>
        </w:rPr>
      </w:pPr>
    </w:p>
    <w:p w14:paraId="3E6C97A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Received: </w:t>
      </w:r>
      <w:r w:rsidRPr="006B688E">
        <w:rPr>
          <w:rFonts w:ascii="Book Antiqua" w:eastAsia="Book Antiqua" w:hAnsi="Book Antiqua" w:cs="Book Antiqua"/>
          <w:color w:val="000000"/>
        </w:rPr>
        <w:t>June 7, 2021</w:t>
      </w:r>
    </w:p>
    <w:p w14:paraId="670201FC" w14:textId="77777777" w:rsidR="00A77B3E" w:rsidRPr="006B688E" w:rsidRDefault="007A6519" w:rsidP="006B688E">
      <w:pPr>
        <w:spacing w:line="360" w:lineRule="auto"/>
        <w:jc w:val="both"/>
        <w:rPr>
          <w:rFonts w:ascii="Book Antiqua" w:hAnsi="Book Antiqua"/>
          <w:lang w:eastAsia="zh-CN"/>
        </w:rPr>
      </w:pPr>
      <w:r w:rsidRPr="006B688E">
        <w:rPr>
          <w:rFonts w:ascii="Book Antiqua" w:eastAsia="Book Antiqua" w:hAnsi="Book Antiqua" w:cs="Book Antiqua"/>
          <w:b/>
          <w:bCs/>
          <w:color w:val="000000"/>
        </w:rPr>
        <w:t>Revised:</w:t>
      </w:r>
      <w:r w:rsidRPr="006B688E">
        <w:rPr>
          <w:rFonts w:ascii="Book Antiqua" w:eastAsia="Book Antiqua" w:hAnsi="Book Antiqua" w:cs="Book Antiqua"/>
          <w:bCs/>
          <w:color w:val="000000"/>
        </w:rPr>
        <w:t xml:space="preserve"> </w:t>
      </w:r>
      <w:r w:rsidR="006B688E" w:rsidRPr="006B688E">
        <w:rPr>
          <w:rFonts w:ascii="Book Antiqua" w:hAnsi="Book Antiqua" w:cs="Book Antiqua" w:hint="eastAsia"/>
          <w:bCs/>
          <w:color w:val="000000"/>
          <w:lang w:eastAsia="zh-CN"/>
        </w:rPr>
        <w:t>July 5, 2021</w:t>
      </w:r>
    </w:p>
    <w:p w14:paraId="5312FC1C" w14:textId="379AA6C1"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Accepted: </w:t>
      </w:r>
      <w:bookmarkStart w:id="0" w:name="OLE_LINK15"/>
      <w:bookmarkStart w:id="1" w:name="OLE_LINK33"/>
      <w:bookmarkStart w:id="2" w:name="OLE_LINK48"/>
      <w:r w:rsidR="008B36BB">
        <w:rPr>
          <w:rFonts w:ascii="Book Antiqua" w:eastAsia="宋体" w:hAnsi="Book Antiqua" w:hint="eastAsia"/>
          <w:color w:val="000000" w:themeColor="text1"/>
        </w:rPr>
        <w:t>A</w:t>
      </w:r>
      <w:r w:rsidR="008B36BB">
        <w:rPr>
          <w:rFonts w:ascii="Book Antiqua" w:eastAsia="宋体" w:hAnsi="Book Antiqua" w:hint="eastAsia"/>
          <w:color w:val="000000" w:themeColor="text1"/>
          <w:lang w:eastAsia="zh-CN"/>
        </w:rPr>
        <w:t>u</w:t>
      </w:r>
      <w:r w:rsidR="008B36BB">
        <w:rPr>
          <w:rFonts w:ascii="Book Antiqua" w:eastAsia="宋体" w:hAnsi="Book Antiqua"/>
          <w:color w:val="000000" w:themeColor="text1"/>
        </w:rPr>
        <w:t>gust</w:t>
      </w:r>
      <w:r w:rsidR="008B36BB" w:rsidRPr="00F06907">
        <w:rPr>
          <w:rFonts w:ascii="Book Antiqua" w:eastAsia="宋体" w:hAnsi="Book Antiqua"/>
          <w:color w:val="000000" w:themeColor="text1"/>
        </w:rPr>
        <w:t xml:space="preserve"> </w:t>
      </w:r>
      <w:r w:rsidR="008B36BB">
        <w:rPr>
          <w:rFonts w:ascii="Book Antiqua" w:eastAsia="宋体" w:hAnsi="Book Antiqua"/>
          <w:color w:val="000000" w:themeColor="text1"/>
        </w:rPr>
        <w:t>2</w:t>
      </w:r>
      <w:r w:rsidR="008B36BB" w:rsidRPr="00F06907">
        <w:rPr>
          <w:rFonts w:ascii="Book Antiqua" w:eastAsia="宋体" w:hAnsi="Book Antiqua"/>
          <w:color w:val="000000" w:themeColor="text1"/>
        </w:rPr>
        <w:t>, 2021</w:t>
      </w:r>
      <w:bookmarkEnd w:id="0"/>
      <w:bookmarkEnd w:id="1"/>
      <w:bookmarkEnd w:id="2"/>
    </w:p>
    <w:p w14:paraId="1A5E96AA" w14:textId="5EFF2533"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Published online:</w:t>
      </w:r>
      <w:r w:rsidR="008C0F19">
        <w:rPr>
          <w:rFonts w:ascii="Book Antiqua" w:hAnsi="Book Antiqua" w:cs="Book Antiqua" w:hint="eastAsia"/>
          <w:b/>
          <w:bCs/>
          <w:color w:val="000000"/>
          <w:lang w:eastAsia="zh-CN"/>
        </w:rPr>
        <w:t xml:space="preserve"> </w:t>
      </w:r>
      <w:r w:rsidR="008C0F19" w:rsidRPr="00D672DD">
        <w:rPr>
          <w:rFonts w:ascii="Book Antiqua" w:eastAsia="Book Antiqua" w:hAnsi="Book Antiqua" w:cs="Book Antiqua"/>
          <w:bCs/>
          <w:color w:val="000000"/>
        </w:rPr>
        <w:t>October</w:t>
      </w:r>
      <w:r w:rsidR="008C0F19">
        <w:rPr>
          <w:rFonts w:ascii="Book Antiqua" w:eastAsia="Book Antiqua" w:hAnsi="Book Antiqua" w:cs="Book Antiqua"/>
          <w:bCs/>
          <w:color w:val="000000"/>
        </w:rPr>
        <w:t xml:space="preserve"> </w:t>
      </w:r>
      <w:r w:rsidR="008C0F19">
        <w:rPr>
          <w:rFonts w:ascii="Book Antiqua" w:hAnsi="Book Antiqua" w:cs="Book Antiqua" w:hint="eastAsia"/>
          <w:bCs/>
          <w:color w:val="000000"/>
          <w:lang w:eastAsia="zh-CN"/>
        </w:rPr>
        <w:t>1</w:t>
      </w:r>
      <w:r w:rsidR="008C0F19" w:rsidRPr="003D41D4">
        <w:rPr>
          <w:rFonts w:ascii="Book Antiqua" w:eastAsia="Book Antiqua" w:hAnsi="Book Antiqua" w:cs="Book Antiqua"/>
          <w:bCs/>
          <w:color w:val="000000"/>
        </w:rPr>
        <w:t>6</w:t>
      </w:r>
      <w:r w:rsidR="008C0F19" w:rsidRPr="003D41D4">
        <w:rPr>
          <w:rFonts w:ascii="Book Antiqua" w:hAnsi="Book Antiqua" w:cs="Book Antiqua" w:hint="eastAsia"/>
          <w:bCs/>
          <w:color w:val="000000"/>
          <w:lang w:eastAsia="zh-CN"/>
        </w:rPr>
        <w:t xml:space="preserve">, </w:t>
      </w:r>
      <w:r w:rsidR="008C0F19" w:rsidRPr="003D41D4">
        <w:rPr>
          <w:rFonts w:ascii="Book Antiqua" w:eastAsia="Book Antiqua" w:hAnsi="Book Antiqua" w:cs="Book Antiqua"/>
          <w:bCs/>
          <w:color w:val="000000"/>
        </w:rPr>
        <w:t>2021</w:t>
      </w:r>
      <w:r w:rsidRPr="006B688E">
        <w:rPr>
          <w:rFonts w:ascii="Book Antiqua" w:eastAsia="Book Antiqua" w:hAnsi="Book Antiqua" w:cs="Book Antiqua"/>
          <w:b/>
          <w:bCs/>
          <w:color w:val="000000"/>
        </w:rPr>
        <w:t xml:space="preserve"> </w:t>
      </w:r>
    </w:p>
    <w:p w14:paraId="39C6BF17" w14:textId="77777777" w:rsidR="00A77B3E" w:rsidRPr="006B688E" w:rsidRDefault="00A77B3E" w:rsidP="006B688E">
      <w:pPr>
        <w:spacing w:line="360" w:lineRule="auto"/>
        <w:jc w:val="both"/>
        <w:rPr>
          <w:rFonts w:ascii="Book Antiqua" w:hAnsi="Book Antiqua"/>
        </w:rPr>
        <w:sectPr w:rsidR="00A77B3E" w:rsidRPr="006B688E">
          <w:footerReference w:type="default" r:id="rId6"/>
          <w:pgSz w:w="12240" w:h="15840"/>
          <w:pgMar w:top="1440" w:right="1440" w:bottom="1440" w:left="1440" w:header="720" w:footer="720" w:gutter="0"/>
          <w:cols w:space="720"/>
          <w:docGrid w:linePitch="360"/>
        </w:sectPr>
      </w:pPr>
    </w:p>
    <w:p w14:paraId="189DAC3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lastRenderedPageBreak/>
        <w:t>Abstract</w:t>
      </w:r>
    </w:p>
    <w:p w14:paraId="73E3E80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BACKGROUND</w:t>
      </w:r>
    </w:p>
    <w:p w14:paraId="09487982" w14:textId="7AC34465"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Acute appendicitis is one of the most common acute abdominal emergencies around the world, which is always associated with infection.</w:t>
      </w:r>
      <w:r w:rsidR="00C723F6">
        <w:rPr>
          <w:rFonts w:ascii="Book Antiqua" w:eastAsia="Book Antiqua" w:hAnsi="Book Antiqua" w:cs="Book Antiqua"/>
          <w:color w:val="000000"/>
        </w:rPr>
        <w:t xml:space="preserve"> Infection with</w:t>
      </w:r>
      <w:r w:rsidRPr="006B688E">
        <w:rPr>
          <w:rFonts w:ascii="Book Antiqua" w:eastAsia="Book Antiqua" w:hAnsi="Book Antiqua" w:cs="Book Antiqua"/>
          <w:color w:val="000000"/>
        </w:rPr>
        <w:t xml:space="preserve"> </w:t>
      </w:r>
      <w:r w:rsidR="00D95A29" w:rsidRPr="00D95A29">
        <w:rPr>
          <w:rFonts w:ascii="Book Antiqua" w:eastAsia="Book Antiqua" w:hAnsi="Book Antiqua" w:cs="Book Antiqua"/>
          <w:i/>
          <w:iCs/>
          <w:color w:val="000000"/>
        </w:rPr>
        <w:t>Salmonella typhi</w:t>
      </w:r>
      <w:r w:rsidR="00756D3A">
        <w:rPr>
          <w:rFonts w:ascii="Book Antiqua" w:eastAsia="宋体" w:hAnsi="Book Antiqua" w:cs="宋体"/>
          <w:color w:val="000000"/>
        </w:rPr>
        <w:t>,</w:t>
      </w:r>
      <w:r w:rsidR="00D95A29">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an enteric pathogen</w:t>
      </w:r>
      <w:r w:rsidR="00756D3A">
        <w:rPr>
          <w:rFonts w:ascii="Book Antiqua" w:eastAsia="宋体" w:hAnsi="Book Antiqua" w:cs="宋体"/>
          <w:color w:val="000000"/>
        </w:rPr>
        <w:t>,</w:t>
      </w:r>
      <w:r w:rsidR="00D95A29">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 xml:space="preserve">is a rare cause of acute appendicitis. We here report a patient with acute appendicitis associated with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infection, accompanied with spleen and kidney infarction, providing a rare example for a common surgical emergency.</w:t>
      </w:r>
    </w:p>
    <w:p w14:paraId="3C6A2F8B" w14:textId="77777777" w:rsidR="00A77B3E" w:rsidRPr="006B688E" w:rsidRDefault="00A77B3E" w:rsidP="006B688E">
      <w:pPr>
        <w:spacing w:line="360" w:lineRule="auto"/>
        <w:jc w:val="both"/>
        <w:rPr>
          <w:rFonts w:ascii="Book Antiqua" w:hAnsi="Book Antiqua"/>
        </w:rPr>
      </w:pPr>
    </w:p>
    <w:p w14:paraId="50AEADA1"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CASE SUMMARY</w:t>
      </w:r>
    </w:p>
    <w:p w14:paraId="5847D3ED" w14:textId="7190E744"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A 25-year-old Pakistani man presented to the hospital with </w:t>
      </w:r>
      <w:r w:rsidR="00C723F6">
        <w:rPr>
          <w:rFonts w:ascii="Book Antiqua" w:eastAsia="Book Antiqua" w:hAnsi="Book Antiqua" w:cs="Book Antiqua"/>
          <w:color w:val="000000"/>
        </w:rPr>
        <w:t xml:space="preserve">a </w:t>
      </w:r>
      <w:r w:rsidR="00C723F6" w:rsidRPr="006B688E">
        <w:rPr>
          <w:rFonts w:ascii="Book Antiqua" w:eastAsia="Book Antiqua" w:hAnsi="Book Antiqua" w:cs="Book Antiqua"/>
          <w:color w:val="000000"/>
        </w:rPr>
        <w:t>3</w:t>
      </w:r>
      <w:r w:rsidR="00C723F6">
        <w:rPr>
          <w:rFonts w:ascii="Book Antiqua" w:eastAsia="Book Antiqua" w:hAnsi="Book Antiqua" w:cs="Book Antiqua"/>
          <w:color w:val="000000"/>
        </w:rPr>
        <w:t>-</w:t>
      </w:r>
      <w:r w:rsidRPr="006B688E">
        <w:rPr>
          <w:rFonts w:ascii="Book Antiqua" w:eastAsia="Book Antiqua" w:hAnsi="Book Antiqua" w:cs="Book Antiqua"/>
          <w:color w:val="000000"/>
        </w:rPr>
        <w:t xml:space="preserve">d </w:t>
      </w:r>
      <w:r w:rsidR="00C723F6">
        <w:rPr>
          <w:rFonts w:ascii="Book Antiqua" w:eastAsia="Book Antiqua" w:hAnsi="Book Antiqua" w:cs="Book Antiqua"/>
          <w:color w:val="000000"/>
        </w:rPr>
        <w:t xml:space="preserve">history </w:t>
      </w:r>
      <w:r w:rsidRPr="006B688E">
        <w:rPr>
          <w:rFonts w:ascii="Book Antiqua" w:eastAsia="Book Antiqua" w:hAnsi="Book Antiqua" w:cs="Book Antiqua"/>
          <w:color w:val="000000"/>
        </w:rPr>
        <w:t xml:space="preserve">of fevers, vomiting, and abdominal pain. </w:t>
      </w:r>
      <w:r w:rsidR="00C723F6">
        <w:rPr>
          <w:rFonts w:ascii="Book Antiqua" w:eastAsia="Book Antiqua" w:hAnsi="Book Antiqua" w:cs="Book Antiqua"/>
          <w:color w:val="000000"/>
        </w:rPr>
        <w:t>C</w:t>
      </w:r>
      <w:r w:rsidR="00D95A29" w:rsidRPr="00D95A29">
        <w:rPr>
          <w:rFonts w:ascii="Book Antiqua" w:eastAsia="Book Antiqua" w:hAnsi="Book Antiqua" w:cs="Book Antiqua"/>
          <w:color w:val="000000"/>
        </w:rPr>
        <w:t>omputed tomography</w:t>
      </w:r>
      <w:r w:rsidRPr="006B688E">
        <w:rPr>
          <w:rFonts w:ascii="Book Antiqua" w:eastAsia="Book Antiqua" w:hAnsi="Book Antiqua" w:cs="Book Antiqua"/>
          <w:color w:val="000000"/>
        </w:rPr>
        <w:t xml:space="preserve"> </w:t>
      </w:r>
      <w:r w:rsidR="00D95A29">
        <w:rPr>
          <w:rFonts w:ascii="Book Antiqua" w:hAnsi="Book Antiqua" w:cs="Book Antiqua" w:hint="eastAsia"/>
          <w:color w:val="000000"/>
          <w:lang w:eastAsia="zh-CN"/>
        </w:rPr>
        <w:t>(CT)</w:t>
      </w:r>
      <w:r w:rsidR="00C723F6">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revealed </w:t>
      </w:r>
      <w:r w:rsidR="00C723F6">
        <w:rPr>
          <w:rFonts w:ascii="Book Antiqua" w:eastAsia="Book Antiqua" w:hAnsi="Book Antiqua" w:cs="Book Antiqua"/>
          <w:color w:val="000000"/>
        </w:rPr>
        <w:t xml:space="preserve">a </w:t>
      </w:r>
      <w:r w:rsidRPr="006B688E">
        <w:rPr>
          <w:rFonts w:ascii="Book Antiqua" w:eastAsia="Book Antiqua" w:hAnsi="Book Antiqua" w:cs="Book Antiqua"/>
          <w:color w:val="000000"/>
        </w:rPr>
        <w:t xml:space="preserve">thickened intestinal wall of the ileocecal junction with multiple enlarged lymph nodes nearby. He was diagnosed with acute appendicitis and received laparoscopic appendectomy, which </w:t>
      </w:r>
      <w:r w:rsidR="00C723F6">
        <w:rPr>
          <w:rFonts w:ascii="Book Antiqua" w:eastAsia="Book Antiqua" w:hAnsi="Book Antiqua" w:cs="Book Antiqua"/>
          <w:color w:val="000000"/>
        </w:rPr>
        <w:t>showed</w:t>
      </w:r>
      <w:r w:rsidR="00C723F6"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mild inflammation of the appendix. After the surgery, the patient presented again with a high fever </w:t>
      </w:r>
      <w:r w:rsidR="00D95A29">
        <w:rPr>
          <w:rFonts w:ascii="Book Antiqua" w:hAnsi="Book Antiqua" w:cs="Book Antiqua" w:hint="eastAsia"/>
          <w:color w:val="000000"/>
          <w:lang w:eastAsia="zh-CN"/>
        </w:rPr>
        <w:t>(</w:t>
      </w:r>
      <w:r w:rsidRPr="006B688E">
        <w:rPr>
          <w:rFonts w:ascii="Book Antiqua" w:eastAsia="Book Antiqua" w:hAnsi="Book Antiqua" w:cs="Book Antiqua"/>
          <w:color w:val="000000"/>
        </w:rPr>
        <w:t>&gt;</w:t>
      </w:r>
      <w:r w:rsidR="00D95A29">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39</w:t>
      </w:r>
      <w:bookmarkStart w:id="3" w:name="_Hlk11931978"/>
      <w:bookmarkStart w:id="4" w:name="OLE_LINK878"/>
      <w:bookmarkStart w:id="5" w:name="OLE_LINK1457"/>
      <w:bookmarkStart w:id="6" w:name="OLE_LINK1528"/>
      <w:bookmarkStart w:id="7" w:name="OLE_LINK2431"/>
      <w:r w:rsidR="00FB6749">
        <w:rPr>
          <w:rFonts w:ascii="Book Antiqua" w:eastAsia="Book Antiqua" w:hAnsi="Book Antiqua" w:cs="Book Antiqua"/>
          <w:color w:val="000000"/>
        </w:rPr>
        <w:t xml:space="preserve"> </w:t>
      </w:r>
      <w:r w:rsidR="00D95A29" w:rsidRPr="00FE4577">
        <w:rPr>
          <w:rFonts w:ascii="Book Antiqua" w:hAnsi="Book Antiqua"/>
        </w:rPr>
        <w:t>°C</w:t>
      </w:r>
      <w:bookmarkEnd w:id="3"/>
      <w:bookmarkEnd w:id="4"/>
      <w:bookmarkEnd w:id="5"/>
      <w:bookmarkEnd w:id="6"/>
      <w:bookmarkEnd w:id="7"/>
      <w:r w:rsidRPr="006B688E">
        <w:rPr>
          <w:rFonts w:ascii="Book Antiqua" w:eastAsia="Book Antiqua" w:hAnsi="Book Antiqua" w:cs="Book Antiqua"/>
          <w:color w:val="000000"/>
        </w:rPr>
        <w:t>) and diarrhea. A CT</w:t>
      </w:r>
      <w:r w:rsidR="00D95A29">
        <w:rPr>
          <w:rFonts w:ascii="Book Antiqua" w:hAnsi="Book Antiqua" w:cs="Book Antiqua" w:hint="eastAsia"/>
          <w:color w:val="000000"/>
          <w:lang w:eastAsia="zh-CN"/>
        </w:rPr>
        <w:t xml:space="preserve"> </w:t>
      </w:r>
      <w:r w:rsidR="00D95A29" w:rsidRPr="00D95A29">
        <w:rPr>
          <w:rFonts w:ascii="Book Antiqua" w:hAnsi="Book Antiqua" w:cs="Book Antiqua"/>
          <w:color w:val="000000"/>
          <w:lang w:eastAsia="zh-CN"/>
        </w:rPr>
        <w:t>angiography</w:t>
      </w:r>
      <w:r w:rsidR="00D95A29">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 xml:space="preserve">scan indicated spleen and kidney infarction. According to the blood culture, the diagnosis was finally clear to be </w:t>
      </w:r>
      <w:r w:rsidR="00D95A29" w:rsidRPr="00D95A29">
        <w:rPr>
          <w:rFonts w:ascii="Book Antiqua" w:hAnsi="Book Antiqua" w:cs="Book Antiqua" w:hint="eastAsia"/>
          <w:i/>
          <w:color w:val="000000"/>
          <w:lang w:eastAsia="zh-CN"/>
        </w:rPr>
        <w:t>Samonella typhi</w:t>
      </w:r>
      <w:r w:rsidRPr="00D95A29">
        <w:rPr>
          <w:rFonts w:ascii="Book Antiqua" w:eastAsia="Book Antiqua" w:hAnsi="Book Antiqua" w:cs="Book Antiqua"/>
          <w:i/>
          <w:color w:val="000000"/>
        </w:rPr>
        <w:t xml:space="preserve"> </w:t>
      </w:r>
      <w:r w:rsidRPr="006B688E">
        <w:rPr>
          <w:rFonts w:ascii="Book Antiqua" w:eastAsia="Book Antiqua" w:hAnsi="Book Antiqua" w:cs="Book Antiqua"/>
          <w:color w:val="000000"/>
        </w:rPr>
        <w:t>infection. The pyrexia and enteric symptoms were relieved after the application of intravenous levofloxacin.</w:t>
      </w:r>
    </w:p>
    <w:p w14:paraId="569A0E27" w14:textId="77777777" w:rsidR="00A77B3E" w:rsidRPr="006B688E" w:rsidRDefault="00A77B3E" w:rsidP="006B688E">
      <w:pPr>
        <w:spacing w:line="360" w:lineRule="auto"/>
        <w:jc w:val="both"/>
        <w:rPr>
          <w:rFonts w:ascii="Book Antiqua" w:hAnsi="Book Antiqua"/>
        </w:rPr>
      </w:pPr>
    </w:p>
    <w:p w14:paraId="6F1DCCF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CONCLUSION</w:t>
      </w:r>
    </w:p>
    <w:p w14:paraId="654C7DDC" w14:textId="62965ED2"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This case, characterized by the combination of </w:t>
      </w:r>
      <w:r w:rsidR="00C057CA" w:rsidRPr="00C057CA">
        <w:rPr>
          <w:rFonts w:ascii="Book Antiqua" w:eastAsia="Book Antiqua" w:hAnsi="Book Antiqua" w:cs="Book Antiqua"/>
          <w:i/>
          <w:iCs/>
          <w:color w:val="000000"/>
        </w:rPr>
        <w:t>Salmonella typhi</w:t>
      </w:r>
      <w:r w:rsidRPr="006B688E">
        <w:rPr>
          <w:rFonts w:ascii="Book Antiqua" w:eastAsia="Book Antiqua" w:hAnsi="Book Antiqua" w:cs="Book Antiqua"/>
          <w:i/>
          <w:iCs/>
          <w:color w:val="000000"/>
        </w:rPr>
        <w:t xml:space="preserve"> </w:t>
      </w:r>
      <w:r w:rsidRPr="006B688E">
        <w:rPr>
          <w:rFonts w:ascii="Book Antiqua" w:eastAsia="Book Antiqua" w:hAnsi="Book Antiqua" w:cs="Book Antiqua"/>
          <w:color w:val="000000"/>
        </w:rPr>
        <w:t>infection, acute appendicitis, and renal and splenic</w:t>
      </w:r>
      <w:r w:rsidR="00C723F6" w:rsidRPr="00C723F6">
        <w:rPr>
          <w:rFonts w:ascii="Book Antiqua" w:eastAsia="Book Antiqua" w:hAnsi="Book Antiqua" w:cs="Book Antiqua"/>
          <w:color w:val="000000"/>
        </w:rPr>
        <w:t xml:space="preserve"> </w:t>
      </w:r>
      <w:r w:rsidR="00C723F6" w:rsidRPr="006B688E">
        <w:rPr>
          <w:rFonts w:ascii="Book Antiqua" w:eastAsia="Book Antiqua" w:hAnsi="Book Antiqua" w:cs="Book Antiqua"/>
          <w:color w:val="000000"/>
        </w:rPr>
        <w:t>infraction</w:t>
      </w:r>
      <w:r w:rsidRPr="006B688E">
        <w:rPr>
          <w:rFonts w:ascii="Book Antiqua" w:eastAsia="Book Antiqua" w:hAnsi="Book Antiqua" w:cs="Book Antiqua"/>
          <w:color w:val="000000"/>
        </w:rPr>
        <w:t xml:space="preserve">, serves as a rare example for </w:t>
      </w:r>
      <w:r w:rsidR="00C723F6">
        <w:rPr>
          <w:rFonts w:ascii="Book Antiqua" w:eastAsia="Book Antiqua" w:hAnsi="Book Antiqua" w:cs="Book Antiqua"/>
          <w:color w:val="000000"/>
        </w:rPr>
        <w:t>a</w:t>
      </w:r>
      <w:r w:rsidR="00C723F6"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common surgical emergency.</w:t>
      </w:r>
    </w:p>
    <w:p w14:paraId="42855D3A" w14:textId="77777777" w:rsidR="00A77B3E" w:rsidRPr="006B688E" w:rsidRDefault="00A77B3E" w:rsidP="006B688E">
      <w:pPr>
        <w:spacing w:line="360" w:lineRule="auto"/>
        <w:jc w:val="both"/>
        <w:rPr>
          <w:rFonts w:ascii="Book Antiqua" w:hAnsi="Book Antiqua"/>
        </w:rPr>
      </w:pPr>
    </w:p>
    <w:p w14:paraId="11566106"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Key Words: </w:t>
      </w:r>
      <w:r w:rsidRPr="006B688E">
        <w:rPr>
          <w:rFonts w:ascii="Book Antiqua" w:eastAsia="Book Antiqua" w:hAnsi="Book Antiqua" w:cs="Book Antiqua"/>
          <w:color w:val="000000"/>
        </w:rPr>
        <w:t xml:space="preserve">Acute appendicitis; </w:t>
      </w:r>
      <w:r w:rsidR="00D95A29" w:rsidRPr="00D95A29">
        <w:rPr>
          <w:rFonts w:ascii="Book Antiqua" w:eastAsia="Book Antiqua" w:hAnsi="Book Antiqua" w:cs="Book Antiqua"/>
          <w:i/>
          <w:color w:val="000000"/>
        </w:rPr>
        <w:t>Samonella typhi</w:t>
      </w:r>
      <w:r w:rsidRPr="006B688E">
        <w:rPr>
          <w:rFonts w:ascii="Book Antiqua" w:eastAsia="Book Antiqua" w:hAnsi="Book Antiqua" w:cs="Book Antiqua"/>
          <w:color w:val="000000"/>
        </w:rPr>
        <w:t xml:space="preserve"> infection; </w:t>
      </w:r>
      <w:r w:rsidR="00A46BB4">
        <w:rPr>
          <w:rFonts w:ascii="Book Antiqua" w:hAnsi="Book Antiqua" w:cs="Book Antiqua" w:hint="eastAsia"/>
          <w:color w:val="000000"/>
          <w:lang w:eastAsia="zh-CN"/>
        </w:rPr>
        <w:t>E</w:t>
      </w:r>
      <w:r w:rsidR="00A46BB4" w:rsidRPr="00A46BB4">
        <w:rPr>
          <w:rFonts w:ascii="Book Antiqua" w:eastAsia="Book Antiqua" w:hAnsi="Book Antiqua" w:cs="Book Antiqua"/>
          <w:color w:val="000000"/>
        </w:rPr>
        <w:t>nteric pathogen</w:t>
      </w:r>
      <w:r w:rsidR="00A46BB4">
        <w:rPr>
          <w:rFonts w:ascii="Book Antiqua" w:hAnsi="Book Antiqua" w:cs="Book Antiqua" w:hint="eastAsia"/>
          <w:color w:val="000000"/>
          <w:lang w:eastAsia="zh-CN"/>
        </w:rPr>
        <w:t xml:space="preserve">; </w:t>
      </w:r>
      <w:r w:rsidR="00D95A29">
        <w:rPr>
          <w:rFonts w:ascii="Book Antiqua" w:hAnsi="Book Antiqua" w:cs="Book Antiqua" w:hint="eastAsia"/>
          <w:color w:val="000000"/>
          <w:lang w:eastAsia="zh-CN"/>
        </w:rPr>
        <w:t>L</w:t>
      </w:r>
      <w:r w:rsidRPr="006B688E">
        <w:rPr>
          <w:rFonts w:ascii="Book Antiqua" w:eastAsia="Book Antiqua" w:hAnsi="Book Antiqua" w:cs="Book Antiqua"/>
          <w:color w:val="000000"/>
        </w:rPr>
        <w:t xml:space="preserve">aparoscopic appendectomy; </w:t>
      </w:r>
      <w:r w:rsidR="00D95A29">
        <w:rPr>
          <w:rFonts w:ascii="Book Antiqua" w:hAnsi="Book Antiqua" w:cs="Book Antiqua" w:hint="eastAsia"/>
          <w:color w:val="000000"/>
          <w:lang w:eastAsia="zh-CN"/>
        </w:rPr>
        <w:t>C</w:t>
      </w:r>
      <w:r w:rsidR="00D95A29" w:rsidRPr="00D95A29">
        <w:rPr>
          <w:rFonts w:ascii="Book Antiqua" w:eastAsia="Book Antiqua" w:hAnsi="Book Antiqua" w:cs="Book Antiqua"/>
          <w:color w:val="000000"/>
        </w:rPr>
        <w:t>ase report</w:t>
      </w:r>
    </w:p>
    <w:p w14:paraId="2FC1BFE6" w14:textId="77777777" w:rsidR="00B917C8" w:rsidRDefault="00B917C8" w:rsidP="00B917C8">
      <w:pPr>
        <w:spacing w:line="360" w:lineRule="auto"/>
        <w:jc w:val="both"/>
        <w:rPr>
          <w:lang w:eastAsia="zh-CN"/>
        </w:rPr>
      </w:pPr>
    </w:p>
    <w:p w14:paraId="36EBA45C" w14:textId="77777777" w:rsidR="00B917C8" w:rsidRDefault="00B917C8" w:rsidP="00B917C8">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090D340B" w14:textId="77777777" w:rsidR="00B917C8" w:rsidRDefault="00B917C8" w:rsidP="00B917C8">
      <w:pPr>
        <w:spacing w:line="360" w:lineRule="auto"/>
        <w:jc w:val="both"/>
        <w:rPr>
          <w:lang w:eastAsia="zh-CN"/>
        </w:rPr>
      </w:pPr>
    </w:p>
    <w:p w14:paraId="052F6AF4" w14:textId="1BD1E5D7" w:rsidR="00DB7779" w:rsidRDefault="00B917C8" w:rsidP="00B917C8">
      <w:pPr>
        <w:spacing w:line="360" w:lineRule="auto"/>
        <w:jc w:val="both"/>
        <w:rPr>
          <w:rFonts w:ascii="Book Antiqua" w:hAnsi="Book Antiqua"/>
          <w:iCs/>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7A6519" w:rsidRPr="006B688E">
        <w:rPr>
          <w:rFonts w:ascii="Book Antiqua" w:eastAsia="Book Antiqua" w:hAnsi="Book Antiqua" w:cs="Book Antiqua"/>
          <w:color w:val="000000"/>
        </w:rPr>
        <w:t>Zheng B</w:t>
      </w:r>
      <w:r w:rsidR="00A46BB4">
        <w:rPr>
          <w:rFonts w:ascii="Book Antiqua" w:hAnsi="Book Antiqua" w:cs="Book Antiqua" w:hint="eastAsia"/>
          <w:color w:val="000000"/>
          <w:lang w:eastAsia="zh-CN"/>
        </w:rPr>
        <w:t>H</w:t>
      </w:r>
      <w:r w:rsidR="007A6519" w:rsidRPr="006B688E">
        <w:rPr>
          <w:rFonts w:ascii="Book Antiqua" w:eastAsia="Book Antiqua" w:hAnsi="Book Antiqua" w:cs="Book Antiqua"/>
          <w:color w:val="000000"/>
        </w:rPr>
        <w:t>, Hao W</w:t>
      </w:r>
      <w:r w:rsidR="00A46BB4">
        <w:rPr>
          <w:rFonts w:ascii="Book Antiqua" w:hAnsi="Book Antiqua" w:cs="Book Antiqua" w:hint="eastAsia"/>
          <w:color w:val="000000"/>
          <w:lang w:eastAsia="zh-CN"/>
        </w:rPr>
        <w:t>M</w:t>
      </w:r>
      <w:r w:rsidR="007A6519" w:rsidRPr="006B688E">
        <w:rPr>
          <w:rFonts w:ascii="Book Antiqua" w:eastAsia="Book Antiqua" w:hAnsi="Book Antiqua" w:cs="Book Antiqua"/>
          <w:color w:val="000000"/>
        </w:rPr>
        <w:t>, Lin H</w:t>
      </w:r>
      <w:r w:rsidR="00A46BB4">
        <w:rPr>
          <w:rFonts w:ascii="Book Antiqua" w:hAnsi="Book Antiqua" w:cs="Book Antiqua" w:hint="eastAsia"/>
          <w:color w:val="000000"/>
          <w:lang w:eastAsia="zh-CN"/>
        </w:rPr>
        <w:t>C</w:t>
      </w:r>
      <w:r w:rsidR="007A6519" w:rsidRPr="006B688E">
        <w:rPr>
          <w:rFonts w:ascii="Book Antiqua" w:eastAsia="Book Antiqua" w:hAnsi="Book Antiqua" w:cs="Book Antiqua"/>
          <w:color w:val="000000"/>
        </w:rPr>
        <w:t>, Shang G</w:t>
      </w:r>
      <w:r w:rsidR="00A46BB4">
        <w:rPr>
          <w:rFonts w:ascii="Book Antiqua" w:hAnsi="Book Antiqua" w:cs="Book Antiqua" w:hint="eastAsia"/>
          <w:color w:val="000000"/>
          <w:lang w:eastAsia="zh-CN"/>
        </w:rPr>
        <w:t>G</w:t>
      </w:r>
      <w:r w:rsidR="007A6519" w:rsidRPr="006B688E">
        <w:rPr>
          <w:rFonts w:ascii="Book Antiqua" w:eastAsia="Book Antiqua" w:hAnsi="Book Antiqua" w:cs="Book Antiqua"/>
          <w:color w:val="000000"/>
        </w:rPr>
        <w:t>, Liu H, Ni X</w:t>
      </w:r>
      <w:r w:rsidR="00A46BB4">
        <w:rPr>
          <w:rFonts w:ascii="Book Antiqua" w:hAnsi="Book Antiqua" w:cs="Book Antiqua" w:hint="eastAsia"/>
          <w:color w:val="000000"/>
          <w:lang w:eastAsia="zh-CN"/>
        </w:rPr>
        <w:t>J</w:t>
      </w:r>
      <w:r w:rsidR="007A6519" w:rsidRPr="006B688E">
        <w:rPr>
          <w:rFonts w:ascii="Book Antiqua" w:eastAsia="Book Antiqua" w:hAnsi="Book Antiqua" w:cs="Book Antiqua"/>
          <w:color w:val="000000"/>
        </w:rPr>
        <w:t xml:space="preserve">. </w:t>
      </w:r>
      <w:r w:rsidR="00D95A29" w:rsidRPr="00D95A29">
        <w:rPr>
          <w:rFonts w:ascii="Book Antiqua" w:eastAsia="Book Antiqua" w:hAnsi="Book Antiqua" w:cs="Book Antiqua"/>
          <w:i/>
          <w:color w:val="000000"/>
        </w:rPr>
        <w:t>Samonella typhi</w:t>
      </w:r>
      <w:r w:rsidR="00E601CA" w:rsidRPr="006B688E">
        <w:rPr>
          <w:rFonts w:ascii="Book Antiqua" w:eastAsia="Book Antiqua" w:hAnsi="Book Antiqua" w:cs="Book Antiqua"/>
          <w:color w:val="000000"/>
        </w:rPr>
        <w:t xml:space="preserve"> infection-related appendicitis: A case report</w:t>
      </w:r>
      <w:r w:rsidR="007A6519" w:rsidRPr="006B688E">
        <w:rPr>
          <w:rFonts w:ascii="Book Antiqua" w:eastAsia="Book Antiqua" w:hAnsi="Book Antiqua" w:cs="Book Antiqua"/>
          <w:color w:val="000000"/>
        </w:rPr>
        <w:t xml:space="preserve">. </w:t>
      </w:r>
      <w:r w:rsidR="007A6519" w:rsidRPr="006B688E">
        <w:rPr>
          <w:rFonts w:ascii="Book Antiqua" w:eastAsia="Book Antiqua" w:hAnsi="Book Antiqua" w:cs="Book Antiqua"/>
          <w:i/>
          <w:iCs/>
          <w:color w:val="000000"/>
        </w:rPr>
        <w:t>World J Clin Cases</w:t>
      </w:r>
      <w:r w:rsidR="007A6519" w:rsidRPr="006B688E">
        <w:rPr>
          <w:rFonts w:ascii="Book Antiqua" w:eastAsia="Book Antiqua" w:hAnsi="Book Antiqua" w:cs="Book Antiqua"/>
          <w:color w:val="000000"/>
        </w:rPr>
        <w:t xml:space="preserve"> </w:t>
      </w:r>
      <w:r w:rsidR="008C0F19" w:rsidRPr="00651643">
        <w:rPr>
          <w:rFonts w:ascii="Book Antiqua" w:hAnsi="Book Antiqua"/>
          <w:iCs/>
        </w:rPr>
        <w:t>202</w:t>
      </w:r>
      <w:r w:rsidR="008C0F19">
        <w:rPr>
          <w:rFonts w:ascii="Book Antiqua" w:hAnsi="Book Antiqua" w:hint="eastAsia"/>
          <w:iCs/>
          <w:lang w:eastAsia="zh-CN"/>
        </w:rPr>
        <w:t>1</w:t>
      </w:r>
      <w:r w:rsidR="008C0F19" w:rsidRPr="00651643">
        <w:rPr>
          <w:rFonts w:ascii="Book Antiqua" w:hAnsi="Book Antiqua"/>
          <w:iCs/>
        </w:rPr>
        <w:t>;</w:t>
      </w:r>
      <w:r w:rsidR="008C0F19">
        <w:rPr>
          <w:rFonts w:ascii="Book Antiqua" w:hAnsi="Book Antiqua"/>
          <w:iCs/>
        </w:rPr>
        <w:t xml:space="preserve"> </w:t>
      </w:r>
      <w:r w:rsidR="008C0F19">
        <w:rPr>
          <w:rFonts w:ascii="Book Antiqua" w:hAnsi="Book Antiqua" w:hint="eastAsia"/>
          <w:iCs/>
          <w:lang w:eastAsia="zh-CN"/>
        </w:rPr>
        <w:t>9</w:t>
      </w:r>
      <w:r w:rsidR="008C0F19" w:rsidRPr="00651643">
        <w:rPr>
          <w:rFonts w:ascii="Book Antiqua" w:hAnsi="Book Antiqua"/>
          <w:iCs/>
        </w:rPr>
        <w:t>(</w:t>
      </w:r>
      <w:r w:rsidR="008C0F19">
        <w:rPr>
          <w:rFonts w:ascii="Book Antiqua" w:hAnsi="Book Antiqua" w:hint="eastAsia"/>
          <w:iCs/>
          <w:lang w:eastAsia="zh-CN"/>
        </w:rPr>
        <w:t>29</w:t>
      </w:r>
      <w:r w:rsidR="008C0F19" w:rsidRPr="00651643">
        <w:rPr>
          <w:rFonts w:ascii="Book Antiqua" w:hAnsi="Book Antiqua"/>
          <w:iCs/>
        </w:rPr>
        <w:t>):</w:t>
      </w:r>
      <w:r w:rsidR="008C0F19">
        <w:rPr>
          <w:rFonts w:ascii="Book Antiqua" w:hAnsi="Book Antiqua"/>
          <w:iCs/>
        </w:rPr>
        <w:t xml:space="preserve"> </w:t>
      </w:r>
      <w:r w:rsidR="00DB7779">
        <w:rPr>
          <w:rFonts w:ascii="Book Antiqua" w:hAnsi="Book Antiqua"/>
        </w:rPr>
        <w:t>8782-8788</w:t>
      </w:r>
    </w:p>
    <w:p w14:paraId="610C52D1" w14:textId="668E6E14" w:rsidR="00DB7779" w:rsidRDefault="008C0F19" w:rsidP="00B917C8">
      <w:pPr>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29</w:t>
      </w:r>
      <w:r w:rsidRPr="00651643">
        <w:rPr>
          <w:rFonts w:ascii="Book Antiqua" w:hAnsi="Book Antiqua"/>
          <w:iCs/>
        </w:rPr>
        <w:t>/</w:t>
      </w:r>
      <w:r w:rsidR="00DB7779">
        <w:rPr>
          <w:rFonts w:ascii="Book Antiqua" w:hAnsi="Book Antiqua"/>
        </w:rPr>
        <w:t>8782</w:t>
      </w:r>
      <w:r>
        <w:rPr>
          <w:rFonts w:ascii="Book Antiqua" w:hAnsi="Book Antiqua"/>
          <w:iCs/>
        </w:rPr>
        <w:t>.htm</w:t>
      </w:r>
      <w:r>
        <w:rPr>
          <w:rFonts w:ascii="Book Antiqua" w:hAnsi="Book Antiqua" w:hint="eastAsia"/>
          <w:iCs/>
        </w:rPr>
        <w:t xml:space="preserve"> </w:t>
      </w:r>
    </w:p>
    <w:p w14:paraId="3888D6AF" w14:textId="07C8F610" w:rsidR="00A77B3E" w:rsidRPr="006B688E" w:rsidRDefault="008C0F19" w:rsidP="00B917C8">
      <w:pPr>
        <w:spacing w:line="360" w:lineRule="auto"/>
        <w:jc w:val="both"/>
        <w:rPr>
          <w:rFonts w:ascii="Book Antiqua" w:hAnsi="Book Antiqua"/>
        </w:rPr>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29</w:t>
      </w:r>
      <w:r w:rsidRPr="00651643">
        <w:rPr>
          <w:rFonts w:ascii="Book Antiqua" w:hAnsi="Book Antiqua"/>
          <w:iCs/>
        </w:rPr>
        <w:t>.</w:t>
      </w:r>
      <w:r w:rsidR="00DB7779">
        <w:rPr>
          <w:rFonts w:ascii="Book Antiqua" w:hAnsi="Book Antiqua"/>
        </w:rPr>
        <w:t>8782</w:t>
      </w:r>
    </w:p>
    <w:p w14:paraId="74A0BAA2" w14:textId="77777777" w:rsidR="00A77B3E" w:rsidRPr="006B688E" w:rsidRDefault="00A77B3E" w:rsidP="006B688E">
      <w:pPr>
        <w:spacing w:line="360" w:lineRule="auto"/>
        <w:jc w:val="both"/>
        <w:rPr>
          <w:rFonts w:ascii="Book Antiqua" w:hAnsi="Book Antiqua"/>
        </w:rPr>
      </w:pPr>
    </w:p>
    <w:p w14:paraId="5524C87E" w14:textId="1BE17AC2"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Core Tip: </w:t>
      </w:r>
      <w:r w:rsidRPr="006B688E">
        <w:rPr>
          <w:rFonts w:ascii="Book Antiqua" w:eastAsia="Book Antiqua" w:hAnsi="Book Antiqua" w:cs="Book Antiqua"/>
          <w:color w:val="000000"/>
        </w:rPr>
        <w:t xml:space="preserve">Acute appendicitis is one of the most common acute abdominal emergencies around the world, which is always associated with infection. </w:t>
      </w:r>
      <w:r w:rsidR="00C723F6">
        <w:rPr>
          <w:rFonts w:ascii="Book Antiqua" w:eastAsia="Book Antiqua" w:hAnsi="Book Antiqua" w:cs="Book Antiqua"/>
          <w:color w:val="000000"/>
        </w:rPr>
        <w:t>I</w:t>
      </w:r>
      <w:r w:rsidR="00C723F6" w:rsidRPr="006B688E">
        <w:rPr>
          <w:rFonts w:ascii="Book Antiqua" w:eastAsia="Book Antiqua" w:hAnsi="Book Antiqua" w:cs="Book Antiqua"/>
          <w:color w:val="000000"/>
        </w:rPr>
        <w:t>nfection</w:t>
      </w:r>
      <w:r w:rsidR="00C723F6">
        <w:rPr>
          <w:rFonts w:ascii="Book Antiqua" w:eastAsia="Book Antiqua" w:hAnsi="Book Antiqua" w:cs="Book Antiqua"/>
          <w:color w:val="000000"/>
        </w:rPr>
        <w:t xml:space="preserve"> with</w:t>
      </w:r>
      <w:r w:rsidR="00C723F6" w:rsidRPr="00D95A29">
        <w:rPr>
          <w:rFonts w:ascii="Book Antiqua" w:eastAsia="Book Antiqua" w:hAnsi="Book Antiqua" w:cs="Book Antiqua"/>
          <w:i/>
          <w:color w:val="000000"/>
        </w:rPr>
        <w:t xml:space="preserve"> </w:t>
      </w:r>
      <w:r w:rsidR="00D95A29" w:rsidRPr="00D95A29">
        <w:rPr>
          <w:rFonts w:ascii="Book Antiqua" w:eastAsia="Book Antiqua" w:hAnsi="Book Antiqua" w:cs="Book Antiqua"/>
          <w:i/>
          <w:color w:val="000000"/>
        </w:rPr>
        <w:t>Salmonella typhi</w:t>
      </w:r>
      <w:r w:rsidR="00756D3A">
        <w:rPr>
          <w:rFonts w:ascii="Book Antiqua" w:eastAsia="宋体" w:hAnsi="Book Antiqua" w:cs="宋体"/>
          <w:color w:val="000000"/>
        </w:rPr>
        <w:t>,</w:t>
      </w:r>
      <w:r w:rsidR="00A46BB4">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an enteric pathogen</w:t>
      </w:r>
      <w:r w:rsidR="00756D3A">
        <w:rPr>
          <w:rFonts w:ascii="Book Antiqua" w:eastAsia="宋体" w:hAnsi="Book Antiqua" w:cs="宋体"/>
          <w:color w:val="000000"/>
        </w:rPr>
        <w:t>,</w:t>
      </w:r>
      <w:r w:rsidR="00A46BB4">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 xml:space="preserve">is a rare cause of acute appendicitis. We here report a patient with acute appendicitis associated with </w:t>
      </w:r>
      <w:r w:rsidR="00D95A29" w:rsidRPr="00D95A29">
        <w:rPr>
          <w:rFonts w:ascii="Book Antiqua" w:eastAsia="Book Antiqua" w:hAnsi="Book Antiqua" w:cs="Book Antiqua"/>
          <w:i/>
          <w:color w:val="000000"/>
        </w:rPr>
        <w:t>Samonella typhi</w:t>
      </w:r>
      <w:r w:rsidRPr="006B688E">
        <w:rPr>
          <w:rFonts w:ascii="Book Antiqua" w:eastAsia="Book Antiqua" w:hAnsi="Book Antiqua" w:cs="Book Antiqua"/>
          <w:color w:val="000000"/>
        </w:rPr>
        <w:t xml:space="preserve"> infection, accompanied by spleen and kidney infarction, providing a rare example for a common surgical emergency. This case might remind</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emergency doctors that the etiology of appendicitis needs to be clarified to give appropriate treatment to patients with appendicitis.</w:t>
      </w:r>
    </w:p>
    <w:p w14:paraId="7F2C7C7C" w14:textId="77777777" w:rsidR="00A77B3E" w:rsidRPr="006B688E" w:rsidRDefault="00A77B3E" w:rsidP="006B688E">
      <w:pPr>
        <w:spacing w:line="360" w:lineRule="auto"/>
        <w:jc w:val="both"/>
        <w:rPr>
          <w:rFonts w:ascii="Book Antiqua" w:hAnsi="Book Antiqua"/>
        </w:rPr>
      </w:pPr>
    </w:p>
    <w:p w14:paraId="68B0A4C5" w14:textId="77777777" w:rsidR="00A77B3E" w:rsidRPr="006B688E" w:rsidRDefault="007A6519" w:rsidP="006B688E">
      <w:pPr>
        <w:spacing w:line="360" w:lineRule="auto"/>
        <w:jc w:val="both"/>
        <w:rPr>
          <w:rFonts w:ascii="Book Antiqua" w:hAnsi="Book Antiqua"/>
        </w:rPr>
      </w:pPr>
      <w:r>
        <w:rPr>
          <w:rFonts w:ascii="Book Antiqua" w:eastAsia="Book Antiqua" w:hAnsi="Book Antiqua" w:cs="Book Antiqua"/>
          <w:b/>
          <w:caps/>
          <w:color w:val="000000"/>
          <w:u w:val="single"/>
        </w:rPr>
        <w:br w:type="page"/>
      </w:r>
      <w:r w:rsidR="00183A4A" w:rsidRPr="006B688E">
        <w:rPr>
          <w:rFonts w:ascii="Book Antiqua" w:eastAsia="Book Antiqua" w:hAnsi="Book Antiqua" w:cs="Book Antiqua"/>
          <w:b/>
          <w:caps/>
          <w:color w:val="000000"/>
          <w:u w:val="single"/>
        </w:rPr>
        <w:lastRenderedPageBreak/>
        <w:t>INTRODUCTION</w:t>
      </w:r>
    </w:p>
    <w:p w14:paraId="5BADFFFE" w14:textId="0F128DAB"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Acute appendicitis is one of the most common acute abdominal emergencies around the world</w:t>
      </w:r>
      <w:r w:rsidR="00756D3A">
        <w:rPr>
          <w:rFonts w:ascii="Book Antiqua" w:eastAsia="宋体" w:hAnsi="Book Antiqua" w:cs="宋体"/>
          <w:color w:val="000000"/>
        </w:rPr>
        <w:t>,</w:t>
      </w:r>
      <w:r w:rsidR="00A46BB4">
        <w:rPr>
          <w:rFonts w:ascii="Book Antiqua" w:eastAsia="宋体" w:hAnsi="Book Antiqua" w:cs="宋体" w:hint="eastAsia"/>
          <w:color w:val="000000"/>
          <w:lang w:eastAsia="zh-CN"/>
        </w:rPr>
        <w:t xml:space="preserve"> </w:t>
      </w:r>
      <w:r w:rsidRPr="006B688E">
        <w:rPr>
          <w:rFonts w:ascii="Book Antiqua" w:eastAsia="Book Antiqua" w:hAnsi="Book Antiqua" w:cs="Book Antiqua"/>
          <w:color w:val="000000"/>
        </w:rPr>
        <w:t>with a lifetime risk of approximately 7%</w:t>
      </w:r>
      <w:r w:rsidR="00A46BB4">
        <w:rPr>
          <w:rFonts w:ascii="Book Antiqua" w:hAnsi="Book Antiqua" w:cs="Book Antiqua" w:hint="eastAsia"/>
          <w:color w:val="000000"/>
          <w:lang w:eastAsia="zh-CN"/>
        </w:rPr>
        <w:t>-</w:t>
      </w:r>
      <w:r w:rsidRPr="006B688E">
        <w:rPr>
          <w:rFonts w:ascii="Book Antiqua" w:eastAsia="Book Antiqua" w:hAnsi="Book Antiqua" w:cs="Book Antiqua"/>
          <w:color w:val="000000"/>
        </w:rPr>
        <w:t>8%</w:t>
      </w:r>
      <w:r w:rsidRPr="006B688E">
        <w:rPr>
          <w:rFonts w:ascii="Book Antiqua" w:eastAsia="Book Antiqua" w:hAnsi="Book Antiqua" w:cs="Book Antiqua"/>
          <w:color w:val="000000"/>
          <w:vertAlign w:val="superscript"/>
        </w:rPr>
        <w:t>[1]</w:t>
      </w:r>
      <w:r w:rsidR="00A46BB4" w:rsidRPr="006B688E">
        <w:rPr>
          <w:rFonts w:ascii="Book Antiqua" w:eastAsia="Book Antiqua" w:hAnsi="Book Antiqua" w:cs="Book Antiqua"/>
          <w:color w:val="000000"/>
        </w:rPr>
        <w:t>.</w:t>
      </w:r>
      <w:r w:rsidRPr="006B688E">
        <w:rPr>
          <w:rFonts w:ascii="Book Antiqua" w:eastAsia="Book Antiqua" w:hAnsi="Book Antiqua" w:cs="Book Antiqua"/>
          <w:color w:val="000000"/>
        </w:rPr>
        <w:t xml:space="preserve"> Although</w:t>
      </w:r>
      <w:r w:rsidR="00807B7A">
        <w:rPr>
          <w:rFonts w:ascii="Book Antiqua" w:eastAsia="Book Antiqua" w:hAnsi="Book Antiqua" w:cs="Book Antiqua"/>
          <w:color w:val="000000"/>
        </w:rPr>
        <w:t xml:space="preserve"> </w:t>
      </w:r>
      <w:r w:rsidRPr="006B688E">
        <w:rPr>
          <w:rFonts w:ascii="Book Antiqua" w:eastAsia="Book Antiqua" w:hAnsi="Book Antiqua" w:cs="Book Antiqua"/>
          <w:color w:val="000000"/>
        </w:rPr>
        <w:t>infection has been considered as an important cause and trigger factor of acute appendicitis, the pathogenic mechanism and the full range of the infectious agents remain poorly understood</w:t>
      </w:r>
      <w:r w:rsidR="00A46BB4">
        <w:rPr>
          <w:rFonts w:ascii="Book Antiqua" w:eastAsia="Book Antiqua" w:hAnsi="Book Antiqua" w:cs="Book Antiqua"/>
          <w:color w:val="000000"/>
          <w:vertAlign w:val="superscript"/>
        </w:rPr>
        <w:t>[2,</w:t>
      </w:r>
      <w:r w:rsidR="00A46BB4" w:rsidRPr="006B688E">
        <w:rPr>
          <w:rFonts w:ascii="Book Antiqua" w:eastAsia="Book Antiqua" w:hAnsi="Book Antiqua" w:cs="Book Antiqua"/>
          <w:color w:val="000000"/>
          <w:vertAlign w:val="superscript"/>
        </w:rPr>
        <w:t>3]</w:t>
      </w:r>
      <w:r w:rsidRPr="006B688E">
        <w:rPr>
          <w:rFonts w:ascii="Book Antiqua" w:eastAsia="Book Antiqua" w:hAnsi="Book Antiqua" w:cs="Book Antiqua"/>
          <w:color w:val="000000"/>
        </w:rPr>
        <w:t xml:space="preserve">. As an enteric pathogen,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i/>
          <w:iCs/>
          <w:color w:val="000000"/>
        </w:rPr>
        <w:t xml:space="preserve"> </w:t>
      </w:r>
      <w:r w:rsidRPr="006B688E">
        <w:rPr>
          <w:rFonts w:ascii="Book Antiqua" w:eastAsia="Book Antiqua" w:hAnsi="Book Antiqua" w:cs="Book Antiqua"/>
          <w:color w:val="000000"/>
        </w:rPr>
        <w:t>can be associated with some non-specific gastrointestinal symptoms like diarrhea, vomiting, and abdominal pain and is the main cause of typhoid fever</w:t>
      </w:r>
      <w:r w:rsidR="00A46BB4" w:rsidRPr="006B688E">
        <w:rPr>
          <w:rFonts w:ascii="Book Antiqua" w:eastAsia="Book Antiqua" w:hAnsi="Book Antiqua" w:cs="Book Antiqua"/>
          <w:color w:val="000000"/>
          <w:vertAlign w:val="superscript"/>
        </w:rPr>
        <w:t>[4]</w:t>
      </w:r>
      <w:r w:rsidRPr="006B688E">
        <w:rPr>
          <w:rFonts w:ascii="Book Antiqua" w:eastAsia="Book Antiqua" w:hAnsi="Book Antiqua" w:cs="Book Antiqua"/>
          <w:color w:val="000000"/>
        </w:rPr>
        <w:t xml:space="preserve">. In some rare cases,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infection could cause acute appendicitis</w:t>
      </w:r>
      <w:r w:rsidR="00A46BB4">
        <w:rPr>
          <w:rFonts w:ascii="Book Antiqua" w:eastAsia="Book Antiqua" w:hAnsi="Book Antiqua" w:cs="Book Antiqua"/>
          <w:color w:val="000000"/>
          <w:vertAlign w:val="superscript"/>
        </w:rPr>
        <w:t>[5,</w:t>
      </w:r>
      <w:r w:rsidR="00A46BB4" w:rsidRPr="006B688E">
        <w:rPr>
          <w:rFonts w:ascii="Book Antiqua" w:eastAsia="Book Antiqua" w:hAnsi="Book Antiqua" w:cs="Book Antiqua"/>
          <w:color w:val="000000"/>
          <w:vertAlign w:val="superscript"/>
        </w:rPr>
        <w:t>6]</w:t>
      </w:r>
      <w:r w:rsidRPr="006B688E">
        <w:rPr>
          <w:rFonts w:ascii="Book Antiqua" w:eastAsia="Book Antiqua" w:hAnsi="Book Antiqua" w:cs="Book Antiqua"/>
          <w:color w:val="000000"/>
        </w:rPr>
        <w:t>. Moreover, splenic and renal infarction</w:t>
      </w:r>
      <w:r w:rsidR="00807B7A">
        <w:rPr>
          <w:rFonts w:ascii="Book Antiqua" w:eastAsia="Book Antiqua" w:hAnsi="Book Antiqua" w:cs="Book Antiqua"/>
          <w:color w:val="000000"/>
        </w:rPr>
        <w:t xml:space="preserve"> is</w:t>
      </w:r>
      <w:r w:rsidRPr="006B688E">
        <w:rPr>
          <w:rFonts w:ascii="Book Antiqua" w:eastAsia="Book Antiqua" w:hAnsi="Book Antiqua" w:cs="Book Antiqua"/>
          <w:color w:val="000000"/>
        </w:rPr>
        <w:t xml:space="preserve"> rarely reported in typhoid fever</w:t>
      </w:r>
      <w:r w:rsidR="00A46BB4">
        <w:rPr>
          <w:rFonts w:ascii="Book Antiqua" w:eastAsia="Book Antiqua" w:hAnsi="Book Antiqua" w:cs="Book Antiqua"/>
          <w:color w:val="000000"/>
          <w:vertAlign w:val="superscript"/>
        </w:rPr>
        <w:t>[7,</w:t>
      </w:r>
      <w:r w:rsidR="00A46BB4" w:rsidRPr="006B688E">
        <w:rPr>
          <w:rFonts w:ascii="Book Antiqua" w:eastAsia="Book Antiqua" w:hAnsi="Book Antiqua" w:cs="Book Antiqua"/>
          <w:color w:val="000000"/>
          <w:vertAlign w:val="superscript"/>
        </w:rPr>
        <w:t>8]</w:t>
      </w:r>
      <w:r w:rsidRPr="006B688E">
        <w:rPr>
          <w:rFonts w:ascii="Book Antiqua" w:eastAsia="Book Antiqua" w:hAnsi="Book Antiqua" w:cs="Book Antiqua"/>
          <w:color w:val="000000"/>
        </w:rPr>
        <w:t>. We here report a patient with acute appendicitis associated with</w:t>
      </w:r>
      <w:r w:rsidRPr="006B688E">
        <w:rPr>
          <w:rFonts w:ascii="Book Antiqua" w:eastAsia="Book Antiqua" w:hAnsi="Book Antiqua" w:cs="Book Antiqua"/>
          <w:i/>
          <w:iCs/>
          <w:color w:val="000000"/>
        </w:rPr>
        <w:t xml:space="preserve">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infection, accompanied with spleen and kidney infarction, serving as a rare example for a common surgical emergency.</w:t>
      </w:r>
    </w:p>
    <w:p w14:paraId="3D4298BA" w14:textId="77777777" w:rsidR="00A77B3E" w:rsidRPr="006B688E" w:rsidRDefault="00A77B3E" w:rsidP="006B688E">
      <w:pPr>
        <w:spacing w:line="360" w:lineRule="auto"/>
        <w:jc w:val="both"/>
        <w:rPr>
          <w:rFonts w:ascii="Book Antiqua" w:hAnsi="Book Antiqua"/>
        </w:rPr>
      </w:pPr>
    </w:p>
    <w:p w14:paraId="3EE9EF29"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CASE PRESENTATION</w:t>
      </w:r>
    </w:p>
    <w:p w14:paraId="2F88DEB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Chief complaints</w:t>
      </w:r>
    </w:p>
    <w:p w14:paraId="30D43499" w14:textId="55D18C39"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A 25-year-old Pakistani man presented to the hospital with </w:t>
      </w:r>
      <w:r w:rsidR="00807B7A">
        <w:rPr>
          <w:rFonts w:ascii="Book Antiqua" w:eastAsia="Book Antiqua" w:hAnsi="Book Antiqua" w:cs="Book Antiqua"/>
          <w:color w:val="000000"/>
        </w:rPr>
        <w:t xml:space="preserve">a </w:t>
      </w:r>
      <w:r w:rsidR="00807B7A" w:rsidRPr="006B688E">
        <w:rPr>
          <w:rFonts w:ascii="Book Antiqua" w:eastAsia="Book Antiqua" w:hAnsi="Book Antiqua" w:cs="Book Antiqua"/>
          <w:color w:val="000000"/>
        </w:rPr>
        <w:t>3</w:t>
      </w:r>
      <w:r w:rsidR="00807B7A">
        <w:rPr>
          <w:rFonts w:ascii="Book Antiqua" w:eastAsia="Book Antiqua" w:hAnsi="Book Antiqua" w:cs="Book Antiqua"/>
          <w:color w:val="000000"/>
        </w:rPr>
        <w:t>-</w:t>
      </w:r>
      <w:r w:rsidRPr="006B688E">
        <w:rPr>
          <w:rFonts w:ascii="Book Antiqua" w:eastAsia="Book Antiqua" w:hAnsi="Book Antiqua" w:cs="Book Antiqua"/>
          <w:color w:val="000000"/>
        </w:rPr>
        <w:t xml:space="preserve">d </w:t>
      </w:r>
      <w:r w:rsidR="00807B7A">
        <w:rPr>
          <w:rFonts w:ascii="Book Antiqua" w:eastAsia="Book Antiqua" w:hAnsi="Book Antiqua" w:cs="Book Antiqua"/>
          <w:color w:val="000000"/>
        </w:rPr>
        <w:t xml:space="preserve">history </w:t>
      </w:r>
      <w:r w:rsidRPr="006B688E">
        <w:rPr>
          <w:rFonts w:ascii="Book Antiqua" w:eastAsia="Book Antiqua" w:hAnsi="Book Antiqua" w:cs="Book Antiqua"/>
          <w:color w:val="000000"/>
        </w:rPr>
        <w:t>of subjective fevers, vomiting, and abdominal pain.</w:t>
      </w:r>
    </w:p>
    <w:p w14:paraId="57F29491" w14:textId="77777777" w:rsidR="00A77B3E" w:rsidRPr="006B688E" w:rsidRDefault="00A77B3E" w:rsidP="006B688E">
      <w:pPr>
        <w:spacing w:line="360" w:lineRule="auto"/>
        <w:jc w:val="both"/>
        <w:rPr>
          <w:rFonts w:ascii="Book Antiqua" w:hAnsi="Book Antiqua"/>
        </w:rPr>
      </w:pPr>
    </w:p>
    <w:p w14:paraId="103A675B"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History of present illness</w:t>
      </w:r>
    </w:p>
    <w:p w14:paraId="2B9BB805" w14:textId="27EFD48D"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Within a month, the patient experienced several days of diarrhea. His symptoms worsened over the last </w:t>
      </w:r>
      <w:r w:rsidR="00807B7A">
        <w:rPr>
          <w:rFonts w:ascii="Book Antiqua" w:eastAsia="Book Antiqua" w:hAnsi="Book Antiqua" w:cs="Book Antiqua"/>
          <w:color w:val="000000"/>
        </w:rPr>
        <w:t>3</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d and presented to the hospital with subjective fevers, vomiting, and abdominal pain.</w:t>
      </w:r>
    </w:p>
    <w:p w14:paraId="0FEF66DE" w14:textId="77777777" w:rsidR="00A77B3E" w:rsidRPr="006B688E" w:rsidRDefault="00A77B3E" w:rsidP="006B688E">
      <w:pPr>
        <w:spacing w:line="360" w:lineRule="auto"/>
        <w:jc w:val="both"/>
        <w:rPr>
          <w:rFonts w:ascii="Book Antiqua" w:hAnsi="Book Antiqua"/>
        </w:rPr>
      </w:pPr>
    </w:p>
    <w:p w14:paraId="6E4A1E5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History of past illness</w:t>
      </w:r>
    </w:p>
    <w:p w14:paraId="2C7A418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The patient had no significant medical or surgical history, and he did not take any regular medications.</w:t>
      </w:r>
    </w:p>
    <w:p w14:paraId="693096C1" w14:textId="77777777" w:rsidR="00A77B3E" w:rsidRPr="006B688E" w:rsidRDefault="00A77B3E" w:rsidP="006B688E">
      <w:pPr>
        <w:spacing w:line="360" w:lineRule="auto"/>
        <w:jc w:val="both"/>
        <w:rPr>
          <w:rFonts w:ascii="Book Antiqua" w:hAnsi="Book Antiqua"/>
        </w:rPr>
      </w:pPr>
    </w:p>
    <w:p w14:paraId="08146B98"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Personal and family history</w:t>
      </w:r>
    </w:p>
    <w:p w14:paraId="127054E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The patient did not have a history of smoking or drinking.</w:t>
      </w:r>
    </w:p>
    <w:p w14:paraId="7A75DB9C" w14:textId="77777777" w:rsidR="00A77B3E" w:rsidRPr="006B688E" w:rsidRDefault="00A77B3E" w:rsidP="006B688E">
      <w:pPr>
        <w:spacing w:line="360" w:lineRule="auto"/>
        <w:jc w:val="both"/>
        <w:rPr>
          <w:rFonts w:ascii="Book Antiqua" w:hAnsi="Book Antiqua"/>
        </w:rPr>
      </w:pPr>
    </w:p>
    <w:p w14:paraId="1676EAA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Physical examination</w:t>
      </w:r>
    </w:p>
    <w:p w14:paraId="6B13FF2C" w14:textId="36B9F193"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On presentation to the Emergency Department, the physical examination revealed a body temperature of 39.7</w:t>
      </w:r>
      <w:r w:rsidR="00FB6749">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°C, blood pressure of 105/85 mmHg, </w:t>
      </w:r>
      <w:r w:rsidR="00807B7A">
        <w:rPr>
          <w:rFonts w:ascii="Book Antiqua" w:eastAsia="Book Antiqua" w:hAnsi="Book Antiqua" w:cs="Book Antiqua"/>
          <w:color w:val="000000"/>
        </w:rPr>
        <w:t xml:space="preserve">and </w:t>
      </w:r>
      <w:r w:rsidRPr="006B688E">
        <w:rPr>
          <w:rFonts w:ascii="Book Antiqua" w:eastAsia="Book Antiqua" w:hAnsi="Book Antiqua" w:cs="Book Antiqua"/>
          <w:color w:val="000000"/>
        </w:rPr>
        <w:t>pulse of 108 beats per minute (slight tachycardia). Right lower abdominal pain with mild whole abdominal tenderness was found on abdominal palpation. No rashes were found.</w:t>
      </w:r>
    </w:p>
    <w:p w14:paraId="79312F45" w14:textId="77777777" w:rsidR="00A77B3E" w:rsidRPr="006B688E" w:rsidRDefault="00A77B3E" w:rsidP="006B688E">
      <w:pPr>
        <w:spacing w:line="360" w:lineRule="auto"/>
        <w:jc w:val="both"/>
        <w:rPr>
          <w:rFonts w:ascii="Book Antiqua" w:hAnsi="Book Antiqua"/>
        </w:rPr>
      </w:pPr>
    </w:p>
    <w:p w14:paraId="6EEF66AB"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Laboratory examinations</w:t>
      </w:r>
    </w:p>
    <w:p w14:paraId="7142B105" w14:textId="167571C4"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Initial laboratory tests showed a normal </w:t>
      </w:r>
      <w:r w:rsidR="00C057CA" w:rsidRPr="00C057CA">
        <w:rPr>
          <w:rFonts w:ascii="Book Antiqua" w:eastAsia="Book Antiqua" w:hAnsi="Book Antiqua" w:cs="Book Antiqua"/>
          <w:color w:val="000000"/>
        </w:rPr>
        <w:t xml:space="preserve">white blood cell </w:t>
      </w:r>
      <w:r w:rsidR="00C057CA">
        <w:rPr>
          <w:rFonts w:ascii="Book Antiqua" w:hAnsi="Book Antiqua" w:cs="Book Antiqua" w:hint="eastAsia"/>
          <w:color w:val="000000"/>
          <w:lang w:eastAsia="zh-CN"/>
        </w:rPr>
        <w:t>(</w:t>
      </w:r>
      <w:r w:rsidRPr="006B688E">
        <w:rPr>
          <w:rFonts w:ascii="Book Antiqua" w:eastAsia="Book Antiqua" w:hAnsi="Book Antiqua" w:cs="Book Antiqua"/>
          <w:color w:val="000000"/>
        </w:rPr>
        <w:t>WBC</w:t>
      </w:r>
      <w:r w:rsidR="00C057CA">
        <w:rPr>
          <w:rFonts w:ascii="Book Antiqua" w:hAnsi="Book Antiqua" w:cs="Book Antiqua" w:hint="eastAsia"/>
          <w:color w:val="000000"/>
          <w:lang w:eastAsia="zh-CN"/>
        </w:rPr>
        <w:t>)</w:t>
      </w:r>
      <w:r w:rsidRPr="006B688E">
        <w:rPr>
          <w:rFonts w:ascii="Book Antiqua" w:eastAsia="Book Antiqua" w:hAnsi="Book Antiqua" w:cs="Book Antiqua"/>
          <w:color w:val="000000"/>
        </w:rPr>
        <w:t xml:space="preserve"> level at 7.45</w:t>
      </w:r>
      <w:r w:rsidR="00A46BB4">
        <w:rPr>
          <w:rFonts w:ascii="Book Antiqua" w:hAnsi="Book Antiqua" w:cs="Book Antiqua" w:hint="eastAsia"/>
          <w:color w:val="000000"/>
          <w:lang w:eastAsia="zh-CN"/>
        </w:rPr>
        <w:t xml:space="preserve"> </w:t>
      </w:r>
      <w:r w:rsidR="00A46BB4" w:rsidRPr="00A46BB4">
        <w:rPr>
          <w:rFonts w:ascii="Book Antiqua" w:hAnsi="Book Antiqua" w:cs="Book Antiqua"/>
          <w:color w:val="000000"/>
          <w:lang w:eastAsia="zh-CN"/>
        </w:rPr>
        <w:t>×</w:t>
      </w:r>
      <w:r w:rsidR="00A46BB4">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10</w:t>
      </w:r>
      <w:r w:rsidRPr="00A46BB4">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/L with neutrophils at 6.5</w:t>
      </w:r>
      <w:r w:rsidR="00A46BB4">
        <w:rPr>
          <w:rFonts w:ascii="Book Antiqua" w:hAnsi="Book Antiqua" w:cs="Book Antiqua" w:hint="eastAsia"/>
          <w:color w:val="000000"/>
          <w:lang w:eastAsia="zh-CN"/>
        </w:rPr>
        <w:t xml:space="preserve"> </w:t>
      </w:r>
      <w:r w:rsidR="00A46BB4" w:rsidRPr="00A46BB4">
        <w:rPr>
          <w:rFonts w:ascii="Book Antiqua" w:hAnsi="Book Antiqua" w:cs="Book Antiqua"/>
          <w:color w:val="000000"/>
          <w:lang w:eastAsia="zh-CN"/>
        </w:rPr>
        <w:t>×</w:t>
      </w:r>
      <w:r w:rsidR="00A46BB4">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10</w:t>
      </w:r>
      <w:r w:rsidRPr="00A46BB4">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 xml:space="preserve">/L, zero eosinophils, and </w:t>
      </w:r>
      <w:r w:rsidR="00807B7A" w:rsidRPr="006B688E">
        <w:rPr>
          <w:rFonts w:ascii="Book Antiqua" w:eastAsia="Book Antiqua" w:hAnsi="Book Antiqua" w:cs="Book Antiqua"/>
          <w:color w:val="000000"/>
        </w:rPr>
        <w:t>increas</w:t>
      </w:r>
      <w:r w:rsidR="00807B7A">
        <w:rPr>
          <w:rFonts w:ascii="Book Antiqua" w:eastAsia="Book Antiqua" w:hAnsi="Book Antiqua" w:cs="Book Antiqua"/>
          <w:color w:val="000000"/>
        </w:rPr>
        <w:t>ed</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procalcitonin, alkaline phosphatase</w:t>
      </w:r>
      <w:r w:rsidR="00A46BB4">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and C-recreative protein.</w:t>
      </w:r>
    </w:p>
    <w:p w14:paraId="268DF33F" w14:textId="77777777" w:rsidR="00A77B3E" w:rsidRPr="006B688E" w:rsidRDefault="00A77B3E" w:rsidP="006B688E">
      <w:pPr>
        <w:spacing w:line="360" w:lineRule="auto"/>
        <w:jc w:val="both"/>
        <w:rPr>
          <w:rFonts w:ascii="Book Antiqua" w:hAnsi="Book Antiqua"/>
        </w:rPr>
      </w:pPr>
    </w:p>
    <w:p w14:paraId="2EB9770D"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i/>
          <w:color w:val="000000"/>
        </w:rPr>
        <w:t>Imaging examinations</w:t>
      </w:r>
    </w:p>
    <w:p w14:paraId="1C190C49" w14:textId="5F9B526A"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Abdominal computerized tomography (CT)</w:t>
      </w:r>
      <w:r w:rsidR="00807B7A">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was performed, which revealed </w:t>
      </w:r>
      <w:r w:rsidR="00807B7A">
        <w:rPr>
          <w:rFonts w:ascii="Book Antiqua" w:eastAsia="Book Antiqua" w:hAnsi="Book Antiqua" w:cs="Book Antiqua"/>
          <w:color w:val="000000"/>
        </w:rPr>
        <w:t xml:space="preserve">a </w:t>
      </w:r>
      <w:r w:rsidRPr="006B688E">
        <w:rPr>
          <w:rFonts w:ascii="Book Antiqua" w:eastAsia="Book Antiqua" w:hAnsi="Book Antiqua" w:cs="Book Antiqua"/>
          <w:color w:val="000000"/>
        </w:rPr>
        <w:t>fatty liver</w:t>
      </w:r>
      <w:r w:rsidR="00807B7A">
        <w:rPr>
          <w:rFonts w:ascii="Book Antiqua" w:eastAsia="Book Antiqua" w:hAnsi="Book Antiqua" w:cs="Book Antiqua"/>
          <w:color w:val="000000"/>
        </w:rPr>
        <w:t xml:space="preserve"> and</w:t>
      </w:r>
      <w:r w:rsidR="00807B7A" w:rsidRPr="006B688E">
        <w:rPr>
          <w:rFonts w:ascii="Book Antiqua" w:eastAsia="Book Antiqua" w:hAnsi="Book Antiqua" w:cs="Book Antiqua"/>
          <w:color w:val="000000"/>
        </w:rPr>
        <w:t xml:space="preserve"> </w:t>
      </w:r>
      <w:r w:rsidR="00807B7A">
        <w:rPr>
          <w:rFonts w:ascii="Book Antiqua" w:eastAsia="Book Antiqua" w:hAnsi="Book Antiqua" w:cs="Book Antiqua"/>
          <w:color w:val="000000"/>
        </w:rPr>
        <w:t xml:space="preserve">a </w:t>
      </w:r>
      <w:r w:rsidRPr="006B688E">
        <w:rPr>
          <w:rFonts w:ascii="Book Antiqua" w:eastAsia="Book Antiqua" w:hAnsi="Book Antiqua" w:cs="Book Antiqua"/>
          <w:color w:val="000000"/>
        </w:rPr>
        <w:t>thickened intestinal wall of the ileocecal junction with multiple enlarged lymph nodes nearby, indicating appendicitis</w:t>
      </w:r>
      <w:r w:rsidRPr="00E52E92">
        <w:rPr>
          <w:rFonts w:ascii="Book Antiqua" w:eastAsia="Book Antiqua" w:hAnsi="Book Antiqua" w:cs="Book Antiqua"/>
          <w:color w:val="000000"/>
        </w:rPr>
        <w:t xml:space="preserve"> (</w:t>
      </w:r>
      <w:r w:rsidRPr="00E52E92">
        <w:rPr>
          <w:rFonts w:ascii="Book Antiqua" w:eastAsia="Book Antiqua" w:hAnsi="Book Antiqua" w:cs="Book Antiqua"/>
          <w:bCs/>
          <w:color w:val="000000"/>
        </w:rPr>
        <w:t>Figure 1</w:t>
      </w:r>
      <w:r w:rsidRPr="00E52E92">
        <w:rPr>
          <w:rFonts w:ascii="Book Antiqua" w:eastAsia="Book Antiqua" w:hAnsi="Book Antiqua" w:cs="Book Antiqua"/>
          <w:color w:val="000000"/>
        </w:rPr>
        <w:t>).</w:t>
      </w:r>
      <w:r w:rsidRPr="006B688E">
        <w:rPr>
          <w:rFonts w:ascii="Book Antiqua" w:eastAsia="Book Antiqua" w:hAnsi="Book Antiqua" w:cs="Book Antiqua"/>
          <w:color w:val="000000"/>
        </w:rPr>
        <w:t xml:space="preserve"> </w:t>
      </w:r>
    </w:p>
    <w:p w14:paraId="07F908D7" w14:textId="77777777" w:rsidR="00A77B3E" w:rsidRPr="006B688E" w:rsidRDefault="00A77B3E" w:rsidP="006B688E">
      <w:pPr>
        <w:spacing w:line="360" w:lineRule="auto"/>
        <w:jc w:val="both"/>
        <w:rPr>
          <w:rFonts w:ascii="Book Antiqua" w:hAnsi="Book Antiqua"/>
        </w:rPr>
      </w:pPr>
    </w:p>
    <w:p w14:paraId="77D4DC0C"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FINAL DIAGNOSIS</w:t>
      </w:r>
    </w:p>
    <w:p w14:paraId="3C0A9E30"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Final pathology supported the diagnosis of acute appendicitis. Meanwhile, the blood culture later reported Gram-negative bacillus, which was later tested to be </w:t>
      </w:r>
      <w:r w:rsidRPr="00650ECA">
        <w:rPr>
          <w:rFonts w:ascii="Book Antiqua" w:eastAsia="Book Antiqua" w:hAnsi="Book Antiqua" w:cs="Book Antiqua"/>
          <w:i/>
          <w:color w:val="000000"/>
        </w:rPr>
        <w:t>Salmonella</w:t>
      </w:r>
      <w:r w:rsidRPr="006B688E">
        <w:rPr>
          <w:rFonts w:ascii="Book Antiqua" w:eastAsia="Book Antiqua" w:hAnsi="Book Antiqua" w:cs="Book Antiqua"/>
          <w:color w:val="000000"/>
        </w:rPr>
        <w:t xml:space="preserve"> species, confirming the diagnosis of </w:t>
      </w:r>
      <w:r w:rsidR="00D95A29" w:rsidRPr="00D95A29">
        <w:rPr>
          <w:rFonts w:ascii="Book Antiqua" w:eastAsia="Book Antiqua" w:hAnsi="Book Antiqua" w:cs="Book Antiqua"/>
          <w:i/>
          <w:color w:val="000000"/>
        </w:rPr>
        <w:t>Samonella typhi</w:t>
      </w:r>
      <w:r w:rsidRPr="006B688E">
        <w:rPr>
          <w:rFonts w:ascii="Book Antiqua" w:eastAsia="Book Antiqua" w:hAnsi="Book Antiqua" w:cs="Book Antiqua"/>
          <w:color w:val="000000"/>
        </w:rPr>
        <w:t xml:space="preserve"> infection.</w:t>
      </w:r>
    </w:p>
    <w:p w14:paraId="7E636B94" w14:textId="77777777" w:rsidR="00A77B3E" w:rsidRPr="006B688E" w:rsidRDefault="00A77B3E" w:rsidP="006B688E">
      <w:pPr>
        <w:spacing w:line="360" w:lineRule="auto"/>
        <w:jc w:val="both"/>
        <w:rPr>
          <w:rFonts w:ascii="Book Antiqua" w:hAnsi="Book Antiqua"/>
        </w:rPr>
      </w:pPr>
    </w:p>
    <w:p w14:paraId="47230C4B"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TREATMENT</w:t>
      </w:r>
    </w:p>
    <w:p w14:paraId="269B7915" w14:textId="718599E9"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The admission diagnosis </w:t>
      </w:r>
      <w:r w:rsidR="00807B7A">
        <w:rPr>
          <w:rFonts w:ascii="Book Antiqua" w:eastAsia="Book Antiqua" w:hAnsi="Book Antiqua" w:cs="Book Antiqua"/>
          <w:color w:val="000000"/>
        </w:rPr>
        <w:t xml:space="preserve">that </w:t>
      </w:r>
      <w:r w:rsidRPr="006B688E">
        <w:rPr>
          <w:rFonts w:ascii="Book Antiqua" w:eastAsia="Book Antiqua" w:hAnsi="Book Antiqua" w:cs="Book Antiqua"/>
          <w:color w:val="000000"/>
        </w:rPr>
        <w:t>we first considered was acute appendicitis. Therefore, after a general discussion and family agreement, the patient was taken for laparoscopic appendectomy. During the operation, we found a congested, 7</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 xml:space="preserve">cm long non-perforated appendix with a little exudate </w:t>
      </w:r>
      <w:r w:rsidRPr="00E52E92">
        <w:rPr>
          <w:rFonts w:ascii="Book Antiqua" w:eastAsia="Book Antiqua" w:hAnsi="Book Antiqua" w:cs="Book Antiqua"/>
          <w:color w:val="000000"/>
        </w:rPr>
        <w:t>(</w:t>
      </w:r>
      <w:r w:rsidRPr="00E52E92">
        <w:rPr>
          <w:rFonts w:ascii="Book Antiqua" w:eastAsia="Book Antiqua" w:hAnsi="Book Antiqua" w:cs="Book Antiqua"/>
          <w:bCs/>
          <w:color w:val="000000"/>
        </w:rPr>
        <w:t>Figure 2</w:t>
      </w:r>
      <w:r w:rsidRPr="00E52E92">
        <w:rPr>
          <w:rFonts w:ascii="Book Antiqua" w:eastAsia="Book Antiqua" w:hAnsi="Book Antiqua" w:cs="Book Antiqua"/>
          <w:color w:val="000000"/>
        </w:rPr>
        <w:t>)</w:t>
      </w:r>
      <w:r w:rsidRPr="006B688E">
        <w:rPr>
          <w:rFonts w:ascii="Book Antiqua" w:eastAsia="Book Antiqua" w:hAnsi="Book Antiqua" w:cs="Book Antiqua"/>
          <w:color w:val="000000"/>
        </w:rPr>
        <w:t>. Pathology reported lamina propria hyperplasia</w:t>
      </w:r>
      <w:r w:rsidR="00807B7A">
        <w:rPr>
          <w:rFonts w:ascii="Book Antiqua" w:eastAsia="Book Antiqua" w:hAnsi="Book Antiqua" w:cs="Book Antiqua"/>
          <w:color w:val="000000"/>
        </w:rPr>
        <w:t xml:space="preserve"> and</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macrophage reactive hyperplasia in the submucosa</w:t>
      </w:r>
      <w:r w:rsidR="00807B7A">
        <w:rPr>
          <w:rFonts w:ascii="Book Antiqua" w:eastAsia="Book Antiqua" w:hAnsi="Book Antiqua" w:cs="Book Antiqua"/>
          <w:color w:val="000000"/>
        </w:rPr>
        <w:t>,</w:t>
      </w:r>
      <w:r w:rsidRPr="006B688E">
        <w:rPr>
          <w:rFonts w:ascii="Book Antiqua" w:eastAsia="Book Antiqua" w:hAnsi="Book Antiqua" w:cs="Book Antiqua"/>
          <w:color w:val="000000"/>
        </w:rPr>
        <w:t xml:space="preserve"> and the normal lymphoid follicular structure </w:t>
      </w:r>
      <w:r w:rsidR="00807B7A" w:rsidRPr="006B688E">
        <w:rPr>
          <w:rFonts w:ascii="Book Antiqua" w:eastAsia="Book Antiqua" w:hAnsi="Book Antiqua" w:cs="Book Antiqua"/>
          <w:color w:val="000000"/>
        </w:rPr>
        <w:t>disappear</w:t>
      </w:r>
      <w:r w:rsidR="00807B7A">
        <w:rPr>
          <w:rFonts w:ascii="Book Antiqua" w:eastAsia="Book Antiqua" w:hAnsi="Book Antiqua" w:cs="Book Antiqua"/>
          <w:color w:val="000000"/>
        </w:rPr>
        <w:t>ed</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in the lamina propria massive macrophage </w:t>
      </w:r>
      <w:r w:rsidRPr="006B688E">
        <w:rPr>
          <w:rFonts w:ascii="Book Antiqua" w:eastAsia="Book Antiqua" w:hAnsi="Book Antiqua" w:cs="Book Antiqua"/>
          <w:color w:val="000000"/>
        </w:rPr>
        <w:lastRenderedPageBreak/>
        <w:t xml:space="preserve">reactive hyperplasia with </w:t>
      </w:r>
      <w:r w:rsidR="00807B7A">
        <w:rPr>
          <w:rFonts w:ascii="Book Antiqua" w:eastAsia="Book Antiqua" w:hAnsi="Book Antiqua" w:cs="Book Antiqua"/>
          <w:color w:val="000000"/>
        </w:rPr>
        <w:t xml:space="preserve">a </w:t>
      </w:r>
      <w:r w:rsidRPr="006B688E">
        <w:rPr>
          <w:rFonts w:ascii="Book Antiqua" w:eastAsia="Book Antiqua" w:hAnsi="Book Antiqua" w:cs="Book Antiqua"/>
          <w:color w:val="000000"/>
        </w:rPr>
        <w:t xml:space="preserve">small amount of neutrophil and lymphocyte infiltration, </w:t>
      </w:r>
      <w:r w:rsidR="00807B7A">
        <w:rPr>
          <w:rFonts w:ascii="Book Antiqua" w:eastAsia="Book Antiqua" w:hAnsi="Book Antiqua" w:cs="Book Antiqua"/>
          <w:color w:val="000000"/>
        </w:rPr>
        <w:t xml:space="preserve">and </w:t>
      </w:r>
      <w:r w:rsidRPr="006B688E">
        <w:rPr>
          <w:rFonts w:ascii="Book Antiqua" w:eastAsia="Book Antiqua" w:hAnsi="Book Antiqua" w:cs="Book Antiqua"/>
          <w:color w:val="000000"/>
        </w:rPr>
        <w:t>partial mucosal ulcers</w:t>
      </w:r>
      <w:r w:rsidRPr="00E52E92">
        <w:rPr>
          <w:rFonts w:ascii="Book Antiqua" w:eastAsia="Book Antiqua" w:hAnsi="Book Antiqua" w:cs="Book Antiqua"/>
          <w:color w:val="000000"/>
        </w:rPr>
        <w:t xml:space="preserve"> (</w:t>
      </w:r>
      <w:r w:rsidRPr="00E52E92">
        <w:rPr>
          <w:rFonts w:ascii="Book Antiqua" w:eastAsia="Book Antiqua" w:hAnsi="Book Antiqua" w:cs="Book Antiqua"/>
          <w:bCs/>
          <w:color w:val="000000"/>
        </w:rPr>
        <w:t>Figure 3</w:t>
      </w:r>
      <w:r w:rsidRPr="00E52E92">
        <w:rPr>
          <w:rFonts w:ascii="Book Antiqua" w:eastAsia="Book Antiqua" w:hAnsi="Book Antiqua" w:cs="Book Antiqua"/>
          <w:color w:val="000000"/>
        </w:rPr>
        <w:t>)</w:t>
      </w:r>
      <w:r w:rsidRPr="006B688E">
        <w:rPr>
          <w:rFonts w:ascii="Book Antiqua" w:eastAsia="Book Antiqua" w:hAnsi="Book Antiqua" w:cs="Book Antiqua"/>
          <w:color w:val="000000"/>
        </w:rPr>
        <w:t xml:space="preserve">. Affected tissue was restricted in </w:t>
      </w:r>
      <w:r w:rsidR="00807B7A">
        <w:rPr>
          <w:rFonts w:ascii="Book Antiqua" w:eastAsia="Book Antiqua" w:hAnsi="Book Antiqua" w:cs="Book Antiqua"/>
          <w:color w:val="000000"/>
        </w:rPr>
        <w:t xml:space="preserve">the </w:t>
      </w:r>
      <w:r w:rsidRPr="006B688E">
        <w:rPr>
          <w:rFonts w:ascii="Book Antiqua" w:eastAsia="Book Antiqua" w:hAnsi="Book Antiqua" w:cs="Book Antiqua"/>
          <w:color w:val="000000"/>
        </w:rPr>
        <w:t xml:space="preserve">lamina propria, while </w:t>
      </w:r>
      <w:r w:rsidR="00807B7A">
        <w:rPr>
          <w:rFonts w:ascii="Book Antiqua" w:eastAsia="Book Antiqua" w:hAnsi="Book Antiqua" w:cs="Book Antiqua"/>
          <w:color w:val="000000"/>
        </w:rPr>
        <w:t xml:space="preserve">the </w:t>
      </w:r>
      <w:r w:rsidRPr="006B688E">
        <w:rPr>
          <w:rFonts w:ascii="Book Antiqua" w:eastAsia="Book Antiqua" w:hAnsi="Book Antiqua" w:cs="Book Antiqua"/>
          <w:color w:val="000000"/>
        </w:rPr>
        <w:t>submucosa</w:t>
      </w:r>
      <w:r w:rsidR="00807B7A">
        <w:rPr>
          <w:rFonts w:ascii="Book Antiqua" w:eastAsia="Book Antiqua" w:hAnsi="Book Antiqua" w:cs="Book Antiqua"/>
          <w:color w:val="000000"/>
        </w:rPr>
        <w:t>l</w:t>
      </w:r>
      <w:r w:rsidRPr="006B688E">
        <w:rPr>
          <w:rFonts w:ascii="Book Antiqua" w:eastAsia="Book Antiqua" w:hAnsi="Book Antiqua" w:cs="Book Antiqua"/>
          <w:color w:val="000000"/>
        </w:rPr>
        <w:t xml:space="preserve"> and muscle layer</w:t>
      </w:r>
      <w:r w:rsidR="00807B7A">
        <w:rPr>
          <w:rFonts w:ascii="Book Antiqua" w:eastAsia="Book Antiqua" w:hAnsi="Book Antiqua" w:cs="Book Antiqua"/>
          <w:color w:val="000000"/>
        </w:rPr>
        <w:t>s</w:t>
      </w:r>
      <w:r w:rsidRPr="006B688E">
        <w:rPr>
          <w:rFonts w:ascii="Book Antiqua" w:eastAsia="Book Antiqua" w:hAnsi="Book Antiqua" w:cs="Book Antiqua"/>
          <w:color w:val="000000"/>
        </w:rPr>
        <w:t xml:space="preserve"> </w:t>
      </w:r>
      <w:r w:rsidR="00807B7A" w:rsidRPr="006B688E">
        <w:rPr>
          <w:rFonts w:ascii="Book Antiqua" w:eastAsia="Book Antiqua" w:hAnsi="Book Antiqua" w:cs="Book Antiqua"/>
          <w:color w:val="000000"/>
        </w:rPr>
        <w:t>w</w:t>
      </w:r>
      <w:r w:rsidR="00807B7A">
        <w:rPr>
          <w:rFonts w:ascii="Book Antiqua" w:eastAsia="Book Antiqua" w:hAnsi="Book Antiqua" w:cs="Book Antiqua"/>
          <w:color w:val="000000"/>
        </w:rPr>
        <w:t>ere</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normal. Focal deposition of collagen fibers and neutrophilic invasion </w:t>
      </w:r>
      <w:r w:rsidR="00807B7A" w:rsidRPr="006B688E">
        <w:rPr>
          <w:rFonts w:ascii="Book Antiqua" w:eastAsia="Book Antiqua" w:hAnsi="Book Antiqua" w:cs="Book Antiqua"/>
          <w:color w:val="000000"/>
        </w:rPr>
        <w:t>w</w:t>
      </w:r>
      <w:r w:rsidR="00807B7A">
        <w:rPr>
          <w:rFonts w:ascii="Book Antiqua" w:eastAsia="Book Antiqua" w:hAnsi="Book Antiqua" w:cs="Book Antiqua"/>
          <w:color w:val="000000"/>
        </w:rPr>
        <w:t>ere</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found in the serosal layer, which supported the diagnosis of acute appendicitis. </w:t>
      </w:r>
    </w:p>
    <w:p w14:paraId="3580DA52" w14:textId="34EA3D4D" w:rsidR="00A77B3E" w:rsidRPr="006B688E" w:rsidRDefault="007A6519" w:rsidP="00E52E92">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However, on the second post-surgery day, the patient presented again with a high fever of more than 39</w:t>
      </w:r>
      <w:r w:rsidR="00FB6749">
        <w:rPr>
          <w:rFonts w:ascii="Book Antiqua" w:eastAsia="Book Antiqua" w:hAnsi="Book Antiqua" w:cs="Book Antiqua"/>
          <w:color w:val="000000"/>
        </w:rPr>
        <w:t xml:space="preserve"> </w:t>
      </w:r>
      <w:r w:rsidR="00E52E92" w:rsidRPr="00E52E92">
        <w:rPr>
          <w:rFonts w:ascii="Book Antiqua" w:eastAsia="宋体" w:hAnsi="Book Antiqua"/>
          <w:kern w:val="2"/>
          <w:lang w:eastAsia="zh-CN"/>
        </w:rPr>
        <w:t>°C</w:t>
      </w:r>
      <w:r w:rsidRPr="006B688E">
        <w:rPr>
          <w:rFonts w:ascii="Book Antiqua" w:eastAsia="Book Antiqua" w:hAnsi="Book Antiqua" w:cs="Book Antiqua"/>
          <w:color w:val="000000"/>
        </w:rPr>
        <w:t xml:space="preserve"> and diarrhea with loose yellow-green stools. Urine and stool routine tests were performed at once and the fecal occult blood test</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 xml:space="preserve">was positive. </w:t>
      </w:r>
      <w:r w:rsidR="00807B7A">
        <w:rPr>
          <w:rFonts w:ascii="Book Antiqua" w:eastAsia="Book Antiqua" w:hAnsi="Book Antiqua" w:cs="Book Antiqua"/>
          <w:color w:val="000000"/>
        </w:rPr>
        <w:t>R</w:t>
      </w:r>
      <w:r w:rsidR="00807B7A" w:rsidRPr="006B688E">
        <w:rPr>
          <w:rFonts w:ascii="Book Antiqua" w:eastAsia="Book Antiqua" w:hAnsi="Book Antiqua" w:cs="Book Antiqua"/>
          <w:color w:val="000000"/>
        </w:rPr>
        <w:t xml:space="preserve">outine </w:t>
      </w:r>
      <w:r w:rsidR="00807B7A">
        <w:rPr>
          <w:rFonts w:ascii="Book Antiqua" w:eastAsia="Book Antiqua" w:hAnsi="Book Antiqua" w:cs="Book Antiqua"/>
          <w:color w:val="000000"/>
        </w:rPr>
        <w:t>b</w:t>
      </w:r>
      <w:r w:rsidR="00807B7A" w:rsidRPr="006B688E">
        <w:rPr>
          <w:rFonts w:ascii="Book Antiqua" w:eastAsia="Book Antiqua" w:hAnsi="Book Antiqua" w:cs="Book Antiqua"/>
          <w:color w:val="000000"/>
        </w:rPr>
        <w:t xml:space="preserve">lood </w:t>
      </w:r>
      <w:r w:rsidRPr="006B688E">
        <w:rPr>
          <w:rFonts w:ascii="Book Antiqua" w:eastAsia="Book Antiqua" w:hAnsi="Book Antiqua" w:cs="Book Antiqua"/>
          <w:color w:val="000000"/>
        </w:rPr>
        <w:t>test showed that WBC was 4.1</w:t>
      </w:r>
      <w:r w:rsidR="00E52E92">
        <w:rPr>
          <w:rFonts w:ascii="Book Antiqua" w:hAnsi="Book Antiqua" w:cs="Book Antiqua" w:hint="eastAsia"/>
          <w:color w:val="000000"/>
          <w:lang w:eastAsia="zh-CN"/>
        </w:rPr>
        <w:t xml:space="preserve"> </w:t>
      </w:r>
      <w:r w:rsidR="00E52E92" w:rsidRPr="00E52E92">
        <w:rPr>
          <w:rFonts w:ascii="Book Antiqua" w:eastAsia="Book Antiqua" w:hAnsi="Book Antiqua" w:cs="Book Antiqua"/>
          <w:color w:val="000000"/>
        </w:rPr>
        <w:t>×</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10</w:t>
      </w:r>
      <w:r w:rsidRPr="00E52E92">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 xml:space="preserve"> with zero eosinophils, platelet count was 77</w:t>
      </w:r>
      <w:r w:rsidR="00E52E92">
        <w:rPr>
          <w:rFonts w:ascii="Book Antiqua" w:hAnsi="Book Antiqua" w:cs="Book Antiqua" w:hint="eastAsia"/>
          <w:color w:val="000000"/>
          <w:lang w:eastAsia="zh-CN"/>
        </w:rPr>
        <w:t xml:space="preserve"> </w:t>
      </w:r>
      <w:r w:rsidR="00E52E92" w:rsidRPr="00E52E92">
        <w:rPr>
          <w:rFonts w:ascii="Book Antiqua" w:eastAsia="Book Antiqua" w:hAnsi="Book Antiqua" w:cs="Book Antiqua"/>
          <w:color w:val="000000"/>
        </w:rPr>
        <w:t>×</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10</w:t>
      </w:r>
      <w:r w:rsidRPr="00E52E92">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/L</w:t>
      </w:r>
      <w:r w:rsidR="00807B7A">
        <w:rPr>
          <w:rFonts w:ascii="Book Antiqua" w:eastAsia="Book Antiqua" w:hAnsi="Book Antiqua" w:cs="Book Antiqua"/>
          <w:color w:val="000000"/>
        </w:rPr>
        <w:t>,</w:t>
      </w:r>
      <w:r w:rsidRPr="006B688E">
        <w:rPr>
          <w:rFonts w:ascii="Book Antiqua" w:eastAsia="Book Antiqua" w:hAnsi="Book Antiqua" w:cs="Book Antiqua"/>
          <w:color w:val="000000"/>
        </w:rPr>
        <w:t xml:space="preserve"> and D-dimer was higher than 40</w:t>
      </w:r>
      <w:r w:rsidR="00E52E92">
        <w:rPr>
          <w:rFonts w:ascii="Book Antiqua" w:hAnsi="Book Antiqua" w:cs="Book Antiqua" w:hint="eastAsia"/>
          <w:color w:val="000000"/>
          <w:lang w:eastAsia="zh-CN"/>
        </w:rPr>
        <w:t xml:space="preserve"> </w:t>
      </w:r>
      <w:r w:rsidRPr="006B688E">
        <w:rPr>
          <w:rFonts w:ascii="Book Antiqua" w:eastAsia="Book Antiqua" w:hAnsi="Book Antiqua" w:cs="Book Antiqua"/>
          <w:color w:val="000000"/>
        </w:rPr>
        <w:t xml:space="preserve">mg/L. Cefoperazone and sulbactam plus metronidazole were used immediately. </w:t>
      </w:r>
      <w:r w:rsidR="00807B7A">
        <w:rPr>
          <w:rFonts w:ascii="Book Antiqua" w:eastAsia="Book Antiqua" w:hAnsi="Book Antiqua" w:cs="Book Antiqua"/>
          <w:color w:val="000000"/>
        </w:rPr>
        <w:t>A</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CT scan showed swelling of the cecal and ascending colonic wall, with multiple enlarged celiacs and retroperitoneal lymph nodes. A multi-disciplinary consultation was called on differential diagnoses: </w:t>
      </w:r>
      <w:r w:rsidR="00807B7A">
        <w:rPr>
          <w:rFonts w:ascii="Book Antiqua" w:eastAsia="Book Antiqua" w:hAnsi="Book Antiqua" w:cs="Book Antiqua"/>
          <w:color w:val="000000"/>
        </w:rPr>
        <w:t>S</w:t>
      </w:r>
      <w:r w:rsidR="00807B7A" w:rsidRPr="006B688E">
        <w:rPr>
          <w:rFonts w:ascii="Book Antiqua" w:eastAsia="Book Antiqua" w:hAnsi="Book Antiqua" w:cs="Book Antiqua"/>
          <w:color w:val="000000"/>
        </w:rPr>
        <w:t xml:space="preserve">econdary </w:t>
      </w:r>
      <w:r w:rsidRPr="006B688E">
        <w:rPr>
          <w:rFonts w:ascii="Book Antiqua" w:eastAsia="Book Antiqua" w:hAnsi="Book Antiqua" w:cs="Book Antiqua"/>
          <w:color w:val="000000"/>
        </w:rPr>
        <w:t xml:space="preserve">abdominal infections, leak of the appendiceal stump, and lymphoma. Considering the inflammation appearance and foreigner identity of the patients, unclear infectious agent from the epidemic area was suspected and the chance of thrombosis was concerned. A </w:t>
      </w:r>
      <w:r w:rsidR="00E52E92" w:rsidRPr="00E52E92">
        <w:rPr>
          <w:rFonts w:ascii="Book Antiqua" w:eastAsia="Book Antiqua" w:hAnsi="Book Antiqua" w:cs="Book Antiqua"/>
          <w:color w:val="000000"/>
        </w:rPr>
        <w:t>CT angiography</w:t>
      </w:r>
      <w:r w:rsidRPr="006B688E">
        <w:rPr>
          <w:rFonts w:ascii="Book Antiqua" w:eastAsia="Book Antiqua" w:hAnsi="Book Antiqua" w:cs="Book Antiqua"/>
          <w:color w:val="000000"/>
        </w:rPr>
        <w:t xml:space="preserve"> scan was performed and showed multiple spleen infarctions and right renal infarction (</w:t>
      </w:r>
      <w:r w:rsidRPr="00E52E92">
        <w:rPr>
          <w:rFonts w:ascii="Book Antiqua" w:eastAsia="Book Antiqua" w:hAnsi="Book Antiqua" w:cs="Book Antiqua"/>
          <w:bCs/>
          <w:color w:val="000000"/>
        </w:rPr>
        <w:t>Figure 4</w:t>
      </w:r>
      <w:r w:rsidRPr="006B688E">
        <w:rPr>
          <w:rFonts w:ascii="Book Antiqua" w:eastAsia="Book Antiqua" w:hAnsi="Book Antiqua" w:cs="Book Antiqua"/>
          <w:color w:val="000000"/>
        </w:rPr>
        <w:t xml:space="preserve">). Blood culture later reported </w:t>
      </w:r>
      <w:r w:rsidR="00807B7A">
        <w:rPr>
          <w:rFonts w:ascii="Book Antiqua" w:hAnsi="Book Antiqua" w:cs="Book Antiqua"/>
          <w:color w:val="000000"/>
          <w:lang w:eastAsia="zh-CN"/>
        </w:rPr>
        <w:t>G</w:t>
      </w:r>
      <w:r w:rsidR="00807B7A" w:rsidRPr="006B688E">
        <w:rPr>
          <w:rFonts w:ascii="Book Antiqua" w:eastAsia="Book Antiqua" w:hAnsi="Book Antiqua" w:cs="Book Antiqua"/>
          <w:color w:val="000000"/>
        </w:rPr>
        <w:t>ram</w:t>
      </w:r>
      <w:r w:rsidRPr="006B688E">
        <w:rPr>
          <w:rFonts w:ascii="Book Antiqua" w:eastAsia="Book Antiqua" w:hAnsi="Book Antiqua" w:cs="Book Antiqua"/>
          <w:color w:val="000000"/>
        </w:rPr>
        <w:t xml:space="preserve">-negative bacillus, which turned out to be </w:t>
      </w:r>
      <w:r w:rsidR="00807B7A" w:rsidRPr="00650ECA">
        <w:rPr>
          <w:rFonts w:ascii="Book Antiqua" w:hAnsi="Book Antiqua" w:cs="Book Antiqua"/>
          <w:i/>
          <w:color w:val="000000"/>
          <w:lang w:eastAsia="zh-CN"/>
        </w:rPr>
        <w:t>S</w:t>
      </w:r>
      <w:r w:rsidR="00807B7A" w:rsidRPr="00650ECA">
        <w:rPr>
          <w:rFonts w:ascii="Book Antiqua" w:eastAsia="Book Antiqua" w:hAnsi="Book Antiqua" w:cs="Book Antiqua"/>
          <w:i/>
          <w:color w:val="000000"/>
        </w:rPr>
        <w:t>almonella</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species sensitive to </w:t>
      </w:r>
      <w:r w:rsidR="00E52E92">
        <w:rPr>
          <w:rFonts w:ascii="Book Antiqua" w:hAnsi="Book Antiqua" w:cs="Book Antiqua" w:hint="eastAsia"/>
          <w:color w:val="000000"/>
          <w:lang w:eastAsia="zh-CN"/>
        </w:rPr>
        <w:t>c</w:t>
      </w:r>
      <w:r w:rsidRPr="006B688E">
        <w:rPr>
          <w:rFonts w:ascii="Book Antiqua" w:eastAsia="Book Antiqua" w:hAnsi="Book Antiqua" w:cs="Book Antiqua"/>
          <w:color w:val="000000"/>
        </w:rPr>
        <w:t xml:space="preserve">iprofloxacin, </w:t>
      </w:r>
      <w:r w:rsidR="00E52E92">
        <w:rPr>
          <w:rFonts w:ascii="Book Antiqua" w:hAnsi="Book Antiqua" w:cs="Book Antiqua" w:hint="eastAsia"/>
          <w:color w:val="000000"/>
          <w:lang w:eastAsia="zh-CN"/>
        </w:rPr>
        <w:t>l</w:t>
      </w:r>
      <w:r w:rsidRPr="006B688E">
        <w:rPr>
          <w:rFonts w:ascii="Book Antiqua" w:eastAsia="Book Antiqua" w:hAnsi="Book Antiqua" w:cs="Book Antiqua"/>
          <w:color w:val="000000"/>
        </w:rPr>
        <w:t xml:space="preserve">evofloxacin, </w:t>
      </w:r>
      <w:r w:rsidR="00E52E92">
        <w:rPr>
          <w:rFonts w:ascii="Book Antiqua" w:hAnsi="Book Antiqua" w:cs="Book Antiqua" w:hint="eastAsia"/>
          <w:color w:val="000000"/>
          <w:lang w:eastAsia="zh-CN"/>
        </w:rPr>
        <w:t>c</w:t>
      </w:r>
      <w:r w:rsidRPr="006B688E">
        <w:rPr>
          <w:rFonts w:ascii="Book Antiqua" w:eastAsia="Book Antiqua" w:hAnsi="Book Antiqua" w:cs="Book Antiqua"/>
          <w:color w:val="000000"/>
        </w:rPr>
        <w:t xml:space="preserve">eftazidime, and </w:t>
      </w:r>
      <w:r w:rsidR="00E52E92">
        <w:rPr>
          <w:rFonts w:ascii="Book Antiqua" w:hAnsi="Book Antiqua" w:cs="Book Antiqua" w:hint="eastAsia"/>
          <w:color w:val="000000"/>
          <w:lang w:eastAsia="zh-CN"/>
        </w:rPr>
        <w:t>c</w:t>
      </w:r>
      <w:r w:rsidRPr="006B688E">
        <w:rPr>
          <w:rFonts w:ascii="Book Antiqua" w:eastAsia="Book Antiqua" w:hAnsi="Book Antiqua" w:cs="Book Antiqua"/>
          <w:color w:val="000000"/>
        </w:rPr>
        <w:t xml:space="preserve">efaloridine. </w:t>
      </w:r>
      <w:r w:rsidR="00807B7A">
        <w:rPr>
          <w:rFonts w:ascii="Book Antiqua" w:eastAsia="Book Antiqua" w:hAnsi="Book Antiqua" w:cs="Book Antiqua"/>
          <w:color w:val="000000"/>
        </w:rPr>
        <w:t>L</w:t>
      </w:r>
      <w:r w:rsidRPr="006B688E">
        <w:rPr>
          <w:rFonts w:ascii="Book Antiqua" w:eastAsia="Book Antiqua" w:hAnsi="Book Antiqua" w:cs="Book Antiqua"/>
          <w:color w:val="000000"/>
        </w:rPr>
        <w:t xml:space="preserve">evofloxacin and low-molecular-weight heparin were </w:t>
      </w:r>
      <w:r w:rsidR="00807B7A">
        <w:rPr>
          <w:rFonts w:ascii="Book Antiqua" w:eastAsia="Book Antiqua" w:hAnsi="Book Antiqua" w:cs="Book Antiqua"/>
          <w:color w:val="000000"/>
        </w:rPr>
        <w:t xml:space="preserve">then </w:t>
      </w:r>
      <w:r w:rsidRPr="006B688E">
        <w:rPr>
          <w:rFonts w:ascii="Book Antiqua" w:eastAsia="Book Antiqua" w:hAnsi="Book Antiqua" w:cs="Book Antiqua"/>
          <w:color w:val="000000"/>
        </w:rPr>
        <w:t>used intravenously.</w:t>
      </w:r>
    </w:p>
    <w:p w14:paraId="2B443E67" w14:textId="77777777" w:rsidR="00A77B3E" w:rsidRPr="006B688E" w:rsidRDefault="00A77B3E" w:rsidP="006B688E">
      <w:pPr>
        <w:spacing w:line="360" w:lineRule="auto"/>
        <w:jc w:val="both"/>
        <w:rPr>
          <w:rFonts w:ascii="Book Antiqua" w:hAnsi="Book Antiqua"/>
        </w:rPr>
      </w:pPr>
    </w:p>
    <w:p w14:paraId="741ABB40"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OUTCOME AND FOLLOW-UP</w:t>
      </w:r>
    </w:p>
    <w:p w14:paraId="408E6B2E" w14:textId="365A8244"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The temperature decreased to 37-38</w:t>
      </w:r>
      <w:r w:rsidR="00FB6749">
        <w:rPr>
          <w:rFonts w:ascii="Book Antiqua" w:eastAsia="Book Antiqua" w:hAnsi="Book Antiqua" w:cs="Book Antiqua"/>
          <w:color w:val="000000"/>
        </w:rPr>
        <w:t xml:space="preserve"> </w:t>
      </w:r>
      <w:r w:rsidR="00E52E92" w:rsidRPr="00FE4577">
        <w:rPr>
          <w:rFonts w:ascii="Book Antiqua" w:hAnsi="Book Antiqua"/>
        </w:rPr>
        <w:t>°C</w:t>
      </w:r>
      <w:r w:rsidRPr="006B688E">
        <w:rPr>
          <w:rFonts w:ascii="Book Antiqua" w:eastAsia="Book Antiqua" w:hAnsi="Book Antiqua" w:cs="Book Antiqua"/>
          <w:color w:val="000000"/>
        </w:rPr>
        <w:t xml:space="preserve"> within </w:t>
      </w:r>
      <w:r w:rsidR="00807B7A">
        <w:rPr>
          <w:rFonts w:ascii="Book Antiqua" w:eastAsia="Book Antiqua" w:hAnsi="Book Antiqua" w:cs="Book Antiqua"/>
          <w:color w:val="000000"/>
        </w:rPr>
        <w:t>3</w:t>
      </w:r>
      <w:r w:rsidR="00807B7A"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d. This patient's enteric symptoms </w:t>
      </w:r>
      <w:r w:rsidR="00807B7A">
        <w:rPr>
          <w:rFonts w:ascii="Book Antiqua" w:eastAsia="Book Antiqua" w:hAnsi="Book Antiqua" w:cs="Book Antiqua"/>
          <w:color w:val="000000"/>
        </w:rPr>
        <w:t xml:space="preserve">were </w:t>
      </w:r>
      <w:r w:rsidRPr="006B688E">
        <w:rPr>
          <w:rFonts w:ascii="Book Antiqua" w:eastAsia="Book Antiqua" w:hAnsi="Book Antiqua" w:cs="Book Antiqua"/>
          <w:color w:val="000000"/>
        </w:rPr>
        <w:t xml:space="preserve">also relieved much. He was then transferred to the Shanghai Public Health Clinical Center for further treatment of typhoid fever according to the epidemic prevention provisions. </w:t>
      </w:r>
      <w:r w:rsidR="00807B7A">
        <w:rPr>
          <w:rFonts w:ascii="Book Antiqua" w:eastAsia="Book Antiqua" w:hAnsi="Book Antiqua" w:cs="Book Antiqua"/>
          <w:color w:val="000000"/>
        </w:rPr>
        <w:t>At the 1-</w:t>
      </w:r>
      <w:r w:rsidR="00807B7A" w:rsidRPr="006B688E">
        <w:rPr>
          <w:rFonts w:ascii="Book Antiqua" w:eastAsia="Book Antiqua" w:hAnsi="Book Antiqua" w:cs="Book Antiqua"/>
          <w:color w:val="000000"/>
        </w:rPr>
        <w:t xml:space="preserve">mo </w:t>
      </w:r>
      <w:r w:rsidRPr="006B688E">
        <w:rPr>
          <w:rFonts w:ascii="Book Antiqua" w:eastAsia="Book Antiqua" w:hAnsi="Book Antiqua" w:cs="Book Antiqua"/>
          <w:color w:val="000000"/>
        </w:rPr>
        <w:t xml:space="preserve">follow-up, </w:t>
      </w:r>
      <w:r w:rsidR="00807B7A">
        <w:rPr>
          <w:rFonts w:ascii="Book Antiqua" w:eastAsia="Book Antiqua" w:hAnsi="Book Antiqua" w:cs="Book Antiqua"/>
          <w:color w:val="000000"/>
        </w:rPr>
        <w:t>the patient</w:t>
      </w:r>
      <w:r w:rsidRPr="006B688E">
        <w:rPr>
          <w:rFonts w:ascii="Book Antiqua" w:eastAsia="Book Antiqua" w:hAnsi="Book Antiqua" w:cs="Book Antiqua"/>
          <w:color w:val="000000"/>
        </w:rPr>
        <w:t xml:space="preserve"> had recovered well.</w:t>
      </w:r>
    </w:p>
    <w:p w14:paraId="32B290F7" w14:textId="77777777" w:rsidR="00A77B3E" w:rsidRPr="006B688E" w:rsidRDefault="00A77B3E" w:rsidP="006B688E">
      <w:pPr>
        <w:spacing w:line="360" w:lineRule="auto"/>
        <w:jc w:val="both"/>
        <w:rPr>
          <w:rFonts w:ascii="Book Antiqua" w:hAnsi="Book Antiqua"/>
        </w:rPr>
      </w:pPr>
    </w:p>
    <w:p w14:paraId="077011A0"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DISCUSSION</w:t>
      </w:r>
    </w:p>
    <w:p w14:paraId="7160DBF2" w14:textId="4944449E"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lastRenderedPageBreak/>
        <w:t>In this case report, we present a patient with acute appendicitis associated with</w:t>
      </w:r>
      <w:r w:rsidRPr="006B688E">
        <w:rPr>
          <w:rFonts w:ascii="Book Antiqua" w:eastAsia="Book Antiqua" w:hAnsi="Book Antiqua" w:cs="Book Antiqua"/>
          <w:i/>
          <w:iCs/>
          <w:color w:val="000000"/>
        </w:rPr>
        <w:t xml:space="preserve">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infection, thus serving as a rare example of a common surgical emergency.</w:t>
      </w:r>
    </w:p>
    <w:p w14:paraId="2BE2D54A" w14:textId="5D84CD61" w:rsidR="00A77B3E" w:rsidRPr="006B688E" w:rsidRDefault="007A6519" w:rsidP="00E52E92">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 xml:space="preserve">In general, appendicitis is an infection-related disease, </w:t>
      </w:r>
      <w:r w:rsidR="00615A7D">
        <w:rPr>
          <w:rFonts w:ascii="Book Antiqua" w:eastAsia="Book Antiqua" w:hAnsi="Book Antiqua" w:cs="Book Antiqua"/>
          <w:color w:val="000000"/>
        </w:rPr>
        <w:t xml:space="preserve">and </w:t>
      </w:r>
      <w:r w:rsidRPr="006B688E">
        <w:rPr>
          <w:rFonts w:ascii="Book Antiqua" w:eastAsia="Book Antiqua" w:hAnsi="Book Antiqua" w:cs="Book Antiqua"/>
          <w:color w:val="000000"/>
        </w:rPr>
        <w:t>the infectious agents include viruses, bacteria, fungi, and parasites</w:t>
      </w:r>
      <w:r w:rsidRPr="006B688E">
        <w:rPr>
          <w:rFonts w:ascii="Book Antiqua" w:eastAsia="Book Antiqua" w:hAnsi="Book Antiqua" w:cs="Book Antiqua"/>
          <w:color w:val="000000"/>
          <w:vertAlign w:val="superscript"/>
        </w:rPr>
        <w:t>[9]</w:t>
      </w:r>
      <w:r w:rsidRPr="006B688E">
        <w:rPr>
          <w:rFonts w:ascii="Book Antiqua" w:eastAsia="Book Antiqua" w:hAnsi="Book Antiqua" w:cs="Book Antiqua"/>
          <w:color w:val="000000"/>
        </w:rPr>
        <w:t xml:space="preserve">. In bacterial infections causing appendicitis,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i/>
          <w:iCs/>
          <w:color w:val="000000"/>
        </w:rPr>
        <w:t xml:space="preserve"> </w:t>
      </w:r>
      <w:r w:rsidRPr="006B688E">
        <w:rPr>
          <w:rFonts w:ascii="Book Antiqua" w:eastAsia="Book Antiqua" w:hAnsi="Book Antiqua" w:cs="Book Antiqua"/>
          <w:color w:val="000000"/>
        </w:rPr>
        <w:t xml:space="preserve">infection-related acute appendicitis has been rarely reported, and clinical presentation and histologic findings are identical to </w:t>
      </w:r>
      <w:r w:rsidR="00615A7D">
        <w:rPr>
          <w:rFonts w:ascii="Book Antiqua" w:eastAsia="Book Antiqua" w:hAnsi="Book Antiqua" w:cs="Book Antiqua"/>
          <w:color w:val="000000"/>
        </w:rPr>
        <w:t xml:space="preserve">those of </w:t>
      </w:r>
      <w:r w:rsidRPr="006B688E">
        <w:rPr>
          <w:rFonts w:ascii="Book Antiqua" w:eastAsia="Book Antiqua" w:hAnsi="Book Antiqua" w:cs="Book Antiqua"/>
          <w:color w:val="000000"/>
        </w:rPr>
        <w:t>acute nonspecific appendicitis</w:t>
      </w:r>
      <w:r w:rsidRPr="006B688E">
        <w:rPr>
          <w:rFonts w:ascii="Book Antiqua" w:eastAsia="Book Antiqua" w:hAnsi="Book Antiqua" w:cs="Book Antiqua"/>
          <w:color w:val="000000"/>
          <w:vertAlign w:val="superscript"/>
        </w:rPr>
        <w:t>[2]</w:t>
      </w:r>
      <w:r w:rsidRPr="006B688E">
        <w:rPr>
          <w:rFonts w:ascii="Book Antiqua" w:eastAsia="Book Antiqua" w:hAnsi="Book Antiqua" w:cs="Book Antiqua"/>
          <w:color w:val="000000"/>
        </w:rPr>
        <w:t>. In one case reported by Sartori</w:t>
      </w:r>
      <w:r w:rsidR="00615A7D">
        <w:rPr>
          <w:rFonts w:ascii="Book Antiqua" w:eastAsia="Book Antiqua" w:hAnsi="Book Antiqua" w:cs="Book Antiqua"/>
          <w:color w:val="000000"/>
        </w:rPr>
        <w:t xml:space="preserve"> </w:t>
      </w:r>
      <w:r w:rsidR="00615A7D" w:rsidRPr="00650ECA">
        <w:rPr>
          <w:rFonts w:ascii="Book Antiqua" w:eastAsia="Book Antiqua" w:hAnsi="Book Antiqua" w:cs="Book Antiqua"/>
          <w:i/>
          <w:color w:val="000000"/>
        </w:rPr>
        <w:t>et al</w:t>
      </w:r>
      <w:r w:rsidR="00E52E92" w:rsidRPr="006B688E">
        <w:rPr>
          <w:rFonts w:ascii="Book Antiqua" w:eastAsia="Book Antiqua" w:hAnsi="Book Antiqua" w:cs="Book Antiqua"/>
          <w:color w:val="000000"/>
          <w:vertAlign w:val="superscript"/>
        </w:rPr>
        <w:t>[10]</w:t>
      </w:r>
      <w:r w:rsidRPr="006B688E">
        <w:rPr>
          <w:rFonts w:ascii="Book Antiqua" w:eastAsia="Book Antiqua" w:hAnsi="Book Antiqua" w:cs="Book Antiqua"/>
          <w:color w:val="000000"/>
        </w:rPr>
        <w:t>, the pathology demonstrated early acute appendicitis as appendiceal lymphoid follicle hyperplasia, neutrophilic invasion in the mucosa, and crypt abscesses. Besides, Boyd reported</w:t>
      </w:r>
      <w:r w:rsidR="00E52E92" w:rsidRPr="006B688E">
        <w:rPr>
          <w:rFonts w:ascii="Book Antiqua" w:eastAsia="Book Antiqua" w:hAnsi="Book Antiqua" w:cs="Book Antiqua"/>
          <w:color w:val="000000"/>
          <w:vertAlign w:val="superscript"/>
        </w:rPr>
        <w:t>[11]</w:t>
      </w:r>
      <w:r w:rsidRPr="006B688E">
        <w:rPr>
          <w:rFonts w:ascii="Book Antiqua" w:eastAsia="Book Antiqua" w:hAnsi="Book Antiqua" w:cs="Book Antiqua"/>
          <w:color w:val="000000"/>
        </w:rPr>
        <w:t xml:space="preserve"> histologic changes of </w:t>
      </w:r>
      <w:r w:rsidR="00615A7D">
        <w:rPr>
          <w:rFonts w:ascii="Book Antiqua" w:eastAsia="Book Antiqua" w:hAnsi="Book Antiqua" w:cs="Book Antiqua"/>
          <w:color w:val="000000"/>
        </w:rPr>
        <w:t xml:space="preserve">the </w:t>
      </w:r>
      <w:r w:rsidRPr="006B688E">
        <w:rPr>
          <w:rFonts w:ascii="Book Antiqua" w:eastAsia="Book Antiqua" w:hAnsi="Book Antiqua" w:cs="Book Antiqua"/>
          <w:color w:val="000000"/>
        </w:rPr>
        <w:t xml:space="preserve">appendixes in </w:t>
      </w:r>
      <w:r w:rsidR="00615A7D">
        <w:rPr>
          <w:rFonts w:ascii="Book Antiqua" w:eastAsia="Book Antiqua" w:hAnsi="Book Antiqua" w:cs="Book Antiqua"/>
          <w:color w:val="000000"/>
        </w:rPr>
        <w:t>nine</w:t>
      </w:r>
      <w:r w:rsidR="00615A7D"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patients dying of typhoid fever, </w:t>
      </w:r>
      <w:r w:rsidR="00615A7D">
        <w:rPr>
          <w:rFonts w:ascii="Book Antiqua" w:eastAsia="Book Antiqua" w:hAnsi="Book Antiqua" w:cs="Book Antiqua"/>
          <w:color w:val="000000"/>
        </w:rPr>
        <w:t xml:space="preserve">and </w:t>
      </w:r>
      <w:r w:rsidRPr="006B688E">
        <w:rPr>
          <w:rFonts w:ascii="Book Antiqua" w:eastAsia="Book Antiqua" w:hAnsi="Book Antiqua" w:cs="Book Antiqua"/>
          <w:color w:val="000000"/>
        </w:rPr>
        <w:t xml:space="preserve">the main histological change of one case was mucosal hyperplasia and </w:t>
      </w:r>
      <w:r w:rsidR="00615A7D" w:rsidRPr="006B688E">
        <w:rPr>
          <w:rFonts w:ascii="Book Antiqua" w:eastAsia="Book Antiqua" w:hAnsi="Book Antiqua" w:cs="Book Antiqua"/>
          <w:color w:val="000000"/>
        </w:rPr>
        <w:t>epitheli</w:t>
      </w:r>
      <w:r w:rsidR="00615A7D">
        <w:rPr>
          <w:rFonts w:ascii="Book Antiqua" w:eastAsia="Book Antiqua" w:hAnsi="Book Antiqua" w:cs="Book Antiqua"/>
          <w:color w:val="000000"/>
        </w:rPr>
        <w:t xml:space="preserve">al </w:t>
      </w:r>
      <w:r w:rsidRPr="006B688E">
        <w:rPr>
          <w:rFonts w:ascii="Book Antiqua" w:eastAsia="Book Antiqua" w:hAnsi="Book Antiqua" w:cs="Book Antiqua"/>
          <w:color w:val="000000"/>
        </w:rPr>
        <w:t>granuloma formation. Previously, it has been reported that</w:t>
      </w:r>
      <w:r w:rsidRPr="006B688E">
        <w:rPr>
          <w:rFonts w:ascii="Book Antiqua" w:eastAsia="Book Antiqua" w:hAnsi="Book Antiqua" w:cs="Book Antiqua"/>
          <w:i/>
          <w:iCs/>
          <w:color w:val="000000"/>
        </w:rPr>
        <w:t xml:space="preserve">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color w:val="000000"/>
        </w:rPr>
        <w:t xml:space="preserve"> might invade the intestinal mucosa of the ileocecal junction through M cells gathering at follicle-associated epithelium (FAE)</w:t>
      </w:r>
      <w:r w:rsidRPr="006B688E">
        <w:rPr>
          <w:rFonts w:ascii="Book Antiqua" w:eastAsia="Book Antiqua" w:hAnsi="Book Antiqua" w:cs="Book Antiqua"/>
          <w:color w:val="000000"/>
          <w:vertAlign w:val="superscript"/>
        </w:rPr>
        <w:t>[12]</w:t>
      </w:r>
      <w:r w:rsidRPr="006B688E">
        <w:rPr>
          <w:rFonts w:ascii="Book Antiqua" w:eastAsia="Book Antiqua" w:hAnsi="Book Antiqua" w:cs="Book Antiqua"/>
          <w:color w:val="000000"/>
        </w:rPr>
        <w:t>, which leads to leucocytes infiltrating into the lamina propria. Some bacteria even went inside intestinal lymphoid tissue and then drained into mesenteric nodes</w:t>
      </w:r>
      <w:r w:rsidR="00C057CA" w:rsidRPr="006B688E">
        <w:rPr>
          <w:rFonts w:ascii="Book Antiqua" w:eastAsia="Book Antiqua" w:hAnsi="Book Antiqua" w:cs="Book Antiqua"/>
          <w:color w:val="000000"/>
          <w:vertAlign w:val="superscript"/>
        </w:rPr>
        <w:t>[4]</w:t>
      </w:r>
      <w:r w:rsidRPr="006B688E">
        <w:rPr>
          <w:rFonts w:ascii="Book Antiqua" w:eastAsia="Book Antiqua" w:hAnsi="Book Antiqua" w:cs="Book Antiqua"/>
          <w:color w:val="000000"/>
        </w:rPr>
        <w:t xml:space="preserve">. All these studies might explain the pathological feature of </w:t>
      </w:r>
      <w:r w:rsidR="00D95A29" w:rsidRPr="00D95A29">
        <w:rPr>
          <w:rFonts w:ascii="Book Antiqua" w:eastAsia="Book Antiqua" w:hAnsi="Book Antiqua" w:cs="Book Antiqua"/>
          <w:i/>
          <w:iCs/>
          <w:color w:val="000000"/>
        </w:rPr>
        <w:t xml:space="preserve">Samonella </w:t>
      </w:r>
      <w:r w:rsidR="00615A7D" w:rsidRPr="00D95A29">
        <w:rPr>
          <w:rFonts w:ascii="Book Antiqua" w:eastAsia="Book Antiqua" w:hAnsi="Book Antiqua" w:cs="Book Antiqua"/>
          <w:i/>
          <w:iCs/>
          <w:color w:val="000000"/>
        </w:rPr>
        <w:t>typhi</w:t>
      </w:r>
      <w:r w:rsidR="00615A7D">
        <w:rPr>
          <w:rFonts w:ascii="Book Antiqua" w:eastAsia="Book Antiqua" w:hAnsi="Book Antiqua" w:cs="Book Antiqua"/>
          <w:color w:val="000000"/>
        </w:rPr>
        <w:t>-</w:t>
      </w:r>
      <w:r w:rsidRPr="006B688E">
        <w:rPr>
          <w:rFonts w:ascii="Book Antiqua" w:eastAsia="Book Antiqua" w:hAnsi="Book Antiqua" w:cs="Book Antiqua"/>
          <w:color w:val="000000"/>
        </w:rPr>
        <w:t>related acute appendicitis. Consistent with these previous reports, appendix involvements of typhoid fever in our case presented with milder unspecific inflammation such as lamina propria hyperplasia and neutrophilic invasion</w:t>
      </w:r>
      <w:r w:rsidR="00615A7D">
        <w:rPr>
          <w:rFonts w:ascii="Book Antiqua" w:eastAsia="Book Antiqua" w:hAnsi="Book Antiqua" w:cs="Book Antiqua"/>
          <w:color w:val="000000"/>
        </w:rPr>
        <w:t>,</w:t>
      </w:r>
      <w:r w:rsidR="00615A7D"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and typical histopathological changes </w:t>
      </w:r>
      <w:r w:rsidR="00615A7D">
        <w:rPr>
          <w:rFonts w:ascii="Book Antiqua" w:eastAsia="Book Antiqua" w:hAnsi="Book Antiqua" w:cs="Book Antiqua"/>
          <w:color w:val="000000"/>
        </w:rPr>
        <w:t xml:space="preserve">were </w:t>
      </w:r>
      <w:r w:rsidRPr="006B688E">
        <w:rPr>
          <w:rFonts w:ascii="Book Antiqua" w:eastAsia="Book Antiqua" w:hAnsi="Book Antiqua" w:cs="Book Antiqua"/>
          <w:color w:val="000000"/>
        </w:rPr>
        <w:t>consistent with intestinal typhoid as partial mucosal ulcers and enlarged lymph nodes. Enlarged lymph nodes and an appendix with mucosal hyperplasia and ulcers were found at the same time in our patient. This might indicate involvements of typhoid inflammation in both the appendix and lymph node system, possibly associated with FAE and lymphoid follicles.</w:t>
      </w:r>
    </w:p>
    <w:p w14:paraId="381D53D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Of note, the appendicitis symptoms in some cases related to typhoid fever can be mimics of mesenteric lymphadenitis</w:t>
      </w:r>
      <w:r w:rsidR="00C057CA">
        <w:rPr>
          <w:rFonts w:ascii="Book Antiqua" w:eastAsia="Book Antiqua" w:hAnsi="Book Antiqua" w:cs="Book Antiqua"/>
          <w:color w:val="000000"/>
          <w:vertAlign w:val="superscript"/>
        </w:rPr>
        <w:t>[13,</w:t>
      </w:r>
      <w:r w:rsidR="00C057CA" w:rsidRPr="006B688E">
        <w:rPr>
          <w:rFonts w:ascii="Book Antiqua" w:eastAsia="Book Antiqua" w:hAnsi="Book Antiqua" w:cs="Book Antiqua"/>
          <w:color w:val="000000"/>
          <w:vertAlign w:val="superscript"/>
        </w:rPr>
        <w:t>14]</w:t>
      </w:r>
      <w:r w:rsidRPr="006B688E">
        <w:rPr>
          <w:rFonts w:ascii="Book Antiqua" w:eastAsia="Book Antiqua" w:hAnsi="Book Antiqua" w:cs="Book Antiqua"/>
          <w:color w:val="000000"/>
        </w:rPr>
        <w:t xml:space="preserve">. In this condition, a normal appendix may be found during laparoscopic exploration. Therefore, careful examinations should be </w:t>
      </w:r>
      <w:r w:rsidRPr="006B688E">
        <w:rPr>
          <w:rFonts w:ascii="Book Antiqua" w:eastAsia="Book Antiqua" w:hAnsi="Book Antiqua" w:cs="Book Antiqua"/>
          <w:color w:val="000000"/>
        </w:rPr>
        <w:lastRenderedPageBreak/>
        <w:t>carried out to differentiate mesenteric lymphadenitis from appendicitis in typhoid fever patients.</w:t>
      </w:r>
    </w:p>
    <w:p w14:paraId="58257442" w14:textId="4AC7F4CE" w:rsidR="00A77B3E" w:rsidRPr="006B688E" w:rsidRDefault="007A6519" w:rsidP="00C057CA">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In a case without early immediate surgery, the patient developed gangrenous appendicitis</w:t>
      </w:r>
      <w:r w:rsidR="00C057CA" w:rsidRPr="006B688E">
        <w:rPr>
          <w:rFonts w:ascii="Book Antiqua" w:eastAsia="Book Antiqua" w:hAnsi="Book Antiqua" w:cs="Book Antiqua"/>
          <w:color w:val="000000"/>
          <w:vertAlign w:val="superscript"/>
        </w:rPr>
        <w:t>[15]</w:t>
      </w:r>
      <w:r w:rsidRPr="006B688E">
        <w:rPr>
          <w:rFonts w:ascii="Book Antiqua" w:eastAsia="Book Antiqua" w:hAnsi="Book Antiqua" w:cs="Book Antiqua"/>
          <w:color w:val="000000"/>
        </w:rPr>
        <w:t xml:space="preserve">. Moreover, it has been reported that patients with </w:t>
      </w:r>
      <w:r w:rsidRPr="006B688E">
        <w:rPr>
          <w:rFonts w:ascii="Book Antiqua" w:eastAsia="Book Antiqua" w:hAnsi="Book Antiqua" w:cs="Book Antiqua"/>
          <w:i/>
          <w:iCs/>
          <w:color w:val="000000"/>
        </w:rPr>
        <w:t>Salmonella</w:t>
      </w:r>
      <w:r w:rsidRPr="006B688E">
        <w:rPr>
          <w:rFonts w:ascii="Book Antiqua" w:eastAsia="Book Antiqua" w:hAnsi="Book Antiqua" w:cs="Book Antiqua"/>
          <w:color w:val="000000"/>
        </w:rPr>
        <w:t xml:space="preserve"> infection-related appendicitis often remain febrile postoperatively, and need antibiotic treatment following appendectomy</w:t>
      </w:r>
      <w:r w:rsidR="00C057CA">
        <w:rPr>
          <w:rFonts w:ascii="Book Antiqua" w:eastAsia="Book Antiqua" w:hAnsi="Book Antiqua" w:cs="Book Antiqua"/>
          <w:color w:val="000000"/>
          <w:vertAlign w:val="superscript"/>
        </w:rPr>
        <w:t>[2,</w:t>
      </w:r>
      <w:r w:rsidRPr="006B688E">
        <w:rPr>
          <w:rFonts w:ascii="Book Antiqua" w:eastAsia="Book Antiqua" w:hAnsi="Book Antiqua" w:cs="Book Antiqua"/>
          <w:color w:val="000000"/>
          <w:vertAlign w:val="superscript"/>
        </w:rPr>
        <w:t>10]</w:t>
      </w:r>
      <w:r w:rsidRPr="006B688E">
        <w:rPr>
          <w:rFonts w:ascii="Book Antiqua" w:eastAsia="Book Antiqua" w:hAnsi="Book Antiqua" w:cs="Book Antiqua"/>
          <w:color w:val="000000"/>
        </w:rPr>
        <w:t>. All these reports supported that</w:t>
      </w:r>
      <w:r w:rsidRPr="006B688E">
        <w:rPr>
          <w:rFonts w:ascii="Book Antiqua" w:eastAsia="Book Antiqua" w:hAnsi="Book Antiqua" w:cs="Book Antiqua"/>
          <w:i/>
          <w:iCs/>
          <w:color w:val="000000"/>
        </w:rPr>
        <w:t xml:space="preserve"> Salmonella</w:t>
      </w:r>
      <w:r w:rsidRPr="006B688E">
        <w:rPr>
          <w:rFonts w:ascii="Book Antiqua" w:eastAsia="Book Antiqua" w:hAnsi="Book Antiqua" w:cs="Book Antiqua"/>
          <w:color w:val="000000"/>
        </w:rPr>
        <w:t xml:space="preserve"> infection-related appendicitis </w:t>
      </w:r>
      <w:r w:rsidR="00615A7D" w:rsidRPr="006B688E">
        <w:rPr>
          <w:rFonts w:ascii="Book Antiqua" w:eastAsia="Book Antiqua" w:hAnsi="Book Antiqua" w:cs="Book Antiqua"/>
          <w:color w:val="000000"/>
        </w:rPr>
        <w:t>require</w:t>
      </w:r>
      <w:r w:rsidR="00615A7D">
        <w:rPr>
          <w:rFonts w:ascii="Book Antiqua" w:eastAsia="Book Antiqua" w:hAnsi="Book Antiqua" w:cs="Book Antiqua"/>
          <w:color w:val="000000"/>
        </w:rPr>
        <w:t>s</w:t>
      </w:r>
      <w:r w:rsidR="00615A7D"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immediate appendectomy and postoperative antibiotic treatment.</w:t>
      </w:r>
    </w:p>
    <w:p w14:paraId="2FE9E111" w14:textId="4E97C95F" w:rsidR="00A77B3E" w:rsidRPr="006B688E" w:rsidRDefault="007A6519" w:rsidP="00C057CA">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 xml:space="preserve">Splenic and renal infarction </w:t>
      </w:r>
      <w:r w:rsidR="007B472B">
        <w:rPr>
          <w:rFonts w:ascii="Book Antiqua" w:eastAsia="Book Antiqua" w:hAnsi="Book Antiqua" w:cs="Book Antiqua"/>
          <w:color w:val="000000"/>
        </w:rPr>
        <w:t>i</w:t>
      </w:r>
      <w:r w:rsidR="007B472B" w:rsidRPr="006B688E">
        <w:rPr>
          <w:rFonts w:ascii="Book Antiqua" w:eastAsia="Book Antiqua" w:hAnsi="Book Antiqua" w:cs="Book Antiqua"/>
          <w:color w:val="000000"/>
        </w:rPr>
        <w:t xml:space="preserve">s </w:t>
      </w:r>
      <w:r w:rsidRPr="006B688E">
        <w:rPr>
          <w:rFonts w:ascii="Book Antiqua" w:eastAsia="Book Antiqua" w:hAnsi="Book Antiqua" w:cs="Book Antiqua"/>
          <w:color w:val="000000"/>
        </w:rPr>
        <w:t>usually caused by hematological</w:t>
      </w:r>
      <w:r w:rsidR="007B472B">
        <w:rPr>
          <w:rFonts w:ascii="Book Antiqua" w:eastAsia="Book Antiqua" w:hAnsi="Book Antiqua" w:cs="Book Antiqua"/>
          <w:color w:val="000000"/>
        </w:rPr>
        <w:t xml:space="preserve"> and</w:t>
      </w:r>
      <w:r w:rsidR="007B472B"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rheumatological disease</w:t>
      </w:r>
      <w:r w:rsidR="007B472B">
        <w:rPr>
          <w:rFonts w:ascii="Book Antiqua" w:eastAsia="Book Antiqua" w:hAnsi="Book Antiqua" w:cs="Book Antiqua"/>
          <w:color w:val="000000"/>
        </w:rPr>
        <w:t>s</w:t>
      </w:r>
      <w:r w:rsidRPr="006B688E">
        <w:rPr>
          <w:rFonts w:ascii="Book Antiqua" w:eastAsia="Book Antiqua" w:hAnsi="Book Antiqua" w:cs="Book Antiqua"/>
          <w:color w:val="000000"/>
        </w:rPr>
        <w:t xml:space="preserve">, </w:t>
      </w:r>
      <w:r w:rsidR="007B472B">
        <w:rPr>
          <w:rFonts w:ascii="Book Antiqua" w:eastAsia="Book Antiqua" w:hAnsi="Book Antiqua" w:cs="Book Antiqua"/>
          <w:color w:val="000000"/>
        </w:rPr>
        <w:t>as well as</w:t>
      </w:r>
      <w:r w:rsidR="007B472B" w:rsidRPr="006B688E">
        <w:rPr>
          <w:rFonts w:ascii="Book Antiqua" w:eastAsia="Book Antiqua" w:hAnsi="Book Antiqua" w:cs="Book Antiqua"/>
          <w:color w:val="000000"/>
        </w:rPr>
        <w:t xml:space="preserve"> </w:t>
      </w:r>
      <w:r w:rsidR="00C057CA" w:rsidRPr="00C057CA">
        <w:rPr>
          <w:rFonts w:ascii="Book Antiqua" w:eastAsia="Book Antiqua" w:hAnsi="Book Antiqua" w:cs="Book Antiqua"/>
          <w:color w:val="000000"/>
        </w:rPr>
        <w:t xml:space="preserve">human immunodeficiency virus </w:t>
      </w:r>
      <w:r w:rsidR="00C057CA">
        <w:rPr>
          <w:rFonts w:ascii="Book Antiqua" w:hAnsi="Book Antiqua" w:cs="Book Antiqua" w:hint="eastAsia"/>
          <w:color w:val="000000"/>
          <w:lang w:eastAsia="zh-CN"/>
        </w:rPr>
        <w:t>(</w:t>
      </w:r>
      <w:r w:rsidRPr="006B688E">
        <w:rPr>
          <w:rFonts w:ascii="Book Antiqua" w:eastAsia="Book Antiqua" w:hAnsi="Book Antiqua" w:cs="Book Antiqua"/>
          <w:color w:val="000000"/>
        </w:rPr>
        <w:t>HIV</w:t>
      </w:r>
      <w:r w:rsidR="00C057CA">
        <w:rPr>
          <w:rFonts w:ascii="Book Antiqua" w:hAnsi="Book Antiqua" w:cs="Book Antiqua" w:hint="eastAsia"/>
          <w:color w:val="000000"/>
          <w:lang w:eastAsia="zh-CN"/>
        </w:rPr>
        <w:t>)</w:t>
      </w:r>
      <w:r w:rsidRPr="006B688E">
        <w:rPr>
          <w:rFonts w:ascii="Book Antiqua" w:eastAsia="Book Antiqua" w:hAnsi="Book Antiqua" w:cs="Book Antiqua"/>
          <w:color w:val="000000"/>
        </w:rPr>
        <w:t xml:space="preserve"> infection</w:t>
      </w:r>
      <w:r w:rsidR="00C057CA" w:rsidRPr="006B688E">
        <w:rPr>
          <w:rFonts w:ascii="Book Antiqua" w:eastAsia="Book Antiqua" w:hAnsi="Book Antiqua" w:cs="Book Antiqua"/>
          <w:color w:val="000000"/>
          <w:vertAlign w:val="superscript"/>
        </w:rPr>
        <w:t>[16]</w:t>
      </w:r>
      <w:r w:rsidRPr="006B688E">
        <w:rPr>
          <w:rFonts w:ascii="Book Antiqua" w:eastAsia="Book Antiqua" w:hAnsi="Book Antiqua" w:cs="Book Antiqua"/>
          <w:color w:val="000000"/>
        </w:rPr>
        <w:t>. In our case, rheumatoid factor, antinuclear acid antibody, and HIV test</w:t>
      </w:r>
      <w:r w:rsidR="007B472B">
        <w:rPr>
          <w:rFonts w:ascii="Book Antiqua" w:eastAsia="Book Antiqua" w:hAnsi="Book Antiqua" w:cs="Book Antiqua"/>
          <w:color w:val="000000"/>
        </w:rPr>
        <w:t>s</w:t>
      </w:r>
      <w:r w:rsidRPr="006B688E">
        <w:rPr>
          <w:rFonts w:ascii="Book Antiqua" w:eastAsia="Book Antiqua" w:hAnsi="Book Antiqua" w:cs="Book Antiqua"/>
          <w:color w:val="000000"/>
        </w:rPr>
        <w:t xml:space="preserve"> all showed negative results, which ruled out hematological</w:t>
      </w:r>
      <w:r w:rsidR="007B472B">
        <w:rPr>
          <w:rFonts w:ascii="Book Antiqua" w:eastAsia="Book Antiqua" w:hAnsi="Book Antiqua" w:cs="Book Antiqua"/>
          <w:color w:val="000000"/>
        </w:rPr>
        <w:t xml:space="preserve"> and</w:t>
      </w:r>
      <w:r w:rsidR="007B472B"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rheumatological disease</w:t>
      </w:r>
      <w:r w:rsidR="007B472B">
        <w:rPr>
          <w:rFonts w:ascii="Book Antiqua" w:eastAsia="Book Antiqua" w:hAnsi="Book Antiqua" w:cs="Book Antiqua"/>
          <w:color w:val="000000"/>
        </w:rPr>
        <w:t>s</w:t>
      </w:r>
      <w:r w:rsidRPr="006B688E">
        <w:rPr>
          <w:rFonts w:ascii="Book Antiqua" w:eastAsia="Book Antiqua" w:hAnsi="Book Antiqua" w:cs="Book Antiqua"/>
          <w:color w:val="000000"/>
        </w:rPr>
        <w:t>, and HIV infection. There are few reported cases of splenic infarction and typhoid fever</w:t>
      </w:r>
      <w:r w:rsidR="00C057CA">
        <w:rPr>
          <w:rFonts w:ascii="Book Antiqua" w:eastAsia="Book Antiqua" w:hAnsi="Book Antiqua" w:cs="Book Antiqua"/>
          <w:color w:val="000000"/>
          <w:vertAlign w:val="superscript"/>
        </w:rPr>
        <w:t>[7,8,</w:t>
      </w:r>
      <w:r w:rsidR="00C057CA" w:rsidRPr="006B688E">
        <w:rPr>
          <w:rFonts w:ascii="Book Antiqua" w:eastAsia="Book Antiqua" w:hAnsi="Book Antiqua" w:cs="Book Antiqua"/>
          <w:color w:val="000000"/>
          <w:vertAlign w:val="superscript"/>
        </w:rPr>
        <w:t>17]</w:t>
      </w:r>
      <w:r w:rsidRPr="006B688E">
        <w:rPr>
          <w:rFonts w:ascii="Book Antiqua" w:eastAsia="Book Antiqua" w:hAnsi="Book Antiqua" w:cs="Book Antiqua"/>
          <w:color w:val="000000"/>
        </w:rPr>
        <w:t xml:space="preserve">. However, the possible mechanisms of solid organ infarction in typhoid fever have not been clarified. An animal study has indicated inflammation related to thrombosis </w:t>
      </w:r>
      <w:r w:rsidRPr="006B688E">
        <w:rPr>
          <w:rFonts w:ascii="Book Antiqua" w:eastAsia="Book Antiqua" w:hAnsi="Book Antiqua" w:cs="Book Antiqua"/>
          <w:i/>
          <w:iCs/>
          <w:color w:val="000000"/>
        </w:rPr>
        <w:t>via</w:t>
      </w:r>
      <w:r w:rsidRPr="006B688E">
        <w:rPr>
          <w:rFonts w:ascii="Book Antiqua" w:eastAsia="Book Antiqua" w:hAnsi="Book Antiqua" w:cs="Book Antiqua"/>
          <w:color w:val="000000"/>
        </w:rPr>
        <w:t xml:space="preserve"> C type lectin-like receptor-2 on platelet</w:t>
      </w:r>
      <w:r w:rsidR="007B472B">
        <w:rPr>
          <w:rFonts w:ascii="Book Antiqua" w:eastAsia="Book Antiqua" w:hAnsi="Book Antiqua" w:cs="Book Antiqua"/>
          <w:color w:val="000000"/>
        </w:rPr>
        <w:t>s</w:t>
      </w:r>
      <w:r w:rsidRPr="006B688E">
        <w:rPr>
          <w:rFonts w:ascii="Book Antiqua" w:eastAsia="Book Antiqua" w:hAnsi="Book Antiqua" w:cs="Book Antiqua"/>
          <w:color w:val="000000"/>
        </w:rPr>
        <w:t xml:space="preserve"> in </w:t>
      </w:r>
      <w:r w:rsidRPr="00C057CA">
        <w:rPr>
          <w:rFonts w:ascii="Book Antiqua" w:eastAsia="Book Antiqua" w:hAnsi="Book Antiqua" w:cs="Book Antiqua"/>
          <w:i/>
          <w:color w:val="000000"/>
        </w:rPr>
        <w:t>Samonella</w:t>
      </w:r>
      <w:r w:rsidRPr="006B688E">
        <w:rPr>
          <w:rFonts w:ascii="Book Antiqua" w:eastAsia="Book Antiqua" w:hAnsi="Book Antiqua" w:cs="Book Antiqua"/>
          <w:color w:val="000000"/>
        </w:rPr>
        <w:t xml:space="preserve"> infections, </w:t>
      </w:r>
      <w:r w:rsidR="007B472B">
        <w:rPr>
          <w:rFonts w:ascii="Book Antiqua" w:eastAsia="Book Antiqua" w:hAnsi="Book Antiqua" w:cs="Book Antiqua"/>
          <w:color w:val="000000"/>
        </w:rPr>
        <w:t xml:space="preserve">and </w:t>
      </w:r>
      <w:r w:rsidRPr="006B688E">
        <w:rPr>
          <w:rFonts w:ascii="Book Antiqua" w:eastAsia="Book Antiqua" w:hAnsi="Book Antiqua" w:cs="Book Antiqua"/>
          <w:color w:val="000000"/>
        </w:rPr>
        <w:t>the bacteria may colonize solid organs</w:t>
      </w:r>
      <w:r w:rsidR="007B472B">
        <w:rPr>
          <w:rFonts w:ascii="Book Antiqua" w:eastAsia="Book Antiqua" w:hAnsi="Book Antiqua" w:cs="Book Antiqua"/>
          <w:color w:val="000000"/>
        </w:rPr>
        <w:t>,</w:t>
      </w:r>
      <w:r w:rsidRPr="006B688E">
        <w:rPr>
          <w:rFonts w:ascii="Book Antiqua" w:eastAsia="Book Antiqua" w:hAnsi="Book Antiqua" w:cs="Book Antiqua"/>
          <w:color w:val="000000"/>
        </w:rPr>
        <w:t xml:space="preserve"> </w:t>
      </w:r>
      <w:r w:rsidR="007B472B">
        <w:rPr>
          <w:rFonts w:ascii="Book Antiqua" w:eastAsia="Book Antiqua" w:hAnsi="Book Antiqua" w:cs="Book Antiqua"/>
          <w:color w:val="000000"/>
        </w:rPr>
        <w:t xml:space="preserve">thus </w:t>
      </w:r>
      <w:r w:rsidRPr="006B688E">
        <w:rPr>
          <w:rFonts w:ascii="Book Antiqua" w:eastAsia="Book Antiqua" w:hAnsi="Book Antiqua" w:cs="Book Antiqua"/>
          <w:color w:val="000000"/>
        </w:rPr>
        <w:t>triggering inflammations and thrombosis responses</w:t>
      </w:r>
      <w:r w:rsidR="00C057CA" w:rsidRPr="006B688E">
        <w:rPr>
          <w:rFonts w:ascii="Book Antiqua" w:eastAsia="Book Antiqua" w:hAnsi="Book Antiqua" w:cs="Book Antiqua"/>
          <w:color w:val="000000"/>
          <w:vertAlign w:val="superscript"/>
        </w:rPr>
        <w:t>[18]</w:t>
      </w:r>
      <w:r w:rsidRPr="006B688E">
        <w:rPr>
          <w:rFonts w:ascii="Book Antiqua" w:eastAsia="Book Antiqua" w:hAnsi="Book Antiqua" w:cs="Book Antiqua"/>
          <w:color w:val="000000"/>
        </w:rPr>
        <w:t>.</w:t>
      </w:r>
    </w:p>
    <w:p w14:paraId="3A6C21E4" w14:textId="08A6FF7C" w:rsidR="00A77B3E" w:rsidRPr="006B688E" w:rsidRDefault="007A6519" w:rsidP="00C057CA">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Epidemic focus and normal WBC also provided significant clues in this case. Southern Asia is a high-risk region for typhoid fever, where our patient came</w:t>
      </w:r>
      <w:r w:rsidR="007B472B">
        <w:rPr>
          <w:rFonts w:ascii="Book Antiqua" w:eastAsia="Book Antiqua" w:hAnsi="Book Antiqua" w:cs="Book Antiqua"/>
          <w:color w:val="000000"/>
        </w:rPr>
        <w:t xml:space="preserve"> from</w:t>
      </w:r>
      <w:r w:rsidRPr="006B688E">
        <w:rPr>
          <w:rFonts w:ascii="Book Antiqua" w:eastAsia="Book Antiqua" w:hAnsi="Book Antiqua" w:cs="Book Antiqua"/>
          <w:color w:val="000000"/>
        </w:rPr>
        <w:t>. Pre- and post-operation</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routine </w:t>
      </w:r>
      <w:r w:rsidR="007B472B" w:rsidRPr="006B688E">
        <w:rPr>
          <w:rFonts w:ascii="Book Antiqua" w:eastAsia="Book Antiqua" w:hAnsi="Book Antiqua" w:cs="Book Antiqua"/>
          <w:color w:val="000000"/>
        </w:rPr>
        <w:t xml:space="preserve">blood </w:t>
      </w:r>
      <w:r w:rsidRPr="006B688E">
        <w:rPr>
          <w:rFonts w:ascii="Book Antiqua" w:eastAsia="Book Antiqua" w:hAnsi="Book Antiqua" w:cs="Book Antiqua"/>
          <w:color w:val="000000"/>
        </w:rPr>
        <w:t>tests all showed normal WBC with zero eosinophils. CT scan gives some hints for pre-surgery differential diagnosis, but not enough to preclude the surgery, especially in</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cases with suppurative appendicitis.</w:t>
      </w:r>
    </w:p>
    <w:p w14:paraId="615D0410" w14:textId="3243BD66" w:rsidR="00A77B3E" w:rsidRPr="006B688E" w:rsidRDefault="007A6519" w:rsidP="00C057CA">
      <w:pPr>
        <w:spacing w:line="360" w:lineRule="auto"/>
        <w:ind w:firstLineChars="100" w:firstLine="240"/>
        <w:jc w:val="both"/>
        <w:rPr>
          <w:rFonts w:ascii="Book Antiqua" w:hAnsi="Book Antiqua"/>
        </w:rPr>
      </w:pPr>
      <w:r w:rsidRPr="006B688E">
        <w:rPr>
          <w:rFonts w:ascii="Book Antiqua" w:eastAsia="Book Antiqua" w:hAnsi="Book Antiqua" w:cs="Book Antiqua"/>
          <w:color w:val="000000"/>
        </w:rPr>
        <w:t xml:space="preserve">In conclusion, we here report a </w:t>
      </w:r>
      <w:r w:rsidR="007B472B" w:rsidRPr="006B688E">
        <w:rPr>
          <w:rFonts w:ascii="Book Antiqua" w:eastAsia="Book Antiqua" w:hAnsi="Book Antiqua" w:cs="Book Antiqua"/>
          <w:color w:val="000000"/>
        </w:rPr>
        <w:t>rare</w:t>
      </w:r>
      <w:r w:rsidR="007B472B">
        <w:rPr>
          <w:rFonts w:ascii="Book Antiqua" w:eastAsia="Book Antiqua" w:hAnsi="Book Antiqua" w:cs="Book Antiqua"/>
          <w:color w:val="000000"/>
        </w:rPr>
        <w:t xml:space="preserve"> case of </w:t>
      </w:r>
      <w:r w:rsidR="00D95A29" w:rsidRPr="00D95A29">
        <w:rPr>
          <w:rFonts w:ascii="Book Antiqua" w:eastAsia="Book Antiqua" w:hAnsi="Book Antiqua" w:cs="Book Antiqua"/>
          <w:i/>
          <w:iCs/>
          <w:color w:val="000000"/>
        </w:rPr>
        <w:t>Samonella typhi</w:t>
      </w:r>
      <w:r w:rsidRPr="006B688E">
        <w:rPr>
          <w:rFonts w:ascii="Book Antiqua" w:eastAsia="Book Antiqua" w:hAnsi="Book Antiqua" w:cs="Book Antiqua"/>
          <w:i/>
          <w:iCs/>
          <w:color w:val="000000"/>
        </w:rPr>
        <w:t xml:space="preserve"> </w:t>
      </w:r>
      <w:r w:rsidRPr="006B688E">
        <w:rPr>
          <w:rFonts w:ascii="Book Antiqua" w:eastAsia="Book Antiqua" w:hAnsi="Book Antiqua" w:cs="Book Antiqua"/>
          <w:color w:val="000000"/>
        </w:rPr>
        <w:t>infection-related acute appendicitis. This case might remind</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emergency doctors that the etiology of appendicitis needs to be clarified to give appropriate treatment to patients with appendicitis. Besides, some improvements </w:t>
      </w:r>
      <w:r w:rsidR="007B472B">
        <w:rPr>
          <w:rFonts w:ascii="Book Antiqua" w:eastAsia="Book Antiqua" w:hAnsi="Book Antiqua" w:cs="Book Antiqua"/>
          <w:color w:val="000000"/>
        </w:rPr>
        <w:t>would have been</w:t>
      </w:r>
      <w:r w:rsidR="007B472B"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needed in our clinical practice in this case: </w:t>
      </w:r>
      <w:r w:rsidR="007B472B">
        <w:rPr>
          <w:rFonts w:ascii="Book Antiqua" w:eastAsia="Book Antiqua" w:hAnsi="Book Antiqua" w:cs="Book Antiqua"/>
          <w:color w:val="000000"/>
        </w:rPr>
        <w:t>F</w:t>
      </w:r>
      <w:r w:rsidR="007B472B" w:rsidRPr="006B688E">
        <w:rPr>
          <w:rFonts w:ascii="Book Antiqua" w:eastAsia="Book Antiqua" w:hAnsi="Book Antiqua" w:cs="Book Antiqua"/>
          <w:color w:val="000000"/>
        </w:rPr>
        <w:t xml:space="preserve">irst </w:t>
      </w:r>
      <w:r w:rsidRPr="006B688E">
        <w:rPr>
          <w:rFonts w:ascii="Book Antiqua" w:eastAsia="Book Antiqua" w:hAnsi="Book Antiqua" w:cs="Book Antiqua"/>
          <w:color w:val="000000"/>
        </w:rPr>
        <w:t>of all, enough attention on the patient's epidemic focus history was not paid until the late course of the diagnosis</w:t>
      </w:r>
      <w:r w:rsidR="007B472B">
        <w:rPr>
          <w:rFonts w:ascii="Book Antiqua" w:eastAsia="Book Antiqua" w:hAnsi="Book Antiqua" w:cs="Book Antiqua"/>
          <w:color w:val="000000"/>
        </w:rPr>
        <w:t>.</w:t>
      </w:r>
      <w:r w:rsidR="007B472B" w:rsidRPr="006B688E">
        <w:rPr>
          <w:rFonts w:ascii="Book Antiqua" w:eastAsia="Book Antiqua" w:hAnsi="Book Antiqua" w:cs="Book Antiqua"/>
          <w:color w:val="000000"/>
        </w:rPr>
        <w:t xml:space="preserve"> </w:t>
      </w:r>
      <w:r w:rsidR="007B472B">
        <w:rPr>
          <w:rFonts w:ascii="Book Antiqua" w:eastAsia="Book Antiqua" w:hAnsi="Book Antiqua" w:cs="Book Antiqua"/>
          <w:color w:val="000000"/>
        </w:rPr>
        <w:t>S</w:t>
      </w:r>
      <w:r w:rsidR="007B472B" w:rsidRPr="006B688E">
        <w:rPr>
          <w:rFonts w:ascii="Book Antiqua" w:eastAsia="Book Antiqua" w:hAnsi="Book Antiqua" w:cs="Book Antiqua"/>
          <w:color w:val="000000"/>
        </w:rPr>
        <w:t>econd</w:t>
      </w:r>
      <w:r w:rsidRPr="006B688E">
        <w:rPr>
          <w:rFonts w:ascii="Book Antiqua" w:eastAsia="Book Antiqua" w:hAnsi="Book Antiqua" w:cs="Book Antiqua"/>
          <w:color w:val="000000"/>
        </w:rPr>
        <w:t xml:space="preserve">, we only performed </w:t>
      </w:r>
      <w:r w:rsidR="007B472B">
        <w:rPr>
          <w:rFonts w:ascii="Book Antiqua" w:eastAsia="Book Antiqua" w:hAnsi="Book Antiqua" w:cs="Book Antiqua"/>
          <w:color w:val="000000"/>
        </w:rPr>
        <w:t xml:space="preserve">a </w:t>
      </w:r>
      <w:r w:rsidR="007B472B" w:rsidRPr="006B688E">
        <w:rPr>
          <w:rFonts w:ascii="Book Antiqua" w:eastAsia="Book Antiqua" w:hAnsi="Book Antiqua" w:cs="Book Antiqua"/>
          <w:color w:val="000000"/>
        </w:rPr>
        <w:t xml:space="preserve">routine </w:t>
      </w:r>
      <w:r w:rsidRPr="006B688E">
        <w:rPr>
          <w:rFonts w:ascii="Book Antiqua" w:eastAsia="Book Antiqua" w:hAnsi="Book Antiqua" w:cs="Book Antiqua"/>
          <w:color w:val="000000"/>
        </w:rPr>
        <w:t>stool</w:t>
      </w:r>
      <w:r w:rsidR="007B472B">
        <w:rPr>
          <w:rFonts w:ascii="Book Antiqua" w:eastAsia="Book Antiqua" w:hAnsi="Book Antiqua" w:cs="Book Antiqua"/>
          <w:color w:val="000000"/>
        </w:rPr>
        <w:t xml:space="preserve"> </w:t>
      </w:r>
      <w:r w:rsidRPr="006B688E">
        <w:rPr>
          <w:rFonts w:ascii="Book Antiqua" w:eastAsia="Book Antiqua" w:hAnsi="Book Antiqua" w:cs="Book Antiqua"/>
          <w:color w:val="000000"/>
        </w:rPr>
        <w:t>test without sending a stool sample for bacteria</w:t>
      </w:r>
      <w:r w:rsidR="007B472B">
        <w:rPr>
          <w:rFonts w:ascii="Book Antiqua" w:eastAsia="Book Antiqua" w:hAnsi="Book Antiqua" w:cs="Book Antiqua"/>
          <w:color w:val="000000"/>
        </w:rPr>
        <w:t>l</w:t>
      </w:r>
      <w:r w:rsidRPr="006B688E">
        <w:rPr>
          <w:rFonts w:ascii="Book Antiqua" w:eastAsia="Book Antiqua" w:hAnsi="Book Antiqua" w:cs="Book Antiqua"/>
          <w:color w:val="000000"/>
        </w:rPr>
        <w:t xml:space="preserve"> cultivation.</w:t>
      </w:r>
    </w:p>
    <w:p w14:paraId="4871CAA8" w14:textId="77777777" w:rsidR="00A77B3E" w:rsidRPr="006B688E" w:rsidRDefault="00A77B3E" w:rsidP="006B688E">
      <w:pPr>
        <w:spacing w:line="360" w:lineRule="auto"/>
        <w:jc w:val="both"/>
        <w:rPr>
          <w:rFonts w:ascii="Book Antiqua" w:hAnsi="Book Antiqua"/>
        </w:rPr>
      </w:pPr>
    </w:p>
    <w:p w14:paraId="507857A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aps/>
          <w:color w:val="000000"/>
          <w:u w:val="single"/>
        </w:rPr>
        <w:t>CONCLUSION</w:t>
      </w:r>
    </w:p>
    <w:p w14:paraId="33C6E26E" w14:textId="793F6442"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 xml:space="preserve">This case, characterized by the </w:t>
      </w:r>
      <w:r w:rsidR="007B472B">
        <w:rPr>
          <w:rFonts w:ascii="Book Antiqua" w:eastAsia="Book Antiqua" w:hAnsi="Book Antiqua" w:cs="Book Antiqua"/>
          <w:color w:val="000000"/>
        </w:rPr>
        <w:t>association of</w:t>
      </w:r>
      <w:r w:rsidRPr="006B688E">
        <w:rPr>
          <w:rFonts w:ascii="Book Antiqua" w:eastAsia="Book Antiqua" w:hAnsi="Book Antiqua" w:cs="Book Antiqua"/>
          <w:color w:val="000000"/>
        </w:rPr>
        <w:t xml:space="preserve"> </w:t>
      </w:r>
      <w:r w:rsidR="00C057CA" w:rsidRPr="00C057CA">
        <w:rPr>
          <w:rFonts w:ascii="Book Antiqua" w:eastAsia="Book Antiqua" w:hAnsi="Book Antiqua" w:cs="Book Antiqua"/>
          <w:i/>
          <w:color w:val="000000"/>
        </w:rPr>
        <w:t>Salmonella typhi</w:t>
      </w:r>
      <w:r w:rsidR="007B472B">
        <w:rPr>
          <w:rFonts w:ascii="Book Antiqua" w:eastAsia="Book Antiqua" w:hAnsi="Book Antiqua" w:cs="Book Antiqua"/>
          <w:i/>
          <w:color w:val="000000"/>
        </w:rPr>
        <w:t xml:space="preserve"> </w:t>
      </w:r>
      <w:r w:rsidR="007B472B" w:rsidRPr="006B688E">
        <w:rPr>
          <w:rFonts w:ascii="Book Antiqua" w:eastAsia="Book Antiqua" w:hAnsi="Book Antiqua" w:cs="Book Antiqua"/>
          <w:color w:val="000000"/>
        </w:rPr>
        <w:t>infection</w:t>
      </w:r>
      <w:r w:rsidR="007B472B">
        <w:rPr>
          <w:rFonts w:ascii="Book Antiqua" w:eastAsia="Book Antiqua" w:hAnsi="Book Antiqua" w:cs="Book Antiqua"/>
          <w:color w:val="000000"/>
        </w:rPr>
        <w:t xml:space="preserve"> with</w:t>
      </w:r>
      <w:r w:rsidR="007B472B"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acute appendicitis</w:t>
      </w:r>
      <w:r w:rsidR="007B472B">
        <w:rPr>
          <w:rFonts w:ascii="Book Antiqua" w:eastAsia="Book Antiqua" w:hAnsi="Book Antiqua" w:cs="Book Antiqua"/>
          <w:color w:val="000000"/>
        </w:rPr>
        <w:t xml:space="preserve"> and </w:t>
      </w:r>
      <w:r w:rsidRPr="006B688E">
        <w:rPr>
          <w:rFonts w:ascii="Book Antiqua" w:eastAsia="Book Antiqua" w:hAnsi="Book Antiqua" w:cs="Book Antiqua"/>
          <w:color w:val="000000"/>
        </w:rPr>
        <w:t xml:space="preserve">renal and splenic infarction, serves as a rare example for </w:t>
      </w:r>
      <w:r w:rsidR="007B472B">
        <w:rPr>
          <w:rFonts w:ascii="Book Antiqua" w:eastAsia="Book Antiqua" w:hAnsi="Book Antiqua" w:cs="Book Antiqua"/>
          <w:color w:val="000000"/>
        </w:rPr>
        <w:t>a</w:t>
      </w:r>
      <w:r w:rsidR="007B472B"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common surgical emergency.</w:t>
      </w:r>
    </w:p>
    <w:p w14:paraId="6FE9641C" w14:textId="77777777" w:rsidR="00A77B3E" w:rsidRPr="006B688E" w:rsidRDefault="00A77B3E" w:rsidP="006B688E">
      <w:pPr>
        <w:spacing w:line="360" w:lineRule="auto"/>
        <w:jc w:val="both"/>
        <w:rPr>
          <w:rFonts w:ascii="Book Antiqua" w:hAnsi="Book Antiqua"/>
        </w:rPr>
      </w:pPr>
    </w:p>
    <w:p w14:paraId="67B27151"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REFERENCES</w:t>
      </w:r>
    </w:p>
    <w:p w14:paraId="43B2270A" w14:textId="77777777" w:rsidR="00EE5254" w:rsidRPr="00EE5254" w:rsidRDefault="007A6519" w:rsidP="00EE5254">
      <w:pPr>
        <w:spacing w:line="360" w:lineRule="auto"/>
        <w:jc w:val="both"/>
        <w:rPr>
          <w:rFonts w:ascii="Book Antiqua" w:eastAsia="Book Antiqua" w:hAnsi="Book Antiqua" w:cs="Book Antiqua"/>
          <w:color w:val="000000"/>
        </w:rPr>
      </w:pPr>
      <w:bookmarkStart w:id="8" w:name="OLE_LINK1"/>
      <w:r w:rsidRPr="00EE5254">
        <w:rPr>
          <w:rFonts w:ascii="Book Antiqua" w:eastAsia="Book Antiqua" w:hAnsi="Book Antiqua" w:cs="Book Antiqua"/>
          <w:color w:val="000000"/>
        </w:rPr>
        <w:t xml:space="preserve">1 </w:t>
      </w:r>
      <w:r w:rsidRPr="00EE5254">
        <w:rPr>
          <w:rFonts w:ascii="Book Antiqua" w:eastAsia="Book Antiqua" w:hAnsi="Book Antiqua" w:cs="Book Antiqua"/>
          <w:b/>
          <w:bCs/>
          <w:color w:val="000000"/>
        </w:rPr>
        <w:t>Stewart B</w:t>
      </w:r>
      <w:r w:rsidRPr="00EE5254">
        <w:rPr>
          <w:rFonts w:ascii="Book Antiqua" w:eastAsia="Book Antiqua" w:hAnsi="Book Antiqua" w:cs="Book Antiqua"/>
          <w:color w:val="000000"/>
        </w:rPr>
        <w:t xml:space="preserve">, Khanduri P, McCord C, Ohene-Yeboah M, Uranues S, Vega Rivera F, Mock C. Global disease burden of conditions requiring emergency surgery. </w:t>
      </w:r>
      <w:r w:rsidRPr="00EE5254">
        <w:rPr>
          <w:rFonts w:ascii="Book Antiqua" w:eastAsia="Book Antiqua" w:hAnsi="Book Antiqua" w:cs="Book Antiqua"/>
          <w:i/>
          <w:iCs/>
          <w:color w:val="000000"/>
        </w:rPr>
        <w:t>Br J Surg</w:t>
      </w:r>
      <w:r w:rsidRPr="00EE5254">
        <w:rPr>
          <w:rFonts w:ascii="Book Antiqua" w:eastAsia="Book Antiqua" w:hAnsi="Book Antiqua" w:cs="Book Antiqua"/>
          <w:color w:val="000000"/>
        </w:rPr>
        <w:t xml:space="preserve"> 2014; </w:t>
      </w:r>
      <w:r w:rsidRPr="00EE5254">
        <w:rPr>
          <w:rFonts w:ascii="Book Antiqua" w:eastAsia="Book Antiqua" w:hAnsi="Book Antiqua" w:cs="Book Antiqua"/>
          <w:b/>
          <w:bCs/>
          <w:color w:val="000000"/>
        </w:rPr>
        <w:t>101</w:t>
      </w:r>
      <w:r w:rsidRPr="00EE5254">
        <w:rPr>
          <w:rFonts w:ascii="Book Antiqua" w:eastAsia="Book Antiqua" w:hAnsi="Book Antiqua" w:cs="Book Antiqua"/>
          <w:color w:val="000000"/>
        </w:rPr>
        <w:t>: e9-22 [PMID: 24272924 DOI: 10.1002/bjs.9329]</w:t>
      </w:r>
    </w:p>
    <w:p w14:paraId="249072B7"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2 </w:t>
      </w:r>
      <w:r w:rsidRPr="00EE5254">
        <w:rPr>
          <w:rFonts w:ascii="Book Antiqua" w:eastAsia="Book Antiqua" w:hAnsi="Book Antiqua" w:cs="Book Antiqua"/>
          <w:b/>
          <w:bCs/>
          <w:color w:val="000000"/>
        </w:rPr>
        <w:t>Lamps LW</w:t>
      </w:r>
      <w:r w:rsidRPr="00EE5254">
        <w:rPr>
          <w:rFonts w:ascii="Book Antiqua" w:eastAsia="Book Antiqua" w:hAnsi="Book Antiqua" w:cs="Book Antiqua"/>
          <w:color w:val="000000"/>
        </w:rPr>
        <w:t xml:space="preserve">. Infectious causes of appendicitis. </w:t>
      </w:r>
      <w:r w:rsidRPr="00EE5254">
        <w:rPr>
          <w:rFonts w:ascii="Book Antiqua" w:eastAsia="Book Antiqua" w:hAnsi="Book Antiqua" w:cs="Book Antiqua"/>
          <w:i/>
          <w:iCs/>
          <w:color w:val="000000"/>
        </w:rPr>
        <w:t>Infect Dis Clin North Am</w:t>
      </w:r>
      <w:r w:rsidRPr="00EE5254">
        <w:rPr>
          <w:rFonts w:ascii="Book Antiqua" w:eastAsia="Book Antiqua" w:hAnsi="Book Antiqua" w:cs="Book Antiqua"/>
          <w:color w:val="000000"/>
        </w:rPr>
        <w:t xml:space="preserve"> 2010; </w:t>
      </w:r>
      <w:r w:rsidRPr="00EE5254">
        <w:rPr>
          <w:rFonts w:ascii="Book Antiqua" w:eastAsia="Book Antiqua" w:hAnsi="Book Antiqua" w:cs="Book Antiqua"/>
          <w:b/>
          <w:bCs/>
          <w:color w:val="000000"/>
        </w:rPr>
        <w:t>24</w:t>
      </w:r>
      <w:r w:rsidRPr="00EE5254">
        <w:rPr>
          <w:rFonts w:ascii="Book Antiqua" w:eastAsia="Book Antiqua" w:hAnsi="Book Antiqua" w:cs="Book Antiqua"/>
          <w:color w:val="000000"/>
        </w:rPr>
        <w:t>: 995-1018, ix-ix [PMID: 20937462 DOI: 10.1016/j.idc.2010.07.012]</w:t>
      </w:r>
    </w:p>
    <w:p w14:paraId="548DA647"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3 </w:t>
      </w:r>
      <w:r w:rsidRPr="00EE5254">
        <w:rPr>
          <w:rFonts w:ascii="Book Antiqua" w:eastAsia="Book Antiqua" w:hAnsi="Book Antiqua" w:cs="Book Antiqua"/>
          <w:b/>
          <w:bCs/>
          <w:color w:val="000000"/>
        </w:rPr>
        <w:t>Snyder MJ</w:t>
      </w:r>
      <w:r w:rsidRPr="00EE5254">
        <w:rPr>
          <w:rFonts w:ascii="Book Antiqua" w:eastAsia="Book Antiqua" w:hAnsi="Book Antiqua" w:cs="Book Antiqua"/>
          <w:color w:val="000000"/>
        </w:rPr>
        <w:t xml:space="preserve">, Guthrie M, Cagle S. Acute Appendicitis: Efficient Diagnosis and Management. </w:t>
      </w:r>
      <w:r w:rsidRPr="00EE5254">
        <w:rPr>
          <w:rFonts w:ascii="Book Antiqua" w:eastAsia="Book Antiqua" w:hAnsi="Book Antiqua" w:cs="Book Antiqua"/>
          <w:i/>
          <w:iCs/>
          <w:color w:val="000000"/>
        </w:rPr>
        <w:t>Am Fam Physician</w:t>
      </w:r>
      <w:r w:rsidRPr="00EE5254">
        <w:rPr>
          <w:rFonts w:ascii="Book Antiqua" w:eastAsia="Book Antiqua" w:hAnsi="Book Antiqua" w:cs="Book Antiqua"/>
          <w:color w:val="000000"/>
        </w:rPr>
        <w:t xml:space="preserve"> 2018; </w:t>
      </w:r>
      <w:r w:rsidRPr="00EE5254">
        <w:rPr>
          <w:rFonts w:ascii="Book Antiqua" w:eastAsia="Book Antiqua" w:hAnsi="Book Antiqua" w:cs="Book Antiqua"/>
          <w:b/>
          <w:bCs/>
          <w:color w:val="000000"/>
        </w:rPr>
        <w:t>98</w:t>
      </w:r>
      <w:r w:rsidRPr="00EE5254">
        <w:rPr>
          <w:rFonts w:ascii="Book Antiqua" w:eastAsia="Book Antiqua" w:hAnsi="Book Antiqua" w:cs="Book Antiqua"/>
          <w:color w:val="000000"/>
        </w:rPr>
        <w:t>: 25-33 [PMID: 30215950]</w:t>
      </w:r>
    </w:p>
    <w:p w14:paraId="5930DCCA"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4 </w:t>
      </w:r>
      <w:r w:rsidRPr="00EE5254">
        <w:rPr>
          <w:rFonts w:ascii="Book Antiqua" w:eastAsia="Book Antiqua" w:hAnsi="Book Antiqua" w:cs="Book Antiqua"/>
          <w:b/>
          <w:bCs/>
          <w:color w:val="000000"/>
        </w:rPr>
        <w:t>Bhan,</w:t>
      </w:r>
      <w:r w:rsidRPr="00EE5254">
        <w:rPr>
          <w:rFonts w:ascii="Book Antiqua" w:eastAsia="Book Antiqua" w:hAnsi="Book Antiqua" w:cs="Book Antiqua"/>
          <w:color w:val="000000"/>
        </w:rPr>
        <w:t xml:space="preserve"> M.K., R. Bahl, and S. Bhatnagar, Typhoid and paratyphoid fever. </w:t>
      </w:r>
      <w:r w:rsidRPr="00EE5254">
        <w:rPr>
          <w:rFonts w:ascii="Book Antiqua" w:eastAsia="Book Antiqua" w:hAnsi="Book Antiqua" w:cs="Book Antiqua"/>
          <w:i/>
          <w:color w:val="000000"/>
        </w:rPr>
        <w:t>Lancet</w:t>
      </w:r>
      <w:r w:rsidRPr="00EE5254">
        <w:rPr>
          <w:rFonts w:ascii="Book Antiqua" w:eastAsia="Book Antiqua" w:hAnsi="Book Antiqua" w:cs="Book Antiqua"/>
          <w:color w:val="000000"/>
        </w:rPr>
        <w:t xml:space="preserve"> 2005; </w:t>
      </w:r>
      <w:r w:rsidRPr="00EE5254">
        <w:rPr>
          <w:rFonts w:ascii="Book Antiqua" w:eastAsia="Book Antiqua" w:hAnsi="Book Antiqua" w:cs="Book Antiqua"/>
          <w:b/>
          <w:color w:val="000000"/>
        </w:rPr>
        <w:t>366</w:t>
      </w:r>
      <w:r w:rsidRPr="00EE5254">
        <w:rPr>
          <w:rFonts w:ascii="Book Antiqua" w:eastAsia="Book Antiqua" w:hAnsi="Book Antiqua" w:cs="Book Antiqua"/>
          <w:color w:val="000000"/>
        </w:rPr>
        <w:t>: 749-762 [DOI: 10.1016/S0140-6736(05)67181-4]</w:t>
      </w:r>
    </w:p>
    <w:p w14:paraId="429319E8"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5 </w:t>
      </w:r>
      <w:r w:rsidRPr="00EE5254">
        <w:rPr>
          <w:rFonts w:ascii="Book Antiqua" w:eastAsia="Book Antiqua" w:hAnsi="Book Antiqua" w:cs="Book Antiqua"/>
          <w:b/>
          <w:bCs/>
          <w:color w:val="000000"/>
        </w:rPr>
        <w:t>Golakai VK</w:t>
      </w:r>
      <w:r w:rsidRPr="00EE5254">
        <w:rPr>
          <w:rFonts w:ascii="Book Antiqua" w:eastAsia="Book Antiqua" w:hAnsi="Book Antiqua" w:cs="Book Antiqua"/>
          <w:color w:val="000000"/>
        </w:rPr>
        <w:t xml:space="preserve">, Makunike R. Perforation of terminal ileum and appendix in typhoid enteritis: report of two cases. </w:t>
      </w:r>
      <w:r w:rsidRPr="00EE5254">
        <w:rPr>
          <w:rFonts w:ascii="Book Antiqua" w:eastAsia="Book Antiqua" w:hAnsi="Book Antiqua" w:cs="Book Antiqua"/>
          <w:i/>
          <w:iCs/>
          <w:color w:val="000000"/>
        </w:rPr>
        <w:t>East Afr Med J</w:t>
      </w:r>
      <w:r w:rsidRPr="00EE5254">
        <w:rPr>
          <w:rFonts w:ascii="Book Antiqua" w:eastAsia="Book Antiqua" w:hAnsi="Book Antiqua" w:cs="Book Antiqua"/>
          <w:color w:val="000000"/>
        </w:rPr>
        <w:t xml:space="preserve"> 1997; </w:t>
      </w:r>
      <w:r w:rsidRPr="00EE5254">
        <w:rPr>
          <w:rFonts w:ascii="Book Antiqua" w:eastAsia="Book Antiqua" w:hAnsi="Book Antiqua" w:cs="Book Antiqua"/>
          <w:b/>
          <w:bCs/>
          <w:color w:val="000000"/>
        </w:rPr>
        <w:t>74</w:t>
      </w:r>
      <w:r w:rsidRPr="00EE5254">
        <w:rPr>
          <w:rFonts w:ascii="Book Antiqua" w:eastAsia="Book Antiqua" w:hAnsi="Book Antiqua" w:cs="Book Antiqua"/>
          <w:color w:val="000000"/>
        </w:rPr>
        <w:t>: 796-799 [PMID: 9557425]</w:t>
      </w:r>
    </w:p>
    <w:p w14:paraId="2055C209"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6 </w:t>
      </w:r>
      <w:r w:rsidRPr="00EE5254">
        <w:rPr>
          <w:rFonts w:ascii="Book Antiqua" w:eastAsia="Book Antiqua" w:hAnsi="Book Antiqua" w:cs="Book Antiqua"/>
          <w:b/>
          <w:bCs/>
          <w:color w:val="000000"/>
        </w:rPr>
        <w:t>Kazlow PG</w:t>
      </w:r>
      <w:r w:rsidRPr="00EE5254">
        <w:rPr>
          <w:rFonts w:ascii="Book Antiqua" w:eastAsia="Book Antiqua" w:hAnsi="Book Antiqua" w:cs="Book Antiqua"/>
          <w:color w:val="000000"/>
        </w:rPr>
        <w:t xml:space="preserve">, Freed J, Rosh JR, Reiner M, Dische R, Benkov K, LeLeiko NS. Salmonella typhimurium appendicitis. </w:t>
      </w:r>
      <w:r w:rsidRPr="00EE5254">
        <w:rPr>
          <w:rFonts w:ascii="Book Antiqua" w:eastAsia="Book Antiqua" w:hAnsi="Book Antiqua" w:cs="Book Antiqua"/>
          <w:i/>
          <w:iCs/>
          <w:color w:val="000000"/>
        </w:rPr>
        <w:t>J Pediatr Gastroenterol Nutr</w:t>
      </w:r>
      <w:r w:rsidRPr="00EE5254">
        <w:rPr>
          <w:rFonts w:ascii="Book Antiqua" w:eastAsia="Book Antiqua" w:hAnsi="Book Antiqua" w:cs="Book Antiqua"/>
          <w:color w:val="000000"/>
        </w:rPr>
        <w:t xml:space="preserve"> 1991; </w:t>
      </w:r>
      <w:r w:rsidRPr="00EE5254">
        <w:rPr>
          <w:rFonts w:ascii="Book Antiqua" w:eastAsia="Book Antiqua" w:hAnsi="Book Antiqua" w:cs="Book Antiqua"/>
          <w:b/>
          <w:bCs/>
          <w:color w:val="000000"/>
        </w:rPr>
        <w:t>13</w:t>
      </w:r>
      <w:r w:rsidRPr="00EE5254">
        <w:rPr>
          <w:rFonts w:ascii="Book Antiqua" w:eastAsia="Book Antiqua" w:hAnsi="Book Antiqua" w:cs="Book Antiqua"/>
          <w:color w:val="000000"/>
        </w:rPr>
        <w:t>: 101-103 [PMID: 1919941 DOI: 10.1097/00005176-199107000-00019]</w:t>
      </w:r>
    </w:p>
    <w:p w14:paraId="15018433"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7 </w:t>
      </w:r>
      <w:r w:rsidRPr="00EE5254">
        <w:rPr>
          <w:rFonts w:ascii="Book Antiqua" w:eastAsia="Book Antiqua" w:hAnsi="Book Antiqua" w:cs="Book Antiqua"/>
          <w:b/>
          <w:bCs/>
          <w:color w:val="000000"/>
        </w:rPr>
        <w:t>Gautier-Benoit C</w:t>
      </w:r>
      <w:r w:rsidRPr="00EE5254">
        <w:rPr>
          <w:rFonts w:ascii="Book Antiqua" w:eastAsia="Book Antiqua" w:hAnsi="Book Antiqua" w:cs="Book Antiqua"/>
          <w:color w:val="000000"/>
        </w:rPr>
        <w:t xml:space="preserve">, Pontac MO, Hochedez G, Houcke M. [Splenic infarct revealing paratyphoid fever in a child]. </w:t>
      </w:r>
      <w:r w:rsidRPr="00EE5254">
        <w:rPr>
          <w:rFonts w:ascii="Book Antiqua" w:eastAsia="Book Antiqua" w:hAnsi="Book Antiqua" w:cs="Book Antiqua"/>
          <w:i/>
          <w:iCs/>
          <w:color w:val="000000"/>
        </w:rPr>
        <w:t>Lille Med</w:t>
      </w:r>
      <w:r w:rsidRPr="00EE5254">
        <w:rPr>
          <w:rFonts w:ascii="Book Antiqua" w:eastAsia="Book Antiqua" w:hAnsi="Book Antiqua" w:cs="Book Antiqua"/>
          <w:color w:val="000000"/>
        </w:rPr>
        <w:t xml:space="preserve"> 1975; </w:t>
      </w:r>
      <w:r w:rsidRPr="00EE5254">
        <w:rPr>
          <w:rFonts w:ascii="Book Antiqua" w:eastAsia="Book Antiqua" w:hAnsi="Book Antiqua" w:cs="Book Antiqua"/>
          <w:b/>
          <w:bCs/>
          <w:color w:val="000000"/>
        </w:rPr>
        <w:t>20</w:t>
      </w:r>
      <w:r w:rsidRPr="00EE5254">
        <w:rPr>
          <w:rFonts w:ascii="Book Antiqua" w:eastAsia="Book Antiqua" w:hAnsi="Book Antiqua" w:cs="Book Antiqua"/>
          <w:color w:val="000000"/>
        </w:rPr>
        <w:t>: 630-631 [PMID: 815730]</w:t>
      </w:r>
    </w:p>
    <w:p w14:paraId="76396374"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8 </w:t>
      </w:r>
      <w:r w:rsidRPr="00EE5254">
        <w:rPr>
          <w:rFonts w:ascii="Book Antiqua" w:eastAsia="Book Antiqua" w:hAnsi="Book Antiqua" w:cs="Book Antiqua"/>
          <w:b/>
          <w:bCs/>
          <w:color w:val="000000"/>
        </w:rPr>
        <w:t>Küpeli S</w:t>
      </w:r>
      <w:r w:rsidRPr="00EE5254">
        <w:rPr>
          <w:rFonts w:ascii="Book Antiqua" w:eastAsia="Book Antiqua" w:hAnsi="Book Antiqua" w:cs="Book Antiqua"/>
          <w:color w:val="000000"/>
        </w:rPr>
        <w:t xml:space="preserve">, Alehan D, Akpinar E. Isolated splenic infarction owing to group B Salmonella: case report. </w:t>
      </w:r>
      <w:r w:rsidRPr="00EE5254">
        <w:rPr>
          <w:rFonts w:ascii="Book Antiqua" w:eastAsia="Book Antiqua" w:hAnsi="Book Antiqua" w:cs="Book Antiqua"/>
          <w:i/>
          <w:iCs/>
          <w:color w:val="000000"/>
        </w:rPr>
        <w:t>Ann Trop Paediatr</w:t>
      </w:r>
      <w:r w:rsidRPr="00EE5254">
        <w:rPr>
          <w:rFonts w:ascii="Book Antiqua" w:eastAsia="Book Antiqua" w:hAnsi="Book Antiqua" w:cs="Book Antiqua"/>
          <w:color w:val="000000"/>
        </w:rPr>
        <w:t xml:space="preserve"> 2002; </w:t>
      </w:r>
      <w:r w:rsidRPr="00EE5254">
        <w:rPr>
          <w:rFonts w:ascii="Book Antiqua" w:eastAsia="Book Antiqua" w:hAnsi="Book Antiqua" w:cs="Book Antiqua"/>
          <w:b/>
          <w:bCs/>
          <w:color w:val="000000"/>
        </w:rPr>
        <w:t>22</w:t>
      </w:r>
      <w:r w:rsidRPr="00EE5254">
        <w:rPr>
          <w:rFonts w:ascii="Book Antiqua" w:eastAsia="Book Antiqua" w:hAnsi="Book Antiqua" w:cs="Book Antiqua"/>
          <w:color w:val="000000"/>
        </w:rPr>
        <w:t>: 380-382 [PMID: 12530289 DOI: 10.1179/027249302125002056]</w:t>
      </w:r>
    </w:p>
    <w:p w14:paraId="12A94B8F"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9 </w:t>
      </w:r>
      <w:r w:rsidRPr="00EE5254">
        <w:rPr>
          <w:rFonts w:ascii="Book Antiqua" w:eastAsia="Book Antiqua" w:hAnsi="Book Antiqua" w:cs="Book Antiqua"/>
          <w:b/>
          <w:bCs/>
          <w:color w:val="000000"/>
        </w:rPr>
        <w:t>Bhangu A</w:t>
      </w:r>
      <w:r w:rsidRPr="00EE5254">
        <w:rPr>
          <w:rFonts w:ascii="Book Antiqua" w:eastAsia="Book Antiqua" w:hAnsi="Book Antiqua" w:cs="Book Antiqua"/>
          <w:color w:val="000000"/>
        </w:rPr>
        <w:t xml:space="preserve">, Søreide K, Di Saverio S, Assarsson JH, Drake FT. Acute appendicitis: modern understanding of pathogenesis, diagnosis, and management. </w:t>
      </w:r>
      <w:r w:rsidRPr="00EE5254">
        <w:rPr>
          <w:rFonts w:ascii="Book Antiqua" w:eastAsia="Book Antiqua" w:hAnsi="Book Antiqua" w:cs="Book Antiqua"/>
          <w:i/>
          <w:iCs/>
          <w:color w:val="000000"/>
        </w:rPr>
        <w:t>Lancet</w:t>
      </w:r>
      <w:r w:rsidRPr="00EE5254">
        <w:rPr>
          <w:rFonts w:ascii="Book Antiqua" w:eastAsia="Book Antiqua" w:hAnsi="Book Antiqua" w:cs="Book Antiqua"/>
          <w:color w:val="000000"/>
        </w:rPr>
        <w:t xml:space="preserve"> 2015; </w:t>
      </w:r>
      <w:r w:rsidRPr="00EE5254">
        <w:rPr>
          <w:rFonts w:ascii="Book Antiqua" w:eastAsia="Book Antiqua" w:hAnsi="Book Antiqua" w:cs="Book Antiqua"/>
          <w:b/>
          <w:bCs/>
          <w:color w:val="000000"/>
        </w:rPr>
        <w:t>386</w:t>
      </w:r>
      <w:r w:rsidRPr="00EE5254">
        <w:rPr>
          <w:rFonts w:ascii="Book Antiqua" w:eastAsia="Book Antiqua" w:hAnsi="Book Antiqua" w:cs="Book Antiqua"/>
          <w:color w:val="000000"/>
        </w:rPr>
        <w:t>: 1278-1287 [PMID: 26460662 DOI: 10.1016/S0140-6736(15)00275-5]</w:t>
      </w:r>
    </w:p>
    <w:p w14:paraId="03C46E84"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lastRenderedPageBreak/>
        <w:t xml:space="preserve">10 </w:t>
      </w:r>
      <w:r w:rsidRPr="00EE5254">
        <w:rPr>
          <w:rFonts w:ascii="Book Antiqua" w:eastAsia="Book Antiqua" w:hAnsi="Book Antiqua" w:cs="Book Antiqua"/>
          <w:b/>
          <w:bCs/>
          <w:color w:val="000000"/>
        </w:rPr>
        <w:t>Sartori DJ,</w:t>
      </w:r>
      <w:r w:rsidRPr="00EE5254">
        <w:rPr>
          <w:rFonts w:ascii="Book Antiqua" w:eastAsia="Book Antiqua" w:hAnsi="Book Antiqua" w:cs="Book Antiqua"/>
          <w:color w:val="000000"/>
        </w:rPr>
        <w:t xml:space="preserve"> Sun K, Hopkins MA, Sloane MF. Typhoid Fever and Acute Appendicitis: A Rare Association Not Yet Fully Formed. </w:t>
      </w:r>
      <w:r w:rsidRPr="00EE5254">
        <w:rPr>
          <w:rFonts w:ascii="Book Antiqua" w:eastAsia="Book Antiqua" w:hAnsi="Book Antiqua" w:cs="Book Antiqua"/>
          <w:i/>
          <w:color w:val="000000"/>
        </w:rPr>
        <w:t>Case Rep Gastroenterol</w:t>
      </w:r>
      <w:r w:rsidRPr="00EE5254">
        <w:rPr>
          <w:rFonts w:ascii="Book Antiqua" w:eastAsia="Book Antiqua" w:hAnsi="Book Antiqua" w:cs="Book Antiqua"/>
          <w:color w:val="000000"/>
        </w:rPr>
        <w:t xml:space="preserve"> 2017; </w:t>
      </w:r>
      <w:r w:rsidRPr="00EE5254">
        <w:rPr>
          <w:rFonts w:ascii="Book Antiqua" w:eastAsia="Book Antiqua" w:hAnsi="Book Antiqua" w:cs="Book Antiqua"/>
          <w:b/>
          <w:color w:val="000000"/>
        </w:rPr>
        <w:t>11</w:t>
      </w:r>
      <w:r w:rsidRPr="00EE5254">
        <w:rPr>
          <w:rFonts w:ascii="Book Antiqua" w:eastAsia="Book Antiqua" w:hAnsi="Book Antiqua" w:cs="Book Antiqua"/>
          <w:color w:val="000000"/>
        </w:rPr>
        <w:t>: 446-451 [DOI:</w:t>
      </w:r>
      <w:r>
        <w:rPr>
          <w:rFonts w:ascii="Book Antiqua" w:hAnsi="Book Antiqua" w:cs="Book Antiqua" w:hint="eastAsia"/>
          <w:color w:val="000000"/>
          <w:lang w:eastAsia="zh-CN"/>
        </w:rPr>
        <w:t xml:space="preserve"> </w:t>
      </w:r>
      <w:r w:rsidRPr="00EE5254">
        <w:rPr>
          <w:rFonts w:ascii="Book Antiqua" w:eastAsia="Book Antiqua" w:hAnsi="Book Antiqua" w:cs="Book Antiqua"/>
          <w:color w:val="000000"/>
        </w:rPr>
        <w:t>10.1159/000479310]</w:t>
      </w:r>
    </w:p>
    <w:p w14:paraId="21D06EF5"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11 </w:t>
      </w:r>
      <w:r w:rsidRPr="00EE5254">
        <w:rPr>
          <w:rFonts w:ascii="Book Antiqua" w:eastAsia="Book Antiqua" w:hAnsi="Book Antiqua" w:cs="Book Antiqua"/>
          <w:b/>
          <w:bCs/>
          <w:color w:val="000000"/>
        </w:rPr>
        <w:t>Boyd JF</w:t>
      </w:r>
      <w:r w:rsidRPr="00EE5254">
        <w:rPr>
          <w:rFonts w:ascii="Book Antiqua" w:eastAsia="Book Antiqua" w:hAnsi="Book Antiqua" w:cs="Book Antiqua"/>
          <w:color w:val="000000"/>
        </w:rPr>
        <w:t xml:space="preserve">. Pathology of the alimentary tract in Salmonella typhimurium food poisoning. </w:t>
      </w:r>
      <w:r w:rsidRPr="00EE5254">
        <w:rPr>
          <w:rFonts w:ascii="Book Antiqua" w:eastAsia="Book Antiqua" w:hAnsi="Book Antiqua" w:cs="Book Antiqua"/>
          <w:i/>
          <w:iCs/>
          <w:color w:val="000000"/>
        </w:rPr>
        <w:t>Gut</w:t>
      </w:r>
      <w:r w:rsidRPr="00EE5254">
        <w:rPr>
          <w:rFonts w:ascii="Book Antiqua" w:eastAsia="Book Antiqua" w:hAnsi="Book Antiqua" w:cs="Book Antiqua"/>
          <w:color w:val="000000"/>
        </w:rPr>
        <w:t xml:space="preserve"> 1985; </w:t>
      </w:r>
      <w:r w:rsidRPr="00EE5254">
        <w:rPr>
          <w:rFonts w:ascii="Book Antiqua" w:eastAsia="Book Antiqua" w:hAnsi="Book Antiqua" w:cs="Book Antiqua"/>
          <w:b/>
          <w:bCs/>
          <w:color w:val="000000"/>
        </w:rPr>
        <w:t>26</w:t>
      </w:r>
      <w:r w:rsidRPr="00EE5254">
        <w:rPr>
          <w:rFonts w:ascii="Book Antiqua" w:eastAsia="Book Antiqua" w:hAnsi="Book Antiqua" w:cs="Book Antiqua"/>
          <w:color w:val="000000"/>
        </w:rPr>
        <w:t>: 935-944 [PMID: 3896961 DOI: 10.1136/gut.26.9.935]</w:t>
      </w:r>
    </w:p>
    <w:p w14:paraId="543D7EE6"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12 </w:t>
      </w:r>
      <w:r w:rsidRPr="00EE5254">
        <w:rPr>
          <w:rFonts w:ascii="Book Antiqua" w:eastAsia="Book Antiqua" w:hAnsi="Book Antiqua" w:cs="Book Antiqua"/>
          <w:b/>
          <w:bCs/>
          <w:color w:val="000000"/>
        </w:rPr>
        <w:t>Pier GB</w:t>
      </w:r>
      <w:r w:rsidRPr="00EE5254">
        <w:rPr>
          <w:rFonts w:ascii="Book Antiqua" w:eastAsia="Book Antiqua" w:hAnsi="Book Antiqua" w:cs="Book Antiqua"/>
          <w:color w:val="000000"/>
        </w:rPr>
        <w:t xml:space="preserve">, Grout M, Zaidi T, Meluleni G, Mueschenborn SS, Banting G, Ratcliff R, Evans MJ, Colledge WH. Salmonella typhi uses CFTR to enter intestinal epithelial cells. </w:t>
      </w:r>
      <w:r w:rsidRPr="00EE5254">
        <w:rPr>
          <w:rFonts w:ascii="Book Antiqua" w:eastAsia="Book Antiqua" w:hAnsi="Book Antiqua" w:cs="Book Antiqua"/>
          <w:i/>
          <w:iCs/>
          <w:color w:val="000000"/>
        </w:rPr>
        <w:t>Nature</w:t>
      </w:r>
      <w:r w:rsidRPr="00EE5254">
        <w:rPr>
          <w:rFonts w:ascii="Book Antiqua" w:eastAsia="Book Antiqua" w:hAnsi="Book Antiqua" w:cs="Book Antiqua"/>
          <w:color w:val="000000"/>
        </w:rPr>
        <w:t xml:space="preserve"> 1998; </w:t>
      </w:r>
      <w:r w:rsidRPr="00EE5254">
        <w:rPr>
          <w:rFonts w:ascii="Book Antiqua" w:eastAsia="Book Antiqua" w:hAnsi="Book Antiqua" w:cs="Book Antiqua"/>
          <w:b/>
          <w:bCs/>
          <w:color w:val="000000"/>
        </w:rPr>
        <w:t>393</w:t>
      </w:r>
      <w:r w:rsidRPr="00EE5254">
        <w:rPr>
          <w:rFonts w:ascii="Book Antiqua" w:eastAsia="Book Antiqua" w:hAnsi="Book Antiqua" w:cs="Book Antiqua"/>
          <w:color w:val="000000"/>
        </w:rPr>
        <w:t>: 79-82 [PMID: 9590693 DOI: 10.1038/30006]</w:t>
      </w:r>
    </w:p>
    <w:p w14:paraId="563A2BD9"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13 </w:t>
      </w:r>
      <w:r w:rsidRPr="00EE5254">
        <w:rPr>
          <w:rFonts w:ascii="Book Antiqua" w:eastAsia="Book Antiqua" w:hAnsi="Book Antiqua" w:cs="Book Antiqua"/>
          <w:b/>
          <w:bCs/>
          <w:color w:val="000000"/>
        </w:rPr>
        <w:t>Likitnukul S</w:t>
      </w:r>
      <w:r w:rsidRPr="00EE5254">
        <w:rPr>
          <w:rFonts w:ascii="Book Antiqua" w:eastAsia="Book Antiqua" w:hAnsi="Book Antiqua" w:cs="Book Antiqua"/>
          <w:color w:val="000000"/>
        </w:rPr>
        <w:t xml:space="preserve">, Wongsawat J, Nunthapisud P. Appendicitis-like syndrome owing to mesenteric adenitis caused by Salmonella typhi. </w:t>
      </w:r>
      <w:r w:rsidRPr="00EE5254">
        <w:rPr>
          <w:rFonts w:ascii="Book Antiqua" w:eastAsia="Book Antiqua" w:hAnsi="Book Antiqua" w:cs="Book Antiqua"/>
          <w:i/>
          <w:iCs/>
          <w:color w:val="000000"/>
        </w:rPr>
        <w:t>Ann Trop Paediatr</w:t>
      </w:r>
      <w:r w:rsidRPr="00EE5254">
        <w:rPr>
          <w:rFonts w:ascii="Book Antiqua" w:eastAsia="Book Antiqua" w:hAnsi="Book Antiqua" w:cs="Book Antiqua"/>
          <w:color w:val="000000"/>
        </w:rPr>
        <w:t xml:space="preserve"> 2002; </w:t>
      </w:r>
      <w:r w:rsidRPr="00EE5254">
        <w:rPr>
          <w:rFonts w:ascii="Book Antiqua" w:eastAsia="Book Antiqua" w:hAnsi="Book Antiqua" w:cs="Book Antiqua"/>
          <w:b/>
          <w:bCs/>
          <w:color w:val="000000"/>
        </w:rPr>
        <w:t>22</w:t>
      </w:r>
      <w:r w:rsidRPr="00EE5254">
        <w:rPr>
          <w:rFonts w:ascii="Book Antiqua" w:eastAsia="Book Antiqua" w:hAnsi="Book Antiqua" w:cs="Book Antiqua"/>
          <w:color w:val="000000"/>
        </w:rPr>
        <w:t>: 97-99 [PMID: 11926059 DOI: 10.1179/027249302125000247]</w:t>
      </w:r>
    </w:p>
    <w:p w14:paraId="10B10C0F"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14 </w:t>
      </w:r>
      <w:r w:rsidRPr="00EE5254">
        <w:rPr>
          <w:rFonts w:ascii="Book Antiqua" w:eastAsia="Book Antiqua" w:hAnsi="Book Antiqua" w:cs="Book Antiqua"/>
          <w:b/>
          <w:bCs/>
          <w:color w:val="000000"/>
        </w:rPr>
        <w:t>Martin HC</w:t>
      </w:r>
      <w:r w:rsidRPr="00EE5254">
        <w:rPr>
          <w:rFonts w:ascii="Book Antiqua" w:eastAsia="Book Antiqua" w:hAnsi="Book Antiqua" w:cs="Book Antiqua"/>
          <w:color w:val="000000"/>
        </w:rPr>
        <w:t xml:space="preserve">, Goon HK. Salmonella ileocecal lymphadenitis masquerading as appendicitis. </w:t>
      </w:r>
      <w:r w:rsidRPr="00EE5254">
        <w:rPr>
          <w:rFonts w:ascii="Book Antiqua" w:eastAsia="Book Antiqua" w:hAnsi="Book Antiqua" w:cs="Book Antiqua"/>
          <w:i/>
          <w:iCs/>
          <w:color w:val="000000"/>
        </w:rPr>
        <w:t>J Pediatr Surg</w:t>
      </w:r>
      <w:r w:rsidRPr="00EE5254">
        <w:rPr>
          <w:rFonts w:ascii="Book Antiqua" w:eastAsia="Book Antiqua" w:hAnsi="Book Antiqua" w:cs="Book Antiqua"/>
          <w:color w:val="000000"/>
        </w:rPr>
        <w:t xml:space="preserve"> 1986; </w:t>
      </w:r>
      <w:r w:rsidRPr="00EE5254">
        <w:rPr>
          <w:rFonts w:ascii="Book Antiqua" w:eastAsia="Book Antiqua" w:hAnsi="Book Antiqua" w:cs="Book Antiqua"/>
          <w:b/>
          <w:bCs/>
          <w:color w:val="000000"/>
        </w:rPr>
        <w:t>21</w:t>
      </w:r>
      <w:r w:rsidRPr="00EE5254">
        <w:rPr>
          <w:rFonts w:ascii="Book Antiqua" w:eastAsia="Book Antiqua" w:hAnsi="Book Antiqua" w:cs="Book Antiqua"/>
          <w:color w:val="000000"/>
        </w:rPr>
        <w:t>: 377-378 [PMID: 3701557 DOI: 10.1016/s0022-3468(86)80210-x]</w:t>
      </w:r>
    </w:p>
    <w:p w14:paraId="73286853"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15 </w:t>
      </w:r>
      <w:r w:rsidRPr="00EE5254">
        <w:rPr>
          <w:rFonts w:ascii="Book Antiqua" w:eastAsia="Book Antiqua" w:hAnsi="Book Antiqua" w:cs="Book Antiqua"/>
          <w:b/>
          <w:bCs/>
          <w:color w:val="000000"/>
        </w:rPr>
        <w:t>Stewart-Parker EP</w:t>
      </w:r>
      <w:r w:rsidRPr="00EE5254">
        <w:rPr>
          <w:rFonts w:ascii="Book Antiqua" w:eastAsia="Book Antiqua" w:hAnsi="Book Antiqua" w:cs="Book Antiqua"/>
          <w:color w:val="000000"/>
        </w:rPr>
        <w:t xml:space="preserve">, Atta M, Doddi S. A curious cause of appendicitis. </w:t>
      </w:r>
      <w:r w:rsidRPr="00EE5254">
        <w:rPr>
          <w:rFonts w:ascii="Book Antiqua" w:eastAsia="Book Antiqua" w:hAnsi="Book Antiqua" w:cs="Book Antiqua"/>
          <w:i/>
          <w:iCs/>
          <w:color w:val="000000"/>
        </w:rPr>
        <w:t>BMJ Case Rep</w:t>
      </w:r>
      <w:r w:rsidRPr="00EE5254">
        <w:rPr>
          <w:rFonts w:ascii="Book Antiqua" w:eastAsia="Book Antiqua" w:hAnsi="Book Antiqua" w:cs="Book Antiqua"/>
          <w:color w:val="000000"/>
        </w:rPr>
        <w:t xml:space="preserve"> 2016; </w:t>
      </w:r>
      <w:r w:rsidRPr="00EE5254">
        <w:rPr>
          <w:rFonts w:ascii="Book Antiqua" w:eastAsia="Book Antiqua" w:hAnsi="Book Antiqua" w:cs="Book Antiqua"/>
          <w:b/>
          <w:bCs/>
          <w:color w:val="000000"/>
        </w:rPr>
        <w:t>2016</w:t>
      </w:r>
      <w:r w:rsidRPr="00EE5254">
        <w:rPr>
          <w:rFonts w:ascii="Book Antiqua" w:eastAsia="Book Antiqua" w:hAnsi="Book Antiqua" w:cs="Book Antiqua"/>
          <w:color w:val="000000"/>
        </w:rPr>
        <w:t xml:space="preserve"> [PMID: 27489071 DOI: 10.1136/bcr-2016-216150]</w:t>
      </w:r>
    </w:p>
    <w:p w14:paraId="70371FED"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16 </w:t>
      </w:r>
      <w:r w:rsidRPr="00EE5254">
        <w:rPr>
          <w:rFonts w:ascii="Book Antiqua" w:eastAsia="Book Antiqua" w:hAnsi="Book Antiqua" w:cs="Book Antiqua"/>
          <w:b/>
          <w:bCs/>
          <w:color w:val="000000"/>
        </w:rPr>
        <w:t>Nores M</w:t>
      </w:r>
      <w:r w:rsidRPr="00EE5254">
        <w:rPr>
          <w:rFonts w:ascii="Book Antiqua" w:eastAsia="Book Antiqua" w:hAnsi="Book Antiqua" w:cs="Book Antiqua"/>
          <w:color w:val="000000"/>
        </w:rPr>
        <w:t xml:space="preserve">, Phillips EH, Morgenstern L, Hiatt JR. The clinical spectrum of splenic infarction. </w:t>
      </w:r>
      <w:r w:rsidRPr="00EE5254">
        <w:rPr>
          <w:rFonts w:ascii="Book Antiqua" w:eastAsia="Book Antiqua" w:hAnsi="Book Antiqua" w:cs="Book Antiqua"/>
          <w:i/>
          <w:iCs/>
          <w:color w:val="000000"/>
        </w:rPr>
        <w:t>Am Surg</w:t>
      </w:r>
      <w:r w:rsidRPr="00EE5254">
        <w:rPr>
          <w:rFonts w:ascii="Book Antiqua" w:eastAsia="Book Antiqua" w:hAnsi="Book Antiqua" w:cs="Book Antiqua"/>
          <w:color w:val="000000"/>
        </w:rPr>
        <w:t xml:space="preserve"> 1998; </w:t>
      </w:r>
      <w:r w:rsidRPr="00EE5254">
        <w:rPr>
          <w:rFonts w:ascii="Book Antiqua" w:eastAsia="Book Antiqua" w:hAnsi="Book Antiqua" w:cs="Book Antiqua"/>
          <w:b/>
          <w:bCs/>
          <w:color w:val="000000"/>
        </w:rPr>
        <w:t>64</w:t>
      </w:r>
      <w:r w:rsidRPr="00EE5254">
        <w:rPr>
          <w:rFonts w:ascii="Book Antiqua" w:eastAsia="Book Antiqua" w:hAnsi="Book Antiqua" w:cs="Book Antiqua"/>
          <w:color w:val="000000"/>
        </w:rPr>
        <w:t>: 182-188 [PMID: 9486895]</w:t>
      </w:r>
    </w:p>
    <w:p w14:paraId="0DD0B6F8" w14:textId="77777777" w:rsidR="00EE5254" w:rsidRPr="00EE5254" w:rsidRDefault="007A6519" w:rsidP="00EE5254">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17 </w:t>
      </w:r>
      <w:r w:rsidRPr="00EE5254">
        <w:rPr>
          <w:rFonts w:ascii="Book Antiqua" w:eastAsia="Book Antiqua" w:hAnsi="Book Antiqua" w:cs="Book Antiqua"/>
          <w:b/>
          <w:bCs/>
          <w:color w:val="000000"/>
        </w:rPr>
        <w:t>Mehta LK</w:t>
      </w:r>
      <w:r w:rsidRPr="00EE5254">
        <w:rPr>
          <w:rFonts w:ascii="Book Antiqua" w:eastAsia="Book Antiqua" w:hAnsi="Book Antiqua" w:cs="Book Antiqua"/>
          <w:color w:val="000000"/>
        </w:rPr>
        <w:t xml:space="preserve">, Arya SC, Mathai G. Infarction of the spleen in typhoid fever. </w:t>
      </w:r>
      <w:r w:rsidRPr="00EE5254">
        <w:rPr>
          <w:rFonts w:ascii="Book Antiqua" w:eastAsia="Book Antiqua" w:hAnsi="Book Antiqua" w:cs="Book Antiqua"/>
          <w:i/>
          <w:iCs/>
          <w:color w:val="000000"/>
        </w:rPr>
        <w:t>Saudi Med J</w:t>
      </w:r>
      <w:r w:rsidRPr="00EE5254">
        <w:rPr>
          <w:rFonts w:ascii="Book Antiqua" w:eastAsia="Book Antiqua" w:hAnsi="Book Antiqua" w:cs="Book Antiqua"/>
          <w:color w:val="000000"/>
        </w:rPr>
        <w:t xml:space="preserve"> 2007; </w:t>
      </w:r>
      <w:r w:rsidRPr="00EE5254">
        <w:rPr>
          <w:rFonts w:ascii="Book Antiqua" w:eastAsia="Book Antiqua" w:hAnsi="Book Antiqua" w:cs="Book Antiqua"/>
          <w:b/>
          <w:bCs/>
          <w:color w:val="000000"/>
        </w:rPr>
        <w:t>28</w:t>
      </w:r>
      <w:r w:rsidRPr="00EE5254">
        <w:rPr>
          <w:rFonts w:ascii="Book Antiqua" w:eastAsia="Book Antiqua" w:hAnsi="Book Antiqua" w:cs="Book Antiqua"/>
          <w:color w:val="000000"/>
        </w:rPr>
        <w:t>: 271-272 [PMID: 17268709]</w:t>
      </w:r>
    </w:p>
    <w:p w14:paraId="1B0802EA" w14:textId="77777777" w:rsidR="002A4050" w:rsidRPr="002A4050" w:rsidRDefault="007A6519" w:rsidP="002A4050">
      <w:pPr>
        <w:spacing w:line="360" w:lineRule="auto"/>
        <w:jc w:val="both"/>
        <w:rPr>
          <w:rFonts w:ascii="Book Antiqua" w:eastAsia="Book Antiqua" w:hAnsi="Book Antiqua" w:cs="Book Antiqua"/>
          <w:color w:val="000000"/>
        </w:rPr>
      </w:pPr>
      <w:r w:rsidRPr="00EE5254">
        <w:rPr>
          <w:rFonts w:ascii="Book Antiqua" w:eastAsia="Book Antiqua" w:hAnsi="Book Antiqua" w:cs="Book Antiqua"/>
          <w:color w:val="000000"/>
        </w:rPr>
        <w:t xml:space="preserve">18 </w:t>
      </w:r>
      <w:r w:rsidRPr="00EE5254">
        <w:rPr>
          <w:rFonts w:ascii="Book Antiqua" w:eastAsia="Book Antiqua" w:hAnsi="Book Antiqua" w:cs="Book Antiqua"/>
          <w:b/>
          <w:bCs/>
          <w:color w:val="000000"/>
        </w:rPr>
        <w:t>Hitchcock JR</w:t>
      </w:r>
      <w:r w:rsidRPr="00EE5254">
        <w:rPr>
          <w:rFonts w:ascii="Book Antiqua" w:eastAsia="Book Antiqua" w:hAnsi="Book Antiqua" w:cs="Book Antiqua"/>
          <w:color w:val="000000"/>
        </w:rPr>
        <w:t xml:space="preserve">, Cook CN, Bobat S, Ross EA, Flores-Langarica A, Lowe KL, Khan M, Dominguez-Medina CC, Lax S, Carvalho-Gaspar M, Hubscher S, Rainger GE, Cobbold M, Buckley CD, Mitchell TJ, Mitchell A, Jones ND, Van Rooijen N, Kirchhofer D, Henderson IR, Adams DH, Watson SP, Cunningham AF. Inflammation drives thrombosis after Salmonella infection via CLEC-2 on platelets. </w:t>
      </w:r>
      <w:r w:rsidRPr="00EE5254">
        <w:rPr>
          <w:rFonts w:ascii="Book Antiqua" w:eastAsia="Book Antiqua" w:hAnsi="Book Antiqua" w:cs="Book Antiqua"/>
          <w:i/>
          <w:iCs/>
          <w:color w:val="000000"/>
        </w:rPr>
        <w:t>J Clin Invest</w:t>
      </w:r>
      <w:r w:rsidRPr="00EE5254">
        <w:rPr>
          <w:rFonts w:ascii="Book Antiqua" w:eastAsia="Book Antiqua" w:hAnsi="Book Antiqua" w:cs="Book Antiqua"/>
          <w:color w:val="000000"/>
        </w:rPr>
        <w:t xml:space="preserve"> 2015; </w:t>
      </w:r>
      <w:r w:rsidRPr="00EE5254">
        <w:rPr>
          <w:rFonts w:ascii="Book Antiqua" w:eastAsia="Book Antiqua" w:hAnsi="Book Antiqua" w:cs="Book Antiqua"/>
          <w:b/>
          <w:bCs/>
          <w:color w:val="000000"/>
        </w:rPr>
        <w:t>125</w:t>
      </w:r>
      <w:r w:rsidRPr="00EE5254">
        <w:rPr>
          <w:rFonts w:ascii="Book Antiqua" w:eastAsia="Book Antiqua" w:hAnsi="Book Antiqua" w:cs="Book Antiqua"/>
          <w:color w:val="000000"/>
        </w:rPr>
        <w:t>: 4429-4446 [PMID: 26571395 DOI: 10.1172/JCI79070]</w:t>
      </w:r>
    </w:p>
    <w:bookmarkEnd w:id="8"/>
    <w:p w14:paraId="1D64950A" w14:textId="77777777" w:rsidR="00A77B3E" w:rsidRPr="006B688E" w:rsidRDefault="00A77B3E" w:rsidP="006B688E">
      <w:pPr>
        <w:spacing w:line="360" w:lineRule="auto"/>
        <w:jc w:val="both"/>
        <w:rPr>
          <w:rFonts w:ascii="Book Antiqua" w:hAnsi="Book Antiqua"/>
        </w:rPr>
      </w:pPr>
    </w:p>
    <w:p w14:paraId="36B665CB" w14:textId="77777777" w:rsidR="00A77B3E" w:rsidRPr="006B688E" w:rsidRDefault="00A77B3E" w:rsidP="006B688E">
      <w:pPr>
        <w:spacing w:line="360" w:lineRule="auto"/>
        <w:jc w:val="both"/>
        <w:rPr>
          <w:rFonts w:ascii="Book Antiqua" w:hAnsi="Book Antiqua"/>
        </w:rPr>
        <w:sectPr w:rsidR="00A77B3E" w:rsidRPr="006B688E">
          <w:pgSz w:w="12240" w:h="15840"/>
          <w:pgMar w:top="1440" w:right="1440" w:bottom="1440" w:left="1440" w:header="720" w:footer="720" w:gutter="0"/>
          <w:cols w:space="720"/>
          <w:docGrid w:linePitch="360"/>
        </w:sectPr>
      </w:pPr>
    </w:p>
    <w:p w14:paraId="0E6BE95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lastRenderedPageBreak/>
        <w:t>Footnotes</w:t>
      </w:r>
    </w:p>
    <w:p w14:paraId="5CE2E10E"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Informed consent statement:</w:t>
      </w:r>
      <w:r w:rsidR="00E601CA" w:rsidRPr="006B688E">
        <w:rPr>
          <w:rFonts w:ascii="Book Antiqua" w:eastAsia="Book Antiqua" w:hAnsi="Book Antiqua" w:cs="Book Antiqua"/>
          <w:b/>
          <w:bCs/>
          <w:color w:val="000000"/>
        </w:rPr>
        <w:t xml:space="preserve"> </w:t>
      </w:r>
      <w:r w:rsidRPr="006B688E">
        <w:rPr>
          <w:rFonts w:ascii="Book Antiqua" w:eastAsia="Book Antiqua" w:hAnsi="Book Antiqua" w:cs="Book Antiqua"/>
          <w:color w:val="000000"/>
        </w:rPr>
        <w:t>Informed written consent was obtained from the patient for publication of this report and any accompanying images.</w:t>
      </w:r>
    </w:p>
    <w:p w14:paraId="06E0B001" w14:textId="77777777" w:rsidR="00A77B3E" w:rsidRPr="006B688E" w:rsidRDefault="00A77B3E" w:rsidP="006B688E">
      <w:pPr>
        <w:spacing w:line="360" w:lineRule="auto"/>
        <w:jc w:val="both"/>
        <w:rPr>
          <w:rFonts w:ascii="Book Antiqua" w:hAnsi="Book Antiqua"/>
        </w:rPr>
      </w:pPr>
    </w:p>
    <w:p w14:paraId="74CCC8A3" w14:textId="0780A3DB"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Conflict-of-interest statement: </w:t>
      </w:r>
      <w:r w:rsidRPr="006B688E">
        <w:rPr>
          <w:rFonts w:ascii="Book Antiqua" w:eastAsia="Book Antiqua" w:hAnsi="Book Antiqua" w:cs="Book Antiqua"/>
          <w:color w:val="000000"/>
        </w:rPr>
        <w:t>The authors declare that they have no conflict of interest</w:t>
      </w:r>
      <w:r w:rsidR="00045535">
        <w:rPr>
          <w:rFonts w:ascii="Book Antiqua" w:eastAsia="Book Antiqua" w:hAnsi="Book Antiqua" w:cs="Book Antiqua"/>
          <w:color w:val="000000"/>
        </w:rPr>
        <w:t xml:space="preserve"> to report</w:t>
      </w:r>
      <w:r w:rsidRPr="006B688E">
        <w:rPr>
          <w:rFonts w:ascii="Book Antiqua" w:eastAsia="Book Antiqua" w:hAnsi="Book Antiqua" w:cs="Book Antiqua"/>
          <w:color w:val="000000"/>
        </w:rPr>
        <w:t>.</w:t>
      </w:r>
    </w:p>
    <w:p w14:paraId="6F3A10D8" w14:textId="77777777" w:rsidR="00A77B3E" w:rsidRPr="006B688E" w:rsidRDefault="00A77B3E" w:rsidP="006B688E">
      <w:pPr>
        <w:spacing w:line="360" w:lineRule="auto"/>
        <w:jc w:val="both"/>
        <w:rPr>
          <w:rFonts w:ascii="Book Antiqua" w:hAnsi="Book Antiqua"/>
        </w:rPr>
      </w:pPr>
    </w:p>
    <w:p w14:paraId="21A52395" w14:textId="77777777" w:rsidR="00A77B3E" w:rsidRPr="00354AE5" w:rsidRDefault="007A6519" w:rsidP="006B688E">
      <w:pPr>
        <w:spacing w:line="360" w:lineRule="auto"/>
        <w:jc w:val="both"/>
        <w:rPr>
          <w:rFonts w:ascii="Book Antiqua" w:hAnsi="Book Antiqua"/>
          <w:lang w:eastAsia="zh-CN"/>
        </w:rPr>
      </w:pPr>
      <w:r w:rsidRPr="006B688E">
        <w:rPr>
          <w:rFonts w:ascii="Book Antiqua" w:eastAsia="Book Antiqua" w:hAnsi="Book Antiqua" w:cs="Book Antiqua"/>
          <w:b/>
          <w:bCs/>
          <w:color w:val="000000"/>
        </w:rPr>
        <w:t xml:space="preserve">CARE Checklist (2016) statement: </w:t>
      </w:r>
      <w:r w:rsidRPr="006B688E">
        <w:rPr>
          <w:rFonts w:ascii="Book Antiqua" w:eastAsia="Book Antiqua" w:hAnsi="Book Antiqua" w:cs="Book Antiqua"/>
          <w:color w:val="000000"/>
        </w:rPr>
        <w:t>The authors have read the CARE Checklist (2016), and the manuscript was prepared and revised according to the CARE Checklist (2016)</w:t>
      </w:r>
      <w:r w:rsidR="00354AE5">
        <w:rPr>
          <w:rFonts w:ascii="Book Antiqua" w:hAnsi="Book Antiqua" w:cs="Book Antiqua" w:hint="eastAsia"/>
          <w:color w:val="000000"/>
          <w:lang w:eastAsia="zh-CN"/>
        </w:rPr>
        <w:t>.</w:t>
      </w:r>
    </w:p>
    <w:p w14:paraId="5752E15F" w14:textId="77777777" w:rsidR="00A77B3E" w:rsidRPr="006B688E" w:rsidRDefault="00A77B3E" w:rsidP="006B688E">
      <w:pPr>
        <w:spacing w:line="360" w:lineRule="auto"/>
        <w:jc w:val="both"/>
        <w:rPr>
          <w:rFonts w:ascii="Book Antiqua" w:hAnsi="Book Antiqua"/>
        </w:rPr>
      </w:pPr>
    </w:p>
    <w:p w14:paraId="219CD5FA"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t xml:space="preserve">Open-Access: </w:t>
      </w:r>
      <w:r w:rsidRPr="006B688E">
        <w:rPr>
          <w:rFonts w:ascii="Book Antiqua" w:eastAsia="Book Antiqua" w:hAnsi="Book Antiqua" w:cs="Book Antiqua"/>
          <w:color w:val="000000"/>
        </w:rPr>
        <w:t>This article is an open-access article that was selected by an in-house editor and fully peer-reviewed by external reviewers. It is distributed following the Creative Commons Attribution-NonCommercial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C990D8" w14:textId="77777777" w:rsidR="00A77B3E" w:rsidRPr="006B688E" w:rsidRDefault="00A77B3E" w:rsidP="006B688E">
      <w:pPr>
        <w:spacing w:line="360" w:lineRule="auto"/>
        <w:jc w:val="both"/>
        <w:rPr>
          <w:rFonts w:ascii="Book Antiqua" w:hAnsi="Book Antiqua"/>
        </w:rPr>
      </w:pPr>
    </w:p>
    <w:p w14:paraId="07C66AB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Manuscript source: </w:t>
      </w:r>
      <w:r w:rsidRPr="006B688E">
        <w:rPr>
          <w:rFonts w:ascii="Book Antiqua" w:eastAsia="Book Antiqua" w:hAnsi="Book Antiqua" w:cs="Book Antiqua"/>
          <w:color w:val="000000"/>
        </w:rPr>
        <w:t xml:space="preserve">Unsolicited </w:t>
      </w:r>
      <w:r w:rsidR="00FC55B3">
        <w:rPr>
          <w:rFonts w:ascii="Book Antiqua" w:hAnsi="Book Antiqua" w:cs="Book Antiqua" w:hint="eastAsia"/>
          <w:color w:val="000000"/>
          <w:lang w:eastAsia="zh-CN"/>
        </w:rPr>
        <w:t>m</w:t>
      </w:r>
      <w:r w:rsidRPr="006B688E">
        <w:rPr>
          <w:rFonts w:ascii="Book Antiqua" w:eastAsia="Book Antiqua" w:hAnsi="Book Antiqua" w:cs="Book Antiqua"/>
          <w:color w:val="000000"/>
        </w:rPr>
        <w:t>anuscript</w:t>
      </w:r>
    </w:p>
    <w:p w14:paraId="61F8A374" w14:textId="77777777" w:rsidR="00A77B3E" w:rsidRPr="006B688E" w:rsidRDefault="00A77B3E" w:rsidP="006B688E">
      <w:pPr>
        <w:spacing w:line="360" w:lineRule="auto"/>
        <w:jc w:val="both"/>
        <w:rPr>
          <w:rFonts w:ascii="Book Antiqua" w:hAnsi="Book Antiqua"/>
        </w:rPr>
      </w:pPr>
    </w:p>
    <w:p w14:paraId="1AA38318"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Peer-review started: </w:t>
      </w:r>
      <w:r w:rsidRPr="006B688E">
        <w:rPr>
          <w:rFonts w:ascii="Book Antiqua" w:eastAsia="Book Antiqua" w:hAnsi="Book Antiqua" w:cs="Book Antiqua"/>
          <w:color w:val="000000"/>
        </w:rPr>
        <w:t>June 7, 2021</w:t>
      </w:r>
    </w:p>
    <w:p w14:paraId="0DE8DD0E"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First decision: </w:t>
      </w:r>
      <w:r w:rsidRPr="006B688E">
        <w:rPr>
          <w:rFonts w:ascii="Book Antiqua" w:eastAsia="Book Antiqua" w:hAnsi="Book Antiqua" w:cs="Book Antiqua"/>
          <w:color w:val="000000"/>
        </w:rPr>
        <w:t>June 25, 2021</w:t>
      </w:r>
    </w:p>
    <w:p w14:paraId="39751171" w14:textId="7CD02781" w:rsidR="00A77B3E" w:rsidRPr="008C0F19" w:rsidRDefault="007A6519" w:rsidP="006B688E">
      <w:pPr>
        <w:spacing w:line="360" w:lineRule="auto"/>
        <w:jc w:val="both"/>
        <w:rPr>
          <w:rFonts w:ascii="Book Antiqua" w:hAnsi="Book Antiqua"/>
          <w:lang w:eastAsia="zh-CN"/>
        </w:rPr>
      </w:pPr>
      <w:r w:rsidRPr="006B688E">
        <w:rPr>
          <w:rFonts w:ascii="Book Antiqua" w:eastAsia="Book Antiqua" w:hAnsi="Book Antiqua" w:cs="Book Antiqua"/>
          <w:b/>
          <w:color w:val="000000"/>
        </w:rPr>
        <w:t xml:space="preserve">Article in press: </w:t>
      </w:r>
      <w:r w:rsidR="008C0F19">
        <w:rPr>
          <w:rFonts w:ascii="Book Antiqua" w:eastAsia="宋体" w:hAnsi="Book Antiqua" w:hint="eastAsia"/>
          <w:color w:val="000000" w:themeColor="text1"/>
        </w:rPr>
        <w:t>A</w:t>
      </w:r>
      <w:r w:rsidR="008C0F19">
        <w:rPr>
          <w:rFonts w:ascii="Book Antiqua" w:eastAsia="宋体" w:hAnsi="Book Antiqua" w:hint="eastAsia"/>
          <w:color w:val="000000" w:themeColor="text1"/>
          <w:lang w:eastAsia="zh-CN"/>
        </w:rPr>
        <w:t>u</w:t>
      </w:r>
      <w:r w:rsidR="008C0F19">
        <w:rPr>
          <w:rFonts w:ascii="Book Antiqua" w:eastAsia="宋体" w:hAnsi="Book Antiqua"/>
          <w:color w:val="000000" w:themeColor="text1"/>
        </w:rPr>
        <w:t>gust</w:t>
      </w:r>
      <w:r w:rsidR="008C0F19" w:rsidRPr="00F06907">
        <w:rPr>
          <w:rFonts w:ascii="Book Antiqua" w:eastAsia="宋体" w:hAnsi="Book Antiqua"/>
          <w:color w:val="000000" w:themeColor="text1"/>
        </w:rPr>
        <w:t xml:space="preserve"> </w:t>
      </w:r>
      <w:r w:rsidR="008C0F19">
        <w:rPr>
          <w:rFonts w:ascii="Book Antiqua" w:eastAsia="宋体" w:hAnsi="Book Antiqua"/>
          <w:color w:val="000000" w:themeColor="text1"/>
        </w:rPr>
        <w:t>2</w:t>
      </w:r>
      <w:r w:rsidR="008C0F19" w:rsidRPr="00F06907">
        <w:rPr>
          <w:rFonts w:ascii="Book Antiqua" w:eastAsia="宋体" w:hAnsi="Book Antiqua"/>
          <w:color w:val="000000" w:themeColor="text1"/>
        </w:rPr>
        <w:t>, 2021</w:t>
      </w:r>
    </w:p>
    <w:p w14:paraId="5B2AEE19" w14:textId="77777777" w:rsidR="00A77B3E" w:rsidRPr="006B688E" w:rsidRDefault="00A77B3E" w:rsidP="006B688E">
      <w:pPr>
        <w:spacing w:line="360" w:lineRule="auto"/>
        <w:jc w:val="both"/>
        <w:rPr>
          <w:rFonts w:ascii="Book Antiqua" w:hAnsi="Book Antiqua"/>
        </w:rPr>
      </w:pPr>
    </w:p>
    <w:p w14:paraId="18FD0AF4"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Specialty type: </w:t>
      </w:r>
      <w:r w:rsidR="00FC55B3" w:rsidRPr="00FC55B3">
        <w:rPr>
          <w:rFonts w:ascii="Book Antiqua" w:eastAsia="Book Antiqua" w:hAnsi="Book Antiqua" w:cs="Book Antiqua"/>
          <w:color w:val="000000"/>
        </w:rPr>
        <w:t>Medicine, research, and experimental</w:t>
      </w:r>
    </w:p>
    <w:p w14:paraId="3E99EC43"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 xml:space="preserve">Country/Territory of origin: </w:t>
      </w:r>
      <w:r w:rsidRPr="006B688E">
        <w:rPr>
          <w:rFonts w:ascii="Book Antiqua" w:eastAsia="Book Antiqua" w:hAnsi="Book Antiqua" w:cs="Book Antiqua"/>
          <w:color w:val="000000"/>
        </w:rPr>
        <w:t>China</w:t>
      </w:r>
    </w:p>
    <w:p w14:paraId="320993F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color w:val="000000"/>
        </w:rPr>
        <w:t>Peer-review report’s scientific quality classification</w:t>
      </w:r>
    </w:p>
    <w:p w14:paraId="347E4B77"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Grade A (Excellent): 0</w:t>
      </w:r>
    </w:p>
    <w:p w14:paraId="6C21DAD0"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Grade B (Very good): B</w:t>
      </w:r>
    </w:p>
    <w:p w14:paraId="69D43B72"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Grade C (Good): 0</w:t>
      </w:r>
    </w:p>
    <w:p w14:paraId="0DF9752F"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lastRenderedPageBreak/>
        <w:t>Grade D (Fair): 0</w:t>
      </w:r>
    </w:p>
    <w:p w14:paraId="36114DB6"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t>Grade E (Poor): 0</w:t>
      </w:r>
    </w:p>
    <w:p w14:paraId="50DF1D74" w14:textId="77777777" w:rsidR="00A77B3E" w:rsidRPr="006B688E" w:rsidRDefault="00A77B3E" w:rsidP="006B688E">
      <w:pPr>
        <w:spacing w:line="360" w:lineRule="auto"/>
        <w:jc w:val="both"/>
        <w:rPr>
          <w:rFonts w:ascii="Book Antiqua" w:hAnsi="Book Antiqua"/>
        </w:rPr>
      </w:pPr>
    </w:p>
    <w:p w14:paraId="1A79B8EB" w14:textId="06E394CA" w:rsidR="00A77B3E" w:rsidRPr="008C0F19" w:rsidRDefault="007A6519" w:rsidP="006B688E">
      <w:pPr>
        <w:spacing w:line="360" w:lineRule="auto"/>
        <w:jc w:val="both"/>
        <w:rPr>
          <w:rFonts w:ascii="Book Antiqua" w:hAnsi="Book Antiqua"/>
          <w:lang w:eastAsia="zh-CN"/>
        </w:rPr>
        <w:sectPr w:rsidR="00A77B3E" w:rsidRPr="008C0F19">
          <w:pgSz w:w="12240" w:h="15840"/>
          <w:pgMar w:top="1440" w:right="1440" w:bottom="1440" w:left="1440" w:header="720" w:footer="720" w:gutter="0"/>
          <w:cols w:space="720"/>
          <w:docGrid w:linePitch="360"/>
        </w:sectPr>
      </w:pPr>
      <w:r w:rsidRPr="006B688E">
        <w:rPr>
          <w:rFonts w:ascii="Book Antiqua" w:eastAsia="Book Antiqua" w:hAnsi="Book Antiqua" w:cs="Book Antiqua"/>
          <w:b/>
          <w:color w:val="000000"/>
        </w:rPr>
        <w:t xml:space="preserve">P-Reviewer: </w:t>
      </w:r>
      <w:r w:rsidRPr="006B688E">
        <w:rPr>
          <w:rFonts w:ascii="Book Antiqua" w:eastAsia="Book Antiqua" w:hAnsi="Book Antiqua" w:cs="Book Antiqua"/>
          <w:color w:val="000000"/>
        </w:rPr>
        <w:t>Lee KG</w:t>
      </w:r>
      <w:r w:rsidRPr="006B688E">
        <w:rPr>
          <w:rFonts w:ascii="Book Antiqua" w:eastAsia="Book Antiqua" w:hAnsi="Book Antiqua" w:cs="Book Antiqua"/>
          <w:b/>
          <w:color w:val="000000"/>
        </w:rPr>
        <w:t xml:space="preserve"> S-Editor: </w:t>
      </w:r>
      <w:r w:rsidR="00FC55B3">
        <w:rPr>
          <w:rFonts w:ascii="Book Antiqua" w:hAnsi="Book Antiqua" w:cs="Book Antiqua" w:hint="eastAsia"/>
          <w:color w:val="000000"/>
          <w:lang w:eastAsia="zh-CN"/>
        </w:rPr>
        <w:t>Wang LL</w:t>
      </w:r>
      <w:r w:rsidRPr="006B688E">
        <w:rPr>
          <w:rFonts w:ascii="Book Antiqua" w:eastAsia="Book Antiqua" w:hAnsi="Book Antiqua" w:cs="Book Antiqua"/>
          <w:b/>
          <w:color w:val="000000"/>
        </w:rPr>
        <w:t xml:space="preserve"> L-Editor:</w:t>
      </w:r>
      <w:r w:rsidR="00E601CA" w:rsidRPr="006B688E">
        <w:rPr>
          <w:rFonts w:ascii="Book Antiqua" w:eastAsia="Book Antiqua" w:hAnsi="Book Antiqua" w:cs="Book Antiqua"/>
          <w:b/>
          <w:color w:val="000000"/>
        </w:rPr>
        <w:t xml:space="preserve"> </w:t>
      </w:r>
      <w:r w:rsidR="00045535" w:rsidRPr="00650ECA">
        <w:rPr>
          <w:rFonts w:ascii="Book Antiqua" w:eastAsia="Book Antiqua" w:hAnsi="Book Antiqua" w:cs="Book Antiqua"/>
          <w:color w:val="000000"/>
        </w:rPr>
        <w:t>Wang TQ</w:t>
      </w:r>
      <w:r w:rsidR="00045535">
        <w:rPr>
          <w:rFonts w:ascii="Book Antiqua" w:eastAsia="Book Antiqua" w:hAnsi="Book Antiqua" w:cs="Book Antiqua"/>
          <w:b/>
          <w:color w:val="000000"/>
        </w:rPr>
        <w:t xml:space="preserve"> </w:t>
      </w:r>
      <w:r w:rsidRPr="006B688E">
        <w:rPr>
          <w:rFonts w:ascii="Book Antiqua" w:eastAsia="Book Antiqua" w:hAnsi="Book Antiqua" w:cs="Book Antiqua"/>
          <w:b/>
          <w:color w:val="000000"/>
        </w:rPr>
        <w:t xml:space="preserve">P-Editor: </w:t>
      </w:r>
      <w:r w:rsidR="008C0F19" w:rsidRPr="00E60F36">
        <w:rPr>
          <w:rFonts w:ascii="Book Antiqua" w:hAnsi="Book Antiqua"/>
          <w:bCs/>
        </w:rPr>
        <w:t>Zhang</w:t>
      </w:r>
      <w:r w:rsidR="008C0F19">
        <w:rPr>
          <w:rFonts w:ascii="Book Antiqua" w:hAnsi="Book Antiqua"/>
          <w:bCs/>
        </w:rPr>
        <w:t xml:space="preserve"> </w:t>
      </w:r>
      <w:r w:rsidR="008C0F19" w:rsidRPr="00E60F36">
        <w:rPr>
          <w:rFonts w:ascii="Book Antiqua" w:hAnsi="Book Antiqua"/>
          <w:bCs/>
        </w:rPr>
        <w:t>YL</w:t>
      </w:r>
    </w:p>
    <w:p w14:paraId="4AB7D7AD" w14:textId="77777777" w:rsidR="00A77B3E" w:rsidRPr="006B688E" w:rsidRDefault="007A6519" w:rsidP="006B688E">
      <w:pPr>
        <w:spacing w:line="360" w:lineRule="auto"/>
        <w:jc w:val="both"/>
        <w:rPr>
          <w:rFonts w:ascii="Book Antiqua" w:hAnsi="Book Antiqua" w:cs="Book Antiqua"/>
          <w:b/>
          <w:color w:val="000000"/>
          <w:lang w:eastAsia="zh-CN"/>
        </w:rPr>
      </w:pPr>
      <w:r w:rsidRPr="006B688E">
        <w:rPr>
          <w:rFonts w:ascii="Book Antiqua" w:eastAsia="Book Antiqua" w:hAnsi="Book Antiqua" w:cs="Book Antiqua"/>
          <w:b/>
          <w:color w:val="000000"/>
        </w:rPr>
        <w:lastRenderedPageBreak/>
        <w:t>Figure Legends</w:t>
      </w:r>
    </w:p>
    <w:p w14:paraId="09D9EC8E" w14:textId="77777777" w:rsidR="00EF4A98" w:rsidRPr="006B688E" w:rsidRDefault="007A6519" w:rsidP="006B688E">
      <w:pPr>
        <w:spacing w:line="360" w:lineRule="auto"/>
        <w:jc w:val="both"/>
        <w:rPr>
          <w:rFonts w:ascii="Book Antiqua" w:hAnsi="Book Antiqua"/>
          <w:lang w:eastAsia="zh-CN"/>
        </w:rPr>
      </w:pPr>
      <w:r w:rsidRPr="006B688E">
        <w:rPr>
          <w:rFonts w:ascii="Book Antiqua" w:hAnsi="Book Antiqua"/>
          <w:noProof/>
          <w:lang w:eastAsia="zh-CN"/>
        </w:rPr>
        <w:drawing>
          <wp:inline distT="0" distB="0" distL="0" distR="0" wp14:anchorId="5190D88C" wp14:editId="3CD055EA">
            <wp:extent cx="5943600" cy="3949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441B70.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949700"/>
                    </a:xfrm>
                    <a:prstGeom prst="rect">
                      <a:avLst/>
                    </a:prstGeom>
                  </pic:spPr>
                </pic:pic>
              </a:graphicData>
            </a:graphic>
          </wp:inline>
        </w:drawing>
      </w:r>
    </w:p>
    <w:p w14:paraId="0854BBDC" w14:textId="36C0FBC8" w:rsidR="00EF4A98" w:rsidRPr="006B688E" w:rsidRDefault="007A6519" w:rsidP="006B688E">
      <w:pPr>
        <w:spacing w:line="360" w:lineRule="auto"/>
        <w:jc w:val="both"/>
        <w:rPr>
          <w:rFonts w:ascii="Book Antiqua" w:eastAsia="Book Antiqua" w:hAnsi="Book Antiqua" w:cs="Book Antiqua"/>
          <w:b/>
          <w:bCs/>
          <w:color w:val="000000"/>
        </w:rPr>
      </w:pPr>
      <w:r w:rsidRPr="006B688E">
        <w:rPr>
          <w:rFonts w:ascii="Book Antiqua" w:eastAsia="Book Antiqua" w:hAnsi="Book Antiqua" w:cs="Book Antiqua"/>
          <w:b/>
          <w:bCs/>
          <w:color w:val="000000"/>
        </w:rPr>
        <w:t>Figure 1</w:t>
      </w:r>
      <w:r w:rsidRPr="006B688E">
        <w:rPr>
          <w:rFonts w:ascii="Book Antiqua" w:hAnsi="Book Antiqua" w:cs="Book Antiqua"/>
          <w:b/>
          <w:bCs/>
          <w:color w:val="000000"/>
          <w:lang w:eastAsia="zh-CN"/>
        </w:rPr>
        <w:t xml:space="preserve"> </w:t>
      </w:r>
      <w:r w:rsidRPr="006B688E">
        <w:rPr>
          <w:rFonts w:ascii="Book Antiqua" w:eastAsia="Book Antiqua" w:hAnsi="Book Antiqua" w:cs="Book Antiqua"/>
          <w:b/>
          <w:bCs/>
          <w:color w:val="000000"/>
        </w:rPr>
        <w:t xml:space="preserve">Pre-operative abdominal computed tomography showed </w:t>
      </w:r>
      <w:r w:rsidR="00F66441">
        <w:rPr>
          <w:rFonts w:ascii="Book Antiqua" w:eastAsia="Book Antiqua" w:hAnsi="Book Antiqua" w:cs="Book Antiqua"/>
          <w:b/>
          <w:bCs/>
          <w:color w:val="000000"/>
        </w:rPr>
        <w:t xml:space="preserve">a </w:t>
      </w:r>
      <w:r w:rsidRPr="006B688E">
        <w:rPr>
          <w:rFonts w:ascii="Book Antiqua" w:eastAsia="Book Antiqua" w:hAnsi="Book Antiqua" w:cs="Book Antiqua"/>
          <w:b/>
          <w:bCs/>
          <w:color w:val="000000"/>
        </w:rPr>
        <w:t>thickened intestinal wall of the ileocecal junction with multiple enlarged lymph nodes (</w:t>
      </w:r>
      <w:r w:rsidR="00F47C91">
        <w:rPr>
          <w:rFonts w:ascii="Book Antiqua" w:hAnsi="Book Antiqua" w:cs="Book Antiqua" w:hint="eastAsia"/>
          <w:b/>
          <w:bCs/>
          <w:color w:val="000000"/>
          <w:lang w:eastAsia="zh-CN"/>
        </w:rPr>
        <w:t>orange</w:t>
      </w:r>
      <w:r w:rsidRPr="006B688E">
        <w:rPr>
          <w:rFonts w:ascii="Book Antiqua" w:eastAsia="Book Antiqua" w:hAnsi="Book Antiqua" w:cs="Book Antiqua"/>
          <w:b/>
          <w:bCs/>
          <w:color w:val="000000"/>
        </w:rPr>
        <w:t xml:space="preserve"> arrow</w:t>
      </w:r>
      <w:r w:rsidR="00F66441">
        <w:rPr>
          <w:rFonts w:ascii="Book Antiqua" w:eastAsia="Book Antiqua" w:hAnsi="Book Antiqua" w:cs="Book Antiqua"/>
          <w:b/>
          <w:bCs/>
          <w:color w:val="000000"/>
        </w:rPr>
        <w:t>s</w:t>
      </w:r>
      <w:r w:rsidRPr="006B688E">
        <w:rPr>
          <w:rFonts w:ascii="Book Antiqua" w:eastAsia="Book Antiqua" w:hAnsi="Book Antiqua" w:cs="Book Antiqua"/>
          <w:b/>
          <w:bCs/>
          <w:color w:val="000000"/>
        </w:rPr>
        <w:t>) nearby.</w:t>
      </w:r>
    </w:p>
    <w:p w14:paraId="35B7AA35"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b/>
          <w:bCs/>
          <w:color w:val="000000"/>
        </w:rPr>
        <w:br w:type="page"/>
      </w:r>
      <w:r w:rsidRPr="006B688E">
        <w:rPr>
          <w:rFonts w:ascii="Book Antiqua" w:hAnsi="Book Antiqua"/>
          <w:noProof/>
          <w:lang w:eastAsia="zh-CN"/>
        </w:rPr>
        <w:lastRenderedPageBreak/>
        <w:drawing>
          <wp:inline distT="0" distB="0" distL="0" distR="0" wp14:anchorId="1F7CD0CB" wp14:editId="4E2BF839">
            <wp:extent cx="4435350" cy="33250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44CA7E.tmp"/>
                    <pic:cNvPicPr/>
                  </pic:nvPicPr>
                  <pic:blipFill>
                    <a:blip r:embed="rId8">
                      <a:extLst>
                        <a:ext uri="{28A0092B-C50C-407E-A947-70E740481C1C}">
                          <a14:useLocalDpi xmlns:a14="http://schemas.microsoft.com/office/drawing/2010/main" val="0"/>
                        </a:ext>
                      </a:extLst>
                    </a:blip>
                    <a:stretch>
                      <a:fillRect/>
                    </a:stretch>
                  </pic:blipFill>
                  <pic:spPr>
                    <a:xfrm>
                      <a:off x="0" y="0"/>
                      <a:ext cx="4441429" cy="3329648"/>
                    </a:xfrm>
                    <a:prstGeom prst="rect">
                      <a:avLst/>
                    </a:prstGeom>
                  </pic:spPr>
                </pic:pic>
              </a:graphicData>
            </a:graphic>
          </wp:inline>
        </w:drawing>
      </w:r>
    </w:p>
    <w:p w14:paraId="62099170" w14:textId="77777777" w:rsidR="00EF4A98" w:rsidRPr="006B688E" w:rsidRDefault="007A6519" w:rsidP="006B688E">
      <w:pPr>
        <w:spacing w:line="360" w:lineRule="auto"/>
        <w:jc w:val="both"/>
        <w:rPr>
          <w:rFonts w:ascii="Book Antiqua" w:eastAsia="Book Antiqua" w:hAnsi="Book Antiqua" w:cs="Book Antiqua"/>
          <w:b/>
          <w:bCs/>
          <w:color w:val="000000"/>
        </w:rPr>
      </w:pPr>
      <w:r w:rsidRPr="006B688E">
        <w:rPr>
          <w:rFonts w:ascii="Book Antiqua" w:eastAsia="Book Antiqua" w:hAnsi="Book Antiqua" w:cs="Book Antiqua"/>
          <w:b/>
          <w:bCs/>
          <w:color w:val="000000"/>
        </w:rPr>
        <w:t>Figure 2</w:t>
      </w:r>
      <w:r w:rsidRPr="006B688E">
        <w:rPr>
          <w:rFonts w:ascii="Book Antiqua" w:hAnsi="Book Antiqua" w:cs="Book Antiqua"/>
          <w:b/>
          <w:bCs/>
          <w:color w:val="000000"/>
          <w:lang w:eastAsia="zh-CN"/>
        </w:rPr>
        <w:t xml:space="preserve"> </w:t>
      </w:r>
      <w:r w:rsidRPr="006B688E">
        <w:rPr>
          <w:rFonts w:ascii="Book Antiqua" w:eastAsia="Book Antiqua" w:hAnsi="Book Antiqua" w:cs="Book Antiqua"/>
          <w:b/>
          <w:bCs/>
          <w:color w:val="000000"/>
        </w:rPr>
        <w:t>Intraoperative image of the appendix.</w:t>
      </w:r>
    </w:p>
    <w:p w14:paraId="241D5BE4" w14:textId="77777777" w:rsidR="00951EB5" w:rsidRPr="00951EB5" w:rsidRDefault="007A6519" w:rsidP="00951EB5">
      <w:pPr>
        <w:rPr>
          <w:rFonts w:ascii="宋体" w:eastAsia="宋体" w:hAnsi="宋体" w:cs="宋体"/>
          <w:lang w:eastAsia="zh-CN"/>
        </w:rPr>
      </w:pPr>
      <w:r w:rsidRPr="006B688E">
        <w:rPr>
          <w:rFonts w:ascii="Book Antiqua" w:eastAsia="Book Antiqua" w:hAnsi="Book Antiqua" w:cs="Book Antiqua"/>
          <w:b/>
          <w:bCs/>
          <w:color w:val="000000"/>
        </w:rPr>
        <w:br w:type="page"/>
      </w:r>
      <w:r>
        <w:rPr>
          <w:rFonts w:ascii="宋体" w:eastAsia="宋体" w:hAnsi="宋体" w:cs="宋体"/>
          <w:noProof/>
          <w:lang w:eastAsia="zh-CN"/>
        </w:rPr>
        <w:lastRenderedPageBreak/>
        <w:drawing>
          <wp:inline distT="0" distB="0" distL="0" distR="0" wp14:anchorId="735E1C09" wp14:editId="7C666C38">
            <wp:extent cx="2895600" cy="6286500"/>
            <wp:effectExtent l="0" t="0" r="0" b="0"/>
            <wp:docPr id="5" name="图片 5" descr="C:\Users\马玉杰\AppData\Roaming\Tencent\Users\623573717\QQ\WinTemp\RichOle\86CEC158`FGEO`[1`(4{K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马玉杰\AppData\Roaming\Tencent\Users\623573717\QQ\WinTemp\RichOle\86CEC158`FGEO`[1`(4{KSH.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95600" cy="6286500"/>
                    </a:xfrm>
                    <a:prstGeom prst="rect">
                      <a:avLst/>
                    </a:prstGeom>
                    <a:noFill/>
                    <a:ln>
                      <a:noFill/>
                    </a:ln>
                  </pic:spPr>
                </pic:pic>
              </a:graphicData>
            </a:graphic>
          </wp:inline>
        </w:drawing>
      </w:r>
    </w:p>
    <w:p w14:paraId="155B0A61" w14:textId="77777777" w:rsidR="00A77B3E" w:rsidRPr="006B688E" w:rsidRDefault="00A77B3E" w:rsidP="006B688E">
      <w:pPr>
        <w:spacing w:line="360" w:lineRule="auto"/>
        <w:jc w:val="both"/>
        <w:rPr>
          <w:rFonts w:ascii="Book Antiqua" w:hAnsi="Book Antiqua"/>
        </w:rPr>
      </w:pPr>
    </w:p>
    <w:p w14:paraId="60A9E8D4" w14:textId="72A2F571" w:rsidR="00EF4A98" w:rsidRPr="006B688E" w:rsidRDefault="007A6519" w:rsidP="006B688E">
      <w:pPr>
        <w:spacing w:line="360" w:lineRule="auto"/>
        <w:jc w:val="both"/>
        <w:rPr>
          <w:rFonts w:ascii="Book Antiqua" w:eastAsia="Book Antiqua" w:hAnsi="Book Antiqua" w:cs="Book Antiqua"/>
          <w:color w:val="000000"/>
        </w:rPr>
      </w:pPr>
      <w:r w:rsidRPr="006B688E">
        <w:rPr>
          <w:rFonts w:ascii="Book Antiqua" w:eastAsia="Book Antiqua" w:hAnsi="Book Antiqua" w:cs="Book Antiqua"/>
          <w:b/>
          <w:bCs/>
          <w:color w:val="000000"/>
        </w:rPr>
        <w:t>Figure 3</w:t>
      </w:r>
      <w:r w:rsidR="000C3780">
        <w:rPr>
          <w:rFonts w:ascii="Book Antiqua" w:hAnsi="Book Antiqua" w:cs="Book Antiqua" w:hint="eastAsia"/>
          <w:b/>
          <w:bCs/>
          <w:color w:val="000000"/>
          <w:lang w:eastAsia="zh-CN"/>
        </w:rPr>
        <w:t xml:space="preserve"> </w:t>
      </w:r>
      <w:r w:rsidR="00F66441">
        <w:rPr>
          <w:rFonts w:ascii="Book Antiqua" w:eastAsia="Book Antiqua" w:hAnsi="Book Antiqua" w:cs="Book Antiqua"/>
          <w:b/>
          <w:bCs/>
          <w:color w:val="000000"/>
        </w:rPr>
        <w:t>P</w:t>
      </w:r>
      <w:r w:rsidRPr="006B688E">
        <w:rPr>
          <w:rFonts w:ascii="Book Antiqua" w:eastAsia="Book Antiqua" w:hAnsi="Book Antiqua" w:cs="Book Antiqua"/>
          <w:b/>
          <w:bCs/>
          <w:color w:val="000000"/>
        </w:rPr>
        <w:t>athological image</w:t>
      </w:r>
      <w:r w:rsidR="00F66441">
        <w:rPr>
          <w:rFonts w:ascii="Book Antiqua" w:eastAsia="Book Antiqua" w:hAnsi="Book Antiqua" w:cs="Book Antiqua"/>
          <w:b/>
          <w:bCs/>
          <w:color w:val="000000"/>
        </w:rPr>
        <w:t>s</w:t>
      </w:r>
      <w:r w:rsidRPr="006B688E">
        <w:rPr>
          <w:rFonts w:ascii="Book Antiqua" w:eastAsia="Book Antiqua" w:hAnsi="Book Antiqua" w:cs="Book Antiqua"/>
          <w:b/>
          <w:bCs/>
          <w:color w:val="000000"/>
        </w:rPr>
        <w:t xml:space="preserve"> of</w:t>
      </w:r>
      <w:r w:rsidR="00F66441">
        <w:rPr>
          <w:rFonts w:ascii="Book Antiqua" w:eastAsia="Book Antiqua" w:hAnsi="Book Antiqua" w:cs="Book Antiqua"/>
          <w:b/>
          <w:bCs/>
          <w:color w:val="000000"/>
        </w:rPr>
        <w:t xml:space="preserve"> </w:t>
      </w:r>
      <w:r w:rsidR="00D95A29" w:rsidRPr="00D95A29">
        <w:rPr>
          <w:rFonts w:ascii="Book Antiqua" w:eastAsia="Book Antiqua" w:hAnsi="Book Antiqua" w:cs="Book Antiqua"/>
          <w:b/>
          <w:bCs/>
          <w:i/>
          <w:iCs/>
          <w:color w:val="000000"/>
        </w:rPr>
        <w:t>Samonella typhi</w:t>
      </w:r>
      <w:r w:rsidRPr="006B688E">
        <w:rPr>
          <w:rFonts w:ascii="Book Antiqua" w:eastAsia="Book Antiqua" w:hAnsi="Book Antiqua" w:cs="Book Antiqua"/>
          <w:b/>
          <w:bCs/>
          <w:color w:val="000000"/>
        </w:rPr>
        <w:t xml:space="preserve"> infection-related appendicitis</w:t>
      </w:r>
      <w:r w:rsidRPr="006B688E">
        <w:rPr>
          <w:rFonts w:ascii="Book Antiqua" w:hAnsi="Book Antiqua" w:cs="Book Antiqua"/>
          <w:b/>
          <w:bCs/>
          <w:color w:val="000000"/>
          <w:lang w:eastAsia="zh-CN"/>
        </w:rPr>
        <w:t xml:space="preserve">. </w:t>
      </w:r>
      <w:r w:rsidRPr="00A96142">
        <w:rPr>
          <w:rFonts w:ascii="Book Antiqua" w:hAnsi="Book Antiqua" w:cs="Book Antiqua"/>
          <w:bCs/>
          <w:color w:val="000000"/>
          <w:lang w:eastAsia="zh-CN"/>
        </w:rPr>
        <w:t>A:</w:t>
      </w:r>
      <w:r w:rsidRPr="00A96142">
        <w:rPr>
          <w:rFonts w:ascii="Book Antiqua" w:eastAsia="Book Antiqua" w:hAnsi="Book Antiqua" w:cs="Book Antiqua"/>
          <w:color w:val="000000"/>
        </w:rPr>
        <w:t xml:space="preserve"> </w:t>
      </w:r>
      <w:r w:rsidRPr="006B688E">
        <w:rPr>
          <w:rFonts w:ascii="Book Antiqua" w:eastAsia="Book Antiqua" w:hAnsi="Book Antiqua" w:cs="Book Antiqua"/>
          <w:color w:val="000000"/>
        </w:rPr>
        <w:t>Macrophage reactive hyperplasia in the submucosa</w:t>
      </w:r>
      <w:r w:rsidR="00F66441">
        <w:rPr>
          <w:rFonts w:ascii="Book Antiqua" w:eastAsia="Book Antiqua" w:hAnsi="Book Antiqua" w:cs="Book Antiqua"/>
          <w:color w:val="000000"/>
        </w:rPr>
        <w:t xml:space="preserve"> is visible</w:t>
      </w:r>
      <w:r w:rsidRPr="006B688E">
        <w:rPr>
          <w:rFonts w:ascii="Book Antiqua" w:eastAsia="Book Antiqua" w:hAnsi="Book Antiqua" w:cs="Book Antiqua"/>
          <w:color w:val="000000"/>
        </w:rPr>
        <w:t>, and the normal lymphoid follicular structure disappears in the lamina propria</w:t>
      </w:r>
      <w:r w:rsidR="00A96142">
        <w:rPr>
          <w:rFonts w:ascii="Book Antiqua" w:hAnsi="Book Antiqua" w:cs="Book Antiqua" w:hint="eastAsia"/>
          <w:color w:val="000000"/>
          <w:lang w:eastAsia="zh-CN"/>
        </w:rPr>
        <w:t xml:space="preserve"> (</w:t>
      </w:r>
      <w:r w:rsidRPr="006B688E">
        <w:rPr>
          <w:rFonts w:ascii="Book Antiqua" w:hAnsi="Book Antiqua" w:cs="Book Antiqua"/>
          <w:color w:val="000000"/>
          <w:lang w:eastAsia="zh-CN"/>
        </w:rPr>
        <w:t>H</w:t>
      </w:r>
      <w:r w:rsidRPr="006B688E">
        <w:rPr>
          <w:rFonts w:ascii="Book Antiqua" w:eastAsia="Book Antiqua" w:hAnsi="Book Antiqua" w:cs="Book Antiqua"/>
          <w:color w:val="000000"/>
        </w:rPr>
        <w:t>ematoxylin-eosin staining, original magnification ×</w:t>
      </w:r>
      <w:r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40</w:t>
      </w:r>
      <w:r w:rsidR="00A96142">
        <w:rPr>
          <w:rFonts w:ascii="Book Antiqua" w:hAnsi="Book Antiqua" w:cs="Book Antiqua" w:hint="eastAsia"/>
          <w:color w:val="000000"/>
          <w:lang w:eastAsia="zh-CN"/>
        </w:rPr>
        <w:t>);</w:t>
      </w:r>
      <w:r w:rsidRPr="006B688E">
        <w:rPr>
          <w:rFonts w:ascii="Book Antiqua" w:hAnsi="Book Antiqua" w:cs="Book Antiqua"/>
          <w:color w:val="000000"/>
          <w:lang w:eastAsia="zh-CN"/>
        </w:rPr>
        <w:t xml:space="preserve"> B: </w:t>
      </w:r>
      <w:r w:rsidRPr="006B688E">
        <w:rPr>
          <w:rFonts w:ascii="Book Antiqua" w:eastAsia="Book Antiqua" w:hAnsi="Book Antiqua" w:cs="Book Antiqua"/>
          <w:color w:val="000000"/>
        </w:rPr>
        <w:t xml:space="preserve">A magnification scope of </w:t>
      </w:r>
      <w:r w:rsidR="00F66441">
        <w:rPr>
          <w:rFonts w:ascii="Book Antiqua" w:eastAsia="Book Antiqua" w:hAnsi="Book Antiqua" w:cs="Book Antiqua"/>
          <w:color w:val="000000"/>
        </w:rPr>
        <w:t>F</w:t>
      </w:r>
      <w:r w:rsidR="00F66441" w:rsidRPr="006B688E">
        <w:rPr>
          <w:rFonts w:ascii="Book Antiqua" w:eastAsia="Book Antiqua" w:hAnsi="Book Antiqua" w:cs="Book Antiqua"/>
          <w:color w:val="000000"/>
        </w:rPr>
        <w:t>igure</w:t>
      </w:r>
      <w:r w:rsidR="00F66441">
        <w:rPr>
          <w:rFonts w:ascii="Book Antiqua" w:hAnsi="Book Antiqua" w:cs="Book Antiqua" w:hint="eastAsia"/>
          <w:color w:val="000000"/>
          <w:lang w:eastAsia="zh-CN"/>
        </w:rPr>
        <w:t xml:space="preserve"> </w:t>
      </w:r>
      <w:r w:rsidR="00F66441">
        <w:rPr>
          <w:rFonts w:ascii="Book Antiqua" w:hAnsi="Book Antiqua" w:cs="Book Antiqua"/>
          <w:color w:val="000000"/>
          <w:lang w:eastAsia="zh-CN"/>
        </w:rPr>
        <w:t>A</w:t>
      </w:r>
      <w:r w:rsidRPr="006B688E">
        <w:rPr>
          <w:rFonts w:ascii="Book Antiqua" w:eastAsia="Book Antiqua" w:hAnsi="Book Antiqua" w:cs="Book Antiqua"/>
          <w:color w:val="000000"/>
        </w:rPr>
        <w:t xml:space="preserve">, which shows massive macrophage reactive hyperplasia with a small </w:t>
      </w:r>
      <w:r w:rsidR="00F66441">
        <w:rPr>
          <w:rFonts w:ascii="Book Antiqua" w:eastAsia="Book Antiqua" w:hAnsi="Book Antiqua" w:cs="Book Antiqua"/>
          <w:color w:val="000000"/>
        </w:rPr>
        <w:t>amount</w:t>
      </w:r>
      <w:r w:rsidR="00F66441"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 xml:space="preserve">of neutrophil and </w:t>
      </w:r>
      <w:r w:rsidRPr="006B688E">
        <w:rPr>
          <w:rFonts w:ascii="Book Antiqua" w:eastAsia="Book Antiqua" w:hAnsi="Book Antiqua" w:cs="Book Antiqua"/>
          <w:color w:val="000000"/>
        </w:rPr>
        <w:lastRenderedPageBreak/>
        <w:t>lymphocyte infiltration</w:t>
      </w:r>
      <w:r w:rsidR="00A96142">
        <w:rPr>
          <w:rFonts w:ascii="Book Antiqua" w:hAnsi="Book Antiqua" w:cs="Book Antiqua" w:hint="eastAsia"/>
          <w:color w:val="000000"/>
          <w:lang w:eastAsia="zh-CN"/>
        </w:rPr>
        <w:t xml:space="preserve"> (</w:t>
      </w:r>
      <w:r w:rsidRPr="006B688E">
        <w:rPr>
          <w:rFonts w:ascii="Book Antiqua" w:hAnsi="Book Antiqua" w:cs="Book Antiqua"/>
          <w:color w:val="000000"/>
          <w:lang w:eastAsia="zh-CN"/>
        </w:rPr>
        <w:t>H</w:t>
      </w:r>
      <w:r w:rsidRPr="006B688E">
        <w:rPr>
          <w:rFonts w:ascii="Book Antiqua" w:eastAsia="Book Antiqua" w:hAnsi="Book Antiqua" w:cs="Book Antiqua"/>
          <w:color w:val="000000"/>
        </w:rPr>
        <w:t>ematoxylin-eosin staining, original magnification ×</w:t>
      </w:r>
      <w:r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400</w:t>
      </w:r>
      <w:r w:rsidR="00A96142">
        <w:rPr>
          <w:rFonts w:ascii="Book Antiqua" w:hAnsi="Book Antiqua" w:cs="Book Antiqua" w:hint="eastAsia"/>
          <w:color w:val="000000"/>
          <w:lang w:eastAsia="zh-CN"/>
        </w:rPr>
        <w:t>);</w:t>
      </w:r>
      <w:r w:rsidRPr="006B688E">
        <w:rPr>
          <w:rFonts w:ascii="Book Antiqua" w:eastAsia="Book Antiqua" w:hAnsi="Book Antiqua" w:cs="Book Antiqua"/>
          <w:color w:val="000000"/>
        </w:rPr>
        <w:t xml:space="preserve"> </w:t>
      </w:r>
      <w:r w:rsidRPr="006B688E">
        <w:rPr>
          <w:rFonts w:ascii="Book Antiqua" w:hAnsi="Book Antiqua" w:cs="Book Antiqua"/>
          <w:color w:val="000000"/>
          <w:lang w:eastAsia="zh-CN"/>
        </w:rPr>
        <w:t xml:space="preserve">C: </w:t>
      </w:r>
      <w:r w:rsidRPr="006B688E">
        <w:rPr>
          <w:rFonts w:ascii="Book Antiqua" w:eastAsia="Book Antiqua" w:hAnsi="Book Antiqua" w:cs="Book Antiqua"/>
          <w:color w:val="000000"/>
        </w:rPr>
        <w:t>Immunohistochemical stain</w:t>
      </w:r>
      <w:r w:rsidR="00F66441">
        <w:rPr>
          <w:rFonts w:ascii="Book Antiqua" w:eastAsia="Book Antiqua" w:hAnsi="Book Antiqua" w:cs="Book Antiqua"/>
          <w:color w:val="000000"/>
        </w:rPr>
        <w:t>ing</w:t>
      </w:r>
      <w:r w:rsidRPr="006B688E">
        <w:rPr>
          <w:rFonts w:ascii="Book Antiqua" w:eastAsia="Book Antiqua" w:hAnsi="Book Antiqua" w:cs="Book Antiqua"/>
          <w:color w:val="000000"/>
        </w:rPr>
        <w:t xml:space="preserve"> </w:t>
      </w:r>
      <w:r w:rsidR="00F66441">
        <w:rPr>
          <w:rFonts w:ascii="Book Antiqua" w:eastAsia="Book Antiqua" w:hAnsi="Book Antiqua" w:cs="Book Antiqua"/>
          <w:color w:val="000000"/>
        </w:rPr>
        <w:t>for</w:t>
      </w:r>
      <w:r w:rsidR="00F66441" w:rsidRPr="006B688E">
        <w:rPr>
          <w:rFonts w:ascii="Book Antiqua" w:eastAsia="Book Antiqua" w:hAnsi="Book Antiqua" w:cs="Book Antiqua"/>
          <w:color w:val="000000"/>
        </w:rPr>
        <w:t xml:space="preserve"> </w:t>
      </w:r>
      <w:r w:rsidRPr="006B688E">
        <w:rPr>
          <w:rFonts w:ascii="Book Antiqua" w:eastAsia="Book Antiqua" w:hAnsi="Book Antiqua" w:cs="Book Antiqua"/>
          <w:color w:val="000000"/>
        </w:rPr>
        <w:t>CD68</w:t>
      </w:r>
      <w:r w:rsidR="00F66441">
        <w:rPr>
          <w:rFonts w:ascii="Book Antiqua" w:eastAsia="Book Antiqua" w:hAnsi="Book Antiqua" w:cs="Book Antiqua"/>
          <w:color w:val="000000"/>
        </w:rPr>
        <w:t xml:space="preserve"> (O</w:t>
      </w:r>
      <w:r w:rsidRPr="006B688E">
        <w:rPr>
          <w:rFonts w:ascii="Book Antiqua" w:eastAsia="Book Antiqua" w:hAnsi="Book Antiqua" w:cs="Book Antiqua"/>
          <w:color w:val="000000"/>
        </w:rPr>
        <w:t>riginal magnification ×</w:t>
      </w:r>
      <w:r w:rsidRPr="006B688E">
        <w:rPr>
          <w:rFonts w:ascii="Book Antiqua" w:hAnsi="Book Antiqua" w:cs="Book Antiqua"/>
          <w:color w:val="000000"/>
          <w:lang w:eastAsia="zh-CN"/>
        </w:rPr>
        <w:t xml:space="preserve"> </w:t>
      </w:r>
      <w:r w:rsidRPr="006B688E">
        <w:rPr>
          <w:rFonts w:ascii="Book Antiqua" w:eastAsia="Book Antiqua" w:hAnsi="Book Antiqua" w:cs="Book Antiqua"/>
          <w:color w:val="000000"/>
        </w:rPr>
        <w:t>400</w:t>
      </w:r>
      <w:r w:rsidR="00F66441">
        <w:rPr>
          <w:rFonts w:ascii="Book Antiqua" w:eastAsia="Book Antiqua" w:hAnsi="Book Antiqua" w:cs="Book Antiqua"/>
          <w:color w:val="000000"/>
        </w:rPr>
        <w:t>)</w:t>
      </w:r>
      <w:r w:rsidRPr="006B688E">
        <w:rPr>
          <w:rFonts w:ascii="Book Antiqua" w:eastAsia="Book Antiqua" w:hAnsi="Book Antiqua" w:cs="Book Antiqua"/>
          <w:color w:val="000000"/>
        </w:rPr>
        <w:t>.</w:t>
      </w:r>
    </w:p>
    <w:p w14:paraId="7155F2B1" w14:textId="77777777" w:rsidR="00A77B3E" w:rsidRPr="006B688E" w:rsidRDefault="007A6519" w:rsidP="006B688E">
      <w:pPr>
        <w:spacing w:line="360" w:lineRule="auto"/>
        <w:jc w:val="both"/>
        <w:rPr>
          <w:rFonts w:ascii="Book Antiqua" w:hAnsi="Book Antiqua"/>
        </w:rPr>
      </w:pPr>
      <w:r w:rsidRPr="006B688E">
        <w:rPr>
          <w:rFonts w:ascii="Book Antiqua" w:eastAsia="Book Antiqua" w:hAnsi="Book Antiqua" w:cs="Book Antiqua"/>
          <w:color w:val="000000"/>
        </w:rPr>
        <w:br w:type="page"/>
      </w:r>
      <w:r w:rsidRPr="006B688E">
        <w:rPr>
          <w:rFonts w:ascii="Book Antiqua" w:hAnsi="Book Antiqua"/>
          <w:noProof/>
          <w:lang w:eastAsia="zh-CN"/>
        </w:rPr>
        <w:lastRenderedPageBreak/>
        <w:drawing>
          <wp:inline distT="0" distB="0" distL="0" distR="0" wp14:anchorId="0052905E" wp14:editId="7A79088A">
            <wp:extent cx="5532599" cy="44504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44373A.tmp"/>
                    <pic:cNvPicPr/>
                  </pic:nvPicPr>
                  <pic:blipFill>
                    <a:blip r:embed="rId10">
                      <a:extLst>
                        <a:ext uri="{28A0092B-C50C-407E-A947-70E740481C1C}">
                          <a14:useLocalDpi xmlns:a14="http://schemas.microsoft.com/office/drawing/2010/main" val="0"/>
                        </a:ext>
                      </a:extLst>
                    </a:blip>
                    <a:stretch>
                      <a:fillRect/>
                    </a:stretch>
                  </pic:blipFill>
                  <pic:spPr>
                    <a:xfrm>
                      <a:off x="0" y="0"/>
                      <a:ext cx="5532599" cy="4450466"/>
                    </a:xfrm>
                    <a:prstGeom prst="rect">
                      <a:avLst/>
                    </a:prstGeom>
                  </pic:spPr>
                </pic:pic>
              </a:graphicData>
            </a:graphic>
          </wp:inline>
        </w:drawing>
      </w:r>
    </w:p>
    <w:p w14:paraId="094C5CCD" w14:textId="04C0F4F3" w:rsidR="008F5BE9" w:rsidRDefault="007A6519" w:rsidP="006B688E">
      <w:pPr>
        <w:spacing w:line="360" w:lineRule="auto"/>
        <w:jc w:val="both"/>
        <w:rPr>
          <w:rFonts w:ascii="Book Antiqua" w:eastAsia="Book Antiqua" w:hAnsi="Book Antiqua" w:cs="Book Antiqua"/>
          <w:color w:val="000000"/>
        </w:rPr>
      </w:pPr>
      <w:r w:rsidRPr="006B688E">
        <w:rPr>
          <w:rFonts w:ascii="Book Antiqua" w:eastAsia="Book Antiqua" w:hAnsi="Book Antiqua" w:cs="Book Antiqua"/>
          <w:b/>
          <w:bCs/>
          <w:color w:val="000000"/>
        </w:rPr>
        <w:t>Figure 4</w:t>
      </w:r>
      <w:r w:rsidR="00EF4A98" w:rsidRPr="006B688E">
        <w:rPr>
          <w:rFonts w:ascii="Book Antiqua" w:hAnsi="Book Antiqua" w:cs="Book Antiqua"/>
          <w:b/>
          <w:bCs/>
          <w:color w:val="000000"/>
          <w:lang w:eastAsia="zh-CN"/>
        </w:rPr>
        <w:t xml:space="preserve"> </w:t>
      </w:r>
      <w:r w:rsidRPr="006B688E">
        <w:rPr>
          <w:rFonts w:ascii="Book Antiqua" w:eastAsia="Book Antiqua" w:hAnsi="Book Antiqua" w:cs="Book Antiqua"/>
          <w:b/>
          <w:bCs/>
          <w:color w:val="000000"/>
        </w:rPr>
        <w:t xml:space="preserve">Post-operative abdominal </w:t>
      </w:r>
      <w:r w:rsidR="00EF4A98" w:rsidRPr="006B688E">
        <w:rPr>
          <w:rFonts w:ascii="Book Antiqua" w:eastAsia="Book Antiqua" w:hAnsi="Book Antiqua" w:cs="Book Antiqua"/>
          <w:b/>
          <w:bCs/>
          <w:color w:val="000000"/>
        </w:rPr>
        <w:t>computed tomography</w:t>
      </w:r>
      <w:r w:rsidRPr="006B688E">
        <w:rPr>
          <w:rFonts w:ascii="Book Antiqua" w:eastAsia="Book Antiqua" w:hAnsi="Book Antiqua" w:cs="Book Antiqua"/>
          <w:b/>
          <w:bCs/>
          <w:color w:val="000000"/>
        </w:rPr>
        <w:t xml:space="preserve"> showed swelling of the cecal and ascending colonic wall, with multiple enlarged celiac and retroperitoneal lymph nodes</w:t>
      </w:r>
      <w:r w:rsidR="00F66441">
        <w:rPr>
          <w:rFonts w:ascii="Book Antiqua" w:eastAsia="Book Antiqua" w:hAnsi="Book Antiqua" w:cs="Book Antiqua"/>
          <w:b/>
          <w:bCs/>
          <w:color w:val="000000"/>
        </w:rPr>
        <w:t>,</w:t>
      </w:r>
      <w:r w:rsidR="00F66441" w:rsidRPr="006B688E">
        <w:rPr>
          <w:rFonts w:ascii="Book Antiqua" w:eastAsia="Book Antiqua" w:hAnsi="Book Antiqua" w:cs="Book Antiqua"/>
          <w:b/>
          <w:bCs/>
          <w:color w:val="000000"/>
        </w:rPr>
        <w:t xml:space="preserve"> </w:t>
      </w:r>
      <w:r w:rsidRPr="006B688E">
        <w:rPr>
          <w:rFonts w:ascii="Book Antiqua" w:eastAsia="Book Antiqua" w:hAnsi="Book Antiqua" w:cs="Book Antiqua"/>
          <w:b/>
          <w:bCs/>
          <w:color w:val="000000"/>
        </w:rPr>
        <w:t>multiple spleen infarctions</w:t>
      </w:r>
      <w:r w:rsidR="00A96142">
        <w:rPr>
          <w:rFonts w:ascii="Book Antiqua" w:hAnsi="Book Antiqua" w:cs="Book Antiqua" w:hint="eastAsia"/>
          <w:b/>
          <w:bCs/>
          <w:color w:val="000000"/>
          <w:lang w:eastAsia="zh-CN"/>
        </w:rPr>
        <w:t xml:space="preserve"> </w:t>
      </w:r>
      <w:r w:rsidRPr="006B688E">
        <w:rPr>
          <w:rFonts w:ascii="Book Antiqua" w:eastAsia="Book Antiqua" w:hAnsi="Book Antiqua" w:cs="Book Antiqua"/>
          <w:b/>
          <w:bCs/>
          <w:color w:val="000000"/>
        </w:rPr>
        <w:t>(</w:t>
      </w:r>
      <w:r w:rsidR="00F47C91">
        <w:rPr>
          <w:rFonts w:ascii="Book Antiqua" w:hAnsi="Book Antiqua" w:cs="Book Antiqua" w:hint="eastAsia"/>
          <w:b/>
          <w:bCs/>
          <w:color w:val="000000"/>
          <w:lang w:eastAsia="zh-CN"/>
        </w:rPr>
        <w:t>orange</w:t>
      </w:r>
      <w:r w:rsidRPr="006B688E">
        <w:rPr>
          <w:rFonts w:ascii="Book Antiqua" w:eastAsia="Book Antiqua" w:hAnsi="Book Antiqua" w:cs="Book Antiqua"/>
          <w:b/>
          <w:bCs/>
          <w:color w:val="000000"/>
        </w:rPr>
        <w:t xml:space="preserve"> arrow</w:t>
      </w:r>
      <w:r w:rsidR="00F66441">
        <w:rPr>
          <w:rFonts w:ascii="Book Antiqua" w:eastAsia="Book Antiqua" w:hAnsi="Book Antiqua" w:cs="Book Antiqua"/>
          <w:b/>
          <w:bCs/>
          <w:color w:val="000000"/>
        </w:rPr>
        <w:t>s</w:t>
      </w:r>
      <w:r w:rsidRPr="006B688E">
        <w:rPr>
          <w:rFonts w:ascii="Book Antiqua" w:eastAsia="Book Antiqua" w:hAnsi="Book Antiqua" w:cs="Book Antiqua"/>
          <w:b/>
          <w:bCs/>
          <w:color w:val="000000"/>
        </w:rPr>
        <w:t xml:space="preserve"> in solid line</w:t>
      </w:r>
      <w:r w:rsidR="00F66441" w:rsidRPr="006B688E">
        <w:rPr>
          <w:rFonts w:ascii="Book Antiqua" w:eastAsia="Book Antiqua" w:hAnsi="Book Antiqua" w:cs="Book Antiqua"/>
          <w:b/>
          <w:bCs/>
          <w:color w:val="000000"/>
        </w:rPr>
        <w:t>)</w:t>
      </w:r>
      <w:r w:rsidR="00F66441">
        <w:rPr>
          <w:rFonts w:ascii="Book Antiqua" w:eastAsia="Book Antiqua" w:hAnsi="Book Antiqua" w:cs="Book Antiqua"/>
          <w:b/>
          <w:bCs/>
          <w:color w:val="000000"/>
        </w:rPr>
        <w:t>,</w:t>
      </w:r>
      <w:r w:rsidR="00F66441" w:rsidRPr="006B688E">
        <w:rPr>
          <w:rFonts w:ascii="Book Antiqua" w:eastAsia="Book Antiqua" w:hAnsi="Book Antiqua" w:cs="Book Antiqua"/>
          <w:b/>
          <w:bCs/>
          <w:color w:val="000000"/>
        </w:rPr>
        <w:t xml:space="preserve"> </w:t>
      </w:r>
      <w:r w:rsidR="00F66441">
        <w:rPr>
          <w:rFonts w:ascii="Book Antiqua" w:eastAsia="Book Antiqua" w:hAnsi="Book Antiqua" w:cs="Book Antiqua"/>
          <w:b/>
          <w:bCs/>
          <w:color w:val="000000"/>
        </w:rPr>
        <w:t xml:space="preserve">and </w:t>
      </w:r>
      <w:r w:rsidRPr="006B688E">
        <w:rPr>
          <w:rFonts w:ascii="Book Antiqua" w:eastAsia="Book Antiqua" w:hAnsi="Book Antiqua" w:cs="Book Antiqua"/>
          <w:b/>
          <w:bCs/>
          <w:color w:val="000000"/>
        </w:rPr>
        <w:t>right renal infarction</w:t>
      </w:r>
      <w:r w:rsidR="00EF4A98" w:rsidRPr="006B688E">
        <w:rPr>
          <w:rFonts w:ascii="Book Antiqua" w:hAnsi="Book Antiqua" w:cs="Book Antiqua"/>
          <w:b/>
          <w:bCs/>
          <w:color w:val="000000"/>
          <w:lang w:eastAsia="zh-CN"/>
        </w:rPr>
        <w:t xml:space="preserve"> </w:t>
      </w:r>
      <w:r w:rsidRPr="006B688E">
        <w:rPr>
          <w:rFonts w:ascii="Book Antiqua" w:eastAsia="Book Antiqua" w:hAnsi="Book Antiqua" w:cs="Book Antiqua"/>
          <w:b/>
          <w:bCs/>
          <w:color w:val="000000"/>
        </w:rPr>
        <w:t>(</w:t>
      </w:r>
      <w:r w:rsidR="00F47C91">
        <w:rPr>
          <w:rFonts w:ascii="Book Antiqua" w:hAnsi="Book Antiqua" w:cs="Book Antiqua" w:hint="eastAsia"/>
          <w:b/>
          <w:bCs/>
          <w:color w:val="000000"/>
          <w:lang w:eastAsia="zh-CN"/>
        </w:rPr>
        <w:t>orange</w:t>
      </w:r>
      <w:r w:rsidRPr="006B688E">
        <w:rPr>
          <w:rFonts w:ascii="Book Antiqua" w:eastAsia="Book Antiqua" w:hAnsi="Book Antiqua" w:cs="Book Antiqua"/>
          <w:b/>
          <w:bCs/>
          <w:color w:val="000000"/>
        </w:rPr>
        <w:t xml:space="preserve"> arrow</w:t>
      </w:r>
      <w:r w:rsidR="00F66441">
        <w:rPr>
          <w:rFonts w:ascii="Book Antiqua" w:eastAsia="Book Antiqua" w:hAnsi="Book Antiqua" w:cs="Book Antiqua"/>
          <w:b/>
          <w:bCs/>
          <w:color w:val="000000"/>
        </w:rPr>
        <w:t>s</w:t>
      </w:r>
      <w:r w:rsidRPr="006B688E">
        <w:rPr>
          <w:rFonts w:ascii="Book Antiqua" w:eastAsia="Book Antiqua" w:hAnsi="Book Antiqua" w:cs="Book Antiqua"/>
          <w:b/>
          <w:bCs/>
          <w:color w:val="000000"/>
        </w:rPr>
        <w:t xml:space="preserve"> in dotted line).</w:t>
      </w:r>
      <w:r w:rsidRPr="006B688E">
        <w:rPr>
          <w:rFonts w:ascii="Book Antiqua" w:eastAsia="Book Antiqua" w:hAnsi="Book Antiqua" w:cs="Book Antiqua"/>
          <w:color w:val="000000"/>
        </w:rPr>
        <w:t xml:space="preserve"> </w:t>
      </w:r>
    </w:p>
    <w:p w14:paraId="7981B11E" w14:textId="77777777" w:rsidR="008F5BE9" w:rsidRDefault="008F5BE9">
      <w:pPr>
        <w:rPr>
          <w:rFonts w:ascii="Book Antiqua" w:eastAsia="Book Antiqua" w:hAnsi="Book Antiqua" w:cs="Book Antiqua"/>
          <w:color w:val="000000"/>
        </w:rPr>
      </w:pPr>
      <w:r>
        <w:rPr>
          <w:rFonts w:ascii="Book Antiqua" w:eastAsia="Book Antiqua" w:hAnsi="Book Antiqua" w:cs="Book Antiqua"/>
          <w:color w:val="000000"/>
        </w:rPr>
        <w:br w:type="page"/>
      </w:r>
    </w:p>
    <w:p w14:paraId="3E173E66" w14:textId="77777777" w:rsidR="008F5BE9" w:rsidRDefault="008F5BE9" w:rsidP="008F5BE9">
      <w:pPr>
        <w:jc w:val="center"/>
        <w:rPr>
          <w:rFonts w:ascii="Book Antiqua" w:hAnsi="Book Antiqua"/>
          <w:lang w:eastAsia="zh-CN"/>
        </w:rPr>
      </w:pPr>
    </w:p>
    <w:p w14:paraId="1CC1A500" w14:textId="77777777" w:rsidR="008F5BE9" w:rsidRDefault="008F5BE9" w:rsidP="008F5BE9">
      <w:pPr>
        <w:jc w:val="center"/>
        <w:rPr>
          <w:rFonts w:ascii="Book Antiqua" w:hAnsi="Book Antiqua"/>
          <w:lang w:eastAsia="zh-CN"/>
        </w:rPr>
      </w:pPr>
    </w:p>
    <w:p w14:paraId="4BE3B196" w14:textId="77777777" w:rsidR="008F5BE9" w:rsidRDefault="008F5BE9" w:rsidP="008F5BE9">
      <w:pPr>
        <w:jc w:val="center"/>
        <w:rPr>
          <w:rFonts w:ascii="Book Antiqua" w:hAnsi="Book Antiqua"/>
          <w:lang w:eastAsia="zh-CN"/>
        </w:rPr>
      </w:pPr>
    </w:p>
    <w:p w14:paraId="7920B75B" w14:textId="77777777" w:rsidR="008F5BE9" w:rsidRDefault="008F5BE9" w:rsidP="008F5BE9">
      <w:pPr>
        <w:jc w:val="center"/>
        <w:rPr>
          <w:rFonts w:ascii="Book Antiqua" w:hAnsi="Book Antiqua"/>
          <w:lang w:eastAsia="zh-CN"/>
        </w:rPr>
      </w:pPr>
    </w:p>
    <w:p w14:paraId="77272587" w14:textId="77777777" w:rsidR="008F5BE9" w:rsidRDefault="008F5BE9" w:rsidP="008F5BE9">
      <w:pPr>
        <w:jc w:val="center"/>
        <w:rPr>
          <w:rFonts w:ascii="Book Antiqua" w:hAnsi="Book Antiqua"/>
          <w:lang w:eastAsia="zh-CN"/>
        </w:rPr>
      </w:pPr>
    </w:p>
    <w:p w14:paraId="33D79578" w14:textId="3B602917" w:rsidR="008F5BE9" w:rsidRDefault="008F5BE9" w:rsidP="008F5BE9">
      <w:pPr>
        <w:jc w:val="center"/>
        <w:rPr>
          <w:rFonts w:ascii="Book Antiqua" w:hAnsi="Book Antiqua"/>
          <w:lang w:eastAsia="zh-CN"/>
        </w:rPr>
      </w:pPr>
      <w:r>
        <w:rPr>
          <w:rFonts w:ascii="Book Antiqua" w:hAnsi="Book Antiqua"/>
          <w:noProof/>
          <w:lang w:eastAsia="zh-CN"/>
        </w:rPr>
        <w:drawing>
          <wp:inline distT="0" distB="0" distL="0" distR="0" wp14:anchorId="2C73CD72" wp14:editId="20C4DD07">
            <wp:extent cx="2497455" cy="14395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708DE5F2" w14:textId="77777777" w:rsidR="008F5BE9" w:rsidRDefault="008F5BE9" w:rsidP="008F5BE9">
      <w:pPr>
        <w:jc w:val="center"/>
        <w:rPr>
          <w:rFonts w:ascii="Book Antiqua" w:hAnsi="Book Antiqua"/>
          <w:lang w:eastAsia="zh-CN"/>
        </w:rPr>
      </w:pPr>
    </w:p>
    <w:p w14:paraId="0EBB6E73" w14:textId="77777777" w:rsidR="008F5BE9" w:rsidRDefault="008F5BE9" w:rsidP="008F5BE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788FD3B" w14:textId="77777777" w:rsidR="008F5BE9" w:rsidRDefault="008F5BE9" w:rsidP="008F5BE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D6796E6" w14:textId="77777777" w:rsidR="008F5BE9" w:rsidRDefault="008F5BE9" w:rsidP="008F5BE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A14E6EC" w14:textId="77777777" w:rsidR="008F5BE9" w:rsidRDefault="008F5BE9" w:rsidP="008F5B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EEBBED4" w14:textId="77777777" w:rsidR="008F5BE9" w:rsidRDefault="008F5BE9" w:rsidP="008F5BE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504B5B7" w14:textId="77777777" w:rsidR="008F5BE9" w:rsidRDefault="008F5BE9" w:rsidP="008F5BE9">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0BBFA21" w14:textId="77777777" w:rsidR="008F5BE9" w:rsidRDefault="008F5BE9" w:rsidP="008F5BE9">
      <w:pPr>
        <w:jc w:val="center"/>
        <w:rPr>
          <w:rFonts w:ascii="Book Antiqua" w:hAnsi="Book Antiqua"/>
          <w:lang w:eastAsia="zh-CN"/>
        </w:rPr>
      </w:pPr>
    </w:p>
    <w:p w14:paraId="2677BD39" w14:textId="77777777" w:rsidR="008F5BE9" w:rsidRDefault="008F5BE9" w:rsidP="008F5BE9">
      <w:pPr>
        <w:jc w:val="center"/>
        <w:rPr>
          <w:rFonts w:ascii="Book Antiqua" w:hAnsi="Book Antiqua"/>
          <w:lang w:eastAsia="zh-CN"/>
        </w:rPr>
      </w:pPr>
    </w:p>
    <w:p w14:paraId="5AA30980" w14:textId="77777777" w:rsidR="008F5BE9" w:rsidRDefault="008F5BE9" w:rsidP="008F5BE9">
      <w:pPr>
        <w:jc w:val="center"/>
        <w:rPr>
          <w:rFonts w:ascii="Book Antiqua" w:hAnsi="Book Antiqua"/>
          <w:lang w:eastAsia="zh-CN"/>
        </w:rPr>
      </w:pPr>
    </w:p>
    <w:p w14:paraId="3BB04C84" w14:textId="15D4570E" w:rsidR="008F5BE9" w:rsidRDefault="008F5BE9" w:rsidP="008F5BE9">
      <w:pPr>
        <w:jc w:val="center"/>
        <w:rPr>
          <w:rFonts w:ascii="Book Antiqua" w:hAnsi="Book Antiqua"/>
          <w:lang w:eastAsia="zh-CN"/>
        </w:rPr>
      </w:pPr>
      <w:r>
        <w:rPr>
          <w:rFonts w:ascii="Book Antiqua" w:hAnsi="Book Antiqua"/>
          <w:noProof/>
          <w:lang w:eastAsia="zh-CN"/>
        </w:rPr>
        <w:drawing>
          <wp:inline distT="0" distB="0" distL="0" distR="0" wp14:anchorId="719D6421" wp14:editId="39B953E5">
            <wp:extent cx="1446530" cy="1439545"/>
            <wp:effectExtent l="0" t="0" r="12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757435B2" w14:textId="77777777" w:rsidR="008F5BE9" w:rsidRDefault="008F5BE9" w:rsidP="008F5BE9">
      <w:pPr>
        <w:jc w:val="center"/>
        <w:rPr>
          <w:rFonts w:ascii="Book Antiqua" w:hAnsi="Book Antiqua"/>
          <w:lang w:eastAsia="zh-CN"/>
        </w:rPr>
      </w:pPr>
    </w:p>
    <w:p w14:paraId="063CF464" w14:textId="77777777" w:rsidR="008F5BE9" w:rsidRDefault="008F5BE9" w:rsidP="008F5BE9">
      <w:pPr>
        <w:jc w:val="center"/>
        <w:rPr>
          <w:rFonts w:ascii="Book Antiqua" w:hAnsi="Book Antiqua"/>
          <w:lang w:eastAsia="zh-CN"/>
        </w:rPr>
      </w:pPr>
    </w:p>
    <w:p w14:paraId="6B784437" w14:textId="77777777" w:rsidR="008F5BE9" w:rsidRDefault="008F5BE9" w:rsidP="008F5BE9">
      <w:pPr>
        <w:jc w:val="center"/>
        <w:rPr>
          <w:rFonts w:ascii="Book Antiqua" w:hAnsi="Book Antiqua"/>
          <w:lang w:eastAsia="zh-CN"/>
        </w:rPr>
      </w:pPr>
    </w:p>
    <w:p w14:paraId="7FDDF267" w14:textId="77777777" w:rsidR="008F5BE9" w:rsidRDefault="008F5BE9" w:rsidP="008F5BE9">
      <w:pPr>
        <w:jc w:val="center"/>
        <w:rPr>
          <w:rFonts w:ascii="Book Antiqua" w:hAnsi="Book Antiqua"/>
          <w:lang w:eastAsia="zh-CN"/>
        </w:rPr>
      </w:pPr>
    </w:p>
    <w:p w14:paraId="00A96683" w14:textId="77777777" w:rsidR="008F5BE9" w:rsidRDefault="008F5BE9" w:rsidP="008F5BE9">
      <w:pPr>
        <w:jc w:val="center"/>
        <w:rPr>
          <w:rFonts w:ascii="Book Antiqua" w:hAnsi="Book Antiqua"/>
          <w:lang w:eastAsia="zh-CN"/>
        </w:rPr>
      </w:pPr>
    </w:p>
    <w:p w14:paraId="7DCE6443" w14:textId="77777777" w:rsidR="008F5BE9" w:rsidRDefault="008F5BE9" w:rsidP="008F5BE9">
      <w:pPr>
        <w:jc w:val="center"/>
        <w:rPr>
          <w:rFonts w:ascii="Book Antiqua" w:hAnsi="Book Antiqua"/>
          <w:lang w:eastAsia="zh-CN"/>
        </w:rPr>
      </w:pPr>
    </w:p>
    <w:p w14:paraId="71E952C7" w14:textId="77777777" w:rsidR="008F5BE9" w:rsidRDefault="008F5BE9" w:rsidP="008F5BE9">
      <w:pPr>
        <w:jc w:val="center"/>
        <w:rPr>
          <w:rFonts w:ascii="Book Antiqua" w:hAnsi="Book Antiqua"/>
          <w:lang w:eastAsia="zh-CN"/>
        </w:rPr>
      </w:pPr>
    </w:p>
    <w:p w14:paraId="1F198C03" w14:textId="77777777" w:rsidR="008F5BE9" w:rsidRDefault="008F5BE9" w:rsidP="008F5BE9">
      <w:pPr>
        <w:jc w:val="center"/>
        <w:rPr>
          <w:rFonts w:ascii="Book Antiqua" w:hAnsi="Book Antiqua"/>
          <w:lang w:eastAsia="zh-CN"/>
        </w:rPr>
      </w:pPr>
    </w:p>
    <w:p w14:paraId="321D2256" w14:textId="77777777" w:rsidR="008F5BE9" w:rsidRDefault="008F5BE9" w:rsidP="008F5BE9">
      <w:pPr>
        <w:jc w:val="center"/>
        <w:rPr>
          <w:rFonts w:ascii="Book Antiqua" w:hAnsi="Book Antiqua"/>
          <w:lang w:eastAsia="zh-CN"/>
        </w:rPr>
      </w:pPr>
    </w:p>
    <w:p w14:paraId="22BB0F84" w14:textId="77777777" w:rsidR="008F5BE9" w:rsidRDefault="008F5BE9" w:rsidP="008F5BE9">
      <w:pPr>
        <w:jc w:val="right"/>
        <w:rPr>
          <w:rFonts w:ascii="Book Antiqua" w:hAnsi="Book Antiqua"/>
          <w:color w:val="000000" w:themeColor="text1"/>
          <w:lang w:eastAsia="zh-CN"/>
        </w:rPr>
      </w:pPr>
    </w:p>
    <w:p w14:paraId="7D4EFF5C" w14:textId="77777777" w:rsidR="008F5BE9" w:rsidRDefault="008F5BE9" w:rsidP="008F5BE9">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2FBE65B" w14:textId="77777777" w:rsidR="00A77B3E" w:rsidRPr="006B688E" w:rsidRDefault="00A77B3E" w:rsidP="006B688E">
      <w:pPr>
        <w:spacing w:line="360" w:lineRule="auto"/>
        <w:jc w:val="both"/>
        <w:rPr>
          <w:rFonts w:ascii="Book Antiqua" w:hAnsi="Book Antiqua"/>
        </w:rPr>
      </w:pPr>
    </w:p>
    <w:sectPr w:rsidR="00A77B3E" w:rsidRPr="006B68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FD1C5" w14:textId="77777777" w:rsidR="000E188A" w:rsidRDefault="000E188A">
      <w:r>
        <w:separator/>
      </w:r>
    </w:p>
  </w:endnote>
  <w:endnote w:type="continuationSeparator" w:id="0">
    <w:p w14:paraId="4FAED3CE" w14:textId="77777777" w:rsidR="000E188A" w:rsidRDefault="000E1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6CA5" w14:textId="77777777" w:rsidR="00A46BB4" w:rsidRPr="00A46BB4" w:rsidRDefault="007A6519" w:rsidP="00A46BB4">
    <w:pPr>
      <w:pStyle w:val="a7"/>
      <w:jc w:val="right"/>
      <w:rPr>
        <w:rFonts w:ascii="Book Antiqua" w:hAnsi="Book Antiqua"/>
        <w:sz w:val="24"/>
        <w:szCs w:val="24"/>
      </w:rPr>
    </w:pPr>
    <w:r w:rsidRPr="00A46BB4">
      <w:rPr>
        <w:rFonts w:ascii="Book Antiqua" w:hAnsi="Book Antiqua"/>
        <w:sz w:val="24"/>
        <w:szCs w:val="24"/>
      </w:rPr>
      <w:fldChar w:fldCharType="begin"/>
    </w:r>
    <w:r w:rsidRPr="00A46BB4">
      <w:rPr>
        <w:rFonts w:ascii="Book Antiqua" w:hAnsi="Book Antiqua"/>
        <w:sz w:val="24"/>
        <w:szCs w:val="24"/>
      </w:rPr>
      <w:instrText xml:space="preserve"> PAGE  \* Arabic  \* MERGEFORMAT </w:instrText>
    </w:r>
    <w:r w:rsidRPr="00A46BB4">
      <w:rPr>
        <w:rFonts w:ascii="Book Antiqua" w:hAnsi="Book Antiqua"/>
        <w:sz w:val="24"/>
        <w:szCs w:val="24"/>
      </w:rPr>
      <w:fldChar w:fldCharType="separate"/>
    </w:r>
    <w:r w:rsidR="00187FE7">
      <w:rPr>
        <w:rFonts w:ascii="Book Antiqua" w:hAnsi="Book Antiqua"/>
        <w:noProof/>
        <w:sz w:val="24"/>
        <w:szCs w:val="24"/>
      </w:rPr>
      <w:t>1</w:t>
    </w:r>
    <w:r w:rsidRPr="00A46BB4">
      <w:rPr>
        <w:rFonts w:ascii="Book Antiqua" w:hAnsi="Book Antiqua"/>
        <w:sz w:val="24"/>
        <w:szCs w:val="24"/>
      </w:rPr>
      <w:fldChar w:fldCharType="end"/>
    </w:r>
    <w:r w:rsidRPr="00A46BB4">
      <w:rPr>
        <w:rFonts w:ascii="Book Antiqua" w:hAnsi="Book Antiqua"/>
        <w:sz w:val="24"/>
        <w:szCs w:val="24"/>
      </w:rPr>
      <w:t>/</w:t>
    </w:r>
    <w:r w:rsidRPr="00A46BB4">
      <w:rPr>
        <w:rFonts w:ascii="Book Antiqua" w:hAnsi="Book Antiqua"/>
        <w:sz w:val="24"/>
        <w:szCs w:val="24"/>
      </w:rPr>
      <w:fldChar w:fldCharType="begin"/>
    </w:r>
    <w:r w:rsidRPr="00A46BB4">
      <w:rPr>
        <w:rFonts w:ascii="Book Antiqua" w:hAnsi="Book Antiqua"/>
        <w:sz w:val="24"/>
        <w:szCs w:val="24"/>
      </w:rPr>
      <w:instrText xml:space="preserve"> NUMPAGES   \* MERGEFORMAT </w:instrText>
    </w:r>
    <w:r w:rsidRPr="00A46BB4">
      <w:rPr>
        <w:rFonts w:ascii="Book Antiqua" w:hAnsi="Book Antiqua"/>
        <w:sz w:val="24"/>
        <w:szCs w:val="24"/>
      </w:rPr>
      <w:fldChar w:fldCharType="separate"/>
    </w:r>
    <w:r w:rsidR="00187FE7">
      <w:rPr>
        <w:rFonts w:ascii="Book Antiqua" w:hAnsi="Book Antiqua"/>
        <w:noProof/>
        <w:sz w:val="24"/>
        <w:szCs w:val="24"/>
      </w:rPr>
      <w:t>18</w:t>
    </w:r>
    <w:r w:rsidRPr="00A46BB4">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DC3F9" w14:textId="77777777" w:rsidR="000E188A" w:rsidRDefault="000E188A">
      <w:r>
        <w:separator/>
      </w:r>
    </w:p>
  </w:footnote>
  <w:footnote w:type="continuationSeparator" w:id="0">
    <w:p w14:paraId="291D2FB6" w14:textId="77777777" w:rsidR="000E188A" w:rsidRDefault="000E18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5535"/>
    <w:rsid w:val="000C3780"/>
    <w:rsid w:val="000E188A"/>
    <w:rsid w:val="00183A4A"/>
    <w:rsid w:val="00187FE7"/>
    <w:rsid w:val="00276B61"/>
    <w:rsid w:val="002A4050"/>
    <w:rsid w:val="00334A6A"/>
    <w:rsid w:val="00354AE5"/>
    <w:rsid w:val="00435D91"/>
    <w:rsid w:val="00437D25"/>
    <w:rsid w:val="00615A7D"/>
    <w:rsid w:val="00637C10"/>
    <w:rsid w:val="00650ECA"/>
    <w:rsid w:val="006B688E"/>
    <w:rsid w:val="00756D3A"/>
    <w:rsid w:val="007A6519"/>
    <w:rsid w:val="007B472B"/>
    <w:rsid w:val="00807B7A"/>
    <w:rsid w:val="008B36BB"/>
    <w:rsid w:val="008C0F19"/>
    <w:rsid w:val="008D0672"/>
    <w:rsid w:val="008F5BE9"/>
    <w:rsid w:val="00951EB5"/>
    <w:rsid w:val="0099380F"/>
    <w:rsid w:val="00A43C6B"/>
    <w:rsid w:val="00A46BB4"/>
    <w:rsid w:val="00A65710"/>
    <w:rsid w:val="00A77B3E"/>
    <w:rsid w:val="00A96142"/>
    <w:rsid w:val="00B917C8"/>
    <w:rsid w:val="00BC00BA"/>
    <w:rsid w:val="00C057CA"/>
    <w:rsid w:val="00C70CEC"/>
    <w:rsid w:val="00C723F6"/>
    <w:rsid w:val="00CA2A55"/>
    <w:rsid w:val="00CB47CC"/>
    <w:rsid w:val="00D21423"/>
    <w:rsid w:val="00D831D2"/>
    <w:rsid w:val="00D95A29"/>
    <w:rsid w:val="00DB7779"/>
    <w:rsid w:val="00E52E92"/>
    <w:rsid w:val="00E601CA"/>
    <w:rsid w:val="00EE5254"/>
    <w:rsid w:val="00EF4A98"/>
    <w:rsid w:val="00F47C91"/>
    <w:rsid w:val="00F66441"/>
    <w:rsid w:val="00FB6749"/>
    <w:rsid w:val="00FC55B3"/>
    <w:rsid w:val="00FE4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2C32C"/>
  <w15:docId w15:val="{A40523AC-A421-47CD-BA9F-D816643C1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F4A98"/>
    <w:rPr>
      <w:sz w:val="18"/>
      <w:szCs w:val="18"/>
    </w:rPr>
  </w:style>
  <w:style w:type="character" w:customStyle="1" w:styleId="a4">
    <w:name w:val="批注框文本 字符"/>
    <w:basedOn w:val="a0"/>
    <w:link w:val="a3"/>
    <w:rsid w:val="00EF4A98"/>
    <w:rPr>
      <w:sz w:val="18"/>
      <w:szCs w:val="18"/>
    </w:rPr>
  </w:style>
  <w:style w:type="paragraph" w:styleId="a5">
    <w:name w:val="header"/>
    <w:basedOn w:val="a"/>
    <w:link w:val="a6"/>
    <w:rsid w:val="00A46BB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46BB4"/>
    <w:rPr>
      <w:sz w:val="18"/>
      <w:szCs w:val="18"/>
    </w:rPr>
  </w:style>
  <w:style w:type="paragraph" w:styleId="a7">
    <w:name w:val="footer"/>
    <w:basedOn w:val="a"/>
    <w:link w:val="a8"/>
    <w:rsid w:val="00A46BB4"/>
    <w:pPr>
      <w:tabs>
        <w:tab w:val="center" w:pos="4153"/>
        <w:tab w:val="right" w:pos="8306"/>
      </w:tabs>
      <w:snapToGrid w:val="0"/>
    </w:pPr>
    <w:rPr>
      <w:sz w:val="18"/>
      <w:szCs w:val="18"/>
    </w:rPr>
  </w:style>
  <w:style w:type="character" w:customStyle="1" w:styleId="a8">
    <w:name w:val="页脚 字符"/>
    <w:basedOn w:val="a0"/>
    <w:link w:val="a7"/>
    <w:rsid w:val="00A46BB4"/>
    <w:rPr>
      <w:sz w:val="18"/>
      <w:szCs w:val="18"/>
    </w:rPr>
  </w:style>
  <w:style w:type="character" w:styleId="a9">
    <w:name w:val="annotation reference"/>
    <w:basedOn w:val="a0"/>
    <w:semiHidden/>
    <w:unhideWhenUsed/>
    <w:rsid w:val="00FB6749"/>
    <w:rPr>
      <w:sz w:val="21"/>
      <w:szCs w:val="21"/>
    </w:rPr>
  </w:style>
  <w:style w:type="paragraph" w:styleId="aa">
    <w:name w:val="annotation text"/>
    <w:basedOn w:val="a"/>
    <w:link w:val="ab"/>
    <w:semiHidden/>
    <w:unhideWhenUsed/>
    <w:rsid w:val="00FB6749"/>
  </w:style>
  <w:style w:type="character" w:customStyle="1" w:styleId="ab">
    <w:name w:val="批注文字 字符"/>
    <w:basedOn w:val="a0"/>
    <w:link w:val="aa"/>
    <w:semiHidden/>
    <w:rsid w:val="00FB6749"/>
    <w:rPr>
      <w:sz w:val="24"/>
      <w:szCs w:val="24"/>
    </w:rPr>
  </w:style>
  <w:style w:type="paragraph" w:styleId="ac">
    <w:name w:val="annotation subject"/>
    <w:basedOn w:val="aa"/>
    <w:next w:val="aa"/>
    <w:link w:val="ad"/>
    <w:semiHidden/>
    <w:unhideWhenUsed/>
    <w:rsid w:val="00FB6749"/>
    <w:rPr>
      <w:b/>
      <w:bCs/>
    </w:rPr>
  </w:style>
  <w:style w:type="character" w:customStyle="1" w:styleId="ad">
    <w:name w:val="批注主题 字符"/>
    <w:basedOn w:val="ab"/>
    <w:link w:val="ac"/>
    <w:semiHidden/>
    <w:rsid w:val="00FB6749"/>
    <w:rPr>
      <w:b/>
      <w:bCs/>
      <w:sz w:val="24"/>
      <w:szCs w:val="24"/>
    </w:rPr>
  </w:style>
  <w:style w:type="paragraph" w:styleId="ae">
    <w:name w:val="Revision"/>
    <w:hidden/>
    <w:uiPriority w:val="99"/>
    <w:semiHidden/>
    <w:rsid w:val="00951E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666754">
      <w:bodyDiv w:val="1"/>
      <w:marLeft w:val="0"/>
      <w:marRight w:val="0"/>
      <w:marTop w:val="0"/>
      <w:marBottom w:val="0"/>
      <w:divBdr>
        <w:top w:val="none" w:sz="0" w:space="0" w:color="auto"/>
        <w:left w:val="none" w:sz="0" w:space="0" w:color="auto"/>
        <w:bottom w:val="none" w:sz="0" w:space="0" w:color="auto"/>
        <w:right w:val="none" w:sz="0" w:space="0" w:color="auto"/>
      </w:divBdr>
    </w:div>
    <w:div w:id="1373578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19</Pages>
  <Words>2962</Words>
  <Characters>16885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11</cp:revision>
  <dcterms:created xsi:type="dcterms:W3CDTF">2021-08-16T09:15:00Z</dcterms:created>
  <dcterms:modified xsi:type="dcterms:W3CDTF">2021-10-12T01:42:00Z</dcterms:modified>
</cp:coreProperties>
</file>