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9EE8" w14:textId="77777777" w:rsidR="00DB2387" w:rsidRDefault="00DB2387" w:rsidP="00DB2387">
      <w:pPr>
        <w:pStyle w:val="Corpo"/>
        <w:spacing w:line="360" w:lineRule="auto"/>
        <w:jc w:val="both"/>
        <w:rPr>
          <w:rStyle w:val="NenhumA"/>
        </w:rPr>
      </w:pPr>
      <w:bookmarkStart w:id="0" w:name="_GoBack"/>
      <w:bookmarkEnd w:id="0"/>
      <w:r>
        <w:rPr>
          <w:rFonts w:ascii="Book Antiqua" w:hAnsi="Book Antiqua"/>
          <w:b/>
          <w:bCs/>
        </w:rPr>
        <w:t xml:space="preserve">Name of Journal: </w:t>
      </w:r>
      <w:r>
        <w:rPr>
          <w:rFonts w:ascii="Book Antiqua" w:hAnsi="Book Antiqua"/>
          <w:i/>
          <w:iCs/>
        </w:rPr>
        <w:t>World Journal of Stem Cells</w:t>
      </w:r>
    </w:p>
    <w:p w14:paraId="0BBBE7E0" w14:textId="77777777" w:rsidR="00DB2387" w:rsidRDefault="00DB2387" w:rsidP="00DB2387">
      <w:pPr>
        <w:pStyle w:val="Corpo"/>
        <w:spacing w:line="360" w:lineRule="auto"/>
        <w:jc w:val="both"/>
        <w:rPr>
          <w:rStyle w:val="NenhumA"/>
        </w:rPr>
      </w:pPr>
      <w:r>
        <w:rPr>
          <w:rFonts w:ascii="Book Antiqua" w:hAnsi="Book Antiqua"/>
          <w:b/>
          <w:bCs/>
        </w:rPr>
        <w:t xml:space="preserve">Manuscript NO: </w:t>
      </w:r>
      <w:r>
        <w:rPr>
          <w:rFonts w:ascii="Book Antiqua" w:hAnsi="Book Antiqua"/>
        </w:rPr>
        <w:t>60089</w:t>
      </w:r>
    </w:p>
    <w:p w14:paraId="42BB3BB1" w14:textId="77777777" w:rsidR="00DB2387" w:rsidRDefault="00DB2387" w:rsidP="00DB2387">
      <w:pPr>
        <w:pStyle w:val="Corpo"/>
        <w:spacing w:line="360" w:lineRule="auto"/>
        <w:jc w:val="both"/>
        <w:rPr>
          <w:rStyle w:val="NenhumA"/>
        </w:rPr>
      </w:pPr>
      <w:proofErr w:type="spellStart"/>
      <w:r>
        <w:rPr>
          <w:rFonts w:ascii="Book Antiqua" w:hAnsi="Book Antiqua"/>
          <w:b/>
          <w:bCs/>
          <w:lang w:val="fr-FR"/>
        </w:rPr>
        <w:t>Manuscript</w:t>
      </w:r>
      <w:proofErr w:type="spellEnd"/>
      <w:r>
        <w:rPr>
          <w:rFonts w:ascii="Book Antiqua" w:hAnsi="Book Antiqua"/>
          <w:b/>
          <w:bCs/>
          <w:lang w:val="fr-FR"/>
        </w:rPr>
        <w:t xml:space="preserve"> Type: </w:t>
      </w:r>
      <w:bookmarkStart w:id="1" w:name="OLE_LINK28"/>
      <w:bookmarkStart w:id="2" w:name="OLE_LINK31"/>
      <w:r>
        <w:rPr>
          <w:rFonts w:ascii="Book Antiqua" w:hAnsi="Book Antiqua"/>
        </w:rPr>
        <w:t>MINIREVIEWS</w:t>
      </w:r>
      <w:bookmarkEnd w:id="1"/>
      <w:bookmarkEnd w:id="2"/>
    </w:p>
    <w:p w14:paraId="23EDBB70" w14:textId="77777777" w:rsidR="00DB2387" w:rsidRDefault="00DB2387" w:rsidP="00DB2387">
      <w:pPr>
        <w:pStyle w:val="Corpo"/>
        <w:spacing w:line="360" w:lineRule="auto"/>
        <w:jc w:val="both"/>
        <w:rPr>
          <w:rStyle w:val="NenhumA"/>
        </w:rPr>
      </w:pPr>
    </w:p>
    <w:p w14:paraId="723C6BC3" w14:textId="77777777" w:rsidR="00DB2387" w:rsidRDefault="00DB2387" w:rsidP="00DB2387">
      <w:pPr>
        <w:pStyle w:val="Corpo"/>
        <w:spacing w:line="360" w:lineRule="auto"/>
        <w:jc w:val="both"/>
        <w:rPr>
          <w:rStyle w:val="NenhumA"/>
        </w:rPr>
      </w:pPr>
      <w:bookmarkStart w:id="3" w:name="OLE_LINK6"/>
      <w:bookmarkStart w:id="4" w:name="OLE_LINK7"/>
      <w:bookmarkStart w:id="5" w:name="OLE_LINK8"/>
      <w:bookmarkStart w:id="6" w:name="OLE_LINK3"/>
      <w:bookmarkStart w:id="7" w:name="OLE_LINK4"/>
      <w:bookmarkStart w:id="8" w:name="OLE_LINK36"/>
      <w:proofErr w:type="spellStart"/>
      <w:r>
        <w:rPr>
          <w:rFonts w:ascii="Book Antiqua" w:hAnsi="Book Antiqua"/>
          <w:b/>
          <w:bCs/>
        </w:rPr>
        <w:t>Orthobiologics</w:t>
      </w:r>
      <w:proofErr w:type="spellEnd"/>
      <w:r>
        <w:rPr>
          <w:rFonts w:ascii="Book Antiqua" w:hAnsi="Book Antiqua"/>
          <w:b/>
          <w:bCs/>
        </w:rPr>
        <w:t xml:space="preserve"> in the treatment of hip disorders</w:t>
      </w:r>
    </w:p>
    <w:bookmarkEnd w:id="3"/>
    <w:bookmarkEnd w:id="4"/>
    <w:bookmarkEnd w:id="5"/>
    <w:bookmarkEnd w:id="6"/>
    <w:bookmarkEnd w:id="7"/>
    <w:bookmarkEnd w:id="8"/>
    <w:p w14:paraId="12FEFAE6" w14:textId="77777777" w:rsidR="00DB2387" w:rsidRDefault="00DB2387" w:rsidP="00DB2387">
      <w:pPr>
        <w:pStyle w:val="Corpo"/>
        <w:spacing w:line="360" w:lineRule="auto"/>
        <w:jc w:val="both"/>
        <w:rPr>
          <w:rStyle w:val="NenhumA"/>
        </w:rPr>
      </w:pPr>
    </w:p>
    <w:p w14:paraId="5AEC0220" w14:textId="77777777" w:rsidR="00DB2387" w:rsidRDefault="00DB2387" w:rsidP="00DB2387">
      <w:pPr>
        <w:pStyle w:val="Corpo"/>
        <w:spacing w:line="360" w:lineRule="auto"/>
        <w:jc w:val="both"/>
        <w:rPr>
          <w:rStyle w:val="NenhumA"/>
        </w:rPr>
      </w:pPr>
      <w:proofErr w:type="spellStart"/>
      <w:r>
        <w:rPr>
          <w:rFonts w:ascii="Book Antiqua" w:hAnsi="Book Antiqua"/>
          <w:lang w:val="es-ES_tradnl"/>
        </w:rPr>
        <w:t>Kruel</w:t>
      </w:r>
      <w:proofErr w:type="spellEnd"/>
      <w:r>
        <w:rPr>
          <w:rFonts w:ascii="Book Antiqua" w:hAnsi="Book Antiqua"/>
          <w:lang w:val="es-ES_tradnl"/>
        </w:rPr>
        <w:t xml:space="preserve"> A </w:t>
      </w:r>
      <w:r>
        <w:rPr>
          <w:rFonts w:ascii="Book Antiqua" w:hAnsi="Book Antiqua"/>
          <w:i/>
          <w:iCs/>
          <w:lang w:val="nl-NL"/>
        </w:rPr>
        <w:t>et al</w:t>
      </w:r>
      <w:r>
        <w:rPr>
          <w:rFonts w:ascii="Book Antiqua" w:hAnsi="Book Antiqua"/>
        </w:rPr>
        <w:t xml:space="preserve">. </w:t>
      </w:r>
      <w:bookmarkStart w:id="9" w:name="OLE_LINK5"/>
      <w:bookmarkStart w:id="10" w:name="OLE_LINK9"/>
      <w:bookmarkStart w:id="11" w:name="OLE_LINK37"/>
      <w:proofErr w:type="spellStart"/>
      <w:r>
        <w:rPr>
          <w:rFonts w:ascii="Book Antiqua" w:hAnsi="Book Antiqua"/>
        </w:rPr>
        <w:t>Orthobiologics</w:t>
      </w:r>
      <w:proofErr w:type="spellEnd"/>
      <w:r>
        <w:rPr>
          <w:rFonts w:ascii="Book Antiqua" w:hAnsi="Book Antiqua"/>
        </w:rPr>
        <w:t xml:space="preserve"> for hip disorders</w:t>
      </w:r>
      <w:bookmarkEnd w:id="9"/>
      <w:bookmarkEnd w:id="10"/>
      <w:bookmarkEnd w:id="11"/>
    </w:p>
    <w:p w14:paraId="2B1A64C9" w14:textId="77777777" w:rsidR="00DB2387" w:rsidRDefault="00DB2387" w:rsidP="00DB2387">
      <w:pPr>
        <w:pStyle w:val="Corpo"/>
        <w:spacing w:line="360" w:lineRule="auto"/>
        <w:jc w:val="both"/>
        <w:rPr>
          <w:rStyle w:val="NenhumA"/>
        </w:rPr>
      </w:pPr>
    </w:p>
    <w:p w14:paraId="2E9940B9" w14:textId="77777777" w:rsidR="00DB2387" w:rsidRPr="002E5783" w:rsidRDefault="00DB2387" w:rsidP="00DB2387">
      <w:pPr>
        <w:pStyle w:val="Corpo"/>
        <w:spacing w:line="360" w:lineRule="auto"/>
        <w:jc w:val="both"/>
        <w:rPr>
          <w:rStyle w:val="NenhumA"/>
          <w:lang w:val="pt-BR"/>
        </w:rPr>
      </w:pPr>
      <w:r>
        <w:rPr>
          <w:rFonts w:ascii="Book Antiqua" w:hAnsi="Book Antiqua"/>
          <w:lang w:val="pt-PT"/>
        </w:rPr>
        <w:t>André</w:t>
      </w:r>
      <w:bookmarkStart w:id="12" w:name="OLE_LINK58"/>
      <w:bookmarkStart w:id="13" w:name="OLE_LINK59"/>
      <w:r w:rsidR="0018119F">
        <w:rPr>
          <w:rFonts w:ascii="Book Antiqua" w:hAnsi="Book Antiqua" w:hint="eastAsia"/>
          <w:lang w:val="pt-PT"/>
        </w:rPr>
        <w:t xml:space="preserve"> </w:t>
      </w:r>
      <w:r>
        <w:rPr>
          <w:rFonts w:ascii="Book Antiqua" w:hAnsi="Book Antiqua"/>
          <w:lang w:val="pt-PT"/>
        </w:rPr>
        <w:t>Vinícius Saueressig</w:t>
      </w:r>
      <w:bookmarkStart w:id="14" w:name="OLE_LINK1"/>
      <w:bookmarkEnd w:id="12"/>
      <w:bookmarkEnd w:id="13"/>
      <w:r>
        <w:rPr>
          <w:rFonts w:ascii="Book Antiqua" w:hAnsi="Book Antiqua"/>
          <w:lang w:val="pt-PT"/>
        </w:rPr>
        <w:t xml:space="preserve"> K</w:t>
      </w:r>
      <w:bookmarkStart w:id="15" w:name="OLE_LINK2"/>
      <w:bookmarkEnd w:id="14"/>
      <w:r>
        <w:rPr>
          <w:rFonts w:ascii="Book Antiqua" w:hAnsi="Book Antiqua"/>
          <w:lang w:val="pt-PT"/>
        </w:rPr>
        <w:t>rue</w:t>
      </w:r>
      <w:bookmarkEnd w:id="15"/>
      <w:r>
        <w:rPr>
          <w:rFonts w:ascii="Book Antiqua" w:hAnsi="Book Antiqua"/>
          <w:lang w:val="pt-PT"/>
        </w:rPr>
        <w:t>l, Lucas Leite Ribeiro, Paulo David Gusmão, Stephany Cares Huber, José Fábio Santos Duarte Lana</w:t>
      </w:r>
    </w:p>
    <w:p w14:paraId="4854BA8B" w14:textId="77777777" w:rsidR="00DB2387" w:rsidRDefault="00DB2387" w:rsidP="00DB2387">
      <w:pPr>
        <w:pStyle w:val="Corpo"/>
        <w:spacing w:line="360" w:lineRule="auto"/>
        <w:jc w:val="both"/>
        <w:rPr>
          <w:rStyle w:val="NenhumA"/>
          <w:lang w:val="pt-PT"/>
        </w:rPr>
      </w:pPr>
    </w:p>
    <w:p w14:paraId="75854F51" w14:textId="77777777" w:rsidR="00DB2387" w:rsidRPr="002E5783" w:rsidRDefault="00DB2387" w:rsidP="00DB2387">
      <w:pPr>
        <w:pStyle w:val="Corpo"/>
        <w:spacing w:line="360" w:lineRule="auto"/>
        <w:jc w:val="both"/>
        <w:rPr>
          <w:rStyle w:val="NenhumA"/>
          <w:lang w:val="pt-BR"/>
        </w:rPr>
      </w:pPr>
      <w:r>
        <w:rPr>
          <w:rFonts w:ascii="Book Antiqua" w:hAnsi="Book Antiqua"/>
          <w:b/>
          <w:bCs/>
          <w:lang w:val="pt-PT"/>
        </w:rPr>
        <w:t>André</w:t>
      </w:r>
      <w:r w:rsidR="0018119F">
        <w:rPr>
          <w:rFonts w:ascii="Book Antiqua" w:hAnsi="Book Antiqua" w:hint="eastAsia"/>
          <w:b/>
          <w:bCs/>
          <w:lang w:val="pt-PT"/>
        </w:rPr>
        <w:t xml:space="preserve"> </w:t>
      </w:r>
      <w:bookmarkStart w:id="16" w:name="OLE_LINK12"/>
      <w:bookmarkStart w:id="17" w:name="OLE_LINK13"/>
      <w:bookmarkStart w:id="18" w:name="OLE_LINK14"/>
      <w:r w:rsidRPr="008D528A">
        <w:rPr>
          <w:rFonts w:ascii="Book Antiqua" w:hAnsi="Book Antiqua"/>
          <w:b/>
          <w:bCs/>
          <w:lang w:val="pt-PT"/>
        </w:rPr>
        <w:t>Vinícius Saueressig</w:t>
      </w:r>
      <w:bookmarkEnd w:id="16"/>
      <w:bookmarkEnd w:id="17"/>
      <w:bookmarkEnd w:id="18"/>
      <w:r w:rsidRPr="008D528A">
        <w:rPr>
          <w:rFonts w:ascii="Book Antiqua" w:hAnsi="Book Antiqua"/>
          <w:b/>
          <w:bCs/>
          <w:lang w:val="pt-PT"/>
        </w:rPr>
        <w:t xml:space="preserve"> </w:t>
      </w:r>
      <w:r>
        <w:rPr>
          <w:rFonts w:ascii="Book Antiqua" w:hAnsi="Book Antiqua"/>
          <w:b/>
          <w:bCs/>
          <w:lang w:val="pt-PT"/>
        </w:rPr>
        <w:t xml:space="preserve">Kruel, </w:t>
      </w:r>
      <w:bookmarkStart w:id="19" w:name="OLE_LINK15"/>
      <w:bookmarkStart w:id="20" w:name="OLE_LINK61"/>
      <w:bookmarkStart w:id="21" w:name="OLE_LINK62"/>
      <w:r w:rsidRPr="008D528A">
        <w:rPr>
          <w:rFonts w:ascii="Book Antiqua" w:hAnsi="Book Antiqua" w:hint="eastAsia"/>
          <w:lang w:val="pt-PT"/>
        </w:rPr>
        <w:t>Department of</w:t>
      </w:r>
      <w:bookmarkEnd w:id="19"/>
      <w:r w:rsidRPr="008D528A">
        <w:rPr>
          <w:rFonts w:ascii="Book Antiqua" w:hAnsi="Book Antiqua" w:hint="eastAsia"/>
          <w:lang w:val="pt-PT"/>
        </w:rPr>
        <w:t xml:space="preserve"> </w:t>
      </w:r>
      <w:bookmarkEnd w:id="20"/>
      <w:bookmarkEnd w:id="21"/>
      <w:r>
        <w:rPr>
          <w:rFonts w:ascii="Book Antiqua" w:hAnsi="Book Antiqua"/>
          <w:lang w:val="pt-PT"/>
        </w:rPr>
        <w:t xml:space="preserve">Orthopedics, Regenesis Clínica Médica, Bento Gonçalves, RS 95700-066, </w:t>
      </w:r>
      <w:bookmarkStart w:id="22" w:name="OLE_LINK10"/>
      <w:bookmarkStart w:id="23" w:name="OLE_LINK11"/>
      <w:r>
        <w:rPr>
          <w:rFonts w:ascii="Book Antiqua" w:hAnsi="Book Antiqua"/>
          <w:lang w:val="pt-PT"/>
        </w:rPr>
        <w:t>Brazil</w:t>
      </w:r>
      <w:bookmarkEnd w:id="22"/>
      <w:bookmarkEnd w:id="23"/>
    </w:p>
    <w:p w14:paraId="1640DB0D" w14:textId="77777777" w:rsidR="00DB2387" w:rsidRDefault="00DB2387" w:rsidP="00DB2387">
      <w:pPr>
        <w:pStyle w:val="Corpo"/>
        <w:spacing w:line="360" w:lineRule="auto"/>
        <w:jc w:val="both"/>
        <w:rPr>
          <w:rStyle w:val="NenhumA"/>
          <w:lang w:val="pt-PT"/>
        </w:rPr>
      </w:pPr>
    </w:p>
    <w:p w14:paraId="512048AE" w14:textId="77777777" w:rsidR="00DB2387" w:rsidRPr="002E5783" w:rsidRDefault="00DB2387" w:rsidP="00DB2387">
      <w:pPr>
        <w:pStyle w:val="Corpo"/>
        <w:spacing w:line="360" w:lineRule="auto"/>
        <w:jc w:val="both"/>
        <w:rPr>
          <w:rStyle w:val="NenhumA"/>
          <w:lang w:val="pt-BR"/>
        </w:rPr>
      </w:pPr>
      <w:r>
        <w:rPr>
          <w:rFonts w:ascii="Book Antiqua" w:hAnsi="Book Antiqua"/>
          <w:b/>
          <w:bCs/>
          <w:lang w:val="pt-PT"/>
        </w:rPr>
        <w:t>Lucas Leite Ribeiro,</w:t>
      </w:r>
      <w:r w:rsidRPr="008D528A">
        <w:rPr>
          <w:rFonts w:ascii="Book Antiqua" w:hAnsi="Book Antiqua" w:hint="eastAsia"/>
          <w:lang w:val="pt-PT"/>
        </w:rPr>
        <w:t xml:space="preserve"> </w:t>
      </w:r>
      <w:bookmarkStart w:id="24" w:name="OLE_LINK26"/>
      <w:bookmarkStart w:id="25" w:name="OLE_LINK27"/>
      <w:r w:rsidRPr="008D528A">
        <w:rPr>
          <w:rFonts w:ascii="Book Antiqua" w:hAnsi="Book Antiqua" w:hint="eastAsia"/>
          <w:lang w:val="pt-PT"/>
        </w:rPr>
        <w:t>Department of</w:t>
      </w:r>
      <w:r>
        <w:rPr>
          <w:rFonts w:ascii="Book Antiqua" w:hAnsi="Book Antiqua"/>
          <w:b/>
          <w:bCs/>
          <w:lang w:val="pt-PT"/>
        </w:rPr>
        <w:t xml:space="preserve"> </w:t>
      </w:r>
      <w:bookmarkEnd w:id="24"/>
      <w:bookmarkEnd w:id="25"/>
      <w:r>
        <w:rPr>
          <w:rFonts w:ascii="Book Antiqua" w:hAnsi="Book Antiqua"/>
          <w:lang w:val="pt-PT"/>
        </w:rPr>
        <w:t>Orthopedics, Instituto Médico Salus, São Paulo, SP 01308-050, Brazil</w:t>
      </w:r>
    </w:p>
    <w:p w14:paraId="5E911593" w14:textId="77777777" w:rsidR="00DB2387" w:rsidRDefault="00DB2387" w:rsidP="00DB2387">
      <w:pPr>
        <w:pStyle w:val="Corpo"/>
        <w:spacing w:line="360" w:lineRule="auto"/>
        <w:jc w:val="both"/>
        <w:rPr>
          <w:rStyle w:val="NenhumA"/>
          <w:lang w:val="pt-PT"/>
        </w:rPr>
      </w:pPr>
    </w:p>
    <w:p w14:paraId="7EF5847C" w14:textId="77777777" w:rsidR="00DB2387" w:rsidRDefault="00DB2387" w:rsidP="00DB2387">
      <w:pPr>
        <w:pStyle w:val="Corpo"/>
        <w:spacing w:line="360" w:lineRule="auto"/>
        <w:jc w:val="both"/>
        <w:rPr>
          <w:rStyle w:val="NenhumA"/>
        </w:rPr>
      </w:pPr>
      <w:r w:rsidRPr="002E5783">
        <w:rPr>
          <w:rFonts w:ascii="Book Antiqua" w:hAnsi="Book Antiqua"/>
          <w:b/>
          <w:bCs/>
        </w:rPr>
        <w:t xml:space="preserve">Paulo David </w:t>
      </w:r>
      <w:proofErr w:type="spellStart"/>
      <w:r w:rsidRPr="002E5783">
        <w:rPr>
          <w:rFonts w:ascii="Book Antiqua" w:hAnsi="Book Antiqua"/>
          <w:b/>
          <w:bCs/>
        </w:rPr>
        <w:t>Gusm</w:t>
      </w:r>
      <w:r>
        <w:rPr>
          <w:rFonts w:ascii="Book Antiqua" w:hAnsi="Book Antiqua"/>
          <w:b/>
          <w:bCs/>
        </w:rPr>
        <w:t>ã</w:t>
      </w:r>
      <w:proofErr w:type="spellEnd"/>
      <w:r>
        <w:rPr>
          <w:rFonts w:ascii="Book Antiqua" w:hAnsi="Book Antiqua"/>
          <w:b/>
          <w:bCs/>
          <w:lang w:val="it-IT"/>
        </w:rPr>
        <w:t xml:space="preserve">o, </w:t>
      </w:r>
      <w:r w:rsidRPr="008D528A">
        <w:rPr>
          <w:rFonts w:ascii="Book Antiqua" w:hAnsi="Book Antiqua" w:hint="eastAsia"/>
          <w:lang w:val="pt-PT"/>
        </w:rPr>
        <w:t xml:space="preserve">Department of </w:t>
      </w:r>
      <w:r>
        <w:rPr>
          <w:rFonts w:ascii="Book Antiqua" w:hAnsi="Book Antiqua"/>
        </w:rPr>
        <w:t xml:space="preserve">Orthopedics, </w:t>
      </w:r>
      <w:r>
        <w:rPr>
          <w:rFonts w:ascii="Book Antiqua" w:hAnsi="Book Antiqua" w:hint="eastAsia"/>
        </w:rPr>
        <w:t>t</w:t>
      </w:r>
      <w:r>
        <w:rPr>
          <w:rFonts w:ascii="Book Antiqua" w:hAnsi="Book Antiqua"/>
        </w:rPr>
        <w:t>he Bone and Cartilage Institute, Porto Alegre, RS 90570-020, Brazil</w:t>
      </w:r>
    </w:p>
    <w:p w14:paraId="2BE89251" w14:textId="77777777" w:rsidR="00DB2387" w:rsidRDefault="00DB2387" w:rsidP="00DB2387">
      <w:pPr>
        <w:pStyle w:val="Corpo"/>
        <w:spacing w:line="360" w:lineRule="auto"/>
        <w:jc w:val="both"/>
        <w:rPr>
          <w:rStyle w:val="NenhumA"/>
        </w:rPr>
      </w:pPr>
    </w:p>
    <w:p w14:paraId="1441FE47" w14:textId="77777777" w:rsidR="00DB2387" w:rsidRDefault="00DB2387" w:rsidP="00DB2387">
      <w:pPr>
        <w:pStyle w:val="Corpo"/>
        <w:spacing w:line="360" w:lineRule="auto"/>
        <w:jc w:val="both"/>
        <w:rPr>
          <w:rStyle w:val="NenhumA"/>
        </w:rPr>
      </w:pPr>
      <w:r>
        <w:rPr>
          <w:rFonts w:ascii="Book Antiqua" w:hAnsi="Book Antiqua"/>
          <w:b/>
          <w:bCs/>
        </w:rPr>
        <w:t xml:space="preserve">Stephany Cares Huber, </w:t>
      </w:r>
      <w:r w:rsidRPr="008D528A">
        <w:rPr>
          <w:rFonts w:ascii="Book Antiqua" w:hAnsi="Book Antiqua" w:hint="eastAsia"/>
          <w:lang w:val="pt-PT"/>
        </w:rPr>
        <w:t xml:space="preserve">Department of </w:t>
      </w:r>
      <w:r>
        <w:rPr>
          <w:rFonts w:ascii="Book Antiqua" w:hAnsi="Book Antiqua"/>
        </w:rPr>
        <w:t xml:space="preserve">Hematology, University of Campinas, </w:t>
      </w:r>
      <w:proofErr w:type="spellStart"/>
      <w:r>
        <w:rPr>
          <w:rFonts w:ascii="Book Antiqua" w:hAnsi="Book Antiqua"/>
        </w:rPr>
        <w:t>Indaiatuba</w:t>
      </w:r>
      <w:proofErr w:type="spellEnd"/>
      <w:r>
        <w:rPr>
          <w:rFonts w:ascii="Book Antiqua" w:hAnsi="Book Antiqua"/>
        </w:rPr>
        <w:t>, SP 13334-170, Brazil</w:t>
      </w:r>
    </w:p>
    <w:p w14:paraId="42C49CE5" w14:textId="77777777" w:rsidR="00DB2387" w:rsidRDefault="00DB2387" w:rsidP="00DB2387">
      <w:pPr>
        <w:pStyle w:val="Corpo"/>
        <w:spacing w:line="360" w:lineRule="auto"/>
        <w:jc w:val="both"/>
        <w:rPr>
          <w:rStyle w:val="NenhumA"/>
        </w:rPr>
      </w:pPr>
    </w:p>
    <w:p w14:paraId="0BC3D263" w14:textId="77777777" w:rsidR="00DB2387" w:rsidRDefault="00DB2387" w:rsidP="00DB2387">
      <w:pPr>
        <w:pStyle w:val="Corpo"/>
        <w:spacing w:line="360" w:lineRule="auto"/>
        <w:jc w:val="both"/>
        <w:rPr>
          <w:rStyle w:val="NenhumA"/>
        </w:rPr>
      </w:pPr>
      <w:r>
        <w:rPr>
          <w:rFonts w:ascii="Book Antiqua" w:hAnsi="Book Antiqua"/>
          <w:b/>
          <w:bCs/>
        </w:rPr>
        <w:t xml:space="preserve">José </w:t>
      </w:r>
      <w:proofErr w:type="spellStart"/>
      <w:r>
        <w:rPr>
          <w:rFonts w:ascii="Book Antiqua" w:hAnsi="Book Antiqua"/>
          <w:b/>
          <w:bCs/>
        </w:rPr>
        <w:t>Fá</w:t>
      </w:r>
      <w:r w:rsidRPr="002E5783">
        <w:rPr>
          <w:rFonts w:ascii="Book Antiqua" w:hAnsi="Book Antiqua"/>
          <w:b/>
          <w:bCs/>
        </w:rPr>
        <w:t>bio</w:t>
      </w:r>
      <w:proofErr w:type="spellEnd"/>
      <w:r w:rsidRPr="002E5783">
        <w:rPr>
          <w:rFonts w:ascii="Book Antiqua" w:hAnsi="Book Antiqua"/>
          <w:b/>
          <w:bCs/>
        </w:rPr>
        <w:t xml:space="preserve"> Santos Duarte Lana, </w:t>
      </w:r>
      <w:r w:rsidRPr="008D528A">
        <w:rPr>
          <w:rFonts w:ascii="Book Antiqua" w:hAnsi="Book Antiqua" w:hint="eastAsia"/>
          <w:lang w:val="pt-PT"/>
        </w:rPr>
        <w:t xml:space="preserve">Department of </w:t>
      </w:r>
      <w:r>
        <w:rPr>
          <w:rFonts w:ascii="Book Antiqua" w:hAnsi="Book Antiqua"/>
        </w:rPr>
        <w:t xml:space="preserve">Orthopedics, </w:t>
      </w:r>
      <w:r>
        <w:rPr>
          <w:rFonts w:ascii="Book Antiqua" w:hAnsi="Book Antiqua" w:hint="eastAsia"/>
        </w:rPr>
        <w:t>t</w:t>
      </w:r>
      <w:r>
        <w:rPr>
          <w:rFonts w:ascii="Book Antiqua" w:hAnsi="Book Antiqua"/>
        </w:rPr>
        <w:t xml:space="preserve">he Bone and Cartilage Institute, </w:t>
      </w:r>
      <w:proofErr w:type="spellStart"/>
      <w:r>
        <w:rPr>
          <w:rFonts w:ascii="Book Antiqua" w:hAnsi="Book Antiqua"/>
        </w:rPr>
        <w:t>Indaiatuba</w:t>
      </w:r>
      <w:proofErr w:type="spellEnd"/>
      <w:r>
        <w:rPr>
          <w:rFonts w:ascii="Book Antiqua" w:hAnsi="Book Antiqua"/>
        </w:rPr>
        <w:t>, SP 13334-170, Brazil</w:t>
      </w:r>
    </w:p>
    <w:p w14:paraId="726AE798" w14:textId="77777777" w:rsidR="00DB2387" w:rsidRDefault="00DB2387" w:rsidP="00DB2387">
      <w:pPr>
        <w:pStyle w:val="Corpo"/>
        <w:spacing w:line="360" w:lineRule="auto"/>
        <w:jc w:val="both"/>
        <w:rPr>
          <w:rStyle w:val="NenhumA"/>
        </w:rPr>
      </w:pPr>
    </w:p>
    <w:p w14:paraId="0A43A4F0" w14:textId="77777777" w:rsidR="00DB2387" w:rsidRDefault="00DB2387" w:rsidP="00DB2387">
      <w:pPr>
        <w:pStyle w:val="Corpo"/>
        <w:spacing w:line="360" w:lineRule="auto"/>
        <w:jc w:val="both"/>
        <w:rPr>
          <w:rStyle w:val="NenhumA"/>
        </w:rPr>
      </w:pPr>
      <w:r>
        <w:rPr>
          <w:rFonts w:ascii="Book Antiqua" w:hAnsi="Book Antiqua"/>
          <w:b/>
          <w:bCs/>
        </w:rPr>
        <w:t xml:space="preserve">Author contributions: </w:t>
      </w:r>
      <w:bookmarkStart w:id="26" w:name="OLE_LINK38"/>
      <w:r>
        <w:rPr>
          <w:rFonts w:ascii="Book Antiqua" w:hAnsi="Book Antiqua"/>
        </w:rPr>
        <w:t xml:space="preserve">All authors contributed to the study conception and design. The body of the manuscript was written by </w:t>
      </w:r>
      <w:proofErr w:type="spellStart"/>
      <w:r>
        <w:rPr>
          <w:rFonts w:ascii="Book Antiqua" w:hAnsi="Book Antiqua"/>
        </w:rPr>
        <w:t>Kruel</w:t>
      </w:r>
      <w:proofErr w:type="spellEnd"/>
      <w:r>
        <w:rPr>
          <w:rFonts w:ascii="Book Antiqua" w:hAnsi="Book Antiqua"/>
        </w:rPr>
        <w:t xml:space="preserve"> A; Literature research was conducted by Ribeiro LL; </w:t>
      </w:r>
      <w:proofErr w:type="spellStart"/>
      <w:r>
        <w:rPr>
          <w:rFonts w:ascii="Book Antiqua" w:hAnsi="Book Antiqua"/>
        </w:rPr>
        <w:t>Gusmão</w:t>
      </w:r>
      <w:proofErr w:type="spellEnd"/>
      <w:r>
        <w:rPr>
          <w:rFonts w:ascii="Book Antiqua" w:hAnsi="Book Antiqua"/>
        </w:rPr>
        <w:t xml:space="preserve"> PD revised the draft and made suggestions for improvement; Huber SC formatted the manuscript and made all </w:t>
      </w:r>
      <w:r>
        <w:rPr>
          <w:rFonts w:ascii="Book Antiqua" w:hAnsi="Book Antiqua"/>
        </w:rPr>
        <w:lastRenderedPageBreak/>
        <w:t>the necessary adjustments in order to prepare the manuscript for the submission process; Lana JFSD acted as the group leader, designing the main concepts and subtopics of discussion presented in the manuscript, critically revising both the initial and final versions of the manuscript before submission.</w:t>
      </w:r>
      <w:bookmarkEnd w:id="26"/>
    </w:p>
    <w:p w14:paraId="601B4242" w14:textId="77777777" w:rsidR="00DB2387" w:rsidRDefault="00DB2387" w:rsidP="00DB2387">
      <w:pPr>
        <w:pStyle w:val="Corpo"/>
        <w:spacing w:line="360" w:lineRule="auto"/>
        <w:jc w:val="both"/>
        <w:rPr>
          <w:rStyle w:val="NenhumA"/>
        </w:rPr>
      </w:pPr>
    </w:p>
    <w:p w14:paraId="10C9CB3A" w14:textId="77777777" w:rsidR="00DB2387" w:rsidRDefault="00DB2387" w:rsidP="00DB2387">
      <w:pPr>
        <w:pStyle w:val="Corpo"/>
        <w:spacing w:line="360" w:lineRule="auto"/>
        <w:jc w:val="both"/>
        <w:rPr>
          <w:rStyle w:val="NenhumA"/>
        </w:rPr>
      </w:pPr>
      <w:r>
        <w:rPr>
          <w:rFonts w:ascii="Book Antiqua" w:hAnsi="Book Antiqua"/>
          <w:b/>
          <w:bCs/>
        </w:rPr>
        <w:t xml:space="preserve">Corresponding author: André </w:t>
      </w:r>
      <w:proofErr w:type="spellStart"/>
      <w:r>
        <w:rPr>
          <w:rFonts w:ascii="Book Antiqua" w:hAnsi="Book Antiqua"/>
          <w:b/>
          <w:bCs/>
        </w:rPr>
        <w:t>Kruel</w:t>
      </w:r>
      <w:proofErr w:type="spellEnd"/>
      <w:r>
        <w:rPr>
          <w:rFonts w:ascii="Book Antiqua" w:hAnsi="Book Antiqua"/>
          <w:b/>
          <w:bCs/>
        </w:rPr>
        <w:t xml:space="preserve">, MD, Chief Doctor, Surgeon, </w:t>
      </w:r>
      <w:r w:rsidR="00352D4B" w:rsidRPr="008D528A">
        <w:rPr>
          <w:rFonts w:ascii="Book Antiqua" w:hAnsi="Book Antiqua" w:hint="eastAsia"/>
          <w:lang w:val="pt-PT"/>
        </w:rPr>
        <w:t>Department of</w:t>
      </w:r>
      <w:r w:rsidR="00352D4B">
        <w:rPr>
          <w:rFonts w:ascii="Book Antiqua" w:hAnsi="Book Antiqua"/>
          <w:lang w:val="de-DE"/>
        </w:rPr>
        <w:t xml:space="preserve"> </w:t>
      </w:r>
      <w:r>
        <w:rPr>
          <w:rFonts w:ascii="Book Antiqua" w:hAnsi="Book Antiqua"/>
          <w:lang w:val="de-DE"/>
        </w:rPr>
        <w:t>Orthopedics, Regenesis Cl</w:t>
      </w:r>
      <w:proofErr w:type="spellStart"/>
      <w:r>
        <w:rPr>
          <w:rFonts w:ascii="Book Antiqua" w:hAnsi="Book Antiqua"/>
        </w:rPr>
        <w:t>ínica</w:t>
      </w:r>
      <w:proofErr w:type="spellEnd"/>
      <w:r>
        <w:rPr>
          <w:rFonts w:ascii="Book Antiqua" w:hAnsi="Book Antiqua"/>
        </w:rPr>
        <w:t xml:space="preserve"> </w:t>
      </w:r>
      <w:proofErr w:type="spellStart"/>
      <w:r>
        <w:rPr>
          <w:rFonts w:ascii="Book Antiqua" w:hAnsi="Book Antiqua"/>
        </w:rPr>
        <w:t>Mé</w:t>
      </w:r>
      <w:r w:rsidRPr="002E5783">
        <w:rPr>
          <w:rFonts w:ascii="Book Antiqua" w:hAnsi="Book Antiqua"/>
        </w:rPr>
        <w:t>dica</w:t>
      </w:r>
      <w:proofErr w:type="spellEnd"/>
      <w:r w:rsidRPr="002E5783">
        <w:rPr>
          <w:rFonts w:ascii="Book Antiqua" w:hAnsi="Book Antiqua"/>
        </w:rPr>
        <w:t xml:space="preserve">, </w:t>
      </w:r>
      <w:proofErr w:type="spellStart"/>
      <w:r w:rsidR="0040278D" w:rsidRPr="0040278D">
        <w:rPr>
          <w:rFonts w:ascii="Book Antiqua" w:hAnsi="Book Antiqua"/>
        </w:rPr>
        <w:t>Rua</w:t>
      </w:r>
      <w:proofErr w:type="spellEnd"/>
      <w:r w:rsidR="0040278D" w:rsidRPr="0040278D">
        <w:rPr>
          <w:rFonts w:ascii="Book Antiqua" w:hAnsi="Book Antiqua"/>
        </w:rPr>
        <w:t xml:space="preserve"> </w:t>
      </w:r>
      <w:proofErr w:type="spellStart"/>
      <w:r w:rsidR="0040278D" w:rsidRPr="0040278D">
        <w:rPr>
          <w:rFonts w:ascii="Book Antiqua" w:hAnsi="Book Antiqua"/>
        </w:rPr>
        <w:t>Doutor</w:t>
      </w:r>
      <w:proofErr w:type="spellEnd"/>
      <w:r w:rsidR="0040278D" w:rsidRPr="0040278D">
        <w:rPr>
          <w:rFonts w:ascii="Book Antiqua" w:hAnsi="Book Antiqua"/>
        </w:rPr>
        <w:t xml:space="preserve"> José </w:t>
      </w:r>
      <w:proofErr w:type="spellStart"/>
      <w:r w:rsidR="0040278D" w:rsidRPr="0040278D">
        <w:rPr>
          <w:rFonts w:ascii="Book Antiqua" w:hAnsi="Book Antiqua"/>
        </w:rPr>
        <w:t>Mário</w:t>
      </w:r>
      <w:proofErr w:type="spellEnd"/>
      <w:r w:rsidR="0040278D" w:rsidRPr="0040278D">
        <w:rPr>
          <w:rFonts w:ascii="Book Antiqua" w:hAnsi="Book Antiqua"/>
        </w:rPr>
        <w:t xml:space="preserve"> </w:t>
      </w:r>
      <w:proofErr w:type="spellStart"/>
      <w:r w:rsidR="0040278D" w:rsidRPr="0040278D">
        <w:rPr>
          <w:rFonts w:ascii="Book Antiqua" w:hAnsi="Book Antiqua"/>
        </w:rPr>
        <w:t>Mônaco</w:t>
      </w:r>
      <w:proofErr w:type="spellEnd"/>
      <w:r w:rsidR="0040278D" w:rsidRPr="0040278D">
        <w:rPr>
          <w:rFonts w:ascii="Book Antiqua" w:hAnsi="Book Antiqua"/>
        </w:rPr>
        <w:t>, 333/302</w:t>
      </w:r>
      <w:r w:rsidRPr="002E5783">
        <w:rPr>
          <w:rFonts w:ascii="Book Antiqua" w:hAnsi="Book Antiqua"/>
        </w:rPr>
        <w:t xml:space="preserve">, Bento </w:t>
      </w:r>
      <w:proofErr w:type="spellStart"/>
      <w:r w:rsidRPr="002E5783">
        <w:rPr>
          <w:rFonts w:ascii="Book Antiqua" w:hAnsi="Book Antiqua"/>
        </w:rPr>
        <w:t>Gon</w:t>
      </w:r>
      <w:r>
        <w:rPr>
          <w:rFonts w:ascii="Book Antiqua" w:hAnsi="Book Antiqua"/>
        </w:rPr>
        <w:t>çalves</w:t>
      </w:r>
      <w:proofErr w:type="spellEnd"/>
      <w:r>
        <w:rPr>
          <w:rFonts w:ascii="Book Antiqua" w:hAnsi="Book Antiqua"/>
        </w:rPr>
        <w:t>, RS 95700-066, Brazil. kruel.andre@gmail.com</w:t>
      </w:r>
    </w:p>
    <w:p w14:paraId="28861D1B" w14:textId="77777777" w:rsidR="00DB2387" w:rsidRPr="00D2364B" w:rsidRDefault="00DB2387" w:rsidP="00DB2387">
      <w:pPr>
        <w:pStyle w:val="Corpo"/>
        <w:spacing w:line="360" w:lineRule="auto"/>
        <w:jc w:val="both"/>
        <w:rPr>
          <w:rStyle w:val="NenhumA"/>
        </w:rPr>
      </w:pPr>
    </w:p>
    <w:p w14:paraId="3C174EA7" w14:textId="77777777" w:rsidR="00DB2387" w:rsidRDefault="00DB2387" w:rsidP="00DB2387">
      <w:pPr>
        <w:pStyle w:val="Corpo"/>
        <w:spacing w:line="360" w:lineRule="auto"/>
        <w:jc w:val="both"/>
        <w:rPr>
          <w:rStyle w:val="NenhumA"/>
        </w:rPr>
      </w:pPr>
      <w:r>
        <w:rPr>
          <w:rFonts w:ascii="Book Antiqua" w:hAnsi="Book Antiqua"/>
          <w:b/>
          <w:bCs/>
        </w:rPr>
        <w:t xml:space="preserve">Received: </w:t>
      </w:r>
      <w:r>
        <w:rPr>
          <w:rFonts w:ascii="Book Antiqua" w:hAnsi="Book Antiqua"/>
        </w:rPr>
        <w:t>October 14, 2020</w:t>
      </w:r>
    </w:p>
    <w:p w14:paraId="65313F32" w14:textId="77777777" w:rsidR="00DB2387" w:rsidRDefault="00DB2387" w:rsidP="00DB2387">
      <w:pPr>
        <w:pStyle w:val="Corpo"/>
        <w:spacing w:line="360" w:lineRule="auto"/>
        <w:jc w:val="both"/>
        <w:rPr>
          <w:rStyle w:val="NenhumA"/>
        </w:rPr>
      </w:pPr>
      <w:r>
        <w:rPr>
          <w:rFonts w:ascii="Book Antiqua" w:hAnsi="Book Antiqua"/>
          <w:b/>
          <w:bCs/>
        </w:rPr>
        <w:t xml:space="preserve">Revised: </w:t>
      </w:r>
      <w:r>
        <w:rPr>
          <w:rFonts w:ascii="Book Antiqua" w:hAnsi="Book Antiqua"/>
        </w:rPr>
        <w:t>December 26, 2020</w:t>
      </w:r>
    </w:p>
    <w:p w14:paraId="2D525BE6" w14:textId="5A66F804" w:rsidR="00DB2387" w:rsidRDefault="00DB2387" w:rsidP="00DB2387">
      <w:pPr>
        <w:pStyle w:val="Corpo"/>
        <w:spacing w:line="360" w:lineRule="auto"/>
        <w:jc w:val="both"/>
        <w:rPr>
          <w:rStyle w:val="NenhumA"/>
        </w:rPr>
      </w:pPr>
      <w:r>
        <w:rPr>
          <w:rFonts w:ascii="Book Antiqua" w:hAnsi="Book Antiqua"/>
          <w:b/>
          <w:bCs/>
        </w:rPr>
        <w:t xml:space="preserve">Accepted: </w:t>
      </w:r>
      <w:r w:rsidR="00F442D4" w:rsidRPr="00F442D4">
        <w:rPr>
          <w:rFonts w:ascii="Book Antiqua" w:hAnsi="Book Antiqua"/>
        </w:rPr>
        <w:t>February 25, 2021</w:t>
      </w:r>
    </w:p>
    <w:p w14:paraId="4B9C4E43" w14:textId="77777777" w:rsidR="00DB2387" w:rsidRDefault="00DB2387" w:rsidP="00DB2387">
      <w:pPr>
        <w:pStyle w:val="Corpo"/>
        <w:spacing w:line="360" w:lineRule="auto"/>
        <w:jc w:val="both"/>
        <w:rPr>
          <w:rStyle w:val="NenhumA"/>
        </w:rPr>
      </w:pPr>
      <w:r>
        <w:rPr>
          <w:rFonts w:ascii="Book Antiqua" w:hAnsi="Book Antiqua"/>
          <w:b/>
          <w:bCs/>
        </w:rPr>
        <w:t xml:space="preserve">Published online: </w:t>
      </w:r>
    </w:p>
    <w:p w14:paraId="467333A9" w14:textId="77777777" w:rsidR="006F15DA" w:rsidRDefault="006F15DA">
      <w:pPr>
        <w:pStyle w:val="CorpoA"/>
        <w:spacing w:line="360" w:lineRule="auto"/>
        <w:sectPr w:rsidR="006F15DA">
          <w:footerReference w:type="default" r:id="rId7"/>
          <w:pgSz w:w="12240" w:h="15840"/>
          <w:pgMar w:top="1440" w:right="1800" w:bottom="1440" w:left="1800" w:header="720" w:footer="720" w:gutter="0"/>
          <w:cols w:space="720"/>
        </w:sectPr>
      </w:pPr>
    </w:p>
    <w:p w14:paraId="4C91B3A2" w14:textId="77777777" w:rsidR="006F15DA" w:rsidRDefault="00B40F3A">
      <w:pPr>
        <w:pStyle w:val="CorpoA"/>
        <w:spacing w:line="360" w:lineRule="auto"/>
        <w:jc w:val="both"/>
        <w:rPr>
          <w:lang w:val="de-DE"/>
        </w:rPr>
      </w:pPr>
      <w:r>
        <w:rPr>
          <w:rFonts w:ascii="Book Antiqua" w:hAnsi="Book Antiqua"/>
          <w:b/>
          <w:bCs/>
          <w:lang w:val="de-DE"/>
        </w:rPr>
        <w:lastRenderedPageBreak/>
        <w:t>Abstract</w:t>
      </w:r>
    </w:p>
    <w:p w14:paraId="0CA53482" w14:textId="4CD39A7C" w:rsidR="006F15DA" w:rsidRDefault="00B40F3A">
      <w:pPr>
        <w:pStyle w:val="CorpoA"/>
        <w:spacing w:line="360" w:lineRule="auto"/>
        <w:jc w:val="both"/>
      </w:pPr>
      <w:bookmarkStart w:id="27" w:name="OLE_LINK43"/>
      <w:bookmarkStart w:id="28" w:name="OLE_LINK44"/>
      <w:proofErr w:type="spellStart"/>
      <w:r>
        <w:rPr>
          <w:rFonts w:ascii="Book Antiqua" w:hAnsi="Book Antiqua"/>
        </w:rPr>
        <w:t>Orthobiologics</w:t>
      </w:r>
      <w:proofErr w:type="spellEnd"/>
      <w:r>
        <w:rPr>
          <w:rFonts w:ascii="Book Antiqua" w:hAnsi="Book Antiqua"/>
        </w:rPr>
        <w:t xml:space="preserve"> are biological materials that are intended for the regeneration or healing of bone, cartilage and soft tissues. In this review we discuss the use of </w:t>
      </w:r>
      <w:proofErr w:type="spellStart"/>
      <w:r>
        <w:rPr>
          <w:rFonts w:ascii="Book Antiqua" w:hAnsi="Book Antiqua"/>
        </w:rPr>
        <w:t>orthobiologics</w:t>
      </w:r>
      <w:proofErr w:type="spellEnd"/>
      <w:r>
        <w:rPr>
          <w:rFonts w:ascii="Book Antiqua" w:hAnsi="Book Antiqua"/>
        </w:rPr>
        <w:t xml:space="preserve"> for hip disorders providing an update. The </w:t>
      </w:r>
      <w:proofErr w:type="spellStart"/>
      <w:r>
        <w:rPr>
          <w:rFonts w:ascii="Book Antiqua" w:hAnsi="Book Antiqua"/>
        </w:rPr>
        <w:t>orthobiologics</w:t>
      </w:r>
      <w:proofErr w:type="spellEnd"/>
      <w:r>
        <w:rPr>
          <w:rFonts w:ascii="Book Antiqua" w:hAnsi="Book Antiqua"/>
        </w:rPr>
        <w:t xml:space="preserve"> included in this article are hyaluronic acid, platelet rich plasma, bone marrow, adipose tissue and expanded mesenchymal stem cells. We explain the concepts and def</w:t>
      </w:r>
      <w:r>
        <w:rPr>
          <w:rFonts w:ascii="Book Antiqua" w:hAnsi="Book Antiqua"/>
        </w:rPr>
        <w:t>i</w:t>
      </w:r>
      <w:r>
        <w:rPr>
          <w:rFonts w:ascii="Book Antiqua" w:hAnsi="Book Antiqua"/>
        </w:rPr>
        <w:t xml:space="preserve">nitions of each </w:t>
      </w:r>
      <w:proofErr w:type="spellStart"/>
      <w:r>
        <w:rPr>
          <w:rFonts w:ascii="Book Antiqua" w:hAnsi="Book Antiqua"/>
        </w:rPr>
        <w:t>orthobiologic</w:t>
      </w:r>
      <w:proofErr w:type="spellEnd"/>
      <w:r>
        <w:rPr>
          <w:rFonts w:ascii="Book Antiqua" w:hAnsi="Book Antiqua"/>
          <w:lang w:val="pt-PT"/>
        </w:rPr>
        <w:t>al product</w:t>
      </w:r>
      <w:r>
        <w:rPr>
          <w:rFonts w:ascii="Book Antiqua" w:hAnsi="Book Antiqua"/>
        </w:rPr>
        <w:t xml:space="preserve">, and the literature regarding its use in the hip joint. The paucity of guidelines for the production and characterization of the biological products leads to uneven results across the literature. Each biologic therapy </w:t>
      </w:r>
      <w:r w:rsidR="00157B65">
        <w:rPr>
          <w:rFonts w:ascii="Book Antiqua" w:hAnsi="Book Antiqua"/>
        </w:rPr>
        <w:t>has</w:t>
      </w:r>
      <w:r>
        <w:rPr>
          <w:rFonts w:ascii="Book Antiqua" w:hAnsi="Book Antiqua"/>
        </w:rPr>
        <w:t xml:space="preserve"> indications and benefits; however, noteworthy are the characteriz</w:t>
      </w:r>
      <w:r>
        <w:rPr>
          <w:rFonts w:ascii="Book Antiqua" w:hAnsi="Book Antiqua"/>
        </w:rPr>
        <w:t>a</w:t>
      </w:r>
      <w:r>
        <w:rPr>
          <w:rFonts w:ascii="Book Antiqua" w:hAnsi="Book Antiqua"/>
        </w:rPr>
        <w:t xml:space="preserve">tion of the </w:t>
      </w:r>
      <w:proofErr w:type="spellStart"/>
      <w:r>
        <w:rPr>
          <w:rFonts w:ascii="Book Antiqua" w:hAnsi="Book Antiqua"/>
        </w:rPr>
        <w:t>orthobiologics</w:t>
      </w:r>
      <w:proofErr w:type="spellEnd"/>
      <w:r>
        <w:rPr>
          <w:rFonts w:ascii="Book Antiqua" w:hAnsi="Book Antiqua"/>
        </w:rPr>
        <w:t>, the application method and outcome analysis for fu</w:t>
      </w:r>
      <w:r>
        <w:rPr>
          <w:rFonts w:ascii="Book Antiqua" w:hAnsi="Book Antiqua"/>
        </w:rPr>
        <w:t>r</w:t>
      </w:r>
      <w:r>
        <w:rPr>
          <w:rFonts w:ascii="Book Antiqua" w:hAnsi="Book Antiqua"/>
        </w:rPr>
        <w:t>ther improvement of each technique.</w:t>
      </w:r>
      <w:bookmarkEnd w:id="27"/>
      <w:bookmarkEnd w:id="28"/>
      <w:r>
        <w:rPr>
          <w:rFonts w:ascii="Book Antiqua" w:hAnsi="Book Antiqua"/>
        </w:rPr>
        <w:t xml:space="preserve"> </w:t>
      </w:r>
    </w:p>
    <w:p w14:paraId="38DC0CDC" w14:textId="77777777" w:rsidR="006F15DA" w:rsidRDefault="006F15DA">
      <w:pPr>
        <w:pStyle w:val="CorpoA"/>
        <w:spacing w:line="360" w:lineRule="auto"/>
        <w:jc w:val="both"/>
      </w:pPr>
    </w:p>
    <w:p w14:paraId="6CE61F26" w14:textId="77777777" w:rsidR="006F15DA" w:rsidRDefault="00B40F3A">
      <w:pPr>
        <w:pStyle w:val="CorpoA"/>
        <w:spacing w:line="360" w:lineRule="auto"/>
        <w:jc w:val="both"/>
      </w:pPr>
      <w:r>
        <w:rPr>
          <w:rFonts w:ascii="Book Antiqua" w:hAnsi="Book Antiqua"/>
          <w:b/>
          <w:bCs/>
        </w:rPr>
        <w:t xml:space="preserve">Key Words: </w:t>
      </w:r>
      <w:bookmarkStart w:id="29" w:name="OLE_LINK32"/>
      <w:bookmarkStart w:id="30" w:name="OLE_LINK33"/>
      <w:bookmarkStart w:id="31" w:name="OLE_LINK39"/>
      <w:proofErr w:type="spellStart"/>
      <w:r>
        <w:rPr>
          <w:rFonts w:ascii="Book Antiqua" w:hAnsi="Book Antiqua"/>
        </w:rPr>
        <w:t>Orthobiologics</w:t>
      </w:r>
      <w:proofErr w:type="spellEnd"/>
      <w:r>
        <w:rPr>
          <w:rFonts w:ascii="Book Antiqua" w:hAnsi="Book Antiqua"/>
        </w:rPr>
        <w:t>; Hip disorders; Platelet-rich plasma; Mesenchymal stem cells; Bone marrow; Adipose tissue</w:t>
      </w:r>
      <w:bookmarkEnd w:id="29"/>
      <w:bookmarkEnd w:id="30"/>
      <w:bookmarkEnd w:id="31"/>
    </w:p>
    <w:p w14:paraId="5345DCBB" w14:textId="77777777" w:rsidR="006F15DA" w:rsidRDefault="006F15DA">
      <w:pPr>
        <w:pStyle w:val="CorpoA"/>
        <w:spacing w:line="360" w:lineRule="auto"/>
        <w:jc w:val="both"/>
      </w:pPr>
    </w:p>
    <w:p w14:paraId="3A31C960" w14:textId="77777777" w:rsidR="006F15DA" w:rsidRDefault="00B40F3A">
      <w:pPr>
        <w:pStyle w:val="CorpoA"/>
        <w:spacing w:line="360" w:lineRule="auto"/>
        <w:jc w:val="both"/>
      </w:pPr>
      <w:bookmarkStart w:id="32" w:name="OLE_LINK34"/>
      <w:bookmarkStart w:id="33" w:name="OLE_LINK35"/>
      <w:r>
        <w:rPr>
          <w:rFonts w:ascii="Book Antiqua" w:hAnsi="Book Antiqua"/>
          <w:lang w:val="pt-PT"/>
        </w:rPr>
        <w:t xml:space="preserve">Kruel AVS, Ribeiro LL, Gusmão PDF, Huber SC, Lana JFSD. </w:t>
      </w:r>
      <w:proofErr w:type="spellStart"/>
      <w:r>
        <w:rPr>
          <w:rFonts w:ascii="Book Antiqua" w:hAnsi="Book Antiqua"/>
        </w:rPr>
        <w:t>Orthobiologics</w:t>
      </w:r>
      <w:proofErr w:type="spellEnd"/>
      <w:r>
        <w:rPr>
          <w:rFonts w:ascii="Book Antiqua" w:hAnsi="Book Antiqua"/>
        </w:rPr>
        <w:t xml:space="preserve"> in the treatment of hip disorders. </w:t>
      </w:r>
      <w:r>
        <w:rPr>
          <w:rFonts w:ascii="Book Antiqua" w:hAnsi="Book Antiqua"/>
          <w:i/>
          <w:iCs/>
        </w:rPr>
        <w:t>World J Stem Cells</w:t>
      </w:r>
      <w:r>
        <w:rPr>
          <w:rFonts w:ascii="Book Antiqua" w:hAnsi="Book Antiqua"/>
          <w:lang w:val="it-IT"/>
        </w:rPr>
        <w:t xml:space="preserve"> 2021; In press</w:t>
      </w:r>
    </w:p>
    <w:bookmarkEnd w:id="32"/>
    <w:bookmarkEnd w:id="33"/>
    <w:p w14:paraId="230740BE" w14:textId="77777777" w:rsidR="006F15DA" w:rsidRDefault="006F15DA">
      <w:pPr>
        <w:pStyle w:val="CorpoA"/>
        <w:spacing w:line="360" w:lineRule="auto"/>
        <w:jc w:val="both"/>
      </w:pPr>
    </w:p>
    <w:p w14:paraId="684B7CD5" w14:textId="7A0A1EAF" w:rsidR="006F15DA" w:rsidRDefault="00B40F3A">
      <w:pPr>
        <w:pStyle w:val="CorpoA"/>
        <w:spacing w:line="360" w:lineRule="auto"/>
        <w:jc w:val="both"/>
      </w:pPr>
      <w:r>
        <w:rPr>
          <w:rFonts w:ascii="Book Antiqua" w:hAnsi="Book Antiqua"/>
          <w:b/>
          <w:bCs/>
        </w:rPr>
        <w:t xml:space="preserve">Core Tip: </w:t>
      </w:r>
      <w:bookmarkStart w:id="34" w:name="OLE_LINK40"/>
      <w:bookmarkStart w:id="35" w:name="OLE_LINK41"/>
      <w:bookmarkStart w:id="36" w:name="OLE_LINK42"/>
      <w:proofErr w:type="spellStart"/>
      <w:r>
        <w:rPr>
          <w:rFonts w:ascii="Book Antiqua" w:hAnsi="Book Antiqua"/>
        </w:rPr>
        <w:t>Orthobiologics</w:t>
      </w:r>
      <w:proofErr w:type="spellEnd"/>
      <w:r>
        <w:rPr>
          <w:rFonts w:ascii="Book Antiqua" w:hAnsi="Book Antiqua"/>
        </w:rPr>
        <w:t xml:space="preserve"> are biological materials that are intended for the regeneration or healing of bone, cartilage and soft tissues. Commonly discussed </w:t>
      </w:r>
      <w:proofErr w:type="spellStart"/>
      <w:r>
        <w:rPr>
          <w:rFonts w:ascii="Book Antiqua" w:hAnsi="Book Antiqua"/>
        </w:rPr>
        <w:t>orthobiologics</w:t>
      </w:r>
      <w:proofErr w:type="spellEnd"/>
      <w:r>
        <w:rPr>
          <w:rFonts w:ascii="Book Antiqua" w:hAnsi="Book Antiqua"/>
        </w:rPr>
        <w:t xml:space="preserve"> include hyaluronic acid, platelet-rich plasma, bone marrow, adipose tissue and expanded mesenchymal stem cells. We explain the concepts and def</w:t>
      </w:r>
      <w:r>
        <w:rPr>
          <w:rFonts w:ascii="Book Antiqua" w:hAnsi="Book Antiqua"/>
        </w:rPr>
        <w:t>i</w:t>
      </w:r>
      <w:r>
        <w:rPr>
          <w:rFonts w:ascii="Book Antiqua" w:hAnsi="Book Antiqua"/>
        </w:rPr>
        <w:t xml:space="preserve">nitions of each </w:t>
      </w:r>
      <w:proofErr w:type="spellStart"/>
      <w:r>
        <w:rPr>
          <w:rFonts w:ascii="Book Antiqua" w:hAnsi="Book Antiqua"/>
        </w:rPr>
        <w:t>orthobiologic</w:t>
      </w:r>
      <w:proofErr w:type="spellEnd"/>
      <w:r>
        <w:rPr>
          <w:rFonts w:ascii="Book Antiqua" w:hAnsi="Book Antiqua"/>
        </w:rPr>
        <w:t xml:space="preserve"> and the literature regarding use for the hip joint. Each biologic</w:t>
      </w:r>
      <w:r>
        <w:rPr>
          <w:rFonts w:ascii="Book Antiqua" w:hAnsi="Book Antiqua"/>
          <w:lang w:val="pt-PT"/>
        </w:rPr>
        <w:t>al</w:t>
      </w:r>
      <w:r>
        <w:rPr>
          <w:rFonts w:ascii="Book Antiqua" w:hAnsi="Book Antiqua"/>
        </w:rPr>
        <w:t xml:space="preserve"> therapy has its own benefits and indications; however, it is i</w:t>
      </w:r>
      <w:r>
        <w:rPr>
          <w:rFonts w:ascii="Book Antiqua" w:hAnsi="Book Antiqua"/>
        </w:rPr>
        <w:t>m</w:t>
      </w:r>
      <w:r>
        <w:rPr>
          <w:rFonts w:ascii="Book Antiqua" w:hAnsi="Book Antiqua"/>
        </w:rPr>
        <w:t xml:space="preserve">portant to note that the characterization of </w:t>
      </w:r>
      <w:proofErr w:type="spellStart"/>
      <w:r>
        <w:rPr>
          <w:rFonts w:ascii="Book Antiqua" w:hAnsi="Book Antiqua"/>
        </w:rPr>
        <w:t>orthobiologics</w:t>
      </w:r>
      <w:proofErr w:type="spellEnd"/>
      <w:r>
        <w:rPr>
          <w:rFonts w:ascii="Book Antiqua" w:hAnsi="Book Antiqua"/>
        </w:rPr>
        <w:t>, injection method and evaluation analysis are of major importance for the use of biological therapies.</w:t>
      </w:r>
    </w:p>
    <w:bookmarkEnd w:id="34"/>
    <w:bookmarkEnd w:id="35"/>
    <w:bookmarkEnd w:id="36"/>
    <w:p w14:paraId="3300DFFB" w14:textId="77777777" w:rsidR="006F15DA" w:rsidRDefault="00B40F3A">
      <w:pPr>
        <w:pStyle w:val="CorpoA"/>
        <w:spacing w:line="360" w:lineRule="auto"/>
        <w:jc w:val="both"/>
      </w:pPr>
      <w:r>
        <w:rPr>
          <w:rFonts w:ascii="Arial Unicode MS" w:hAnsi="Arial Unicode MS"/>
          <w:caps/>
          <w:u w:val="single"/>
        </w:rPr>
        <w:br w:type="page"/>
      </w:r>
    </w:p>
    <w:p w14:paraId="439D698A" w14:textId="77777777" w:rsidR="006F15DA" w:rsidRDefault="00B40F3A">
      <w:pPr>
        <w:pStyle w:val="CorpoA"/>
        <w:spacing w:line="360" w:lineRule="auto"/>
        <w:jc w:val="both"/>
      </w:pPr>
      <w:r>
        <w:rPr>
          <w:rFonts w:ascii="Book Antiqua" w:hAnsi="Book Antiqua"/>
          <w:b/>
          <w:bCs/>
          <w:caps/>
          <w:u w:val="single"/>
        </w:rPr>
        <w:lastRenderedPageBreak/>
        <w:t>INTRODUCTION</w:t>
      </w:r>
    </w:p>
    <w:p w14:paraId="08E6A64F" w14:textId="77777777" w:rsidR="006F15DA" w:rsidRDefault="00B40F3A">
      <w:pPr>
        <w:pStyle w:val="CorpoA"/>
        <w:spacing w:line="360" w:lineRule="auto"/>
        <w:jc w:val="both"/>
      </w:pPr>
      <w:bookmarkStart w:id="37" w:name="OLE_LINK45"/>
      <w:bookmarkStart w:id="38" w:name="OLE_LINK47"/>
      <w:proofErr w:type="spellStart"/>
      <w:r>
        <w:rPr>
          <w:rFonts w:ascii="Book Antiqua" w:hAnsi="Book Antiqua"/>
        </w:rPr>
        <w:t>Orthobiologics</w:t>
      </w:r>
      <w:proofErr w:type="spellEnd"/>
      <w:r>
        <w:rPr>
          <w:rFonts w:ascii="Book Antiqua" w:hAnsi="Book Antiqua"/>
        </w:rPr>
        <w:t xml:space="preserve"> can be defined as biologic</w:t>
      </w:r>
      <w:r>
        <w:rPr>
          <w:rFonts w:ascii="Book Antiqua" w:hAnsi="Book Antiqua"/>
          <w:lang w:val="pt-PT"/>
        </w:rPr>
        <w:t>al</w:t>
      </w:r>
      <w:r>
        <w:rPr>
          <w:rFonts w:ascii="Book Antiqua" w:hAnsi="Book Antiqua"/>
        </w:rPr>
        <w:t xml:space="preserve"> materials used in the regeneration and repair of conditions affecting bone and adjacent soft </w:t>
      </w:r>
      <w:proofErr w:type="gramStart"/>
      <w:r>
        <w:rPr>
          <w:rFonts w:ascii="Book Antiqua" w:hAnsi="Book Antiqua"/>
        </w:rPr>
        <w:t>tissues</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xml:space="preserve">. They can be implanted, injected or administered into the patient in order to increase the natural healing potential of the injured musculoskeletal </w:t>
      </w:r>
      <w:proofErr w:type="gramStart"/>
      <w:r>
        <w:rPr>
          <w:rFonts w:ascii="Book Antiqua" w:hAnsi="Book Antiqua"/>
        </w:rPr>
        <w:t>tissue</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xml:space="preserve">. Recently, a variety of </w:t>
      </w:r>
      <w:proofErr w:type="spellStart"/>
      <w:r>
        <w:rPr>
          <w:rFonts w:ascii="Book Antiqua" w:hAnsi="Book Antiqua"/>
        </w:rPr>
        <w:t>orthobiologics</w:t>
      </w:r>
      <w:proofErr w:type="spellEnd"/>
      <w:r>
        <w:rPr>
          <w:rFonts w:ascii="Book Antiqua" w:hAnsi="Book Antiqua"/>
        </w:rPr>
        <w:t xml:space="preserve"> has arisen and each type has peculiarities and often present various mechanisms of action. The theoretical advantages of </w:t>
      </w:r>
      <w:proofErr w:type="spellStart"/>
      <w:r>
        <w:rPr>
          <w:rFonts w:ascii="Book Antiqua" w:hAnsi="Book Antiqua"/>
        </w:rPr>
        <w:t>orthobiologics</w:t>
      </w:r>
      <w:proofErr w:type="spellEnd"/>
      <w:r>
        <w:rPr>
          <w:rFonts w:ascii="Book Antiqua" w:hAnsi="Book Antiqua"/>
        </w:rPr>
        <w:t xml:space="preserve"> are minimal invasiveness (compared to more austere open or endoscopic forms of trad</w:t>
      </w:r>
      <w:r>
        <w:rPr>
          <w:rFonts w:ascii="Book Antiqua" w:hAnsi="Book Antiqua"/>
        </w:rPr>
        <w:t>i</w:t>
      </w:r>
      <w:r>
        <w:rPr>
          <w:rFonts w:ascii="Book Antiqua" w:hAnsi="Book Antiqua"/>
        </w:rPr>
        <w:t xml:space="preserve">tional orthopedic surgery), greater healing potential (than mere exercise or physical therapy, for instance), faster recovery and reduced cost opposed to surgery, making it a viable </w:t>
      </w:r>
      <w:proofErr w:type="gramStart"/>
      <w:r>
        <w:rPr>
          <w:rFonts w:ascii="Book Antiqua" w:hAnsi="Book Antiqua"/>
        </w:rPr>
        <w:t>alternative</w:t>
      </w:r>
      <w:r>
        <w:rPr>
          <w:rFonts w:ascii="Book Antiqua" w:hAnsi="Book Antiqua"/>
          <w:vertAlign w:val="superscript"/>
        </w:rPr>
        <w:t>[</w:t>
      </w:r>
      <w:proofErr w:type="gramEnd"/>
      <w:r>
        <w:rPr>
          <w:rFonts w:ascii="Book Antiqua" w:hAnsi="Book Antiqua"/>
          <w:vertAlign w:val="superscript"/>
        </w:rPr>
        <w:t>4]</w:t>
      </w:r>
      <w:r w:rsidR="00FE16C9">
        <w:rPr>
          <w:rFonts w:ascii="Book Antiqua" w:hAnsi="Book Antiqua"/>
        </w:rPr>
        <w:t>.</w:t>
      </w:r>
    </w:p>
    <w:p w14:paraId="1386C9A4" w14:textId="16296A65" w:rsidR="006F15DA" w:rsidRDefault="00B40F3A">
      <w:pPr>
        <w:pStyle w:val="CorpoA"/>
        <w:spacing w:line="360" w:lineRule="auto"/>
        <w:ind w:firstLine="240"/>
        <w:jc w:val="both"/>
      </w:pPr>
      <w:r>
        <w:rPr>
          <w:rFonts w:ascii="Book Antiqua" w:hAnsi="Book Antiqua"/>
        </w:rPr>
        <w:t>Pathologies affecting the hip joint can be divided into three arbitrary layers: intra-articular, periarticular and intra</w:t>
      </w:r>
      <w:r>
        <w:rPr>
          <w:rFonts w:ascii="Book Antiqua" w:hAnsi="Book Antiqua"/>
          <w:lang w:val="pt-PT"/>
        </w:rPr>
        <w:t>-</w:t>
      </w:r>
      <w:r>
        <w:rPr>
          <w:rFonts w:ascii="Book Antiqua" w:hAnsi="Book Antiqua"/>
        </w:rPr>
        <w:t>osseous. This segmentation has arisen with the help of better imaging methods such as magnetic resonance imag</w:t>
      </w:r>
      <w:r w:rsidR="00157B65">
        <w:rPr>
          <w:rFonts w:ascii="Book Antiqua" w:hAnsi="Book Antiqua"/>
        </w:rPr>
        <w:t>ing</w:t>
      </w:r>
      <w:r>
        <w:rPr>
          <w:rFonts w:ascii="Book Antiqua" w:hAnsi="Book Antiqua"/>
        </w:rPr>
        <w:t xml:space="preserve"> (MRI) and other procedures such as hip arthroscopy, where labral, </w:t>
      </w:r>
      <w:proofErr w:type="spellStart"/>
      <w:r>
        <w:rPr>
          <w:rFonts w:ascii="Book Antiqua" w:hAnsi="Book Antiqua"/>
        </w:rPr>
        <w:t>chondro</w:t>
      </w:r>
      <w:proofErr w:type="spellEnd"/>
      <w:r>
        <w:rPr>
          <w:rFonts w:ascii="Book Antiqua" w:hAnsi="Book Antiqua"/>
        </w:rPr>
        <w:t xml:space="preserve">-labral junction, </w:t>
      </w:r>
      <w:proofErr w:type="spellStart"/>
      <w:r w:rsidR="00157B65">
        <w:rPr>
          <w:rFonts w:ascii="Book Antiqua" w:hAnsi="Book Antiqua"/>
        </w:rPr>
        <w:t>T</w:t>
      </w:r>
      <w:r>
        <w:rPr>
          <w:rFonts w:ascii="Book Antiqua" w:hAnsi="Book Antiqua"/>
        </w:rPr>
        <w:t>eres</w:t>
      </w:r>
      <w:proofErr w:type="spellEnd"/>
      <w:r>
        <w:rPr>
          <w:rFonts w:ascii="Book Antiqua" w:hAnsi="Book Antiqua"/>
        </w:rPr>
        <w:t xml:space="preserve"> ligament lesions or subchondral cyst</w:t>
      </w:r>
      <w:r w:rsidR="00157B65">
        <w:rPr>
          <w:rFonts w:ascii="Book Antiqua" w:hAnsi="Book Antiqua"/>
        </w:rPr>
        <w:t>ic</w:t>
      </w:r>
      <w:r>
        <w:rPr>
          <w:rFonts w:ascii="Book Antiqua" w:hAnsi="Book Antiqua"/>
        </w:rPr>
        <w:t xml:space="preserve"> lesions have been diagnosed and more conservatively treated. Arthritic hip joints have also been managed, although results have been less </w:t>
      </w:r>
      <w:proofErr w:type="gramStart"/>
      <w:r>
        <w:rPr>
          <w:rFonts w:ascii="Book Antiqua" w:hAnsi="Book Antiqua"/>
        </w:rPr>
        <w:t>predictable</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xml:space="preserve">. Hip avascular necrosis (AVN) is especially amenable to </w:t>
      </w:r>
      <w:proofErr w:type="spellStart"/>
      <w:r>
        <w:rPr>
          <w:rFonts w:ascii="Book Antiqua" w:hAnsi="Book Antiqua"/>
        </w:rPr>
        <w:t>orthobiologic</w:t>
      </w:r>
      <w:proofErr w:type="spellEnd"/>
      <w:r>
        <w:rPr>
          <w:rFonts w:ascii="Book Antiqua" w:hAnsi="Book Antiqua"/>
          <w:lang w:val="pt-PT"/>
        </w:rPr>
        <w:t>al</w:t>
      </w:r>
      <w:r>
        <w:rPr>
          <w:rFonts w:ascii="Book Antiqua" w:hAnsi="Book Antiqua"/>
        </w:rPr>
        <w:t xml:space="preserve"> therapy and enduring results have been shown, sometimes paired with adjunctive non-</w:t>
      </w:r>
      <w:proofErr w:type="spellStart"/>
      <w:r>
        <w:rPr>
          <w:rFonts w:ascii="Book Antiqua" w:hAnsi="Book Antiqua"/>
        </w:rPr>
        <w:t>arthroplastic</w:t>
      </w:r>
      <w:proofErr w:type="spellEnd"/>
      <w:r>
        <w:rPr>
          <w:rFonts w:ascii="Book Antiqua" w:hAnsi="Book Antiqua"/>
        </w:rPr>
        <w:t xml:space="preserve"> options like core-</w:t>
      </w:r>
      <w:proofErr w:type="gramStart"/>
      <w:r>
        <w:rPr>
          <w:rFonts w:ascii="Book Antiqua" w:hAnsi="Book Antiqua"/>
        </w:rPr>
        <w:t>decompression</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Core-decompression treatment consists </w:t>
      </w:r>
      <w:r w:rsidR="00157B65">
        <w:rPr>
          <w:rFonts w:ascii="Book Antiqua" w:hAnsi="Book Antiqua"/>
        </w:rPr>
        <w:t>of</w:t>
      </w:r>
      <w:r>
        <w:rPr>
          <w:rFonts w:ascii="Book Antiqua" w:hAnsi="Book Antiqua"/>
        </w:rPr>
        <w:t xml:space="preserve"> tunnel drilling and removal of </w:t>
      </w:r>
      <w:r w:rsidR="00157B65">
        <w:rPr>
          <w:rFonts w:ascii="Book Antiqua" w:hAnsi="Book Antiqua"/>
        </w:rPr>
        <w:t xml:space="preserve">the </w:t>
      </w:r>
      <w:r>
        <w:rPr>
          <w:rFonts w:ascii="Book Antiqua" w:hAnsi="Book Antiqua"/>
        </w:rPr>
        <w:t xml:space="preserve">necrotic segment from the femoral </w:t>
      </w:r>
      <w:proofErr w:type="gramStart"/>
      <w:r>
        <w:rPr>
          <w:rFonts w:ascii="Book Antiqua" w:hAnsi="Book Antiqua"/>
        </w:rPr>
        <w:t>head</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xml:space="preserve">, </w:t>
      </w:r>
      <w:r w:rsidR="00157B65">
        <w:rPr>
          <w:rFonts w:ascii="Book Antiqua" w:hAnsi="Book Antiqua"/>
        </w:rPr>
        <w:t>providing an</w:t>
      </w:r>
      <w:r>
        <w:rPr>
          <w:rFonts w:ascii="Book Antiqua" w:hAnsi="Book Antiqua"/>
        </w:rPr>
        <w:t xml:space="preserve"> oppo</w:t>
      </w:r>
      <w:r>
        <w:rPr>
          <w:rFonts w:ascii="Book Antiqua" w:hAnsi="Book Antiqua"/>
        </w:rPr>
        <w:t>r</w:t>
      </w:r>
      <w:r>
        <w:rPr>
          <w:rFonts w:ascii="Book Antiqua" w:hAnsi="Book Antiqua"/>
        </w:rPr>
        <w:t xml:space="preserve">tunity for new pooling of cells to be implanted in </w:t>
      </w:r>
      <w:r w:rsidR="00157B65">
        <w:rPr>
          <w:rFonts w:ascii="Book Antiqua" w:hAnsi="Book Antiqua"/>
        </w:rPr>
        <w:t xml:space="preserve">the </w:t>
      </w:r>
      <w:r>
        <w:rPr>
          <w:rFonts w:ascii="Book Antiqua" w:hAnsi="Book Antiqua"/>
        </w:rPr>
        <w:t xml:space="preserve">site. </w:t>
      </w:r>
    </w:p>
    <w:p w14:paraId="34F2611C" w14:textId="7150ACB2" w:rsidR="006F15DA" w:rsidRDefault="00B40F3A">
      <w:pPr>
        <w:pStyle w:val="CorpoA"/>
        <w:spacing w:line="360" w:lineRule="auto"/>
        <w:ind w:firstLine="240"/>
        <w:jc w:val="both"/>
      </w:pPr>
      <w:r>
        <w:rPr>
          <w:rFonts w:ascii="Book Antiqua" w:hAnsi="Book Antiqua"/>
        </w:rPr>
        <w:t xml:space="preserve">Subchondral bone-marrow edema, a less understood pathology leading to pain or hip arthritis, is also a good candidate for such treatments, considering its biomechanical and biological background and continuous development of image-guided procedures </w:t>
      </w:r>
      <w:r w:rsidR="00157B65">
        <w:rPr>
          <w:rFonts w:ascii="Book Antiqua" w:hAnsi="Book Antiqua"/>
        </w:rPr>
        <w:t>such as</w:t>
      </w:r>
      <w:r>
        <w:rPr>
          <w:rFonts w:ascii="Book Antiqua" w:hAnsi="Book Antiqua"/>
        </w:rPr>
        <w:t xml:space="preserve"> ultrasound oriented intra</w:t>
      </w:r>
      <w:r>
        <w:rPr>
          <w:rFonts w:ascii="Book Antiqua" w:hAnsi="Book Antiqua"/>
          <w:lang w:val="pt-PT"/>
        </w:rPr>
        <w:t>-</w:t>
      </w:r>
      <w:r>
        <w:rPr>
          <w:rFonts w:ascii="Book Antiqua" w:hAnsi="Book Antiqua"/>
        </w:rPr>
        <w:t xml:space="preserve">osseous hip </w:t>
      </w:r>
      <w:proofErr w:type="gramStart"/>
      <w:r>
        <w:rPr>
          <w:rFonts w:ascii="Book Antiqua" w:hAnsi="Book Antiqua"/>
        </w:rPr>
        <w:t>injection</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xml:space="preserve">. Periarticular hip pathology includes chronic tendonitis, as well as deep gluteal space </w:t>
      </w:r>
      <w:r w:rsidR="00974235">
        <w:rPr>
          <w:rFonts w:ascii="Book Antiqua" w:hAnsi="Book Antiqua"/>
        </w:rPr>
        <w:t>disorders</w:t>
      </w:r>
      <w:r>
        <w:rPr>
          <w:rFonts w:ascii="Book Antiqua" w:hAnsi="Book Antiqua"/>
        </w:rPr>
        <w:t xml:space="preserve">. The latter express </w:t>
      </w:r>
      <w:r w:rsidR="00974235">
        <w:rPr>
          <w:rFonts w:ascii="Book Antiqua" w:hAnsi="Book Antiqua"/>
        </w:rPr>
        <w:t>themselves</w:t>
      </w:r>
      <w:r>
        <w:rPr>
          <w:rFonts w:ascii="Book Antiqua" w:hAnsi="Book Antiqua"/>
        </w:rPr>
        <w:t xml:space="preserve"> often in conjunction </w:t>
      </w:r>
      <w:r>
        <w:rPr>
          <w:rFonts w:ascii="Book Antiqua" w:hAnsi="Book Antiqua"/>
        </w:rPr>
        <w:lastRenderedPageBreak/>
        <w:t xml:space="preserve">with subtle or even overt peripheral nerve </w:t>
      </w:r>
      <w:proofErr w:type="gramStart"/>
      <w:r>
        <w:rPr>
          <w:rFonts w:ascii="Book Antiqua" w:hAnsi="Book Antiqua"/>
        </w:rPr>
        <w:t>entrapments</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Such tendinopathies hold special i</w:t>
      </w:r>
      <w:r>
        <w:rPr>
          <w:rFonts w:ascii="Book Antiqua" w:hAnsi="Book Antiqua"/>
        </w:rPr>
        <w:t>n</w:t>
      </w:r>
      <w:r>
        <w:rPr>
          <w:rFonts w:ascii="Book Antiqua" w:hAnsi="Book Antiqua"/>
        </w:rPr>
        <w:t xml:space="preserve">terest for their common prevalence and their difficult management in remitting cases. The aim of this review is to provide an update </w:t>
      </w:r>
      <w:r w:rsidR="00974235">
        <w:rPr>
          <w:rFonts w:ascii="Book Antiqua" w:hAnsi="Book Antiqua"/>
        </w:rPr>
        <w:t>o</w:t>
      </w:r>
      <w:r>
        <w:rPr>
          <w:rFonts w:ascii="Book Antiqua" w:hAnsi="Book Antiqua"/>
        </w:rPr>
        <w:t xml:space="preserve">n </w:t>
      </w:r>
      <w:proofErr w:type="spellStart"/>
      <w:r>
        <w:rPr>
          <w:rFonts w:ascii="Book Antiqua" w:hAnsi="Book Antiqua"/>
        </w:rPr>
        <w:t>orthobiologics</w:t>
      </w:r>
      <w:proofErr w:type="spellEnd"/>
      <w:r>
        <w:rPr>
          <w:rFonts w:ascii="Book Antiqua" w:hAnsi="Book Antiqua"/>
        </w:rPr>
        <w:t xml:space="preserve"> that can be used for the treatment of hip ailments</w:t>
      </w:r>
      <w:r w:rsidR="00974235">
        <w:rPr>
          <w:rFonts w:ascii="Book Antiqua" w:hAnsi="Book Antiqua"/>
        </w:rPr>
        <w:t>, with a</w:t>
      </w:r>
      <w:r>
        <w:rPr>
          <w:rFonts w:ascii="Book Antiqua" w:hAnsi="Book Antiqua"/>
        </w:rPr>
        <w:t xml:space="preserve"> special focus </w:t>
      </w:r>
      <w:r w:rsidR="00974235">
        <w:rPr>
          <w:rFonts w:ascii="Book Antiqua" w:hAnsi="Book Antiqua"/>
        </w:rPr>
        <w:t>o</w:t>
      </w:r>
      <w:r>
        <w:rPr>
          <w:rFonts w:ascii="Book Antiqua" w:hAnsi="Book Antiqua"/>
        </w:rPr>
        <w:t>n the protocols of obtainment (when appropriate, along with our specific protocols), relation</w:t>
      </w:r>
      <w:r w:rsidR="00974235">
        <w:rPr>
          <w:rFonts w:ascii="Book Antiqua" w:hAnsi="Book Antiqua"/>
        </w:rPr>
        <w:t>ship</w:t>
      </w:r>
      <w:r>
        <w:rPr>
          <w:rFonts w:ascii="Book Antiqua" w:hAnsi="Book Antiqua"/>
        </w:rPr>
        <w:t xml:space="preserve"> to surgical aspects and clinical evidence of relevance.</w:t>
      </w:r>
    </w:p>
    <w:bookmarkEnd w:id="37"/>
    <w:bookmarkEnd w:id="38"/>
    <w:p w14:paraId="5184426B" w14:textId="77777777" w:rsidR="006F15DA" w:rsidRDefault="006F15DA">
      <w:pPr>
        <w:pStyle w:val="CorpoA"/>
        <w:spacing w:line="360" w:lineRule="auto"/>
        <w:ind w:firstLine="720"/>
        <w:jc w:val="both"/>
      </w:pPr>
    </w:p>
    <w:p w14:paraId="59F4D524" w14:textId="77777777" w:rsidR="006F15DA" w:rsidRDefault="00B40F3A">
      <w:pPr>
        <w:pStyle w:val="CorpoA"/>
        <w:spacing w:line="360" w:lineRule="auto"/>
        <w:jc w:val="both"/>
      </w:pPr>
      <w:bookmarkStart w:id="39" w:name="OLE_LINK48"/>
      <w:bookmarkStart w:id="40" w:name="OLE_LINK49"/>
      <w:bookmarkStart w:id="41" w:name="OLE_LINK50"/>
      <w:bookmarkStart w:id="42" w:name="OLE_LINK53"/>
      <w:r>
        <w:rPr>
          <w:rFonts w:ascii="Book Antiqua" w:hAnsi="Book Antiqua"/>
          <w:b/>
          <w:bCs/>
          <w:caps/>
          <w:u w:val="single"/>
          <w:lang w:val="de-DE"/>
        </w:rPr>
        <w:t>ORTHOBIOLOGIC</w:t>
      </w:r>
      <w:r>
        <w:rPr>
          <w:rFonts w:ascii="Book Antiqua" w:hAnsi="Book Antiqua"/>
          <w:b/>
          <w:bCs/>
          <w:caps/>
          <w:u w:val="single"/>
          <w:lang w:val="pt-PT"/>
        </w:rPr>
        <w:t>al</w:t>
      </w:r>
      <w:r>
        <w:rPr>
          <w:rFonts w:ascii="Book Antiqua" w:hAnsi="Book Antiqua"/>
          <w:b/>
          <w:bCs/>
          <w:caps/>
          <w:u w:val="single"/>
          <w:lang w:val="de-DE"/>
        </w:rPr>
        <w:t xml:space="preserve"> TREATMENTS</w:t>
      </w:r>
    </w:p>
    <w:bookmarkEnd w:id="39"/>
    <w:bookmarkEnd w:id="40"/>
    <w:bookmarkEnd w:id="41"/>
    <w:bookmarkEnd w:id="42"/>
    <w:p w14:paraId="20A1B0DA" w14:textId="77777777" w:rsidR="006F15DA" w:rsidRDefault="00B40F3A">
      <w:pPr>
        <w:pStyle w:val="CorpoA"/>
        <w:spacing w:line="360" w:lineRule="auto"/>
        <w:jc w:val="both"/>
      </w:pPr>
      <w:r>
        <w:rPr>
          <w:rFonts w:ascii="Book Antiqua" w:hAnsi="Book Antiqua"/>
          <w:b/>
          <w:bCs/>
          <w:i/>
          <w:iCs/>
        </w:rPr>
        <w:t xml:space="preserve">Hyaluronic acid </w:t>
      </w:r>
    </w:p>
    <w:p w14:paraId="760A6ED0" w14:textId="535E2C3B" w:rsidR="006F15DA" w:rsidRDefault="00B40F3A">
      <w:pPr>
        <w:pStyle w:val="CorpoA"/>
        <w:spacing w:line="360" w:lineRule="auto"/>
        <w:jc w:val="both"/>
      </w:pPr>
      <w:bookmarkStart w:id="43" w:name="OLE_LINK46"/>
      <w:r>
        <w:rPr>
          <w:rFonts w:ascii="Book Antiqua" w:hAnsi="Book Antiqua"/>
        </w:rPr>
        <w:t>Hyaluronic acid</w:t>
      </w:r>
      <w:bookmarkEnd w:id="43"/>
      <w:r>
        <w:rPr>
          <w:rFonts w:ascii="Book Antiqua" w:hAnsi="Book Antiqua"/>
        </w:rPr>
        <w:t xml:space="preserve"> (HA) is a high viscosity polysaccharide naturally produced by B cells </w:t>
      </w:r>
      <w:r w:rsidR="00974235">
        <w:rPr>
          <w:rFonts w:ascii="Book Antiqua" w:hAnsi="Book Antiqua"/>
        </w:rPr>
        <w:t>in the</w:t>
      </w:r>
      <w:r>
        <w:rPr>
          <w:rFonts w:ascii="Book Antiqua" w:hAnsi="Book Antiqua"/>
        </w:rPr>
        <w:t xml:space="preserve"> synovial membrane. It may also </w:t>
      </w:r>
      <w:r w:rsidR="00974235">
        <w:rPr>
          <w:rFonts w:ascii="Book Antiqua" w:hAnsi="Book Antiqua"/>
        </w:rPr>
        <w:t xml:space="preserve">be </w:t>
      </w:r>
      <w:r>
        <w:rPr>
          <w:rFonts w:ascii="Book Antiqua" w:hAnsi="Book Antiqua"/>
        </w:rPr>
        <w:t>manufacture</w:t>
      </w:r>
      <w:r w:rsidR="00974235">
        <w:rPr>
          <w:rFonts w:ascii="Book Antiqua" w:hAnsi="Book Antiqua"/>
        </w:rPr>
        <w:t>d</w:t>
      </w:r>
      <w:r>
        <w:rPr>
          <w:rFonts w:ascii="Book Antiqua" w:hAnsi="Book Antiqua"/>
        </w:rPr>
        <w:t xml:space="preserve"> from animal sources (typically avian) or bacteria in laboratory (biological) fermentation. </w:t>
      </w:r>
      <w:proofErr w:type="spellStart"/>
      <w:r>
        <w:rPr>
          <w:rFonts w:ascii="Book Antiqua" w:hAnsi="Book Antiqua"/>
        </w:rPr>
        <w:t>Biochemica</w:t>
      </w:r>
      <w:proofErr w:type="spellEnd"/>
      <w:r>
        <w:rPr>
          <w:rFonts w:ascii="Book Antiqua" w:hAnsi="Book Antiqua"/>
          <w:lang w:val="pt-PT"/>
        </w:rPr>
        <w:t>l</w:t>
      </w:r>
      <w:proofErr w:type="spellStart"/>
      <w:r>
        <w:rPr>
          <w:rFonts w:ascii="Book Antiqua" w:hAnsi="Book Antiqua"/>
        </w:rPr>
        <w:t>ly</w:t>
      </w:r>
      <w:proofErr w:type="spellEnd"/>
      <w:r w:rsidR="00974235">
        <w:rPr>
          <w:rFonts w:ascii="Book Antiqua" w:hAnsi="Book Antiqua"/>
        </w:rPr>
        <w:t>,</w:t>
      </w:r>
      <w:r>
        <w:rPr>
          <w:rFonts w:ascii="Book Antiqua" w:hAnsi="Book Antiqua"/>
        </w:rPr>
        <w:t xml:space="preserve"> it is part of the glycosaminoglycan </w:t>
      </w:r>
      <w:proofErr w:type="gramStart"/>
      <w:r>
        <w:rPr>
          <w:rFonts w:ascii="Book Antiqua" w:hAnsi="Book Antiqua"/>
        </w:rPr>
        <w:t>group</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xml:space="preserve">, acting as a salt under physiological conditions. It </w:t>
      </w:r>
      <w:r w:rsidR="00974235">
        <w:rPr>
          <w:rFonts w:ascii="Book Antiqua" w:hAnsi="Book Antiqua"/>
        </w:rPr>
        <w:t xml:space="preserve">is </w:t>
      </w:r>
      <w:r>
        <w:rPr>
          <w:rFonts w:ascii="Book Antiqua" w:hAnsi="Book Antiqua"/>
        </w:rPr>
        <w:t xml:space="preserve">also called sodium </w:t>
      </w:r>
      <w:proofErr w:type="spellStart"/>
      <w:r>
        <w:rPr>
          <w:rFonts w:ascii="Book Antiqua" w:hAnsi="Book Antiqua"/>
        </w:rPr>
        <w:t>hyaluronate</w:t>
      </w:r>
      <w:proofErr w:type="spellEnd"/>
      <w:r>
        <w:rPr>
          <w:rFonts w:ascii="Book Antiqua" w:hAnsi="Book Antiqua"/>
        </w:rPr>
        <w:t xml:space="preserve">, or </w:t>
      </w:r>
      <w:proofErr w:type="spellStart"/>
      <w:proofErr w:type="gramStart"/>
      <w:r>
        <w:rPr>
          <w:rFonts w:ascii="Book Antiqua" w:hAnsi="Book Antiqua"/>
        </w:rPr>
        <w:t>hyaluronan</w:t>
      </w:r>
      <w:proofErr w:type="spellEnd"/>
      <w:r>
        <w:rPr>
          <w:rFonts w:ascii="Book Antiqua" w:hAnsi="Book Antiqua"/>
          <w:vertAlign w:val="superscript"/>
        </w:rPr>
        <w:t>[</w:t>
      </w:r>
      <w:proofErr w:type="gramEnd"/>
      <w:r>
        <w:rPr>
          <w:rFonts w:ascii="Book Antiqua" w:hAnsi="Book Antiqua"/>
          <w:vertAlign w:val="superscript"/>
        </w:rPr>
        <w:t>11]</w:t>
      </w:r>
      <w:r>
        <w:rPr>
          <w:rFonts w:ascii="Book Antiqua" w:hAnsi="Book Antiqua"/>
        </w:rPr>
        <w:t xml:space="preserve">. Intra-articular </w:t>
      </w:r>
      <w:proofErr w:type="spellStart"/>
      <w:r>
        <w:rPr>
          <w:rFonts w:ascii="Book Antiqua" w:hAnsi="Book Antiqua"/>
        </w:rPr>
        <w:t>hyaluronan</w:t>
      </w:r>
      <w:proofErr w:type="spellEnd"/>
      <w:r>
        <w:rPr>
          <w:rFonts w:ascii="Book Antiqua" w:hAnsi="Book Antiqua"/>
        </w:rPr>
        <w:t xml:space="preserve"> preparations </w:t>
      </w:r>
      <w:r w:rsidR="00974235">
        <w:rPr>
          <w:rFonts w:ascii="Book Antiqua" w:hAnsi="Book Antiqua"/>
        </w:rPr>
        <w:t>have been</w:t>
      </w:r>
      <w:r>
        <w:rPr>
          <w:rFonts w:ascii="Book Antiqua" w:hAnsi="Book Antiqua"/>
        </w:rPr>
        <w:t xml:space="preserve"> shown to relieve osteoarthritis-derived pain more than conventional treatments such as physical therapy, e</w:t>
      </w:r>
      <w:r>
        <w:rPr>
          <w:rFonts w:ascii="Book Antiqua" w:hAnsi="Book Antiqua"/>
        </w:rPr>
        <w:t>x</w:t>
      </w:r>
      <w:r>
        <w:rPr>
          <w:rFonts w:ascii="Book Antiqua" w:hAnsi="Book Antiqua"/>
        </w:rPr>
        <w:t xml:space="preserve">ercise, </w:t>
      </w:r>
      <w:bookmarkStart w:id="44" w:name="OLE_LINK18"/>
      <w:r>
        <w:rPr>
          <w:rFonts w:ascii="Book Antiqua" w:hAnsi="Book Antiqua"/>
        </w:rPr>
        <w:t>n</w:t>
      </w:r>
      <w:bookmarkStart w:id="45" w:name="OLE_LINK19"/>
      <w:bookmarkEnd w:id="44"/>
      <w:r>
        <w:rPr>
          <w:rFonts w:ascii="Book Antiqua" w:hAnsi="Book Antiqua"/>
        </w:rPr>
        <w:t>on</w:t>
      </w:r>
      <w:r>
        <w:rPr>
          <w:rFonts w:ascii="Book Antiqua" w:hAnsi="Book Antiqua"/>
          <w:lang w:val="pt-PT"/>
        </w:rPr>
        <w:t>st</w:t>
      </w:r>
      <w:proofErr w:type="spellStart"/>
      <w:r>
        <w:rPr>
          <w:rFonts w:ascii="Book Antiqua" w:hAnsi="Book Antiqua"/>
        </w:rPr>
        <w:t>eroidal</w:t>
      </w:r>
      <w:proofErr w:type="spellEnd"/>
      <w:r>
        <w:rPr>
          <w:rFonts w:ascii="Book Antiqua" w:hAnsi="Book Antiqua"/>
        </w:rPr>
        <w:t xml:space="preserve"> anti-inflammatory drug</w:t>
      </w:r>
      <w:r w:rsidR="00974235">
        <w:rPr>
          <w:rFonts w:ascii="Book Antiqua" w:hAnsi="Book Antiqua"/>
        </w:rPr>
        <w:t>s</w:t>
      </w:r>
      <w:r>
        <w:rPr>
          <w:rFonts w:ascii="Book Antiqua" w:hAnsi="Book Antiqua"/>
        </w:rPr>
        <w:t xml:space="preserve"> (NSAI</w:t>
      </w:r>
      <w:bookmarkEnd w:id="45"/>
      <w:r>
        <w:rPr>
          <w:rFonts w:ascii="Book Antiqua" w:hAnsi="Book Antiqua"/>
        </w:rPr>
        <w:t>D</w:t>
      </w:r>
      <w:r w:rsidR="00974235">
        <w:rPr>
          <w:rFonts w:ascii="Book Antiqua" w:hAnsi="Book Antiqua"/>
        </w:rPr>
        <w:t>s</w:t>
      </w:r>
      <w:r>
        <w:rPr>
          <w:rFonts w:ascii="Book Antiqua" w:hAnsi="Book Antiqua"/>
        </w:rPr>
        <w:t>), intra-articular cortic</w:t>
      </w:r>
      <w:r>
        <w:rPr>
          <w:rFonts w:ascii="Book Antiqua" w:hAnsi="Book Antiqua"/>
        </w:rPr>
        <w:t>o</w:t>
      </w:r>
      <w:r>
        <w:rPr>
          <w:rFonts w:ascii="Book Antiqua" w:hAnsi="Book Antiqua"/>
        </w:rPr>
        <w:t xml:space="preserve">steroids or even arthroscopic </w:t>
      </w:r>
      <w:proofErr w:type="gramStart"/>
      <w:r>
        <w:rPr>
          <w:rFonts w:ascii="Book Antiqua" w:hAnsi="Book Antiqua"/>
        </w:rPr>
        <w:t>lavage</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xml:space="preserve">. </w:t>
      </w:r>
    </w:p>
    <w:p w14:paraId="094A16AE" w14:textId="154E0B4C" w:rsidR="006F15DA" w:rsidRDefault="00974235">
      <w:pPr>
        <w:pStyle w:val="CorpoA"/>
        <w:spacing w:line="360" w:lineRule="auto"/>
        <w:ind w:firstLine="240"/>
        <w:jc w:val="both"/>
      </w:pPr>
      <w:r>
        <w:rPr>
          <w:rFonts w:ascii="Book Antiqua" w:hAnsi="Book Antiqua"/>
        </w:rPr>
        <w:t>The</w:t>
      </w:r>
      <w:r w:rsidR="00B40F3A">
        <w:rPr>
          <w:rFonts w:ascii="Book Antiqua" w:hAnsi="Book Antiqua"/>
        </w:rPr>
        <w:t xml:space="preserve"> physicochemical properties </w:t>
      </w:r>
      <w:r>
        <w:rPr>
          <w:rFonts w:ascii="Book Antiqua" w:hAnsi="Book Antiqua"/>
        </w:rPr>
        <w:t xml:space="preserve">of HA </w:t>
      </w:r>
      <w:r w:rsidR="00B40F3A">
        <w:rPr>
          <w:rFonts w:ascii="Book Antiqua" w:hAnsi="Book Antiqua"/>
        </w:rPr>
        <w:t xml:space="preserve">are determined by molecular mass and spatial conformation. It can also be classified as high, medium or low molecular weight. Normal (non-osteoarthritic) autologous HA </w:t>
      </w:r>
      <w:r>
        <w:rPr>
          <w:rFonts w:ascii="Book Antiqua" w:hAnsi="Book Antiqua"/>
        </w:rPr>
        <w:t xml:space="preserve">in </w:t>
      </w:r>
      <w:r w:rsidR="00B40F3A">
        <w:rPr>
          <w:rFonts w:ascii="Book Antiqua" w:hAnsi="Book Antiqua"/>
        </w:rPr>
        <w:t>joint</w:t>
      </w:r>
      <w:r>
        <w:rPr>
          <w:rFonts w:ascii="Book Antiqua" w:hAnsi="Book Antiqua"/>
        </w:rPr>
        <w:t>s</w:t>
      </w:r>
      <w:r w:rsidR="00B40F3A">
        <w:rPr>
          <w:rFonts w:ascii="Book Antiqua" w:hAnsi="Book Antiqua"/>
        </w:rPr>
        <w:t xml:space="preserve"> weighs around 5 to 7 million Daltons, whereas osteoarthritic joint HA weigh</w:t>
      </w:r>
      <w:r>
        <w:rPr>
          <w:rFonts w:ascii="Book Antiqua" w:hAnsi="Book Antiqua"/>
        </w:rPr>
        <w:t>s an</w:t>
      </w:r>
      <w:r w:rsidR="00B40F3A">
        <w:rPr>
          <w:rFonts w:ascii="Book Antiqua" w:hAnsi="Book Antiqua"/>
        </w:rPr>
        <w:t xml:space="preserve"> average of 1 million Daltons. High molecular weight HA molecules intertwine to form a high viscosity solution, which serves both as a lubricant and shock absorber, and </w:t>
      </w:r>
      <w:r>
        <w:rPr>
          <w:rFonts w:ascii="Book Antiqua" w:hAnsi="Book Antiqua"/>
        </w:rPr>
        <w:t>has</w:t>
      </w:r>
      <w:r w:rsidR="00B40F3A">
        <w:rPr>
          <w:rFonts w:ascii="Book Antiqua" w:hAnsi="Book Antiqua"/>
        </w:rPr>
        <w:t xml:space="preserve"> bi</w:t>
      </w:r>
      <w:r w:rsidR="00B40F3A">
        <w:rPr>
          <w:rFonts w:ascii="Book Antiqua" w:hAnsi="Book Antiqua"/>
        </w:rPr>
        <w:t>o</w:t>
      </w:r>
      <w:r w:rsidR="00B40F3A">
        <w:rPr>
          <w:rFonts w:ascii="Book Antiqua" w:hAnsi="Book Antiqua"/>
        </w:rPr>
        <w:t xml:space="preserve">molecular properties compatible with and favorable to cell </w:t>
      </w:r>
      <w:proofErr w:type="gramStart"/>
      <w:r w:rsidR="00B40F3A">
        <w:rPr>
          <w:rFonts w:ascii="Book Antiqua" w:hAnsi="Book Antiqua"/>
        </w:rPr>
        <w:t>growth</w:t>
      </w:r>
      <w:r w:rsidR="00B40F3A">
        <w:rPr>
          <w:rFonts w:ascii="Book Antiqua" w:hAnsi="Book Antiqua"/>
          <w:vertAlign w:val="superscript"/>
        </w:rPr>
        <w:t>[</w:t>
      </w:r>
      <w:proofErr w:type="gramEnd"/>
      <w:r w:rsidR="00B40F3A">
        <w:rPr>
          <w:rFonts w:ascii="Book Antiqua" w:hAnsi="Book Antiqua"/>
          <w:vertAlign w:val="superscript"/>
        </w:rPr>
        <w:t>13]</w:t>
      </w:r>
      <w:r w:rsidR="00B40F3A">
        <w:rPr>
          <w:rFonts w:ascii="Book Antiqua" w:hAnsi="Book Antiqua"/>
        </w:rPr>
        <w:t xml:space="preserve">. </w:t>
      </w:r>
    </w:p>
    <w:p w14:paraId="7A54C116" w14:textId="77777777" w:rsidR="006F15DA" w:rsidRDefault="00B40F3A">
      <w:pPr>
        <w:pStyle w:val="CorpoA"/>
        <w:spacing w:line="360" w:lineRule="auto"/>
        <w:ind w:firstLine="240"/>
        <w:jc w:val="both"/>
      </w:pPr>
      <w:r>
        <w:rPr>
          <w:rFonts w:ascii="Book Antiqua" w:hAnsi="Book Antiqua"/>
        </w:rPr>
        <w:t xml:space="preserve">HA is the major non-protein hydrodynamic component of synovial fluid. This substance, biological or synthetic, forms a layer around the cells where it interacts with pro-inflammatory mediators and binds to cellular receptors, modulating cell proliferation and migration, as well as gene </w:t>
      </w:r>
      <w:proofErr w:type="gramStart"/>
      <w:r>
        <w:rPr>
          <w:rFonts w:ascii="Book Antiqua" w:hAnsi="Book Antiqua"/>
        </w:rPr>
        <w:t>expression</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xml:space="preserve">. It is a </w:t>
      </w:r>
      <w:r>
        <w:rPr>
          <w:rFonts w:ascii="Book Antiqua" w:hAnsi="Book Antiqua"/>
        </w:rPr>
        <w:lastRenderedPageBreak/>
        <w:t xml:space="preserve">collagen stimulator, capable of promoting tissue recovery and maintaining cellular </w:t>
      </w:r>
      <w:proofErr w:type="gramStart"/>
      <w:r>
        <w:rPr>
          <w:rFonts w:ascii="Book Antiqua" w:hAnsi="Book Antiqua"/>
        </w:rPr>
        <w:t>integrity</w:t>
      </w:r>
      <w:r>
        <w:rPr>
          <w:rFonts w:ascii="Book Antiqua" w:hAnsi="Book Antiqua"/>
          <w:vertAlign w:val="superscript"/>
        </w:rPr>
        <w:t>[</w:t>
      </w:r>
      <w:proofErr w:type="gramEnd"/>
      <w:r>
        <w:rPr>
          <w:rFonts w:ascii="Book Antiqua" w:hAnsi="Book Antiqua"/>
          <w:vertAlign w:val="superscript"/>
        </w:rPr>
        <w:t>15]</w:t>
      </w:r>
      <w:r>
        <w:rPr>
          <w:rFonts w:ascii="Book Antiqua" w:hAnsi="Book Antiqua"/>
        </w:rPr>
        <w:t>. These properties make HA useful for healing or even regeneration of te</w:t>
      </w:r>
      <w:r>
        <w:rPr>
          <w:rFonts w:ascii="Book Antiqua" w:hAnsi="Book Antiqua"/>
        </w:rPr>
        <w:t>n</w:t>
      </w:r>
      <w:r>
        <w:rPr>
          <w:rFonts w:ascii="Book Antiqua" w:hAnsi="Book Antiqua"/>
        </w:rPr>
        <w:t xml:space="preserve">don and chondral tissues in some cases. </w:t>
      </w:r>
    </w:p>
    <w:p w14:paraId="20806BD2" w14:textId="6E1419AE" w:rsidR="006F15DA" w:rsidRDefault="00B40F3A">
      <w:pPr>
        <w:pStyle w:val="CorpoA"/>
        <w:spacing w:line="360" w:lineRule="auto"/>
        <w:ind w:firstLine="240"/>
        <w:jc w:val="both"/>
      </w:pPr>
      <w:r>
        <w:rPr>
          <w:rFonts w:ascii="Book Antiqua" w:hAnsi="Book Antiqua"/>
        </w:rPr>
        <w:t>Intra-articular (IA) injection of HA is considered a local treatment with no reports of systemic adverse events observed after the administration of other types of IA injections, such as corticosteroids, or even with oral administration of NSAIDs</w:t>
      </w:r>
      <w:r>
        <w:rPr>
          <w:rFonts w:ascii="Book Antiqua" w:hAnsi="Book Antiqua"/>
          <w:vertAlign w:val="superscript"/>
        </w:rPr>
        <w:t>[16]</w:t>
      </w:r>
      <w:r>
        <w:rPr>
          <w:rFonts w:ascii="Book Antiqua" w:hAnsi="Book Antiqua"/>
        </w:rPr>
        <w:t>. This therapy represents an alternative treatment, especially for patients with comorbidities.</w:t>
      </w:r>
    </w:p>
    <w:p w14:paraId="79B51075" w14:textId="67889A14" w:rsidR="006F15DA" w:rsidRDefault="00B40F3A">
      <w:pPr>
        <w:pStyle w:val="CorpoA"/>
        <w:spacing w:line="360" w:lineRule="auto"/>
        <w:ind w:firstLine="240"/>
        <w:jc w:val="both"/>
      </w:pPr>
      <w:r>
        <w:rPr>
          <w:rFonts w:ascii="Book Antiqua" w:hAnsi="Book Antiqua"/>
        </w:rPr>
        <w:t xml:space="preserve">This alternative approach has shown beneficial effects </w:t>
      </w:r>
      <w:r>
        <w:rPr>
          <w:rFonts w:ascii="Book Antiqua" w:hAnsi="Book Antiqua"/>
          <w:i/>
          <w:iCs/>
          <w:lang w:val="it-IT"/>
        </w:rPr>
        <w:t>in vitro</w:t>
      </w:r>
      <w:r>
        <w:rPr>
          <w:rFonts w:ascii="Book Antiqua" w:hAnsi="Book Antiqua"/>
        </w:rPr>
        <w:t>. It is suggested that</w:t>
      </w:r>
      <w:r w:rsidR="00BF5F6F">
        <w:rPr>
          <w:rFonts w:ascii="Book Antiqua" w:hAnsi="Book Antiqua"/>
        </w:rPr>
        <w:t xml:space="preserve"> the</w:t>
      </w:r>
      <w:r>
        <w:rPr>
          <w:rFonts w:ascii="Book Antiqua" w:hAnsi="Book Antiqua"/>
        </w:rPr>
        <w:t xml:space="preserve"> extracellular matrix (ECM) has an influence on cell metabolism, especially on osteoarthritic subchondral bone osteoblasts. HA can reverse its abnormal synthetic </w:t>
      </w:r>
      <w:proofErr w:type="gramStart"/>
      <w:r>
        <w:rPr>
          <w:rFonts w:ascii="Book Antiqua" w:hAnsi="Book Antiqua"/>
        </w:rPr>
        <w:t>activity</w:t>
      </w:r>
      <w:r>
        <w:rPr>
          <w:rFonts w:ascii="Book Antiqua" w:hAnsi="Book Antiqua"/>
          <w:vertAlign w:val="superscript"/>
        </w:rPr>
        <w:t>[</w:t>
      </w:r>
      <w:proofErr w:type="gramEnd"/>
      <w:r>
        <w:rPr>
          <w:rFonts w:ascii="Book Antiqua" w:hAnsi="Book Antiqua"/>
          <w:vertAlign w:val="superscript"/>
        </w:rPr>
        <w:t>17]</w:t>
      </w:r>
      <w:r>
        <w:rPr>
          <w:rFonts w:ascii="Book Antiqua" w:hAnsi="Book Antiqua"/>
        </w:rPr>
        <w:t xml:space="preserve">. </w:t>
      </w:r>
    </w:p>
    <w:p w14:paraId="3245490C" w14:textId="142A1576" w:rsidR="006F15DA" w:rsidRDefault="00BF5F6F">
      <w:pPr>
        <w:pStyle w:val="CorpoA"/>
        <w:spacing w:line="360" w:lineRule="auto"/>
        <w:ind w:firstLine="240"/>
        <w:jc w:val="both"/>
      </w:pPr>
      <w:r>
        <w:rPr>
          <w:rFonts w:ascii="Book Antiqua" w:hAnsi="Book Antiqua"/>
        </w:rPr>
        <w:t xml:space="preserve"> An </w:t>
      </w:r>
      <w:r w:rsidR="00B40F3A">
        <w:rPr>
          <w:rFonts w:ascii="Book Antiqua" w:hAnsi="Book Antiqua"/>
        </w:rPr>
        <w:t xml:space="preserve">IA injection of HA has been shown to reduce chondrocyte apoptosis whilst increasing its </w:t>
      </w:r>
      <w:proofErr w:type="gramStart"/>
      <w:r w:rsidR="00B40F3A">
        <w:rPr>
          <w:rFonts w:ascii="Book Antiqua" w:hAnsi="Book Antiqua"/>
        </w:rPr>
        <w:t>proliferation</w:t>
      </w:r>
      <w:r w:rsidR="00B40F3A">
        <w:rPr>
          <w:rFonts w:ascii="Book Antiqua" w:hAnsi="Book Antiqua"/>
          <w:vertAlign w:val="superscript"/>
        </w:rPr>
        <w:t>[</w:t>
      </w:r>
      <w:proofErr w:type="gramEnd"/>
      <w:r w:rsidR="00B40F3A">
        <w:rPr>
          <w:rFonts w:ascii="Book Antiqua" w:hAnsi="Book Antiqua"/>
          <w:vertAlign w:val="superscript"/>
        </w:rPr>
        <w:t>18]</w:t>
      </w:r>
      <w:r w:rsidR="00B40F3A">
        <w:rPr>
          <w:rFonts w:ascii="Book Antiqua" w:hAnsi="Book Antiqua"/>
        </w:rPr>
        <w:t>. This therapy has been shown to promote chondroprotection due to the HA binding to CD44 receptors. This event inhibits the e</w:t>
      </w:r>
      <w:r w:rsidR="00B40F3A">
        <w:rPr>
          <w:rFonts w:ascii="Book Antiqua" w:hAnsi="Book Antiqua"/>
        </w:rPr>
        <w:t>x</w:t>
      </w:r>
      <w:r w:rsidR="00B40F3A">
        <w:rPr>
          <w:rFonts w:ascii="Book Antiqua" w:hAnsi="Book Antiqua"/>
        </w:rPr>
        <w:t>pression of IL-1β, which leads to a decrease in the biosynthesis of MMP-1, 2, 3, 9, and 13</w:t>
      </w:r>
      <w:r w:rsidR="00B40F3A">
        <w:rPr>
          <w:rFonts w:ascii="Book Antiqua" w:hAnsi="Book Antiqua"/>
          <w:vertAlign w:val="superscript"/>
        </w:rPr>
        <w:t>[19–21]</w:t>
      </w:r>
      <w:r w:rsidR="00B40F3A">
        <w:rPr>
          <w:rFonts w:ascii="Book Antiqua" w:hAnsi="Book Antiqua"/>
        </w:rPr>
        <w:t xml:space="preserve">. This process avoids catabolic enzyme activity within the joint </w:t>
      </w:r>
      <w:proofErr w:type="gramStart"/>
      <w:r w:rsidR="00B40F3A">
        <w:rPr>
          <w:rFonts w:ascii="Book Antiqua" w:hAnsi="Book Antiqua"/>
        </w:rPr>
        <w:t>cart</w:t>
      </w:r>
      <w:r w:rsidR="00B40F3A">
        <w:rPr>
          <w:rFonts w:ascii="Book Antiqua" w:hAnsi="Book Antiqua"/>
        </w:rPr>
        <w:t>i</w:t>
      </w:r>
      <w:r w:rsidR="00B40F3A">
        <w:rPr>
          <w:rFonts w:ascii="Book Antiqua" w:hAnsi="Book Antiqua"/>
        </w:rPr>
        <w:t>lage</w:t>
      </w:r>
      <w:r w:rsidR="00B40F3A">
        <w:rPr>
          <w:rFonts w:ascii="Book Antiqua" w:hAnsi="Book Antiqua"/>
          <w:vertAlign w:val="superscript"/>
        </w:rPr>
        <w:t>[</w:t>
      </w:r>
      <w:proofErr w:type="gramEnd"/>
      <w:r w:rsidR="00B40F3A">
        <w:rPr>
          <w:rFonts w:ascii="Book Antiqua" w:hAnsi="Book Antiqua"/>
          <w:vertAlign w:val="superscript"/>
        </w:rPr>
        <w:t>22]</w:t>
      </w:r>
      <w:r w:rsidR="00B40F3A">
        <w:rPr>
          <w:rFonts w:ascii="Book Antiqua" w:hAnsi="Book Antiqua"/>
        </w:rPr>
        <w:t xml:space="preserve">. It is our experience, </w:t>
      </w:r>
      <w:r>
        <w:rPr>
          <w:rFonts w:ascii="Book Antiqua" w:hAnsi="Book Antiqua"/>
        </w:rPr>
        <w:t>in</w:t>
      </w:r>
      <w:r w:rsidR="00B40F3A">
        <w:rPr>
          <w:rFonts w:ascii="Book Antiqua" w:hAnsi="Book Antiqua"/>
        </w:rPr>
        <w:t xml:space="preserve"> human patient treatment, that it is important to use medium or high molecular weight HA, similar to the molecular weight that is normally produced in the body. Also, it is important to use HA derived from biological synthesis, to avoid undesired side effects. Another advantage of HA is the possibility of </w:t>
      </w:r>
      <w:r>
        <w:rPr>
          <w:rFonts w:ascii="Book Antiqua" w:hAnsi="Book Antiqua"/>
        </w:rPr>
        <w:t xml:space="preserve">its </w:t>
      </w:r>
      <w:r w:rsidR="00B40F3A">
        <w:rPr>
          <w:rFonts w:ascii="Book Antiqua" w:hAnsi="Book Antiqua"/>
        </w:rPr>
        <w:t xml:space="preserve">combination with other products, biological or not. For example, the combination of </w:t>
      </w:r>
      <w:proofErr w:type="gramStart"/>
      <w:r w:rsidR="00B40F3A">
        <w:rPr>
          <w:rFonts w:ascii="Book Antiqua" w:hAnsi="Book Antiqua"/>
        </w:rPr>
        <w:t>calcitonin</w:t>
      </w:r>
      <w:r w:rsidR="00B40F3A">
        <w:rPr>
          <w:rFonts w:ascii="Book Antiqua" w:hAnsi="Book Antiqua"/>
          <w:vertAlign w:val="superscript"/>
        </w:rPr>
        <w:t>[</w:t>
      </w:r>
      <w:proofErr w:type="gramEnd"/>
      <w:r w:rsidR="00B40F3A">
        <w:rPr>
          <w:rFonts w:ascii="Book Antiqua" w:hAnsi="Book Antiqua"/>
          <w:vertAlign w:val="superscript"/>
        </w:rPr>
        <w:t>23]</w:t>
      </w:r>
      <w:r w:rsidR="00B40F3A">
        <w:rPr>
          <w:rFonts w:ascii="Book Antiqua" w:hAnsi="Book Antiqua"/>
          <w:lang w:val="it-IT"/>
        </w:rPr>
        <w:t>, sorbitol</w:t>
      </w:r>
      <w:r w:rsidR="00B40F3A">
        <w:rPr>
          <w:rFonts w:ascii="Book Antiqua" w:hAnsi="Book Antiqua"/>
          <w:vertAlign w:val="superscript"/>
        </w:rPr>
        <w:t>[24]</w:t>
      </w:r>
      <w:r w:rsidR="00B40F3A">
        <w:rPr>
          <w:rFonts w:ascii="Book Antiqua" w:hAnsi="Book Antiqua"/>
        </w:rPr>
        <w:t>, platelet-rich plasma (PRP)</w:t>
      </w:r>
      <w:r w:rsidR="00B40F3A">
        <w:rPr>
          <w:rFonts w:ascii="Book Antiqua" w:hAnsi="Book Antiqua"/>
          <w:vertAlign w:val="superscript"/>
        </w:rPr>
        <w:t>[25,17]</w:t>
      </w:r>
      <w:r w:rsidR="00B40F3A">
        <w:rPr>
          <w:rFonts w:ascii="Book Antiqua" w:hAnsi="Book Antiqua"/>
        </w:rPr>
        <w:t xml:space="preserve"> and/or bone marrow aspirate concentrate (BMAC)</w:t>
      </w:r>
      <w:r w:rsidR="00B40F3A">
        <w:rPr>
          <w:rFonts w:ascii="Book Antiqua" w:hAnsi="Book Antiqua"/>
          <w:vertAlign w:val="superscript"/>
        </w:rPr>
        <w:t>[26,27]</w:t>
      </w:r>
      <w:r w:rsidR="00B40F3A">
        <w:rPr>
          <w:rFonts w:ascii="Book Antiqua" w:hAnsi="Book Antiqua"/>
        </w:rPr>
        <w:t xml:space="preserve"> have been postulated. Clinical trials reporting the use of HA for hip disorders are listed in Table 1. </w:t>
      </w:r>
    </w:p>
    <w:p w14:paraId="2710249B" w14:textId="77777777" w:rsidR="006F15DA" w:rsidRDefault="006F15DA">
      <w:pPr>
        <w:pStyle w:val="CorpoA"/>
        <w:spacing w:line="360" w:lineRule="auto"/>
        <w:jc w:val="both"/>
        <w:rPr>
          <w:rFonts w:ascii="Book Antiqua" w:eastAsia="Book Antiqua" w:hAnsi="Book Antiqua" w:cs="Book Antiqua"/>
          <w:b/>
          <w:bCs/>
        </w:rPr>
      </w:pPr>
    </w:p>
    <w:p w14:paraId="31592095" w14:textId="77777777" w:rsidR="006F15DA" w:rsidRDefault="00B40F3A">
      <w:pPr>
        <w:pStyle w:val="CorpoA"/>
        <w:spacing w:line="360" w:lineRule="auto"/>
        <w:jc w:val="both"/>
        <w:rPr>
          <w:i/>
          <w:iCs/>
        </w:rPr>
      </w:pPr>
      <w:r>
        <w:rPr>
          <w:rFonts w:ascii="Book Antiqua" w:hAnsi="Book Antiqua"/>
          <w:b/>
          <w:bCs/>
          <w:i/>
          <w:iCs/>
        </w:rPr>
        <w:t xml:space="preserve">PRP </w:t>
      </w:r>
    </w:p>
    <w:p w14:paraId="4343B88A" w14:textId="530D17CF" w:rsidR="006F15DA" w:rsidRDefault="00B40F3A">
      <w:pPr>
        <w:pStyle w:val="CorpoA"/>
        <w:spacing w:line="360" w:lineRule="auto"/>
        <w:jc w:val="both"/>
      </w:pPr>
      <w:r>
        <w:rPr>
          <w:rFonts w:ascii="Book Antiqua" w:hAnsi="Book Antiqua"/>
        </w:rPr>
        <w:lastRenderedPageBreak/>
        <w:t>PRP is an autologous non-immunogenic therapy, produced through the concentration of platelets in a small plasma volume (typically 3-6 times above bas</w:t>
      </w:r>
      <w:r>
        <w:rPr>
          <w:rFonts w:ascii="Book Antiqua" w:hAnsi="Book Antiqua"/>
        </w:rPr>
        <w:t>e</w:t>
      </w:r>
      <w:r>
        <w:rPr>
          <w:rFonts w:ascii="Book Antiqua" w:hAnsi="Book Antiqua"/>
        </w:rPr>
        <w:t>line</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28]</w:t>
      </w:r>
      <w:r>
        <w:rPr>
          <w:rFonts w:ascii="Book Antiqua" w:hAnsi="Book Antiqua"/>
        </w:rPr>
        <w:t xml:space="preserve">. PRP therapy </w:t>
      </w:r>
      <w:r w:rsidR="00BF5F6F">
        <w:rPr>
          <w:rFonts w:ascii="Book Antiqua" w:hAnsi="Book Antiqua"/>
        </w:rPr>
        <w:t>has</w:t>
      </w:r>
      <w:r>
        <w:rPr>
          <w:rFonts w:ascii="Book Antiqua" w:hAnsi="Book Antiqua"/>
        </w:rPr>
        <w:t xml:space="preserve"> advantages such as rapid preparation and technical simplicity; it is also a point-of-care procedure, and can be </w:t>
      </w:r>
      <w:r w:rsidR="00BF5F6F">
        <w:rPr>
          <w:rFonts w:ascii="Book Antiqua" w:hAnsi="Book Antiqua"/>
        </w:rPr>
        <w:t>carried out</w:t>
      </w:r>
      <w:r>
        <w:rPr>
          <w:rFonts w:ascii="Book Antiqua" w:hAnsi="Book Antiqua"/>
        </w:rPr>
        <w:t xml:space="preserve"> in-office </w:t>
      </w:r>
      <w:r w:rsidR="00BF5F6F">
        <w:rPr>
          <w:rFonts w:ascii="Book Antiqua" w:hAnsi="Book Antiqua"/>
        </w:rPr>
        <w:t xml:space="preserve">due to </w:t>
      </w:r>
      <w:r>
        <w:rPr>
          <w:rFonts w:ascii="Book Antiqua" w:hAnsi="Book Antiqua"/>
        </w:rPr>
        <w:t xml:space="preserve">its minimal invasiveness, permitting intra-articular, intra-tendinous or even intra-osseous injection. </w:t>
      </w:r>
      <w:r w:rsidR="00BF5F6F">
        <w:rPr>
          <w:rFonts w:ascii="Book Antiqua" w:hAnsi="Book Antiqua"/>
        </w:rPr>
        <w:t xml:space="preserve">As a result of </w:t>
      </w:r>
      <w:r>
        <w:rPr>
          <w:rFonts w:ascii="Book Antiqua" w:hAnsi="Book Antiqua"/>
        </w:rPr>
        <w:t>its autologous origin, it exhibits a unique safety profile, lacking many drug</w:t>
      </w:r>
      <w:r w:rsidR="00BF5F6F">
        <w:rPr>
          <w:rFonts w:ascii="Book Antiqua" w:hAnsi="Book Antiqua"/>
        </w:rPr>
        <w:t>-</w:t>
      </w:r>
      <w:r>
        <w:rPr>
          <w:rFonts w:ascii="Book Antiqua" w:hAnsi="Book Antiqua"/>
        </w:rPr>
        <w:t xml:space="preserve">related side effects or </w:t>
      </w:r>
      <w:proofErr w:type="gramStart"/>
      <w:r>
        <w:rPr>
          <w:rFonts w:ascii="Book Antiqua" w:hAnsi="Book Antiqua"/>
        </w:rPr>
        <w:t>interactions</w:t>
      </w:r>
      <w:r>
        <w:rPr>
          <w:rFonts w:ascii="Book Antiqua" w:hAnsi="Book Antiqua"/>
          <w:vertAlign w:val="superscript"/>
        </w:rPr>
        <w:t>[</w:t>
      </w:r>
      <w:proofErr w:type="gramEnd"/>
      <w:r>
        <w:rPr>
          <w:rFonts w:ascii="Book Antiqua" w:hAnsi="Book Antiqua"/>
          <w:vertAlign w:val="superscript"/>
        </w:rPr>
        <w:t>29]</w:t>
      </w:r>
      <w:r>
        <w:rPr>
          <w:rFonts w:ascii="Book Antiqua" w:hAnsi="Book Antiqua"/>
        </w:rPr>
        <w:t>. In osteoarthritis</w:t>
      </w:r>
      <w:r w:rsidR="009501C4">
        <w:rPr>
          <w:rFonts w:ascii="Book Antiqua" w:hAnsi="Book Antiqua"/>
        </w:rPr>
        <w:t xml:space="preserve"> (OA)</w:t>
      </w:r>
      <w:r>
        <w:rPr>
          <w:rFonts w:ascii="Book Antiqua" w:hAnsi="Book Antiqua"/>
        </w:rPr>
        <w:t xml:space="preserve">, PRP can interfere in the catabolic and inflammatory cascade, in order to promote anabolic responses. The bioactive molecules in PRP can act in inflammatory modulation, ECM synthesis and vessel remodeling in order to improve the natural healing of the </w:t>
      </w:r>
      <w:proofErr w:type="gramStart"/>
      <w:r>
        <w:rPr>
          <w:rFonts w:ascii="Book Antiqua" w:hAnsi="Book Antiqua"/>
        </w:rPr>
        <w:t>tissue</w:t>
      </w:r>
      <w:r>
        <w:rPr>
          <w:rFonts w:ascii="Book Antiqua" w:hAnsi="Book Antiqua"/>
          <w:vertAlign w:val="superscript"/>
        </w:rPr>
        <w:t>[</w:t>
      </w:r>
      <w:proofErr w:type="gramEnd"/>
      <w:r>
        <w:rPr>
          <w:rFonts w:ascii="Book Antiqua" w:hAnsi="Book Antiqua"/>
          <w:vertAlign w:val="superscript"/>
        </w:rPr>
        <w:t>30,31]</w:t>
      </w:r>
      <w:r>
        <w:rPr>
          <w:rFonts w:ascii="Book Antiqua" w:hAnsi="Book Antiqua"/>
        </w:rPr>
        <w:t xml:space="preserve">. One of the greatest problems regarding PRP is the lack of standardization. Important variables such as </w:t>
      </w:r>
      <w:r w:rsidR="00BF5F6F">
        <w:rPr>
          <w:rFonts w:ascii="Book Antiqua" w:hAnsi="Book Antiqua"/>
        </w:rPr>
        <w:t xml:space="preserve">the </w:t>
      </w:r>
      <w:r>
        <w:rPr>
          <w:rFonts w:ascii="Book Antiqua" w:hAnsi="Book Antiqua"/>
        </w:rPr>
        <w:t xml:space="preserve">number of platelets, buffy-coat content, exogenous activation and number of centrifugations are lacking in many publications, resulting in heterogeneous results, which therefore cannot be compared. In order to minimize this problem, some PRP classifications have been proposed. Recently, Lana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32]</w:t>
      </w:r>
      <w:r>
        <w:rPr>
          <w:rFonts w:ascii="Book Antiqua" w:hAnsi="Book Antiqua"/>
        </w:rPr>
        <w:t xml:space="preserve"> published a thoughtful classification incorporating all these variables. Besides the aforementioned variables, light activation, image guidance method and red blood cell content were included. All these parameters are important for a standardization pr</w:t>
      </w:r>
      <w:r>
        <w:rPr>
          <w:rFonts w:ascii="Book Antiqua" w:hAnsi="Book Antiqua"/>
        </w:rPr>
        <w:t>o</w:t>
      </w:r>
      <w:r>
        <w:rPr>
          <w:rFonts w:ascii="Book Antiqua" w:hAnsi="Book Antiqua"/>
        </w:rPr>
        <w:t xml:space="preserve">tocol. </w:t>
      </w:r>
    </w:p>
    <w:p w14:paraId="180B59C1" w14:textId="7DB2843C" w:rsidR="006F15DA" w:rsidRDefault="00B40F3A">
      <w:pPr>
        <w:pStyle w:val="CorpoA"/>
        <w:spacing w:line="360" w:lineRule="auto"/>
        <w:ind w:firstLine="240"/>
        <w:jc w:val="both"/>
      </w:pPr>
      <w:r>
        <w:rPr>
          <w:rFonts w:ascii="Book Antiqua" w:hAnsi="Book Antiqua"/>
        </w:rPr>
        <w:t xml:space="preserve">PRP was used alongside hip arthroscopy surgery for a variety of </w:t>
      </w:r>
      <w:proofErr w:type="gramStart"/>
      <w:r>
        <w:rPr>
          <w:rFonts w:ascii="Book Antiqua" w:hAnsi="Book Antiqua"/>
        </w:rPr>
        <w:t>pathologies</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The technique consists </w:t>
      </w:r>
      <w:r w:rsidR="00BF5F6F">
        <w:rPr>
          <w:rFonts w:ascii="Book Antiqua" w:hAnsi="Book Antiqua"/>
        </w:rPr>
        <w:t>of</w:t>
      </w:r>
      <w:r>
        <w:rPr>
          <w:rFonts w:ascii="Book Antiqua" w:hAnsi="Book Antiqua"/>
        </w:rPr>
        <w:t xml:space="preserve"> the administration of 4.5 mL of PRP into the repaired hip joint capsule in the peripheral compartment through the arthroscopic cannula, as well as 10 mL of PRP in the surrounding soft tissues as suggested by Marc </w:t>
      </w:r>
      <w:proofErr w:type="spellStart"/>
      <w:r>
        <w:rPr>
          <w:rFonts w:ascii="Book Antiqua" w:hAnsi="Book Antiqua"/>
        </w:rPr>
        <w:t>Philippon</w:t>
      </w:r>
      <w:proofErr w:type="spellEnd"/>
      <w:r>
        <w:rPr>
          <w:rFonts w:ascii="Book Antiqua" w:hAnsi="Book Antiqua"/>
        </w:rPr>
        <w:t xml:space="preserve"> and Robert </w:t>
      </w:r>
      <w:proofErr w:type="spellStart"/>
      <w:r>
        <w:rPr>
          <w:rFonts w:ascii="Book Antiqua" w:hAnsi="Book Antiqua"/>
        </w:rPr>
        <w:t>Laprade’s</w:t>
      </w:r>
      <w:proofErr w:type="spellEnd"/>
      <w:r>
        <w:rPr>
          <w:rFonts w:ascii="Book Antiqua" w:hAnsi="Book Antiqua"/>
        </w:rPr>
        <w:t xml:space="preserve"> group. Growth factors present in PRP in addition to the aforementioned healing potential also aid in postoperative </w:t>
      </w:r>
      <w:proofErr w:type="gramStart"/>
      <w:r>
        <w:rPr>
          <w:rFonts w:ascii="Book Antiqua" w:hAnsi="Book Antiqua"/>
        </w:rPr>
        <w:t>hemostasis</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Regarding the use of leukocytes, it has been reported that leukocyte-rich PRP is effective in the initiation of a proinflammatory healing response to stimulate vascular tissue </w:t>
      </w:r>
      <w:proofErr w:type="gramStart"/>
      <w:r>
        <w:rPr>
          <w:rFonts w:ascii="Book Antiqua" w:hAnsi="Book Antiqua"/>
        </w:rPr>
        <w:t>regrowth</w:t>
      </w:r>
      <w:r>
        <w:rPr>
          <w:rFonts w:ascii="Book Antiqua" w:hAnsi="Book Antiqua"/>
          <w:vertAlign w:val="superscript"/>
        </w:rPr>
        <w:t>[</w:t>
      </w:r>
      <w:proofErr w:type="gramEnd"/>
      <w:r>
        <w:rPr>
          <w:rFonts w:ascii="Book Antiqua" w:hAnsi="Book Antiqua"/>
          <w:vertAlign w:val="superscript"/>
        </w:rPr>
        <w:t>34]</w:t>
      </w:r>
      <w:r>
        <w:rPr>
          <w:rFonts w:ascii="Book Antiqua" w:hAnsi="Book Antiqua"/>
        </w:rPr>
        <w:t xml:space="preserve">. </w:t>
      </w:r>
      <w:r>
        <w:rPr>
          <w:rFonts w:ascii="Book Antiqua" w:hAnsi="Book Antiqua"/>
        </w:rPr>
        <w:lastRenderedPageBreak/>
        <w:t>However, for the treatment of h</w:t>
      </w:r>
      <w:r>
        <w:rPr>
          <w:rFonts w:ascii="Book Antiqua" w:hAnsi="Book Antiqua"/>
          <w:lang w:val="pt-PT"/>
        </w:rPr>
        <w:t>y</w:t>
      </w:r>
      <w:proofErr w:type="spellStart"/>
      <w:r>
        <w:rPr>
          <w:rFonts w:ascii="Book Antiqua" w:hAnsi="Book Antiqua"/>
        </w:rPr>
        <w:t>povascular</w:t>
      </w:r>
      <w:proofErr w:type="spellEnd"/>
      <w:r>
        <w:rPr>
          <w:rFonts w:ascii="Book Antiqua" w:hAnsi="Book Antiqua"/>
        </w:rPr>
        <w:t xml:space="preserve"> ti</w:t>
      </w:r>
      <w:r>
        <w:rPr>
          <w:rFonts w:ascii="Book Antiqua" w:hAnsi="Book Antiqua"/>
        </w:rPr>
        <w:t>s</w:t>
      </w:r>
      <w:r>
        <w:rPr>
          <w:rFonts w:ascii="Book Antiqua" w:hAnsi="Book Antiqua"/>
        </w:rPr>
        <w:t xml:space="preserve">sues, it was reported that it may induce </w:t>
      </w:r>
      <w:proofErr w:type="spellStart"/>
      <w:r>
        <w:rPr>
          <w:rFonts w:ascii="Book Antiqua" w:hAnsi="Book Antiqua"/>
        </w:rPr>
        <w:t>profibrotic</w:t>
      </w:r>
      <w:proofErr w:type="spellEnd"/>
      <w:r>
        <w:rPr>
          <w:rFonts w:ascii="Book Antiqua" w:hAnsi="Book Antiqua"/>
        </w:rPr>
        <w:t xml:space="preserve"> tissue formation, which reduces the quality of the tissue</w:t>
      </w:r>
      <w:r w:rsidR="00616B9A">
        <w:rPr>
          <w:rFonts w:ascii="Book Antiqua" w:hAnsi="Book Antiqua"/>
          <w:lang w:val="pt-PT"/>
        </w:rPr>
        <w:t xml:space="preserve"> </w:t>
      </w:r>
      <w:proofErr w:type="gramStart"/>
      <w:r w:rsidR="00616B9A">
        <w:rPr>
          <w:rFonts w:ascii="Book Antiqua" w:hAnsi="Book Antiqua"/>
          <w:lang w:val="pt-PT"/>
        </w:rPr>
        <w:t>itself</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PRP can also be used in combination with different </w:t>
      </w:r>
      <w:proofErr w:type="spellStart"/>
      <w:r>
        <w:rPr>
          <w:rFonts w:ascii="Book Antiqua" w:hAnsi="Book Antiqua"/>
        </w:rPr>
        <w:t>orthobiologic</w:t>
      </w:r>
      <w:proofErr w:type="spellEnd"/>
      <w:r>
        <w:rPr>
          <w:rFonts w:ascii="Book Antiqua" w:hAnsi="Book Antiqua"/>
          <w:lang w:val="pt-PT"/>
        </w:rPr>
        <w:t>s</w:t>
      </w:r>
      <w:r>
        <w:rPr>
          <w:rFonts w:ascii="Book Antiqua" w:hAnsi="Book Antiqua"/>
        </w:rPr>
        <w:t xml:space="preserve">, such as HA and bone marrow </w:t>
      </w:r>
      <w:proofErr w:type="gramStart"/>
      <w:r>
        <w:rPr>
          <w:rFonts w:ascii="Book Antiqua" w:hAnsi="Book Antiqua"/>
        </w:rPr>
        <w:t>preparations</w:t>
      </w:r>
      <w:r>
        <w:rPr>
          <w:rFonts w:ascii="Book Antiqua" w:hAnsi="Book Antiqua"/>
          <w:vertAlign w:val="superscript"/>
        </w:rPr>
        <w:t>[</w:t>
      </w:r>
      <w:proofErr w:type="gramEnd"/>
      <w:r>
        <w:rPr>
          <w:rFonts w:ascii="Book Antiqua" w:hAnsi="Book Antiqua"/>
          <w:vertAlign w:val="superscript"/>
        </w:rPr>
        <w:t>23-27]</w:t>
      </w:r>
      <w:r>
        <w:rPr>
          <w:rFonts w:ascii="Book Antiqua" w:hAnsi="Book Antiqua"/>
        </w:rPr>
        <w:t xml:space="preserve">. Also, even if PRP does not lead to cartilage regeneration, it may still offer symptomatic and functional benefits </w:t>
      </w:r>
      <w:r>
        <w:rPr>
          <w:rFonts w:ascii="Book Antiqua" w:hAnsi="Book Antiqua"/>
          <w:i/>
          <w:iCs/>
          <w:lang w:val="it-IT"/>
        </w:rPr>
        <w:t>via</w:t>
      </w:r>
      <w:r>
        <w:rPr>
          <w:rFonts w:ascii="Book Antiqua" w:hAnsi="Book Antiqua"/>
        </w:rPr>
        <w:t xml:space="preserve"> modulation of inflammation and direct </w:t>
      </w:r>
      <w:proofErr w:type="gramStart"/>
      <w:r>
        <w:rPr>
          <w:rFonts w:ascii="Book Antiqua" w:hAnsi="Book Antiqua"/>
        </w:rPr>
        <w:t>analgesia</w:t>
      </w:r>
      <w:r>
        <w:rPr>
          <w:rFonts w:ascii="Book Antiqua" w:hAnsi="Book Antiqua"/>
          <w:vertAlign w:val="superscript"/>
        </w:rPr>
        <w:t>[</w:t>
      </w:r>
      <w:proofErr w:type="gramEnd"/>
      <w:r>
        <w:rPr>
          <w:rFonts w:ascii="Book Antiqua" w:hAnsi="Book Antiqua"/>
          <w:vertAlign w:val="superscript"/>
        </w:rPr>
        <w:t>29]</w:t>
      </w:r>
      <w:r>
        <w:rPr>
          <w:rFonts w:ascii="Book Antiqua" w:hAnsi="Book Antiqua"/>
        </w:rPr>
        <w:t>.</w:t>
      </w:r>
      <w:r>
        <w:rPr>
          <w:rFonts w:ascii="Book Antiqua" w:hAnsi="Book Antiqua"/>
          <w:b/>
          <w:bCs/>
        </w:rPr>
        <w:t xml:space="preserve"> </w:t>
      </w:r>
      <w:r>
        <w:rPr>
          <w:rFonts w:ascii="Book Antiqua" w:hAnsi="Book Antiqua"/>
        </w:rPr>
        <w:t>The description of clinical trials for hip disorders is summarized in Table 1. PRP has also been compared to surgery, regarding gluteus medium tendonitis in a recent meta-</w:t>
      </w:r>
      <w:proofErr w:type="gramStart"/>
      <w:r>
        <w:rPr>
          <w:rFonts w:ascii="Book Antiqua" w:hAnsi="Book Antiqua"/>
        </w:rPr>
        <w:t>analysis</w:t>
      </w:r>
      <w:r>
        <w:rPr>
          <w:rFonts w:ascii="Book Antiqua" w:hAnsi="Book Antiqua"/>
          <w:vertAlign w:val="superscript"/>
        </w:rPr>
        <w:t>[</w:t>
      </w:r>
      <w:proofErr w:type="gramEnd"/>
      <w:r>
        <w:rPr>
          <w:rFonts w:ascii="Book Antiqua" w:hAnsi="Book Antiqua"/>
          <w:vertAlign w:val="superscript"/>
        </w:rPr>
        <w:t>35]</w:t>
      </w:r>
      <w:r>
        <w:rPr>
          <w:rFonts w:ascii="Book Antiqua" w:hAnsi="Book Antiqua"/>
        </w:rPr>
        <w:t xml:space="preserve"> and has been deemed effective and safer than endoscopic surgical procedures. In addition, in another recent meta-analysis, PRP was co</w:t>
      </w:r>
      <w:r>
        <w:rPr>
          <w:rFonts w:ascii="Book Antiqua" w:hAnsi="Book Antiqua"/>
        </w:rPr>
        <w:t>m</w:t>
      </w:r>
      <w:r>
        <w:rPr>
          <w:rFonts w:ascii="Book Antiqua" w:hAnsi="Book Antiqua"/>
        </w:rPr>
        <w:t xml:space="preserve">pared to HA and steroid injections and was considered to </w:t>
      </w:r>
      <w:r w:rsidR="00790060">
        <w:rPr>
          <w:rFonts w:ascii="Book Antiqua" w:hAnsi="Book Antiqua"/>
        </w:rPr>
        <w:t>achieve</w:t>
      </w:r>
      <w:r>
        <w:rPr>
          <w:rFonts w:ascii="Book Antiqua" w:hAnsi="Book Antiqua"/>
        </w:rPr>
        <w:t xml:space="preserve"> the highest rank for pain relief at 6 </w:t>
      </w:r>
      <w:proofErr w:type="spellStart"/>
      <w:r>
        <w:rPr>
          <w:rFonts w:ascii="Book Antiqua" w:hAnsi="Book Antiqua"/>
        </w:rPr>
        <w:t>mo</w:t>
      </w:r>
      <w:proofErr w:type="spellEnd"/>
      <w:r>
        <w:rPr>
          <w:rFonts w:ascii="Book Antiqua" w:hAnsi="Book Antiqua"/>
        </w:rPr>
        <w:t xml:space="preserve"> in patients suffering from </w:t>
      </w:r>
      <w:proofErr w:type="gramStart"/>
      <w:r>
        <w:rPr>
          <w:rFonts w:ascii="Book Antiqua" w:hAnsi="Book Antiqua"/>
        </w:rPr>
        <w:t>OA</w:t>
      </w:r>
      <w:r>
        <w:rPr>
          <w:rFonts w:ascii="Book Antiqua" w:hAnsi="Book Antiqua"/>
          <w:vertAlign w:val="superscript"/>
        </w:rPr>
        <w:t>[</w:t>
      </w:r>
      <w:proofErr w:type="gramEnd"/>
      <w:r>
        <w:rPr>
          <w:rFonts w:ascii="Book Antiqua" w:hAnsi="Book Antiqua"/>
          <w:vertAlign w:val="superscript"/>
        </w:rPr>
        <w:t>36]</w:t>
      </w:r>
      <w:r>
        <w:rPr>
          <w:rFonts w:ascii="Book Antiqua" w:hAnsi="Book Antiqua"/>
        </w:rPr>
        <w:t>.</w:t>
      </w:r>
    </w:p>
    <w:p w14:paraId="067F0FDE" w14:textId="2D7B85D6" w:rsidR="006F15DA" w:rsidRDefault="00B40F3A">
      <w:pPr>
        <w:pStyle w:val="CorpoA"/>
        <w:spacing w:line="360" w:lineRule="auto"/>
        <w:ind w:firstLine="240"/>
        <w:jc w:val="both"/>
      </w:pPr>
      <w:r>
        <w:rPr>
          <w:rFonts w:ascii="Book Antiqua" w:hAnsi="Book Antiqua"/>
        </w:rPr>
        <w:t xml:space="preserve">In our clinical practice, after a standardization protocol for PRP therapy, we opted for </w:t>
      </w:r>
      <w:r w:rsidR="00790060">
        <w:rPr>
          <w:rFonts w:ascii="Book Antiqua" w:hAnsi="Book Antiqua"/>
        </w:rPr>
        <w:t xml:space="preserve">a </w:t>
      </w:r>
      <w:r>
        <w:rPr>
          <w:rFonts w:ascii="Book Antiqua" w:hAnsi="Book Antiqua"/>
        </w:rPr>
        <w:t>handmade PRP preparation, with double centrifugation, enriched with buffy-coat (</w:t>
      </w:r>
      <w:r>
        <w:rPr>
          <w:rFonts w:ascii="Book Antiqua" w:hAnsi="Book Antiqua"/>
          <w:i/>
          <w:iCs/>
          <w:lang w:val="it-IT"/>
        </w:rPr>
        <w:t>i.e.</w:t>
      </w:r>
      <w:r>
        <w:rPr>
          <w:rFonts w:ascii="Book Antiqua" w:hAnsi="Book Antiqua"/>
        </w:rPr>
        <w:t xml:space="preserve">, leukocyte-rich PRP) using the modified protocol of </w:t>
      </w:r>
      <w:proofErr w:type="spellStart"/>
      <w:r w:rsidRPr="002A5B5D">
        <w:rPr>
          <w:rFonts w:ascii="Book Antiqua" w:hAnsi="Book Antiqua"/>
        </w:rPr>
        <w:t>Amable</w:t>
      </w:r>
      <w:proofErr w:type="spellEnd"/>
      <w:r w:rsidRPr="002A5B5D">
        <w:rPr>
          <w:rFonts w:ascii="Book Antiqua" w:hAnsi="Book Antiqua"/>
        </w:rPr>
        <w:t xml:space="preserve"> </w:t>
      </w:r>
      <w:r w:rsidRPr="002A5B5D">
        <w:rPr>
          <w:rFonts w:ascii="Book Antiqua" w:hAnsi="Book Antiqua"/>
          <w:i/>
          <w:iCs/>
          <w:lang w:val="nl-NL"/>
        </w:rPr>
        <w:t>et al</w:t>
      </w:r>
      <w:r w:rsidR="00CF7752" w:rsidRPr="002A5B5D">
        <w:rPr>
          <w:rFonts w:ascii="Book Antiqua" w:hAnsi="Book Antiqua"/>
          <w:vertAlign w:val="superscript"/>
        </w:rPr>
        <w:t>[37]</w:t>
      </w:r>
      <w:r w:rsidR="00CF7752" w:rsidRPr="002A5B5D">
        <w:rPr>
          <w:rFonts w:ascii="Book Antiqua" w:hAnsi="Book Antiqua" w:hint="eastAsia"/>
          <w:i/>
          <w:iCs/>
          <w:lang w:val="nl-NL"/>
        </w:rPr>
        <w:t xml:space="preserve"> </w:t>
      </w:r>
      <w:r w:rsidR="00CF7752" w:rsidRPr="002A5B5D">
        <w:rPr>
          <w:rFonts w:ascii="Book Antiqua" w:hAnsi="Book Antiqua" w:hint="eastAsia"/>
          <w:iCs/>
          <w:lang w:val="nl-NL"/>
        </w:rPr>
        <w:t xml:space="preserve">and </w:t>
      </w:r>
      <w:r w:rsidR="00CF7752" w:rsidRPr="002A5B5D">
        <w:rPr>
          <w:rFonts w:ascii="Book Antiqua" w:eastAsia="SimSun" w:hAnsi="Book Antiqua" w:cs="SimSun"/>
          <w:bCs/>
          <w:bdr w:val="none" w:sz="0" w:space="0" w:color="auto"/>
        </w:rPr>
        <w:t xml:space="preserve">Huber </w:t>
      </w:r>
      <w:r w:rsidR="00CF7752" w:rsidRPr="002A5B5D">
        <w:rPr>
          <w:rFonts w:ascii="Book Antiqua" w:eastAsia="SimSun" w:hAnsi="Book Antiqua" w:cs="SimSun" w:hint="eastAsia"/>
          <w:bCs/>
          <w:i/>
          <w:bdr w:val="none" w:sz="0" w:space="0" w:color="auto"/>
        </w:rPr>
        <w:t>et al</w:t>
      </w:r>
      <w:r w:rsidRPr="002A5B5D">
        <w:rPr>
          <w:rFonts w:ascii="Book Antiqua" w:hAnsi="Book Antiqua"/>
          <w:vertAlign w:val="superscript"/>
        </w:rPr>
        <w:t>[38]</w:t>
      </w:r>
      <w:r w:rsidRPr="002A5B5D">
        <w:rPr>
          <w:rFonts w:ascii="Book Antiqua" w:hAnsi="Book Antiqua"/>
        </w:rPr>
        <w:t>.</w:t>
      </w:r>
      <w:r>
        <w:rPr>
          <w:rFonts w:ascii="Book Antiqua" w:hAnsi="Book Antiqua"/>
        </w:rPr>
        <w:t xml:space="preserve"> With this technique, we obtained </w:t>
      </w:r>
      <w:r w:rsidR="00790060">
        <w:rPr>
          <w:rFonts w:ascii="Book Antiqua" w:hAnsi="Book Antiqua"/>
        </w:rPr>
        <w:t xml:space="preserve">a </w:t>
      </w:r>
      <w:r>
        <w:rPr>
          <w:rFonts w:ascii="Book Antiqua" w:hAnsi="Book Antiqua"/>
        </w:rPr>
        <w:t>3-5</w:t>
      </w:r>
      <w:r w:rsidR="00790060">
        <w:rPr>
          <w:rFonts w:ascii="Book Antiqua" w:hAnsi="Book Antiqua"/>
        </w:rPr>
        <w:t>-</w:t>
      </w:r>
      <w:r>
        <w:rPr>
          <w:rFonts w:ascii="Book Antiqua" w:hAnsi="Book Antiqua"/>
        </w:rPr>
        <w:t xml:space="preserve">fold </w:t>
      </w:r>
      <w:r w:rsidR="00790060">
        <w:rPr>
          <w:rFonts w:ascii="Book Antiqua" w:hAnsi="Book Antiqua"/>
        </w:rPr>
        <w:t xml:space="preserve">increase in </w:t>
      </w:r>
      <w:r>
        <w:rPr>
          <w:rFonts w:ascii="Book Antiqua" w:hAnsi="Book Antiqua"/>
        </w:rPr>
        <w:t xml:space="preserve">platelet concentration and </w:t>
      </w:r>
      <w:r w:rsidR="00790060">
        <w:rPr>
          <w:rFonts w:ascii="Book Antiqua" w:hAnsi="Book Antiqua"/>
        </w:rPr>
        <w:t xml:space="preserve">a </w:t>
      </w:r>
      <w:r>
        <w:rPr>
          <w:rFonts w:ascii="Book Antiqua" w:hAnsi="Book Antiqua"/>
        </w:rPr>
        <w:t xml:space="preserve">2-4 fold </w:t>
      </w:r>
      <w:r w:rsidR="00790060">
        <w:rPr>
          <w:rFonts w:ascii="Book Antiqua" w:hAnsi="Book Antiqua"/>
        </w:rPr>
        <w:t xml:space="preserve">increase in </w:t>
      </w:r>
      <w:r>
        <w:rPr>
          <w:rFonts w:ascii="Book Antiqua" w:hAnsi="Book Antiqua"/>
        </w:rPr>
        <w:t>white blood cell</w:t>
      </w:r>
      <w:r w:rsidR="00790060">
        <w:rPr>
          <w:rFonts w:ascii="Book Antiqua" w:hAnsi="Book Antiqua"/>
        </w:rPr>
        <w:t>s</w:t>
      </w:r>
      <w:r>
        <w:rPr>
          <w:rFonts w:ascii="Book Antiqua" w:hAnsi="Book Antiqua"/>
        </w:rPr>
        <w:t xml:space="preserve"> from baseline (therefore leukocyte rich). </w:t>
      </w:r>
    </w:p>
    <w:p w14:paraId="53906774" w14:textId="77777777" w:rsidR="006F15DA" w:rsidRDefault="006F15DA">
      <w:pPr>
        <w:pStyle w:val="CorpoA"/>
        <w:spacing w:line="360" w:lineRule="auto"/>
        <w:ind w:firstLine="720"/>
        <w:jc w:val="both"/>
      </w:pPr>
    </w:p>
    <w:p w14:paraId="65DDA2A2" w14:textId="77777777" w:rsidR="006F15DA" w:rsidRDefault="00B40F3A">
      <w:pPr>
        <w:pStyle w:val="CorpoA"/>
        <w:spacing w:line="360" w:lineRule="auto"/>
        <w:jc w:val="both"/>
        <w:rPr>
          <w:i/>
          <w:iCs/>
        </w:rPr>
      </w:pPr>
      <w:r>
        <w:rPr>
          <w:rFonts w:ascii="Book Antiqua" w:hAnsi="Book Antiqua"/>
          <w:b/>
          <w:bCs/>
          <w:i/>
          <w:iCs/>
        </w:rPr>
        <w:t>Bone marrow derivatives</w:t>
      </w:r>
    </w:p>
    <w:p w14:paraId="02B5045C" w14:textId="2B569F69" w:rsidR="006F15DA" w:rsidRDefault="00B40F3A">
      <w:pPr>
        <w:pStyle w:val="CorpoA"/>
        <w:spacing w:line="360" w:lineRule="auto"/>
        <w:jc w:val="both"/>
      </w:pPr>
      <w:r>
        <w:rPr>
          <w:rFonts w:ascii="Book Antiqua" w:hAnsi="Book Antiqua"/>
        </w:rPr>
        <w:t>Bone marrow has been studied in the context of regeneration for many years. It encompasses erythroblasts, neutrophils, eosinophils, basophils, mononuclear cells [monocytes and mesenchymal stem cells</w:t>
      </w:r>
      <w:bookmarkStart w:id="46" w:name="OLE_LINK22"/>
      <w:r>
        <w:rPr>
          <w:rFonts w:ascii="Book Antiqua" w:hAnsi="Book Antiqua"/>
        </w:rPr>
        <w:t xml:space="preserve"> </w:t>
      </w:r>
      <w:bookmarkEnd w:id="46"/>
      <w:r>
        <w:rPr>
          <w:rFonts w:ascii="Book Antiqua" w:hAnsi="Book Antiqua"/>
        </w:rPr>
        <w:t>(</w:t>
      </w:r>
      <w:bookmarkStart w:id="47" w:name="OLE_LINK23"/>
      <w:r>
        <w:rPr>
          <w:rFonts w:ascii="Book Antiqua" w:hAnsi="Book Antiqua"/>
        </w:rPr>
        <w:t>M</w:t>
      </w:r>
      <w:bookmarkStart w:id="48" w:name="OLE_LINK24"/>
      <w:bookmarkEnd w:id="47"/>
      <w:r>
        <w:rPr>
          <w:rFonts w:ascii="Book Antiqua" w:hAnsi="Book Antiqua"/>
          <w:lang w:val="de-DE"/>
        </w:rPr>
        <w:t>SC</w:t>
      </w:r>
      <w:bookmarkEnd w:id="48"/>
      <w:r>
        <w:rPr>
          <w:rFonts w:ascii="Book Antiqua" w:hAnsi="Book Antiqua"/>
        </w:rPr>
        <w:t xml:space="preserve">s)], lymphocytes, megakaryocytes, and plasma. The erythroblasts, eosinophils and neutrophils are present in various stages of </w:t>
      </w:r>
      <w:proofErr w:type="gramStart"/>
      <w:r>
        <w:rPr>
          <w:rFonts w:ascii="Book Antiqua" w:hAnsi="Book Antiqua"/>
        </w:rPr>
        <w:t>differentiation</w:t>
      </w:r>
      <w:r>
        <w:rPr>
          <w:rFonts w:ascii="Book Antiqua" w:hAnsi="Book Antiqua"/>
          <w:vertAlign w:val="superscript"/>
        </w:rPr>
        <w:t>[</w:t>
      </w:r>
      <w:proofErr w:type="gramEnd"/>
      <w:r>
        <w:rPr>
          <w:rFonts w:ascii="Book Antiqua" w:hAnsi="Book Antiqua"/>
          <w:vertAlign w:val="superscript"/>
        </w:rPr>
        <w:t>39]</w:t>
      </w:r>
      <w:r>
        <w:rPr>
          <w:rFonts w:ascii="Book Antiqua" w:hAnsi="Book Antiqua"/>
        </w:rPr>
        <w:t>. Especially relevant are the bone marrow</w:t>
      </w:r>
      <w:r w:rsidR="003F2FF2">
        <w:rPr>
          <w:rFonts w:ascii="Book Antiqua" w:hAnsi="Book Antiqua"/>
        </w:rPr>
        <w:t>-</w:t>
      </w:r>
      <w:r>
        <w:rPr>
          <w:rFonts w:ascii="Book Antiqua" w:hAnsi="Book Antiqua"/>
        </w:rPr>
        <w:t xml:space="preserve">derived mesenchymal stem cells (BM-MSCs), hematopoietic stem cells (HSCs) and other progenitors. The use of BM-MSCs has demonstrated benefits in the regeneration process. The HSCs are thought to be the true drivers for enhancing cartilage and bone regeneration, with an important role in the direct </w:t>
      </w:r>
      <w:r>
        <w:rPr>
          <w:rFonts w:ascii="Book Antiqua" w:hAnsi="Book Antiqua"/>
        </w:rPr>
        <w:lastRenderedPageBreak/>
        <w:t xml:space="preserve">conversion to stromal MSCs and orchestration of the bone </w:t>
      </w:r>
      <w:proofErr w:type="gramStart"/>
      <w:r>
        <w:rPr>
          <w:rFonts w:ascii="Book Antiqua" w:hAnsi="Book Antiqua"/>
        </w:rPr>
        <w:t>formation</w:t>
      </w:r>
      <w:r>
        <w:rPr>
          <w:rFonts w:ascii="Book Antiqua" w:hAnsi="Book Antiqua"/>
          <w:vertAlign w:val="superscript"/>
        </w:rPr>
        <w:t>[</w:t>
      </w:r>
      <w:proofErr w:type="gramEnd"/>
      <w:r>
        <w:rPr>
          <w:rFonts w:ascii="Book Antiqua" w:hAnsi="Book Antiqua"/>
          <w:vertAlign w:val="superscript"/>
        </w:rPr>
        <w:t>40]</w:t>
      </w:r>
      <w:r>
        <w:rPr>
          <w:rFonts w:ascii="Book Antiqua" w:hAnsi="Book Antiqua"/>
        </w:rPr>
        <w:t xml:space="preserve"> as described by </w:t>
      </w:r>
      <w:proofErr w:type="spellStart"/>
      <w:r>
        <w:rPr>
          <w:rFonts w:ascii="Book Antiqua" w:hAnsi="Book Antiqua"/>
        </w:rPr>
        <w:t>O</w:t>
      </w:r>
      <w:r>
        <w:rPr>
          <w:rFonts w:ascii="Book Antiqua" w:hAnsi="Book Antiqua"/>
        </w:rPr>
        <w:t>m</w:t>
      </w:r>
      <w:r>
        <w:rPr>
          <w:rFonts w:ascii="Book Antiqua" w:hAnsi="Book Antiqua"/>
        </w:rPr>
        <w:t>sted</w:t>
      </w:r>
      <w:proofErr w:type="spellEnd"/>
      <w:r>
        <w:rPr>
          <w:rFonts w:ascii="Book Antiqua" w:hAnsi="Book Antiqua"/>
        </w:rPr>
        <w:t>-Davis in 2003, who pointed out that a side population of marrow stem cells could regenerate the hematopoietic compartment of lethal</w:t>
      </w:r>
      <w:r w:rsidR="00790060">
        <w:rPr>
          <w:rFonts w:ascii="Book Antiqua" w:hAnsi="Book Antiqua"/>
        </w:rPr>
        <w:t>l</w:t>
      </w:r>
      <w:r>
        <w:rPr>
          <w:rFonts w:ascii="Book Antiqua" w:hAnsi="Book Antiqua"/>
        </w:rPr>
        <w:t>y irradiated mice when transplanted and could also differentiate to osteoblasts through a mesenchymal intermediate</w:t>
      </w:r>
      <w:r>
        <w:rPr>
          <w:rFonts w:ascii="Book Antiqua" w:hAnsi="Book Antiqua"/>
          <w:vertAlign w:val="superscript"/>
        </w:rPr>
        <w:t>[41]</w:t>
      </w:r>
      <w:r>
        <w:rPr>
          <w:rFonts w:ascii="Book Antiqua" w:hAnsi="Book Antiqua"/>
        </w:rPr>
        <w:t xml:space="preserve">. This effect </w:t>
      </w:r>
      <w:r w:rsidR="00790060">
        <w:rPr>
          <w:rFonts w:ascii="Book Antiqua" w:hAnsi="Book Antiqua"/>
        </w:rPr>
        <w:t>w</w:t>
      </w:r>
      <w:r>
        <w:rPr>
          <w:rFonts w:ascii="Book Antiqua" w:hAnsi="Book Antiqua"/>
        </w:rPr>
        <w:t xml:space="preserve">as also demonstrated clinically in the study </w:t>
      </w:r>
      <w:r w:rsidR="00790060">
        <w:rPr>
          <w:rFonts w:ascii="Book Antiqua" w:hAnsi="Book Antiqua"/>
        </w:rPr>
        <w:t>by</w:t>
      </w:r>
      <w:r>
        <w:rPr>
          <w:rFonts w:ascii="Book Antiqua" w:hAnsi="Book Antiqua"/>
        </w:rPr>
        <w:t xml:space="preserve"> Marx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42]</w:t>
      </w:r>
      <w:r>
        <w:rPr>
          <w:rFonts w:ascii="Book Antiqua" w:hAnsi="Book Antiqua"/>
        </w:rPr>
        <w:t xml:space="preserve"> in 2014 where </w:t>
      </w:r>
      <w:r w:rsidR="00790060">
        <w:rPr>
          <w:rFonts w:ascii="Book Antiqua" w:hAnsi="Book Antiqua"/>
        </w:rPr>
        <w:t>t</w:t>
      </w:r>
      <w:r>
        <w:rPr>
          <w:rFonts w:ascii="Book Antiqua" w:hAnsi="Book Antiqua"/>
        </w:rPr>
        <w:t>he</w:t>
      </w:r>
      <w:r w:rsidR="00790060">
        <w:rPr>
          <w:rFonts w:ascii="Book Antiqua" w:hAnsi="Book Antiqua"/>
        </w:rPr>
        <w:t>y</w:t>
      </w:r>
      <w:r>
        <w:rPr>
          <w:rFonts w:ascii="Book Antiqua" w:hAnsi="Book Antiqua"/>
        </w:rPr>
        <w:t xml:space="preserve"> devised a study with 40 adults </w:t>
      </w:r>
      <w:r w:rsidR="00790060">
        <w:rPr>
          <w:rFonts w:ascii="Book Antiqua" w:hAnsi="Book Antiqua"/>
        </w:rPr>
        <w:t>undergoing</w:t>
      </w:r>
      <w:r>
        <w:rPr>
          <w:rFonts w:ascii="Book Antiqua" w:hAnsi="Book Antiqua"/>
        </w:rPr>
        <w:t xml:space="preserve"> </w:t>
      </w:r>
      <w:proofErr w:type="spellStart"/>
      <w:r>
        <w:rPr>
          <w:rFonts w:ascii="Book Antiqua" w:hAnsi="Book Antiqua"/>
        </w:rPr>
        <w:t>craniomandibular</w:t>
      </w:r>
      <w:proofErr w:type="spellEnd"/>
      <w:r>
        <w:rPr>
          <w:rFonts w:ascii="Book Antiqua" w:hAnsi="Book Antiqua"/>
        </w:rPr>
        <w:t xml:space="preserve"> reconstruction. Those patients attaining higher CD34+ counts registered a 100% regeneration of implantable bone, as opposed to 40% of </w:t>
      </w:r>
      <w:r w:rsidR="00790060">
        <w:rPr>
          <w:rFonts w:ascii="Book Antiqua" w:hAnsi="Book Antiqua"/>
        </w:rPr>
        <w:t>this</w:t>
      </w:r>
      <w:r>
        <w:rPr>
          <w:rFonts w:ascii="Book Antiqua" w:hAnsi="Book Antiqua"/>
        </w:rPr>
        <w:t xml:space="preserve"> effect, when CD34+ </w:t>
      </w:r>
      <w:r w:rsidR="00790060">
        <w:rPr>
          <w:rFonts w:ascii="Book Antiqua" w:hAnsi="Book Antiqua"/>
        </w:rPr>
        <w:t xml:space="preserve">counts </w:t>
      </w:r>
      <w:r>
        <w:rPr>
          <w:rFonts w:ascii="Book Antiqua" w:hAnsi="Book Antiqua"/>
        </w:rPr>
        <w:t xml:space="preserve">were much </w:t>
      </w:r>
      <w:proofErr w:type="gramStart"/>
      <w:r>
        <w:rPr>
          <w:rFonts w:ascii="Book Antiqua" w:hAnsi="Book Antiqua"/>
        </w:rPr>
        <w:t>lower</w:t>
      </w:r>
      <w:r>
        <w:rPr>
          <w:rFonts w:ascii="Book Antiqua" w:hAnsi="Book Antiqua"/>
          <w:vertAlign w:val="superscript"/>
        </w:rPr>
        <w:t>[</w:t>
      </w:r>
      <w:proofErr w:type="gramEnd"/>
      <w:r>
        <w:rPr>
          <w:rFonts w:ascii="Book Antiqua" w:hAnsi="Book Antiqua"/>
          <w:vertAlign w:val="superscript"/>
        </w:rPr>
        <w:t>42]</w:t>
      </w:r>
      <w:r>
        <w:rPr>
          <w:rFonts w:ascii="Book Antiqua" w:hAnsi="Book Antiqua"/>
        </w:rPr>
        <w:t>. Pettine also demonstrated i</w:t>
      </w:r>
      <w:r>
        <w:rPr>
          <w:rFonts w:ascii="Book Antiqua" w:hAnsi="Book Antiqua"/>
        </w:rPr>
        <w:t>m</w:t>
      </w:r>
      <w:r>
        <w:rPr>
          <w:rFonts w:ascii="Book Antiqua" w:hAnsi="Book Antiqua"/>
        </w:rPr>
        <w:t xml:space="preserve">proved results </w:t>
      </w:r>
      <w:r w:rsidR="00790060">
        <w:rPr>
          <w:rFonts w:ascii="Book Antiqua" w:hAnsi="Book Antiqua"/>
        </w:rPr>
        <w:t xml:space="preserve">in a study </w:t>
      </w:r>
      <w:r>
        <w:rPr>
          <w:rFonts w:ascii="Book Antiqua" w:hAnsi="Book Antiqua"/>
        </w:rPr>
        <w:t xml:space="preserve">on </w:t>
      </w:r>
      <w:proofErr w:type="spellStart"/>
      <w:r>
        <w:rPr>
          <w:rFonts w:ascii="Book Antiqua" w:hAnsi="Book Antiqua"/>
        </w:rPr>
        <w:t>intradiscal</w:t>
      </w:r>
      <w:proofErr w:type="spellEnd"/>
      <w:r>
        <w:rPr>
          <w:rFonts w:ascii="Book Antiqua" w:hAnsi="Book Antiqua"/>
        </w:rPr>
        <w:t xml:space="preserve"> injection of bone marrow concentrate (BMC) with </w:t>
      </w:r>
      <w:r w:rsidR="00790060">
        <w:rPr>
          <w:rFonts w:ascii="Book Antiqua" w:hAnsi="Book Antiqua"/>
        </w:rPr>
        <w:t xml:space="preserve">a </w:t>
      </w:r>
      <w:r>
        <w:rPr>
          <w:rFonts w:ascii="Book Antiqua" w:hAnsi="Book Antiqua"/>
        </w:rPr>
        <w:t xml:space="preserve">three-year follow-up, </w:t>
      </w:r>
      <w:r w:rsidR="00790060">
        <w:rPr>
          <w:rFonts w:ascii="Book Antiqua" w:hAnsi="Book Antiqua"/>
        </w:rPr>
        <w:t>and found</w:t>
      </w:r>
      <w:r>
        <w:rPr>
          <w:rFonts w:ascii="Book Antiqua" w:hAnsi="Book Antiqua"/>
        </w:rPr>
        <w:t xml:space="preserve"> that HSC (CD34+) also played an immunomodulatory role similar </w:t>
      </w:r>
      <w:r w:rsidR="00790060">
        <w:rPr>
          <w:rFonts w:ascii="Book Antiqua" w:hAnsi="Book Antiqua"/>
        </w:rPr>
        <w:t>t</w:t>
      </w:r>
      <w:r>
        <w:rPr>
          <w:rFonts w:ascii="Book Antiqua" w:hAnsi="Book Antiqua"/>
        </w:rPr>
        <w:t>o MSCs and reported tha</w:t>
      </w:r>
      <w:r w:rsidR="00790060">
        <w:rPr>
          <w:rFonts w:ascii="Book Antiqua" w:hAnsi="Book Antiqua"/>
        </w:rPr>
        <w:t>t</w:t>
      </w:r>
      <w:r>
        <w:rPr>
          <w:rFonts w:ascii="Book Antiqua" w:hAnsi="Book Antiqua"/>
        </w:rPr>
        <w:t xml:space="preserve"> patients </w:t>
      </w:r>
      <w:r w:rsidR="00790060">
        <w:rPr>
          <w:rFonts w:ascii="Book Antiqua" w:hAnsi="Book Antiqua"/>
        </w:rPr>
        <w:t>who</w:t>
      </w:r>
      <w:r>
        <w:rPr>
          <w:rFonts w:ascii="Book Antiqua" w:hAnsi="Book Antiqua"/>
        </w:rPr>
        <w:t xml:space="preserve"> received greater concentrations of progenitor cells [colony forming unit-fibroblast, (CFU-F), and CD34+ lineage] experienced faster and greater pain red</w:t>
      </w:r>
      <w:r w:rsidR="007774B9">
        <w:rPr>
          <w:rFonts w:ascii="Book Antiqua" w:hAnsi="Book Antiqua"/>
        </w:rPr>
        <w:t>uction. The authors also claim</w:t>
      </w:r>
      <w:r w:rsidR="00790060">
        <w:rPr>
          <w:rFonts w:ascii="Book Antiqua" w:hAnsi="Book Antiqua"/>
        </w:rPr>
        <w:t>ed th</w:t>
      </w:r>
      <w:r w:rsidR="00BF46C2">
        <w:rPr>
          <w:rFonts w:ascii="Book Antiqua" w:hAnsi="Book Antiqua"/>
        </w:rPr>
        <w:t>e fol</w:t>
      </w:r>
      <w:r w:rsidR="00813FC9">
        <w:rPr>
          <w:rFonts w:ascii="Book Antiqua" w:hAnsi="Book Antiqua"/>
        </w:rPr>
        <w:t>l</w:t>
      </w:r>
      <w:r w:rsidR="00BF46C2">
        <w:rPr>
          <w:rFonts w:ascii="Book Antiqua" w:hAnsi="Book Antiqua"/>
        </w:rPr>
        <w:t>owing</w:t>
      </w:r>
      <w:proofErr w:type="gramStart"/>
      <w:r w:rsidR="007774B9">
        <w:rPr>
          <w:rFonts w:ascii="Book Antiqua" w:hAnsi="Book Antiqua"/>
        </w:rPr>
        <w:t>:</w:t>
      </w:r>
      <w:r w:rsidR="00790060">
        <w:rPr>
          <w:rFonts w:ascii="Book Antiqua" w:hAnsi="Book Antiqua"/>
        </w:rPr>
        <w:t xml:space="preserve"> </w:t>
      </w:r>
      <w:r>
        <w:rPr>
          <w:rFonts w:ascii="Book Antiqua" w:hAnsi="Book Antiqua"/>
        </w:rPr>
        <w:t>”</w:t>
      </w:r>
      <w:proofErr w:type="gramEnd"/>
      <w:r>
        <w:rPr>
          <w:rFonts w:ascii="Book Antiqua" w:hAnsi="Book Antiqua"/>
        </w:rPr>
        <w:t>This is the first study to link a clinical i</w:t>
      </w:r>
      <w:r>
        <w:rPr>
          <w:rFonts w:ascii="Book Antiqua" w:hAnsi="Book Antiqua"/>
        </w:rPr>
        <w:t>m</w:t>
      </w:r>
      <w:r>
        <w:rPr>
          <w:rFonts w:ascii="Book Antiqua" w:hAnsi="Book Antiqua"/>
        </w:rPr>
        <w:t>provement to CFU-F and CD34+ cell concentrations in BMC</w:t>
      </w:r>
      <w:r>
        <w:rPr>
          <w:rFonts w:ascii="Book Antiqua" w:hAnsi="Book Antiqua"/>
          <w:vertAlign w:val="superscript"/>
        </w:rPr>
        <w:t>[43]</w:t>
      </w:r>
      <w:r w:rsidR="007774B9">
        <w:rPr>
          <w:rFonts w:ascii="Book Antiqua" w:hAnsi="Book Antiqua"/>
        </w:rPr>
        <w:t>”</w:t>
      </w:r>
      <w:r>
        <w:rPr>
          <w:rFonts w:ascii="Book Antiqua" w:hAnsi="Book Antiqua"/>
        </w:rPr>
        <w:t>.</w:t>
      </w:r>
    </w:p>
    <w:p w14:paraId="7574F949" w14:textId="3CADA09D" w:rsidR="006F15DA" w:rsidRDefault="00B40F3A">
      <w:pPr>
        <w:pStyle w:val="CorpoA"/>
        <w:spacing w:line="360" w:lineRule="auto"/>
        <w:ind w:firstLine="240"/>
        <w:jc w:val="both"/>
      </w:pPr>
      <w:r>
        <w:rPr>
          <w:rFonts w:ascii="Book Antiqua" w:hAnsi="Book Antiqua"/>
        </w:rPr>
        <w:t xml:space="preserve">MSCs were first discovered in the bone marrow, presenting an important paracrine effect. MSCs thus exhibit a secretory function, comprising anti-inflammatory, pro-angiogenic, immunomodulatory, anti-apoptotic, anti-fibrotic and wound healing properties, including a proliferative </w:t>
      </w:r>
      <w:proofErr w:type="gramStart"/>
      <w:r>
        <w:rPr>
          <w:rFonts w:ascii="Book Antiqua" w:hAnsi="Book Antiqua"/>
        </w:rPr>
        <w:t>role</w:t>
      </w:r>
      <w:r>
        <w:rPr>
          <w:rFonts w:ascii="Book Antiqua" w:hAnsi="Book Antiqua"/>
          <w:vertAlign w:val="superscript"/>
        </w:rPr>
        <w:t>[</w:t>
      </w:r>
      <w:proofErr w:type="gramEnd"/>
      <w:r>
        <w:rPr>
          <w:rFonts w:ascii="Book Antiqua" w:hAnsi="Book Antiqua"/>
          <w:vertAlign w:val="superscript"/>
        </w:rPr>
        <w:t>44]</w:t>
      </w:r>
      <w:r>
        <w:rPr>
          <w:rFonts w:ascii="Book Antiqua" w:hAnsi="Book Antiqua"/>
        </w:rPr>
        <w:t xml:space="preserve">. MSCs represent 0.01% to 0.001% of total bone marrow nucleated cells. Due to this low number, there is a trend for cellular expansion in order to obtain higher cell counts for clinical </w:t>
      </w:r>
      <w:proofErr w:type="gramStart"/>
      <w:r>
        <w:rPr>
          <w:rFonts w:ascii="Book Antiqua" w:hAnsi="Book Antiqua"/>
        </w:rPr>
        <w:t>applications</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xml:space="preserve">. However, the use of non-cultured cells presents some advantages that go beyond cost and good manufacturing practice and regulation. One of the major advantages is that the direct extraction allows the maintenance of its regenerative capacity and avoids </w:t>
      </w:r>
      <w:proofErr w:type="gramStart"/>
      <w:r>
        <w:rPr>
          <w:rFonts w:ascii="Book Antiqua" w:hAnsi="Book Antiqua"/>
        </w:rPr>
        <w:t>senescence</w:t>
      </w:r>
      <w:r>
        <w:rPr>
          <w:rFonts w:ascii="Book Antiqua" w:hAnsi="Book Antiqua"/>
          <w:vertAlign w:val="superscript"/>
        </w:rPr>
        <w:t>[</w:t>
      </w:r>
      <w:proofErr w:type="gramEnd"/>
      <w:r>
        <w:rPr>
          <w:rFonts w:ascii="Book Antiqua" w:hAnsi="Book Antiqua"/>
          <w:vertAlign w:val="superscript"/>
        </w:rPr>
        <w:t>44]</w:t>
      </w:r>
      <w:r>
        <w:rPr>
          <w:rFonts w:ascii="Book Antiqua" w:hAnsi="Book Antiqua"/>
        </w:rPr>
        <w:t>. Expansion techniques risk cell</w:t>
      </w:r>
      <w:r w:rsidR="00BF46C2">
        <w:rPr>
          <w:rFonts w:ascii="Book Antiqua" w:hAnsi="Book Antiqua"/>
        </w:rPr>
        <w:t>s</w:t>
      </w:r>
      <w:r>
        <w:rPr>
          <w:rFonts w:ascii="Book Antiqua" w:hAnsi="Book Antiqua"/>
        </w:rPr>
        <w:t xml:space="preserve"> with variable differentiation capacity, increased senescence markers and tumor degeneration liability. Also, these cells must be cultured for two or three </w:t>
      </w:r>
      <w:r>
        <w:rPr>
          <w:rFonts w:ascii="Book Antiqua" w:hAnsi="Book Antiqua"/>
        </w:rPr>
        <w:lastRenderedPageBreak/>
        <w:t>weeks</w:t>
      </w:r>
      <w:r w:rsidR="00BF46C2">
        <w:rPr>
          <w:rFonts w:ascii="Book Antiqua" w:hAnsi="Book Antiqua"/>
        </w:rPr>
        <w:t xml:space="preserve"> </w:t>
      </w:r>
      <w:r>
        <w:rPr>
          <w:rFonts w:ascii="Book Antiqua" w:hAnsi="Book Antiqua"/>
        </w:rPr>
        <w:t>–</w:t>
      </w:r>
      <w:r w:rsidR="00BF46C2">
        <w:rPr>
          <w:rFonts w:ascii="Book Antiqua" w:hAnsi="Book Antiqua"/>
        </w:rPr>
        <w:t xml:space="preserve"> </w:t>
      </w:r>
      <w:r>
        <w:rPr>
          <w:rFonts w:ascii="Book Antiqua" w:hAnsi="Book Antiqua"/>
        </w:rPr>
        <w:t>a slow and expensive process that in clinical practice demands a two-staged tissue implantation surgery. One important issue is that the use of pure, cultured MSC</w:t>
      </w:r>
      <w:r w:rsidR="00BF46C2">
        <w:rPr>
          <w:rFonts w:ascii="Book Antiqua" w:hAnsi="Book Antiqua"/>
        </w:rPr>
        <w:t>s</w:t>
      </w:r>
      <w:r>
        <w:rPr>
          <w:rFonts w:ascii="Book Antiqua" w:hAnsi="Book Antiqua"/>
        </w:rPr>
        <w:t xml:space="preserve"> do not contain </w:t>
      </w:r>
      <w:r w:rsidR="00BF46C2">
        <w:rPr>
          <w:rFonts w:ascii="Book Antiqua" w:hAnsi="Book Antiqua"/>
        </w:rPr>
        <w:t>HSC</w:t>
      </w:r>
      <w:r>
        <w:rPr>
          <w:rFonts w:ascii="Book Antiqua" w:hAnsi="Book Antiqua"/>
        </w:rPr>
        <w:t xml:space="preserve">s, cytokines and growth factors as concentrated bone marrow </w:t>
      </w:r>
      <w:proofErr w:type="gramStart"/>
      <w:r>
        <w:rPr>
          <w:rFonts w:ascii="Book Antiqua" w:hAnsi="Book Antiqua"/>
        </w:rPr>
        <w:t>does</w:t>
      </w:r>
      <w:r>
        <w:rPr>
          <w:rFonts w:ascii="Book Antiqua" w:hAnsi="Book Antiqua"/>
          <w:vertAlign w:val="superscript"/>
        </w:rPr>
        <w:t>[</w:t>
      </w:r>
      <w:proofErr w:type="gramEnd"/>
      <w:r>
        <w:rPr>
          <w:rFonts w:ascii="Book Antiqua" w:hAnsi="Book Antiqua"/>
          <w:vertAlign w:val="superscript"/>
        </w:rPr>
        <w:t>46]</w:t>
      </w:r>
      <w:r>
        <w:rPr>
          <w:rFonts w:ascii="Book Antiqua" w:hAnsi="Book Antiqua"/>
        </w:rPr>
        <w:t xml:space="preserve">. The outcomes of concentrated </w:t>
      </w:r>
      <w:r>
        <w:rPr>
          <w:rFonts w:ascii="Book Antiqua" w:hAnsi="Book Antiqua"/>
          <w:i/>
          <w:iCs/>
          <w:lang w:val="da-DK"/>
        </w:rPr>
        <w:t>vs</w:t>
      </w:r>
      <w:r>
        <w:rPr>
          <w:rFonts w:ascii="Book Antiqua" w:hAnsi="Book Antiqua"/>
        </w:rPr>
        <w:t xml:space="preserve"> cultured cells should be assessed more carefully, taking into account the costs, time expenditure and clinical practice </w:t>
      </w:r>
      <w:proofErr w:type="gramStart"/>
      <w:r>
        <w:rPr>
          <w:rFonts w:ascii="Book Antiqua" w:hAnsi="Book Antiqua"/>
        </w:rPr>
        <w:t>suitability</w:t>
      </w:r>
      <w:r>
        <w:rPr>
          <w:rFonts w:ascii="Book Antiqua" w:hAnsi="Book Antiqua"/>
          <w:vertAlign w:val="superscript"/>
        </w:rPr>
        <w:t>[</w:t>
      </w:r>
      <w:proofErr w:type="gramEnd"/>
      <w:r>
        <w:rPr>
          <w:rFonts w:ascii="Book Antiqua" w:hAnsi="Book Antiqua"/>
          <w:vertAlign w:val="superscript"/>
        </w:rPr>
        <w:t>46]</w:t>
      </w:r>
      <w:r>
        <w:rPr>
          <w:rFonts w:ascii="Book Antiqua" w:hAnsi="Book Antiqua"/>
        </w:rPr>
        <w:t>.</w:t>
      </w:r>
    </w:p>
    <w:p w14:paraId="238C6ABF" w14:textId="6ED2C5F2" w:rsidR="006F15DA" w:rsidRDefault="00B40F3A">
      <w:pPr>
        <w:pStyle w:val="CorpoA"/>
        <w:spacing w:line="360" w:lineRule="auto"/>
        <w:ind w:firstLine="240"/>
        <w:jc w:val="both"/>
      </w:pPr>
      <w:r>
        <w:rPr>
          <w:rFonts w:ascii="Book Antiqua" w:hAnsi="Book Antiqua"/>
        </w:rPr>
        <w:t xml:space="preserve">Previous studies showed variables that could influence the number of MSCs, such as anatomic harvest site, aspirated volume, age and sex of the patient. Traditionally, MSCs could be predictably obtained from the iliac </w:t>
      </w:r>
      <w:proofErr w:type="gramStart"/>
      <w:r>
        <w:rPr>
          <w:rFonts w:ascii="Book Antiqua" w:hAnsi="Book Antiqua"/>
        </w:rPr>
        <w:t>crest</w:t>
      </w:r>
      <w:r>
        <w:rPr>
          <w:rFonts w:ascii="Book Antiqua" w:hAnsi="Book Antiqua"/>
          <w:vertAlign w:val="superscript"/>
        </w:rPr>
        <w:t>[</w:t>
      </w:r>
      <w:proofErr w:type="gramEnd"/>
      <w:r>
        <w:rPr>
          <w:rFonts w:ascii="Book Antiqua" w:hAnsi="Book Antiqua"/>
          <w:vertAlign w:val="superscript"/>
        </w:rPr>
        <w:t>47]</w:t>
      </w:r>
      <w:r>
        <w:rPr>
          <w:rFonts w:ascii="Book Antiqua" w:hAnsi="Book Antiqua"/>
        </w:rPr>
        <w:t xml:space="preserve">. It is also regarded that the aspiration of larger volumes decreases the concentration of osteoblast progenitors due to the dilution of bone marrow with peripheral </w:t>
      </w:r>
      <w:proofErr w:type="gramStart"/>
      <w:r>
        <w:rPr>
          <w:rFonts w:ascii="Book Antiqua" w:hAnsi="Book Antiqua"/>
        </w:rPr>
        <w:t>blood</w:t>
      </w:r>
      <w:r>
        <w:rPr>
          <w:rFonts w:ascii="Book Antiqua" w:hAnsi="Book Antiqua"/>
          <w:vertAlign w:val="superscript"/>
        </w:rPr>
        <w:t>[</w:t>
      </w:r>
      <w:proofErr w:type="gramEnd"/>
      <w:r>
        <w:rPr>
          <w:rFonts w:ascii="Book Antiqua" w:hAnsi="Book Antiqua"/>
          <w:vertAlign w:val="superscript"/>
        </w:rPr>
        <w:t>48]</w:t>
      </w:r>
      <w:r>
        <w:rPr>
          <w:rFonts w:ascii="Book Antiqua" w:hAnsi="Book Antiqua"/>
        </w:rPr>
        <w:t xml:space="preserve">. Regarding the anatomic site of harvesting, </w:t>
      </w:r>
      <w:proofErr w:type="spellStart"/>
      <w:r>
        <w:rPr>
          <w:rFonts w:ascii="Book Antiqua" w:hAnsi="Book Antiqua"/>
        </w:rPr>
        <w:t>Pierini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49]</w:t>
      </w:r>
      <w:r>
        <w:rPr>
          <w:rFonts w:ascii="Book Antiqua" w:hAnsi="Book Antiqua"/>
        </w:rPr>
        <w:t xml:space="preserve"> published a study co</w:t>
      </w:r>
      <w:r>
        <w:rPr>
          <w:rFonts w:ascii="Book Antiqua" w:hAnsi="Book Antiqua"/>
        </w:rPr>
        <w:t>m</w:t>
      </w:r>
      <w:r>
        <w:rPr>
          <w:rFonts w:ascii="Book Antiqua" w:hAnsi="Book Antiqua"/>
        </w:rPr>
        <w:t>paring bone marrow collection from both the anterior and posterior iliac crest of twenty-two patients. The yield of colony-fo</w:t>
      </w:r>
      <w:r w:rsidR="00BF46C2">
        <w:rPr>
          <w:rFonts w:ascii="Book Antiqua" w:hAnsi="Book Antiqua"/>
        </w:rPr>
        <w:t>rm</w:t>
      </w:r>
      <w:r>
        <w:rPr>
          <w:rFonts w:ascii="Book Antiqua" w:hAnsi="Book Antiqua"/>
        </w:rPr>
        <w:t xml:space="preserve">ing connective-tissue progenitors was 1.6 times greater in the posterior compared to the anterior iliac crest. In relation to the volume aspirated, </w:t>
      </w:r>
      <w:proofErr w:type="spellStart"/>
      <w:r>
        <w:rPr>
          <w:rFonts w:ascii="Book Antiqua" w:hAnsi="Book Antiqua"/>
        </w:rPr>
        <w:t>Hernigou</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50]</w:t>
      </w:r>
      <w:r>
        <w:rPr>
          <w:rFonts w:ascii="Book Antiqua" w:hAnsi="Book Antiqua"/>
        </w:rPr>
        <w:t xml:space="preserve"> published a study evaluating the aspiration of bone marrow from iliac crest using 10 mL and 50 mL</w:t>
      </w:r>
      <w:r w:rsidR="00BF46C2" w:rsidRPr="00BF46C2">
        <w:rPr>
          <w:rFonts w:ascii="Book Antiqua" w:hAnsi="Book Antiqua"/>
        </w:rPr>
        <w:t xml:space="preserve"> </w:t>
      </w:r>
      <w:r w:rsidR="00BF46C2">
        <w:rPr>
          <w:rFonts w:ascii="Book Antiqua" w:hAnsi="Book Antiqua"/>
        </w:rPr>
        <w:t>syringes</w:t>
      </w:r>
      <w:r>
        <w:rPr>
          <w:rFonts w:ascii="Book Antiqua" w:hAnsi="Book Antiqua"/>
        </w:rPr>
        <w:t xml:space="preserve">, </w:t>
      </w:r>
      <w:r w:rsidR="00813FC9">
        <w:rPr>
          <w:rFonts w:ascii="Book Antiqua" w:hAnsi="Book Antiqua"/>
        </w:rPr>
        <w:t xml:space="preserve">and </w:t>
      </w:r>
      <w:r>
        <w:rPr>
          <w:rFonts w:ascii="Book Antiqua" w:hAnsi="Book Antiqua"/>
        </w:rPr>
        <w:t>compar</w:t>
      </w:r>
      <w:r w:rsidR="00BF46C2">
        <w:rPr>
          <w:rFonts w:ascii="Book Antiqua" w:hAnsi="Book Antiqua"/>
        </w:rPr>
        <w:t>ed</w:t>
      </w:r>
      <w:r>
        <w:rPr>
          <w:rFonts w:ascii="Book Antiqua" w:hAnsi="Book Antiqua"/>
        </w:rPr>
        <w:t xml:space="preserve"> MSCs and progenitor cell content. It was verified that the aspirate performed with a 10 mL syringe </w:t>
      </w:r>
      <w:r w:rsidR="00BF46C2">
        <w:rPr>
          <w:rFonts w:ascii="Book Antiqua" w:hAnsi="Book Antiqua"/>
        </w:rPr>
        <w:t>had a</w:t>
      </w:r>
      <w:r>
        <w:rPr>
          <w:rFonts w:ascii="Book Antiqua" w:hAnsi="Book Antiqua"/>
        </w:rPr>
        <w:t xml:space="preserve"> greater concentration of MSCs and 300% more progenitor cells in comparison with the 50 mL syringe aspiration. </w:t>
      </w:r>
    </w:p>
    <w:p w14:paraId="5CE7EA4A" w14:textId="77777777" w:rsidR="006F15DA" w:rsidRDefault="00B40F3A">
      <w:pPr>
        <w:pStyle w:val="CorpoA"/>
        <w:spacing w:line="360" w:lineRule="auto"/>
        <w:ind w:firstLine="240"/>
        <w:jc w:val="both"/>
      </w:pPr>
      <w:r>
        <w:rPr>
          <w:rFonts w:ascii="Book Antiqua" w:hAnsi="Book Antiqua"/>
        </w:rPr>
        <w:t xml:space="preserve">In order to increase the relative number of MSCs per volume of injectate for therapeutical purposes, the aspirate of bone marrow can be concentrated, thus the term </w:t>
      </w:r>
      <w:bookmarkStart w:id="49" w:name="OLE_LINK20"/>
      <w:r>
        <w:rPr>
          <w:rFonts w:ascii="Book Antiqua" w:hAnsi="Book Antiqua"/>
        </w:rPr>
        <w:t>B</w:t>
      </w:r>
      <w:bookmarkStart w:id="50" w:name="OLE_LINK21"/>
      <w:bookmarkEnd w:id="49"/>
      <w:r>
        <w:rPr>
          <w:rFonts w:ascii="Book Antiqua" w:hAnsi="Book Antiqua"/>
          <w:lang w:val="de-DE"/>
        </w:rPr>
        <w:t>MA</w:t>
      </w:r>
      <w:bookmarkEnd w:id="50"/>
      <w:r>
        <w:rPr>
          <w:rFonts w:ascii="Book Antiqua" w:hAnsi="Book Antiqua"/>
          <w:lang w:val="it-IT"/>
        </w:rPr>
        <w:t xml:space="preserve">C. </w:t>
      </w:r>
    </w:p>
    <w:p w14:paraId="48140EF8" w14:textId="77777777" w:rsidR="006F15DA" w:rsidRDefault="006F15DA">
      <w:pPr>
        <w:pStyle w:val="CorpoA"/>
        <w:spacing w:line="360" w:lineRule="auto"/>
        <w:jc w:val="both"/>
      </w:pPr>
    </w:p>
    <w:p w14:paraId="448F2420" w14:textId="77777777" w:rsidR="006F15DA" w:rsidRDefault="00B40F3A">
      <w:pPr>
        <w:pStyle w:val="CorpoA"/>
        <w:spacing w:line="360" w:lineRule="auto"/>
        <w:jc w:val="both"/>
        <w:rPr>
          <w:i/>
          <w:iCs/>
          <w:lang w:val="de-DE"/>
        </w:rPr>
      </w:pPr>
      <w:r>
        <w:rPr>
          <w:rFonts w:ascii="Book Antiqua" w:hAnsi="Book Antiqua"/>
          <w:b/>
          <w:bCs/>
          <w:i/>
          <w:iCs/>
          <w:caps/>
          <w:lang w:val="de-DE"/>
        </w:rPr>
        <w:t xml:space="preserve">BMAC </w:t>
      </w:r>
    </w:p>
    <w:p w14:paraId="4269A5E8" w14:textId="0263D62B" w:rsidR="006F15DA" w:rsidRDefault="00B40F3A">
      <w:pPr>
        <w:pStyle w:val="CorpoA"/>
        <w:spacing w:line="360" w:lineRule="auto"/>
        <w:jc w:val="both"/>
      </w:pPr>
      <w:r>
        <w:rPr>
          <w:rFonts w:ascii="Book Antiqua" w:hAnsi="Book Antiqua"/>
        </w:rPr>
        <w:t xml:space="preserve">BMAC is the concentration of whole bone marrow </w:t>
      </w:r>
      <w:r>
        <w:rPr>
          <w:rFonts w:ascii="Book Antiqua" w:hAnsi="Book Antiqua"/>
          <w:lang w:val="pt-PT"/>
        </w:rPr>
        <w:t xml:space="preserve">aspirate </w:t>
      </w:r>
      <w:r>
        <w:rPr>
          <w:rFonts w:ascii="Book Antiqua" w:hAnsi="Book Antiqua"/>
        </w:rPr>
        <w:t xml:space="preserve">that can be manufactured in different ways in order to concentrate nucleated cells. Common techniques </w:t>
      </w:r>
      <w:r w:rsidR="00BF46C2">
        <w:rPr>
          <w:rFonts w:ascii="Book Antiqua" w:hAnsi="Book Antiqua"/>
        </w:rPr>
        <w:t>used</w:t>
      </w:r>
      <w:r>
        <w:rPr>
          <w:rFonts w:ascii="Book Antiqua" w:hAnsi="Book Antiqua"/>
        </w:rPr>
        <w:t xml:space="preserve"> to achieve this concentration are the use of </w:t>
      </w:r>
      <w:proofErr w:type="spellStart"/>
      <w:r w:rsidR="00BF46C2">
        <w:rPr>
          <w:rFonts w:ascii="Book Antiqua" w:hAnsi="Book Antiqua"/>
        </w:rPr>
        <w:t>F</w:t>
      </w:r>
      <w:r>
        <w:rPr>
          <w:rFonts w:ascii="Book Antiqua" w:hAnsi="Book Antiqua"/>
        </w:rPr>
        <w:t>icoll</w:t>
      </w:r>
      <w:proofErr w:type="spellEnd"/>
      <w:r>
        <w:rPr>
          <w:rFonts w:ascii="Book Antiqua" w:hAnsi="Book Antiqua"/>
        </w:rPr>
        <w:t xml:space="preserve"> density </w:t>
      </w:r>
      <w:r>
        <w:rPr>
          <w:rFonts w:ascii="Book Antiqua" w:hAnsi="Book Antiqua"/>
        </w:rPr>
        <w:lastRenderedPageBreak/>
        <w:t>gradients, closed centrifugation systems and in</w:t>
      </w:r>
      <w:r>
        <w:rPr>
          <w:rFonts w:ascii="Book Antiqua" w:hAnsi="Book Antiqua"/>
          <w:lang w:val="pt-PT"/>
        </w:rPr>
        <w:t>-</w:t>
      </w:r>
      <w:r>
        <w:rPr>
          <w:rFonts w:ascii="Book Antiqua" w:hAnsi="Book Antiqua"/>
        </w:rPr>
        <w:t>house</w:t>
      </w:r>
      <w:r>
        <w:rPr>
          <w:rFonts w:ascii="Book Antiqua" w:hAnsi="Book Antiqua"/>
          <w:i/>
          <w:iCs/>
        </w:rPr>
        <w:t xml:space="preserve"> </w:t>
      </w:r>
      <w:proofErr w:type="gramStart"/>
      <w:r>
        <w:rPr>
          <w:rFonts w:ascii="Book Antiqua" w:hAnsi="Book Antiqua"/>
        </w:rPr>
        <w:t>preparations</w:t>
      </w:r>
      <w:r>
        <w:rPr>
          <w:rFonts w:ascii="Book Antiqua" w:hAnsi="Book Antiqua"/>
          <w:vertAlign w:val="superscript"/>
        </w:rPr>
        <w:t>[</w:t>
      </w:r>
      <w:proofErr w:type="gramEnd"/>
      <w:r>
        <w:rPr>
          <w:rFonts w:ascii="Book Antiqua" w:hAnsi="Book Antiqua"/>
          <w:vertAlign w:val="superscript"/>
        </w:rPr>
        <w:t>51]</w:t>
      </w:r>
      <w:r>
        <w:rPr>
          <w:rFonts w:ascii="Book Antiqua" w:hAnsi="Book Antiqua"/>
        </w:rPr>
        <w:t>. It is b</w:t>
      </w:r>
      <w:r>
        <w:rPr>
          <w:rFonts w:ascii="Book Antiqua" w:hAnsi="Book Antiqua"/>
        </w:rPr>
        <w:t>e</w:t>
      </w:r>
      <w:r>
        <w:rPr>
          <w:rFonts w:ascii="Book Antiqua" w:hAnsi="Book Antiqua"/>
        </w:rPr>
        <w:t>lieved that i</w:t>
      </w:r>
      <w:r>
        <w:rPr>
          <w:rFonts w:ascii="Book Antiqua" w:hAnsi="Book Antiqua"/>
        </w:rPr>
        <w:t>n</w:t>
      </w:r>
      <w:r>
        <w:rPr>
          <w:rFonts w:ascii="Book Antiqua" w:hAnsi="Book Antiqua"/>
        </w:rPr>
        <w:t xml:space="preserve">creased cell concentration would also enhance the amount of MSCs, which could then provide local microenvironment improvement </w:t>
      </w:r>
      <w:r w:rsidR="00BF46C2">
        <w:rPr>
          <w:rFonts w:ascii="Book Antiqua" w:hAnsi="Book Antiqua"/>
        </w:rPr>
        <w:t>in order</w:t>
      </w:r>
      <w:r>
        <w:rPr>
          <w:rFonts w:ascii="Book Antiqua" w:hAnsi="Book Antiqua"/>
        </w:rPr>
        <w:t xml:space="preserve"> to achieve healing and </w:t>
      </w:r>
      <w:proofErr w:type="gramStart"/>
      <w:r>
        <w:rPr>
          <w:rFonts w:ascii="Book Antiqua" w:hAnsi="Book Antiqua"/>
        </w:rPr>
        <w:t>regeneration</w:t>
      </w:r>
      <w:r>
        <w:rPr>
          <w:rFonts w:ascii="Book Antiqua" w:hAnsi="Book Antiqua"/>
          <w:vertAlign w:val="superscript"/>
        </w:rPr>
        <w:t>[</w:t>
      </w:r>
      <w:proofErr w:type="gramEnd"/>
      <w:r>
        <w:rPr>
          <w:rFonts w:ascii="Book Antiqua" w:hAnsi="Book Antiqua"/>
          <w:vertAlign w:val="superscript"/>
        </w:rPr>
        <w:t>52,53]</w:t>
      </w:r>
      <w:r>
        <w:rPr>
          <w:rFonts w:ascii="Book Antiqua" w:hAnsi="Book Antiqua"/>
        </w:rPr>
        <w:t>. Potentially, these MSCs are able to pr</w:t>
      </w:r>
      <w:r>
        <w:rPr>
          <w:rFonts w:ascii="Book Antiqua" w:hAnsi="Book Antiqua"/>
        </w:rPr>
        <w:t>o</w:t>
      </w:r>
      <w:r>
        <w:rPr>
          <w:rFonts w:ascii="Book Antiqua" w:hAnsi="Book Antiqua"/>
        </w:rPr>
        <w:t>vide a direct cell source for repair. In addition, the nucleated cells may have a significant par</w:t>
      </w:r>
      <w:r>
        <w:rPr>
          <w:rFonts w:ascii="Book Antiqua" w:hAnsi="Book Antiqua"/>
        </w:rPr>
        <w:t>a</w:t>
      </w:r>
      <w:r>
        <w:rPr>
          <w:rFonts w:ascii="Book Antiqua" w:hAnsi="Book Antiqua"/>
        </w:rPr>
        <w:t xml:space="preserve">crine effect, releasing and delivering a myriad of cytokines and growth factors to orchestrate tissue repair </w:t>
      </w:r>
      <w:proofErr w:type="gramStart"/>
      <w:r>
        <w:rPr>
          <w:rFonts w:ascii="Book Antiqua" w:hAnsi="Book Antiqua"/>
        </w:rPr>
        <w:t>processes</w:t>
      </w:r>
      <w:r>
        <w:rPr>
          <w:rFonts w:ascii="Book Antiqua" w:hAnsi="Book Antiqua"/>
          <w:vertAlign w:val="superscript"/>
        </w:rPr>
        <w:t>[</w:t>
      </w:r>
      <w:proofErr w:type="gramEnd"/>
      <w:r>
        <w:rPr>
          <w:rFonts w:ascii="Book Antiqua" w:hAnsi="Book Antiqua"/>
          <w:vertAlign w:val="superscript"/>
        </w:rPr>
        <w:t>54,55]</w:t>
      </w:r>
      <w:r>
        <w:rPr>
          <w:rFonts w:ascii="Book Antiqua" w:hAnsi="Book Antiqua"/>
        </w:rPr>
        <w:t xml:space="preserve">. In comparison to PRP, there is a significant variation in the final products achieved. Fortier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56]</w:t>
      </w:r>
      <w:r>
        <w:rPr>
          <w:rFonts w:ascii="Book Antiqua" w:hAnsi="Book Antiqua"/>
        </w:rPr>
        <w:t xml:space="preserve"> eva</w:t>
      </w:r>
      <w:r>
        <w:rPr>
          <w:rFonts w:ascii="Book Antiqua" w:hAnsi="Book Antiqua"/>
        </w:rPr>
        <w:t>l</w:t>
      </w:r>
      <w:r>
        <w:rPr>
          <w:rFonts w:ascii="Book Antiqua" w:hAnsi="Book Antiqua"/>
        </w:rPr>
        <w:t>uated the constituents of PRP and BMAC, showing a reduction in platelet co</w:t>
      </w:r>
      <w:r>
        <w:rPr>
          <w:rFonts w:ascii="Book Antiqua" w:hAnsi="Book Antiqua"/>
        </w:rPr>
        <w:t>n</w:t>
      </w:r>
      <w:r>
        <w:rPr>
          <w:rFonts w:ascii="Book Antiqua" w:hAnsi="Book Antiqua"/>
        </w:rPr>
        <w:t>tent and an increase in white blood cell content in BMAC. The differences b</w:t>
      </w:r>
      <w:r>
        <w:rPr>
          <w:rFonts w:ascii="Book Antiqua" w:hAnsi="Book Antiqua"/>
        </w:rPr>
        <w:t>e</w:t>
      </w:r>
      <w:r>
        <w:rPr>
          <w:rFonts w:ascii="Book Antiqua" w:hAnsi="Book Antiqua"/>
        </w:rPr>
        <w:t>tween these pro</w:t>
      </w:r>
      <w:r>
        <w:rPr>
          <w:rFonts w:ascii="Book Antiqua" w:hAnsi="Book Antiqua"/>
        </w:rPr>
        <w:t>d</w:t>
      </w:r>
      <w:r>
        <w:rPr>
          <w:rFonts w:ascii="Book Antiqua" w:hAnsi="Book Antiqua"/>
        </w:rPr>
        <w:t xml:space="preserve">ucts could represent a different mechanism of </w:t>
      </w:r>
      <w:proofErr w:type="gramStart"/>
      <w:r>
        <w:rPr>
          <w:rFonts w:ascii="Book Antiqua" w:hAnsi="Book Antiqua"/>
        </w:rPr>
        <w:t>action</w:t>
      </w:r>
      <w:r>
        <w:rPr>
          <w:rFonts w:ascii="Book Antiqua" w:hAnsi="Book Antiqua"/>
          <w:vertAlign w:val="superscript"/>
        </w:rPr>
        <w:t>[</w:t>
      </w:r>
      <w:proofErr w:type="gramEnd"/>
      <w:r>
        <w:rPr>
          <w:rFonts w:ascii="Book Antiqua" w:hAnsi="Book Antiqua"/>
          <w:vertAlign w:val="superscript"/>
        </w:rPr>
        <w:t>56]</w:t>
      </w:r>
      <w:r>
        <w:rPr>
          <w:rFonts w:ascii="Book Antiqua" w:hAnsi="Book Antiqua"/>
        </w:rPr>
        <w:t>. Ziegler also p</w:t>
      </w:r>
      <w:r w:rsidR="00EE3229">
        <w:rPr>
          <w:rFonts w:ascii="Book Antiqua" w:hAnsi="Book Antiqua"/>
        </w:rPr>
        <w:t>erformed</w:t>
      </w:r>
      <w:r>
        <w:rPr>
          <w:rFonts w:ascii="Book Antiqua" w:hAnsi="Book Antiqua"/>
        </w:rPr>
        <w:t xml:space="preserve"> a comparison between these products and concluded that BMAC had a significan</w:t>
      </w:r>
      <w:r>
        <w:rPr>
          <w:rFonts w:ascii="Book Antiqua" w:hAnsi="Book Antiqua"/>
        </w:rPr>
        <w:t>t</w:t>
      </w:r>
      <w:r>
        <w:rPr>
          <w:rFonts w:ascii="Book Antiqua" w:hAnsi="Book Antiqua"/>
        </w:rPr>
        <w:t xml:space="preserve">ly higher IL-1 receptor antagonist and therefore offers a more relevant source of anti-inflammatory therapy for </w:t>
      </w:r>
      <w:proofErr w:type="gramStart"/>
      <w:r w:rsidR="009501C4">
        <w:rPr>
          <w:rFonts w:ascii="Book Antiqua" w:hAnsi="Book Antiqua"/>
        </w:rPr>
        <w:t>OA</w:t>
      </w:r>
      <w:r>
        <w:rPr>
          <w:rFonts w:ascii="Book Antiqua" w:hAnsi="Book Antiqua"/>
          <w:vertAlign w:val="superscript"/>
        </w:rPr>
        <w:t>[</w:t>
      </w:r>
      <w:proofErr w:type="gramEnd"/>
      <w:r>
        <w:rPr>
          <w:rFonts w:ascii="Book Antiqua" w:hAnsi="Book Antiqua"/>
          <w:vertAlign w:val="superscript"/>
        </w:rPr>
        <w:t>57]</w:t>
      </w:r>
      <w:r>
        <w:rPr>
          <w:rFonts w:ascii="Book Antiqua" w:hAnsi="Book Antiqua"/>
        </w:rPr>
        <w:t>.</w:t>
      </w:r>
    </w:p>
    <w:p w14:paraId="6A0E9DA7" w14:textId="1346282C" w:rsidR="006F15DA" w:rsidRDefault="00B40F3A">
      <w:pPr>
        <w:pStyle w:val="CorpoA"/>
        <w:spacing w:line="360" w:lineRule="auto"/>
        <w:ind w:firstLine="240"/>
        <w:jc w:val="both"/>
      </w:pPr>
      <w:r>
        <w:rPr>
          <w:rFonts w:ascii="Book Antiqua" w:hAnsi="Book Antiqua"/>
        </w:rPr>
        <w:t xml:space="preserve">The majority of studies </w:t>
      </w:r>
      <w:r w:rsidR="00EE3229">
        <w:rPr>
          <w:rFonts w:ascii="Book Antiqua" w:hAnsi="Book Antiqua"/>
        </w:rPr>
        <w:t xml:space="preserve">have </w:t>
      </w:r>
      <w:r>
        <w:rPr>
          <w:rFonts w:ascii="Book Antiqua" w:hAnsi="Book Antiqua"/>
        </w:rPr>
        <w:t>focus</w:t>
      </w:r>
      <w:r w:rsidR="00EE3229">
        <w:rPr>
          <w:rFonts w:ascii="Book Antiqua" w:hAnsi="Book Antiqua"/>
        </w:rPr>
        <w:t>ed</w:t>
      </w:r>
      <w:r>
        <w:rPr>
          <w:rFonts w:ascii="Book Antiqua" w:hAnsi="Book Antiqua"/>
        </w:rPr>
        <w:t xml:space="preserve"> on BMAC for osteonecrosis of the fem</w:t>
      </w:r>
      <w:r>
        <w:rPr>
          <w:rFonts w:ascii="Book Antiqua" w:hAnsi="Book Antiqua"/>
        </w:rPr>
        <w:t>o</w:t>
      </w:r>
      <w:r>
        <w:rPr>
          <w:rFonts w:ascii="Book Antiqua" w:hAnsi="Book Antiqua"/>
        </w:rPr>
        <w:t xml:space="preserve">ral head (ONFH). </w:t>
      </w:r>
      <w:proofErr w:type="spellStart"/>
      <w:r>
        <w:rPr>
          <w:rFonts w:ascii="Book Antiqua" w:hAnsi="Book Antiqua"/>
        </w:rPr>
        <w:t>Hernigou</w:t>
      </w:r>
      <w:proofErr w:type="spellEnd"/>
      <w:r>
        <w:rPr>
          <w:rFonts w:ascii="Book Antiqua" w:hAnsi="Book Antiqua"/>
          <w:i/>
          <w:iCs/>
          <w:lang w:val="fr-FR"/>
        </w:rPr>
        <w:t xml:space="preserve"> et </w:t>
      </w:r>
      <w:proofErr w:type="gramStart"/>
      <w:r>
        <w:rPr>
          <w:rFonts w:ascii="Book Antiqua" w:hAnsi="Book Antiqua"/>
          <w:i/>
          <w:iCs/>
          <w:lang w:val="fr-FR"/>
        </w:rPr>
        <w:t>al</w:t>
      </w:r>
      <w:r>
        <w:rPr>
          <w:rFonts w:ascii="Book Antiqua" w:hAnsi="Book Antiqua"/>
          <w:vertAlign w:val="superscript"/>
        </w:rPr>
        <w:t>[</w:t>
      </w:r>
      <w:proofErr w:type="gramEnd"/>
      <w:r>
        <w:rPr>
          <w:rFonts w:ascii="Book Antiqua" w:hAnsi="Book Antiqua"/>
          <w:vertAlign w:val="superscript"/>
        </w:rPr>
        <w:t>58]</w:t>
      </w:r>
      <w:r>
        <w:rPr>
          <w:rFonts w:ascii="Book Antiqua" w:hAnsi="Book Antiqua"/>
        </w:rPr>
        <w:t xml:space="preserve"> described a technique for injecting BMAC as an adjunct to core decompression (CD). The beneficial effect is attributed not o</w:t>
      </w:r>
      <w:r>
        <w:rPr>
          <w:rFonts w:ascii="Book Antiqua" w:hAnsi="Book Antiqua"/>
        </w:rPr>
        <w:t>n</w:t>
      </w:r>
      <w:r>
        <w:rPr>
          <w:rFonts w:ascii="Book Antiqua" w:hAnsi="Book Antiqua"/>
        </w:rPr>
        <w:t>ly t</w:t>
      </w:r>
      <w:r w:rsidR="00EE3229">
        <w:rPr>
          <w:rFonts w:ascii="Book Antiqua" w:hAnsi="Book Antiqua"/>
        </w:rPr>
        <w:t>o</w:t>
      </w:r>
      <w:r>
        <w:rPr>
          <w:rFonts w:ascii="Book Antiqua" w:hAnsi="Book Antiqua"/>
        </w:rPr>
        <w:t xml:space="preserve"> disruption of the necrotic zone, but also </w:t>
      </w:r>
      <w:r w:rsidR="00EE3229">
        <w:rPr>
          <w:rFonts w:ascii="Book Antiqua" w:hAnsi="Book Antiqua"/>
          <w:lang w:val="pt-PT"/>
        </w:rPr>
        <w:t>to</w:t>
      </w:r>
      <w:r w:rsidR="00EE3229">
        <w:rPr>
          <w:rFonts w:ascii="Book Antiqua" w:hAnsi="Book Antiqua"/>
        </w:rPr>
        <w:t xml:space="preserve"> </w:t>
      </w:r>
      <w:r>
        <w:rPr>
          <w:rFonts w:ascii="Book Antiqua" w:hAnsi="Book Antiqua"/>
        </w:rPr>
        <w:t xml:space="preserve">the introduction of osteogenic progenitor cells into the femoral head. This study evaluated 189 decompressed hips using BMAC harvested from the iliac crest. </w:t>
      </w:r>
      <w:r w:rsidR="00EE3229">
        <w:rPr>
          <w:rFonts w:ascii="Book Antiqua" w:hAnsi="Book Antiqua"/>
        </w:rPr>
        <w:t>The r</w:t>
      </w:r>
      <w:r>
        <w:rPr>
          <w:rFonts w:ascii="Book Antiqua" w:hAnsi="Book Antiqua"/>
        </w:rPr>
        <w:t>esults showed that patients in early stages (Steinberg I-II) had excellent outcomes at 5 years, with only 6.2% of the hips requiring total hip arthroplasty. On the other hand, patients in a</w:t>
      </w:r>
      <w:r>
        <w:rPr>
          <w:rFonts w:ascii="Book Antiqua" w:hAnsi="Book Antiqua"/>
        </w:rPr>
        <w:t>d</w:t>
      </w:r>
      <w:r>
        <w:rPr>
          <w:rFonts w:ascii="Book Antiqua" w:hAnsi="Book Antiqua"/>
        </w:rPr>
        <w:t>vanced stages (Steinberg III-IV) had poor outcomes, where 60% required total hip arthroplasty (THA). In addition, it was reported that superior outcomes were verified in patients that presented increased number</w:t>
      </w:r>
      <w:r w:rsidR="00EE3229">
        <w:rPr>
          <w:rFonts w:ascii="Book Antiqua" w:hAnsi="Book Antiqua"/>
        </w:rPr>
        <w:t>s</w:t>
      </w:r>
      <w:r>
        <w:rPr>
          <w:rFonts w:ascii="Book Antiqua" w:hAnsi="Book Antiqua"/>
        </w:rPr>
        <w:t xml:space="preserve"> of progenitor cells, su</w:t>
      </w:r>
      <w:r>
        <w:rPr>
          <w:rFonts w:ascii="Book Antiqua" w:hAnsi="Book Antiqua"/>
        </w:rPr>
        <w:t>g</w:t>
      </w:r>
      <w:r>
        <w:rPr>
          <w:rFonts w:ascii="Book Antiqua" w:hAnsi="Book Antiqua"/>
        </w:rPr>
        <w:t xml:space="preserve">gesting a relationship between the clinical outcomes and their </w:t>
      </w:r>
      <w:proofErr w:type="gramStart"/>
      <w:r>
        <w:rPr>
          <w:rFonts w:ascii="Book Antiqua" w:hAnsi="Book Antiqua"/>
        </w:rPr>
        <w:t>count</w:t>
      </w:r>
      <w:r>
        <w:rPr>
          <w:rFonts w:ascii="Book Antiqua" w:hAnsi="Book Antiqua"/>
          <w:vertAlign w:val="superscript"/>
        </w:rPr>
        <w:t>[</w:t>
      </w:r>
      <w:proofErr w:type="gramEnd"/>
      <w:r>
        <w:rPr>
          <w:rFonts w:ascii="Book Antiqua" w:hAnsi="Book Antiqua"/>
          <w:vertAlign w:val="superscript"/>
        </w:rPr>
        <w:t>58]</w:t>
      </w:r>
      <w:r>
        <w:rPr>
          <w:rFonts w:ascii="Book Antiqua" w:hAnsi="Book Antiqua"/>
        </w:rPr>
        <w:t xml:space="preserve">. Similar results were obtained in the study </w:t>
      </w:r>
      <w:r w:rsidR="00EE3229">
        <w:rPr>
          <w:rFonts w:ascii="Book Antiqua" w:hAnsi="Book Antiqua"/>
        </w:rPr>
        <w:t>by</w:t>
      </w:r>
      <w:r>
        <w:rPr>
          <w:rFonts w:ascii="Book Antiqua" w:hAnsi="Book Antiqua"/>
        </w:rPr>
        <w:t xml:space="preserve"> </w:t>
      </w:r>
      <w:proofErr w:type="spellStart"/>
      <w:r>
        <w:rPr>
          <w:rFonts w:ascii="Book Antiqua" w:hAnsi="Book Antiqua"/>
        </w:rPr>
        <w:t>Einhorn</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59]</w:t>
      </w:r>
      <w:r>
        <w:rPr>
          <w:rFonts w:ascii="Book Antiqua" w:hAnsi="Book Antiqua"/>
        </w:rPr>
        <w:t xml:space="preserve">, aimed at patients with symptomatic ONFH stages I-II. </w:t>
      </w:r>
      <w:r w:rsidR="00EE3229">
        <w:rPr>
          <w:rFonts w:ascii="Book Antiqua" w:hAnsi="Book Antiqua"/>
        </w:rPr>
        <w:t>The r</w:t>
      </w:r>
      <w:r>
        <w:rPr>
          <w:rFonts w:ascii="Book Antiqua" w:hAnsi="Book Antiqua"/>
        </w:rPr>
        <w:t xml:space="preserve">esearchers observed minimization of pain, preservation of joint function, and obviation or at least delayed need for THA </w:t>
      </w:r>
      <w:r>
        <w:rPr>
          <w:rFonts w:ascii="Book Antiqua" w:hAnsi="Book Antiqua"/>
        </w:rPr>
        <w:lastRenderedPageBreak/>
        <w:t>within 2 years of follow-up. In this study 62%-75% of CD-BMAC recipients su</w:t>
      </w:r>
      <w:r>
        <w:rPr>
          <w:rFonts w:ascii="Book Antiqua" w:hAnsi="Book Antiqua"/>
        </w:rPr>
        <w:t>c</w:t>
      </w:r>
      <w:r>
        <w:rPr>
          <w:rFonts w:ascii="Book Antiqua" w:hAnsi="Book Antiqua"/>
        </w:rPr>
        <w:t xml:space="preserve">cessfully avoided the need for additional interventions, including THA. </w:t>
      </w:r>
    </w:p>
    <w:p w14:paraId="4DC310D8" w14:textId="00E91B08" w:rsidR="006F15DA" w:rsidRDefault="00B40F3A">
      <w:pPr>
        <w:pStyle w:val="CorpoA"/>
        <w:spacing w:line="360" w:lineRule="auto"/>
        <w:ind w:firstLine="240"/>
        <w:jc w:val="both"/>
      </w:pPr>
      <w:r>
        <w:rPr>
          <w:rFonts w:ascii="Book Antiqua" w:hAnsi="Book Antiqua"/>
        </w:rPr>
        <w:t xml:space="preserve">The use of BMAC has been suggested to restore joint harmony and minimize further chondral deterioration. One advantage of this </w:t>
      </w:r>
      <w:proofErr w:type="spellStart"/>
      <w:r>
        <w:rPr>
          <w:rFonts w:ascii="Book Antiqua" w:hAnsi="Book Antiqua"/>
        </w:rPr>
        <w:t>orthobiologic</w:t>
      </w:r>
      <w:proofErr w:type="spellEnd"/>
      <w:r>
        <w:rPr>
          <w:rFonts w:ascii="Book Antiqua" w:hAnsi="Book Antiqua"/>
        </w:rPr>
        <w:t xml:space="preserve"> is that MSCs are ideal for the </w:t>
      </w:r>
      <w:proofErr w:type="spellStart"/>
      <w:r>
        <w:rPr>
          <w:rFonts w:ascii="Book Antiqua" w:hAnsi="Book Antiqua"/>
        </w:rPr>
        <w:t>chondrolabral</w:t>
      </w:r>
      <w:proofErr w:type="spellEnd"/>
      <w:r>
        <w:rPr>
          <w:rFonts w:ascii="Book Antiqua" w:hAnsi="Book Antiqua"/>
        </w:rPr>
        <w:t xml:space="preserve"> junction, since these cells are able to differentiate into both fibrocartilage and hyaline-like tissue </w:t>
      </w:r>
      <w:proofErr w:type="gramStart"/>
      <w:r>
        <w:rPr>
          <w:rFonts w:ascii="Book Antiqua" w:hAnsi="Book Antiqua"/>
        </w:rPr>
        <w:t>products</w:t>
      </w:r>
      <w:r>
        <w:rPr>
          <w:rFonts w:ascii="Book Antiqua" w:hAnsi="Book Antiqua"/>
          <w:vertAlign w:val="superscript"/>
        </w:rPr>
        <w:t>[</w:t>
      </w:r>
      <w:proofErr w:type="gramEnd"/>
      <w:r>
        <w:rPr>
          <w:rFonts w:ascii="Book Antiqua" w:hAnsi="Book Antiqua"/>
          <w:vertAlign w:val="superscript"/>
        </w:rPr>
        <w:t>60]</w:t>
      </w:r>
      <w:r>
        <w:rPr>
          <w:rFonts w:ascii="Book Antiqua" w:hAnsi="Book Antiqua"/>
        </w:rPr>
        <w:t>. Clinical trials regi</w:t>
      </w:r>
      <w:r>
        <w:rPr>
          <w:rFonts w:ascii="Book Antiqua" w:hAnsi="Book Antiqua"/>
        </w:rPr>
        <w:t>s</w:t>
      </w:r>
      <w:r>
        <w:rPr>
          <w:rFonts w:ascii="Book Antiqua" w:hAnsi="Book Antiqua"/>
        </w:rPr>
        <w:t xml:space="preserve">tered in the literature demonstrate the efficacy and safety of BMAC in treating arthritic cartilage symptoms and focal chondral </w:t>
      </w:r>
      <w:proofErr w:type="gramStart"/>
      <w:r>
        <w:rPr>
          <w:rFonts w:ascii="Book Antiqua" w:hAnsi="Book Antiqua"/>
        </w:rPr>
        <w:t>lesions</w:t>
      </w:r>
      <w:r>
        <w:rPr>
          <w:rFonts w:ascii="Book Antiqua" w:hAnsi="Book Antiqua"/>
          <w:vertAlign w:val="superscript"/>
        </w:rPr>
        <w:t>[</w:t>
      </w:r>
      <w:proofErr w:type="gramEnd"/>
      <w:r>
        <w:rPr>
          <w:rFonts w:ascii="Book Antiqua" w:hAnsi="Book Antiqua"/>
          <w:vertAlign w:val="superscript"/>
        </w:rPr>
        <w:t>61,62]</w:t>
      </w:r>
      <w:r>
        <w:rPr>
          <w:rFonts w:ascii="Book Antiqua" w:hAnsi="Book Antiqua"/>
        </w:rPr>
        <w:t>. Additionally, signi</w:t>
      </w:r>
      <w:r>
        <w:rPr>
          <w:rFonts w:ascii="Book Antiqua" w:hAnsi="Book Antiqua"/>
        </w:rPr>
        <w:t>f</w:t>
      </w:r>
      <w:r>
        <w:rPr>
          <w:rFonts w:ascii="Book Antiqua" w:hAnsi="Book Antiqua"/>
        </w:rPr>
        <w:t>icant cartilage growth, for instance, was also demonstrated with the administr</w:t>
      </w:r>
      <w:r>
        <w:rPr>
          <w:rFonts w:ascii="Book Antiqua" w:hAnsi="Book Antiqua"/>
        </w:rPr>
        <w:t>a</w:t>
      </w:r>
      <w:r>
        <w:rPr>
          <w:rFonts w:ascii="Book Antiqua" w:hAnsi="Book Antiqua"/>
        </w:rPr>
        <w:t>tion of BMAC in association with other treatment modalities such as microfra</w:t>
      </w:r>
      <w:r>
        <w:rPr>
          <w:rFonts w:ascii="Book Antiqua" w:hAnsi="Book Antiqua"/>
        </w:rPr>
        <w:t>c</w:t>
      </w:r>
      <w:r>
        <w:rPr>
          <w:rFonts w:ascii="Book Antiqua" w:hAnsi="Book Antiqua"/>
        </w:rPr>
        <w:t xml:space="preserve">ture and biologic </w:t>
      </w:r>
      <w:proofErr w:type="gramStart"/>
      <w:r>
        <w:rPr>
          <w:rFonts w:ascii="Book Antiqua" w:hAnsi="Book Antiqua"/>
        </w:rPr>
        <w:t>scaffolds</w:t>
      </w:r>
      <w:r>
        <w:rPr>
          <w:rFonts w:ascii="Book Antiqua" w:hAnsi="Book Antiqua"/>
          <w:vertAlign w:val="superscript"/>
        </w:rPr>
        <w:t>[</w:t>
      </w:r>
      <w:proofErr w:type="gramEnd"/>
      <w:r>
        <w:rPr>
          <w:rFonts w:ascii="Book Antiqua" w:hAnsi="Book Antiqua"/>
          <w:vertAlign w:val="superscript"/>
        </w:rPr>
        <w:t>63]</w:t>
      </w:r>
      <w:r>
        <w:rPr>
          <w:rFonts w:ascii="Book Antiqua" w:hAnsi="Book Antiqua"/>
        </w:rPr>
        <w:t xml:space="preserve">. The use of BMAC for </w:t>
      </w:r>
      <w:proofErr w:type="spellStart"/>
      <w:r>
        <w:rPr>
          <w:rFonts w:ascii="Book Antiqua" w:hAnsi="Book Antiqua"/>
        </w:rPr>
        <w:t>femoroacetabular</w:t>
      </w:r>
      <w:proofErr w:type="spellEnd"/>
      <w:r>
        <w:rPr>
          <w:rFonts w:ascii="Book Antiqua" w:hAnsi="Book Antiqua"/>
        </w:rPr>
        <w:t xml:space="preserve"> imping</w:t>
      </w:r>
      <w:r>
        <w:rPr>
          <w:rFonts w:ascii="Book Antiqua" w:hAnsi="Book Antiqua"/>
        </w:rPr>
        <w:t>e</w:t>
      </w:r>
      <w:r>
        <w:rPr>
          <w:rFonts w:ascii="Book Antiqua" w:hAnsi="Book Antiqua"/>
        </w:rPr>
        <w:t xml:space="preserve">ment and OA </w:t>
      </w:r>
      <w:r w:rsidR="00EE3229">
        <w:rPr>
          <w:rFonts w:ascii="Book Antiqua" w:hAnsi="Book Antiqua"/>
        </w:rPr>
        <w:t>of the</w:t>
      </w:r>
      <w:r>
        <w:rPr>
          <w:rFonts w:ascii="Book Antiqua" w:hAnsi="Book Antiqua"/>
        </w:rPr>
        <w:t xml:space="preserve"> hip is scarce. In a case report of a professional soccer player, after two arthroscopies, the patient presented remitting hip pain 3 </w:t>
      </w:r>
      <w:proofErr w:type="spellStart"/>
      <w:r>
        <w:rPr>
          <w:rFonts w:ascii="Book Antiqua" w:hAnsi="Book Antiqua"/>
        </w:rPr>
        <w:t>mo</w:t>
      </w:r>
      <w:proofErr w:type="spellEnd"/>
      <w:r>
        <w:rPr>
          <w:rFonts w:ascii="Book Antiqua" w:hAnsi="Book Antiqua"/>
        </w:rPr>
        <w:t xml:space="preserve"> after the second surgery. He was treated with 3 PRP and 2 BMAC injections and </w:t>
      </w:r>
      <w:r w:rsidR="00EE3229">
        <w:rPr>
          <w:rFonts w:ascii="Book Antiqua" w:hAnsi="Book Antiqua"/>
        </w:rPr>
        <w:t>was</w:t>
      </w:r>
      <w:r>
        <w:rPr>
          <w:rFonts w:ascii="Book Antiqua" w:hAnsi="Book Antiqua"/>
        </w:rPr>
        <w:t xml:space="preserve"> able to return to full </w:t>
      </w:r>
      <w:proofErr w:type="gramStart"/>
      <w:r>
        <w:rPr>
          <w:rFonts w:ascii="Book Antiqua" w:hAnsi="Book Antiqua"/>
        </w:rPr>
        <w:t>activities</w:t>
      </w:r>
      <w:r>
        <w:rPr>
          <w:rFonts w:ascii="Book Antiqua" w:hAnsi="Book Antiqua"/>
          <w:vertAlign w:val="superscript"/>
        </w:rPr>
        <w:t>[</w:t>
      </w:r>
      <w:proofErr w:type="gramEnd"/>
      <w:r>
        <w:rPr>
          <w:rFonts w:ascii="Book Antiqua" w:hAnsi="Book Antiqua"/>
          <w:vertAlign w:val="superscript"/>
        </w:rPr>
        <w:t>64]</w:t>
      </w:r>
      <w:r>
        <w:rPr>
          <w:rFonts w:ascii="Book Antiqua" w:hAnsi="Book Antiqua"/>
          <w:lang w:val="da-DK"/>
        </w:rPr>
        <w:t xml:space="preserve">. Mardones </w:t>
      </w:r>
      <w:r>
        <w:rPr>
          <w:rFonts w:ascii="Book Antiqua" w:hAnsi="Book Antiqua"/>
          <w:i/>
          <w:iCs/>
          <w:lang w:val="nl-NL"/>
        </w:rPr>
        <w:t>et al</w:t>
      </w:r>
      <w:r>
        <w:rPr>
          <w:rFonts w:ascii="Book Antiqua" w:hAnsi="Book Antiqua"/>
          <w:vertAlign w:val="superscript"/>
        </w:rPr>
        <w:t>[45]</w:t>
      </w:r>
      <w:r>
        <w:rPr>
          <w:rFonts w:ascii="Book Antiqua" w:hAnsi="Book Antiqua"/>
        </w:rPr>
        <w:t xml:space="preserve"> published a technique for the treatment of chondral hip lesions using BMAC and PRP clot. In this technique, hip arthroscopy was performed and </w:t>
      </w:r>
      <w:proofErr w:type="spellStart"/>
      <w:r>
        <w:rPr>
          <w:rFonts w:ascii="Book Antiqua" w:hAnsi="Book Antiqua"/>
        </w:rPr>
        <w:t>microfracture</w:t>
      </w:r>
      <w:proofErr w:type="spellEnd"/>
      <w:r>
        <w:rPr>
          <w:rFonts w:ascii="Book Antiqua" w:hAnsi="Book Antiqua"/>
        </w:rPr>
        <w:t xml:space="preserve"> was </w:t>
      </w:r>
      <w:r w:rsidR="00813FC9">
        <w:rPr>
          <w:rFonts w:ascii="Book Antiqua" w:hAnsi="Book Antiqua"/>
        </w:rPr>
        <w:t>carried out</w:t>
      </w:r>
      <w:r>
        <w:rPr>
          <w:rFonts w:ascii="Book Antiqua" w:hAnsi="Book Antiqua"/>
        </w:rPr>
        <w:t xml:space="preserve"> for full thic</w:t>
      </w:r>
      <w:r>
        <w:rPr>
          <w:rFonts w:ascii="Book Antiqua" w:hAnsi="Book Antiqua"/>
        </w:rPr>
        <w:t>k</w:t>
      </w:r>
      <w:r>
        <w:rPr>
          <w:rFonts w:ascii="Book Antiqua" w:hAnsi="Book Antiqua"/>
        </w:rPr>
        <w:t xml:space="preserve">ness chondral lesions. Bone marrow was harvested and processed, as well as PRP, which was exogenously activated in order to obtain </w:t>
      </w:r>
      <w:r w:rsidR="00EE3229">
        <w:rPr>
          <w:rFonts w:ascii="Book Antiqua" w:hAnsi="Book Antiqua"/>
        </w:rPr>
        <w:t xml:space="preserve">a </w:t>
      </w:r>
      <w:r>
        <w:rPr>
          <w:rFonts w:ascii="Book Antiqua" w:hAnsi="Book Antiqua"/>
        </w:rPr>
        <w:t>clot. To finalize the arthroscopic procedure, the fibrin clot was placed over the microfracture site u</w:t>
      </w:r>
      <w:r>
        <w:rPr>
          <w:rFonts w:ascii="Book Antiqua" w:hAnsi="Book Antiqua"/>
        </w:rPr>
        <w:t>s</w:t>
      </w:r>
      <w:r>
        <w:rPr>
          <w:rFonts w:ascii="Book Antiqua" w:hAnsi="Book Antiqua"/>
        </w:rPr>
        <w:t xml:space="preserve">ing a cannula. BMAC was inserted under the PRP clot. This technique was used in 13 patients. As a result, the authors reported improvement in the symptoms for a mean of 8 </w:t>
      </w:r>
      <w:proofErr w:type="spellStart"/>
      <w:r>
        <w:rPr>
          <w:rFonts w:ascii="Book Antiqua" w:hAnsi="Book Antiqua"/>
        </w:rPr>
        <w:t>mo</w:t>
      </w:r>
      <w:proofErr w:type="spellEnd"/>
      <w:r>
        <w:rPr>
          <w:rFonts w:ascii="Book Antiqua" w:hAnsi="Book Antiqua"/>
        </w:rPr>
        <w:t xml:space="preserve"> of follow-</w:t>
      </w:r>
      <w:proofErr w:type="gramStart"/>
      <w:r>
        <w:rPr>
          <w:rFonts w:ascii="Book Antiqua" w:hAnsi="Book Antiqua"/>
        </w:rPr>
        <w:t>up</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xml:space="preserve">. Table 1 shows clinical results of the use of bone marrow derivatives for hip disorders. </w:t>
      </w:r>
    </w:p>
    <w:p w14:paraId="4F6A0E00" w14:textId="039A04F3" w:rsidR="006F15DA" w:rsidRDefault="00EE3229">
      <w:pPr>
        <w:pStyle w:val="CorpoA"/>
        <w:spacing w:line="360" w:lineRule="auto"/>
        <w:ind w:firstLine="240"/>
        <w:jc w:val="both"/>
      </w:pPr>
      <w:r>
        <w:rPr>
          <w:rFonts w:ascii="Book Antiqua" w:hAnsi="Book Antiqua"/>
        </w:rPr>
        <w:t>The r</w:t>
      </w:r>
      <w:r w:rsidR="00B40F3A">
        <w:rPr>
          <w:rFonts w:ascii="Book Antiqua" w:hAnsi="Book Antiqua"/>
        </w:rPr>
        <w:t xml:space="preserve">esults of BMAC in bone, cartilage and tendon injuries </w:t>
      </w:r>
      <w:r>
        <w:rPr>
          <w:rFonts w:ascii="Book Antiqua" w:hAnsi="Book Antiqua"/>
        </w:rPr>
        <w:t>are</w:t>
      </w:r>
      <w:r w:rsidR="00B40F3A">
        <w:rPr>
          <w:rFonts w:ascii="Book Antiqua" w:hAnsi="Book Antiqua"/>
        </w:rPr>
        <w:t xml:space="preserve"> encouraging. We believe that cell characterization is necessary for outcome optimization, and larger randomized controlled trials are highly warranted in order to further su</w:t>
      </w:r>
      <w:r w:rsidR="00B40F3A">
        <w:rPr>
          <w:rFonts w:ascii="Book Antiqua" w:hAnsi="Book Antiqua"/>
        </w:rPr>
        <w:t>p</w:t>
      </w:r>
      <w:r w:rsidR="00B40F3A">
        <w:rPr>
          <w:rFonts w:ascii="Book Antiqua" w:hAnsi="Book Antiqua"/>
        </w:rPr>
        <w:t xml:space="preserve">port </w:t>
      </w:r>
      <w:r>
        <w:rPr>
          <w:rFonts w:ascii="Book Antiqua" w:hAnsi="Book Antiqua"/>
        </w:rPr>
        <w:t xml:space="preserve">these </w:t>
      </w:r>
      <w:r w:rsidR="00B40F3A">
        <w:rPr>
          <w:rFonts w:ascii="Book Antiqua" w:hAnsi="Book Antiqua"/>
        </w:rPr>
        <w:t xml:space="preserve">results. On the other hand, the use of BMAC especially </w:t>
      </w:r>
      <w:r>
        <w:rPr>
          <w:rFonts w:ascii="Book Antiqua" w:hAnsi="Book Antiqua"/>
        </w:rPr>
        <w:t>in the</w:t>
      </w:r>
      <w:r w:rsidR="00B40F3A">
        <w:rPr>
          <w:rFonts w:ascii="Book Antiqua" w:hAnsi="Book Antiqua"/>
        </w:rPr>
        <w:t xml:space="preserve"> early </w:t>
      </w:r>
      <w:r w:rsidR="00B40F3A">
        <w:rPr>
          <w:rFonts w:ascii="Book Antiqua" w:hAnsi="Book Antiqua"/>
        </w:rPr>
        <w:lastRenderedPageBreak/>
        <w:t xml:space="preserve">stages of hip diseases resulted in positive results </w:t>
      </w:r>
      <w:r>
        <w:rPr>
          <w:rFonts w:ascii="Book Antiqua" w:hAnsi="Book Antiqua"/>
        </w:rPr>
        <w:t>for</w:t>
      </w:r>
      <w:r w:rsidR="00B40F3A">
        <w:rPr>
          <w:rFonts w:ascii="Book Antiqua" w:hAnsi="Book Antiqua"/>
        </w:rPr>
        <w:t xml:space="preserve"> pain and function</w:t>
      </w:r>
      <w:r>
        <w:rPr>
          <w:rFonts w:ascii="Book Antiqua" w:hAnsi="Book Antiqua"/>
        </w:rPr>
        <w:t>,</w:t>
      </w:r>
      <w:r w:rsidR="00B40F3A">
        <w:rPr>
          <w:rFonts w:ascii="Book Antiqua" w:hAnsi="Book Antiqua"/>
        </w:rPr>
        <w:t xml:space="preserve"> and could represent a promising contemporary treatment strategy. </w:t>
      </w:r>
    </w:p>
    <w:p w14:paraId="32A8068B" w14:textId="77777777" w:rsidR="006F15DA" w:rsidRDefault="006F15DA">
      <w:pPr>
        <w:pStyle w:val="CorpoA"/>
        <w:spacing w:line="360" w:lineRule="auto"/>
        <w:ind w:firstLine="720"/>
        <w:jc w:val="both"/>
      </w:pPr>
    </w:p>
    <w:p w14:paraId="730FD597" w14:textId="77777777" w:rsidR="006F15DA" w:rsidRDefault="00B40F3A">
      <w:pPr>
        <w:pStyle w:val="CorpoA"/>
        <w:spacing w:line="360" w:lineRule="auto"/>
        <w:jc w:val="both"/>
        <w:rPr>
          <w:lang w:val="de-DE"/>
        </w:rPr>
      </w:pPr>
      <w:bookmarkStart w:id="51" w:name="OLE_LINK54"/>
      <w:bookmarkStart w:id="52" w:name="OLE_LINK55"/>
      <w:bookmarkStart w:id="53" w:name="OLE_LINK56"/>
      <w:r>
        <w:rPr>
          <w:rFonts w:ascii="Book Antiqua" w:hAnsi="Book Antiqua"/>
          <w:b/>
          <w:bCs/>
          <w:caps/>
          <w:u w:val="single"/>
          <w:lang w:val="de-DE"/>
        </w:rPr>
        <w:t>ADIPOSE-DERIVED TREATMENTS</w:t>
      </w:r>
    </w:p>
    <w:p w14:paraId="4181EC8E" w14:textId="36D5FCBD" w:rsidR="006F15DA" w:rsidRDefault="00B40F3A">
      <w:pPr>
        <w:pStyle w:val="CorpoA"/>
        <w:spacing w:line="360" w:lineRule="auto"/>
        <w:jc w:val="both"/>
      </w:pPr>
      <w:bookmarkStart w:id="54" w:name="OLE_LINK57"/>
      <w:bookmarkStart w:id="55" w:name="OLE_LINK60"/>
      <w:bookmarkEnd w:id="51"/>
      <w:bookmarkEnd w:id="52"/>
      <w:bookmarkEnd w:id="53"/>
      <w:r>
        <w:rPr>
          <w:rFonts w:ascii="Book Antiqua" w:hAnsi="Book Antiqua"/>
        </w:rPr>
        <w:t xml:space="preserve">Adipose tissue </w:t>
      </w:r>
      <w:r w:rsidR="00EE3229">
        <w:rPr>
          <w:rFonts w:ascii="Book Antiqua" w:hAnsi="Book Antiqua"/>
        </w:rPr>
        <w:t>has</w:t>
      </w:r>
      <w:r>
        <w:rPr>
          <w:rFonts w:ascii="Book Antiqua" w:hAnsi="Book Antiqua"/>
        </w:rPr>
        <w:t xml:space="preserve"> a heterogeneous cell population including endothelial cells, endothelial progenitors, pericytes, fibroblasts, </w:t>
      </w:r>
      <w:bookmarkStart w:id="56" w:name="OLE_LINK29"/>
      <w:r>
        <w:rPr>
          <w:rFonts w:ascii="Book Antiqua" w:hAnsi="Book Antiqua"/>
        </w:rPr>
        <w:t>m</w:t>
      </w:r>
      <w:bookmarkStart w:id="57" w:name="OLE_LINK30"/>
      <w:bookmarkEnd w:id="56"/>
      <w:r>
        <w:rPr>
          <w:rFonts w:ascii="Book Antiqua" w:hAnsi="Book Antiqua"/>
        </w:rPr>
        <w:t>esenchymal stromal cell</w:t>
      </w:r>
      <w:bookmarkEnd w:id="57"/>
      <w:r>
        <w:rPr>
          <w:rFonts w:ascii="Book Antiqua" w:hAnsi="Book Antiqua"/>
        </w:rPr>
        <w:t>s, ma</w:t>
      </w:r>
      <w:r>
        <w:rPr>
          <w:rFonts w:ascii="Book Antiqua" w:hAnsi="Book Antiqua"/>
        </w:rPr>
        <w:t>c</w:t>
      </w:r>
      <w:r>
        <w:rPr>
          <w:rFonts w:ascii="Book Antiqua" w:hAnsi="Book Antiqua"/>
        </w:rPr>
        <w:t xml:space="preserve">rophages and </w:t>
      </w:r>
      <w:proofErr w:type="gramStart"/>
      <w:r>
        <w:rPr>
          <w:rFonts w:ascii="Book Antiqua" w:hAnsi="Book Antiqua"/>
        </w:rPr>
        <w:t>adipocytes</w:t>
      </w:r>
      <w:r>
        <w:rPr>
          <w:rFonts w:ascii="Book Antiqua" w:hAnsi="Book Antiqua"/>
          <w:vertAlign w:val="superscript"/>
        </w:rPr>
        <w:t>[</w:t>
      </w:r>
      <w:proofErr w:type="gramEnd"/>
      <w:r>
        <w:rPr>
          <w:rFonts w:ascii="Book Antiqua" w:hAnsi="Book Antiqua"/>
          <w:vertAlign w:val="superscript"/>
        </w:rPr>
        <w:t>65]</w:t>
      </w:r>
      <w:r>
        <w:rPr>
          <w:rFonts w:ascii="Book Antiqua" w:hAnsi="Book Antiqua"/>
        </w:rPr>
        <w:t xml:space="preserve">. </w:t>
      </w:r>
      <w:r w:rsidR="004F7A2B">
        <w:rPr>
          <w:rFonts w:ascii="Book Antiqua" w:hAnsi="Book Antiqua"/>
        </w:rPr>
        <w:t>H</w:t>
      </w:r>
      <w:r>
        <w:rPr>
          <w:rFonts w:ascii="Book Antiqua" w:hAnsi="Book Antiqua"/>
        </w:rPr>
        <w:t>arvested fresh adipose tissue can undergo min</w:t>
      </w:r>
      <w:r>
        <w:rPr>
          <w:rFonts w:ascii="Book Antiqua" w:hAnsi="Book Antiqua"/>
        </w:rPr>
        <w:t>i</w:t>
      </w:r>
      <w:r>
        <w:rPr>
          <w:rFonts w:ascii="Book Antiqua" w:hAnsi="Book Antiqua"/>
        </w:rPr>
        <w:t>mum manipulation processing or enzymatic digestion and mechanical separ</w:t>
      </w:r>
      <w:r>
        <w:rPr>
          <w:rFonts w:ascii="Book Antiqua" w:hAnsi="Book Antiqua"/>
        </w:rPr>
        <w:t>a</w:t>
      </w:r>
      <w:r>
        <w:rPr>
          <w:rFonts w:ascii="Book Antiqua" w:hAnsi="Book Antiqua"/>
        </w:rPr>
        <w:t xml:space="preserve">tion, yielding a final product called </w:t>
      </w:r>
      <w:r w:rsidR="004F7A2B">
        <w:rPr>
          <w:rFonts w:ascii="Book Antiqua" w:hAnsi="Book Antiqua"/>
        </w:rPr>
        <w:t xml:space="preserve">the </w:t>
      </w:r>
      <w:r>
        <w:rPr>
          <w:rFonts w:ascii="Book Antiqua" w:hAnsi="Book Antiqua"/>
        </w:rPr>
        <w:t>stromal vascular fraction (SVF). The be</w:t>
      </w:r>
      <w:r>
        <w:rPr>
          <w:rFonts w:ascii="Book Antiqua" w:hAnsi="Book Antiqua"/>
        </w:rPr>
        <w:t>n</w:t>
      </w:r>
      <w:r>
        <w:rPr>
          <w:rFonts w:ascii="Book Antiqua" w:hAnsi="Book Antiqua"/>
        </w:rPr>
        <w:t xml:space="preserve">efits of the use of SVF in pre-clinical and </w:t>
      </w:r>
      <w:r>
        <w:rPr>
          <w:rFonts w:ascii="Book Antiqua" w:hAnsi="Book Antiqua"/>
          <w:i/>
          <w:iCs/>
          <w:lang w:val="it-IT"/>
        </w:rPr>
        <w:t>in vitro</w:t>
      </w:r>
      <w:r>
        <w:rPr>
          <w:rFonts w:ascii="Book Antiqua" w:hAnsi="Book Antiqua"/>
        </w:rPr>
        <w:t xml:space="preserve"> studies </w:t>
      </w:r>
      <w:r w:rsidR="004F7A2B">
        <w:rPr>
          <w:rFonts w:ascii="Book Antiqua" w:hAnsi="Book Antiqua"/>
        </w:rPr>
        <w:t>have been</w:t>
      </w:r>
      <w:r>
        <w:rPr>
          <w:rFonts w:ascii="Book Antiqua" w:hAnsi="Book Antiqua"/>
        </w:rPr>
        <w:t xml:space="preserve"> demonstrated by other </w:t>
      </w:r>
      <w:proofErr w:type="gramStart"/>
      <w:r>
        <w:rPr>
          <w:rFonts w:ascii="Book Antiqua" w:hAnsi="Book Antiqua"/>
        </w:rPr>
        <w:t>authors</w:t>
      </w:r>
      <w:r>
        <w:rPr>
          <w:rFonts w:ascii="Book Antiqua" w:hAnsi="Book Antiqua"/>
          <w:vertAlign w:val="superscript"/>
        </w:rPr>
        <w:t>[</w:t>
      </w:r>
      <w:proofErr w:type="gramEnd"/>
      <w:r>
        <w:rPr>
          <w:rFonts w:ascii="Book Antiqua" w:hAnsi="Book Antiqua"/>
          <w:vertAlign w:val="superscript"/>
        </w:rPr>
        <w:t>66,67]</w:t>
      </w:r>
      <w:r>
        <w:rPr>
          <w:rFonts w:ascii="Book Antiqua" w:hAnsi="Book Antiqua"/>
        </w:rPr>
        <w:t xml:space="preserve">. </w:t>
      </w:r>
    </w:p>
    <w:p w14:paraId="305CD03D" w14:textId="418920D9" w:rsidR="006F15DA" w:rsidRDefault="00B40F3A">
      <w:pPr>
        <w:pStyle w:val="CorpoA"/>
        <w:spacing w:line="360" w:lineRule="auto"/>
        <w:ind w:firstLine="240"/>
        <w:jc w:val="both"/>
      </w:pPr>
      <w:r>
        <w:rPr>
          <w:rFonts w:ascii="Book Antiqua" w:hAnsi="Book Antiqua"/>
          <w:lang w:val="de-DE"/>
        </w:rPr>
        <w:t xml:space="preserve">In 2001, Zuk </w:t>
      </w:r>
      <w:r>
        <w:rPr>
          <w:rFonts w:ascii="Book Antiqua" w:hAnsi="Book Antiqua"/>
          <w:i/>
          <w:iCs/>
          <w:lang w:val="nl-NL"/>
        </w:rPr>
        <w:t>et al</w:t>
      </w:r>
      <w:r>
        <w:rPr>
          <w:rFonts w:ascii="Book Antiqua" w:hAnsi="Book Antiqua"/>
          <w:vertAlign w:val="superscript"/>
        </w:rPr>
        <w:t>[68]</w:t>
      </w:r>
      <w:r>
        <w:rPr>
          <w:rFonts w:ascii="Book Antiqua" w:hAnsi="Book Antiqua"/>
        </w:rPr>
        <w:t xml:space="preserve"> identified a stem cell population within human </w:t>
      </w:r>
      <w:proofErr w:type="spellStart"/>
      <w:r>
        <w:rPr>
          <w:rFonts w:ascii="Book Antiqua" w:hAnsi="Book Antiqua"/>
        </w:rPr>
        <w:t>lipoasp</w:t>
      </w:r>
      <w:r>
        <w:rPr>
          <w:rFonts w:ascii="Book Antiqua" w:hAnsi="Book Antiqua"/>
        </w:rPr>
        <w:t>i</w:t>
      </w:r>
      <w:r>
        <w:rPr>
          <w:rFonts w:ascii="Book Antiqua" w:hAnsi="Book Antiqua"/>
        </w:rPr>
        <w:t>rates</w:t>
      </w:r>
      <w:proofErr w:type="spellEnd"/>
      <w:r>
        <w:rPr>
          <w:rFonts w:ascii="Book Antiqua" w:hAnsi="Book Antiqua"/>
        </w:rPr>
        <w:t xml:space="preserve"> with the use of collagenase, producing stable growth and proliferation k</w:t>
      </w:r>
      <w:r>
        <w:rPr>
          <w:rFonts w:ascii="Book Antiqua" w:hAnsi="Book Antiqua"/>
        </w:rPr>
        <w:t>i</w:t>
      </w:r>
      <w:r>
        <w:rPr>
          <w:rFonts w:ascii="Book Antiqua" w:hAnsi="Book Antiqua"/>
        </w:rPr>
        <w:t xml:space="preserve">netics in the culture. Much like </w:t>
      </w:r>
      <w:proofErr w:type="gramStart"/>
      <w:r>
        <w:rPr>
          <w:rFonts w:ascii="Book Antiqua" w:hAnsi="Book Antiqua"/>
        </w:rPr>
        <w:t>BM-MSCs</w:t>
      </w:r>
      <w:proofErr w:type="gramEnd"/>
      <w:r>
        <w:rPr>
          <w:rFonts w:ascii="Book Antiqua" w:hAnsi="Book Antiqua"/>
        </w:rPr>
        <w:t>, such adipose</w:t>
      </w:r>
      <w:r w:rsidR="004F7A2B">
        <w:rPr>
          <w:rFonts w:ascii="Book Antiqua" w:hAnsi="Book Antiqua"/>
        </w:rPr>
        <w:t>-</w:t>
      </w:r>
      <w:r>
        <w:rPr>
          <w:rFonts w:ascii="Book Antiqua" w:hAnsi="Book Antiqua"/>
        </w:rPr>
        <w:t>derived cells different</w:t>
      </w:r>
      <w:r>
        <w:rPr>
          <w:rFonts w:ascii="Book Antiqua" w:hAnsi="Book Antiqua"/>
        </w:rPr>
        <w:t>i</w:t>
      </w:r>
      <w:r>
        <w:rPr>
          <w:rFonts w:ascii="Book Antiqua" w:hAnsi="Book Antiqua"/>
        </w:rPr>
        <w:t xml:space="preserve">ated </w:t>
      </w:r>
      <w:r>
        <w:rPr>
          <w:rFonts w:ascii="Book Antiqua" w:hAnsi="Book Antiqua"/>
          <w:i/>
          <w:iCs/>
          <w:lang w:val="it-IT"/>
        </w:rPr>
        <w:t>in vitro</w:t>
      </w:r>
      <w:r>
        <w:rPr>
          <w:rFonts w:ascii="Book Antiqua" w:hAnsi="Book Antiqua"/>
        </w:rPr>
        <w:t xml:space="preserve"> toward osteogenic, myogenic and chondrogenic clusters when trea</w:t>
      </w:r>
      <w:r>
        <w:rPr>
          <w:rFonts w:ascii="Book Antiqua" w:hAnsi="Book Antiqua"/>
        </w:rPr>
        <w:t>t</w:t>
      </w:r>
      <w:r>
        <w:rPr>
          <w:rFonts w:ascii="Book Antiqua" w:hAnsi="Book Antiqua"/>
        </w:rPr>
        <w:t>ed with lineage specific factors. Th</w:t>
      </w:r>
      <w:r w:rsidR="004F7A2B">
        <w:rPr>
          <w:rFonts w:ascii="Book Antiqua" w:hAnsi="Book Antiqua"/>
        </w:rPr>
        <w:t>us, th</w:t>
      </w:r>
      <w:r>
        <w:rPr>
          <w:rFonts w:ascii="Book Antiqua" w:hAnsi="Book Antiqua"/>
        </w:rPr>
        <w:t xml:space="preserve">is indicates </w:t>
      </w:r>
      <w:r w:rsidR="004F7A2B">
        <w:rPr>
          <w:rFonts w:ascii="Book Antiqua" w:hAnsi="Book Antiqua"/>
        </w:rPr>
        <w:t>the</w:t>
      </w:r>
      <w:r>
        <w:rPr>
          <w:rFonts w:ascii="Book Antiqua" w:hAnsi="Book Antiqua"/>
        </w:rPr>
        <w:t xml:space="preserve"> actual presence of mu</w:t>
      </w:r>
      <w:r>
        <w:rPr>
          <w:rFonts w:ascii="Book Antiqua" w:hAnsi="Book Antiqua"/>
        </w:rPr>
        <w:t>l</w:t>
      </w:r>
      <w:r>
        <w:rPr>
          <w:rFonts w:ascii="Book Antiqua" w:hAnsi="Book Antiqua"/>
        </w:rPr>
        <w:t xml:space="preserve">tipotent stem cells with multilineage </w:t>
      </w:r>
      <w:proofErr w:type="gramStart"/>
      <w:r>
        <w:rPr>
          <w:rFonts w:ascii="Book Antiqua" w:hAnsi="Book Antiqua"/>
        </w:rPr>
        <w:t>potential</w:t>
      </w:r>
      <w:r>
        <w:rPr>
          <w:rFonts w:ascii="Book Antiqua" w:hAnsi="Book Antiqua"/>
          <w:vertAlign w:val="superscript"/>
        </w:rPr>
        <w:t>[</w:t>
      </w:r>
      <w:proofErr w:type="gramEnd"/>
      <w:r>
        <w:rPr>
          <w:rFonts w:ascii="Book Antiqua" w:hAnsi="Book Antiqua"/>
          <w:vertAlign w:val="superscript"/>
        </w:rPr>
        <w:t>68,69]</w:t>
      </w:r>
      <w:r>
        <w:rPr>
          <w:rFonts w:ascii="Book Antiqua" w:hAnsi="Book Antiqua"/>
        </w:rPr>
        <w:t xml:space="preserve">. BM-MSCs have been used as a cellular therapeutic option for </w:t>
      </w:r>
      <w:r w:rsidR="004F7A2B">
        <w:rPr>
          <w:rFonts w:ascii="Book Antiqua" w:hAnsi="Book Antiqua"/>
        </w:rPr>
        <w:t xml:space="preserve">the </w:t>
      </w:r>
      <w:r>
        <w:rPr>
          <w:rFonts w:ascii="Book Antiqua" w:hAnsi="Book Antiqua"/>
        </w:rPr>
        <w:t xml:space="preserve">treatment of AVN of the femoral head, but there is still dispute over its clinical </w:t>
      </w:r>
      <w:proofErr w:type="gramStart"/>
      <w:r>
        <w:rPr>
          <w:rFonts w:ascii="Book Antiqua" w:hAnsi="Book Antiqua"/>
        </w:rPr>
        <w:t>success</w:t>
      </w:r>
      <w:r>
        <w:rPr>
          <w:rFonts w:ascii="Book Antiqua" w:hAnsi="Book Antiqua"/>
          <w:vertAlign w:val="superscript"/>
        </w:rPr>
        <w:t>[</w:t>
      </w:r>
      <w:proofErr w:type="gramEnd"/>
      <w:r>
        <w:rPr>
          <w:rFonts w:ascii="Book Antiqua" w:hAnsi="Book Antiqua"/>
          <w:vertAlign w:val="superscript"/>
        </w:rPr>
        <w:t>70]</w:t>
      </w:r>
      <w:r>
        <w:rPr>
          <w:rFonts w:ascii="Book Antiqua" w:hAnsi="Book Antiqua"/>
        </w:rPr>
        <w:t xml:space="preserve">. </w:t>
      </w:r>
      <w:proofErr w:type="spellStart"/>
      <w:r>
        <w:rPr>
          <w:rFonts w:ascii="Book Antiqua" w:hAnsi="Book Antiqua"/>
        </w:rPr>
        <w:t>Wyles</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71]</w:t>
      </w:r>
      <w:r>
        <w:rPr>
          <w:rFonts w:ascii="Book Antiqua" w:hAnsi="Book Antiqua"/>
        </w:rPr>
        <w:t xml:space="preserve"> demonstrated that adipose-derived MSC</w:t>
      </w:r>
      <w:r w:rsidR="00863151">
        <w:rPr>
          <w:rFonts w:ascii="Book Antiqua" w:hAnsi="Book Antiqua"/>
        </w:rPr>
        <w:t>s</w:t>
      </w:r>
      <w:r>
        <w:rPr>
          <w:rFonts w:ascii="Book Antiqua" w:hAnsi="Book Antiqua"/>
        </w:rPr>
        <w:t xml:space="preserve"> (AD-MSC</w:t>
      </w:r>
      <w:r w:rsidR="00863151">
        <w:rPr>
          <w:rFonts w:ascii="Book Antiqua" w:hAnsi="Book Antiqua"/>
        </w:rPr>
        <w:t>s</w:t>
      </w:r>
      <w:r>
        <w:rPr>
          <w:rFonts w:ascii="Book Antiqua" w:hAnsi="Book Antiqua"/>
        </w:rPr>
        <w:t>) outperformed BM-MSCs in growth rate and bone differentiation potential in the setting of AVN, suggesting that they could provide a more potent regenerative therapeutic strategy. Periarticular samples of adipose tissue and BM from the femoral canal were obtained from 15 patients undergoing hip replacement for late-stage osteonecrosis. MSCs were isolated from both sources and taken through a standardized cell division protocol to e</w:t>
      </w:r>
      <w:r>
        <w:rPr>
          <w:rFonts w:ascii="Book Antiqua" w:hAnsi="Book Antiqua"/>
        </w:rPr>
        <w:t>s</w:t>
      </w:r>
      <w:r>
        <w:rPr>
          <w:rFonts w:ascii="Book Antiqua" w:hAnsi="Book Antiqua"/>
        </w:rPr>
        <w:t xml:space="preserve">tablish cumulative cell count. Proliferation capacity was increased by </w:t>
      </w:r>
      <w:r w:rsidR="00863151">
        <w:rPr>
          <w:rFonts w:ascii="Book Antiqua" w:hAnsi="Book Antiqua"/>
        </w:rPr>
        <w:t>4-</w:t>
      </w:r>
      <w:r>
        <w:rPr>
          <w:rFonts w:ascii="Book Antiqua" w:hAnsi="Book Antiqua"/>
        </w:rPr>
        <w:t xml:space="preserve">fold in AD-MSCs in comparison with BM-MSCs after 20 d in </w:t>
      </w:r>
      <w:proofErr w:type="gramStart"/>
      <w:r>
        <w:rPr>
          <w:rFonts w:ascii="Book Antiqua" w:hAnsi="Book Antiqua"/>
        </w:rPr>
        <w:t>culture</w:t>
      </w:r>
      <w:r>
        <w:rPr>
          <w:rFonts w:ascii="Book Antiqua" w:hAnsi="Book Antiqua"/>
          <w:vertAlign w:val="superscript"/>
        </w:rPr>
        <w:t>[</w:t>
      </w:r>
      <w:proofErr w:type="gramEnd"/>
      <w:r>
        <w:rPr>
          <w:rFonts w:ascii="Book Antiqua" w:hAnsi="Book Antiqua"/>
          <w:vertAlign w:val="superscript"/>
        </w:rPr>
        <w:t>71]</w:t>
      </w:r>
      <w:r>
        <w:rPr>
          <w:rFonts w:ascii="Book Antiqua" w:hAnsi="Book Antiqua"/>
        </w:rPr>
        <w:t>. However, clin</w:t>
      </w:r>
      <w:r>
        <w:rPr>
          <w:rFonts w:ascii="Book Antiqua" w:hAnsi="Book Antiqua"/>
        </w:rPr>
        <w:t>i</w:t>
      </w:r>
      <w:r>
        <w:rPr>
          <w:rFonts w:ascii="Book Antiqua" w:hAnsi="Book Antiqua"/>
        </w:rPr>
        <w:t xml:space="preserve">cal evidence is still limited to case reports, such as the one published by Pak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72]</w:t>
      </w:r>
      <w:r>
        <w:rPr>
          <w:rFonts w:ascii="Book Antiqua" w:hAnsi="Book Antiqua"/>
        </w:rPr>
        <w:t xml:space="preserve"> in 2011, whe</w:t>
      </w:r>
      <w:r w:rsidR="00863151">
        <w:rPr>
          <w:rFonts w:ascii="Book Antiqua" w:hAnsi="Book Antiqua"/>
        </w:rPr>
        <w:t>re</w:t>
      </w:r>
      <w:r>
        <w:rPr>
          <w:rFonts w:ascii="Book Antiqua" w:hAnsi="Book Antiqua"/>
        </w:rPr>
        <w:t xml:space="preserve"> two patients were successfully treated for AVN with AD-</w:t>
      </w:r>
      <w:r>
        <w:rPr>
          <w:rFonts w:ascii="Book Antiqua" w:hAnsi="Book Antiqua"/>
        </w:rPr>
        <w:lastRenderedPageBreak/>
        <w:t xml:space="preserve">MSCs (as fresh centrifuged graft) along with </w:t>
      </w:r>
      <w:r w:rsidR="00863151">
        <w:rPr>
          <w:rFonts w:ascii="Book Antiqua" w:hAnsi="Book Antiqua"/>
        </w:rPr>
        <w:t xml:space="preserve">HA </w:t>
      </w:r>
      <w:r>
        <w:rPr>
          <w:rFonts w:ascii="Book Antiqua" w:hAnsi="Book Antiqua"/>
        </w:rPr>
        <w:t>and PRP. With re</w:t>
      </w:r>
      <w:r w:rsidR="00863151">
        <w:rPr>
          <w:rFonts w:ascii="Book Antiqua" w:hAnsi="Book Antiqua"/>
        </w:rPr>
        <w:t xml:space="preserve">gard </w:t>
      </w:r>
      <w:r>
        <w:rPr>
          <w:rFonts w:ascii="Book Antiqua" w:hAnsi="Book Antiqua"/>
        </w:rPr>
        <w:t>to veter</w:t>
      </w:r>
      <w:r>
        <w:rPr>
          <w:rFonts w:ascii="Book Antiqua" w:hAnsi="Book Antiqua"/>
        </w:rPr>
        <w:t>i</w:t>
      </w:r>
      <w:r>
        <w:rPr>
          <w:rFonts w:ascii="Book Antiqua" w:hAnsi="Book Antiqua"/>
        </w:rPr>
        <w:t xml:space="preserve">nary medicine, </w:t>
      </w:r>
      <w:proofErr w:type="spellStart"/>
      <w:r>
        <w:rPr>
          <w:rFonts w:ascii="Book Antiqua" w:hAnsi="Book Antiqua"/>
        </w:rPr>
        <w:t>Cuervo</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73]</w:t>
      </w:r>
      <w:r>
        <w:rPr>
          <w:rFonts w:ascii="Book Antiqua" w:hAnsi="Book Antiqua"/>
        </w:rPr>
        <w:t xml:space="preserve"> demonstrated the safety and effectiveness of a si</w:t>
      </w:r>
      <w:r>
        <w:rPr>
          <w:rFonts w:ascii="Book Antiqua" w:hAnsi="Book Antiqua"/>
        </w:rPr>
        <w:t>n</w:t>
      </w:r>
      <w:r>
        <w:rPr>
          <w:rFonts w:ascii="Book Antiqua" w:hAnsi="Book Antiqua"/>
        </w:rPr>
        <w:t>gle intra-articular injection of AD-MSCs in dogs with hip OA. Functional limit</w:t>
      </w:r>
      <w:r>
        <w:rPr>
          <w:rFonts w:ascii="Book Antiqua" w:hAnsi="Book Antiqua"/>
        </w:rPr>
        <w:t>a</w:t>
      </w:r>
      <w:r>
        <w:rPr>
          <w:rFonts w:ascii="Book Antiqua" w:hAnsi="Book Antiqua"/>
        </w:rPr>
        <w:t xml:space="preserve">tion, range of motion and other scores progressively improved during </w:t>
      </w:r>
      <w:r w:rsidR="00863151">
        <w:rPr>
          <w:rFonts w:ascii="Book Antiqua" w:hAnsi="Book Antiqua"/>
        </w:rPr>
        <w:t xml:space="preserve">the </w:t>
      </w:r>
      <w:r>
        <w:rPr>
          <w:rFonts w:ascii="Book Antiqua" w:hAnsi="Book Antiqua"/>
        </w:rPr>
        <w:t>6</w:t>
      </w:r>
      <w:r w:rsidR="00863151">
        <w:rPr>
          <w:rFonts w:ascii="Book Antiqua" w:hAnsi="Book Antiqua"/>
        </w:rPr>
        <w:t>-</w:t>
      </w:r>
      <w:r>
        <w:rPr>
          <w:rFonts w:ascii="Book Antiqua" w:hAnsi="Book Antiqua"/>
        </w:rPr>
        <w:t xml:space="preserve">mo follow-up period. Additionally, better results were obtained in dogs treated with AD-MSCs than in </w:t>
      </w:r>
      <w:r w:rsidR="00863151">
        <w:rPr>
          <w:rFonts w:ascii="Book Antiqua" w:hAnsi="Book Antiqua"/>
        </w:rPr>
        <w:t>dogs</w:t>
      </w:r>
      <w:r>
        <w:rPr>
          <w:rFonts w:ascii="Book Antiqua" w:hAnsi="Book Antiqua"/>
        </w:rPr>
        <w:t xml:space="preserve"> treated with PRP. Similar results were obtained by </w:t>
      </w:r>
      <w:proofErr w:type="spellStart"/>
      <w:r>
        <w:rPr>
          <w:rFonts w:ascii="Book Antiqua" w:hAnsi="Book Antiqua"/>
        </w:rPr>
        <w:t>Vilar</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74]</w:t>
      </w:r>
      <w:r>
        <w:rPr>
          <w:rFonts w:ascii="Book Antiqua" w:hAnsi="Book Antiqua"/>
        </w:rPr>
        <w:t xml:space="preserve"> where AD-MSC therapy </w:t>
      </w:r>
      <w:r w:rsidR="00863151">
        <w:rPr>
          <w:rFonts w:ascii="Book Antiqua" w:hAnsi="Book Antiqua"/>
        </w:rPr>
        <w:t xml:space="preserve">also </w:t>
      </w:r>
      <w:r>
        <w:rPr>
          <w:rFonts w:ascii="Book Antiqua" w:hAnsi="Book Antiqua"/>
        </w:rPr>
        <w:t xml:space="preserve">improved limb function in dogs suffering from hip OA. Table 1 summarizes the results of the clinical trials using adipose-derived treatments for hip disorders. </w:t>
      </w:r>
    </w:p>
    <w:p w14:paraId="73AD8707" w14:textId="268A53B5" w:rsidR="006F15DA" w:rsidRDefault="00B40F3A">
      <w:pPr>
        <w:pStyle w:val="CorpoA"/>
        <w:spacing w:line="360" w:lineRule="auto"/>
        <w:ind w:firstLine="240"/>
        <w:jc w:val="both"/>
      </w:pPr>
      <w:r>
        <w:rPr>
          <w:rFonts w:ascii="Book Antiqua" w:hAnsi="Book Antiqua"/>
        </w:rPr>
        <w:t>Clinically, minimally manipulated (</w:t>
      </w:r>
      <w:proofErr w:type="spellStart"/>
      <w:r>
        <w:rPr>
          <w:rFonts w:ascii="Book Antiqua" w:hAnsi="Book Antiqua"/>
        </w:rPr>
        <w:t>microfragmented</w:t>
      </w:r>
      <w:proofErr w:type="spellEnd"/>
      <w:r>
        <w:rPr>
          <w:rFonts w:ascii="Book Antiqua" w:hAnsi="Book Antiqua"/>
        </w:rPr>
        <w:t xml:space="preserve">) fresh adipose tissue has been employed in the treatment of chondral lesions, </w:t>
      </w:r>
      <w:r w:rsidR="00863151">
        <w:rPr>
          <w:rFonts w:ascii="Book Antiqua" w:hAnsi="Book Antiqua"/>
        </w:rPr>
        <w:t>e</w:t>
      </w:r>
      <w:r>
        <w:rPr>
          <w:rFonts w:ascii="Book Antiqua" w:hAnsi="Book Antiqua"/>
        </w:rPr>
        <w:t>specially associated with arthroscopic procedures</w:t>
      </w:r>
      <w:r>
        <w:rPr>
          <w:rFonts w:ascii="Book Antiqua" w:hAnsi="Book Antiqua"/>
          <w:vertAlign w:val="superscript"/>
        </w:rPr>
        <w:t>[75]</w:t>
      </w:r>
      <w:r>
        <w:rPr>
          <w:rFonts w:ascii="Book Antiqua" w:hAnsi="Book Antiqua"/>
        </w:rPr>
        <w:t xml:space="preserve"> or even for hip </w:t>
      </w:r>
      <w:r w:rsidR="009501C4">
        <w:rPr>
          <w:rFonts w:ascii="Book Antiqua" w:hAnsi="Book Antiqua"/>
        </w:rPr>
        <w:t>OA</w:t>
      </w:r>
      <w:r>
        <w:rPr>
          <w:rFonts w:ascii="Book Antiqua" w:hAnsi="Book Antiqua"/>
        </w:rPr>
        <w:t>, but documented in short-follow-up case series</w:t>
      </w:r>
      <w:r>
        <w:rPr>
          <w:rFonts w:ascii="Book Antiqua" w:hAnsi="Book Antiqua"/>
          <w:vertAlign w:val="superscript"/>
        </w:rPr>
        <w:t>[76]</w:t>
      </w:r>
      <w:r>
        <w:rPr>
          <w:rFonts w:ascii="Book Antiqua" w:hAnsi="Book Antiqua"/>
        </w:rPr>
        <w:t xml:space="preserve">. The </w:t>
      </w:r>
      <w:proofErr w:type="spellStart"/>
      <w:r>
        <w:rPr>
          <w:rFonts w:ascii="Book Antiqua" w:hAnsi="Book Antiqua"/>
        </w:rPr>
        <w:t>microfragmented</w:t>
      </w:r>
      <w:proofErr w:type="spellEnd"/>
      <w:r>
        <w:rPr>
          <w:rFonts w:ascii="Book Antiqua" w:hAnsi="Book Antiqua"/>
        </w:rPr>
        <w:t xml:space="preserve"> adipose-derived fraction (MFAT) is a m</w:t>
      </w:r>
      <w:r>
        <w:rPr>
          <w:rFonts w:ascii="Book Antiqua" w:hAnsi="Book Antiqua"/>
        </w:rPr>
        <w:t>e</w:t>
      </w:r>
      <w:r>
        <w:rPr>
          <w:rFonts w:ascii="Book Antiqua" w:hAnsi="Book Antiqua"/>
        </w:rPr>
        <w:t>chanical technique that reduces the size of the adipose tissue clusters to eliminate oil and blood residue. The presence of MSCs in significant numbers was demo</w:t>
      </w:r>
      <w:r>
        <w:rPr>
          <w:rFonts w:ascii="Book Antiqua" w:hAnsi="Book Antiqua"/>
        </w:rPr>
        <w:t>n</w:t>
      </w:r>
      <w:r>
        <w:rPr>
          <w:rFonts w:ascii="Book Antiqua" w:hAnsi="Book Antiqua"/>
        </w:rPr>
        <w:t xml:space="preserve">strated. Nava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77]</w:t>
      </w:r>
      <w:r>
        <w:rPr>
          <w:rFonts w:ascii="Book Antiqua" w:hAnsi="Book Antiqua"/>
        </w:rPr>
        <w:t xml:space="preserve"> evaluated the </w:t>
      </w:r>
      <w:r>
        <w:rPr>
          <w:rFonts w:ascii="Book Antiqua" w:hAnsi="Book Antiqua"/>
          <w:i/>
          <w:iCs/>
          <w:lang w:val="it-IT"/>
        </w:rPr>
        <w:t>in vitro</w:t>
      </w:r>
      <w:r>
        <w:rPr>
          <w:rFonts w:ascii="Book Antiqua" w:hAnsi="Book Antiqua"/>
        </w:rPr>
        <w:t xml:space="preserve"> survival and content of MSCs and a</w:t>
      </w:r>
      <w:r>
        <w:rPr>
          <w:rFonts w:ascii="Book Antiqua" w:hAnsi="Book Antiqua"/>
        </w:rPr>
        <w:t>n</w:t>
      </w:r>
      <w:r>
        <w:rPr>
          <w:rFonts w:ascii="Book Antiqua" w:hAnsi="Book Antiqua"/>
        </w:rPr>
        <w:t>ti-inflammatory activity of lipoaspirate and MFAT. It was noted that MFAT e</w:t>
      </w:r>
      <w:r>
        <w:rPr>
          <w:rFonts w:ascii="Book Antiqua" w:hAnsi="Book Antiqua"/>
        </w:rPr>
        <w:t>x</w:t>
      </w:r>
      <w:r>
        <w:rPr>
          <w:rFonts w:ascii="Book Antiqua" w:hAnsi="Book Antiqua"/>
        </w:rPr>
        <w:t>hibited higher amounts of CD31 positive cells–an endothelial marker, and higher numbers of MSC</w:t>
      </w:r>
      <w:r w:rsidR="00863151">
        <w:rPr>
          <w:rFonts w:ascii="Book Antiqua" w:hAnsi="Book Antiqua"/>
        </w:rPr>
        <w:t>s</w:t>
      </w:r>
      <w:r>
        <w:rPr>
          <w:rFonts w:ascii="Book Antiqua" w:hAnsi="Book Antiqua"/>
        </w:rPr>
        <w:t xml:space="preserve"> in comparison to lipoaspirate. The release of cytokines was similar in the first week of culture. However, the total amount secreted by lipoaspirate decreased much more rapidly than th</w:t>
      </w:r>
      <w:r w:rsidR="00863151">
        <w:rPr>
          <w:rFonts w:ascii="Book Antiqua" w:hAnsi="Book Antiqua"/>
        </w:rPr>
        <w:t>at</w:t>
      </w:r>
      <w:r>
        <w:rPr>
          <w:rFonts w:ascii="Book Antiqua" w:hAnsi="Book Antiqua"/>
        </w:rPr>
        <w:t xml:space="preserve"> produced by MFAT </w:t>
      </w:r>
      <w:r w:rsidR="00863151">
        <w:rPr>
          <w:rFonts w:ascii="Book Antiqua" w:hAnsi="Book Antiqua"/>
        </w:rPr>
        <w:t>after</w:t>
      </w:r>
      <w:r>
        <w:rPr>
          <w:rFonts w:ascii="Book Antiqua" w:hAnsi="Book Antiqua"/>
        </w:rPr>
        <w:t xml:space="preserve"> 28 d of culture. When the MFAT culture medium of early (3-7 d) or late culture (28 d) was added </w:t>
      </w:r>
      <w:r w:rsidR="00863151">
        <w:rPr>
          <w:rFonts w:ascii="Book Antiqua" w:hAnsi="Book Antiqua"/>
        </w:rPr>
        <w:t>to</w:t>
      </w:r>
      <w:r>
        <w:rPr>
          <w:rFonts w:ascii="Book Antiqua" w:hAnsi="Book Antiqua"/>
        </w:rPr>
        <w:t xml:space="preserve"> a monocyte culture it strongly inhibited the inflammatory pa</w:t>
      </w:r>
      <w:r>
        <w:rPr>
          <w:rFonts w:ascii="Book Antiqua" w:hAnsi="Book Antiqua"/>
        </w:rPr>
        <w:t>t</w:t>
      </w:r>
      <w:r>
        <w:rPr>
          <w:rFonts w:ascii="Book Antiqua" w:hAnsi="Book Antiqua"/>
        </w:rPr>
        <w:t xml:space="preserve">tern. The authors concluded that MFAT presents a long-lasting effect due to the anti-inflammatory activity attributed to their MSC content. These cells release cytokines that modulate the inflammatory cascade by a variety of </w:t>
      </w:r>
      <w:proofErr w:type="gramStart"/>
      <w:r>
        <w:rPr>
          <w:rFonts w:ascii="Book Antiqua" w:hAnsi="Book Antiqua"/>
        </w:rPr>
        <w:t>mech</w:t>
      </w:r>
      <w:r>
        <w:rPr>
          <w:rFonts w:ascii="Book Antiqua" w:hAnsi="Book Antiqua"/>
        </w:rPr>
        <w:t>a</w:t>
      </w:r>
      <w:r>
        <w:rPr>
          <w:rFonts w:ascii="Book Antiqua" w:hAnsi="Book Antiqua"/>
        </w:rPr>
        <w:t>nisms</w:t>
      </w:r>
      <w:r>
        <w:rPr>
          <w:rFonts w:ascii="Book Antiqua" w:hAnsi="Book Antiqua"/>
          <w:vertAlign w:val="superscript"/>
        </w:rPr>
        <w:t>[</w:t>
      </w:r>
      <w:proofErr w:type="gramEnd"/>
      <w:r>
        <w:rPr>
          <w:rFonts w:ascii="Book Antiqua" w:hAnsi="Book Antiqua"/>
          <w:vertAlign w:val="superscript"/>
        </w:rPr>
        <w:t>77]</w:t>
      </w:r>
      <w:r>
        <w:rPr>
          <w:rFonts w:ascii="Book Antiqua" w:hAnsi="Book Antiqua"/>
        </w:rPr>
        <w:t>.</w:t>
      </w:r>
    </w:p>
    <w:p w14:paraId="632213B3" w14:textId="33427E44" w:rsidR="006F15DA" w:rsidRDefault="00B40F3A">
      <w:pPr>
        <w:pStyle w:val="CorpoA"/>
        <w:spacing w:line="360" w:lineRule="auto"/>
        <w:ind w:firstLine="240"/>
        <w:jc w:val="both"/>
      </w:pPr>
      <w:r>
        <w:rPr>
          <w:rFonts w:ascii="Book Antiqua" w:hAnsi="Book Antiqua"/>
        </w:rPr>
        <w:t>In summary, the use of adipose tissue has shown promising results as a viable option for hip disorders, including cultured (AD-MSC) or SVF cells. It is relativ</w:t>
      </w:r>
      <w:r>
        <w:rPr>
          <w:rFonts w:ascii="Book Antiqua" w:hAnsi="Book Antiqua"/>
        </w:rPr>
        <w:t>e</w:t>
      </w:r>
      <w:r>
        <w:rPr>
          <w:rFonts w:ascii="Book Antiqua" w:hAnsi="Book Antiqua"/>
        </w:rPr>
        <w:lastRenderedPageBreak/>
        <w:t>ly easier to obtain SVF compared to cultured cells</w:t>
      </w:r>
      <w:r>
        <w:rPr>
          <w:rFonts w:ascii="Book Antiqua" w:hAnsi="Book Antiqua"/>
          <w:lang w:val="pt-PT"/>
        </w:rPr>
        <w:t xml:space="preserve">. </w:t>
      </w:r>
      <w:r>
        <w:rPr>
          <w:rFonts w:ascii="Book Antiqua" w:hAnsi="Book Antiqua"/>
        </w:rPr>
        <w:t>Because of regulatory r</w:t>
      </w:r>
      <w:r>
        <w:rPr>
          <w:rFonts w:ascii="Book Antiqua" w:hAnsi="Book Antiqua"/>
        </w:rPr>
        <w:t>e</w:t>
      </w:r>
      <w:r>
        <w:rPr>
          <w:rFonts w:ascii="Book Antiqua" w:hAnsi="Book Antiqua"/>
        </w:rPr>
        <w:t xml:space="preserve">quirements, availability of approved </w:t>
      </w:r>
      <w:r>
        <w:rPr>
          <w:rFonts w:ascii="Book Antiqua" w:hAnsi="Book Antiqua"/>
          <w:lang w:val="pt-PT"/>
        </w:rPr>
        <w:t>Good Manufacturing Practice (</w:t>
      </w:r>
      <w:r>
        <w:rPr>
          <w:rFonts w:ascii="Book Antiqua" w:hAnsi="Book Antiqua"/>
        </w:rPr>
        <w:t>GMP</w:t>
      </w:r>
      <w:r>
        <w:rPr>
          <w:rFonts w:ascii="Book Antiqua" w:hAnsi="Book Antiqua"/>
          <w:lang w:val="pt-PT"/>
        </w:rPr>
        <w:t>)</w:t>
      </w:r>
      <w:r>
        <w:rPr>
          <w:rFonts w:ascii="Book Antiqua" w:hAnsi="Book Antiqua"/>
        </w:rPr>
        <w:t xml:space="preserve"> facil</w:t>
      </w:r>
      <w:r>
        <w:rPr>
          <w:rFonts w:ascii="Book Antiqua" w:hAnsi="Book Antiqua"/>
        </w:rPr>
        <w:t>i</w:t>
      </w:r>
      <w:r>
        <w:rPr>
          <w:rFonts w:ascii="Book Antiqua" w:hAnsi="Book Antiqua"/>
        </w:rPr>
        <w:t xml:space="preserve">ties, associated costs, cell dosage, processing time or even </w:t>
      </w:r>
      <w:r w:rsidR="003F2FF2">
        <w:rPr>
          <w:rFonts w:ascii="Book Antiqua" w:hAnsi="Book Antiqua"/>
        </w:rPr>
        <w:t xml:space="preserve">the </w:t>
      </w:r>
      <w:r>
        <w:rPr>
          <w:rFonts w:ascii="Book Antiqua" w:hAnsi="Book Antiqua"/>
        </w:rPr>
        <w:t>number of proc</w:t>
      </w:r>
      <w:r>
        <w:rPr>
          <w:rFonts w:ascii="Book Antiqua" w:hAnsi="Book Antiqua"/>
        </w:rPr>
        <w:t>e</w:t>
      </w:r>
      <w:r>
        <w:rPr>
          <w:rFonts w:ascii="Book Antiqua" w:hAnsi="Book Antiqua"/>
        </w:rPr>
        <w:t>dures for the patient</w:t>
      </w:r>
      <w:r>
        <w:rPr>
          <w:rFonts w:ascii="Book Antiqua" w:hAnsi="Book Antiqua"/>
          <w:lang w:val="pt-PT"/>
        </w:rPr>
        <w:t xml:space="preserve">, </w:t>
      </w:r>
      <w:r>
        <w:rPr>
          <w:rFonts w:ascii="Book Antiqua" w:hAnsi="Book Antiqua"/>
        </w:rPr>
        <w:t xml:space="preserve">the use of fresh cells </w:t>
      </w:r>
      <w:r w:rsidR="003F2FF2">
        <w:rPr>
          <w:rFonts w:ascii="Book Antiqua" w:hAnsi="Book Antiqua"/>
        </w:rPr>
        <w:t xml:space="preserve">is </w:t>
      </w:r>
      <w:r>
        <w:rPr>
          <w:rFonts w:ascii="Book Antiqua" w:hAnsi="Book Antiqua"/>
        </w:rPr>
        <w:t>becom</w:t>
      </w:r>
      <w:r w:rsidR="003F2FF2">
        <w:rPr>
          <w:rFonts w:ascii="Book Antiqua" w:hAnsi="Book Antiqua"/>
        </w:rPr>
        <w:t>ing</w:t>
      </w:r>
      <w:r>
        <w:rPr>
          <w:rFonts w:ascii="Book Antiqua" w:hAnsi="Book Antiqua"/>
        </w:rPr>
        <w:t xml:space="preserve"> more attractive.</w:t>
      </w:r>
    </w:p>
    <w:bookmarkEnd w:id="54"/>
    <w:bookmarkEnd w:id="55"/>
    <w:p w14:paraId="2D5A931E" w14:textId="77777777" w:rsidR="006F15DA" w:rsidRDefault="006F15DA">
      <w:pPr>
        <w:pStyle w:val="CorpoA"/>
        <w:spacing w:line="360" w:lineRule="auto"/>
        <w:jc w:val="both"/>
      </w:pPr>
    </w:p>
    <w:p w14:paraId="06CABE9E" w14:textId="77777777" w:rsidR="006F15DA" w:rsidRDefault="00B40F3A">
      <w:pPr>
        <w:pStyle w:val="CorpoA"/>
        <w:spacing w:line="360" w:lineRule="auto"/>
        <w:jc w:val="both"/>
      </w:pPr>
      <w:bookmarkStart w:id="58" w:name="OLE_LINK63"/>
      <w:bookmarkStart w:id="59" w:name="OLE_LINK64"/>
      <w:bookmarkStart w:id="60" w:name="OLE_LINK65"/>
      <w:r>
        <w:rPr>
          <w:rFonts w:ascii="Book Antiqua" w:hAnsi="Book Antiqua"/>
          <w:b/>
          <w:bCs/>
          <w:caps/>
          <w:u w:val="single"/>
        </w:rPr>
        <w:t>EXPANDED MSCs</w:t>
      </w:r>
    </w:p>
    <w:p w14:paraId="2AFF6946" w14:textId="2D921873" w:rsidR="006F15DA" w:rsidRDefault="00B40F3A">
      <w:pPr>
        <w:pStyle w:val="CorpoA"/>
        <w:spacing w:line="360" w:lineRule="auto"/>
        <w:jc w:val="both"/>
      </w:pPr>
      <w:bookmarkStart w:id="61" w:name="OLE_LINK66"/>
      <w:bookmarkStart w:id="62" w:name="OLE_LINK67"/>
      <w:bookmarkEnd w:id="58"/>
      <w:bookmarkEnd w:id="59"/>
      <w:bookmarkEnd w:id="60"/>
      <w:r>
        <w:rPr>
          <w:rFonts w:ascii="Book Antiqua" w:hAnsi="Book Antiqua"/>
        </w:rPr>
        <w:t xml:space="preserve">MSCs were named almost 30 years ago as a class of cells that could be isolated from a variety of tissues, including bone marrow, adipose tissue, dental pulp and umbilical cord. These cells can be expanded in culture maintaining their </w:t>
      </w:r>
      <w:r>
        <w:rPr>
          <w:rFonts w:ascii="Book Antiqua" w:hAnsi="Book Antiqua"/>
          <w:i/>
          <w:iCs/>
          <w:lang w:val="it-IT"/>
        </w:rPr>
        <w:t>in vitro</w:t>
      </w:r>
      <w:r>
        <w:rPr>
          <w:rFonts w:ascii="Book Antiqua" w:hAnsi="Book Antiqua"/>
        </w:rPr>
        <w:t xml:space="preserve"> ability to induce a variety of mesodermal phenotypes and tissues, including di</w:t>
      </w:r>
      <w:r>
        <w:rPr>
          <w:rFonts w:ascii="Book Antiqua" w:hAnsi="Book Antiqua"/>
        </w:rPr>
        <w:t>f</w:t>
      </w:r>
      <w:r>
        <w:rPr>
          <w:rFonts w:ascii="Book Antiqua" w:hAnsi="Book Antiqua"/>
        </w:rPr>
        <w:t xml:space="preserve">ferentiation into bone, cartilage and fat–showing </w:t>
      </w:r>
      <w:r w:rsidR="003F2FF2">
        <w:rPr>
          <w:rFonts w:ascii="Book Antiqua" w:hAnsi="Book Antiqua"/>
        </w:rPr>
        <w:t>their</w:t>
      </w:r>
      <w:r>
        <w:rPr>
          <w:rFonts w:ascii="Book Antiqua" w:hAnsi="Book Antiqua"/>
        </w:rPr>
        <w:t xml:space="preserve"> multi-potent </w:t>
      </w:r>
      <w:proofErr w:type="gramStart"/>
      <w:r>
        <w:rPr>
          <w:rFonts w:ascii="Book Antiqua" w:hAnsi="Book Antiqua"/>
        </w:rPr>
        <w:t>potential</w:t>
      </w:r>
      <w:r>
        <w:rPr>
          <w:rFonts w:ascii="Book Antiqua" w:hAnsi="Book Antiqua"/>
          <w:vertAlign w:val="superscript"/>
        </w:rPr>
        <w:t>[</w:t>
      </w:r>
      <w:proofErr w:type="gramEnd"/>
      <w:r>
        <w:rPr>
          <w:rFonts w:ascii="Book Antiqua" w:hAnsi="Book Antiqua"/>
          <w:vertAlign w:val="superscript"/>
        </w:rPr>
        <w:t>78]</w:t>
      </w:r>
      <w:r>
        <w:rPr>
          <w:rFonts w:ascii="Book Antiqua" w:hAnsi="Book Antiqua"/>
        </w:rPr>
        <w:t xml:space="preserve">. </w:t>
      </w:r>
      <w:proofErr w:type="spellStart"/>
      <w:r>
        <w:rPr>
          <w:rFonts w:ascii="Book Antiqua" w:hAnsi="Book Antiqua"/>
        </w:rPr>
        <w:t>Dominici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79]</w:t>
      </w:r>
      <w:r>
        <w:rPr>
          <w:rFonts w:ascii="Book Antiqua" w:hAnsi="Book Antiqua"/>
        </w:rPr>
        <w:t>, 2006 published an article showing that the Mesenchymal and Tissue Stem Cell Committee of the International Society for Cellular Therapy proposed minim</w:t>
      </w:r>
      <w:r w:rsidR="003F2FF2">
        <w:rPr>
          <w:rFonts w:ascii="Book Antiqua" w:hAnsi="Book Antiqua"/>
        </w:rPr>
        <w:t>um</w:t>
      </w:r>
      <w:r>
        <w:rPr>
          <w:rFonts w:ascii="Book Antiqua" w:hAnsi="Book Antiqua"/>
        </w:rPr>
        <w:t xml:space="preserve"> criteria to define human MSC</w:t>
      </w:r>
      <w:r w:rsidR="003F2FF2">
        <w:rPr>
          <w:rFonts w:ascii="Book Antiqua" w:hAnsi="Book Antiqua"/>
        </w:rPr>
        <w:t>s</w:t>
      </w:r>
      <w:r>
        <w:rPr>
          <w:rFonts w:ascii="Book Antiqua" w:hAnsi="Book Antiqua"/>
        </w:rPr>
        <w:t>. The</w:t>
      </w:r>
      <w:r w:rsidR="003F2FF2">
        <w:rPr>
          <w:rFonts w:ascii="Book Antiqua" w:hAnsi="Book Antiqua"/>
        </w:rPr>
        <w:t>se</w:t>
      </w:r>
      <w:r>
        <w:rPr>
          <w:rFonts w:ascii="Book Antiqua" w:hAnsi="Book Antiqua"/>
        </w:rPr>
        <w:t xml:space="preserve"> criteria include: Pla</w:t>
      </w:r>
      <w:r>
        <w:rPr>
          <w:rFonts w:ascii="Book Antiqua" w:hAnsi="Book Antiqua"/>
        </w:rPr>
        <w:t>s</w:t>
      </w:r>
      <w:r>
        <w:rPr>
          <w:rFonts w:ascii="Book Antiqua" w:hAnsi="Book Antiqua"/>
        </w:rPr>
        <w:t>tic adherence of MSC</w:t>
      </w:r>
      <w:r w:rsidR="003F2FF2">
        <w:rPr>
          <w:rFonts w:ascii="Book Antiqua" w:hAnsi="Book Antiqua"/>
        </w:rPr>
        <w:t>s</w:t>
      </w:r>
      <w:r>
        <w:rPr>
          <w:rFonts w:ascii="Book Antiqua" w:hAnsi="Book Antiqua"/>
        </w:rPr>
        <w:t xml:space="preserve"> when maintained in culture conditions; positivity for markers CD105, CD73 and CD90, and lack </w:t>
      </w:r>
      <w:r w:rsidR="003F2FF2">
        <w:rPr>
          <w:rFonts w:ascii="Book Antiqua" w:hAnsi="Book Antiqua"/>
        </w:rPr>
        <w:t xml:space="preserve">of </w:t>
      </w:r>
      <w:r>
        <w:rPr>
          <w:rFonts w:ascii="Book Antiqua" w:hAnsi="Book Antiqua"/>
        </w:rPr>
        <w:t xml:space="preserve">expression of CD45, CD34, CD14, CD11b, CD79, CD19 and HLA-DR; Differentiation in osteoblasts, adipocytes and chondroblasts </w:t>
      </w:r>
      <w:r>
        <w:rPr>
          <w:rFonts w:ascii="Book Antiqua" w:hAnsi="Book Antiqua"/>
          <w:i/>
          <w:iCs/>
          <w:lang w:val="it-IT"/>
        </w:rPr>
        <w:t xml:space="preserve">in </w:t>
      </w:r>
      <w:proofErr w:type="gramStart"/>
      <w:r>
        <w:rPr>
          <w:rFonts w:ascii="Book Antiqua" w:hAnsi="Book Antiqua"/>
          <w:i/>
          <w:iCs/>
          <w:lang w:val="it-IT"/>
        </w:rPr>
        <w:t>vitro</w:t>
      </w:r>
      <w:r>
        <w:rPr>
          <w:rFonts w:ascii="Book Antiqua" w:hAnsi="Book Antiqua"/>
          <w:vertAlign w:val="superscript"/>
        </w:rPr>
        <w:t>[</w:t>
      </w:r>
      <w:proofErr w:type="gramEnd"/>
      <w:r>
        <w:rPr>
          <w:rFonts w:ascii="Book Antiqua" w:hAnsi="Book Antiqua"/>
          <w:vertAlign w:val="superscript"/>
        </w:rPr>
        <w:t>79]</w:t>
      </w:r>
      <w:r>
        <w:rPr>
          <w:rFonts w:ascii="Book Antiqua" w:hAnsi="Book Antiqua"/>
        </w:rPr>
        <w:t>. In 2011, Caplan proposed a change in the name of these cells</w:t>
      </w:r>
      <w:r w:rsidR="003F2FF2">
        <w:rPr>
          <w:rFonts w:ascii="Book Antiqua" w:hAnsi="Book Antiqua"/>
        </w:rPr>
        <w:t xml:space="preserve"> to </w:t>
      </w:r>
      <w:r>
        <w:rPr>
          <w:rFonts w:ascii="Book Antiqua" w:hAnsi="Book Antiqua"/>
        </w:rPr>
        <w:t xml:space="preserve">medicinal signaling cells (MSC), </w:t>
      </w:r>
      <w:r>
        <w:rPr>
          <w:rFonts w:ascii="Book Antiqua" w:hAnsi="Book Antiqua"/>
          <w:lang w:val="pt-PT"/>
        </w:rPr>
        <w:t xml:space="preserve">which might actually be their </w:t>
      </w:r>
      <w:r w:rsidR="007D62DB">
        <w:rPr>
          <w:rFonts w:ascii="Book Antiqua" w:hAnsi="Book Antiqua"/>
        </w:rPr>
        <w:t>main role</w:t>
      </w:r>
      <w:r w:rsidR="007D62DB">
        <w:rPr>
          <w:rFonts w:ascii="Book Antiqua" w:hAnsi="Book Antiqua" w:hint="eastAsia"/>
          <w:lang w:val="pt-PT"/>
        </w:rPr>
        <w:t>-</w:t>
      </w:r>
      <w:r>
        <w:rPr>
          <w:rFonts w:ascii="Book Antiqua" w:hAnsi="Book Antiqua"/>
        </w:rPr>
        <w:t xml:space="preserve">the ability to secrete bioactive factors, acting </w:t>
      </w:r>
      <w:r w:rsidR="003F2FF2">
        <w:rPr>
          <w:rFonts w:ascii="Book Antiqua" w:hAnsi="Book Antiqua"/>
        </w:rPr>
        <w:t xml:space="preserve">as </w:t>
      </w:r>
      <w:r>
        <w:rPr>
          <w:rFonts w:ascii="Book Antiqua" w:hAnsi="Book Antiqua"/>
        </w:rPr>
        <w:t xml:space="preserve">immunomodulatory and trophic </w:t>
      </w:r>
      <w:r w:rsidR="00813FC9">
        <w:rPr>
          <w:rFonts w:ascii="Book Antiqua" w:hAnsi="Book Antiqua"/>
        </w:rPr>
        <w:t xml:space="preserve">factors </w:t>
      </w:r>
      <w:r>
        <w:rPr>
          <w:rFonts w:ascii="Book Antiqua" w:hAnsi="Book Antiqua"/>
        </w:rPr>
        <w:t>and showing the great importance of their paracrine effect. Thus</w:t>
      </w:r>
      <w:r w:rsidR="003F2FF2">
        <w:rPr>
          <w:rFonts w:ascii="Book Antiqua" w:hAnsi="Book Antiqua"/>
        </w:rPr>
        <w:t>,</w:t>
      </w:r>
      <w:r>
        <w:rPr>
          <w:rFonts w:ascii="Book Antiqua" w:hAnsi="Book Antiqua"/>
        </w:rPr>
        <w:t xml:space="preserve"> tissue-specific resident stem cells are responsible for the construction of new tissue, stimulated by bioactive factors released by exogenous</w:t>
      </w:r>
      <w:r>
        <w:rPr>
          <w:rFonts w:ascii="Book Antiqua" w:hAnsi="Book Antiqua"/>
          <w:lang w:val="pt-PT"/>
        </w:rPr>
        <w:t xml:space="preserve"> </w:t>
      </w:r>
      <w:proofErr w:type="gramStart"/>
      <w:r>
        <w:rPr>
          <w:rFonts w:ascii="Book Antiqua" w:hAnsi="Book Antiqua"/>
        </w:rPr>
        <w:t>MSC</w:t>
      </w:r>
      <w:r>
        <w:rPr>
          <w:rFonts w:ascii="Book Antiqua" w:hAnsi="Book Antiqua"/>
          <w:vertAlign w:val="superscript"/>
        </w:rPr>
        <w:t>[</w:t>
      </w:r>
      <w:proofErr w:type="gramEnd"/>
      <w:r>
        <w:rPr>
          <w:rFonts w:ascii="Book Antiqua" w:hAnsi="Book Antiqua"/>
          <w:vertAlign w:val="superscript"/>
        </w:rPr>
        <w:t>78,80]</w:t>
      </w:r>
      <w:r>
        <w:rPr>
          <w:rFonts w:ascii="Book Antiqua" w:hAnsi="Book Antiqua"/>
        </w:rPr>
        <w:t>.</w:t>
      </w:r>
    </w:p>
    <w:p w14:paraId="23766CE9" w14:textId="1E490DB0" w:rsidR="006F15DA" w:rsidRDefault="00B40F3A">
      <w:pPr>
        <w:pStyle w:val="CorpoA"/>
        <w:spacing w:line="360" w:lineRule="auto"/>
        <w:ind w:firstLine="240"/>
        <w:jc w:val="both"/>
      </w:pPr>
      <w:r>
        <w:rPr>
          <w:rFonts w:ascii="Book Antiqua" w:hAnsi="Book Antiqua"/>
          <w:lang w:val="nl-NL"/>
        </w:rPr>
        <w:t xml:space="preserve">In 2012, Zhao </w:t>
      </w:r>
      <w:r>
        <w:rPr>
          <w:rFonts w:ascii="Book Antiqua" w:hAnsi="Book Antiqua"/>
          <w:i/>
          <w:iCs/>
          <w:lang w:val="nl-NL"/>
        </w:rPr>
        <w:t>et al</w:t>
      </w:r>
      <w:r>
        <w:rPr>
          <w:rFonts w:ascii="Book Antiqua" w:hAnsi="Book Antiqua"/>
          <w:vertAlign w:val="superscript"/>
        </w:rPr>
        <w:t>[7]</w:t>
      </w:r>
      <w:r>
        <w:rPr>
          <w:rFonts w:ascii="Book Antiqua" w:hAnsi="Book Antiqua"/>
        </w:rPr>
        <w:t xml:space="preserve"> published a paper with 100 patients treated with core d</w:t>
      </w:r>
      <w:r>
        <w:rPr>
          <w:rFonts w:ascii="Book Antiqua" w:hAnsi="Book Antiqua"/>
        </w:rPr>
        <w:t>e</w:t>
      </w:r>
      <w:r>
        <w:rPr>
          <w:rFonts w:ascii="Book Antiqua" w:hAnsi="Book Antiqua"/>
        </w:rPr>
        <w:t>compression in comparison with patients treated with autologous implantation of culture</w:t>
      </w:r>
      <w:r w:rsidR="003F2FF2">
        <w:rPr>
          <w:rFonts w:ascii="Book Antiqua" w:hAnsi="Book Antiqua"/>
        </w:rPr>
        <w:t>d</w:t>
      </w:r>
      <w:r>
        <w:rPr>
          <w:rFonts w:ascii="Book Antiqua" w:hAnsi="Book Antiqua"/>
        </w:rPr>
        <w:t xml:space="preserve"> BM</w:t>
      </w:r>
      <w:r>
        <w:rPr>
          <w:rFonts w:ascii="Book Antiqua" w:hAnsi="Book Antiqua"/>
          <w:lang w:val="pt-PT"/>
        </w:rPr>
        <w:t>-</w:t>
      </w:r>
      <w:r>
        <w:rPr>
          <w:rFonts w:ascii="Book Antiqua" w:hAnsi="Book Antiqua"/>
        </w:rPr>
        <w:t xml:space="preserve">MSC. The follow-up </w:t>
      </w:r>
      <w:r w:rsidR="003F2FF2">
        <w:rPr>
          <w:rFonts w:ascii="Book Antiqua" w:hAnsi="Book Antiqua"/>
        </w:rPr>
        <w:t xml:space="preserve">period </w:t>
      </w:r>
      <w:r>
        <w:rPr>
          <w:rFonts w:ascii="Book Antiqua" w:hAnsi="Book Antiqua"/>
        </w:rPr>
        <w:t xml:space="preserve">was 60 </w:t>
      </w:r>
      <w:proofErr w:type="spellStart"/>
      <w:proofErr w:type="gramStart"/>
      <w:r>
        <w:rPr>
          <w:rFonts w:ascii="Book Antiqua" w:hAnsi="Book Antiqua"/>
        </w:rPr>
        <w:t>mo</w:t>
      </w:r>
      <w:proofErr w:type="spellEnd"/>
      <w:proofErr w:type="gramEnd"/>
      <w:r>
        <w:rPr>
          <w:rFonts w:ascii="Book Antiqua" w:hAnsi="Book Antiqua"/>
        </w:rPr>
        <w:t xml:space="preserve"> after </w:t>
      </w:r>
      <w:r>
        <w:rPr>
          <w:rFonts w:ascii="Book Antiqua" w:hAnsi="Book Antiqua"/>
          <w:lang w:val="pt-PT"/>
        </w:rPr>
        <w:t xml:space="preserve">the </w:t>
      </w:r>
      <w:r>
        <w:rPr>
          <w:rFonts w:ascii="Book Antiqua" w:hAnsi="Book Antiqua"/>
        </w:rPr>
        <w:t>procedure. As a result, the authors showed a protective effect in the BM</w:t>
      </w:r>
      <w:r>
        <w:rPr>
          <w:rFonts w:ascii="Book Antiqua" w:hAnsi="Book Antiqua"/>
          <w:lang w:val="pt-PT"/>
        </w:rPr>
        <w:t>-</w:t>
      </w:r>
      <w:r>
        <w:rPr>
          <w:rFonts w:ascii="Book Antiqua" w:hAnsi="Book Antiqua"/>
        </w:rPr>
        <w:t>MSC group regarding the progression of osteonecrosis</w:t>
      </w:r>
      <w:r w:rsidR="003F2FF2">
        <w:rPr>
          <w:rFonts w:ascii="Book Antiqua" w:hAnsi="Book Antiqua"/>
        </w:rPr>
        <w:t>; thus</w:t>
      </w:r>
      <w:r>
        <w:rPr>
          <w:rFonts w:ascii="Book Antiqua" w:hAnsi="Book Antiqua"/>
        </w:rPr>
        <w:t xml:space="preserve">, the cell group presented significantly </w:t>
      </w:r>
      <w:r w:rsidR="003F2FF2">
        <w:rPr>
          <w:rFonts w:ascii="Book Antiqua" w:hAnsi="Book Antiqua"/>
        </w:rPr>
        <w:t>fe</w:t>
      </w:r>
      <w:r w:rsidR="003F2FF2">
        <w:rPr>
          <w:rFonts w:ascii="Book Antiqua" w:hAnsi="Book Antiqua"/>
        </w:rPr>
        <w:t>w</w:t>
      </w:r>
      <w:r w:rsidR="003F2FF2">
        <w:rPr>
          <w:rFonts w:ascii="Book Antiqua" w:hAnsi="Book Antiqua"/>
        </w:rPr>
        <w:t>er</w:t>
      </w:r>
      <w:r>
        <w:rPr>
          <w:rFonts w:ascii="Book Antiqua" w:hAnsi="Book Antiqua"/>
        </w:rPr>
        <w:t xml:space="preserve"> patients with </w:t>
      </w:r>
      <w:proofErr w:type="spellStart"/>
      <w:r>
        <w:rPr>
          <w:rFonts w:ascii="Book Antiqua" w:hAnsi="Book Antiqua"/>
        </w:rPr>
        <w:t>osteonecrotic</w:t>
      </w:r>
      <w:proofErr w:type="spellEnd"/>
      <w:r>
        <w:rPr>
          <w:rFonts w:ascii="Book Antiqua" w:hAnsi="Book Antiqua"/>
        </w:rPr>
        <w:t xml:space="preserve"> stage progression in comparison to CD</w:t>
      </w:r>
      <w:r>
        <w:rPr>
          <w:rFonts w:ascii="Book Antiqua" w:hAnsi="Book Antiqua"/>
          <w:lang w:val="pt-PT"/>
        </w:rPr>
        <w:t xml:space="preserve"> (</w:t>
      </w:r>
      <w:r w:rsidR="003F2FF2">
        <w:rPr>
          <w:rFonts w:ascii="Book Antiqua" w:hAnsi="Book Antiqua"/>
          <w:lang w:val="pt-PT"/>
        </w:rPr>
        <w:t>c</w:t>
      </w:r>
      <w:r>
        <w:rPr>
          <w:rFonts w:ascii="Book Antiqua" w:hAnsi="Book Antiqua"/>
          <w:lang w:val="pt-PT"/>
        </w:rPr>
        <w:t xml:space="preserve">ore </w:t>
      </w:r>
      <w:r w:rsidR="003F2FF2">
        <w:rPr>
          <w:rFonts w:ascii="Book Antiqua" w:hAnsi="Book Antiqua"/>
          <w:lang w:val="pt-PT"/>
        </w:rPr>
        <w:lastRenderedPageBreak/>
        <w:t>d</w:t>
      </w:r>
      <w:r>
        <w:rPr>
          <w:rFonts w:ascii="Book Antiqua" w:hAnsi="Book Antiqua"/>
          <w:lang w:val="pt-PT"/>
        </w:rPr>
        <w:t>ecompression) alone</w:t>
      </w:r>
      <w:r>
        <w:rPr>
          <w:rFonts w:ascii="Book Antiqua" w:hAnsi="Book Antiqua"/>
        </w:rPr>
        <w:t xml:space="preserve">. </w:t>
      </w:r>
      <w:r w:rsidR="003F2FF2">
        <w:rPr>
          <w:rFonts w:ascii="Book Antiqua" w:hAnsi="Book Antiqua"/>
        </w:rPr>
        <w:t>A</w:t>
      </w:r>
      <w:r>
        <w:rPr>
          <w:rFonts w:ascii="Book Antiqua" w:hAnsi="Book Antiqua"/>
        </w:rPr>
        <w:t xml:space="preserve"> decreased </w:t>
      </w:r>
      <w:r>
        <w:rPr>
          <w:rFonts w:ascii="Book Antiqua" w:hAnsi="Book Antiqua"/>
          <w:lang w:val="pt-PT"/>
        </w:rPr>
        <w:t xml:space="preserve">necrosis </w:t>
      </w:r>
      <w:r>
        <w:rPr>
          <w:rFonts w:ascii="Book Antiqua" w:hAnsi="Book Antiqua"/>
        </w:rPr>
        <w:t xml:space="preserve">volume </w:t>
      </w:r>
      <w:r w:rsidR="003F2FF2">
        <w:rPr>
          <w:rFonts w:ascii="Book Antiqua" w:hAnsi="Book Antiqua"/>
        </w:rPr>
        <w:t xml:space="preserve">was also verified </w:t>
      </w:r>
      <w:r>
        <w:rPr>
          <w:rFonts w:ascii="Book Antiqua" w:hAnsi="Book Antiqua"/>
        </w:rPr>
        <w:t xml:space="preserve">in those patients treated with cells in comparison to CD. The </w:t>
      </w:r>
      <w:r w:rsidR="003F2FF2">
        <w:rPr>
          <w:rFonts w:ascii="Book Antiqua" w:hAnsi="Book Antiqua"/>
        </w:rPr>
        <w:t xml:space="preserve">authors </w:t>
      </w:r>
      <w:r>
        <w:rPr>
          <w:rFonts w:ascii="Book Antiqua" w:hAnsi="Book Antiqua"/>
        </w:rPr>
        <w:t>conclu</w:t>
      </w:r>
      <w:r w:rsidR="003F2FF2">
        <w:rPr>
          <w:rFonts w:ascii="Book Antiqua" w:hAnsi="Book Antiqua"/>
        </w:rPr>
        <w:t>ded</w:t>
      </w:r>
      <w:r>
        <w:rPr>
          <w:rFonts w:ascii="Book Antiqua" w:hAnsi="Book Antiqua"/>
        </w:rPr>
        <w:t xml:space="preserve"> </w:t>
      </w:r>
      <w:r w:rsidR="00813FC9">
        <w:rPr>
          <w:rFonts w:ascii="Book Antiqua" w:hAnsi="Book Antiqua"/>
        </w:rPr>
        <w:t xml:space="preserve">that </w:t>
      </w:r>
      <w:r>
        <w:rPr>
          <w:rFonts w:ascii="Book Antiqua" w:hAnsi="Book Antiqua"/>
        </w:rPr>
        <w:t>BM</w:t>
      </w:r>
      <w:r>
        <w:rPr>
          <w:rFonts w:ascii="Book Antiqua" w:hAnsi="Book Antiqua"/>
          <w:lang w:val="pt-PT"/>
        </w:rPr>
        <w:t>-</w:t>
      </w:r>
      <w:r>
        <w:rPr>
          <w:rFonts w:ascii="Book Antiqua" w:hAnsi="Book Antiqua"/>
        </w:rPr>
        <w:t xml:space="preserve">MSC </w:t>
      </w:r>
      <w:r w:rsidR="003F2FF2">
        <w:rPr>
          <w:rFonts w:ascii="Book Antiqua" w:hAnsi="Book Antiqua"/>
        </w:rPr>
        <w:t xml:space="preserve">administration </w:t>
      </w:r>
      <w:r>
        <w:rPr>
          <w:rFonts w:ascii="Book Antiqua" w:hAnsi="Book Antiqua"/>
        </w:rPr>
        <w:t xml:space="preserve">is a safe, reliable and highly effective procedure for the treatment of early-stage </w:t>
      </w:r>
      <w:proofErr w:type="gramStart"/>
      <w:r>
        <w:rPr>
          <w:rFonts w:ascii="Book Antiqua" w:hAnsi="Book Antiqua"/>
        </w:rPr>
        <w:t>ONFH</w:t>
      </w:r>
      <w:r w:rsidR="005747B9">
        <w:rPr>
          <w:rFonts w:ascii="Book Antiqua" w:hAnsi="Book Antiqua"/>
          <w:vertAlign w:val="superscript"/>
        </w:rPr>
        <w:t>[</w:t>
      </w:r>
      <w:proofErr w:type="gramEnd"/>
      <w:r w:rsidR="005747B9">
        <w:rPr>
          <w:rFonts w:ascii="Book Antiqua" w:hAnsi="Book Antiqua"/>
          <w:vertAlign w:val="superscript"/>
        </w:rPr>
        <w:t>8</w:t>
      </w:r>
      <w:r w:rsidR="005747B9">
        <w:rPr>
          <w:rFonts w:ascii="Book Antiqua" w:hAnsi="Book Antiqua" w:hint="eastAsia"/>
          <w:vertAlign w:val="superscript"/>
        </w:rPr>
        <w:t>1</w:t>
      </w:r>
      <w:r>
        <w:rPr>
          <w:rFonts w:ascii="Book Antiqua" w:hAnsi="Book Antiqua"/>
          <w:vertAlign w:val="superscript"/>
        </w:rPr>
        <w:t>]</w:t>
      </w:r>
      <w:r>
        <w:rPr>
          <w:rFonts w:ascii="Book Antiqua" w:hAnsi="Book Antiqua"/>
        </w:rPr>
        <w:t xml:space="preserve">. In 2019, </w:t>
      </w:r>
      <w:bookmarkStart w:id="63" w:name="OLE_LINK81"/>
      <w:bookmarkStart w:id="64" w:name="OLE_LINK82"/>
      <w:proofErr w:type="spellStart"/>
      <w:r>
        <w:rPr>
          <w:rFonts w:ascii="Book Antiqua" w:hAnsi="Book Antiqua"/>
        </w:rPr>
        <w:t>Mardones</w:t>
      </w:r>
      <w:bookmarkEnd w:id="63"/>
      <w:bookmarkEnd w:id="64"/>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sidR="005747B9">
        <w:rPr>
          <w:rFonts w:ascii="Book Antiqua" w:hAnsi="Book Antiqua"/>
          <w:vertAlign w:val="superscript"/>
        </w:rPr>
        <w:t>[</w:t>
      </w:r>
      <w:proofErr w:type="gramEnd"/>
      <w:r w:rsidR="005747B9">
        <w:rPr>
          <w:rFonts w:ascii="Book Antiqua" w:hAnsi="Book Antiqua"/>
          <w:vertAlign w:val="superscript"/>
        </w:rPr>
        <w:t>8</w:t>
      </w:r>
      <w:r w:rsidR="005747B9">
        <w:rPr>
          <w:rFonts w:ascii="Book Antiqua" w:hAnsi="Book Antiqua" w:hint="eastAsia"/>
          <w:vertAlign w:val="superscript"/>
        </w:rPr>
        <w:t>2</w:t>
      </w:r>
      <w:r>
        <w:rPr>
          <w:rFonts w:ascii="Book Antiqua" w:hAnsi="Book Antiqua"/>
          <w:vertAlign w:val="superscript"/>
        </w:rPr>
        <w:t>]</w:t>
      </w:r>
      <w:r>
        <w:rPr>
          <w:rFonts w:ascii="Book Antiqua" w:hAnsi="Book Antiqua"/>
        </w:rPr>
        <w:t xml:space="preserve"> published a study evaluating </w:t>
      </w:r>
      <w:r w:rsidR="003F2FF2">
        <w:rPr>
          <w:rFonts w:ascii="Book Antiqua" w:hAnsi="Book Antiqua"/>
        </w:rPr>
        <w:t xml:space="preserve">the </w:t>
      </w:r>
      <w:r>
        <w:rPr>
          <w:rFonts w:ascii="Book Antiqua" w:hAnsi="Book Antiqua"/>
        </w:rPr>
        <w:t xml:space="preserve">safety and efficacy of intra-articular infusion of </w:t>
      </w:r>
      <w:r>
        <w:rPr>
          <w:rFonts w:ascii="Book Antiqua" w:hAnsi="Book Antiqua"/>
          <w:i/>
          <w:iCs/>
          <w:lang w:val="it-IT"/>
        </w:rPr>
        <w:t>ex vivo</w:t>
      </w:r>
      <w:r>
        <w:rPr>
          <w:rFonts w:ascii="Book Antiqua" w:hAnsi="Book Antiqua"/>
        </w:rPr>
        <w:t xml:space="preserve"> expanded autologous </w:t>
      </w:r>
      <w:r w:rsidR="009501C4">
        <w:rPr>
          <w:rFonts w:ascii="Book Antiqua" w:hAnsi="Book Antiqua"/>
        </w:rPr>
        <w:t>BM-</w:t>
      </w:r>
      <w:r>
        <w:rPr>
          <w:rFonts w:ascii="Book Antiqua" w:hAnsi="Book Antiqua"/>
        </w:rPr>
        <w:t xml:space="preserve">MSC in patients with OA of </w:t>
      </w:r>
      <w:r w:rsidR="003F2FF2">
        <w:rPr>
          <w:rFonts w:ascii="Book Antiqua" w:hAnsi="Book Antiqua"/>
        </w:rPr>
        <w:t xml:space="preserve">the </w:t>
      </w:r>
      <w:r>
        <w:rPr>
          <w:rFonts w:ascii="Book Antiqua" w:hAnsi="Book Antiqua"/>
        </w:rPr>
        <w:t>hip. Ten patients were injected, each one with a dose of 60 × 10</w:t>
      </w:r>
      <w:r>
        <w:rPr>
          <w:rFonts w:ascii="Book Antiqua" w:hAnsi="Book Antiqua"/>
          <w:vertAlign w:val="superscript"/>
        </w:rPr>
        <w:t>6</w:t>
      </w:r>
      <w:r>
        <w:rPr>
          <w:rFonts w:ascii="Book Antiqua" w:hAnsi="Book Antiqua"/>
        </w:rPr>
        <w:t xml:space="preserve"> cells in three consecutive weekly doses. The fo</w:t>
      </w:r>
      <w:r>
        <w:rPr>
          <w:rFonts w:ascii="Book Antiqua" w:hAnsi="Book Antiqua"/>
        </w:rPr>
        <w:t>l</w:t>
      </w:r>
      <w:r>
        <w:rPr>
          <w:rFonts w:ascii="Book Antiqua" w:hAnsi="Book Antiqua"/>
        </w:rPr>
        <w:t xml:space="preserve">low-up period was 16-40 mo. Patients </w:t>
      </w:r>
      <w:r>
        <w:rPr>
          <w:rFonts w:ascii="Book Antiqua" w:hAnsi="Book Antiqua"/>
          <w:lang w:val="pt-PT"/>
        </w:rPr>
        <w:t xml:space="preserve">exhibited </w:t>
      </w:r>
      <w:r>
        <w:rPr>
          <w:rFonts w:ascii="Book Antiqua" w:hAnsi="Book Antiqua"/>
        </w:rPr>
        <w:t xml:space="preserve">a significant improvement in the score </w:t>
      </w:r>
      <w:proofErr w:type="spellStart"/>
      <w:r>
        <w:rPr>
          <w:rFonts w:ascii="Book Antiqua" w:hAnsi="Book Antiqua"/>
        </w:rPr>
        <w:t>evaluat</w:t>
      </w:r>
      <w:proofErr w:type="spellEnd"/>
      <w:r>
        <w:rPr>
          <w:rFonts w:ascii="Book Antiqua" w:hAnsi="Book Antiqua"/>
          <w:lang w:val="pt-PT"/>
        </w:rPr>
        <w:t>ion.</w:t>
      </w:r>
      <w:r>
        <w:rPr>
          <w:rFonts w:ascii="Book Antiqua" w:hAnsi="Book Antiqua"/>
        </w:rPr>
        <w:t xml:space="preserve"> The radiographic score in general did not change with exce</w:t>
      </w:r>
      <w:r>
        <w:rPr>
          <w:rFonts w:ascii="Book Antiqua" w:hAnsi="Book Antiqua"/>
        </w:rPr>
        <w:t>p</w:t>
      </w:r>
      <w:r>
        <w:rPr>
          <w:rFonts w:ascii="Book Antiqua" w:hAnsi="Book Antiqua"/>
        </w:rPr>
        <w:t>tion of one</w:t>
      </w:r>
      <w:r>
        <w:rPr>
          <w:rFonts w:ascii="Book Antiqua" w:hAnsi="Book Antiqua"/>
          <w:lang w:val="pt-PT"/>
        </w:rPr>
        <w:t xml:space="preserve"> improved</w:t>
      </w:r>
      <w:r>
        <w:rPr>
          <w:rFonts w:ascii="Book Antiqua" w:hAnsi="Book Antiqua"/>
        </w:rPr>
        <w:t xml:space="preserve"> patient</w:t>
      </w:r>
      <w:r>
        <w:rPr>
          <w:rFonts w:ascii="Book Antiqua" w:hAnsi="Book Antiqua"/>
          <w:lang w:val="pt-PT"/>
        </w:rPr>
        <w:t>.</w:t>
      </w:r>
      <w:r>
        <w:rPr>
          <w:rFonts w:ascii="Book Antiqua" w:hAnsi="Book Antiqua"/>
        </w:rPr>
        <w:t xml:space="preserve"> The authors concluded that three consecutive inje</w:t>
      </w:r>
      <w:r>
        <w:rPr>
          <w:rFonts w:ascii="Book Antiqua" w:hAnsi="Book Antiqua"/>
        </w:rPr>
        <w:t>c</w:t>
      </w:r>
      <w:r>
        <w:rPr>
          <w:rFonts w:ascii="Book Antiqua" w:hAnsi="Book Antiqua"/>
        </w:rPr>
        <w:t xml:space="preserve">tions of expanded BM-MSC proved to be </w:t>
      </w:r>
      <w:r>
        <w:rPr>
          <w:rFonts w:ascii="Book Antiqua" w:hAnsi="Book Antiqua"/>
          <w:lang w:val="pt-PT"/>
        </w:rPr>
        <w:t xml:space="preserve">a </w:t>
      </w:r>
      <w:r>
        <w:rPr>
          <w:rFonts w:ascii="Book Antiqua" w:hAnsi="Book Antiqua"/>
        </w:rPr>
        <w:t xml:space="preserve">safe and clinically effective treatment in restoration of </w:t>
      </w:r>
      <w:r w:rsidR="009501C4">
        <w:rPr>
          <w:rFonts w:ascii="Book Antiqua" w:hAnsi="Book Antiqua"/>
        </w:rPr>
        <w:t xml:space="preserve">the </w:t>
      </w:r>
      <w:r>
        <w:rPr>
          <w:rFonts w:ascii="Book Antiqua" w:hAnsi="Book Antiqua"/>
        </w:rPr>
        <w:t>range of motion and function of the hip</w:t>
      </w:r>
      <w:r>
        <w:rPr>
          <w:rFonts w:ascii="Book Antiqua" w:hAnsi="Book Antiqua"/>
          <w:lang w:val="pt-PT"/>
        </w:rPr>
        <w:t xml:space="preserve"> plagued with </w:t>
      </w:r>
      <w:proofErr w:type="gramStart"/>
      <w:r w:rsidR="009501C4">
        <w:rPr>
          <w:rFonts w:ascii="Book Antiqua" w:hAnsi="Book Antiqua"/>
          <w:lang w:val="pt-PT"/>
        </w:rPr>
        <w:t>OA</w:t>
      </w:r>
      <w:r w:rsidR="005747B9">
        <w:rPr>
          <w:rFonts w:ascii="Book Antiqua" w:hAnsi="Book Antiqua"/>
          <w:vertAlign w:val="superscript"/>
        </w:rPr>
        <w:t>[</w:t>
      </w:r>
      <w:proofErr w:type="gramEnd"/>
      <w:r w:rsidR="005747B9">
        <w:rPr>
          <w:rFonts w:ascii="Book Antiqua" w:hAnsi="Book Antiqua"/>
          <w:vertAlign w:val="superscript"/>
        </w:rPr>
        <w:t>8</w:t>
      </w:r>
      <w:r w:rsidR="005747B9">
        <w:rPr>
          <w:rFonts w:ascii="Book Antiqua" w:hAnsi="Book Antiqua" w:hint="eastAsia"/>
          <w:vertAlign w:val="superscript"/>
        </w:rPr>
        <w:t>3</w:t>
      </w:r>
      <w:r>
        <w:rPr>
          <w:rFonts w:ascii="Book Antiqua" w:hAnsi="Book Antiqua"/>
          <w:vertAlign w:val="superscript"/>
        </w:rPr>
        <w:t>]</w:t>
      </w:r>
      <w:r>
        <w:rPr>
          <w:rFonts w:ascii="Book Antiqua" w:hAnsi="Book Antiqua"/>
        </w:rPr>
        <w:t xml:space="preserve">. </w:t>
      </w:r>
    </w:p>
    <w:p w14:paraId="113CEF41" w14:textId="77777777" w:rsidR="006F15DA" w:rsidRDefault="00B40F3A">
      <w:pPr>
        <w:pStyle w:val="CorpoA"/>
        <w:spacing w:line="360" w:lineRule="auto"/>
        <w:ind w:firstLine="240"/>
        <w:jc w:val="both"/>
      </w:pPr>
      <w:r>
        <w:rPr>
          <w:rFonts w:ascii="Book Antiqua" w:hAnsi="Book Antiqua"/>
        </w:rPr>
        <w:t>Table 1 summarizes clinical studies regarding expanded MSCs, mainly from bone marrow origin.</w:t>
      </w:r>
    </w:p>
    <w:p w14:paraId="69B34476" w14:textId="2FA45E34" w:rsidR="006F15DA" w:rsidRDefault="00B40F3A">
      <w:pPr>
        <w:pStyle w:val="CorpoA"/>
        <w:spacing w:line="360" w:lineRule="auto"/>
        <w:ind w:firstLine="240"/>
        <w:jc w:val="both"/>
      </w:pPr>
      <w:r>
        <w:rPr>
          <w:rFonts w:ascii="Book Antiqua" w:hAnsi="Book Antiqua"/>
        </w:rPr>
        <w:t>The reviewed clinical studies suggest that intra-articular MSC therapies are safe when used to treat OA, focal chondral defects or even femoral head AVN. However, the efficacy of these therapies cannot be determined until more stan</w:t>
      </w:r>
      <w:r>
        <w:rPr>
          <w:rFonts w:ascii="Book Antiqua" w:hAnsi="Book Antiqua"/>
        </w:rPr>
        <w:t>d</w:t>
      </w:r>
      <w:r>
        <w:rPr>
          <w:rFonts w:ascii="Book Antiqua" w:hAnsi="Book Antiqua"/>
        </w:rPr>
        <w:t>ardized level 1 clinical evidence is available. Improving study methodology and standardizing cell harvesting, processing, characterization, and delivery tec</w:t>
      </w:r>
      <w:r>
        <w:rPr>
          <w:rFonts w:ascii="Book Antiqua" w:hAnsi="Book Antiqua"/>
        </w:rPr>
        <w:t>h</w:t>
      </w:r>
      <w:r>
        <w:rPr>
          <w:rFonts w:ascii="Book Antiqua" w:hAnsi="Book Antiqua"/>
        </w:rPr>
        <w:t xml:space="preserve">niques will be necessary before the efficacy of intra-articular MSC therapies can be determined. Future randomized double blinded multi-arm clinical studies aimed at determining optimal cell source and count, ideal patient population target as well as optimal method of intra-articular delivery are still required. It is also important to consider the current limiting costs of cultured cells, which may </w:t>
      </w:r>
      <w:r w:rsidR="009501C4">
        <w:rPr>
          <w:rFonts w:ascii="Book Antiqua" w:hAnsi="Book Antiqua"/>
        </w:rPr>
        <w:t>cost</w:t>
      </w:r>
      <w:r>
        <w:rPr>
          <w:rFonts w:ascii="Book Antiqua" w:hAnsi="Book Antiqua"/>
        </w:rPr>
        <w:t xml:space="preserve"> up to 30000 </w:t>
      </w:r>
      <w:proofErr w:type="gramStart"/>
      <w:r>
        <w:rPr>
          <w:rFonts w:ascii="Book Antiqua" w:hAnsi="Book Antiqua"/>
        </w:rPr>
        <w:t>euros</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and may represent a major hindrance</w:t>
      </w:r>
      <w:r w:rsidR="009501C4" w:rsidRPr="009501C4">
        <w:rPr>
          <w:rFonts w:ascii="Book Antiqua" w:hAnsi="Book Antiqua"/>
        </w:rPr>
        <w:t xml:space="preserve"> </w:t>
      </w:r>
      <w:r w:rsidR="009501C4">
        <w:rPr>
          <w:rFonts w:ascii="Book Antiqua" w:hAnsi="Book Antiqua"/>
        </w:rPr>
        <w:t xml:space="preserve">to </w:t>
      </w:r>
      <w:r w:rsidR="00813FC9">
        <w:rPr>
          <w:rFonts w:ascii="Book Antiqua" w:hAnsi="Book Antiqua"/>
        </w:rPr>
        <w:t xml:space="preserve">their </w:t>
      </w:r>
      <w:r w:rsidR="009501C4">
        <w:rPr>
          <w:rFonts w:ascii="Book Antiqua" w:hAnsi="Book Antiqua"/>
        </w:rPr>
        <w:t>applic</w:t>
      </w:r>
      <w:r w:rsidR="009501C4">
        <w:rPr>
          <w:rFonts w:ascii="Book Antiqua" w:hAnsi="Book Antiqua"/>
        </w:rPr>
        <w:t>a</w:t>
      </w:r>
      <w:r w:rsidR="009501C4">
        <w:rPr>
          <w:rFonts w:ascii="Book Antiqua" w:hAnsi="Book Antiqua"/>
        </w:rPr>
        <w:t>tion</w:t>
      </w:r>
      <w:r>
        <w:rPr>
          <w:rFonts w:ascii="Book Antiqua" w:hAnsi="Book Antiqua"/>
        </w:rPr>
        <w:t>.</w:t>
      </w:r>
    </w:p>
    <w:p w14:paraId="1D565762" w14:textId="77777777" w:rsidR="006F15DA" w:rsidRDefault="006F15DA" w:rsidP="004F4538">
      <w:pPr>
        <w:pStyle w:val="CorpoA"/>
        <w:spacing w:line="360" w:lineRule="auto"/>
        <w:jc w:val="both"/>
      </w:pPr>
    </w:p>
    <w:p w14:paraId="14630F64" w14:textId="77777777" w:rsidR="006F15DA" w:rsidRDefault="00B40F3A">
      <w:pPr>
        <w:pStyle w:val="CorpoA"/>
        <w:spacing w:line="360" w:lineRule="auto"/>
        <w:jc w:val="both"/>
      </w:pPr>
      <w:bookmarkStart w:id="65" w:name="OLE_LINK68"/>
      <w:bookmarkStart w:id="66" w:name="OLE_LINK69"/>
      <w:bookmarkStart w:id="67" w:name="OLE_LINK70"/>
      <w:bookmarkEnd w:id="61"/>
      <w:bookmarkEnd w:id="62"/>
      <w:r>
        <w:rPr>
          <w:rFonts w:ascii="Book Antiqua" w:hAnsi="Book Antiqua"/>
          <w:b/>
          <w:bCs/>
          <w:caps/>
          <w:u w:val="single"/>
        </w:rPr>
        <w:t>CONCLUSION</w:t>
      </w:r>
    </w:p>
    <w:bookmarkEnd w:id="65"/>
    <w:bookmarkEnd w:id="66"/>
    <w:bookmarkEnd w:id="67"/>
    <w:p w14:paraId="37521910" w14:textId="2313316C" w:rsidR="008876FF" w:rsidRDefault="00B40F3A">
      <w:pPr>
        <w:pStyle w:val="CorpoA"/>
        <w:spacing w:line="360" w:lineRule="auto"/>
        <w:jc w:val="both"/>
        <w:rPr>
          <w:rFonts w:ascii="Book Antiqua" w:hAnsi="Book Antiqua"/>
        </w:rPr>
      </w:pPr>
      <w:r>
        <w:rPr>
          <w:rFonts w:ascii="Book Antiqua" w:hAnsi="Book Antiqua"/>
        </w:rPr>
        <w:lastRenderedPageBreak/>
        <w:t>Although many promising alternatives for degenerative hip pathology have been presented, definitive clinical evidence is still lacking in some treatments. No</w:t>
      </w:r>
      <w:r>
        <w:rPr>
          <w:rFonts w:ascii="Book Antiqua" w:hAnsi="Book Antiqua"/>
        </w:rPr>
        <w:t>t</w:t>
      </w:r>
      <w:r>
        <w:rPr>
          <w:rFonts w:ascii="Book Antiqua" w:hAnsi="Book Antiqua"/>
        </w:rPr>
        <w:t>withstanding, cell therapies using mononuclear cells derived from bone marrow for femoral head AVN, as well as leukocyte-rich PRP for gluteal tendinopathy have been deemed successful by long</w:t>
      </w:r>
      <w:r w:rsidR="009501C4">
        <w:rPr>
          <w:rFonts w:ascii="Book Antiqua" w:hAnsi="Book Antiqua"/>
        </w:rPr>
        <w:t>-</w:t>
      </w:r>
      <w:r>
        <w:rPr>
          <w:rFonts w:ascii="Book Antiqua" w:hAnsi="Book Antiqua"/>
        </w:rPr>
        <w:t xml:space="preserve">term quality randomized controlled trials. </w:t>
      </w:r>
      <w:r w:rsidR="009501C4">
        <w:rPr>
          <w:rFonts w:ascii="Book Antiqua" w:hAnsi="Book Antiqua"/>
        </w:rPr>
        <w:t>However, m</w:t>
      </w:r>
      <w:r>
        <w:rPr>
          <w:rFonts w:ascii="Book Antiqua" w:hAnsi="Book Antiqua"/>
        </w:rPr>
        <w:t xml:space="preserve">ore promising therapies aimed at reducing pain and improving function </w:t>
      </w:r>
      <w:proofErr w:type="gramStart"/>
      <w:r>
        <w:rPr>
          <w:rFonts w:ascii="Book Antiqua" w:hAnsi="Book Antiqua"/>
        </w:rPr>
        <w:t>await</w:t>
      </w:r>
      <w:proofErr w:type="gramEnd"/>
      <w:r>
        <w:rPr>
          <w:rFonts w:ascii="Book Antiqua" w:hAnsi="Book Antiqua"/>
        </w:rPr>
        <w:t xml:space="preserve"> better clinical scrutiny by further investigation. </w:t>
      </w:r>
    </w:p>
    <w:p w14:paraId="63985B51" w14:textId="77777777" w:rsidR="006F15DA" w:rsidRDefault="006F15DA">
      <w:pPr>
        <w:pStyle w:val="CorpoA"/>
        <w:spacing w:line="360" w:lineRule="auto"/>
        <w:jc w:val="both"/>
      </w:pPr>
    </w:p>
    <w:p w14:paraId="66F430D4" w14:textId="77777777" w:rsidR="006F15DA" w:rsidRDefault="00B40F3A">
      <w:pPr>
        <w:pStyle w:val="CorpoA"/>
        <w:spacing w:line="360" w:lineRule="auto"/>
        <w:jc w:val="both"/>
        <w:rPr>
          <w:lang w:val="de-DE"/>
        </w:rPr>
      </w:pPr>
      <w:r>
        <w:rPr>
          <w:rFonts w:ascii="Book Antiqua" w:hAnsi="Book Antiqua"/>
          <w:b/>
          <w:bCs/>
          <w:lang w:val="de-DE"/>
        </w:rPr>
        <w:t>REFERENCES</w:t>
      </w:r>
    </w:p>
    <w:p w14:paraId="41021F4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bookmarkStart w:id="68" w:name="OLE_LINK79"/>
      <w:bookmarkStart w:id="69" w:name="OLE_LINK80"/>
      <w:bookmarkStart w:id="70" w:name="OLE_LINK85"/>
      <w:r w:rsidRPr="00F43C70">
        <w:rPr>
          <w:rFonts w:ascii="Book Antiqua" w:eastAsia="SimSun" w:hAnsi="Book Antiqua" w:cs="SimSun"/>
          <w:bdr w:val="none" w:sz="0" w:space="0" w:color="auto"/>
          <w:lang w:eastAsia="zh-CN"/>
        </w:rPr>
        <w:t>1 </w:t>
      </w:r>
      <w:r w:rsidRPr="00F43C70">
        <w:rPr>
          <w:rFonts w:ascii="Book Antiqua" w:eastAsia="SimSun" w:hAnsi="Book Antiqua" w:cs="SimSun"/>
          <w:b/>
          <w:bCs/>
          <w:bdr w:val="none" w:sz="0" w:space="0" w:color="auto"/>
          <w:lang w:eastAsia="zh-CN"/>
        </w:rPr>
        <w:t>Roberts TT</w:t>
      </w:r>
      <w:r w:rsidRPr="00F43C70">
        <w:rPr>
          <w:rFonts w:ascii="Book Antiqua" w:eastAsia="SimSun" w:hAnsi="Book Antiqua" w:cs="SimSun"/>
          <w:bdr w:val="none" w:sz="0" w:space="0" w:color="auto"/>
          <w:lang w:eastAsia="zh-CN"/>
        </w:rPr>
        <w:t xml:space="preserve">, Rosenbaum AJ. Bone grafts, bone substitutes and </w:t>
      </w:r>
      <w:proofErr w:type="spellStart"/>
      <w:r w:rsidRPr="00F43C70">
        <w:rPr>
          <w:rFonts w:ascii="Book Antiqua" w:eastAsia="SimSun" w:hAnsi="Book Antiqua" w:cs="SimSun"/>
          <w:bdr w:val="none" w:sz="0" w:space="0" w:color="auto"/>
          <w:lang w:eastAsia="zh-CN"/>
        </w:rPr>
        <w:t>orthobiologics</w:t>
      </w:r>
      <w:proofErr w:type="spellEnd"/>
      <w:r w:rsidRPr="00F43C70">
        <w:rPr>
          <w:rFonts w:ascii="Book Antiqua" w:eastAsia="SimSun" w:hAnsi="Book Antiqua" w:cs="SimSun"/>
          <w:bdr w:val="none" w:sz="0" w:space="0" w:color="auto"/>
          <w:lang w:eastAsia="zh-CN"/>
        </w:rPr>
        <w:t>: the bridge between basic science and clinical advancements in fracture hea</w:t>
      </w:r>
      <w:r w:rsidRPr="00F43C70">
        <w:rPr>
          <w:rFonts w:ascii="Book Antiqua" w:eastAsia="SimSun" w:hAnsi="Book Antiqua" w:cs="SimSun"/>
          <w:bdr w:val="none" w:sz="0" w:space="0" w:color="auto"/>
          <w:lang w:eastAsia="zh-CN"/>
        </w:rPr>
        <w:t>l</w:t>
      </w:r>
      <w:r w:rsidRPr="00F43C70">
        <w:rPr>
          <w:rFonts w:ascii="Book Antiqua" w:eastAsia="SimSun" w:hAnsi="Book Antiqua" w:cs="SimSun"/>
          <w:bdr w:val="none" w:sz="0" w:space="0" w:color="auto"/>
          <w:lang w:eastAsia="zh-CN"/>
        </w:rPr>
        <w:t>ing. </w:t>
      </w:r>
      <w:r w:rsidRPr="00F43C70">
        <w:rPr>
          <w:rFonts w:ascii="Book Antiqua" w:eastAsia="SimSun" w:hAnsi="Book Antiqua" w:cs="SimSun"/>
          <w:i/>
          <w:iCs/>
          <w:bdr w:val="none" w:sz="0" w:space="0" w:color="auto"/>
          <w:lang w:eastAsia="zh-CN"/>
        </w:rPr>
        <w:t>Organogenesis</w:t>
      </w:r>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8</w:t>
      </w:r>
      <w:r w:rsidRPr="00F43C70">
        <w:rPr>
          <w:rFonts w:ascii="Book Antiqua" w:eastAsia="SimSun" w:hAnsi="Book Antiqua" w:cs="SimSun"/>
          <w:bdr w:val="none" w:sz="0" w:space="0" w:color="auto"/>
          <w:lang w:eastAsia="zh-CN"/>
        </w:rPr>
        <w:t>: 114-124 [PMID: 23247591 DOI: 10.4161/org.23306]</w:t>
      </w:r>
    </w:p>
    <w:p w14:paraId="09763CE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2 </w:t>
      </w:r>
      <w:r w:rsidRPr="00F43C70">
        <w:rPr>
          <w:rFonts w:ascii="Book Antiqua" w:eastAsia="SimSun" w:hAnsi="Book Antiqua" w:cs="SimSun"/>
          <w:b/>
          <w:bCs/>
          <w:bdr w:val="none" w:sz="0" w:space="0" w:color="auto"/>
          <w:lang w:eastAsia="zh-CN"/>
        </w:rPr>
        <w:t>Dhillon RS</w:t>
      </w:r>
      <w:r w:rsidRPr="00F43C70">
        <w:rPr>
          <w:rFonts w:ascii="Book Antiqua" w:eastAsia="SimSun" w:hAnsi="Book Antiqua" w:cs="SimSun"/>
          <w:bdr w:val="none" w:sz="0" w:space="0" w:color="auto"/>
          <w:lang w:eastAsia="zh-CN"/>
        </w:rPr>
        <w:t>, Schwarz EM, Maloney MD. Platelet-rich plasma therapy - future or trend? </w:t>
      </w:r>
      <w:r w:rsidRPr="00F43C70">
        <w:rPr>
          <w:rFonts w:ascii="Book Antiqua" w:eastAsia="SimSun" w:hAnsi="Book Antiqua" w:cs="SimSun"/>
          <w:i/>
          <w:iCs/>
          <w:bdr w:val="none" w:sz="0" w:space="0" w:color="auto"/>
          <w:lang w:eastAsia="zh-CN"/>
        </w:rPr>
        <w:t xml:space="preserve">Arthritis Res </w:t>
      </w:r>
      <w:proofErr w:type="spellStart"/>
      <w:r w:rsidRPr="00F43C70">
        <w:rPr>
          <w:rFonts w:ascii="Book Antiqua" w:eastAsia="SimSun" w:hAnsi="Book Antiqua" w:cs="SimSun"/>
          <w:i/>
          <w:iCs/>
          <w:bdr w:val="none" w:sz="0" w:space="0" w:color="auto"/>
          <w:lang w:eastAsia="zh-CN"/>
        </w:rPr>
        <w:t>Ther</w:t>
      </w:r>
      <w:proofErr w:type="spellEnd"/>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14</w:t>
      </w:r>
      <w:r w:rsidRPr="00F43C70">
        <w:rPr>
          <w:rFonts w:ascii="Book Antiqua" w:eastAsia="SimSun" w:hAnsi="Book Antiqua" w:cs="SimSun"/>
          <w:bdr w:val="none" w:sz="0" w:space="0" w:color="auto"/>
          <w:lang w:eastAsia="zh-CN"/>
        </w:rPr>
        <w:t>: 219 [PMID: 22894643 DOI: 10.1186/ar3914]</w:t>
      </w:r>
    </w:p>
    <w:p w14:paraId="180B7BE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3 </w:t>
      </w:r>
      <w:r w:rsidRPr="00F43C70">
        <w:rPr>
          <w:rFonts w:ascii="Book Antiqua" w:eastAsia="SimSun" w:hAnsi="Book Antiqua" w:cs="SimSun"/>
          <w:b/>
          <w:bCs/>
          <w:bdr w:val="none" w:sz="0" w:space="0" w:color="auto"/>
          <w:lang w:eastAsia="zh-CN"/>
        </w:rPr>
        <w:t>Bravo D</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Jazrawi</w:t>
      </w:r>
      <w:proofErr w:type="spellEnd"/>
      <w:r w:rsidRPr="00F43C70">
        <w:rPr>
          <w:rFonts w:ascii="Book Antiqua" w:eastAsia="SimSun" w:hAnsi="Book Antiqua" w:cs="SimSun"/>
          <w:bdr w:val="none" w:sz="0" w:space="0" w:color="auto"/>
          <w:lang w:eastAsia="zh-CN"/>
        </w:rPr>
        <w:t xml:space="preserve"> L, </w:t>
      </w:r>
      <w:proofErr w:type="spellStart"/>
      <w:r w:rsidRPr="00F43C70">
        <w:rPr>
          <w:rFonts w:ascii="Book Antiqua" w:eastAsia="SimSun" w:hAnsi="Book Antiqua" w:cs="SimSun"/>
          <w:bdr w:val="none" w:sz="0" w:space="0" w:color="auto"/>
          <w:lang w:eastAsia="zh-CN"/>
        </w:rPr>
        <w:t>Cardone</w:t>
      </w:r>
      <w:proofErr w:type="spellEnd"/>
      <w:r w:rsidRPr="00F43C70">
        <w:rPr>
          <w:rFonts w:ascii="Book Antiqua" w:eastAsia="SimSun" w:hAnsi="Book Antiqua" w:cs="SimSun"/>
          <w:bdr w:val="none" w:sz="0" w:space="0" w:color="auto"/>
          <w:lang w:eastAsia="zh-CN"/>
        </w:rPr>
        <w:t xml:space="preserve"> DA, Virk M, </w:t>
      </w:r>
      <w:proofErr w:type="spellStart"/>
      <w:r w:rsidRPr="00F43C70">
        <w:rPr>
          <w:rFonts w:ascii="Book Antiqua" w:eastAsia="SimSun" w:hAnsi="Book Antiqua" w:cs="SimSun"/>
          <w:bdr w:val="none" w:sz="0" w:space="0" w:color="auto"/>
          <w:lang w:eastAsia="zh-CN"/>
        </w:rPr>
        <w:t>Passias</w:t>
      </w:r>
      <w:proofErr w:type="spellEnd"/>
      <w:r w:rsidRPr="00F43C70">
        <w:rPr>
          <w:rFonts w:ascii="Book Antiqua" w:eastAsia="SimSun" w:hAnsi="Book Antiqua" w:cs="SimSun"/>
          <w:bdr w:val="none" w:sz="0" w:space="0" w:color="auto"/>
          <w:lang w:eastAsia="zh-CN"/>
        </w:rPr>
        <w:t xml:space="preserve"> PG, </w:t>
      </w:r>
      <w:proofErr w:type="spellStart"/>
      <w:r w:rsidRPr="00F43C70">
        <w:rPr>
          <w:rFonts w:ascii="Book Antiqua" w:eastAsia="SimSun" w:hAnsi="Book Antiqua" w:cs="SimSun"/>
          <w:bdr w:val="none" w:sz="0" w:space="0" w:color="auto"/>
          <w:lang w:eastAsia="zh-CN"/>
        </w:rPr>
        <w:t>Einhorn</w:t>
      </w:r>
      <w:proofErr w:type="spellEnd"/>
      <w:r w:rsidRPr="00F43C70">
        <w:rPr>
          <w:rFonts w:ascii="Book Antiqua" w:eastAsia="SimSun" w:hAnsi="Book Antiqua" w:cs="SimSun"/>
          <w:bdr w:val="none" w:sz="0" w:space="0" w:color="auto"/>
          <w:lang w:eastAsia="zh-CN"/>
        </w:rPr>
        <w:t xml:space="preserve"> TA, </w:t>
      </w:r>
      <w:proofErr w:type="spellStart"/>
      <w:r w:rsidRPr="00F43C70">
        <w:rPr>
          <w:rFonts w:ascii="Book Antiqua" w:eastAsia="SimSun" w:hAnsi="Book Antiqua" w:cs="SimSun"/>
          <w:bdr w:val="none" w:sz="0" w:space="0" w:color="auto"/>
          <w:lang w:eastAsia="zh-CN"/>
        </w:rPr>
        <w:t>Leucht</w:t>
      </w:r>
      <w:proofErr w:type="spellEnd"/>
      <w:r w:rsidRPr="00F43C70">
        <w:rPr>
          <w:rFonts w:ascii="Book Antiqua" w:eastAsia="SimSun" w:hAnsi="Book Antiqua" w:cs="SimSun"/>
          <w:bdr w:val="none" w:sz="0" w:space="0" w:color="auto"/>
          <w:lang w:eastAsia="zh-CN"/>
        </w:rPr>
        <w:t xml:space="preserve"> P. </w:t>
      </w:r>
      <w:proofErr w:type="spellStart"/>
      <w:r w:rsidRPr="00F43C70">
        <w:rPr>
          <w:rFonts w:ascii="Book Antiqua" w:eastAsia="SimSun" w:hAnsi="Book Antiqua" w:cs="SimSun"/>
          <w:bdr w:val="none" w:sz="0" w:space="0" w:color="auto"/>
          <w:lang w:eastAsia="zh-CN"/>
        </w:rPr>
        <w:t>Orthobiologics</w:t>
      </w:r>
      <w:proofErr w:type="spellEnd"/>
      <w:r w:rsidRPr="00F43C70">
        <w:rPr>
          <w:rFonts w:ascii="Book Antiqua" w:eastAsia="SimSun" w:hAnsi="Book Antiqua" w:cs="SimSun"/>
          <w:bdr w:val="none" w:sz="0" w:space="0" w:color="auto"/>
          <w:lang w:eastAsia="zh-CN"/>
        </w:rPr>
        <w:t xml:space="preserve"> A Comprehensive Review of the Current Evidence and Use in Orthopedic Subspecialties. </w:t>
      </w:r>
      <w:r w:rsidRPr="00F43C70">
        <w:rPr>
          <w:rFonts w:ascii="Book Antiqua" w:eastAsia="SimSun" w:hAnsi="Book Antiqua" w:cs="SimSun"/>
          <w:i/>
          <w:iCs/>
          <w:bdr w:val="none" w:sz="0" w:space="0" w:color="auto"/>
          <w:lang w:eastAsia="zh-CN"/>
        </w:rPr>
        <w:t xml:space="preserve">Bull </w:t>
      </w:r>
      <w:proofErr w:type="spellStart"/>
      <w:r w:rsidRPr="00F43C70">
        <w:rPr>
          <w:rFonts w:ascii="Book Antiqua" w:eastAsia="SimSun" w:hAnsi="Book Antiqua" w:cs="SimSun"/>
          <w:i/>
          <w:iCs/>
          <w:bdr w:val="none" w:sz="0" w:space="0" w:color="auto"/>
          <w:lang w:eastAsia="zh-CN"/>
        </w:rPr>
        <w:t>Hosp</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Jt</w:t>
      </w:r>
      <w:proofErr w:type="spellEnd"/>
      <w:r w:rsidRPr="00F43C70">
        <w:rPr>
          <w:rFonts w:ascii="Book Antiqua" w:eastAsia="SimSun" w:hAnsi="Book Antiqua" w:cs="SimSun"/>
          <w:i/>
          <w:iCs/>
          <w:bdr w:val="none" w:sz="0" w:space="0" w:color="auto"/>
          <w:lang w:eastAsia="zh-CN"/>
        </w:rPr>
        <w:t xml:space="preserve"> Dis (2013)</w:t>
      </w:r>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76</w:t>
      </w:r>
      <w:r w:rsidRPr="00F43C70">
        <w:rPr>
          <w:rFonts w:ascii="Book Antiqua" w:eastAsia="SimSun" w:hAnsi="Book Antiqua" w:cs="SimSun"/>
          <w:bdr w:val="none" w:sz="0" w:space="0" w:color="auto"/>
          <w:lang w:eastAsia="zh-CN"/>
        </w:rPr>
        <w:t>: 223-231 [</w:t>
      </w:r>
      <w:bookmarkStart w:id="71" w:name="OLE_LINK71"/>
      <w:bookmarkStart w:id="72" w:name="OLE_LINK72"/>
      <w:r w:rsidRPr="00F43C70">
        <w:rPr>
          <w:rFonts w:ascii="Book Antiqua" w:eastAsia="SimSun" w:hAnsi="Book Antiqua" w:cs="SimSun"/>
          <w:bdr w:val="none" w:sz="0" w:space="0" w:color="auto"/>
          <w:lang w:eastAsia="zh-CN"/>
        </w:rPr>
        <w:t>PMID: 31513506</w:t>
      </w:r>
      <w:bookmarkEnd w:id="71"/>
      <w:bookmarkEnd w:id="72"/>
      <w:r w:rsidRPr="00F43C70">
        <w:rPr>
          <w:rFonts w:ascii="Book Antiqua" w:eastAsia="SimSun" w:hAnsi="Book Antiqua" w:cs="SimSun"/>
          <w:bdr w:val="none" w:sz="0" w:space="0" w:color="auto"/>
          <w:lang w:eastAsia="zh-CN"/>
        </w:rPr>
        <w:t>]</w:t>
      </w:r>
    </w:p>
    <w:p w14:paraId="0B9C3A4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highlight w:val="yellow"/>
          <w:bdr w:val="none" w:sz="0" w:space="0" w:color="auto"/>
          <w:lang w:eastAsia="zh-CN"/>
        </w:rPr>
        <w:t>4 </w:t>
      </w:r>
      <w:r w:rsidRPr="00F43C70">
        <w:rPr>
          <w:rFonts w:ascii="Book Antiqua" w:eastAsia="SimSun" w:hAnsi="Book Antiqua" w:cs="SimSun"/>
          <w:b/>
          <w:bCs/>
          <w:highlight w:val="yellow"/>
          <w:bdr w:val="none" w:sz="0" w:space="0" w:color="auto"/>
          <w:lang w:eastAsia="zh-CN"/>
        </w:rPr>
        <w:t>Hussain ZB,</w:t>
      </w:r>
      <w:r w:rsidRPr="00F43C70">
        <w:rPr>
          <w:rFonts w:ascii="Book Antiqua" w:eastAsia="SimSun" w:hAnsi="Book Antiqua" w:cs="SimSun"/>
          <w:highlight w:val="yellow"/>
          <w:bdr w:val="none" w:sz="0" w:space="0" w:color="auto"/>
          <w:lang w:eastAsia="zh-CN"/>
        </w:rPr>
        <w:t> </w:t>
      </w:r>
      <w:proofErr w:type="spellStart"/>
      <w:r w:rsidRPr="00F43C70">
        <w:rPr>
          <w:rFonts w:ascii="Book Antiqua" w:eastAsia="SimSun" w:hAnsi="Book Antiqua" w:cs="SimSun"/>
          <w:highlight w:val="yellow"/>
          <w:bdr w:val="none" w:sz="0" w:space="0" w:color="auto"/>
          <w:lang w:eastAsia="zh-CN"/>
        </w:rPr>
        <w:t>Chahla</w:t>
      </w:r>
      <w:proofErr w:type="spellEnd"/>
      <w:r w:rsidRPr="00F43C70">
        <w:rPr>
          <w:rFonts w:ascii="Book Antiqua" w:eastAsia="SimSun" w:hAnsi="Book Antiqua" w:cs="SimSun"/>
          <w:highlight w:val="yellow"/>
          <w:bdr w:val="none" w:sz="0" w:space="0" w:color="auto"/>
          <w:lang w:eastAsia="zh-CN"/>
        </w:rPr>
        <w:t xml:space="preserve"> J, </w:t>
      </w:r>
      <w:proofErr w:type="spellStart"/>
      <w:r w:rsidRPr="00F43C70">
        <w:rPr>
          <w:rFonts w:ascii="Book Antiqua" w:eastAsia="SimSun" w:hAnsi="Book Antiqua" w:cs="SimSun"/>
          <w:highlight w:val="yellow"/>
          <w:bdr w:val="none" w:sz="0" w:space="0" w:color="auto"/>
          <w:lang w:eastAsia="zh-CN"/>
        </w:rPr>
        <w:t>LaPrade</w:t>
      </w:r>
      <w:proofErr w:type="spellEnd"/>
      <w:r w:rsidRPr="00F43C70">
        <w:rPr>
          <w:rFonts w:ascii="Book Antiqua" w:eastAsia="SimSun" w:hAnsi="Book Antiqua" w:cs="SimSun"/>
          <w:highlight w:val="yellow"/>
          <w:bdr w:val="none" w:sz="0" w:space="0" w:color="auto"/>
          <w:lang w:eastAsia="zh-CN"/>
        </w:rPr>
        <w:t xml:space="preserve"> RF, Mandelbaum BR. </w:t>
      </w:r>
      <w:proofErr w:type="spellStart"/>
      <w:r w:rsidRPr="00F43C70">
        <w:rPr>
          <w:rFonts w:ascii="Book Antiqua" w:eastAsia="SimSun" w:hAnsi="Book Antiqua" w:cs="SimSun"/>
          <w:highlight w:val="yellow"/>
          <w:bdr w:val="none" w:sz="0" w:space="0" w:color="auto"/>
          <w:lang w:eastAsia="zh-CN"/>
        </w:rPr>
        <w:t>Orthobiologics</w:t>
      </w:r>
      <w:proofErr w:type="spellEnd"/>
      <w:r w:rsidRPr="00F43C70">
        <w:rPr>
          <w:rFonts w:ascii="Book Antiqua" w:eastAsia="SimSun" w:hAnsi="Book Antiqua" w:cs="SimSun"/>
          <w:highlight w:val="yellow"/>
          <w:bdr w:val="none" w:sz="0" w:space="0" w:color="auto"/>
          <w:lang w:eastAsia="zh-CN"/>
        </w:rPr>
        <w:t>: Today and tomorrow. In:</w:t>
      </w:r>
      <w:r w:rsidRPr="00B00AB5">
        <w:rPr>
          <w:rFonts w:ascii="Book Antiqua" w:eastAsia="SimSun" w:hAnsi="Book Antiqua" w:cs="SimSun"/>
          <w:highlight w:val="yellow"/>
          <w:bdr w:val="none" w:sz="0" w:space="0" w:color="auto"/>
          <w:lang w:eastAsia="zh-CN"/>
        </w:rPr>
        <w:t xml:space="preserve"> </w:t>
      </w:r>
      <w:r w:rsidR="00B00AB5" w:rsidRPr="00B00AB5">
        <w:rPr>
          <w:rFonts w:ascii="Book Antiqua" w:eastAsia="SimSun" w:hAnsi="Book Antiqua" w:cs="SimSun"/>
          <w:highlight w:val="yellow"/>
          <w:bdr w:val="none" w:sz="0" w:space="0" w:color="auto"/>
          <w:lang w:eastAsia="zh-CN"/>
        </w:rPr>
        <w:t>Farr</w:t>
      </w:r>
      <w:r w:rsidR="00B00AB5" w:rsidRPr="00B00AB5">
        <w:rPr>
          <w:rFonts w:ascii="Book Antiqua" w:eastAsia="SimSun" w:hAnsi="Book Antiqua" w:cs="SimSun" w:hint="eastAsia"/>
          <w:highlight w:val="yellow"/>
          <w:bdr w:val="none" w:sz="0" w:space="0" w:color="auto"/>
          <w:lang w:eastAsia="zh-CN"/>
        </w:rPr>
        <w:t xml:space="preserve"> J, </w:t>
      </w:r>
      <w:proofErr w:type="spellStart"/>
      <w:r w:rsidR="00B00AB5" w:rsidRPr="00B00AB5">
        <w:rPr>
          <w:rFonts w:ascii="Book Antiqua" w:eastAsia="SimSun" w:hAnsi="Book Antiqua" w:cs="SimSun"/>
          <w:highlight w:val="yellow"/>
          <w:bdr w:val="none" w:sz="0" w:space="0" w:color="auto"/>
          <w:lang w:eastAsia="zh-CN"/>
        </w:rPr>
        <w:t>Gomoll</w:t>
      </w:r>
      <w:proofErr w:type="spellEnd"/>
      <w:r w:rsidR="00B00AB5" w:rsidRPr="00B00AB5">
        <w:rPr>
          <w:rFonts w:ascii="Book Antiqua" w:eastAsia="SimSun" w:hAnsi="Book Antiqua" w:cs="SimSun" w:hint="eastAsia"/>
          <w:highlight w:val="yellow"/>
          <w:bdr w:val="none" w:sz="0" w:space="0" w:color="auto"/>
          <w:lang w:eastAsia="zh-CN"/>
        </w:rPr>
        <w:t xml:space="preserve"> AH.</w:t>
      </w:r>
      <w:r w:rsidR="00B00AB5">
        <w:rPr>
          <w:rFonts w:ascii="Book Antiqua" w:eastAsia="SimSun" w:hAnsi="Book Antiqua" w:cs="SimSun" w:hint="eastAsia"/>
          <w:bdr w:val="none" w:sz="0" w:space="0" w:color="auto"/>
          <w:lang w:eastAsia="zh-CN"/>
        </w:rPr>
        <w:t xml:space="preserve"> </w:t>
      </w:r>
      <w:r w:rsidRPr="00F43C70">
        <w:rPr>
          <w:rFonts w:ascii="Book Antiqua" w:eastAsia="SimSun" w:hAnsi="Book Antiqua" w:cs="SimSun"/>
          <w:highlight w:val="yellow"/>
          <w:bdr w:val="none" w:sz="0" w:space="0" w:color="auto"/>
          <w:lang w:eastAsia="zh-CN"/>
        </w:rPr>
        <w:t xml:space="preserve">Cartilage Restoration: </w:t>
      </w:r>
      <w:r w:rsidR="00B00AB5">
        <w:rPr>
          <w:rFonts w:ascii="Book Antiqua" w:eastAsia="SimSun" w:hAnsi="Book Antiqua" w:cs="SimSun"/>
          <w:highlight w:val="yellow"/>
          <w:bdr w:val="none" w:sz="0" w:space="0" w:color="auto"/>
          <w:lang w:eastAsia="zh-CN"/>
        </w:rPr>
        <w:t>Practical Clinical Applications</w:t>
      </w:r>
      <w:r w:rsidR="00B00AB5">
        <w:rPr>
          <w:rFonts w:ascii="Book Antiqua" w:eastAsia="SimSun" w:hAnsi="Book Antiqua" w:cs="SimSun" w:hint="eastAsia"/>
          <w:highlight w:val="yellow"/>
          <w:bdr w:val="none" w:sz="0" w:space="0" w:color="auto"/>
          <w:lang w:eastAsia="zh-CN"/>
        </w:rPr>
        <w:t>.</w:t>
      </w:r>
      <w:r w:rsidRPr="00F43C70">
        <w:rPr>
          <w:rFonts w:ascii="Book Antiqua" w:eastAsia="SimSun" w:hAnsi="Book Antiqua" w:cs="SimSun"/>
          <w:highlight w:val="yellow"/>
          <w:bdr w:val="none" w:sz="0" w:space="0" w:color="auto"/>
          <w:lang w:eastAsia="zh-CN"/>
        </w:rPr>
        <w:t xml:space="preserve"> </w:t>
      </w:r>
      <w:r w:rsidR="00B00AB5">
        <w:rPr>
          <w:rFonts w:ascii="Book Antiqua" w:eastAsia="SimSun" w:hAnsi="Book Antiqua" w:cs="SimSun" w:hint="eastAsia"/>
          <w:highlight w:val="yellow"/>
          <w:bdr w:val="none" w:sz="0" w:space="0" w:color="auto"/>
          <w:lang w:eastAsia="zh-CN"/>
        </w:rPr>
        <w:t>2</w:t>
      </w:r>
      <w:r w:rsidRPr="00F43C70">
        <w:rPr>
          <w:rFonts w:ascii="Book Antiqua" w:eastAsia="SimSun" w:hAnsi="Book Antiqua" w:cs="SimSun"/>
          <w:highlight w:val="yellow"/>
          <w:bdr w:val="none" w:sz="0" w:space="0" w:color="auto"/>
          <w:lang w:eastAsia="zh-CN"/>
        </w:rPr>
        <w:t>nd Edition</w:t>
      </w:r>
      <w:r w:rsidRPr="00B00AB5">
        <w:rPr>
          <w:rFonts w:ascii="Book Antiqua" w:eastAsia="SimSun" w:hAnsi="Book Antiqua" w:cs="SimSun"/>
          <w:highlight w:val="yellow"/>
          <w:bdr w:val="none" w:sz="0" w:space="0" w:color="auto"/>
          <w:lang w:eastAsia="zh-CN"/>
        </w:rPr>
        <w:t xml:space="preserve">. </w:t>
      </w:r>
      <w:r w:rsidR="00B00AB5" w:rsidRPr="00B00AB5">
        <w:rPr>
          <w:rFonts w:ascii="Book Antiqua" w:eastAsia="SimSun" w:hAnsi="Book Antiqua" w:cs="SimSun"/>
          <w:highlight w:val="yellow"/>
          <w:bdr w:val="none" w:sz="0" w:space="0" w:color="auto"/>
          <w:lang w:eastAsia="zh-CN"/>
        </w:rPr>
        <w:t>Springer, Cham</w:t>
      </w:r>
      <w:r w:rsidR="00B00AB5" w:rsidRPr="00B00AB5">
        <w:rPr>
          <w:rFonts w:ascii="Book Antiqua" w:eastAsia="SimSun" w:hAnsi="Book Antiqua" w:cs="SimSun" w:hint="eastAsia"/>
          <w:highlight w:val="yellow"/>
          <w:bdr w:val="none" w:sz="0" w:space="0" w:color="auto"/>
          <w:lang w:eastAsia="zh-CN"/>
        </w:rPr>
        <w:t xml:space="preserve">, </w:t>
      </w:r>
      <w:r w:rsidRPr="00B00AB5">
        <w:rPr>
          <w:rFonts w:ascii="Book Antiqua" w:eastAsia="SimSun" w:hAnsi="Book Antiqua" w:cs="SimSun"/>
          <w:highlight w:val="yellow"/>
          <w:bdr w:val="none" w:sz="0" w:space="0" w:color="auto"/>
          <w:lang w:eastAsia="zh-CN"/>
        </w:rPr>
        <w:t>2018</w:t>
      </w:r>
      <w:r w:rsidR="00B00AB5">
        <w:rPr>
          <w:rFonts w:ascii="Book Antiqua" w:eastAsia="SimSun" w:hAnsi="Book Antiqua" w:cs="SimSun" w:hint="eastAsia"/>
          <w:highlight w:val="yellow"/>
          <w:bdr w:val="none" w:sz="0" w:space="0" w:color="auto"/>
          <w:lang w:eastAsia="zh-CN"/>
        </w:rPr>
        <w:t>: 131-142</w:t>
      </w:r>
      <w:r w:rsidRPr="00F43C70">
        <w:rPr>
          <w:rFonts w:ascii="Book Antiqua" w:eastAsia="SimSun" w:hAnsi="Book Antiqua" w:cs="SimSun"/>
          <w:highlight w:val="yellow"/>
          <w:bdr w:val="none" w:sz="0" w:space="0" w:color="auto"/>
          <w:lang w:eastAsia="zh-CN"/>
        </w:rPr>
        <w:t xml:space="preserve"> [</w:t>
      </w:r>
      <w:bookmarkStart w:id="73" w:name="OLE_LINK73"/>
      <w:bookmarkStart w:id="74" w:name="OLE_LINK74"/>
      <w:bookmarkStart w:id="75" w:name="OLE_LINK51"/>
      <w:bookmarkStart w:id="76" w:name="OLE_LINK52"/>
      <w:r w:rsidRPr="00F43C70">
        <w:rPr>
          <w:rFonts w:ascii="Book Antiqua" w:eastAsia="SimSun" w:hAnsi="Book Antiqua" w:cs="SimSun"/>
          <w:highlight w:val="yellow"/>
          <w:bdr w:val="none" w:sz="0" w:space="0" w:color="auto"/>
          <w:lang w:eastAsia="zh-CN"/>
        </w:rPr>
        <w:t>DOI: 10.1007/978-3-319-77152-6_11</w:t>
      </w:r>
      <w:bookmarkEnd w:id="73"/>
      <w:bookmarkEnd w:id="74"/>
      <w:bookmarkEnd w:id="75"/>
      <w:bookmarkEnd w:id="76"/>
      <w:r w:rsidRPr="00F43C70">
        <w:rPr>
          <w:rFonts w:ascii="Book Antiqua" w:eastAsia="SimSun" w:hAnsi="Book Antiqua" w:cs="SimSun"/>
          <w:highlight w:val="yellow"/>
          <w:bdr w:val="none" w:sz="0" w:space="0" w:color="auto"/>
          <w:lang w:eastAsia="zh-CN"/>
        </w:rPr>
        <w:t>]</w:t>
      </w:r>
    </w:p>
    <w:p w14:paraId="0374CA4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5 </w:t>
      </w:r>
      <w:proofErr w:type="spellStart"/>
      <w:r w:rsidRPr="00F43C70">
        <w:rPr>
          <w:rFonts w:ascii="Book Antiqua" w:eastAsia="SimSun" w:hAnsi="Book Antiqua" w:cs="SimSun"/>
          <w:b/>
          <w:bCs/>
          <w:bdr w:val="none" w:sz="0" w:space="0" w:color="auto"/>
          <w:lang w:eastAsia="zh-CN"/>
        </w:rPr>
        <w:t>Domb</w:t>
      </w:r>
      <w:proofErr w:type="spellEnd"/>
      <w:r w:rsidRPr="00F43C70">
        <w:rPr>
          <w:rFonts w:ascii="Book Antiqua" w:eastAsia="SimSun" w:hAnsi="Book Antiqua" w:cs="SimSun"/>
          <w:b/>
          <w:bCs/>
          <w:bdr w:val="none" w:sz="0" w:space="0" w:color="auto"/>
          <w:lang w:eastAsia="zh-CN"/>
        </w:rPr>
        <w:t xml:space="preserve"> BG</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LaReau</w:t>
      </w:r>
      <w:proofErr w:type="spellEnd"/>
      <w:r w:rsidRPr="00F43C70">
        <w:rPr>
          <w:rFonts w:ascii="Book Antiqua" w:eastAsia="SimSun" w:hAnsi="Book Antiqua" w:cs="SimSun"/>
          <w:bdr w:val="none" w:sz="0" w:space="0" w:color="auto"/>
          <w:lang w:eastAsia="zh-CN"/>
        </w:rPr>
        <w:t xml:space="preserve"> JM, </w:t>
      </w:r>
      <w:proofErr w:type="spellStart"/>
      <w:r w:rsidRPr="00F43C70">
        <w:rPr>
          <w:rFonts w:ascii="Book Antiqua" w:eastAsia="SimSun" w:hAnsi="Book Antiqua" w:cs="SimSun"/>
          <w:bdr w:val="none" w:sz="0" w:space="0" w:color="auto"/>
          <w:lang w:eastAsia="zh-CN"/>
        </w:rPr>
        <w:t>Hammarstedt</w:t>
      </w:r>
      <w:proofErr w:type="spellEnd"/>
      <w:r w:rsidRPr="00F43C70">
        <w:rPr>
          <w:rFonts w:ascii="Book Antiqua" w:eastAsia="SimSun" w:hAnsi="Book Antiqua" w:cs="SimSun"/>
          <w:bdr w:val="none" w:sz="0" w:space="0" w:color="auto"/>
          <w:lang w:eastAsia="zh-CN"/>
        </w:rPr>
        <w:t xml:space="preserve"> JE, Gupta A, Stake CE, Redmond JM. Concomitant Hip Arthroscopy and Periacetabular Osteot</w:t>
      </w:r>
      <w:r w:rsidRPr="00F43C70">
        <w:rPr>
          <w:rFonts w:ascii="Book Antiqua" w:eastAsia="SimSun" w:hAnsi="Book Antiqua" w:cs="SimSun"/>
          <w:bdr w:val="none" w:sz="0" w:space="0" w:color="auto"/>
          <w:lang w:eastAsia="zh-CN"/>
        </w:rPr>
        <w:t>o</w:t>
      </w:r>
      <w:r w:rsidRPr="00F43C70">
        <w:rPr>
          <w:rFonts w:ascii="Book Antiqua" w:eastAsia="SimSun" w:hAnsi="Book Antiqua" w:cs="SimSun"/>
          <w:bdr w:val="none" w:sz="0" w:space="0" w:color="auto"/>
          <w:lang w:eastAsia="zh-CN"/>
        </w:rPr>
        <w:t>my. </w:t>
      </w:r>
      <w:r w:rsidRPr="00F43C70">
        <w:rPr>
          <w:rFonts w:ascii="Book Antiqua" w:eastAsia="SimSun" w:hAnsi="Book Antiqua" w:cs="SimSun"/>
          <w:i/>
          <w:iCs/>
          <w:bdr w:val="none" w:sz="0" w:space="0" w:color="auto"/>
          <w:lang w:eastAsia="zh-CN"/>
        </w:rPr>
        <w:t>Arthroscopy</w:t>
      </w:r>
      <w:r w:rsidRPr="00F43C70">
        <w:rPr>
          <w:rFonts w:ascii="Book Antiqua" w:eastAsia="SimSun" w:hAnsi="Book Antiqua" w:cs="SimSun"/>
          <w:bdr w:val="none" w:sz="0" w:space="0" w:color="auto"/>
          <w:lang w:eastAsia="zh-CN"/>
        </w:rPr>
        <w:t> 2015; </w:t>
      </w:r>
      <w:r w:rsidRPr="00F43C70">
        <w:rPr>
          <w:rFonts w:ascii="Book Antiqua" w:eastAsia="SimSun" w:hAnsi="Book Antiqua" w:cs="SimSun"/>
          <w:b/>
          <w:bCs/>
          <w:bdr w:val="none" w:sz="0" w:space="0" w:color="auto"/>
          <w:lang w:eastAsia="zh-CN"/>
        </w:rPr>
        <w:t>31</w:t>
      </w:r>
      <w:r w:rsidRPr="00F43C70">
        <w:rPr>
          <w:rFonts w:ascii="Book Antiqua" w:eastAsia="SimSun" w:hAnsi="Book Antiqua" w:cs="SimSun"/>
          <w:bdr w:val="none" w:sz="0" w:space="0" w:color="auto"/>
          <w:lang w:eastAsia="zh-CN"/>
        </w:rPr>
        <w:t>: 2199-2206 [PMID: 26233270 DOI: 10.1016/j.arthro.2015.06.002]</w:t>
      </w:r>
    </w:p>
    <w:p w14:paraId="3281C64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6 </w:t>
      </w:r>
      <w:proofErr w:type="spellStart"/>
      <w:r w:rsidRPr="00F43C70">
        <w:rPr>
          <w:rFonts w:ascii="Book Antiqua" w:eastAsia="SimSun" w:hAnsi="Book Antiqua" w:cs="SimSun"/>
          <w:b/>
          <w:bCs/>
          <w:bdr w:val="none" w:sz="0" w:space="0" w:color="auto"/>
          <w:lang w:eastAsia="zh-CN"/>
        </w:rPr>
        <w:t>Hernigou</w:t>
      </w:r>
      <w:proofErr w:type="spellEnd"/>
      <w:r w:rsidRPr="00F43C70">
        <w:rPr>
          <w:rFonts w:ascii="Book Antiqua" w:eastAsia="SimSun" w:hAnsi="Book Antiqua" w:cs="SimSun"/>
          <w:b/>
          <w:bCs/>
          <w:bdr w:val="none" w:sz="0" w:space="0" w:color="auto"/>
          <w:lang w:eastAsia="zh-CN"/>
        </w:rPr>
        <w:t xml:space="preserve"> P</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Daltro</w:t>
      </w:r>
      <w:proofErr w:type="spellEnd"/>
      <w:r w:rsidRPr="00F43C70">
        <w:rPr>
          <w:rFonts w:ascii="Book Antiqua" w:eastAsia="SimSun" w:hAnsi="Book Antiqua" w:cs="SimSun"/>
          <w:bdr w:val="none" w:sz="0" w:space="0" w:color="auto"/>
          <w:lang w:eastAsia="zh-CN"/>
        </w:rPr>
        <w:t xml:space="preserve"> G, </w:t>
      </w:r>
      <w:proofErr w:type="spellStart"/>
      <w:r w:rsidRPr="00F43C70">
        <w:rPr>
          <w:rFonts w:ascii="Book Antiqua" w:eastAsia="SimSun" w:hAnsi="Book Antiqua" w:cs="SimSun"/>
          <w:bdr w:val="none" w:sz="0" w:space="0" w:color="auto"/>
          <w:lang w:eastAsia="zh-CN"/>
        </w:rPr>
        <w:t>Hernigou</w:t>
      </w:r>
      <w:proofErr w:type="spellEnd"/>
      <w:r w:rsidRPr="00F43C70">
        <w:rPr>
          <w:rFonts w:ascii="Book Antiqua" w:eastAsia="SimSun" w:hAnsi="Book Antiqua" w:cs="SimSun"/>
          <w:bdr w:val="none" w:sz="0" w:space="0" w:color="auto"/>
          <w:lang w:eastAsia="zh-CN"/>
        </w:rPr>
        <w:t xml:space="preserve"> J. Hip osteonecrosis: stem cells for life or b</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head and arthroplasty?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42</w:t>
      </w:r>
      <w:r w:rsidRPr="00F43C70">
        <w:rPr>
          <w:rFonts w:ascii="Book Antiqua" w:eastAsia="SimSun" w:hAnsi="Book Antiqua" w:cs="SimSun"/>
          <w:bdr w:val="none" w:sz="0" w:space="0" w:color="auto"/>
          <w:lang w:eastAsia="zh-CN"/>
        </w:rPr>
        <w:t>: 1425-1428 [PMID: 29934715 DOI: 10.1007/s00264-018-4026-4]</w:t>
      </w:r>
    </w:p>
    <w:p w14:paraId="379FCD7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lastRenderedPageBreak/>
        <w:t>7 </w:t>
      </w:r>
      <w:r w:rsidRPr="00F43C70">
        <w:rPr>
          <w:rFonts w:ascii="Book Antiqua" w:eastAsia="SimSun" w:hAnsi="Book Antiqua" w:cs="SimSun"/>
          <w:b/>
          <w:bCs/>
          <w:bdr w:val="none" w:sz="0" w:space="0" w:color="auto"/>
          <w:lang w:eastAsia="zh-CN"/>
        </w:rPr>
        <w:t>Zhao D</w:t>
      </w:r>
      <w:r w:rsidRPr="00F43C70">
        <w:rPr>
          <w:rFonts w:ascii="Book Antiqua" w:eastAsia="SimSun" w:hAnsi="Book Antiqua" w:cs="SimSun"/>
          <w:bdr w:val="none" w:sz="0" w:space="0" w:color="auto"/>
          <w:lang w:eastAsia="zh-CN"/>
        </w:rPr>
        <w:t>, Cui D, Wang B, Tian F, Guo L, Yang L, Liu B, Yu X. Treatment of early stage osteonecrosis of the femoral head with autologous implantation of bone marrow-derived and cultured mesenchymal stem cells. </w:t>
      </w:r>
      <w:r w:rsidRPr="00F43C70">
        <w:rPr>
          <w:rFonts w:ascii="Book Antiqua" w:eastAsia="SimSun" w:hAnsi="Book Antiqua" w:cs="SimSun"/>
          <w:i/>
          <w:iCs/>
          <w:bdr w:val="none" w:sz="0" w:space="0" w:color="auto"/>
          <w:lang w:eastAsia="zh-CN"/>
        </w:rPr>
        <w:t>Bone</w:t>
      </w:r>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50</w:t>
      </w:r>
      <w:r w:rsidRPr="00F43C70">
        <w:rPr>
          <w:rFonts w:ascii="Book Antiqua" w:eastAsia="SimSun" w:hAnsi="Book Antiqua" w:cs="SimSun"/>
          <w:bdr w:val="none" w:sz="0" w:space="0" w:color="auto"/>
          <w:lang w:eastAsia="zh-CN"/>
        </w:rPr>
        <w:t>: 325-330 [PMID: 22094904 DOI: 10.1016/j.bone.2011.11.002]</w:t>
      </w:r>
    </w:p>
    <w:p w14:paraId="0899E88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8 </w:t>
      </w:r>
      <w:proofErr w:type="spellStart"/>
      <w:r w:rsidRPr="00F43C70">
        <w:rPr>
          <w:rFonts w:ascii="Book Antiqua" w:eastAsia="SimSun" w:hAnsi="Book Antiqua" w:cs="SimSun"/>
          <w:b/>
          <w:bCs/>
          <w:bdr w:val="none" w:sz="0" w:space="0" w:color="auto"/>
          <w:lang w:eastAsia="zh-CN"/>
        </w:rPr>
        <w:t>Fiz</w:t>
      </w:r>
      <w:proofErr w:type="spellEnd"/>
      <w:r w:rsidRPr="00F43C70">
        <w:rPr>
          <w:rFonts w:ascii="Book Antiqua" w:eastAsia="SimSun" w:hAnsi="Book Antiqua" w:cs="SimSun"/>
          <w:b/>
          <w:bCs/>
          <w:bdr w:val="none" w:sz="0" w:space="0" w:color="auto"/>
          <w:lang w:eastAsia="zh-CN"/>
        </w:rPr>
        <w:t xml:space="preserve"> N</w:t>
      </w:r>
      <w:r w:rsidRPr="00F43C70">
        <w:rPr>
          <w:rFonts w:ascii="Book Antiqua" w:eastAsia="SimSun" w:hAnsi="Book Antiqua" w:cs="SimSun"/>
          <w:bdr w:val="none" w:sz="0" w:space="0" w:color="auto"/>
          <w:lang w:eastAsia="zh-CN"/>
        </w:rPr>
        <w:t xml:space="preserve">, Pérez JC, </w:t>
      </w:r>
      <w:proofErr w:type="spellStart"/>
      <w:r w:rsidRPr="00F43C70">
        <w:rPr>
          <w:rFonts w:ascii="Book Antiqua" w:eastAsia="SimSun" w:hAnsi="Book Antiqua" w:cs="SimSun"/>
          <w:bdr w:val="none" w:sz="0" w:space="0" w:color="auto"/>
          <w:lang w:eastAsia="zh-CN"/>
        </w:rPr>
        <w:t>Guadilla</w:t>
      </w:r>
      <w:proofErr w:type="spellEnd"/>
      <w:r w:rsidRPr="00F43C70">
        <w:rPr>
          <w:rFonts w:ascii="Book Antiqua" w:eastAsia="SimSun" w:hAnsi="Book Antiqua" w:cs="SimSun"/>
          <w:bdr w:val="none" w:sz="0" w:space="0" w:color="auto"/>
          <w:lang w:eastAsia="zh-CN"/>
        </w:rPr>
        <w:t xml:space="preserve"> J, </w:t>
      </w:r>
      <w:proofErr w:type="spellStart"/>
      <w:r w:rsidRPr="00F43C70">
        <w:rPr>
          <w:rFonts w:ascii="Book Antiqua" w:eastAsia="SimSun" w:hAnsi="Book Antiqua" w:cs="SimSun"/>
          <w:bdr w:val="none" w:sz="0" w:space="0" w:color="auto"/>
          <w:lang w:eastAsia="zh-CN"/>
        </w:rPr>
        <w:t>Garate</w:t>
      </w:r>
      <w:proofErr w:type="spellEnd"/>
      <w:r w:rsidRPr="00F43C70">
        <w:rPr>
          <w:rFonts w:ascii="Book Antiqua" w:eastAsia="SimSun" w:hAnsi="Book Antiqua" w:cs="SimSun"/>
          <w:bdr w:val="none" w:sz="0" w:space="0" w:color="auto"/>
          <w:lang w:eastAsia="zh-CN"/>
        </w:rPr>
        <w:t xml:space="preserve"> A, Sánchez P, Padilla S, Delgado D, Sánchez M. Intraosseous Infiltration of Platelet-Rich Plasma for Severe Hip Osteoarthr</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t>tis. </w:t>
      </w:r>
      <w:proofErr w:type="spellStart"/>
      <w:r w:rsidRPr="00F43C70">
        <w:rPr>
          <w:rFonts w:ascii="Book Antiqua" w:eastAsia="SimSun" w:hAnsi="Book Antiqua" w:cs="SimSun"/>
          <w:i/>
          <w:iCs/>
          <w:bdr w:val="none" w:sz="0" w:space="0" w:color="auto"/>
          <w:lang w:eastAsia="zh-CN"/>
        </w:rPr>
        <w:t>Arthrosc</w:t>
      </w:r>
      <w:proofErr w:type="spellEnd"/>
      <w:r w:rsidRPr="00F43C70">
        <w:rPr>
          <w:rFonts w:ascii="Book Antiqua" w:eastAsia="SimSun" w:hAnsi="Book Antiqua" w:cs="SimSun"/>
          <w:i/>
          <w:iCs/>
          <w:bdr w:val="none" w:sz="0" w:space="0" w:color="auto"/>
          <w:lang w:eastAsia="zh-CN"/>
        </w:rPr>
        <w:t xml:space="preserve"> Tech</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6</w:t>
      </w:r>
      <w:r w:rsidRPr="00F43C70">
        <w:rPr>
          <w:rFonts w:ascii="Book Antiqua" w:eastAsia="SimSun" w:hAnsi="Book Antiqua" w:cs="SimSun"/>
          <w:bdr w:val="none" w:sz="0" w:space="0" w:color="auto"/>
          <w:lang w:eastAsia="zh-CN"/>
        </w:rPr>
        <w:t>: e821-e825 [PMID: 28706837 DOI: 10.1016/j.eats.2017.02.014]</w:t>
      </w:r>
    </w:p>
    <w:p w14:paraId="137A79E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9 </w:t>
      </w:r>
      <w:r w:rsidRPr="00F43C70">
        <w:rPr>
          <w:rFonts w:ascii="Book Antiqua" w:eastAsia="SimSun" w:hAnsi="Book Antiqua" w:cs="SimSun"/>
          <w:b/>
          <w:bCs/>
          <w:bdr w:val="none" w:sz="0" w:space="0" w:color="auto"/>
          <w:lang w:eastAsia="zh-CN"/>
        </w:rPr>
        <w:t>Martin HD</w:t>
      </w:r>
      <w:r w:rsidRPr="00F43C70">
        <w:rPr>
          <w:rFonts w:ascii="Book Antiqua" w:eastAsia="SimSun" w:hAnsi="Book Antiqua" w:cs="SimSun"/>
          <w:bdr w:val="none" w:sz="0" w:space="0" w:color="auto"/>
          <w:lang w:eastAsia="zh-CN"/>
        </w:rPr>
        <w:t xml:space="preserve">, Kelly BT, Leunig M, </w:t>
      </w:r>
      <w:proofErr w:type="spellStart"/>
      <w:r w:rsidRPr="00F43C70">
        <w:rPr>
          <w:rFonts w:ascii="Book Antiqua" w:eastAsia="SimSun" w:hAnsi="Book Antiqua" w:cs="SimSun"/>
          <w:bdr w:val="none" w:sz="0" w:space="0" w:color="auto"/>
          <w:lang w:eastAsia="zh-CN"/>
        </w:rPr>
        <w:t>Philippon</w:t>
      </w:r>
      <w:proofErr w:type="spellEnd"/>
      <w:r w:rsidRPr="00F43C70">
        <w:rPr>
          <w:rFonts w:ascii="Book Antiqua" w:eastAsia="SimSun" w:hAnsi="Book Antiqua" w:cs="SimSun"/>
          <w:bdr w:val="none" w:sz="0" w:space="0" w:color="auto"/>
          <w:lang w:eastAsia="zh-CN"/>
        </w:rPr>
        <w:t xml:space="preserve"> MJ, </w:t>
      </w:r>
      <w:proofErr w:type="spellStart"/>
      <w:r w:rsidRPr="00F43C70">
        <w:rPr>
          <w:rFonts w:ascii="Book Antiqua" w:eastAsia="SimSun" w:hAnsi="Book Antiqua" w:cs="SimSun"/>
          <w:bdr w:val="none" w:sz="0" w:space="0" w:color="auto"/>
          <w:lang w:eastAsia="zh-CN"/>
        </w:rPr>
        <w:t>Clohisy</w:t>
      </w:r>
      <w:proofErr w:type="spellEnd"/>
      <w:r w:rsidRPr="00F43C70">
        <w:rPr>
          <w:rFonts w:ascii="Book Antiqua" w:eastAsia="SimSun" w:hAnsi="Book Antiqua" w:cs="SimSun"/>
          <w:bdr w:val="none" w:sz="0" w:space="0" w:color="auto"/>
          <w:lang w:eastAsia="zh-CN"/>
        </w:rPr>
        <w:t xml:space="preserve"> JC, Martin RL, Sekiya JK, </w:t>
      </w:r>
      <w:proofErr w:type="spellStart"/>
      <w:r w:rsidRPr="00F43C70">
        <w:rPr>
          <w:rFonts w:ascii="Book Antiqua" w:eastAsia="SimSun" w:hAnsi="Book Antiqua" w:cs="SimSun"/>
          <w:bdr w:val="none" w:sz="0" w:space="0" w:color="auto"/>
          <w:lang w:eastAsia="zh-CN"/>
        </w:rPr>
        <w:t>Pietrobon</w:t>
      </w:r>
      <w:proofErr w:type="spellEnd"/>
      <w:r w:rsidRPr="00F43C70">
        <w:rPr>
          <w:rFonts w:ascii="Book Antiqua" w:eastAsia="SimSun" w:hAnsi="Book Antiqua" w:cs="SimSun"/>
          <w:bdr w:val="none" w:sz="0" w:space="0" w:color="auto"/>
          <w:lang w:eastAsia="zh-CN"/>
        </w:rPr>
        <w:t xml:space="preserve"> R, </w:t>
      </w:r>
      <w:proofErr w:type="spellStart"/>
      <w:r w:rsidRPr="00F43C70">
        <w:rPr>
          <w:rFonts w:ascii="Book Antiqua" w:eastAsia="SimSun" w:hAnsi="Book Antiqua" w:cs="SimSun"/>
          <w:bdr w:val="none" w:sz="0" w:space="0" w:color="auto"/>
          <w:lang w:eastAsia="zh-CN"/>
        </w:rPr>
        <w:t>Mohtadi</w:t>
      </w:r>
      <w:proofErr w:type="spellEnd"/>
      <w:r w:rsidRPr="00F43C70">
        <w:rPr>
          <w:rFonts w:ascii="Book Antiqua" w:eastAsia="SimSun" w:hAnsi="Book Antiqua" w:cs="SimSun"/>
          <w:bdr w:val="none" w:sz="0" w:space="0" w:color="auto"/>
          <w:lang w:eastAsia="zh-CN"/>
        </w:rPr>
        <w:t xml:space="preserve"> NG, Sampson TG, Safran MR. The pattern and tec</w:t>
      </w:r>
      <w:r w:rsidRPr="00F43C70">
        <w:rPr>
          <w:rFonts w:ascii="Book Antiqua" w:eastAsia="SimSun" w:hAnsi="Book Antiqua" w:cs="SimSun"/>
          <w:bdr w:val="none" w:sz="0" w:space="0" w:color="auto"/>
          <w:lang w:eastAsia="zh-CN"/>
        </w:rPr>
        <w:t>h</w:t>
      </w:r>
      <w:r w:rsidRPr="00F43C70">
        <w:rPr>
          <w:rFonts w:ascii="Book Antiqua" w:eastAsia="SimSun" w:hAnsi="Book Antiqua" w:cs="SimSun"/>
          <w:bdr w:val="none" w:sz="0" w:space="0" w:color="auto"/>
          <w:lang w:eastAsia="zh-CN"/>
        </w:rPr>
        <w:t>nique in the clinical evaluation of the adult hip: the common physical examin</w:t>
      </w:r>
      <w:r w:rsidRPr="00F43C70">
        <w:rPr>
          <w:rFonts w:ascii="Book Antiqua" w:eastAsia="SimSun" w:hAnsi="Book Antiqua" w:cs="SimSun"/>
          <w:bdr w:val="none" w:sz="0" w:space="0" w:color="auto"/>
          <w:lang w:eastAsia="zh-CN"/>
        </w:rPr>
        <w:t>a</w:t>
      </w:r>
      <w:r w:rsidRPr="00F43C70">
        <w:rPr>
          <w:rFonts w:ascii="Book Antiqua" w:eastAsia="SimSun" w:hAnsi="Book Antiqua" w:cs="SimSun"/>
          <w:bdr w:val="none" w:sz="0" w:space="0" w:color="auto"/>
          <w:lang w:eastAsia="zh-CN"/>
        </w:rPr>
        <w:t>tion tests of hip specialists. </w:t>
      </w:r>
      <w:r w:rsidRPr="00F43C70">
        <w:rPr>
          <w:rFonts w:ascii="Book Antiqua" w:eastAsia="SimSun" w:hAnsi="Book Antiqua" w:cs="SimSun"/>
          <w:i/>
          <w:iCs/>
          <w:bdr w:val="none" w:sz="0" w:space="0" w:color="auto"/>
          <w:lang w:eastAsia="zh-CN"/>
        </w:rPr>
        <w:t>Arthroscopy</w:t>
      </w:r>
      <w:r w:rsidRPr="00F43C70">
        <w:rPr>
          <w:rFonts w:ascii="Book Antiqua" w:eastAsia="SimSun" w:hAnsi="Book Antiqua" w:cs="SimSun"/>
          <w:bdr w:val="none" w:sz="0" w:space="0" w:color="auto"/>
          <w:lang w:eastAsia="zh-CN"/>
        </w:rPr>
        <w:t> 2010; </w:t>
      </w:r>
      <w:r w:rsidRPr="00F43C70">
        <w:rPr>
          <w:rFonts w:ascii="Book Antiqua" w:eastAsia="SimSun" w:hAnsi="Book Antiqua" w:cs="SimSun"/>
          <w:b/>
          <w:bCs/>
          <w:bdr w:val="none" w:sz="0" w:space="0" w:color="auto"/>
          <w:lang w:eastAsia="zh-CN"/>
        </w:rPr>
        <w:t>26</w:t>
      </w:r>
      <w:r w:rsidRPr="00F43C70">
        <w:rPr>
          <w:rFonts w:ascii="Book Antiqua" w:eastAsia="SimSun" w:hAnsi="Book Antiqua" w:cs="SimSun"/>
          <w:bdr w:val="none" w:sz="0" w:space="0" w:color="auto"/>
          <w:lang w:eastAsia="zh-CN"/>
        </w:rPr>
        <w:t>: 161-172 [PMID: 20141979 DOI: 10.1016/j.arthro.2009.07.015]</w:t>
      </w:r>
    </w:p>
    <w:p w14:paraId="5CA289B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10 </w:t>
      </w:r>
      <w:r w:rsidRPr="00F43C70">
        <w:rPr>
          <w:rFonts w:ascii="Book Antiqua" w:eastAsia="SimSun" w:hAnsi="Book Antiqua" w:cs="SimSun"/>
          <w:b/>
          <w:bCs/>
          <w:bdr w:val="none" w:sz="0" w:space="0" w:color="auto"/>
          <w:lang w:eastAsia="zh-CN"/>
        </w:rPr>
        <w:t>Ji Y</w:t>
      </w:r>
      <w:r w:rsidRPr="00F43C70">
        <w:rPr>
          <w:rFonts w:ascii="Book Antiqua" w:eastAsia="SimSun" w:hAnsi="Book Antiqua" w:cs="SimSun"/>
          <w:bdr w:val="none" w:sz="0" w:space="0" w:color="auto"/>
          <w:lang w:eastAsia="zh-CN"/>
        </w:rPr>
        <w:t xml:space="preserve">, Ghosh K, Shu XZ, Li B, Sokolov JC, Prestwich GD, Clark RA, </w:t>
      </w:r>
      <w:proofErr w:type="spellStart"/>
      <w:r w:rsidRPr="00F43C70">
        <w:rPr>
          <w:rFonts w:ascii="Book Antiqua" w:eastAsia="SimSun" w:hAnsi="Book Antiqua" w:cs="SimSun"/>
          <w:bdr w:val="none" w:sz="0" w:space="0" w:color="auto"/>
          <w:lang w:eastAsia="zh-CN"/>
        </w:rPr>
        <w:t>Rafailovich</w:t>
      </w:r>
      <w:proofErr w:type="spellEnd"/>
      <w:r w:rsidRPr="00F43C70">
        <w:rPr>
          <w:rFonts w:ascii="Book Antiqua" w:eastAsia="SimSun" w:hAnsi="Book Antiqua" w:cs="SimSun"/>
          <w:bdr w:val="none" w:sz="0" w:space="0" w:color="auto"/>
          <w:lang w:eastAsia="zh-CN"/>
        </w:rPr>
        <w:t xml:space="preserve"> MH. </w:t>
      </w:r>
      <w:proofErr w:type="spellStart"/>
      <w:r w:rsidRPr="00F43C70">
        <w:rPr>
          <w:rFonts w:ascii="Book Antiqua" w:eastAsia="SimSun" w:hAnsi="Book Antiqua" w:cs="SimSun"/>
          <w:bdr w:val="none" w:sz="0" w:space="0" w:color="auto"/>
          <w:lang w:eastAsia="zh-CN"/>
        </w:rPr>
        <w:t>Electrospun</w:t>
      </w:r>
      <w:proofErr w:type="spellEnd"/>
      <w:r w:rsidRPr="00F43C70">
        <w:rPr>
          <w:rFonts w:ascii="Book Antiqua" w:eastAsia="SimSun" w:hAnsi="Book Antiqua" w:cs="SimSun"/>
          <w:bdr w:val="none" w:sz="0" w:space="0" w:color="auto"/>
          <w:lang w:eastAsia="zh-CN"/>
        </w:rPr>
        <w:t xml:space="preserve"> three-dimensional hyaluronic acid nanofibrous sca</w:t>
      </w:r>
      <w:r w:rsidRPr="00F43C70">
        <w:rPr>
          <w:rFonts w:ascii="Book Antiqua" w:eastAsia="SimSun" w:hAnsi="Book Antiqua" w:cs="SimSun"/>
          <w:bdr w:val="none" w:sz="0" w:space="0" w:color="auto"/>
          <w:lang w:eastAsia="zh-CN"/>
        </w:rPr>
        <w:t>f</w:t>
      </w:r>
      <w:r w:rsidRPr="00F43C70">
        <w:rPr>
          <w:rFonts w:ascii="Book Antiqua" w:eastAsia="SimSun" w:hAnsi="Book Antiqua" w:cs="SimSun"/>
          <w:bdr w:val="none" w:sz="0" w:space="0" w:color="auto"/>
          <w:lang w:eastAsia="zh-CN"/>
        </w:rPr>
        <w:t>folds. </w:t>
      </w:r>
      <w:r w:rsidRPr="00F43C70">
        <w:rPr>
          <w:rFonts w:ascii="Book Antiqua" w:eastAsia="SimSun" w:hAnsi="Book Antiqua" w:cs="SimSun"/>
          <w:i/>
          <w:iCs/>
          <w:bdr w:val="none" w:sz="0" w:space="0" w:color="auto"/>
          <w:lang w:eastAsia="zh-CN"/>
        </w:rPr>
        <w:t>Biomaterials</w:t>
      </w:r>
      <w:r w:rsidRPr="00F43C70">
        <w:rPr>
          <w:rFonts w:ascii="Book Antiqua" w:eastAsia="SimSun" w:hAnsi="Book Antiqua" w:cs="SimSun"/>
          <w:bdr w:val="none" w:sz="0" w:space="0" w:color="auto"/>
          <w:lang w:eastAsia="zh-CN"/>
        </w:rPr>
        <w:t> 2006; </w:t>
      </w:r>
      <w:r w:rsidRPr="00F43C70">
        <w:rPr>
          <w:rFonts w:ascii="Book Antiqua" w:eastAsia="SimSun" w:hAnsi="Book Antiqua" w:cs="SimSun"/>
          <w:b/>
          <w:bCs/>
          <w:bdr w:val="none" w:sz="0" w:space="0" w:color="auto"/>
          <w:lang w:eastAsia="zh-CN"/>
        </w:rPr>
        <w:t>27</w:t>
      </w:r>
      <w:r w:rsidRPr="00F43C70">
        <w:rPr>
          <w:rFonts w:ascii="Book Antiqua" w:eastAsia="SimSun" w:hAnsi="Book Antiqua" w:cs="SimSun"/>
          <w:bdr w:val="none" w:sz="0" w:space="0" w:color="auto"/>
          <w:lang w:eastAsia="zh-CN"/>
        </w:rPr>
        <w:t>: 3782-3792 [PMID: 16556462 DOI: 10.1016/j.biomaterials.2006.02.037]</w:t>
      </w:r>
    </w:p>
    <w:p w14:paraId="628A680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11 </w:t>
      </w:r>
      <w:r w:rsidRPr="00F43C70">
        <w:rPr>
          <w:rFonts w:ascii="Book Antiqua" w:eastAsia="SimSun" w:hAnsi="Book Antiqua" w:cs="SimSun"/>
          <w:b/>
          <w:bCs/>
          <w:bdr w:val="none" w:sz="0" w:space="0" w:color="auto"/>
          <w:lang w:eastAsia="zh-CN"/>
        </w:rPr>
        <w:t>MEYER K</w:t>
      </w:r>
      <w:r w:rsidRPr="00F43C70">
        <w:rPr>
          <w:rFonts w:ascii="Book Antiqua" w:eastAsia="SimSun" w:hAnsi="Book Antiqua" w:cs="SimSun"/>
          <w:bdr w:val="none" w:sz="0" w:space="0" w:color="auto"/>
          <w:lang w:eastAsia="zh-CN"/>
        </w:rPr>
        <w:t>. Chemical structure of hyaluronic acid. </w:t>
      </w:r>
      <w:r w:rsidRPr="00F43C70">
        <w:rPr>
          <w:rFonts w:ascii="Book Antiqua" w:eastAsia="SimSun" w:hAnsi="Book Antiqua" w:cs="SimSun"/>
          <w:i/>
          <w:iCs/>
          <w:bdr w:val="none" w:sz="0" w:space="0" w:color="auto"/>
          <w:lang w:eastAsia="zh-CN"/>
        </w:rPr>
        <w:t>Fed Proc</w:t>
      </w:r>
      <w:r w:rsidRPr="00F43C70">
        <w:rPr>
          <w:rFonts w:ascii="Book Antiqua" w:eastAsia="SimSun" w:hAnsi="Book Antiqua" w:cs="SimSun"/>
          <w:bdr w:val="none" w:sz="0" w:space="0" w:color="auto"/>
          <w:lang w:eastAsia="zh-CN"/>
        </w:rPr>
        <w:t> 1958; </w:t>
      </w:r>
      <w:r w:rsidRPr="00F43C70">
        <w:rPr>
          <w:rFonts w:ascii="Book Antiqua" w:eastAsia="SimSun" w:hAnsi="Book Antiqua" w:cs="SimSun"/>
          <w:b/>
          <w:bCs/>
          <w:bdr w:val="none" w:sz="0" w:space="0" w:color="auto"/>
          <w:lang w:eastAsia="zh-CN"/>
        </w:rPr>
        <w:t>17</w:t>
      </w:r>
      <w:r w:rsidRPr="00F43C70">
        <w:rPr>
          <w:rFonts w:ascii="Book Antiqua" w:eastAsia="SimSun" w:hAnsi="Book Antiqua" w:cs="SimSun"/>
          <w:bdr w:val="none" w:sz="0" w:space="0" w:color="auto"/>
          <w:lang w:eastAsia="zh-CN"/>
        </w:rPr>
        <w:t>: 1075-1077 [</w:t>
      </w:r>
      <w:bookmarkStart w:id="77" w:name="OLE_LINK75"/>
      <w:bookmarkStart w:id="78" w:name="OLE_LINK76"/>
      <w:r w:rsidRPr="00F43C70">
        <w:rPr>
          <w:rFonts w:ascii="Book Antiqua" w:eastAsia="SimSun" w:hAnsi="Book Antiqua" w:cs="SimSun"/>
          <w:bdr w:val="none" w:sz="0" w:space="0" w:color="auto"/>
          <w:lang w:eastAsia="zh-CN"/>
        </w:rPr>
        <w:t>PMID: 13619775</w:t>
      </w:r>
      <w:bookmarkEnd w:id="77"/>
      <w:bookmarkEnd w:id="78"/>
      <w:r w:rsidRPr="00F43C70">
        <w:rPr>
          <w:rFonts w:ascii="Book Antiqua" w:eastAsia="SimSun" w:hAnsi="Book Antiqua" w:cs="SimSun"/>
          <w:bdr w:val="none" w:sz="0" w:space="0" w:color="auto"/>
          <w:lang w:eastAsia="zh-CN"/>
        </w:rPr>
        <w:t>]</w:t>
      </w:r>
    </w:p>
    <w:p w14:paraId="72C4DA7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12 </w:t>
      </w:r>
      <w:r w:rsidRPr="00F43C70">
        <w:rPr>
          <w:rFonts w:ascii="Book Antiqua" w:eastAsia="SimSun" w:hAnsi="Book Antiqua" w:cs="SimSun"/>
          <w:b/>
          <w:bCs/>
          <w:bdr w:val="none" w:sz="0" w:space="0" w:color="auto"/>
          <w:lang w:eastAsia="zh-CN"/>
        </w:rPr>
        <w:t>Waddell DD</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Viscosupplementation</w:t>
      </w:r>
      <w:proofErr w:type="spellEnd"/>
      <w:r w:rsidRPr="00F43C70">
        <w:rPr>
          <w:rFonts w:ascii="Book Antiqua" w:eastAsia="SimSun" w:hAnsi="Book Antiqua" w:cs="SimSun"/>
          <w:bdr w:val="none" w:sz="0" w:space="0" w:color="auto"/>
          <w:lang w:eastAsia="zh-CN"/>
        </w:rPr>
        <w:t xml:space="preserve"> with </w:t>
      </w:r>
      <w:proofErr w:type="spellStart"/>
      <w:r w:rsidRPr="00F43C70">
        <w:rPr>
          <w:rFonts w:ascii="Book Antiqua" w:eastAsia="SimSun" w:hAnsi="Book Antiqua" w:cs="SimSun"/>
          <w:bdr w:val="none" w:sz="0" w:space="0" w:color="auto"/>
          <w:lang w:eastAsia="zh-CN"/>
        </w:rPr>
        <w:t>hyaluronans</w:t>
      </w:r>
      <w:proofErr w:type="spellEnd"/>
      <w:r w:rsidRPr="00F43C70">
        <w:rPr>
          <w:rFonts w:ascii="Book Antiqua" w:eastAsia="SimSun" w:hAnsi="Book Antiqua" w:cs="SimSun"/>
          <w:bdr w:val="none" w:sz="0" w:space="0" w:color="auto"/>
          <w:lang w:eastAsia="zh-CN"/>
        </w:rPr>
        <w:t xml:space="preserve"> for osteoarthritis of the knee: clinical efficacy and economic implications. </w:t>
      </w:r>
      <w:r w:rsidRPr="00F43C70">
        <w:rPr>
          <w:rFonts w:ascii="Book Antiqua" w:eastAsia="SimSun" w:hAnsi="Book Antiqua" w:cs="SimSun"/>
          <w:i/>
          <w:iCs/>
          <w:bdr w:val="none" w:sz="0" w:space="0" w:color="auto"/>
          <w:lang w:eastAsia="zh-CN"/>
        </w:rPr>
        <w:t>Drugs Aging</w:t>
      </w:r>
      <w:r w:rsidRPr="00F43C70">
        <w:rPr>
          <w:rFonts w:ascii="Book Antiqua" w:eastAsia="SimSun" w:hAnsi="Book Antiqua" w:cs="SimSun"/>
          <w:bdr w:val="none" w:sz="0" w:space="0" w:color="auto"/>
          <w:lang w:eastAsia="zh-CN"/>
        </w:rPr>
        <w:t> 2007; </w:t>
      </w:r>
      <w:r w:rsidRPr="00F43C70">
        <w:rPr>
          <w:rFonts w:ascii="Book Antiqua" w:eastAsia="SimSun" w:hAnsi="Book Antiqua" w:cs="SimSun"/>
          <w:b/>
          <w:bCs/>
          <w:bdr w:val="none" w:sz="0" w:space="0" w:color="auto"/>
          <w:lang w:eastAsia="zh-CN"/>
        </w:rPr>
        <w:t>24</w:t>
      </w:r>
      <w:r w:rsidRPr="00F43C70">
        <w:rPr>
          <w:rFonts w:ascii="Book Antiqua" w:eastAsia="SimSun" w:hAnsi="Book Antiqua" w:cs="SimSun"/>
          <w:bdr w:val="none" w:sz="0" w:space="0" w:color="auto"/>
          <w:lang w:eastAsia="zh-CN"/>
        </w:rPr>
        <w:t>: 629-642 [PMID: 17702533 DOI: 10.2165/00002512-200724080-00002]</w:t>
      </w:r>
    </w:p>
    <w:p w14:paraId="04FEA50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13 </w:t>
      </w:r>
      <w:r w:rsidRPr="00F43C70">
        <w:rPr>
          <w:rFonts w:ascii="Book Antiqua" w:eastAsia="SimSun" w:hAnsi="Book Antiqua" w:cs="SimSun"/>
          <w:b/>
          <w:bCs/>
          <w:bdr w:val="none" w:sz="0" w:space="0" w:color="auto"/>
          <w:lang w:eastAsia="zh-CN"/>
        </w:rPr>
        <w:t>Prieto JG</w:t>
      </w:r>
      <w:r w:rsidRPr="00F43C70">
        <w:rPr>
          <w:rFonts w:ascii="Book Antiqua" w:eastAsia="SimSun" w:hAnsi="Book Antiqua" w:cs="SimSun"/>
          <w:bdr w:val="none" w:sz="0" w:space="0" w:color="auto"/>
          <w:lang w:eastAsia="zh-CN"/>
        </w:rPr>
        <w:t xml:space="preserve">, Pulido MM, </w:t>
      </w:r>
      <w:proofErr w:type="spellStart"/>
      <w:r w:rsidRPr="00F43C70">
        <w:rPr>
          <w:rFonts w:ascii="Book Antiqua" w:eastAsia="SimSun" w:hAnsi="Book Antiqua" w:cs="SimSun"/>
          <w:bdr w:val="none" w:sz="0" w:space="0" w:color="auto"/>
          <w:lang w:eastAsia="zh-CN"/>
        </w:rPr>
        <w:t>Zapico</w:t>
      </w:r>
      <w:proofErr w:type="spellEnd"/>
      <w:r w:rsidRPr="00F43C70">
        <w:rPr>
          <w:rFonts w:ascii="Book Antiqua" w:eastAsia="SimSun" w:hAnsi="Book Antiqua" w:cs="SimSun"/>
          <w:bdr w:val="none" w:sz="0" w:space="0" w:color="auto"/>
          <w:lang w:eastAsia="zh-CN"/>
        </w:rPr>
        <w:t xml:space="preserve"> J, Molina AJ, </w:t>
      </w:r>
      <w:proofErr w:type="spellStart"/>
      <w:r w:rsidRPr="00F43C70">
        <w:rPr>
          <w:rFonts w:ascii="Book Antiqua" w:eastAsia="SimSun" w:hAnsi="Book Antiqua" w:cs="SimSun"/>
          <w:bdr w:val="none" w:sz="0" w:space="0" w:color="auto"/>
          <w:lang w:eastAsia="zh-CN"/>
        </w:rPr>
        <w:t>Gimeno</w:t>
      </w:r>
      <w:proofErr w:type="spellEnd"/>
      <w:r w:rsidRPr="00F43C70">
        <w:rPr>
          <w:rFonts w:ascii="Book Antiqua" w:eastAsia="SimSun" w:hAnsi="Book Antiqua" w:cs="SimSun"/>
          <w:bdr w:val="none" w:sz="0" w:space="0" w:color="auto"/>
          <w:lang w:eastAsia="zh-CN"/>
        </w:rPr>
        <w:t xml:space="preserve"> M, Coronel P, Alvarez AI. Comparative study of hyaluronic derivatives: rheological </w:t>
      </w:r>
      <w:proofErr w:type="spellStart"/>
      <w:r w:rsidRPr="00F43C70">
        <w:rPr>
          <w:rFonts w:ascii="Book Antiqua" w:eastAsia="SimSun" w:hAnsi="Book Antiqua" w:cs="SimSun"/>
          <w:bdr w:val="none" w:sz="0" w:space="0" w:color="auto"/>
          <w:lang w:eastAsia="zh-CN"/>
        </w:rPr>
        <w:t>behaviour</w:t>
      </w:r>
      <w:proofErr w:type="spellEnd"/>
      <w:r w:rsidRPr="00F43C70">
        <w:rPr>
          <w:rFonts w:ascii="Book Antiqua" w:eastAsia="SimSun" w:hAnsi="Book Antiqua" w:cs="SimSun"/>
          <w:bdr w:val="none" w:sz="0" w:space="0" w:color="auto"/>
          <w:lang w:eastAsia="zh-CN"/>
        </w:rPr>
        <w:t>, mechanical and chemical degradation.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J </w:t>
      </w:r>
      <w:proofErr w:type="spellStart"/>
      <w:r w:rsidRPr="00F43C70">
        <w:rPr>
          <w:rFonts w:ascii="Book Antiqua" w:eastAsia="SimSun" w:hAnsi="Book Antiqua" w:cs="SimSun"/>
          <w:i/>
          <w:iCs/>
          <w:bdr w:val="none" w:sz="0" w:space="0" w:color="auto"/>
          <w:lang w:eastAsia="zh-CN"/>
        </w:rPr>
        <w:t>Biol</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Macromol</w:t>
      </w:r>
      <w:proofErr w:type="spellEnd"/>
      <w:r w:rsidRPr="00F43C70">
        <w:rPr>
          <w:rFonts w:ascii="Book Antiqua" w:eastAsia="SimSun" w:hAnsi="Book Antiqua" w:cs="SimSun"/>
          <w:bdr w:val="none" w:sz="0" w:space="0" w:color="auto"/>
          <w:lang w:eastAsia="zh-CN"/>
        </w:rPr>
        <w:t> 2005; </w:t>
      </w:r>
      <w:r w:rsidRPr="00F43C70">
        <w:rPr>
          <w:rFonts w:ascii="Book Antiqua" w:eastAsia="SimSun" w:hAnsi="Book Antiqua" w:cs="SimSun"/>
          <w:b/>
          <w:bCs/>
          <w:bdr w:val="none" w:sz="0" w:space="0" w:color="auto"/>
          <w:lang w:eastAsia="zh-CN"/>
        </w:rPr>
        <w:t>35</w:t>
      </w:r>
      <w:r w:rsidRPr="00F43C70">
        <w:rPr>
          <w:rFonts w:ascii="Book Antiqua" w:eastAsia="SimSun" w:hAnsi="Book Antiqua" w:cs="SimSun"/>
          <w:bdr w:val="none" w:sz="0" w:space="0" w:color="auto"/>
          <w:lang w:eastAsia="zh-CN"/>
        </w:rPr>
        <w:t>: 63-69 [PMID: 15769517 DOI: 10.1016/j.ijbiomac.2004.12.003]</w:t>
      </w:r>
    </w:p>
    <w:p w14:paraId="380D0F2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14 </w:t>
      </w:r>
      <w:r w:rsidRPr="00F43C70">
        <w:rPr>
          <w:rFonts w:ascii="Book Antiqua" w:eastAsia="SimSun" w:hAnsi="Book Antiqua" w:cs="SimSun"/>
          <w:b/>
          <w:bCs/>
          <w:bdr w:val="none" w:sz="0" w:space="0" w:color="auto"/>
          <w:lang w:eastAsia="zh-CN"/>
        </w:rPr>
        <w:t>Ghosh P</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Guidolin</w:t>
      </w:r>
      <w:proofErr w:type="spellEnd"/>
      <w:r w:rsidRPr="00F43C70">
        <w:rPr>
          <w:rFonts w:ascii="Book Antiqua" w:eastAsia="SimSun" w:hAnsi="Book Antiqua" w:cs="SimSun"/>
          <w:bdr w:val="none" w:sz="0" w:space="0" w:color="auto"/>
          <w:lang w:eastAsia="zh-CN"/>
        </w:rPr>
        <w:t xml:space="preserve"> D. Potential mechanism of action of intra-articular hyal</w:t>
      </w:r>
      <w:r w:rsidRPr="00F43C70">
        <w:rPr>
          <w:rFonts w:ascii="Book Antiqua" w:eastAsia="SimSun" w:hAnsi="Book Antiqua" w:cs="SimSun"/>
          <w:bdr w:val="none" w:sz="0" w:space="0" w:color="auto"/>
          <w:lang w:eastAsia="zh-CN"/>
        </w:rPr>
        <w:t>u</w:t>
      </w:r>
      <w:r w:rsidRPr="00F43C70">
        <w:rPr>
          <w:rFonts w:ascii="Book Antiqua" w:eastAsia="SimSun" w:hAnsi="Book Antiqua" w:cs="SimSun"/>
          <w:bdr w:val="none" w:sz="0" w:space="0" w:color="auto"/>
          <w:lang w:eastAsia="zh-CN"/>
        </w:rPr>
        <w:t>ronan therapy in osteoarthritis: are the effects molecular weight depen</w:t>
      </w:r>
      <w:r w:rsidRPr="00F43C70">
        <w:rPr>
          <w:rFonts w:ascii="Book Antiqua" w:eastAsia="SimSun" w:hAnsi="Book Antiqua" w:cs="SimSun"/>
          <w:bdr w:val="none" w:sz="0" w:space="0" w:color="auto"/>
          <w:lang w:eastAsia="zh-CN"/>
        </w:rPr>
        <w:t>d</w:t>
      </w:r>
      <w:r w:rsidRPr="00F43C70">
        <w:rPr>
          <w:rFonts w:ascii="Book Antiqua" w:eastAsia="SimSun" w:hAnsi="Book Antiqua" w:cs="SimSun"/>
          <w:bdr w:val="none" w:sz="0" w:space="0" w:color="auto"/>
          <w:lang w:eastAsia="zh-CN"/>
        </w:rPr>
        <w:lastRenderedPageBreak/>
        <w:t>ent? </w:t>
      </w:r>
      <w:r w:rsidRPr="00F43C70">
        <w:rPr>
          <w:rFonts w:ascii="Book Antiqua" w:eastAsia="SimSun" w:hAnsi="Book Antiqua" w:cs="SimSun"/>
          <w:i/>
          <w:iCs/>
          <w:bdr w:val="none" w:sz="0" w:space="0" w:color="auto"/>
          <w:lang w:eastAsia="zh-CN"/>
        </w:rPr>
        <w:t>Semin Arthritis Rheum</w:t>
      </w:r>
      <w:r w:rsidRPr="00F43C70">
        <w:rPr>
          <w:rFonts w:ascii="Book Antiqua" w:eastAsia="SimSun" w:hAnsi="Book Antiqua" w:cs="SimSun"/>
          <w:bdr w:val="none" w:sz="0" w:space="0" w:color="auto"/>
          <w:lang w:eastAsia="zh-CN"/>
        </w:rPr>
        <w:t> 2002; </w:t>
      </w:r>
      <w:r w:rsidRPr="00F43C70">
        <w:rPr>
          <w:rFonts w:ascii="Book Antiqua" w:eastAsia="SimSun" w:hAnsi="Book Antiqua" w:cs="SimSun"/>
          <w:b/>
          <w:bCs/>
          <w:bdr w:val="none" w:sz="0" w:space="0" w:color="auto"/>
          <w:lang w:eastAsia="zh-CN"/>
        </w:rPr>
        <w:t>32</w:t>
      </w:r>
      <w:r w:rsidRPr="00F43C70">
        <w:rPr>
          <w:rFonts w:ascii="Book Antiqua" w:eastAsia="SimSun" w:hAnsi="Book Antiqua" w:cs="SimSun"/>
          <w:bdr w:val="none" w:sz="0" w:space="0" w:color="auto"/>
          <w:lang w:eastAsia="zh-CN"/>
        </w:rPr>
        <w:t>: 10-37 [PMID: 12219318 DOI: 10.1053/sarh.2002.33720]</w:t>
      </w:r>
    </w:p>
    <w:p w14:paraId="680BF5D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15 </w:t>
      </w:r>
      <w:proofErr w:type="spellStart"/>
      <w:r w:rsidRPr="00F43C70">
        <w:rPr>
          <w:rFonts w:ascii="Book Antiqua" w:eastAsia="SimSun" w:hAnsi="Book Antiqua" w:cs="SimSun"/>
          <w:b/>
          <w:bCs/>
          <w:bdr w:val="none" w:sz="0" w:space="0" w:color="auto"/>
          <w:lang w:eastAsia="zh-CN"/>
        </w:rPr>
        <w:t>Guidolin</w:t>
      </w:r>
      <w:proofErr w:type="spellEnd"/>
      <w:r w:rsidRPr="00F43C70">
        <w:rPr>
          <w:rFonts w:ascii="Book Antiqua" w:eastAsia="SimSun" w:hAnsi="Book Antiqua" w:cs="SimSun"/>
          <w:b/>
          <w:bCs/>
          <w:bdr w:val="none" w:sz="0" w:space="0" w:color="auto"/>
          <w:lang w:eastAsia="zh-CN"/>
        </w:rPr>
        <w:t xml:space="preserve"> DD</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Ronchetti</w:t>
      </w:r>
      <w:proofErr w:type="spellEnd"/>
      <w:r w:rsidRPr="00F43C70">
        <w:rPr>
          <w:rFonts w:ascii="Book Antiqua" w:eastAsia="SimSun" w:hAnsi="Book Antiqua" w:cs="SimSun"/>
          <w:bdr w:val="none" w:sz="0" w:space="0" w:color="auto"/>
          <w:lang w:eastAsia="zh-CN"/>
        </w:rPr>
        <w:t xml:space="preserve"> IP, </w:t>
      </w:r>
      <w:proofErr w:type="spellStart"/>
      <w:r w:rsidRPr="00F43C70">
        <w:rPr>
          <w:rFonts w:ascii="Book Antiqua" w:eastAsia="SimSun" w:hAnsi="Book Antiqua" w:cs="SimSun"/>
          <w:bdr w:val="none" w:sz="0" w:space="0" w:color="auto"/>
          <w:lang w:eastAsia="zh-CN"/>
        </w:rPr>
        <w:t>Lini</w:t>
      </w:r>
      <w:proofErr w:type="spellEnd"/>
      <w:r w:rsidRPr="00F43C70">
        <w:rPr>
          <w:rFonts w:ascii="Book Antiqua" w:eastAsia="SimSun" w:hAnsi="Book Antiqua" w:cs="SimSun"/>
          <w:bdr w:val="none" w:sz="0" w:space="0" w:color="auto"/>
          <w:lang w:eastAsia="zh-CN"/>
        </w:rPr>
        <w:t xml:space="preserve"> E, Guerra D, </w:t>
      </w:r>
      <w:proofErr w:type="spellStart"/>
      <w:r w:rsidRPr="00F43C70">
        <w:rPr>
          <w:rFonts w:ascii="Book Antiqua" w:eastAsia="SimSun" w:hAnsi="Book Antiqua" w:cs="SimSun"/>
          <w:bdr w:val="none" w:sz="0" w:space="0" w:color="auto"/>
          <w:lang w:eastAsia="zh-CN"/>
        </w:rPr>
        <w:t>Frizziero</w:t>
      </w:r>
      <w:proofErr w:type="spellEnd"/>
      <w:r w:rsidRPr="00F43C70">
        <w:rPr>
          <w:rFonts w:ascii="Book Antiqua" w:eastAsia="SimSun" w:hAnsi="Book Antiqua" w:cs="SimSun"/>
          <w:bdr w:val="none" w:sz="0" w:space="0" w:color="auto"/>
          <w:lang w:eastAsia="zh-CN"/>
        </w:rPr>
        <w:t xml:space="preserve"> L. Morphological analysis of articular cartilage biopsies from a randomized, clinical study compa</w:t>
      </w:r>
      <w:r w:rsidRPr="00F43C70">
        <w:rPr>
          <w:rFonts w:ascii="Book Antiqua" w:eastAsia="SimSun" w:hAnsi="Book Antiqua" w:cs="SimSun"/>
          <w:bdr w:val="none" w:sz="0" w:space="0" w:color="auto"/>
          <w:lang w:eastAsia="zh-CN"/>
        </w:rPr>
        <w:t>r</w:t>
      </w:r>
      <w:r w:rsidRPr="00F43C70">
        <w:rPr>
          <w:rFonts w:ascii="Book Antiqua" w:eastAsia="SimSun" w:hAnsi="Book Antiqua" w:cs="SimSun"/>
          <w:bdr w:val="none" w:sz="0" w:space="0" w:color="auto"/>
          <w:lang w:eastAsia="zh-CN"/>
        </w:rPr>
        <w:t xml:space="preserve">ing the effects of 500-730 </w:t>
      </w:r>
      <w:proofErr w:type="spellStart"/>
      <w:r w:rsidRPr="00F43C70">
        <w:rPr>
          <w:rFonts w:ascii="Book Antiqua" w:eastAsia="SimSun" w:hAnsi="Book Antiqua" w:cs="SimSun"/>
          <w:bdr w:val="none" w:sz="0" w:space="0" w:color="auto"/>
          <w:lang w:eastAsia="zh-CN"/>
        </w:rPr>
        <w:t>kDa</w:t>
      </w:r>
      <w:proofErr w:type="spellEnd"/>
      <w:r w:rsidRPr="00F43C70">
        <w:rPr>
          <w:rFonts w:ascii="Book Antiqua" w:eastAsia="SimSun" w:hAnsi="Book Antiqua" w:cs="SimSun"/>
          <w:bdr w:val="none" w:sz="0" w:space="0" w:color="auto"/>
          <w:lang w:eastAsia="zh-CN"/>
        </w:rPr>
        <w:t xml:space="preserve"> sodium </w:t>
      </w:r>
      <w:proofErr w:type="spellStart"/>
      <w:r w:rsidRPr="00F43C70">
        <w:rPr>
          <w:rFonts w:ascii="Book Antiqua" w:eastAsia="SimSun" w:hAnsi="Book Antiqua" w:cs="SimSun"/>
          <w:bdr w:val="none" w:sz="0" w:space="0" w:color="auto"/>
          <w:lang w:eastAsia="zh-CN"/>
        </w:rPr>
        <w:t>hyaluronate</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Hyalgan</w:t>
      </w:r>
      <w:proofErr w:type="spellEnd"/>
      <w:r w:rsidRPr="00F43C70">
        <w:rPr>
          <w:rFonts w:ascii="Book Antiqua" w:eastAsia="SimSun" w:hAnsi="Book Antiqua" w:cs="SimSun"/>
          <w:bdr w:val="none" w:sz="0" w:space="0" w:color="auto"/>
          <w:lang w:eastAsia="zh-CN"/>
        </w:rPr>
        <w:t>) and methylpredn</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t>solone acetate on primary osteoarthritis of the knee. </w:t>
      </w:r>
      <w:r w:rsidRPr="00F43C70">
        <w:rPr>
          <w:rFonts w:ascii="Book Antiqua" w:eastAsia="SimSun" w:hAnsi="Book Antiqua" w:cs="SimSun"/>
          <w:i/>
          <w:iCs/>
          <w:bdr w:val="none" w:sz="0" w:space="0" w:color="auto"/>
          <w:lang w:eastAsia="zh-CN"/>
        </w:rPr>
        <w:t>Osteoarthritis Cart</w:t>
      </w:r>
      <w:r w:rsidRPr="00F43C70">
        <w:rPr>
          <w:rFonts w:ascii="Book Antiqua" w:eastAsia="SimSun" w:hAnsi="Book Antiqua" w:cs="SimSun"/>
          <w:i/>
          <w:iCs/>
          <w:bdr w:val="none" w:sz="0" w:space="0" w:color="auto"/>
          <w:lang w:eastAsia="zh-CN"/>
        </w:rPr>
        <w:t>i</w:t>
      </w:r>
      <w:r w:rsidRPr="00F43C70">
        <w:rPr>
          <w:rFonts w:ascii="Book Antiqua" w:eastAsia="SimSun" w:hAnsi="Book Antiqua" w:cs="SimSun"/>
          <w:i/>
          <w:iCs/>
          <w:bdr w:val="none" w:sz="0" w:space="0" w:color="auto"/>
          <w:lang w:eastAsia="zh-CN"/>
        </w:rPr>
        <w:t>lage</w:t>
      </w:r>
      <w:r w:rsidRPr="00F43C70">
        <w:rPr>
          <w:rFonts w:ascii="Book Antiqua" w:eastAsia="SimSun" w:hAnsi="Book Antiqua" w:cs="SimSun"/>
          <w:bdr w:val="none" w:sz="0" w:space="0" w:color="auto"/>
          <w:lang w:eastAsia="zh-CN"/>
        </w:rPr>
        <w:t> 2001; </w:t>
      </w:r>
      <w:r w:rsidRPr="00F43C70">
        <w:rPr>
          <w:rFonts w:ascii="Book Antiqua" w:eastAsia="SimSun" w:hAnsi="Book Antiqua" w:cs="SimSun"/>
          <w:b/>
          <w:bCs/>
          <w:bdr w:val="none" w:sz="0" w:space="0" w:color="auto"/>
          <w:lang w:eastAsia="zh-CN"/>
        </w:rPr>
        <w:t>9</w:t>
      </w:r>
      <w:r w:rsidRPr="00F43C70">
        <w:rPr>
          <w:rFonts w:ascii="Book Antiqua" w:eastAsia="SimSun" w:hAnsi="Book Antiqua" w:cs="SimSun"/>
          <w:bdr w:val="none" w:sz="0" w:space="0" w:color="auto"/>
          <w:lang w:eastAsia="zh-CN"/>
        </w:rPr>
        <w:t>: 371-381 [PMID: 11399102 DOI: 10.1053/joca.2000.0398]</w:t>
      </w:r>
    </w:p>
    <w:p w14:paraId="2DE2C6F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16 </w:t>
      </w:r>
      <w:proofErr w:type="spellStart"/>
      <w:r w:rsidRPr="00F43C70">
        <w:rPr>
          <w:rFonts w:ascii="Book Antiqua" w:eastAsia="SimSun" w:hAnsi="Book Antiqua" w:cs="SimSun"/>
          <w:b/>
          <w:bCs/>
          <w:bdr w:val="none" w:sz="0" w:space="0" w:color="auto"/>
          <w:lang w:eastAsia="zh-CN"/>
        </w:rPr>
        <w:t>Bruyère</w:t>
      </w:r>
      <w:proofErr w:type="spellEnd"/>
      <w:r w:rsidRPr="00F43C70">
        <w:rPr>
          <w:rFonts w:ascii="Book Antiqua" w:eastAsia="SimSun" w:hAnsi="Book Antiqua" w:cs="SimSun"/>
          <w:b/>
          <w:bCs/>
          <w:bdr w:val="none" w:sz="0" w:space="0" w:color="auto"/>
          <w:lang w:eastAsia="zh-CN"/>
        </w:rPr>
        <w:t xml:space="preserve"> O</w:t>
      </w:r>
      <w:r w:rsidRPr="00F43C70">
        <w:rPr>
          <w:rFonts w:ascii="Book Antiqua" w:eastAsia="SimSun" w:hAnsi="Book Antiqua" w:cs="SimSun"/>
          <w:bdr w:val="none" w:sz="0" w:space="0" w:color="auto"/>
          <w:lang w:eastAsia="zh-CN"/>
        </w:rPr>
        <w:t xml:space="preserve">, Cooper C, Pelletier JP, Branco J, Luisa Brandi M, Guillemin F, Hochberg MC, </w:t>
      </w:r>
      <w:proofErr w:type="spellStart"/>
      <w:r w:rsidRPr="00F43C70">
        <w:rPr>
          <w:rFonts w:ascii="Book Antiqua" w:eastAsia="SimSun" w:hAnsi="Book Antiqua" w:cs="SimSun"/>
          <w:bdr w:val="none" w:sz="0" w:space="0" w:color="auto"/>
          <w:lang w:eastAsia="zh-CN"/>
        </w:rPr>
        <w:t>Kanis</w:t>
      </w:r>
      <w:proofErr w:type="spellEnd"/>
      <w:r w:rsidRPr="00F43C70">
        <w:rPr>
          <w:rFonts w:ascii="Book Antiqua" w:eastAsia="SimSun" w:hAnsi="Book Antiqua" w:cs="SimSun"/>
          <w:bdr w:val="none" w:sz="0" w:space="0" w:color="auto"/>
          <w:lang w:eastAsia="zh-CN"/>
        </w:rPr>
        <w:t xml:space="preserve"> JA, </w:t>
      </w:r>
      <w:proofErr w:type="spellStart"/>
      <w:r w:rsidRPr="00F43C70">
        <w:rPr>
          <w:rFonts w:ascii="Book Antiqua" w:eastAsia="SimSun" w:hAnsi="Book Antiqua" w:cs="SimSun"/>
          <w:bdr w:val="none" w:sz="0" w:space="0" w:color="auto"/>
          <w:lang w:eastAsia="zh-CN"/>
        </w:rPr>
        <w:t>Kvien</w:t>
      </w:r>
      <w:proofErr w:type="spellEnd"/>
      <w:r w:rsidRPr="00F43C70">
        <w:rPr>
          <w:rFonts w:ascii="Book Antiqua" w:eastAsia="SimSun" w:hAnsi="Book Antiqua" w:cs="SimSun"/>
          <w:bdr w:val="none" w:sz="0" w:space="0" w:color="auto"/>
          <w:lang w:eastAsia="zh-CN"/>
        </w:rPr>
        <w:t xml:space="preserve"> TK, Martel-Pelletier J, Rizzoli R, Silverman S, </w:t>
      </w:r>
      <w:proofErr w:type="spellStart"/>
      <w:r w:rsidRPr="00F43C70">
        <w:rPr>
          <w:rFonts w:ascii="Book Antiqua" w:eastAsia="SimSun" w:hAnsi="Book Antiqua" w:cs="SimSun"/>
          <w:bdr w:val="none" w:sz="0" w:space="0" w:color="auto"/>
          <w:lang w:eastAsia="zh-CN"/>
        </w:rPr>
        <w:t>R</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ginster</w:t>
      </w:r>
      <w:proofErr w:type="spellEnd"/>
      <w:r w:rsidRPr="00F43C70">
        <w:rPr>
          <w:rFonts w:ascii="Book Antiqua" w:eastAsia="SimSun" w:hAnsi="Book Antiqua" w:cs="SimSun"/>
          <w:bdr w:val="none" w:sz="0" w:space="0" w:color="auto"/>
          <w:lang w:eastAsia="zh-CN"/>
        </w:rPr>
        <w:t xml:space="preserve"> JY. An algorithm recommendation for the management of knee osteoa</w:t>
      </w:r>
      <w:r w:rsidRPr="00F43C70">
        <w:rPr>
          <w:rFonts w:ascii="Book Antiqua" w:eastAsia="SimSun" w:hAnsi="Book Antiqua" w:cs="SimSun"/>
          <w:bdr w:val="none" w:sz="0" w:space="0" w:color="auto"/>
          <w:lang w:eastAsia="zh-CN"/>
        </w:rPr>
        <w:t>r</w:t>
      </w:r>
      <w:r w:rsidRPr="00F43C70">
        <w:rPr>
          <w:rFonts w:ascii="Book Antiqua" w:eastAsia="SimSun" w:hAnsi="Book Antiqua" w:cs="SimSun"/>
          <w:bdr w:val="none" w:sz="0" w:space="0" w:color="auto"/>
          <w:lang w:eastAsia="zh-CN"/>
        </w:rPr>
        <w:t>thritis in Europe and internationally: a report from a task force of the European Society for Clinical and Economic Aspects of Osteoporosis and Osteoarthritis (ESCEO). </w:t>
      </w:r>
      <w:r w:rsidRPr="00F43C70">
        <w:rPr>
          <w:rFonts w:ascii="Book Antiqua" w:eastAsia="SimSun" w:hAnsi="Book Antiqua" w:cs="SimSun"/>
          <w:i/>
          <w:iCs/>
          <w:bdr w:val="none" w:sz="0" w:space="0" w:color="auto"/>
          <w:lang w:eastAsia="zh-CN"/>
        </w:rPr>
        <w:t>Semin Arthritis Rheum</w:t>
      </w:r>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44</w:t>
      </w:r>
      <w:r w:rsidRPr="00F43C70">
        <w:rPr>
          <w:rFonts w:ascii="Book Antiqua" w:eastAsia="SimSun" w:hAnsi="Book Antiqua" w:cs="SimSun"/>
          <w:bdr w:val="none" w:sz="0" w:space="0" w:color="auto"/>
          <w:lang w:eastAsia="zh-CN"/>
        </w:rPr>
        <w:t>: 253-263 [PMID: 24953861 DOI: 10.1016/j.semarthrit.2014.05.014]</w:t>
      </w:r>
    </w:p>
    <w:p w14:paraId="6FF7E2B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17 </w:t>
      </w:r>
      <w:proofErr w:type="spellStart"/>
      <w:r w:rsidRPr="00F43C70">
        <w:rPr>
          <w:rFonts w:ascii="Book Antiqua" w:eastAsia="SimSun" w:hAnsi="Book Antiqua" w:cs="SimSun"/>
          <w:b/>
          <w:bCs/>
          <w:bdr w:val="none" w:sz="0" w:space="0" w:color="auto"/>
          <w:lang w:eastAsia="zh-CN"/>
        </w:rPr>
        <w:t>Lajeunesse</w:t>
      </w:r>
      <w:proofErr w:type="spellEnd"/>
      <w:r w:rsidRPr="00F43C70">
        <w:rPr>
          <w:rFonts w:ascii="Book Antiqua" w:eastAsia="SimSun" w:hAnsi="Book Antiqua" w:cs="SimSun"/>
          <w:b/>
          <w:bCs/>
          <w:bdr w:val="none" w:sz="0" w:space="0" w:color="auto"/>
          <w:lang w:eastAsia="zh-CN"/>
        </w:rPr>
        <w:t xml:space="preserve"> D</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Delalandre</w:t>
      </w:r>
      <w:proofErr w:type="spellEnd"/>
      <w:r w:rsidRPr="00F43C70">
        <w:rPr>
          <w:rFonts w:ascii="Book Antiqua" w:eastAsia="SimSun" w:hAnsi="Book Antiqua" w:cs="SimSun"/>
          <w:bdr w:val="none" w:sz="0" w:space="0" w:color="auto"/>
          <w:lang w:eastAsia="zh-CN"/>
        </w:rPr>
        <w:t xml:space="preserve"> A, Martel-Pelletier J, Pelletier JP. Hyaluronic acid reverses the abnormal synthetic activity of human osteoarthritic subchondral bone osteoblasts. </w:t>
      </w:r>
      <w:r w:rsidRPr="00F43C70">
        <w:rPr>
          <w:rFonts w:ascii="Book Antiqua" w:eastAsia="SimSun" w:hAnsi="Book Antiqua" w:cs="SimSun"/>
          <w:i/>
          <w:iCs/>
          <w:bdr w:val="none" w:sz="0" w:space="0" w:color="auto"/>
          <w:lang w:eastAsia="zh-CN"/>
        </w:rPr>
        <w:t>Bone</w:t>
      </w:r>
      <w:r w:rsidRPr="00F43C70">
        <w:rPr>
          <w:rFonts w:ascii="Book Antiqua" w:eastAsia="SimSun" w:hAnsi="Book Antiqua" w:cs="SimSun"/>
          <w:bdr w:val="none" w:sz="0" w:space="0" w:color="auto"/>
          <w:lang w:eastAsia="zh-CN"/>
        </w:rPr>
        <w:t> 2003; </w:t>
      </w:r>
      <w:r w:rsidRPr="00F43C70">
        <w:rPr>
          <w:rFonts w:ascii="Book Antiqua" w:eastAsia="SimSun" w:hAnsi="Book Antiqua" w:cs="SimSun"/>
          <w:b/>
          <w:bCs/>
          <w:bdr w:val="none" w:sz="0" w:space="0" w:color="auto"/>
          <w:lang w:eastAsia="zh-CN"/>
        </w:rPr>
        <w:t>33</w:t>
      </w:r>
      <w:r w:rsidRPr="00F43C70">
        <w:rPr>
          <w:rFonts w:ascii="Book Antiqua" w:eastAsia="SimSun" w:hAnsi="Book Antiqua" w:cs="SimSun"/>
          <w:bdr w:val="none" w:sz="0" w:space="0" w:color="auto"/>
          <w:lang w:eastAsia="zh-CN"/>
        </w:rPr>
        <w:t>: 703-710 [PMID: 14555276 DOI: 10.1016/S8756-3282(03)00206-0]</w:t>
      </w:r>
    </w:p>
    <w:p w14:paraId="13C1A9C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18 </w:t>
      </w:r>
      <w:proofErr w:type="spellStart"/>
      <w:r w:rsidRPr="00F43C70">
        <w:rPr>
          <w:rFonts w:ascii="Book Antiqua" w:eastAsia="SimSun" w:hAnsi="Book Antiqua" w:cs="SimSun"/>
          <w:b/>
          <w:bCs/>
          <w:bdr w:val="none" w:sz="0" w:space="0" w:color="auto"/>
          <w:lang w:eastAsia="zh-CN"/>
        </w:rPr>
        <w:t>Brun</w:t>
      </w:r>
      <w:proofErr w:type="spellEnd"/>
      <w:r w:rsidRPr="00F43C70">
        <w:rPr>
          <w:rFonts w:ascii="Book Antiqua" w:eastAsia="SimSun" w:hAnsi="Book Antiqua" w:cs="SimSun"/>
          <w:b/>
          <w:bCs/>
          <w:bdr w:val="none" w:sz="0" w:space="0" w:color="auto"/>
          <w:lang w:eastAsia="zh-CN"/>
        </w:rPr>
        <w:t xml:space="preserve"> P</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Zavan</w:t>
      </w:r>
      <w:proofErr w:type="spellEnd"/>
      <w:r w:rsidRPr="00F43C70">
        <w:rPr>
          <w:rFonts w:ascii="Book Antiqua" w:eastAsia="SimSun" w:hAnsi="Book Antiqua" w:cs="SimSun"/>
          <w:bdr w:val="none" w:sz="0" w:space="0" w:color="auto"/>
          <w:lang w:eastAsia="zh-CN"/>
        </w:rPr>
        <w:t xml:space="preserve"> B, </w:t>
      </w:r>
      <w:proofErr w:type="spellStart"/>
      <w:r w:rsidRPr="00F43C70">
        <w:rPr>
          <w:rFonts w:ascii="Book Antiqua" w:eastAsia="SimSun" w:hAnsi="Book Antiqua" w:cs="SimSun"/>
          <w:bdr w:val="none" w:sz="0" w:space="0" w:color="auto"/>
          <w:lang w:eastAsia="zh-CN"/>
        </w:rPr>
        <w:t>Vindigni</w:t>
      </w:r>
      <w:proofErr w:type="spellEnd"/>
      <w:r w:rsidRPr="00F43C70">
        <w:rPr>
          <w:rFonts w:ascii="Book Antiqua" w:eastAsia="SimSun" w:hAnsi="Book Antiqua" w:cs="SimSun"/>
          <w:bdr w:val="none" w:sz="0" w:space="0" w:color="auto"/>
          <w:lang w:eastAsia="zh-CN"/>
        </w:rPr>
        <w:t xml:space="preserve"> V, </w:t>
      </w:r>
      <w:proofErr w:type="spellStart"/>
      <w:r w:rsidRPr="00F43C70">
        <w:rPr>
          <w:rFonts w:ascii="Book Antiqua" w:eastAsia="SimSun" w:hAnsi="Book Antiqua" w:cs="SimSun"/>
          <w:bdr w:val="none" w:sz="0" w:space="0" w:color="auto"/>
          <w:lang w:eastAsia="zh-CN"/>
        </w:rPr>
        <w:t>Schiavinato</w:t>
      </w:r>
      <w:proofErr w:type="spellEnd"/>
      <w:r w:rsidRPr="00F43C70">
        <w:rPr>
          <w:rFonts w:ascii="Book Antiqua" w:eastAsia="SimSun" w:hAnsi="Book Antiqua" w:cs="SimSun"/>
          <w:bdr w:val="none" w:sz="0" w:space="0" w:color="auto"/>
          <w:lang w:eastAsia="zh-CN"/>
        </w:rPr>
        <w:t xml:space="preserve"> A, Pozzuoli A, </w:t>
      </w:r>
      <w:proofErr w:type="spellStart"/>
      <w:r w:rsidRPr="00F43C70">
        <w:rPr>
          <w:rFonts w:ascii="Book Antiqua" w:eastAsia="SimSun" w:hAnsi="Book Antiqua" w:cs="SimSun"/>
          <w:bdr w:val="none" w:sz="0" w:space="0" w:color="auto"/>
          <w:lang w:eastAsia="zh-CN"/>
        </w:rPr>
        <w:t>Iacobellis</w:t>
      </w:r>
      <w:proofErr w:type="spellEnd"/>
      <w:r w:rsidRPr="00F43C70">
        <w:rPr>
          <w:rFonts w:ascii="Book Antiqua" w:eastAsia="SimSun" w:hAnsi="Book Antiqua" w:cs="SimSun"/>
          <w:bdr w:val="none" w:sz="0" w:space="0" w:color="auto"/>
          <w:lang w:eastAsia="zh-CN"/>
        </w:rPr>
        <w:t xml:space="preserve"> C, </w:t>
      </w:r>
      <w:proofErr w:type="spellStart"/>
      <w:r w:rsidRPr="00F43C70">
        <w:rPr>
          <w:rFonts w:ascii="Book Antiqua" w:eastAsia="SimSun" w:hAnsi="Book Antiqua" w:cs="SimSun"/>
          <w:bdr w:val="none" w:sz="0" w:space="0" w:color="auto"/>
          <w:lang w:eastAsia="zh-CN"/>
        </w:rPr>
        <w:t>Abata</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gelo</w:t>
      </w:r>
      <w:proofErr w:type="spellEnd"/>
      <w:r w:rsidRPr="00F43C70">
        <w:rPr>
          <w:rFonts w:ascii="Book Antiqua" w:eastAsia="SimSun" w:hAnsi="Book Antiqua" w:cs="SimSun"/>
          <w:bdr w:val="none" w:sz="0" w:space="0" w:color="auto"/>
          <w:lang w:eastAsia="zh-CN"/>
        </w:rPr>
        <w:t xml:space="preserve"> G. In vitro response of osteoarthritic chondrocytes and fibroblast-like </w:t>
      </w:r>
      <w:proofErr w:type="spellStart"/>
      <w:r w:rsidRPr="00F43C70">
        <w:rPr>
          <w:rFonts w:ascii="Book Antiqua" w:eastAsia="SimSun" w:hAnsi="Book Antiqua" w:cs="SimSun"/>
          <w:bdr w:val="none" w:sz="0" w:space="0" w:color="auto"/>
          <w:lang w:eastAsia="zh-CN"/>
        </w:rPr>
        <w:t>syn</w:t>
      </w:r>
      <w:r w:rsidRPr="00F43C70">
        <w:rPr>
          <w:rFonts w:ascii="Book Antiqua" w:eastAsia="SimSun" w:hAnsi="Book Antiqua" w:cs="SimSun"/>
          <w:bdr w:val="none" w:sz="0" w:space="0" w:color="auto"/>
          <w:lang w:eastAsia="zh-CN"/>
        </w:rPr>
        <w:t>o</w:t>
      </w:r>
      <w:r w:rsidRPr="00F43C70">
        <w:rPr>
          <w:rFonts w:ascii="Book Antiqua" w:eastAsia="SimSun" w:hAnsi="Book Antiqua" w:cs="SimSun"/>
          <w:bdr w:val="none" w:sz="0" w:space="0" w:color="auto"/>
          <w:lang w:eastAsia="zh-CN"/>
        </w:rPr>
        <w:t>viocytes</w:t>
      </w:r>
      <w:proofErr w:type="spellEnd"/>
      <w:r w:rsidRPr="00F43C70">
        <w:rPr>
          <w:rFonts w:ascii="Book Antiqua" w:eastAsia="SimSun" w:hAnsi="Book Antiqua" w:cs="SimSun"/>
          <w:bdr w:val="none" w:sz="0" w:space="0" w:color="auto"/>
          <w:lang w:eastAsia="zh-CN"/>
        </w:rPr>
        <w:t xml:space="preserve"> to a 500-730 </w:t>
      </w:r>
      <w:proofErr w:type="spellStart"/>
      <w:r w:rsidRPr="00F43C70">
        <w:rPr>
          <w:rFonts w:ascii="Book Antiqua" w:eastAsia="SimSun" w:hAnsi="Book Antiqua" w:cs="SimSun"/>
          <w:bdr w:val="none" w:sz="0" w:space="0" w:color="auto"/>
          <w:lang w:eastAsia="zh-CN"/>
        </w:rPr>
        <w:t>kDa</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hyaluronan</w:t>
      </w:r>
      <w:proofErr w:type="spellEnd"/>
      <w:r w:rsidRPr="00F43C70">
        <w:rPr>
          <w:rFonts w:ascii="Book Antiqua" w:eastAsia="SimSun" w:hAnsi="Book Antiqua" w:cs="SimSun"/>
          <w:bdr w:val="none" w:sz="0" w:space="0" w:color="auto"/>
          <w:lang w:eastAsia="zh-CN"/>
        </w:rPr>
        <w:t xml:space="preserve"> amide derivative. </w:t>
      </w:r>
      <w:r w:rsidRPr="00F43C70">
        <w:rPr>
          <w:rFonts w:ascii="Book Antiqua" w:eastAsia="SimSun" w:hAnsi="Book Antiqua" w:cs="SimSun"/>
          <w:i/>
          <w:iCs/>
          <w:bdr w:val="none" w:sz="0" w:space="0" w:color="auto"/>
          <w:lang w:eastAsia="zh-CN"/>
        </w:rPr>
        <w:t xml:space="preserve">J Biomed Mater Res B </w:t>
      </w:r>
      <w:proofErr w:type="spellStart"/>
      <w:r w:rsidRPr="00F43C70">
        <w:rPr>
          <w:rFonts w:ascii="Book Antiqua" w:eastAsia="SimSun" w:hAnsi="Book Antiqua" w:cs="SimSun"/>
          <w:i/>
          <w:iCs/>
          <w:bdr w:val="none" w:sz="0" w:space="0" w:color="auto"/>
          <w:lang w:eastAsia="zh-CN"/>
        </w:rPr>
        <w:t>Appl</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Biomater</w:t>
      </w:r>
      <w:proofErr w:type="spellEnd"/>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100</w:t>
      </w:r>
      <w:r w:rsidRPr="00F43C70">
        <w:rPr>
          <w:rFonts w:ascii="Book Antiqua" w:eastAsia="SimSun" w:hAnsi="Book Antiqua" w:cs="SimSun"/>
          <w:bdr w:val="none" w:sz="0" w:space="0" w:color="auto"/>
          <w:lang w:eastAsia="zh-CN"/>
        </w:rPr>
        <w:t>: 2073-2081 [PMID: 22865740 DOI: 10.1002/jbm.b.32771]</w:t>
      </w:r>
    </w:p>
    <w:p w14:paraId="0799FCC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19 </w:t>
      </w:r>
      <w:proofErr w:type="spellStart"/>
      <w:r w:rsidRPr="00F43C70">
        <w:rPr>
          <w:rFonts w:ascii="Book Antiqua" w:eastAsia="SimSun" w:hAnsi="Book Antiqua" w:cs="SimSun"/>
          <w:b/>
          <w:bCs/>
          <w:bdr w:val="none" w:sz="0" w:space="0" w:color="auto"/>
          <w:lang w:eastAsia="zh-CN"/>
        </w:rPr>
        <w:t>Julovi</w:t>
      </w:r>
      <w:proofErr w:type="spellEnd"/>
      <w:r w:rsidRPr="00F43C70">
        <w:rPr>
          <w:rFonts w:ascii="Book Antiqua" w:eastAsia="SimSun" w:hAnsi="Book Antiqua" w:cs="SimSun"/>
          <w:b/>
          <w:bCs/>
          <w:bdr w:val="none" w:sz="0" w:space="0" w:color="auto"/>
          <w:lang w:eastAsia="zh-CN"/>
        </w:rPr>
        <w:t xml:space="preserve"> SM</w:t>
      </w:r>
      <w:r w:rsidRPr="00F43C70">
        <w:rPr>
          <w:rFonts w:ascii="Book Antiqua" w:eastAsia="SimSun" w:hAnsi="Book Antiqua" w:cs="SimSun"/>
          <w:bdr w:val="none" w:sz="0" w:space="0" w:color="auto"/>
          <w:lang w:eastAsia="zh-CN"/>
        </w:rPr>
        <w:t xml:space="preserve">, Yasuda T, Shimizu M, </w:t>
      </w:r>
      <w:proofErr w:type="spellStart"/>
      <w:r w:rsidRPr="00F43C70">
        <w:rPr>
          <w:rFonts w:ascii="Book Antiqua" w:eastAsia="SimSun" w:hAnsi="Book Antiqua" w:cs="SimSun"/>
          <w:bdr w:val="none" w:sz="0" w:space="0" w:color="auto"/>
          <w:lang w:eastAsia="zh-CN"/>
        </w:rPr>
        <w:t>Hiramitsu</w:t>
      </w:r>
      <w:proofErr w:type="spellEnd"/>
      <w:r w:rsidRPr="00F43C70">
        <w:rPr>
          <w:rFonts w:ascii="Book Antiqua" w:eastAsia="SimSun" w:hAnsi="Book Antiqua" w:cs="SimSun"/>
          <w:bdr w:val="none" w:sz="0" w:space="0" w:color="auto"/>
          <w:lang w:eastAsia="zh-CN"/>
        </w:rPr>
        <w:t xml:space="preserve"> T, Nakamura T. Inhibition of i</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terleukin-1beta-stimulated production of matrix metalloproteinases by hyal</w:t>
      </w:r>
      <w:r w:rsidRPr="00F43C70">
        <w:rPr>
          <w:rFonts w:ascii="Book Antiqua" w:eastAsia="SimSun" w:hAnsi="Book Antiqua" w:cs="SimSun"/>
          <w:bdr w:val="none" w:sz="0" w:space="0" w:color="auto"/>
          <w:lang w:eastAsia="zh-CN"/>
        </w:rPr>
        <w:t>u</w:t>
      </w:r>
      <w:r w:rsidRPr="00F43C70">
        <w:rPr>
          <w:rFonts w:ascii="Book Antiqua" w:eastAsia="SimSun" w:hAnsi="Book Antiqua" w:cs="SimSun"/>
          <w:bdr w:val="none" w:sz="0" w:space="0" w:color="auto"/>
          <w:lang w:eastAsia="zh-CN"/>
        </w:rPr>
        <w:t>ronan via CD44 in human articular cartilage. </w:t>
      </w:r>
      <w:r w:rsidRPr="00F43C70">
        <w:rPr>
          <w:rFonts w:ascii="Book Antiqua" w:eastAsia="SimSun" w:hAnsi="Book Antiqua" w:cs="SimSun"/>
          <w:i/>
          <w:iCs/>
          <w:bdr w:val="none" w:sz="0" w:space="0" w:color="auto"/>
          <w:lang w:eastAsia="zh-CN"/>
        </w:rPr>
        <w:t>Arthritis Rheum</w:t>
      </w:r>
      <w:r w:rsidRPr="00F43C70">
        <w:rPr>
          <w:rFonts w:ascii="Book Antiqua" w:eastAsia="SimSun" w:hAnsi="Book Antiqua" w:cs="SimSun"/>
          <w:bdr w:val="none" w:sz="0" w:space="0" w:color="auto"/>
          <w:lang w:eastAsia="zh-CN"/>
        </w:rPr>
        <w:t> 2004; </w:t>
      </w:r>
      <w:r w:rsidRPr="00F43C70">
        <w:rPr>
          <w:rFonts w:ascii="Book Antiqua" w:eastAsia="SimSun" w:hAnsi="Book Antiqua" w:cs="SimSun"/>
          <w:b/>
          <w:bCs/>
          <w:bdr w:val="none" w:sz="0" w:space="0" w:color="auto"/>
          <w:lang w:eastAsia="zh-CN"/>
        </w:rPr>
        <w:t>50</w:t>
      </w:r>
      <w:r w:rsidRPr="00F43C70">
        <w:rPr>
          <w:rFonts w:ascii="Book Antiqua" w:eastAsia="SimSun" w:hAnsi="Book Antiqua" w:cs="SimSun"/>
          <w:bdr w:val="none" w:sz="0" w:space="0" w:color="auto"/>
          <w:lang w:eastAsia="zh-CN"/>
        </w:rPr>
        <w:t>: 516-525 [PMID: 14872494 DOI: 10.1002/art.20004]</w:t>
      </w:r>
    </w:p>
    <w:p w14:paraId="3983F3FA"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20 </w:t>
      </w:r>
      <w:proofErr w:type="spellStart"/>
      <w:r w:rsidRPr="00F43C70">
        <w:rPr>
          <w:rFonts w:ascii="Book Antiqua" w:eastAsia="SimSun" w:hAnsi="Book Antiqua" w:cs="SimSun"/>
          <w:b/>
          <w:bCs/>
          <w:bdr w:val="none" w:sz="0" w:space="0" w:color="auto"/>
          <w:lang w:eastAsia="zh-CN"/>
        </w:rPr>
        <w:t>Kalaci</w:t>
      </w:r>
      <w:proofErr w:type="spellEnd"/>
      <w:r w:rsidRPr="00F43C70">
        <w:rPr>
          <w:rFonts w:ascii="Book Antiqua" w:eastAsia="SimSun" w:hAnsi="Book Antiqua" w:cs="SimSun"/>
          <w:b/>
          <w:bCs/>
          <w:bdr w:val="none" w:sz="0" w:space="0" w:color="auto"/>
          <w:lang w:eastAsia="zh-CN"/>
        </w:rPr>
        <w:t xml:space="preserve"> A</w:t>
      </w:r>
      <w:r w:rsidRPr="00F43C70">
        <w:rPr>
          <w:rFonts w:ascii="Book Antiqua" w:eastAsia="SimSun" w:hAnsi="Book Antiqua" w:cs="SimSun"/>
          <w:bdr w:val="none" w:sz="0" w:space="0" w:color="auto"/>
          <w:lang w:eastAsia="zh-CN"/>
        </w:rPr>
        <w:t xml:space="preserve">, Yilmaz HR, Aslan B, </w:t>
      </w:r>
      <w:proofErr w:type="spellStart"/>
      <w:r w:rsidRPr="00F43C70">
        <w:rPr>
          <w:rFonts w:ascii="Book Antiqua" w:eastAsia="SimSun" w:hAnsi="Book Antiqua" w:cs="SimSun"/>
          <w:bdr w:val="none" w:sz="0" w:space="0" w:color="auto"/>
          <w:lang w:eastAsia="zh-CN"/>
        </w:rPr>
        <w:t>Söğüt</w:t>
      </w:r>
      <w:proofErr w:type="spellEnd"/>
      <w:r w:rsidRPr="00F43C70">
        <w:rPr>
          <w:rFonts w:ascii="Book Antiqua" w:eastAsia="SimSun" w:hAnsi="Book Antiqua" w:cs="SimSun"/>
          <w:bdr w:val="none" w:sz="0" w:space="0" w:color="auto"/>
          <w:lang w:eastAsia="zh-CN"/>
        </w:rPr>
        <w:t xml:space="preserve"> S, </w:t>
      </w:r>
      <w:proofErr w:type="spellStart"/>
      <w:r w:rsidRPr="00F43C70">
        <w:rPr>
          <w:rFonts w:ascii="Book Antiqua" w:eastAsia="SimSun" w:hAnsi="Book Antiqua" w:cs="SimSun"/>
          <w:bdr w:val="none" w:sz="0" w:space="0" w:color="auto"/>
          <w:lang w:eastAsia="zh-CN"/>
        </w:rPr>
        <w:t>Yanat</w:t>
      </w:r>
      <w:proofErr w:type="spellEnd"/>
      <w:r w:rsidRPr="00F43C70">
        <w:rPr>
          <w:rFonts w:ascii="Book Antiqua" w:eastAsia="SimSun" w:hAnsi="Book Antiqua" w:cs="SimSun"/>
          <w:bdr w:val="none" w:sz="0" w:space="0" w:color="auto"/>
          <w:lang w:eastAsia="zh-CN"/>
        </w:rPr>
        <w:t xml:space="preserve"> AN, </w:t>
      </w:r>
      <w:proofErr w:type="spellStart"/>
      <w:r w:rsidRPr="00F43C70">
        <w:rPr>
          <w:rFonts w:ascii="Book Antiqua" w:eastAsia="SimSun" w:hAnsi="Book Antiqua" w:cs="SimSun"/>
          <w:bdr w:val="none" w:sz="0" w:space="0" w:color="auto"/>
          <w:lang w:eastAsia="zh-CN"/>
        </w:rPr>
        <w:t>Uz</w:t>
      </w:r>
      <w:proofErr w:type="spellEnd"/>
      <w:r w:rsidRPr="00F43C70">
        <w:rPr>
          <w:rFonts w:ascii="Book Antiqua" w:eastAsia="SimSun" w:hAnsi="Book Antiqua" w:cs="SimSun"/>
          <w:bdr w:val="none" w:sz="0" w:space="0" w:color="auto"/>
          <w:lang w:eastAsia="zh-CN"/>
        </w:rPr>
        <w:t xml:space="preserve"> E. Effects of hyaluronan on nitric oxide levels and superoxide dismutase activities in synovial fluid in </w:t>
      </w:r>
      <w:r w:rsidRPr="00F43C70">
        <w:rPr>
          <w:rFonts w:ascii="Book Antiqua" w:eastAsia="SimSun" w:hAnsi="Book Antiqua" w:cs="SimSun"/>
          <w:bdr w:val="none" w:sz="0" w:space="0" w:color="auto"/>
          <w:lang w:eastAsia="zh-CN"/>
        </w:rPr>
        <w:lastRenderedPageBreak/>
        <w:t>knee osteoarthritis. </w:t>
      </w:r>
      <w:proofErr w:type="spellStart"/>
      <w:r w:rsidRPr="00F43C70">
        <w:rPr>
          <w:rFonts w:ascii="Book Antiqua" w:eastAsia="SimSun" w:hAnsi="Book Antiqua" w:cs="SimSun"/>
          <w:i/>
          <w:iCs/>
          <w:bdr w:val="none" w:sz="0" w:space="0" w:color="auto"/>
          <w:lang w:eastAsia="zh-CN"/>
        </w:rPr>
        <w:t>Clin</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Rheumatol</w:t>
      </w:r>
      <w:proofErr w:type="spellEnd"/>
      <w:r w:rsidRPr="00F43C70">
        <w:rPr>
          <w:rFonts w:ascii="Book Antiqua" w:eastAsia="SimSun" w:hAnsi="Book Antiqua" w:cs="SimSun"/>
          <w:bdr w:val="none" w:sz="0" w:space="0" w:color="auto"/>
          <w:lang w:eastAsia="zh-CN"/>
        </w:rPr>
        <w:t> 2007; </w:t>
      </w:r>
      <w:r w:rsidRPr="00F43C70">
        <w:rPr>
          <w:rFonts w:ascii="Book Antiqua" w:eastAsia="SimSun" w:hAnsi="Book Antiqua" w:cs="SimSun"/>
          <w:b/>
          <w:bCs/>
          <w:bdr w:val="none" w:sz="0" w:space="0" w:color="auto"/>
          <w:lang w:eastAsia="zh-CN"/>
        </w:rPr>
        <w:t>26</w:t>
      </w:r>
      <w:r w:rsidRPr="00F43C70">
        <w:rPr>
          <w:rFonts w:ascii="Book Antiqua" w:eastAsia="SimSun" w:hAnsi="Book Antiqua" w:cs="SimSun"/>
          <w:bdr w:val="none" w:sz="0" w:space="0" w:color="auto"/>
          <w:lang w:eastAsia="zh-CN"/>
        </w:rPr>
        <w:t>: 1306-1311 [PMID: 17180636 DOI: 10.1007/s10067-006-0504-y]</w:t>
      </w:r>
    </w:p>
    <w:p w14:paraId="16339DC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21 </w:t>
      </w:r>
      <w:r w:rsidRPr="00F43C70">
        <w:rPr>
          <w:rFonts w:ascii="Book Antiqua" w:eastAsia="SimSun" w:hAnsi="Book Antiqua" w:cs="SimSun"/>
          <w:b/>
          <w:bCs/>
          <w:bdr w:val="none" w:sz="0" w:space="0" w:color="auto"/>
          <w:lang w:eastAsia="zh-CN"/>
        </w:rPr>
        <w:t>Karna E</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Miltyk</w:t>
      </w:r>
      <w:proofErr w:type="spellEnd"/>
      <w:r w:rsidRPr="00F43C70">
        <w:rPr>
          <w:rFonts w:ascii="Book Antiqua" w:eastAsia="SimSun" w:hAnsi="Book Antiqua" w:cs="SimSun"/>
          <w:bdr w:val="none" w:sz="0" w:space="0" w:color="auto"/>
          <w:lang w:eastAsia="zh-CN"/>
        </w:rPr>
        <w:t xml:space="preserve"> W, </w:t>
      </w:r>
      <w:proofErr w:type="spellStart"/>
      <w:r w:rsidRPr="00F43C70">
        <w:rPr>
          <w:rFonts w:ascii="Book Antiqua" w:eastAsia="SimSun" w:hAnsi="Book Antiqua" w:cs="SimSun"/>
          <w:bdr w:val="none" w:sz="0" w:space="0" w:color="auto"/>
          <w:lang w:eastAsia="zh-CN"/>
        </w:rPr>
        <w:t>Surazyński</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Pałka</w:t>
      </w:r>
      <w:proofErr w:type="spellEnd"/>
      <w:r w:rsidRPr="00F43C70">
        <w:rPr>
          <w:rFonts w:ascii="Book Antiqua" w:eastAsia="SimSun" w:hAnsi="Book Antiqua" w:cs="SimSun"/>
          <w:bdr w:val="none" w:sz="0" w:space="0" w:color="auto"/>
          <w:lang w:eastAsia="zh-CN"/>
        </w:rPr>
        <w:t xml:space="preserve"> JA. Protective effect of hyaluronic a</w:t>
      </w:r>
      <w:r w:rsidRPr="00F43C70">
        <w:rPr>
          <w:rFonts w:ascii="Book Antiqua" w:eastAsia="SimSun" w:hAnsi="Book Antiqua" w:cs="SimSun"/>
          <w:bdr w:val="none" w:sz="0" w:space="0" w:color="auto"/>
          <w:lang w:eastAsia="zh-CN"/>
        </w:rPr>
        <w:t>c</w:t>
      </w:r>
      <w:r w:rsidRPr="00F43C70">
        <w:rPr>
          <w:rFonts w:ascii="Book Antiqua" w:eastAsia="SimSun" w:hAnsi="Book Antiqua" w:cs="SimSun"/>
          <w:bdr w:val="none" w:sz="0" w:space="0" w:color="auto"/>
          <w:lang w:eastAsia="zh-CN"/>
        </w:rPr>
        <w:t>id on interleukin-1-induced deregulation of beta1-integrin and insulin-like growth factor-I receptor signaling and collagen biosynthesis in cultured human chondrocytes. </w:t>
      </w:r>
      <w:proofErr w:type="spellStart"/>
      <w:r w:rsidRPr="00F43C70">
        <w:rPr>
          <w:rFonts w:ascii="Book Antiqua" w:eastAsia="SimSun" w:hAnsi="Book Antiqua" w:cs="SimSun"/>
          <w:i/>
          <w:iCs/>
          <w:bdr w:val="none" w:sz="0" w:space="0" w:color="auto"/>
          <w:lang w:eastAsia="zh-CN"/>
        </w:rPr>
        <w:t>Mol</w:t>
      </w:r>
      <w:proofErr w:type="spellEnd"/>
      <w:r w:rsidRPr="00F43C70">
        <w:rPr>
          <w:rFonts w:ascii="Book Antiqua" w:eastAsia="SimSun" w:hAnsi="Book Antiqua" w:cs="SimSun"/>
          <w:i/>
          <w:iCs/>
          <w:bdr w:val="none" w:sz="0" w:space="0" w:color="auto"/>
          <w:lang w:eastAsia="zh-CN"/>
        </w:rPr>
        <w:t xml:space="preserve"> Cell </w:t>
      </w:r>
      <w:proofErr w:type="spellStart"/>
      <w:r w:rsidRPr="00F43C70">
        <w:rPr>
          <w:rFonts w:ascii="Book Antiqua" w:eastAsia="SimSun" w:hAnsi="Book Antiqua" w:cs="SimSun"/>
          <w:i/>
          <w:iCs/>
          <w:bdr w:val="none" w:sz="0" w:space="0" w:color="auto"/>
          <w:lang w:eastAsia="zh-CN"/>
        </w:rPr>
        <w:t>Biochem</w:t>
      </w:r>
      <w:proofErr w:type="spellEnd"/>
      <w:r w:rsidRPr="00F43C70">
        <w:rPr>
          <w:rFonts w:ascii="Book Antiqua" w:eastAsia="SimSun" w:hAnsi="Book Antiqua" w:cs="SimSun"/>
          <w:bdr w:val="none" w:sz="0" w:space="0" w:color="auto"/>
          <w:lang w:eastAsia="zh-CN"/>
        </w:rPr>
        <w:t> 2008; </w:t>
      </w:r>
      <w:r w:rsidRPr="00F43C70">
        <w:rPr>
          <w:rFonts w:ascii="Book Antiqua" w:eastAsia="SimSun" w:hAnsi="Book Antiqua" w:cs="SimSun"/>
          <w:b/>
          <w:bCs/>
          <w:bdr w:val="none" w:sz="0" w:space="0" w:color="auto"/>
          <w:lang w:eastAsia="zh-CN"/>
        </w:rPr>
        <w:t>308</w:t>
      </w:r>
      <w:r w:rsidRPr="00F43C70">
        <w:rPr>
          <w:rFonts w:ascii="Book Antiqua" w:eastAsia="SimSun" w:hAnsi="Book Antiqua" w:cs="SimSun"/>
          <w:bdr w:val="none" w:sz="0" w:space="0" w:color="auto"/>
          <w:lang w:eastAsia="zh-CN"/>
        </w:rPr>
        <w:t>: 57-64 [PMID: 17899316 DOI: 10.1007/s11010-007-9612-5]</w:t>
      </w:r>
    </w:p>
    <w:p w14:paraId="5539B57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22 </w:t>
      </w:r>
      <w:r w:rsidRPr="00F43C70">
        <w:rPr>
          <w:rFonts w:ascii="Book Antiqua" w:eastAsia="SimSun" w:hAnsi="Book Antiqua" w:cs="SimSun"/>
          <w:b/>
          <w:bCs/>
          <w:bdr w:val="none" w:sz="0" w:space="0" w:color="auto"/>
          <w:lang w:eastAsia="zh-CN"/>
        </w:rPr>
        <w:t>Abate M</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Pelotti</w:t>
      </w:r>
      <w:proofErr w:type="spellEnd"/>
      <w:r w:rsidRPr="00F43C70">
        <w:rPr>
          <w:rFonts w:ascii="Book Antiqua" w:eastAsia="SimSun" w:hAnsi="Book Antiqua" w:cs="SimSun"/>
          <w:bdr w:val="none" w:sz="0" w:space="0" w:color="auto"/>
          <w:lang w:eastAsia="zh-CN"/>
        </w:rPr>
        <w:t xml:space="preserve"> P, De </w:t>
      </w:r>
      <w:proofErr w:type="spellStart"/>
      <w:r w:rsidRPr="00F43C70">
        <w:rPr>
          <w:rFonts w:ascii="Book Antiqua" w:eastAsia="SimSun" w:hAnsi="Book Antiqua" w:cs="SimSun"/>
          <w:bdr w:val="none" w:sz="0" w:space="0" w:color="auto"/>
          <w:lang w:eastAsia="zh-CN"/>
        </w:rPr>
        <w:t>Amicis</w:t>
      </w:r>
      <w:proofErr w:type="spellEnd"/>
      <w:r w:rsidRPr="00F43C70">
        <w:rPr>
          <w:rFonts w:ascii="Book Antiqua" w:eastAsia="SimSun" w:hAnsi="Book Antiqua" w:cs="SimSun"/>
          <w:bdr w:val="none" w:sz="0" w:space="0" w:color="auto"/>
          <w:lang w:eastAsia="zh-CN"/>
        </w:rPr>
        <w:t xml:space="preserve"> D, Di </w:t>
      </w:r>
      <w:proofErr w:type="spellStart"/>
      <w:r w:rsidRPr="00F43C70">
        <w:rPr>
          <w:rFonts w:ascii="Book Antiqua" w:eastAsia="SimSun" w:hAnsi="Book Antiqua" w:cs="SimSun"/>
          <w:bdr w:val="none" w:sz="0" w:space="0" w:color="auto"/>
          <w:lang w:eastAsia="zh-CN"/>
        </w:rPr>
        <w:t>Iorio</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Galletti</w:t>
      </w:r>
      <w:proofErr w:type="spellEnd"/>
      <w:r w:rsidRPr="00F43C70">
        <w:rPr>
          <w:rFonts w:ascii="Book Antiqua" w:eastAsia="SimSun" w:hAnsi="Book Antiqua" w:cs="SimSun"/>
          <w:bdr w:val="none" w:sz="0" w:space="0" w:color="auto"/>
          <w:lang w:eastAsia="zh-CN"/>
        </w:rPr>
        <w:t xml:space="preserve"> S, Salini V. </w:t>
      </w:r>
      <w:proofErr w:type="spellStart"/>
      <w:r w:rsidRPr="00F43C70">
        <w:rPr>
          <w:rFonts w:ascii="Book Antiqua" w:eastAsia="SimSun" w:hAnsi="Book Antiqua" w:cs="SimSun"/>
          <w:bdr w:val="none" w:sz="0" w:space="0" w:color="auto"/>
          <w:lang w:eastAsia="zh-CN"/>
        </w:rPr>
        <w:t>Viscosuppl</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mentation</w:t>
      </w:r>
      <w:proofErr w:type="spellEnd"/>
      <w:r w:rsidRPr="00F43C70">
        <w:rPr>
          <w:rFonts w:ascii="Book Antiqua" w:eastAsia="SimSun" w:hAnsi="Book Antiqua" w:cs="SimSun"/>
          <w:bdr w:val="none" w:sz="0" w:space="0" w:color="auto"/>
          <w:lang w:eastAsia="zh-CN"/>
        </w:rPr>
        <w:t xml:space="preserve"> with hyaluronic acid in hip osteoarthritis (a review). </w:t>
      </w:r>
      <w:r w:rsidRPr="00F43C70">
        <w:rPr>
          <w:rFonts w:ascii="Book Antiqua" w:eastAsia="SimSun" w:hAnsi="Book Antiqua" w:cs="SimSun"/>
          <w:i/>
          <w:iCs/>
          <w:bdr w:val="none" w:sz="0" w:space="0" w:color="auto"/>
          <w:lang w:eastAsia="zh-CN"/>
        </w:rPr>
        <w:t>Ups J Med Sci</w:t>
      </w:r>
      <w:r w:rsidRPr="00F43C70">
        <w:rPr>
          <w:rFonts w:ascii="Book Antiqua" w:eastAsia="SimSun" w:hAnsi="Book Antiqua" w:cs="SimSun"/>
          <w:bdr w:val="none" w:sz="0" w:space="0" w:color="auto"/>
          <w:lang w:eastAsia="zh-CN"/>
        </w:rPr>
        <w:t> 2008; </w:t>
      </w:r>
      <w:r w:rsidRPr="00F43C70">
        <w:rPr>
          <w:rFonts w:ascii="Book Antiqua" w:eastAsia="SimSun" w:hAnsi="Book Antiqua" w:cs="SimSun"/>
          <w:b/>
          <w:bCs/>
          <w:bdr w:val="none" w:sz="0" w:space="0" w:color="auto"/>
          <w:lang w:eastAsia="zh-CN"/>
        </w:rPr>
        <w:t>113</w:t>
      </w:r>
      <w:r w:rsidRPr="00F43C70">
        <w:rPr>
          <w:rFonts w:ascii="Book Antiqua" w:eastAsia="SimSun" w:hAnsi="Book Antiqua" w:cs="SimSun"/>
          <w:bdr w:val="none" w:sz="0" w:space="0" w:color="auto"/>
          <w:lang w:eastAsia="zh-CN"/>
        </w:rPr>
        <w:t>: 261-277 [PMID: 18991239 DOI: 10.3109/2000-1967-233]</w:t>
      </w:r>
    </w:p>
    <w:p w14:paraId="21F3509A"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23 </w:t>
      </w:r>
      <w:proofErr w:type="spellStart"/>
      <w:r w:rsidRPr="00F43C70">
        <w:rPr>
          <w:rFonts w:ascii="Book Antiqua" w:eastAsia="SimSun" w:hAnsi="Book Antiqua" w:cs="SimSun"/>
          <w:b/>
          <w:bCs/>
          <w:bdr w:val="none" w:sz="0" w:space="0" w:color="auto"/>
          <w:lang w:eastAsia="zh-CN"/>
        </w:rPr>
        <w:t>Sladek</w:t>
      </w:r>
      <w:proofErr w:type="spellEnd"/>
      <w:r w:rsidRPr="00F43C70">
        <w:rPr>
          <w:rFonts w:ascii="Book Antiqua" w:eastAsia="SimSun" w:hAnsi="Book Antiqua" w:cs="SimSun"/>
          <w:b/>
          <w:bCs/>
          <w:bdr w:val="none" w:sz="0" w:space="0" w:color="auto"/>
          <w:lang w:eastAsia="zh-CN"/>
        </w:rPr>
        <w:t xml:space="preserve"> S</w:t>
      </w:r>
      <w:r w:rsidRPr="00F43C70">
        <w:rPr>
          <w:rFonts w:ascii="Book Antiqua" w:eastAsia="SimSun" w:hAnsi="Book Antiqua" w:cs="SimSun"/>
          <w:bdr w:val="none" w:sz="0" w:space="0" w:color="auto"/>
          <w:lang w:eastAsia="zh-CN"/>
        </w:rPr>
        <w:t xml:space="preserve">, Kearney C, </w:t>
      </w:r>
      <w:proofErr w:type="spellStart"/>
      <w:r w:rsidRPr="00F43C70">
        <w:rPr>
          <w:rFonts w:ascii="Book Antiqua" w:eastAsia="SimSun" w:hAnsi="Book Antiqua" w:cs="SimSun"/>
          <w:bdr w:val="none" w:sz="0" w:space="0" w:color="auto"/>
          <w:lang w:eastAsia="zh-CN"/>
        </w:rPr>
        <w:t>Crean</w:t>
      </w:r>
      <w:proofErr w:type="spellEnd"/>
      <w:r w:rsidRPr="00F43C70">
        <w:rPr>
          <w:rFonts w:ascii="Book Antiqua" w:eastAsia="SimSun" w:hAnsi="Book Antiqua" w:cs="SimSun"/>
          <w:bdr w:val="none" w:sz="0" w:space="0" w:color="auto"/>
          <w:lang w:eastAsia="zh-CN"/>
        </w:rPr>
        <w:t xml:space="preserve"> D, </w:t>
      </w:r>
      <w:proofErr w:type="spellStart"/>
      <w:r w:rsidRPr="00F43C70">
        <w:rPr>
          <w:rFonts w:ascii="Book Antiqua" w:eastAsia="SimSun" w:hAnsi="Book Antiqua" w:cs="SimSun"/>
          <w:bdr w:val="none" w:sz="0" w:space="0" w:color="auto"/>
          <w:lang w:eastAsia="zh-CN"/>
        </w:rPr>
        <w:t>Brama</w:t>
      </w:r>
      <w:proofErr w:type="spellEnd"/>
      <w:r w:rsidRPr="00F43C70">
        <w:rPr>
          <w:rFonts w:ascii="Book Antiqua" w:eastAsia="SimSun" w:hAnsi="Book Antiqua" w:cs="SimSun"/>
          <w:bdr w:val="none" w:sz="0" w:space="0" w:color="auto"/>
          <w:lang w:eastAsia="zh-CN"/>
        </w:rPr>
        <w:t xml:space="preserve"> PAJ, </w:t>
      </w:r>
      <w:proofErr w:type="spellStart"/>
      <w:r w:rsidRPr="00F43C70">
        <w:rPr>
          <w:rFonts w:ascii="Book Antiqua" w:eastAsia="SimSun" w:hAnsi="Book Antiqua" w:cs="SimSun"/>
          <w:bdr w:val="none" w:sz="0" w:space="0" w:color="auto"/>
          <w:lang w:eastAsia="zh-CN"/>
        </w:rPr>
        <w:t>Tajber</w:t>
      </w:r>
      <w:proofErr w:type="spellEnd"/>
      <w:r w:rsidRPr="00F43C70">
        <w:rPr>
          <w:rFonts w:ascii="Book Antiqua" w:eastAsia="SimSun" w:hAnsi="Book Antiqua" w:cs="SimSun"/>
          <w:bdr w:val="none" w:sz="0" w:space="0" w:color="auto"/>
          <w:lang w:eastAsia="zh-CN"/>
        </w:rPr>
        <w:t xml:space="preserve"> L, Fawcett K, </w:t>
      </w:r>
      <w:proofErr w:type="spellStart"/>
      <w:r w:rsidRPr="00F43C70">
        <w:rPr>
          <w:rFonts w:ascii="Book Antiqua" w:eastAsia="SimSun" w:hAnsi="Book Antiqua" w:cs="SimSun"/>
          <w:bdr w:val="none" w:sz="0" w:space="0" w:color="auto"/>
          <w:lang w:eastAsia="zh-CN"/>
        </w:rPr>
        <w:t>Labberte</w:t>
      </w:r>
      <w:proofErr w:type="spellEnd"/>
      <w:r w:rsidRPr="00F43C70">
        <w:rPr>
          <w:rFonts w:ascii="Book Antiqua" w:eastAsia="SimSun" w:hAnsi="Book Antiqua" w:cs="SimSun"/>
          <w:bdr w:val="none" w:sz="0" w:space="0" w:color="auto"/>
          <w:lang w:eastAsia="zh-CN"/>
        </w:rPr>
        <w:t xml:space="preserve"> MC, Leggett B, Brayden DJ. Intra-articular delivery of a nanocomplex comprising salmon calcitonin, hyaluronic acid, and chitosan using an equine model of joint inflammation. </w:t>
      </w:r>
      <w:r w:rsidRPr="00F43C70">
        <w:rPr>
          <w:rFonts w:ascii="Book Antiqua" w:eastAsia="SimSun" w:hAnsi="Book Antiqua" w:cs="SimSun"/>
          <w:i/>
          <w:iCs/>
          <w:bdr w:val="none" w:sz="0" w:space="0" w:color="auto"/>
          <w:lang w:eastAsia="zh-CN"/>
        </w:rPr>
        <w:t xml:space="preserve">Drug </w:t>
      </w:r>
      <w:proofErr w:type="spellStart"/>
      <w:r w:rsidRPr="00F43C70">
        <w:rPr>
          <w:rFonts w:ascii="Book Antiqua" w:eastAsia="SimSun" w:hAnsi="Book Antiqua" w:cs="SimSun"/>
          <w:i/>
          <w:iCs/>
          <w:bdr w:val="none" w:sz="0" w:space="0" w:color="auto"/>
          <w:lang w:eastAsia="zh-CN"/>
        </w:rPr>
        <w:t>Deliv</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Transl</w:t>
      </w:r>
      <w:proofErr w:type="spellEnd"/>
      <w:r w:rsidRPr="00F43C70">
        <w:rPr>
          <w:rFonts w:ascii="Book Antiqua" w:eastAsia="SimSun" w:hAnsi="Book Antiqua" w:cs="SimSun"/>
          <w:i/>
          <w:iCs/>
          <w:bdr w:val="none" w:sz="0" w:space="0" w:color="auto"/>
          <w:lang w:eastAsia="zh-CN"/>
        </w:rPr>
        <w:t xml:space="preserve"> Res</w:t>
      </w:r>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8</w:t>
      </w:r>
      <w:r w:rsidRPr="00F43C70">
        <w:rPr>
          <w:rFonts w:ascii="Book Antiqua" w:eastAsia="SimSun" w:hAnsi="Book Antiqua" w:cs="SimSun"/>
          <w:bdr w:val="none" w:sz="0" w:space="0" w:color="auto"/>
          <w:lang w:eastAsia="zh-CN"/>
        </w:rPr>
        <w:t>: 1421-1435 [PMID: 29947020 DOI: 10.1007/s13346-018-0557-x]</w:t>
      </w:r>
    </w:p>
    <w:p w14:paraId="0E67EA8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24 </w:t>
      </w:r>
      <w:proofErr w:type="spellStart"/>
      <w:r w:rsidRPr="00F43C70">
        <w:rPr>
          <w:rFonts w:ascii="Book Antiqua" w:eastAsia="SimSun" w:hAnsi="Book Antiqua" w:cs="SimSun"/>
          <w:b/>
          <w:bCs/>
          <w:bdr w:val="none" w:sz="0" w:space="0" w:color="auto"/>
          <w:lang w:eastAsia="zh-CN"/>
        </w:rPr>
        <w:t>Migliore</w:t>
      </w:r>
      <w:proofErr w:type="spellEnd"/>
      <w:r w:rsidRPr="00F43C70">
        <w:rPr>
          <w:rFonts w:ascii="Book Antiqua" w:eastAsia="SimSun" w:hAnsi="Book Antiqua" w:cs="SimSun"/>
          <w:b/>
          <w:bCs/>
          <w:bdr w:val="none" w:sz="0" w:space="0" w:color="auto"/>
          <w:lang w:eastAsia="zh-CN"/>
        </w:rPr>
        <w:t xml:space="preserve"> A</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Massafra</w:t>
      </w:r>
      <w:proofErr w:type="spellEnd"/>
      <w:r w:rsidRPr="00F43C70">
        <w:rPr>
          <w:rFonts w:ascii="Book Antiqua" w:eastAsia="SimSun" w:hAnsi="Book Antiqua" w:cs="SimSun"/>
          <w:bdr w:val="none" w:sz="0" w:space="0" w:color="auto"/>
          <w:lang w:eastAsia="zh-CN"/>
        </w:rPr>
        <w:t xml:space="preserve"> U, </w:t>
      </w:r>
      <w:proofErr w:type="spellStart"/>
      <w:r w:rsidRPr="00F43C70">
        <w:rPr>
          <w:rFonts w:ascii="Book Antiqua" w:eastAsia="SimSun" w:hAnsi="Book Antiqua" w:cs="SimSun"/>
          <w:bdr w:val="none" w:sz="0" w:space="0" w:color="auto"/>
          <w:lang w:eastAsia="zh-CN"/>
        </w:rPr>
        <w:t>Bizzi</w:t>
      </w:r>
      <w:proofErr w:type="spellEnd"/>
      <w:r w:rsidRPr="00F43C70">
        <w:rPr>
          <w:rFonts w:ascii="Book Antiqua" w:eastAsia="SimSun" w:hAnsi="Book Antiqua" w:cs="SimSun"/>
          <w:bdr w:val="none" w:sz="0" w:space="0" w:color="auto"/>
          <w:lang w:eastAsia="zh-CN"/>
        </w:rPr>
        <w:t xml:space="preserve"> E, </w:t>
      </w:r>
      <w:proofErr w:type="spellStart"/>
      <w:r w:rsidRPr="00F43C70">
        <w:rPr>
          <w:rFonts w:ascii="Book Antiqua" w:eastAsia="SimSun" w:hAnsi="Book Antiqua" w:cs="SimSun"/>
          <w:bdr w:val="none" w:sz="0" w:space="0" w:color="auto"/>
          <w:lang w:eastAsia="zh-CN"/>
        </w:rPr>
        <w:t>Tormenta</w:t>
      </w:r>
      <w:proofErr w:type="spellEnd"/>
      <w:r w:rsidRPr="00F43C70">
        <w:rPr>
          <w:rFonts w:ascii="Book Antiqua" w:eastAsia="SimSun" w:hAnsi="Book Antiqua" w:cs="SimSun"/>
          <w:bdr w:val="none" w:sz="0" w:space="0" w:color="auto"/>
          <w:lang w:eastAsia="zh-CN"/>
        </w:rPr>
        <w:t xml:space="preserve"> S, </w:t>
      </w:r>
      <w:proofErr w:type="spellStart"/>
      <w:r w:rsidRPr="00F43C70">
        <w:rPr>
          <w:rFonts w:ascii="Book Antiqua" w:eastAsia="SimSun" w:hAnsi="Book Antiqua" w:cs="SimSun"/>
          <w:bdr w:val="none" w:sz="0" w:space="0" w:color="auto"/>
          <w:lang w:eastAsia="zh-CN"/>
        </w:rPr>
        <w:t>Cassol</w:t>
      </w:r>
      <w:proofErr w:type="spellEnd"/>
      <w:r w:rsidRPr="00F43C70">
        <w:rPr>
          <w:rFonts w:ascii="Book Antiqua" w:eastAsia="SimSun" w:hAnsi="Book Antiqua" w:cs="SimSun"/>
          <w:bdr w:val="none" w:sz="0" w:space="0" w:color="auto"/>
          <w:lang w:eastAsia="zh-CN"/>
        </w:rPr>
        <w:t xml:space="preserve"> M, </w:t>
      </w:r>
      <w:proofErr w:type="spellStart"/>
      <w:r w:rsidRPr="00F43C70">
        <w:rPr>
          <w:rFonts w:ascii="Book Antiqua" w:eastAsia="SimSun" w:hAnsi="Book Antiqua" w:cs="SimSun"/>
          <w:bdr w:val="none" w:sz="0" w:space="0" w:color="auto"/>
          <w:lang w:eastAsia="zh-CN"/>
        </w:rPr>
        <w:t>Granata</w:t>
      </w:r>
      <w:proofErr w:type="spellEnd"/>
      <w:r w:rsidRPr="00F43C70">
        <w:rPr>
          <w:rFonts w:ascii="Book Antiqua" w:eastAsia="SimSun" w:hAnsi="Book Antiqua" w:cs="SimSun"/>
          <w:bdr w:val="none" w:sz="0" w:space="0" w:color="auto"/>
          <w:lang w:eastAsia="zh-CN"/>
        </w:rPr>
        <w:t xml:space="preserve"> M. Duration of symptom relief after intra-articular injection of hyaluronic acid combined with sorbitol (anti-ox-vs) in symptomatic hip osteoarthritis.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J </w:t>
      </w:r>
      <w:proofErr w:type="spellStart"/>
      <w:r w:rsidRPr="00F43C70">
        <w:rPr>
          <w:rFonts w:ascii="Book Antiqua" w:eastAsia="SimSun" w:hAnsi="Book Antiqua" w:cs="SimSun"/>
          <w:i/>
          <w:iCs/>
          <w:bdr w:val="none" w:sz="0" w:space="0" w:color="auto"/>
          <w:lang w:eastAsia="zh-CN"/>
        </w:rPr>
        <w:t>Immunopathol</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Pha</w:t>
      </w:r>
      <w:r w:rsidRPr="00F43C70">
        <w:rPr>
          <w:rFonts w:ascii="Book Antiqua" w:eastAsia="SimSun" w:hAnsi="Book Antiqua" w:cs="SimSun"/>
          <w:i/>
          <w:iCs/>
          <w:bdr w:val="none" w:sz="0" w:space="0" w:color="auto"/>
          <w:lang w:eastAsia="zh-CN"/>
        </w:rPr>
        <w:t>r</w:t>
      </w:r>
      <w:r w:rsidRPr="00F43C70">
        <w:rPr>
          <w:rFonts w:ascii="Book Antiqua" w:eastAsia="SimSun" w:hAnsi="Book Antiqua" w:cs="SimSun"/>
          <w:i/>
          <w:iCs/>
          <w:bdr w:val="none" w:sz="0" w:space="0" w:color="auto"/>
          <w:lang w:eastAsia="zh-CN"/>
        </w:rPr>
        <w:t>macol</w:t>
      </w:r>
      <w:proofErr w:type="spellEnd"/>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27</w:t>
      </w:r>
      <w:r w:rsidRPr="00F43C70">
        <w:rPr>
          <w:rFonts w:ascii="Book Antiqua" w:eastAsia="SimSun" w:hAnsi="Book Antiqua" w:cs="SimSun"/>
          <w:bdr w:val="none" w:sz="0" w:space="0" w:color="auto"/>
          <w:lang w:eastAsia="zh-CN"/>
        </w:rPr>
        <w:t>: 245-252 [PMID: 25004836 DOI: 10.1177/039463201402700211]</w:t>
      </w:r>
    </w:p>
    <w:p w14:paraId="439D1AE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25 </w:t>
      </w:r>
      <w:r w:rsidRPr="00F43C70">
        <w:rPr>
          <w:rFonts w:ascii="Book Antiqua" w:eastAsia="SimSun" w:hAnsi="Book Antiqua" w:cs="SimSun"/>
          <w:b/>
          <w:bCs/>
          <w:bdr w:val="none" w:sz="0" w:space="0" w:color="auto"/>
          <w:lang w:eastAsia="zh-CN"/>
        </w:rPr>
        <w:t xml:space="preserve">Martins </w:t>
      </w:r>
      <w:proofErr w:type="spellStart"/>
      <w:r w:rsidRPr="00F43C70">
        <w:rPr>
          <w:rFonts w:ascii="Book Antiqua" w:eastAsia="SimSun" w:hAnsi="Book Antiqua" w:cs="SimSun"/>
          <w:b/>
          <w:bCs/>
          <w:bdr w:val="none" w:sz="0" w:space="0" w:color="auto"/>
          <w:lang w:eastAsia="zh-CN"/>
        </w:rPr>
        <w:t>Shimojo</w:t>
      </w:r>
      <w:proofErr w:type="spellEnd"/>
      <w:r w:rsidRPr="00F43C70">
        <w:rPr>
          <w:rFonts w:ascii="Book Antiqua" w:eastAsia="SimSun" w:hAnsi="Book Antiqua" w:cs="SimSun"/>
          <w:b/>
          <w:bCs/>
          <w:bdr w:val="none" w:sz="0" w:space="0" w:color="auto"/>
          <w:lang w:eastAsia="zh-CN"/>
        </w:rPr>
        <w:t xml:space="preserve"> AA</w:t>
      </w:r>
      <w:r w:rsidRPr="00F43C70">
        <w:rPr>
          <w:rFonts w:ascii="Book Antiqua" w:eastAsia="SimSun" w:hAnsi="Book Antiqua" w:cs="SimSun"/>
          <w:bdr w:val="none" w:sz="0" w:space="0" w:color="auto"/>
          <w:lang w:eastAsia="zh-CN"/>
        </w:rPr>
        <w:t xml:space="preserve">, Santos Duarte ADS, Santos Duarte Lana JF, </w:t>
      </w:r>
      <w:proofErr w:type="spellStart"/>
      <w:r w:rsidRPr="00F43C70">
        <w:rPr>
          <w:rFonts w:ascii="Book Antiqua" w:eastAsia="SimSun" w:hAnsi="Book Antiqua" w:cs="SimSun"/>
          <w:bdr w:val="none" w:sz="0" w:space="0" w:color="auto"/>
          <w:lang w:eastAsia="zh-CN"/>
        </w:rPr>
        <w:t>Malheiros</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Luzo</w:t>
      </w:r>
      <w:proofErr w:type="spellEnd"/>
      <w:r w:rsidRPr="00F43C70">
        <w:rPr>
          <w:rFonts w:ascii="Book Antiqua" w:eastAsia="SimSun" w:hAnsi="Book Antiqua" w:cs="SimSun"/>
          <w:bdr w:val="none" w:sz="0" w:space="0" w:color="auto"/>
          <w:lang w:eastAsia="zh-CN"/>
        </w:rPr>
        <w:t xml:space="preserve"> ÂC, </w:t>
      </w:r>
      <w:proofErr w:type="spellStart"/>
      <w:r w:rsidRPr="00F43C70">
        <w:rPr>
          <w:rFonts w:ascii="Book Antiqua" w:eastAsia="SimSun" w:hAnsi="Book Antiqua" w:cs="SimSun"/>
          <w:bdr w:val="none" w:sz="0" w:space="0" w:color="auto"/>
          <w:lang w:eastAsia="zh-CN"/>
        </w:rPr>
        <w:t>Fernandes</w:t>
      </w:r>
      <w:proofErr w:type="spellEnd"/>
      <w:r w:rsidRPr="00F43C70">
        <w:rPr>
          <w:rFonts w:ascii="Book Antiqua" w:eastAsia="SimSun" w:hAnsi="Book Antiqua" w:cs="SimSun"/>
          <w:bdr w:val="none" w:sz="0" w:space="0" w:color="auto"/>
          <w:lang w:eastAsia="zh-CN"/>
        </w:rPr>
        <w:t xml:space="preserve"> AR, Sanchez-Lopez E, Barbosa </w:t>
      </w:r>
      <w:proofErr w:type="spellStart"/>
      <w:r w:rsidRPr="00F43C70">
        <w:rPr>
          <w:rFonts w:ascii="Book Antiqua" w:eastAsia="SimSun" w:hAnsi="Book Antiqua" w:cs="SimSun"/>
          <w:bdr w:val="none" w:sz="0" w:space="0" w:color="auto"/>
          <w:lang w:eastAsia="zh-CN"/>
        </w:rPr>
        <w:t>Souto</w:t>
      </w:r>
      <w:proofErr w:type="spellEnd"/>
      <w:r w:rsidRPr="00F43C70">
        <w:rPr>
          <w:rFonts w:ascii="Book Antiqua" w:eastAsia="SimSun" w:hAnsi="Book Antiqua" w:cs="SimSun"/>
          <w:bdr w:val="none" w:sz="0" w:space="0" w:color="auto"/>
          <w:lang w:eastAsia="zh-CN"/>
        </w:rPr>
        <w:t xml:space="preserve"> E, Andrade Santana MH. Association of Platelet-Rich Plasma and Auto-Crosslinked Hyaluronic Acid Microparticles: Approach for Orthopedic Application. </w:t>
      </w:r>
      <w:r w:rsidRPr="00F43C70">
        <w:rPr>
          <w:rFonts w:ascii="Book Antiqua" w:eastAsia="SimSun" w:hAnsi="Book Antiqua" w:cs="SimSun"/>
          <w:i/>
          <w:iCs/>
          <w:bdr w:val="none" w:sz="0" w:space="0" w:color="auto"/>
          <w:lang w:eastAsia="zh-CN"/>
        </w:rPr>
        <w:t>Polymers (B</w:t>
      </w:r>
      <w:r w:rsidRPr="00F43C70">
        <w:rPr>
          <w:rFonts w:ascii="Book Antiqua" w:eastAsia="SimSun" w:hAnsi="Book Antiqua" w:cs="SimSun"/>
          <w:i/>
          <w:iCs/>
          <w:bdr w:val="none" w:sz="0" w:space="0" w:color="auto"/>
          <w:lang w:eastAsia="zh-CN"/>
        </w:rPr>
        <w:t>a</w:t>
      </w:r>
      <w:r w:rsidRPr="00F43C70">
        <w:rPr>
          <w:rFonts w:ascii="Book Antiqua" w:eastAsia="SimSun" w:hAnsi="Book Antiqua" w:cs="SimSun"/>
          <w:i/>
          <w:iCs/>
          <w:bdr w:val="none" w:sz="0" w:space="0" w:color="auto"/>
          <w:lang w:eastAsia="zh-CN"/>
        </w:rPr>
        <w:t>sel)</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11</w:t>
      </w:r>
      <w:r w:rsidRPr="00F43C70">
        <w:rPr>
          <w:rFonts w:ascii="Book Antiqua" w:eastAsia="SimSun" w:hAnsi="Book Antiqua" w:cs="SimSun"/>
          <w:bdr w:val="none" w:sz="0" w:space="0" w:color="auto"/>
          <w:lang w:eastAsia="zh-CN"/>
        </w:rPr>
        <w:t> [PMID: 31561615 DOI: 10.3390/polym11101568]</w:t>
      </w:r>
    </w:p>
    <w:p w14:paraId="7D1EE6C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26 </w:t>
      </w:r>
      <w:proofErr w:type="spellStart"/>
      <w:r w:rsidRPr="00F43C70">
        <w:rPr>
          <w:rFonts w:ascii="Book Antiqua" w:eastAsia="SimSun" w:hAnsi="Book Antiqua" w:cs="SimSun"/>
          <w:b/>
          <w:bCs/>
          <w:bdr w:val="none" w:sz="0" w:space="0" w:color="auto"/>
          <w:lang w:eastAsia="zh-CN"/>
        </w:rPr>
        <w:t>Gobbi</w:t>
      </w:r>
      <w:proofErr w:type="spellEnd"/>
      <w:r w:rsidRPr="00F43C70">
        <w:rPr>
          <w:rFonts w:ascii="Book Antiqua" w:eastAsia="SimSun" w:hAnsi="Book Antiqua" w:cs="SimSun"/>
          <w:b/>
          <w:bCs/>
          <w:bdr w:val="none" w:sz="0" w:space="0" w:color="auto"/>
          <w:lang w:eastAsia="zh-CN"/>
        </w:rPr>
        <w:t xml:space="preserve"> A</w:t>
      </w:r>
      <w:r w:rsidRPr="00F43C70">
        <w:rPr>
          <w:rFonts w:ascii="Book Antiqua" w:eastAsia="SimSun" w:hAnsi="Book Antiqua" w:cs="SimSun"/>
          <w:bdr w:val="none" w:sz="0" w:space="0" w:color="auto"/>
          <w:lang w:eastAsia="zh-CN"/>
        </w:rPr>
        <w:t>, Whyte GP. One-Stage Cartilage Repair Using a Hyaluronic Acid-Based Scaffold With Activated Bone Marrow-Derived Mesenchymal Stem Cells Compared With Microfracture: Five-Year Follow-up.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2016; </w:t>
      </w:r>
      <w:r w:rsidRPr="00F43C70">
        <w:rPr>
          <w:rFonts w:ascii="Book Antiqua" w:eastAsia="SimSun" w:hAnsi="Book Antiqua" w:cs="SimSun"/>
          <w:b/>
          <w:bCs/>
          <w:bdr w:val="none" w:sz="0" w:space="0" w:color="auto"/>
          <w:lang w:eastAsia="zh-CN"/>
        </w:rPr>
        <w:t>44</w:t>
      </w:r>
      <w:r w:rsidRPr="00F43C70">
        <w:rPr>
          <w:rFonts w:ascii="Book Antiqua" w:eastAsia="SimSun" w:hAnsi="Book Antiqua" w:cs="SimSun"/>
          <w:bdr w:val="none" w:sz="0" w:space="0" w:color="auto"/>
          <w:lang w:eastAsia="zh-CN"/>
        </w:rPr>
        <w:t>: 2846-2854 [PMID: 27474386 DOI: 10.1177/0363546516656179]</w:t>
      </w:r>
    </w:p>
    <w:p w14:paraId="2588B46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lastRenderedPageBreak/>
        <w:t>27 </w:t>
      </w:r>
      <w:proofErr w:type="spellStart"/>
      <w:r w:rsidRPr="00F43C70">
        <w:rPr>
          <w:rFonts w:ascii="Book Antiqua" w:eastAsia="SimSun" w:hAnsi="Book Antiqua" w:cs="SimSun"/>
          <w:b/>
          <w:bCs/>
          <w:bdr w:val="none" w:sz="0" w:space="0" w:color="auto"/>
          <w:lang w:eastAsia="zh-CN"/>
        </w:rPr>
        <w:t>Gobbi</w:t>
      </w:r>
      <w:proofErr w:type="spellEnd"/>
      <w:r w:rsidRPr="00F43C70">
        <w:rPr>
          <w:rFonts w:ascii="Book Antiqua" w:eastAsia="SimSun" w:hAnsi="Book Antiqua" w:cs="SimSun"/>
          <w:b/>
          <w:bCs/>
          <w:bdr w:val="none" w:sz="0" w:space="0" w:color="auto"/>
          <w:lang w:eastAsia="zh-CN"/>
        </w:rPr>
        <w:t xml:space="preserve"> A</w:t>
      </w:r>
      <w:r w:rsidRPr="00F43C70">
        <w:rPr>
          <w:rFonts w:ascii="Book Antiqua" w:eastAsia="SimSun" w:hAnsi="Book Antiqua" w:cs="SimSun"/>
          <w:bdr w:val="none" w:sz="0" w:space="0" w:color="auto"/>
          <w:lang w:eastAsia="zh-CN"/>
        </w:rPr>
        <w:t>, Whyte GP. Long-term Clinical Outcomes of One-Stage Cartilage Repair in the Knee With Hyaluronic Acid-Based Scaffold Embedded With Me</w:t>
      </w:r>
      <w:r w:rsidRPr="00F43C70">
        <w:rPr>
          <w:rFonts w:ascii="Book Antiqua" w:eastAsia="SimSun" w:hAnsi="Book Antiqua" w:cs="SimSun"/>
          <w:bdr w:val="none" w:sz="0" w:space="0" w:color="auto"/>
          <w:lang w:eastAsia="zh-CN"/>
        </w:rPr>
        <w:t>s</w:t>
      </w:r>
      <w:r w:rsidRPr="00F43C70">
        <w:rPr>
          <w:rFonts w:ascii="Book Antiqua" w:eastAsia="SimSun" w:hAnsi="Book Antiqua" w:cs="SimSun"/>
          <w:bdr w:val="none" w:sz="0" w:space="0" w:color="auto"/>
          <w:lang w:eastAsia="zh-CN"/>
        </w:rPr>
        <w:t>enchymal Stem Cells Sourced From Bone Marrow Aspirate Concentrate.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47</w:t>
      </w:r>
      <w:r w:rsidRPr="00F43C70">
        <w:rPr>
          <w:rFonts w:ascii="Book Antiqua" w:eastAsia="SimSun" w:hAnsi="Book Antiqua" w:cs="SimSun"/>
          <w:bdr w:val="none" w:sz="0" w:space="0" w:color="auto"/>
          <w:lang w:eastAsia="zh-CN"/>
        </w:rPr>
        <w:t>: 1621-1628 [PMID: 31095402 DOI: 10.1177/0363546519845362]</w:t>
      </w:r>
    </w:p>
    <w:p w14:paraId="087E290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28 </w:t>
      </w:r>
      <w:r w:rsidRPr="00F43C70">
        <w:rPr>
          <w:rFonts w:ascii="Book Antiqua" w:eastAsia="SimSun" w:hAnsi="Book Antiqua" w:cs="SimSun"/>
          <w:b/>
          <w:bCs/>
          <w:bdr w:val="none" w:sz="0" w:space="0" w:color="auto"/>
          <w:lang w:eastAsia="zh-CN"/>
        </w:rPr>
        <w:t>Marx RE</w:t>
      </w:r>
      <w:r w:rsidRPr="00F43C70">
        <w:rPr>
          <w:rFonts w:ascii="Book Antiqua" w:eastAsia="SimSun" w:hAnsi="Book Antiqua" w:cs="SimSun"/>
          <w:bdr w:val="none" w:sz="0" w:space="0" w:color="auto"/>
          <w:lang w:eastAsia="zh-CN"/>
        </w:rPr>
        <w:t>. Platelet-rich plasma: evidence to support its use. </w:t>
      </w:r>
      <w:r w:rsidRPr="00F43C70">
        <w:rPr>
          <w:rFonts w:ascii="Book Antiqua" w:eastAsia="SimSun" w:hAnsi="Book Antiqua" w:cs="SimSun"/>
          <w:i/>
          <w:iCs/>
          <w:bdr w:val="none" w:sz="0" w:space="0" w:color="auto"/>
          <w:lang w:eastAsia="zh-CN"/>
        </w:rPr>
        <w:t xml:space="preserve">J Oral </w:t>
      </w:r>
      <w:proofErr w:type="spellStart"/>
      <w:r w:rsidRPr="00F43C70">
        <w:rPr>
          <w:rFonts w:ascii="Book Antiqua" w:eastAsia="SimSun" w:hAnsi="Book Antiqua" w:cs="SimSun"/>
          <w:i/>
          <w:iCs/>
          <w:bdr w:val="none" w:sz="0" w:space="0" w:color="auto"/>
          <w:lang w:eastAsia="zh-CN"/>
        </w:rPr>
        <w:t>Maxillofac</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Surg</w:t>
      </w:r>
      <w:proofErr w:type="spellEnd"/>
      <w:r w:rsidRPr="00F43C70">
        <w:rPr>
          <w:rFonts w:ascii="Book Antiqua" w:eastAsia="SimSun" w:hAnsi="Book Antiqua" w:cs="SimSun"/>
          <w:bdr w:val="none" w:sz="0" w:space="0" w:color="auto"/>
          <w:lang w:eastAsia="zh-CN"/>
        </w:rPr>
        <w:t> 2004; </w:t>
      </w:r>
      <w:r w:rsidRPr="00F43C70">
        <w:rPr>
          <w:rFonts w:ascii="Book Antiqua" w:eastAsia="SimSun" w:hAnsi="Book Antiqua" w:cs="SimSun"/>
          <w:b/>
          <w:bCs/>
          <w:bdr w:val="none" w:sz="0" w:space="0" w:color="auto"/>
          <w:lang w:eastAsia="zh-CN"/>
        </w:rPr>
        <w:t>62</w:t>
      </w:r>
      <w:r w:rsidRPr="00F43C70">
        <w:rPr>
          <w:rFonts w:ascii="Book Antiqua" w:eastAsia="SimSun" w:hAnsi="Book Antiqua" w:cs="SimSun"/>
          <w:bdr w:val="none" w:sz="0" w:space="0" w:color="auto"/>
          <w:lang w:eastAsia="zh-CN"/>
        </w:rPr>
        <w:t>: 489-496 [PMID: 15085519 DOI: 10.1016/j.joms.2003.12.003]</w:t>
      </w:r>
    </w:p>
    <w:p w14:paraId="6AF9390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29 </w:t>
      </w:r>
      <w:proofErr w:type="spellStart"/>
      <w:r w:rsidRPr="00F43C70">
        <w:rPr>
          <w:rFonts w:ascii="Book Antiqua" w:eastAsia="SimSun" w:hAnsi="Book Antiqua" w:cs="SimSun"/>
          <w:b/>
          <w:bCs/>
          <w:bdr w:val="none" w:sz="0" w:space="0" w:color="auto"/>
          <w:lang w:eastAsia="zh-CN"/>
        </w:rPr>
        <w:t>Bennell</w:t>
      </w:r>
      <w:proofErr w:type="spellEnd"/>
      <w:r w:rsidRPr="00F43C70">
        <w:rPr>
          <w:rFonts w:ascii="Book Antiqua" w:eastAsia="SimSun" w:hAnsi="Book Antiqua" w:cs="SimSun"/>
          <w:b/>
          <w:bCs/>
          <w:bdr w:val="none" w:sz="0" w:space="0" w:color="auto"/>
          <w:lang w:eastAsia="zh-CN"/>
        </w:rPr>
        <w:t xml:space="preserve"> KL</w:t>
      </w:r>
      <w:r w:rsidRPr="00F43C70">
        <w:rPr>
          <w:rFonts w:ascii="Book Antiqua" w:eastAsia="SimSun" w:hAnsi="Book Antiqua" w:cs="SimSun"/>
          <w:bdr w:val="none" w:sz="0" w:space="0" w:color="auto"/>
          <w:lang w:eastAsia="zh-CN"/>
        </w:rPr>
        <w:t>, Hunter DJ, Paterson KL. Platelet-Rich Plasma for the Manag</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ment of Hip and Knee Osteoarthritis. </w:t>
      </w:r>
      <w:proofErr w:type="spellStart"/>
      <w:r w:rsidRPr="00F43C70">
        <w:rPr>
          <w:rFonts w:ascii="Book Antiqua" w:eastAsia="SimSun" w:hAnsi="Book Antiqua" w:cs="SimSun"/>
          <w:i/>
          <w:iCs/>
          <w:bdr w:val="none" w:sz="0" w:space="0" w:color="auto"/>
          <w:lang w:eastAsia="zh-CN"/>
        </w:rPr>
        <w:t>Curr</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Rheumatol</w:t>
      </w:r>
      <w:proofErr w:type="spellEnd"/>
      <w:r w:rsidRPr="00F43C70">
        <w:rPr>
          <w:rFonts w:ascii="Book Antiqua" w:eastAsia="SimSun" w:hAnsi="Book Antiqua" w:cs="SimSun"/>
          <w:i/>
          <w:iCs/>
          <w:bdr w:val="none" w:sz="0" w:space="0" w:color="auto"/>
          <w:lang w:eastAsia="zh-CN"/>
        </w:rPr>
        <w:t xml:space="preserve"> Rep</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19</w:t>
      </w:r>
      <w:r w:rsidRPr="00F43C70">
        <w:rPr>
          <w:rFonts w:ascii="Book Antiqua" w:eastAsia="SimSun" w:hAnsi="Book Antiqua" w:cs="SimSun"/>
          <w:bdr w:val="none" w:sz="0" w:space="0" w:color="auto"/>
          <w:lang w:eastAsia="zh-CN"/>
        </w:rPr>
        <w:t>: 24 [PMID: 28386761 DOI: 10.1007/s11926-017-0652-x]</w:t>
      </w:r>
    </w:p>
    <w:p w14:paraId="760CA31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30 </w:t>
      </w:r>
      <w:proofErr w:type="spellStart"/>
      <w:r w:rsidRPr="00F43C70">
        <w:rPr>
          <w:rFonts w:ascii="Book Antiqua" w:eastAsia="SimSun" w:hAnsi="Book Antiqua" w:cs="SimSun"/>
          <w:b/>
          <w:bCs/>
          <w:bdr w:val="none" w:sz="0" w:space="0" w:color="auto"/>
          <w:lang w:eastAsia="zh-CN"/>
        </w:rPr>
        <w:t>Sundman</w:t>
      </w:r>
      <w:proofErr w:type="spellEnd"/>
      <w:r w:rsidRPr="00F43C70">
        <w:rPr>
          <w:rFonts w:ascii="Book Antiqua" w:eastAsia="SimSun" w:hAnsi="Book Antiqua" w:cs="SimSun"/>
          <w:b/>
          <w:bCs/>
          <w:bdr w:val="none" w:sz="0" w:space="0" w:color="auto"/>
          <w:lang w:eastAsia="zh-CN"/>
        </w:rPr>
        <w:t xml:space="preserve"> EA</w:t>
      </w:r>
      <w:r w:rsidRPr="00F43C70">
        <w:rPr>
          <w:rFonts w:ascii="Book Antiqua" w:eastAsia="SimSun" w:hAnsi="Book Antiqua" w:cs="SimSun"/>
          <w:bdr w:val="none" w:sz="0" w:space="0" w:color="auto"/>
          <w:lang w:eastAsia="zh-CN"/>
        </w:rPr>
        <w:t xml:space="preserve">, Cole BJ, </w:t>
      </w:r>
      <w:proofErr w:type="spellStart"/>
      <w:r w:rsidRPr="00F43C70">
        <w:rPr>
          <w:rFonts w:ascii="Book Antiqua" w:eastAsia="SimSun" w:hAnsi="Book Antiqua" w:cs="SimSun"/>
          <w:bdr w:val="none" w:sz="0" w:space="0" w:color="auto"/>
          <w:lang w:eastAsia="zh-CN"/>
        </w:rPr>
        <w:t>Karas</w:t>
      </w:r>
      <w:proofErr w:type="spellEnd"/>
      <w:r w:rsidRPr="00F43C70">
        <w:rPr>
          <w:rFonts w:ascii="Book Antiqua" w:eastAsia="SimSun" w:hAnsi="Book Antiqua" w:cs="SimSun"/>
          <w:bdr w:val="none" w:sz="0" w:space="0" w:color="auto"/>
          <w:lang w:eastAsia="zh-CN"/>
        </w:rPr>
        <w:t xml:space="preserve"> V, Della Valle C, Tetreault MW, Mohammed HO, Fortier LA. The anti-inflammatory and matrix restorative mechanisms of platelet-rich plasma in osteoarthritis.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42</w:t>
      </w:r>
      <w:r w:rsidRPr="00F43C70">
        <w:rPr>
          <w:rFonts w:ascii="Book Antiqua" w:eastAsia="SimSun" w:hAnsi="Book Antiqua" w:cs="SimSun"/>
          <w:bdr w:val="none" w:sz="0" w:space="0" w:color="auto"/>
          <w:lang w:eastAsia="zh-CN"/>
        </w:rPr>
        <w:t>: 35-41 [PMID: 24192391 DOI: 10.1177/0363546513507766]</w:t>
      </w:r>
    </w:p>
    <w:p w14:paraId="5DD8BCE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31 </w:t>
      </w:r>
      <w:r w:rsidRPr="00F43C70">
        <w:rPr>
          <w:rFonts w:ascii="Book Antiqua" w:eastAsia="SimSun" w:hAnsi="Book Antiqua" w:cs="SimSun"/>
          <w:b/>
          <w:bCs/>
          <w:bdr w:val="none" w:sz="0" w:space="0" w:color="auto"/>
          <w:lang w:eastAsia="zh-CN"/>
        </w:rPr>
        <w:t>Lana JF</w:t>
      </w:r>
      <w:r w:rsidRPr="00F43C70">
        <w:rPr>
          <w:rFonts w:ascii="Book Antiqua" w:eastAsia="SimSun" w:hAnsi="Book Antiqua" w:cs="SimSun"/>
          <w:bdr w:val="none" w:sz="0" w:space="0" w:color="auto"/>
          <w:lang w:eastAsia="zh-CN"/>
        </w:rPr>
        <w:t xml:space="preserve">, Huber SC, </w:t>
      </w:r>
      <w:proofErr w:type="spellStart"/>
      <w:r w:rsidRPr="00F43C70">
        <w:rPr>
          <w:rFonts w:ascii="Book Antiqua" w:eastAsia="SimSun" w:hAnsi="Book Antiqua" w:cs="SimSun"/>
          <w:bdr w:val="none" w:sz="0" w:space="0" w:color="auto"/>
          <w:lang w:eastAsia="zh-CN"/>
        </w:rPr>
        <w:t>Purita</w:t>
      </w:r>
      <w:proofErr w:type="spellEnd"/>
      <w:r w:rsidRPr="00F43C70">
        <w:rPr>
          <w:rFonts w:ascii="Book Antiqua" w:eastAsia="SimSun" w:hAnsi="Book Antiqua" w:cs="SimSun"/>
          <w:bdr w:val="none" w:sz="0" w:space="0" w:color="auto"/>
          <w:lang w:eastAsia="zh-CN"/>
        </w:rPr>
        <w:t xml:space="preserve"> J, </w:t>
      </w:r>
      <w:proofErr w:type="spellStart"/>
      <w:r w:rsidRPr="00F43C70">
        <w:rPr>
          <w:rFonts w:ascii="Book Antiqua" w:eastAsia="SimSun" w:hAnsi="Book Antiqua" w:cs="SimSun"/>
          <w:bdr w:val="none" w:sz="0" w:space="0" w:color="auto"/>
          <w:lang w:eastAsia="zh-CN"/>
        </w:rPr>
        <w:t>Tambeli</w:t>
      </w:r>
      <w:proofErr w:type="spellEnd"/>
      <w:r w:rsidRPr="00F43C70">
        <w:rPr>
          <w:rFonts w:ascii="Book Antiqua" w:eastAsia="SimSun" w:hAnsi="Book Antiqua" w:cs="SimSun"/>
          <w:bdr w:val="none" w:sz="0" w:space="0" w:color="auto"/>
          <w:lang w:eastAsia="zh-CN"/>
        </w:rPr>
        <w:t xml:space="preserve"> CH, Santos GS, Paulus C, </w:t>
      </w:r>
      <w:proofErr w:type="spellStart"/>
      <w:r w:rsidRPr="00F43C70">
        <w:rPr>
          <w:rFonts w:ascii="Book Antiqua" w:eastAsia="SimSun" w:hAnsi="Book Antiqua" w:cs="SimSun"/>
          <w:bdr w:val="none" w:sz="0" w:space="0" w:color="auto"/>
          <w:lang w:eastAsia="zh-CN"/>
        </w:rPr>
        <w:t>Annichino-Bizzacchi</w:t>
      </w:r>
      <w:proofErr w:type="spellEnd"/>
      <w:r w:rsidRPr="00F43C70">
        <w:rPr>
          <w:rFonts w:ascii="Book Antiqua" w:eastAsia="SimSun" w:hAnsi="Book Antiqua" w:cs="SimSun"/>
          <w:bdr w:val="none" w:sz="0" w:space="0" w:color="auto"/>
          <w:lang w:eastAsia="zh-CN"/>
        </w:rPr>
        <w:t xml:space="preserve"> JM. Leukocyte-rich PRP versus leukocyte-poor PRP </w:t>
      </w:r>
      <w:r w:rsidRPr="00F43C70">
        <w:rPr>
          <w:rFonts w:ascii="Book Antiqua" w:eastAsia="SimSun" w:hAnsi="Book Antiqua" w:cs="SimSun"/>
          <w:i/>
          <w:iCs/>
          <w:bdr w:val="none" w:sz="0" w:space="0" w:color="auto"/>
          <w:lang w:eastAsia="zh-CN"/>
        </w:rPr>
        <w:t>-</w:t>
      </w:r>
      <w:r w:rsidRPr="00F43C70">
        <w:rPr>
          <w:rFonts w:ascii="Book Antiqua" w:eastAsia="SimSun" w:hAnsi="Book Antiqua" w:cs="SimSun"/>
          <w:bdr w:val="none" w:sz="0" w:space="0" w:color="auto"/>
          <w:lang w:eastAsia="zh-CN"/>
        </w:rPr>
        <w:t> The role of mo</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ocyte/macrophage function in the healing cascade. </w:t>
      </w:r>
      <w:r w:rsidRPr="00F43C70">
        <w:rPr>
          <w:rFonts w:ascii="Book Antiqua" w:eastAsia="SimSun" w:hAnsi="Book Antiqua" w:cs="SimSun"/>
          <w:i/>
          <w:iCs/>
          <w:bdr w:val="none" w:sz="0" w:space="0" w:color="auto"/>
          <w:lang w:eastAsia="zh-CN"/>
        </w:rPr>
        <w:t xml:space="preserve">J </w:t>
      </w:r>
      <w:proofErr w:type="spellStart"/>
      <w:r w:rsidRPr="00F43C70">
        <w:rPr>
          <w:rFonts w:ascii="Book Antiqua" w:eastAsia="SimSun" w:hAnsi="Book Antiqua" w:cs="SimSun"/>
          <w:i/>
          <w:iCs/>
          <w:bdr w:val="none" w:sz="0" w:space="0" w:color="auto"/>
          <w:lang w:eastAsia="zh-CN"/>
        </w:rPr>
        <w:t>Clin</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i/>
          <w:iCs/>
          <w:bdr w:val="none" w:sz="0" w:space="0" w:color="auto"/>
          <w:lang w:eastAsia="zh-CN"/>
        </w:rPr>
        <w:t xml:space="preserve"> Trauma</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10</w:t>
      </w:r>
      <w:r w:rsidRPr="00F43C70">
        <w:rPr>
          <w:rFonts w:ascii="Book Antiqua" w:eastAsia="SimSun" w:hAnsi="Book Antiqua" w:cs="SimSun"/>
          <w:bdr w:val="none" w:sz="0" w:space="0" w:color="auto"/>
          <w:lang w:eastAsia="zh-CN"/>
        </w:rPr>
        <w:t>: S7-S12 [PMID: 31700202 DOI: 10.1016/j.jcot.2019.05.008]</w:t>
      </w:r>
    </w:p>
    <w:p w14:paraId="5ED4FD1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32 </w:t>
      </w:r>
      <w:r w:rsidRPr="00F43C70">
        <w:rPr>
          <w:rFonts w:ascii="Book Antiqua" w:eastAsia="SimSun" w:hAnsi="Book Antiqua" w:cs="SimSun"/>
          <w:b/>
          <w:bCs/>
          <w:bdr w:val="none" w:sz="0" w:space="0" w:color="auto"/>
          <w:lang w:eastAsia="zh-CN"/>
        </w:rPr>
        <w:t>Lana JFSD</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Purita</w:t>
      </w:r>
      <w:proofErr w:type="spellEnd"/>
      <w:r w:rsidRPr="00F43C70">
        <w:rPr>
          <w:rFonts w:ascii="Book Antiqua" w:eastAsia="SimSun" w:hAnsi="Book Antiqua" w:cs="SimSun"/>
          <w:bdr w:val="none" w:sz="0" w:space="0" w:color="auto"/>
          <w:lang w:eastAsia="zh-CN"/>
        </w:rPr>
        <w:t xml:space="preserve"> J, Paulus C, Huber SC, Rodrigues BL, Rodrigues AA, Sa</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 xml:space="preserve">tana MH, </w:t>
      </w:r>
      <w:proofErr w:type="spellStart"/>
      <w:r w:rsidRPr="00F43C70">
        <w:rPr>
          <w:rFonts w:ascii="Book Antiqua" w:eastAsia="SimSun" w:hAnsi="Book Antiqua" w:cs="SimSun"/>
          <w:bdr w:val="none" w:sz="0" w:space="0" w:color="auto"/>
          <w:lang w:eastAsia="zh-CN"/>
        </w:rPr>
        <w:t>Madureira</w:t>
      </w:r>
      <w:proofErr w:type="spellEnd"/>
      <w:r w:rsidRPr="00F43C70">
        <w:rPr>
          <w:rFonts w:ascii="Book Antiqua" w:eastAsia="SimSun" w:hAnsi="Book Antiqua" w:cs="SimSun"/>
          <w:bdr w:val="none" w:sz="0" w:space="0" w:color="auto"/>
          <w:lang w:eastAsia="zh-CN"/>
        </w:rPr>
        <w:t xml:space="preserve"> JL Jr, </w:t>
      </w:r>
      <w:proofErr w:type="spellStart"/>
      <w:r w:rsidRPr="00F43C70">
        <w:rPr>
          <w:rFonts w:ascii="Book Antiqua" w:eastAsia="SimSun" w:hAnsi="Book Antiqua" w:cs="SimSun"/>
          <w:bdr w:val="none" w:sz="0" w:space="0" w:color="auto"/>
          <w:lang w:eastAsia="zh-CN"/>
        </w:rPr>
        <w:t>Malheiros</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Luzo</w:t>
      </w:r>
      <w:proofErr w:type="spellEnd"/>
      <w:r w:rsidRPr="00F43C70">
        <w:rPr>
          <w:rFonts w:ascii="Book Antiqua" w:eastAsia="SimSun" w:hAnsi="Book Antiqua" w:cs="SimSun"/>
          <w:bdr w:val="none" w:sz="0" w:space="0" w:color="auto"/>
          <w:lang w:eastAsia="zh-CN"/>
        </w:rPr>
        <w:t xml:space="preserve"> ÂC, </w:t>
      </w:r>
      <w:proofErr w:type="spellStart"/>
      <w:r w:rsidRPr="00F43C70">
        <w:rPr>
          <w:rFonts w:ascii="Book Antiqua" w:eastAsia="SimSun" w:hAnsi="Book Antiqua" w:cs="SimSun"/>
          <w:bdr w:val="none" w:sz="0" w:space="0" w:color="auto"/>
          <w:lang w:eastAsia="zh-CN"/>
        </w:rPr>
        <w:t>Belangero</w:t>
      </w:r>
      <w:proofErr w:type="spellEnd"/>
      <w:r w:rsidRPr="00F43C70">
        <w:rPr>
          <w:rFonts w:ascii="Book Antiqua" w:eastAsia="SimSun" w:hAnsi="Book Antiqua" w:cs="SimSun"/>
          <w:bdr w:val="none" w:sz="0" w:space="0" w:color="auto"/>
          <w:lang w:eastAsia="zh-CN"/>
        </w:rPr>
        <w:t xml:space="preserve"> WD, </w:t>
      </w:r>
      <w:proofErr w:type="spellStart"/>
      <w:r w:rsidRPr="00F43C70">
        <w:rPr>
          <w:rFonts w:ascii="Book Antiqua" w:eastAsia="SimSun" w:hAnsi="Book Antiqua" w:cs="SimSun"/>
          <w:bdr w:val="none" w:sz="0" w:space="0" w:color="auto"/>
          <w:lang w:eastAsia="zh-CN"/>
        </w:rPr>
        <w:t>Annichino-Bizzacchi</w:t>
      </w:r>
      <w:proofErr w:type="spellEnd"/>
      <w:r w:rsidRPr="00F43C70">
        <w:rPr>
          <w:rFonts w:ascii="Book Antiqua" w:eastAsia="SimSun" w:hAnsi="Book Antiqua" w:cs="SimSun"/>
          <w:bdr w:val="none" w:sz="0" w:space="0" w:color="auto"/>
          <w:lang w:eastAsia="zh-CN"/>
        </w:rPr>
        <w:t xml:space="preserve"> JM. Contributions for classification of platelet rich plasma - proposal of a new classification: MARSPILL. </w:t>
      </w:r>
      <w:r w:rsidRPr="00F43C70">
        <w:rPr>
          <w:rFonts w:ascii="Book Antiqua" w:eastAsia="SimSun" w:hAnsi="Book Antiqua" w:cs="SimSun"/>
          <w:i/>
          <w:iCs/>
          <w:bdr w:val="none" w:sz="0" w:space="0" w:color="auto"/>
          <w:lang w:eastAsia="zh-CN"/>
        </w:rPr>
        <w:t>Regen Med</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12</w:t>
      </w:r>
      <w:r w:rsidRPr="00F43C70">
        <w:rPr>
          <w:rFonts w:ascii="Book Antiqua" w:eastAsia="SimSun" w:hAnsi="Book Antiqua" w:cs="SimSun"/>
          <w:bdr w:val="none" w:sz="0" w:space="0" w:color="auto"/>
          <w:lang w:eastAsia="zh-CN"/>
        </w:rPr>
        <w:t>: 565-574 [PMID: 28758836 DOI: 10.2217/rme-2017-0042]</w:t>
      </w:r>
    </w:p>
    <w:p w14:paraId="2BFEDE4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33 </w:t>
      </w:r>
      <w:proofErr w:type="spellStart"/>
      <w:r w:rsidRPr="00F43C70">
        <w:rPr>
          <w:rFonts w:ascii="Book Antiqua" w:eastAsia="SimSun" w:hAnsi="Book Antiqua" w:cs="SimSun"/>
          <w:b/>
          <w:bCs/>
          <w:bdr w:val="none" w:sz="0" w:space="0" w:color="auto"/>
          <w:lang w:eastAsia="zh-CN"/>
        </w:rPr>
        <w:t>Mannava</w:t>
      </w:r>
      <w:proofErr w:type="spellEnd"/>
      <w:r w:rsidRPr="00F43C70">
        <w:rPr>
          <w:rFonts w:ascii="Book Antiqua" w:eastAsia="SimSun" w:hAnsi="Book Antiqua" w:cs="SimSun"/>
          <w:b/>
          <w:bCs/>
          <w:bdr w:val="none" w:sz="0" w:space="0" w:color="auto"/>
          <w:lang w:eastAsia="zh-CN"/>
        </w:rPr>
        <w:t xml:space="preserve"> S</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Chahla</w:t>
      </w:r>
      <w:proofErr w:type="spellEnd"/>
      <w:r w:rsidRPr="00F43C70">
        <w:rPr>
          <w:rFonts w:ascii="Book Antiqua" w:eastAsia="SimSun" w:hAnsi="Book Antiqua" w:cs="SimSun"/>
          <w:bdr w:val="none" w:sz="0" w:space="0" w:color="auto"/>
          <w:lang w:eastAsia="zh-CN"/>
        </w:rPr>
        <w:t xml:space="preserve"> J, </w:t>
      </w:r>
      <w:proofErr w:type="spellStart"/>
      <w:r w:rsidRPr="00F43C70">
        <w:rPr>
          <w:rFonts w:ascii="Book Antiqua" w:eastAsia="SimSun" w:hAnsi="Book Antiqua" w:cs="SimSun"/>
          <w:bdr w:val="none" w:sz="0" w:space="0" w:color="auto"/>
          <w:lang w:eastAsia="zh-CN"/>
        </w:rPr>
        <w:t>Geeslin</w:t>
      </w:r>
      <w:proofErr w:type="spellEnd"/>
      <w:r w:rsidRPr="00F43C70">
        <w:rPr>
          <w:rFonts w:ascii="Book Antiqua" w:eastAsia="SimSun" w:hAnsi="Book Antiqua" w:cs="SimSun"/>
          <w:bdr w:val="none" w:sz="0" w:space="0" w:color="auto"/>
          <w:lang w:eastAsia="zh-CN"/>
        </w:rPr>
        <w:t xml:space="preserve"> AG, Cinque ME, Whitney KE, Evans TA, </w:t>
      </w:r>
      <w:proofErr w:type="spellStart"/>
      <w:r w:rsidRPr="00F43C70">
        <w:rPr>
          <w:rFonts w:ascii="Book Antiqua" w:eastAsia="SimSun" w:hAnsi="Book Antiqua" w:cs="SimSun"/>
          <w:bdr w:val="none" w:sz="0" w:space="0" w:color="auto"/>
          <w:lang w:eastAsia="zh-CN"/>
        </w:rPr>
        <w:t>Fra</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giamore</w:t>
      </w:r>
      <w:proofErr w:type="spellEnd"/>
      <w:r w:rsidRPr="00F43C70">
        <w:rPr>
          <w:rFonts w:ascii="Book Antiqua" w:eastAsia="SimSun" w:hAnsi="Book Antiqua" w:cs="SimSun"/>
          <w:bdr w:val="none" w:sz="0" w:space="0" w:color="auto"/>
          <w:lang w:eastAsia="zh-CN"/>
        </w:rPr>
        <w:t xml:space="preserve"> SJ, </w:t>
      </w:r>
      <w:proofErr w:type="spellStart"/>
      <w:r w:rsidRPr="00F43C70">
        <w:rPr>
          <w:rFonts w:ascii="Book Antiqua" w:eastAsia="SimSun" w:hAnsi="Book Antiqua" w:cs="SimSun"/>
          <w:bdr w:val="none" w:sz="0" w:space="0" w:color="auto"/>
          <w:lang w:eastAsia="zh-CN"/>
        </w:rPr>
        <w:t>LeBus</w:t>
      </w:r>
      <w:proofErr w:type="spellEnd"/>
      <w:r w:rsidRPr="00F43C70">
        <w:rPr>
          <w:rFonts w:ascii="Book Antiqua" w:eastAsia="SimSun" w:hAnsi="Book Antiqua" w:cs="SimSun"/>
          <w:bdr w:val="none" w:sz="0" w:space="0" w:color="auto"/>
          <w:lang w:eastAsia="zh-CN"/>
        </w:rPr>
        <w:t xml:space="preserve"> G, Godin J, </w:t>
      </w:r>
      <w:proofErr w:type="spellStart"/>
      <w:r w:rsidRPr="00F43C70">
        <w:rPr>
          <w:rFonts w:ascii="Book Antiqua" w:eastAsia="SimSun" w:hAnsi="Book Antiqua" w:cs="SimSun"/>
          <w:bdr w:val="none" w:sz="0" w:space="0" w:color="auto"/>
          <w:lang w:eastAsia="zh-CN"/>
        </w:rPr>
        <w:t>LaPrade</w:t>
      </w:r>
      <w:proofErr w:type="spellEnd"/>
      <w:r w:rsidRPr="00F43C70">
        <w:rPr>
          <w:rFonts w:ascii="Book Antiqua" w:eastAsia="SimSun" w:hAnsi="Book Antiqua" w:cs="SimSun"/>
          <w:bdr w:val="none" w:sz="0" w:space="0" w:color="auto"/>
          <w:lang w:eastAsia="zh-CN"/>
        </w:rPr>
        <w:t xml:space="preserve"> RF, </w:t>
      </w:r>
      <w:proofErr w:type="spellStart"/>
      <w:r w:rsidRPr="00F43C70">
        <w:rPr>
          <w:rFonts w:ascii="Book Antiqua" w:eastAsia="SimSun" w:hAnsi="Book Antiqua" w:cs="SimSun"/>
          <w:bdr w:val="none" w:sz="0" w:space="0" w:color="auto"/>
          <w:lang w:eastAsia="zh-CN"/>
        </w:rPr>
        <w:t>Philippon</w:t>
      </w:r>
      <w:proofErr w:type="spellEnd"/>
      <w:r w:rsidRPr="00F43C70">
        <w:rPr>
          <w:rFonts w:ascii="Book Antiqua" w:eastAsia="SimSun" w:hAnsi="Book Antiqua" w:cs="SimSun"/>
          <w:bdr w:val="none" w:sz="0" w:space="0" w:color="auto"/>
          <w:lang w:eastAsia="zh-CN"/>
        </w:rPr>
        <w:t xml:space="preserve"> MJ. Platelet-Rich Plasma Augmentation for Hip Arthroscopy. </w:t>
      </w:r>
      <w:proofErr w:type="spellStart"/>
      <w:r w:rsidRPr="00F43C70">
        <w:rPr>
          <w:rFonts w:ascii="Book Antiqua" w:eastAsia="SimSun" w:hAnsi="Book Antiqua" w:cs="SimSun"/>
          <w:i/>
          <w:iCs/>
          <w:bdr w:val="none" w:sz="0" w:space="0" w:color="auto"/>
          <w:lang w:eastAsia="zh-CN"/>
        </w:rPr>
        <w:t>Arthrosc</w:t>
      </w:r>
      <w:proofErr w:type="spellEnd"/>
      <w:r w:rsidRPr="00F43C70">
        <w:rPr>
          <w:rFonts w:ascii="Book Antiqua" w:eastAsia="SimSun" w:hAnsi="Book Antiqua" w:cs="SimSun"/>
          <w:i/>
          <w:iCs/>
          <w:bdr w:val="none" w:sz="0" w:space="0" w:color="auto"/>
          <w:lang w:eastAsia="zh-CN"/>
        </w:rPr>
        <w:t xml:space="preserve"> Tech</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6</w:t>
      </w:r>
      <w:r w:rsidRPr="00F43C70">
        <w:rPr>
          <w:rFonts w:ascii="Book Antiqua" w:eastAsia="SimSun" w:hAnsi="Book Antiqua" w:cs="SimSun"/>
          <w:bdr w:val="none" w:sz="0" w:space="0" w:color="auto"/>
          <w:lang w:eastAsia="zh-CN"/>
        </w:rPr>
        <w:t>: e763-e768 [PMID: 28706829 DOI: 10.1016/j.eats.2017.02.001]</w:t>
      </w:r>
    </w:p>
    <w:p w14:paraId="6BA34CF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34 </w:t>
      </w:r>
      <w:proofErr w:type="spellStart"/>
      <w:r w:rsidRPr="00F43C70">
        <w:rPr>
          <w:rFonts w:ascii="Book Antiqua" w:eastAsia="SimSun" w:hAnsi="Book Antiqua" w:cs="SimSun"/>
          <w:b/>
          <w:bCs/>
          <w:bdr w:val="none" w:sz="0" w:space="0" w:color="auto"/>
          <w:lang w:eastAsia="zh-CN"/>
        </w:rPr>
        <w:t>Dragoo</w:t>
      </w:r>
      <w:proofErr w:type="spellEnd"/>
      <w:r w:rsidRPr="00F43C70">
        <w:rPr>
          <w:rFonts w:ascii="Book Antiqua" w:eastAsia="SimSun" w:hAnsi="Book Antiqua" w:cs="SimSun"/>
          <w:b/>
          <w:bCs/>
          <w:bdr w:val="none" w:sz="0" w:space="0" w:color="auto"/>
          <w:lang w:eastAsia="zh-CN"/>
        </w:rPr>
        <w:t xml:space="preserve"> JL</w:t>
      </w:r>
      <w:r w:rsidRPr="00F43C70">
        <w:rPr>
          <w:rFonts w:ascii="Book Antiqua" w:eastAsia="SimSun" w:hAnsi="Book Antiqua" w:cs="SimSun"/>
          <w:bdr w:val="none" w:sz="0" w:space="0" w:color="auto"/>
          <w:lang w:eastAsia="zh-CN"/>
        </w:rPr>
        <w:t xml:space="preserve">, Braun HJ, Durham JL, Ridley BA, </w:t>
      </w:r>
      <w:proofErr w:type="spellStart"/>
      <w:r w:rsidRPr="00F43C70">
        <w:rPr>
          <w:rFonts w:ascii="Book Antiqua" w:eastAsia="SimSun" w:hAnsi="Book Antiqua" w:cs="SimSun"/>
          <w:bdr w:val="none" w:sz="0" w:space="0" w:color="auto"/>
          <w:lang w:eastAsia="zh-CN"/>
        </w:rPr>
        <w:t>Odegaard</w:t>
      </w:r>
      <w:proofErr w:type="spellEnd"/>
      <w:r w:rsidRPr="00F43C70">
        <w:rPr>
          <w:rFonts w:ascii="Book Antiqua" w:eastAsia="SimSun" w:hAnsi="Book Antiqua" w:cs="SimSun"/>
          <w:bdr w:val="none" w:sz="0" w:space="0" w:color="auto"/>
          <w:lang w:eastAsia="zh-CN"/>
        </w:rPr>
        <w:t xml:space="preserve"> JI, Luong R, </w:t>
      </w:r>
      <w:proofErr w:type="spellStart"/>
      <w:r w:rsidRPr="00F43C70">
        <w:rPr>
          <w:rFonts w:ascii="Book Antiqua" w:eastAsia="SimSun" w:hAnsi="Book Antiqua" w:cs="SimSun"/>
          <w:bdr w:val="none" w:sz="0" w:space="0" w:color="auto"/>
          <w:lang w:eastAsia="zh-CN"/>
        </w:rPr>
        <w:t>Arnoczky</w:t>
      </w:r>
      <w:proofErr w:type="spellEnd"/>
      <w:r w:rsidRPr="00F43C70">
        <w:rPr>
          <w:rFonts w:ascii="Book Antiqua" w:eastAsia="SimSun" w:hAnsi="Book Antiqua" w:cs="SimSun"/>
          <w:bdr w:val="none" w:sz="0" w:space="0" w:color="auto"/>
          <w:lang w:eastAsia="zh-CN"/>
        </w:rPr>
        <w:t xml:space="preserve"> SP. Comparison of the acute inflammatory response of two commercial platelet-</w:t>
      </w:r>
      <w:r w:rsidRPr="00F43C70">
        <w:rPr>
          <w:rFonts w:ascii="Book Antiqua" w:eastAsia="SimSun" w:hAnsi="Book Antiqua" w:cs="SimSun"/>
          <w:bdr w:val="none" w:sz="0" w:space="0" w:color="auto"/>
          <w:lang w:eastAsia="zh-CN"/>
        </w:rPr>
        <w:lastRenderedPageBreak/>
        <w:t>rich plasma systems in healthy rabbit tendons.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40</w:t>
      </w:r>
      <w:r w:rsidRPr="00F43C70">
        <w:rPr>
          <w:rFonts w:ascii="Book Antiqua" w:eastAsia="SimSun" w:hAnsi="Book Antiqua" w:cs="SimSun"/>
          <w:bdr w:val="none" w:sz="0" w:space="0" w:color="auto"/>
          <w:lang w:eastAsia="zh-CN"/>
        </w:rPr>
        <w:t>: 1274-1281 [PMID: 22495144 DOI: 10.1177/0363546512442334]</w:t>
      </w:r>
    </w:p>
    <w:p w14:paraId="72CBCE5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35 </w:t>
      </w:r>
      <w:r w:rsidRPr="00F43C70">
        <w:rPr>
          <w:rFonts w:ascii="Book Antiqua" w:eastAsia="SimSun" w:hAnsi="Book Antiqua" w:cs="SimSun"/>
          <w:b/>
          <w:bCs/>
          <w:bdr w:val="none" w:sz="0" w:space="0" w:color="auto"/>
          <w:lang w:eastAsia="zh-CN"/>
        </w:rPr>
        <w:t>Walker-Santiago R</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Wojnowski</w:t>
      </w:r>
      <w:proofErr w:type="spellEnd"/>
      <w:r w:rsidRPr="00F43C70">
        <w:rPr>
          <w:rFonts w:ascii="Book Antiqua" w:eastAsia="SimSun" w:hAnsi="Book Antiqua" w:cs="SimSun"/>
          <w:bdr w:val="none" w:sz="0" w:space="0" w:color="auto"/>
          <w:lang w:eastAsia="zh-CN"/>
        </w:rPr>
        <w:t xml:space="preserve"> NM, </w:t>
      </w:r>
      <w:proofErr w:type="spellStart"/>
      <w:r w:rsidRPr="00F43C70">
        <w:rPr>
          <w:rFonts w:ascii="Book Antiqua" w:eastAsia="SimSun" w:hAnsi="Book Antiqua" w:cs="SimSun"/>
          <w:bdr w:val="none" w:sz="0" w:space="0" w:color="auto"/>
          <w:lang w:eastAsia="zh-CN"/>
        </w:rPr>
        <w:t>Lall</w:t>
      </w:r>
      <w:proofErr w:type="spellEnd"/>
      <w:r w:rsidRPr="00F43C70">
        <w:rPr>
          <w:rFonts w:ascii="Book Antiqua" w:eastAsia="SimSun" w:hAnsi="Book Antiqua" w:cs="SimSun"/>
          <w:bdr w:val="none" w:sz="0" w:space="0" w:color="auto"/>
          <w:lang w:eastAsia="zh-CN"/>
        </w:rPr>
        <w:t xml:space="preserve"> AC, Maldonado DR, </w:t>
      </w:r>
      <w:proofErr w:type="spellStart"/>
      <w:r w:rsidRPr="00F43C70">
        <w:rPr>
          <w:rFonts w:ascii="Book Antiqua" w:eastAsia="SimSun" w:hAnsi="Book Antiqua" w:cs="SimSun"/>
          <w:bdr w:val="none" w:sz="0" w:space="0" w:color="auto"/>
          <w:lang w:eastAsia="zh-CN"/>
        </w:rPr>
        <w:t>Rabe</w:t>
      </w:r>
      <w:proofErr w:type="spellEnd"/>
      <w:r w:rsidRPr="00F43C70">
        <w:rPr>
          <w:rFonts w:ascii="Book Antiqua" w:eastAsia="SimSun" w:hAnsi="Book Antiqua" w:cs="SimSun"/>
          <w:bdr w:val="none" w:sz="0" w:space="0" w:color="auto"/>
          <w:lang w:eastAsia="zh-CN"/>
        </w:rPr>
        <w:t xml:space="preserve"> SM, </w:t>
      </w:r>
      <w:proofErr w:type="spellStart"/>
      <w:r w:rsidRPr="00F43C70">
        <w:rPr>
          <w:rFonts w:ascii="Book Antiqua" w:eastAsia="SimSun" w:hAnsi="Book Antiqua" w:cs="SimSun"/>
          <w:bdr w:val="none" w:sz="0" w:space="0" w:color="auto"/>
          <w:lang w:eastAsia="zh-CN"/>
        </w:rPr>
        <w:t>Domb</w:t>
      </w:r>
      <w:proofErr w:type="spellEnd"/>
      <w:r w:rsidRPr="00F43C70">
        <w:rPr>
          <w:rFonts w:ascii="Book Antiqua" w:eastAsia="SimSun" w:hAnsi="Book Antiqua" w:cs="SimSun"/>
          <w:bdr w:val="none" w:sz="0" w:space="0" w:color="auto"/>
          <w:lang w:eastAsia="zh-CN"/>
        </w:rPr>
        <w:t xml:space="preserve"> BG. Platelet-Rich Plasma Versus Surgery for the Management of Recalc</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t>trant Greater Trochanteric Pain Syndrome: A Systematic R</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view. </w:t>
      </w:r>
      <w:r w:rsidRPr="00F43C70">
        <w:rPr>
          <w:rFonts w:ascii="Book Antiqua" w:eastAsia="SimSun" w:hAnsi="Book Antiqua" w:cs="SimSun"/>
          <w:i/>
          <w:iCs/>
          <w:bdr w:val="none" w:sz="0" w:space="0" w:color="auto"/>
          <w:lang w:eastAsia="zh-CN"/>
        </w:rPr>
        <w:t>Arthroscopy</w:t>
      </w:r>
      <w:r w:rsidRPr="00F43C70">
        <w:rPr>
          <w:rFonts w:ascii="Book Antiqua" w:eastAsia="SimSun" w:hAnsi="Book Antiqua" w:cs="SimSun"/>
          <w:bdr w:val="none" w:sz="0" w:space="0" w:color="auto"/>
          <w:lang w:eastAsia="zh-CN"/>
        </w:rPr>
        <w:t> 2020; </w:t>
      </w:r>
      <w:r w:rsidRPr="00F43C70">
        <w:rPr>
          <w:rFonts w:ascii="Book Antiqua" w:eastAsia="SimSun" w:hAnsi="Book Antiqua" w:cs="SimSun"/>
          <w:b/>
          <w:bCs/>
          <w:bdr w:val="none" w:sz="0" w:space="0" w:color="auto"/>
          <w:lang w:eastAsia="zh-CN"/>
        </w:rPr>
        <w:t>36</w:t>
      </w:r>
      <w:r w:rsidRPr="00F43C70">
        <w:rPr>
          <w:rFonts w:ascii="Book Antiqua" w:eastAsia="SimSun" w:hAnsi="Book Antiqua" w:cs="SimSun"/>
          <w:bdr w:val="none" w:sz="0" w:space="0" w:color="auto"/>
          <w:lang w:eastAsia="zh-CN"/>
        </w:rPr>
        <w:t>: 875-888 [PMID: 31882270 DOI: 10.1016/j.arthro.2019.09.044]</w:t>
      </w:r>
    </w:p>
    <w:p w14:paraId="0FB86F6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36 </w:t>
      </w:r>
      <w:r w:rsidRPr="00F43C70">
        <w:rPr>
          <w:rFonts w:ascii="Book Antiqua" w:eastAsia="SimSun" w:hAnsi="Book Antiqua" w:cs="SimSun"/>
          <w:b/>
          <w:bCs/>
          <w:bdr w:val="none" w:sz="0" w:space="0" w:color="auto"/>
          <w:lang w:eastAsia="zh-CN"/>
        </w:rPr>
        <w:t>Zhao Z</w:t>
      </w:r>
      <w:r w:rsidRPr="00F43C70">
        <w:rPr>
          <w:rFonts w:ascii="Book Antiqua" w:eastAsia="SimSun" w:hAnsi="Book Antiqua" w:cs="SimSun"/>
          <w:bdr w:val="none" w:sz="0" w:space="0" w:color="auto"/>
          <w:lang w:eastAsia="zh-CN"/>
        </w:rPr>
        <w:t>, Ma JX, Ma XL. Different Intra-articular Injections as Therapy for Hip Osteoarthritis: A Systematic Review and Network Meta-analysis.</w:t>
      </w:r>
      <w:r w:rsidR="000B3562">
        <w:rPr>
          <w:rFonts w:ascii="Book Antiqua" w:eastAsia="SimSun" w:hAnsi="Book Antiqua" w:cs="SimSun"/>
          <w:bdr w:val="none" w:sz="0" w:space="0" w:color="auto"/>
          <w:lang w:eastAsia="zh-CN"/>
        </w:rPr>
        <w:t xml:space="preserve"> </w:t>
      </w:r>
      <w:r w:rsidRPr="00F43C70">
        <w:rPr>
          <w:rFonts w:ascii="Book Antiqua" w:eastAsia="SimSun" w:hAnsi="Book Antiqua" w:cs="SimSun"/>
          <w:i/>
          <w:iCs/>
          <w:bdr w:val="none" w:sz="0" w:space="0" w:color="auto"/>
          <w:lang w:eastAsia="zh-CN"/>
        </w:rPr>
        <w:t>Arthroscopy</w:t>
      </w:r>
      <w:r w:rsidR="000B3562">
        <w:rPr>
          <w:rFonts w:ascii="Book Antiqua" w:eastAsia="SimSun" w:hAnsi="Book Antiqua" w:cs="SimSun"/>
          <w:bdr w:val="none" w:sz="0" w:space="0" w:color="auto"/>
          <w:lang w:eastAsia="zh-CN"/>
        </w:rPr>
        <w:t xml:space="preserve"> </w:t>
      </w:r>
      <w:r w:rsidRPr="00F43C70">
        <w:rPr>
          <w:rFonts w:ascii="Book Antiqua" w:eastAsia="SimSun" w:hAnsi="Book Antiqua" w:cs="SimSun"/>
          <w:bdr w:val="none" w:sz="0" w:space="0" w:color="auto"/>
          <w:lang w:eastAsia="zh-CN"/>
        </w:rPr>
        <w:t>2020; </w:t>
      </w:r>
      <w:r w:rsidRPr="00F43C70">
        <w:rPr>
          <w:rFonts w:ascii="Book Antiqua" w:eastAsia="SimSun" w:hAnsi="Book Antiqua" w:cs="SimSun"/>
          <w:b/>
          <w:bCs/>
          <w:bdr w:val="none" w:sz="0" w:space="0" w:color="auto"/>
          <w:lang w:eastAsia="zh-CN"/>
        </w:rPr>
        <w:t>36</w:t>
      </w:r>
      <w:r w:rsidRPr="00F43C70">
        <w:rPr>
          <w:rFonts w:ascii="Book Antiqua" w:eastAsia="SimSun" w:hAnsi="Book Antiqua" w:cs="SimSun"/>
          <w:bdr w:val="none" w:sz="0" w:space="0" w:color="auto"/>
          <w:lang w:eastAsia="zh-CN"/>
        </w:rPr>
        <w:t>: 1452-1464.e2 [PMID: 31919027 DOI: 10.1016/j.arthro.2019.09.043]</w:t>
      </w:r>
    </w:p>
    <w:p w14:paraId="3195622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37 </w:t>
      </w:r>
      <w:proofErr w:type="spellStart"/>
      <w:r w:rsidRPr="00F43C70">
        <w:rPr>
          <w:rFonts w:ascii="Book Antiqua" w:eastAsia="SimSun" w:hAnsi="Book Antiqua" w:cs="SimSun"/>
          <w:b/>
          <w:bCs/>
          <w:bdr w:val="none" w:sz="0" w:space="0" w:color="auto"/>
          <w:lang w:eastAsia="zh-CN"/>
        </w:rPr>
        <w:t>Amable</w:t>
      </w:r>
      <w:proofErr w:type="spellEnd"/>
      <w:r w:rsidRPr="00F43C70">
        <w:rPr>
          <w:rFonts w:ascii="Book Antiqua" w:eastAsia="SimSun" w:hAnsi="Book Antiqua" w:cs="SimSun"/>
          <w:b/>
          <w:bCs/>
          <w:bdr w:val="none" w:sz="0" w:space="0" w:color="auto"/>
          <w:lang w:eastAsia="zh-CN"/>
        </w:rPr>
        <w:t xml:space="preserve"> PR</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Carias</w:t>
      </w:r>
      <w:proofErr w:type="spellEnd"/>
      <w:r w:rsidRPr="00F43C70">
        <w:rPr>
          <w:rFonts w:ascii="Book Antiqua" w:eastAsia="SimSun" w:hAnsi="Book Antiqua" w:cs="SimSun"/>
          <w:bdr w:val="none" w:sz="0" w:space="0" w:color="auto"/>
          <w:lang w:eastAsia="zh-CN"/>
        </w:rPr>
        <w:t xml:space="preserve"> RB, Teixeira MV, da Cruz Pacheco I, </w:t>
      </w:r>
      <w:proofErr w:type="spellStart"/>
      <w:r w:rsidRPr="00F43C70">
        <w:rPr>
          <w:rFonts w:ascii="Book Antiqua" w:eastAsia="SimSun" w:hAnsi="Book Antiqua" w:cs="SimSun"/>
          <w:bdr w:val="none" w:sz="0" w:space="0" w:color="auto"/>
          <w:lang w:eastAsia="zh-CN"/>
        </w:rPr>
        <w:t>Corrêa</w:t>
      </w:r>
      <w:proofErr w:type="spellEnd"/>
      <w:r w:rsidRPr="00F43C70">
        <w:rPr>
          <w:rFonts w:ascii="Book Antiqua" w:eastAsia="SimSun" w:hAnsi="Book Antiqua" w:cs="SimSun"/>
          <w:bdr w:val="none" w:sz="0" w:space="0" w:color="auto"/>
          <w:lang w:eastAsia="zh-CN"/>
        </w:rPr>
        <w:t xml:space="preserve"> do </w:t>
      </w:r>
      <w:proofErr w:type="spellStart"/>
      <w:r w:rsidRPr="00F43C70">
        <w:rPr>
          <w:rFonts w:ascii="Book Antiqua" w:eastAsia="SimSun" w:hAnsi="Book Antiqua" w:cs="SimSun"/>
          <w:bdr w:val="none" w:sz="0" w:space="0" w:color="auto"/>
          <w:lang w:eastAsia="zh-CN"/>
        </w:rPr>
        <w:t>Amaral</w:t>
      </w:r>
      <w:proofErr w:type="spellEnd"/>
      <w:r w:rsidRPr="00F43C70">
        <w:rPr>
          <w:rFonts w:ascii="Book Antiqua" w:eastAsia="SimSun" w:hAnsi="Book Antiqua" w:cs="SimSun"/>
          <w:bdr w:val="none" w:sz="0" w:space="0" w:color="auto"/>
          <w:lang w:eastAsia="zh-CN"/>
        </w:rPr>
        <w:t xml:space="preserve"> RJ, </w:t>
      </w:r>
      <w:proofErr w:type="spellStart"/>
      <w:r w:rsidRPr="00F43C70">
        <w:rPr>
          <w:rFonts w:ascii="Book Antiqua" w:eastAsia="SimSun" w:hAnsi="Book Antiqua" w:cs="SimSun"/>
          <w:bdr w:val="none" w:sz="0" w:space="0" w:color="auto"/>
          <w:lang w:eastAsia="zh-CN"/>
        </w:rPr>
        <w:t>Granjeiro</w:t>
      </w:r>
      <w:proofErr w:type="spellEnd"/>
      <w:r w:rsidRPr="00F43C70">
        <w:rPr>
          <w:rFonts w:ascii="Book Antiqua" w:eastAsia="SimSun" w:hAnsi="Book Antiqua" w:cs="SimSun"/>
          <w:bdr w:val="none" w:sz="0" w:space="0" w:color="auto"/>
          <w:lang w:eastAsia="zh-CN"/>
        </w:rPr>
        <w:t xml:space="preserve"> JM, </w:t>
      </w:r>
      <w:proofErr w:type="spellStart"/>
      <w:r w:rsidRPr="00F43C70">
        <w:rPr>
          <w:rFonts w:ascii="Book Antiqua" w:eastAsia="SimSun" w:hAnsi="Book Antiqua" w:cs="SimSun"/>
          <w:bdr w:val="none" w:sz="0" w:space="0" w:color="auto"/>
          <w:lang w:eastAsia="zh-CN"/>
        </w:rPr>
        <w:t>Borojevic</w:t>
      </w:r>
      <w:proofErr w:type="spellEnd"/>
      <w:r w:rsidRPr="00F43C70">
        <w:rPr>
          <w:rFonts w:ascii="Book Antiqua" w:eastAsia="SimSun" w:hAnsi="Book Antiqua" w:cs="SimSun"/>
          <w:bdr w:val="none" w:sz="0" w:space="0" w:color="auto"/>
          <w:lang w:eastAsia="zh-CN"/>
        </w:rPr>
        <w:t xml:space="preserve"> R. Platelet-rich plasma preparation for regenerative me</w:t>
      </w:r>
      <w:r w:rsidRPr="00F43C70">
        <w:rPr>
          <w:rFonts w:ascii="Book Antiqua" w:eastAsia="SimSun" w:hAnsi="Book Antiqua" w:cs="SimSun"/>
          <w:bdr w:val="none" w:sz="0" w:space="0" w:color="auto"/>
          <w:lang w:eastAsia="zh-CN"/>
        </w:rPr>
        <w:t>d</w:t>
      </w:r>
      <w:r w:rsidRPr="00F43C70">
        <w:rPr>
          <w:rFonts w:ascii="Book Antiqua" w:eastAsia="SimSun" w:hAnsi="Book Antiqua" w:cs="SimSun"/>
          <w:bdr w:val="none" w:sz="0" w:space="0" w:color="auto"/>
          <w:lang w:eastAsia="zh-CN"/>
        </w:rPr>
        <w:t>icine: optimization and quantification of cytokines and growth factors. </w:t>
      </w:r>
      <w:r w:rsidRPr="00F43C70">
        <w:rPr>
          <w:rFonts w:ascii="Book Antiqua" w:eastAsia="SimSun" w:hAnsi="Book Antiqua" w:cs="SimSun"/>
          <w:i/>
          <w:iCs/>
          <w:bdr w:val="none" w:sz="0" w:space="0" w:color="auto"/>
          <w:lang w:eastAsia="zh-CN"/>
        </w:rPr>
        <w:t xml:space="preserve">Stem Cell Res </w:t>
      </w:r>
      <w:proofErr w:type="spellStart"/>
      <w:r w:rsidRPr="00F43C70">
        <w:rPr>
          <w:rFonts w:ascii="Book Antiqua" w:eastAsia="SimSun" w:hAnsi="Book Antiqua" w:cs="SimSun"/>
          <w:i/>
          <w:iCs/>
          <w:bdr w:val="none" w:sz="0" w:space="0" w:color="auto"/>
          <w:lang w:eastAsia="zh-CN"/>
        </w:rPr>
        <w:t>Ther</w:t>
      </w:r>
      <w:proofErr w:type="spellEnd"/>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4</w:t>
      </w:r>
      <w:r w:rsidRPr="00F43C70">
        <w:rPr>
          <w:rFonts w:ascii="Book Antiqua" w:eastAsia="SimSun" w:hAnsi="Book Antiqua" w:cs="SimSun"/>
          <w:bdr w:val="none" w:sz="0" w:space="0" w:color="auto"/>
          <w:lang w:eastAsia="zh-CN"/>
        </w:rPr>
        <w:t>: 67 [PMID: 23759113 DOI: 10.1186/scrt218]</w:t>
      </w:r>
    </w:p>
    <w:p w14:paraId="4AE37FC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38 </w:t>
      </w:r>
      <w:r w:rsidRPr="00F43C70">
        <w:rPr>
          <w:rFonts w:ascii="Book Antiqua" w:eastAsia="SimSun" w:hAnsi="Book Antiqua" w:cs="SimSun"/>
          <w:b/>
          <w:bCs/>
          <w:bdr w:val="none" w:sz="0" w:space="0" w:color="auto"/>
          <w:lang w:eastAsia="zh-CN"/>
        </w:rPr>
        <w:t>Huber SC</w:t>
      </w:r>
      <w:r w:rsidRPr="00F43C70">
        <w:rPr>
          <w:rFonts w:ascii="Book Antiqua" w:eastAsia="SimSun" w:hAnsi="Book Antiqua" w:cs="SimSun"/>
          <w:bdr w:val="none" w:sz="0" w:space="0" w:color="auto"/>
          <w:lang w:eastAsia="zh-CN"/>
        </w:rPr>
        <w:t xml:space="preserve">, Cunha </w:t>
      </w:r>
      <w:proofErr w:type="spellStart"/>
      <w:r w:rsidRPr="00F43C70">
        <w:rPr>
          <w:rFonts w:ascii="Book Antiqua" w:eastAsia="SimSun" w:hAnsi="Book Antiqua" w:cs="SimSun"/>
          <w:bdr w:val="none" w:sz="0" w:space="0" w:color="auto"/>
          <w:lang w:eastAsia="zh-CN"/>
        </w:rPr>
        <w:t>Júnior</w:t>
      </w:r>
      <w:proofErr w:type="spellEnd"/>
      <w:r w:rsidRPr="00F43C70">
        <w:rPr>
          <w:rFonts w:ascii="Book Antiqua" w:eastAsia="SimSun" w:hAnsi="Book Antiqua" w:cs="SimSun"/>
          <w:bdr w:val="none" w:sz="0" w:space="0" w:color="auto"/>
          <w:lang w:eastAsia="zh-CN"/>
        </w:rPr>
        <w:t xml:space="preserve"> JL, </w:t>
      </w:r>
      <w:proofErr w:type="spellStart"/>
      <w:r w:rsidRPr="00F43C70">
        <w:rPr>
          <w:rFonts w:ascii="Book Antiqua" w:eastAsia="SimSun" w:hAnsi="Book Antiqua" w:cs="SimSun"/>
          <w:bdr w:val="none" w:sz="0" w:space="0" w:color="auto"/>
          <w:lang w:eastAsia="zh-CN"/>
        </w:rPr>
        <w:t>Montalvão</w:t>
      </w:r>
      <w:proofErr w:type="spellEnd"/>
      <w:r w:rsidRPr="00F43C70">
        <w:rPr>
          <w:rFonts w:ascii="Book Antiqua" w:eastAsia="SimSun" w:hAnsi="Book Antiqua" w:cs="SimSun"/>
          <w:bdr w:val="none" w:sz="0" w:space="0" w:color="auto"/>
          <w:lang w:eastAsia="zh-CN"/>
        </w:rPr>
        <w:t xml:space="preserve"> S, da Silva LQ, </w:t>
      </w:r>
      <w:proofErr w:type="spellStart"/>
      <w:r w:rsidRPr="00F43C70">
        <w:rPr>
          <w:rFonts w:ascii="Book Antiqua" w:eastAsia="SimSun" w:hAnsi="Book Antiqua" w:cs="SimSun"/>
          <w:bdr w:val="none" w:sz="0" w:space="0" w:color="auto"/>
          <w:lang w:eastAsia="zh-CN"/>
        </w:rPr>
        <w:t>Paffaro</w:t>
      </w:r>
      <w:proofErr w:type="spellEnd"/>
      <w:r w:rsidRPr="00F43C70">
        <w:rPr>
          <w:rFonts w:ascii="Book Antiqua" w:eastAsia="SimSun" w:hAnsi="Book Antiqua" w:cs="SimSun"/>
          <w:bdr w:val="none" w:sz="0" w:space="0" w:color="auto"/>
          <w:lang w:eastAsia="zh-CN"/>
        </w:rPr>
        <w:t xml:space="preserve"> AU, da Silva FA, Rodrigues BL, Lana JF, </w:t>
      </w:r>
      <w:proofErr w:type="spellStart"/>
      <w:r w:rsidRPr="00F43C70">
        <w:rPr>
          <w:rFonts w:ascii="Book Antiqua" w:eastAsia="SimSun" w:hAnsi="Book Antiqua" w:cs="SimSun"/>
          <w:bdr w:val="none" w:sz="0" w:space="0" w:color="auto"/>
          <w:lang w:eastAsia="zh-CN"/>
        </w:rPr>
        <w:t>Annichino-Bizzacchi</w:t>
      </w:r>
      <w:proofErr w:type="spellEnd"/>
      <w:r w:rsidRPr="00F43C70">
        <w:rPr>
          <w:rFonts w:ascii="Book Antiqua" w:eastAsia="SimSun" w:hAnsi="Book Antiqua" w:cs="SimSun"/>
          <w:bdr w:val="none" w:sz="0" w:space="0" w:color="auto"/>
          <w:lang w:eastAsia="zh-CN"/>
        </w:rPr>
        <w:t xml:space="preserve"> JM. In vitro study of the role of thrombin in platelet rich plasma (PRP) preparation: utility for gel formation and impact in growth factors release. </w:t>
      </w:r>
      <w:r w:rsidRPr="00F43C70">
        <w:rPr>
          <w:rFonts w:ascii="Book Antiqua" w:eastAsia="SimSun" w:hAnsi="Book Antiqua" w:cs="SimSun"/>
          <w:i/>
          <w:iCs/>
          <w:bdr w:val="none" w:sz="0" w:space="0" w:color="auto"/>
          <w:lang w:eastAsia="zh-CN"/>
        </w:rPr>
        <w:t>J Stem Cells Regen Med</w:t>
      </w:r>
      <w:r w:rsidRPr="00F43C70">
        <w:rPr>
          <w:rFonts w:ascii="Book Antiqua" w:eastAsia="SimSun" w:hAnsi="Book Antiqua" w:cs="SimSun"/>
          <w:bdr w:val="none" w:sz="0" w:space="0" w:color="auto"/>
          <w:lang w:eastAsia="zh-CN"/>
        </w:rPr>
        <w:t> 2016; </w:t>
      </w:r>
      <w:r w:rsidRPr="00F43C70">
        <w:rPr>
          <w:rFonts w:ascii="Book Antiqua" w:eastAsia="SimSun" w:hAnsi="Book Antiqua" w:cs="SimSun"/>
          <w:b/>
          <w:bCs/>
          <w:bdr w:val="none" w:sz="0" w:space="0" w:color="auto"/>
          <w:lang w:eastAsia="zh-CN"/>
        </w:rPr>
        <w:t>12</w:t>
      </w:r>
      <w:r w:rsidRPr="00F43C70">
        <w:rPr>
          <w:rFonts w:ascii="Book Antiqua" w:eastAsia="SimSun" w:hAnsi="Book Antiqua" w:cs="SimSun"/>
          <w:bdr w:val="none" w:sz="0" w:space="0" w:color="auto"/>
          <w:lang w:eastAsia="zh-CN"/>
        </w:rPr>
        <w:t>: 2-9 [PMID: 27397996 DOI: 10.46582/jsrm.1201002]</w:t>
      </w:r>
    </w:p>
    <w:p w14:paraId="14AA010A"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39 </w:t>
      </w:r>
      <w:r w:rsidRPr="00F43C70">
        <w:rPr>
          <w:rFonts w:ascii="Book Antiqua" w:eastAsia="SimSun" w:hAnsi="Book Antiqua" w:cs="SimSun"/>
          <w:b/>
          <w:bCs/>
          <w:bdr w:val="none" w:sz="0" w:space="0" w:color="auto"/>
          <w:lang w:eastAsia="zh-CN"/>
        </w:rPr>
        <w:t>Lewandowski K</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Kowalik</w:t>
      </w:r>
      <w:proofErr w:type="spellEnd"/>
      <w:r w:rsidRPr="00F43C70">
        <w:rPr>
          <w:rFonts w:ascii="Book Antiqua" w:eastAsia="SimSun" w:hAnsi="Book Antiqua" w:cs="SimSun"/>
          <w:bdr w:val="none" w:sz="0" w:space="0" w:color="auto"/>
          <w:lang w:eastAsia="zh-CN"/>
        </w:rPr>
        <w:t xml:space="preserve"> MM, </w:t>
      </w:r>
      <w:proofErr w:type="spellStart"/>
      <w:r w:rsidRPr="00F43C70">
        <w:rPr>
          <w:rFonts w:ascii="Book Antiqua" w:eastAsia="SimSun" w:hAnsi="Book Antiqua" w:cs="SimSun"/>
          <w:bdr w:val="none" w:sz="0" w:space="0" w:color="auto"/>
          <w:lang w:eastAsia="zh-CN"/>
        </w:rPr>
        <w:t>Pawlaczyk</w:t>
      </w:r>
      <w:proofErr w:type="spellEnd"/>
      <w:r w:rsidRPr="00F43C70">
        <w:rPr>
          <w:rFonts w:ascii="Book Antiqua" w:eastAsia="SimSun" w:hAnsi="Book Antiqua" w:cs="SimSun"/>
          <w:bdr w:val="none" w:sz="0" w:space="0" w:color="auto"/>
          <w:lang w:eastAsia="zh-CN"/>
        </w:rPr>
        <w:t xml:space="preserve"> R, Rogowski J, Hellmann A. M</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t>croscopic examination of bone marrow aspirate in healthy adults - comparison of two techniques of slide preparation.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J Lab </w:t>
      </w:r>
      <w:proofErr w:type="spellStart"/>
      <w:r w:rsidRPr="00F43C70">
        <w:rPr>
          <w:rFonts w:ascii="Book Antiqua" w:eastAsia="SimSun" w:hAnsi="Book Antiqua" w:cs="SimSun"/>
          <w:i/>
          <w:iCs/>
          <w:bdr w:val="none" w:sz="0" w:space="0" w:color="auto"/>
          <w:lang w:eastAsia="zh-CN"/>
        </w:rPr>
        <w:t>Hematol</w:t>
      </w:r>
      <w:proofErr w:type="spellEnd"/>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34</w:t>
      </w:r>
      <w:r w:rsidRPr="00F43C70">
        <w:rPr>
          <w:rFonts w:ascii="Book Antiqua" w:eastAsia="SimSun" w:hAnsi="Book Antiqua" w:cs="SimSun"/>
          <w:bdr w:val="none" w:sz="0" w:space="0" w:color="auto"/>
          <w:lang w:eastAsia="zh-CN"/>
        </w:rPr>
        <w:t>: 254-261 [PMID: 22145778 DOI: 10.1111/j.1751-553X.2011.01387.x]</w:t>
      </w:r>
    </w:p>
    <w:p w14:paraId="58F686E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40 </w:t>
      </w:r>
      <w:r w:rsidRPr="00F43C70">
        <w:rPr>
          <w:rFonts w:ascii="Book Antiqua" w:eastAsia="SimSun" w:hAnsi="Book Antiqua" w:cs="SimSun"/>
          <w:b/>
          <w:bCs/>
          <w:bdr w:val="none" w:sz="0" w:space="0" w:color="auto"/>
          <w:lang w:eastAsia="zh-CN"/>
        </w:rPr>
        <w:t>Sampson S</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Botto</w:t>
      </w:r>
      <w:proofErr w:type="spellEnd"/>
      <w:r w:rsidRPr="00F43C70">
        <w:rPr>
          <w:rFonts w:ascii="Book Antiqua" w:eastAsia="SimSun" w:hAnsi="Book Antiqua" w:cs="SimSun"/>
          <w:bdr w:val="none" w:sz="0" w:space="0" w:color="auto"/>
          <w:lang w:eastAsia="zh-CN"/>
        </w:rPr>
        <w:t xml:space="preserve">-van </w:t>
      </w:r>
      <w:proofErr w:type="spellStart"/>
      <w:r w:rsidRPr="00F43C70">
        <w:rPr>
          <w:rFonts w:ascii="Book Antiqua" w:eastAsia="SimSun" w:hAnsi="Book Antiqua" w:cs="SimSun"/>
          <w:bdr w:val="none" w:sz="0" w:space="0" w:color="auto"/>
          <w:lang w:eastAsia="zh-CN"/>
        </w:rPr>
        <w:t>Bemden</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Aufiero</w:t>
      </w:r>
      <w:proofErr w:type="spellEnd"/>
      <w:r w:rsidRPr="00F43C70">
        <w:rPr>
          <w:rFonts w:ascii="Book Antiqua" w:eastAsia="SimSun" w:hAnsi="Book Antiqua" w:cs="SimSun"/>
          <w:bdr w:val="none" w:sz="0" w:space="0" w:color="auto"/>
          <w:lang w:eastAsia="zh-CN"/>
        </w:rPr>
        <w:t xml:space="preserve"> D. Autologous bone marrow co</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 xml:space="preserve">centrate: review and application of a novel intra-articular </w:t>
      </w:r>
      <w:proofErr w:type="spellStart"/>
      <w:r w:rsidRPr="00F43C70">
        <w:rPr>
          <w:rFonts w:ascii="Book Antiqua" w:eastAsia="SimSun" w:hAnsi="Book Antiqua" w:cs="SimSun"/>
          <w:bdr w:val="none" w:sz="0" w:space="0" w:color="auto"/>
          <w:lang w:eastAsia="zh-CN"/>
        </w:rPr>
        <w:t>orthobiologic</w:t>
      </w:r>
      <w:proofErr w:type="spellEnd"/>
      <w:r w:rsidRPr="00F43C70">
        <w:rPr>
          <w:rFonts w:ascii="Book Antiqua" w:eastAsia="SimSun" w:hAnsi="Book Antiqua" w:cs="SimSun"/>
          <w:bdr w:val="none" w:sz="0" w:space="0" w:color="auto"/>
          <w:lang w:eastAsia="zh-CN"/>
        </w:rPr>
        <w:t xml:space="preserve"> for cart</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t>lage disease. </w:t>
      </w:r>
      <w:r w:rsidRPr="00F43C70">
        <w:rPr>
          <w:rFonts w:ascii="Book Antiqua" w:eastAsia="SimSun" w:hAnsi="Book Antiqua" w:cs="SimSun"/>
          <w:i/>
          <w:iCs/>
          <w:bdr w:val="none" w:sz="0" w:space="0" w:color="auto"/>
          <w:lang w:eastAsia="zh-CN"/>
        </w:rPr>
        <w:t xml:space="preserve">Phys </w:t>
      </w:r>
      <w:proofErr w:type="spellStart"/>
      <w:r w:rsidRPr="00F43C70">
        <w:rPr>
          <w:rFonts w:ascii="Book Antiqua" w:eastAsia="SimSun" w:hAnsi="Book Antiqua" w:cs="SimSun"/>
          <w:i/>
          <w:iCs/>
          <w:bdr w:val="none" w:sz="0" w:space="0" w:color="auto"/>
          <w:lang w:eastAsia="zh-CN"/>
        </w:rPr>
        <w:t>Sportsmed</w:t>
      </w:r>
      <w:proofErr w:type="spellEnd"/>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41</w:t>
      </w:r>
      <w:r w:rsidRPr="00F43C70">
        <w:rPr>
          <w:rFonts w:ascii="Book Antiqua" w:eastAsia="SimSun" w:hAnsi="Book Antiqua" w:cs="SimSun"/>
          <w:bdr w:val="none" w:sz="0" w:space="0" w:color="auto"/>
          <w:lang w:eastAsia="zh-CN"/>
        </w:rPr>
        <w:t>: 7-18 [PMID: 24113698 DOI: 10.3810/psm.2013.09.2022]</w:t>
      </w:r>
    </w:p>
    <w:p w14:paraId="04A1C3C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41 </w:t>
      </w:r>
      <w:r w:rsidRPr="00F43C70">
        <w:rPr>
          <w:rFonts w:ascii="Book Antiqua" w:eastAsia="SimSun" w:hAnsi="Book Antiqua" w:cs="SimSun"/>
          <w:b/>
          <w:bCs/>
          <w:bdr w:val="none" w:sz="0" w:space="0" w:color="auto"/>
          <w:lang w:eastAsia="zh-CN"/>
        </w:rPr>
        <w:t>Olmsted-Davis EA</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Gugala</w:t>
      </w:r>
      <w:proofErr w:type="spellEnd"/>
      <w:r w:rsidRPr="00F43C70">
        <w:rPr>
          <w:rFonts w:ascii="Book Antiqua" w:eastAsia="SimSun" w:hAnsi="Book Antiqua" w:cs="SimSun"/>
          <w:bdr w:val="none" w:sz="0" w:space="0" w:color="auto"/>
          <w:lang w:eastAsia="zh-CN"/>
        </w:rPr>
        <w:t xml:space="preserve"> Z, Camargo F, Gannon FH, Jackson K, </w:t>
      </w:r>
      <w:proofErr w:type="spellStart"/>
      <w:r w:rsidRPr="00F43C70">
        <w:rPr>
          <w:rFonts w:ascii="Book Antiqua" w:eastAsia="SimSun" w:hAnsi="Book Antiqua" w:cs="SimSun"/>
          <w:bdr w:val="none" w:sz="0" w:space="0" w:color="auto"/>
          <w:lang w:eastAsia="zh-CN"/>
        </w:rPr>
        <w:t>Kienstra</w:t>
      </w:r>
      <w:proofErr w:type="spellEnd"/>
      <w:r w:rsidRPr="00F43C70">
        <w:rPr>
          <w:rFonts w:ascii="Book Antiqua" w:eastAsia="SimSun" w:hAnsi="Book Antiqua" w:cs="SimSun"/>
          <w:bdr w:val="none" w:sz="0" w:space="0" w:color="auto"/>
          <w:lang w:eastAsia="zh-CN"/>
        </w:rPr>
        <w:t xml:space="preserve"> KA, Shine HD, Lindsey RW, Hirschi KK, Goodell MA, Brenner MK, Davis AR. </w:t>
      </w:r>
      <w:r w:rsidRPr="00F43C70">
        <w:rPr>
          <w:rFonts w:ascii="Book Antiqua" w:eastAsia="SimSun" w:hAnsi="Book Antiqua" w:cs="SimSun"/>
          <w:bdr w:val="none" w:sz="0" w:space="0" w:color="auto"/>
          <w:lang w:eastAsia="zh-CN"/>
        </w:rPr>
        <w:lastRenderedPageBreak/>
        <w:t>Primitive adult hematopoietic stem cells can function as osteoblast precu</w:t>
      </w:r>
      <w:r w:rsidRPr="00F43C70">
        <w:rPr>
          <w:rFonts w:ascii="Book Antiqua" w:eastAsia="SimSun" w:hAnsi="Book Antiqua" w:cs="SimSun"/>
          <w:bdr w:val="none" w:sz="0" w:space="0" w:color="auto"/>
          <w:lang w:eastAsia="zh-CN"/>
        </w:rPr>
        <w:t>r</w:t>
      </w:r>
      <w:r w:rsidRPr="00F43C70">
        <w:rPr>
          <w:rFonts w:ascii="Book Antiqua" w:eastAsia="SimSun" w:hAnsi="Book Antiqua" w:cs="SimSun"/>
          <w:bdr w:val="none" w:sz="0" w:space="0" w:color="auto"/>
          <w:lang w:eastAsia="zh-CN"/>
        </w:rPr>
        <w:t>sors. </w:t>
      </w:r>
      <w:r w:rsidR="000B3562">
        <w:rPr>
          <w:rFonts w:ascii="Book Antiqua" w:eastAsia="SimSun" w:hAnsi="Book Antiqua" w:cs="SimSun"/>
          <w:i/>
          <w:iCs/>
          <w:bdr w:val="none" w:sz="0" w:space="0" w:color="auto"/>
          <w:lang w:eastAsia="zh-CN"/>
        </w:rPr>
        <w:t xml:space="preserve">Proc Natl </w:t>
      </w:r>
      <w:proofErr w:type="spellStart"/>
      <w:r w:rsidR="000B3562">
        <w:rPr>
          <w:rFonts w:ascii="Book Antiqua" w:eastAsia="SimSun" w:hAnsi="Book Antiqua" w:cs="SimSun"/>
          <w:i/>
          <w:iCs/>
          <w:bdr w:val="none" w:sz="0" w:space="0" w:color="auto"/>
          <w:lang w:eastAsia="zh-CN"/>
        </w:rPr>
        <w:t>Acad</w:t>
      </w:r>
      <w:proofErr w:type="spellEnd"/>
      <w:r w:rsidR="000B3562">
        <w:rPr>
          <w:rFonts w:ascii="Book Antiqua" w:eastAsia="SimSun" w:hAnsi="Book Antiqua" w:cs="SimSun"/>
          <w:i/>
          <w:iCs/>
          <w:bdr w:val="none" w:sz="0" w:space="0" w:color="auto"/>
          <w:lang w:eastAsia="zh-CN"/>
        </w:rPr>
        <w:t xml:space="preserve"> </w:t>
      </w:r>
      <w:proofErr w:type="spellStart"/>
      <w:r w:rsidR="000B3562">
        <w:rPr>
          <w:rFonts w:ascii="Book Antiqua" w:eastAsia="SimSun" w:hAnsi="Book Antiqua" w:cs="SimSun"/>
          <w:i/>
          <w:iCs/>
          <w:bdr w:val="none" w:sz="0" w:space="0" w:color="auto"/>
          <w:lang w:eastAsia="zh-CN"/>
        </w:rPr>
        <w:t>Sci</w:t>
      </w:r>
      <w:proofErr w:type="spellEnd"/>
      <w:r w:rsidR="000B3562">
        <w:rPr>
          <w:rFonts w:ascii="Book Antiqua" w:eastAsia="SimSun" w:hAnsi="Book Antiqua" w:cs="SimSun"/>
          <w:i/>
          <w:iCs/>
          <w:bdr w:val="none" w:sz="0" w:space="0" w:color="auto"/>
          <w:lang w:eastAsia="zh-CN"/>
        </w:rPr>
        <w:t xml:space="preserve"> US</w:t>
      </w:r>
      <w:r w:rsidRPr="00F43C70">
        <w:rPr>
          <w:rFonts w:ascii="Book Antiqua" w:eastAsia="SimSun" w:hAnsi="Book Antiqua" w:cs="SimSun"/>
          <w:i/>
          <w:iCs/>
          <w:bdr w:val="none" w:sz="0" w:space="0" w:color="auto"/>
          <w:lang w:eastAsia="zh-CN"/>
        </w:rPr>
        <w:t>A</w:t>
      </w:r>
      <w:r w:rsidRPr="00F43C70">
        <w:rPr>
          <w:rFonts w:ascii="Book Antiqua" w:eastAsia="SimSun" w:hAnsi="Book Antiqua" w:cs="SimSun"/>
          <w:bdr w:val="none" w:sz="0" w:space="0" w:color="auto"/>
          <w:lang w:eastAsia="zh-CN"/>
        </w:rPr>
        <w:t> 2003; </w:t>
      </w:r>
      <w:r w:rsidRPr="00F43C70">
        <w:rPr>
          <w:rFonts w:ascii="Book Antiqua" w:eastAsia="SimSun" w:hAnsi="Book Antiqua" w:cs="SimSun"/>
          <w:b/>
          <w:bCs/>
          <w:bdr w:val="none" w:sz="0" w:space="0" w:color="auto"/>
          <w:lang w:eastAsia="zh-CN"/>
        </w:rPr>
        <w:t>100</w:t>
      </w:r>
      <w:r w:rsidRPr="00F43C70">
        <w:rPr>
          <w:rFonts w:ascii="Book Antiqua" w:eastAsia="SimSun" w:hAnsi="Book Antiqua" w:cs="SimSun"/>
          <w:bdr w:val="none" w:sz="0" w:space="0" w:color="auto"/>
          <w:lang w:eastAsia="zh-CN"/>
        </w:rPr>
        <w:t>: 15877-15882 [PMID: 14673088 DOI: 10.1073/pnas.2632959100]</w:t>
      </w:r>
    </w:p>
    <w:p w14:paraId="4CDF7E4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42 </w:t>
      </w:r>
      <w:r w:rsidRPr="00F43C70">
        <w:rPr>
          <w:rFonts w:ascii="Book Antiqua" w:eastAsia="SimSun" w:hAnsi="Book Antiqua" w:cs="SimSun"/>
          <w:b/>
          <w:bCs/>
          <w:bdr w:val="none" w:sz="0" w:space="0" w:color="auto"/>
          <w:lang w:eastAsia="zh-CN"/>
        </w:rPr>
        <w:t>Marx RE</w:t>
      </w:r>
      <w:r w:rsidRPr="00F43C70">
        <w:rPr>
          <w:rFonts w:ascii="Book Antiqua" w:eastAsia="SimSun" w:hAnsi="Book Antiqua" w:cs="SimSun"/>
          <w:bdr w:val="none" w:sz="0" w:space="0" w:color="auto"/>
          <w:lang w:eastAsia="zh-CN"/>
        </w:rPr>
        <w:t>, Harrell DB. Translational research: The CD34+ cell is crucial for large-volume bone regeneration from the milieu of bone marrow progenitor cells in craniomandibular reconstruction.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J Oral </w:t>
      </w:r>
      <w:proofErr w:type="spellStart"/>
      <w:r w:rsidRPr="00F43C70">
        <w:rPr>
          <w:rFonts w:ascii="Book Antiqua" w:eastAsia="SimSun" w:hAnsi="Book Antiqua" w:cs="SimSun"/>
          <w:i/>
          <w:iCs/>
          <w:bdr w:val="none" w:sz="0" w:space="0" w:color="auto"/>
          <w:lang w:eastAsia="zh-CN"/>
        </w:rPr>
        <w:t>Maxillofac</w:t>
      </w:r>
      <w:proofErr w:type="spellEnd"/>
      <w:r w:rsidRPr="00F43C70">
        <w:rPr>
          <w:rFonts w:ascii="Book Antiqua" w:eastAsia="SimSun" w:hAnsi="Book Antiqua" w:cs="SimSun"/>
          <w:i/>
          <w:iCs/>
          <w:bdr w:val="none" w:sz="0" w:space="0" w:color="auto"/>
          <w:lang w:eastAsia="zh-CN"/>
        </w:rPr>
        <w:t xml:space="preserve"> Implants</w:t>
      </w:r>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29</w:t>
      </w:r>
      <w:r w:rsidRPr="00F43C70">
        <w:rPr>
          <w:rFonts w:ascii="Book Antiqua" w:eastAsia="SimSun" w:hAnsi="Book Antiqua" w:cs="SimSun"/>
          <w:bdr w:val="none" w:sz="0" w:space="0" w:color="auto"/>
          <w:lang w:eastAsia="zh-CN"/>
        </w:rPr>
        <w:t>: e201-e209 [PMID: 24683583 DOI: 10.11607/jomi.te56]</w:t>
      </w:r>
    </w:p>
    <w:p w14:paraId="34FD6335"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43 </w:t>
      </w:r>
      <w:r w:rsidRPr="00F43C70">
        <w:rPr>
          <w:rFonts w:ascii="Book Antiqua" w:eastAsia="SimSun" w:hAnsi="Book Antiqua" w:cs="SimSun"/>
          <w:b/>
          <w:bCs/>
          <w:bdr w:val="none" w:sz="0" w:space="0" w:color="auto"/>
          <w:lang w:eastAsia="zh-CN"/>
        </w:rPr>
        <w:t>Pettine KA</w:t>
      </w:r>
      <w:r w:rsidRPr="00F43C70">
        <w:rPr>
          <w:rFonts w:ascii="Book Antiqua" w:eastAsia="SimSun" w:hAnsi="Book Antiqua" w:cs="SimSun"/>
          <w:bdr w:val="none" w:sz="0" w:space="0" w:color="auto"/>
          <w:lang w:eastAsia="zh-CN"/>
        </w:rPr>
        <w:t xml:space="preserve">, Suzuki RK, Sand TT, Murphy MB. Autologous bone </w:t>
      </w:r>
      <w:proofErr w:type="gramStart"/>
      <w:r w:rsidRPr="00F43C70">
        <w:rPr>
          <w:rFonts w:ascii="Book Antiqua" w:eastAsia="SimSun" w:hAnsi="Book Antiqua" w:cs="SimSun"/>
          <w:bdr w:val="none" w:sz="0" w:space="0" w:color="auto"/>
          <w:lang w:eastAsia="zh-CN"/>
        </w:rPr>
        <w:t>marrow co</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centrate</w:t>
      </w:r>
      <w:proofErr w:type="gramEnd"/>
      <w:r w:rsidRPr="00F43C70">
        <w:rPr>
          <w:rFonts w:ascii="Book Antiqua" w:eastAsia="SimSun" w:hAnsi="Book Antiqua" w:cs="SimSun"/>
          <w:bdr w:val="none" w:sz="0" w:space="0" w:color="auto"/>
          <w:lang w:eastAsia="zh-CN"/>
        </w:rPr>
        <w:t xml:space="preserve"> intradiscal injection for the treatment of degenerative disc disease with three-year follow-up.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41</w:t>
      </w:r>
      <w:r w:rsidRPr="00F43C70">
        <w:rPr>
          <w:rFonts w:ascii="Book Antiqua" w:eastAsia="SimSun" w:hAnsi="Book Antiqua" w:cs="SimSun"/>
          <w:bdr w:val="none" w:sz="0" w:space="0" w:color="auto"/>
          <w:lang w:eastAsia="zh-CN"/>
        </w:rPr>
        <w:t>: 2097-2103 [PMID: 28748380 DOI: 10.1007/s00264-017-3560-9]</w:t>
      </w:r>
    </w:p>
    <w:p w14:paraId="77D3BF2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44 </w:t>
      </w:r>
      <w:proofErr w:type="spellStart"/>
      <w:r w:rsidRPr="00F43C70">
        <w:rPr>
          <w:rFonts w:ascii="Book Antiqua" w:eastAsia="SimSun" w:hAnsi="Book Antiqua" w:cs="SimSun"/>
          <w:b/>
          <w:bCs/>
          <w:bdr w:val="none" w:sz="0" w:space="0" w:color="auto"/>
          <w:lang w:eastAsia="zh-CN"/>
        </w:rPr>
        <w:t>Steinert</w:t>
      </w:r>
      <w:proofErr w:type="spellEnd"/>
      <w:r w:rsidRPr="00F43C70">
        <w:rPr>
          <w:rFonts w:ascii="Book Antiqua" w:eastAsia="SimSun" w:hAnsi="Book Antiqua" w:cs="SimSun"/>
          <w:b/>
          <w:bCs/>
          <w:bdr w:val="none" w:sz="0" w:space="0" w:color="auto"/>
          <w:lang w:eastAsia="zh-CN"/>
        </w:rPr>
        <w:t xml:space="preserve"> AF</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Rackwitz</w:t>
      </w:r>
      <w:proofErr w:type="spellEnd"/>
      <w:r w:rsidRPr="00F43C70">
        <w:rPr>
          <w:rFonts w:ascii="Book Antiqua" w:eastAsia="SimSun" w:hAnsi="Book Antiqua" w:cs="SimSun"/>
          <w:bdr w:val="none" w:sz="0" w:space="0" w:color="auto"/>
          <w:lang w:eastAsia="zh-CN"/>
        </w:rPr>
        <w:t xml:space="preserve"> L, Gilbert F, </w:t>
      </w:r>
      <w:proofErr w:type="spellStart"/>
      <w:r w:rsidRPr="00F43C70">
        <w:rPr>
          <w:rFonts w:ascii="Book Antiqua" w:eastAsia="SimSun" w:hAnsi="Book Antiqua" w:cs="SimSun"/>
          <w:bdr w:val="none" w:sz="0" w:space="0" w:color="auto"/>
          <w:lang w:eastAsia="zh-CN"/>
        </w:rPr>
        <w:t>Nöth</w:t>
      </w:r>
      <w:proofErr w:type="spellEnd"/>
      <w:r w:rsidRPr="00F43C70">
        <w:rPr>
          <w:rFonts w:ascii="Book Antiqua" w:eastAsia="SimSun" w:hAnsi="Book Antiqua" w:cs="SimSun"/>
          <w:bdr w:val="none" w:sz="0" w:space="0" w:color="auto"/>
          <w:lang w:eastAsia="zh-CN"/>
        </w:rPr>
        <w:t xml:space="preserve"> U, Tuan RS. Concise review: the cli</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ical application of mesenchymal stem cells for musculoskeletal regeneration: cu</w:t>
      </w:r>
      <w:r w:rsidRPr="00F43C70">
        <w:rPr>
          <w:rFonts w:ascii="Book Antiqua" w:eastAsia="SimSun" w:hAnsi="Book Antiqua" w:cs="SimSun"/>
          <w:bdr w:val="none" w:sz="0" w:space="0" w:color="auto"/>
          <w:lang w:eastAsia="zh-CN"/>
        </w:rPr>
        <w:t>r</w:t>
      </w:r>
      <w:r w:rsidRPr="00F43C70">
        <w:rPr>
          <w:rFonts w:ascii="Book Antiqua" w:eastAsia="SimSun" w:hAnsi="Book Antiqua" w:cs="SimSun"/>
          <w:bdr w:val="none" w:sz="0" w:space="0" w:color="auto"/>
          <w:lang w:eastAsia="zh-CN"/>
        </w:rPr>
        <w:t>rent status and perspectives. </w:t>
      </w:r>
      <w:r w:rsidRPr="00F43C70">
        <w:rPr>
          <w:rFonts w:ascii="Book Antiqua" w:eastAsia="SimSun" w:hAnsi="Book Antiqua" w:cs="SimSun"/>
          <w:i/>
          <w:iCs/>
          <w:bdr w:val="none" w:sz="0" w:space="0" w:color="auto"/>
          <w:lang w:eastAsia="zh-CN"/>
        </w:rPr>
        <w:t xml:space="preserve">Stem Cells </w:t>
      </w:r>
      <w:proofErr w:type="spellStart"/>
      <w:r w:rsidRPr="00F43C70">
        <w:rPr>
          <w:rFonts w:ascii="Book Antiqua" w:eastAsia="SimSun" w:hAnsi="Book Antiqua" w:cs="SimSun"/>
          <w:i/>
          <w:iCs/>
          <w:bdr w:val="none" w:sz="0" w:space="0" w:color="auto"/>
          <w:lang w:eastAsia="zh-CN"/>
        </w:rPr>
        <w:t>Transl</w:t>
      </w:r>
      <w:proofErr w:type="spellEnd"/>
      <w:r w:rsidRPr="00F43C70">
        <w:rPr>
          <w:rFonts w:ascii="Book Antiqua" w:eastAsia="SimSun" w:hAnsi="Book Antiqua" w:cs="SimSun"/>
          <w:i/>
          <w:iCs/>
          <w:bdr w:val="none" w:sz="0" w:space="0" w:color="auto"/>
          <w:lang w:eastAsia="zh-CN"/>
        </w:rPr>
        <w:t xml:space="preserve"> Med</w:t>
      </w:r>
      <w:r w:rsidRPr="00F43C70">
        <w:rPr>
          <w:rFonts w:ascii="Book Antiqua" w:eastAsia="SimSun" w:hAnsi="Book Antiqua" w:cs="SimSun"/>
          <w:bdr w:val="none" w:sz="0" w:space="0" w:color="auto"/>
          <w:lang w:eastAsia="zh-CN"/>
        </w:rPr>
        <w:t> 2012; </w:t>
      </w:r>
      <w:r w:rsidRPr="00F43C70">
        <w:rPr>
          <w:rFonts w:ascii="Book Antiqua" w:eastAsia="SimSun" w:hAnsi="Book Antiqua" w:cs="SimSun"/>
          <w:b/>
          <w:bCs/>
          <w:bdr w:val="none" w:sz="0" w:space="0" w:color="auto"/>
          <w:lang w:eastAsia="zh-CN"/>
        </w:rPr>
        <w:t>1</w:t>
      </w:r>
      <w:r w:rsidRPr="00F43C70">
        <w:rPr>
          <w:rFonts w:ascii="Book Antiqua" w:eastAsia="SimSun" w:hAnsi="Book Antiqua" w:cs="SimSun"/>
          <w:bdr w:val="none" w:sz="0" w:space="0" w:color="auto"/>
          <w:lang w:eastAsia="zh-CN"/>
        </w:rPr>
        <w:t>: 237-247 [PMID: 23197783 DOI: 10.5966/sctm.2011-0036]</w:t>
      </w:r>
    </w:p>
    <w:p w14:paraId="1159C97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45 </w:t>
      </w:r>
      <w:proofErr w:type="spellStart"/>
      <w:r w:rsidRPr="00F43C70">
        <w:rPr>
          <w:rFonts w:ascii="Book Antiqua" w:eastAsia="SimSun" w:hAnsi="Book Antiqua" w:cs="SimSun"/>
          <w:b/>
          <w:bCs/>
          <w:bdr w:val="none" w:sz="0" w:space="0" w:color="auto"/>
          <w:lang w:eastAsia="zh-CN"/>
        </w:rPr>
        <w:t>Mardones</w:t>
      </w:r>
      <w:proofErr w:type="spellEnd"/>
      <w:r w:rsidRPr="00F43C70">
        <w:rPr>
          <w:rFonts w:ascii="Book Antiqua" w:eastAsia="SimSun" w:hAnsi="Book Antiqua" w:cs="SimSun"/>
          <w:b/>
          <w:bCs/>
          <w:bdr w:val="none" w:sz="0" w:space="0" w:color="auto"/>
          <w:lang w:eastAsia="zh-CN"/>
        </w:rPr>
        <w:t xml:space="preserve"> R</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Larrain</w:t>
      </w:r>
      <w:proofErr w:type="spellEnd"/>
      <w:r w:rsidRPr="00F43C70">
        <w:rPr>
          <w:rFonts w:ascii="Book Antiqua" w:eastAsia="SimSun" w:hAnsi="Book Antiqua" w:cs="SimSun"/>
          <w:bdr w:val="none" w:sz="0" w:space="0" w:color="auto"/>
          <w:lang w:eastAsia="zh-CN"/>
        </w:rPr>
        <w:t xml:space="preserve"> C. Cartilage restoration technique of the hip. </w:t>
      </w:r>
      <w:r w:rsidRPr="00F43C70">
        <w:rPr>
          <w:rFonts w:ascii="Book Antiqua" w:eastAsia="SimSun" w:hAnsi="Book Antiqua" w:cs="SimSun"/>
          <w:i/>
          <w:iCs/>
          <w:bdr w:val="none" w:sz="0" w:space="0" w:color="auto"/>
          <w:lang w:eastAsia="zh-CN"/>
        </w:rPr>
        <w:t xml:space="preserve">J Hip </w:t>
      </w:r>
      <w:proofErr w:type="spellStart"/>
      <w:r w:rsidRPr="00F43C70">
        <w:rPr>
          <w:rFonts w:ascii="Book Antiqua" w:eastAsia="SimSun" w:hAnsi="Book Antiqua" w:cs="SimSun"/>
          <w:i/>
          <w:iCs/>
          <w:bdr w:val="none" w:sz="0" w:space="0" w:color="auto"/>
          <w:lang w:eastAsia="zh-CN"/>
        </w:rPr>
        <w:t>Preserv</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Surg</w:t>
      </w:r>
      <w:proofErr w:type="spellEnd"/>
      <w:r w:rsidRPr="00F43C70">
        <w:rPr>
          <w:rFonts w:ascii="Book Antiqua" w:eastAsia="SimSun" w:hAnsi="Book Antiqua" w:cs="SimSun"/>
          <w:bdr w:val="none" w:sz="0" w:space="0" w:color="auto"/>
          <w:lang w:eastAsia="zh-CN"/>
        </w:rPr>
        <w:t> 2016; </w:t>
      </w:r>
      <w:r w:rsidRPr="00F43C70">
        <w:rPr>
          <w:rFonts w:ascii="Book Antiqua" w:eastAsia="SimSun" w:hAnsi="Book Antiqua" w:cs="SimSun"/>
          <w:b/>
          <w:bCs/>
          <w:bdr w:val="none" w:sz="0" w:space="0" w:color="auto"/>
          <w:lang w:eastAsia="zh-CN"/>
        </w:rPr>
        <w:t>3</w:t>
      </w:r>
      <w:r w:rsidRPr="00F43C70">
        <w:rPr>
          <w:rFonts w:ascii="Book Antiqua" w:eastAsia="SimSun" w:hAnsi="Book Antiqua" w:cs="SimSun"/>
          <w:bdr w:val="none" w:sz="0" w:space="0" w:color="auto"/>
          <w:lang w:eastAsia="zh-CN"/>
        </w:rPr>
        <w:t>: 30-36 [PMID: 27026816 DOI: 10.1093/</w:t>
      </w:r>
      <w:proofErr w:type="spellStart"/>
      <w:r w:rsidRPr="00F43C70">
        <w:rPr>
          <w:rFonts w:ascii="Book Antiqua" w:eastAsia="SimSun" w:hAnsi="Book Antiqua" w:cs="SimSun"/>
          <w:bdr w:val="none" w:sz="0" w:space="0" w:color="auto"/>
          <w:lang w:eastAsia="zh-CN"/>
        </w:rPr>
        <w:t>jhps</w:t>
      </w:r>
      <w:proofErr w:type="spellEnd"/>
      <w:r w:rsidRPr="00F43C70">
        <w:rPr>
          <w:rFonts w:ascii="Book Antiqua" w:eastAsia="SimSun" w:hAnsi="Book Antiqua" w:cs="SimSun"/>
          <w:bdr w:val="none" w:sz="0" w:space="0" w:color="auto"/>
          <w:lang w:eastAsia="zh-CN"/>
        </w:rPr>
        <w:t>/hnv061]</w:t>
      </w:r>
    </w:p>
    <w:p w14:paraId="3C91880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46 </w:t>
      </w:r>
      <w:proofErr w:type="spellStart"/>
      <w:r w:rsidRPr="00F43C70">
        <w:rPr>
          <w:rFonts w:ascii="Book Antiqua" w:eastAsia="SimSun" w:hAnsi="Book Antiqua" w:cs="SimSun"/>
          <w:b/>
          <w:bCs/>
          <w:bdr w:val="none" w:sz="0" w:space="0" w:color="auto"/>
          <w:lang w:eastAsia="zh-CN"/>
        </w:rPr>
        <w:t>Hernigou</w:t>
      </w:r>
      <w:proofErr w:type="spellEnd"/>
      <w:r w:rsidRPr="00F43C70">
        <w:rPr>
          <w:rFonts w:ascii="Book Antiqua" w:eastAsia="SimSun" w:hAnsi="Book Antiqua" w:cs="SimSun"/>
          <w:b/>
          <w:bCs/>
          <w:bdr w:val="none" w:sz="0" w:space="0" w:color="auto"/>
          <w:lang w:eastAsia="zh-CN"/>
        </w:rPr>
        <w:t xml:space="preserve"> P</w:t>
      </w:r>
      <w:r w:rsidRPr="00F43C70">
        <w:rPr>
          <w:rFonts w:ascii="Book Antiqua" w:eastAsia="SimSun" w:hAnsi="Book Antiqua" w:cs="SimSun"/>
          <w:bdr w:val="none" w:sz="0" w:space="0" w:color="auto"/>
          <w:lang w:eastAsia="zh-CN"/>
        </w:rPr>
        <w:t xml:space="preserve">, Guerin G, Homma Y, </w:t>
      </w:r>
      <w:proofErr w:type="spellStart"/>
      <w:r w:rsidRPr="00F43C70">
        <w:rPr>
          <w:rFonts w:ascii="Book Antiqua" w:eastAsia="SimSun" w:hAnsi="Book Antiqua" w:cs="SimSun"/>
          <w:bdr w:val="none" w:sz="0" w:space="0" w:color="auto"/>
          <w:lang w:eastAsia="zh-CN"/>
        </w:rPr>
        <w:t>Dubory</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Chevallier</w:t>
      </w:r>
      <w:proofErr w:type="spellEnd"/>
      <w:r w:rsidRPr="00F43C70">
        <w:rPr>
          <w:rFonts w:ascii="Book Antiqua" w:eastAsia="SimSun" w:hAnsi="Book Antiqua" w:cs="SimSun"/>
          <w:bdr w:val="none" w:sz="0" w:space="0" w:color="auto"/>
          <w:lang w:eastAsia="zh-CN"/>
        </w:rPr>
        <w:t xml:space="preserve"> N, </w:t>
      </w:r>
      <w:proofErr w:type="spellStart"/>
      <w:r w:rsidRPr="00F43C70">
        <w:rPr>
          <w:rFonts w:ascii="Book Antiqua" w:eastAsia="SimSun" w:hAnsi="Book Antiqua" w:cs="SimSun"/>
          <w:bdr w:val="none" w:sz="0" w:space="0" w:color="auto"/>
          <w:lang w:eastAsia="zh-CN"/>
        </w:rPr>
        <w:t>Rouard</w:t>
      </w:r>
      <w:proofErr w:type="spellEnd"/>
      <w:r w:rsidRPr="00F43C70">
        <w:rPr>
          <w:rFonts w:ascii="Book Antiqua" w:eastAsia="SimSun" w:hAnsi="Book Antiqua" w:cs="SimSun"/>
          <w:bdr w:val="none" w:sz="0" w:space="0" w:color="auto"/>
          <w:lang w:eastAsia="zh-CN"/>
        </w:rPr>
        <w:t xml:space="preserve"> H, </w:t>
      </w:r>
      <w:proofErr w:type="spellStart"/>
      <w:r w:rsidRPr="00F43C70">
        <w:rPr>
          <w:rFonts w:ascii="Book Antiqua" w:eastAsia="SimSun" w:hAnsi="Book Antiqua" w:cs="SimSun"/>
          <w:bdr w:val="none" w:sz="0" w:space="0" w:color="auto"/>
          <w:lang w:eastAsia="zh-CN"/>
        </w:rPr>
        <w:t>Flo</w:t>
      </w:r>
      <w:r w:rsidRPr="00F43C70">
        <w:rPr>
          <w:rFonts w:ascii="Book Antiqua" w:eastAsia="SimSun" w:hAnsi="Book Antiqua" w:cs="SimSun"/>
          <w:bdr w:val="none" w:sz="0" w:space="0" w:color="auto"/>
          <w:lang w:eastAsia="zh-CN"/>
        </w:rPr>
        <w:t>u</w:t>
      </w:r>
      <w:r w:rsidRPr="00F43C70">
        <w:rPr>
          <w:rFonts w:ascii="Book Antiqua" w:eastAsia="SimSun" w:hAnsi="Book Antiqua" w:cs="SimSun"/>
          <w:bdr w:val="none" w:sz="0" w:space="0" w:color="auto"/>
          <w:lang w:eastAsia="zh-CN"/>
        </w:rPr>
        <w:t>zat</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Lachaniette</w:t>
      </w:r>
      <w:proofErr w:type="spellEnd"/>
      <w:r w:rsidRPr="00F43C70">
        <w:rPr>
          <w:rFonts w:ascii="Book Antiqua" w:eastAsia="SimSun" w:hAnsi="Book Antiqua" w:cs="SimSun"/>
          <w:bdr w:val="none" w:sz="0" w:space="0" w:color="auto"/>
          <w:lang w:eastAsia="zh-CN"/>
        </w:rPr>
        <w:t xml:space="preserve"> CH. History of concentrated or expanded mesenchymal stem cells for hip osteonecrosis: is there a target number for osteonecrosis repair?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42</w:t>
      </w:r>
      <w:r w:rsidRPr="00F43C70">
        <w:rPr>
          <w:rFonts w:ascii="Book Antiqua" w:eastAsia="SimSun" w:hAnsi="Book Antiqua" w:cs="SimSun"/>
          <w:bdr w:val="none" w:sz="0" w:space="0" w:color="auto"/>
          <w:lang w:eastAsia="zh-CN"/>
        </w:rPr>
        <w:t>: 1739-1745 [PMID: 29796764 DOI: 10.1007/s00264-018-4000-1]</w:t>
      </w:r>
    </w:p>
    <w:p w14:paraId="361D6E0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47 </w:t>
      </w:r>
      <w:r w:rsidRPr="00F43C70">
        <w:rPr>
          <w:rFonts w:ascii="Book Antiqua" w:eastAsia="SimSun" w:hAnsi="Book Antiqua" w:cs="SimSun"/>
          <w:b/>
          <w:bCs/>
          <w:bdr w:val="none" w:sz="0" w:space="0" w:color="auto"/>
          <w:lang w:eastAsia="zh-CN"/>
        </w:rPr>
        <w:t>Di Bella C</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Aldini</w:t>
      </w:r>
      <w:proofErr w:type="spellEnd"/>
      <w:r w:rsidRPr="00F43C70">
        <w:rPr>
          <w:rFonts w:ascii="Book Antiqua" w:eastAsia="SimSun" w:hAnsi="Book Antiqua" w:cs="SimSun"/>
          <w:bdr w:val="none" w:sz="0" w:space="0" w:color="auto"/>
          <w:lang w:eastAsia="zh-CN"/>
        </w:rPr>
        <w:t xml:space="preserve"> NN, </w:t>
      </w:r>
      <w:proofErr w:type="spellStart"/>
      <w:r w:rsidRPr="00F43C70">
        <w:rPr>
          <w:rFonts w:ascii="Book Antiqua" w:eastAsia="SimSun" w:hAnsi="Book Antiqua" w:cs="SimSun"/>
          <w:bdr w:val="none" w:sz="0" w:space="0" w:color="auto"/>
          <w:lang w:eastAsia="zh-CN"/>
        </w:rPr>
        <w:t>Lucarelli</w:t>
      </w:r>
      <w:proofErr w:type="spellEnd"/>
      <w:r w:rsidRPr="00F43C70">
        <w:rPr>
          <w:rFonts w:ascii="Book Antiqua" w:eastAsia="SimSun" w:hAnsi="Book Antiqua" w:cs="SimSun"/>
          <w:bdr w:val="none" w:sz="0" w:space="0" w:color="auto"/>
          <w:lang w:eastAsia="zh-CN"/>
        </w:rPr>
        <w:t xml:space="preserve"> E, </w:t>
      </w:r>
      <w:proofErr w:type="spellStart"/>
      <w:r w:rsidRPr="00F43C70">
        <w:rPr>
          <w:rFonts w:ascii="Book Antiqua" w:eastAsia="SimSun" w:hAnsi="Book Antiqua" w:cs="SimSun"/>
          <w:bdr w:val="none" w:sz="0" w:space="0" w:color="auto"/>
          <w:lang w:eastAsia="zh-CN"/>
        </w:rPr>
        <w:t>Dozza</w:t>
      </w:r>
      <w:proofErr w:type="spellEnd"/>
      <w:r w:rsidRPr="00F43C70">
        <w:rPr>
          <w:rFonts w:ascii="Book Antiqua" w:eastAsia="SimSun" w:hAnsi="Book Antiqua" w:cs="SimSun"/>
          <w:bdr w:val="none" w:sz="0" w:space="0" w:color="auto"/>
          <w:lang w:eastAsia="zh-CN"/>
        </w:rPr>
        <w:t xml:space="preserve"> B, </w:t>
      </w:r>
      <w:proofErr w:type="spellStart"/>
      <w:r w:rsidRPr="00F43C70">
        <w:rPr>
          <w:rFonts w:ascii="Book Antiqua" w:eastAsia="SimSun" w:hAnsi="Book Antiqua" w:cs="SimSun"/>
          <w:bdr w:val="none" w:sz="0" w:space="0" w:color="auto"/>
          <w:lang w:eastAsia="zh-CN"/>
        </w:rPr>
        <w:t>Frisoni</w:t>
      </w:r>
      <w:proofErr w:type="spellEnd"/>
      <w:r w:rsidRPr="00F43C70">
        <w:rPr>
          <w:rFonts w:ascii="Book Antiqua" w:eastAsia="SimSun" w:hAnsi="Book Antiqua" w:cs="SimSun"/>
          <w:bdr w:val="none" w:sz="0" w:space="0" w:color="auto"/>
          <w:lang w:eastAsia="zh-CN"/>
        </w:rPr>
        <w:t xml:space="preserve"> T, Martini L, </w:t>
      </w:r>
      <w:proofErr w:type="spellStart"/>
      <w:r w:rsidRPr="00F43C70">
        <w:rPr>
          <w:rFonts w:ascii="Book Antiqua" w:eastAsia="SimSun" w:hAnsi="Book Antiqua" w:cs="SimSun"/>
          <w:bdr w:val="none" w:sz="0" w:space="0" w:color="auto"/>
          <w:lang w:eastAsia="zh-CN"/>
        </w:rPr>
        <w:t>Fini</w:t>
      </w:r>
      <w:proofErr w:type="spellEnd"/>
      <w:r w:rsidRPr="00F43C70">
        <w:rPr>
          <w:rFonts w:ascii="Book Antiqua" w:eastAsia="SimSun" w:hAnsi="Book Antiqua" w:cs="SimSun"/>
          <w:bdr w:val="none" w:sz="0" w:space="0" w:color="auto"/>
          <w:lang w:eastAsia="zh-CN"/>
        </w:rPr>
        <w:t xml:space="preserve"> M, </w:t>
      </w:r>
      <w:proofErr w:type="spellStart"/>
      <w:r w:rsidRPr="00F43C70">
        <w:rPr>
          <w:rFonts w:ascii="Book Antiqua" w:eastAsia="SimSun" w:hAnsi="Book Antiqua" w:cs="SimSun"/>
          <w:bdr w:val="none" w:sz="0" w:space="0" w:color="auto"/>
          <w:lang w:eastAsia="zh-CN"/>
        </w:rPr>
        <w:t>Donati</w:t>
      </w:r>
      <w:proofErr w:type="spellEnd"/>
      <w:r w:rsidRPr="00F43C70">
        <w:rPr>
          <w:rFonts w:ascii="Book Antiqua" w:eastAsia="SimSun" w:hAnsi="Book Antiqua" w:cs="SimSun"/>
          <w:bdr w:val="none" w:sz="0" w:space="0" w:color="auto"/>
          <w:lang w:eastAsia="zh-CN"/>
        </w:rPr>
        <w:t xml:space="preserve"> D. Osteogenic protein-1 associated with mesenchymal stem cells promote bone allograft integration. </w:t>
      </w:r>
      <w:r w:rsidRPr="00F43C70">
        <w:rPr>
          <w:rFonts w:ascii="Book Antiqua" w:eastAsia="SimSun" w:hAnsi="Book Antiqua" w:cs="SimSun"/>
          <w:i/>
          <w:iCs/>
          <w:bdr w:val="none" w:sz="0" w:space="0" w:color="auto"/>
          <w:lang w:eastAsia="zh-CN"/>
        </w:rPr>
        <w:t xml:space="preserve">Tissue </w:t>
      </w:r>
      <w:proofErr w:type="spellStart"/>
      <w:r w:rsidRPr="00F43C70">
        <w:rPr>
          <w:rFonts w:ascii="Book Antiqua" w:eastAsia="SimSun" w:hAnsi="Book Antiqua" w:cs="SimSun"/>
          <w:i/>
          <w:iCs/>
          <w:bdr w:val="none" w:sz="0" w:space="0" w:color="auto"/>
          <w:lang w:eastAsia="zh-CN"/>
        </w:rPr>
        <w:t>Eng</w:t>
      </w:r>
      <w:proofErr w:type="spellEnd"/>
      <w:r w:rsidRPr="00F43C70">
        <w:rPr>
          <w:rFonts w:ascii="Book Antiqua" w:eastAsia="SimSun" w:hAnsi="Book Antiqua" w:cs="SimSun"/>
          <w:i/>
          <w:iCs/>
          <w:bdr w:val="none" w:sz="0" w:space="0" w:color="auto"/>
          <w:lang w:eastAsia="zh-CN"/>
        </w:rPr>
        <w:t xml:space="preserve"> Part A</w:t>
      </w:r>
      <w:r w:rsidRPr="00F43C70">
        <w:rPr>
          <w:rFonts w:ascii="Book Antiqua" w:eastAsia="SimSun" w:hAnsi="Book Antiqua" w:cs="SimSun"/>
          <w:bdr w:val="none" w:sz="0" w:space="0" w:color="auto"/>
          <w:lang w:eastAsia="zh-CN"/>
        </w:rPr>
        <w:t> 2010; </w:t>
      </w:r>
      <w:r w:rsidRPr="00F43C70">
        <w:rPr>
          <w:rFonts w:ascii="Book Antiqua" w:eastAsia="SimSun" w:hAnsi="Book Antiqua" w:cs="SimSun"/>
          <w:b/>
          <w:bCs/>
          <w:bdr w:val="none" w:sz="0" w:space="0" w:color="auto"/>
          <w:lang w:eastAsia="zh-CN"/>
        </w:rPr>
        <w:t>16</w:t>
      </w:r>
      <w:r w:rsidRPr="00F43C70">
        <w:rPr>
          <w:rFonts w:ascii="Book Antiqua" w:eastAsia="SimSun" w:hAnsi="Book Antiqua" w:cs="SimSun"/>
          <w:bdr w:val="none" w:sz="0" w:space="0" w:color="auto"/>
          <w:lang w:eastAsia="zh-CN"/>
        </w:rPr>
        <w:t>: 2967-2976 [PMID: 20533882 DOI: 10.1089/ten.tea.2009.0637]</w:t>
      </w:r>
    </w:p>
    <w:p w14:paraId="221306C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48 </w:t>
      </w:r>
      <w:proofErr w:type="spellStart"/>
      <w:r w:rsidRPr="00F43C70">
        <w:rPr>
          <w:rFonts w:ascii="Book Antiqua" w:eastAsia="SimSun" w:hAnsi="Book Antiqua" w:cs="SimSun"/>
          <w:b/>
          <w:bCs/>
          <w:bdr w:val="none" w:sz="0" w:space="0" w:color="auto"/>
          <w:lang w:eastAsia="zh-CN"/>
        </w:rPr>
        <w:t>Fennema</w:t>
      </w:r>
      <w:proofErr w:type="spellEnd"/>
      <w:r w:rsidRPr="00F43C70">
        <w:rPr>
          <w:rFonts w:ascii="Book Antiqua" w:eastAsia="SimSun" w:hAnsi="Book Antiqua" w:cs="SimSun"/>
          <w:b/>
          <w:bCs/>
          <w:bdr w:val="none" w:sz="0" w:space="0" w:color="auto"/>
          <w:lang w:eastAsia="zh-CN"/>
        </w:rPr>
        <w:t xml:space="preserve"> EM</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Renard</w:t>
      </w:r>
      <w:proofErr w:type="spellEnd"/>
      <w:r w:rsidRPr="00F43C70">
        <w:rPr>
          <w:rFonts w:ascii="Book Antiqua" w:eastAsia="SimSun" w:hAnsi="Book Antiqua" w:cs="SimSun"/>
          <w:bdr w:val="none" w:sz="0" w:space="0" w:color="auto"/>
          <w:lang w:eastAsia="zh-CN"/>
        </w:rPr>
        <w:t xml:space="preserve"> AJ, </w:t>
      </w:r>
      <w:proofErr w:type="spellStart"/>
      <w:r w:rsidRPr="00F43C70">
        <w:rPr>
          <w:rFonts w:ascii="Book Antiqua" w:eastAsia="SimSun" w:hAnsi="Book Antiqua" w:cs="SimSun"/>
          <w:bdr w:val="none" w:sz="0" w:space="0" w:color="auto"/>
          <w:lang w:eastAsia="zh-CN"/>
        </w:rPr>
        <w:t>Leusink</w:t>
      </w:r>
      <w:proofErr w:type="spellEnd"/>
      <w:r w:rsidRPr="00F43C70">
        <w:rPr>
          <w:rFonts w:ascii="Book Antiqua" w:eastAsia="SimSun" w:hAnsi="Book Antiqua" w:cs="SimSun"/>
          <w:bdr w:val="none" w:sz="0" w:space="0" w:color="auto"/>
          <w:lang w:eastAsia="zh-CN"/>
        </w:rPr>
        <w:t xml:space="preserve"> A, van </w:t>
      </w:r>
      <w:proofErr w:type="spellStart"/>
      <w:r w:rsidRPr="00F43C70">
        <w:rPr>
          <w:rFonts w:ascii="Book Antiqua" w:eastAsia="SimSun" w:hAnsi="Book Antiqua" w:cs="SimSun"/>
          <w:bdr w:val="none" w:sz="0" w:space="0" w:color="auto"/>
          <w:lang w:eastAsia="zh-CN"/>
        </w:rPr>
        <w:t>Blitterswijk</w:t>
      </w:r>
      <w:proofErr w:type="spellEnd"/>
      <w:r w:rsidRPr="00F43C70">
        <w:rPr>
          <w:rFonts w:ascii="Book Antiqua" w:eastAsia="SimSun" w:hAnsi="Book Antiqua" w:cs="SimSun"/>
          <w:bdr w:val="none" w:sz="0" w:space="0" w:color="auto"/>
          <w:lang w:eastAsia="zh-CN"/>
        </w:rPr>
        <w:t xml:space="preserve"> CA, de Boer J. The effect of bone marrow aspiration strategy on the yield and quality of human mese</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chymal stem cells. </w:t>
      </w:r>
      <w:proofErr w:type="spellStart"/>
      <w:r w:rsidRPr="00F43C70">
        <w:rPr>
          <w:rFonts w:ascii="Book Antiqua" w:eastAsia="SimSun" w:hAnsi="Book Antiqua" w:cs="SimSun"/>
          <w:i/>
          <w:iCs/>
          <w:bdr w:val="none" w:sz="0" w:space="0" w:color="auto"/>
          <w:lang w:eastAsia="zh-CN"/>
        </w:rPr>
        <w:t>Acta</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bdr w:val="none" w:sz="0" w:space="0" w:color="auto"/>
          <w:lang w:eastAsia="zh-CN"/>
        </w:rPr>
        <w:t> 2009; </w:t>
      </w:r>
      <w:r w:rsidRPr="00F43C70">
        <w:rPr>
          <w:rFonts w:ascii="Book Antiqua" w:eastAsia="SimSun" w:hAnsi="Book Antiqua" w:cs="SimSun"/>
          <w:b/>
          <w:bCs/>
          <w:bdr w:val="none" w:sz="0" w:space="0" w:color="auto"/>
          <w:lang w:eastAsia="zh-CN"/>
        </w:rPr>
        <w:t>80</w:t>
      </w:r>
      <w:r w:rsidRPr="00F43C70">
        <w:rPr>
          <w:rFonts w:ascii="Book Antiqua" w:eastAsia="SimSun" w:hAnsi="Book Antiqua" w:cs="SimSun"/>
          <w:bdr w:val="none" w:sz="0" w:space="0" w:color="auto"/>
          <w:lang w:eastAsia="zh-CN"/>
        </w:rPr>
        <w:t>: 618-621 [PMID: 19916699 DOI: 10.3109/17453670903278241]</w:t>
      </w:r>
    </w:p>
    <w:p w14:paraId="4EF8641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lastRenderedPageBreak/>
        <w:t>49 </w:t>
      </w:r>
      <w:proofErr w:type="spellStart"/>
      <w:r w:rsidRPr="00F43C70">
        <w:rPr>
          <w:rFonts w:ascii="Book Antiqua" w:eastAsia="SimSun" w:hAnsi="Book Antiqua" w:cs="SimSun"/>
          <w:b/>
          <w:bCs/>
          <w:bdr w:val="none" w:sz="0" w:space="0" w:color="auto"/>
          <w:lang w:eastAsia="zh-CN"/>
        </w:rPr>
        <w:t>Pierini</w:t>
      </w:r>
      <w:proofErr w:type="spellEnd"/>
      <w:r w:rsidRPr="00F43C70">
        <w:rPr>
          <w:rFonts w:ascii="Book Antiqua" w:eastAsia="SimSun" w:hAnsi="Book Antiqua" w:cs="SimSun"/>
          <w:b/>
          <w:bCs/>
          <w:bdr w:val="none" w:sz="0" w:space="0" w:color="auto"/>
          <w:lang w:eastAsia="zh-CN"/>
        </w:rPr>
        <w:t xml:space="preserve"> M</w:t>
      </w:r>
      <w:r w:rsidRPr="00F43C70">
        <w:rPr>
          <w:rFonts w:ascii="Book Antiqua" w:eastAsia="SimSun" w:hAnsi="Book Antiqua" w:cs="SimSun"/>
          <w:bdr w:val="none" w:sz="0" w:space="0" w:color="auto"/>
          <w:lang w:eastAsia="zh-CN"/>
        </w:rPr>
        <w:t xml:space="preserve">, Di Bella C, </w:t>
      </w:r>
      <w:proofErr w:type="spellStart"/>
      <w:r w:rsidRPr="00F43C70">
        <w:rPr>
          <w:rFonts w:ascii="Book Antiqua" w:eastAsia="SimSun" w:hAnsi="Book Antiqua" w:cs="SimSun"/>
          <w:bdr w:val="none" w:sz="0" w:space="0" w:color="auto"/>
          <w:lang w:eastAsia="zh-CN"/>
        </w:rPr>
        <w:t>Dozza</w:t>
      </w:r>
      <w:proofErr w:type="spellEnd"/>
      <w:r w:rsidRPr="00F43C70">
        <w:rPr>
          <w:rFonts w:ascii="Book Antiqua" w:eastAsia="SimSun" w:hAnsi="Book Antiqua" w:cs="SimSun"/>
          <w:bdr w:val="none" w:sz="0" w:space="0" w:color="auto"/>
          <w:lang w:eastAsia="zh-CN"/>
        </w:rPr>
        <w:t xml:space="preserve"> B, </w:t>
      </w:r>
      <w:proofErr w:type="spellStart"/>
      <w:r w:rsidRPr="00F43C70">
        <w:rPr>
          <w:rFonts w:ascii="Book Antiqua" w:eastAsia="SimSun" w:hAnsi="Book Antiqua" w:cs="SimSun"/>
          <w:bdr w:val="none" w:sz="0" w:space="0" w:color="auto"/>
          <w:lang w:eastAsia="zh-CN"/>
        </w:rPr>
        <w:t>Frisoni</w:t>
      </w:r>
      <w:proofErr w:type="spellEnd"/>
      <w:r w:rsidRPr="00F43C70">
        <w:rPr>
          <w:rFonts w:ascii="Book Antiqua" w:eastAsia="SimSun" w:hAnsi="Book Antiqua" w:cs="SimSun"/>
          <w:bdr w:val="none" w:sz="0" w:space="0" w:color="auto"/>
          <w:lang w:eastAsia="zh-CN"/>
        </w:rPr>
        <w:t xml:space="preserve"> T, </w:t>
      </w:r>
      <w:proofErr w:type="spellStart"/>
      <w:r w:rsidRPr="00F43C70">
        <w:rPr>
          <w:rFonts w:ascii="Book Antiqua" w:eastAsia="SimSun" w:hAnsi="Book Antiqua" w:cs="SimSun"/>
          <w:bdr w:val="none" w:sz="0" w:space="0" w:color="auto"/>
          <w:lang w:eastAsia="zh-CN"/>
        </w:rPr>
        <w:t>Martella</w:t>
      </w:r>
      <w:proofErr w:type="spellEnd"/>
      <w:r w:rsidRPr="00F43C70">
        <w:rPr>
          <w:rFonts w:ascii="Book Antiqua" w:eastAsia="SimSun" w:hAnsi="Book Antiqua" w:cs="SimSun"/>
          <w:bdr w:val="none" w:sz="0" w:space="0" w:color="auto"/>
          <w:lang w:eastAsia="zh-CN"/>
        </w:rPr>
        <w:t xml:space="preserve"> E, Bellotti C, </w:t>
      </w:r>
      <w:proofErr w:type="spellStart"/>
      <w:r w:rsidRPr="00F43C70">
        <w:rPr>
          <w:rFonts w:ascii="Book Antiqua" w:eastAsia="SimSun" w:hAnsi="Book Antiqua" w:cs="SimSun"/>
          <w:bdr w:val="none" w:sz="0" w:space="0" w:color="auto"/>
          <w:lang w:eastAsia="zh-CN"/>
        </w:rPr>
        <w:t>Remondini</w:t>
      </w:r>
      <w:proofErr w:type="spellEnd"/>
      <w:r w:rsidRPr="00F43C70">
        <w:rPr>
          <w:rFonts w:ascii="Book Antiqua" w:eastAsia="SimSun" w:hAnsi="Book Antiqua" w:cs="SimSun"/>
          <w:bdr w:val="none" w:sz="0" w:space="0" w:color="auto"/>
          <w:lang w:eastAsia="zh-CN"/>
        </w:rPr>
        <w:t xml:space="preserve"> D, </w:t>
      </w:r>
      <w:proofErr w:type="spellStart"/>
      <w:r w:rsidRPr="00F43C70">
        <w:rPr>
          <w:rFonts w:ascii="Book Antiqua" w:eastAsia="SimSun" w:hAnsi="Book Antiqua" w:cs="SimSun"/>
          <w:bdr w:val="none" w:sz="0" w:space="0" w:color="auto"/>
          <w:lang w:eastAsia="zh-CN"/>
        </w:rPr>
        <w:t>Lucarelli</w:t>
      </w:r>
      <w:proofErr w:type="spellEnd"/>
      <w:r w:rsidRPr="00F43C70">
        <w:rPr>
          <w:rFonts w:ascii="Book Antiqua" w:eastAsia="SimSun" w:hAnsi="Book Antiqua" w:cs="SimSun"/>
          <w:bdr w:val="none" w:sz="0" w:space="0" w:color="auto"/>
          <w:lang w:eastAsia="zh-CN"/>
        </w:rPr>
        <w:t xml:space="preserve"> E, </w:t>
      </w:r>
      <w:proofErr w:type="spellStart"/>
      <w:r w:rsidRPr="00F43C70">
        <w:rPr>
          <w:rFonts w:ascii="Book Antiqua" w:eastAsia="SimSun" w:hAnsi="Book Antiqua" w:cs="SimSun"/>
          <w:bdr w:val="none" w:sz="0" w:space="0" w:color="auto"/>
          <w:lang w:eastAsia="zh-CN"/>
        </w:rPr>
        <w:t>Giannini</w:t>
      </w:r>
      <w:proofErr w:type="spellEnd"/>
      <w:r w:rsidRPr="00F43C70">
        <w:rPr>
          <w:rFonts w:ascii="Book Antiqua" w:eastAsia="SimSun" w:hAnsi="Book Antiqua" w:cs="SimSun"/>
          <w:bdr w:val="none" w:sz="0" w:space="0" w:color="auto"/>
          <w:lang w:eastAsia="zh-CN"/>
        </w:rPr>
        <w:t xml:space="preserve"> S, </w:t>
      </w:r>
      <w:proofErr w:type="spellStart"/>
      <w:r w:rsidRPr="00F43C70">
        <w:rPr>
          <w:rFonts w:ascii="Book Antiqua" w:eastAsia="SimSun" w:hAnsi="Book Antiqua" w:cs="SimSun"/>
          <w:bdr w:val="none" w:sz="0" w:space="0" w:color="auto"/>
          <w:lang w:eastAsia="zh-CN"/>
        </w:rPr>
        <w:t>Donati</w:t>
      </w:r>
      <w:proofErr w:type="spellEnd"/>
      <w:r w:rsidRPr="00F43C70">
        <w:rPr>
          <w:rFonts w:ascii="Book Antiqua" w:eastAsia="SimSun" w:hAnsi="Book Antiqua" w:cs="SimSun"/>
          <w:bdr w:val="none" w:sz="0" w:space="0" w:color="auto"/>
          <w:lang w:eastAsia="zh-CN"/>
        </w:rPr>
        <w:t xml:space="preserve"> D. The posterior iliac crest outperforms the ant</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rior iliac crest when obtaining mesenchymal stem cells from bone marrow. </w:t>
      </w:r>
      <w:r w:rsidRPr="00F43C70">
        <w:rPr>
          <w:rFonts w:ascii="Book Antiqua" w:eastAsia="SimSun" w:hAnsi="Book Antiqua" w:cs="SimSun"/>
          <w:i/>
          <w:iCs/>
          <w:bdr w:val="none" w:sz="0" w:space="0" w:color="auto"/>
          <w:lang w:eastAsia="zh-CN"/>
        </w:rPr>
        <w:t>J Bone Joint Surg Am</w:t>
      </w:r>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95</w:t>
      </w:r>
      <w:r w:rsidRPr="00F43C70">
        <w:rPr>
          <w:rFonts w:ascii="Book Antiqua" w:eastAsia="SimSun" w:hAnsi="Book Antiqua" w:cs="SimSun"/>
          <w:bdr w:val="none" w:sz="0" w:space="0" w:color="auto"/>
          <w:lang w:eastAsia="zh-CN"/>
        </w:rPr>
        <w:t>: 1101-1107 [PMID: 23783207 DOI: 10.2106/JBJS.L.00429]</w:t>
      </w:r>
    </w:p>
    <w:p w14:paraId="2A240DF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50 </w:t>
      </w:r>
      <w:proofErr w:type="spellStart"/>
      <w:r w:rsidRPr="00F43C70">
        <w:rPr>
          <w:rFonts w:ascii="Book Antiqua" w:eastAsia="SimSun" w:hAnsi="Book Antiqua" w:cs="SimSun"/>
          <w:b/>
          <w:bCs/>
          <w:bdr w:val="none" w:sz="0" w:space="0" w:color="auto"/>
          <w:lang w:eastAsia="zh-CN"/>
        </w:rPr>
        <w:t>Hernigou</w:t>
      </w:r>
      <w:proofErr w:type="spellEnd"/>
      <w:r w:rsidRPr="00F43C70">
        <w:rPr>
          <w:rFonts w:ascii="Book Antiqua" w:eastAsia="SimSun" w:hAnsi="Book Antiqua" w:cs="SimSun"/>
          <w:b/>
          <w:bCs/>
          <w:bdr w:val="none" w:sz="0" w:space="0" w:color="auto"/>
          <w:lang w:eastAsia="zh-CN"/>
        </w:rPr>
        <w:t xml:space="preserve"> P</w:t>
      </w:r>
      <w:r w:rsidRPr="00F43C70">
        <w:rPr>
          <w:rFonts w:ascii="Book Antiqua" w:eastAsia="SimSun" w:hAnsi="Book Antiqua" w:cs="SimSun"/>
          <w:bdr w:val="none" w:sz="0" w:space="0" w:color="auto"/>
          <w:lang w:eastAsia="zh-CN"/>
        </w:rPr>
        <w:t xml:space="preserve">, Homma Y, </w:t>
      </w:r>
      <w:proofErr w:type="spellStart"/>
      <w:r w:rsidRPr="00F43C70">
        <w:rPr>
          <w:rFonts w:ascii="Book Antiqua" w:eastAsia="SimSun" w:hAnsi="Book Antiqua" w:cs="SimSun"/>
          <w:bdr w:val="none" w:sz="0" w:space="0" w:color="auto"/>
          <w:lang w:eastAsia="zh-CN"/>
        </w:rPr>
        <w:t>Flouzat</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Lachaniette</w:t>
      </w:r>
      <w:proofErr w:type="spellEnd"/>
      <w:r w:rsidRPr="00F43C70">
        <w:rPr>
          <w:rFonts w:ascii="Book Antiqua" w:eastAsia="SimSun" w:hAnsi="Book Antiqua" w:cs="SimSun"/>
          <w:bdr w:val="none" w:sz="0" w:space="0" w:color="auto"/>
          <w:lang w:eastAsia="zh-CN"/>
        </w:rPr>
        <w:t xml:space="preserve"> CH, </w:t>
      </w:r>
      <w:proofErr w:type="spellStart"/>
      <w:r w:rsidRPr="00F43C70">
        <w:rPr>
          <w:rFonts w:ascii="Book Antiqua" w:eastAsia="SimSun" w:hAnsi="Book Antiqua" w:cs="SimSun"/>
          <w:bdr w:val="none" w:sz="0" w:space="0" w:color="auto"/>
          <w:lang w:eastAsia="zh-CN"/>
        </w:rPr>
        <w:t>Poignard</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Allain</w:t>
      </w:r>
      <w:proofErr w:type="spellEnd"/>
      <w:r w:rsidRPr="00F43C70">
        <w:rPr>
          <w:rFonts w:ascii="Book Antiqua" w:eastAsia="SimSun" w:hAnsi="Book Antiqua" w:cs="SimSun"/>
          <w:bdr w:val="none" w:sz="0" w:space="0" w:color="auto"/>
          <w:lang w:eastAsia="zh-CN"/>
        </w:rPr>
        <w:t xml:space="preserve"> J, </w:t>
      </w:r>
      <w:proofErr w:type="spellStart"/>
      <w:r w:rsidRPr="00F43C70">
        <w:rPr>
          <w:rFonts w:ascii="Book Antiqua" w:eastAsia="SimSun" w:hAnsi="Book Antiqua" w:cs="SimSun"/>
          <w:bdr w:val="none" w:sz="0" w:space="0" w:color="auto"/>
          <w:lang w:eastAsia="zh-CN"/>
        </w:rPr>
        <w:t>Cheva</w:t>
      </w:r>
      <w:r w:rsidRPr="00F43C70">
        <w:rPr>
          <w:rFonts w:ascii="Book Antiqua" w:eastAsia="SimSun" w:hAnsi="Book Antiqua" w:cs="SimSun"/>
          <w:bdr w:val="none" w:sz="0" w:space="0" w:color="auto"/>
          <w:lang w:eastAsia="zh-CN"/>
        </w:rPr>
        <w:t>l</w:t>
      </w:r>
      <w:r w:rsidRPr="00F43C70">
        <w:rPr>
          <w:rFonts w:ascii="Book Antiqua" w:eastAsia="SimSun" w:hAnsi="Book Antiqua" w:cs="SimSun"/>
          <w:bdr w:val="none" w:sz="0" w:space="0" w:color="auto"/>
          <w:lang w:eastAsia="zh-CN"/>
        </w:rPr>
        <w:t>lier</w:t>
      </w:r>
      <w:proofErr w:type="spellEnd"/>
      <w:r w:rsidRPr="00F43C70">
        <w:rPr>
          <w:rFonts w:ascii="Book Antiqua" w:eastAsia="SimSun" w:hAnsi="Book Antiqua" w:cs="SimSun"/>
          <w:bdr w:val="none" w:sz="0" w:space="0" w:color="auto"/>
          <w:lang w:eastAsia="zh-CN"/>
        </w:rPr>
        <w:t xml:space="preserve"> N, </w:t>
      </w:r>
      <w:proofErr w:type="spellStart"/>
      <w:r w:rsidRPr="00F43C70">
        <w:rPr>
          <w:rFonts w:ascii="Book Antiqua" w:eastAsia="SimSun" w:hAnsi="Book Antiqua" w:cs="SimSun"/>
          <w:bdr w:val="none" w:sz="0" w:space="0" w:color="auto"/>
          <w:lang w:eastAsia="zh-CN"/>
        </w:rPr>
        <w:t>Rouard</w:t>
      </w:r>
      <w:proofErr w:type="spellEnd"/>
      <w:r w:rsidRPr="00F43C70">
        <w:rPr>
          <w:rFonts w:ascii="Book Antiqua" w:eastAsia="SimSun" w:hAnsi="Book Antiqua" w:cs="SimSun"/>
          <w:bdr w:val="none" w:sz="0" w:space="0" w:color="auto"/>
          <w:lang w:eastAsia="zh-CN"/>
        </w:rPr>
        <w:t xml:space="preserve"> H. Benefits of small volume and small syringe for bone marrow aspirations of mesenchymal stem cells. </w:t>
      </w:r>
      <w:proofErr w:type="spellStart"/>
      <w:r w:rsidRPr="00F43C70">
        <w:rPr>
          <w:rFonts w:ascii="Book Antiqua" w:eastAsia="SimSun" w:hAnsi="Book Antiqua" w:cs="SimSun"/>
          <w:i/>
          <w:iCs/>
          <w:bdr w:val="none" w:sz="0" w:space="0" w:color="auto"/>
          <w:lang w:eastAsia="zh-CN"/>
        </w:rPr>
        <w:t>Int</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37</w:t>
      </w:r>
      <w:r w:rsidRPr="00F43C70">
        <w:rPr>
          <w:rFonts w:ascii="Book Antiqua" w:eastAsia="SimSun" w:hAnsi="Book Antiqua" w:cs="SimSun"/>
          <w:bdr w:val="none" w:sz="0" w:space="0" w:color="auto"/>
          <w:lang w:eastAsia="zh-CN"/>
        </w:rPr>
        <w:t>: 2279-2287 [PMID: 23881064 DOI: 10.1007/s00264-013-2017-z]</w:t>
      </w:r>
    </w:p>
    <w:p w14:paraId="44376C4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51 </w:t>
      </w:r>
      <w:r w:rsidRPr="00F43C70">
        <w:rPr>
          <w:rFonts w:ascii="Book Antiqua" w:eastAsia="SimSun" w:hAnsi="Book Antiqua" w:cs="SimSun"/>
          <w:b/>
          <w:bCs/>
          <w:bdr w:val="none" w:sz="0" w:space="0" w:color="auto"/>
          <w:lang w:eastAsia="zh-CN"/>
        </w:rPr>
        <w:t>Imam MA</w:t>
      </w:r>
      <w:r w:rsidRPr="00F43C70">
        <w:rPr>
          <w:rFonts w:ascii="Book Antiqua" w:eastAsia="SimSun" w:hAnsi="Book Antiqua" w:cs="SimSun"/>
          <w:bdr w:val="none" w:sz="0" w:space="0" w:color="auto"/>
          <w:lang w:eastAsia="zh-CN"/>
        </w:rPr>
        <w:t xml:space="preserve">, Holton J, </w:t>
      </w:r>
      <w:proofErr w:type="spellStart"/>
      <w:r w:rsidRPr="00F43C70">
        <w:rPr>
          <w:rFonts w:ascii="Book Antiqua" w:eastAsia="SimSun" w:hAnsi="Book Antiqua" w:cs="SimSun"/>
          <w:bdr w:val="none" w:sz="0" w:space="0" w:color="auto"/>
          <w:lang w:eastAsia="zh-CN"/>
        </w:rPr>
        <w:t>Horriat</w:t>
      </w:r>
      <w:proofErr w:type="spellEnd"/>
      <w:r w:rsidRPr="00F43C70">
        <w:rPr>
          <w:rFonts w:ascii="Book Antiqua" w:eastAsia="SimSun" w:hAnsi="Book Antiqua" w:cs="SimSun"/>
          <w:bdr w:val="none" w:sz="0" w:space="0" w:color="auto"/>
          <w:lang w:eastAsia="zh-CN"/>
        </w:rPr>
        <w:t xml:space="preserve"> S, </w:t>
      </w:r>
      <w:proofErr w:type="spellStart"/>
      <w:r w:rsidRPr="00F43C70">
        <w:rPr>
          <w:rFonts w:ascii="Book Antiqua" w:eastAsia="SimSun" w:hAnsi="Book Antiqua" w:cs="SimSun"/>
          <w:bdr w:val="none" w:sz="0" w:space="0" w:color="auto"/>
          <w:lang w:eastAsia="zh-CN"/>
        </w:rPr>
        <w:t>Negida</w:t>
      </w:r>
      <w:proofErr w:type="spellEnd"/>
      <w:r w:rsidRPr="00F43C70">
        <w:rPr>
          <w:rFonts w:ascii="Book Antiqua" w:eastAsia="SimSun" w:hAnsi="Book Antiqua" w:cs="SimSun"/>
          <w:bdr w:val="none" w:sz="0" w:space="0" w:color="auto"/>
          <w:lang w:eastAsia="zh-CN"/>
        </w:rPr>
        <w:t xml:space="preserve"> AS, </w:t>
      </w:r>
      <w:proofErr w:type="spellStart"/>
      <w:r w:rsidRPr="00F43C70">
        <w:rPr>
          <w:rFonts w:ascii="Book Antiqua" w:eastAsia="SimSun" w:hAnsi="Book Antiqua" w:cs="SimSun"/>
          <w:bdr w:val="none" w:sz="0" w:space="0" w:color="auto"/>
          <w:lang w:eastAsia="zh-CN"/>
        </w:rPr>
        <w:t>Grubhofer</w:t>
      </w:r>
      <w:proofErr w:type="spellEnd"/>
      <w:r w:rsidRPr="00F43C70">
        <w:rPr>
          <w:rFonts w:ascii="Book Antiqua" w:eastAsia="SimSun" w:hAnsi="Book Antiqua" w:cs="SimSun"/>
          <w:bdr w:val="none" w:sz="0" w:space="0" w:color="auto"/>
          <w:lang w:eastAsia="zh-CN"/>
        </w:rPr>
        <w:t xml:space="preserve"> F, Gupta R, </w:t>
      </w:r>
      <w:proofErr w:type="spellStart"/>
      <w:r w:rsidRPr="00F43C70">
        <w:rPr>
          <w:rFonts w:ascii="Book Antiqua" w:eastAsia="SimSun" w:hAnsi="Book Antiqua" w:cs="SimSun"/>
          <w:bdr w:val="none" w:sz="0" w:space="0" w:color="auto"/>
          <w:lang w:eastAsia="zh-CN"/>
        </w:rPr>
        <w:t>Narvani</w:t>
      </w:r>
      <w:proofErr w:type="spellEnd"/>
      <w:r w:rsidRPr="00F43C70">
        <w:rPr>
          <w:rFonts w:ascii="Book Antiqua" w:eastAsia="SimSun" w:hAnsi="Book Antiqua" w:cs="SimSun"/>
          <w:bdr w:val="none" w:sz="0" w:space="0" w:color="auto"/>
          <w:lang w:eastAsia="zh-CN"/>
        </w:rPr>
        <w:t xml:space="preserve"> A, Snow M. A systematic review of the concept and clinical applications of bone marrow aspirate concentrate in tendon pathology. </w:t>
      </w:r>
      <w:r w:rsidRPr="00F43C70">
        <w:rPr>
          <w:rFonts w:ascii="Book Antiqua" w:eastAsia="SimSun" w:hAnsi="Book Antiqua" w:cs="SimSun"/>
          <w:i/>
          <w:iCs/>
          <w:bdr w:val="none" w:sz="0" w:space="0" w:color="auto"/>
          <w:lang w:eastAsia="zh-CN"/>
        </w:rPr>
        <w:t>SICOT J</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3</w:t>
      </w:r>
      <w:r w:rsidRPr="00F43C70">
        <w:rPr>
          <w:rFonts w:ascii="Book Antiqua" w:eastAsia="SimSun" w:hAnsi="Book Antiqua" w:cs="SimSun"/>
          <w:bdr w:val="none" w:sz="0" w:space="0" w:color="auto"/>
          <w:lang w:eastAsia="zh-CN"/>
        </w:rPr>
        <w:t>: 58 [PMID: 28990575 DOI: 10.1051/</w:t>
      </w:r>
      <w:proofErr w:type="spellStart"/>
      <w:r w:rsidRPr="00F43C70">
        <w:rPr>
          <w:rFonts w:ascii="Book Antiqua" w:eastAsia="SimSun" w:hAnsi="Book Antiqua" w:cs="SimSun"/>
          <w:bdr w:val="none" w:sz="0" w:space="0" w:color="auto"/>
          <w:lang w:eastAsia="zh-CN"/>
        </w:rPr>
        <w:t>sicotj</w:t>
      </w:r>
      <w:proofErr w:type="spellEnd"/>
      <w:r w:rsidRPr="00F43C70">
        <w:rPr>
          <w:rFonts w:ascii="Book Antiqua" w:eastAsia="SimSun" w:hAnsi="Book Antiqua" w:cs="SimSun"/>
          <w:bdr w:val="none" w:sz="0" w:space="0" w:color="auto"/>
          <w:lang w:eastAsia="zh-CN"/>
        </w:rPr>
        <w:t>/2017039]</w:t>
      </w:r>
    </w:p>
    <w:p w14:paraId="1D41D38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52 </w:t>
      </w:r>
      <w:proofErr w:type="spellStart"/>
      <w:r w:rsidRPr="00F43C70">
        <w:rPr>
          <w:rFonts w:ascii="Book Antiqua" w:eastAsia="SimSun" w:hAnsi="Book Antiqua" w:cs="SimSun"/>
          <w:b/>
          <w:bCs/>
          <w:bdr w:val="none" w:sz="0" w:space="0" w:color="auto"/>
          <w:lang w:eastAsia="zh-CN"/>
        </w:rPr>
        <w:t>Pittenger</w:t>
      </w:r>
      <w:proofErr w:type="spellEnd"/>
      <w:r w:rsidRPr="00F43C70">
        <w:rPr>
          <w:rFonts w:ascii="Book Antiqua" w:eastAsia="SimSun" w:hAnsi="Book Antiqua" w:cs="SimSun"/>
          <w:b/>
          <w:bCs/>
          <w:bdr w:val="none" w:sz="0" w:space="0" w:color="auto"/>
          <w:lang w:eastAsia="zh-CN"/>
        </w:rPr>
        <w:t xml:space="preserve"> MF</w:t>
      </w:r>
      <w:r w:rsidRPr="00F43C70">
        <w:rPr>
          <w:rFonts w:ascii="Book Antiqua" w:eastAsia="SimSun" w:hAnsi="Book Antiqua" w:cs="SimSun"/>
          <w:bdr w:val="none" w:sz="0" w:space="0" w:color="auto"/>
          <w:lang w:eastAsia="zh-CN"/>
        </w:rPr>
        <w:t xml:space="preserve">, Mackay AM, Beck SC, Jaiswal RK, Douglas R, </w:t>
      </w:r>
      <w:proofErr w:type="spellStart"/>
      <w:r w:rsidRPr="00F43C70">
        <w:rPr>
          <w:rFonts w:ascii="Book Antiqua" w:eastAsia="SimSun" w:hAnsi="Book Antiqua" w:cs="SimSun"/>
          <w:bdr w:val="none" w:sz="0" w:space="0" w:color="auto"/>
          <w:lang w:eastAsia="zh-CN"/>
        </w:rPr>
        <w:t>Mosca</w:t>
      </w:r>
      <w:proofErr w:type="spellEnd"/>
      <w:r w:rsidRPr="00F43C70">
        <w:rPr>
          <w:rFonts w:ascii="Book Antiqua" w:eastAsia="SimSun" w:hAnsi="Book Antiqua" w:cs="SimSun"/>
          <w:bdr w:val="none" w:sz="0" w:space="0" w:color="auto"/>
          <w:lang w:eastAsia="zh-CN"/>
        </w:rPr>
        <w:t xml:space="preserve"> JD, Moorman MA, Simonetti DW, Craig S, </w:t>
      </w:r>
      <w:proofErr w:type="spellStart"/>
      <w:r w:rsidRPr="00F43C70">
        <w:rPr>
          <w:rFonts w:ascii="Book Antiqua" w:eastAsia="SimSun" w:hAnsi="Book Antiqua" w:cs="SimSun"/>
          <w:bdr w:val="none" w:sz="0" w:space="0" w:color="auto"/>
          <w:lang w:eastAsia="zh-CN"/>
        </w:rPr>
        <w:t>Marshak</w:t>
      </w:r>
      <w:proofErr w:type="spellEnd"/>
      <w:r w:rsidRPr="00F43C70">
        <w:rPr>
          <w:rFonts w:ascii="Book Antiqua" w:eastAsia="SimSun" w:hAnsi="Book Antiqua" w:cs="SimSun"/>
          <w:bdr w:val="none" w:sz="0" w:space="0" w:color="auto"/>
          <w:lang w:eastAsia="zh-CN"/>
        </w:rPr>
        <w:t xml:space="preserve"> DR. Multilineage potential of adult human mesenchymal stem cells. </w:t>
      </w:r>
      <w:r w:rsidRPr="00F43C70">
        <w:rPr>
          <w:rFonts w:ascii="Book Antiqua" w:eastAsia="SimSun" w:hAnsi="Book Antiqua" w:cs="SimSun"/>
          <w:i/>
          <w:iCs/>
          <w:bdr w:val="none" w:sz="0" w:space="0" w:color="auto"/>
          <w:lang w:eastAsia="zh-CN"/>
        </w:rPr>
        <w:t>Science</w:t>
      </w:r>
      <w:r w:rsidRPr="00F43C70">
        <w:rPr>
          <w:rFonts w:ascii="Book Antiqua" w:eastAsia="SimSun" w:hAnsi="Book Antiqua" w:cs="SimSun"/>
          <w:bdr w:val="none" w:sz="0" w:space="0" w:color="auto"/>
          <w:lang w:eastAsia="zh-CN"/>
        </w:rPr>
        <w:t> 1999; </w:t>
      </w:r>
      <w:r w:rsidRPr="00F43C70">
        <w:rPr>
          <w:rFonts w:ascii="Book Antiqua" w:eastAsia="SimSun" w:hAnsi="Book Antiqua" w:cs="SimSun"/>
          <w:b/>
          <w:bCs/>
          <w:bdr w:val="none" w:sz="0" w:space="0" w:color="auto"/>
          <w:lang w:eastAsia="zh-CN"/>
        </w:rPr>
        <w:t>284</w:t>
      </w:r>
      <w:r w:rsidRPr="00F43C70">
        <w:rPr>
          <w:rFonts w:ascii="Book Antiqua" w:eastAsia="SimSun" w:hAnsi="Book Antiqua" w:cs="SimSun"/>
          <w:bdr w:val="none" w:sz="0" w:space="0" w:color="auto"/>
          <w:lang w:eastAsia="zh-CN"/>
        </w:rPr>
        <w:t>: 143-147 [PMID: 10102814 DOI: 10.1126/science.284.5411.143]</w:t>
      </w:r>
    </w:p>
    <w:p w14:paraId="015DE0C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53 </w:t>
      </w:r>
      <w:proofErr w:type="spellStart"/>
      <w:r w:rsidRPr="00F43C70">
        <w:rPr>
          <w:rFonts w:ascii="Book Antiqua" w:eastAsia="SimSun" w:hAnsi="Book Antiqua" w:cs="SimSun"/>
          <w:b/>
          <w:bCs/>
          <w:bdr w:val="none" w:sz="0" w:space="0" w:color="auto"/>
          <w:lang w:eastAsia="zh-CN"/>
        </w:rPr>
        <w:t>Hernigou</w:t>
      </w:r>
      <w:proofErr w:type="spellEnd"/>
      <w:r w:rsidRPr="00F43C70">
        <w:rPr>
          <w:rFonts w:ascii="Book Antiqua" w:eastAsia="SimSun" w:hAnsi="Book Antiqua" w:cs="SimSun"/>
          <w:b/>
          <w:bCs/>
          <w:bdr w:val="none" w:sz="0" w:space="0" w:color="auto"/>
          <w:lang w:eastAsia="zh-CN"/>
        </w:rPr>
        <w:t xml:space="preserve"> P</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Poignard</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Beaujean</w:t>
      </w:r>
      <w:proofErr w:type="spellEnd"/>
      <w:r w:rsidRPr="00F43C70">
        <w:rPr>
          <w:rFonts w:ascii="Book Antiqua" w:eastAsia="SimSun" w:hAnsi="Book Antiqua" w:cs="SimSun"/>
          <w:bdr w:val="none" w:sz="0" w:space="0" w:color="auto"/>
          <w:lang w:eastAsia="zh-CN"/>
        </w:rPr>
        <w:t xml:space="preserve"> F, </w:t>
      </w:r>
      <w:proofErr w:type="spellStart"/>
      <w:r w:rsidRPr="00F43C70">
        <w:rPr>
          <w:rFonts w:ascii="Book Antiqua" w:eastAsia="SimSun" w:hAnsi="Book Antiqua" w:cs="SimSun"/>
          <w:bdr w:val="none" w:sz="0" w:space="0" w:color="auto"/>
          <w:lang w:eastAsia="zh-CN"/>
        </w:rPr>
        <w:t>Rouard</w:t>
      </w:r>
      <w:proofErr w:type="spellEnd"/>
      <w:r w:rsidRPr="00F43C70">
        <w:rPr>
          <w:rFonts w:ascii="Book Antiqua" w:eastAsia="SimSun" w:hAnsi="Book Antiqua" w:cs="SimSun"/>
          <w:bdr w:val="none" w:sz="0" w:space="0" w:color="auto"/>
          <w:lang w:eastAsia="zh-CN"/>
        </w:rPr>
        <w:t xml:space="preserve"> H. Percutaneous autologous bone-marrow grafting for </w:t>
      </w:r>
      <w:proofErr w:type="spellStart"/>
      <w:r w:rsidRPr="00F43C70">
        <w:rPr>
          <w:rFonts w:ascii="Book Antiqua" w:eastAsia="SimSun" w:hAnsi="Book Antiqua" w:cs="SimSun"/>
          <w:bdr w:val="none" w:sz="0" w:space="0" w:color="auto"/>
          <w:lang w:eastAsia="zh-CN"/>
        </w:rPr>
        <w:t>nonunions</w:t>
      </w:r>
      <w:proofErr w:type="spellEnd"/>
      <w:r w:rsidRPr="00F43C70">
        <w:rPr>
          <w:rFonts w:ascii="Book Antiqua" w:eastAsia="SimSun" w:hAnsi="Book Antiqua" w:cs="SimSun"/>
          <w:bdr w:val="none" w:sz="0" w:space="0" w:color="auto"/>
          <w:lang w:eastAsia="zh-CN"/>
        </w:rPr>
        <w:t>. Influence of the number and concentration of progenitor cells. </w:t>
      </w:r>
      <w:r w:rsidRPr="00F43C70">
        <w:rPr>
          <w:rFonts w:ascii="Book Antiqua" w:eastAsia="SimSun" w:hAnsi="Book Antiqua" w:cs="SimSun"/>
          <w:i/>
          <w:iCs/>
          <w:bdr w:val="none" w:sz="0" w:space="0" w:color="auto"/>
          <w:lang w:eastAsia="zh-CN"/>
        </w:rPr>
        <w:t>J Bone Joint Surg Am</w:t>
      </w:r>
      <w:r w:rsidRPr="00F43C70">
        <w:rPr>
          <w:rFonts w:ascii="Book Antiqua" w:eastAsia="SimSun" w:hAnsi="Book Antiqua" w:cs="SimSun"/>
          <w:bdr w:val="none" w:sz="0" w:space="0" w:color="auto"/>
          <w:lang w:eastAsia="zh-CN"/>
        </w:rPr>
        <w:t> 2005; </w:t>
      </w:r>
      <w:r w:rsidRPr="00F43C70">
        <w:rPr>
          <w:rFonts w:ascii="Book Antiqua" w:eastAsia="SimSun" w:hAnsi="Book Antiqua" w:cs="SimSun"/>
          <w:b/>
          <w:bCs/>
          <w:bdr w:val="none" w:sz="0" w:space="0" w:color="auto"/>
          <w:lang w:eastAsia="zh-CN"/>
        </w:rPr>
        <w:t>87</w:t>
      </w:r>
      <w:r w:rsidRPr="00F43C70">
        <w:rPr>
          <w:rFonts w:ascii="Book Antiqua" w:eastAsia="SimSun" w:hAnsi="Book Antiqua" w:cs="SimSun"/>
          <w:bdr w:val="none" w:sz="0" w:space="0" w:color="auto"/>
          <w:lang w:eastAsia="zh-CN"/>
        </w:rPr>
        <w:t>: 1430-1437 [PMID: 15995108 DOI: 10.2106/JBJS.D.02215]</w:t>
      </w:r>
    </w:p>
    <w:p w14:paraId="0985053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54 </w:t>
      </w:r>
      <w:r w:rsidRPr="00F43C70">
        <w:rPr>
          <w:rFonts w:ascii="Book Antiqua" w:eastAsia="SimSun" w:hAnsi="Book Antiqua" w:cs="SimSun"/>
          <w:b/>
          <w:bCs/>
          <w:bdr w:val="none" w:sz="0" w:space="0" w:color="auto"/>
          <w:lang w:eastAsia="zh-CN"/>
        </w:rPr>
        <w:t>Lee DH</w:t>
      </w:r>
      <w:r w:rsidRPr="00F43C70">
        <w:rPr>
          <w:rFonts w:ascii="Book Antiqua" w:eastAsia="SimSun" w:hAnsi="Book Antiqua" w:cs="SimSun"/>
          <w:bdr w:val="none" w:sz="0" w:space="0" w:color="auto"/>
          <w:lang w:eastAsia="zh-CN"/>
        </w:rPr>
        <w:t>, Ryu KJ, Kim JW, Kang KC, Choi YR. Bone marrow aspirate conce</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trate and platelet-rich plasma enhanced bone healing in distraction osteogenesis of the tibia. </w:t>
      </w:r>
      <w:proofErr w:type="spellStart"/>
      <w:r w:rsidRPr="00F43C70">
        <w:rPr>
          <w:rFonts w:ascii="Book Antiqua" w:eastAsia="SimSun" w:hAnsi="Book Antiqua" w:cs="SimSun"/>
          <w:i/>
          <w:iCs/>
          <w:bdr w:val="none" w:sz="0" w:space="0" w:color="auto"/>
          <w:lang w:eastAsia="zh-CN"/>
        </w:rPr>
        <w:t>Clin</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Relat</w:t>
      </w:r>
      <w:proofErr w:type="spellEnd"/>
      <w:r w:rsidRPr="00F43C70">
        <w:rPr>
          <w:rFonts w:ascii="Book Antiqua" w:eastAsia="SimSun" w:hAnsi="Book Antiqua" w:cs="SimSun"/>
          <w:i/>
          <w:iCs/>
          <w:bdr w:val="none" w:sz="0" w:space="0" w:color="auto"/>
          <w:lang w:eastAsia="zh-CN"/>
        </w:rPr>
        <w:t xml:space="preserve"> Res</w:t>
      </w:r>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472</w:t>
      </w:r>
      <w:r w:rsidRPr="00F43C70">
        <w:rPr>
          <w:rFonts w:ascii="Book Antiqua" w:eastAsia="SimSun" w:hAnsi="Book Antiqua" w:cs="SimSun"/>
          <w:bdr w:val="none" w:sz="0" w:space="0" w:color="auto"/>
          <w:lang w:eastAsia="zh-CN"/>
        </w:rPr>
        <w:t>: 3789-3797 [PMID: 24599650 DOI: 10.1007/s11999-014-3548-3]</w:t>
      </w:r>
    </w:p>
    <w:p w14:paraId="4F26D1EC"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55 </w:t>
      </w:r>
      <w:proofErr w:type="spellStart"/>
      <w:r w:rsidRPr="00F43C70">
        <w:rPr>
          <w:rFonts w:ascii="Book Antiqua" w:eastAsia="SimSun" w:hAnsi="Book Antiqua" w:cs="SimSun"/>
          <w:b/>
          <w:bCs/>
          <w:bdr w:val="none" w:sz="0" w:space="0" w:color="auto"/>
          <w:lang w:eastAsia="zh-CN"/>
        </w:rPr>
        <w:t>Jäger</w:t>
      </w:r>
      <w:proofErr w:type="spellEnd"/>
      <w:r w:rsidRPr="00F43C70">
        <w:rPr>
          <w:rFonts w:ascii="Book Antiqua" w:eastAsia="SimSun" w:hAnsi="Book Antiqua" w:cs="SimSun"/>
          <w:b/>
          <w:bCs/>
          <w:bdr w:val="none" w:sz="0" w:space="0" w:color="auto"/>
          <w:lang w:eastAsia="zh-CN"/>
        </w:rPr>
        <w:t xml:space="preserve"> M</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Jelinek</w:t>
      </w:r>
      <w:proofErr w:type="spellEnd"/>
      <w:r w:rsidRPr="00F43C70">
        <w:rPr>
          <w:rFonts w:ascii="Book Antiqua" w:eastAsia="SimSun" w:hAnsi="Book Antiqua" w:cs="SimSun"/>
          <w:bdr w:val="none" w:sz="0" w:space="0" w:color="auto"/>
          <w:lang w:eastAsia="zh-CN"/>
        </w:rPr>
        <w:t xml:space="preserve"> EM, </w:t>
      </w:r>
      <w:proofErr w:type="spellStart"/>
      <w:r w:rsidRPr="00F43C70">
        <w:rPr>
          <w:rFonts w:ascii="Book Antiqua" w:eastAsia="SimSun" w:hAnsi="Book Antiqua" w:cs="SimSun"/>
          <w:bdr w:val="none" w:sz="0" w:space="0" w:color="auto"/>
          <w:lang w:eastAsia="zh-CN"/>
        </w:rPr>
        <w:t>Wess</w:t>
      </w:r>
      <w:proofErr w:type="spellEnd"/>
      <w:r w:rsidRPr="00F43C70">
        <w:rPr>
          <w:rFonts w:ascii="Book Antiqua" w:eastAsia="SimSun" w:hAnsi="Book Antiqua" w:cs="SimSun"/>
          <w:bdr w:val="none" w:sz="0" w:space="0" w:color="auto"/>
          <w:lang w:eastAsia="zh-CN"/>
        </w:rPr>
        <w:t xml:space="preserve"> KM, </w:t>
      </w:r>
      <w:proofErr w:type="spellStart"/>
      <w:r w:rsidRPr="00F43C70">
        <w:rPr>
          <w:rFonts w:ascii="Book Antiqua" w:eastAsia="SimSun" w:hAnsi="Book Antiqua" w:cs="SimSun"/>
          <w:bdr w:val="none" w:sz="0" w:space="0" w:color="auto"/>
          <w:lang w:eastAsia="zh-CN"/>
        </w:rPr>
        <w:t>Scharfstädt</w:t>
      </w:r>
      <w:proofErr w:type="spellEnd"/>
      <w:r w:rsidRPr="00F43C70">
        <w:rPr>
          <w:rFonts w:ascii="Book Antiqua" w:eastAsia="SimSun" w:hAnsi="Book Antiqua" w:cs="SimSun"/>
          <w:bdr w:val="none" w:sz="0" w:space="0" w:color="auto"/>
          <w:lang w:eastAsia="zh-CN"/>
        </w:rPr>
        <w:t xml:space="preserve"> A, Jacobson M, </w:t>
      </w:r>
      <w:proofErr w:type="spellStart"/>
      <w:r w:rsidRPr="00F43C70">
        <w:rPr>
          <w:rFonts w:ascii="Book Antiqua" w:eastAsia="SimSun" w:hAnsi="Book Antiqua" w:cs="SimSun"/>
          <w:bdr w:val="none" w:sz="0" w:space="0" w:color="auto"/>
          <w:lang w:eastAsia="zh-CN"/>
        </w:rPr>
        <w:t>Kevy</w:t>
      </w:r>
      <w:proofErr w:type="spellEnd"/>
      <w:r w:rsidRPr="00F43C70">
        <w:rPr>
          <w:rFonts w:ascii="Book Antiqua" w:eastAsia="SimSun" w:hAnsi="Book Antiqua" w:cs="SimSun"/>
          <w:bdr w:val="none" w:sz="0" w:space="0" w:color="auto"/>
          <w:lang w:eastAsia="zh-CN"/>
        </w:rPr>
        <w:t xml:space="preserve"> SV, </w:t>
      </w:r>
      <w:proofErr w:type="spellStart"/>
      <w:r w:rsidRPr="00F43C70">
        <w:rPr>
          <w:rFonts w:ascii="Book Antiqua" w:eastAsia="SimSun" w:hAnsi="Book Antiqua" w:cs="SimSun"/>
          <w:bdr w:val="none" w:sz="0" w:space="0" w:color="auto"/>
          <w:lang w:eastAsia="zh-CN"/>
        </w:rPr>
        <w:t>Krauspe</w:t>
      </w:r>
      <w:proofErr w:type="spellEnd"/>
      <w:r w:rsidRPr="00F43C70">
        <w:rPr>
          <w:rFonts w:ascii="Book Antiqua" w:eastAsia="SimSun" w:hAnsi="Book Antiqua" w:cs="SimSun"/>
          <w:bdr w:val="none" w:sz="0" w:space="0" w:color="auto"/>
          <w:lang w:eastAsia="zh-CN"/>
        </w:rPr>
        <w:t xml:space="preserve"> R. Bone marrow concentrate: a novel strategy for bone defect treatment. </w:t>
      </w:r>
      <w:proofErr w:type="spellStart"/>
      <w:r w:rsidRPr="00F43C70">
        <w:rPr>
          <w:rFonts w:ascii="Book Antiqua" w:eastAsia="SimSun" w:hAnsi="Book Antiqua" w:cs="SimSun"/>
          <w:i/>
          <w:iCs/>
          <w:bdr w:val="none" w:sz="0" w:space="0" w:color="auto"/>
          <w:lang w:eastAsia="zh-CN"/>
        </w:rPr>
        <w:t>Curr</w:t>
      </w:r>
      <w:proofErr w:type="spellEnd"/>
      <w:r w:rsidRPr="00F43C70">
        <w:rPr>
          <w:rFonts w:ascii="Book Antiqua" w:eastAsia="SimSun" w:hAnsi="Book Antiqua" w:cs="SimSun"/>
          <w:i/>
          <w:iCs/>
          <w:bdr w:val="none" w:sz="0" w:space="0" w:color="auto"/>
          <w:lang w:eastAsia="zh-CN"/>
        </w:rPr>
        <w:t xml:space="preserve"> Stem Cell Res </w:t>
      </w:r>
      <w:proofErr w:type="spellStart"/>
      <w:r w:rsidRPr="00F43C70">
        <w:rPr>
          <w:rFonts w:ascii="Book Antiqua" w:eastAsia="SimSun" w:hAnsi="Book Antiqua" w:cs="SimSun"/>
          <w:i/>
          <w:iCs/>
          <w:bdr w:val="none" w:sz="0" w:space="0" w:color="auto"/>
          <w:lang w:eastAsia="zh-CN"/>
        </w:rPr>
        <w:t>Ther</w:t>
      </w:r>
      <w:proofErr w:type="spellEnd"/>
      <w:r w:rsidRPr="00F43C70">
        <w:rPr>
          <w:rFonts w:ascii="Book Antiqua" w:eastAsia="SimSun" w:hAnsi="Book Antiqua" w:cs="SimSun"/>
          <w:bdr w:val="none" w:sz="0" w:space="0" w:color="auto"/>
          <w:lang w:eastAsia="zh-CN"/>
        </w:rPr>
        <w:t> 2009; </w:t>
      </w:r>
      <w:r w:rsidRPr="00F43C70">
        <w:rPr>
          <w:rFonts w:ascii="Book Antiqua" w:eastAsia="SimSun" w:hAnsi="Book Antiqua" w:cs="SimSun"/>
          <w:b/>
          <w:bCs/>
          <w:bdr w:val="none" w:sz="0" w:space="0" w:color="auto"/>
          <w:lang w:eastAsia="zh-CN"/>
        </w:rPr>
        <w:t>4</w:t>
      </w:r>
      <w:r w:rsidRPr="00F43C70">
        <w:rPr>
          <w:rFonts w:ascii="Book Antiqua" w:eastAsia="SimSun" w:hAnsi="Book Antiqua" w:cs="SimSun"/>
          <w:bdr w:val="none" w:sz="0" w:space="0" w:color="auto"/>
          <w:lang w:eastAsia="zh-CN"/>
        </w:rPr>
        <w:t>: 34-43 [PMID: 19149628 DOI: 10.2174/157488809787169039]</w:t>
      </w:r>
    </w:p>
    <w:p w14:paraId="1F502B2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lastRenderedPageBreak/>
        <w:t>56 </w:t>
      </w:r>
      <w:r w:rsidRPr="00F43C70">
        <w:rPr>
          <w:rFonts w:ascii="Book Antiqua" w:eastAsia="SimSun" w:hAnsi="Book Antiqua" w:cs="SimSun"/>
          <w:b/>
          <w:bCs/>
          <w:bdr w:val="none" w:sz="0" w:space="0" w:color="auto"/>
          <w:lang w:eastAsia="zh-CN"/>
        </w:rPr>
        <w:t>Fortier LA</w:t>
      </w:r>
      <w:r w:rsidRPr="00F43C70">
        <w:rPr>
          <w:rFonts w:ascii="Book Antiqua" w:eastAsia="SimSun" w:hAnsi="Book Antiqua" w:cs="SimSun"/>
          <w:bdr w:val="none" w:sz="0" w:space="0" w:color="auto"/>
          <w:lang w:eastAsia="zh-CN"/>
        </w:rPr>
        <w:t xml:space="preserve">, Potter HG, Rickey EJ, Schnabel LV, Foo LF, Chong LR, </w:t>
      </w:r>
      <w:proofErr w:type="spellStart"/>
      <w:r w:rsidRPr="00F43C70">
        <w:rPr>
          <w:rFonts w:ascii="Book Antiqua" w:eastAsia="SimSun" w:hAnsi="Book Antiqua" w:cs="SimSun"/>
          <w:bdr w:val="none" w:sz="0" w:space="0" w:color="auto"/>
          <w:lang w:eastAsia="zh-CN"/>
        </w:rPr>
        <w:t>Stokol</w:t>
      </w:r>
      <w:proofErr w:type="spellEnd"/>
      <w:r w:rsidRPr="00F43C70">
        <w:rPr>
          <w:rFonts w:ascii="Book Antiqua" w:eastAsia="SimSun" w:hAnsi="Book Antiqua" w:cs="SimSun"/>
          <w:bdr w:val="none" w:sz="0" w:space="0" w:color="auto"/>
          <w:lang w:eastAsia="zh-CN"/>
        </w:rPr>
        <w:t xml:space="preserve"> T, </w:t>
      </w:r>
      <w:proofErr w:type="spellStart"/>
      <w:r w:rsidRPr="00F43C70">
        <w:rPr>
          <w:rFonts w:ascii="Book Antiqua" w:eastAsia="SimSun" w:hAnsi="Book Antiqua" w:cs="SimSun"/>
          <w:bdr w:val="none" w:sz="0" w:space="0" w:color="auto"/>
          <w:lang w:eastAsia="zh-CN"/>
        </w:rPr>
        <w:t>Cheetham</w:t>
      </w:r>
      <w:proofErr w:type="spellEnd"/>
      <w:r w:rsidRPr="00F43C70">
        <w:rPr>
          <w:rFonts w:ascii="Book Antiqua" w:eastAsia="SimSun" w:hAnsi="Book Antiqua" w:cs="SimSun"/>
          <w:bdr w:val="none" w:sz="0" w:space="0" w:color="auto"/>
          <w:lang w:eastAsia="zh-CN"/>
        </w:rPr>
        <w:t xml:space="preserve"> J, Nixon AJ. Concentrated bone marrow aspirate improves full-thickness cartilage repair compared with microfracture in the equine model. </w:t>
      </w:r>
      <w:r w:rsidRPr="00F43C70">
        <w:rPr>
          <w:rFonts w:ascii="Book Antiqua" w:eastAsia="SimSun" w:hAnsi="Book Antiqua" w:cs="SimSun"/>
          <w:i/>
          <w:iCs/>
          <w:bdr w:val="none" w:sz="0" w:space="0" w:color="auto"/>
          <w:lang w:eastAsia="zh-CN"/>
        </w:rPr>
        <w:t>J Bone Joint Surg Am</w:t>
      </w:r>
      <w:r w:rsidRPr="00F43C70">
        <w:rPr>
          <w:rFonts w:ascii="Book Antiqua" w:eastAsia="SimSun" w:hAnsi="Book Antiqua" w:cs="SimSun"/>
          <w:bdr w:val="none" w:sz="0" w:space="0" w:color="auto"/>
          <w:lang w:eastAsia="zh-CN"/>
        </w:rPr>
        <w:t> 2010; </w:t>
      </w:r>
      <w:r w:rsidRPr="00F43C70">
        <w:rPr>
          <w:rFonts w:ascii="Book Antiqua" w:eastAsia="SimSun" w:hAnsi="Book Antiqua" w:cs="SimSun"/>
          <w:b/>
          <w:bCs/>
          <w:bdr w:val="none" w:sz="0" w:space="0" w:color="auto"/>
          <w:lang w:eastAsia="zh-CN"/>
        </w:rPr>
        <w:t>92</w:t>
      </w:r>
      <w:r w:rsidRPr="00F43C70">
        <w:rPr>
          <w:rFonts w:ascii="Book Antiqua" w:eastAsia="SimSun" w:hAnsi="Book Antiqua" w:cs="SimSun"/>
          <w:bdr w:val="none" w:sz="0" w:space="0" w:color="auto"/>
          <w:lang w:eastAsia="zh-CN"/>
        </w:rPr>
        <w:t>: 1927-1937 [PMID: 20720135 DOI: 10.2106/JBJS.I.01284]</w:t>
      </w:r>
    </w:p>
    <w:p w14:paraId="619371C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57 </w:t>
      </w:r>
      <w:r w:rsidRPr="00F43C70">
        <w:rPr>
          <w:rFonts w:ascii="Book Antiqua" w:eastAsia="SimSun" w:hAnsi="Book Antiqua" w:cs="SimSun"/>
          <w:b/>
          <w:bCs/>
          <w:bdr w:val="none" w:sz="0" w:space="0" w:color="auto"/>
          <w:lang w:eastAsia="zh-CN"/>
        </w:rPr>
        <w:t>Ziegler CG</w:t>
      </w:r>
      <w:r w:rsidRPr="00F43C70">
        <w:rPr>
          <w:rFonts w:ascii="Book Antiqua" w:eastAsia="SimSun" w:hAnsi="Book Antiqua" w:cs="SimSun"/>
          <w:bdr w:val="none" w:sz="0" w:space="0" w:color="auto"/>
          <w:lang w:eastAsia="zh-CN"/>
        </w:rPr>
        <w:t xml:space="preserve">, Van </w:t>
      </w:r>
      <w:proofErr w:type="spellStart"/>
      <w:r w:rsidRPr="00F43C70">
        <w:rPr>
          <w:rFonts w:ascii="Book Antiqua" w:eastAsia="SimSun" w:hAnsi="Book Antiqua" w:cs="SimSun"/>
          <w:bdr w:val="none" w:sz="0" w:space="0" w:color="auto"/>
          <w:lang w:eastAsia="zh-CN"/>
        </w:rPr>
        <w:t>Sloun</w:t>
      </w:r>
      <w:proofErr w:type="spellEnd"/>
      <w:r w:rsidRPr="00F43C70">
        <w:rPr>
          <w:rFonts w:ascii="Book Antiqua" w:eastAsia="SimSun" w:hAnsi="Book Antiqua" w:cs="SimSun"/>
          <w:bdr w:val="none" w:sz="0" w:space="0" w:color="auto"/>
          <w:lang w:eastAsia="zh-CN"/>
        </w:rPr>
        <w:t xml:space="preserve"> R, Gonzalez S, Whitney KE, </w:t>
      </w:r>
      <w:proofErr w:type="spellStart"/>
      <w:r w:rsidRPr="00F43C70">
        <w:rPr>
          <w:rFonts w:ascii="Book Antiqua" w:eastAsia="SimSun" w:hAnsi="Book Antiqua" w:cs="SimSun"/>
          <w:bdr w:val="none" w:sz="0" w:space="0" w:color="auto"/>
          <w:lang w:eastAsia="zh-CN"/>
        </w:rPr>
        <w:t>DePhillipo</w:t>
      </w:r>
      <w:proofErr w:type="spellEnd"/>
      <w:r w:rsidRPr="00F43C70">
        <w:rPr>
          <w:rFonts w:ascii="Book Antiqua" w:eastAsia="SimSun" w:hAnsi="Book Antiqua" w:cs="SimSun"/>
          <w:bdr w:val="none" w:sz="0" w:space="0" w:color="auto"/>
          <w:lang w:eastAsia="zh-CN"/>
        </w:rPr>
        <w:t xml:space="preserve"> NN, Kennedy MI, Dornan GJ, Evans TA, Huard J, </w:t>
      </w:r>
      <w:proofErr w:type="spellStart"/>
      <w:r w:rsidRPr="00F43C70">
        <w:rPr>
          <w:rFonts w:ascii="Book Antiqua" w:eastAsia="SimSun" w:hAnsi="Book Antiqua" w:cs="SimSun"/>
          <w:bdr w:val="none" w:sz="0" w:space="0" w:color="auto"/>
          <w:lang w:eastAsia="zh-CN"/>
        </w:rPr>
        <w:t>LaPrade</w:t>
      </w:r>
      <w:proofErr w:type="spellEnd"/>
      <w:r w:rsidRPr="00F43C70">
        <w:rPr>
          <w:rFonts w:ascii="Book Antiqua" w:eastAsia="SimSun" w:hAnsi="Book Antiqua" w:cs="SimSun"/>
          <w:bdr w:val="none" w:sz="0" w:space="0" w:color="auto"/>
          <w:lang w:eastAsia="zh-CN"/>
        </w:rPr>
        <w:t xml:space="preserve"> RF. Characterization of Growth Fa</w:t>
      </w:r>
      <w:r w:rsidRPr="00F43C70">
        <w:rPr>
          <w:rFonts w:ascii="Book Antiqua" w:eastAsia="SimSun" w:hAnsi="Book Antiqua" w:cs="SimSun"/>
          <w:bdr w:val="none" w:sz="0" w:space="0" w:color="auto"/>
          <w:lang w:eastAsia="zh-CN"/>
        </w:rPr>
        <w:t>c</w:t>
      </w:r>
      <w:r w:rsidRPr="00F43C70">
        <w:rPr>
          <w:rFonts w:ascii="Book Antiqua" w:eastAsia="SimSun" w:hAnsi="Book Antiqua" w:cs="SimSun"/>
          <w:bdr w:val="none" w:sz="0" w:space="0" w:color="auto"/>
          <w:lang w:eastAsia="zh-CN"/>
        </w:rPr>
        <w:t>tors, Cytokines, and Chemokines in Bone Marrow Concentrate and Platelet-Rich Plasma: A Prospective Analysis.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47</w:t>
      </w:r>
      <w:r w:rsidRPr="00F43C70">
        <w:rPr>
          <w:rFonts w:ascii="Book Antiqua" w:eastAsia="SimSun" w:hAnsi="Book Antiqua" w:cs="SimSun"/>
          <w:bdr w:val="none" w:sz="0" w:space="0" w:color="auto"/>
          <w:lang w:eastAsia="zh-CN"/>
        </w:rPr>
        <w:t>: 2174-2187 [PMID: 31034242 DOI: 10.1177/0363546519832003]</w:t>
      </w:r>
    </w:p>
    <w:p w14:paraId="70816CA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58 </w:t>
      </w:r>
      <w:proofErr w:type="spellStart"/>
      <w:r w:rsidRPr="00F43C70">
        <w:rPr>
          <w:rFonts w:ascii="Book Antiqua" w:eastAsia="SimSun" w:hAnsi="Book Antiqua" w:cs="SimSun"/>
          <w:b/>
          <w:bCs/>
          <w:bdr w:val="none" w:sz="0" w:space="0" w:color="auto"/>
          <w:lang w:eastAsia="zh-CN"/>
        </w:rPr>
        <w:t>Hernigou</w:t>
      </w:r>
      <w:proofErr w:type="spellEnd"/>
      <w:r w:rsidRPr="00F43C70">
        <w:rPr>
          <w:rFonts w:ascii="Book Antiqua" w:eastAsia="SimSun" w:hAnsi="Book Antiqua" w:cs="SimSun"/>
          <w:b/>
          <w:bCs/>
          <w:bdr w:val="none" w:sz="0" w:space="0" w:color="auto"/>
          <w:lang w:eastAsia="zh-CN"/>
        </w:rPr>
        <w:t xml:space="preserve"> P</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Beaujean</w:t>
      </w:r>
      <w:proofErr w:type="spellEnd"/>
      <w:r w:rsidRPr="00F43C70">
        <w:rPr>
          <w:rFonts w:ascii="Book Antiqua" w:eastAsia="SimSun" w:hAnsi="Book Antiqua" w:cs="SimSun"/>
          <w:bdr w:val="none" w:sz="0" w:space="0" w:color="auto"/>
          <w:lang w:eastAsia="zh-CN"/>
        </w:rPr>
        <w:t xml:space="preserve"> F. Treatment of osteonecrosis with autologous bone marrow grafting. </w:t>
      </w:r>
      <w:proofErr w:type="spellStart"/>
      <w:r w:rsidRPr="00F43C70">
        <w:rPr>
          <w:rFonts w:ascii="Book Antiqua" w:eastAsia="SimSun" w:hAnsi="Book Antiqua" w:cs="SimSun"/>
          <w:i/>
          <w:iCs/>
          <w:bdr w:val="none" w:sz="0" w:space="0" w:color="auto"/>
          <w:lang w:eastAsia="zh-CN"/>
        </w:rPr>
        <w:t>Clin</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Relat</w:t>
      </w:r>
      <w:proofErr w:type="spellEnd"/>
      <w:r w:rsidRPr="00F43C70">
        <w:rPr>
          <w:rFonts w:ascii="Book Antiqua" w:eastAsia="SimSun" w:hAnsi="Book Antiqua" w:cs="SimSun"/>
          <w:i/>
          <w:iCs/>
          <w:bdr w:val="none" w:sz="0" w:space="0" w:color="auto"/>
          <w:lang w:eastAsia="zh-CN"/>
        </w:rPr>
        <w:t xml:space="preserve"> Res</w:t>
      </w:r>
      <w:r w:rsidRPr="00F43C70">
        <w:rPr>
          <w:rFonts w:ascii="Book Antiqua" w:eastAsia="SimSun" w:hAnsi="Book Antiqua" w:cs="SimSun"/>
          <w:bdr w:val="none" w:sz="0" w:space="0" w:color="auto"/>
          <w:lang w:eastAsia="zh-CN"/>
        </w:rPr>
        <w:t> 2002: 14-23 [PMID: 12461352 DOI: 10.1097/00003086-200212000-00003]</w:t>
      </w:r>
    </w:p>
    <w:p w14:paraId="3032692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59 </w:t>
      </w:r>
      <w:proofErr w:type="spellStart"/>
      <w:r w:rsidRPr="00F43C70">
        <w:rPr>
          <w:rFonts w:ascii="Book Antiqua" w:eastAsia="SimSun" w:hAnsi="Book Antiqua" w:cs="SimSun"/>
          <w:b/>
          <w:bCs/>
          <w:bdr w:val="none" w:sz="0" w:space="0" w:color="auto"/>
          <w:lang w:eastAsia="zh-CN"/>
        </w:rPr>
        <w:t>Einhorn</w:t>
      </w:r>
      <w:proofErr w:type="spellEnd"/>
      <w:r w:rsidRPr="00F43C70">
        <w:rPr>
          <w:rFonts w:ascii="Book Antiqua" w:eastAsia="SimSun" w:hAnsi="Book Antiqua" w:cs="SimSun"/>
          <w:b/>
          <w:bCs/>
          <w:bdr w:val="none" w:sz="0" w:space="0" w:color="auto"/>
          <w:lang w:eastAsia="zh-CN"/>
        </w:rPr>
        <w:t xml:space="preserve"> TA,</w:t>
      </w:r>
      <w:r w:rsidRPr="00F43C70">
        <w:rPr>
          <w:rFonts w:ascii="Book Antiqua" w:eastAsia="SimSun" w:hAnsi="Book Antiqua" w:cs="SimSun"/>
          <w:bdr w:val="none" w:sz="0" w:space="0" w:color="auto"/>
          <w:lang w:eastAsia="zh-CN"/>
        </w:rPr>
        <w:t> </w:t>
      </w:r>
      <w:proofErr w:type="spellStart"/>
      <w:r w:rsidRPr="00F43C70">
        <w:rPr>
          <w:rFonts w:ascii="Book Antiqua" w:eastAsia="SimSun" w:hAnsi="Book Antiqua" w:cs="SimSun"/>
          <w:bdr w:val="none" w:sz="0" w:space="0" w:color="auto"/>
          <w:lang w:eastAsia="zh-CN"/>
        </w:rPr>
        <w:t>Anoushiravani</w:t>
      </w:r>
      <w:proofErr w:type="spellEnd"/>
      <w:r w:rsidRPr="00F43C70">
        <w:rPr>
          <w:rFonts w:ascii="Book Antiqua" w:eastAsia="SimSun" w:hAnsi="Book Antiqua" w:cs="SimSun"/>
          <w:bdr w:val="none" w:sz="0" w:space="0" w:color="auto"/>
          <w:lang w:eastAsia="zh-CN"/>
        </w:rPr>
        <w:t xml:space="preserve"> AA, Chen KK, </w:t>
      </w:r>
      <w:proofErr w:type="spellStart"/>
      <w:r w:rsidRPr="00F43C70">
        <w:rPr>
          <w:rFonts w:ascii="Book Antiqua" w:eastAsia="SimSun" w:hAnsi="Book Antiqua" w:cs="SimSun"/>
          <w:bdr w:val="none" w:sz="0" w:space="0" w:color="auto"/>
          <w:lang w:eastAsia="zh-CN"/>
        </w:rPr>
        <w:t>Elbuluk</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Tsismenakis</w:t>
      </w:r>
      <w:proofErr w:type="spellEnd"/>
      <w:r w:rsidRPr="00F43C70">
        <w:rPr>
          <w:rFonts w:ascii="Book Antiqua" w:eastAsia="SimSun" w:hAnsi="Book Antiqua" w:cs="SimSun"/>
          <w:bdr w:val="none" w:sz="0" w:space="0" w:color="auto"/>
          <w:lang w:eastAsia="zh-CN"/>
        </w:rPr>
        <w:t xml:space="preserve"> T, </w:t>
      </w:r>
      <w:proofErr w:type="spellStart"/>
      <w:r w:rsidRPr="00F43C70">
        <w:rPr>
          <w:rFonts w:ascii="Book Antiqua" w:eastAsia="SimSun" w:hAnsi="Book Antiqua" w:cs="SimSun"/>
          <w:bdr w:val="none" w:sz="0" w:space="0" w:color="auto"/>
          <w:lang w:eastAsia="zh-CN"/>
        </w:rPr>
        <w:t>Lespa-sio</w:t>
      </w:r>
      <w:proofErr w:type="spellEnd"/>
      <w:r w:rsidRPr="00F43C70">
        <w:rPr>
          <w:rFonts w:ascii="Book Antiqua" w:eastAsia="SimSun" w:hAnsi="Book Antiqua" w:cs="SimSun"/>
          <w:bdr w:val="none" w:sz="0" w:space="0" w:color="auto"/>
          <w:lang w:eastAsia="zh-CN"/>
        </w:rPr>
        <w:t xml:space="preserve"> M, </w:t>
      </w:r>
      <w:proofErr w:type="spellStart"/>
      <w:r w:rsidRPr="00F43C70">
        <w:rPr>
          <w:rFonts w:ascii="Book Antiqua" w:eastAsia="SimSun" w:hAnsi="Book Antiqua" w:cs="SimSun"/>
          <w:bdr w:val="none" w:sz="0" w:space="0" w:color="auto"/>
          <w:lang w:eastAsia="zh-CN"/>
        </w:rPr>
        <w:t>Iorio</w:t>
      </w:r>
      <w:proofErr w:type="spellEnd"/>
      <w:r w:rsidRPr="00F43C70">
        <w:rPr>
          <w:rFonts w:ascii="Book Antiqua" w:eastAsia="SimSun" w:hAnsi="Book Antiqua" w:cs="SimSun"/>
          <w:bdr w:val="none" w:sz="0" w:space="0" w:color="auto"/>
          <w:lang w:eastAsia="zh-CN"/>
        </w:rPr>
        <w:t xml:space="preserve"> R. Treatment of stage I and II osteonecrosis of the femoral head with core decompression and bone marrow aspirate concentrate injection-A 2-year fo</w:t>
      </w:r>
      <w:r w:rsidRPr="00F43C70">
        <w:rPr>
          <w:rFonts w:ascii="Book Antiqua" w:eastAsia="SimSun" w:hAnsi="Book Antiqua" w:cs="SimSun"/>
          <w:bdr w:val="none" w:sz="0" w:space="0" w:color="auto"/>
          <w:lang w:eastAsia="zh-CN"/>
        </w:rPr>
        <w:t>l</w:t>
      </w:r>
      <w:r w:rsidRPr="00F43C70">
        <w:rPr>
          <w:rFonts w:ascii="Book Antiqua" w:eastAsia="SimSun" w:hAnsi="Book Antiqua" w:cs="SimSun"/>
          <w:bdr w:val="none" w:sz="0" w:space="0" w:color="auto"/>
          <w:lang w:eastAsia="zh-CN"/>
        </w:rPr>
        <w:t xml:space="preserve">low-up study. </w:t>
      </w:r>
      <w:r w:rsidRPr="00F43C70">
        <w:rPr>
          <w:rFonts w:ascii="Book Antiqua" w:eastAsia="SimSun" w:hAnsi="Book Antiqua" w:cs="SimSun"/>
          <w:i/>
          <w:bdr w:val="none" w:sz="0" w:space="0" w:color="auto"/>
          <w:lang w:eastAsia="zh-CN"/>
        </w:rPr>
        <w:t>Semin Arthroplasty</w:t>
      </w:r>
      <w:r w:rsidRPr="00F43C70">
        <w:rPr>
          <w:rFonts w:ascii="Book Antiqua" w:eastAsia="SimSun" w:hAnsi="Book Antiqua" w:cs="SimSun"/>
          <w:bdr w:val="none" w:sz="0" w:space="0" w:color="auto"/>
          <w:lang w:eastAsia="zh-CN"/>
        </w:rPr>
        <w:t xml:space="preserve"> 2017; </w:t>
      </w:r>
      <w:r w:rsidRPr="00F43C70">
        <w:rPr>
          <w:rFonts w:ascii="Book Antiqua" w:eastAsia="SimSun" w:hAnsi="Book Antiqua" w:cs="SimSun"/>
          <w:b/>
          <w:bdr w:val="none" w:sz="0" w:space="0" w:color="auto"/>
          <w:lang w:eastAsia="zh-CN"/>
        </w:rPr>
        <w:t>28</w:t>
      </w:r>
      <w:r w:rsidRPr="00F43C70">
        <w:rPr>
          <w:rFonts w:ascii="Book Antiqua" w:eastAsia="SimSun" w:hAnsi="Book Antiqua" w:cs="SimSun"/>
          <w:bdr w:val="none" w:sz="0" w:space="0" w:color="auto"/>
          <w:lang w:eastAsia="zh-CN"/>
        </w:rPr>
        <w:t>: 239-245 [</w:t>
      </w:r>
      <w:bookmarkStart w:id="79" w:name="OLE_LINK77"/>
      <w:bookmarkStart w:id="80" w:name="OLE_LINK78"/>
      <w:r w:rsidRPr="00F43C70">
        <w:rPr>
          <w:rFonts w:ascii="Book Antiqua" w:eastAsia="SimSun" w:hAnsi="Book Antiqua" w:cs="SimSun"/>
          <w:bdr w:val="none" w:sz="0" w:space="0" w:color="auto"/>
          <w:lang w:eastAsia="zh-CN"/>
        </w:rPr>
        <w:t>DOI: 10.1053/j.sart.2018.03.001</w:t>
      </w:r>
      <w:bookmarkEnd w:id="79"/>
      <w:bookmarkEnd w:id="80"/>
      <w:r w:rsidRPr="00F43C70">
        <w:rPr>
          <w:rFonts w:ascii="Book Antiqua" w:eastAsia="SimSun" w:hAnsi="Book Antiqua" w:cs="SimSun"/>
          <w:bdr w:val="none" w:sz="0" w:space="0" w:color="auto"/>
          <w:lang w:eastAsia="zh-CN"/>
        </w:rPr>
        <w:t>]</w:t>
      </w:r>
    </w:p>
    <w:p w14:paraId="18F914C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60 </w:t>
      </w:r>
      <w:proofErr w:type="spellStart"/>
      <w:r w:rsidRPr="00F43C70">
        <w:rPr>
          <w:rFonts w:ascii="Book Antiqua" w:eastAsia="SimSun" w:hAnsi="Book Antiqua" w:cs="SimSun"/>
          <w:b/>
          <w:bCs/>
          <w:bdr w:val="none" w:sz="0" w:space="0" w:color="auto"/>
          <w:lang w:eastAsia="zh-CN"/>
        </w:rPr>
        <w:t>Wakitani</w:t>
      </w:r>
      <w:proofErr w:type="spellEnd"/>
      <w:r w:rsidRPr="00F43C70">
        <w:rPr>
          <w:rFonts w:ascii="Book Antiqua" w:eastAsia="SimSun" w:hAnsi="Book Antiqua" w:cs="SimSun"/>
          <w:b/>
          <w:bCs/>
          <w:bdr w:val="none" w:sz="0" w:space="0" w:color="auto"/>
          <w:lang w:eastAsia="zh-CN"/>
        </w:rPr>
        <w:t xml:space="preserve"> S</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Nawata</w:t>
      </w:r>
      <w:proofErr w:type="spellEnd"/>
      <w:r w:rsidRPr="00F43C70">
        <w:rPr>
          <w:rFonts w:ascii="Book Antiqua" w:eastAsia="SimSun" w:hAnsi="Book Antiqua" w:cs="SimSun"/>
          <w:bdr w:val="none" w:sz="0" w:space="0" w:color="auto"/>
          <w:lang w:eastAsia="zh-CN"/>
        </w:rPr>
        <w:t xml:space="preserve"> M, </w:t>
      </w:r>
      <w:proofErr w:type="spellStart"/>
      <w:r w:rsidRPr="00F43C70">
        <w:rPr>
          <w:rFonts w:ascii="Book Antiqua" w:eastAsia="SimSun" w:hAnsi="Book Antiqua" w:cs="SimSun"/>
          <w:bdr w:val="none" w:sz="0" w:space="0" w:color="auto"/>
          <w:lang w:eastAsia="zh-CN"/>
        </w:rPr>
        <w:t>Tensho</w:t>
      </w:r>
      <w:proofErr w:type="spellEnd"/>
      <w:r w:rsidRPr="00F43C70">
        <w:rPr>
          <w:rFonts w:ascii="Book Antiqua" w:eastAsia="SimSun" w:hAnsi="Book Antiqua" w:cs="SimSun"/>
          <w:bdr w:val="none" w:sz="0" w:space="0" w:color="auto"/>
          <w:lang w:eastAsia="zh-CN"/>
        </w:rPr>
        <w:t xml:space="preserve"> K, Okabe T, Machida H, </w:t>
      </w:r>
      <w:proofErr w:type="spellStart"/>
      <w:r w:rsidRPr="00F43C70">
        <w:rPr>
          <w:rFonts w:ascii="Book Antiqua" w:eastAsia="SimSun" w:hAnsi="Book Antiqua" w:cs="SimSun"/>
          <w:bdr w:val="none" w:sz="0" w:space="0" w:color="auto"/>
          <w:lang w:eastAsia="zh-CN"/>
        </w:rPr>
        <w:t>Ohgushi</w:t>
      </w:r>
      <w:proofErr w:type="spellEnd"/>
      <w:r w:rsidRPr="00F43C70">
        <w:rPr>
          <w:rFonts w:ascii="Book Antiqua" w:eastAsia="SimSun" w:hAnsi="Book Antiqua" w:cs="SimSun"/>
          <w:bdr w:val="none" w:sz="0" w:space="0" w:color="auto"/>
          <w:lang w:eastAsia="zh-CN"/>
        </w:rPr>
        <w:t xml:space="preserve"> H. Repair of articular cartilage defects in the </w:t>
      </w:r>
      <w:proofErr w:type="spellStart"/>
      <w:r w:rsidRPr="00F43C70">
        <w:rPr>
          <w:rFonts w:ascii="Book Antiqua" w:eastAsia="SimSun" w:hAnsi="Book Antiqua" w:cs="SimSun"/>
          <w:bdr w:val="none" w:sz="0" w:space="0" w:color="auto"/>
          <w:lang w:eastAsia="zh-CN"/>
        </w:rPr>
        <w:t>patello</w:t>
      </w:r>
      <w:proofErr w:type="spellEnd"/>
      <w:r w:rsidRPr="00F43C70">
        <w:rPr>
          <w:rFonts w:ascii="Book Antiqua" w:eastAsia="SimSun" w:hAnsi="Book Antiqua" w:cs="SimSun"/>
          <w:bdr w:val="none" w:sz="0" w:space="0" w:color="auto"/>
          <w:lang w:eastAsia="zh-CN"/>
        </w:rPr>
        <w:t>-femoral joint with autologous bone ma</w:t>
      </w:r>
      <w:r w:rsidRPr="00F43C70">
        <w:rPr>
          <w:rFonts w:ascii="Book Antiqua" w:eastAsia="SimSun" w:hAnsi="Book Antiqua" w:cs="SimSun"/>
          <w:bdr w:val="none" w:sz="0" w:space="0" w:color="auto"/>
          <w:lang w:eastAsia="zh-CN"/>
        </w:rPr>
        <w:t>r</w:t>
      </w:r>
      <w:r w:rsidRPr="00F43C70">
        <w:rPr>
          <w:rFonts w:ascii="Book Antiqua" w:eastAsia="SimSun" w:hAnsi="Book Antiqua" w:cs="SimSun"/>
          <w:bdr w:val="none" w:sz="0" w:space="0" w:color="auto"/>
          <w:lang w:eastAsia="zh-CN"/>
        </w:rPr>
        <w:t>row mesenchymal cell transplantation: three case reports involving nine defects in five knees. </w:t>
      </w:r>
      <w:r w:rsidRPr="00F43C70">
        <w:rPr>
          <w:rFonts w:ascii="Book Antiqua" w:eastAsia="SimSun" w:hAnsi="Book Antiqua" w:cs="SimSun"/>
          <w:i/>
          <w:iCs/>
          <w:bdr w:val="none" w:sz="0" w:space="0" w:color="auto"/>
          <w:lang w:eastAsia="zh-CN"/>
        </w:rPr>
        <w:t xml:space="preserve">J Tissue </w:t>
      </w:r>
      <w:proofErr w:type="spellStart"/>
      <w:r w:rsidRPr="00F43C70">
        <w:rPr>
          <w:rFonts w:ascii="Book Antiqua" w:eastAsia="SimSun" w:hAnsi="Book Antiqua" w:cs="SimSun"/>
          <w:i/>
          <w:iCs/>
          <w:bdr w:val="none" w:sz="0" w:space="0" w:color="auto"/>
          <w:lang w:eastAsia="zh-CN"/>
        </w:rPr>
        <w:t>Eng</w:t>
      </w:r>
      <w:proofErr w:type="spellEnd"/>
      <w:r w:rsidRPr="00F43C70">
        <w:rPr>
          <w:rFonts w:ascii="Book Antiqua" w:eastAsia="SimSun" w:hAnsi="Book Antiqua" w:cs="SimSun"/>
          <w:i/>
          <w:iCs/>
          <w:bdr w:val="none" w:sz="0" w:space="0" w:color="auto"/>
          <w:lang w:eastAsia="zh-CN"/>
        </w:rPr>
        <w:t xml:space="preserve"> Regen Med</w:t>
      </w:r>
      <w:r w:rsidRPr="00F43C70">
        <w:rPr>
          <w:rFonts w:ascii="Book Antiqua" w:eastAsia="SimSun" w:hAnsi="Book Antiqua" w:cs="SimSun"/>
          <w:bdr w:val="none" w:sz="0" w:space="0" w:color="auto"/>
          <w:lang w:eastAsia="zh-CN"/>
        </w:rPr>
        <w:t> 2007; </w:t>
      </w:r>
      <w:r w:rsidRPr="00F43C70">
        <w:rPr>
          <w:rFonts w:ascii="Book Antiqua" w:eastAsia="SimSun" w:hAnsi="Book Antiqua" w:cs="SimSun"/>
          <w:b/>
          <w:bCs/>
          <w:bdr w:val="none" w:sz="0" w:space="0" w:color="auto"/>
          <w:lang w:eastAsia="zh-CN"/>
        </w:rPr>
        <w:t>1</w:t>
      </w:r>
      <w:r w:rsidRPr="00F43C70">
        <w:rPr>
          <w:rFonts w:ascii="Book Antiqua" w:eastAsia="SimSun" w:hAnsi="Book Antiqua" w:cs="SimSun"/>
          <w:bdr w:val="none" w:sz="0" w:space="0" w:color="auto"/>
          <w:lang w:eastAsia="zh-CN"/>
        </w:rPr>
        <w:t>: 74-79 [PMID: 18038395 DOI: 10.1002/term.8]</w:t>
      </w:r>
    </w:p>
    <w:p w14:paraId="269DCED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61 </w:t>
      </w:r>
      <w:proofErr w:type="spellStart"/>
      <w:r w:rsidRPr="00F43C70">
        <w:rPr>
          <w:rFonts w:ascii="Book Antiqua" w:eastAsia="SimSun" w:hAnsi="Book Antiqua" w:cs="SimSun"/>
          <w:b/>
          <w:bCs/>
          <w:bdr w:val="none" w:sz="0" w:space="0" w:color="auto"/>
          <w:lang w:eastAsia="zh-CN"/>
        </w:rPr>
        <w:t>Chahla</w:t>
      </w:r>
      <w:proofErr w:type="spellEnd"/>
      <w:r w:rsidRPr="00F43C70">
        <w:rPr>
          <w:rFonts w:ascii="Book Antiqua" w:eastAsia="SimSun" w:hAnsi="Book Antiqua" w:cs="SimSun"/>
          <w:b/>
          <w:bCs/>
          <w:bdr w:val="none" w:sz="0" w:space="0" w:color="auto"/>
          <w:lang w:eastAsia="zh-CN"/>
        </w:rPr>
        <w:t xml:space="preserve"> J</w:t>
      </w:r>
      <w:r w:rsidRPr="00F43C70">
        <w:rPr>
          <w:rFonts w:ascii="Book Antiqua" w:eastAsia="SimSun" w:hAnsi="Book Antiqua" w:cs="SimSun"/>
          <w:bdr w:val="none" w:sz="0" w:space="0" w:color="auto"/>
          <w:lang w:eastAsia="zh-CN"/>
        </w:rPr>
        <w:t xml:space="preserve">, Dean CS, </w:t>
      </w:r>
      <w:proofErr w:type="spellStart"/>
      <w:r w:rsidRPr="00F43C70">
        <w:rPr>
          <w:rFonts w:ascii="Book Antiqua" w:eastAsia="SimSun" w:hAnsi="Book Antiqua" w:cs="SimSun"/>
          <w:bdr w:val="none" w:sz="0" w:space="0" w:color="auto"/>
          <w:lang w:eastAsia="zh-CN"/>
        </w:rPr>
        <w:t>Moatshe</w:t>
      </w:r>
      <w:proofErr w:type="spellEnd"/>
      <w:r w:rsidRPr="00F43C70">
        <w:rPr>
          <w:rFonts w:ascii="Book Antiqua" w:eastAsia="SimSun" w:hAnsi="Book Antiqua" w:cs="SimSun"/>
          <w:bdr w:val="none" w:sz="0" w:space="0" w:color="auto"/>
          <w:lang w:eastAsia="zh-CN"/>
        </w:rPr>
        <w:t xml:space="preserve"> G, </w:t>
      </w:r>
      <w:proofErr w:type="spellStart"/>
      <w:r w:rsidRPr="00F43C70">
        <w:rPr>
          <w:rFonts w:ascii="Book Antiqua" w:eastAsia="SimSun" w:hAnsi="Book Antiqua" w:cs="SimSun"/>
          <w:bdr w:val="none" w:sz="0" w:space="0" w:color="auto"/>
          <w:lang w:eastAsia="zh-CN"/>
        </w:rPr>
        <w:t>Pascual-Garrido</w:t>
      </w:r>
      <w:proofErr w:type="spellEnd"/>
      <w:r w:rsidRPr="00F43C70">
        <w:rPr>
          <w:rFonts w:ascii="Book Antiqua" w:eastAsia="SimSun" w:hAnsi="Book Antiqua" w:cs="SimSun"/>
          <w:bdr w:val="none" w:sz="0" w:space="0" w:color="auto"/>
          <w:lang w:eastAsia="zh-CN"/>
        </w:rPr>
        <w:t xml:space="preserve"> C, Serra Cruz R, </w:t>
      </w:r>
      <w:proofErr w:type="spellStart"/>
      <w:r w:rsidRPr="00F43C70">
        <w:rPr>
          <w:rFonts w:ascii="Book Antiqua" w:eastAsia="SimSun" w:hAnsi="Book Antiqua" w:cs="SimSun"/>
          <w:bdr w:val="none" w:sz="0" w:space="0" w:color="auto"/>
          <w:lang w:eastAsia="zh-CN"/>
        </w:rPr>
        <w:t>LaPrade</w:t>
      </w:r>
      <w:proofErr w:type="spellEnd"/>
      <w:r w:rsidRPr="00F43C70">
        <w:rPr>
          <w:rFonts w:ascii="Book Antiqua" w:eastAsia="SimSun" w:hAnsi="Book Antiqua" w:cs="SimSun"/>
          <w:bdr w:val="none" w:sz="0" w:space="0" w:color="auto"/>
          <w:lang w:eastAsia="zh-CN"/>
        </w:rPr>
        <w:t xml:space="preserve"> RF. Concentrated Bone Marrow Aspirate for the Treatment of Chondral Injuries and Osteoarthritis of the Knee: A Systematic Review of Outcomes.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i/>
          <w:iCs/>
          <w:bdr w:val="none" w:sz="0" w:space="0" w:color="auto"/>
          <w:lang w:eastAsia="zh-CN"/>
        </w:rPr>
        <w:t xml:space="preserve"> J Sports Med</w:t>
      </w:r>
      <w:r w:rsidRPr="00F43C70">
        <w:rPr>
          <w:rFonts w:ascii="Book Antiqua" w:eastAsia="SimSun" w:hAnsi="Book Antiqua" w:cs="SimSun"/>
          <w:bdr w:val="none" w:sz="0" w:space="0" w:color="auto"/>
          <w:lang w:eastAsia="zh-CN"/>
        </w:rPr>
        <w:t> 2016; </w:t>
      </w:r>
      <w:r w:rsidRPr="00F43C70">
        <w:rPr>
          <w:rFonts w:ascii="Book Antiqua" w:eastAsia="SimSun" w:hAnsi="Book Antiqua" w:cs="SimSun"/>
          <w:b/>
          <w:bCs/>
          <w:bdr w:val="none" w:sz="0" w:space="0" w:color="auto"/>
          <w:lang w:eastAsia="zh-CN"/>
        </w:rPr>
        <w:t>4</w:t>
      </w:r>
      <w:r w:rsidRPr="00F43C70">
        <w:rPr>
          <w:rFonts w:ascii="Book Antiqua" w:eastAsia="SimSun" w:hAnsi="Book Antiqua" w:cs="SimSun"/>
          <w:bdr w:val="none" w:sz="0" w:space="0" w:color="auto"/>
          <w:lang w:eastAsia="zh-CN"/>
        </w:rPr>
        <w:t>: 2325967115625481 [PMID: 26798765 DOI: 10.1177/2325967115625481]</w:t>
      </w:r>
    </w:p>
    <w:p w14:paraId="0F14AD5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62 </w:t>
      </w:r>
      <w:r w:rsidRPr="00F43C70">
        <w:rPr>
          <w:rFonts w:ascii="Book Antiqua" w:eastAsia="SimSun" w:hAnsi="Book Antiqua" w:cs="SimSun"/>
          <w:b/>
          <w:bCs/>
          <w:bdr w:val="none" w:sz="0" w:space="0" w:color="auto"/>
          <w:lang w:eastAsia="zh-CN"/>
        </w:rPr>
        <w:t>Cotter EJ</w:t>
      </w:r>
      <w:r w:rsidRPr="00F43C70">
        <w:rPr>
          <w:rFonts w:ascii="Book Antiqua" w:eastAsia="SimSun" w:hAnsi="Book Antiqua" w:cs="SimSun"/>
          <w:bdr w:val="none" w:sz="0" w:space="0" w:color="auto"/>
          <w:lang w:eastAsia="zh-CN"/>
        </w:rPr>
        <w:t xml:space="preserve">, Wang KC, </w:t>
      </w:r>
      <w:proofErr w:type="spellStart"/>
      <w:r w:rsidRPr="00F43C70">
        <w:rPr>
          <w:rFonts w:ascii="Book Antiqua" w:eastAsia="SimSun" w:hAnsi="Book Antiqua" w:cs="SimSun"/>
          <w:bdr w:val="none" w:sz="0" w:space="0" w:color="auto"/>
          <w:lang w:eastAsia="zh-CN"/>
        </w:rPr>
        <w:t>Yanke</w:t>
      </w:r>
      <w:proofErr w:type="spellEnd"/>
      <w:r w:rsidRPr="00F43C70">
        <w:rPr>
          <w:rFonts w:ascii="Book Antiqua" w:eastAsia="SimSun" w:hAnsi="Book Antiqua" w:cs="SimSun"/>
          <w:bdr w:val="none" w:sz="0" w:space="0" w:color="auto"/>
          <w:lang w:eastAsia="zh-CN"/>
        </w:rPr>
        <w:t xml:space="preserve"> AB, </w:t>
      </w:r>
      <w:proofErr w:type="spellStart"/>
      <w:r w:rsidRPr="00F43C70">
        <w:rPr>
          <w:rFonts w:ascii="Book Antiqua" w:eastAsia="SimSun" w:hAnsi="Book Antiqua" w:cs="SimSun"/>
          <w:bdr w:val="none" w:sz="0" w:space="0" w:color="auto"/>
          <w:lang w:eastAsia="zh-CN"/>
        </w:rPr>
        <w:t>Chubinskaya</w:t>
      </w:r>
      <w:proofErr w:type="spellEnd"/>
      <w:r w:rsidRPr="00F43C70">
        <w:rPr>
          <w:rFonts w:ascii="Book Antiqua" w:eastAsia="SimSun" w:hAnsi="Book Antiqua" w:cs="SimSun"/>
          <w:bdr w:val="none" w:sz="0" w:space="0" w:color="auto"/>
          <w:lang w:eastAsia="zh-CN"/>
        </w:rPr>
        <w:t xml:space="preserve"> S. Bone Marrow Aspirate Co</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centrate for Cartilage Defects of the Knee: From Bench to Bedside Ev</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lastRenderedPageBreak/>
        <w:t>dence. </w:t>
      </w:r>
      <w:r w:rsidRPr="00F43C70">
        <w:rPr>
          <w:rFonts w:ascii="Book Antiqua" w:eastAsia="SimSun" w:hAnsi="Book Antiqua" w:cs="SimSun"/>
          <w:i/>
          <w:iCs/>
          <w:bdr w:val="none" w:sz="0" w:space="0" w:color="auto"/>
          <w:lang w:eastAsia="zh-CN"/>
        </w:rPr>
        <w:t>Cartilage</w:t>
      </w:r>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9</w:t>
      </w:r>
      <w:r w:rsidRPr="00F43C70">
        <w:rPr>
          <w:rFonts w:ascii="Book Antiqua" w:eastAsia="SimSun" w:hAnsi="Book Antiqua" w:cs="SimSun"/>
          <w:bdr w:val="none" w:sz="0" w:space="0" w:color="auto"/>
          <w:lang w:eastAsia="zh-CN"/>
        </w:rPr>
        <w:t>: 161-170 [PMID: 29126349 DOI: 10.1177/1947603517741169]</w:t>
      </w:r>
    </w:p>
    <w:p w14:paraId="274B25B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63 </w:t>
      </w:r>
      <w:r w:rsidRPr="00F43C70">
        <w:rPr>
          <w:rFonts w:ascii="Book Antiqua" w:eastAsia="SimSun" w:hAnsi="Book Antiqua" w:cs="SimSun"/>
          <w:b/>
          <w:bCs/>
          <w:bdr w:val="none" w:sz="0" w:space="0" w:color="auto"/>
          <w:lang w:eastAsia="zh-CN"/>
        </w:rPr>
        <w:t>Chu CR</w:t>
      </w:r>
      <w:r w:rsidRPr="00F43C70">
        <w:rPr>
          <w:rFonts w:ascii="Book Antiqua" w:eastAsia="SimSun" w:hAnsi="Book Antiqua" w:cs="SimSun"/>
          <w:bdr w:val="none" w:sz="0" w:space="0" w:color="auto"/>
          <w:lang w:eastAsia="zh-CN"/>
        </w:rPr>
        <w:t xml:space="preserve">, Fortier LA, Williams A, Payne KA, </w:t>
      </w:r>
      <w:proofErr w:type="spellStart"/>
      <w:r w:rsidRPr="00F43C70">
        <w:rPr>
          <w:rFonts w:ascii="Book Antiqua" w:eastAsia="SimSun" w:hAnsi="Book Antiqua" w:cs="SimSun"/>
          <w:bdr w:val="none" w:sz="0" w:space="0" w:color="auto"/>
          <w:lang w:eastAsia="zh-CN"/>
        </w:rPr>
        <w:t>McCarrel</w:t>
      </w:r>
      <w:proofErr w:type="spellEnd"/>
      <w:r w:rsidRPr="00F43C70">
        <w:rPr>
          <w:rFonts w:ascii="Book Antiqua" w:eastAsia="SimSun" w:hAnsi="Book Antiqua" w:cs="SimSun"/>
          <w:bdr w:val="none" w:sz="0" w:space="0" w:color="auto"/>
          <w:lang w:eastAsia="zh-CN"/>
        </w:rPr>
        <w:t xml:space="preserve"> TM, Bowers ME, Jar</w:t>
      </w:r>
      <w:r w:rsidRPr="00F43C70">
        <w:rPr>
          <w:rFonts w:ascii="Book Antiqua" w:eastAsia="SimSun" w:hAnsi="Book Antiqua" w:cs="SimSun"/>
          <w:bdr w:val="none" w:sz="0" w:space="0" w:color="auto"/>
          <w:lang w:eastAsia="zh-CN"/>
        </w:rPr>
        <w:t>a</w:t>
      </w:r>
      <w:r w:rsidRPr="00F43C70">
        <w:rPr>
          <w:rFonts w:ascii="Book Antiqua" w:eastAsia="SimSun" w:hAnsi="Book Antiqua" w:cs="SimSun"/>
          <w:bdr w:val="none" w:sz="0" w:space="0" w:color="auto"/>
          <w:lang w:eastAsia="zh-CN"/>
        </w:rPr>
        <w:t>millo D. Minimally Manipulated Bone Marrow Concentrate Compared with M</w:t>
      </w:r>
      <w:r w:rsidRPr="00F43C70">
        <w:rPr>
          <w:rFonts w:ascii="Book Antiqua" w:eastAsia="SimSun" w:hAnsi="Book Antiqua" w:cs="SimSun"/>
          <w:bdr w:val="none" w:sz="0" w:space="0" w:color="auto"/>
          <w:lang w:eastAsia="zh-CN"/>
        </w:rPr>
        <w:t>i</w:t>
      </w:r>
      <w:r w:rsidRPr="00F43C70">
        <w:rPr>
          <w:rFonts w:ascii="Book Antiqua" w:eastAsia="SimSun" w:hAnsi="Book Antiqua" w:cs="SimSun"/>
          <w:bdr w:val="none" w:sz="0" w:space="0" w:color="auto"/>
          <w:lang w:eastAsia="zh-CN"/>
        </w:rPr>
        <w:t>crofracture Treatment of Full-Thickness Chondral Defects: A One-Year Study in an Equine Model. </w:t>
      </w:r>
      <w:r w:rsidRPr="00F43C70">
        <w:rPr>
          <w:rFonts w:ascii="Book Antiqua" w:eastAsia="SimSun" w:hAnsi="Book Antiqua" w:cs="SimSun"/>
          <w:i/>
          <w:iCs/>
          <w:bdr w:val="none" w:sz="0" w:space="0" w:color="auto"/>
          <w:lang w:eastAsia="zh-CN"/>
        </w:rPr>
        <w:t>J Bone Joint Surg Am</w:t>
      </w:r>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100</w:t>
      </w:r>
      <w:r w:rsidRPr="00F43C70">
        <w:rPr>
          <w:rFonts w:ascii="Book Antiqua" w:eastAsia="SimSun" w:hAnsi="Book Antiqua" w:cs="SimSun"/>
          <w:bdr w:val="none" w:sz="0" w:space="0" w:color="auto"/>
          <w:lang w:eastAsia="zh-CN"/>
        </w:rPr>
        <w:t>: 138-146 [PMID: 29342064 DOI: 10.2106/JBJS.17.00132]</w:t>
      </w:r>
    </w:p>
    <w:p w14:paraId="08F2DD6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64 </w:t>
      </w:r>
      <w:r w:rsidRPr="00F43C70">
        <w:rPr>
          <w:rFonts w:ascii="Book Antiqua" w:eastAsia="SimSun" w:hAnsi="Book Antiqua" w:cs="SimSun"/>
          <w:b/>
          <w:bCs/>
          <w:bdr w:val="none" w:sz="0" w:space="0" w:color="auto"/>
          <w:lang w:eastAsia="zh-CN"/>
        </w:rPr>
        <w:t>Campbell KJ</w:t>
      </w:r>
      <w:r w:rsidRPr="00F43C70">
        <w:rPr>
          <w:rFonts w:ascii="Book Antiqua" w:eastAsia="SimSun" w:hAnsi="Book Antiqua" w:cs="SimSun"/>
          <w:bdr w:val="none" w:sz="0" w:space="0" w:color="auto"/>
          <w:lang w:eastAsia="zh-CN"/>
        </w:rPr>
        <w:t xml:space="preserve">, Boykin RE, </w:t>
      </w:r>
      <w:proofErr w:type="spellStart"/>
      <w:r w:rsidRPr="00F43C70">
        <w:rPr>
          <w:rFonts w:ascii="Book Antiqua" w:eastAsia="SimSun" w:hAnsi="Book Antiqua" w:cs="SimSun"/>
          <w:bdr w:val="none" w:sz="0" w:space="0" w:color="auto"/>
          <w:lang w:eastAsia="zh-CN"/>
        </w:rPr>
        <w:t>Wijdicks</w:t>
      </w:r>
      <w:proofErr w:type="spellEnd"/>
      <w:r w:rsidRPr="00F43C70">
        <w:rPr>
          <w:rFonts w:ascii="Book Antiqua" w:eastAsia="SimSun" w:hAnsi="Book Antiqua" w:cs="SimSun"/>
          <w:bdr w:val="none" w:sz="0" w:space="0" w:color="auto"/>
          <w:lang w:eastAsia="zh-CN"/>
        </w:rPr>
        <w:t xml:space="preserve"> CA, Erik </w:t>
      </w:r>
      <w:proofErr w:type="spellStart"/>
      <w:r w:rsidRPr="00F43C70">
        <w:rPr>
          <w:rFonts w:ascii="Book Antiqua" w:eastAsia="SimSun" w:hAnsi="Book Antiqua" w:cs="SimSun"/>
          <w:bdr w:val="none" w:sz="0" w:space="0" w:color="auto"/>
          <w:lang w:eastAsia="zh-CN"/>
        </w:rPr>
        <w:t>Giphart</w:t>
      </w:r>
      <w:proofErr w:type="spellEnd"/>
      <w:r w:rsidRPr="00F43C70">
        <w:rPr>
          <w:rFonts w:ascii="Book Antiqua" w:eastAsia="SimSun" w:hAnsi="Book Antiqua" w:cs="SimSun"/>
          <w:bdr w:val="none" w:sz="0" w:space="0" w:color="auto"/>
          <w:lang w:eastAsia="zh-CN"/>
        </w:rPr>
        <w:t xml:space="preserve"> J, </w:t>
      </w:r>
      <w:proofErr w:type="spellStart"/>
      <w:r w:rsidRPr="00F43C70">
        <w:rPr>
          <w:rFonts w:ascii="Book Antiqua" w:eastAsia="SimSun" w:hAnsi="Book Antiqua" w:cs="SimSun"/>
          <w:bdr w:val="none" w:sz="0" w:space="0" w:color="auto"/>
          <w:lang w:eastAsia="zh-CN"/>
        </w:rPr>
        <w:t>LaPrade</w:t>
      </w:r>
      <w:proofErr w:type="spellEnd"/>
      <w:r w:rsidRPr="00F43C70">
        <w:rPr>
          <w:rFonts w:ascii="Book Antiqua" w:eastAsia="SimSun" w:hAnsi="Book Antiqua" w:cs="SimSun"/>
          <w:bdr w:val="none" w:sz="0" w:space="0" w:color="auto"/>
          <w:lang w:eastAsia="zh-CN"/>
        </w:rPr>
        <w:t xml:space="preserve"> RF, </w:t>
      </w:r>
      <w:proofErr w:type="spellStart"/>
      <w:r w:rsidRPr="00F43C70">
        <w:rPr>
          <w:rFonts w:ascii="Book Antiqua" w:eastAsia="SimSun" w:hAnsi="Book Antiqua" w:cs="SimSun"/>
          <w:bdr w:val="none" w:sz="0" w:space="0" w:color="auto"/>
          <w:lang w:eastAsia="zh-CN"/>
        </w:rPr>
        <w:t>Philippon</w:t>
      </w:r>
      <w:proofErr w:type="spellEnd"/>
      <w:r w:rsidRPr="00F43C70">
        <w:rPr>
          <w:rFonts w:ascii="Book Antiqua" w:eastAsia="SimSun" w:hAnsi="Book Antiqua" w:cs="SimSun"/>
          <w:bdr w:val="none" w:sz="0" w:space="0" w:color="auto"/>
          <w:lang w:eastAsia="zh-CN"/>
        </w:rPr>
        <w:t xml:space="preserve"> MJ. Treatment of a hip capsular injury in a professional soccer player with plat</w:t>
      </w:r>
      <w:r w:rsidRPr="00F43C70">
        <w:rPr>
          <w:rFonts w:ascii="Book Antiqua" w:eastAsia="SimSun" w:hAnsi="Book Antiqua" w:cs="SimSun"/>
          <w:bdr w:val="none" w:sz="0" w:space="0" w:color="auto"/>
          <w:lang w:eastAsia="zh-CN"/>
        </w:rPr>
        <w:t>e</w:t>
      </w:r>
      <w:r w:rsidRPr="00F43C70">
        <w:rPr>
          <w:rFonts w:ascii="Book Antiqua" w:eastAsia="SimSun" w:hAnsi="Book Antiqua" w:cs="SimSun"/>
          <w:bdr w:val="none" w:sz="0" w:space="0" w:color="auto"/>
          <w:lang w:eastAsia="zh-CN"/>
        </w:rPr>
        <w:t>let-rich plasma and bone marrow aspirate concentrate therapy. </w:t>
      </w:r>
      <w:r w:rsidRPr="00F43C70">
        <w:rPr>
          <w:rFonts w:ascii="Book Antiqua" w:eastAsia="SimSun" w:hAnsi="Book Antiqua" w:cs="SimSun"/>
          <w:i/>
          <w:iCs/>
          <w:bdr w:val="none" w:sz="0" w:space="0" w:color="auto"/>
          <w:lang w:eastAsia="zh-CN"/>
        </w:rPr>
        <w:t xml:space="preserve">Knee </w:t>
      </w:r>
      <w:proofErr w:type="spellStart"/>
      <w:r w:rsidRPr="00F43C70">
        <w:rPr>
          <w:rFonts w:ascii="Book Antiqua" w:eastAsia="SimSun" w:hAnsi="Book Antiqua" w:cs="SimSun"/>
          <w:i/>
          <w:iCs/>
          <w:bdr w:val="none" w:sz="0" w:space="0" w:color="auto"/>
          <w:lang w:eastAsia="zh-CN"/>
        </w:rPr>
        <w:t>Surg</w:t>
      </w:r>
      <w:proofErr w:type="spellEnd"/>
      <w:r w:rsidRPr="00F43C70">
        <w:rPr>
          <w:rFonts w:ascii="Book Antiqua" w:eastAsia="SimSun" w:hAnsi="Book Antiqua" w:cs="SimSun"/>
          <w:i/>
          <w:iCs/>
          <w:bdr w:val="none" w:sz="0" w:space="0" w:color="auto"/>
          <w:lang w:eastAsia="zh-CN"/>
        </w:rPr>
        <w:t xml:space="preserve"> Sports </w:t>
      </w:r>
      <w:proofErr w:type="spellStart"/>
      <w:r w:rsidRPr="00F43C70">
        <w:rPr>
          <w:rFonts w:ascii="Book Antiqua" w:eastAsia="SimSun" w:hAnsi="Book Antiqua" w:cs="SimSun"/>
          <w:i/>
          <w:iCs/>
          <w:bdr w:val="none" w:sz="0" w:space="0" w:color="auto"/>
          <w:lang w:eastAsia="zh-CN"/>
        </w:rPr>
        <w:t>Traumatol</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Arthrosc</w:t>
      </w:r>
      <w:proofErr w:type="spellEnd"/>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21</w:t>
      </w:r>
      <w:r w:rsidRPr="00F43C70">
        <w:rPr>
          <w:rFonts w:ascii="Book Antiqua" w:eastAsia="SimSun" w:hAnsi="Book Antiqua" w:cs="SimSun"/>
          <w:bdr w:val="none" w:sz="0" w:space="0" w:color="auto"/>
          <w:lang w:eastAsia="zh-CN"/>
        </w:rPr>
        <w:t>: 1684-1688 [PMID: 23052123 DOI: 10.1007/s00167-012-2232-y]</w:t>
      </w:r>
    </w:p>
    <w:p w14:paraId="6823D4C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65 </w:t>
      </w:r>
      <w:r w:rsidRPr="00F43C70">
        <w:rPr>
          <w:rFonts w:ascii="Book Antiqua" w:eastAsia="SimSun" w:hAnsi="Book Antiqua" w:cs="SimSun"/>
          <w:b/>
          <w:bCs/>
          <w:bdr w:val="none" w:sz="0" w:space="0" w:color="auto"/>
          <w:lang w:eastAsia="zh-CN"/>
        </w:rPr>
        <w:t>Lockhart RA</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Aronowitz</w:t>
      </w:r>
      <w:proofErr w:type="spellEnd"/>
      <w:r w:rsidRPr="00F43C70">
        <w:rPr>
          <w:rFonts w:ascii="Book Antiqua" w:eastAsia="SimSun" w:hAnsi="Book Antiqua" w:cs="SimSun"/>
          <w:bdr w:val="none" w:sz="0" w:space="0" w:color="auto"/>
          <w:lang w:eastAsia="zh-CN"/>
        </w:rPr>
        <w:t xml:space="preserve"> JA, Dos-</w:t>
      </w:r>
      <w:proofErr w:type="spellStart"/>
      <w:r w:rsidRPr="00F43C70">
        <w:rPr>
          <w:rFonts w:ascii="Book Antiqua" w:eastAsia="SimSun" w:hAnsi="Book Antiqua" w:cs="SimSun"/>
          <w:bdr w:val="none" w:sz="0" w:space="0" w:color="auto"/>
          <w:lang w:eastAsia="zh-CN"/>
        </w:rPr>
        <w:t>Anjos</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Vilaboa</w:t>
      </w:r>
      <w:proofErr w:type="spellEnd"/>
      <w:r w:rsidRPr="00F43C70">
        <w:rPr>
          <w:rFonts w:ascii="Book Antiqua" w:eastAsia="SimSun" w:hAnsi="Book Antiqua" w:cs="SimSun"/>
          <w:bdr w:val="none" w:sz="0" w:space="0" w:color="auto"/>
          <w:lang w:eastAsia="zh-CN"/>
        </w:rPr>
        <w:t xml:space="preserve"> S. Use of Freshly Isolated Human Adipose Stromal Cells for Clinical Applications. </w:t>
      </w:r>
      <w:proofErr w:type="spellStart"/>
      <w:r w:rsidRPr="00F43C70">
        <w:rPr>
          <w:rFonts w:ascii="Book Antiqua" w:eastAsia="SimSun" w:hAnsi="Book Antiqua" w:cs="SimSun"/>
          <w:i/>
          <w:iCs/>
          <w:bdr w:val="none" w:sz="0" w:space="0" w:color="auto"/>
          <w:lang w:eastAsia="zh-CN"/>
        </w:rPr>
        <w:t>Aesthet</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Surg</w:t>
      </w:r>
      <w:proofErr w:type="spellEnd"/>
      <w:r w:rsidRPr="00F43C70">
        <w:rPr>
          <w:rFonts w:ascii="Book Antiqua" w:eastAsia="SimSun" w:hAnsi="Book Antiqua" w:cs="SimSun"/>
          <w:i/>
          <w:iCs/>
          <w:bdr w:val="none" w:sz="0" w:space="0" w:color="auto"/>
          <w:lang w:eastAsia="zh-CN"/>
        </w:rPr>
        <w:t xml:space="preserve"> J</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37</w:t>
      </w:r>
      <w:r w:rsidRPr="00F43C70">
        <w:rPr>
          <w:rFonts w:ascii="Book Antiqua" w:eastAsia="SimSun" w:hAnsi="Book Antiqua" w:cs="SimSun"/>
          <w:bdr w:val="none" w:sz="0" w:space="0" w:color="auto"/>
          <w:lang w:eastAsia="zh-CN"/>
        </w:rPr>
        <w:t>: S4-S8 [PMID: 29025212 DOI: 10.1093/</w:t>
      </w:r>
      <w:proofErr w:type="spellStart"/>
      <w:r w:rsidRPr="00F43C70">
        <w:rPr>
          <w:rFonts w:ascii="Book Antiqua" w:eastAsia="SimSun" w:hAnsi="Book Antiqua" w:cs="SimSun"/>
          <w:bdr w:val="none" w:sz="0" w:space="0" w:color="auto"/>
          <w:lang w:eastAsia="zh-CN"/>
        </w:rPr>
        <w:t>asj</w:t>
      </w:r>
      <w:proofErr w:type="spellEnd"/>
      <w:r w:rsidRPr="00F43C70">
        <w:rPr>
          <w:rFonts w:ascii="Book Antiqua" w:eastAsia="SimSun" w:hAnsi="Book Antiqua" w:cs="SimSun"/>
          <w:bdr w:val="none" w:sz="0" w:space="0" w:color="auto"/>
          <w:lang w:eastAsia="zh-CN"/>
        </w:rPr>
        <w:t>/sjw270]</w:t>
      </w:r>
    </w:p>
    <w:p w14:paraId="41A626B7"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66 </w:t>
      </w:r>
      <w:proofErr w:type="spellStart"/>
      <w:r w:rsidRPr="00F43C70">
        <w:rPr>
          <w:rFonts w:ascii="Book Antiqua" w:eastAsia="SimSun" w:hAnsi="Book Antiqua" w:cs="SimSun"/>
          <w:b/>
          <w:bCs/>
          <w:bdr w:val="none" w:sz="0" w:space="0" w:color="auto"/>
          <w:lang w:eastAsia="zh-CN"/>
        </w:rPr>
        <w:t>Jurgens</w:t>
      </w:r>
      <w:proofErr w:type="spellEnd"/>
      <w:r w:rsidRPr="00F43C70">
        <w:rPr>
          <w:rFonts w:ascii="Book Antiqua" w:eastAsia="SimSun" w:hAnsi="Book Antiqua" w:cs="SimSun"/>
          <w:b/>
          <w:bCs/>
          <w:bdr w:val="none" w:sz="0" w:space="0" w:color="auto"/>
          <w:lang w:eastAsia="zh-CN"/>
        </w:rPr>
        <w:t xml:space="preserve"> WJ</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Kroeze</w:t>
      </w:r>
      <w:proofErr w:type="spellEnd"/>
      <w:r w:rsidRPr="00F43C70">
        <w:rPr>
          <w:rFonts w:ascii="Book Antiqua" w:eastAsia="SimSun" w:hAnsi="Book Antiqua" w:cs="SimSun"/>
          <w:bdr w:val="none" w:sz="0" w:space="0" w:color="auto"/>
          <w:lang w:eastAsia="zh-CN"/>
        </w:rPr>
        <w:t xml:space="preserve"> RJ, </w:t>
      </w:r>
      <w:proofErr w:type="spellStart"/>
      <w:r w:rsidRPr="00F43C70">
        <w:rPr>
          <w:rFonts w:ascii="Book Antiqua" w:eastAsia="SimSun" w:hAnsi="Book Antiqua" w:cs="SimSun"/>
          <w:bdr w:val="none" w:sz="0" w:space="0" w:color="auto"/>
          <w:lang w:eastAsia="zh-CN"/>
        </w:rPr>
        <w:t>Zandieh-Doulabi</w:t>
      </w:r>
      <w:proofErr w:type="spellEnd"/>
      <w:r w:rsidRPr="00F43C70">
        <w:rPr>
          <w:rFonts w:ascii="Book Antiqua" w:eastAsia="SimSun" w:hAnsi="Book Antiqua" w:cs="SimSun"/>
          <w:bdr w:val="none" w:sz="0" w:space="0" w:color="auto"/>
          <w:lang w:eastAsia="zh-CN"/>
        </w:rPr>
        <w:t xml:space="preserve"> B, van </w:t>
      </w:r>
      <w:proofErr w:type="spellStart"/>
      <w:r w:rsidRPr="00F43C70">
        <w:rPr>
          <w:rFonts w:ascii="Book Antiqua" w:eastAsia="SimSun" w:hAnsi="Book Antiqua" w:cs="SimSun"/>
          <w:bdr w:val="none" w:sz="0" w:space="0" w:color="auto"/>
          <w:lang w:eastAsia="zh-CN"/>
        </w:rPr>
        <w:t>Dijk</w:t>
      </w:r>
      <w:proofErr w:type="spellEnd"/>
      <w:r w:rsidRPr="00F43C70">
        <w:rPr>
          <w:rFonts w:ascii="Book Antiqua" w:eastAsia="SimSun" w:hAnsi="Book Antiqua" w:cs="SimSun"/>
          <w:bdr w:val="none" w:sz="0" w:space="0" w:color="auto"/>
          <w:lang w:eastAsia="zh-CN"/>
        </w:rPr>
        <w:t xml:space="preserve"> A, Renders GA, Smit TH, van </w:t>
      </w:r>
      <w:proofErr w:type="spellStart"/>
      <w:r w:rsidRPr="00F43C70">
        <w:rPr>
          <w:rFonts w:ascii="Book Antiqua" w:eastAsia="SimSun" w:hAnsi="Book Antiqua" w:cs="SimSun"/>
          <w:bdr w:val="none" w:sz="0" w:space="0" w:color="auto"/>
          <w:lang w:eastAsia="zh-CN"/>
        </w:rPr>
        <w:t>Milligen</w:t>
      </w:r>
      <w:proofErr w:type="spellEnd"/>
      <w:r w:rsidRPr="00F43C70">
        <w:rPr>
          <w:rFonts w:ascii="Book Antiqua" w:eastAsia="SimSun" w:hAnsi="Book Antiqua" w:cs="SimSun"/>
          <w:bdr w:val="none" w:sz="0" w:space="0" w:color="auto"/>
          <w:lang w:eastAsia="zh-CN"/>
        </w:rPr>
        <w:t xml:space="preserve"> FJ, </w:t>
      </w:r>
      <w:proofErr w:type="spellStart"/>
      <w:r w:rsidRPr="00F43C70">
        <w:rPr>
          <w:rFonts w:ascii="Book Antiqua" w:eastAsia="SimSun" w:hAnsi="Book Antiqua" w:cs="SimSun"/>
          <w:bdr w:val="none" w:sz="0" w:space="0" w:color="auto"/>
          <w:lang w:eastAsia="zh-CN"/>
        </w:rPr>
        <w:t>Ritt</w:t>
      </w:r>
      <w:proofErr w:type="spellEnd"/>
      <w:r w:rsidRPr="00F43C70">
        <w:rPr>
          <w:rFonts w:ascii="Book Antiqua" w:eastAsia="SimSun" w:hAnsi="Book Antiqua" w:cs="SimSun"/>
          <w:bdr w:val="none" w:sz="0" w:space="0" w:color="auto"/>
          <w:lang w:eastAsia="zh-CN"/>
        </w:rPr>
        <w:t xml:space="preserve"> MJ, </w:t>
      </w:r>
      <w:proofErr w:type="spellStart"/>
      <w:r w:rsidRPr="00F43C70">
        <w:rPr>
          <w:rFonts w:ascii="Book Antiqua" w:eastAsia="SimSun" w:hAnsi="Book Antiqua" w:cs="SimSun"/>
          <w:bdr w:val="none" w:sz="0" w:space="0" w:color="auto"/>
          <w:lang w:eastAsia="zh-CN"/>
        </w:rPr>
        <w:t>Helder</w:t>
      </w:r>
      <w:proofErr w:type="spellEnd"/>
      <w:r w:rsidRPr="00F43C70">
        <w:rPr>
          <w:rFonts w:ascii="Book Antiqua" w:eastAsia="SimSun" w:hAnsi="Book Antiqua" w:cs="SimSun"/>
          <w:bdr w:val="none" w:sz="0" w:space="0" w:color="auto"/>
          <w:lang w:eastAsia="zh-CN"/>
        </w:rPr>
        <w:t xml:space="preserve"> MN. One-step surgical procedure for the trea</w:t>
      </w:r>
      <w:r w:rsidRPr="00F43C70">
        <w:rPr>
          <w:rFonts w:ascii="Book Antiqua" w:eastAsia="SimSun" w:hAnsi="Book Antiqua" w:cs="SimSun"/>
          <w:bdr w:val="none" w:sz="0" w:space="0" w:color="auto"/>
          <w:lang w:eastAsia="zh-CN"/>
        </w:rPr>
        <w:t>t</w:t>
      </w:r>
      <w:r w:rsidRPr="00F43C70">
        <w:rPr>
          <w:rFonts w:ascii="Book Antiqua" w:eastAsia="SimSun" w:hAnsi="Book Antiqua" w:cs="SimSun"/>
          <w:bdr w:val="none" w:sz="0" w:space="0" w:color="auto"/>
          <w:lang w:eastAsia="zh-CN"/>
        </w:rPr>
        <w:t>ment of osteochondral defects with adipose-derived stem cells in a caprine knee defect: a pilot study. </w:t>
      </w:r>
      <w:proofErr w:type="spellStart"/>
      <w:r w:rsidRPr="00F43C70">
        <w:rPr>
          <w:rFonts w:ascii="Book Antiqua" w:eastAsia="SimSun" w:hAnsi="Book Antiqua" w:cs="SimSun"/>
          <w:i/>
          <w:iCs/>
          <w:bdr w:val="none" w:sz="0" w:space="0" w:color="auto"/>
          <w:lang w:eastAsia="zh-CN"/>
        </w:rPr>
        <w:t>Biores</w:t>
      </w:r>
      <w:proofErr w:type="spellEnd"/>
      <w:r w:rsidRPr="00F43C70">
        <w:rPr>
          <w:rFonts w:ascii="Book Antiqua" w:eastAsia="SimSun" w:hAnsi="Book Antiqua" w:cs="SimSun"/>
          <w:i/>
          <w:iCs/>
          <w:bdr w:val="none" w:sz="0" w:space="0" w:color="auto"/>
          <w:lang w:eastAsia="zh-CN"/>
        </w:rPr>
        <w:t xml:space="preserve"> Open Access</w:t>
      </w:r>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2</w:t>
      </w:r>
      <w:r w:rsidRPr="00F43C70">
        <w:rPr>
          <w:rFonts w:ascii="Book Antiqua" w:eastAsia="SimSun" w:hAnsi="Book Antiqua" w:cs="SimSun"/>
          <w:bdr w:val="none" w:sz="0" w:space="0" w:color="auto"/>
          <w:lang w:eastAsia="zh-CN"/>
        </w:rPr>
        <w:t>: 315-325 [PMID: 23914338 DOI: 10.1089/biores.2013.0024]</w:t>
      </w:r>
    </w:p>
    <w:p w14:paraId="1E28073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67 </w:t>
      </w:r>
      <w:r w:rsidRPr="00F43C70">
        <w:rPr>
          <w:rFonts w:ascii="Book Antiqua" w:eastAsia="SimSun" w:hAnsi="Book Antiqua" w:cs="SimSun"/>
          <w:b/>
          <w:bCs/>
          <w:bdr w:val="none" w:sz="0" w:space="0" w:color="auto"/>
          <w:lang w:eastAsia="zh-CN"/>
        </w:rPr>
        <w:t>Wu L</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Prins</w:t>
      </w:r>
      <w:proofErr w:type="spellEnd"/>
      <w:r w:rsidRPr="00F43C70">
        <w:rPr>
          <w:rFonts w:ascii="Book Antiqua" w:eastAsia="SimSun" w:hAnsi="Book Antiqua" w:cs="SimSun"/>
          <w:bdr w:val="none" w:sz="0" w:space="0" w:color="auto"/>
          <w:lang w:eastAsia="zh-CN"/>
        </w:rPr>
        <w:t xml:space="preserve"> HJ, </w:t>
      </w:r>
      <w:proofErr w:type="spellStart"/>
      <w:r w:rsidRPr="00F43C70">
        <w:rPr>
          <w:rFonts w:ascii="Book Antiqua" w:eastAsia="SimSun" w:hAnsi="Book Antiqua" w:cs="SimSun"/>
          <w:bdr w:val="none" w:sz="0" w:space="0" w:color="auto"/>
          <w:lang w:eastAsia="zh-CN"/>
        </w:rPr>
        <w:t>Leijten</w:t>
      </w:r>
      <w:proofErr w:type="spellEnd"/>
      <w:r w:rsidRPr="00F43C70">
        <w:rPr>
          <w:rFonts w:ascii="Book Antiqua" w:eastAsia="SimSun" w:hAnsi="Book Antiqua" w:cs="SimSun"/>
          <w:bdr w:val="none" w:sz="0" w:space="0" w:color="auto"/>
          <w:lang w:eastAsia="zh-CN"/>
        </w:rPr>
        <w:t xml:space="preserve"> J, </w:t>
      </w:r>
      <w:proofErr w:type="spellStart"/>
      <w:r w:rsidRPr="00F43C70">
        <w:rPr>
          <w:rFonts w:ascii="Book Antiqua" w:eastAsia="SimSun" w:hAnsi="Book Antiqua" w:cs="SimSun"/>
          <w:bdr w:val="none" w:sz="0" w:space="0" w:color="auto"/>
          <w:lang w:eastAsia="zh-CN"/>
        </w:rPr>
        <w:t>Helder</w:t>
      </w:r>
      <w:proofErr w:type="spellEnd"/>
      <w:r w:rsidRPr="00F43C70">
        <w:rPr>
          <w:rFonts w:ascii="Book Antiqua" w:eastAsia="SimSun" w:hAnsi="Book Antiqua" w:cs="SimSun"/>
          <w:bdr w:val="none" w:sz="0" w:space="0" w:color="auto"/>
          <w:lang w:eastAsia="zh-CN"/>
        </w:rPr>
        <w:t xml:space="preserve"> MN, </w:t>
      </w:r>
      <w:proofErr w:type="spellStart"/>
      <w:r w:rsidRPr="00F43C70">
        <w:rPr>
          <w:rFonts w:ascii="Book Antiqua" w:eastAsia="SimSun" w:hAnsi="Book Antiqua" w:cs="SimSun"/>
          <w:bdr w:val="none" w:sz="0" w:space="0" w:color="auto"/>
          <w:lang w:eastAsia="zh-CN"/>
        </w:rPr>
        <w:t>Evseenko</w:t>
      </w:r>
      <w:proofErr w:type="spellEnd"/>
      <w:r w:rsidRPr="00F43C70">
        <w:rPr>
          <w:rFonts w:ascii="Book Antiqua" w:eastAsia="SimSun" w:hAnsi="Book Antiqua" w:cs="SimSun"/>
          <w:bdr w:val="none" w:sz="0" w:space="0" w:color="auto"/>
          <w:lang w:eastAsia="zh-CN"/>
        </w:rPr>
        <w:t xml:space="preserve"> D, </w:t>
      </w:r>
      <w:proofErr w:type="spellStart"/>
      <w:r w:rsidRPr="00F43C70">
        <w:rPr>
          <w:rFonts w:ascii="Book Antiqua" w:eastAsia="SimSun" w:hAnsi="Book Antiqua" w:cs="SimSun"/>
          <w:bdr w:val="none" w:sz="0" w:space="0" w:color="auto"/>
          <w:lang w:eastAsia="zh-CN"/>
        </w:rPr>
        <w:t>Moroni</w:t>
      </w:r>
      <w:proofErr w:type="spellEnd"/>
      <w:r w:rsidRPr="00F43C70">
        <w:rPr>
          <w:rFonts w:ascii="Book Antiqua" w:eastAsia="SimSun" w:hAnsi="Book Antiqua" w:cs="SimSun"/>
          <w:bdr w:val="none" w:sz="0" w:space="0" w:color="auto"/>
          <w:lang w:eastAsia="zh-CN"/>
        </w:rPr>
        <w:t xml:space="preserve"> L, van </w:t>
      </w:r>
      <w:proofErr w:type="spellStart"/>
      <w:r w:rsidRPr="00F43C70">
        <w:rPr>
          <w:rFonts w:ascii="Book Antiqua" w:eastAsia="SimSun" w:hAnsi="Book Antiqua" w:cs="SimSun"/>
          <w:bdr w:val="none" w:sz="0" w:space="0" w:color="auto"/>
          <w:lang w:eastAsia="zh-CN"/>
        </w:rPr>
        <w:t>Blitterswijk</w:t>
      </w:r>
      <w:proofErr w:type="spellEnd"/>
      <w:r w:rsidRPr="00F43C70">
        <w:rPr>
          <w:rFonts w:ascii="Book Antiqua" w:eastAsia="SimSun" w:hAnsi="Book Antiqua" w:cs="SimSun"/>
          <w:bdr w:val="none" w:sz="0" w:space="0" w:color="auto"/>
          <w:lang w:eastAsia="zh-CN"/>
        </w:rPr>
        <w:t xml:space="preserve"> CA, Lin Y, </w:t>
      </w:r>
      <w:proofErr w:type="spellStart"/>
      <w:r w:rsidRPr="00F43C70">
        <w:rPr>
          <w:rFonts w:ascii="Book Antiqua" w:eastAsia="SimSun" w:hAnsi="Book Antiqua" w:cs="SimSun"/>
          <w:bdr w:val="none" w:sz="0" w:space="0" w:color="auto"/>
          <w:lang w:eastAsia="zh-CN"/>
        </w:rPr>
        <w:t>Karperien</w:t>
      </w:r>
      <w:proofErr w:type="spellEnd"/>
      <w:r w:rsidRPr="00F43C70">
        <w:rPr>
          <w:rFonts w:ascii="Book Antiqua" w:eastAsia="SimSun" w:hAnsi="Book Antiqua" w:cs="SimSun"/>
          <w:bdr w:val="none" w:sz="0" w:space="0" w:color="auto"/>
          <w:lang w:eastAsia="zh-CN"/>
        </w:rPr>
        <w:t xml:space="preserve"> M. Chondrocytes Cocultured with Stromal Vascular Fra</w:t>
      </w:r>
      <w:r w:rsidRPr="00F43C70">
        <w:rPr>
          <w:rFonts w:ascii="Book Antiqua" w:eastAsia="SimSun" w:hAnsi="Book Antiqua" w:cs="SimSun"/>
          <w:bdr w:val="none" w:sz="0" w:space="0" w:color="auto"/>
          <w:lang w:eastAsia="zh-CN"/>
        </w:rPr>
        <w:t>c</w:t>
      </w:r>
      <w:r w:rsidRPr="00F43C70">
        <w:rPr>
          <w:rFonts w:ascii="Book Antiqua" w:eastAsia="SimSun" w:hAnsi="Book Antiqua" w:cs="SimSun"/>
          <w:bdr w:val="none" w:sz="0" w:space="0" w:color="auto"/>
          <w:lang w:eastAsia="zh-CN"/>
        </w:rPr>
        <w:t>tion of Adipose Tissue Present More Intense Chondrogenic Characteristics Than with Adipose Stem Cells. </w:t>
      </w:r>
      <w:r w:rsidRPr="00F43C70">
        <w:rPr>
          <w:rFonts w:ascii="Book Antiqua" w:eastAsia="SimSun" w:hAnsi="Book Antiqua" w:cs="SimSun"/>
          <w:i/>
          <w:iCs/>
          <w:bdr w:val="none" w:sz="0" w:space="0" w:color="auto"/>
          <w:lang w:eastAsia="zh-CN"/>
        </w:rPr>
        <w:t xml:space="preserve">Tissue </w:t>
      </w:r>
      <w:proofErr w:type="spellStart"/>
      <w:r w:rsidRPr="00F43C70">
        <w:rPr>
          <w:rFonts w:ascii="Book Antiqua" w:eastAsia="SimSun" w:hAnsi="Book Antiqua" w:cs="SimSun"/>
          <w:i/>
          <w:iCs/>
          <w:bdr w:val="none" w:sz="0" w:space="0" w:color="auto"/>
          <w:lang w:eastAsia="zh-CN"/>
        </w:rPr>
        <w:t>Eng</w:t>
      </w:r>
      <w:proofErr w:type="spellEnd"/>
      <w:r w:rsidRPr="00F43C70">
        <w:rPr>
          <w:rFonts w:ascii="Book Antiqua" w:eastAsia="SimSun" w:hAnsi="Book Antiqua" w:cs="SimSun"/>
          <w:i/>
          <w:iCs/>
          <w:bdr w:val="none" w:sz="0" w:space="0" w:color="auto"/>
          <w:lang w:eastAsia="zh-CN"/>
        </w:rPr>
        <w:t xml:space="preserve"> Part A</w:t>
      </w:r>
      <w:r w:rsidRPr="00F43C70">
        <w:rPr>
          <w:rFonts w:ascii="Book Antiqua" w:eastAsia="SimSun" w:hAnsi="Book Antiqua" w:cs="SimSun"/>
          <w:bdr w:val="none" w:sz="0" w:space="0" w:color="auto"/>
          <w:lang w:eastAsia="zh-CN"/>
        </w:rPr>
        <w:t> 2016; </w:t>
      </w:r>
      <w:r w:rsidRPr="00F43C70">
        <w:rPr>
          <w:rFonts w:ascii="Book Antiqua" w:eastAsia="SimSun" w:hAnsi="Book Antiqua" w:cs="SimSun"/>
          <w:b/>
          <w:bCs/>
          <w:bdr w:val="none" w:sz="0" w:space="0" w:color="auto"/>
          <w:lang w:eastAsia="zh-CN"/>
        </w:rPr>
        <w:t>22</w:t>
      </w:r>
      <w:r w:rsidRPr="00F43C70">
        <w:rPr>
          <w:rFonts w:ascii="Book Antiqua" w:eastAsia="SimSun" w:hAnsi="Book Antiqua" w:cs="SimSun"/>
          <w:bdr w:val="none" w:sz="0" w:space="0" w:color="auto"/>
          <w:lang w:eastAsia="zh-CN"/>
        </w:rPr>
        <w:t>: 336-348 [PMID: 26732248 DOI: 10.1089/ten.TEA.2015.0269]</w:t>
      </w:r>
    </w:p>
    <w:p w14:paraId="00A9561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68 </w:t>
      </w:r>
      <w:proofErr w:type="spellStart"/>
      <w:r w:rsidRPr="00F43C70">
        <w:rPr>
          <w:rFonts w:ascii="Book Antiqua" w:eastAsia="SimSun" w:hAnsi="Book Antiqua" w:cs="SimSun"/>
          <w:b/>
          <w:bCs/>
          <w:bdr w:val="none" w:sz="0" w:space="0" w:color="auto"/>
          <w:lang w:eastAsia="zh-CN"/>
        </w:rPr>
        <w:t>Zuk</w:t>
      </w:r>
      <w:proofErr w:type="spellEnd"/>
      <w:r w:rsidRPr="00F43C70">
        <w:rPr>
          <w:rFonts w:ascii="Book Antiqua" w:eastAsia="SimSun" w:hAnsi="Book Antiqua" w:cs="SimSun"/>
          <w:b/>
          <w:bCs/>
          <w:bdr w:val="none" w:sz="0" w:space="0" w:color="auto"/>
          <w:lang w:eastAsia="zh-CN"/>
        </w:rPr>
        <w:t xml:space="preserve"> PA</w:t>
      </w:r>
      <w:r w:rsidRPr="00F43C70">
        <w:rPr>
          <w:rFonts w:ascii="Book Antiqua" w:eastAsia="SimSun" w:hAnsi="Book Antiqua" w:cs="SimSun"/>
          <w:bdr w:val="none" w:sz="0" w:space="0" w:color="auto"/>
          <w:lang w:eastAsia="zh-CN"/>
        </w:rPr>
        <w:t xml:space="preserve">, Zhu M, Mizuno H, Huang J, Futrell JW, Katz AJ, </w:t>
      </w:r>
      <w:proofErr w:type="spellStart"/>
      <w:r w:rsidRPr="00F43C70">
        <w:rPr>
          <w:rFonts w:ascii="Book Antiqua" w:eastAsia="SimSun" w:hAnsi="Book Antiqua" w:cs="SimSun"/>
          <w:bdr w:val="none" w:sz="0" w:space="0" w:color="auto"/>
          <w:lang w:eastAsia="zh-CN"/>
        </w:rPr>
        <w:t>Benhaim</w:t>
      </w:r>
      <w:proofErr w:type="spellEnd"/>
      <w:r w:rsidRPr="00F43C70">
        <w:rPr>
          <w:rFonts w:ascii="Book Antiqua" w:eastAsia="SimSun" w:hAnsi="Book Antiqua" w:cs="SimSun"/>
          <w:bdr w:val="none" w:sz="0" w:space="0" w:color="auto"/>
          <w:lang w:eastAsia="zh-CN"/>
        </w:rPr>
        <w:t xml:space="preserve"> P, Lorenz HP, Hedrick MH. Multilineage cells from human adipose tissue: implications for cell-based therapies. </w:t>
      </w:r>
      <w:r w:rsidRPr="00F43C70">
        <w:rPr>
          <w:rFonts w:ascii="Book Antiqua" w:eastAsia="SimSun" w:hAnsi="Book Antiqua" w:cs="SimSun"/>
          <w:i/>
          <w:iCs/>
          <w:bdr w:val="none" w:sz="0" w:space="0" w:color="auto"/>
          <w:lang w:eastAsia="zh-CN"/>
        </w:rPr>
        <w:t xml:space="preserve">Tissue </w:t>
      </w:r>
      <w:proofErr w:type="spellStart"/>
      <w:r w:rsidRPr="00F43C70">
        <w:rPr>
          <w:rFonts w:ascii="Book Antiqua" w:eastAsia="SimSun" w:hAnsi="Book Antiqua" w:cs="SimSun"/>
          <w:i/>
          <w:iCs/>
          <w:bdr w:val="none" w:sz="0" w:space="0" w:color="auto"/>
          <w:lang w:eastAsia="zh-CN"/>
        </w:rPr>
        <w:t>Eng</w:t>
      </w:r>
      <w:proofErr w:type="spellEnd"/>
      <w:r w:rsidRPr="00F43C70">
        <w:rPr>
          <w:rFonts w:ascii="Book Antiqua" w:eastAsia="SimSun" w:hAnsi="Book Antiqua" w:cs="SimSun"/>
          <w:bdr w:val="none" w:sz="0" w:space="0" w:color="auto"/>
          <w:lang w:eastAsia="zh-CN"/>
        </w:rPr>
        <w:t> 2001; </w:t>
      </w:r>
      <w:r w:rsidRPr="00F43C70">
        <w:rPr>
          <w:rFonts w:ascii="Book Antiqua" w:eastAsia="SimSun" w:hAnsi="Book Antiqua" w:cs="SimSun"/>
          <w:b/>
          <w:bCs/>
          <w:bdr w:val="none" w:sz="0" w:space="0" w:color="auto"/>
          <w:lang w:eastAsia="zh-CN"/>
        </w:rPr>
        <w:t>7</w:t>
      </w:r>
      <w:r w:rsidRPr="00F43C70">
        <w:rPr>
          <w:rFonts w:ascii="Book Antiqua" w:eastAsia="SimSun" w:hAnsi="Book Antiqua" w:cs="SimSun"/>
          <w:bdr w:val="none" w:sz="0" w:space="0" w:color="auto"/>
          <w:lang w:eastAsia="zh-CN"/>
        </w:rPr>
        <w:t>: 211-228 [PMID: 11304456 DOI: 10.1089/107632701300062859]</w:t>
      </w:r>
    </w:p>
    <w:p w14:paraId="7B58A86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lastRenderedPageBreak/>
        <w:t>69 </w:t>
      </w:r>
      <w:proofErr w:type="spellStart"/>
      <w:r w:rsidRPr="00F43C70">
        <w:rPr>
          <w:rFonts w:ascii="Book Antiqua" w:eastAsia="SimSun" w:hAnsi="Book Antiqua" w:cs="SimSun"/>
          <w:b/>
          <w:bCs/>
          <w:bdr w:val="none" w:sz="0" w:space="0" w:color="auto"/>
          <w:lang w:eastAsia="zh-CN"/>
        </w:rPr>
        <w:t>Zuk</w:t>
      </w:r>
      <w:proofErr w:type="spellEnd"/>
      <w:r w:rsidRPr="00F43C70">
        <w:rPr>
          <w:rFonts w:ascii="Book Antiqua" w:eastAsia="SimSun" w:hAnsi="Book Antiqua" w:cs="SimSun"/>
          <w:b/>
          <w:bCs/>
          <w:bdr w:val="none" w:sz="0" w:space="0" w:color="auto"/>
          <w:lang w:eastAsia="zh-CN"/>
        </w:rPr>
        <w:t xml:space="preserve"> PA</w:t>
      </w:r>
      <w:r w:rsidRPr="00F43C70">
        <w:rPr>
          <w:rFonts w:ascii="Book Antiqua" w:eastAsia="SimSun" w:hAnsi="Book Antiqua" w:cs="SimSun"/>
          <w:bdr w:val="none" w:sz="0" w:space="0" w:color="auto"/>
          <w:lang w:eastAsia="zh-CN"/>
        </w:rPr>
        <w:t xml:space="preserve">, Zhu M, </w:t>
      </w:r>
      <w:proofErr w:type="spellStart"/>
      <w:r w:rsidRPr="00F43C70">
        <w:rPr>
          <w:rFonts w:ascii="Book Antiqua" w:eastAsia="SimSun" w:hAnsi="Book Antiqua" w:cs="SimSun"/>
          <w:bdr w:val="none" w:sz="0" w:space="0" w:color="auto"/>
          <w:lang w:eastAsia="zh-CN"/>
        </w:rPr>
        <w:t>Ashjian</w:t>
      </w:r>
      <w:proofErr w:type="spellEnd"/>
      <w:r w:rsidRPr="00F43C70">
        <w:rPr>
          <w:rFonts w:ascii="Book Antiqua" w:eastAsia="SimSun" w:hAnsi="Book Antiqua" w:cs="SimSun"/>
          <w:bdr w:val="none" w:sz="0" w:space="0" w:color="auto"/>
          <w:lang w:eastAsia="zh-CN"/>
        </w:rPr>
        <w:t xml:space="preserve"> P, De </w:t>
      </w:r>
      <w:proofErr w:type="spellStart"/>
      <w:r w:rsidRPr="00F43C70">
        <w:rPr>
          <w:rFonts w:ascii="Book Antiqua" w:eastAsia="SimSun" w:hAnsi="Book Antiqua" w:cs="SimSun"/>
          <w:bdr w:val="none" w:sz="0" w:space="0" w:color="auto"/>
          <w:lang w:eastAsia="zh-CN"/>
        </w:rPr>
        <w:t>Ugarte</w:t>
      </w:r>
      <w:proofErr w:type="spellEnd"/>
      <w:r w:rsidRPr="00F43C70">
        <w:rPr>
          <w:rFonts w:ascii="Book Antiqua" w:eastAsia="SimSun" w:hAnsi="Book Antiqua" w:cs="SimSun"/>
          <w:bdr w:val="none" w:sz="0" w:space="0" w:color="auto"/>
          <w:lang w:eastAsia="zh-CN"/>
        </w:rPr>
        <w:t xml:space="preserve"> DA, Huang JI, Mizuno H, Alfonso ZC, Fraser JK, </w:t>
      </w:r>
      <w:proofErr w:type="spellStart"/>
      <w:r w:rsidRPr="00F43C70">
        <w:rPr>
          <w:rFonts w:ascii="Book Antiqua" w:eastAsia="SimSun" w:hAnsi="Book Antiqua" w:cs="SimSun"/>
          <w:bdr w:val="none" w:sz="0" w:space="0" w:color="auto"/>
          <w:lang w:eastAsia="zh-CN"/>
        </w:rPr>
        <w:t>Benhaim</w:t>
      </w:r>
      <w:proofErr w:type="spellEnd"/>
      <w:r w:rsidRPr="00F43C70">
        <w:rPr>
          <w:rFonts w:ascii="Book Antiqua" w:eastAsia="SimSun" w:hAnsi="Book Antiqua" w:cs="SimSun"/>
          <w:bdr w:val="none" w:sz="0" w:space="0" w:color="auto"/>
          <w:lang w:eastAsia="zh-CN"/>
        </w:rPr>
        <w:t xml:space="preserve"> P, Hedrick MH. Human adipose tissue is a source of multip</w:t>
      </w:r>
      <w:r w:rsidRPr="00F43C70">
        <w:rPr>
          <w:rFonts w:ascii="Book Antiqua" w:eastAsia="SimSun" w:hAnsi="Book Antiqua" w:cs="SimSun"/>
          <w:bdr w:val="none" w:sz="0" w:space="0" w:color="auto"/>
          <w:lang w:eastAsia="zh-CN"/>
        </w:rPr>
        <w:t>o</w:t>
      </w:r>
      <w:r w:rsidRPr="00F43C70">
        <w:rPr>
          <w:rFonts w:ascii="Book Antiqua" w:eastAsia="SimSun" w:hAnsi="Book Antiqua" w:cs="SimSun"/>
          <w:bdr w:val="none" w:sz="0" w:space="0" w:color="auto"/>
          <w:lang w:eastAsia="zh-CN"/>
        </w:rPr>
        <w:t>tent stem cells. </w:t>
      </w:r>
      <w:r w:rsidRPr="00F43C70">
        <w:rPr>
          <w:rFonts w:ascii="Book Antiqua" w:eastAsia="SimSun" w:hAnsi="Book Antiqua" w:cs="SimSun"/>
          <w:i/>
          <w:iCs/>
          <w:bdr w:val="none" w:sz="0" w:space="0" w:color="auto"/>
          <w:lang w:eastAsia="zh-CN"/>
        </w:rPr>
        <w:t>Mol Biol Cell</w:t>
      </w:r>
      <w:r w:rsidRPr="00F43C70">
        <w:rPr>
          <w:rFonts w:ascii="Book Antiqua" w:eastAsia="SimSun" w:hAnsi="Book Antiqua" w:cs="SimSun"/>
          <w:bdr w:val="none" w:sz="0" w:space="0" w:color="auto"/>
          <w:lang w:eastAsia="zh-CN"/>
        </w:rPr>
        <w:t> 2002; </w:t>
      </w:r>
      <w:r w:rsidRPr="00F43C70">
        <w:rPr>
          <w:rFonts w:ascii="Book Antiqua" w:eastAsia="SimSun" w:hAnsi="Book Antiqua" w:cs="SimSun"/>
          <w:b/>
          <w:bCs/>
          <w:bdr w:val="none" w:sz="0" w:space="0" w:color="auto"/>
          <w:lang w:eastAsia="zh-CN"/>
        </w:rPr>
        <w:t>13</w:t>
      </w:r>
      <w:r w:rsidRPr="00F43C70">
        <w:rPr>
          <w:rFonts w:ascii="Book Antiqua" w:eastAsia="SimSun" w:hAnsi="Book Antiqua" w:cs="SimSun"/>
          <w:bdr w:val="none" w:sz="0" w:space="0" w:color="auto"/>
          <w:lang w:eastAsia="zh-CN"/>
        </w:rPr>
        <w:t>: 4279-4295 [PMID: 12475952 DOI: 10.1091/mbc.E02-02-0105]</w:t>
      </w:r>
    </w:p>
    <w:p w14:paraId="1340DDB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70 </w:t>
      </w:r>
      <w:r w:rsidRPr="00F43C70">
        <w:rPr>
          <w:rFonts w:ascii="Book Antiqua" w:eastAsia="SimSun" w:hAnsi="Book Antiqua" w:cs="SimSun"/>
          <w:b/>
          <w:bCs/>
          <w:bdr w:val="none" w:sz="0" w:space="0" w:color="auto"/>
          <w:lang w:eastAsia="zh-CN"/>
        </w:rPr>
        <w:t>Torres-</w:t>
      </w:r>
      <w:proofErr w:type="spellStart"/>
      <w:r w:rsidRPr="00F43C70">
        <w:rPr>
          <w:rFonts w:ascii="Book Antiqua" w:eastAsia="SimSun" w:hAnsi="Book Antiqua" w:cs="SimSun"/>
          <w:b/>
          <w:bCs/>
          <w:bdr w:val="none" w:sz="0" w:space="0" w:color="auto"/>
          <w:lang w:eastAsia="zh-CN"/>
        </w:rPr>
        <w:t>Torrillas</w:t>
      </w:r>
      <w:proofErr w:type="spellEnd"/>
      <w:r w:rsidRPr="00F43C70">
        <w:rPr>
          <w:rFonts w:ascii="Book Antiqua" w:eastAsia="SimSun" w:hAnsi="Book Antiqua" w:cs="SimSun"/>
          <w:b/>
          <w:bCs/>
          <w:bdr w:val="none" w:sz="0" w:space="0" w:color="auto"/>
          <w:lang w:eastAsia="zh-CN"/>
        </w:rPr>
        <w:t xml:space="preserve"> M</w:t>
      </w:r>
      <w:r w:rsidRPr="00F43C70">
        <w:rPr>
          <w:rFonts w:ascii="Book Antiqua" w:eastAsia="SimSun" w:hAnsi="Book Antiqua" w:cs="SimSun"/>
          <w:bdr w:val="none" w:sz="0" w:space="0" w:color="auto"/>
          <w:lang w:eastAsia="zh-CN"/>
        </w:rPr>
        <w:t xml:space="preserve">, Rubio M, </w:t>
      </w:r>
      <w:proofErr w:type="spellStart"/>
      <w:r w:rsidRPr="00F43C70">
        <w:rPr>
          <w:rFonts w:ascii="Book Antiqua" w:eastAsia="SimSun" w:hAnsi="Book Antiqua" w:cs="SimSun"/>
          <w:bdr w:val="none" w:sz="0" w:space="0" w:color="auto"/>
          <w:lang w:eastAsia="zh-CN"/>
        </w:rPr>
        <w:t>Damia</w:t>
      </w:r>
      <w:proofErr w:type="spellEnd"/>
      <w:r w:rsidRPr="00F43C70">
        <w:rPr>
          <w:rFonts w:ascii="Book Antiqua" w:eastAsia="SimSun" w:hAnsi="Book Antiqua" w:cs="SimSun"/>
          <w:bdr w:val="none" w:sz="0" w:space="0" w:color="auto"/>
          <w:lang w:eastAsia="zh-CN"/>
        </w:rPr>
        <w:t xml:space="preserve"> E, </w:t>
      </w:r>
      <w:proofErr w:type="spellStart"/>
      <w:r w:rsidRPr="00F43C70">
        <w:rPr>
          <w:rFonts w:ascii="Book Antiqua" w:eastAsia="SimSun" w:hAnsi="Book Antiqua" w:cs="SimSun"/>
          <w:bdr w:val="none" w:sz="0" w:space="0" w:color="auto"/>
          <w:lang w:eastAsia="zh-CN"/>
        </w:rPr>
        <w:t>Cuervo</w:t>
      </w:r>
      <w:proofErr w:type="spellEnd"/>
      <w:r w:rsidRPr="00F43C70">
        <w:rPr>
          <w:rFonts w:ascii="Book Antiqua" w:eastAsia="SimSun" w:hAnsi="Book Antiqua" w:cs="SimSun"/>
          <w:bdr w:val="none" w:sz="0" w:space="0" w:color="auto"/>
          <w:lang w:eastAsia="zh-CN"/>
        </w:rPr>
        <w:t xml:space="preserve"> B, Del Romero A, </w:t>
      </w:r>
      <w:proofErr w:type="spellStart"/>
      <w:r w:rsidRPr="00F43C70">
        <w:rPr>
          <w:rFonts w:ascii="Book Antiqua" w:eastAsia="SimSun" w:hAnsi="Book Antiqua" w:cs="SimSun"/>
          <w:bdr w:val="none" w:sz="0" w:space="0" w:color="auto"/>
          <w:lang w:eastAsia="zh-CN"/>
        </w:rPr>
        <w:t>Peláez</w:t>
      </w:r>
      <w:proofErr w:type="spellEnd"/>
      <w:r w:rsidRPr="00F43C70">
        <w:rPr>
          <w:rFonts w:ascii="Book Antiqua" w:eastAsia="SimSun" w:hAnsi="Book Antiqua" w:cs="SimSun"/>
          <w:bdr w:val="none" w:sz="0" w:space="0" w:color="auto"/>
          <w:lang w:eastAsia="zh-CN"/>
        </w:rPr>
        <w:t xml:space="preserve"> P, </w:t>
      </w:r>
      <w:proofErr w:type="spellStart"/>
      <w:r w:rsidRPr="00F43C70">
        <w:rPr>
          <w:rFonts w:ascii="Book Antiqua" w:eastAsia="SimSun" w:hAnsi="Book Antiqua" w:cs="SimSun"/>
          <w:bdr w:val="none" w:sz="0" w:space="0" w:color="auto"/>
          <w:lang w:eastAsia="zh-CN"/>
        </w:rPr>
        <w:t>Chicharro</w:t>
      </w:r>
      <w:proofErr w:type="spellEnd"/>
      <w:r w:rsidRPr="00F43C70">
        <w:rPr>
          <w:rFonts w:ascii="Book Antiqua" w:eastAsia="SimSun" w:hAnsi="Book Antiqua" w:cs="SimSun"/>
          <w:bdr w:val="none" w:sz="0" w:space="0" w:color="auto"/>
          <w:lang w:eastAsia="zh-CN"/>
        </w:rPr>
        <w:t xml:space="preserve"> D, Miguel L, </w:t>
      </w:r>
      <w:proofErr w:type="spellStart"/>
      <w:r w:rsidRPr="00F43C70">
        <w:rPr>
          <w:rFonts w:ascii="Book Antiqua" w:eastAsia="SimSun" w:hAnsi="Book Antiqua" w:cs="SimSun"/>
          <w:bdr w:val="none" w:sz="0" w:space="0" w:color="auto"/>
          <w:lang w:eastAsia="zh-CN"/>
        </w:rPr>
        <w:t>Sopena</w:t>
      </w:r>
      <w:proofErr w:type="spellEnd"/>
      <w:r w:rsidRPr="00F43C70">
        <w:rPr>
          <w:rFonts w:ascii="Book Antiqua" w:eastAsia="SimSun" w:hAnsi="Book Antiqua" w:cs="SimSun"/>
          <w:bdr w:val="none" w:sz="0" w:space="0" w:color="auto"/>
          <w:lang w:eastAsia="zh-CN"/>
        </w:rPr>
        <w:t xml:space="preserve"> JJ. Adipose-Derived Mesenchymal Stem Cells: A Promising Tool in the Treatment of Musculoskeletal Diseases. </w:t>
      </w:r>
      <w:r w:rsidRPr="00F43C70">
        <w:rPr>
          <w:rFonts w:ascii="Book Antiqua" w:eastAsia="SimSun" w:hAnsi="Book Antiqua" w:cs="SimSun"/>
          <w:i/>
          <w:iCs/>
          <w:bdr w:val="none" w:sz="0" w:space="0" w:color="auto"/>
          <w:lang w:eastAsia="zh-CN"/>
        </w:rPr>
        <w:t>Int J Mol Sci</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20</w:t>
      </w:r>
      <w:r w:rsidRPr="00F43C70">
        <w:rPr>
          <w:rFonts w:ascii="Book Antiqua" w:eastAsia="SimSun" w:hAnsi="Book Antiqua" w:cs="SimSun"/>
          <w:bdr w:val="none" w:sz="0" w:space="0" w:color="auto"/>
          <w:lang w:eastAsia="zh-CN"/>
        </w:rPr>
        <w:t> [PMID: 31242644 DOI: 10.3390/ijms20123105]</w:t>
      </w:r>
    </w:p>
    <w:p w14:paraId="3A86B5A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71 </w:t>
      </w:r>
      <w:proofErr w:type="spellStart"/>
      <w:r w:rsidRPr="00F43C70">
        <w:rPr>
          <w:rFonts w:ascii="Book Antiqua" w:eastAsia="SimSun" w:hAnsi="Book Antiqua" w:cs="SimSun"/>
          <w:b/>
          <w:bCs/>
          <w:bdr w:val="none" w:sz="0" w:space="0" w:color="auto"/>
          <w:lang w:eastAsia="zh-CN"/>
        </w:rPr>
        <w:t>Wyles</w:t>
      </w:r>
      <w:proofErr w:type="spellEnd"/>
      <w:r w:rsidRPr="00F43C70">
        <w:rPr>
          <w:rFonts w:ascii="Book Antiqua" w:eastAsia="SimSun" w:hAnsi="Book Antiqua" w:cs="SimSun"/>
          <w:b/>
          <w:bCs/>
          <w:bdr w:val="none" w:sz="0" w:space="0" w:color="auto"/>
          <w:lang w:eastAsia="zh-CN"/>
        </w:rPr>
        <w:t xml:space="preserve"> CC</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Houdek</w:t>
      </w:r>
      <w:proofErr w:type="spellEnd"/>
      <w:r w:rsidRPr="00F43C70">
        <w:rPr>
          <w:rFonts w:ascii="Book Antiqua" w:eastAsia="SimSun" w:hAnsi="Book Antiqua" w:cs="SimSun"/>
          <w:bdr w:val="none" w:sz="0" w:space="0" w:color="auto"/>
          <w:lang w:eastAsia="zh-CN"/>
        </w:rPr>
        <w:t xml:space="preserve"> MT, Crespo-Diaz RJ, </w:t>
      </w:r>
      <w:proofErr w:type="spellStart"/>
      <w:r w:rsidRPr="00F43C70">
        <w:rPr>
          <w:rFonts w:ascii="Book Antiqua" w:eastAsia="SimSun" w:hAnsi="Book Antiqua" w:cs="SimSun"/>
          <w:bdr w:val="none" w:sz="0" w:space="0" w:color="auto"/>
          <w:lang w:eastAsia="zh-CN"/>
        </w:rPr>
        <w:t>Norambuena</w:t>
      </w:r>
      <w:proofErr w:type="spellEnd"/>
      <w:r w:rsidRPr="00F43C70">
        <w:rPr>
          <w:rFonts w:ascii="Book Antiqua" w:eastAsia="SimSun" w:hAnsi="Book Antiqua" w:cs="SimSun"/>
          <w:bdr w:val="none" w:sz="0" w:space="0" w:color="auto"/>
          <w:lang w:eastAsia="zh-CN"/>
        </w:rPr>
        <w:t xml:space="preserve"> GA, </w:t>
      </w:r>
      <w:proofErr w:type="spellStart"/>
      <w:r w:rsidRPr="00F43C70">
        <w:rPr>
          <w:rFonts w:ascii="Book Antiqua" w:eastAsia="SimSun" w:hAnsi="Book Antiqua" w:cs="SimSun"/>
          <w:bdr w:val="none" w:sz="0" w:space="0" w:color="auto"/>
          <w:lang w:eastAsia="zh-CN"/>
        </w:rPr>
        <w:t>Stalboerger</w:t>
      </w:r>
      <w:proofErr w:type="spellEnd"/>
      <w:r w:rsidRPr="00F43C70">
        <w:rPr>
          <w:rFonts w:ascii="Book Antiqua" w:eastAsia="SimSun" w:hAnsi="Book Antiqua" w:cs="SimSun"/>
          <w:bdr w:val="none" w:sz="0" w:space="0" w:color="auto"/>
          <w:lang w:eastAsia="zh-CN"/>
        </w:rPr>
        <w:t xml:space="preserve"> PG, </w:t>
      </w:r>
      <w:proofErr w:type="spellStart"/>
      <w:r w:rsidRPr="00F43C70">
        <w:rPr>
          <w:rFonts w:ascii="Book Antiqua" w:eastAsia="SimSun" w:hAnsi="Book Antiqua" w:cs="SimSun"/>
          <w:bdr w:val="none" w:sz="0" w:space="0" w:color="auto"/>
          <w:lang w:eastAsia="zh-CN"/>
        </w:rPr>
        <w:t>Terzic</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Behfar</w:t>
      </w:r>
      <w:proofErr w:type="spellEnd"/>
      <w:r w:rsidRPr="00F43C70">
        <w:rPr>
          <w:rFonts w:ascii="Book Antiqua" w:eastAsia="SimSun" w:hAnsi="Book Antiqua" w:cs="SimSun"/>
          <w:bdr w:val="none" w:sz="0" w:space="0" w:color="auto"/>
          <w:lang w:eastAsia="zh-CN"/>
        </w:rPr>
        <w:t xml:space="preserve"> A, Sierra RJ. Adipose-derived Mesenchymal Stem Cells Are Phenotypically Superior for Regeneration in the Setting of Osteonecrosis of the Femoral Head. </w:t>
      </w:r>
      <w:proofErr w:type="spellStart"/>
      <w:r w:rsidRPr="00F43C70">
        <w:rPr>
          <w:rFonts w:ascii="Book Antiqua" w:eastAsia="SimSun" w:hAnsi="Book Antiqua" w:cs="SimSun"/>
          <w:i/>
          <w:iCs/>
          <w:bdr w:val="none" w:sz="0" w:space="0" w:color="auto"/>
          <w:lang w:eastAsia="zh-CN"/>
        </w:rPr>
        <w:t>Clin</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Relat</w:t>
      </w:r>
      <w:proofErr w:type="spellEnd"/>
      <w:r w:rsidRPr="00F43C70">
        <w:rPr>
          <w:rFonts w:ascii="Book Antiqua" w:eastAsia="SimSun" w:hAnsi="Book Antiqua" w:cs="SimSun"/>
          <w:i/>
          <w:iCs/>
          <w:bdr w:val="none" w:sz="0" w:space="0" w:color="auto"/>
          <w:lang w:eastAsia="zh-CN"/>
        </w:rPr>
        <w:t xml:space="preserve"> Res</w:t>
      </w:r>
      <w:r w:rsidRPr="00F43C70">
        <w:rPr>
          <w:rFonts w:ascii="Book Antiqua" w:eastAsia="SimSun" w:hAnsi="Book Antiqua" w:cs="SimSun"/>
          <w:bdr w:val="none" w:sz="0" w:space="0" w:color="auto"/>
          <w:lang w:eastAsia="zh-CN"/>
        </w:rPr>
        <w:t> 2015; </w:t>
      </w:r>
      <w:r w:rsidRPr="00F43C70">
        <w:rPr>
          <w:rFonts w:ascii="Book Antiqua" w:eastAsia="SimSun" w:hAnsi="Book Antiqua" w:cs="SimSun"/>
          <w:b/>
          <w:bCs/>
          <w:bdr w:val="none" w:sz="0" w:space="0" w:color="auto"/>
          <w:lang w:eastAsia="zh-CN"/>
        </w:rPr>
        <w:t>473</w:t>
      </w:r>
      <w:r w:rsidRPr="00F43C70">
        <w:rPr>
          <w:rFonts w:ascii="Book Antiqua" w:eastAsia="SimSun" w:hAnsi="Book Antiqua" w:cs="SimSun"/>
          <w:bdr w:val="none" w:sz="0" w:space="0" w:color="auto"/>
          <w:lang w:eastAsia="zh-CN"/>
        </w:rPr>
        <w:t>: 3080-3090 [PMID: 26070774 DOI: 10.1007/s11999-015-4385-8]</w:t>
      </w:r>
    </w:p>
    <w:p w14:paraId="5CF4CC3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72 </w:t>
      </w:r>
      <w:r w:rsidRPr="00F43C70">
        <w:rPr>
          <w:rFonts w:ascii="Book Antiqua" w:eastAsia="SimSun" w:hAnsi="Book Antiqua" w:cs="SimSun"/>
          <w:b/>
          <w:bCs/>
          <w:bdr w:val="none" w:sz="0" w:space="0" w:color="auto"/>
          <w:lang w:eastAsia="zh-CN"/>
        </w:rPr>
        <w:t>Pak J</w:t>
      </w:r>
      <w:r w:rsidRPr="00F43C70">
        <w:rPr>
          <w:rFonts w:ascii="Book Antiqua" w:eastAsia="SimSun" w:hAnsi="Book Antiqua" w:cs="SimSun"/>
          <w:bdr w:val="none" w:sz="0" w:space="0" w:color="auto"/>
          <w:lang w:eastAsia="zh-CN"/>
        </w:rPr>
        <w:t>. Regeneration of human bones in hip osteonecrosis and human cartilage in knee osteoarthritis with autologous adipose-tissue-derived stem cells: a case series. </w:t>
      </w:r>
      <w:r w:rsidRPr="00F43C70">
        <w:rPr>
          <w:rFonts w:ascii="Book Antiqua" w:eastAsia="SimSun" w:hAnsi="Book Antiqua" w:cs="SimSun"/>
          <w:i/>
          <w:iCs/>
          <w:bdr w:val="none" w:sz="0" w:space="0" w:color="auto"/>
          <w:lang w:eastAsia="zh-CN"/>
        </w:rPr>
        <w:t>J Med Case Rep</w:t>
      </w:r>
      <w:r w:rsidRPr="00F43C70">
        <w:rPr>
          <w:rFonts w:ascii="Book Antiqua" w:eastAsia="SimSun" w:hAnsi="Book Antiqua" w:cs="SimSun"/>
          <w:bdr w:val="none" w:sz="0" w:space="0" w:color="auto"/>
          <w:lang w:eastAsia="zh-CN"/>
        </w:rPr>
        <w:t> 2011; </w:t>
      </w:r>
      <w:r w:rsidRPr="00F43C70">
        <w:rPr>
          <w:rFonts w:ascii="Book Antiqua" w:eastAsia="SimSun" w:hAnsi="Book Antiqua" w:cs="SimSun"/>
          <w:b/>
          <w:bCs/>
          <w:bdr w:val="none" w:sz="0" w:space="0" w:color="auto"/>
          <w:lang w:eastAsia="zh-CN"/>
        </w:rPr>
        <w:t>5</w:t>
      </w:r>
      <w:r w:rsidRPr="00F43C70">
        <w:rPr>
          <w:rFonts w:ascii="Book Antiqua" w:eastAsia="SimSun" w:hAnsi="Book Antiqua" w:cs="SimSun"/>
          <w:bdr w:val="none" w:sz="0" w:space="0" w:color="auto"/>
          <w:lang w:eastAsia="zh-CN"/>
        </w:rPr>
        <w:t>: 296 [PMID: 21736710 DOI: 10.1186/1752-1947-5-296]</w:t>
      </w:r>
    </w:p>
    <w:p w14:paraId="364C6647"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73 </w:t>
      </w:r>
      <w:r w:rsidRPr="00F43C70">
        <w:rPr>
          <w:rFonts w:ascii="Book Antiqua" w:eastAsia="SimSun" w:hAnsi="Book Antiqua" w:cs="SimSun"/>
          <w:b/>
          <w:bCs/>
          <w:bdr w:val="none" w:sz="0" w:space="0" w:color="auto"/>
          <w:lang w:eastAsia="zh-CN"/>
        </w:rPr>
        <w:t>Cuervo B</w:t>
      </w:r>
      <w:r w:rsidRPr="00F43C70">
        <w:rPr>
          <w:rFonts w:ascii="Book Antiqua" w:eastAsia="SimSun" w:hAnsi="Book Antiqua" w:cs="SimSun"/>
          <w:bdr w:val="none" w:sz="0" w:space="0" w:color="auto"/>
          <w:lang w:eastAsia="zh-CN"/>
        </w:rPr>
        <w:t xml:space="preserve">, Rubio M, </w:t>
      </w:r>
      <w:proofErr w:type="spellStart"/>
      <w:r w:rsidRPr="00F43C70">
        <w:rPr>
          <w:rFonts w:ascii="Book Antiqua" w:eastAsia="SimSun" w:hAnsi="Book Antiqua" w:cs="SimSun"/>
          <w:bdr w:val="none" w:sz="0" w:space="0" w:color="auto"/>
          <w:lang w:eastAsia="zh-CN"/>
        </w:rPr>
        <w:t>Sopena</w:t>
      </w:r>
      <w:proofErr w:type="spellEnd"/>
      <w:r w:rsidRPr="00F43C70">
        <w:rPr>
          <w:rFonts w:ascii="Book Antiqua" w:eastAsia="SimSun" w:hAnsi="Book Antiqua" w:cs="SimSun"/>
          <w:bdr w:val="none" w:sz="0" w:space="0" w:color="auto"/>
          <w:lang w:eastAsia="zh-CN"/>
        </w:rPr>
        <w:t xml:space="preserve"> J, Dominguez JM, </w:t>
      </w:r>
      <w:proofErr w:type="spellStart"/>
      <w:r w:rsidRPr="00F43C70">
        <w:rPr>
          <w:rFonts w:ascii="Book Antiqua" w:eastAsia="SimSun" w:hAnsi="Book Antiqua" w:cs="SimSun"/>
          <w:bdr w:val="none" w:sz="0" w:space="0" w:color="auto"/>
          <w:lang w:eastAsia="zh-CN"/>
        </w:rPr>
        <w:t>Vilar</w:t>
      </w:r>
      <w:proofErr w:type="spellEnd"/>
      <w:r w:rsidRPr="00F43C70">
        <w:rPr>
          <w:rFonts w:ascii="Book Antiqua" w:eastAsia="SimSun" w:hAnsi="Book Antiqua" w:cs="SimSun"/>
          <w:bdr w:val="none" w:sz="0" w:space="0" w:color="auto"/>
          <w:lang w:eastAsia="zh-CN"/>
        </w:rPr>
        <w:t xml:space="preserve"> J, Morales M, </w:t>
      </w:r>
      <w:proofErr w:type="spellStart"/>
      <w:r w:rsidRPr="00F43C70">
        <w:rPr>
          <w:rFonts w:ascii="Book Antiqua" w:eastAsia="SimSun" w:hAnsi="Book Antiqua" w:cs="SimSun"/>
          <w:bdr w:val="none" w:sz="0" w:space="0" w:color="auto"/>
          <w:lang w:eastAsia="zh-CN"/>
        </w:rPr>
        <w:t>Cugat</w:t>
      </w:r>
      <w:proofErr w:type="spellEnd"/>
      <w:r w:rsidRPr="00F43C70">
        <w:rPr>
          <w:rFonts w:ascii="Book Antiqua" w:eastAsia="SimSun" w:hAnsi="Book Antiqua" w:cs="SimSun"/>
          <w:bdr w:val="none" w:sz="0" w:space="0" w:color="auto"/>
          <w:lang w:eastAsia="zh-CN"/>
        </w:rPr>
        <w:t xml:space="preserve"> R, Carrillo JM. Hip osteoarthritis in dogs: a randomized study using mesenchymal stem cells from adipose tissue and plasma rich in growth factors. </w:t>
      </w:r>
      <w:r w:rsidRPr="00F43C70">
        <w:rPr>
          <w:rFonts w:ascii="Book Antiqua" w:eastAsia="SimSun" w:hAnsi="Book Antiqua" w:cs="SimSun"/>
          <w:i/>
          <w:iCs/>
          <w:bdr w:val="none" w:sz="0" w:space="0" w:color="auto"/>
          <w:lang w:eastAsia="zh-CN"/>
        </w:rPr>
        <w:t>Int J Mol Sci</w:t>
      </w:r>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15</w:t>
      </w:r>
      <w:r w:rsidRPr="00F43C70">
        <w:rPr>
          <w:rFonts w:ascii="Book Antiqua" w:eastAsia="SimSun" w:hAnsi="Book Antiqua" w:cs="SimSun"/>
          <w:bdr w:val="none" w:sz="0" w:space="0" w:color="auto"/>
          <w:lang w:eastAsia="zh-CN"/>
        </w:rPr>
        <w:t>: 13437-13460 [PMID: 25089877 DOI: 10.3390/ijms150813437]</w:t>
      </w:r>
    </w:p>
    <w:p w14:paraId="2BFC8005"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74 </w:t>
      </w:r>
      <w:proofErr w:type="spellStart"/>
      <w:r w:rsidRPr="00F43C70">
        <w:rPr>
          <w:rFonts w:ascii="Book Antiqua" w:eastAsia="SimSun" w:hAnsi="Book Antiqua" w:cs="SimSun"/>
          <w:b/>
          <w:bCs/>
          <w:bdr w:val="none" w:sz="0" w:space="0" w:color="auto"/>
          <w:lang w:eastAsia="zh-CN"/>
        </w:rPr>
        <w:t>Vilar</w:t>
      </w:r>
      <w:proofErr w:type="spellEnd"/>
      <w:r w:rsidRPr="00F43C70">
        <w:rPr>
          <w:rFonts w:ascii="Book Antiqua" w:eastAsia="SimSun" w:hAnsi="Book Antiqua" w:cs="SimSun"/>
          <w:b/>
          <w:bCs/>
          <w:bdr w:val="none" w:sz="0" w:space="0" w:color="auto"/>
          <w:lang w:eastAsia="zh-CN"/>
        </w:rPr>
        <w:t xml:space="preserve"> JM</w:t>
      </w:r>
      <w:r w:rsidRPr="00F43C70">
        <w:rPr>
          <w:rFonts w:ascii="Book Antiqua" w:eastAsia="SimSun" w:hAnsi="Book Antiqua" w:cs="SimSun"/>
          <w:bdr w:val="none" w:sz="0" w:space="0" w:color="auto"/>
          <w:lang w:eastAsia="zh-CN"/>
        </w:rPr>
        <w:t xml:space="preserve">, Batista M, Morales M, Santana A, Cuervo B, Rubio M, </w:t>
      </w:r>
      <w:proofErr w:type="spellStart"/>
      <w:r w:rsidRPr="00F43C70">
        <w:rPr>
          <w:rFonts w:ascii="Book Antiqua" w:eastAsia="SimSun" w:hAnsi="Book Antiqua" w:cs="SimSun"/>
          <w:bdr w:val="none" w:sz="0" w:space="0" w:color="auto"/>
          <w:lang w:eastAsia="zh-CN"/>
        </w:rPr>
        <w:t>Cugat</w:t>
      </w:r>
      <w:proofErr w:type="spellEnd"/>
      <w:r w:rsidRPr="00F43C70">
        <w:rPr>
          <w:rFonts w:ascii="Book Antiqua" w:eastAsia="SimSun" w:hAnsi="Book Antiqua" w:cs="SimSun"/>
          <w:bdr w:val="none" w:sz="0" w:space="0" w:color="auto"/>
          <w:lang w:eastAsia="zh-CN"/>
        </w:rPr>
        <w:t xml:space="preserve"> R, </w:t>
      </w:r>
      <w:proofErr w:type="spellStart"/>
      <w:r w:rsidRPr="00F43C70">
        <w:rPr>
          <w:rFonts w:ascii="Book Antiqua" w:eastAsia="SimSun" w:hAnsi="Book Antiqua" w:cs="SimSun"/>
          <w:bdr w:val="none" w:sz="0" w:space="0" w:color="auto"/>
          <w:lang w:eastAsia="zh-CN"/>
        </w:rPr>
        <w:t>Sopena</w:t>
      </w:r>
      <w:proofErr w:type="spellEnd"/>
      <w:r w:rsidRPr="00F43C70">
        <w:rPr>
          <w:rFonts w:ascii="Book Antiqua" w:eastAsia="SimSun" w:hAnsi="Book Antiqua" w:cs="SimSun"/>
          <w:bdr w:val="none" w:sz="0" w:space="0" w:color="auto"/>
          <w:lang w:eastAsia="zh-CN"/>
        </w:rPr>
        <w:t xml:space="preserve"> J, Carrillo JM. Assessment of the effect of intraarticular injection of auto</w:t>
      </w:r>
      <w:r w:rsidRPr="00F43C70">
        <w:rPr>
          <w:rFonts w:ascii="Book Antiqua" w:eastAsia="SimSun" w:hAnsi="Book Antiqua" w:cs="SimSun"/>
          <w:bdr w:val="none" w:sz="0" w:space="0" w:color="auto"/>
          <w:lang w:eastAsia="zh-CN"/>
        </w:rPr>
        <w:t>l</w:t>
      </w:r>
      <w:r w:rsidRPr="00F43C70">
        <w:rPr>
          <w:rFonts w:ascii="Book Antiqua" w:eastAsia="SimSun" w:hAnsi="Book Antiqua" w:cs="SimSun"/>
          <w:bdr w:val="none" w:sz="0" w:space="0" w:color="auto"/>
          <w:lang w:eastAsia="zh-CN"/>
        </w:rPr>
        <w:t>ogous adipose-derived mesenchymal stem cells in osteoarthritic dogs using a double blinded force platform analysis. </w:t>
      </w:r>
      <w:r w:rsidRPr="00F43C70">
        <w:rPr>
          <w:rFonts w:ascii="Book Antiqua" w:eastAsia="SimSun" w:hAnsi="Book Antiqua" w:cs="SimSun"/>
          <w:i/>
          <w:iCs/>
          <w:bdr w:val="none" w:sz="0" w:space="0" w:color="auto"/>
          <w:lang w:eastAsia="zh-CN"/>
        </w:rPr>
        <w:t>BMC Vet Res</w:t>
      </w:r>
      <w:r w:rsidRPr="00F43C70">
        <w:rPr>
          <w:rFonts w:ascii="Book Antiqua" w:eastAsia="SimSun" w:hAnsi="Book Antiqua" w:cs="SimSun"/>
          <w:bdr w:val="none" w:sz="0" w:space="0" w:color="auto"/>
          <w:lang w:eastAsia="zh-CN"/>
        </w:rPr>
        <w:t> 2014; </w:t>
      </w:r>
      <w:r w:rsidRPr="00F43C70">
        <w:rPr>
          <w:rFonts w:ascii="Book Antiqua" w:eastAsia="SimSun" w:hAnsi="Book Antiqua" w:cs="SimSun"/>
          <w:b/>
          <w:bCs/>
          <w:bdr w:val="none" w:sz="0" w:space="0" w:color="auto"/>
          <w:lang w:eastAsia="zh-CN"/>
        </w:rPr>
        <w:t>10</w:t>
      </w:r>
      <w:r w:rsidRPr="00F43C70">
        <w:rPr>
          <w:rFonts w:ascii="Book Antiqua" w:eastAsia="SimSun" w:hAnsi="Book Antiqua" w:cs="SimSun"/>
          <w:bdr w:val="none" w:sz="0" w:space="0" w:color="auto"/>
          <w:lang w:eastAsia="zh-CN"/>
        </w:rPr>
        <w:t>: 143 [PMID: 24984756 DOI: 10.1186/1746-6148-10-143]</w:t>
      </w:r>
    </w:p>
    <w:p w14:paraId="10C80B9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75 </w:t>
      </w:r>
      <w:proofErr w:type="spellStart"/>
      <w:r w:rsidRPr="00F43C70">
        <w:rPr>
          <w:rFonts w:ascii="Book Antiqua" w:eastAsia="SimSun" w:hAnsi="Book Antiqua" w:cs="SimSun"/>
          <w:b/>
          <w:bCs/>
          <w:bdr w:val="none" w:sz="0" w:space="0" w:color="auto"/>
          <w:lang w:eastAsia="zh-CN"/>
        </w:rPr>
        <w:t>Jannelli</w:t>
      </w:r>
      <w:proofErr w:type="spellEnd"/>
      <w:r w:rsidRPr="00F43C70">
        <w:rPr>
          <w:rFonts w:ascii="Book Antiqua" w:eastAsia="SimSun" w:hAnsi="Book Antiqua" w:cs="SimSun"/>
          <w:b/>
          <w:bCs/>
          <w:bdr w:val="none" w:sz="0" w:space="0" w:color="auto"/>
          <w:lang w:eastAsia="zh-CN"/>
        </w:rPr>
        <w:t xml:space="preserve"> E</w:t>
      </w:r>
      <w:r w:rsidRPr="00F43C70">
        <w:rPr>
          <w:rFonts w:ascii="Book Antiqua" w:eastAsia="SimSun" w:hAnsi="Book Antiqua" w:cs="SimSun"/>
          <w:bdr w:val="none" w:sz="0" w:space="0" w:color="auto"/>
          <w:lang w:eastAsia="zh-CN"/>
        </w:rPr>
        <w:t xml:space="preserve">, Fontana A. Arthroscopic treatment of chondral defects in the hip: AMIC, MACI, </w:t>
      </w:r>
      <w:proofErr w:type="spellStart"/>
      <w:r w:rsidRPr="00F43C70">
        <w:rPr>
          <w:rFonts w:ascii="Book Antiqua" w:eastAsia="SimSun" w:hAnsi="Book Antiqua" w:cs="SimSun"/>
          <w:bdr w:val="none" w:sz="0" w:space="0" w:color="auto"/>
          <w:lang w:eastAsia="zh-CN"/>
        </w:rPr>
        <w:t>microfragmented</w:t>
      </w:r>
      <w:proofErr w:type="spellEnd"/>
      <w:r w:rsidRPr="00F43C70">
        <w:rPr>
          <w:rFonts w:ascii="Book Antiqua" w:eastAsia="SimSun" w:hAnsi="Book Antiqua" w:cs="SimSun"/>
          <w:bdr w:val="none" w:sz="0" w:space="0" w:color="auto"/>
          <w:lang w:eastAsia="zh-CN"/>
        </w:rPr>
        <w:t xml:space="preserve"> adipose tissue transplantation (MATT) and ot</w:t>
      </w:r>
      <w:r w:rsidRPr="00F43C70">
        <w:rPr>
          <w:rFonts w:ascii="Book Antiqua" w:eastAsia="SimSun" w:hAnsi="Book Antiqua" w:cs="SimSun"/>
          <w:bdr w:val="none" w:sz="0" w:space="0" w:color="auto"/>
          <w:lang w:eastAsia="zh-CN"/>
        </w:rPr>
        <w:t>h</w:t>
      </w:r>
      <w:r w:rsidRPr="00F43C70">
        <w:rPr>
          <w:rFonts w:ascii="Book Antiqua" w:eastAsia="SimSun" w:hAnsi="Book Antiqua" w:cs="SimSun"/>
          <w:bdr w:val="none" w:sz="0" w:space="0" w:color="auto"/>
          <w:lang w:eastAsia="zh-CN"/>
        </w:rPr>
        <w:t>er options. </w:t>
      </w:r>
      <w:r w:rsidRPr="00F43C70">
        <w:rPr>
          <w:rFonts w:ascii="Book Antiqua" w:eastAsia="SimSun" w:hAnsi="Book Antiqua" w:cs="SimSun"/>
          <w:i/>
          <w:iCs/>
          <w:bdr w:val="none" w:sz="0" w:space="0" w:color="auto"/>
          <w:lang w:eastAsia="zh-CN"/>
        </w:rPr>
        <w:t>SICOT J</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3</w:t>
      </w:r>
      <w:r w:rsidRPr="00F43C70">
        <w:rPr>
          <w:rFonts w:ascii="Book Antiqua" w:eastAsia="SimSun" w:hAnsi="Book Antiqua" w:cs="SimSun"/>
          <w:bdr w:val="none" w:sz="0" w:space="0" w:color="auto"/>
          <w:lang w:eastAsia="zh-CN"/>
        </w:rPr>
        <w:t>: 43 [PMID: 28589877 DOI: 10.1051/</w:t>
      </w:r>
      <w:proofErr w:type="spellStart"/>
      <w:r w:rsidRPr="00F43C70">
        <w:rPr>
          <w:rFonts w:ascii="Book Antiqua" w:eastAsia="SimSun" w:hAnsi="Book Antiqua" w:cs="SimSun"/>
          <w:bdr w:val="none" w:sz="0" w:space="0" w:color="auto"/>
          <w:lang w:eastAsia="zh-CN"/>
        </w:rPr>
        <w:t>sicotj</w:t>
      </w:r>
      <w:proofErr w:type="spellEnd"/>
      <w:r w:rsidRPr="00F43C70">
        <w:rPr>
          <w:rFonts w:ascii="Book Antiqua" w:eastAsia="SimSun" w:hAnsi="Book Antiqua" w:cs="SimSun"/>
          <w:bdr w:val="none" w:sz="0" w:space="0" w:color="auto"/>
          <w:lang w:eastAsia="zh-CN"/>
        </w:rPr>
        <w:t>/2017029]</w:t>
      </w:r>
    </w:p>
    <w:p w14:paraId="6570AC0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lastRenderedPageBreak/>
        <w:t>76 </w:t>
      </w:r>
      <w:proofErr w:type="spellStart"/>
      <w:r w:rsidRPr="00F43C70">
        <w:rPr>
          <w:rFonts w:ascii="Book Antiqua" w:eastAsia="SimSun" w:hAnsi="Book Antiqua" w:cs="SimSun"/>
          <w:b/>
          <w:bCs/>
          <w:bdr w:val="none" w:sz="0" w:space="0" w:color="auto"/>
          <w:lang w:eastAsia="zh-CN"/>
        </w:rPr>
        <w:t>Barfod</w:t>
      </w:r>
      <w:proofErr w:type="spellEnd"/>
      <w:r w:rsidRPr="00F43C70">
        <w:rPr>
          <w:rFonts w:ascii="Book Antiqua" w:eastAsia="SimSun" w:hAnsi="Book Antiqua" w:cs="SimSun"/>
          <w:b/>
          <w:bCs/>
          <w:bdr w:val="none" w:sz="0" w:space="0" w:color="auto"/>
          <w:lang w:eastAsia="zh-CN"/>
        </w:rPr>
        <w:t xml:space="preserve"> KW</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Blønd</w:t>
      </w:r>
      <w:proofErr w:type="spellEnd"/>
      <w:r w:rsidRPr="00F43C70">
        <w:rPr>
          <w:rFonts w:ascii="Book Antiqua" w:eastAsia="SimSun" w:hAnsi="Book Antiqua" w:cs="SimSun"/>
          <w:bdr w:val="none" w:sz="0" w:space="0" w:color="auto"/>
          <w:lang w:eastAsia="zh-CN"/>
        </w:rPr>
        <w:t xml:space="preserve"> L. Treatment of osteoarthritis with autologous and </w:t>
      </w:r>
      <w:proofErr w:type="spellStart"/>
      <w:r w:rsidRPr="00F43C70">
        <w:rPr>
          <w:rFonts w:ascii="Book Antiqua" w:eastAsia="SimSun" w:hAnsi="Book Antiqua" w:cs="SimSun"/>
          <w:bdr w:val="none" w:sz="0" w:space="0" w:color="auto"/>
          <w:lang w:eastAsia="zh-CN"/>
        </w:rPr>
        <w:t>micr</w:t>
      </w:r>
      <w:r w:rsidRPr="00F43C70">
        <w:rPr>
          <w:rFonts w:ascii="Book Antiqua" w:eastAsia="SimSun" w:hAnsi="Book Antiqua" w:cs="SimSun"/>
          <w:bdr w:val="none" w:sz="0" w:space="0" w:color="auto"/>
          <w:lang w:eastAsia="zh-CN"/>
        </w:rPr>
        <w:t>o</w:t>
      </w:r>
      <w:r w:rsidRPr="00F43C70">
        <w:rPr>
          <w:rFonts w:ascii="Book Antiqua" w:eastAsia="SimSun" w:hAnsi="Book Antiqua" w:cs="SimSun"/>
          <w:bdr w:val="none" w:sz="0" w:space="0" w:color="auto"/>
          <w:lang w:eastAsia="zh-CN"/>
        </w:rPr>
        <w:t>fragmented</w:t>
      </w:r>
      <w:proofErr w:type="spellEnd"/>
      <w:r w:rsidRPr="00F43C70">
        <w:rPr>
          <w:rFonts w:ascii="Book Antiqua" w:eastAsia="SimSun" w:hAnsi="Book Antiqua" w:cs="SimSun"/>
          <w:bdr w:val="none" w:sz="0" w:space="0" w:color="auto"/>
          <w:lang w:eastAsia="zh-CN"/>
        </w:rPr>
        <w:t xml:space="preserve"> adipose tissue. </w:t>
      </w:r>
      <w:r w:rsidRPr="00F43C70">
        <w:rPr>
          <w:rFonts w:ascii="Book Antiqua" w:eastAsia="SimSun" w:hAnsi="Book Antiqua" w:cs="SimSun"/>
          <w:i/>
          <w:iCs/>
          <w:bdr w:val="none" w:sz="0" w:space="0" w:color="auto"/>
          <w:lang w:eastAsia="zh-CN"/>
        </w:rPr>
        <w:t>Dan Med J</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66</w:t>
      </w:r>
      <w:r w:rsidRPr="00F43C70">
        <w:rPr>
          <w:rFonts w:ascii="Book Antiqua" w:eastAsia="SimSun" w:hAnsi="Book Antiqua" w:cs="SimSun"/>
          <w:bdr w:val="none" w:sz="0" w:space="0" w:color="auto"/>
          <w:lang w:eastAsia="zh-CN"/>
        </w:rPr>
        <w:t> [PMID: 31571571]</w:t>
      </w:r>
    </w:p>
    <w:p w14:paraId="2E83F65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77 </w:t>
      </w:r>
      <w:r w:rsidRPr="00F43C70">
        <w:rPr>
          <w:rFonts w:ascii="Book Antiqua" w:eastAsia="SimSun" w:hAnsi="Book Antiqua" w:cs="SimSun"/>
          <w:b/>
          <w:bCs/>
          <w:bdr w:val="none" w:sz="0" w:space="0" w:color="auto"/>
          <w:lang w:eastAsia="zh-CN"/>
        </w:rPr>
        <w:t>Nava S</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Sordi</w:t>
      </w:r>
      <w:proofErr w:type="spellEnd"/>
      <w:r w:rsidRPr="00F43C70">
        <w:rPr>
          <w:rFonts w:ascii="Book Antiqua" w:eastAsia="SimSun" w:hAnsi="Book Antiqua" w:cs="SimSun"/>
          <w:bdr w:val="none" w:sz="0" w:space="0" w:color="auto"/>
          <w:lang w:eastAsia="zh-CN"/>
        </w:rPr>
        <w:t xml:space="preserve"> V, </w:t>
      </w:r>
      <w:proofErr w:type="spellStart"/>
      <w:r w:rsidRPr="00F43C70">
        <w:rPr>
          <w:rFonts w:ascii="Book Antiqua" w:eastAsia="SimSun" w:hAnsi="Book Antiqua" w:cs="SimSun"/>
          <w:bdr w:val="none" w:sz="0" w:space="0" w:color="auto"/>
          <w:lang w:eastAsia="zh-CN"/>
        </w:rPr>
        <w:t>Pascucci</w:t>
      </w:r>
      <w:proofErr w:type="spellEnd"/>
      <w:r w:rsidRPr="00F43C70">
        <w:rPr>
          <w:rFonts w:ascii="Book Antiqua" w:eastAsia="SimSun" w:hAnsi="Book Antiqua" w:cs="SimSun"/>
          <w:bdr w:val="none" w:sz="0" w:space="0" w:color="auto"/>
          <w:lang w:eastAsia="zh-CN"/>
        </w:rPr>
        <w:t xml:space="preserve"> L, </w:t>
      </w:r>
      <w:proofErr w:type="spellStart"/>
      <w:r w:rsidRPr="00F43C70">
        <w:rPr>
          <w:rFonts w:ascii="Book Antiqua" w:eastAsia="SimSun" w:hAnsi="Book Antiqua" w:cs="SimSun"/>
          <w:bdr w:val="none" w:sz="0" w:space="0" w:color="auto"/>
          <w:lang w:eastAsia="zh-CN"/>
        </w:rPr>
        <w:t>Tremolada</w:t>
      </w:r>
      <w:proofErr w:type="spellEnd"/>
      <w:r w:rsidRPr="00F43C70">
        <w:rPr>
          <w:rFonts w:ascii="Book Antiqua" w:eastAsia="SimSun" w:hAnsi="Book Antiqua" w:cs="SimSun"/>
          <w:bdr w:val="none" w:sz="0" w:space="0" w:color="auto"/>
          <w:lang w:eastAsia="zh-CN"/>
        </w:rPr>
        <w:t xml:space="preserve"> C, </w:t>
      </w:r>
      <w:proofErr w:type="spellStart"/>
      <w:r w:rsidRPr="00F43C70">
        <w:rPr>
          <w:rFonts w:ascii="Book Antiqua" w:eastAsia="SimSun" w:hAnsi="Book Antiqua" w:cs="SimSun"/>
          <w:bdr w:val="none" w:sz="0" w:space="0" w:color="auto"/>
          <w:lang w:eastAsia="zh-CN"/>
        </w:rPr>
        <w:t>Ciusani</w:t>
      </w:r>
      <w:proofErr w:type="spellEnd"/>
      <w:r w:rsidRPr="00F43C70">
        <w:rPr>
          <w:rFonts w:ascii="Book Antiqua" w:eastAsia="SimSun" w:hAnsi="Book Antiqua" w:cs="SimSun"/>
          <w:bdr w:val="none" w:sz="0" w:space="0" w:color="auto"/>
          <w:lang w:eastAsia="zh-CN"/>
        </w:rPr>
        <w:t xml:space="preserve"> E, </w:t>
      </w:r>
      <w:proofErr w:type="spellStart"/>
      <w:r w:rsidRPr="00F43C70">
        <w:rPr>
          <w:rFonts w:ascii="Book Antiqua" w:eastAsia="SimSun" w:hAnsi="Book Antiqua" w:cs="SimSun"/>
          <w:bdr w:val="none" w:sz="0" w:space="0" w:color="auto"/>
          <w:lang w:eastAsia="zh-CN"/>
        </w:rPr>
        <w:t>Zeira</w:t>
      </w:r>
      <w:proofErr w:type="spellEnd"/>
      <w:r w:rsidRPr="00F43C70">
        <w:rPr>
          <w:rFonts w:ascii="Book Antiqua" w:eastAsia="SimSun" w:hAnsi="Book Antiqua" w:cs="SimSun"/>
          <w:bdr w:val="none" w:sz="0" w:space="0" w:color="auto"/>
          <w:lang w:eastAsia="zh-CN"/>
        </w:rPr>
        <w:t xml:space="preserve"> O, </w:t>
      </w:r>
      <w:proofErr w:type="spellStart"/>
      <w:r w:rsidRPr="00F43C70">
        <w:rPr>
          <w:rFonts w:ascii="Book Antiqua" w:eastAsia="SimSun" w:hAnsi="Book Antiqua" w:cs="SimSun"/>
          <w:bdr w:val="none" w:sz="0" w:space="0" w:color="auto"/>
          <w:lang w:eastAsia="zh-CN"/>
        </w:rPr>
        <w:t>Cadei</w:t>
      </w:r>
      <w:proofErr w:type="spellEnd"/>
      <w:r w:rsidRPr="00F43C70">
        <w:rPr>
          <w:rFonts w:ascii="Book Antiqua" w:eastAsia="SimSun" w:hAnsi="Book Antiqua" w:cs="SimSun"/>
          <w:bdr w:val="none" w:sz="0" w:space="0" w:color="auto"/>
          <w:lang w:eastAsia="zh-CN"/>
        </w:rPr>
        <w:t xml:space="preserve"> M, Soldati G, Pessina A, </w:t>
      </w:r>
      <w:proofErr w:type="spellStart"/>
      <w:r w:rsidRPr="00F43C70">
        <w:rPr>
          <w:rFonts w:ascii="Book Antiqua" w:eastAsia="SimSun" w:hAnsi="Book Antiqua" w:cs="SimSun"/>
          <w:bdr w:val="none" w:sz="0" w:space="0" w:color="auto"/>
          <w:lang w:eastAsia="zh-CN"/>
        </w:rPr>
        <w:t>Parati</w:t>
      </w:r>
      <w:proofErr w:type="spellEnd"/>
      <w:r w:rsidRPr="00F43C70">
        <w:rPr>
          <w:rFonts w:ascii="Book Antiqua" w:eastAsia="SimSun" w:hAnsi="Book Antiqua" w:cs="SimSun"/>
          <w:bdr w:val="none" w:sz="0" w:space="0" w:color="auto"/>
          <w:lang w:eastAsia="zh-CN"/>
        </w:rPr>
        <w:t xml:space="preserve"> E, </w:t>
      </w:r>
      <w:proofErr w:type="spellStart"/>
      <w:r w:rsidRPr="00F43C70">
        <w:rPr>
          <w:rFonts w:ascii="Book Antiqua" w:eastAsia="SimSun" w:hAnsi="Book Antiqua" w:cs="SimSun"/>
          <w:bdr w:val="none" w:sz="0" w:space="0" w:color="auto"/>
          <w:lang w:eastAsia="zh-CN"/>
        </w:rPr>
        <w:t>Slevin</w:t>
      </w:r>
      <w:proofErr w:type="spellEnd"/>
      <w:r w:rsidRPr="00F43C70">
        <w:rPr>
          <w:rFonts w:ascii="Book Antiqua" w:eastAsia="SimSun" w:hAnsi="Book Antiqua" w:cs="SimSun"/>
          <w:bdr w:val="none" w:sz="0" w:space="0" w:color="auto"/>
          <w:lang w:eastAsia="zh-CN"/>
        </w:rPr>
        <w:t xml:space="preserve"> M, </w:t>
      </w:r>
      <w:proofErr w:type="spellStart"/>
      <w:r w:rsidRPr="00F43C70">
        <w:rPr>
          <w:rFonts w:ascii="Book Antiqua" w:eastAsia="SimSun" w:hAnsi="Book Antiqua" w:cs="SimSun"/>
          <w:bdr w:val="none" w:sz="0" w:space="0" w:color="auto"/>
          <w:lang w:eastAsia="zh-CN"/>
        </w:rPr>
        <w:t>Alessandri</w:t>
      </w:r>
      <w:proofErr w:type="spellEnd"/>
      <w:r w:rsidRPr="00F43C70">
        <w:rPr>
          <w:rFonts w:ascii="Book Antiqua" w:eastAsia="SimSun" w:hAnsi="Book Antiqua" w:cs="SimSun"/>
          <w:bdr w:val="none" w:sz="0" w:space="0" w:color="auto"/>
          <w:lang w:eastAsia="zh-CN"/>
        </w:rPr>
        <w:t xml:space="preserve"> G. Long-Lasting Anti-Inflammatory Activity of Human </w:t>
      </w:r>
      <w:proofErr w:type="spellStart"/>
      <w:r w:rsidRPr="00F43C70">
        <w:rPr>
          <w:rFonts w:ascii="Book Antiqua" w:eastAsia="SimSun" w:hAnsi="Book Antiqua" w:cs="SimSun"/>
          <w:bdr w:val="none" w:sz="0" w:space="0" w:color="auto"/>
          <w:lang w:eastAsia="zh-CN"/>
        </w:rPr>
        <w:t>Microfragmented</w:t>
      </w:r>
      <w:proofErr w:type="spellEnd"/>
      <w:r w:rsidRPr="00F43C70">
        <w:rPr>
          <w:rFonts w:ascii="Book Antiqua" w:eastAsia="SimSun" w:hAnsi="Book Antiqua" w:cs="SimSun"/>
          <w:bdr w:val="none" w:sz="0" w:space="0" w:color="auto"/>
          <w:lang w:eastAsia="zh-CN"/>
        </w:rPr>
        <w:t xml:space="preserve"> Adipose Tissue. </w:t>
      </w:r>
      <w:r w:rsidRPr="00F43C70">
        <w:rPr>
          <w:rFonts w:ascii="Book Antiqua" w:eastAsia="SimSun" w:hAnsi="Book Antiqua" w:cs="SimSun"/>
          <w:i/>
          <w:iCs/>
          <w:bdr w:val="none" w:sz="0" w:space="0" w:color="auto"/>
          <w:lang w:eastAsia="zh-CN"/>
        </w:rPr>
        <w:t>Stem Cells Int</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2019</w:t>
      </w:r>
      <w:r w:rsidRPr="00F43C70">
        <w:rPr>
          <w:rFonts w:ascii="Book Antiqua" w:eastAsia="SimSun" w:hAnsi="Book Antiqua" w:cs="SimSun"/>
          <w:bdr w:val="none" w:sz="0" w:space="0" w:color="auto"/>
          <w:lang w:eastAsia="zh-CN"/>
        </w:rPr>
        <w:t>: 5901479 [PMID: 30915125 DOI: 10.1155/2019/5901479]</w:t>
      </w:r>
    </w:p>
    <w:p w14:paraId="178E15C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78 </w:t>
      </w:r>
      <w:r w:rsidRPr="00F43C70">
        <w:rPr>
          <w:rFonts w:ascii="Book Antiqua" w:eastAsia="SimSun" w:hAnsi="Book Antiqua" w:cs="SimSun"/>
          <w:b/>
          <w:bCs/>
          <w:bdr w:val="none" w:sz="0" w:space="0" w:color="auto"/>
          <w:lang w:eastAsia="zh-CN"/>
        </w:rPr>
        <w:t>Caplan AI</w:t>
      </w:r>
      <w:r w:rsidRPr="00F43C70">
        <w:rPr>
          <w:rFonts w:ascii="Book Antiqua" w:eastAsia="SimSun" w:hAnsi="Book Antiqua" w:cs="SimSun"/>
          <w:bdr w:val="none" w:sz="0" w:space="0" w:color="auto"/>
          <w:lang w:eastAsia="zh-CN"/>
        </w:rPr>
        <w:t>. Mesenchymal Stem Cells: Time to Change the Name! </w:t>
      </w:r>
      <w:r w:rsidRPr="00F43C70">
        <w:rPr>
          <w:rFonts w:ascii="Book Antiqua" w:eastAsia="SimSun" w:hAnsi="Book Antiqua" w:cs="SimSun"/>
          <w:i/>
          <w:iCs/>
          <w:bdr w:val="none" w:sz="0" w:space="0" w:color="auto"/>
          <w:lang w:eastAsia="zh-CN"/>
        </w:rPr>
        <w:t xml:space="preserve">Stem Cells </w:t>
      </w:r>
      <w:proofErr w:type="spellStart"/>
      <w:r w:rsidRPr="00F43C70">
        <w:rPr>
          <w:rFonts w:ascii="Book Antiqua" w:eastAsia="SimSun" w:hAnsi="Book Antiqua" w:cs="SimSun"/>
          <w:i/>
          <w:iCs/>
          <w:bdr w:val="none" w:sz="0" w:space="0" w:color="auto"/>
          <w:lang w:eastAsia="zh-CN"/>
        </w:rPr>
        <w:t>Transl</w:t>
      </w:r>
      <w:proofErr w:type="spellEnd"/>
      <w:r w:rsidRPr="00F43C70">
        <w:rPr>
          <w:rFonts w:ascii="Book Antiqua" w:eastAsia="SimSun" w:hAnsi="Book Antiqua" w:cs="SimSun"/>
          <w:i/>
          <w:iCs/>
          <w:bdr w:val="none" w:sz="0" w:space="0" w:color="auto"/>
          <w:lang w:eastAsia="zh-CN"/>
        </w:rPr>
        <w:t xml:space="preserve"> Med</w:t>
      </w:r>
      <w:r w:rsidRPr="00F43C70">
        <w:rPr>
          <w:rFonts w:ascii="Book Antiqua" w:eastAsia="SimSun" w:hAnsi="Book Antiqua" w:cs="SimSun"/>
          <w:bdr w:val="none" w:sz="0" w:space="0" w:color="auto"/>
          <w:lang w:eastAsia="zh-CN"/>
        </w:rPr>
        <w:t> 2017; </w:t>
      </w:r>
      <w:r w:rsidRPr="00F43C70">
        <w:rPr>
          <w:rFonts w:ascii="Book Antiqua" w:eastAsia="SimSun" w:hAnsi="Book Antiqua" w:cs="SimSun"/>
          <w:b/>
          <w:bCs/>
          <w:bdr w:val="none" w:sz="0" w:space="0" w:color="auto"/>
          <w:lang w:eastAsia="zh-CN"/>
        </w:rPr>
        <w:t>6</w:t>
      </w:r>
      <w:r w:rsidRPr="00F43C70">
        <w:rPr>
          <w:rFonts w:ascii="Book Antiqua" w:eastAsia="SimSun" w:hAnsi="Book Antiqua" w:cs="SimSun"/>
          <w:bdr w:val="none" w:sz="0" w:space="0" w:color="auto"/>
          <w:lang w:eastAsia="zh-CN"/>
        </w:rPr>
        <w:t>: 1445-1451 [PMID: 28452204 DOI: 10.1002/sctm.17-0051]</w:t>
      </w:r>
    </w:p>
    <w:p w14:paraId="40E5AF7C"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79 </w:t>
      </w:r>
      <w:proofErr w:type="spellStart"/>
      <w:r w:rsidRPr="00F43C70">
        <w:rPr>
          <w:rFonts w:ascii="Book Antiqua" w:eastAsia="SimSun" w:hAnsi="Book Antiqua" w:cs="SimSun"/>
          <w:b/>
          <w:bCs/>
          <w:bdr w:val="none" w:sz="0" w:space="0" w:color="auto"/>
          <w:lang w:eastAsia="zh-CN"/>
        </w:rPr>
        <w:t>Dominici</w:t>
      </w:r>
      <w:proofErr w:type="spellEnd"/>
      <w:r w:rsidRPr="00F43C70">
        <w:rPr>
          <w:rFonts w:ascii="Book Antiqua" w:eastAsia="SimSun" w:hAnsi="Book Antiqua" w:cs="SimSun"/>
          <w:b/>
          <w:bCs/>
          <w:bdr w:val="none" w:sz="0" w:space="0" w:color="auto"/>
          <w:lang w:eastAsia="zh-CN"/>
        </w:rPr>
        <w:t xml:space="preserve"> M</w:t>
      </w:r>
      <w:r w:rsidRPr="00F43C70">
        <w:rPr>
          <w:rFonts w:ascii="Book Antiqua" w:eastAsia="SimSun" w:hAnsi="Book Antiqua" w:cs="SimSun"/>
          <w:bdr w:val="none" w:sz="0" w:space="0" w:color="auto"/>
          <w:lang w:eastAsia="zh-CN"/>
        </w:rPr>
        <w:t xml:space="preserve">, Le Blanc K, Mueller I, </w:t>
      </w:r>
      <w:proofErr w:type="spellStart"/>
      <w:r w:rsidRPr="00F43C70">
        <w:rPr>
          <w:rFonts w:ascii="Book Antiqua" w:eastAsia="SimSun" w:hAnsi="Book Antiqua" w:cs="SimSun"/>
          <w:bdr w:val="none" w:sz="0" w:space="0" w:color="auto"/>
          <w:lang w:eastAsia="zh-CN"/>
        </w:rPr>
        <w:t>Slaper-Cortenbach</w:t>
      </w:r>
      <w:proofErr w:type="spellEnd"/>
      <w:r w:rsidRPr="00F43C70">
        <w:rPr>
          <w:rFonts w:ascii="Book Antiqua" w:eastAsia="SimSun" w:hAnsi="Book Antiqua" w:cs="SimSun"/>
          <w:bdr w:val="none" w:sz="0" w:space="0" w:color="auto"/>
          <w:lang w:eastAsia="zh-CN"/>
        </w:rPr>
        <w:t xml:space="preserve"> I, Marini F, Krause D, Deans R, Keating A, </w:t>
      </w:r>
      <w:proofErr w:type="spellStart"/>
      <w:r w:rsidRPr="00F43C70">
        <w:rPr>
          <w:rFonts w:ascii="Book Antiqua" w:eastAsia="SimSun" w:hAnsi="Book Antiqua" w:cs="SimSun"/>
          <w:bdr w:val="none" w:sz="0" w:space="0" w:color="auto"/>
          <w:lang w:eastAsia="zh-CN"/>
        </w:rPr>
        <w:t>Prockop</w:t>
      </w:r>
      <w:proofErr w:type="spellEnd"/>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Dj</w:t>
      </w:r>
      <w:proofErr w:type="spellEnd"/>
      <w:r w:rsidRPr="00F43C70">
        <w:rPr>
          <w:rFonts w:ascii="Book Antiqua" w:eastAsia="SimSun" w:hAnsi="Book Antiqua" w:cs="SimSun"/>
          <w:bdr w:val="none" w:sz="0" w:space="0" w:color="auto"/>
          <w:lang w:eastAsia="zh-CN"/>
        </w:rPr>
        <w:t>, Horwitz E. Minimal criteria for defining mu</w:t>
      </w:r>
      <w:r w:rsidRPr="00F43C70">
        <w:rPr>
          <w:rFonts w:ascii="Book Antiqua" w:eastAsia="SimSun" w:hAnsi="Book Antiqua" w:cs="SimSun"/>
          <w:bdr w:val="none" w:sz="0" w:space="0" w:color="auto"/>
          <w:lang w:eastAsia="zh-CN"/>
        </w:rPr>
        <w:t>l</w:t>
      </w:r>
      <w:r w:rsidRPr="00F43C70">
        <w:rPr>
          <w:rFonts w:ascii="Book Antiqua" w:eastAsia="SimSun" w:hAnsi="Book Antiqua" w:cs="SimSun"/>
          <w:bdr w:val="none" w:sz="0" w:space="0" w:color="auto"/>
          <w:lang w:eastAsia="zh-CN"/>
        </w:rPr>
        <w:t>tipotent mesenchymal stromal cells. The International Society for Cellular Ther</w:t>
      </w:r>
      <w:r w:rsidRPr="00F43C70">
        <w:rPr>
          <w:rFonts w:ascii="Book Antiqua" w:eastAsia="SimSun" w:hAnsi="Book Antiqua" w:cs="SimSun"/>
          <w:bdr w:val="none" w:sz="0" w:space="0" w:color="auto"/>
          <w:lang w:eastAsia="zh-CN"/>
        </w:rPr>
        <w:t>a</w:t>
      </w:r>
      <w:r w:rsidRPr="00F43C70">
        <w:rPr>
          <w:rFonts w:ascii="Book Antiqua" w:eastAsia="SimSun" w:hAnsi="Book Antiqua" w:cs="SimSun"/>
          <w:bdr w:val="none" w:sz="0" w:space="0" w:color="auto"/>
          <w:lang w:eastAsia="zh-CN"/>
        </w:rPr>
        <w:t>py position statement. </w:t>
      </w:r>
      <w:proofErr w:type="spellStart"/>
      <w:r w:rsidRPr="00F43C70">
        <w:rPr>
          <w:rFonts w:ascii="Book Antiqua" w:eastAsia="SimSun" w:hAnsi="Book Antiqua" w:cs="SimSun"/>
          <w:i/>
          <w:iCs/>
          <w:bdr w:val="none" w:sz="0" w:space="0" w:color="auto"/>
          <w:lang w:eastAsia="zh-CN"/>
        </w:rPr>
        <w:t>Cytotherapy</w:t>
      </w:r>
      <w:proofErr w:type="spellEnd"/>
      <w:r w:rsidRPr="00F43C70">
        <w:rPr>
          <w:rFonts w:ascii="Book Antiqua" w:eastAsia="SimSun" w:hAnsi="Book Antiqua" w:cs="SimSun"/>
          <w:bdr w:val="none" w:sz="0" w:space="0" w:color="auto"/>
          <w:lang w:eastAsia="zh-CN"/>
        </w:rPr>
        <w:t> 2006; </w:t>
      </w:r>
      <w:r w:rsidRPr="00F43C70">
        <w:rPr>
          <w:rFonts w:ascii="Book Antiqua" w:eastAsia="SimSun" w:hAnsi="Book Antiqua" w:cs="SimSun"/>
          <w:b/>
          <w:bCs/>
          <w:bdr w:val="none" w:sz="0" w:space="0" w:color="auto"/>
          <w:lang w:eastAsia="zh-CN"/>
        </w:rPr>
        <w:t>8</w:t>
      </w:r>
      <w:r w:rsidRPr="00F43C70">
        <w:rPr>
          <w:rFonts w:ascii="Book Antiqua" w:eastAsia="SimSun" w:hAnsi="Book Antiqua" w:cs="SimSun"/>
          <w:bdr w:val="none" w:sz="0" w:space="0" w:color="auto"/>
          <w:lang w:eastAsia="zh-CN"/>
        </w:rPr>
        <w:t>: 315-317 [PMID: 16923606 DOI: 10.1080/14653240600855905]</w:t>
      </w:r>
    </w:p>
    <w:p w14:paraId="4689F32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80 </w:t>
      </w:r>
      <w:r w:rsidRPr="00F43C70">
        <w:rPr>
          <w:rFonts w:ascii="Book Antiqua" w:eastAsia="SimSun" w:hAnsi="Book Antiqua" w:cs="SimSun"/>
          <w:b/>
          <w:bCs/>
          <w:bdr w:val="none" w:sz="0" w:space="0" w:color="auto"/>
          <w:lang w:eastAsia="zh-CN"/>
        </w:rPr>
        <w:t>Caplan AI</w:t>
      </w:r>
      <w:r w:rsidRPr="00F43C70">
        <w:rPr>
          <w:rFonts w:ascii="Book Antiqua" w:eastAsia="SimSun" w:hAnsi="Book Antiqua" w:cs="SimSun"/>
          <w:bdr w:val="none" w:sz="0" w:space="0" w:color="auto"/>
          <w:lang w:eastAsia="zh-CN"/>
        </w:rPr>
        <w:t>. What's in a name? </w:t>
      </w:r>
      <w:r w:rsidRPr="00F43C70">
        <w:rPr>
          <w:rFonts w:ascii="Book Antiqua" w:eastAsia="SimSun" w:hAnsi="Book Antiqua" w:cs="SimSun"/>
          <w:i/>
          <w:iCs/>
          <w:bdr w:val="none" w:sz="0" w:space="0" w:color="auto"/>
          <w:lang w:eastAsia="zh-CN"/>
        </w:rPr>
        <w:t xml:space="preserve">Tissue </w:t>
      </w:r>
      <w:proofErr w:type="spellStart"/>
      <w:r w:rsidRPr="00F43C70">
        <w:rPr>
          <w:rFonts w:ascii="Book Antiqua" w:eastAsia="SimSun" w:hAnsi="Book Antiqua" w:cs="SimSun"/>
          <w:i/>
          <w:iCs/>
          <w:bdr w:val="none" w:sz="0" w:space="0" w:color="auto"/>
          <w:lang w:eastAsia="zh-CN"/>
        </w:rPr>
        <w:t>Eng</w:t>
      </w:r>
      <w:proofErr w:type="spellEnd"/>
      <w:r w:rsidRPr="00F43C70">
        <w:rPr>
          <w:rFonts w:ascii="Book Antiqua" w:eastAsia="SimSun" w:hAnsi="Book Antiqua" w:cs="SimSun"/>
          <w:i/>
          <w:iCs/>
          <w:bdr w:val="none" w:sz="0" w:space="0" w:color="auto"/>
          <w:lang w:eastAsia="zh-CN"/>
        </w:rPr>
        <w:t xml:space="preserve"> Part A</w:t>
      </w:r>
      <w:r w:rsidRPr="00F43C70">
        <w:rPr>
          <w:rFonts w:ascii="Book Antiqua" w:eastAsia="SimSun" w:hAnsi="Book Antiqua" w:cs="SimSun"/>
          <w:bdr w:val="none" w:sz="0" w:space="0" w:color="auto"/>
          <w:lang w:eastAsia="zh-CN"/>
        </w:rPr>
        <w:t> 2010; </w:t>
      </w:r>
      <w:r w:rsidRPr="00F43C70">
        <w:rPr>
          <w:rFonts w:ascii="Book Antiqua" w:eastAsia="SimSun" w:hAnsi="Book Antiqua" w:cs="SimSun"/>
          <w:b/>
          <w:bCs/>
          <w:bdr w:val="none" w:sz="0" w:space="0" w:color="auto"/>
          <w:lang w:eastAsia="zh-CN"/>
        </w:rPr>
        <w:t>16</w:t>
      </w:r>
      <w:r w:rsidRPr="00F43C70">
        <w:rPr>
          <w:rFonts w:ascii="Book Antiqua" w:eastAsia="SimSun" w:hAnsi="Book Antiqua" w:cs="SimSun"/>
          <w:bdr w:val="none" w:sz="0" w:space="0" w:color="auto"/>
          <w:lang w:eastAsia="zh-CN"/>
        </w:rPr>
        <w:t>: 2415-2417 [PMID: 20412005 DOI: 10.1089/ten.TEA.2010.0216]</w:t>
      </w:r>
    </w:p>
    <w:p w14:paraId="3540EC9D" w14:textId="77777777" w:rsidR="005747B9" w:rsidRPr="00F43C70" w:rsidRDefault="005747B9" w:rsidP="005747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Pr>
          <w:rFonts w:ascii="Book Antiqua" w:eastAsia="SimSun" w:hAnsi="Book Antiqua" w:cs="SimSun"/>
          <w:bdr w:val="none" w:sz="0" w:space="0" w:color="auto"/>
          <w:lang w:eastAsia="zh-CN"/>
        </w:rPr>
        <w:t>8</w:t>
      </w:r>
      <w:r>
        <w:rPr>
          <w:rFonts w:ascii="Book Antiqua" w:eastAsia="SimSun" w:hAnsi="Book Antiqua" w:cs="SimSun" w:hint="eastAsia"/>
          <w:bdr w:val="none" w:sz="0" w:space="0" w:color="auto"/>
          <w:lang w:eastAsia="zh-CN"/>
        </w:rPr>
        <w:t>1</w:t>
      </w:r>
      <w:r w:rsidRPr="00F43C70">
        <w:rPr>
          <w:rFonts w:ascii="Book Antiqua" w:eastAsia="SimSun" w:hAnsi="Book Antiqua" w:cs="SimSun"/>
          <w:bdr w:val="none" w:sz="0" w:space="0" w:color="auto"/>
          <w:lang w:eastAsia="zh-CN"/>
        </w:rPr>
        <w:t> </w:t>
      </w:r>
      <w:proofErr w:type="spellStart"/>
      <w:r w:rsidRPr="00F43C70">
        <w:rPr>
          <w:rFonts w:ascii="Book Antiqua" w:eastAsia="SimSun" w:hAnsi="Book Antiqua" w:cs="SimSun"/>
          <w:b/>
          <w:bCs/>
          <w:bdr w:val="none" w:sz="0" w:space="0" w:color="auto"/>
          <w:lang w:eastAsia="zh-CN"/>
        </w:rPr>
        <w:t>Mardones</w:t>
      </w:r>
      <w:proofErr w:type="spellEnd"/>
      <w:r w:rsidRPr="00F43C70">
        <w:rPr>
          <w:rFonts w:ascii="Book Antiqua" w:eastAsia="SimSun" w:hAnsi="Book Antiqua" w:cs="SimSun"/>
          <w:b/>
          <w:bCs/>
          <w:bdr w:val="none" w:sz="0" w:space="0" w:color="auto"/>
          <w:lang w:eastAsia="zh-CN"/>
        </w:rPr>
        <w:t xml:space="preserve"> R</w:t>
      </w:r>
      <w:r w:rsidRPr="00F43C70">
        <w:rPr>
          <w:rFonts w:ascii="Book Antiqua" w:eastAsia="SimSun" w:hAnsi="Book Antiqua" w:cs="SimSun"/>
          <w:bdr w:val="none" w:sz="0" w:space="0" w:color="auto"/>
          <w:lang w:eastAsia="zh-CN"/>
        </w:rPr>
        <w:t xml:space="preserve">, Camacho D, </w:t>
      </w:r>
      <w:proofErr w:type="spellStart"/>
      <w:r w:rsidRPr="00F43C70">
        <w:rPr>
          <w:rFonts w:ascii="Book Antiqua" w:eastAsia="SimSun" w:hAnsi="Book Antiqua" w:cs="SimSun"/>
          <w:bdr w:val="none" w:sz="0" w:space="0" w:color="auto"/>
          <w:lang w:eastAsia="zh-CN"/>
        </w:rPr>
        <w:t>Monsalvo</w:t>
      </w:r>
      <w:proofErr w:type="spellEnd"/>
      <w:r w:rsidRPr="00F43C70">
        <w:rPr>
          <w:rFonts w:ascii="Book Antiqua" w:eastAsia="SimSun" w:hAnsi="Book Antiqua" w:cs="SimSun"/>
          <w:bdr w:val="none" w:sz="0" w:space="0" w:color="auto"/>
          <w:lang w:eastAsia="zh-CN"/>
        </w:rPr>
        <w:t xml:space="preserve"> F, </w:t>
      </w:r>
      <w:proofErr w:type="spellStart"/>
      <w:r w:rsidRPr="00F43C70">
        <w:rPr>
          <w:rFonts w:ascii="Book Antiqua" w:eastAsia="SimSun" w:hAnsi="Book Antiqua" w:cs="SimSun"/>
          <w:bdr w:val="none" w:sz="0" w:space="0" w:color="auto"/>
          <w:lang w:eastAsia="zh-CN"/>
        </w:rPr>
        <w:t>Zulch</w:t>
      </w:r>
      <w:proofErr w:type="spellEnd"/>
      <w:r w:rsidRPr="00F43C70">
        <w:rPr>
          <w:rFonts w:ascii="Book Antiqua" w:eastAsia="SimSun" w:hAnsi="Book Antiqua" w:cs="SimSun"/>
          <w:bdr w:val="none" w:sz="0" w:space="0" w:color="auto"/>
          <w:lang w:eastAsia="zh-CN"/>
        </w:rPr>
        <w:t xml:space="preserve"> N, </w:t>
      </w:r>
      <w:proofErr w:type="spellStart"/>
      <w:r w:rsidRPr="00F43C70">
        <w:rPr>
          <w:rFonts w:ascii="Book Antiqua" w:eastAsia="SimSun" w:hAnsi="Book Antiqua" w:cs="SimSun"/>
          <w:bdr w:val="none" w:sz="0" w:space="0" w:color="auto"/>
          <w:lang w:eastAsia="zh-CN"/>
        </w:rPr>
        <w:t>Jofre</w:t>
      </w:r>
      <w:proofErr w:type="spellEnd"/>
      <w:r w:rsidRPr="00F43C70">
        <w:rPr>
          <w:rFonts w:ascii="Book Antiqua" w:eastAsia="SimSun" w:hAnsi="Book Antiqua" w:cs="SimSun"/>
          <w:bdr w:val="none" w:sz="0" w:space="0" w:color="auto"/>
          <w:lang w:eastAsia="zh-CN"/>
        </w:rPr>
        <w:t xml:space="preserve"> C, </w:t>
      </w:r>
      <w:proofErr w:type="spellStart"/>
      <w:r w:rsidRPr="00F43C70">
        <w:rPr>
          <w:rFonts w:ascii="Book Antiqua" w:eastAsia="SimSun" w:hAnsi="Book Antiqua" w:cs="SimSun"/>
          <w:bdr w:val="none" w:sz="0" w:space="0" w:color="auto"/>
          <w:lang w:eastAsia="zh-CN"/>
        </w:rPr>
        <w:t>Minguell</w:t>
      </w:r>
      <w:proofErr w:type="spellEnd"/>
      <w:r w:rsidRPr="00F43C70">
        <w:rPr>
          <w:rFonts w:ascii="Book Antiqua" w:eastAsia="SimSun" w:hAnsi="Book Antiqua" w:cs="SimSun"/>
          <w:bdr w:val="none" w:sz="0" w:space="0" w:color="auto"/>
          <w:lang w:eastAsia="zh-CN"/>
        </w:rPr>
        <w:t xml:space="preserve"> JJ. Trea</w:t>
      </w:r>
      <w:r w:rsidRPr="00F43C70">
        <w:rPr>
          <w:rFonts w:ascii="Book Antiqua" w:eastAsia="SimSun" w:hAnsi="Book Antiqua" w:cs="SimSun"/>
          <w:bdr w:val="none" w:sz="0" w:space="0" w:color="auto"/>
          <w:lang w:eastAsia="zh-CN"/>
        </w:rPr>
        <w:t>t</w:t>
      </w:r>
      <w:r w:rsidRPr="00F43C70">
        <w:rPr>
          <w:rFonts w:ascii="Book Antiqua" w:eastAsia="SimSun" w:hAnsi="Book Antiqua" w:cs="SimSun"/>
          <w:bdr w:val="none" w:sz="0" w:space="0" w:color="auto"/>
          <w:lang w:eastAsia="zh-CN"/>
        </w:rPr>
        <w:t>ment of osteonecrosis of the femoral head by core decompression and implant</w:t>
      </w:r>
      <w:r w:rsidRPr="00F43C70">
        <w:rPr>
          <w:rFonts w:ascii="Book Antiqua" w:eastAsia="SimSun" w:hAnsi="Book Antiqua" w:cs="SimSun"/>
          <w:bdr w:val="none" w:sz="0" w:space="0" w:color="auto"/>
          <w:lang w:eastAsia="zh-CN"/>
        </w:rPr>
        <w:t>a</w:t>
      </w:r>
      <w:r w:rsidRPr="00F43C70">
        <w:rPr>
          <w:rFonts w:ascii="Book Antiqua" w:eastAsia="SimSun" w:hAnsi="Book Antiqua" w:cs="SimSun"/>
          <w:bdr w:val="none" w:sz="0" w:space="0" w:color="auto"/>
          <w:lang w:eastAsia="zh-CN"/>
        </w:rPr>
        <w:t>tion of fully functional ex vivo-expanded bone marrow-derived mesenchymal stem cells: a proof-of-concept study. </w:t>
      </w:r>
      <w:r w:rsidRPr="00F43C70">
        <w:rPr>
          <w:rFonts w:ascii="Book Antiqua" w:eastAsia="SimSun" w:hAnsi="Book Antiqua" w:cs="SimSun"/>
          <w:i/>
          <w:iCs/>
          <w:bdr w:val="none" w:sz="0" w:space="0" w:color="auto"/>
          <w:lang w:eastAsia="zh-CN"/>
        </w:rPr>
        <w:t>Stem Cells Cloning</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12</w:t>
      </w:r>
      <w:r w:rsidRPr="00F43C70">
        <w:rPr>
          <w:rFonts w:ascii="Book Antiqua" w:eastAsia="SimSun" w:hAnsi="Book Antiqua" w:cs="SimSun"/>
          <w:bdr w:val="none" w:sz="0" w:space="0" w:color="auto"/>
          <w:lang w:eastAsia="zh-CN"/>
        </w:rPr>
        <w:t>: 11-16 [PMID: 30881048 DOI: 10.2147/SCCAA.S181883]</w:t>
      </w:r>
    </w:p>
    <w:p w14:paraId="16C222A6" w14:textId="77777777" w:rsidR="00F43C70" w:rsidRPr="00F43C70" w:rsidRDefault="005747B9"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Pr>
          <w:rFonts w:ascii="Book Antiqua" w:eastAsia="SimSun" w:hAnsi="Book Antiqua" w:cs="SimSun"/>
          <w:bdr w:val="none" w:sz="0" w:space="0" w:color="auto"/>
          <w:lang w:eastAsia="zh-CN"/>
        </w:rPr>
        <w:t>8</w:t>
      </w:r>
      <w:r>
        <w:rPr>
          <w:rFonts w:ascii="Book Antiqua" w:eastAsia="SimSun" w:hAnsi="Book Antiqua" w:cs="SimSun" w:hint="eastAsia"/>
          <w:bdr w:val="none" w:sz="0" w:space="0" w:color="auto"/>
          <w:lang w:eastAsia="zh-CN"/>
        </w:rPr>
        <w:t>2</w:t>
      </w:r>
      <w:r w:rsidR="00F43C70" w:rsidRPr="00F43C70">
        <w:rPr>
          <w:rFonts w:ascii="Book Antiqua" w:eastAsia="SimSun" w:hAnsi="Book Antiqua" w:cs="SimSun"/>
          <w:bdr w:val="none" w:sz="0" w:space="0" w:color="auto"/>
          <w:lang w:eastAsia="zh-CN"/>
        </w:rPr>
        <w:t> </w:t>
      </w:r>
      <w:proofErr w:type="spellStart"/>
      <w:r w:rsidR="00F43C70" w:rsidRPr="00F43C70">
        <w:rPr>
          <w:rFonts w:ascii="Book Antiqua" w:eastAsia="SimSun" w:hAnsi="Book Antiqua" w:cs="SimSun"/>
          <w:b/>
          <w:bCs/>
          <w:bdr w:val="none" w:sz="0" w:space="0" w:color="auto"/>
          <w:lang w:eastAsia="zh-CN"/>
        </w:rPr>
        <w:t>Mardones</w:t>
      </w:r>
      <w:proofErr w:type="spellEnd"/>
      <w:r w:rsidR="00F43C70" w:rsidRPr="00F43C70">
        <w:rPr>
          <w:rFonts w:ascii="Book Antiqua" w:eastAsia="SimSun" w:hAnsi="Book Antiqua" w:cs="SimSun"/>
          <w:b/>
          <w:bCs/>
          <w:bdr w:val="none" w:sz="0" w:space="0" w:color="auto"/>
          <w:lang w:eastAsia="zh-CN"/>
        </w:rPr>
        <w:t xml:space="preserve"> R</w:t>
      </w:r>
      <w:r w:rsidR="00F43C70" w:rsidRPr="00F43C70">
        <w:rPr>
          <w:rFonts w:ascii="Book Antiqua" w:eastAsia="SimSun" w:hAnsi="Book Antiqua" w:cs="SimSun"/>
          <w:bdr w:val="none" w:sz="0" w:space="0" w:color="auto"/>
          <w:lang w:eastAsia="zh-CN"/>
        </w:rPr>
        <w:t xml:space="preserve">, </w:t>
      </w:r>
      <w:proofErr w:type="spellStart"/>
      <w:r w:rsidR="00F43C70" w:rsidRPr="00F43C70">
        <w:rPr>
          <w:rFonts w:ascii="Book Antiqua" w:eastAsia="SimSun" w:hAnsi="Book Antiqua" w:cs="SimSun"/>
          <w:bdr w:val="none" w:sz="0" w:space="0" w:color="auto"/>
          <w:lang w:eastAsia="zh-CN"/>
        </w:rPr>
        <w:t>Jofré</w:t>
      </w:r>
      <w:proofErr w:type="spellEnd"/>
      <w:r w:rsidR="00F43C70" w:rsidRPr="00F43C70">
        <w:rPr>
          <w:rFonts w:ascii="Book Antiqua" w:eastAsia="SimSun" w:hAnsi="Book Antiqua" w:cs="SimSun"/>
          <w:bdr w:val="none" w:sz="0" w:space="0" w:color="auto"/>
          <w:lang w:eastAsia="zh-CN"/>
        </w:rPr>
        <w:t xml:space="preserve"> CM, </w:t>
      </w:r>
      <w:proofErr w:type="spellStart"/>
      <w:r w:rsidR="00F43C70" w:rsidRPr="00F43C70">
        <w:rPr>
          <w:rFonts w:ascii="Book Antiqua" w:eastAsia="SimSun" w:hAnsi="Book Antiqua" w:cs="SimSun"/>
          <w:bdr w:val="none" w:sz="0" w:space="0" w:color="auto"/>
          <w:lang w:eastAsia="zh-CN"/>
        </w:rPr>
        <w:t>Tobar</w:t>
      </w:r>
      <w:proofErr w:type="spellEnd"/>
      <w:r w:rsidR="00F43C70" w:rsidRPr="00F43C70">
        <w:rPr>
          <w:rFonts w:ascii="Book Antiqua" w:eastAsia="SimSun" w:hAnsi="Book Antiqua" w:cs="SimSun"/>
          <w:bdr w:val="none" w:sz="0" w:space="0" w:color="auto"/>
          <w:lang w:eastAsia="zh-CN"/>
        </w:rPr>
        <w:t xml:space="preserve"> L, </w:t>
      </w:r>
      <w:proofErr w:type="spellStart"/>
      <w:r w:rsidR="00F43C70" w:rsidRPr="00F43C70">
        <w:rPr>
          <w:rFonts w:ascii="Book Antiqua" w:eastAsia="SimSun" w:hAnsi="Book Antiqua" w:cs="SimSun"/>
          <w:bdr w:val="none" w:sz="0" w:space="0" w:color="auto"/>
          <w:lang w:eastAsia="zh-CN"/>
        </w:rPr>
        <w:t>Minguell</w:t>
      </w:r>
      <w:proofErr w:type="spellEnd"/>
      <w:r w:rsidR="00F43C70" w:rsidRPr="00F43C70">
        <w:rPr>
          <w:rFonts w:ascii="Book Antiqua" w:eastAsia="SimSun" w:hAnsi="Book Antiqua" w:cs="SimSun"/>
          <w:bdr w:val="none" w:sz="0" w:space="0" w:color="auto"/>
          <w:lang w:eastAsia="zh-CN"/>
        </w:rPr>
        <w:t xml:space="preserve"> JJ. Mesenchymal stem cell therapy in the treatment of hip osteoarthritis. </w:t>
      </w:r>
      <w:r w:rsidR="00F43C70" w:rsidRPr="00F43C70">
        <w:rPr>
          <w:rFonts w:ascii="Book Antiqua" w:eastAsia="SimSun" w:hAnsi="Book Antiqua" w:cs="SimSun"/>
          <w:i/>
          <w:iCs/>
          <w:bdr w:val="none" w:sz="0" w:space="0" w:color="auto"/>
          <w:lang w:eastAsia="zh-CN"/>
        </w:rPr>
        <w:t xml:space="preserve">J Hip </w:t>
      </w:r>
      <w:proofErr w:type="spellStart"/>
      <w:r w:rsidR="00F43C70" w:rsidRPr="00F43C70">
        <w:rPr>
          <w:rFonts w:ascii="Book Antiqua" w:eastAsia="SimSun" w:hAnsi="Book Antiqua" w:cs="SimSun"/>
          <w:i/>
          <w:iCs/>
          <w:bdr w:val="none" w:sz="0" w:space="0" w:color="auto"/>
          <w:lang w:eastAsia="zh-CN"/>
        </w:rPr>
        <w:t>Preserv</w:t>
      </w:r>
      <w:proofErr w:type="spellEnd"/>
      <w:r w:rsidR="00F43C70" w:rsidRPr="00F43C70">
        <w:rPr>
          <w:rFonts w:ascii="Book Antiqua" w:eastAsia="SimSun" w:hAnsi="Book Antiqua" w:cs="SimSun"/>
          <w:i/>
          <w:iCs/>
          <w:bdr w:val="none" w:sz="0" w:space="0" w:color="auto"/>
          <w:lang w:eastAsia="zh-CN"/>
        </w:rPr>
        <w:t xml:space="preserve"> </w:t>
      </w:r>
      <w:proofErr w:type="spellStart"/>
      <w:r w:rsidR="00F43C70" w:rsidRPr="00F43C70">
        <w:rPr>
          <w:rFonts w:ascii="Book Antiqua" w:eastAsia="SimSun" w:hAnsi="Book Antiqua" w:cs="SimSun"/>
          <w:i/>
          <w:iCs/>
          <w:bdr w:val="none" w:sz="0" w:space="0" w:color="auto"/>
          <w:lang w:eastAsia="zh-CN"/>
        </w:rPr>
        <w:t>Surg</w:t>
      </w:r>
      <w:proofErr w:type="spellEnd"/>
      <w:r w:rsidR="00F43C70" w:rsidRPr="00F43C70">
        <w:rPr>
          <w:rFonts w:ascii="Book Antiqua" w:eastAsia="SimSun" w:hAnsi="Book Antiqua" w:cs="SimSun"/>
          <w:bdr w:val="none" w:sz="0" w:space="0" w:color="auto"/>
          <w:lang w:eastAsia="zh-CN"/>
        </w:rPr>
        <w:t> 2017; </w:t>
      </w:r>
      <w:r w:rsidR="00F43C70" w:rsidRPr="00F43C70">
        <w:rPr>
          <w:rFonts w:ascii="Book Antiqua" w:eastAsia="SimSun" w:hAnsi="Book Antiqua" w:cs="SimSun"/>
          <w:b/>
          <w:bCs/>
          <w:bdr w:val="none" w:sz="0" w:space="0" w:color="auto"/>
          <w:lang w:eastAsia="zh-CN"/>
        </w:rPr>
        <w:t>4</w:t>
      </w:r>
      <w:r w:rsidR="00F43C70" w:rsidRPr="00F43C70">
        <w:rPr>
          <w:rFonts w:ascii="Book Antiqua" w:eastAsia="SimSun" w:hAnsi="Book Antiqua" w:cs="SimSun"/>
          <w:bdr w:val="none" w:sz="0" w:space="0" w:color="auto"/>
          <w:lang w:eastAsia="zh-CN"/>
        </w:rPr>
        <w:t>: 159-163 [PMID: 28630737 DOI: 10.1093/</w:t>
      </w:r>
      <w:proofErr w:type="spellStart"/>
      <w:r w:rsidR="00F43C70" w:rsidRPr="00F43C70">
        <w:rPr>
          <w:rFonts w:ascii="Book Antiqua" w:eastAsia="SimSun" w:hAnsi="Book Antiqua" w:cs="SimSun"/>
          <w:bdr w:val="none" w:sz="0" w:space="0" w:color="auto"/>
          <w:lang w:eastAsia="zh-CN"/>
        </w:rPr>
        <w:t>jhps</w:t>
      </w:r>
      <w:proofErr w:type="spellEnd"/>
      <w:r w:rsidR="00F43C70" w:rsidRPr="00F43C70">
        <w:rPr>
          <w:rFonts w:ascii="Book Antiqua" w:eastAsia="SimSun" w:hAnsi="Book Antiqua" w:cs="SimSun"/>
          <w:bdr w:val="none" w:sz="0" w:space="0" w:color="auto"/>
          <w:lang w:eastAsia="zh-CN"/>
        </w:rPr>
        <w:t>/hnx011]</w:t>
      </w:r>
    </w:p>
    <w:p w14:paraId="30B7E517" w14:textId="77777777" w:rsidR="00F43C70" w:rsidRPr="00F43C70" w:rsidRDefault="005747B9"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Pr>
          <w:rFonts w:ascii="Book Antiqua" w:eastAsia="SimSun" w:hAnsi="Book Antiqua" w:cs="SimSun"/>
          <w:bdr w:val="none" w:sz="0" w:space="0" w:color="auto"/>
          <w:lang w:eastAsia="zh-CN"/>
        </w:rPr>
        <w:t>8</w:t>
      </w:r>
      <w:r>
        <w:rPr>
          <w:rFonts w:ascii="Book Antiqua" w:eastAsia="SimSun" w:hAnsi="Book Antiqua" w:cs="SimSun" w:hint="eastAsia"/>
          <w:bdr w:val="none" w:sz="0" w:space="0" w:color="auto"/>
          <w:lang w:eastAsia="zh-CN"/>
        </w:rPr>
        <w:t>3</w:t>
      </w:r>
      <w:r w:rsidR="00F43C70" w:rsidRPr="00F43C70">
        <w:rPr>
          <w:rFonts w:ascii="Book Antiqua" w:eastAsia="SimSun" w:hAnsi="Book Antiqua" w:cs="SimSun"/>
          <w:bdr w:val="none" w:sz="0" w:space="0" w:color="auto"/>
          <w:lang w:eastAsia="zh-CN"/>
        </w:rPr>
        <w:t> </w:t>
      </w:r>
      <w:r w:rsidR="00F43C70" w:rsidRPr="00F43C70">
        <w:rPr>
          <w:rFonts w:ascii="Book Antiqua" w:eastAsia="SimSun" w:hAnsi="Book Antiqua" w:cs="SimSun"/>
          <w:b/>
          <w:bCs/>
          <w:bdr w:val="none" w:sz="0" w:space="0" w:color="auto"/>
          <w:lang w:eastAsia="zh-CN"/>
        </w:rPr>
        <w:t>Freitag J</w:t>
      </w:r>
      <w:r w:rsidR="00F43C70" w:rsidRPr="00F43C70">
        <w:rPr>
          <w:rFonts w:ascii="Book Antiqua" w:eastAsia="SimSun" w:hAnsi="Book Antiqua" w:cs="SimSun"/>
          <w:bdr w:val="none" w:sz="0" w:space="0" w:color="auto"/>
          <w:lang w:eastAsia="zh-CN"/>
        </w:rPr>
        <w:t xml:space="preserve">, Bates D, Wickham J, Shah K, </w:t>
      </w:r>
      <w:proofErr w:type="spellStart"/>
      <w:r w:rsidR="00F43C70" w:rsidRPr="00F43C70">
        <w:rPr>
          <w:rFonts w:ascii="Book Antiqua" w:eastAsia="SimSun" w:hAnsi="Book Antiqua" w:cs="SimSun"/>
          <w:bdr w:val="none" w:sz="0" w:space="0" w:color="auto"/>
          <w:lang w:eastAsia="zh-CN"/>
        </w:rPr>
        <w:t>Huguenin</w:t>
      </w:r>
      <w:proofErr w:type="spellEnd"/>
      <w:r w:rsidR="00F43C70" w:rsidRPr="00F43C70">
        <w:rPr>
          <w:rFonts w:ascii="Book Antiqua" w:eastAsia="SimSun" w:hAnsi="Book Antiqua" w:cs="SimSun"/>
          <w:bdr w:val="none" w:sz="0" w:space="0" w:color="auto"/>
          <w:lang w:eastAsia="zh-CN"/>
        </w:rPr>
        <w:t xml:space="preserve"> L, </w:t>
      </w:r>
      <w:proofErr w:type="spellStart"/>
      <w:r w:rsidR="00F43C70" w:rsidRPr="00F43C70">
        <w:rPr>
          <w:rFonts w:ascii="Book Antiqua" w:eastAsia="SimSun" w:hAnsi="Book Antiqua" w:cs="SimSun"/>
          <w:bdr w:val="none" w:sz="0" w:space="0" w:color="auto"/>
          <w:lang w:eastAsia="zh-CN"/>
        </w:rPr>
        <w:t>Tenen</w:t>
      </w:r>
      <w:proofErr w:type="spellEnd"/>
      <w:r w:rsidR="00F43C70" w:rsidRPr="00F43C70">
        <w:rPr>
          <w:rFonts w:ascii="Book Antiqua" w:eastAsia="SimSun" w:hAnsi="Book Antiqua" w:cs="SimSun"/>
          <w:bdr w:val="none" w:sz="0" w:space="0" w:color="auto"/>
          <w:lang w:eastAsia="zh-CN"/>
        </w:rPr>
        <w:t xml:space="preserve"> A, Paterson K, Boyd R. Adipose-derived mesenchymal stem cell therapy in the treatment of knee osteoarthritis: a randomized controlled trial. </w:t>
      </w:r>
      <w:r w:rsidR="00F43C70" w:rsidRPr="00F43C70">
        <w:rPr>
          <w:rFonts w:ascii="Book Antiqua" w:eastAsia="SimSun" w:hAnsi="Book Antiqua" w:cs="SimSun"/>
          <w:i/>
          <w:iCs/>
          <w:bdr w:val="none" w:sz="0" w:space="0" w:color="auto"/>
          <w:lang w:eastAsia="zh-CN"/>
        </w:rPr>
        <w:t>Regen Med</w:t>
      </w:r>
      <w:r w:rsidR="00F43C70" w:rsidRPr="00F43C70">
        <w:rPr>
          <w:rFonts w:ascii="Book Antiqua" w:eastAsia="SimSun" w:hAnsi="Book Antiqua" w:cs="SimSun"/>
          <w:bdr w:val="none" w:sz="0" w:space="0" w:color="auto"/>
          <w:lang w:eastAsia="zh-CN"/>
        </w:rPr>
        <w:t> 2019; </w:t>
      </w:r>
      <w:r w:rsidR="00F43C70" w:rsidRPr="00F43C70">
        <w:rPr>
          <w:rFonts w:ascii="Book Antiqua" w:eastAsia="SimSun" w:hAnsi="Book Antiqua" w:cs="SimSun"/>
          <w:b/>
          <w:bCs/>
          <w:bdr w:val="none" w:sz="0" w:space="0" w:color="auto"/>
          <w:lang w:eastAsia="zh-CN"/>
        </w:rPr>
        <w:t>14</w:t>
      </w:r>
      <w:r w:rsidR="00F43C70" w:rsidRPr="00F43C70">
        <w:rPr>
          <w:rFonts w:ascii="Book Antiqua" w:eastAsia="SimSun" w:hAnsi="Book Antiqua" w:cs="SimSun"/>
          <w:bdr w:val="none" w:sz="0" w:space="0" w:color="auto"/>
          <w:lang w:eastAsia="zh-CN"/>
        </w:rPr>
        <w:t>: 213-230 [PMID: 30762487 DOI: 10.2217/rme-2018-0161]</w:t>
      </w:r>
    </w:p>
    <w:p w14:paraId="19DC7255"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84 </w:t>
      </w:r>
      <w:r w:rsidRPr="00F43C70">
        <w:rPr>
          <w:rFonts w:ascii="Book Antiqua" w:eastAsia="SimSun" w:hAnsi="Book Antiqua" w:cs="SimSun"/>
          <w:b/>
          <w:bCs/>
          <w:bdr w:val="none" w:sz="0" w:space="0" w:color="auto"/>
          <w:lang w:eastAsia="zh-CN"/>
        </w:rPr>
        <w:t>Battaglia M</w:t>
      </w:r>
      <w:r w:rsidRPr="00F43C70">
        <w:rPr>
          <w:rFonts w:ascii="Book Antiqua" w:eastAsia="SimSun" w:hAnsi="Book Antiqua" w:cs="SimSun"/>
          <w:bdr w:val="none" w:sz="0" w:space="0" w:color="auto"/>
          <w:lang w:eastAsia="zh-CN"/>
        </w:rPr>
        <w:t xml:space="preserve">, Guaraldi F, </w:t>
      </w:r>
      <w:proofErr w:type="spellStart"/>
      <w:r w:rsidRPr="00F43C70">
        <w:rPr>
          <w:rFonts w:ascii="Book Antiqua" w:eastAsia="SimSun" w:hAnsi="Book Antiqua" w:cs="SimSun"/>
          <w:bdr w:val="none" w:sz="0" w:space="0" w:color="auto"/>
          <w:lang w:eastAsia="zh-CN"/>
        </w:rPr>
        <w:t>Vannini</w:t>
      </w:r>
      <w:proofErr w:type="spellEnd"/>
      <w:r w:rsidRPr="00F43C70">
        <w:rPr>
          <w:rFonts w:ascii="Book Antiqua" w:eastAsia="SimSun" w:hAnsi="Book Antiqua" w:cs="SimSun"/>
          <w:bdr w:val="none" w:sz="0" w:space="0" w:color="auto"/>
          <w:lang w:eastAsia="zh-CN"/>
        </w:rPr>
        <w:t xml:space="preserve"> F, Rossi G, </w:t>
      </w:r>
      <w:proofErr w:type="spellStart"/>
      <w:r w:rsidRPr="00F43C70">
        <w:rPr>
          <w:rFonts w:ascii="Book Antiqua" w:eastAsia="SimSun" w:hAnsi="Book Antiqua" w:cs="SimSun"/>
          <w:bdr w:val="none" w:sz="0" w:space="0" w:color="auto"/>
          <w:lang w:eastAsia="zh-CN"/>
        </w:rPr>
        <w:t>Timoncini</w:t>
      </w:r>
      <w:proofErr w:type="spellEnd"/>
      <w:r w:rsidRPr="00F43C70">
        <w:rPr>
          <w:rFonts w:ascii="Book Antiqua" w:eastAsia="SimSun" w:hAnsi="Book Antiqua" w:cs="SimSun"/>
          <w:bdr w:val="none" w:sz="0" w:space="0" w:color="auto"/>
          <w:lang w:eastAsia="zh-CN"/>
        </w:rPr>
        <w:t xml:space="preserve"> A, Buda R, Giannini S. Efficacy of ultrasound-guided intra-articular injections of platelet-rich plasma </w:t>
      </w:r>
      <w:r w:rsidRPr="00F43C70">
        <w:rPr>
          <w:rFonts w:ascii="Book Antiqua" w:eastAsia="SimSun" w:hAnsi="Book Antiqua" w:cs="SimSun"/>
          <w:bdr w:val="none" w:sz="0" w:space="0" w:color="auto"/>
          <w:lang w:eastAsia="zh-CN"/>
        </w:rPr>
        <w:lastRenderedPageBreak/>
        <w:t>versus hyaluronic acid for hip osteoarthritis. </w:t>
      </w:r>
      <w:r w:rsidRPr="00F43C70">
        <w:rPr>
          <w:rFonts w:ascii="Book Antiqua" w:eastAsia="SimSun" w:hAnsi="Book Antiqua" w:cs="SimSun"/>
          <w:i/>
          <w:iCs/>
          <w:bdr w:val="none" w:sz="0" w:space="0" w:color="auto"/>
          <w:lang w:eastAsia="zh-CN"/>
        </w:rPr>
        <w:t>Orthopedics</w:t>
      </w:r>
      <w:r w:rsidRPr="00F43C70">
        <w:rPr>
          <w:rFonts w:ascii="Book Antiqua" w:eastAsia="SimSun" w:hAnsi="Book Antiqua" w:cs="SimSun"/>
          <w:bdr w:val="none" w:sz="0" w:space="0" w:color="auto"/>
          <w:lang w:eastAsia="zh-CN"/>
        </w:rPr>
        <w:t> 2013; </w:t>
      </w:r>
      <w:r w:rsidRPr="00F43C70">
        <w:rPr>
          <w:rFonts w:ascii="Book Antiqua" w:eastAsia="SimSun" w:hAnsi="Book Antiqua" w:cs="SimSun"/>
          <w:b/>
          <w:bCs/>
          <w:bdr w:val="none" w:sz="0" w:space="0" w:color="auto"/>
          <w:lang w:eastAsia="zh-CN"/>
        </w:rPr>
        <w:t>36</w:t>
      </w:r>
      <w:r w:rsidRPr="00F43C70">
        <w:rPr>
          <w:rFonts w:ascii="Book Antiqua" w:eastAsia="SimSun" w:hAnsi="Book Antiqua" w:cs="SimSun"/>
          <w:bdr w:val="none" w:sz="0" w:space="0" w:color="auto"/>
          <w:lang w:eastAsia="zh-CN"/>
        </w:rPr>
        <w:t>: e1501-e1508 [PMID: 24579221 DOI: 10.3928/01477447-20131120-13]</w:t>
      </w:r>
    </w:p>
    <w:p w14:paraId="391AEB97"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85 </w:t>
      </w:r>
      <w:proofErr w:type="spellStart"/>
      <w:r w:rsidR="0015782C" w:rsidRPr="0015782C">
        <w:rPr>
          <w:rFonts w:ascii="Book Antiqua" w:eastAsia="SimSun" w:hAnsi="Book Antiqua" w:cs="SimSun"/>
          <w:b/>
          <w:bCs/>
          <w:bdr w:val="none" w:sz="0" w:space="0" w:color="auto"/>
          <w:lang w:eastAsia="zh-CN"/>
        </w:rPr>
        <w:t>Pogliacomi</w:t>
      </w:r>
      <w:proofErr w:type="spellEnd"/>
      <w:r w:rsidR="0015782C" w:rsidRPr="0015782C">
        <w:rPr>
          <w:rFonts w:ascii="Book Antiqua" w:eastAsia="SimSun" w:hAnsi="Book Antiqua" w:cs="SimSun"/>
          <w:b/>
          <w:bCs/>
          <w:bdr w:val="none" w:sz="0" w:space="0" w:color="auto"/>
          <w:lang w:eastAsia="zh-CN"/>
        </w:rPr>
        <w:t xml:space="preserve"> F</w:t>
      </w:r>
      <w:r w:rsidR="0015782C" w:rsidRPr="0015782C">
        <w:rPr>
          <w:rFonts w:ascii="Book Antiqua" w:eastAsia="SimSun" w:hAnsi="Book Antiqua" w:cs="SimSun"/>
          <w:bCs/>
          <w:bdr w:val="none" w:sz="0" w:space="0" w:color="auto"/>
          <w:lang w:eastAsia="zh-CN"/>
        </w:rPr>
        <w:t xml:space="preserve">, </w:t>
      </w:r>
      <w:proofErr w:type="spellStart"/>
      <w:r w:rsidR="0015782C" w:rsidRPr="0015782C">
        <w:rPr>
          <w:rFonts w:ascii="Book Antiqua" w:eastAsia="SimSun" w:hAnsi="Book Antiqua" w:cs="SimSun"/>
          <w:bCs/>
          <w:bdr w:val="none" w:sz="0" w:space="0" w:color="auto"/>
          <w:lang w:eastAsia="zh-CN"/>
        </w:rPr>
        <w:t>Schiavi</w:t>
      </w:r>
      <w:proofErr w:type="spellEnd"/>
      <w:r w:rsidR="0015782C" w:rsidRPr="0015782C">
        <w:rPr>
          <w:rFonts w:ascii="Book Antiqua" w:eastAsia="SimSun" w:hAnsi="Book Antiqua" w:cs="SimSun"/>
          <w:bCs/>
          <w:bdr w:val="none" w:sz="0" w:space="0" w:color="auto"/>
          <w:lang w:eastAsia="zh-CN"/>
        </w:rPr>
        <w:t xml:space="preserve"> P, Paraskevopoulos A, </w:t>
      </w:r>
      <w:proofErr w:type="spellStart"/>
      <w:r w:rsidR="0015782C" w:rsidRPr="0015782C">
        <w:rPr>
          <w:rFonts w:ascii="Book Antiqua" w:eastAsia="SimSun" w:hAnsi="Book Antiqua" w:cs="SimSun"/>
          <w:bCs/>
          <w:bdr w:val="none" w:sz="0" w:space="0" w:color="auto"/>
          <w:lang w:eastAsia="zh-CN"/>
        </w:rPr>
        <w:t>Leigheb</w:t>
      </w:r>
      <w:proofErr w:type="spellEnd"/>
      <w:r w:rsidR="0015782C" w:rsidRPr="0015782C">
        <w:rPr>
          <w:rFonts w:ascii="Book Antiqua" w:eastAsia="SimSun" w:hAnsi="Book Antiqua" w:cs="SimSun"/>
          <w:bCs/>
          <w:bdr w:val="none" w:sz="0" w:space="0" w:color="auto"/>
          <w:lang w:eastAsia="zh-CN"/>
        </w:rPr>
        <w:t xml:space="preserve"> M, </w:t>
      </w:r>
      <w:proofErr w:type="spellStart"/>
      <w:r w:rsidR="0015782C" w:rsidRPr="0015782C">
        <w:rPr>
          <w:rFonts w:ascii="Book Antiqua" w:eastAsia="SimSun" w:hAnsi="Book Antiqua" w:cs="SimSun"/>
          <w:bCs/>
          <w:bdr w:val="none" w:sz="0" w:space="0" w:color="auto"/>
          <w:lang w:eastAsia="zh-CN"/>
        </w:rPr>
        <w:t>Pedrazzini</w:t>
      </w:r>
      <w:proofErr w:type="spellEnd"/>
      <w:r w:rsidR="0015782C" w:rsidRPr="0015782C">
        <w:rPr>
          <w:rFonts w:ascii="Book Antiqua" w:eastAsia="SimSun" w:hAnsi="Book Antiqua" w:cs="SimSun"/>
          <w:bCs/>
          <w:bdr w:val="none" w:sz="0" w:space="0" w:color="auto"/>
          <w:lang w:eastAsia="zh-CN"/>
        </w:rPr>
        <w:t xml:space="preserve"> A, </w:t>
      </w:r>
      <w:proofErr w:type="spellStart"/>
      <w:r w:rsidR="0015782C" w:rsidRPr="0015782C">
        <w:rPr>
          <w:rFonts w:ascii="Book Antiqua" w:eastAsia="SimSun" w:hAnsi="Book Antiqua" w:cs="SimSun"/>
          <w:bCs/>
          <w:bdr w:val="none" w:sz="0" w:space="0" w:color="auto"/>
          <w:lang w:eastAsia="zh-CN"/>
        </w:rPr>
        <w:t>Cecc</w:t>
      </w:r>
      <w:r w:rsidR="0015782C" w:rsidRPr="0015782C">
        <w:rPr>
          <w:rFonts w:ascii="Book Antiqua" w:eastAsia="SimSun" w:hAnsi="Book Antiqua" w:cs="SimSun"/>
          <w:bCs/>
          <w:bdr w:val="none" w:sz="0" w:space="0" w:color="auto"/>
          <w:lang w:eastAsia="zh-CN"/>
        </w:rPr>
        <w:t>a</w:t>
      </w:r>
      <w:r w:rsidR="0015782C" w:rsidRPr="0015782C">
        <w:rPr>
          <w:rFonts w:ascii="Book Antiqua" w:eastAsia="SimSun" w:hAnsi="Book Antiqua" w:cs="SimSun"/>
          <w:bCs/>
          <w:bdr w:val="none" w:sz="0" w:space="0" w:color="auto"/>
          <w:lang w:eastAsia="zh-CN"/>
        </w:rPr>
        <w:t>relli</w:t>
      </w:r>
      <w:proofErr w:type="spellEnd"/>
      <w:r w:rsidR="0015782C" w:rsidRPr="0015782C">
        <w:rPr>
          <w:rFonts w:ascii="Book Antiqua" w:eastAsia="SimSun" w:hAnsi="Book Antiqua" w:cs="SimSun"/>
          <w:bCs/>
          <w:bdr w:val="none" w:sz="0" w:space="0" w:color="auto"/>
          <w:lang w:eastAsia="zh-CN"/>
        </w:rPr>
        <w:t xml:space="preserve"> F, </w:t>
      </w:r>
      <w:proofErr w:type="spellStart"/>
      <w:r w:rsidR="0015782C" w:rsidRPr="0015782C">
        <w:rPr>
          <w:rFonts w:ascii="Book Antiqua" w:eastAsia="SimSun" w:hAnsi="Book Antiqua" w:cs="SimSun"/>
          <w:bCs/>
          <w:bdr w:val="none" w:sz="0" w:space="0" w:color="auto"/>
          <w:lang w:eastAsia="zh-CN"/>
        </w:rPr>
        <w:t>Vaienti</w:t>
      </w:r>
      <w:proofErr w:type="spellEnd"/>
      <w:r w:rsidR="0015782C" w:rsidRPr="0015782C">
        <w:rPr>
          <w:rFonts w:ascii="Book Antiqua" w:eastAsia="SimSun" w:hAnsi="Book Antiqua" w:cs="SimSun"/>
          <w:bCs/>
          <w:bdr w:val="none" w:sz="0" w:space="0" w:color="auto"/>
          <w:lang w:eastAsia="zh-CN"/>
        </w:rPr>
        <w:t xml:space="preserve"> E. When is indicated </w:t>
      </w:r>
      <w:proofErr w:type="spellStart"/>
      <w:r w:rsidR="0015782C" w:rsidRPr="0015782C">
        <w:rPr>
          <w:rFonts w:ascii="Book Antiqua" w:eastAsia="SimSun" w:hAnsi="Book Antiqua" w:cs="SimSun"/>
          <w:bCs/>
          <w:bdr w:val="none" w:sz="0" w:space="0" w:color="auto"/>
          <w:lang w:eastAsia="zh-CN"/>
        </w:rPr>
        <w:t>viscosupplementation</w:t>
      </w:r>
      <w:proofErr w:type="spellEnd"/>
      <w:r w:rsidR="0015782C" w:rsidRPr="0015782C">
        <w:rPr>
          <w:rFonts w:ascii="Book Antiqua" w:eastAsia="SimSun" w:hAnsi="Book Antiqua" w:cs="SimSun"/>
          <w:bCs/>
          <w:bdr w:val="none" w:sz="0" w:space="0" w:color="auto"/>
          <w:lang w:eastAsia="zh-CN"/>
        </w:rPr>
        <w:t xml:space="preserve"> in hip osteoarthritis? </w:t>
      </w:r>
      <w:r w:rsidR="0015782C">
        <w:rPr>
          <w:rFonts w:ascii="Book Antiqua" w:eastAsia="SimSun" w:hAnsi="Book Antiqua" w:cs="SimSun"/>
          <w:bCs/>
          <w:i/>
          <w:bdr w:val="none" w:sz="0" w:space="0" w:color="auto"/>
          <w:lang w:eastAsia="zh-CN"/>
        </w:rPr>
        <w:t>Acta Biomed</w:t>
      </w:r>
      <w:r w:rsidR="0015782C" w:rsidRPr="0015782C">
        <w:rPr>
          <w:rFonts w:ascii="Book Antiqua" w:eastAsia="SimSun" w:hAnsi="Book Antiqua" w:cs="SimSun"/>
          <w:bCs/>
          <w:bdr w:val="none" w:sz="0" w:space="0" w:color="auto"/>
          <w:lang w:eastAsia="zh-CN"/>
        </w:rPr>
        <w:t xml:space="preserve"> 2018;</w:t>
      </w:r>
      <w:r w:rsidR="0015782C">
        <w:rPr>
          <w:rFonts w:ascii="Book Antiqua" w:eastAsia="SimSun" w:hAnsi="Book Antiqua" w:cs="SimSun" w:hint="eastAsia"/>
          <w:bCs/>
          <w:bdr w:val="none" w:sz="0" w:space="0" w:color="auto"/>
          <w:lang w:eastAsia="zh-CN"/>
        </w:rPr>
        <w:t xml:space="preserve"> </w:t>
      </w:r>
      <w:r w:rsidR="0015782C" w:rsidRPr="0015782C">
        <w:rPr>
          <w:rFonts w:ascii="Book Antiqua" w:eastAsia="SimSun" w:hAnsi="Book Antiqua" w:cs="SimSun"/>
          <w:b/>
          <w:bCs/>
          <w:bdr w:val="none" w:sz="0" w:space="0" w:color="auto"/>
          <w:lang w:eastAsia="zh-CN"/>
        </w:rPr>
        <w:t>90</w:t>
      </w:r>
      <w:r w:rsidR="0015782C" w:rsidRPr="0015782C">
        <w:rPr>
          <w:rFonts w:ascii="Book Antiqua" w:eastAsia="SimSun" w:hAnsi="Book Antiqua" w:cs="SimSun"/>
          <w:bCs/>
          <w:bdr w:val="none" w:sz="0" w:space="0" w:color="auto"/>
          <w:lang w:eastAsia="zh-CN"/>
        </w:rPr>
        <w:t>:</w:t>
      </w:r>
      <w:r w:rsidR="0015782C">
        <w:rPr>
          <w:rFonts w:ascii="Book Antiqua" w:eastAsia="SimSun" w:hAnsi="Book Antiqua" w:cs="SimSun" w:hint="eastAsia"/>
          <w:bCs/>
          <w:bdr w:val="none" w:sz="0" w:space="0" w:color="auto"/>
          <w:lang w:eastAsia="zh-CN"/>
        </w:rPr>
        <w:t xml:space="preserve"> </w:t>
      </w:r>
      <w:r w:rsidR="0015782C">
        <w:rPr>
          <w:rFonts w:ascii="Book Antiqua" w:eastAsia="SimSun" w:hAnsi="Book Antiqua" w:cs="SimSun"/>
          <w:bCs/>
          <w:bdr w:val="none" w:sz="0" w:space="0" w:color="auto"/>
          <w:lang w:eastAsia="zh-CN"/>
        </w:rPr>
        <w:t>67-74</w:t>
      </w:r>
      <w:r w:rsidR="0015782C" w:rsidRPr="0015782C">
        <w:rPr>
          <w:rFonts w:ascii="Book Antiqua" w:eastAsia="SimSun" w:hAnsi="Book Antiqua" w:cs="SimSun"/>
          <w:bCs/>
          <w:bdr w:val="none" w:sz="0" w:space="0" w:color="auto"/>
          <w:lang w:eastAsia="zh-CN"/>
        </w:rPr>
        <w:t xml:space="preserve"> </w:t>
      </w:r>
      <w:r w:rsidR="0015782C">
        <w:rPr>
          <w:rFonts w:ascii="Book Antiqua" w:eastAsia="SimSun" w:hAnsi="Book Antiqua" w:cs="SimSun" w:hint="eastAsia"/>
          <w:bCs/>
          <w:bdr w:val="none" w:sz="0" w:space="0" w:color="auto"/>
          <w:lang w:eastAsia="zh-CN"/>
        </w:rPr>
        <w:t>[</w:t>
      </w:r>
      <w:r w:rsidR="0015782C" w:rsidRPr="0015782C">
        <w:rPr>
          <w:rFonts w:ascii="Book Antiqua" w:eastAsia="SimSun" w:hAnsi="Book Antiqua" w:cs="SimSun"/>
          <w:bCs/>
          <w:bdr w:val="none" w:sz="0" w:space="0" w:color="auto"/>
          <w:lang w:eastAsia="zh-CN"/>
        </w:rPr>
        <w:t>PMID: 30715001</w:t>
      </w:r>
      <w:r w:rsidR="0015782C">
        <w:rPr>
          <w:rFonts w:ascii="Book Antiqua" w:eastAsia="SimSun" w:hAnsi="Book Antiqua" w:cs="SimSun" w:hint="eastAsia"/>
          <w:bCs/>
          <w:bdr w:val="none" w:sz="0" w:space="0" w:color="auto"/>
          <w:lang w:eastAsia="zh-CN"/>
        </w:rPr>
        <w:t xml:space="preserve"> DOI</w:t>
      </w:r>
      <w:r w:rsidR="0015782C" w:rsidRPr="0015782C">
        <w:rPr>
          <w:rFonts w:ascii="Book Antiqua" w:eastAsia="SimSun" w:hAnsi="Book Antiqua" w:cs="SimSun"/>
          <w:bCs/>
          <w:bdr w:val="none" w:sz="0" w:space="0" w:color="auto"/>
          <w:lang w:eastAsia="zh-CN"/>
        </w:rPr>
        <w:t>: 10.23750/abm.v90i1-S.8000</w:t>
      </w:r>
      <w:r w:rsidR="0015782C">
        <w:rPr>
          <w:rFonts w:ascii="Book Antiqua" w:eastAsia="SimSun" w:hAnsi="Book Antiqua" w:cs="SimSun" w:hint="eastAsia"/>
          <w:bCs/>
          <w:bdr w:val="none" w:sz="0" w:space="0" w:color="auto"/>
          <w:lang w:eastAsia="zh-CN"/>
        </w:rPr>
        <w:t>]</w:t>
      </w:r>
    </w:p>
    <w:p w14:paraId="58CCC8FC"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86 </w:t>
      </w:r>
      <w:r w:rsidR="00C17D1A" w:rsidRPr="00C17D1A">
        <w:rPr>
          <w:rFonts w:ascii="Book Antiqua" w:eastAsia="SimSun" w:hAnsi="Book Antiqua" w:cs="SimSun"/>
          <w:b/>
          <w:bCs/>
          <w:bdr w:val="none" w:sz="0" w:space="0" w:color="auto"/>
          <w:lang w:eastAsia="zh-CN"/>
        </w:rPr>
        <w:t>Clementi D</w:t>
      </w:r>
      <w:r w:rsidR="00C17D1A" w:rsidRPr="00C17D1A">
        <w:rPr>
          <w:rFonts w:ascii="Book Antiqua" w:eastAsia="SimSun" w:hAnsi="Book Antiqua" w:cs="SimSun"/>
          <w:bCs/>
          <w:bdr w:val="none" w:sz="0" w:space="0" w:color="auto"/>
          <w:lang w:eastAsia="zh-CN"/>
        </w:rPr>
        <w:t xml:space="preserve">, </w:t>
      </w:r>
      <w:proofErr w:type="spellStart"/>
      <w:r w:rsidR="00C17D1A" w:rsidRPr="00C17D1A">
        <w:rPr>
          <w:rFonts w:ascii="Book Antiqua" w:eastAsia="SimSun" w:hAnsi="Book Antiqua" w:cs="SimSun"/>
          <w:bCs/>
          <w:bdr w:val="none" w:sz="0" w:space="0" w:color="auto"/>
          <w:lang w:eastAsia="zh-CN"/>
        </w:rPr>
        <w:t>D'Ambrosi</w:t>
      </w:r>
      <w:proofErr w:type="spellEnd"/>
      <w:r w:rsidR="00C17D1A" w:rsidRPr="00C17D1A">
        <w:rPr>
          <w:rFonts w:ascii="Book Antiqua" w:eastAsia="SimSun" w:hAnsi="Book Antiqua" w:cs="SimSun"/>
          <w:bCs/>
          <w:bdr w:val="none" w:sz="0" w:space="0" w:color="auto"/>
          <w:lang w:eastAsia="zh-CN"/>
        </w:rPr>
        <w:t xml:space="preserve"> R, </w:t>
      </w:r>
      <w:proofErr w:type="spellStart"/>
      <w:r w:rsidR="00C17D1A" w:rsidRPr="00C17D1A">
        <w:rPr>
          <w:rFonts w:ascii="Book Antiqua" w:eastAsia="SimSun" w:hAnsi="Book Antiqua" w:cs="SimSun"/>
          <w:bCs/>
          <w:bdr w:val="none" w:sz="0" w:space="0" w:color="auto"/>
          <w:lang w:eastAsia="zh-CN"/>
        </w:rPr>
        <w:t>Bertocco</w:t>
      </w:r>
      <w:proofErr w:type="spellEnd"/>
      <w:r w:rsidR="00C17D1A" w:rsidRPr="00C17D1A">
        <w:rPr>
          <w:rFonts w:ascii="Book Antiqua" w:eastAsia="SimSun" w:hAnsi="Book Antiqua" w:cs="SimSun"/>
          <w:bCs/>
          <w:bdr w:val="none" w:sz="0" w:space="0" w:color="auto"/>
          <w:lang w:eastAsia="zh-CN"/>
        </w:rPr>
        <w:t xml:space="preserve"> P, </w:t>
      </w:r>
      <w:proofErr w:type="spellStart"/>
      <w:r w:rsidR="00C17D1A" w:rsidRPr="00C17D1A">
        <w:rPr>
          <w:rFonts w:ascii="Book Antiqua" w:eastAsia="SimSun" w:hAnsi="Book Antiqua" w:cs="SimSun"/>
          <w:bCs/>
          <w:bdr w:val="none" w:sz="0" w:space="0" w:color="auto"/>
          <w:lang w:eastAsia="zh-CN"/>
        </w:rPr>
        <w:t>Bucci</w:t>
      </w:r>
      <w:proofErr w:type="spellEnd"/>
      <w:r w:rsidR="00C17D1A" w:rsidRPr="00C17D1A">
        <w:rPr>
          <w:rFonts w:ascii="Book Antiqua" w:eastAsia="SimSun" w:hAnsi="Book Antiqua" w:cs="SimSun"/>
          <w:bCs/>
          <w:bdr w:val="none" w:sz="0" w:space="0" w:color="auto"/>
          <w:lang w:eastAsia="zh-CN"/>
        </w:rPr>
        <w:t xml:space="preserve"> MS, </w:t>
      </w:r>
      <w:proofErr w:type="spellStart"/>
      <w:r w:rsidR="00C17D1A" w:rsidRPr="00C17D1A">
        <w:rPr>
          <w:rFonts w:ascii="Book Antiqua" w:eastAsia="SimSun" w:hAnsi="Book Antiqua" w:cs="SimSun"/>
          <w:bCs/>
          <w:bdr w:val="none" w:sz="0" w:space="0" w:color="auto"/>
          <w:lang w:eastAsia="zh-CN"/>
        </w:rPr>
        <w:t>Cardile</w:t>
      </w:r>
      <w:proofErr w:type="spellEnd"/>
      <w:r w:rsidR="00C17D1A" w:rsidRPr="00C17D1A">
        <w:rPr>
          <w:rFonts w:ascii="Book Antiqua" w:eastAsia="SimSun" w:hAnsi="Book Antiqua" w:cs="SimSun"/>
          <w:bCs/>
          <w:bdr w:val="none" w:sz="0" w:space="0" w:color="auto"/>
          <w:lang w:eastAsia="zh-CN"/>
        </w:rPr>
        <w:t xml:space="preserve"> C, </w:t>
      </w:r>
      <w:proofErr w:type="spellStart"/>
      <w:r w:rsidR="00C17D1A" w:rsidRPr="00C17D1A">
        <w:rPr>
          <w:rFonts w:ascii="Book Antiqua" w:eastAsia="SimSun" w:hAnsi="Book Antiqua" w:cs="SimSun"/>
          <w:bCs/>
          <w:bdr w:val="none" w:sz="0" w:space="0" w:color="auto"/>
          <w:lang w:eastAsia="zh-CN"/>
        </w:rPr>
        <w:t>Ragni</w:t>
      </w:r>
      <w:proofErr w:type="spellEnd"/>
      <w:r w:rsidR="00C17D1A" w:rsidRPr="00C17D1A">
        <w:rPr>
          <w:rFonts w:ascii="Book Antiqua" w:eastAsia="SimSun" w:hAnsi="Book Antiqua" w:cs="SimSun"/>
          <w:bCs/>
          <w:bdr w:val="none" w:sz="0" w:space="0" w:color="auto"/>
          <w:lang w:eastAsia="zh-CN"/>
        </w:rPr>
        <w:t xml:space="preserve"> P, </w:t>
      </w:r>
      <w:proofErr w:type="spellStart"/>
      <w:r w:rsidR="00C17D1A" w:rsidRPr="00C17D1A">
        <w:rPr>
          <w:rFonts w:ascii="Book Antiqua" w:eastAsia="SimSun" w:hAnsi="Book Antiqua" w:cs="SimSun"/>
          <w:bCs/>
          <w:bdr w:val="none" w:sz="0" w:space="0" w:color="auto"/>
          <w:lang w:eastAsia="zh-CN"/>
        </w:rPr>
        <w:t>Giaffreda</w:t>
      </w:r>
      <w:proofErr w:type="spellEnd"/>
      <w:r w:rsidR="00C17D1A" w:rsidRPr="00C17D1A">
        <w:rPr>
          <w:rFonts w:ascii="Book Antiqua" w:eastAsia="SimSun" w:hAnsi="Book Antiqua" w:cs="SimSun"/>
          <w:bCs/>
          <w:bdr w:val="none" w:sz="0" w:space="0" w:color="auto"/>
          <w:lang w:eastAsia="zh-CN"/>
        </w:rPr>
        <w:t xml:space="preserve"> G, </w:t>
      </w:r>
      <w:proofErr w:type="spellStart"/>
      <w:r w:rsidR="00C17D1A" w:rsidRPr="00C17D1A">
        <w:rPr>
          <w:rFonts w:ascii="Book Antiqua" w:eastAsia="SimSun" w:hAnsi="Book Antiqua" w:cs="SimSun"/>
          <w:bCs/>
          <w:bdr w:val="none" w:sz="0" w:space="0" w:color="auto"/>
          <w:lang w:eastAsia="zh-CN"/>
        </w:rPr>
        <w:t>Ragone</w:t>
      </w:r>
      <w:proofErr w:type="spellEnd"/>
      <w:r w:rsidR="00C17D1A" w:rsidRPr="00C17D1A">
        <w:rPr>
          <w:rFonts w:ascii="Book Antiqua" w:eastAsia="SimSun" w:hAnsi="Book Antiqua" w:cs="SimSun"/>
          <w:bCs/>
          <w:bdr w:val="none" w:sz="0" w:space="0" w:color="auto"/>
          <w:lang w:eastAsia="zh-CN"/>
        </w:rPr>
        <w:t xml:space="preserve"> V. Efficacy of a single intra-articular injection of ultra-high molecular weight hyaluronic acid for hip osteoarthritis: a randomized controlled study. </w:t>
      </w:r>
      <w:proofErr w:type="spellStart"/>
      <w:r w:rsidR="00C17D1A">
        <w:rPr>
          <w:rFonts w:ascii="Book Antiqua" w:eastAsia="SimSun" w:hAnsi="Book Antiqua" w:cs="SimSun"/>
          <w:bCs/>
          <w:i/>
          <w:bdr w:val="none" w:sz="0" w:space="0" w:color="auto"/>
          <w:lang w:eastAsia="zh-CN"/>
        </w:rPr>
        <w:t>Eur</w:t>
      </w:r>
      <w:proofErr w:type="spellEnd"/>
      <w:r w:rsidR="00C17D1A">
        <w:rPr>
          <w:rFonts w:ascii="Book Antiqua" w:eastAsia="SimSun" w:hAnsi="Book Antiqua" w:cs="SimSun"/>
          <w:bCs/>
          <w:i/>
          <w:bdr w:val="none" w:sz="0" w:space="0" w:color="auto"/>
          <w:lang w:eastAsia="zh-CN"/>
        </w:rPr>
        <w:t xml:space="preserve"> J </w:t>
      </w:r>
      <w:proofErr w:type="spellStart"/>
      <w:r w:rsidR="00C17D1A">
        <w:rPr>
          <w:rFonts w:ascii="Book Antiqua" w:eastAsia="SimSun" w:hAnsi="Book Antiqua" w:cs="SimSun"/>
          <w:bCs/>
          <w:i/>
          <w:bdr w:val="none" w:sz="0" w:space="0" w:color="auto"/>
          <w:lang w:eastAsia="zh-CN"/>
        </w:rPr>
        <w:t>Orthop</w:t>
      </w:r>
      <w:proofErr w:type="spellEnd"/>
      <w:r w:rsidR="00C17D1A">
        <w:rPr>
          <w:rFonts w:ascii="Book Antiqua" w:eastAsia="SimSun" w:hAnsi="Book Antiqua" w:cs="SimSun"/>
          <w:bCs/>
          <w:i/>
          <w:bdr w:val="none" w:sz="0" w:space="0" w:color="auto"/>
          <w:lang w:eastAsia="zh-CN"/>
        </w:rPr>
        <w:t xml:space="preserve"> </w:t>
      </w:r>
      <w:proofErr w:type="spellStart"/>
      <w:r w:rsidR="00C17D1A">
        <w:rPr>
          <w:rFonts w:ascii="Book Antiqua" w:eastAsia="SimSun" w:hAnsi="Book Antiqua" w:cs="SimSun"/>
          <w:bCs/>
          <w:i/>
          <w:bdr w:val="none" w:sz="0" w:space="0" w:color="auto"/>
          <w:lang w:eastAsia="zh-CN"/>
        </w:rPr>
        <w:t>Surg</w:t>
      </w:r>
      <w:proofErr w:type="spellEnd"/>
      <w:r w:rsidR="00C17D1A">
        <w:rPr>
          <w:rFonts w:ascii="Book Antiqua" w:eastAsia="SimSun" w:hAnsi="Book Antiqua" w:cs="SimSun"/>
          <w:bCs/>
          <w:i/>
          <w:bdr w:val="none" w:sz="0" w:space="0" w:color="auto"/>
          <w:lang w:eastAsia="zh-CN"/>
        </w:rPr>
        <w:t xml:space="preserve"> </w:t>
      </w:r>
      <w:proofErr w:type="spellStart"/>
      <w:r w:rsidR="00C17D1A">
        <w:rPr>
          <w:rFonts w:ascii="Book Antiqua" w:eastAsia="SimSun" w:hAnsi="Book Antiqua" w:cs="SimSun"/>
          <w:bCs/>
          <w:i/>
          <w:bdr w:val="none" w:sz="0" w:space="0" w:color="auto"/>
          <w:lang w:eastAsia="zh-CN"/>
        </w:rPr>
        <w:t>Traumatol</w:t>
      </w:r>
      <w:proofErr w:type="spellEnd"/>
      <w:r w:rsidR="00C17D1A" w:rsidRPr="00C17D1A">
        <w:rPr>
          <w:rFonts w:ascii="Book Antiqua" w:eastAsia="SimSun" w:hAnsi="Book Antiqua" w:cs="SimSun"/>
          <w:bCs/>
          <w:bdr w:val="none" w:sz="0" w:space="0" w:color="auto"/>
          <w:lang w:eastAsia="zh-CN"/>
        </w:rPr>
        <w:t xml:space="preserve"> 2018;</w:t>
      </w:r>
      <w:r w:rsidR="00C17D1A">
        <w:rPr>
          <w:rFonts w:ascii="Book Antiqua" w:eastAsia="SimSun" w:hAnsi="Book Antiqua" w:cs="SimSun" w:hint="eastAsia"/>
          <w:bCs/>
          <w:bdr w:val="none" w:sz="0" w:space="0" w:color="auto"/>
          <w:lang w:eastAsia="zh-CN"/>
        </w:rPr>
        <w:t xml:space="preserve"> </w:t>
      </w:r>
      <w:r w:rsidR="00C17D1A" w:rsidRPr="00C17D1A">
        <w:rPr>
          <w:rFonts w:ascii="Book Antiqua" w:eastAsia="SimSun" w:hAnsi="Book Antiqua" w:cs="SimSun"/>
          <w:b/>
          <w:bCs/>
          <w:bdr w:val="none" w:sz="0" w:space="0" w:color="auto"/>
          <w:lang w:eastAsia="zh-CN"/>
        </w:rPr>
        <w:t>28</w:t>
      </w:r>
      <w:r w:rsidR="00C17D1A" w:rsidRPr="00C17D1A">
        <w:rPr>
          <w:rFonts w:ascii="Book Antiqua" w:eastAsia="SimSun" w:hAnsi="Book Antiqua" w:cs="SimSun"/>
          <w:bCs/>
          <w:bdr w:val="none" w:sz="0" w:space="0" w:color="auto"/>
          <w:lang w:eastAsia="zh-CN"/>
        </w:rPr>
        <w:t>:</w:t>
      </w:r>
      <w:r w:rsidR="00C17D1A">
        <w:rPr>
          <w:rFonts w:ascii="Book Antiqua" w:eastAsia="SimSun" w:hAnsi="Book Antiqua" w:cs="SimSun" w:hint="eastAsia"/>
          <w:bCs/>
          <w:bdr w:val="none" w:sz="0" w:space="0" w:color="auto"/>
          <w:lang w:eastAsia="zh-CN"/>
        </w:rPr>
        <w:t xml:space="preserve"> </w:t>
      </w:r>
      <w:r w:rsidR="00C17D1A">
        <w:rPr>
          <w:rFonts w:ascii="Book Antiqua" w:eastAsia="SimSun" w:hAnsi="Book Antiqua" w:cs="SimSun"/>
          <w:bCs/>
          <w:bdr w:val="none" w:sz="0" w:space="0" w:color="auto"/>
          <w:lang w:eastAsia="zh-CN"/>
        </w:rPr>
        <w:t>915-922</w:t>
      </w:r>
      <w:r w:rsidR="00C17D1A" w:rsidRPr="00C17D1A">
        <w:rPr>
          <w:rFonts w:ascii="Book Antiqua" w:eastAsia="SimSun" w:hAnsi="Book Antiqua" w:cs="SimSun"/>
          <w:bCs/>
          <w:bdr w:val="none" w:sz="0" w:space="0" w:color="auto"/>
          <w:lang w:eastAsia="zh-CN"/>
        </w:rPr>
        <w:t xml:space="preserve"> </w:t>
      </w:r>
      <w:r w:rsidR="00C17D1A">
        <w:rPr>
          <w:rFonts w:ascii="Book Antiqua" w:eastAsia="SimSun" w:hAnsi="Book Antiqua" w:cs="SimSun" w:hint="eastAsia"/>
          <w:bCs/>
          <w:bdr w:val="none" w:sz="0" w:space="0" w:color="auto"/>
          <w:lang w:eastAsia="zh-CN"/>
        </w:rPr>
        <w:t>[</w:t>
      </w:r>
      <w:r w:rsidR="00C17D1A" w:rsidRPr="00C17D1A">
        <w:rPr>
          <w:rFonts w:ascii="Book Antiqua" w:eastAsia="SimSun" w:hAnsi="Book Antiqua" w:cs="SimSun"/>
          <w:bCs/>
          <w:bdr w:val="none" w:sz="0" w:space="0" w:color="auto"/>
          <w:lang w:eastAsia="zh-CN"/>
        </w:rPr>
        <w:t>PMID: 29164399</w:t>
      </w:r>
      <w:r w:rsidR="00C17D1A">
        <w:rPr>
          <w:rFonts w:ascii="Book Antiqua" w:eastAsia="SimSun" w:hAnsi="Book Antiqua" w:cs="SimSun" w:hint="eastAsia"/>
          <w:bCs/>
          <w:bdr w:val="none" w:sz="0" w:space="0" w:color="auto"/>
          <w:lang w:eastAsia="zh-CN"/>
        </w:rPr>
        <w:t xml:space="preserve"> DOI</w:t>
      </w:r>
      <w:r w:rsidR="00C17D1A" w:rsidRPr="00C17D1A">
        <w:rPr>
          <w:rFonts w:ascii="Book Antiqua" w:eastAsia="SimSun" w:hAnsi="Book Antiqua" w:cs="SimSun"/>
          <w:bCs/>
          <w:bdr w:val="none" w:sz="0" w:space="0" w:color="auto"/>
          <w:lang w:eastAsia="zh-CN"/>
        </w:rPr>
        <w:t>: 10.1007/s00590-017-2083-9</w:t>
      </w:r>
      <w:r w:rsidR="00C17D1A">
        <w:rPr>
          <w:rFonts w:ascii="Book Antiqua" w:eastAsia="SimSun" w:hAnsi="Book Antiqua" w:cs="SimSun" w:hint="eastAsia"/>
          <w:bCs/>
          <w:bdr w:val="none" w:sz="0" w:space="0" w:color="auto"/>
          <w:lang w:eastAsia="zh-CN"/>
        </w:rPr>
        <w:t>]</w:t>
      </w:r>
    </w:p>
    <w:p w14:paraId="4347502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87 </w:t>
      </w:r>
      <w:proofErr w:type="spellStart"/>
      <w:r w:rsidRPr="00F43C70">
        <w:rPr>
          <w:rFonts w:ascii="Book Antiqua" w:eastAsia="SimSun" w:hAnsi="Book Antiqua" w:cs="SimSun"/>
          <w:b/>
          <w:bCs/>
          <w:bdr w:val="none" w:sz="0" w:space="0" w:color="auto"/>
          <w:lang w:eastAsia="zh-CN"/>
        </w:rPr>
        <w:t>Dallari</w:t>
      </w:r>
      <w:proofErr w:type="spellEnd"/>
      <w:r w:rsidRPr="00F43C70">
        <w:rPr>
          <w:rFonts w:ascii="Book Antiqua" w:eastAsia="SimSun" w:hAnsi="Book Antiqua" w:cs="SimSun"/>
          <w:b/>
          <w:bCs/>
          <w:bdr w:val="none" w:sz="0" w:space="0" w:color="auto"/>
          <w:lang w:eastAsia="zh-CN"/>
        </w:rPr>
        <w:t xml:space="preserve"> D</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Stagni</w:t>
      </w:r>
      <w:proofErr w:type="spellEnd"/>
      <w:r w:rsidRPr="00F43C70">
        <w:rPr>
          <w:rFonts w:ascii="Book Antiqua" w:eastAsia="SimSun" w:hAnsi="Book Antiqua" w:cs="SimSun"/>
          <w:bdr w:val="none" w:sz="0" w:space="0" w:color="auto"/>
          <w:lang w:eastAsia="zh-CN"/>
        </w:rPr>
        <w:t xml:space="preserve"> C, Rani N, </w:t>
      </w:r>
      <w:proofErr w:type="spellStart"/>
      <w:r w:rsidRPr="00F43C70">
        <w:rPr>
          <w:rFonts w:ascii="Book Antiqua" w:eastAsia="SimSun" w:hAnsi="Book Antiqua" w:cs="SimSun"/>
          <w:bdr w:val="none" w:sz="0" w:space="0" w:color="auto"/>
          <w:lang w:eastAsia="zh-CN"/>
        </w:rPr>
        <w:t>Sabbioni</w:t>
      </w:r>
      <w:proofErr w:type="spellEnd"/>
      <w:r w:rsidRPr="00F43C70">
        <w:rPr>
          <w:rFonts w:ascii="Book Antiqua" w:eastAsia="SimSun" w:hAnsi="Book Antiqua" w:cs="SimSun"/>
          <w:bdr w:val="none" w:sz="0" w:space="0" w:color="auto"/>
          <w:lang w:eastAsia="zh-CN"/>
        </w:rPr>
        <w:t xml:space="preserve"> G, </w:t>
      </w:r>
      <w:proofErr w:type="spellStart"/>
      <w:r w:rsidRPr="00F43C70">
        <w:rPr>
          <w:rFonts w:ascii="Book Antiqua" w:eastAsia="SimSun" w:hAnsi="Book Antiqua" w:cs="SimSun"/>
          <w:bdr w:val="none" w:sz="0" w:space="0" w:color="auto"/>
          <w:lang w:eastAsia="zh-CN"/>
        </w:rPr>
        <w:t>Pelotti</w:t>
      </w:r>
      <w:proofErr w:type="spellEnd"/>
      <w:r w:rsidRPr="00F43C70">
        <w:rPr>
          <w:rFonts w:ascii="Book Antiqua" w:eastAsia="SimSun" w:hAnsi="Book Antiqua" w:cs="SimSun"/>
          <w:bdr w:val="none" w:sz="0" w:space="0" w:color="auto"/>
          <w:lang w:eastAsia="zh-CN"/>
        </w:rPr>
        <w:t xml:space="preserve"> P, Torricelli P, </w:t>
      </w:r>
      <w:proofErr w:type="spellStart"/>
      <w:r w:rsidRPr="00F43C70">
        <w:rPr>
          <w:rFonts w:ascii="Book Antiqua" w:eastAsia="SimSun" w:hAnsi="Book Antiqua" w:cs="SimSun"/>
          <w:bdr w:val="none" w:sz="0" w:space="0" w:color="auto"/>
          <w:lang w:eastAsia="zh-CN"/>
        </w:rPr>
        <w:t>Tschon</w:t>
      </w:r>
      <w:proofErr w:type="spellEnd"/>
      <w:r w:rsidRPr="00F43C70">
        <w:rPr>
          <w:rFonts w:ascii="Book Antiqua" w:eastAsia="SimSun" w:hAnsi="Book Antiqua" w:cs="SimSun"/>
          <w:bdr w:val="none" w:sz="0" w:space="0" w:color="auto"/>
          <w:lang w:eastAsia="zh-CN"/>
        </w:rPr>
        <w:t xml:space="preserve"> M, </w:t>
      </w:r>
      <w:proofErr w:type="spellStart"/>
      <w:r w:rsidRPr="00F43C70">
        <w:rPr>
          <w:rFonts w:ascii="Book Antiqua" w:eastAsia="SimSun" w:hAnsi="Book Antiqua" w:cs="SimSun"/>
          <w:bdr w:val="none" w:sz="0" w:space="0" w:color="auto"/>
          <w:lang w:eastAsia="zh-CN"/>
        </w:rPr>
        <w:t>Giavaresi</w:t>
      </w:r>
      <w:proofErr w:type="spellEnd"/>
      <w:r w:rsidRPr="00F43C70">
        <w:rPr>
          <w:rFonts w:ascii="Book Antiqua" w:eastAsia="SimSun" w:hAnsi="Book Antiqua" w:cs="SimSun"/>
          <w:bdr w:val="none" w:sz="0" w:space="0" w:color="auto"/>
          <w:lang w:eastAsia="zh-CN"/>
        </w:rPr>
        <w:t xml:space="preserve"> G. Ultrasound-Guided Injection of Platelet-Rich Plasma and Hyaluro</w:t>
      </w:r>
      <w:r w:rsidRPr="00F43C70">
        <w:rPr>
          <w:rFonts w:ascii="Book Antiqua" w:eastAsia="SimSun" w:hAnsi="Book Antiqua" w:cs="SimSun"/>
          <w:bdr w:val="none" w:sz="0" w:space="0" w:color="auto"/>
          <w:lang w:eastAsia="zh-CN"/>
        </w:rPr>
        <w:t>n</w:t>
      </w:r>
      <w:r w:rsidRPr="00F43C70">
        <w:rPr>
          <w:rFonts w:ascii="Book Antiqua" w:eastAsia="SimSun" w:hAnsi="Book Antiqua" w:cs="SimSun"/>
          <w:bdr w:val="none" w:sz="0" w:space="0" w:color="auto"/>
          <w:lang w:eastAsia="zh-CN"/>
        </w:rPr>
        <w:t>ic Acid, Separately and in Combination, for Hip Osteoarthritis: A Randomized Controlled Study.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2016; </w:t>
      </w:r>
      <w:r w:rsidRPr="00F43C70">
        <w:rPr>
          <w:rFonts w:ascii="Book Antiqua" w:eastAsia="SimSun" w:hAnsi="Book Antiqua" w:cs="SimSun"/>
          <w:b/>
          <w:bCs/>
          <w:bdr w:val="none" w:sz="0" w:space="0" w:color="auto"/>
          <w:lang w:eastAsia="zh-CN"/>
        </w:rPr>
        <w:t>44</w:t>
      </w:r>
      <w:r w:rsidRPr="00F43C70">
        <w:rPr>
          <w:rFonts w:ascii="Book Antiqua" w:eastAsia="SimSun" w:hAnsi="Book Antiqua" w:cs="SimSun"/>
          <w:bdr w:val="none" w:sz="0" w:space="0" w:color="auto"/>
          <w:lang w:eastAsia="zh-CN"/>
        </w:rPr>
        <w:t>: 664-671 [PMID: 26797697 DOI: 10.1177/0363546515620383]</w:t>
      </w:r>
    </w:p>
    <w:p w14:paraId="21DBA60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88 </w:t>
      </w:r>
      <w:r w:rsidRPr="00F43C70">
        <w:rPr>
          <w:rFonts w:ascii="Book Antiqua" w:eastAsia="SimSun" w:hAnsi="Book Antiqua" w:cs="SimSun"/>
          <w:b/>
          <w:bCs/>
          <w:bdr w:val="none" w:sz="0" w:space="0" w:color="auto"/>
          <w:lang w:eastAsia="zh-CN"/>
        </w:rPr>
        <w:t>Fitzpatrick J</w:t>
      </w:r>
      <w:r w:rsidRPr="00F43C70">
        <w:rPr>
          <w:rFonts w:ascii="Book Antiqua" w:eastAsia="SimSun" w:hAnsi="Book Antiqua" w:cs="SimSun"/>
          <w:bdr w:val="none" w:sz="0" w:space="0" w:color="auto"/>
          <w:lang w:eastAsia="zh-CN"/>
        </w:rPr>
        <w:t xml:space="preserve">, Bulsara MK, O'Donnell J, Zheng MH. Leucocyte-Rich Platelet-Rich Plasma Treatment of Gluteus </w:t>
      </w:r>
      <w:proofErr w:type="spellStart"/>
      <w:r w:rsidRPr="00F43C70">
        <w:rPr>
          <w:rFonts w:ascii="Book Antiqua" w:eastAsia="SimSun" w:hAnsi="Book Antiqua" w:cs="SimSun"/>
          <w:bdr w:val="none" w:sz="0" w:space="0" w:color="auto"/>
          <w:lang w:eastAsia="zh-CN"/>
        </w:rPr>
        <w:t>Medius</w:t>
      </w:r>
      <w:proofErr w:type="spellEnd"/>
      <w:r w:rsidRPr="00F43C70">
        <w:rPr>
          <w:rFonts w:ascii="Book Antiqua" w:eastAsia="SimSun" w:hAnsi="Book Antiqua" w:cs="SimSun"/>
          <w:bdr w:val="none" w:sz="0" w:space="0" w:color="auto"/>
          <w:lang w:eastAsia="zh-CN"/>
        </w:rPr>
        <w:t xml:space="preserve"> and </w:t>
      </w:r>
      <w:proofErr w:type="spellStart"/>
      <w:r w:rsidRPr="00F43C70">
        <w:rPr>
          <w:rFonts w:ascii="Book Antiqua" w:eastAsia="SimSun" w:hAnsi="Book Antiqua" w:cs="SimSun"/>
          <w:bdr w:val="none" w:sz="0" w:space="0" w:color="auto"/>
          <w:lang w:eastAsia="zh-CN"/>
        </w:rPr>
        <w:t>Minimus</w:t>
      </w:r>
      <w:proofErr w:type="spellEnd"/>
      <w:r w:rsidRPr="00F43C70">
        <w:rPr>
          <w:rFonts w:ascii="Book Antiqua" w:eastAsia="SimSun" w:hAnsi="Book Antiqua" w:cs="SimSun"/>
          <w:bdr w:val="none" w:sz="0" w:space="0" w:color="auto"/>
          <w:lang w:eastAsia="zh-CN"/>
        </w:rPr>
        <w:t xml:space="preserve"> Tendinopathy: A Do</w:t>
      </w:r>
      <w:r w:rsidRPr="00F43C70">
        <w:rPr>
          <w:rFonts w:ascii="Book Antiqua" w:eastAsia="SimSun" w:hAnsi="Book Antiqua" w:cs="SimSun"/>
          <w:bdr w:val="none" w:sz="0" w:space="0" w:color="auto"/>
          <w:lang w:eastAsia="zh-CN"/>
        </w:rPr>
        <w:t>u</w:t>
      </w:r>
      <w:r w:rsidRPr="00F43C70">
        <w:rPr>
          <w:rFonts w:ascii="Book Antiqua" w:eastAsia="SimSun" w:hAnsi="Book Antiqua" w:cs="SimSun"/>
          <w:bdr w:val="none" w:sz="0" w:space="0" w:color="auto"/>
          <w:lang w:eastAsia="zh-CN"/>
        </w:rPr>
        <w:t>ble-Blind Randomized Controlled Trial With 2-Year Follow-up. </w:t>
      </w:r>
      <w:r w:rsidRPr="00F43C70">
        <w:rPr>
          <w:rFonts w:ascii="Book Antiqua" w:eastAsia="SimSun" w:hAnsi="Book Antiqua" w:cs="SimSun"/>
          <w:i/>
          <w:iCs/>
          <w:bdr w:val="none" w:sz="0" w:space="0" w:color="auto"/>
          <w:lang w:eastAsia="zh-CN"/>
        </w:rPr>
        <w:t>Am J Sports Med</w:t>
      </w:r>
      <w:r w:rsidRPr="00F43C70">
        <w:rPr>
          <w:rFonts w:ascii="Book Antiqua" w:eastAsia="SimSun" w:hAnsi="Book Antiqua" w:cs="SimSun"/>
          <w:bdr w:val="none" w:sz="0" w:space="0" w:color="auto"/>
          <w:lang w:eastAsia="zh-CN"/>
        </w:rPr>
        <w:t> 2019; </w:t>
      </w:r>
      <w:r w:rsidRPr="00F43C70">
        <w:rPr>
          <w:rFonts w:ascii="Book Antiqua" w:eastAsia="SimSun" w:hAnsi="Book Antiqua" w:cs="SimSun"/>
          <w:b/>
          <w:bCs/>
          <w:bdr w:val="none" w:sz="0" w:space="0" w:color="auto"/>
          <w:lang w:eastAsia="zh-CN"/>
        </w:rPr>
        <w:t>47</w:t>
      </w:r>
      <w:r w:rsidRPr="00F43C70">
        <w:rPr>
          <w:rFonts w:ascii="Book Antiqua" w:eastAsia="SimSun" w:hAnsi="Book Antiqua" w:cs="SimSun"/>
          <w:bdr w:val="none" w:sz="0" w:space="0" w:color="auto"/>
          <w:lang w:eastAsia="zh-CN"/>
        </w:rPr>
        <w:t>: 1130-1137 [PMID: 30840831 DOI: 10.1177/0363546519826969]</w:t>
      </w:r>
    </w:p>
    <w:p w14:paraId="027CAED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SimSun" w:hAnsi="Book Antiqua" w:cs="SimSun"/>
          <w:bdr w:val="none" w:sz="0" w:space="0" w:color="auto"/>
          <w:lang w:eastAsia="zh-CN"/>
        </w:rPr>
      </w:pPr>
      <w:r w:rsidRPr="00F43C70">
        <w:rPr>
          <w:rFonts w:ascii="Book Antiqua" w:eastAsia="SimSun" w:hAnsi="Book Antiqua" w:cs="SimSun"/>
          <w:bdr w:val="none" w:sz="0" w:space="0" w:color="auto"/>
          <w:lang w:eastAsia="zh-CN"/>
        </w:rPr>
        <w:t>89 </w:t>
      </w:r>
      <w:proofErr w:type="spellStart"/>
      <w:r w:rsidRPr="00F43C70">
        <w:rPr>
          <w:rFonts w:ascii="Book Antiqua" w:eastAsia="SimSun" w:hAnsi="Book Antiqua" w:cs="SimSun"/>
          <w:b/>
          <w:bCs/>
          <w:bdr w:val="none" w:sz="0" w:space="0" w:color="auto"/>
          <w:lang w:eastAsia="zh-CN"/>
        </w:rPr>
        <w:t>Houdek</w:t>
      </w:r>
      <w:proofErr w:type="spellEnd"/>
      <w:r w:rsidRPr="00F43C70">
        <w:rPr>
          <w:rFonts w:ascii="Book Antiqua" w:eastAsia="SimSun" w:hAnsi="Book Antiqua" w:cs="SimSun"/>
          <w:b/>
          <w:bCs/>
          <w:bdr w:val="none" w:sz="0" w:space="0" w:color="auto"/>
          <w:lang w:eastAsia="zh-CN"/>
        </w:rPr>
        <w:t xml:space="preserve"> MT</w:t>
      </w:r>
      <w:r w:rsidRPr="00F43C70">
        <w:rPr>
          <w:rFonts w:ascii="Book Antiqua" w:eastAsia="SimSun" w:hAnsi="Book Antiqua" w:cs="SimSun"/>
          <w:bdr w:val="none" w:sz="0" w:space="0" w:color="auto"/>
          <w:lang w:eastAsia="zh-CN"/>
        </w:rPr>
        <w:t xml:space="preserve">, </w:t>
      </w:r>
      <w:proofErr w:type="spellStart"/>
      <w:r w:rsidRPr="00F43C70">
        <w:rPr>
          <w:rFonts w:ascii="Book Antiqua" w:eastAsia="SimSun" w:hAnsi="Book Antiqua" w:cs="SimSun"/>
          <w:bdr w:val="none" w:sz="0" w:space="0" w:color="auto"/>
          <w:lang w:eastAsia="zh-CN"/>
        </w:rPr>
        <w:t>Wyles</w:t>
      </w:r>
      <w:proofErr w:type="spellEnd"/>
      <w:r w:rsidRPr="00F43C70">
        <w:rPr>
          <w:rFonts w:ascii="Book Antiqua" w:eastAsia="SimSun" w:hAnsi="Book Antiqua" w:cs="SimSun"/>
          <w:bdr w:val="none" w:sz="0" w:space="0" w:color="auto"/>
          <w:lang w:eastAsia="zh-CN"/>
        </w:rPr>
        <w:t xml:space="preserve"> CC, Collins MS, Howe BM, </w:t>
      </w:r>
      <w:proofErr w:type="spellStart"/>
      <w:r w:rsidRPr="00F43C70">
        <w:rPr>
          <w:rFonts w:ascii="Book Antiqua" w:eastAsia="SimSun" w:hAnsi="Book Antiqua" w:cs="SimSun"/>
          <w:bdr w:val="none" w:sz="0" w:space="0" w:color="auto"/>
          <w:lang w:eastAsia="zh-CN"/>
        </w:rPr>
        <w:t>Terzic</w:t>
      </w:r>
      <w:proofErr w:type="spellEnd"/>
      <w:r w:rsidRPr="00F43C70">
        <w:rPr>
          <w:rFonts w:ascii="Book Antiqua" w:eastAsia="SimSun" w:hAnsi="Book Antiqua" w:cs="SimSun"/>
          <w:bdr w:val="none" w:sz="0" w:space="0" w:color="auto"/>
          <w:lang w:eastAsia="zh-CN"/>
        </w:rPr>
        <w:t xml:space="preserve"> A, </w:t>
      </w:r>
      <w:proofErr w:type="spellStart"/>
      <w:r w:rsidRPr="00F43C70">
        <w:rPr>
          <w:rFonts w:ascii="Book Antiqua" w:eastAsia="SimSun" w:hAnsi="Book Antiqua" w:cs="SimSun"/>
          <w:bdr w:val="none" w:sz="0" w:space="0" w:color="auto"/>
          <w:lang w:eastAsia="zh-CN"/>
        </w:rPr>
        <w:t>Behfar</w:t>
      </w:r>
      <w:proofErr w:type="spellEnd"/>
      <w:r w:rsidRPr="00F43C70">
        <w:rPr>
          <w:rFonts w:ascii="Book Antiqua" w:eastAsia="SimSun" w:hAnsi="Book Antiqua" w:cs="SimSun"/>
          <w:bdr w:val="none" w:sz="0" w:space="0" w:color="auto"/>
          <w:lang w:eastAsia="zh-CN"/>
        </w:rPr>
        <w:t xml:space="preserve"> A, Sierra RJ. Stem Cells Combined With Platelet-rich Plasma Effectively Treat Corticosteroid-induced Osteonecrosis of the Hip: A Prospective Study. </w:t>
      </w:r>
      <w:proofErr w:type="spellStart"/>
      <w:r w:rsidRPr="00F43C70">
        <w:rPr>
          <w:rFonts w:ascii="Book Antiqua" w:eastAsia="SimSun" w:hAnsi="Book Antiqua" w:cs="SimSun"/>
          <w:i/>
          <w:iCs/>
          <w:bdr w:val="none" w:sz="0" w:space="0" w:color="auto"/>
          <w:lang w:eastAsia="zh-CN"/>
        </w:rPr>
        <w:t>Clin</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Orthop</w:t>
      </w:r>
      <w:proofErr w:type="spellEnd"/>
      <w:r w:rsidRPr="00F43C70">
        <w:rPr>
          <w:rFonts w:ascii="Book Antiqua" w:eastAsia="SimSun" w:hAnsi="Book Antiqua" w:cs="SimSun"/>
          <w:i/>
          <w:iCs/>
          <w:bdr w:val="none" w:sz="0" w:space="0" w:color="auto"/>
          <w:lang w:eastAsia="zh-CN"/>
        </w:rPr>
        <w:t xml:space="preserve"> </w:t>
      </w:r>
      <w:proofErr w:type="spellStart"/>
      <w:r w:rsidRPr="00F43C70">
        <w:rPr>
          <w:rFonts w:ascii="Book Antiqua" w:eastAsia="SimSun" w:hAnsi="Book Antiqua" w:cs="SimSun"/>
          <w:i/>
          <w:iCs/>
          <w:bdr w:val="none" w:sz="0" w:space="0" w:color="auto"/>
          <w:lang w:eastAsia="zh-CN"/>
        </w:rPr>
        <w:t>Relat</w:t>
      </w:r>
      <w:proofErr w:type="spellEnd"/>
      <w:r w:rsidRPr="00F43C70">
        <w:rPr>
          <w:rFonts w:ascii="Book Antiqua" w:eastAsia="SimSun" w:hAnsi="Book Antiqua" w:cs="SimSun"/>
          <w:i/>
          <w:iCs/>
          <w:bdr w:val="none" w:sz="0" w:space="0" w:color="auto"/>
          <w:lang w:eastAsia="zh-CN"/>
        </w:rPr>
        <w:t xml:space="preserve"> Res</w:t>
      </w:r>
      <w:r w:rsidRPr="00F43C70">
        <w:rPr>
          <w:rFonts w:ascii="Book Antiqua" w:eastAsia="SimSun" w:hAnsi="Book Antiqua" w:cs="SimSun"/>
          <w:bdr w:val="none" w:sz="0" w:space="0" w:color="auto"/>
          <w:lang w:eastAsia="zh-CN"/>
        </w:rPr>
        <w:t> 2018; </w:t>
      </w:r>
      <w:r w:rsidRPr="00F43C70">
        <w:rPr>
          <w:rFonts w:ascii="Book Antiqua" w:eastAsia="SimSun" w:hAnsi="Book Antiqua" w:cs="SimSun"/>
          <w:b/>
          <w:bCs/>
          <w:bdr w:val="none" w:sz="0" w:space="0" w:color="auto"/>
          <w:lang w:eastAsia="zh-CN"/>
        </w:rPr>
        <w:t>476</w:t>
      </w:r>
      <w:r w:rsidRPr="00F43C70">
        <w:rPr>
          <w:rFonts w:ascii="Book Antiqua" w:eastAsia="SimSun" w:hAnsi="Book Antiqua" w:cs="SimSun"/>
          <w:bdr w:val="none" w:sz="0" w:space="0" w:color="auto"/>
          <w:lang w:eastAsia="zh-CN"/>
        </w:rPr>
        <w:t>: 388-397 [PMID: 29529674 DOI: 10.1007/s11999.0000000000000033]</w:t>
      </w:r>
    </w:p>
    <w:p w14:paraId="044D0BBC" w14:textId="77777777" w:rsidR="006969C7" w:rsidRDefault="006969C7">
      <w:pPr>
        <w:rPr>
          <w:rFonts w:ascii="Book Antiqua" w:hAnsi="Book Antiqua" w:cs="Arial Unicode MS"/>
          <w:b/>
          <w:bCs/>
          <w:color w:val="000000"/>
          <w:u w:color="000000"/>
          <w:lang w:eastAsia="zh-CN"/>
          <w14:textOutline w14:w="12700" w14:cap="flat" w14:cmpd="sng" w14:algn="ctr">
            <w14:noFill/>
            <w14:prstDash w14:val="solid"/>
            <w14:miter w14:lim="400000"/>
          </w14:textOutline>
        </w:rPr>
      </w:pPr>
      <w:r>
        <w:rPr>
          <w:rFonts w:ascii="Book Antiqua" w:hAnsi="Book Antiqua"/>
          <w:b/>
          <w:bCs/>
        </w:rPr>
        <w:br w:type="page"/>
      </w:r>
    </w:p>
    <w:bookmarkEnd w:id="68"/>
    <w:bookmarkEnd w:id="69"/>
    <w:bookmarkEnd w:id="70"/>
    <w:p w14:paraId="1AC7EEAA" w14:textId="77777777" w:rsidR="006F15DA" w:rsidRDefault="00B40F3A">
      <w:pPr>
        <w:pStyle w:val="CorpoA"/>
        <w:spacing w:line="360" w:lineRule="auto"/>
        <w:jc w:val="both"/>
      </w:pPr>
      <w:r>
        <w:rPr>
          <w:rFonts w:ascii="Book Antiqua" w:hAnsi="Book Antiqua"/>
          <w:b/>
          <w:bCs/>
        </w:rPr>
        <w:lastRenderedPageBreak/>
        <w:t>Footnotes</w:t>
      </w:r>
    </w:p>
    <w:p w14:paraId="031B9F2F" w14:textId="77777777" w:rsidR="006F15DA" w:rsidRDefault="00B40F3A">
      <w:pPr>
        <w:pStyle w:val="CorpoA"/>
        <w:spacing w:line="360" w:lineRule="auto"/>
        <w:jc w:val="both"/>
      </w:pPr>
      <w:r>
        <w:rPr>
          <w:rFonts w:ascii="Book Antiqua" w:hAnsi="Book Antiqua"/>
          <w:b/>
          <w:bCs/>
        </w:rPr>
        <w:t xml:space="preserve">Conflict-of-interest statement: </w:t>
      </w:r>
      <w:r>
        <w:rPr>
          <w:rFonts w:ascii="Book Antiqua" w:hAnsi="Book Antiqua"/>
        </w:rPr>
        <w:t>The authors declare that they have no conflict of interest.</w:t>
      </w:r>
    </w:p>
    <w:p w14:paraId="55B6717A" w14:textId="77777777" w:rsidR="006F15DA" w:rsidRDefault="006F15DA">
      <w:pPr>
        <w:pStyle w:val="CorpoA"/>
        <w:spacing w:line="360" w:lineRule="auto"/>
        <w:jc w:val="both"/>
      </w:pPr>
    </w:p>
    <w:p w14:paraId="532C3BA3" w14:textId="77777777" w:rsidR="006F15DA" w:rsidRDefault="00B40F3A">
      <w:pPr>
        <w:pStyle w:val="CorpoA"/>
        <w:spacing w:line="360" w:lineRule="auto"/>
        <w:jc w:val="both"/>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F8BAFF" w14:textId="77777777" w:rsidR="006F15DA" w:rsidRDefault="006F15DA">
      <w:pPr>
        <w:pStyle w:val="CorpoA"/>
        <w:spacing w:line="360" w:lineRule="auto"/>
        <w:jc w:val="both"/>
      </w:pPr>
    </w:p>
    <w:p w14:paraId="7B2AC038" w14:textId="77777777" w:rsidR="006F15DA" w:rsidRDefault="00B40F3A">
      <w:pPr>
        <w:pStyle w:val="CorpoA"/>
        <w:spacing w:line="360" w:lineRule="auto"/>
        <w:jc w:val="both"/>
      </w:pPr>
      <w:proofErr w:type="spellStart"/>
      <w:r>
        <w:rPr>
          <w:rFonts w:ascii="Book Antiqua" w:hAnsi="Book Antiqua"/>
          <w:b/>
          <w:bCs/>
          <w:lang w:val="fr-FR"/>
        </w:rPr>
        <w:t>Manuscript</w:t>
      </w:r>
      <w:proofErr w:type="spellEnd"/>
      <w:r>
        <w:rPr>
          <w:rFonts w:ascii="Book Antiqua" w:hAnsi="Book Antiqua"/>
          <w:b/>
          <w:bCs/>
          <w:lang w:val="fr-FR"/>
        </w:rPr>
        <w:t xml:space="preserve"> source: </w:t>
      </w:r>
      <w:r>
        <w:rPr>
          <w:rFonts w:ascii="Book Antiqua" w:hAnsi="Book Antiqua"/>
        </w:rPr>
        <w:t>Unsolicited manuscript</w:t>
      </w:r>
    </w:p>
    <w:p w14:paraId="321D20A7" w14:textId="77777777" w:rsidR="006F15DA" w:rsidRDefault="006F15DA">
      <w:pPr>
        <w:pStyle w:val="CorpoA"/>
        <w:spacing w:line="360" w:lineRule="auto"/>
        <w:jc w:val="both"/>
      </w:pPr>
    </w:p>
    <w:p w14:paraId="227A6755" w14:textId="77777777" w:rsidR="006F15DA" w:rsidRDefault="00B40F3A">
      <w:pPr>
        <w:pStyle w:val="CorpoA"/>
        <w:spacing w:line="360" w:lineRule="auto"/>
        <w:jc w:val="both"/>
      </w:pPr>
      <w:r>
        <w:rPr>
          <w:rFonts w:ascii="Book Antiqua" w:hAnsi="Book Antiqua"/>
          <w:b/>
          <w:bCs/>
        </w:rPr>
        <w:t xml:space="preserve">Peer-review started: </w:t>
      </w:r>
      <w:r>
        <w:rPr>
          <w:rFonts w:ascii="Book Antiqua" w:hAnsi="Book Antiqua"/>
        </w:rPr>
        <w:t>October 14, 2020</w:t>
      </w:r>
    </w:p>
    <w:p w14:paraId="4CDAF85A" w14:textId="77777777" w:rsidR="006F15DA" w:rsidRDefault="00B40F3A">
      <w:pPr>
        <w:pStyle w:val="CorpoA"/>
        <w:spacing w:line="360" w:lineRule="auto"/>
        <w:jc w:val="both"/>
      </w:pPr>
      <w:r>
        <w:rPr>
          <w:rFonts w:ascii="Book Antiqua" w:hAnsi="Book Antiqua"/>
          <w:b/>
          <w:bCs/>
        </w:rPr>
        <w:t xml:space="preserve">First decision: </w:t>
      </w:r>
      <w:r>
        <w:rPr>
          <w:rFonts w:ascii="Book Antiqua" w:hAnsi="Book Antiqua"/>
        </w:rPr>
        <w:t>December 12, 2020</w:t>
      </w:r>
    </w:p>
    <w:p w14:paraId="077671AF" w14:textId="77777777" w:rsidR="006F15DA" w:rsidRDefault="00B40F3A">
      <w:pPr>
        <w:pStyle w:val="CorpoA"/>
        <w:spacing w:line="360" w:lineRule="auto"/>
        <w:jc w:val="both"/>
      </w:pPr>
      <w:r>
        <w:rPr>
          <w:rFonts w:ascii="Book Antiqua" w:hAnsi="Book Antiqua"/>
          <w:b/>
          <w:bCs/>
        </w:rPr>
        <w:t xml:space="preserve">Article in press: </w:t>
      </w:r>
    </w:p>
    <w:p w14:paraId="65F40A02" w14:textId="77777777" w:rsidR="006F15DA" w:rsidRDefault="006F15DA">
      <w:pPr>
        <w:pStyle w:val="CorpoA"/>
        <w:spacing w:line="360" w:lineRule="auto"/>
        <w:jc w:val="both"/>
      </w:pPr>
    </w:p>
    <w:p w14:paraId="5E30DAD9" w14:textId="77777777" w:rsidR="006F15DA" w:rsidRDefault="00B40F3A">
      <w:pPr>
        <w:pStyle w:val="CorpoA"/>
        <w:spacing w:line="360" w:lineRule="auto"/>
        <w:jc w:val="both"/>
      </w:pPr>
      <w:r>
        <w:rPr>
          <w:rFonts w:ascii="Book Antiqua" w:hAnsi="Book Antiqua"/>
          <w:b/>
          <w:bCs/>
        </w:rPr>
        <w:t xml:space="preserve">Specialty type: </w:t>
      </w:r>
      <w:r>
        <w:rPr>
          <w:rFonts w:ascii="Book Antiqua" w:hAnsi="Book Antiqua"/>
        </w:rPr>
        <w:t>Orthopedics</w:t>
      </w:r>
    </w:p>
    <w:p w14:paraId="134894CC" w14:textId="77777777" w:rsidR="006F15DA" w:rsidRDefault="00B40F3A">
      <w:pPr>
        <w:pStyle w:val="CorpoA"/>
        <w:spacing w:line="360" w:lineRule="auto"/>
        <w:jc w:val="both"/>
      </w:pPr>
      <w:r>
        <w:rPr>
          <w:rFonts w:ascii="Book Antiqua" w:hAnsi="Book Antiqua"/>
          <w:b/>
          <w:bCs/>
        </w:rPr>
        <w:t xml:space="preserve">Country/Territory of origin: </w:t>
      </w:r>
      <w:r>
        <w:rPr>
          <w:rFonts w:ascii="Book Antiqua" w:hAnsi="Book Antiqua"/>
          <w:lang w:val="nl-NL"/>
        </w:rPr>
        <w:t>Brazil</w:t>
      </w:r>
    </w:p>
    <w:p w14:paraId="6281010B" w14:textId="77777777" w:rsidR="006F15DA" w:rsidRDefault="00B40F3A">
      <w:pPr>
        <w:pStyle w:val="CorpoA"/>
        <w:spacing w:line="360" w:lineRule="auto"/>
        <w:jc w:val="both"/>
      </w:pPr>
      <w:r>
        <w:rPr>
          <w:rFonts w:ascii="Book Antiqua" w:hAnsi="Book Antiqua"/>
          <w:b/>
          <w:bCs/>
        </w:rPr>
        <w:t>Peer-review report’s scientific quality classification</w:t>
      </w:r>
    </w:p>
    <w:p w14:paraId="0A11DFE9" w14:textId="77777777" w:rsidR="006F15DA" w:rsidRDefault="00B40F3A">
      <w:pPr>
        <w:pStyle w:val="CorpoA"/>
        <w:spacing w:line="360" w:lineRule="auto"/>
        <w:jc w:val="both"/>
      </w:pPr>
      <w:r>
        <w:rPr>
          <w:rFonts w:ascii="Book Antiqua" w:hAnsi="Book Antiqua"/>
        </w:rPr>
        <w:t>Grade A (Excellent): 0</w:t>
      </w:r>
    </w:p>
    <w:p w14:paraId="6AC7AA1C" w14:textId="77777777" w:rsidR="006F15DA" w:rsidRDefault="00B40F3A">
      <w:pPr>
        <w:pStyle w:val="CorpoA"/>
        <w:spacing w:line="360" w:lineRule="auto"/>
        <w:jc w:val="both"/>
      </w:pPr>
      <w:r>
        <w:rPr>
          <w:rFonts w:ascii="Book Antiqua" w:hAnsi="Book Antiqua"/>
        </w:rPr>
        <w:t>Grade B (Very good): B</w:t>
      </w:r>
    </w:p>
    <w:p w14:paraId="08D5E46B" w14:textId="77777777" w:rsidR="006F15DA" w:rsidRDefault="00B40F3A">
      <w:pPr>
        <w:pStyle w:val="CorpoA"/>
        <w:spacing w:line="360" w:lineRule="auto"/>
        <w:jc w:val="both"/>
      </w:pPr>
      <w:r>
        <w:rPr>
          <w:rFonts w:ascii="Book Antiqua" w:hAnsi="Book Antiqua"/>
        </w:rPr>
        <w:t>Grade C (Good): C</w:t>
      </w:r>
      <w:r w:rsidR="0053690D">
        <w:rPr>
          <w:rFonts w:ascii="Book Antiqua" w:hAnsi="Book Antiqua" w:hint="eastAsia"/>
        </w:rPr>
        <w:t>, C</w:t>
      </w:r>
    </w:p>
    <w:p w14:paraId="10A8943F" w14:textId="77777777" w:rsidR="006F15DA" w:rsidRDefault="00B40F3A">
      <w:pPr>
        <w:pStyle w:val="CorpoA"/>
        <w:spacing w:line="360" w:lineRule="auto"/>
        <w:jc w:val="both"/>
      </w:pPr>
      <w:r>
        <w:rPr>
          <w:rFonts w:ascii="Book Antiqua" w:hAnsi="Book Antiqua"/>
        </w:rPr>
        <w:t>Grade D (Fair): 0</w:t>
      </w:r>
    </w:p>
    <w:p w14:paraId="2E4BF148" w14:textId="77777777" w:rsidR="006F15DA" w:rsidRDefault="00B40F3A">
      <w:pPr>
        <w:pStyle w:val="CorpoA"/>
        <w:spacing w:line="360" w:lineRule="auto"/>
        <w:jc w:val="both"/>
        <w:rPr>
          <w:lang w:val="nl-NL"/>
        </w:rPr>
      </w:pPr>
      <w:r>
        <w:rPr>
          <w:rFonts w:ascii="Book Antiqua" w:hAnsi="Book Antiqua"/>
          <w:lang w:val="nl-NL"/>
        </w:rPr>
        <w:t>Grade E (Poor): 0</w:t>
      </w:r>
    </w:p>
    <w:p w14:paraId="32741A12" w14:textId="77777777" w:rsidR="006F15DA" w:rsidRDefault="006F15DA">
      <w:pPr>
        <w:pStyle w:val="CorpoA"/>
        <w:spacing w:line="360" w:lineRule="auto"/>
        <w:jc w:val="both"/>
      </w:pPr>
    </w:p>
    <w:p w14:paraId="2B18DFE2" w14:textId="07305848" w:rsidR="006F15DA" w:rsidRDefault="00B40F3A">
      <w:pPr>
        <w:pStyle w:val="CorpoA"/>
        <w:spacing w:line="360" w:lineRule="auto"/>
        <w:jc w:val="both"/>
        <w:rPr>
          <w:rFonts w:ascii="Book Antiqua" w:eastAsia="Book Antiqua" w:hAnsi="Book Antiqua" w:cs="Book Antiqua"/>
          <w:b/>
          <w:bCs/>
        </w:rPr>
      </w:pPr>
      <w:r>
        <w:rPr>
          <w:rFonts w:ascii="Book Antiqua" w:hAnsi="Book Antiqua"/>
          <w:b/>
          <w:bCs/>
        </w:rPr>
        <w:t xml:space="preserve">P-Reviewer: </w:t>
      </w:r>
      <w:r>
        <w:rPr>
          <w:rFonts w:ascii="Book Antiqua" w:hAnsi="Book Antiqua"/>
          <w:lang w:val="de-DE"/>
        </w:rPr>
        <w:t>Farahzadi R, Grolli S</w:t>
      </w:r>
      <w:r w:rsidR="0053690D">
        <w:rPr>
          <w:rFonts w:ascii="Book Antiqua" w:hAnsi="Book Antiqua" w:hint="eastAsia"/>
          <w:lang w:val="de-DE"/>
        </w:rPr>
        <w:t xml:space="preserve">, </w:t>
      </w:r>
      <w:proofErr w:type="gramStart"/>
      <w:r w:rsidR="0053690D">
        <w:rPr>
          <w:rFonts w:ascii="Book Antiqua" w:hAnsi="Book Antiqua" w:hint="eastAsia"/>
          <w:lang w:val="de-DE"/>
        </w:rPr>
        <w:t>Cao</w:t>
      </w:r>
      <w:proofErr w:type="gramEnd"/>
      <w:r w:rsidR="0053690D">
        <w:rPr>
          <w:rFonts w:ascii="Book Antiqua" w:hAnsi="Book Antiqua" w:hint="eastAsia"/>
          <w:lang w:val="de-DE"/>
        </w:rPr>
        <w:t xml:space="preserve"> T</w:t>
      </w:r>
      <w:r>
        <w:rPr>
          <w:rFonts w:ascii="Book Antiqua" w:hAnsi="Book Antiqua"/>
          <w:b/>
          <w:bCs/>
        </w:rPr>
        <w:t xml:space="preserve"> S-Editor: </w:t>
      </w:r>
      <w:r>
        <w:rPr>
          <w:rFonts w:ascii="Book Antiqua" w:hAnsi="Book Antiqua"/>
        </w:rPr>
        <w:t>Zhang H</w:t>
      </w:r>
      <w:r>
        <w:rPr>
          <w:rFonts w:ascii="Book Antiqua" w:hAnsi="Book Antiqua"/>
          <w:b/>
          <w:bCs/>
        </w:rPr>
        <w:t xml:space="preserve"> L-Editor: </w:t>
      </w:r>
      <w:r w:rsidR="009501C4">
        <w:rPr>
          <w:rFonts w:ascii="Book Antiqua" w:hAnsi="Book Antiqua"/>
          <w:bCs/>
        </w:rPr>
        <w:t xml:space="preserve">Webster JR </w:t>
      </w:r>
      <w:r>
        <w:rPr>
          <w:rFonts w:ascii="Book Antiqua" w:hAnsi="Book Antiqua"/>
          <w:b/>
          <w:bCs/>
        </w:rPr>
        <w:t xml:space="preserve">P-Editor: </w:t>
      </w:r>
    </w:p>
    <w:p w14:paraId="7451B58B" w14:textId="77777777" w:rsidR="006F15DA" w:rsidRDefault="00B40F3A">
      <w:pPr>
        <w:pStyle w:val="CorpoA"/>
        <w:spacing w:line="360" w:lineRule="auto"/>
        <w:jc w:val="both"/>
      </w:pPr>
      <w:r>
        <w:rPr>
          <w:rFonts w:ascii="Arial Unicode MS" w:hAnsi="Arial Unicode MS"/>
        </w:rPr>
        <w:lastRenderedPageBreak/>
        <w:br w:type="page"/>
      </w:r>
    </w:p>
    <w:p w14:paraId="7DAE8A88" w14:textId="77777777" w:rsidR="006F15DA" w:rsidRDefault="00B40F3A">
      <w:pPr>
        <w:pStyle w:val="CorpoAA"/>
        <w:spacing w:line="360" w:lineRule="auto"/>
        <w:jc w:val="both"/>
        <w:rPr>
          <w:rFonts w:ascii="Book Antiqua" w:eastAsia="Book Antiqua" w:hAnsi="Book Antiqua" w:cs="Book Antiqua"/>
          <w:b/>
          <w:bCs/>
        </w:rPr>
      </w:pPr>
      <w:r>
        <w:rPr>
          <w:rFonts w:ascii="Book Antiqua" w:hAnsi="Book Antiqua"/>
          <w:b/>
          <w:bCs/>
        </w:rPr>
        <w:lastRenderedPageBreak/>
        <w:t xml:space="preserve">Table 1 Clinical studies regarding the use of </w:t>
      </w:r>
      <w:proofErr w:type="spellStart"/>
      <w:r>
        <w:rPr>
          <w:rFonts w:ascii="Book Antiqua" w:hAnsi="Book Antiqua"/>
          <w:b/>
          <w:bCs/>
        </w:rPr>
        <w:t>orthobiologics</w:t>
      </w:r>
      <w:proofErr w:type="spellEnd"/>
      <w:r>
        <w:rPr>
          <w:rFonts w:ascii="Book Antiqua" w:hAnsi="Book Antiqua"/>
          <w:b/>
          <w:bCs/>
        </w:rPr>
        <w:t xml:space="preserve"> for hip disorders</w:t>
      </w:r>
    </w:p>
    <w:tbl>
      <w:tblPr>
        <w:tblStyle w:val="TableNormal1"/>
        <w:tblW w:w="8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4"/>
        <w:gridCol w:w="2125"/>
        <w:gridCol w:w="1139"/>
        <w:gridCol w:w="3110"/>
      </w:tblGrid>
      <w:tr w:rsidR="006F15DA" w14:paraId="0D9F0D9B" w14:textId="77777777">
        <w:trPr>
          <w:trHeight w:val="740"/>
          <w:jc w:val="center"/>
        </w:trPr>
        <w:tc>
          <w:tcPr>
            <w:tcW w:w="212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05791F" w14:textId="77777777" w:rsidR="006F15DA" w:rsidRDefault="00B40F3A" w:rsidP="00DE363A">
            <w:pPr>
              <w:pStyle w:val="CorpoAA"/>
              <w:spacing w:line="360" w:lineRule="auto"/>
              <w:jc w:val="both"/>
            </w:pPr>
            <w:r>
              <w:rPr>
                <w:rFonts w:ascii="Book Antiqua" w:hAnsi="Book Antiqua"/>
                <w:b/>
                <w:bCs/>
                <w:lang w:val="pt-PT"/>
              </w:rPr>
              <w:t>Ref</w:t>
            </w:r>
            <w:r w:rsidR="00DE363A">
              <w:rPr>
                <w:rFonts w:ascii="Book Antiqua" w:hAnsi="Book Antiqua"/>
                <w:b/>
                <w:bCs/>
                <w:lang w:val="pt-PT"/>
              </w:rPr>
              <w:t>.</w:t>
            </w:r>
          </w:p>
        </w:tc>
        <w:tc>
          <w:tcPr>
            <w:tcW w:w="21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45B86" w14:textId="77777777" w:rsidR="006F15DA" w:rsidRDefault="00B40F3A">
            <w:pPr>
              <w:pStyle w:val="CorpoAA"/>
              <w:spacing w:line="360" w:lineRule="auto"/>
              <w:jc w:val="both"/>
            </w:pPr>
            <w:r>
              <w:rPr>
                <w:rFonts w:ascii="Book Antiqua" w:hAnsi="Book Antiqua"/>
                <w:b/>
                <w:bCs/>
                <w:lang w:val="pt-PT"/>
              </w:rPr>
              <w:t>Groups</w:t>
            </w:r>
          </w:p>
        </w:tc>
        <w:tc>
          <w:tcPr>
            <w:tcW w:w="11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380589" w14:textId="77777777" w:rsidR="006F15DA" w:rsidRDefault="00B40F3A">
            <w:pPr>
              <w:pStyle w:val="CorpoAA"/>
              <w:spacing w:line="360" w:lineRule="auto"/>
              <w:jc w:val="both"/>
            </w:pPr>
            <w:r>
              <w:rPr>
                <w:rFonts w:ascii="Book Antiqua" w:hAnsi="Book Antiqua"/>
                <w:b/>
                <w:bCs/>
                <w:lang w:val="pt-PT"/>
              </w:rPr>
              <w:t>Follow-up</w:t>
            </w:r>
          </w:p>
        </w:tc>
        <w:tc>
          <w:tcPr>
            <w:tcW w:w="3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393B26" w14:textId="77777777" w:rsidR="006F15DA" w:rsidRDefault="00B40F3A">
            <w:pPr>
              <w:pStyle w:val="CorpoAA"/>
              <w:spacing w:line="360" w:lineRule="auto"/>
              <w:jc w:val="both"/>
            </w:pPr>
            <w:r>
              <w:rPr>
                <w:rFonts w:ascii="Book Antiqua" w:hAnsi="Book Antiqua"/>
                <w:b/>
                <w:bCs/>
                <w:lang w:val="pt-PT"/>
              </w:rPr>
              <w:t>Results</w:t>
            </w:r>
          </w:p>
        </w:tc>
      </w:tr>
      <w:tr w:rsidR="006F15DA" w14:paraId="07D14B18" w14:textId="77777777">
        <w:trPr>
          <w:trHeight w:val="2835"/>
          <w:jc w:val="center"/>
        </w:trPr>
        <w:tc>
          <w:tcPr>
            <w:tcW w:w="2124" w:type="dxa"/>
            <w:tcBorders>
              <w:top w:val="single" w:sz="4" w:space="0" w:color="000000"/>
              <w:left w:val="nil"/>
              <w:bottom w:val="nil"/>
              <w:right w:val="nil"/>
            </w:tcBorders>
            <w:shd w:val="clear" w:color="auto" w:fill="auto"/>
            <w:tcMar>
              <w:top w:w="80" w:type="dxa"/>
              <w:left w:w="80" w:type="dxa"/>
              <w:bottom w:w="80" w:type="dxa"/>
              <w:right w:w="80" w:type="dxa"/>
            </w:tcMar>
          </w:tcPr>
          <w:p w14:paraId="29D99CE5" w14:textId="77777777" w:rsidR="006F15DA" w:rsidRDefault="00B40F3A">
            <w:pPr>
              <w:pStyle w:val="CorpoAA"/>
              <w:spacing w:line="360" w:lineRule="auto"/>
              <w:jc w:val="both"/>
            </w:pPr>
            <w:r>
              <w:rPr>
                <w:rFonts w:ascii="Book Antiqua" w:hAnsi="Book Antiqua"/>
              </w:rPr>
              <w:t xml:space="preserve">Battaglia </w:t>
            </w:r>
            <w:r>
              <w:rPr>
                <w:rFonts w:ascii="Book Antiqua" w:hAnsi="Book Antiqua"/>
                <w:i/>
                <w:iCs/>
              </w:rPr>
              <w:t>et al</w:t>
            </w:r>
            <w:r>
              <w:rPr>
                <w:rFonts w:ascii="Book Antiqua" w:hAnsi="Book Antiqua"/>
                <w:vertAlign w:val="superscript"/>
              </w:rPr>
              <w:t>[84]</w:t>
            </w:r>
          </w:p>
        </w:tc>
        <w:tc>
          <w:tcPr>
            <w:tcW w:w="2125" w:type="dxa"/>
            <w:tcBorders>
              <w:top w:val="single" w:sz="4" w:space="0" w:color="000000"/>
              <w:left w:val="nil"/>
              <w:bottom w:val="nil"/>
              <w:right w:val="nil"/>
            </w:tcBorders>
            <w:shd w:val="clear" w:color="auto" w:fill="auto"/>
            <w:tcMar>
              <w:top w:w="80" w:type="dxa"/>
              <w:left w:w="80" w:type="dxa"/>
              <w:bottom w:w="80" w:type="dxa"/>
              <w:right w:w="80" w:type="dxa"/>
            </w:tcMar>
          </w:tcPr>
          <w:p w14:paraId="1C64CFC4" w14:textId="77777777" w:rsidR="006F15DA" w:rsidRDefault="00B40F3A">
            <w:pPr>
              <w:pStyle w:val="CorpoAA"/>
              <w:spacing w:line="360" w:lineRule="auto"/>
              <w:jc w:val="both"/>
            </w:pPr>
            <w:r>
              <w:rPr>
                <w:rFonts w:ascii="Book Antiqua" w:hAnsi="Book Antiqua"/>
              </w:rPr>
              <w:t>IA–HA (</w:t>
            </w:r>
            <w:r>
              <w:rPr>
                <w:rFonts w:ascii="Book Antiqua" w:hAnsi="Book Antiqua"/>
                <w:i/>
                <w:iCs/>
              </w:rPr>
              <w:t>n</w:t>
            </w:r>
            <w:r>
              <w:rPr>
                <w:rFonts w:ascii="Book Antiqua" w:hAnsi="Book Antiqua"/>
              </w:rPr>
              <w:t xml:space="preserve"> = 50) </w:t>
            </w:r>
            <w:r>
              <w:rPr>
                <w:rFonts w:ascii="Book Antiqua" w:hAnsi="Book Antiqua"/>
                <w:i/>
                <w:iCs/>
              </w:rPr>
              <w:t>vs</w:t>
            </w:r>
            <w:r>
              <w:rPr>
                <w:rFonts w:ascii="Book Antiqua" w:hAnsi="Book Antiqua"/>
              </w:rPr>
              <w:t xml:space="preserve"> PRP (</w:t>
            </w:r>
            <w:r>
              <w:rPr>
                <w:rFonts w:ascii="Book Antiqua" w:hAnsi="Book Antiqua"/>
                <w:i/>
                <w:iCs/>
              </w:rPr>
              <w:t>n</w:t>
            </w:r>
            <w:r>
              <w:rPr>
                <w:rFonts w:ascii="Book Antiqua" w:hAnsi="Book Antiqua"/>
              </w:rPr>
              <w:t xml:space="preserve"> = 50)</w:t>
            </w:r>
          </w:p>
        </w:tc>
        <w:tc>
          <w:tcPr>
            <w:tcW w:w="1139" w:type="dxa"/>
            <w:tcBorders>
              <w:top w:val="single" w:sz="4" w:space="0" w:color="000000"/>
              <w:left w:val="nil"/>
              <w:bottom w:val="nil"/>
              <w:right w:val="nil"/>
            </w:tcBorders>
            <w:shd w:val="clear" w:color="auto" w:fill="auto"/>
            <w:tcMar>
              <w:top w:w="80" w:type="dxa"/>
              <w:left w:w="80" w:type="dxa"/>
              <w:bottom w:w="80" w:type="dxa"/>
              <w:right w:w="80" w:type="dxa"/>
            </w:tcMar>
          </w:tcPr>
          <w:p w14:paraId="62834C1F"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single" w:sz="4" w:space="0" w:color="000000"/>
              <w:left w:val="nil"/>
              <w:bottom w:val="nil"/>
              <w:right w:val="nil"/>
            </w:tcBorders>
            <w:shd w:val="clear" w:color="auto" w:fill="auto"/>
            <w:tcMar>
              <w:top w:w="80" w:type="dxa"/>
              <w:left w:w="80" w:type="dxa"/>
              <w:bottom w:w="80" w:type="dxa"/>
              <w:right w:w="80" w:type="dxa"/>
            </w:tcMar>
          </w:tcPr>
          <w:p w14:paraId="620C2AC2" w14:textId="77777777" w:rsidR="006F15DA" w:rsidRDefault="00B40F3A">
            <w:pPr>
              <w:pStyle w:val="CorpoAA"/>
              <w:spacing w:line="360" w:lineRule="auto"/>
              <w:jc w:val="both"/>
            </w:pPr>
            <w:r>
              <w:rPr>
                <w:rFonts w:ascii="Book Antiqua" w:hAnsi="Book Antiqua"/>
              </w:rPr>
              <w:t>IA injections of PRP are e</w:t>
            </w:r>
            <w:r>
              <w:rPr>
                <w:rFonts w:ascii="Book Antiqua" w:hAnsi="Book Antiqua"/>
              </w:rPr>
              <w:t>f</w:t>
            </w:r>
            <w:r>
              <w:rPr>
                <w:rFonts w:ascii="Book Antiqua" w:hAnsi="Book Antiqua"/>
              </w:rPr>
              <w:t>ficacious in terms of fun</w:t>
            </w:r>
            <w:r>
              <w:rPr>
                <w:rFonts w:ascii="Book Antiqua" w:hAnsi="Book Antiqua"/>
              </w:rPr>
              <w:t>c</w:t>
            </w:r>
            <w:r>
              <w:rPr>
                <w:rFonts w:ascii="Book Antiqua" w:hAnsi="Book Antiqua"/>
              </w:rPr>
              <w:t>tional improvement and pain reduction but are not superior to HA in patients with symptomatic hip OA</w:t>
            </w:r>
          </w:p>
        </w:tc>
      </w:tr>
      <w:tr w:rsidR="006F15DA" w14:paraId="60EF063B" w14:textId="77777777">
        <w:trPr>
          <w:trHeight w:val="324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033A7971" w14:textId="77777777" w:rsidR="006F15DA" w:rsidRDefault="00B40F3A">
            <w:pPr>
              <w:pStyle w:val="CorpoAA"/>
              <w:spacing w:line="360" w:lineRule="auto"/>
              <w:jc w:val="both"/>
            </w:pPr>
            <w:proofErr w:type="spellStart"/>
            <w:r>
              <w:rPr>
                <w:rFonts w:ascii="Book Antiqua" w:hAnsi="Book Antiqua"/>
              </w:rPr>
              <w:t>Pogliacomi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[85]</w:t>
            </w:r>
          </w:p>
        </w:tc>
        <w:tc>
          <w:tcPr>
            <w:tcW w:w="2125" w:type="dxa"/>
            <w:tcBorders>
              <w:top w:val="nil"/>
              <w:left w:val="nil"/>
              <w:bottom w:val="nil"/>
              <w:right w:val="nil"/>
            </w:tcBorders>
            <w:shd w:val="clear" w:color="auto" w:fill="auto"/>
            <w:tcMar>
              <w:top w:w="80" w:type="dxa"/>
              <w:left w:w="80" w:type="dxa"/>
              <w:bottom w:w="80" w:type="dxa"/>
              <w:right w:w="80" w:type="dxa"/>
            </w:tcMar>
          </w:tcPr>
          <w:p w14:paraId="75518D7C" w14:textId="77777777" w:rsidR="006F15DA" w:rsidRDefault="00B40F3A">
            <w:pPr>
              <w:pStyle w:val="CorpoAA"/>
              <w:spacing w:line="360" w:lineRule="auto"/>
              <w:jc w:val="both"/>
            </w:pPr>
            <w:r>
              <w:rPr>
                <w:rFonts w:ascii="Book Antiqua" w:hAnsi="Book Antiqua"/>
              </w:rPr>
              <w:t>HA (</w:t>
            </w:r>
            <w:r>
              <w:rPr>
                <w:rFonts w:ascii="Book Antiqua" w:hAnsi="Book Antiqua"/>
                <w:i/>
                <w:iCs/>
              </w:rPr>
              <w:t>n</w:t>
            </w:r>
            <w:r>
              <w:rPr>
                <w:rFonts w:ascii="Book Antiqua" w:hAnsi="Book Antiqua"/>
              </w:rPr>
              <w:t xml:space="preserve"> = 226), 2500 </w:t>
            </w:r>
            <w:proofErr w:type="spellStart"/>
            <w:r>
              <w:rPr>
                <w:rFonts w:ascii="Book Antiqua" w:hAnsi="Book Antiqua"/>
              </w:rPr>
              <w:t>kDa</w:t>
            </w:r>
            <w:proofErr w:type="spellEnd"/>
          </w:p>
        </w:tc>
        <w:tc>
          <w:tcPr>
            <w:tcW w:w="1139" w:type="dxa"/>
            <w:tcBorders>
              <w:top w:val="nil"/>
              <w:left w:val="nil"/>
              <w:bottom w:val="nil"/>
              <w:right w:val="nil"/>
            </w:tcBorders>
            <w:shd w:val="clear" w:color="auto" w:fill="auto"/>
            <w:tcMar>
              <w:top w:w="80" w:type="dxa"/>
              <w:left w:w="80" w:type="dxa"/>
              <w:bottom w:w="80" w:type="dxa"/>
              <w:right w:w="80" w:type="dxa"/>
            </w:tcMar>
          </w:tcPr>
          <w:p w14:paraId="54ADB90C"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27A0DA9A" w14:textId="77777777" w:rsidR="006F15DA" w:rsidRDefault="00B40F3A">
            <w:pPr>
              <w:pStyle w:val="CorpoAA"/>
              <w:spacing w:line="360" w:lineRule="auto"/>
              <w:jc w:val="both"/>
            </w:pPr>
            <w:r>
              <w:rPr>
                <w:rFonts w:ascii="Book Antiqua" w:hAnsi="Book Antiqua"/>
              </w:rPr>
              <w:t xml:space="preserve">Scores improvement, but </w:t>
            </w:r>
            <w:proofErr w:type="spellStart"/>
            <w:r>
              <w:rPr>
                <w:rFonts w:ascii="Book Antiqua" w:hAnsi="Book Antiqua"/>
              </w:rPr>
              <w:t>Kellgren</w:t>
            </w:r>
            <w:proofErr w:type="spellEnd"/>
            <w:r>
              <w:rPr>
                <w:rFonts w:ascii="Book Antiqua" w:hAnsi="Book Antiqua"/>
              </w:rPr>
              <w:t>-Lawrence stage 2 patients exhibited most benefit. Nevertheless, the number of applications and molecular weight of the i</w:t>
            </w:r>
            <w:r>
              <w:rPr>
                <w:rFonts w:ascii="Book Antiqua" w:hAnsi="Book Antiqua"/>
              </w:rPr>
              <w:t>n</w:t>
            </w:r>
            <w:r>
              <w:rPr>
                <w:rFonts w:ascii="Book Antiqua" w:hAnsi="Book Antiqua"/>
              </w:rPr>
              <w:t>jected products are subject to debate</w:t>
            </w:r>
          </w:p>
        </w:tc>
      </w:tr>
      <w:tr w:rsidR="006F15DA" w14:paraId="697ADEFD" w14:textId="77777777">
        <w:trPr>
          <w:trHeight w:val="282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4CCEFFCB" w14:textId="77777777" w:rsidR="006F15DA" w:rsidRDefault="00B40F3A">
            <w:pPr>
              <w:pStyle w:val="CorpoAA"/>
              <w:spacing w:line="360" w:lineRule="auto"/>
              <w:jc w:val="both"/>
            </w:pPr>
            <w:r>
              <w:rPr>
                <w:rFonts w:ascii="Book Antiqua" w:hAnsi="Book Antiqua"/>
              </w:rPr>
              <w:t xml:space="preserve">Clementi </w:t>
            </w:r>
            <w:r>
              <w:rPr>
                <w:rFonts w:ascii="Book Antiqua" w:hAnsi="Book Antiqua"/>
                <w:i/>
                <w:iCs/>
              </w:rPr>
              <w:t>et al</w:t>
            </w:r>
            <w:r>
              <w:rPr>
                <w:rFonts w:ascii="Book Antiqua" w:hAnsi="Book Antiqua"/>
                <w:vertAlign w:val="superscript"/>
              </w:rPr>
              <w:t>[86]</w:t>
            </w:r>
          </w:p>
        </w:tc>
        <w:tc>
          <w:tcPr>
            <w:tcW w:w="2125" w:type="dxa"/>
            <w:tcBorders>
              <w:top w:val="nil"/>
              <w:left w:val="nil"/>
              <w:bottom w:val="nil"/>
              <w:right w:val="nil"/>
            </w:tcBorders>
            <w:shd w:val="clear" w:color="auto" w:fill="auto"/>
            <w:tcMar>
              <w:top w:w="80" w:type="dxa"/>
              <w:left w:w="80" w:type="dxa"/>
              <w:bottom w:w="80" w:type="dxa"/>
              <w:right w:w="80" w:type="dxa"/>
            </w:tcMar>
          </w:tcPr>
          <w:p w14:paraId="3C37D9FA" w14:textId="77777777" w:rsidR="006F15DA" w:rsidRDefault="00B40F3A">
            <w:pPr>
              <w:pStyle w:val="CorpoAA"/>
              <w:spacing w:line="360" w:lineRule="auto"/>
              <w:jc w:val="both"/>
            </w:pPr>
            <w:r>
              <w:rPr>
                <w:rFonts w:ascii="Book Antiqua" w:hAnsi="Book Antiqua"/>
              </w:rPr>
              <w:t>HA single high-molecular weight (</w:t>
            </w:r>
            <w:r>
              <w:rPr>
                <w:rFonts w:ascii="Book Antiqua" w:hAnsi="Book Antiqua"/>
                <w:i/>
                <w:iCs/>
              </w:rPr>
              <w:t>n</w:t>
            </w:r>
            <w:r>
              <w:rPr>
                <w:rFonts w:ascii="Book Antiqua" w:hAnsi="Book Antiqua"/>
              </w:rPr>
              <w:t xml:space="preserve"> = 27), two-shot medium molec</w:t>
            </w:r>
            <w:r>
              <w:rPr>
                <w:rFonts w:ascii="Book Antiqua" w:hAnsi="Book Antiqua"/>
              </w:rPr>
              <w:t>u</w:t>
            </w:r>
            <w:r>
              <w:rPr>
                <w:rFonts w:ascii="Book Antiqua" w:hAnsi="Book Antiqua"/>
              </w:rPr>
              <w:t>lar weight (</w:t>
            </w:r>
            <w:r>
              <w:rPr>
                <w:rFonts w:ascii="Book Antiqua" w:hAnsi="Book Antiqua"/>
                <w:i/>
                <w:iCs/>
              </w:rPr>
              <w:t>n</w:t>
            </w:r>
            <w:r>
              <w:rPr>
                <w:rFonts w:ascii="Book Antiqua" w:hAnsi="Book Antiqua"/>
              </w:rPr>
              <w:t xml:space="preserve"> = 23)</w:t>
            </w:r>
          </w:p>
        </w:tc>
        <w:tc>
          <w:tcPr>
            <w:tcW w:w="1139" w:type="dxa"/>
            <w:tcBorders>
              <w:top w:val="nil"/>
              <w:left w:val="nil"/>
              <w:bottom w:val="nil"/>
              <w:right w:val="nil"/>
            </w:tcBorders>
            <w:shd w:val="clear" w:color="auto" w:fill="auto"/>
            <w:tcMar>
              <w:top w:w="80" w:type="dxa"/>
              <w:left w:w="80" w:type="dxa"/>
              <w:bottom w:w="80" w:type="dxa"/>
              <w:right w:w="80" w:type="dxa"/>
            </w:tcMar>
          </w:tcPr>
          <w:p w14:paraId="45B20D62"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5AB83FF7" w14:textId="325BAF56" w:rsidR="006F15DA" w:rsidRDefault="00B40F3A" w:rsidP="00B4323E">
            <w:pPr>
              <w:pStyle w:val="CorpoAA"/>
              <w:spacing w:line="360" w:lineRule="auto"/>
              <w:jc w:val="both"/>
            </w:pPr>
            <w:r>
              <w:rPr>
                <w:rFonts w:ascii="Book Antiqua" w:hAnsi="Book Antiqua"/>
              </w:rPr>
              <w:t>A single dose of high m</w:t>
            </w:r>
            <w:r>
              <w:rPr>
                <w:rFonts w:ascii="Book Antiqua" w:hAnsi="Book Antiqua"/>
              </w:rPr>
              <w:t>o</w:t>
            </w:r>
            <w:r>
              <w:rPr>
                <w:rFonts w:ascii="Book Antiqua" w:hAnsi="Book Antiqua"/>
              </w:rPr>
              <w:t>lecular weight was as effe</w:t>
            </w:r>
            <w:r>
              <w:rPr>
                <w:rFonts w:ascii="Book Antiqua" w:hAnsi="Book Antiqua"/>
              </w:rPr>
              <w:t>c</w:t>
            </w:r>
            <w:r>
              <w:rPr>
                <w:rFonts w:ascii="Book Antiqua" w:hAnsi="Book Antiqua"/>
              </w:rPr>
              <w:t>tive as two doses of med</w:t>
            </w:r>
            <w:r>
              <w:rPr>
                <w:rFonts w:ascii="Book Antiqua" w:hAnsi="Book Antiqua"/>
              </w:rPr>
              <w:t>i</w:t>
            </w:r>
            <w:r>
              <w:rPr>
                <w:rFonts w:ascii="Book Antiqua" w:hAnsi="Book Antiqua"/>
              </w:rPr>
              <w:t>um molecular weight r</w:t>
            </w:r>
            <w:r>
              <w:rPr>
                <w:rFonts w:ascii="Book Antiqua" w:hAnsi="Book Antiqua"/>
              </w:rPr>
              <w:t>e</w:t>
            </w:r>
            <w:r>
              <w:rPr>
                <w:rFonts w:ascii="Book Antiqua" w:hAnsi="Book Antiqua"/>
              </w:rPr>
              <w:t>sulting in similar redu</w:t>
            </w:r>
            <w:r>
              <w:rPr>
                <w:rFonts w:ascii="Book Antiqua" w:hAnsi="Book Antiqua"/>
              </w:rPr>
              <w:t>c</w:t>
            </w:r>
            <w:r>
              <w:rPr>
                <w:rFonts w:ascii="Book Antiqua" w:hAnsi="Book Antiqua"/>
              </w:rPr>
              <w:t xml:space="preserve">tions </w:t>
            </w:r>
            <w:r w:rsidR="00B4323E">
              <w:rPr>
                <w:rFonts w:ascii="Book Antiqua" w:hAnsi="Book Antiqua"/>
              </w:rPr>
              <w:t>in</w:t>
            </w:r>
            <w:r>
              <w:rPr>
                <w:rFonts w:ascii="Book Antiqua" w:hAnsi="Book Antiqua"/>
              </w:rPr>
              <w:t xml:space="preserve"> pain and disability</w:t>
            </w:r>
          </w:p>
        </w:tc>
      </w:tr>
      <w:tr w:rsidR="006F15DA" w14:paraId="70D5902E" w14:textId="77777777">
        <w:trPr>
          <w:trHeight w:val="534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29C97E35" w14:textId="77777777" w:rsidR="006F15DA" w:rsidRDefault="00B40F3A">
            <w:pPr>
              <w:pStyle w:val="CorpoAA"/>
              <w:spacing w:line="360" w:lineRule="auto"/>
              <w:jc w:val="both"/>
            </w:pPr>
            <w:proofErr w:type="spellStart"/>
            <w:r>
              <w:rPr>
                <w:rFonts w:ascii="Book Antiqua" w:hAnsi="Book Antiqua"/>
              </w:rPr>
              <w:lastRenderedPageBreak/>
              <w:t>Dallari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[87]</w:t>
            </w:r>
          </w:p>
        </w:tc>
        <w:tc>
          <w:tcPr>
            <w:tcW w:w="2125" w:type="dxa"/>
            <w:tcBorders>
              <w:top w:val="nil"/>
              <w:left w:val="nil"/>
              <w:bottom w:val="nil"/>
              <w:right w:val="nil"/>
            </w:tcBorders>
            <w:shd w:val="clear" w:color="auto" w:fill="auto"/>
            <w:tcMar>
              <w:top w:w="80" w:type="dxa"/>
              <w:left w:w="80" w:type="dxa"/>
              <w:bottom w:w="80" w:type="dxa"/>
              <w:right w:w="80" w:type="dxa"/>
            </w:tcMar>
          </w:tcPr>
          <w:p w14:paraId="31FB791E" w14:textId="77777777" w:rsidR="006F15DA" w:rsidRDefault="00B40F3A">
            <w:pPr>
              <w:pStyle w:val="CorpoAA"/>
              <w:spacing w:line="360" w:lineRule="auto"/>
              <w:jc w:val="both"/>
            </w:pPr>
            <w:r>
              <w:rPr>
                <w:rFonts w:ascii="Book Antiqua" w:hAnsi="Book Antiqua"/>
                <w:lang w:val="pt-PT"/>
              </w:rPr>
              <w:t>HA (</w:t>
            </w:r>
            <w:r>
              <w:rPr>
                <w:rFonts w:ascii="Book Antiqua" w:hAnsi="Book Antiqua"/>
                <w:i/>
                <w:iCs/>
                <w:lang w:val="pt-PT"/>
              </w:rPr>
              <w:t>n</w:t>
            </w:r>
            <w:r>
              <w:rPr>
                <w:rFonts w:ascii="Book Antiqua" w:hAnsi="Book Antiqua"/>
                <w:lang w:val="pt-PT"/>
              </w:rPr>
              <w:t xml:space="preserve"> = 36), PRP (</w:t>
            </w:r>
            <w:r>
              <w:rPr>
                <w:rFonts w:ascii="Book Antiqua" w:hAnsi="Book Antiqua"/>
                <w:i/>
                <w:iCs/>
                <w:lang w:val="pt-PT"/>
              </w:rPr>
              <w:t>n</w:t>
            </w:r>
            <w:r>
              <w:rPr>
                <w:rFonts w:ascii="Book Antiqua" w:hAnsi="Book Antiqua"/>
                <w:lang w:val="pt-PT"/>
              </w:rPr>
              <w:t xml:space="preserve"> = 44), HA + PRP (</w:t>
            </w:r>
            <w:r>
              <w:rPr>
                <w:rFonts w:ascii="Book Antiqua" w:hAnsi="Book Antiqua"/>
                <w:i/>
                <w:iCs/>
                <w:lang w:val="pt-PT"/>
              </w:rPr>
              <w:t>n</w:t>
            </w:r>
            <w:r>
              <w:rPr>
                <w:rFonts w:ascii="Book Antiqua" w:hAnsi="Book Antiqua"/>
                <w:lang w:val="pt-PT"/>
              </w:rPr>
              <w:t xml:space="preserve"> = 31)</w:t>
            </w:r>
          </w:p>
        </w:tc>
        <w:tc>
          <w:tcPr>
            <w:tcW w:w="1139" w:type="dxa"/>
            <w:tcBorders>
              <w:top w:val="nil"/>
              <w:left w:val="nil"/>
              <w:bottom w:val="nil"/>
              <w:right w:val="nil"/>
            </w:tcBorders>
            <w:shd w:val="clear" w:color="auto" w:fill="auto"/>
            <w:tcMar>
              <w:top w:w="80" w:type="dxa"/>
              <w:left w:w="80" w:type="dxa"/>
              <w:bottom w:w="80" w:type="dxa"/>
              <w:right w:w="80" w:type="dxa"/>
            </w:tcMar>
          </w:tcPr>
          <w:p w14:paraId="176240C7"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2F5BD3B5" w14:textId="02624B71" w:rsidR="006F15DA" w:rsidRDefault="00B40F3A" w:rsidP="00B4323E">
            <w:pPr>
              <w:pStyle w:val="CorpoAA"/>
              <w:spacing w:line="360" w:lineRule="auto"/>
              <w:jc w:val="both"/>
            </w:pPr>
            <w:r>
              <w:rPr>
                <w:rFonts w:ascii="Book Antiqua" w:hAnsi="Book Antiqua"/>
              </w:rPr>
              <w:t>IA PRP injections offer a significant clinical i</w:t>
            </w:r>
            <w:r>
              <w:rPr>
                <w:rFonts w:ascii="Book Antiqua" w:hAnsi="Book Antiqua"/>
              </w:rPr>
              <w:t>m</w:t>
            </w:r>
            <w:r>
              <w:rPr>
                <w:rFonts w:ascii="Book Antiqua" w:hAnsi="Book Antiqua"/>
              </w:rPr>
              <w:t>provement in these p</w:t>
            </w:r>
            <w:r>
              <w:rPr>
                <w:rFonts w:ascii="Book Antiqua" w:hAnsi="Book Antiqua"/>
              </w:rPr>
              <w:t>a</w:t>
            </w:r>
            <w:r>
              <w:rPr>
                <w:rFonts w:ascii="Book Antiqua" w:hAnsi="Book Antiqua"/>
              </w:rPr>
              <w:t xml:space="preserve">tients, without side effects, verified by scores. The best results were achieved with PRP used as monotherapy and </w:t>
            </w:r>
            <w:r w:rsidR="00B4323E">
              <w:rPr>
                <w:rFonts w:ascii="Book Antiqua" w:hAnsi="Book Antiqua"/>
              </w:rPr>
              <w:t>remained</w:t>
            </w:r>
            <w:r>
              <w:rPr>
                <w:rFonts w:ascii="Book Antiqua" w:hAnsi="Book Antiqua"/>
              </w:rPr>
              <w:t xml:space="preserve"> stable up to 12 </w:t>
            </w:r>
            <w:proofErr w:type="gramStart"/>
            <w:r>
              <w:rPr>
                <w:rFonts w:ascii="Book Antiqua" w:hAnsi="Book Antiqua"/>
              </w:rPr>
              <w:t>mo</w:t>
            </w:r>
            <w:proofErr w:type="gramEnd"/>
            <w:r>
              <w:rPr>
                <w:rFonts w:ascii="Book Antiqua" w:hAnsi="Book Antiqua"/>
              </w:rPr>
              <w:t>. The addition of HA to PRP did not lead to a significant improvement in pain symptoms</w:t>
            </w:r>
          </w:p>
        </w:tc>
      </w:tr>
      <w:tr w:rsidR="006F15DA" w14:paraId="0832556B" w14:textId="77777777">
        <w:trPr>
          <w:trHeight w:val="282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4C093536" w14:textId="77777777" w:rsidR="006F15DA" w:rsidRDefault="00B40F3A">
            <w:pPr>
              <w:pStyle w:val="CorpoAA"/>
              <w:spacing w:line="360" w:lineRule="auto"/>
              <w:jc w:val="both"/>
            </w:pPr>
            <w:r>
              <w:rPr>
                <w:rFonts w:ascii="Book Antiqua" w:hAnsi="Book Antiqua"/>
              </w:rPr>
              <w:t xml:space="preserve">Fitzpatrick </w:t>
            </w:r>
            <w:r>
              <w:rPr>
                <w:rFonts w:ascii="Book Antiqua" w:hAnsi="Book Antiqua"/>
                <w:i/>
                <w:iCs/>
              </w:rPr>
              <w:t>et al</w:t>
            </w:r>
            <w:r>
              <w:rPr>
                <w:rFonts w:ascii="Book Antiqua" w:hAnsi="Book Antiqua"/>
                <w:vertAlign w:val="superscript"/>
              </w:rPr>
              <w:t>[88]</w:t>
            </w:r>
          </w:p>
        </w:tc>
        <w:tc>
          <w:tcPr>
            <w:tcW w:w="2125" w:type="dxa"/>
            <w:tcBorders>
              <w:top w:val="nil"/>
              <w:left w:val="nil"/>
              <w:bottom w:val="nil"/>
              <w:right w:val="nil"/>
            </w:tcBorders>
            <w:shd w:val="clear" w:color="auto" w:fill="auto"/>
            <w:tcMar>
              <w:top w:w="80" w:type="dxa"/>
              <w:left w:w="80" w:type="dxa"/>
              <w:bottom w:w="80" w:type="dxa"/>
              <w:right w:w="80" w:type="dxa"/>
            </w:tcMar>
          </w:tcPr>
          <w:p w14:paraId="184B463D" w14:textId="77777777" w:rsidR="006F15DA" w:rsidRDefault="00B40F3A">
            <w:pPr>
              <w:pStyle w:val="CorpoAA"/>
              <w:spacing w:line="360" w:lineRule="auto"/>
              <w:jc w:val="both"/>
            </w:pPr>
            <w:r>
              <w:rPr>
                <w:rFonts w:ascii="Book Antiqua" w:hAnsi="Book Antiqua"/>
                <w:lang w:val="pt-PT"/>
              </w:rPr>
              <w:t>LR-PRP (</w:t>
            </w:r>
            <w:r>
              <w:rPr>
                <w:rFonts w:ascii="Book Antiqua" w:hAnsi="Book Antiqua"/>
                <w:i/>
                <w:iCs/>
                <w:lang w:val="pt-PT"/>
              </w:rPr>
              <w:t>n</w:t>
            </w:r>
            <w:r>
              <w:rPr>
                <w:rFonts w:ascii="Book Antiqua" w:hAnsi="Book Antiqua"/>
                <w:lang w:val="pt-PT"/>
              </w:rPr>
              <w:t xml:space="preserve"> = 40), corticosteroid injection (</w:t>
            </w:r>
            <w:r>
              <w:rPr>
                <w:rFonts w:ascii="Book Antiqua" w:hAnsi="Book Antiqua"/>
                <w:i/>
                <w:iCs/>
                <w:lang w:val="pt-PT"/>
              </w:rPr>
              <w:t>n</w:t>
            </w:r>
            <w:r>
              <w:rPr>
                <w:rFonts w:ascii="Book Antiqua" w:hAnsi="Book Antiqua"/>
                <w:lang w:val="pt-PT"/>
              </w:rPr>
              <w:t xml:space="preserve"> = 40)</w:t>
            </w:r>
          </w:p>
        </w:tc>
        <w:tc>
          <w:tcPr>
            <w:tcW w:w="1139" w:type="dxa"/>
            <w:tcBorders>
              <w:top w:val="nil"/>
              <w:left w:val="nil"/>
              <w:bottom w:val="nil"/>
              <w:right w:val="nil"/>
            </w:tcBorders>
            <w:shd w:val="clear" w:color="auto" w:fill="auto"/>
            <w:tcMar>
              <w:top w:w="80" w:type="dxa"/>
              <w:left w:w="80" w:type="dxa"/>
              <w:bottom w:w="80" w:type="dxa"/>
              <w:right w:w="80" w:type="dxa"/>
            </w:tcMar>
          </w:tcPr>
          <w:p w14:paraId="1AD26209" w14:textId="77777777" w:rsidR="006F15DA" w:rsidRDefault="00B40F3A">
            <w:pPr>
              <w:pStyle w:val="CorpoAA"/>
              <w:spacing w:line="360" w:lineRule="auto"/>
              <w:jc w:val="both"/>
            </w:pPr>
            <w:r>
              <w:rPr>
                <w:rFonts w:ascii="Book Antiqua" w:hAnsi="Book Antiqua"/>
              </w:rPr>
              <w:t xml:space="preserve">24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1407BEE0" w14:textId="0FF4CF52" w:rsidR="006F15DA" w:rsidRDefault="00B40F3A" w:rsidP="00B4323E">
            <w:pPr>
              <w:pStyle w:val="CorpoAA"/>
              <w:spacing w:line="360" w:lineRule="auto"/>
              <w:jc w:val="both"/>
            </w:pPr>
            <w:r>
              <w:rPr>
                <w:rFonts w:ascii="Book Antiqua" w:hAnsi="Book Antiqua"/>
              </w:rPr>
              <w:t>Favorable r</w:t>
            </w:r>
            <w:r w:rsidR="00A35010">
              <w:rPr>
                <w:rFonts w:ascii="Book Antiqua" w:hAnsi="Book Antiqua"/>
              </w:rPr>
              <w:t xml:space="preserve">esults from baseline for 6 </w:t>
            </w:r>
            <w:proofErr w:type="spellStart"/>
            <w:r w:rsidR="00A35010">
              <w:rPr>
                <w:rFonts w:ascii="Book Antiqua" w:hAnsi="Book Antiqua"/>
              </w:rPr>
              <w:t>wk</w:t>
            </w:r>
            <w:proofErr w:type="spellEnd"/>
            <w:r>
              <w:rPr>
                <w:rFonts w:ascii="Book Antiqua" w:hAnsi="Book Antiqua"/>
              </w:rPr>
              <w:t xml:space="preserve"> only for cortisone, whereas LR-PRP ultrasound</w:t>
            </w:r>
            <w:r w:rsidR="00B4323E">
              <w:rPr>
                <w:rFonts w:ascii="Book Antiqua" w:hAnsi="Book Antiqua"/>
              </w:rPr>
              <w:t>-</w:t>
            </w:r>
            <w:r>
              <w:rPr>
                <w:rFonts w:ascii="Book Antiqua" w:hAnsi="Book Antiqua"/>
              </w:rPr>
              <w:t>guided applic</w:t>
            </w:r>
            <w:r>
              <w:rPr>
                <w:rFonts w:ascii="Book Antiqua" w:hAnsi="Book Antiqua"/>
              </w:rPr>
              <w:t>a</w:t>
            </w:r>
            <w:r>
              <w:rPr>
                <w:rFonts w:ascii="Book Antiqua" w:hAnsi="Book Antiqua"/>
              </w:rPr>
              <w:t>tions continued improv</w:t>
            </w:r>
            <w:r>
              <w:rPr>
                <w:rFonts w:ascii="Book Antiqua" w:hAnsi="Book Antiqua"/>
              </w:rPr>
              <w:t>e</w:t>
            </w:r>
            <w:r>
              <w:rPr>
                <w:rFonts w:ascii="Book Antiqua" w:hAnsi="Book Antiqua"/>
              </w:rPr>
              <w:t>ment for up to 15 mo</w:t>
            </w:r>
            <w:r w:rsidR="00FB6960">
              <w:rPr>
                <w:rFonts w:ascii="Book Antiqua" w:hAnsi="Book Antiqua" w:hint="eastAsia"/>
              </w:rPr>
              <w:t>.</w:t>
            </w:r>
          </w:p>
        </w:tc>
      </w:tr>
      <w:tr w:rsidR="006F15DA" w14:paraId="7D6232A1" w14:textId="77777777">
        <w:trPr>
          <w:trHeight w:val="450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0E03ACA3" w14:textId="77777777" w:rsidR="006F15DA" w:rsidRDefault="00B40F3A">
            <w:pPr>
              <w:pStyle w:val="CorpoAA"/>
              <w:spacing w:line="360" w:lineRule="auto"/>
              <w:jc w:val="both"/>
            </w:pPr>
            <w:proofErr w:type="spellStart"/>
            <w:r>
              <w:rPr>
                <w:rFonts w:ascii="Book Antiqua" w:hAnsi="Book Antiqua"/>
              </w:rPr>
              <w:lastRenderedPageBreak/>
              <w:t>Houdek</w:t>
            </w:r>
            <w:proofErr w:type="spellEnd"/>
            <w:r>
              <w:rPr>
                <w:rFonts w:ascii="Book Antiqua" w:hAnsi="Book Antiqua"/>
              </w:rPr>
              <w:t xml:space="preserve"> </w:t>
            </w:r>
            <w:bookmarkStart w:id="81" w:name="OLE_LINK83"/>
            <w:bookmarkStart w:id="82" w:name="OLE_LINK84"/>
            <w:r>
              <w:rPr>
                <w:rFonts w:ascii="Book Antiqua" w:hAnsi="Book Antiqua"/>
                <w:i/>
                <w:iCs/>
              </w:rPr>
              <w:t>et al</w:t>
            </w:r>
            <w:bookmarkEnd w:id="81"/>
            <w:bookmarkEnd w:id="82"/>
            <w:r>
              <w:rPr>
                <w:rFonts w:ascii="Book Antiqua" w:hAnsi="Book Antiqua"/>
                <w:vertAlign w:val="superscript"/>
              </w:rPr>
              <w:t>[89]</w:t>
            </w:r>
          </w:p>
        </w:tc>
        <w:tc>
          <w:tcPr>
            <w:tcW w:w="2125" w:type="dxa"/>
            <w:tcBorders>
              <w:top w:val="nil"/>
              <w:left w:val="nil"/>
              <w:bottom w:val="nil"/>
              <w:right w:val="nil"/>
            </w:tcBorders>
            <w:shd w:val="clear" w:color="auto" w:fill="auto"/>
            <w:tcMar>
              <w:top w:w="80" w:type="dxa"/>
              <w:left w:w="80" w:type="dxa"/>
              <w:bottom w:w="80" w:type="dxa"/>
              <w:right w:w="80" w:type="dxa"/>
            </w:tcMar>
          </w:tcPr>
          <w:p w14:paraId="3E02969F" w14:textId="2735E714" w:rsidR="006F15DA" w:rsidRDefault="00B40F3A">
            <w:pPr>
              <w:pStyle w:val="CorpoAA"/>
              <w:spacing w:line="360" w:lineRule="auto"/>
              <w:jc w:val="both"/>
            </w:pPr>
            <w:r>
              <w:rPr>
                <w:rFonts w:ascii="Book Antiqua" w:hAnsi="Book Antiqua"/>
              </w:rPr>
              <w:t>PRP</w:t>
            </w:r>
            <w:r w:rsidR="00B4323E">
              <w:rPr>
                <w:rFonts w:ascii="Book Antiqua" w:hAnsi="Book Antiqua"/>
              </w:rPr>
              <w:t xml:space="preserve"> </w:t>
            </w:r>
            <w:r>
              <w:rPr>
                <w:rFonts w:ascii="Book Antiqua" w:hAnsi="Book Antiqua"/>
              </w:rPr>
              <w:t>+ BMAC with core deco</w:t>
            </w:r>
            <w:r>
              <w:rPr>
                <w:rFonts w:ascii="Book Antiqua" w:hAnsi="Book Antiqua"/>
              </w:rPr>
              <w:t>m</w:t>
            </w:r>
            <w:r>
              <w:rPr>
                <w:rFonts w:ascii="Book Antiqua" w:hAnsi="Book Antiqua"/>
              </w:rPr>
              <w:t>pression of the hip</w:t>
            </w:r>
          </w:p>
        </w:tc>
        <w:tc>
          <w:tcPr>
            <w:tcW w:w="1139" w:type="dxa"/>
            <w:tcBorders>
              <w:top w:val="nil"/>
              <w:left w:val="nil"/>
              <w:bottom w:val="nil"/>
              <w:right w:val="nil"/>
            </w:tcBorders>
            <w:shd w:val="clear" w:color="auto" w:fill="auto"/>
            <w:tcMar>
              <w:top w:w="80" w:type="dxa"/>
              <w:left w:w="80" w:type="dxa"/>
              <w:bottom w:w="80" w:type="dxa"/>
              <w:right w:w="80" w:type="dxa"/>
            </w:tcMar>
          </w:tcPr>
          <w:p w14:paraId="04592E74" w14:textId="77777777" w:rsidR="006F15DA" w:rsidRDefault="00B40F3A">
            <w:pPr>
              <w:pStyle w:val="CorpoAA"/>
              <w:spacing w:line="360" w:lineRule="auto"/>
              <w:jc w:val="both"/>
            </w:pPr>
            <w:r>
              <w:rPr>
                <w:rFonts w:ascii="Book Antiqua" w:hAnsi="Book Antiqua"/>
              </w:rPr>
              <w:t xml:space="preserve">24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6C57BFB3" w14:textId="3DC24925" w:rsidR="006F15DA" w:rsidRDefault="00B40F3A" w:rsidP="00B4323E">
            <w:pPr>
              <w:pStyle w:val="CorpoAA"/>
              <w:spacing w:line="360" w:lineRule="auto"/>
              <w:jc w:val="both"/>
            </w:pPr>
            <w:r>
              <w:rPr>
                <w:rFonts w:ascii="Book Antiqua" w:hAnsi="Book Antiqua"/>
              </w:rPr>
              <w:t>Improvement in pain and function with the injection of BMAC and PRP. During follow-up (2 years), more than 90% of hips were co</w:t>
            </w:r>
            <w:r w:rsidR="00B4323E">
              <w:rPr>
                <w:rFonts w:ascii="Book Antiqua" w:hAnsi="Book Antiqua"/>
              </w:rPr>
              <w:t>l</w:t>
            </w:r>
            <w:r>
              <w:rPr>
                <w:rFonts w:ascii="Book Antiqua" w:hAnsi="Book Antiqua"/>
              </w:rPr>
              <w:t xml:space="preserve">lapse-free. </w:t>
            </w:r>
            <w:r>
              <w:rPr>
                <w:rFonts w:ascii="Book Antiqua" w:hAnsi="Book Antiqua"/>
                <w:lang w:val="pt-PT"/>
              </w:rPr>
              <w:t>S</w:t>
            </w:r>
            <w:proofErr w:type="spellStart"/>
            <w:r>
              <w:rPr>
                <w:rFonts w:ascii="Book Antiqua" w:hAnsi="Book Antiqua"/>
              </w:rPr>
              <w:t>uccessful</w:t>
            </w:r>
            <w:proofErr w:type="spellEnd"/>
            <w:r>
              <w:rPr>
                <w:rFonts w:ascii="Book Antiqua" w:hAnsi="Book Antiqua"/>
              </w:rPr>
              <w:t xml:space="preserve"> r</w:t>
            </w:r>
            <w:r>
              <w:rPr>
                <w:rFonts w:ascii="Book Antiqua" w:hAnsi="Book Antiqua"/>
              </w:rPr>
              <w:t>e</w:t>
            </w:r>
            <w:r>
              <w:rPr>
                <w:rFonts w:ascii="Book Antiqua" w:hAnsi="Book Antiqua"/>
              </w:rPr>
              <w:t xml:space="preserve">sults were more evident when nucleated cell count was high and modified </w:t>
            </w:r>
            <w:proofErr w:type="spellStart"/>
            <w:r>
              <w:rPr>
                <w:rFonts w:ascii="Book Antiqua" w:hAnsi="Book Antiqua"/>
              </w:rPr>
              <w:t>Kerboul</w:t>
            </w:r>
            <w:proofErr w:type="spellEnd"/>
            <w:r>
              <w:rPr>
                <w:rFonts w:ascii="Book Antiqua" w:hAnsi="Book Antiqua"/>
              </w:rPr>
              <w:t xml:space="preserve"> grade was low</w:t>
            </w:r>
          </w:p>
        </w:tc>
      </w:tr>
      <w:tr w:rsidR="006F15DA" w14:paraId="5EF619B0" w14:textId="77777777">
        <w:trPr>
          <w:trHeight w:val="6649"/>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3B3D4D63" w14:textId="77777777" w:rsidR="006F15DA" w:rsidRDefault="000F284C" w:rsidP="000F284C">
            <w:pPr>
              <w:pStyle w:val="CorpoAA"/>
              <w:spacing w:line="360" w:lineRule="auto"/>
              <w:jc w:val="both"/>
            </w:pPr>
            <w:r>
              <w:rPr>
                <w:rFonts w:ascii="Book Antiqua" w:hAnsi="Book Antiqua"/>
                <w:lang w:val="pt-PT"/>
              </w:rPr>
              <w:t>Hernigou</w:t>
            </w:r>
            <w:r>
              <w:rPr>
                <w:rFonts w:ascii="Book Antiqua" w:hAnsi="Book Antiqua" w:hint="eastAsia"/>
                <w:lang w:val="pt-PT"/>
              </w:rPr>
              <w:t xml:space="preserve"> </w:t>
            </w:r>
            <w:r>
              <w:rPr>
                <w:rFonts w:ascii="Book Antiqua" w:hAnsi="Book Antiqua"/>
                <w:i/>
                <w:iCs/>
              </w:rPr>
              <w:t>et al</w:t>
            </w:r>
            <w:r w:rsidR="00B40F3A">
              <w:rPr>
                <w:rFonts w:ascii="Book Antiqua" w:hAnsi="Book Antiqua"/>
                <w:vertAlign w:val="superscript"/>
                <w:lang w:val="pt-PT"/>
              </w:rPr>
              <w:t>[58]</w:t>
            </w:r>
          </w:p>
        </w:tc>
        <w:tc>
          <w:tcPr>
            <w:tcW w:w="2125" w:type="dxa"/>
            <w:tcBorders>
              <w:top w:val="nil"/>
              <w:left w:val="nil"/>
              <w:bottom w:val="nil"/>
              <w:right w:val="nil"/>
            </w:tcBorders>
            <w:shd w:val="clear" w:color="auto" w:fill="auto"/>
            <w:tcMar>
              <w:top w:w="80" w:type="dxa"/>
              <w:left w:w="80" w:type="dxa"/>
              <w:bottom w:w="80" w:type="dxa"/>
              <w:right w:w="80" w:type="dxa"/>
            </w:tcMar>
          </w:tcPr>
          <w:p w14:paraId="39CEB564" w14:textId="77777777" w:rsidR="006F15DA" w:rsidRDefault="00B40F3A">
            <w:pPr>
              <w:pStyle w:val="CorpoAA"/>
              <w:spacing w:line="360" w:lineRule="auto"/>
              <w:jc w:val="both"/>
            </w:pPr>
            <w:r>
              <w:rPr>
                <w:rFonts w:ascii="Book Antiqua" w:hAnsi="Book Antiqua"/>
              </w:rPr>
              <w:t>BMAC adjunct to core decompre</w:t>
            </w:r>
            <w:r>
              <w:rPr>
                <w:rFonts w:ascii="Book Antiqua" w:hAnsi="Book Antiqua"/>
              </w:rPr>
              <w:t>s</w:t>
            </w:r>
            <w:r>
              <w:rPr>
                <w:rFonts w:ascii="Book Antiqua" w:hAnsi="Book Antiqua"/>
              </w:rPr>
              <w:t>sion (</w:t>
            </w:r>
            <w:r>
              <w:rPr>
                <w:rFonts w:ascii="Book Antiqua" w:hAnsi="Book Antiqua"/>
                <w:i/>
                <w:iCs/>
              </w:rPr>
              <w:t>n</w:t>
            </w:r>
            <w:r>
              <w:rPr>
                <w:rFonts w:ascii="Book Antiqua" w:hAnsi="Book Antiqua"/>
              </w:rPr>
              <w:t xml:space="preserve"> = 189)</w:t>
            </w:r>
          </w:p>
        </w:tc>
        <w:tc>
          <w:tcPr>
            <w:tcW w:w="1139" w:type="dxa"/>
            <w:tcBorders>
              <w:top w:val="nil"/>
              <w:left w:val="nil"/>
              <w:bottom w:val="nil"/>
              <w:right w:val="nil"/>
            </w:tcBorders>
            <w:shd w:val="clear" w:color="auto" w:fill="auto"/>
            <w:tcMar>
              <w:top w:w="80" w:type="dxa"/>
              <w:left w:w="80" w:type="dxa"/>
              <w:bottom w:w="80" w:type="dxa"/>
              <w:right w:w="80" w:type="dxa"/>
            </w:tcMar>
          </w:tcPr>
          <w:p w14:paraId="4A11A2C8" w14:textId="77777777" w:rsidR="006F15DA" w:rsidRDefault="00B40F3A">
            <w:pPr>
              <w:pStyle w:val="CorpoAA"/>
              <w:spacing w:line="360" w:lineRule="auto"/>
              <w:jc w:val="both"/>
            </w:pPr>
            <w:r>
              <w:rPr>
                <w:rFonts w:ascii="Book Antiqua" w:hAnsi="Book Antiqua"/>
                <w:lang w:val="pt-PT"/>
              </w:rPr>
              <w:t>5 yr</w:t>
            </w:r>
          </w:p>
        </w:tc>
        <w:tc>
          <w:tcPr>
            <w:tcW w:w="3110" w:type="dxa"/>
            <w:tcBorders>
              <w:top w:val="nil"/>
              <w:left w:val="nil"/>
              <w:bottom w:val="nil"/>
              <w:right w:val="nil"/>
            </w:tcBorders>
            <w:shd w:val="clear" w:color="auto" w:fill="auto"/>
            <w:tcMar>
              <w:top w:w="80" w:type="dxa"/>
              <w:left w:w="80" w:type="dxa"/>
              <w:bottom w:w="80" w:type="dxa"/>
              <w:right w:w="80" w:type="dxa"/>
            </w:tcMar>
          </w:tcPr>
          <w:p w14:paraId="219EAA40" w14:textId="77777777" w:rsidR="006F15DA" w:rsidRDefault="00B40F3A">
            <w:pPr>
              <w:pStyle w:val="CorpoAA"/>
              <w:spacing w:line="360" w:lineRule="auto"/>
              <w:jc w:val="both"/>
            </w:pPr>
            <w:r>
              <w:rPr>
                <w:lang w:val="pt-PT"/>
              </w:rPr>
              <w:t>R</w:t>
            </w:r>
            <w:proofErr w:type="spellStart"/>
            <w:r>
              <w:rPr>
                <w:rFonts w:ascii="Book Antiqua" w:hAnsi="Book Antiqua"/>
              </w:rPr>
              <w:t>esults</w:t>
            </w:r>
            <w:proofErr w:type="spellEnd"/>
            <w:r>
              <w:rPr>
                <w:rFonts w:ascii="Book Antiqua" w:hAnsi="Book Antiqua"/>
              </w:rPr>
              <w:t xml:space="preserve"> showed that p</w:t>
            </w:r>
            <w:r>
              <w:rPr>
                <w:rFonts w:ascii="Book Antiqua" w:hAnsi="Book Antiqua"/>
              </w:rPr>
              <w:t>a</w:t>
            </w:r>
            <w:r>
              <w:rPr>
                <w:rFonts w:ascii="Book Antiqua" w:hAnsi="Book Antiqua"/>
              </w:rPr>
              <w:t>tients in early stages (Steinberg I-II) had exce</w:t>
            </w:r>
            <w:r>
              <w:rPr>
                <w:rFonts w:ascii="Book Antiqua" w:hAnsi="Book Antiqua"/>
              </w:rPr>
              <w:t>l</w:t>
            </w:r>
            <w:r>
              <w:rPr>
                <w:rFonts w:ascii="Book Antiqua" w:hAnsi="Book Antiqua"/>
              </w:rPr>
              <w:t>lent outcomes at 5 years, only 6.2% of the hips r</w:t>
            </w:r>
            <w:r>
              <w:rPr>
                <w:rFonts w:ascii="Book Antiqua" w:hAnsi="Book Antiqua"/>
              </w:rPr>
              <w:t>e</w:t>
            </w:r>
            <w:r>
              <w:rPr>
                <w:rFonts w:ascii="Book Antiqua" w:hAnsi="Book Antiqua"/>
              </w:rPr>
              <w:t>quiring total hip arthr</w:t>
            </w:r>
            <w:r>
              <w:rPr>
                <w:rFonts w:ascii="Book Antiqua" w:hAnsi="Book Antiqua"/>
              </w:rPr>
              <w:t>o</w:t>
            </w:r>
            <w:r>
              <w:rPr>
                <w:rFonts w:ascii="Book Antiqua" w:hAnsi="Book Antiqua"/>
              </w:rPr>
              <w:t xml:space="preserve">plasty. On the other hand, </w:t>
            </w:r>
            <w:r>
              <w:rPr>
                <w:rFonts w:ascii="Book Antiqua" w:hAnsi="Book Antiqua"/>
                <w:lang w:val="pt-PT"/>
              </w:rPr>
              <w:t>p</w:t>
            </w:r>
            <w:proofErr w:type="spellStart"/>
            <w:r>
              <w:rPr>
                <w:rFonts w:ascii="Book Antiqua" w:hAnsi="Book Antiqua"/>
              </w:rPr>
              <w:t>atients</w:t>
            </w:r>
            <w:proofErr w:type="spellEnd"/>
            <w:r>
              <w:rPr>
                <w:rFonts w:ascii="Book Antiqua" w:hAnsi="Book Antiqua"/>
              </w:rPr>
              <w:t xml:space="preserve"> in advanced stages (Steinberg III-IV) had poor outcomes, with 60% requi</w:t>
            </w:r>
            <w:r>
              <w:rPr>
                <w:rFonts w:ascii="Book Antiqua" w:hAnsi="Book Antiqua"/>
              </w:rPr>
              <w:t>r</w:t>
            </w:r>
            <w:r>
              <w:rPr>
                <w:rFonts w:ascii="Book Antiqua" w:hAnsi="Book Antiqua"/>
              </w:rPr>
              <w:t xml:space="preserve">ing total hip arthroplasty (THA). </w:t>
            </w:r>
            <w:r>
              <w:rPr>
                <w:rFonts w:ascii="Book Antiqua" w:hAnsi="Book Antiqua"/>
                <w:lang w:val="pt-PT"/>
              </w:rPr>
              <w:t>Positive r</w:t>
            </w:r>
            <w:proofErr w:type="spellStart"/>
            <w:r>
              <w:rPr>
                <w:rFonts w:ascii="Book Antiqua" w:hAnsi="Book Antiqua"/>
              </w:rPr>
              <w:t>elatio</w:t>
            </w:r>
            <w:r>
              <w:rPr>
                <w:rFonts w:ascii="Book Antiqua" w:hAnsi="Book Antiqua"/>
              </w:rPr>
              <w:t>n</w:t>
            </w:r>
            <w:r>
              <w:rPr>
                <w:rFonts w:ascii="Book Antiqua" w:hAnsi="Book Antiqua"/>
              </w:rPr>
              <w:t>ship</w:t>
            </w:r>
            <w:proofErr w:type="spellEnd"/>
            <w:r>
              <w:rPr>
                <w:rFonts w:ascii="Book Antiqua" w:hAnsi="Book Antiqua"/>
              </w:rPr>
              <w:t xml:space="preserve"> between the clinical outcomes and the number of progenitor cells</w:t>
            </w:r>
          </w:p>
        </w:tc>
      </w:tr>
      <w:tr w:rsidR="006F15DA" w14:paraId="46058C04" w14:textId="77777777">
        <w:trPr>
          <w:trHeight w:val="490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224456DF" w14:textId="77777777" w:rsidR="006F15DA" w:rsidRDefault="00B40F3A">
            <w:pPr>
              <w:pStyle w:val="CorpoAA"/>
              <w:spacing w:line="360" w:lineRule="auto"/>
              <w:jc w:val="both"/>
            </w:pPr>
            <w:r>
              <w:rPr>
                <w:rFonts w:ascii="Book Antiqua" w:hAnsi="Book Antiqua"/>
                <w:lang w:val="pt-PT"/>
              </w:rPr>
              <w:lastRenderedPageBreak/>
              <w:t xml:space="preserve">Einhorn </w:t>
            </w:r>
            <w:r>
              <w:rPr>
                <w:rFonts w:ascii="Book Antiqua" w:hAnsi="Book Antiqua"/>
                <w:i/>
                <w:iCs/>
                <w:lang w:val="pt-PT"/>
              </w:rPr>
              <w:t>et al</w:t>
            </w:r>
            <w:r>
              <w:rPr>
                <w:rFonts w:ascii="Book Antiqua" w:hAnsi="Book Antiqua"/>
                <w:vertAlign w:val="superscript"/>
                <w:lang w:val="pt-PT"/>
              </w:rPr>
              <w:t>[59]</w:t>
            </w:r>
          </w:p>
        </w:tc>
        <w:tc>
          <w:tcPr>
            <w:tcW w:w="2125" w:type="dxa"/>
            <w:tcBorders>
              <w:top w:val="nil"/>
              <w:left w:val="nil"/>
              <w:bottom w:val="nil"/>
              <w:right w:val="nil"/>
            </w:tcBorders>
            <w:shd w:val="clear" w:color="auto" w:fill="auto"/>
            <w:tcMar>
              <w:top w:w="80" w:type="dxa"/>
              <w:left w:w="80" w:type="dxa"/>
              <w:bottom w:w="80" w:type="dxa"/>
              <w:right w:w="80" w:type="dxa"/>
            </w:tcMar>
          </w:tcPr>
          <w:p w14:paraId="32C56C00" w14:textId="77777777" w:rsidR="006F15DA" w:rsidRDefault="00B40F3A">
            <w:pPr>
              <w:pStyle w:val="CorpoAA"/>
              <w:spacing w:line="360" w:lineRule="auto"/>
              <w:jc w:val="both"/>
            </w:pPr>
            <w:r>
              <w:rPr>
                <w:rFonts w:ascii="Book Antiqua" w:hAnsi="Book Antiqua"/>
              </w:rPr>
              <w:t>BMAC adjunct to core decompre</w:t>
            </w:r>
            <w:r>
              <w:rPr>
                <w:rFonts w:ascii="Book Antiqua" w:hAnsi="Book Antiqua"/>
              </w:rPr>
              <w:t>s</w:t>
            </w:r>
            <w:r>
              <w:rPr>
                <w:rFonts w:ascii="Book Antiqua" w:hAnsi="Book Antiqua"/>
              </w:rPr>
              <w:t>sion (</w:t>
            </w:r>
            <w:r>
              <w:rPr>
                <w:rFonts w:ascii="Book Antiqua" w:hAnsi="Book Antiqua"/>
                <w:i/>
                <w:iCs/>
              </w:rPr>
              <w:t>n</w:t>
            </w:r>
            <w:r>
              <w:rPr>
                <w:rFonts w:ascii="Book Antiqua" w:hAnsi="Book Antiqua"/>
              </w:rPr>
              <w:t xml:space="preserve"> = 52)</w:t>
            </w:r>
          </w:p>
        </w:tc>
        <w:tc>
          <w:tcPr>
            <w:tcW w:w="1139" w:type="dxa"/>
            <w:tcBorders>
              <w:top w:val="nil"/>
              <w:left w:val="nil"/>
              <w:bottom w:val="nil"/>
              <w:right w:val="nil"/>
            </w:tcBorders>
            <w:shd w:val="clear" w:color="auto" w:fill="auto"/>
            <w:tcMar>
              <w:top w:w="80" w:type="dxa"/>
              <w:left w:w="80" w:type="dxa"/>
              <w:bottom w:w="80" w:type="dxa"/>
              <w:right w:w="80" w:type="dxa"/>
            </w:tcMar>
          </w:tcPr>
          <w:p w14:paraId="5ACCFE4F" w14:textId="77777777" w:rsidR="006F15DA" w:rsidRDefault="00B40F3A">
            <w:pPr>
              <w:pStyle w:val="CorpoAA"/>
              <w:spacing w:line="360" w:lineRule="auto"/>
              <w:jc w:val="both"/>
            </w:pPr>
            <w:r>
              <w:rPr>
                <w:rFonts w:ascii="Book Antiqua" w:hAnsi="Book Antiqua"/>
                <w:lang w:val="pt-PT"/>
              </w:rPr>
              <w:t>24 mo</w:t>
            </w:r>
          </w:p>
        </w:tc>
        <w:tc>
          <w:tcPr>
            <w:tcW w:w="3110" w:type="dxa"/>
            <w:tcBorders>
              <w:top w:val="nil"/>
              <w:left w:val="nil"/>
              <w:bottom w:val="nil"/>
              <w:right w:val="nil"/>
            </w:tcBorders>
            <w:shd w:val="clear" w:color="auto" w:fill="auto"/>
            <w:tcMar>
              <w:top w:w="80" w:type="dxa"/>
              <w:left w:w="80" w:type="dxa"/>
              <w:bottom w:w="80" w:type="dxa"/>
              <w:right w:w="80" w:type="dxa"/>
            </w:tcMar>
          </w:tcPr>
          <w:p w14:paraId="05451364" w14:textId="558341A4" w:rsidR="006F15DA" w:rsidRDefault="00B40F3A">
            <w:pPr>
              <w:pStyle w:val="CorpoAA"/>
              <w:spacing w:line="360" w:lineRule="auto"/>
              <w:jc w:val="both"/>
            </w:pPr>
            <w:r>
              <w:rPr>
                <w:lang w:val="pt-PT"/>
              </w:rPr>
              <w:t>M</w:t>
            </w:r>
            <w:proofErr w:type="spellStart"/>
            <w:r>
              <w:rPr>
                <w:rFonts w:ascii="Book Antiqua" w:hAnsi="Book Antiqua"/>
              </w:rPr>
              <w:t>inimization</w:t>
            </w:r>
            <w:proofErr w:type="spellEnd"/>
            <w:r>
              <w:rPr>
                <w:rFonts w:ascii="Book Antiqua" w:hAnsi="Book Antiqua"/>
              </w:rPr>
              <w:t xml:space="preserve"> of pain, preservation of joint fun</w:t>
            </w:r>
            <w:r>
              <w:rPr>
                <w:rFonts w:ascii="Book Antiqua" w:hAnsi="Book Antiqua"/>
              </w:rPr>
              <w:t>c</w:t>
            </w:r>
            <w:r>
              <w:rPr>
                <w:rFonts w:ascii="Book Antiqua" w:hAnsi="Book Antiqua"/>
              </w:rPr>
              <w:t xml:space="preserve">tion, and obviation or at least </w:t>
            </w:r>
            <w:r w:rsidR="00B4323E">
              <w:rPr>
                <w:rFonts w:ascii="Book Antiqua" w:hAnsi="Book Antiqua"/>
              </w:rPr>
              <w:t xml:space="preserve">a </w:t>
            </w:r>
            <w:r>
              <w:rPr>
                <w:rFonts w:ascii="Book Antiqua" w:hAnsi="Book Antiqua"/>
              </w:rPr>
              <w:t xml:space="preserve">delay </w:t>
            </w:r>
            <w:r w:rsidR="00B4323E">
              <w:rPr>
                <w:rFonts w:ascii="Book Antiqua" w:hAnsi="Book Antiqua"/>
              </w:rPr>
              <w:t xml:space="preserve">in </w:t>
            </w:r>
            <w:r>
              <w:rPr>
                <w:rFonts w:ascii="Book Antiqua" w:hAnsi="Book Antiqua"/>
              </w:rPr>
              <w:t>the need for THA with 2 years of fo</w:t>
            </w:r>
            <w:r>
              <w:rPr>
                <w:rFonts w:ascii="Book Antiqua" w:hAnsi="Book Antiqua"/>
              </w:rPr>
              <w:t>l</w:t>
            </w:r>
            <w:r>
              <w:rPr>
                <w:rFonts w:ascii="Book Antiqua" w:hAnsi="Book Antiqua"/>
              </w:rPr>
              <w:t>low-up. In this study 62-75% of CD-BMAC recip</w:t>
            </w:r>
            <w:r>
              <w:rPr>
                <w:rFonts w:ascii="Book Antiqua" w:hAnsi="Book Antiqua"/>
              </w:rPr>
              <w:t>i</w:t>
            </w:r>
            <w:r>
              <w:rPr>
                <w:rFonts w:ascii="Book Antiqua" w:hAnsi="Book Antiqua"/>
              </w:rPr>
              <w:t>ents avoided the need for additional interventions, including THA</w:t>
            </w:r>
          </w:p>
        </w:tc>
      </w:tr>
      <w:tr w:rsidR="006F15DA" w14:paraId="5FC63730" w14:textId="77777777">
        <w:trPr>
          <w:trHeight w:val="534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5DD94121" w14:textId="77777777" w:rsidR="006F15DA" w:rsidRDefault="00B40F3A">
            <w:pPr>
              <w:pStyle w:val="CorpoAA"/>
              <w:spacing w:line="360" w:lineRule="auto"/>
              <w:jc w:val="both"/>
            </w:pPr>
            <w:r>
              <w:rPr>
                <w:rFonts w:ascii="Book Antiqua" w:hAnsi="Book Antiqua"/>
              </w:rPr>
              <w:t xml:space="preserve">Freitag </w:t>
            </w:r>
            <w:r>
              <w:rPr>
                <w:rFonts w:ascii="Book Antiqua" w:hAnsi="Book Antiqua"/>
                <w:i/>
                <w:iCs/>
              </w:rPr>
              <w:t>et al</w:t>
            </w:r>
            <w:r w:rsidR="00DE32D7">
              <w:rPr>
                <w:rFonts w:ascii="Book Antiqua" w:hAnsi="Book Antiqua"/>
                <w:vertAlign w:val="superscript"/>
              </w:rPr>
              <w:t>[8</w:t>
            </w:r>
            <w:r w:rsidR="00DE32D7">
              <w:rPr>
                <w:rFonts w:ascii="Book Antiqua" w:hAnsi="Book Antiqua" w:hint="eastAsia"/>
                <w:vertAlign w:val="superscript"/>
              </w:rPr>
              <w:t>3</w:t>
            </w:r>
            <w:r>
              <w:rPr>
                <w:rFonts w:ascii="Book Antiqua" w:hAnsi="Book Antiqua"/>
                <w:vertAlign w:val="superscript"/>
              </w:rPr>
              <w:t>]</w:t>
            </w:r>
          </w:p>
        </w:tc>
        <w:tc>
          <w:tcPr>
            <w:tcW w:w="2125" w:type="dxa"/>
            <w:tcBorders>
              <w:top w:val="nil"/>
              <w:left w:val="nil"/>
              <w:bottom w:val="nil"/>
              <w:right w:val="nil"/>
            </w:tcBorders>
            <w:shd w:val="clear" w:color="auto" w:fill="auto"/>
            <w:tcMar>
              <w:top w:w="80" w:type="dxa"/>
              <w:left w:w="80" w:type="dxa"/>
              <w:bottom w:w="80" w:type="dxa"/>
              <w:right w:w="80" w:type="dxa"/>
            </w:tcMar>
          </w:tcPr>
          <w:p w14:paraId="72A47A5C" w14:textId="77777777" w:rsidR="006F15DA" w:rsidRDefault="00B40F3A">
            <w:pPr>
              <w:pStyle w:val="CorpoAA"/>
              <w:spacing w:line="360" w:lineRule="auto"/>
              <w:jc w:val="both"/>
            </w:pPr>
            <w:r>
              <w:rPr>
                <w:rFonts w:ascii="Book Antiqua" w:hAnsi="Book Antiqua"/>
              </w:rPr>
              <w:t>AD-MSC single injection (100 × 10</w:t>
            </w:r>
            <w:r>
              <w:rPr>
                <w:rFonts w:ascii="Book Antiqua" w:hAnsi="Book Antiqua"/>
                <w:vertAlign w:val="superscript"/>
              </w:rPr>
              <w:t>6</w:t>
            </w:r>
            <w:r>
              <w:rPr>
                <w:rFonts w:ascii="Book Antiqua" w:hAnsi="Book Antiqua"/>
              </w:rPr>
              <w:t xml:space="preserve"> cells) (</w:t>
            </w:r>
            <w:r>
              <w:rPr>
                <w:rFonts w:ascii="Book Antiqua" w:hAnsi="Book Antiqua"/>
                <w:i/>
                <w:iCs/>
              </w:rPr>
              <w:t>n</w:t>
            </w:r>
            <w:r>
              <w:rPr>
                <w:rFonts w:ascii="Book Antiqua" w:hAnsi="Book Antiqua"/>
              </w:rPr>
              <w:t xml:space="preserve"> = 10), AD-MSC two i</w:t>
            </w:r>
            <w:r>
              <w:rPr>
                <w:rFonts w:ascii="Book Antiqua" w:hAnsi="Book Antiqua"/>
              </w:rPr>
              <w:t>n</w:t>
            </w:r>
            <w:r>
              <w:rPr>
                <w:rFonts w:ascii="Book Antiqua" w:hAnsi="Book Antiqua"/>
              </w:rPr>
              <w:t>jections (100 × 10</w:t>
            </w:r>
            <w:r>
              <w:rPr>
                <w:rFonts w:ascii="Book Antiqua" w:hAnsi="Book Antiqua"/>
                <w:vertAlign w:val="superscript"/>
              </w:rPr>
              <w:t>6</w:t>
            </w:r>
            <w:r>
              <w:rPr>
                <w:rFonts w:ascii="Book Antiqua" w:hAnsi="Book Antiqua"/>
              </w:rPr>
              <w:t xml:space="preserve"> cells) (</w:t>
            </w:r>
            <w:r>
              <w:rPr>
                <w:rFonts w:ascii="Book Antiqua" w:hAnsi="Book Antiqua"/>
                <w:i/>
                <w:iCs/>
              </w:rPr>
              <w:t>n</w:t>
            </w:r>
            <w:r>
              <w:rPr>
                <w:rFonts w:ascii="Book Antiqua" w:hAnsi="Book Antiqua"/>
              </w:rPr>
              <w:t xml:space="preserve"> = 10), control-conservative treatment (</w:t>
            </w:r>
            <w:r>
              <w:rPr>
                <w:rFonts w:ascii="Book Antiqua" w:hAnsi="Book Antiqua"/>
                <w:i/>
                <w:iCs/>
              </w:rPr>
              <w:t>n</w:t>
            </w:r>
            <w:r>
              <w:rPr>
                <w:rFonts w:ascii="Book Antiqua" w:hAnsi="Book Antiqua"/>
              </w:rPr>
              <w:t xml:space="preserve"> = 10)</w:t>
            </w:r>
          </w:p>
        </w:tc>
        <w:tc>
          <w:tcPr>
            <w:tcW w:w="1139" w:type="dxa"/>
            <w:tcBorders>
              <w:top w:val="nil"/>
              <w:left w:val="nil"/>
              <w:bottom w:val="nil"/>
              <w:right w:val="nil"/>
            </w:tcBorders>
            <w:shd w:val="clear" w:color="auto" w:fill="auto"/>
            <w:tcMar>
              <w:top w:w="80" w:type="dxa"/>
              <w:left w:w="80" w:type="dxa"/>
              <w:bottom w:w="80" w:type="dxa"/>
              <w:right w:w="80" w:type="dxa"/>
            </w:tcMar>
          </w:tcPr>
          <w:p w14:paraId="2AF7006D" w14:textId="77777777" w:rsidR="006F15DA" w:rsidRDefault="00B40F3A">
            <w:pPr>
              <w:pStyle w:val="CorpoAA"/>
              <w:spacing w:line="360" w:lineRule="auto"/>
              <w:jc w:val="both"/>
            </w:pPr>
            <w:r>
              <w:rPr>
                <w:rFonts w:ascii="Book Antiqua" w:hAnsi="Book Antiqua"/>
                <w:lang w:val="pt-PT"/>
              </w:rPr>
              <w:t>12 mo</w:t>
            </w:r>
          </w:p>
        </w:tc>
        <w:tc>
          <w:tcPr>
            <w:tcW w:w="3110" w:type="dxa"/>
            <w:tcBorders>
              <w:top w:val="nil"/>
              <w:left w:val="nil"/>
              <w:bottom w:val="nil"/>
              <w:right w:val="nil"/>
            </w:tcBorders>
            <w:shd w:val="clear" w:color="auto" w:fill="auto"/>
            <w:tcMar>
              <w:top w:w="80" w:type="dxa"/>
              <w:left w:w="80" w:type="dxa"/>
              <w:bottom w:w="80" w:type="dxa"/>
              <w:right w:w="80" w:type="dxa"/>
            </w:tcMar>
          </w:tcPr>
          <w:p w14:paraId="60D829BE" w14:textId="617CDE71" w:rsidR="006F15DA" w:rsidRDefault="00B40F3A" w:rsidP="00B4323E">
            <w:pPr>
              <w:pStyle w:val="CorpoAA"/>
              <w:spacing w:line="360" w:lineRule="auto"/>
              <w:jc w:val="both"/>
            </w:pPr>
            <w:r>
              <w:rPr>
                <w:rFonts w:ascii="Book Antiqua" w:hAnsi="Book Antiqua"/>
              </w:rPr>
              <w:t>Both treatment groups r</w:t>
            </w:r>
            <w:r>
              <w:rPr>
                <w:rFonts w:ascii="Book Antiqua" w:hAnsi="Book Antiqua"/>
              </w:rPr>
              <w:t>e</w:t>
            </w:r>
            <w:r>
              <w:rPr>
                <w:rFonts w:ascii="Book Antiqua" w:hAnsi="Book Antiqua"/>
              </w:rPr>
              <w:t>ceiving AD-MSCs showed clinically significant pain and functional improv</w:t>
            </w:r>
            <w:r>
              <w:rPr>
                <w:rFonts w:ascii="Book Antiqua" w:hAnsi="Book Antiqua"/>
              </w:rPr>
              <w:t>e</w:t>
            </w:r>
            <w:r>
              <w:rPr>
                <w:rFonts w:ascii="Book Antiqua" w:hAnsi="Book Antiqua"/>
              </w:rPr>
              <w:t>ment at completion of fo</w:t>
            </w:r>
            <w:r>
              <w:rPr>
                <w:rFonts w:ascii="Book Antiqua" w:hAnsi="Book Antiqua"/>
              </w:rPr>
              <w:t>l</w:t>
            </w:r>
            <w:r>
              <w:rPr>
                <w:rFonts w:ascii="Book Antiqua" w:hAnsi="Book Antiqua"/>
              </w:rPr>
              <w:t xml:space="preserve">low-up at 12 </w:t>
            </w:r>
            <w:proofErr w:type="spellStart"/>
            <w:r>
              <w:rPr>
                <w:rFonts w:ascii="Book Antiqua" w:hAnsi="Book Antiqua"/>
              </w:rPr>
              <w:t>mo</w:t>
            </w:r>
            <w:proofErr w:type="spellEnd"/>
            <w:r>
              <w:rPr>
                <w:rFonts w:ascii="Book Antiqua" w:hAnsi="Book Antiqua"/>
              </w:rPr>
              <w:t xml:space="preserve"> (Numeric Pain Rating Scale and WOMAC, as well as KOOS). Radiological ana</w:t>
            </w:r>
            <w:r>
              <w:rPr>
                <w:rFonts w:ascii="Book Antiqua" w:hAnsi="Book Antiqua"/>
              </w:rPr>
              <w:t>l</w:t>
            </w:r>
            <w:r>
              <w:rPr>
                <w:rFonts w:ascii="Book Antiqua" w:hAnsi="Book Antiqua"/>
              </w:rPr>
              <w:t>ysis using MRI indicated modification of disease progression</w:t>
            </w:r>
          </w:p>
        </w:tc>
      </w:tr>
      <w:tr w:rsidR="006F15DA" w14:paraId="22847E51" w14:textId="77777777">
        <w:trPr>
          <w:trHeight w:val="492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52400C1F" w14:textId="77777777" w:rsidR="006F15DA" w:rsidRDefault="00B40F3A">
            <w:pPr>
              <w:pStyle w:val="CorpoAA"/>
              <w:spacing w:line="360" w:lineRule="auto"/>
              <w:jc w:val="both"/>
            </w:pPr>
            <w:r>
              <w:rPr>
                <w:rFonts w:ascii="Book Antiqua" w:hAnsi="Book Antiqua"/>
                <w:lang w:val="pt-PT"/>
              </w:rPr>
              <w:lastRenderedPageBreak/>
              <w:t xml:space="preserve">Mardones </w:t>
            </w:r>
            <w:r>
              <w:rPr>
                <w:rFonts w:ascii="Book Antiqua" w:hAnsi="Book Antiqua"/>
                <w:i/>
                <w:iCs/>
                <w:lang w:val="pt-PT"/>
              </w:rPr>
              <w:t>et al</w:t>
            </w:r>
            <w:r w:rsidR="000F284C">
              <w:rPr>
                <w:rFonts w:ascii="Book Antiqua" w:hAnsi="Book Antiqua"/>
                <w:vertAlign w:val="superscript"/>
                <w:lang w:val="pt-PT"/>
              </w:rPr>
              <w:t>[8</w:t>
            </w:r>
            <w:r w:rsidR="000F284C">
              <w:rPr>
                <w:rFonts w:ascii="Book Antiqua" w:hAnsi="Book Antiqua" w:hint="eastAsia"/>
                <w:vertAlign w:val="superscript"/>
                <w:lang w:val="pt-PT"/>
              </w:rPr>
              <w:t>1</w:t>
            </w:r>
            <w:r>
              <w:rPr>
                <w:rFonts w:ascii="Book Antiqua" w:hAnsi="Book Antiqua"/>
                <w:vertAlign w:val="superscript"/>
                <w:lang w:val="pt-PT"/>
              </w:rPr>
              <w:t>]</w:t>
            </w:r>
          </w:p>
        </w:tc>
        <w:tc>
          <w:tcPr>
            <w:tcW w:w="2125" w:type="dxa"/>
            <w:tcBorders>
              <w:top w:val="nil"/>
              <w:left w:val="nil"/>
              <w:bottom w:val="nil"/>
              <w:right w:val="nil"/>
            </w:tcBorders>
            <w:shd w:val="clear" w:color="auto" w:fill="auto"/>
            <w:tcMar>
              <w:top w:w="80" w:type="dxa"/>
              <w:left w:w="80" w:type="dxa"/>
              <w:bottom w:w="80" w:type="dxa"/>
              <w:right w:w="80" w:type="dxa"/>
            </w:tcMar>
          </w:tcPr>
          <w:p w14:paraId="7E1DD960" w14:textId="0E6E7244" w:rsidR="006F15DA" w:rsidRDefault="00B40F3A" w:rsidP="00B4323E">
            <w:pPr>
              <w:pStyle w:val="CorpoAA"/>
              <w:spacing w:line="360" w:lineRule="auto"/>
              <w:jc w:val="both"/>
            </w:pPr>
            <w:r>
              <w:rPr>
                <w:rFonts w:ascii="Book Antiqua" w:hAnsi="Book Antiqua"/>
              </w:rPr>
              <w:t>BM-MSC a unique dose (40 × 10</w:t>
            </w:r>
            <w:r>
              <w:rPr>
                <w:rFonts w:ascii="Book Antiqua" w:hAnsi="Book Antiqua"/>
                <w:vertAlign w:val="superscript"/>
              </w:rPr>
              <w:t>6</w:t>
            </w:r>
            <w:r>
              <w:rPr>
                <w:rFonts w:ascii="Book Antiqua" w:hAnsi="Book Antiqua"/>
              </w:rPr>
              <w:t xml:space="preserve"> cells), preceding core decompre</w:t>
            </w:r>
            <w:r>
              <w:rPr>
                <w:rFonts w:ascii="Book Antiqua" w:hAnsi="Book Antiqua"/>
              </w:rPr>
              <w:t>s</w:t>
            </w:r>
            <w:r>
              <w:rPr>
                <w:rFonts w:ascii="Book Antiqua" w:hAnsi="Book Antiqua"/>
              </w:rPr>
              <w:t>sion (</w:t>
            </w:r>
            <w:r>
              <w:rPr>
                <w:rFonts w:ascii="Book Antiqua" w:hAnsi="Book Antiqua"/>
                <w:i/>
                <w:iCs/>
              </w:rPr>
              <w:t>n</w:t>
            </w:r>
            <w:r>
              <w:rPr>
                <w:rFonts w:ascii="Book Antiqua" w:hAnsi="Book Antiqua"/>
              </w:rPr>
              <w:t xml:space="preserve"> = 5), h</w:t>
            </w:r>
            <w:r>
              <w:rPr>
                <w:rFonts w:ascii="Book Antiqua" w:hAnsi="Book Antiqua"/>
              </w:rPr>
              <w:t>y</w:t>
            </w:r>
            <w:r>
              <w:rPr>
                <w:rFonts w:ascii="Book Antiqua" w:hAnsi="Book Antiqua"/>
              </w:rPr>
              <w:t>droxyapatite or a calcium pho</w:t>
            </w:r>
            <w:r>
              <w:rPr>
                <w:rFonts w:ascii="Book Antiqua" w:hAnsi="Book Antiqua"/>
              </w:rPr>
              <w:t>s</w:t>
            </w:r>
            <w:r>
              <w:rPr>
                <w:rFonts w:ascii="Book Antiqua" w:hAnsi="Book Antiqua"/>
              </w:rPr>
              <w:t>phate plug was placed immed</w:t>
            </w:r>
            <w:r>
              <w:rPr>
                <w:rFonts w:ascii="Book Antiqua" w:hAnsi="Book Antiqua"/>
              </w:rPr>
              <w:t>i</w:t>
            </w:r>
            <w:r>
              <w:rPr>
                <w:rFonts w:ascii="Book Antiqua" w:hAnsi="Book Antiqua"/>
              </w:rPr>
              <w:t>ately after cell i</w:t>
            </w:r>
            <w:r>
              <w:rPr>
                <w:rFonts w:ascii="Book Antiqua" w:hAnsi="Book Antiqua"/>
              </w:rPr>
              <w:t>n</w:t>
            </w:r>
            <w:r>
              <w:rPr>
                <w:rFonts w:ascii="Book Antiqua" w:hAnsi="Book Antiqua"/>
              </w:rPr>
              <w:t>stillation</w:t>
            </w:r>
          </w:p>
        </w:tc>
        <w:tc>
          <w:tcPr>
            <w:tcW w:w="1139" w:type="dxa"/>
            <w:tcBorders>
              <w:top w:val="nil"/>
              <w:left w:val="nil"/>
              <w:bottom w:val="nil"/>
              <w:right w:val="nil"/>
            </w:tcBorders>
            <w:shd w:val="clear" w:color="auto" w:fill="auto"/>
            <w:tcMar>
              <w:top w:w="80" w:type="dxa"/>
              <w:left w:w="80" w:type="dxa"/>
              <w:bottom w:w="80" w:type="dxa"/>
              <w:right w:w="80" w:type="dxa"/>
            </w:tcMar>
          </w:tcPr>
          <w:p w14:paraId="5A292917" w14:textId="77777777" w:rsidR="006F15DA" w:rsidRDefault="00B40F3A">
            <w:pPr>
              <w:pStyle w:val="CorpoAA"/>
              <w:spacing w:line="360" w:lineRule="auto"/>
              <w:jc w:val="both"/>
            </w:pPr>
            <w:r>
              <w:rPr>
                <w:rFonts w:ascii="Book Antiqua" w:hAnsi="Book Antiqua"/>
                <w:lang w:val="pt-PT"/>
              </w:rPr>
              <w:t>19-54 mo</w:t>
            </w:r>
          </w:p>
        </w:tc>
        <w:tc>
          <w:tcPr>
            <w:tcW w:w="3110" w:type="dxa"/>
            <w:tcBorders>
              <w:top w:val="nil"/>
              <w:left w:val="nil"/>
              <w:bottom w:val="nil"/>
              <w:right w:val="nil"/>
            </w:tcBorders>
            <w:shd w:val="clear" w:color="auto" w:fill="auto"/>
            <w:tcMar>
              <w:top w:w="80" w:type="dxa"/>
              <w:left w:w="80" w:type="dxa"/>
              <w:bottom w:w="80" w:type="dxa"/>
              <w:right w:w="80" w:type="dxa"/>
            </w:tcMar>
          </w:tcPr>
          <w:p w14:paraId="781A42E0" w14:textId="0F4D9F2E" w:rsidR="006F15DA" w:rsidRDefault="00B40F3A" w:rsidP="00B4323E">
            <w:pPr>
              <w:pStyle w:val="CorpoAA"/>
              <w:spacing w:line="360" w:lineRule="auto"/>
              <w:jc w:val="both"/>
            </w:pPr>
            <w:r>
              <w:rPr>
                <w:rFonts w:ascii="Book Antiqua" w:hAnsi="Book Antiqua"/>
              </w:rPr>
              <w:t xml:space="preserve">After the follow-up period all patients </w:t>
            </w:r>
            <w:r w:rsidR="00B4323E">
              <w:rPr>
                <w:rFonts w:ascii="Book Antiqua" w:hAnsi="Book Antiqua"/>
              </w:rPr>
              <w:t>had significan</w:t>
            </w:r>
            <w:r w:rsidR="00B4323E">
              <w:rPr>
                <w:rFonts w:ascii="Book Antiqua" w:hAnsi="Book Antiqua"/>
              </w:rPr>
              <w:t>t</w:t>
            </w:r>
            <w:r w:rsidR="00B4323E">
              <w:rPr>
                <w:rFonts w:ascii="Book Antiqua" w:hAnsi="Book Antiqua"/>
              </w:rPr>
              <w:t xml:space="preserve">ly </w:t>
            </w:r>
            <w:r>
              <w:rPr>
                <w:rFonts w:ascii="Book Antiqua" w:hAnsi="Book Antiqua"/>
              </w:rPr>
              <w:t>improved hip function</w:t>
            </w:r>
            <w:r>
              <w:t xml:space="preserve"> </w:t>
            </w:r>
            <w:r>
              <w:rPr>
                <w:rFonts w:ascii="Book Antiqua" w:hAnsi="Book Antiqua"/>
              </w:rPr>
              <w:t xml:space="preserve">and </w:t>
            </w:r>
            <w:r w:rsidR="00B4323E">
              <w:rPr>
                <w:rFonts w:ascii="Book Antiqua" w:hAnsi="Book Antiqua"/>
              </w:rPr>
              <w:t xml:space="preserve">markedly reduced </w:t>
            </w:r>
            <w:r>
              <w:rPr>
                <w:rFonts w:ascii="Book Antiqua" w:hAnsi="Book Antiqua"/>
              </w:rPr>
              <w:t xml:space="preserve">pain intensity. </w:t>
            </w:r>
            <w:r>
              <w:rPr>
                <w:rFonts w:ascii="Book Antiqua" w:hAnsi="Book Antiqua"/>
                <w:lang w:val="pt-PT"/>
              </w:rPr>
              <w:t>As a corollary, no patient required hip arthroplasty</w:t>
            </w:r>
          </w:p>
        </w:tc>
      </w:tr>
      <w:tr w:rsidR="006F15DA" w14:paraId="19B74952" w14:textId="77777777">
        <w:trPr>
          <w:trHeight w:val="490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4FEEB57A" w14:textId="77777777" w:rsidR="006F15DA" w:rsidRDefault="00B40F3A">
            <w:pPr>
              <w:pStyle w:val="CorpoAA"/>
              <w:spacing w:line="360" w:lineRule="auto"/>
              <w:jc w:val="both"/>
            </w:pPr>
            <w:proofErr w:type="spellStart"/>
            <w:r>
              <w:rPr>
                <w:rFonts w:ascii="Book Antiqua" w:hAnsi="Book Antiqua"/>
              </w:rPr>
              <w:t>Mardones</w:t>
            </w:r>
            <w:proofErr w:type="spellEnd"/>
            <w:r>
              <w:rPr>
                <w:rFonts w:ascii="Book Antiqua" w:hAnsi="Book Antiqua"/>
              </w:rPr>
              <w:t xml:space="preserve"> </w:t>
            </w:r>
            <w:r>
              <w:rPr>
                <w:rFonts w:ascii="Book Antiqua" w:hAnsi="Book Antiqua"/>
                <w:i/>
                <w:iCs/>
              </w:rPr>
              <w:t>et al</w:t>
            </w:r>
            <w:r w:rsidR="000F284C">
              <w:rPr>
                <w:rFonts w:ascii="Book Antiqua" w:hAnsi="Book Antiqua"/>
                <w:vertAlign w:val="superscript"/>
              </w:rPr>
              <w:t>[8</w:t>
            </w:r>
            <w:r w:rsidR="000F284C">
              <w:rPr>
                <w:rFonts w:ascii="Book Antiqua" w:hAnsi="Book Antiqua" w:hint="eastAsia"/>
                <w:vertAlign w:val="superscript"/>
              </w:rPr>
              <w:t>2</w:t>
            </w:r>
            <w:r>
              <w:rPr>
                <w:rFonts w:ascii="Book Antiqua" w:hAnsi="Book Antiqua"/>
                <w:vertAlign w:val="superscript"/>
              </w:rPr>
              <w:t>]</w:t>
            </w:r>
          </w:p>
        </w:tc>
        <w:tc>
          <w:tcPr>
            <w:tcW w:w="2125" w:type="dxa"/>
            <w:tcBorders>
              <w:top w:val="nil"/>
              <w:left w:val="nil"/>
              <w:bottom w:val="nil"/>
              <w:right w:val="nil"/>
            </w:tcBorders>
            <w:shd w:val="clear" w:color="auto" w:fill="auto"/>
            <w:tcMar>
              <w:top w:w="80" w:type="dxa"/>
              <w:left w:w="80" w:type="dxa"/>
              <w:bottom w:w="80" w:type="dxa"/>
              <w:right w:w="80" w:type="dxa"/>
            </w:tcMar>
          </w:tcPr>
          <w:p w14:paraId="13B4F12D" w14:textId="77777777" w:rsidR="006F15DA" w:rsidRDefault="00B40F3A">
            <w:pPr>
              <w:pStyle w:val="CorpoAA"/>
              <w:spacing w:line="360" w:lineRule="auto"/>
              <w:jc w:val="both"/>
            </w:pPr>
            <w:r>
              <w:rPr>
                <w:rFonts w:ascii="Book Antiqua" w:hAnsi="Book Antiqua"/>
              </w:rPr>
              <w:t>BM-MSC 20 × 10</w:t>
            </w:r>
            <w:r>
              <w:rPr>
                <w:rFonts w:ascii="Book Antiqua" w:hAnsi="Book Antiqua"/>
                <w:vertAlign w:val="superscript"/>
              </w:rPr>
              <w:t>6</w:t>
            </w:r>
            <w:r>
              <w:rPr>
                <w:rFonts w:ascii="Book Antiqua" w:hAnsi="Book Antiqua"/>
              </w:rPr>
              <w:t xml:space="preserve"> cells </w:t>
            </w:r>
            <w:r>
              <w:rPr>
                <w:rFonts w:ascii="Book Antiqua" w:hAnsi="Book Antiqua"/>
                <w:i/>
                <w:iCs/>
              </w:rPr>
              <w:t>n</w:t>
            </w:r>
            <w:r>
              <w:rPr>
                <w:rFonts w:ascii="Book Antiqua" w:hAnsi="Book Antiqua"/>
              </w:rPr>
              <w:t xml:space="preserve"> = 7, mild OA</w:t>
            </w:r>
          </w:p>
        </w:tc>
        <w:tc>
          <w:tcPr>
            <w:tcW w:w="1139" w:type="dxa"/>
            <w:tcBorders>
              <w:top w:val="nil"/>
              <w:left w:val="nil"/>
              <w:bottom w:val="nil"/>
              <w:right w:val="nil"/>
            </w:tcBorders>
            <w:shd w:val="clear" w:color="auto" w:fill="auto"/>
            <w:tcMar>
              <w:top w:w="80" w:type="dxa"/>
              <w:left w:w="80" w:type="dxa"/>
              <w:bottom w:w="80" w:type="dxa"/>
              <w:right w:w="80" w:type="dxa"/>
            </w:tcMar>
          </w:tcPr>
          <w:p w14:paraId="1F94F562" w14:textId="77777777" w:rsidR="006F15DA" w:rsidRDefault="00B40F3A">
            <w:pPr>
              <w:pStyle w:val="CorpoAA"/>
              <w:spacing w:line="360" w:lineRule="auto"/>
              <w:jc w:val="both"/>
            </w:pPr>
            <w:r>
              <w:rPr>
                <w:rFonts w:ascii="Book Antiqua" w:hAnsi="Book Antiqua"/>
              </w:rPr>
              <w:t xml:space="preserve">8-14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3096869F" w14:textId="77777777" w:rsidR="006F15DA" w:rsidRDefault="00B40F3A" w:rsidP="00FB6960">
            <w:pPr>
              <w:pStyle w:val="CorpoAA"/>
              <w:spacing w:line="360" w:lineRule="auto"/>
              <w:jc w:val="both"/>
            </w:pPr>
            <w:r>
              <w:rPr>
                <w:rFonts w:ascii="Book Antiqua" w:hAnsi="Book Antiqua"/>
              </w:rPr>
              <w:t xml:space="preserve">All patients’ symptoms improved over the follow-up period of 10 </w:t>
            </w:r>
            <w:proofErr w:type="spellStart"/>
            <w:r>
              <w:rPr>
                <w:rFonts w:ascii="Book Antiqua" w:hAnsi="Book Antiqua"/>
              </w:rPr>
              <w:t>mo</w:t>
            </w:r>
            <w:proofErr w:type="spellEnd"/>
            <w:r>
              <w:rPr>
                <w:rFonts w:ascii="Book Antiqua" w:hAnsi="Book Antiqua"/>
              </w:rPr>
              <w:t xml:space="preserve"> (8–14 </w:t>
            </w:r>
            <w:proofErr w:type="spellStart"/>
            <w:r>
              <w:rPr>
                <w:rFonts w:ascii="Book Antiqua" w:hAnsi="Book Antiqua"/>
              </w:rPr>
              <w:t>mo</w:t>
            </w:r>
            <w:proofErr w:type="spellEnd"/>
            <w:r>
              <w:rPr>
                <w:rFonts w:ascii="Book Antiqua" w:hAnsi="Book Antiqua"/>
              </w:rPr>
              <w:t>). Average Vail-10 and Modified Harris Hip Scores for all patients showed si</w:t>
            </w:r>
            <w:r>
              <w:rPr>
                <w:rFonts w:ascii="Book Antiqua" w:hAnsi="Book Antiqua"/>
              </w:rPr>
              <w:t>g</w:t>
            </w:r>
            <w:r>
              <w:rPr>
                <w:rFonts w:ascii="Book Antiqua" w:hAnsi="Book Antiqua"/>
              </w:rPr>
              <w:t>nificant improvement at 3 and 6 mo. None of the p</w:t>
            </w:r>
            <w:r>
              <w:rPr>
                <w:rFonts w:ascii="Book Antiqua" w:hAnsi="Book Antiqua"/>
              </w:rPr>
              <w:t>a</w:t>
            </w:r>
            <w:r>
              <w:rPr>
                <w:rFonts w:ascii="Book Antiqua" w:hAnsi="Book Antiqua"/>
              </w:rPr>
              <w:t>tients</w:t>
            </w:r>
            <w:r>
              <w:rPr>
                <w:rFonts w:ascii="Book Antiqua" w:hAnsi="Book Antiqua"/>
                <w:lang w:val="pt-PT"/>
              </w:rPr>
              <w:t xml:space="preserve"> </w:t>
            </w:r>
            <w:r>
              <w:rPr>
                <w:rFonts w:ascii="Book Antiqua" w:hAnsi="Book Antiqua"/>
              </w:rPr>
              <w:t>required a total hip replacement at the time</w:t>
            </w:r>
          </w:p>
        </w:tc>
      </w:tr>
      <w:tr w:rsidR="006F15DA" w14:paraId="2E951568" w14:textId="77777777">
        <w:trPr>
          <w:trHeight w:val="7015"/>
          <w:jc w:val="center"/>
        </w:trPr>
        <w:tc>
          <w:tcPr>
            <w:tcW w:w="2124" w:type="dxa"/>
            <w:tcBorders>
              <w:top w:val="nil"/>
              <w:left w:val="nil"/>
              <w:bottom w:val="single" w:sz="4" w:space="0" w:color="000000"/>
              <w:right w:val="nil"/>
            </w:tcBorders>
            <w:shd w:val="clear" w:color="auto" w:fill="auto"/>
            <w:tcMar>
              <w:top w:w="80" w:type="dxa"/>
              <w:left w:w="80" w:type="dxa"/>
              <w:bottom w:w="80" w:type="dxa"/>
              <w:right w:w="80" w:type="dxa"/>
            </w:tcMar>
          </w:tcPr>
          <w:p w14:paraId="2784942D" w14:textId="77777777" w:rsidR="006F15DA" w:rsidRDefault="00B40F3A">
            <w:pPr>
              <w:pStyle w:val="CorpoAA"/>
              <w:spacing w:line="360" w:lineRule="auto"/>
              <w:jc w:val="both"/>
            </w:pPr>
            <w:r>
              <w:rPr>
                <w:rFonts w:ascii="Book Antiqua" w:hAnsi="Book Antiqua"/>
              </w:rPr>
              <w:lastRenderedPageBreak/>
              <w:t xml:space="preserve">Zhao </w:t>
            </w:r>
            <w:r>
              <w:rPr>
                <w:rFonts w:ascii="Book Antiqua" w:hAnsi="Book Antiqua"/>
                <w:i/>
                <w:iCs/>
              </w:rPr>
              <w:t>et al</w:t>
            </w:r>
            <w:r>
              <w:rPr>
                <w:rFonts w:ascii="Book Antiqua" w:hAnsi="Book Antiqua"/>
                <w:vertAlign w:val="superscript"/>
              </w:rPr>
              <w:t>[7]</w:t>
            </w:r>
          </w:p>
        </w:tc>
        <w:tc>
          <w:tcPr>
            <w:tcW w:w="2125" w:type="dxa"/>
            <w:tcBorders>
              <w:top w:val="nil"/>
              <w:left w:val="nil"/>
              <w:bottom w:val="single" w:sz="4" w:space="0" w:color="000000"/>
              <w:right w:val="nil"/>
            </w:tcBorders>
            <w:shd w:val="clear" w:color="auto" w:fill="auto"/>
            <w:tcMar>
              <w:top w:w="80" w:type="dxa"/>
              <w:left w:w="80" w:type="dxa"/>
              <w:bottom w:w="80" w:type="dxa"/>
              <w:right w:w="80" w:type="dxa"/>
            </w:tcMar>
          </w:tcPr>
          <w:p w14:paraId="24353D78" w14:textId="77777777" w:rsidR="006F15DA" w:rsidRDefault="00B40F3A">
            <w:pPr>
              <w:pStyle w:val="CorpoAA"/>
              <w:spacing w:line="360" w:lineRule="auto"/>
              <w:jc w:val="both"/>
            </w:pPr>
            <w:r>
              <w:rPr>
                <w:rFonts w:ascii="Book Antiqua" w:hAnsi="Book Antiqua"/>
                <w:lang w:val="pt-PT"/>
              </w:rPr>
              <w:t>BM-MSC 2 × 10</w:t>
            </w:r>
            <w:r>
              <w:rPr>
                <w:rFonts w:ascii="Book Antiqua" w:hAnsi="Book Antiqua"/>
                <w:vertAlign w:val="superscript"/>
                <w:lang w:val="pt-PT"/>
              </w:rPr>
              <w:t>6</w:t>
            </w:r>
            <w:r>
              <w:rPr>
                <w:rFonts w:ascii="Book Antiqua" w:hAnsi="Book Antiqua"/>
                <w:lang w:val="pt-PT"/>
              </w:rPr>
              <w:t xml:space="preserve"> autologous cells (</w:t>
            </w:r>
            <w:r>
              <w:rPr>
                <w:rFonts w:ascii="Book Antiqua" w:hAnsi="Book Antiqua"/>
                <w:i/>
                <w:iCs/>
                <w:lang w:val="pt-PT"/>
              </w:rPr>
              <w:t>n</w:t>
            </w:r>
            <w:r>
              <w:rPr>
                <w:rFonts w:ascii="Book Antiqua" w:hAnsi="Book Antiqua"/>
                <w:lang w:val="pt-PT"/>
              </w:rPr>
              <w:t xml:space="preserve"> = 50), CD (</w:t>
            </w:r>
            <w:r>
              <w:rPr>
                <w:rFonts w:ascii="Book Antiqua" w:hAnsi="Book Antiqua"/>
                <w:i/>
                <w:iCs/>
                <w:lang w:val="pt-PT"/>
              </w:rPr>
              <w:t>n</w:t>
            </w:r>
            <w:r>
              <w:rPr>
                <w:rFonts w:ascii="Book Antiqua" w:hAnsi="Book Antiqua"/>
                <w:lang w:val="pt-PT"/>
              </w:rPr>
              <w:t xml:space="preserve"> = 50)</w:t>
            </w:r>
          </w:p>
        </w:tc>
        <w:tc>
          <w:tcPr>
            <w:tcW w:w="1139" w:type="dxa"/>
            <w:tcBorders>
              <w:top w:val="nil"/>
              <w:left w:val="nil"/>
              <w:bottom w:val="single" w:sz="4" w:space="0" w:color="000000"/>
              <w:right w:val="nil"/>
            </w:tcBorders>
            <w:shd w:val="clear" w:color="auto" w:fill="auto"/>
            <w:tcMar>
              <w:top w:w="80" w:type="dxa"/>
              <w:left w:w="80" w:type="dxa"/>
              <w:bottom w:w="80" w:type="dxa"/>
              <w:right w:w="80" w:type="dxa"/>
            </w:tcMar>
          </w:tcPr>
          <w:p w14:paraId="2983E422" w14:textId="77777777" w:rsidR="006F15DA" w:rsidRDefault="00B40F3A">
            <w:pPr>
              <w:pStyle w:val="CorpoAA"/>
              <w:spacing w:line="360" w:lineRule="auto"/>
              <w:jc w:val="both"/>
            </w:pPr>
            <w:r>
              <w:rPr>
                <w:rFonts w:ascii="Book Antiqua" w:hAnsi="Book Antiqua"/>
              </w:rPr>
              <w:t xml:space="preserve">60 </w:t>
            </w:r>
            <w:proofErr w:type="spellStart"/>
            <w:r>
              <w:rPr>
                <w:rFonts w:ascii="Book Antiqua" w:hAnsi="Book Antiqua"/>
              </w:rPr>
              <w:t>mo</w:t>
            </w:r>
            <w:proofErr w:type="spellEnd"/>
          </w:p>
        </w:tc>
        <w:tc>
          <w:tcPr>
            <w:tcW w:w="3110" w:type="dxa"/>
            <w:tcBorders>
              <w:top w:val="nil"/>
              <w:left w:val="nil"/>
              <w:bottom w:val="single" w:sz="4" w:space="0" w:color="000000"/>
              <w:right w:val="nil"/>
            </w:tcBorders>
            <w:shd w:val="clear" w:color="auto" w:fill="auto"/>
            <w:tcMar>
              <w:top w:w="80" w:type="dxa"/>
              <w:left w:w="80" w:type="dxa"/>
              <w:bottom w:w="80" w:type="dxa"/>
              <w:right w:w="80" w:type="dxa"/>
            </w:tcMar>
          </w:tcPr>
          <w:p w14:paraId="43D3C764" w14:textId="20A746B8" w:rsidR="006F15DA" w:rsidRDefault="00B40F3A" w:rsidP="00B4323E">
            <w:pPr>
              <w:pStyle w:val="CorpoAA"/>
              <w:spacing w:line="360" w:lineRule="auto"/>
              <w:jc w:val="both"/>
            </w:pPr>
            <w:r>
              <w:rPr>
                <w:rFonts w:ascii="Book Antiqua" w:hAnsi="Book Antiqua"/>
              </w:rPr>
              <w:t>In comparison with CD, the cell treated group showed a significant improvement in the Harris hip score, as well as a decrease in the volume of femoral head and no complication</w:t>
            </w:r>
            <w:r w:rsidR="00B4323E">
              <w:rPr>
                <w:rFonts w:ascii="Book Antiqua" w:hAnsi="Book Antiqua"/>
              </w:rPr>
              <w:t>s</w:t>
            </w:r>
            <w:r>
              <w:rPr>
                <w:rFonts w:ascii="Book Antiqua" w:hAnsi="Book Antiqua"/>
              </w:rPr>
              <w:t xml:space="preserve"> w</w:t>
            </w:r>
            <w:r w:rsidR="00B4323E">
              <w:rPr>
                <w:rFonts w:ascii="Book Antiqua" w:hAnsi="Book Antiqua"/>
              </w:rPr>
              <w:t>ere</w:t>
            </w:r>
            <w:r>
              <w:rPr>
                <w:rFonts w:ascii="Book Antiqua" w:hAnsi="Book Antiqua"/>
              </w:rPr>
              <w:t xml:space="preserve"> observed in either group. </w:t>
            </w:r>
            <w:r w:rsidR="00B4323E">
              <w:rPr>
                <w:rFonts w:ascii="Book Antiqua" w:hAnsi="Book Antiqua"/>
              </w:rPr>
              <w:t>T</w:t>
            </w:r>
            <w:r>
              <w:rPr>
                <w:rFonts w:ascii="Book Antiqua" w:hAnsi="Book Antiqua"/>
              </w:rPr>
              <w:t xml:space="preserve">he authors </w:t>
            </w:r>
            <w:r w:rsidR="00B4323E">
              <w:rPr>
                <w:rFonts w:ascii="Book Antiqua" w:hAnsi="Book Antiqua"/>
              </w:rPr>
              <w:t>concluded</w:t>
            </w:r>
            <w:r>
              <w:rPr>
                <w:rFonts w:ascii="Book Antiqua" w:hAnsi="Book Antiqua"/>
              </w:rPr>
              <w:t xml:space="preserve"> that </w:t>
            </w:r>
            <w:r w:rsidRPr="000361DF">
              <w:rPr>
                <w:rFonts w:ascii="Book Antiqua" w:hAnsi="Book Antiqua"/>
                <w:i/>
              </w:rPr>
              <w:t>ex vivo</w:t>
            </w:r>
            <w:r>
              <w:rPr>
                <w:rFonts w:ascii="Book Antiqua" w:hAnsi="Book Antiqua"/>
              </w:rPr>
              <w:t xml:space="preserve"> expansion of auto</w:t>
            </w:r>
            <w:r>
              <w:rPr>
                <w:rFonts w:ascii="Book Antiqua" w:hAnsi="Book Antiqua"/>
              </w:rPr>
              <w:t>l</w:t>
            </w:r>
            <w:r>
              <w:rPr>
                <w:rFonts w:ascii="Book Antiqua" w:hAnsi="Book Antiqua"/>
              </w:rPr>
              <w:t>ogous BM-MSC provides a greater number of cells; it is safe and effective in dela</w:t>
            </w:r>
            <w:r>
              <w:rPr>
                <w:rFonts w:ascii="Book Antiqua" w:hAnsi="Book Antiqua"/>
              </w:rPr>
              <w:t>y</w:t>
            </w:r>
            <w:r>
              <w:rPr>
                <w:rFonts w:ascii="Book Antiqua" w:hAnsi="Book Antiqua"/>
              </w:rPr>
              <w:t>ing and avoiding FH co</w:t>
            </w:r>
            <w:r>
              <w:rPr>
                <w:rFonts w:ascii="Book Antiqua" w:hAnsi="Book Antiqua"/>
              </w:rPr>
              <w:t>l</w:t>
            </w:r>
            <w:r>
              <w:rPr>
                <w:rFonts w:ascii="Book Antiqua" w:hAnsi="Book Antiqua"/>
              </w:rPr>
              <w:t>lapse</w:t>
            </w:r>
          </w:p>
        </w:tc>
      </w:tr>
    </w:tbl>
    <w:p w14:paraId="2862F499" w14:textId="26381195" w:rsidR="006F15DA" w:rsidRDefault="00B40F3A">
      <w:pPr>
        <w:pStyle w:val="CorpoA"/>
        <w:spacing w:line="360" w:lineRule="auto"/>
        <w:jc w:val="both"/>
      </w:pPr>
      <w:r>
        <w:rPr>
          <w:rFonts w:ascii="Book Antiqua" w:hAnsi="Book Antiqua"/>
        </w:rPr>
        <w:t>IA: Intra articular; HA: Hyaluronic acid; PRP: Platelet-rich plasma; OA: Osteoa</w:t>
      </w:r>
      <w:r>
        <w:rPr>
          <w:rFonts w:ascii="Book Antiqua" w:hAnsi="Book Antiqua"/>
        </w:rPr>
        <w:t>r</w:t>
      </w:r>
      <w:r>
        <w:rPr>
          <w:rFonts w:ascii="Book Antiqua" w:hAnsi="Book Antiqua"/>
        </w:rPr>
        <w:t>thritis; LR-PRP: Leukocyte-rich platelet-rich plasma; BMAC: Bone marrow asp</w:t>
      </w:r>
      <w:r>
        <w:rPr>
          <w:rFonts w:ascii="Book Antiqua" w:hAnsi="Book Antiqua"/>
        </w:rPr>
        <w:t>i</w:t>
      </w:r>
      <w:r>
        <w:rPr>
          <w:rFonts w:ascii="Book Antiqua" w:hAnsi="Book Antiqua"/>
        </w:rPr>
        <w:t xml:space="preserve">rate concentrate; </w:t>
      </w:r>
      <w:r>
        <w:rPr>
          <w:rFonts w:ascii="Book Antiqua" w:hAnsi="Book Antiqua"/>
          <w:lang w:val="it-IT"/>
        </w:rPr>
        <w:t>CD: Core decompression</w:t>
      </w:r>
      <w:r>
        <w:rPr>
          <w:rFonts w:ascii="Book Antiqua" w:hAnsi="Book Antiqua"/>
        </w:rPr>
        <w:t>; THA: Total hip arthroplasty; AD-MSC: Adipose</w:t>
      </w:r>
      <w:r w:rsidR="00B4323E">
        <w:rPr>
          <w:rFonts w:ascii="Book Antiqua" w:hAnsi="Book Antiqua"/>
        </w:rPr>
        <w:t>-</w:t>
      </w:r>
      <w:r>
        <w:rPr>
          <w:rFonts w:ascii="Book Antiqua" w:hAnsi="Book Antiqua"/>
        </w:rPr>
        <w:t xml:space="preserve">derived mesenchymal stem cell; </w:t>
      </w:r>
      <w:r>
        <w:rPr>
          <w:rFonts w:ascii="Book Antiqua" w:hAnsi="Book Antiqua"/>
          <w:lang w:val="de-DE"/>
        </w:rPr>
        <w:t>WOMAC</w:t>
      </w:r>
      <w:r>
        <w:rPr>
          <w:rFonts w:ascii="Book Antiqua" w:hAnsi="Book Antiqua"/>
        </w:rPr>
        <w:t>: Western Ontario and McMaster Universities Osteoarthritis Index; BM-MSC: Bone marrow</w:t>
      </w:r>
      <w:r w:rsidR="00B4323E">
        <w:rPr>
          <w:rFonts w:ascii="Book Antiqua" w:hAnsi="Book Antiqua"/>
        </w:rPr>
        <w:t>-</w:t>
      </w:r>
      <w:r>
        <w:rPr>
          <w:rFonts w:ascii="Book Antiqua" w:hAnsi="Book Antiqua"/>
        </w:rPr>
        <w:t>derived mesenchymal stem cell; KOOS: Knee injury and Osteoarthritis Outcome Score.</w:t>
      </w:r>
    </w:p>
    <w:sectPr w:rsidR="006F15D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82A0" w14:textId="77777777" w:rsidR="00107336" w:rsidRDefault="00107336">
      <w:r>
        <w:separator/>
      </w:r>
    </w:p>
  </w:endnote>
  <w:endnote w:type="continuationSeparator" w:id="0">
    <w:p w14:paraId="74721D84" w14:textId="77777777" w:rsidR="00107336" w:rsidRDefault="001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E0A9" w14:textId="77777777" w:rsidR="00157B65" w:rsidRDefault="00157B65">
    <w:pPr>
      <w:pStyle w:val="Footer"/>
      <w:jc w:val="right"/>
    </w:pPr>
    <w:r>
      <w:rPr>
        <w:lang w:val="zh-TW" w:eastAsia="zh-TW"/>
      </w:rPr>
      <w:t xml:space="preserve"> </w:t>
    </w:r>
    <w:r>
      <w:rPr>
        <w:b/>
        <w:bCs/>
      </w:rPr>
      <w:fldChar w:fldCharType="begin"/>
    </w:r>
    <w:r>
      <w:rPr>
        <w:b/>
        <w:bCs/>
      </w:rPr>
      <w:instrText xml:space="preserve"> PAGE </w:instrText>
    </w:r>
    <w:r>
      <w:rPr>
        <w:b/>
        <w:bCs/>
      </w:rPr>
      <w:fldChar w:fldCharType="separate"/>
    </w:r>
    <w:r w:rsidR="000361DF">
      <w:rPr>
        <w:b/>
        <w:bCs/>
        <w:noProof/>
      </w:rPr>
      <w:t>10</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0361DF">
      <w:rPr>
        <w:b/>
        <w:bCs/>
        <w:noProof/>
      </w:rPr>
      <w:t>37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1324" w14:textId="77777777" w:rsidR="00107336" w:rsidRDefault="00107336">
      <w:r>
        <w:separator/>
      </w:r>
    </w:p>
  </w:footnote>
  <w:footnote w:type="continuationSeparator" w:id="0">
    <w:p w14:paraId="40D8AEEC" w14:textId="77777777" w:rsidR="00107336" w:rsidRDefault="0010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B078" w14:textId="77777777" w:rsidR="00157B65" w:rsidRDefault="00157B65">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isplayBackgroundShape/>
  <w:bordersDoNotSurroundHeader/>
  <w:bordersDoNotSurroundFooter/>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A"/>
    <w:rsid w:val="000361DF"/>
    <w:rsid w:val="000553F2"/>
    <w:rsid w:val="0005578B"/>
    <w:rsid w:val="000B3562"/>
    <w:rsid w:val="000F284C"/>
    <w:rsid w:val="00107336"/>
    <w:rsid w:val="00127427"/>
    <w:rsid w:val="00134348"/>
    <w:rsid w:val="0015782C"/>
    <w:rsid w:val="00157B65"/>
    <w:rsid w:val="0018119F"/>
    <w:rsid w:val="00191C49"/>
    <w:rsid w:val="001F6628"/>
    <w:rsid w:val="002677BE"/>
    <w:rsid w:val="00290DAA"/>
    <w:rsid w:val="002A5B5D"/>
    <w:rsid w:val="00306870"/>
    <w:rsid w:val="00315ED5"/>
    <w:rsid w:val="00352D4B"/>
    <w:rsid w:val="0037329C"/>
    <w:rsid w:val="003A08FB"/>
    <w:rsid w:val="003F2FF2"/>
    <w:rsid w:val="0040278D"/>
    <w:rsid w:val="00403D45"/>
    <w:rsid w:val="00487181"/>
    <w:rsid w:val="004B745F"/>
    <w:rsid w:val="004F4538"/>
    <w:rsid w:val="004F7A2B"/>
    <w:rsid w:val="0053690D"/>
    <w:rsid w:val="005747B9"/>
    <w:rsid w:val="00600161"/>
    <w:rsid w:val="00616B9A"/>
    <w:rsid w:val="00645065"/>
    <w:rsid w:val="00653292"/>
    <w:rsid w:val="006660C1"/>
    <w:rsid w:val="00672559"/>
    <w:rsid w:val="006969C7"/>
    <w:rsid w:val="006F15DA"/>
    <w:rsid w:val="007774B9"/>
    <w:rsid w:val="00790060"/>
    <w:rsid w:val="007C2FA2"/>
    <w:rsid w:val="007D62DB"/>
    <w:rsid w:val="00813FC9"/>
    <w:rsid w:val="008402E9"/>
    <w:rsid w:val="00863151"/>
    <w:rsid w:val="008876FF"/>
    <w:rsid w:val="008D62F9"/>
    <w:rsid w:val="008F08EA"/>
    <w:rsid w:val="009501C4"/>
    <w:rsid w:val="00974235"/>
    <w:rsid w:val="009B0E24"/>
    <w:rsid w:val="009E739F"/>
    <w:rsid w:val="00A35010"/>
    <w:rsid w:val="00A35CF4"/>
    <w:rsid w:val="00A65EB9"/>
    <w:rsid w:val="00A80328"/>
    <w:rsid w:val="00B00AB5"/>
    <w:rsid w:val="00B168FC"/>
    <w:rsid w:val="00B40F3A"/>
    <w:rsid w:val="00B4323E"/>
    <w:rsid w:val="00B51024"/>
    <w:rsid w:val="00B605A9"/>
    <w:rsid w:val="00B6137C"/>
    <w:rsid w:val="00BA6D91"/>
    <w:rsid w:val="00BF46C2"/>
    <w:rsid w:val="00BF5F6F"/>
    <w:rsid w:val="00C17D1A"/>
    <w:rsid w:val="00CF7752"/>
    <w:rsid w:val="00D2364B"/>
    <w:rsid w:val="00D640E8"/>
    <w:rsid w:val="00DA789C"/>
    <w:rsid w:val="00DB2387"/>
    <w:rsid w:val="00DE32D7"/>
    <w:rsid w:val="00DE363A"/>
    <w:rsid w:val="00E34C4E"/>
    <w:rsid w:val="00EA2DFC"/>
    <w:rsid w:val="00EE3229"/>
    <w:rsid w:val="00F43C70"/>
    <w:rsid w:val="00F442D4"/>
    <w:rsid w:val="00FB23AA"/>
    <w:rsid w:val="00FB6960"/>
    <w:rsid w:val="00FE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18"/>
      <w:szCs w:val="18"/>
      <w:u w:color="000000"/>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ascii="SimSun" w:eastAsia="SimSun" w:hAnsi="SimSun" w:cs="SimSun"/>
      <w:color w:val="000000"/>
      <w:sz w:val="24"/>
      <w:szCs w:val="24"/>
      <w:u w:color="000000"/>
    </w:rPr>
  </w:style>
  <w:style w:type="paragraph" w:customStyle="1" w:styleId="CorpoAA">
    <w:name w:val="Corpo A A"/>
    <w:rPr>
      <w:rFonts w:cs="Arial Unicode MS"/>
      <w:color w:val="000000"/>
      <w:sz w:val="24"/>
      <w:szCs w:val="24"/>
      <w:u w:color="000000"/>
    </w:rPr>
  </w:style>
  <w:style w:type="paragraph" w:styleId="Header">
    <w:name w:val="header"/>
    <w:basedOn w:val="Normal"/>
    <w:link w:val="HeaderChar"/>
    <w:uiPriority w:val="99"/>
    <w:unhideWhenUsed/>
    <w:rsid w:val="00DB23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2387"/>
    <w:rPr>
      <w:sz w:val="18"/>
      <w:szCs w:val="18"/>
      <w:lang w:eastAsia="en-US"/>
    </w:rPr>
  </w:style>
  <w:style w:type="paragraph" w:customStyle="1" w:styleId="Corpo">
    <w:name w:val="Corpo"/>
    <w:rsid w:val="00DB2387"/>
    <w:rPr>
      <w:rFonts w:cs="Arial Unicode MS"/>
      <w:color w:val="000000"/>
      <w:sz w:val="24"/>
      <w:szCs w:val="24"/>
      <w:u w:color="000000"/>
      <w14:textOutline w14:w="0" w14:cap="flat" w14:cmpd="sng" w14:algn="ctr">
        <w14:noFill/>
        <w14:prstDash w14:val="solid"/>
        <w14:bevel/>
      </w14:textOutline>
    </w:rPr>
  </w:style>
  <w:style w:type="character" w:customStyle="1" w:styleId="NenhumA">
    <w:name w:val="Nenhum A"/>
    <w:rsid w:val="00DB2387"/>
  </w:style>
  <w:style w:type="paragraph" w:styleId="BalloonText">
    <w:name w:val="Balloon Text"/>
    <w:basedOn w:val="Normal"/>
    <w:link w:val="BalloonTextChar"/>
    <w:uiPriority w:val="99"/>
    <w:semiHidden/>
    <w:unhideWhenUsed/>
    <w:rsid w:val="00157B65"/>
    <w:rPr>
      <w:rFonts w:ascii="Tahoma" w:hAnsi="Tahoma" w:cs="Tahoma"/>
      <w:sz w:val="16"/>
      <w:szCs w:val="16"/>
    </w:rPr>
  </w:style>
  <w:style w:type="character" w:customStyle="1" w:styleId="BalloonTextChar">
    <w:name w:val="Balloon Text Char"/>
    <w:basedOn w:val="DefaultParagraphFont"/>
    <w:link w:val="BalloonText"/>
    <w:uiPriority w:val="99"/>
    <w:semiHidden/>
    <w:rsid w:val="00157B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18"/>
      <w:szCs w:val="18"/>
      <w:u w:color="000000"/>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ascii="SimSun" w:eastAsia="SimSun" w:hAnsi="SimSun" w:cs="SimSun"/>
      <w:color w:val="000000"/>
      <w:sz w:val="24"/>
      <w:szCs w:val="24"/>
      <w:u w:color="000000"/>
    </w:rPr>
  </w:style>
  <w:style w:type="paragraph" w:customStyle="1" w:styleId="CorpoAA">
    <w:name w:val="Corpo A A"/>
    <w:rPr>
      <w:rFonts w:cs="Arial Unicode MS"/>
      <w:color w:val="000000"/>
      <w:sz w:val="24"/>
      <w:szCs w:val="24"/>
      <w:u w:color="000000"/>
    </w:rPr>
  </w:style>
  <w:style w:type="paragraph" w:styleId="Header">
    <w:name w:val="header"/>
    <w:basedOn w:val="Normal"/>
    <w:link w:val="HeaderChar"/>
    <w:uiPriority w:val="99"/>
    <w:unhideWhenUsed/>
    <w:rsid w:val="00DB23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B2387"/>
    <w:rPr>
      <w:sz w:val="18"/>
      <w:szCs w:val="18"/>
      <w:lang w:eastAsia="en-US"/>
    </w:rPr>
  </w:style>
  <w:style w:type="paragraph" w:customStyle="1" w:styleId="Corpo">
    <w:name w:val="Corpo"/>
    <w:rsid w:val="00DB2387"/>
    <w:rPr>
      <w:rFonts w:cs="Arial Unicode MS"/>
      <w:color w:val="000000"/>
      <w:sz w:val="24"/>
      <w:szCs w:val="24"/>
      <w:u w:color="000000"/>
      <w14:textOutline w14:w="0" w14:cap="flat" w14:cmpd="sng" w14:algn="ctr">
        <w14:noFill/>
        <w14:prstDash w14:val="solid"/>
        <w14:bevel/>
      </w14:textOutline>
    </w:rPr>
  </w:style>
  <w:style w:type="character" w:customStyle="1" w:styleId="NenhumA">
    <w:name w:val="Nenhum A"/>
    <w:rsid w:val="00DB2387"/>
  </w:style>
  <w:style w:type="paragraph" w:styleId="BalloonText">
    <w:name w:val="Balloon Text"/>
    <w:basedOn w:val="Normal"/>
    <w:link w:val="BalloonTextChar"/>
    <w:uiPriority w:val="99"/>
    <w:semiHidden/>
    <w:unhideWhenUsed/>
    <w:rsid w:val="00157B65"/>
    <w:rPr>
      <w:rFonts w:ascii="Tahoma" w:hAnsi="Tahoma" w:cs="Tahoma"/>
      <w:sz w:val="16"/>
      <w:szCs w:val="16"/>
    </w:rPr>
  </w:style>
  <w:style w:type="character" w:customStyle="1" w:styleId="BalloonTextChar">
    <w:name w:val="Balloon Text Char"/>
    <w:basedOn w:val="DefaultParagraphFont"/>
    <w:link w:val="BalloonText"/>
    <w:uiPriority w:val="99"/>
    <w:semiHidden/>
    <w:rsid w:val="00157B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9121</Words>
  <Characters>51994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2021-03-23T16:51:00Z</dcterms:created>
  <dcterms:modified xsi:type="dcterms:W3CDTF">2021-03-23T16:51:00Z</dcterms:modified>
</cp:coreProperties>
</file>