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22D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Name of Journal: </w:t>
      </w:r>
      <w:r w:rsidRPr="00D13573">
        <w:rPr>
          <w:rFonts w:ascii="Book Antiqua" w:eastAsia="Book Antiqua" w:hAnsi="Book Antiqua" w:cs="Book Antiqua"/>
          <w:i/>
          <w:color w:val="000000"/>
        </w:rPr>
        <w:t>World Journal of Cardiology</w:t>
      </w:r>
    </w:p>
    <w:p w14:paraId="246635CE"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Manuscript NO: </w:t>
      </w:r>
      <w:r w:rsidRPr="00D13573">
        <w:rPr>
          <w:rFonts w:ascii="Book Antiqua" w:eastAsia="Book Antiqua" w:hAnsi="Book Antiqua" w:cs="Book Antiqua"/>
          <w:color w:val="000000"/>
        </w:rPr>
        <w:t>60143</w:t>
      </w:r>
    </w:p>
    <w:p w14:paraId="002AD83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Manuscript Type: </w:t>
      </w:r>
      <w:r w:rsidRPr="00D13573">
        <w:rPr>
          <w:rFonts w:ascii="Book Antiqua" w:eastAsia="Book Antiqua" w:hAnsi="Book Antiqua" w:cs="Book Antiqua"/>
          <w:color w:val="000000"/>
        </w:rPr>
        <w:t>EVIDENCE-BASED MEDICINE</w:t>
      </w:r>
    </w:p>
    <w:p w14:paraId="06B44D55" w14:textId="77777777" w:rsidR="00A77B3E" w:rsidRPr="00D13573" w:rsidRDefault="00A77B3E" w:rsidP="00E548B8">
      <w:pPr>
        <w:spacing w:line="360" w:lineRule="auto"/>
        <w:jc w:val="both"/>
        <w:rPr>
          <w:rFonts w:ascii="Book Antiqua" w:hAnsi="Book Antiqua"/>
        </w:rPr>
      </w:pPr>
    </w:p>
    <w:p w14:paraId="4E076995" w14:textId="4463E9BC"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Challenges in </w:t>
      </w:r>
      <w:r w:rsidR="002D4AE0" w:rsidRPr="00D13573">
        <w:rPr>
          <w:rFonts w:ascii="Book Antiqua" w:eastAsia="Book Antiqua" w:hAnsi="Book Antiqua" w:cs="Book Antiqua"/>
          <w:b/>
          <w:bCs/>
          <w:color w:val="000000"/>
        </w:rPr>
        <w:t>m</w:t>
      </w:r>
      <w:r w:rsidRPr="00D13573">
        <w:rPr>
          <w:rFonts w:ascii="Book Antiqua" w:eastAsia="Book Antiqua" w:hAnsi="Book Antiqua" w:cs="Book Antiqua"/>
          <w:b/>
          <w:bCs/>
          <w:color w:val="000000"/>
        </w:rPr>
        <w:t xml:space="preserve">anaging </w:t>
      </w:r>
      <w:bookmarkStart w:id="0" w:name="OLE_LINK45"/>
      <w:bookmarkStart w:id="1" w:name="OLE_LINK46"/>
      <w:r w:rsidRPr="00D13573">
        <w:rPr>
          <w:rFonts w:ascii="Book Antiqua" w:eastAsia="Book Antiqua" w:hAnsi="Book Antiqua" w:cs="Book Antiqua"/>
          <w:b/>
          <w:bCs/>
          <w:color w:val="000000"/>
        </w:rPr>
        <w:t xml:space="preserve">ST </w:t>
      </w:r>
      <w:r w:rsidR="002D4AE0" w:rsidRPr="00D13573">
        <w:rPr>
          <w:rFonts w:ascii="Book Antiqua" w:eastAsia="Book Antiqua" w:hAnsi="Book Antiqua" w:cs="Book Antiqua"/>
          <w:b/>
          <w:bCs/>
          <w:color w:val="000000"/>
        </w:rPr>
        <w:t>e</w:t>
      </w:r>
      <w:r w:rsidRPr="00D13573">
        <w:rPr>
          <w:rFonts w:ascii="Book Antiqua" w:eastAsia="Book Antiqua" w:hAnsi="Book Antiqua" w:cs="Book Antiqua"/>
          <w:b/>
          <w:bCs/>
          <w:color w:val="000000"/>
        </w:rPr>
        <w:t>levation</w:t>
      </w:r>
      <w:bookmarkEnd w:id="0"/>
      <w:bookmarkEnd w:id="1"/>
      <w:r w:rsidRPr="00D13573">
        <w:rPr>
          <w:rFonts w:ascii="Book Antiqua" w:eastAsia="Book Antiqua" w:hAnsi="Book Antiqua" w:cs="Book Antiqua"/>
          <w:b/>
          <w:bCs/>
          <w:color w:val="000000"/>
        </w:rPr>
        <w:t xml:space="preserve"> </w:t>
      </w:r>
      <w:r w:rsidR="002D4AE0" w:rsidRPr="00D13573">
        <w:rPr>
          <w:rFonts w:ascii="Book Antiqua" w:eastAsia="Book Antiqua" w:hAnsi="Book Antiqua" w:cs="Book Antiqua"/>
          <w:b/>
          <w:bCs/>
          <w:color w:val="000000"/>
        </w:rPr>
        <w:t>m</w:t>
      </w:r>
      <w:r w:rsidRPr="00D13573">
        <w:rPr>
          <w:rFonts w:ascii="Book Antiqua" w:eastAsia="Book Antiqua" w:hAnsi="Book Antiqua" w:cs="Book Antiqua"/>
          <w:b/>
          <w:bCs/>
          <w:color w:val="000000"/>
        </w:rPr>
        <w:t xml:space="preserve">yocardial </w:t>
      </w:r>
      <w:r w:rsidR="002D4AE0" w:rsidRPr="00D13573">
        <w:rPr>
          <w:rFonts w:ascii="Book Antiqua" w:eastAsia="Book Antiqua" w:hAnsi="Book Antiqua" w:cs="Book Antiqua"/>
          <w:b/>
          <w:bCs/>
          <w:color w:val="000000"/>
        </w:rPr>
        <w:t>i</w:t>
      </w:r>
      <w:r w:rsidRPr="00D13573">
        <w:rPr>
          <w:rFonts w:ascii="Book Antiqua" w:eastAsia="Book Antiqua" w:hAnsi="Book Antiqua" w:cs="Book Antiqua"/>
          <w:b/>
          <w:bCs/>
          <w:color w:val="000000"/>
        </w:rPr>
        <w:t xml:space="preserve">nfarction </w:t>
      </w:r>
      <w:r w:rsidR="002D4AE0" w:rsidRPr="00D13573">
        <w:rPr>
          <w:rFonts w:ascii="Book Antiqua" w:eastAsia="Book Antiqua" w:hAnsi="Book Antiqua" w:cs="Book Antiqua"/>
          <w:b/>
          <w:bCs/>
          <w:color w:val="000000"/>
        </w:rPr>
        <w:t>d</w:t>
      </w:r>
      <w:r w:rsidRPr="00D13573">
        <w:rPr>
          <w:rFonts w:ascii="Book Antiqua" w:eastAsia="Book Antiqua" w:hAnsi="Book Antiqua" w:cs="Book Antiqua"/>
          <w:b/>
          <w:bCs/>
          <w:color w:val="000000"/>
        </w:rPr>
        <w:t xml:space="preserve">uring </w:t>
      </w:r>
      <w:r w:rsidR="002D4AE0" w:rsidRPr="00D13573">
        <w:rPr>
          <w:rFonts w:ascii="Book Antiqua" w:eastAsia="Book Antiqua" w:hAnsi="Book Antiqua" w:cs="Book Antiqua"/>
          <w:b/>
          <w:bCs/>
          <w:color w:val="000000"/>
        </w:rPr>
        <w:t>t</w:t>
      </w:r>
      <w:r w:rsidRPr="00D13573">
        <w:rPr>
          <w:rFonts w:ascii="Book Antiqua" w:eastAsia="Book Antiqua" w:hAnsi="Book Antiqua" w:cs="Book Antiqua"/>
          <w:b/>
          <w:bCs/>
          <w:color w:val="000000"/>
        </w:rPr>
        <w:t xml:space="preserve">he COVID-19 </w:t>
      </w:r>
      <w:r w:rsidR="002D4AE0" w:rsidRPr="00D13573">
        <w:rPr>
          <w:rFonts w:ascii="Book Antiqua" w:eastAsia="Book Antiqua" w:hAnsi="Book Antiqua" w:cs="Book Antiqua"/>
          <w:b/>
          <w:bCs/>
          <w:color w:val="000000"/>
        </w:rPr>
        <w:t>p</w:t>
      </w:r>
      <w:r w:rsidRPr="00D13573">
        <w:rPr>
          <w:rFonts w:ascii="Book Antiqua" w:eastAsia="Book Antiqua" w:hAnsi="Book Antiqua" w:cs="Book Antiqua"/>
          <w:b/>
          <w:bCs/>
          <w:color w:val="000000"/>
        </w:rPr>
        <w:t>andemic</w:t>
      </w:r>
    </w:p>
    <w:p w14:paraId="0D6A47B9" w14:textId="77777777" w:rsidR="00A77B3E" w:rsidRPr="00D13573" w:rsidRDefault="00A77B3E" w:rsidP="00E548B8">
      <w:pPr>
        <w:spacing w:line="360" w:lineRule="auto"/>
        <w:jc w:val="both"/>
        <w:rPr>
          <w:rFonts w:ascii="Book Antiqua" w:hAnsi="Book Antiqua"/>
        </w:rPr>
      </w:pPr>
    </w:p>
    <w:p w14:paraId="414E3D27" w14:textId="68AB16A8" w:rsidR="00A77B3E" w:rsidRPr="00D13573" w:rsidRDefault="002631AB" w:rsidP="00E548B8">
      <w:pPr>
        <w:spacing w:line="360" w:lineRule="auto"/>
        <w:jc w:val="both"/>
        <w:rPr>
          <w:rFonts w:ascii="Book Antiqua" w:hAnsi="Book Antiqua"/>
        </w:rPr>
      </w:pPr>
      <w:r w:rsidRPr="00D13573">
        <w:rPr>
          <w:rFonts w:ascii="Book Antiqua" w:eastAsia="Book Antiqua" w:hAnsi="Book Antiqua" w:cs="Book Antiqua"/>
          <w:color w:val="000000"/>
        </w:rPr>
        <w:t>Smith M</w:t>
      </w:r>
      <w:r w:rsidR="002D4AE0" w:rsidRPr="00D13573">
        <w:rPr>
          <w:rFonts w:ascii="Book Antiqua" w:eastAsia="Book Antiqua" w:hAnsi="Book Antiqua" w:cs="Book Antiqua"/>
          <w:color w:val="000000"/>
        </w:rPr>
        <w:t xml:space="preserve"> </w:t>
      </w:r>
      <w:r w:rsidR="002D4AE0" w:rsidRPr="00D13573">
        <w:rPr>
          <w:rFonts w:ascii="Book Antiqua" w:eastAsia="Book Antiqua" w:hAnsi="Book Antiqua" w:cs="Book Antiqua"/>
          <w:i/>
          <w:iCs/>
          <w:color w:val="000000"/>
        </w:rPr>
        <w:t>et al</w:t>
      </w:r>
      <w:r w:rsidR="002D4AE0" w:rsidRPr="00D13573">
        <w:rPr>
          <w:rFonts w:ascii="Book Antiqua" w:eastAsia="Book Antiqua" w:hAnsi="Book Antiqua" w:cs="Book Antiqua"/>
          <w:color w:val="000000"/>
        </w:rPr>
        <w:t xml:space="preserve">. </w:t>
      </w:r>
      <w:bookmarkStart w:id="2" w:name="OLE_LINK47"/>
      <w:bookmarkStart w:id="3" w:name="OLE_LINK48"/>
      <w:bookmarkStart w:id="4" w:name="OLE_LINK1"/>
      <w:bookmarkStart w:id="5" w:name="OLE_LINK2"/>
      <w:r w:rsidR="00B2729A" w:rsidRPr="00D13573">
        <w:rPr>
          <w:rFonts w:ascii="Book Antiqua" w:eastAsia="Book Antiqua" w:hAnsi="Book Antiqua" w:cs="Book Antiqua"/>
          <w:color w:val="000000"/>
        </w:rPr>
        <w:t xml:space="preserve">Managing STEMI </w:t>
      </w:r>
      <w:r w:rsidR="002D4AE0" w:rsidRPr="00D13573">
        <w:rPr>
          <w:rFonts w:ascii="Book Antiqua" w:eastAsia="Book Antiqua" w:hAnsi="Book Antiqua" w:cs="Book Antiqua"/>
          <w:color w:val="000000"/>
        </w:rPr>
        <w:t>d</w:t>
      </w:r>
      <w:r w:rsidR="00B2729A" w:rsidRPr="00D13573">
        <w:rPr>
          <w:rFonts w:ascii="Book Antiqua" w:eastAsia="Book Antiqua" w:hAnsi="Book Antiqua" w:cs="Book Antiqua"/>
          <w:color w:val="000000"/>
        </w:rPr>
        <w:t xml:space="preserve">uring </w:t>
      </w:r>
      <w:r w:rsidR="002D4AE0" w:rsidRPr="00D13573">
        <w:rPr>
          <w:rFonts w:ascii="Book Antiqua" w:eastAsia="Book Antiqua" w:hAnsi="Book Antiqua" w:cs="Book Antiqua"/>
          <w:color w:val="000000"/>
        </w:rPr>
        <w:t>t</w:t>
      </w:r>
      <w:r w:rsidR="00B2729A" w:rsidRPr="00D13573">
        <w:rPr>
          <w:rFonts w:ascii="Book Antiqua" w:eastAsia="Book Antiqua" w:hAnsi="Book Antiqua" w:cs="Book Antiqua"/>
          <w:color w:val="000000"/>
        </w:rPr>
        <w:t xml:space="preserve">he COVID-19 </w:t>
      </w:r>
      <w:r w:rsidR="002D4AE0" w:rsidRPr="00D13573">
        <w:rPr>
          <w:rFonts w:ascii="Book Antiqua" w:eastAsia="Book Antiqua" w:hAnsi="Book Antiqua" w:cs="Book Antiqua"/>
          <w:color w:val="000000"/>
        </w:rPr>
        <w:t>p</w:t>
      </w:r>
      <w:r w:rsidR="00B2729A" w:rsidRPr="00D13573">
        <w:rPr>
          <w:rFonts w:ascii="Book Antiqua" w:eastAsia="Book Antiqua" w:hAnsi="Book Antiqua" w:cs="Book Antiqua"/>
          <w:color w:val="000000"/>
        </w:rPr>
        <w:t>andemic</w:t>
      </w:r>
      <w:bookmarkEnd w:id="2"/>
      <w:bookmarkEnd w:id="3"/>
    </w:p>
    <w:bookmarkEnd w:id="4"/>
    <w:bookmarkEnd w:id="5"/>
    <w:p w14:paraId="718CDCCD" w14:textId="77777777" w:rsidR="00A77B3E" w:rsidRPr="00D13573" w:rsidRDefault="00A77B3E" w:rsidP="00E548B8">
      <w:pPr>
        <w:spacing w:line="360" w:lineRule="auto"/>
        <w:jc w:val="both"/>
        <w:rPr>
          <w:rFonts w:ascii="Book Antiqua" w:hAnsi="Book Antiqua"/>
        </w:rPr>
      </w:pPr>
    </w:p>
    <w:p w14:paraId="43FFAA4B" w14:textId="09BC7181" w:rsidR="00A77B3E" w:rsidRPr="00D13573" w:rsidRDefault="00363629" w:rsidP="00E548B8">
      <w:pPr>
        <w:spacing w:line="360" w:lineRule="auto"/>
        <w:jc w:val="both"/>
        <w:rPr>
          <w:rFonts w:ascii="Book Antiqua" w:hAnsi="Book Antiqua"/>
        </w:rPr>
      </w:pPr>
      <w:r w:rsidRPr="00D13573">
        <w:rPr>
          <w:rFonts w:ascii="Book Antiqua" w:eastAsia="Book Antiqua" w:hAnsi="Book Antiqua" w:cs="Book Antiqua"/>
          <w:color w:val="000000"/>
        </w:rPr>
        <w:t xml:space="preserve">Megan Smith, </w:t>
      </w:r>
      <w:r w:rsidR="00B2729A" w:rsidRPr="00D13573">
        <w:rPr>
          <w:rFonts w:ascii="Book Antiqua" w:eastAsia="Book Antiqua" w:hAnsi="Book Antiqua" w:cs="Book Antiqua"/>
          <w:color w:val="000000"/>
        </w:rPr>
        <w:t>Aniruddha Singh, Douglas McElroy, Shilpi Mittal, Richard Pham</w:t>
      </w:r>
    </w:p>
    <w:p w14:paraId="4234E8F8" w14:textId="77777777" w:rsidR="00A77B3E" w:rsidRPr="00D13573" w:rsidRDefault="00A77B3E" w:rsidP="00E548B8">
      <w:pPr>
        <w:spacing w:line="360" w:lineRule="auto"/>
        <w:jc w:val="both"/>
        <w:rPr>
          <w:rFonts w:ascii="Book Antiqua" w:hAnsi="Book Antiqua"/>
        </w:rPr>
      </w:pPr>
    </w:p>
    <w:p w14:paraId="02DA5740" w14:textId="045C0BCE" w:rsidR="00A77B3E" w:rsidRPr="00D13573" w:rsidRDefault="00B44DF8"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Megan Smith, </w:t>
      </w:r>
      <w:r w:rsidR="00B2729A" w:rsidRPr="00D13573">
        <w:rPr>
          <w:rFonts w:ascii="Book Antiqua" w:eastAsia="Book Antiqua" w:hAnsi="Book Antiqua" w:cs="Book Antiqua"/>
          <w:b/>
          <w:bCs/>
          <w:color w:val="000000"/>
        </w:rPr>
        <w:t xml:space="preserve">Aniruddha Singh, Richard Pham, </w:t>
      </w:r>
      <w:bookmarkStart w:id="6" w:name="OLE_LINK23"/>
      <w:bookmarkStart w:id="7" w:name="OLE_LINK24"/>
      <w:bookmarkStart w:id="8" w:name="OLE_LINK38"/>
      <w:r w:rsidR="0023744F" w:rsidRPr="00D13573">
        <w:rPr>
          <w:rFonts w:ascii="Book Antiqua" w:eastAsia="Book Antiqua" w:hAnsi="Book Antiqua" w:cs="Book Antiqua"/>
          <w:color w:val="000000"/>
        </w:rPr>
        <w:t>Department of</w:t>
      </w:r>
      <w:r w:rsidR="0023744F" w:rsidRPr="00D13573">
        <w:rPr>
          <w:rFonts w:ascii="Book Antiqua" w:eastAsia="Book Antiqua" w:hAnsi="Book Antiqua" w:cs="Book Antiqua"/>
          <w:b/>
          <w:bCs/>
          <w:color w:val="000000"/>
        </w:rPr>
        <w:t xml:space="preserve"> </w:t>
      </w:r>
      <w:r w:rsidR="00B2729A" w:rsidRPr="00D13573">
        <w:rPr>
          <w:rFonts w:ascii="Book Antiqua" w:eastAsia="Book Antiqua" w:hAnsi="Book Antiqua" w:cs="Book Antiqua"/>
          <w:color w:val="000000"/>
        </w:rPr>
        <w:t>Cardiology</w:t>
      </w:r>
      <w:bookmarkEnd w:id="6"/>
      <w:bookmarkEnd w:id="7"/>
      <w:bookmarkEnd w:id="8"/>
      <w:r w:rsidR="00B2729A" w:rsidRPr="00D13573">
        <w:rPr>
          <w:rFonts w:ascii="Book Antiqua" w:eastAsia="Book Antiqua" w:hAnsi="Book Antiqua" w:cs="Book Antiqua"/>
          <w:color w:val="000000"/>
        </w:rPr>
        <w:t xml:space="preserve">, </w:t>
      </w:r>
      <w:bookmarkStart w:id="9" w:name="OLE_LINK25"/>
      <w:bookmarkStart w:id="10" w:name="OLE_LINK26"/>
      <w:r w:rsidR="00B2729A" w:rsidRPr="00D13573">
        <w:rPr>
          <w:rFonts w:ascii="Book Antiqua" w:eastAsia="Book Antiqua" w:hAnsi="Book Antiqua" w:cs="Book Antiqua"/>
          <w:color w:val="000000"/>
        </w:rPr>
        <w:t>University of Kentucky College of Medicine</w:t>
      </w:r>
      <w:bookmarkEnd w:id="9"/>
      <w:bookmarkEnd w:id="10"/>
      <w:r w:rsidR="00B2729A" w:rsidRPr="00D13573">
        <w:rPr>
          <w:rFonts w:ascii="Book Antiqua" w:eastAsia="Book Antiqua" w:hAnsi="Book Antiqua" w:cs="Book Antiqua"/>
          <w:color w:val="000000"/>
        </w:rPr>
        <w:t xml:space="preserve">, </w:t>
      </w:r>
      <w:bookmarkStart w:id="11" w:name="OLE_LINK39"/>
      <w:bookmarkStart w:id="12" w:name="OLE_LINK40"/>
      <w:r w:rsidR="00B2729A" w:rsidRPr="00D13573">
        <w:rPr>
          <w:rFonts w:ascii="Book Antiqua" w:eastAsia="Book Antiqua" w:hAnsi="Book Antiqua" w:cs="Book Antiqua"/>
          <w:color w:val="000000"/>
        </w:rPr>
        <w:t>Bowling Green</w:t>
      </w:r>
      <w:bookmarkEnd w:id="11"/>
      <w:bookmarkEnd w:id="12"/>
      <w:r w:rsidR="00B2729A" w:rsidRPr="00D13573">
        <w:rPr>
          <w:rFonts w:ascii="Book Antiqua" w:eastAsia="Book Antiqua" w:hAnsi="Book Antiqua" w:cs="Book Antiqua"/>
          <w:color w:val="000000"/>
        </w:rPr>
        <w:t>, KY 42101, United States</w:t>
      </w:r>
    </w:p>
    <w:p w14:paraId="0D51EDF9" w14:textId="77777777" w:rsidR="00A77B3E" w:rsidRPr="00D13573" w:rsidRDefault="00A77B3E" w:rsidP="00E548B8">
      <w:pPr>
        <w:spacing w:line="360" w:lineRule="auto"/>
        <w:jc w:val="both"/>
        <w:rPr>
          <w:rFonts w:ascii="Book Antiqua" w:hAnsi="Book Antiqua"/>
        </w:rPr>
      </w:pPr>
    </w:p>
    <w:p w14:paraId="1B231405" w14:textId="0A811151"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Aniruddha Singh, </w:t>
      </w:r>
      <w:bookmarkStart w:id="13" w:name="OLE_LINK13"/>
      <w:bookmarkStart w:id="14" w:name="OLE_LINK14"/>
      <w:bookmarkStart w:id="15" w:name="OLE_LINK17"/>
      <w:r w:rsidR="0023744F" w:rsidRPr="00D13573">
        <w:rPr>
          <w:rFonts w:ascii="Book Antiqua" w:eastAsia="Book Antiqua" w:hAnsi="Book Antiqua" w:cs="Book Antiqua"/>
          <w:color w:val="000000"/>
        </w:rPr>
        <w:t xml:space="preserve">Department of </w:t>
      </w:r>
      <w:r w:rsidRPr="00D13573">
        <w:rPr>
          <w:rFonts w:ascii="Book Antiqua" w:eastAsia="Book Antiqua" w:hAnsi="Book Antiqua" w:cs="Book Antiqua"/>
          <w:color w:val="000000"/>
        </w:rPr>
        <w:t>Cardiology</w:t>
      </w:r>
      <w:bookmarkEnd w:id="13"/>
      <w:bookmarkEnd w:id="14"/>
      <w:bookmarkEnd w:id="15"/>
      <w:r w:rsidRPr="00D13573">
        <w:rPr>
          <w:rFonts w:ascii="Book Antiqua" w:eastAsia="Book Antiqua" w:hAnsi="Book Antiqua" w:cs="Book Antiqua"/>
          <w:color w:val="000000"/>
        </w:rPr>
        <w:t xml:space="preserve">, </w:t>
      </w:r>
      <w:bookmarkStart w:id="16" w:name="OLE_LINK15"/>
      <w:bookmarkStart w:id="17" w:name="OLE_LINK16"/>
      <w:bookmarkStart w:id="18" w:name="OLE_LINK18"/>
      <w:r w:rsidRPr="00D13573">
        <w:rPr>
          <w:rFonts w:ascii="Book Antiqua" w:eastAsia="Book Antiqua" w:hAnsi="Book Antiqua" w:cs="Book Antiqua"/>
          <w:color w:val="000000"/>
        </w:rPr>
        <w:t>Western Kentucky Heart and Lung Research Foundation</w:t>
      </w:r>
      <w:bookmarkEnd w:id="16"/>
      <w:bookmarkEnd w:id="17"/>
      <w:bookmarkEnd w:id="18"/>
      <w:r w:rsidRPr="00D13573">
        <w:rPr>
          <w:rFonts w:ascii="Book Antiqua" w:eastAsia="Book Antiqua" w:hAnsi="Book Antiqua" w:cs="Book Antiqua"/>
          <w:color w:val="000000"/>
        </w:rPr>
        <w:t>, Bowling Green, KY 42101, United States</w:t>
      </w:r>
    </w:p>
    <w:p w14:paraId="2BC3D4E2" w14:textId="77777777" w:rsidR="00A77B3E" w:rsidRPr="00D13573" w:rsidRDefault="00A77B3E" w:rsidP="00E548B8">
      <w:pPr>
        <w:spacing w:line="360" w:lineRule="auto"/>
        <w:jc w:val="both"/>
        <w:rPr>
          <w:rFonts w:ascii="Book Antiqua" w:hAnsi="Book Antiqua"/>
        </w:rPr>
      </w:pPr>
    </w:p>
    <w:p w14:paraId="12CA9ADD" w14:textId="5ACB475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Aniruddha Singh, </w:t>
      </w:r>
      <w:bookmarkStart w:id="19" w:name="OLE_LINK19"/>
      <w:bookmarkStart w:id="20" w:name="OLE_LINK20"/>
      <w:r w:rsidR="0023744F" w:rsidRPr="00D13573">
        <w:rPr>
          <w:rFonts w:ascii="Book Antiqua" w:eastAsia="Book Antiqua" w:hAnsi="Book Antiqua" w:cs="Book Antiqua"/>
          <w:color w:val="000000"/>
        </w:rPr>
        <w:t xml:space="preserve">Department of </w:t>
      </w:r>
      <w:r w:rsidRPr="00D13573">
        <w:rPr>
          <w:rFonts w:ascii="Book Antiqua" w:eastAsia="Book Antiqua" w:hAnsi="Book Antiqua" w:cs="Book Antiqua"/>
          <w:color w:val="000000"/>
        </w:rPr>
        <w:t>Cardiology</w:t>
      </w:r>
      <w:bookmarkEnd w:id="19"/>
      <w:bookmarkEnd w:id="20"/>
      <w:r w:rsidRPr="00D13573">
        <w:rPr>
          <w:rFonts w:ascii="Book Antiqua" w:eastAsia="Book Antiqua" w:hAnsi="Book Antiqua" w:cs="Book Antiqua"/>
          <w:color w:val="000000"/>
        </w:rPr>
        <w:t xml:space="preserve">, </w:t>
      </w:r>
      <w:bookmarkStart w:id="21" w:name="OLE_LINK21"/>
      <w:bookmarkStart w:id="22" w:name="OLE_LINK22"/>
      <w:r w:rsidRPr="00D13573">
        <w:rPr>
          <w:rFonts w:ascii="Book Antiqua" w:eastAsia="Book Antiqua" w:hAnsi="Book Antiqua" w:cs="Book Antiqua"/>
          <w:color w:val="000000"/>
        </w:rPr>
        <w:t>The Medical Center</w:t>
      </w:r>
      <w:bookmarkEnd w:id="21"/>
      <w:bookmarkEnd w:id="22"/>
      <w:r w:rsidRPr="00D13573">
        <w:rPr>
          <w:rFonts w:ascii="Book Antiqua" w:eastAsia="Book Antiqua" w:hAnsi="Book Antiqua" w:cs="Book Antiqua"/>
          <w:color w:val="000000"/>
        </w:rPr>
        <w:t>, Bowling Green, KY 42101, United States</w:t>
      </w:r>
    </w:p>
    <w:p w14:paraId="01A3C753" w14:textId="77777777" w:rsidR="00A77B3E" w:rsidRPr="00D13573" w:rsidRDefault="00A77B3E" w:rsidP="00E548B8">
      <w:pPr>
        <w:spacing w:line="360" w:lineRule="auto"/>
        <w:jc w:val="both"/>
        <w:rPr>
          <w:rFonts w:ascii="Book Antiqua" w:hAnsi="Book Antiqua"/>
        </w:rPr>
      </w:pPr>
    </w:p>
    <w:p w14:paraId="03226B5F" w14:textId="475EE5E5"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Douglas McElroy, </w:t>
      </w:r>
      <w:bookmarkStart w:id="23" w:name="OLE_LINK27"/>
      <w:bookmarkStart w:id="24" w:name="OLE_LINK28"/>
      <w:bookmarkStart w:id="25" w:name="OLE_LINK29"/>
      <w:r w:rsidR="0023744F" w:rsidRPr="00D13573">
        <w:rPr>
          <w:rFonts w:ascii="Book Antiqua" w:eastAsia="Book Antiqua" w:hAnsi="Book Antiqua" w:cs="Book Antiqua"/>
          <w:color w:val="000000"/>
        </w:rPr>
        <w:t xml:space="preserve">Department of </w:t>
      </w:r>
      <w:r w:rsidRPr="00D13573">
        <w:rPr>
          <w:rFonts w:ascii="Book Antiqua" w:eastAsia="Book Antiqua" w:hAnsi="Book Antiqua" w:cs="Book Antiqua"/>
          <w:color w:val="000000"/>
        </w:rPr>
        <w:t>Biology</w:t>
      </w:r>
      <w:bookmarkEnd w:id="23"/>
      <w:bookmarkEnd w:id="24"/>
      <w:bookmarkEnd w:id="25"/>
      <w:r w:rsidRPr="00D13573">
        <w:rPr>
          <w:rFonts w:ascii="Book Antiqua" w:eastAsia="Book Antiqua" w:hAnsi="Book Antiqua" w:cs="Book Antiqua"/>
          <w:color w:val="000000"/>
        </w:rPr>
        <w:t xml:space="preserve">, </w:t>
      </w:r>
      <w:bookmarkStart w:id="26" w:name="OLE_LINK30"/>
      <w:bookmarkStart w:id="27" w:name="OLE_LINK31"/>
      <w:r w:rsidRPr="00D13573">
        <w:rPr>
          <w:rFonts w:ascii="Book Antiqua" w:eastAsia="Book Antiqua" w:hAnsi="Book Antiqua" w:cs="Book Antiqua"/>
          <w:color w:val="000000"/>
        </w:rPr>
        <w:t>Western Kentucky University</w:t>
      </w:r>
      <w:bookmarkEnd w:id="26"/>
      <w:bookmarkEnd w:id="27"/>
      <w:r w:rsidRPr="00D13573">
        <w:rPr>
          <w:rFonts w:ascii="Book Antiqua" w:eastAsia="Book Antiqua" w:hAnsi="Book Antiqua" w:cs="Book Antiqua"/>
          <w:color w:val="000000"/>
        </w:rPr>
        <w:t>, Bowling Green, KY 42101, United States</w:t>
      </w:r>
    </w:p>
    <w:p w14:paraId="5A7DDDC9" w14:textId="77777777" w:rsidR="00A77B3E" w:rsidRPr="00D13573" w:rsidRDefault="00A77B3E" w:rsidP="00E548B8">
      <w:pPr>
        <w:spacing w:line="360" w:lineRule="auto"/>
        <w:jc w:val="both"/>
        <w:rPr>
          <w:rFonts w:ascii="Book Antiqua" w:hAnsi="Book Antiqua"/>
        </w:rPr>
      </w:pPr>
    </w:p>
    <w:p w14:paraId="29B2538A" w14:textId="563C4449"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Shilpi Mittal, </w:t>
      </w:r>
      <w:bookmarkStart w:id="28" w:name="OLE_LINK32"/>
      <w:bookmarkStart w:id="29" w:name="OLE_LINK33"/>
      <w:r w:rsidR="00EE28CB" w:rsidRPr="00D13573">
        <w:rPr>
          <w:rFonts w:ascii="Book Antiqua" w:eastAsia="Book Antiqua" w:hAnsi="Book Antiqua" w:cs="Book Antiqua"/>
          <w:color w:val="000000"/>
        </w:rPr>
        <w:t xml:space="preserve">Department of </w:t>
      </w:r>
      <w:r w:rsidRPr="00D13573">
        <w:rPr>
          <w:rFonts w:ascii="Book Antiqua" w:eastAsia="Book Antiqua" w:hAnsi="Book Antiqua" w:cs="Book Antiqua"/>
          <w:color w:val="000000"/>
        </w:rPr>
        <w:t>Neurology</w:t>
      </w:r>
      <w:bookmarkEnd w:id="28"/>
      <w:bookmarkEnd w:id="29"/>
      <w:r w:rsidRPr="00D13573">
        <w:rPr>
          <w:rFonts w:ascii="Book Antiqua" w:eastAsia="Book Antiqua" w:hAnsi="Book Antiqua" w:cs="Book Antiqua"/>
          <w:color w:val="000000"/>
        </w:rPr>
        <w:t xml:space="preserve">, </w:t>
      </w:r>
      <w:bookmarkStart w:id="30" w:name="OLE_LINK34"/>
      <w:bookmarkStart w:id="31" w:name="OLE_LINK35"/>
      <w:r w:rsidRPr="00D13573">
        <w:rPr>
          <w:rFonts w:ascii="Book Antiqua" w:eastAsia="Book Antiqua" w:hAnsi="Book Antiqua" w:cs="Book Antiqua"/>
          <w:color w:val="000000"/>
        </w:rPr>
        <w:t>Vanderbilt University Medical Center</w:t>
      </w:r>
      <w:bookmarkEnd w:id="30"/>
      <w:bookmarkEnd w:id="31"/>
      <w:r w:rsidRPr="00D13573">
        <w:rPr>
          <w:rFonts w:ascii="Book Antiqua" w:eastAsia="Book Antiqua" w:hAnsi="Book Antiqua" w:cs="Book Antiqua"/>
          <w:color w:val="000000"/>
        </w:rPr>
        <w:t xml:space="preserve">, Nashville, </w:t>
      </w:r>
      <w:bookmarkStart w:id="32" w:name="OLE_LINK36"/>
      <w:bookmarkStart w:id="33" w:name="OLE_LINK37"/>
      <w:r w:rsidRPr="00D13573">
        <w:rPr>
          <w:rFonts w:ascii="Book Antiqua" w:eastAsia="Book Antiqua" w:hAnsi="Book Antiqua" w:cs="Book Antiqua"/>
          <w:color w:val="000000"/>
        </w:rPr>
        <w:t>T</w:t>
      </w:r>
      <w:bookmarkEnd w:id="32"/>
      <w:bookmarkEnd w:id="33"/>
      <w:r w:rsidR="00B2684C" w:rsidRPr="00D13573">
        <w:rPr>
          <w:rFonts w:ascii="Book Antiqua" w:eastAsia="Book Antiqua" w:hAnsi="Book Antiqua" w:cs="Book Antiqua"/>
          <w:color w:val="000000"/>
        </w:rPr>
        <w:t>N</w:t>
      </w:r>
      <w:r w:rsidRPr="00D13573">
        <w:rPr>
          <w:rFonts w:ascii="Book Antiqua" w:eastAsia="Book Antiqua" w:hAnsi="Book Antiqua" w:cs="Book Antiqua"/>
          <w:color w:val="000000"/>
        </w:rPr>
        <w:t xml:space="preserve"> 37232, United States</w:t>
      </w:r>
    </w:p>
    <w:p w14:paraId="393BB112" w14:textId="77777777" w:rsidR="00A77B3E" w:rsidRPr="00D13573" w:rsidRDefault="00A77B3E" w:rsidP="00E548B8">
      <w:pPr>
        <w:spacing w:line="360" w:lineRule="auto"/>
        <w:jc w:val="both"/>
        <w:rPr>
          <w:rFonts w:ascii="Book Antiqua" w:hAnsi="Book Antiqua"/>
        </w:rPr>
      </w:pPr>
    </w:p>
    <w:p w14:paraId="4204D482" w14:textId="5808E344"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Author contributions: </w:t>
      </w:r>
      <w:bookmarkStart w:id="34" w:name="OLE_LINK49"/>
      <w:r w:rsidRPr="00D13573">
        <w:rPr>
          <w:rFonts w:ascii="Book Antiqua" w:eastAsia="Book Antiqua" w:hAnsi="Book Antiqua" w:cs="Book Antiqua"/>
          <w:color w:val="000000"/>
        </w:rPr>
        <w:t xml:space="preserve">Singh A and Smith M contributed equally to this work; Singh A, Smith M, Mittal S, McElroy D and Pham R designed the study and contributed to the manuscript; Smith M and Pham R performed data extraction; McElroy D performed </w:t>
      </w:r>
      <w:r w:rsidRPr="00D13573">
        <w:rPr>
          <w:rFonts w:ascii="Book Antiqua" w:eastAsia="Book Antiqua" w:hAnsi="Book Antiqua" w:cs="Book Antiqua"/>
          <w:color w:val="000000"/>
        </w:rPr>
        <w:lastRenderedPageBreak/>
        <w:t xml:space="preserve">statistics and wrote the </w:t>
      </w:r>
      <w:r w:rsidR="00EE28CB" w:rsidRPr="00D13573">
        <w:rPr>
          <w:rFonts w:ascii="Book Antiqua" w:eastAsia="Book Antiqua" w:hAnsi="Book Antiqua" w:cs="Book Antiqua"/>
          <w:color w:val="000000"/>
        </w:rPr>
        <w:t>m</w:t>
      </w:r>
      <w:r w:rsidRPr="00D13573">
        <w:rPr>
          <w:rFonts w:ascii="Book Antiqua" w:eastAsia="Book Antiqua" w:hAnsi="Book Antiqua" w:cs="Book Antiqua"/>
          <w:color w:val="000000"/>
        </w:rPr>
        <w:t xml:space="preserve">ethods and </w:t>
      </w:r>
      <w:r w:rsidR="00EE28CB" w:rsidRPr="00D13573">
        <w:rPr>
          <w:rFonts w:ascii="Book Antiqua" w:eastAsia="Book Antiqua" w:hAnsi="Book Antiqua" w:cs="Book Antiqua"/>
          <w:color w:val="000000"/>
        </w:rPr>
        <w:t>r</w:t>
      </w:r>
      <w:r w:rsidRPr="00D13573">
        <w:rPr>
          <w:rFonts w:ascii="Book Antiqua" w:eastAsia="Book Antiqua" w:hAnsi="Book Antiqua" w:cs="Book Antiqua"/>
          <w:color w:val="000000"/>
        </w:rPr>
        <w:t xml:space="preserve">esults section; all authors have read the original and revised copy of the manuscript and approve the final version. </w:t>
      </w:r>
    </w:p>
    <w:bookmarkEnd w:id="34"/>
    <w:p w14:paraId="4E595851" w14:textId="77777777" w:rsidR="00A77B3E" w:rsidRPr="00D13573" w:rsidRDefault="00A77B3E" w:rsidP="00E548B8">
      <w:pPr>
        <w:spacing w:line="360" w:lineRule="auto"/>
        <w:jc w:val="both"/>
        <w:rPr>
          <w:rFonts w:ascii="Book Antiqua" w:hAnsi="Book Antiqua"/>
        </w:rPr>
      </w:pPr>
    </w:p>
    <w:p w14:paraId="549DF424" w14:textId="071E7CF2"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Corresponding author: Aniruddha Singh, FACC, MBBS, Assistant Professor, </w:t>
      </w:r>
      <w:bookmarkStart w:id="35" w:name="OLE_LINK5"/>
      <w:bookmarkStart w:id="36" w:name="OLE_LINK6"/>
      <w:r w:rsidR="00736343" w:rsidRPr="00D13573">
        <w:rPr>
          <w:rFonts w:ascii="Book Antiqua" w:eastAsia="Book Antiqua" w:hAnsi="Book Antiqua" w:cs="Book Antiqua"/>
          <w:color w:val="000000"/>
        </w:rPr>
        <w:t>Department of</w:t>
      </w:r>
      <w:r w:rsidR="00736343" w:rsidRPr="00D13573">
        <w:rPr>
          <w:rFonts w:ascii="Book Antiqua" w:eastAsia="Book Antiqua" w:hAnsi="Book Antiqua" w:cs="Book Antiqua"/>
          <w:b/>
          <w:bCs/>
          <w:color w:val="000000"/>
        </w:rPr>
        <w:t xml:space="preserve"> </w:t>
      </w:r>
      <w:r w:rsidR="00736343" w:rsidRPr="00D13573">
        <w:rPr>
          <w:rFonts w:ascii="Book Antiqua" w:eastAsia="Book Antiqua" w:hAnsi="Book Antiqua" w:cs="Book Antiqua"/>
          <w:color w:val="000000"/>
        </w:rPr>
        <w:t>Cardiology</w:t>
      </w:r>
      <w:bookmarkEnd w:id="35"/>
      <w:bookmarkEnd w:id="36"/>
      <w:r w:rsidRPr="00D13573">
        <w:rPr>
          <w:rFonts w:ascii="Book Antiqua" w:eastAsia="Book Antiqua" w:hAnsi="Book Antiqua" w:cs="Book Antiqua"/>
          <w:color w:val="000000"/>
        </w:rPr>
        <w:t xml:space="preserve">, </w:t>
      </w:r>
      <w:bookmarkStart w:id="37" w:name="OLE_LINK7"/>
      <w:bookmarkStart w:id="38" w:name="OLE_LINK8"/>
      <w:r w:rsidRPr="00D13573">
        <w:rPr>
          <w:rFonts w:ascii="Book Antiqua" w:eastAsia="Book Antiqua" w:hAnsi="Book Antiqua" w:cs="Book Antiqua"/>
          <w:color w:val="000000"/>
        </w:rPr>
        <w:t>University of Kentucky College of Medicine</w:t>
      </w:r>
      <w:bookmarkEnd w:id="37"/>
      <w:bookmarkEnd w:id="38"/>
      <w:r w:rsidRPr="00D13573">
        <w:rPr>
          <w:rFonts w:ascii="Book Antiqua" w:eastAsia="Book Antiqua" w:hAnsi="Book Antiqua" w:cs="Book Antiqua"/>
          <w:color w:val="000000"/>
        </w:rPr>
        <w:t xml:space="preserve">, </w:t>
      </w:r>
      <w:bookmarkStart w:id="39" w:name="OLE_LINK9"/>
      <w:bookmarkStart w:id="40" w:name="OLE_LINK10"/>
      <w:r w:rsidRPr="00D13573">
        <w:rPr>
          <w:rFonts w:ascii="Book Antiqua" w:eastAsia="Book Antiqua" w:hAnsi="Book Antiqua" w:cs="Book Antiqua"/>
          <w:color w:val="000000"/>
        </w:rPr>
        <w:t>399 US 31W Bypass</w:t>
      </w:r>
      <w:bookmarkEnd w:id="39"/>
      <w:bookmarkEnd w:id="40"/>
      <w:r w:rsidRPr="00D13573">
        <w:rPr>
          <w:rFonts w:ascii="Book Antiqua" w:eastAsia="Book Antiqua" w:hAnsi="Book Antiqua" w:cs="Book Antiqua"/>
          <w:color w:val="000000"/>
        </w:rPr>
        <w:t xml:space="preserve">, </w:t>
      </w:r>
      <w:bookmarkStart w:id="41" w:name="OLE_LINK11"/>
      <w:bookmarkStart w:id="42" w:name="OLE_LINK12"/>
      <w:r w:rsidRPr="00D13573">
        <w:rPr>
          <w:rFonts w:ascii="Book Antiqua" w:eastAsia="Book Antiqua" w:hAnsi="Book Antiqua" w:cs="Book Antiqua"/>
          <w:color w:val="000000"/>
        </w:rPr>
        <w:t>Bowling Green</w:t>
      </w:r>
      <w:bookmarkEnd w:id="41"/>
      <w:bookmarkEnd w:id="42"/>
      <w:r w:rsidRPr="00D13573">
        <w:rPr>
          <w:rFonts w:ascii="Book Antiqua" w:eastAsia="Book Antiqua" w:hAnsi="Book Antiqua" w:cs="Book Antiqua"/>
          <w:color w:val="000000"/>
        </w:rPr>
        <w:t xml:space="preserve">, KY 42101, United States. </w:t>
      </w:r>
      <w:bookmarkStart w:id="43" w:name="OLE_LINK3"/>
      <w:bookmarkStart w:id="44" w:name="OLE_LINK4"/>
      <w:r w:rsidRPr="00D13573">
        <w:rPr>
          <w:rFonts w:ascii="Book Antiqua" w:eastAsia="Book Antiqua" w:hAnsi="Book Antiqua" w:cs="Book Antiqua"/>
          <w:color w:val="000000"/>
        </w:rPr>
        <w:t>aniruddha.singh@uky.edu</w:t>
      </w:r>
      <w:bookmarkEnd w:id="43"/>
      <w:bookmarkEnd w:id="44"/>
    </w:p>
    <w:p w14:paraId="4AABE551" w14:textId="77777777" w:rsidR="00A77B3E" w:rsidRPr="00D13573" w:rsidRDefault="00A77B3E" w:rsidP="00E548B8">
      <w:pPr>
        <w:spacing w:line="360" w:lineRule="auto"/>
        <w:jc w:val="both"/>
        <w:rPr>
          <w:rFonts w:ascii="Book Antiqua" w:hAnsi="Book Antiqua"/>
        </w:rPr>
      </w:pPr>
    </w:p>
    <w:p w14:paraId="3F891EE8"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Received: </w:t>
      </w:r>
      <w:r w:rsidRPr="00D13573">
        <w:rPr>
          <w:rFonts w:ascii="Book Antiqua" w:eastAsia="Book Antiqua" w:hAnsi="Book Antiqua" w:cs="Book Antiqua"/>
          <w:color w:val="000000"/>
        </w:rPr>
        <w:t>October 20, 2020</w:t>
      </w:r>
    </w:p>
    <w:p w14:paraId="0A7372E4"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Revised: </w:t>
      </w:r>
      <w:r w:rsidRPr="00D13573">
        <w:rPr>
          <w:rFonts w:ascii="Book Antiqua" w:eastAsia="Book Antiqua" w:hAnsi="Book Antiqua" w:cs="Book Antiqua"/>
          <w:color w:val="000000"/>
        </w:rPr>
        <w:t>January 4, 2021</w:t>
      </w:r>
    </w:p>
    <w:p w14:paraId="0A0B48AF" w14:textId="4F7DA546"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Accepted: </w:t>
      </w:r>
      <w:r w:rsidR="00C65208" w:rsidRPr="00C65208">
        <w:rPr>
          <w:rFonts w:ascii="Book Antiqua" w:eastAsia="Book Antiqua" w:hAnsi="Book Antiqua" w:cs="Book Antiqua"/>
          <w:color w:val="000000"/>
        </w:rPr>
        <w:t>March 7, 2021</w:t>
      </w:r>
    </w:p>
    <w:p w14:paraId="6DF0095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Published online: </w:t>
      </w:r>
    </w:p>
    <w:p w14:paraId="2CA3F992" w14:textId="77777777" w:rsidR="00A77B3E" w:rsidRPr="00D13573" w:rsidRDefault="00A77B3E" w:rsidP="00E548B8">
      <w:pPr>
        <w:spacing w:line="360" w:lineRule="auto"/>
        <w:jc w:val="both"/>
        <w:rPr>
          <w:rFonts w:ascii="Book Antiqua" w:hAnsi="Book Antiqua"/>
        </w:rPr>
        <w:sectPr w:rsidR="00A77B3E" w:rsidRPr="00D13573">
          <w:footerReference w:type="default" r:id="rId6"/>
          <w:pgSz w:w="12240" w:h="15840"/>
          <w:pgMar w:top="1440" w:right="1440" w:bottom="1440" w:left="1440" w:header="720" w:footer="720" w:gutter="0"/>
          <w:cols w:space="720"/>
          <w:docGrid w:linePitch="360"/>
        </w:sectPr>
      </w:pPr>
    </w:p>
    <w:p w14:paraId="29AA264A"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lastRenderedPageBreak/>
        <w:t>Abstract</w:t>
      </w:r>
    </w:p>
    <w:p w14:paraId="7F8BACF6"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BACKGROUND</w:t>
      </w:r>
    </w:p>
    <w:p w14:paraId="2C774F88" w14:textId="5C7BF1C4" w:rsidR="00A77B3E" w:rsidRPr="00D13573" w:rsidRDefault="007E249C" w:rsidP="00E548B8">
      <w:pPr>
        <w:spacing w:line="360" w:lineRule="auto"/>
        <w:jc w:val="both"/>
        <w:rPr>
          <w:rFonts w:ascii="Book Antiqua" w:hAnsi="Book Antiqua"/>
        </w:rPr>
      </w:pPr>
      <w:r w:rsidRPr="00D13573">
        <w:rPr>
          <w:rFonts w:ascii="Book Antiqua" w:eastAsia="Book Antiqua" w:hAnsi="Book Antiqua" w:cs="Book Antiqua"/>
          <w:color w:val="000000"/>
        </w:rPr>
        <w:t>Coronavirus disease 2019 (COVID-19)</w:t>
      </w:r>
      <w:r w:rsidR="00B2729A" w:rsidRPr="00D13573">
        <w:rPr>
          <w:rFonts w:ascii="Book Antiqua" w:eastAsia="Book Antiqua" w:hAnsi="Book Antiqua" w:cs="Book Antiqua"/>
          <w:color w:val="000000"/>
        </w:rPr>
        <w:t xml:space="preserve"> may contribute to delayed presentations of acute myocardial infarction. Delayed presentation with late reperfusion is often associated with an increased risk of mechanical complications and adverse outcomes. Inherent delays are possible as every patient who is acutely sick is being considered a potential case or a career of COVID-19. Also, standardized personal protective equipment precautions are established for all members of the team, regardless of pending COVID-19 testing which might further add to delays.</w:t>
      </w:r>
    </w:p>
    <w:p w14:paraId="7832D91D" w14:textId="77777777" w:rsidR="00A77B3E" w:rsidRPr="00D13573" w:rsidRDefault="00A77B3E" w:rsidP="00E548B8">
      <w:pPr>
        <w:spacing w:line="360" w:lineRule="auto"/>
        <w:jc w:val="both"/>
        <w:rPr>
          <w:rFonts w:ascii="Book Antiqua" w:hAnsi="Book Antiqua"/>
        </w:rPr>
      </w:pPr>
    </w:p>
    <w:p w14:paraId="51C01D07"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AIM</w:t>
      </w:r>
    </w:p>
    <w:p w14:paraId="52267A2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To compare performance measures and clinical outcomes of all patients who presented to our facility with ST elevation myocardial infarction (STEMI) during the COVID-19 pandemic to same time cohort from 2019.</w:t>
      </w:r>
    </w:p>
    <w:p w14:paraId="2929C1A7" w14:textId="77777777" w:rsidR="00A77B3E" w:rsidRPr="00D13573" w:rsidRDefault="00A77B3E" w:rsidP="00E548B8">
      <w:pPr>
        <w:spacing w:line="360" w:lineRule="auto"/>
        <w:jc w:val="both"/>
        <w:rPr>
          <w:rFonts w:ascii="Book Antiqua" w:hAnsi="Book Antiqua"/>
        </w:rPr>
      </w:pPr>
    </w:p>
    <w:p w14:paraId="41F6EB13"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METHODS</w:t>
      </w:r>
    </w:p>
    <w:p w14:paraId="303ED0D8" w14:textId="05018A5A" w:rsidR="00A77B3E" w:rsidRPr="00D13573" w:rsidRDefault="00B2729A" w:rsidP="002631AB">
      <w:pPr>
        <w:spacing w:line="360" w:lineRule="auto"/>
        <w:jc w:val="both"/>
        <w:rPr>
          <w:rFonts w:ascii="Book Antiqua" w:hAnsi="Book Antiqua"/>
        </w:rPr>
      </w:pPr>
      <w:bookmarkStart w:id="45" w:name="OLE_LINK50"/>
      <w:r w:rsidRPr="00D13573">
        <w:rPr>
          <w:rFonts w:ascii="Book Antiqua" w:eastAsia="Book Antiqua" w:hAnsi="Book Antiqua" w:cs="Book Antiqua"/>
          <w:color w:val="000000"/>
        </w:rPr>
        <w:t>All patients who presented to our facility with STEMI during the pandemic were compared to a matched cohort during the same time period in 2019. STEMI with unknown time of symptom onset and inpatient STEMI patients were excluded. Primary outcome was major adverse cardiac events (MACE) in-hospital and up to 14 d after STEMI, including death, myocardial infarction, cardiac arrest, or stroke.</w:t>
      </w:r>
      <w:r w:rsidR="002631AB" w:rsidRPr="00D13573">
        <w:rPr>
          <w:rFonts w:ascii="Book Antiqua" w:hAnsi="Book Antiqua"/>
          <w:lang w:eastAsia="zh-CN"/>
        </w:rPr>
        <w:t xml:space="preserve"> </w:t>
      </w:r>
      <w:r w:rsidRPr="00D13573">
        <w:rPr>
          <w:rFonts w:ascii="Book Antiqua" w:eastAsia="Book Antiqua" w:hAnsi="Book Antiqua" w:cs="Book Antiqua"/>
          <w:color w:val="000000"/>
        </w:rPr>
        <w:t xml:space="preserve">Significant differences among groups for continuous variables were tested through ANOVA, using SYSTAT, version 13. Chi-square tests of association were used to compare patient characteristics among groups using SYSTAT. Relative risk scores and associated tests for significance were calculated for discrete variables using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Software, Ostend, Belgium).</w:t>
      </w:r>
    </w:p>
    <w:bookmarkEnd w:id="45"/>
    <w:p w14:paraId="74DEAD41" w14:textId="77777777" w:rsidR="00A77B3E" w:rsidRPr="00D13573" w:rsidRDefault="00A77B3E" w:rsidP="00E548B8">
      <w:pPr>
        <w:spacing w:line="360" w:lineRule="auto"/>
        <w:jc w:val="both"/>
        <w:rPr>
          <w:rFonts w:ascii="Book Antiqua" w:hAnsi="Book Antiqua"/>
        </w:rPr>
      </w:pPr>
    </w:p>
    <w:p w14:paraId="1DA99F0F"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RESULTS</w:t>
      </w:r>
    </w:p>
    <w:p w14:paraId="0F47D373" w14:textId="00B613A9"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There was a significantly longer time interval from symptom onset to first medical contact (FMC) in the COVID-19 group (</w:t>
      </w:r>
      <w:r w:rsidR="00570F65" w:rsidRPr="00D13573">
        <w:rPr>
          <w:rFonts w:ascii="Book Antiqua" w:eastAsia="Book Antiqua" w:hAnsi="Book Antiqua" w:cs="Book Antiqua"/>
          <w:i/>
          <w:iCs/>
          <w:color w:val="000000"/>
        </w:rPr>
        <w:t xml:space="preserve">P </w:t>
      </w:r>
      <w:r w:rsidR="00570F65" w:rsidRPr="00D13573">
        <w:rPr>
          <w:rFonts w:ascii="Book Antiqua" w:eastAsia="Book Antiqua" w:hAnsi="Book Antiqua" w:cs="Book Antiqua"/>
          <w:color w:val="000000"/>
        </w:rPr>
        <w:t xml:space="preserve">&lt; </w:t>
      </w:r>
      <w:r w:rsidRPr="00D13573">
        <w:rPr>
          <w:rFonts w:ascii="Book Antiqua" w:eastAsia="Book Antiqua" w:hAnsi="Book Antiqua" w:cs="Book Antiqua"/>
          <w:color w:val="000000"/>
        </w:rPr>
        <w:t>0.02). Time to first electrocardiogram, door-</w:t>
      </w:r>
      <w:r w:rsidRPr="00D13573">
        <w:rPr>
          <w:rFonts w:ascii="Book Antiqua" w:eastAsia="Book Antiqua" w:hAnsi="Book Antiqua" w:cs="Book Antiqua"/>
          <w:color w:val="000000"/>
        </w:rPr>
        <w:lastRenderedPageBreak/>
        <w:t>to-balloon time, and FMC to balloon time were not significantly affected. The right coronary artery was the most common culprit for STEMI in both the cohorts. Over 60% of patients had one or more obstructive (&gt;</w:t>
      </w:r>
      <w:r w:rsidR="007E249C"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50%) lesion(s) remote from the culprit site. In-hospital and 14</w:t>
      </w:r>
      <w:r w:rsidR="00570F65"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d MACE were more prevalent in the COVID-19 group (</w:t>
      </w:r>
      <w:r w:rsidR="007E249C" w:rsidRPr="00D13573">
        <w:rPr>
          <w:rFonts w:ascii="Book Antiqua" w:eastAsia="Book Antiqua" w:hAnsi="Book Antiqua" w:cs="Book Antiqua"/>
          <w:i/>
          <w:iCs/>
          <w:color w:val="000000"/>
        </w:rPr>
        <w:t xml:space="preserve">P </w:t>
      </w:r>
      <w:r w:rsidR="007E249C" w:rsidRPr="00D13573">
        <w:rPr>
          <w:rFonts w:ascii="Book Antiqua" w:eastAsia="Book Antiqua" w:hAnsi="Book Antiqua" w:cs="Book Antiqua"/>
          <w:color w:val="000000"/>
        </w:rPr>
        <w:t xml:space="preserve">&lt; </w:t>
      </w:r>
      <w:r w:rsidRPr="00D13573">
        <w:rPr>
          <w:rFonts w:ascii="Book Antiqua" w:eastAsia="Book Antiqua" w:hAnsi="Book Antiqua" w:cs="Book Antiqua"/>
          <w:color w:val="000000"/>
        </w:rPr>
        <w:t xml:space="preserve">0.01 and </w:t>
      </w:r>
      <w:r w:rsidR="007E249C" w:rsidRPr="00D13573">
        <w:rPr>
          <w:rFonts w:ascii="Book Antiqua" w:eastAsia="Book Antiqua" w:hAnsi="Book Antiqua" w:cs="Book Antiqua"/>
          <w:i/>
          <w:iCs/>
          <w:color w:val="000000"/>
        </w:rPr>
        <w:t>P</w:t>
      </w:r>
      <w:r w:rsidRPr="00D13573">
        <w:rPr>
          <w:rFonts w:ascii="Book Antiqua" w:eastAsia="Book Antiqua" w:hAnsi="Book Antiqua" w:cs="Book Antiqua"/>
          <w:color w:val="000000"/>
        </w:rPr>
        <w:t xml:space="preserve"> &lt;</w:t>
      </w:r>
      <w:r w:rsidR="007E249C"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 xml:space="preserve">0.001). </w:t>
      </w:r>
    </w:p>
    <w:p w14:paraId="5187A3D0" w14:textId="77777777" w:rsidR="00A77B3E" w:rsidRPr="00D13573" w:rsidRDefault="00A77B3E" w:rsidP="00E548B8">
      <w:pPr>
        <w:spacing w:line="360" w:lineRule="auto"/>
        <w:jc w:val="both"/>
        <w:rPr>
          <w:rFonts w:ascii="Book Antiqua" w:hAnsi="Book Antiqua"/>
        </w:rPr>
      </w:pPr>
    </w:p>
    <w:p w14:paraId="5BA455E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CONCLUSION</w:t>
      </w:r>
    </w:p>
    <w:p w14:paraId="4A7F611E" w14:textId="77777777" w:rsidR="00A77B3E" w:rsidRPr="00D13573" w:rsidRDefault="00B2729A" w:rsidP="00E548B8">
      <w:pPr>
        <w:spacing w:line="360" w:lineRule="auto"/>
        <w:jc w:val="both"/>
        <w:rPr>
          <w:rFonts w:ascii="Book Antiqua" w:hAnsi="Book Antiqua"/>
        </w:rPr>
      </w:pPr>
      <w:bookmarkStart w:id="46" w:name="OLE_LINK51"/>
      <w:r w:rsidRPr="00D13573">
        <w:rPr>
          <w:rFonts w:ascii="Book Antiqua" w:eastAsia="Book Antiqua" w:hAnsi="Book Antiqua" w:cs="Book Antiqua"/>
          <w:color w:val="000000"/>
        </w:rPr>
        <w:t>This single academic center study in the United States suggests that there is a delay in patients with STEMI seeking medical attention during the COVID-19 pandemic which could be translating into worse clinical outcomes.</w:t>
      </w:r>
    </w:p>
    <w:bookmarkEnd w:id="46"/>
    <w:p w14:paraId="13BDA793" w14:textId="77777777" w:rsidR="00A77B3E" w:rsidRPr="00D13573" w:rsidRDefault="00A77B3E" w:rsidP="00E548B8">
      <w:pPr>
        <w:spacing w:line="360" w:lineRule="auto"/>
        <w:jc w:val="both"/>
        <w:rPr>
          <w:rFonts w:ascii="Book Antiqua" w:hAnsi="Book Antiqua"/>
        </w:rPr>
      </w:pPr>
    </w:p>
    <w:p w14:paraId="6DD2668D" w14:textId="28892758"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Key Words: </w:t>
      </w:r>
      <w:r w:rsidRPr="00D13573">
        <w:rPr>
          <w:rFonts w:ascii="Book Antiqua" w:eastAsia="Book Antiqua" w:hAnsi="Book Antiqua" w:cs="Book Antiqua"/>
          <w:color w:val="000000"/>
        </w:rPr>
        <w:t xml:space="preserve">COVID-19; </w:t>
      </w:r>
      <w:r w:rsidR="00570F65" w:rsidRPr="00D13573">
        <w:rPr>
          <w:rFonts w:ascii="Book Antiqua" w:eastAsia="Book Antiqua" w:hAnsi="Book Antiqua" w:cs="Book Antiqua"/>
          <w:color w:val="000000"/>
        </w:rPr>
        <w:t>ST elevation myocardial infarction</w:t>
      </w:r>
      <w:r w:rsidRPr="00D13573">
        <w:rPr>
          <w:rFonts w:ascii="Book Antiqua" w:eastAsia="Book Antiqua" w:hAnsi="Book Antiqua" w:cs="Book Antiqua"/>
          <w:color w:val="000000"/>
        </w:rPr>
        <w:t xml:space="preserve">; </w:t>
      </w:r>
      <w:r w:rsidR="00570F65" w:rsidRPr="00D13573">
        <w:rPr>
          <w:rFonts w:ascii="Book Antiqua" w:eastAsia="Book Antiqua" w:hAnsi="Book Antiqua" w:cs="Book Antiqua"/>
          <w:color w:val="000000"/>
        </w:rPr>
        <w:t>First medical contact</w:t>
      </w:r>
      <w:r w:rsidRPr="00D13573">
        <w:rPr>
          <w:rFonts w:ascii="Book Antiqua" w:eastAsia="Book Antiqua" w:hAnsi="Book Antiqua" w:cs="Book Antiqua"/>
          <w:color w:val="000000"/>
        </w:rPr>
        <w:t xml:space="preserve"> to balloon; </w:t>
      </w:r>
      <w:r w:rsidR="00570F65" w:rsidRPr="00D13573">
        <w:rPr>
          <w:rFonts w:ascii="Book Antiqua" w:eastAsia="Book Antiqua" w:hAnsi="Book Antiqua" w:cs="Book Antiqua"/>
          <w:color w:val="000000"/>
        </w:rPr>
        <w:t>Major adverse cardiac events</w:t>
      </w:r>
      <w:r w:rsidRPr="00D13573">
        <w:rPr>
          <w:rFonts w:ascii="Book Antiqua" w:eastAsia="Book Antiqua" w:hAnsi="Book Antiqua" w:cs="Book Antiqua"/>
          <w:color w:val="000000"/>
        </w:rPr>
        <w:t>; Cardiac arrest; Death</w:t>
      </w:r>
    </w:p>
    <w:p w14:paraId="3BB5193F" w14:textId="77777777" w:rsidR="00A77B3E" w:rsidRPr="00D13573" w:rsidRDefault="00A77B3E" w:rsidP="00E548B8">
      <w:pPr>
        <w:spacing w:line="360" w:lineRule="auto"/>
        <w:jc w:val="both"/>
        <w:rPr>
          <w:rFonts w:ascii="Book Antiqua" w:hAnsi="Book Antiqua"/>
        </w:rPr>
      </w:pPr>
    </w:p>
    <w:p w14:paraId="2D9660A0" w14:textId="5C7884B8" w:rsidR="00A77B3E" w:rsidRPr="00D13573" w:rsidRDefault="00B44DF8" w:rsidP="00E548B8">
      <w:pPr>
        <w:spacing w:line="360" w:lineRule="auto"/>
        <w:jc w:val="both"/>
        <w:rPr>
          <w:rFonts w:ascii="Book Antiqua" w:hAnsi="Book Antiqua"/>
        </w:rPr>
      </w:pPr>
      <w:r w:rsidRPr="00D13573">
        <w:rPr>
          <w:rFonts w:ascii="Book Antiqua" w:eastAsia="Book Antiqua" w:hAnsi="Book Antiqua" w:cs="Book Antiqua"/>
          <w:color w:val="000000"/>
        </w:rPr>
        <w:t xml:space="preserve">Smith M, </w:t>
      </w:r>
      <w:r w:rsidR="00B2729A" w:rsidRPr="00D13573">
        <w:rPr>
          <w:rFonts w:ascii="Book Antiqua" w:eastAsia="Book Antiqua" w:hAnsi="Book Antiqua" w:cs="Book Antiqua"/>
          <w:color w:val="000000"/>
        </w:rPr>
        <w:t xml:space="preserve">Singh A, McElroy D, Mittal S, Pham R. </w:t>
      </w:r>
      <w:r w:rsidR="00B52821" w:rsidRPr="00D13573">
        <w:rPr>
          <w:rFonts w:ascii="Book Antiqua" w:eastAsia="Book Antiqua" w:hAnsi="Book Antiqua" w:cs="Book Antiqua"/>
          <w:color w:val="000000"/>
        </w:rPr>
        <w:t>Challenges in managing ST elevation myocardial infarction during the COVID-19 pandemic</w:t>
      </w:r>
      <w:r w:rsidR="00B2729A" w:rsidRPr="00D13573">
        <w:rPr>
          <w:rFonts w:ascii="Book Antiqua" w:eastAsia="Book Antiqua" w:hAnsi="Book Antiqua" w:cs="Book Antiqua"/>
          <w:color w:val="000000"/>
        </w:rPr>
        <w:t xml:space="preserve">. </w:t>
      </w:r>
      <w:r w:rsidR="00B2729A" w:rsidRPr="00D13573">
        <w:rPr>
          <w:rFonts w:ascii="Book Antiqua" w:eastAsia="Book Antiqua" w:hAnsi="Book Antiqua" w:cs="Book Antiqua"/>
          <w:i/>
          <w:iCs/>
          <w:color w:val="000000"/>
        </w:rPr>
        <w:t xml:space="preserve">World J </w:t>
      </w:r>
      <w:proofErr w:type="spellStart"/>
      <w:r w:rsidR="00B2729A" w:rsidRPr="00D13573">
        <w:rPr>
          <w:rFonts w:ascii="Book Antiqua" w:eastAsia="Book Antiqua" w:hAnsi="Book Antiqua" w:cs="Book Antiqua"/>
          <w:i/>
          <w:iCs/>
          <w:color w:val="000000"/>
        </w:rPr>
        <w:t>Cardiol</w:t>
      </w:r>
      <w:proofErr w:type="spellEnd"/>
      <w:r w:rsidR="00B2729A" w:rsidRPr="00D13573">
        <w:rPr>
          <w:rFonts w:ascii="Book Antiqua" w:eastAsia="Book Antiqua" w:hAnsi="Book Antiqua" w:cs="Book Antiqua"/>
          <w:color w:val="000000"/>
        </w:rPr>
        <w:t xml:space="preserve"> 2021; In press</w:t>
      </w:r>
    </w:p>
    <w:p w14:paraId="7D05B2B0" w14:textId="77777777" w:rsidR="00A77B3E" w:rsidRPr="00D13573" w:rsidRDefault="00A77B3E" w:rsidP="00E548B8">
      <w:pPr>
        <w:spacing w:line="360" w:lineRule="auto"/>
        <w:jc w:val="both"/>
        <w:rPr>
          <w:rFonts w:ascii="Book Antiqua" w:hAnsi="Book Antiqua"/>
        </w:rPr>
      </w:pPr>
    </w:p>
    <w:p w14:paraId="5EA4FE99" w14:textId="181FB583"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Core Tip: </w:t>
      </w:r>
      <w:bookmarkStart w:id="47" w:name="OLE_LINK43"/>
      <w:bookmarkStart w:id="48" w:name="OLE_LINK44"/>
      <w:r w:rsidRPr="00D13573">
        <w:rPr>
          <w:rFonts w:ascii="Book Antiqua" w:eastAsia="Book Antiqua" w:hAnsi="Book Antiqua" w:cs="Book Antiqua"/>
          <w:color w:val="000000"/>
        </w:rPr>
        <w:t xml:space="preserve">The coronavirus disease 2019 (COVID-19) pandemic has affected every aspect of healthcare and has created multiple challenges in treatment of time sensitive conditions like ST elevation myocardial infarction (STEMI). We aimed to assess the behavior of presentation and outcomes of all the STEMI admissions at our facility between March 16, 2020 and August 31, 2020. We found a significantly delay from symptom onset to first medical contact in the COVID-19 group which likely resulted in significantly higher in-hospital </w:t>
      </w:r>
      <w:r w:rsidR="00D55DA9" w:rsidRPr="00D13573">
        <w:rPr>
          <w:rFonts w:ascii="Book Antiqua" w:eastAsia="Book Antiqua" w:hAnsi="Book Antiqua" w:cs="Book Antiqua"/>
          <w:color w:val="000000"/>
        </w:rPr>
        <w:t>major adverse cardiac events (MACE)</w:t>
      </w:r>
      <w:r w:rsidRPr="00D13573">
        <w:rPr>
          <w:rFonts w:ascii="Book Antiqua" w:eastAsia="Book Antiqua" w:hAnsi="Book Antiqua" w:cs="Book Antiqua"/>
          <w:color w:val="000000"/>
        </w:rPr>
        <w:t xml:space="preserve"> and MACE at 14 d in this cohort.</w:t>
      </w:r>
    </w:p>
    <w:bookmarkEnd w:id="47"/>
    <w:bookmarkEnd w:id="48"/>
    <w:p w14:paraId="6C6943D8" w14:textId="5D1178BD" w:rsidR="00A77B3E" w:rsidRPr="00D13573" w:rsidRDefault="008A6012" w:rsidP="00E548B8">
      <w:pPr>
        <w:spacing w:line="360" w:lineRule="auto"/>
        <w:jc w:val="both"/>
        <w:rPr>
          <w:rFonts w:ascii="Book Antiqua" w:hAnsi="Book Antiqua"/>
        </w:rPr>
      </w:pPr>
      <w:r w:rsidRPr="00D13573">
        <w:rPr>
          <w:rFonts w:ascii="Book Antiqua" w:hAnsi="Book Antiqua"/>
        </w:rPr>
        <w:br w:type="page"/>
      </w:r>
      <w:r w:rsidR="00B2729A" w:rsidRPr="00D13573">
        <w:rPr>
          <w:rFonts w:ascii="Book Antiqua" w:eastAsia="Book Antiqua" w:hAnsi="Book Antiqua" w:cs="Book Antiqua"/>
          <w:b/>
          <w:caps/>
          <w:color w:val="000000"/>
          <w:u w:val="single"/>
        </w:rPr>
        <w:lastRenderedPageBreak/>
        <w:t>INTRODUCTION</w:t>
      </w:r>
    </w:p>
    <w:p w14:paraId="1D5CB8F8" w14:textId="54F03E5F"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 xml:space="preserve">The pandemic caused by the coronavirus disease 2019 (COVID-19) has caused a complete global shutdown and greatly affected every aspect of life, especially in the healthcare field. This has created multiple challenges in treatment of time sensitive and potentially lethal conditions like acute ST elevation myocardial infarction (STEMI). The consensus from the American College of Cardiology for management of STEMI recommends maintaining the standard of care with primary percutaneous coronary intervention, as long as there is adequate supply of resources, personal protective equipment availability, and cardiac catheterization staff. In absence of these resources, fibrinolysis should be first line treatment. Patients who are felt to be high risk for COVID-19 are recommended to be evaluated with additional cardiac studies, COVID-19 testing, and may require respiratory support, all of which may delay door-to-balloon </w:t>
      </w:r>
      <w:proofErr w:type="gramStart"/>
      <w:r w:rsidRPr="00D13573">
        <w:rPr>
          <w:rFonts w:ascii="Book Antiqua" w:eastAsia="Book Antiqua" w:hAnsi="Book Antiqua" w:cs="Book Antiqua"/>
          <w:color w:val="000000"/>
        </w:rPr>
        <w:t>times</w:t>
      </w:r>
      <w:r w:rsidR="002C50BE"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1</w:t>
      </w:r>
      <w:r w:rsidR="002C50BE"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w:t>
      </w:r>
    </w:p>
    <w:p w14:paraId="0930D38B" w14:textId="4818D586" w:rsidR="00A77B3E" w:rsidRPr="00D13573" w:rsidRDefault="00B2729A" w:rsidP="002C50BE">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Over 85% of the hospitals in the U</w:t>
      </w:r>
      <w:r w:rsidR="002C50BE" w:rsidRPr="00D13573">
        <w:rPr>
          <w:rFonts w:ascii="Book Antiqua" w:eastAsia="Book Antiqua" w:hAnsi="Book Antiqua" w:cs="Book Antiqua"/>
          <w:color w:val="000000"/>
        </w:rPr>
        <w:t xml:space="preserve">nited </w:t>
      </w:r>
      <w:r w:rsidRPr="00D13573">
        <w:rPr>
          <w:rFonts w:ascii="Book Antiqua" w:eastAsia="Book Antiqua" w:hAnsi="Book Antiqua" w:cs="Book Antiqua"/>
          <w:color w:val="000000"/>
        </w:rPr>
        <w:t>S</w:t>
      </w:r>
      <w:r w:rsidR="002C50BE" w:rsidRPr="00D13573">
        <w:rPr>
          <w:rFonts w:ascii="Book Antiqua" w:eastAsia="Book Antiqua" w:hAnsi="Book Antiqua" w:cs="Book Antiqua"/>
          <w:color w:val="000000"/>
        </w:rPr>
        <w:t>tates</w:t>
      </w:r>
      <w:r w:rsidRPr="00D13573">
        <w:rPr>
          <w:rFonts w:ascii="Book Antiqua" w:eastAsia="Book Antiqua" w:hAnsi="Book Antiqua" w:cs="Book Antiqua"/>
          <w:color w:val="000000"/>
        </w:rPr>
        <w:t xml:space="preserve"> are considered community hospitals, yet the majority of studies are represented by university hospital </w:t>
      </w:r>
      <w:proofErr w:type="gramStart"/>
      <w:r w:rsidRPr="00D13573">
        <w:rPr>
          <w:rFonts w:ascii="Book Antiqua" w:eastAsia="Book Antiqua" w:hAnsi="Book Antiqua" w:cs="Book Antiqua"/>
          <w:color w:val="000000"/>
        </w:rPr>
        <w:t>systems</w:t>
      </w:r>
      <w:r w:rsidR="0028141E"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2</w:t>
      </w:r>
      <w:r w:rsidR="0028141E"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 xml:space="preserve">. In April 2020, Bowling Green, Kentucky was named one of the top ten COVID-19 hotspots in the </w:t>
      </w:r>
      <w:r w:rsidR="0028141E" w:rsidRPr="00D13573">
        <w:rPr>
          <w:rFonts w:ascii="Book Antiqua" w:eastAsia="Book Antiqua" w:hAnsi="Book Antiqua" w:cs="Book Antiqua"/>
          <w:color w:val="000000"/>
        </w:rPr>
        <w:t xml:space="preserve">United </w:t>
      </w:r>
      <w:proofErr w:type="gramStart"/>
      <w:r w:rsidR="0028141E" w:rsidRPr="00D13573">
        <w:rPr>
          <w:rFonts w:ascii="Book Antiqua" w:eastAsia="Book Antiqua" w:hAnsi="Book Antiqua" w:cs="Book Antiqua"/>
          <w:color w:val="000000"/>
        </w:rPr>
        <w:t>States</w:t>
      </w:r>
      <w:r w:rsidR="0028141E"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3</w:t>
      </w:r>
      <w:r w:rsidR="0028141E"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 xml:space="preserve">. Medical Center Health is a community hospital system in Bowling Green, Kentucky with six hospitals covering ten counties in south central Kentucky, serving a population of more than 300000, and treating over 100 STEMI patients </w:t>
      </w:r>
      <w:r w:rsidRPr="00D13573">
        <w:rPr>
          <w:rFonts w:ascii="Book Antiqua" w:eastAsia="Book Antiqua" w:hAnsi="Book Antiqua" w:cs="Book Antiqua"/>
          <w:i/>
          <w:iCs/>
          <w:color w:val="000000"/>
        </w:rPr>
        <w:t xml:space="preserve">per </w:t>
      </w:r>
      <w:r w:rsidRPr="00D13573">
        <w:rPr>
          <w:rFonts w:ascii="Book Antiqua" w:eastAsia="Book Antiqua" w:hAnsi="Book Antiqua" w:cs="Book Antiqua"/>
          <w:color w:val="000000"/>
        </w:rPr>
        <w:t>year.</w:t>
      </w:r>
    </w:p>
    <w:p w14:paraId="31303FFB" w14:textId="57A1AA73" w:rsidR="00A77B3E" w:rsidRPr="00D13573" w:rsidRDefault="00B2729A" w:rsidP="0028141E">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 xml:space="preserve">Given the limited observational studies guiding management of critical patients with STEMI during this pandemic, our study reports a </w:t>
      </w:r>
      <w:r w:rsidR="002010D7" w:rsidRPr="00D13573">
        <w:rPr>
          <w:rFonts w:ascii="Book Antiqua" w:eastAsia="Book Antiqua" w:hAnsi="Book Antiqua" w:cs="Book Antiqua"/>
          <w:color w:val="000000"/>
        </w:rPr>
        <w:t>United States</w:t>
      </w:r>
      <w:r w:rsidRPr="00D13573">
        <w:rPr>
          <w:rFonts w:ascii="Book Antiqua" w:eastAsia="Book Antiqua" w:hAnsi="Book Antiqua" w:cs="Book Antiqua"/>
          <w:color w:val="000000"/>
        </w:rPr>
        <w:t xml:space="preserve"> community hospital</w:t>
      </w:r>
      <w:r w:rsidRPr="00D13573">
        <w:rPr>
          <w:rFonts w:ascii="Book Antiqua" w:eastAsia="Book Antiqua" w:hAnsi="Book Antiqua" w:cs="Book Antiqua"/>
          <w:color w:val="000000"/>
          <w:rtl/>
        </w:rPr>
        <w:t>’</w:t>
      </w:r>
      <w:r w:rsidRPr="00D13573">
        <w:rPr>
          <w:rFonts w:ascii="Book Antiqua" w:eastAsia="Book Antiqua" w:hAnsi="Book Antiqua" w:cs="Book Antiqua"/>
          <w:color w:val="000000"/>
        </w:rPr>
        <w:t xml:space="preserve">s experience of management and outcomes of adult patients presenting with STEMI. One report from Hong Kong found large delays in patients seeking medical help and delays in evaluating patients with STEMI after hospital arrival but was limited by small sample </w:t>
      </w:r>
      <w:proofErr w:type="gramStart"/>
      <w:r w:rsidRPr="00D13573">
        <w:rPr>
          <w:rFonts w:ascii="Book Antiqua" w:eastAsia="Book Antiqua" w:hAnsi="Book Antiqua" w:cs="Book Antiqua"/>
          <w:color w:val="000000"/>
        </w:rPr>
        <w:t>size</w:t>
      </w:r>
      <w:r w:rsidR="002010D7"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4</w:t>
      </w:r>
      <w:r w:rsidR="002010D7"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 xml:space="preserve">. Extensive literature review revealed no such reports from </w:t>
      </w:r>
      <w:r w:rsidR="002010D7" w:rsidRPr="00D13573">
        <w:rPr>
          <w:rFonts w:ascii="Book Antiqua" w:eastAsia="Book Antiqua" w:hAnsi="Book Antiqua" w:cs="Book Antiqua"/>
          <w:color w:val="000000"/>
        </w:rPr>
        <w:t>United States</w:t>
      </w:r>
      <w:r w:rsidRPr="00D13573">
        <w:rPr>
          <w:rFonts w:ascii="Book Antiqua" w:eastAsia="Book Antiqua" w:hAnsi="Book Antiqua" w:cs="Book Antiqua"/>
          <w:color w:val="000000"/>
        </w:rPr>
        <w:t xml:space="preserve"> hospitals as of yet.</w:t>
      </w:r>
    </w:p>
    <w:p w14:paraId="23135AC6" w14:textId="77777777" w:rsidR="00A77B3E" w:rsidRPr="00D13573" w:rsidRDefault="00A77B3E" w:rsidP="00E548B8">
      <w:pPr>
        <w:spacing w:line="360" w:lineRule="auto"/>
        <w:jc w:val="both"/>
        <w:rPr>
          <w:rFonts w:ascii="Book Antiqua" w:hAnsi="Book Antiqua"/>
        </w:rPr>
      </w:pPr>
    </w:p>
    <w:p w14:paraId="388E288F"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MATERIALS AND METHODS</w:t>
      </w:r>
    </w:p>
    <w:p w14:paraId="40B6CC7E" w14:textId="41E71ABB"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 xml:space="preserve">We compared performance measures and outcomes of all patients who presented to our facility with STEMI between March 16, 2020 (when Kentucky began incorporating emergency infection protocols, mandating stay-at-home orders, and halting all elective </w:t>
      </w:r>
      <w:r w:rsidRPr="00D13573">
        <w:rPr>
          <w:rFonts w:ascii="Book Antiqua" w:eastAsia="Book Antiqua" w:hAnsi="Book Antiqua" w:cs="Book Antiqua"/>
          <w:color w:val="000000"/>
        </w:rPr>
        <w:lastRenderedPageBreak/>
        <w:t>procedures) and August 31, 2020. This study period was compared to a matched cohort during the same time period in 2019. Every patient in the 2020 group was considered a possible COVID-19 carrier, although none of our patients tested positive for COVID-19. STEMI with unknown time of symptom onset and inpatient STEMI patients were excluded. Primary outcome was major adverse cardiac events (MACE) in-hospital and up to 14 d after STEMI, including death, myocardial infarction, cardiac arrest, or stroke.</w:t>
      </w:r>
    </w:p>
    <w:p w14:paraId="3FCFCFBF" w14:textId="7177211C" w:rsidR="00A77B3E" w:rsidRPr="00D13573" w:rsidRDefault="00B2729A" w:rsidP="008003CE">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 xml:space="preserve">Significant differences among groups for continuous variables were tested through ANOVA, using SYSTAT, version 13. Chi-square tests of association were used to compare patient characteristics among groups using SYSTAT. Relative risk scores and associated tests for significance were calculated for discrete variables using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Software, Ostend, Belgium).</w:t>
      </w:r>
    </w:p>
    <w:p w14:paraId="2261A14A" w14:textId="77777777" w:rsidR="00A77B3E" w:rsidRPr="00D13573" w:rsidRDefault="00A77B3E" w:rsidP="00E548B8">
      <w:pPr>
        <w:spacing w:line="360" w:lineRule="auto"/>
        <w:jc w:val="both"/>
        <w:rPr>
          <w:rFonts w:ascii="Book Antiqua" w:hAnsi="Book Antiqua"/>
        </w:rPr>
      </w:pPr>
    </w:p>
    <w:p w14:paraId="167551A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RESULTS</w:t>
      </w:r>
    </w:p>
    <w:p w14:paraId="2DC93461" w14:textId="5FA6736A" w:rsidR="00A77B3E" w:rsidRPr="00D13573" w:rsidRDefault="00B2729A" w:rsidP="00E548B8">
      <w:pPr>
        <w:spacing w:line="360" w:lineRule="auto"/>
        <w:jc w:val="both"/>
        <w:rPr>
          <w:rFonts w:ascii="Book Antiqua" w:hAnsi="Book Antiqua"/>
        </w:rPr>
      </w:pPr>
      <w:bookmarkStart w:id="49" w:name="OLE_LINK52"/>
      <w:bookmarkStart w:id="50" w:name="OLE_LINK53"/>
      <w:r w:rsidRPr="00D13573">
        <w:rPr>
          <w:rFonts w:ascii="Book Antiqua" w:eastAsia="Book Antiqua" w:hAnsi="Book Antiqua" w:cs="Book Antiqua"/>
          <w:color w:val="000000"/>
        </w:rPr>
        <w:t>A total of 52 patients from 2019 and 48 patients from 2020 were included. Baseline demographics and comorbidities are presented in Table 1. Age, gender, comorbidities, Killip score, and ejection fraction were well matched between the two groups. There was a significantly longer time interval from symptom onset to first medical contact (FMC) in the COVID-19 group (</w:t>
      </w:r>
      <w:r w:rsidR="00B82B66" w:rsidRPr="00D13573">
        <w:rPr>
          <w:rFonts w:ascii="Book Antiqua" w:eastAsia="Book Antiqua" w:hAnsi="Book Antiqua" w:cs="Book Antiqua"/>
          <w:i/>
          <w:iCs/>
          <w:color w:val="000000"/>
        </w:rPr>
        <w:t>P</w:t>
      </w:r>
      <w:r w:rsidR="00B82B66" w:rsidRPr="00D13573">
        <w:rPr>
          <w:rFonts w:ascii="Book Antiqua" w:eastAsia="Book Antiqua" w:hAnsi="Book Antiqua" w:cs="Book Antiqua"/>
          <w:color w:val="000000"/>
        </w:rPr>
        <w:t xml:space="preserve"> &lt;</w:t>
      </w:r>
      <w:r w:rsidRPr="00D13573">
        <w:rPr>
          <w:rFonts w:ascii="Book Antiqua" w:eastAsia="Book Antiqua" w:hAnsi="Book Antiqua" w:cs="Book Antiqua"/>
          <w:color w:val="000000"/>
        </w:rPr>
        <w:t xml:space="preserve"> 0.02). Time to first electrocardiogram (ECG), door-to-balloon time, and FMC to balloon time were not significantly affected. The location of myocardial infarction and the state of culprit and non-culprit artery at the time of cardiac catheterization is detailed in Table</w:t>
      </w:r>
      <w:r w:rsidR="00DF546A">
        <w:rPr>
          <w:rFonts w:ascii="Book Antiqua" w:eastAsia="Book Antiqua" w:hAnsi="Book Antiqua" w:cs="Book Antiqua"/>
          <w:color w:val="000000"/>
        </w:rPr>
        <w:t xml:space="preserve"> </w:t>
      </w:r>
      <w:r w:rsidRPr="00D13573">
        <w:rPr>
          <w:rFonts w:ascii="Book Antiqua" w:eastAsia="Book Antiqua" w:hAnsi="Book Antiqua" w:cs="Book Antiqua"/>
          <w:color w:val="000000"/>
        </w:rPr>
        <w:t>1. The right coronary artery was the most common culprit for STEMI in both the cohorts. Over 60% of patients had one or more obstructive (&gt;</w:t>
      </w:r>
      <w:r w:rsidR="00B82B66"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50%) lesion(s) remote from the culprit site. In-hospital and 14</w:t>
      </w:r>
      <w:r w:rsidR="00B82B66"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d MACE were more prevalent in the COVID-19 group (</w:t>
      </w:r>
      <w:r w:rsidR="00B82B66" w:rsidRPr="00D13573">
        <w:rPr>
          <w:rFonts w:ascii="Book Antiqua" w:eastAsia="Book Antiqua" w:hAnsi="Book Antiqua" w:cs="Book Antiqua"/>
          <w:i/>
          <w:iCs/>
          <w:color w:val="000000"/>
        </w:rPr>
        <w:t>P</w:t>
      </w:r>
      <w:r w:rsidR="00B82B66" w:rsidRPr="00D13573">
        <w:rPr>
          <w:rFonts w:ascii="Book Antiqua" w:eastAsia="Book Antiqua" w:hAnsi="Book Antiqua" w:cs="Book Antiqua"/>
          <w:color w:val="000000"/>
        </w:rPr>
        <w:t xml:space="preserve"> &lt;</w:t>
      </w:r>
      <w:r w:rsidRPr="00D13573">
        <w:rPr>
          <w:rFonts w:ascii="Book Antiqua" w:eastAsia="Book Antiqua" w:hAnsi="Book Antiqua" w:cs="Book Antiqua"/>
          <w:color w:val="000000"/>
        </w:rPr>
        <w:t xml:space="preserve"> 0.01 and </w:t>
      </w:r>
      <w:r w:rsidR="00B82B66" w:rsidRPr="00D13573">
        <w:rPr>
          <w:rFonts w:ascii="Book Antiqua" w:eastAsia="Book Antiqua" w:hAnsi="Book Antiqua" w:cs="Book Antiqua"/>
          <w:i/>
          <w:iCs/>
          <w:color w:val="000000"/>
        </w:rPr>
        <w:t>P</w:t>
      </w:r>
      <w:r w:rsidRPr="00D13573">
        <w:rPr>
          <w:rFonts w:ascii="Book Antiqua" w:eastAsia="Book Antiqua" w:hAnsi="Book Antiqua" w:cs="Book Antiqua"/>
          <w:color w:val="000000"/>
        </w:rPr>
        <w:t xml:space="preserve"> &lt;</w:t>
      </w:r>
      <w:r w:rsidR="00B82B66"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 xml:space="preserve">0.001). </w:t>
      </w:r>
    </w:p>
    <w:bookmarkEnd w:id="49"/>
    <w:bookmarkEnd w:id="50"/>
    <w:p w14:paraId="1AEB2B22" w14:textId="77777777" w:rsidR="00A77B3E" w:rsidRPr="00D13573" w:rsidRDefault="00A77B3E" w:rsidP="00E548B8">
      <w:pPr>
        <w:spacing w:line="360" w:lineRule="auto"/>
        <w:jc w:val="both"/>
        <w:rPr>
          <w:rFonts w:ascii="Book Antiqua" w:hAnsi="Book Antiqua"/>
        </w:rPr>
      </w:pPr>
    </w:p>
    <w:p w14:paraId="4AE26C2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DISCUSSION</w:t>
      </w:r>
    </w:p>
    <w:p w14:paraId="6B5CD65B" w14:textId="0D1EF669" w:rsidR="00A77B3E" w:rsidRPr="00D13573" w:rsidRDefault="00B2729A" w:rsidP="00E548B8">
      <w:pPr>
        <w:spacing w:line="360" w:lineRule="auto"/>
        <w:jc w:val="both"/>
        <w:rPr>
          <w:rFonts w:ascii="Book Antiqua" w:hAnsi="Book Antiqua"/>
        </w:rPr>
      </w:pPr>
      <w:bookmarkStart w:id="51" w:name="OLE_LINK54"/>
      <w:bookmarkStart w:id="52" w:name="OLE_LINK55"/>
      <w:r w:rsidRPr="00D13573">
        <w:rPr>
          <w:rFonts w:ascii="Book Antiqua" w:eastAsia="Book Antiqua" w:hAnsi="Book Antiqua" w:cs="Book Antiqua"/>
          <w:color w:val="000000"/>
        </w:rPr>
        <w:t>Our study describes a U</w:t>
      </w:r>
      <w:r w:rsidR="00B82B66" w:rsidRPr="00D13573">
        <w:rPr>
          <w:rFonts w:ascii="Book Antiqua" w:eastAsia="Book Antiqua" w:hAnsi="Book Antiqua" w:cs="Book Antiqua"/>
          <w:color w:val="000000"/>
        </w:rPr>
        <w:t xml:space="preserve">nited </w:t>
      </w:r>
      <w:r w:rsidRPr="00D13573">
        <w:rPr>
          <w:rFonts w:ascii="Book Antiqua" w:eastAsia="Book Antiqua" w:hAnsi="Book Antiqua" w:cs="Book Antiqua"/>
          <w:color w:val="000000"/>
        </w:rPr>
        <w:t>S</w:t>
      </w:r>
      <w:r w:rsidR="00B82B66" w:rsidRPr="00D13573">
        <w:rPr>
          <w:rFonts w:ascii="Book Antiqua" w:eastAsia="Book Antiqua" w:hAnsi="Book Antiqua" w:cs="Book Antiqua"/>
          <w:color w:val="000000"/>
        </w:rPr>
        <w:t>tates</w:t>
      </w:r>
      <w:r w:rsidRPr="00D13573">
        <w:rPr>
          <w:rFonts w:ascii="Book Antiqua" w:eastAsia="Book Antiqua" w:hAnsi="Book Antiqua" w:cs="Book Antiqua"/>
          <w:color w:val="000000"/>
        </w:rPr>
        <w:t xml:space="preserve"> acute care teaching hospital</w:t>
      </w:r>
      <w:r w:rsidRPr="00D13573">
        <w:rPr>
          <w:rFonts w:ascii="Book Antiqua" w:eastAsia="Book Antiqua" w:hAnsi="Book Antiqua" w:cs="Book Antiqua"/>
          <w:color w:val="000000"/>
          <w:rtl/>
        </w:rPr>
        <w:t>’</w:t>
      </w:r>
      <w:r w:rsidRPr="00D13573">
        <w:rPr>
          <w:rFonts w:ascii="Book Antiqua" w:eastAsia="Book Antiqua" w:hAnsi="Book Antiqua" w:cs="Book Antiqua"/>
          <w:color w:val="000000"/>
        </w:rPr>
        <w:t xml:space="preserve">s experience in STEMI care utilizing emergency COVID-19 infection protocol. Contrary to reports out of major cities citing a decrease in STEMI patients, we noted a stable number of total STEMI cases compared with years </w:t>
      </w:r>
      <w:proofErr w:type="gramStart"/>
      <w:r w:rsidRPr="00D13573">
        <w:rPr>
          <w:rFonts w:ascii="Book Antiqua" w:eastAsia="Book Antiqua" w:hAnsi="Book Antiqua" w:cs="Book Antiqua"/>
          <w:color w:val="000000"/>
        </w:rPr>
        <w:t>prior</w:t>
      </w:r>
      <w:r w:rsidR="00270595"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5</w:t>
      </w:r>
      <w:r w:rsidR="00270595"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 xml:space="preserve">. The time interval from symptom onset to FMC was </w:t>
      </w:r>
      <w:r w:rsidRPr="00D13573">
        <w:rPr>
          <w:rFonts w:ascii="Book Antiqua" w:eastAsia="Book Antiqua" w:hAnsi="Book Antiqua" w:cs="Book Antiqua"/>
          <w:color w:val="000000"/>
        </w:rPr>
        <w:lastRenderedPageBreak/>
        <w:t>significantly longer in the COVID-19 group, which was likely due to the general fear of contracting COVID-19 in the healthcare setting. Triaging (time to first ECG) and performance measures (door-to-balloon time and FMC to balloon time) were not significantly different. We suspect that this was due to the long-standing efficient systems in place to triage and treat STEMI patients, as well as lower overall cardiac catheterization case volume allowing readily available personnel and staff for a faster throughput, despite the additional infection control protocol in triaging patients during this pandemic. MACE in-hospital and at 14 d was significantly higher in the COVID-19 group. In the 2019 group, in-hospital MACE was composed of 25% cardiac arrests (2 out of 8 patients), in contrast to the COVID-19 group, where in-hospital MACE was composed of 89% cardiac arrests (16 out of 18 patients). More cardiac arrests in the COVID-19 era could be due to late presentation to a medical facility, which was reflected by the significantly higher symptom onset to FMC time in the COVID-19 group.</w:t>
      </w:r>
    </w:p>
    <w:p w14:paraId="6398635B" w14:textId="1276C970" w:rsidR="00A77B3E" w:rsidRPr="00D13573" w:rsidRDefault="00B2729A" w:rsidP="00270595">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 xml:space="preserve">Although we noticed significantly delayed presentation of patients with STEMI and higher MACE during the COVID-19 pandemic, we found that STEMI clinical performance and quality measures were maintained at the system level despite following extra infection protocol measures. </w:t>
      </w:r>
    </w:p>
    <w:p w14:paraId="68289577" w14:textId="721A9B50" w:rsidR="00A77B3E" w:rsidRPr="00D13573" w:rsidRDefault="00B2729A" w:rsidP="00270595">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Our study has inherent limitations of a retrospective study and moreover the small sample size limits generalization of our results. While we could expect the time from symptom onset to FMC to hold, we should be cautious in assuming that the degree of delay and clinical outcomes can be generalized to healthcare facilities globally.</w:t>
      </w:r>
    </w:p>
    <w:bookmarkEnd w:id="51"/>
    <w:bookmarkEnd w:id="52"/>
    <w:p w14:paraId="77FAD649" w14:textId="77777777" w:rsidR="00A77B3E" w:rsidRPr="00D13573" w:rsidRDefault="00A77B3E" w:rsidP="00E548B8">
      <w:pPr>
        <w:spacing w:line="360" w:lineRule="auto"/>
        <w:jc w:val="both"/>
        <w:rPr>
          <w:rFonts w:ascii="Book Antiqua" w:hAnsi="Book Antiqua"/>
        </w:rPr>
      </w:pPr>
    </w:p>
    <w:p w14:paraId="6CFBA979"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CONCLUSION</w:t>
      </w:r>
    </w:p>
    <w:p w14:paraId="0DA18A03" w14:textId="77777777" w:rsidR="00A77B3E" w:rsidRPr="00D13573" w:rsidRDefault="00B2729A" w:rsidP="00E548B8">
      <w:pPr>
        <w:spacing w:line="360" w:lineRule="auto"/>
        <w:jc w:val="both"/>
        <w:rPr>
          <w:rFonts w:ascii="Book Antiqua" w:hAnsi="Book Antiqua"/>
        </w:rPr>
      </w:pPr>
      <w:bookmarkStart w:id="53" w:name="OLE_LINK56"/>
      <w:bookmarkStart w:id="54" w:name="OLE_LINK57"/>
      <w:r w:rsidRPr="00D13573">
        <w:rPr>
          <w:rFonts w:ascii="Book Antiqua" w:eastAsia="Book Antiqua" w:hAnsi="Book Antiqua" w:cs="Book Antiqua"/>
          <w:color w:val="000000"/>
        </w:rPr>
        <w:t>This study provides insight into quality control and performance metrics of an acute medical condition like STEMI during the unprecedented pandemic that has largely affected every aspect of healthcare. At our academic institute, we found that there is a delay in STEMI patients seeking medical attention during the COVID-19 pandemic which could be translating into worse clinical outcomes. Our study allows for an early experience of how this pandemic could affect treatment of acute medical conditions like STEMI.</w:t>
      </w:r>
    </w:p>
    <w:bookmarkEnd w:id="53"/>
    <w:bookmarkEnd w:id="54"/>
    <w:p w14:paraId="09383CBB" w14:textId="77777777" w:rsidR="00A77B3E" w:rsidRPr="00D13573" w:rsidRDefault="00A77B3E" w:rsidP="00E548B8">
      <w:pPr>
        <w:spacing w:line="360" w:lineRule="auto"/>
        <w:jc w:val="both"/>
        <w:rPr>
          <w:rFonts w:ascii="Book Antiqua" w:hAnsi="Book Antiqua"/>
        </w:rPr>
      </w:pPr>
    </w:p>
    <w:p w14:paraId="4D7E88C8"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ARTICLE HIGHLIGHTS</w:t>
      </w:r>
    </w:p>
    <w:p w14:paraId="0A52390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background</w:t>
      </w:r>
    </w:p>
    <w:p w14:paraId="0F616E66" w14:textId="4DD1E9DF" w:rsidR="00A77B3E" w:rsidRPr="00D13573" w:rsidRDefault="00B2729A" w:rsidP="00E548B8">
      <w:pPr>
        <w:spacing w:line="360" w:lineRule="auto"/>
        <w:jc w:val="both"/>
        <w:rPr>
          <w:rFonts w:ascii="Book Antiqua" w:hAnsi="Book Antiqua"/>
        </w:rPr>
      </w:pPr>
      <w:bookmarkStart w:id="55" w:name="OLE_LINK58"/>
      <w:bookmarkStart w:id="56" w:name="OLE_LINK59"/>
      <w:r w:rsidRPr="00D13573">
        <w:rPr>
          <w:rFonts w:ascii="Book Antiqua" w:eastAsia="Book Antiqua" w:hAnsi="Book Antiqua" w:cs="Book Antiqua"/>
          <w:color w:val="000000"/>
        </w:rPr>
        <w:t xml:space="preserve">Treatment of time sensitive medical conditions like ST elevation myocardial infarction (STEMI) could have been adversely affected during the </w:t>
      </w:r>
      <w:r w:rsidR="00270595" w:rsidRPr="00D13573">
        <w:rPr>
          <w:rFonts w:ascii="Book Antiqua" w:eastAsia="Book Antiqua" w:hAnsi="Book Antiqua" w:cs="Book Antiqua"/>
          <w:color w:val="000000"/>
        </w:rPr>
        <w:t>coronavirus disease 2019 (COVID-19)</w:t>
      </w:r>
      <w:r w:rsidRPr="00D13573">
        <w:rPr>
          <w:rFonts w:ascii="Book Antiqua" w:eastAsia="Book Antiqua" w:hAnsi="Book Antiqua" w:cs="Book Antiqua"/>
          <w:color w:val="000000"/>
        </w:rPr>
        <w:t xml:space="preserve"> pandemic. This could be due to fear of contracting COVID-19 in the hospital setting, along with healthcare challenges such as lack of </w:t>
      </w:r>
      <w:r w:rsidR="005E7B83" w:rsidRPr="00D13573">
        <w:rPr>
          <w:rFonts w:ascii="Book Antiqua" w:eastAsia="Book Antiqua" w:hAnsi="Book Antiqua" w:cs="Book Antiqua"/>
          <w:color w:val="000000"/>
        </w:rPr>
        <w:t>personal protective equipment</w:t>
      </w:r>
      <w:r w:rsidRPr="00D13573">
        <w:rPr>
          <w:rFonts w:ascii="Book Antiqua" w:eastAsia="Book Antiqua" w:hAnsi="Book Antiqua" w:cs="Book Antiqua"/>
          <w:color w:val="000000"/>
        </w:rPr>
        <w:t xml:space="preserve"> and shifting policies on rapid COVID-19 testing in these acutely sick patients. All of these factors could prolong symptom onset to first medical contact (FMC) and FMC to balloon times. Prolonged time to coronary reperfusion has been shown to be related to increased mechanical complications and worse outcomes. </w:t>
      </w:r>
    </w:p>
    <w:bookmarkEnd w:id="55"/>
    <w:bookmarkEnd w:id="56"/>
    <w:p w14:paraId="27D4F7C7" w14:textId="77777777" w:rsidR="00A77B3E" w:rsidRPr="00D13573" w:rsidRDefault="00A77B3E" w:rsidP="00E548B8">
      <w:pPr>
        <w:spacing w:line="360" w:lineRule="auto"/>
        <w:jc w:val="both"/>
        <w:rPr>
          <w:rFonts w:ascii="Book Antiqua" w:hAnsi="Book Antiqua"/>
        </w:rPr>
      </w:pPr>
    </w:p>
    <w:p w14:paraId="30325407"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motivation</w:t>
      </w:r>
    </w:p>
    <w:p w14:paraId="15CE5601" w14:textId="685FED3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Currently no data from an academic U</w:t>
      </w:r>
      <w:r w:rsidR="005E7B83" w:rsidRPr="00D13573">
        <w:rPr>
          <w:rFonts w:ascii="Book Antiqua" w:eastAsia="Book Antiqua" w:hAnsi="Book Antiqua" w:cs="Book Antiqua"/>
          <w:color w:val="000000"/>
        </w:rPr>
        <w:t xml:space="preserve">nited </w:t>
      </w:r>
      <w:r w:rsidRPr="00D13573">
        <w:rPr>
          <w:rFonts w:ascii="Book Antiqua" w:eastAsia="Book Antiqua" w:hAnsi="Book Antiqua" w:cs="Book Antiqua"/>
          <w:color w:val="000000"/>
        </w:rPr>
        <w:t>S</w:t>
      </w:r>
      <w:r w:rsidR="005E7B83" w:rsidRPr="00D13573">
        <w:rPr>
          <w:rFonts w:ascii="Book Antiqua" w:eastAsia="Book Antiqua" w:hAnsi="Book Antiqua" w:cs="Book Antiqua"/>
          <w:color w:val="000000"/>
        </w:rPr>
        <w:t>tates</w:t>
      </w:r>
      <w:r w:rsidRPr="00D13573">
        <w:rPr>
          <w:rFonts w:ascii="Book Antiqua" w:eastAsia="Book Antiqua" w:hAnsi="Book Antiqua" w:cs="Book Antiqua"/>
          <w:color w:val="000000"/>
        </w:rPr>
        <w:t xml:space="preserve"> institute exist on STEMI performance measures such as time to </w:t>
      </w:r>
      <w:r w:rsidR="003913D1" w:rsidRPr="00D13573">
        <w:rPr>
          <w:rFonts w:ascii="Book Antiqua" w:hAnsi="Book Antiqua"/>
          <w:u w:color="000000"/>
        </w:rPr>
        <w:t>electrocardiogram</w:t>
      </w:r>
      <w:r w:rsidRPr="00D13573">
        <w:rPr>
          <w:rFonts w:ascii="Book Antiqua" w:eastAsia="Book Antiqua" w:hAnsi="Book Antiqua" w:cs="Book Antiqua"/>
          <w:color w:val="000000"/>
        </w:rPr>
        <w:t>, FMC to balloon, etc</w:t>
      </w:r>
      <w:r w:rsidRPr="00D13573">
        <w:rPr>
          <w:rFonts w:ascii="Book Antiqua" w:eastAsia="Book Antiqua" w:hAnsi="Book Antiqua" w:cs="Book Antiqua"/>
          <w:i/>
          <w:iCs/>
          <w:color w:val="000000"/>
        </w:rPr>
        <w:t>.</w:t>
      </w:r>
      <w:r w:rsidRPr="00D13573">
        <w:rPr>
          <w:rFonts w:ascii="Book Antiqua" w:eastAsia="Book Antiqua" w:hAnsi="Book Antiqua" w:cs="Book Antiqua"/>
          <w:color w:val="000000"/>
        </w:rPr>
        <w:t xml:space="preserve"> during the current pandemic. There is also lack of STEMI outcomes data during the pandemic which could have been adversely affected.</w:t>
      </w:r>
    </w:p>
    <w:p w14:paraId="27C62674" w14:textId="77777777" w:rsidR="00A77B3E" w:rsidRPr="00D13573" w:rsidRDefault="00A77B3E" w:rsidP="00E548B8">
      <w:pPr>
        <w:spacing w:line="360" w:lineRule="auto"/>
        <w:jc w:val="both"/>
        <w:rPr>
          <w:rFonts w:ascii="Book Antiqua" w:hAnsi="Book Antiqua"/>
        </w:rPr>
      </w:pPr>
    </w:p>
    <w:p w14:paraId="77BDEB8E"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objectives</w:t>
      </w:r>
    </w:p>
    <w:p w14:paraId="4C02A85C" w14:textId="77777777" w:rsidR="00A77B3E" w:rsidRPr="00D13573" w:rsidRDefault="00B2729A" w:rsidP="00E548B8">
      <w:pPr>
        <w:spacing w:line="360" w:lineRule="auto"/>
        <w:jc w:val="both"/>
        <w:rPr>
          <w:rFonts w:ascii="Book Antiqua" w:hAnsi="Book Antiqua"/>
        </w:rPr>
      </w:pPr>
      <w:bookmarkStart w:id="57" w:name="OLE_LINK60"/>
      <w:bookmarkStart w:id="58" w:name="OLE_LINK61"/>
      <w:r w:rsidRPr="00D13573">
        <w:rPr>
          <w:rFonts w:ascii="Book Antiqua" w:eastAsia="Book Antiqua" w:hAnsi="Book Antiqua" w:cs="Book Antiqua"/>
          <w:color w:val="000000"/>
        </w:rPr>
        <w:t xml:space="preserve">We evaluated STEMI performance benchmarks and clinical outcomes of all patients who presented to our facility during the COVID-19 pandemic. These were compared to the same time cohort from 2019. Knowing, whether these standards are preserved currently during the pandemic is critical as it allows us to further investigate the mechanistic aspect of it and offer solution. </w:t>
      </w:r>
    </w:p>
    <w:bookmarkEnd w:id="57"/>
    <w:bookmarkEnd w:id="58"/>
    <w:p w14:paraId="1D01C257" w14:textId="77777777" w:rsidR="00A77B3E" w:rsidRPr="00D13573" w:rsidRDefault="00A77B3E" w:rsidP="00E548B8">
      <w:pPr>
        <w:spacing w:line="360" w:lineRule="auto"/>
        <w:jc w:val="both"/>
        <w:rPr>
          <w:rFonts w:ascii="Book Antiqua" w:hAnsi="Book Antiqua"/>
        </w:rPr>
      </w:pPr>
    </w:p>
    <w:p w14:paraId="6789532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methods</w:t>
      </w:r>
    </w:p>
    <w:p w14:paraId="790B6A5C" w14:textId="5C38E5E4" w:rsidR="00A77B3E" w:rsidRPr="00D13573" w:rsidRDefault="00B2729A" w:rsidP="002631AB">
      <w:pPr>
        <w:spacing w:line="360" w:lineRule="auto"/>
        <w:jc w:val="both"/>
        <w:rPr>
          <w:rFonts w:ascii="Book Antiqua" w:hAnsi="Book Antiqua"/>
        </w:rPr>
      </w:pPr>
      <w:r w:rsidRPr="00D13573">
        <w:rPr>
          <w:rFonts w:ascii="Book Antiqua" w:eastAsia="Book Antiqua" w:hAnsi="Book Antiqua" w:cs="Book Antiqua"/>
          <w:color w:val="000000"/>
        </w:rPr>
        <w:t xml:space="preserve">All patients who presented to our facility with STEMI during the pandemic were compared to a matched cohort from 2019. STEMI with unknown time of symptom onset and inpatient STEMI patients were excluded. Primary outcome was major adverse cardiac events (MACE) in-hospital and up to 14 d after STEMI, including death, </w:t>
      </w:r>
      <w:r w:rsidRPr="00D13573">
        <w:rPr>
          <w:rFonts w:ascii="Book Antiqua" w:eastAsia="Book Antiqua" w:hAnsi="Book Antiqua" w:cs="Book Antiqua"/>
          <w:color w:val="000000"/>
        </w:rPr>
        <w:lastRenderedPageBreak/>
        <w:t>myocardial infarction, cardiac arrest, or stroke.</w:t>
      </w:r>
      <w:r w:rsidR="002631AB" w:rsidRPr="00D13573">
        <w:rPr>
          <w:rFonts w:ascii="Book Antiqua" w:hAnsi="Book Antiqua"/>
          <w:lang w:eastAsia="zh-CN"/>
        </w:rPr>
        <w:t xml:space="preserve"> </w:t>
      </w:r>
      <w:r w:rsidRPr="00D13573">
        <w:rPr>
          <w:rFonts w:ascii="Book Antiqua" w:eastAsia="Book Antiqua" w:hAnsi="Book Antiqua" w:cs="Book Antiqua"/>
          <w:color w:val="000000"/>
        </w:rPr>
        <w:t xml:space="preserve">Significant differences among groups for continuous variables were tested through ANOVA, using SYSTAT, version 13. Chi-square tests of association were used to compare patient characteristics among groups using SYSTAT. Relative risk scores and associated tests for significance were calculated for discrete variables using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Software, Ostend, Belgium).</w:t>
      </w:r>
    </w:p>
    <w:p w14:paraId="45FC330C" w14:textId="77777777" w:rsidR="00A77B3E" w:rsidRPr="00D13573" w:rsidRDefault="00A77B3E" w:rsidP="00E548B8">
      <w:pPr>
        <w:spacing w:line="360" w:lineRule="auto"/>
        <w:jc w:val="both"/>
        <w:rPr>
          <w:rFonts w:ascii="Book Antiqua" w:hAnsi="Book Antiqua"/>
        </w:rPr>
      </w:pPr>
    </w:p>
    <w:p w14:paraId="773F354A"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results</w:t>
      </w:r>
    </w:p>
    <w:p w14:paraId="4EEC413B" w14:textId="70433E00"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Symptom onset to FMC time interval was significantly longer in the COVID-19 group (</w:t>
      </w:r>
      <w:r w:rsidR="004C06CA" w:rsidRPr="00D13573">
        <w:rPr>
          <w:rFonts w:ascii="Book Antiqua" w:eastAsia="Book Antiqua" w:hAnsi="Book Antiqua" w:cs="Book Antiqua"/>
          <w:i/>
          <w:iCs/>
          <w:color w:val="000000"/>
        </w:rPr>
        <w:t>P</w:t>
      </w:r>
      <w:r w:rsidR="004C06CA" w:rsidRPr="00D13573">
        <w:rPr>
          <w:rFonts w:ascii="Book Antiqua" w:eastAsia="Book Antiqua" w:hAnsi="Book Antiqua" w:cs="Book Antiqua"/>
          <w:color w:val="000000"/>
        </w:rPr>
        <w:t xml:space="preserve"> &lt; </w:t>
      </w:r>
      <w:r w:rsidRPr="00D13573">
        <w:rPr>
          <w:rFonts w:ascii="Book Antiqua" w:eastAsia="Book Antiqua" w:hAnsi="Book Antiqua" w:cs="Book Antiqua"/>
          <w:color w:val="000000"/>
        </w:rPr>
        <w:t>0.02) when compared to 2019 cohort. Time to first electrocardiogram, door-to-balloon time, and FMC to balloon time were not significantly affected. The right coronary artery was the most common culprit for STEMI in both the cohorts. Over 60% of patients had one or more obstructive (&gt;</w:t>
      </w:r>
      <w:r w:rsidR="0056360E"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50%) lesion(s) remote from the culprit site. In-hospital and 14</w:t>
      </w:r>
      <w:r w:rsidR="0056360E"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d MACE were more prevalent in the COVID-19 group (</w:t>
      </w:r>
      <w:r w:rsidR="0056360E" w:rsidRPr="00D13573">
        <w:rPr>
          <w:rFonts w:ascii="Book Antiqua" w:eastAsia="Book Antiqua" w:hAnsi="Book Antiqua" w:cs="Book Antiqua"/>
          <w:i/>
          <w:iCs/>
          <w:color w:val="000000"/>
        </w:rPr>
        <w:t>P</w:t>
      </w:r>
      <w:r w:rsidR="0056360E" w:rsidRPr="00D13573">
        <w:rPr>
          <w:rFonts w:ascii="Book Antiqua" w:eastAsia="Book Antiqua" w:hAnsi="Book Antiqua" w:cs="Book Antiqua"/>
          <w:color w:val="000000"/>
        </w:rPr>
        <w:t xml:space="preserve"> &lt; </w:t>
      </w:r>
      <w:r w:rsidRPr="00D13573">
        <w:rPr>
          <w:rFonts w:ascii="Book Antiqua" w:eastAsia="Book Antiqua" w:hAnsi="Book Antiqua" w:cs="Book Antiqua"/>
          <w:color w:val="000000"/>
        </w:rPr>
        <w:t xml:space="preserve">0.01 and </w:t>
      </w:r>
      <w:r w:rsidR="0056360E" w:rsidRPr="00D13573">
        <w:rPr>
          <w:rFonts w:ascii="Book Antiqua" w:eastAsia="Book Antiqua" w:hAnsi="Book Antiqua" w:cs="Book Antiqua"/>
          <w:i/>
          <w:iCs/>
          <w:color w:val="000000"/>
        </w:rPr>
        <w:t>P</w:t>
      </w:r>
      <w:r w:rsidRPr="00D13573">
        <w:rPr>
          <w:rFonts w:ascii="Book Antiqua" w:eastAsia="Book Antiqua" w:hAnsi="Book Antiqua" w:cs="Book Antiqua"/>
          <w:color w:val="000000"/>
        </w:rPr>
        <w:t xml:space="preserve"> &lt;</w:t>
      </w:r>
      <w:r w:rsidR="0056360E"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 xml:space="preserve">0.001). </w:t>
      </w:r>
    </w:p>
    <w:p w14:paraId="588F5D42" w14:textId="77777777" w:rsidR="00A77B3E" w:rsidRPr="00D13573" w:rsidRDefault="00A77B3E" w:rsidP="00E548B8">
      <w:pPr>
        <w:spacing w:line="360" w:lineRule="auto"/>
        <w:jc w:val="both"/>
        <w:rPr>
          <w:rFonts w:ascii="Book Antiqua" w:hAnsi="Book Antiqua"/>
        </w:rPr>
      </w:pPr>
    </w:p>
    <w:p w14:paraId="0EF98B3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conclusions</w:t>
      </w:r>
    </w:p>
    <w:p w14:paraId="165F69F8"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 xml:space="preserve">This single academic center study conducted in the United States during the current pandemic reports longer time interval from symptom onset to first medical contact in patients presenting with STEMI. This is likely resulting in worse MACE outcomes when compared to the pre-COVID era as reflected from this report. </w:t>
      </w:r>
    </w:p>
    <w:p w14:paraId="65711B85" w14:textId="77777777" w:rsidR="00A77B3E" w:rsidRPr="00D13573" w:rsidRDefault="00A77B3E" w:rsidP="00E548B8">
      <w:pPr>
        <w:spacing w:line="360" w:lineRule="auto"/>
        <w:jc w:val="both"/>
        <w:rPr>
          <w:rFonts w:ascii="Book Antiqua" w:hAnsi="Book Antiqua"/>
        </w:rPr>
      </w:pPr>
    </w:p>
    <w:p w14:paraId="3F39A1A5"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perspectives</w:t>
      </w:r>
    </w:p>
    <w:p w14:paraId="20FB191A" w14:textId="77777777" w:rsidR="00A77B3E" w:rsidRPr="00D13573" w:rsidRDefault="00B2729A" w:rsidP="00E548B8">
      <w:pPr>
        <w:spacing w:line="360" w:lineRule="auto"/>
        <w:jc w:val="both"/>
        <w:rPr>
          <w:rFonts w:ascii="Book Antiqua" w:hAnsi="Book Antiqua"/>
        </w:rPr>
      </w:pPr>
      <w:bookmarkStart w:id="59" w:name="OLE_LINK62"/>
      <w:bookmarkStart w:id="60" w:name="OLE_LINK63"/>
      <w:r w:rsidRPr="00D13573">
        <w:rPr>
          <w:rFonts w:ascii="Book Antiqua" w:eastAsia="Book Antiqua" w:hAnsi="Book Antiqua" w:cs="Book Antiqua"/>
          <w:color w:val="000000"/>
        </w:rPr>
        <w:t>Although a ‘randomized control study’ to assess the potential adverse impact on STEMI outcomes during the pandemic is not practical, our study provides observations from a teaching center during the ‘natural experiment’ conditions created by the current pandemic. Our findings suggest a need for data from bigger studies to confirm our study’s pattern and outcomes.</w:t>
      </w:r>
    </w:p>
    <w:bookmarkEnd w:id="59"/>
    <w:bookmarkEnd w:id="60"/>
    <w:p w14:paraId="5BFEABF9" w14:textId="77777777" w:rsidR="00A77B3E" w:rsidRPr="00D13573" w:rsidRDefault="00A77B3E" w:rsidP="00E548B8">
      <w:pPr>
        <w:spacing w:line="360" w:lineRule="auto"/>
        <w:jc w:val="both"/>
        <w:rPr>
          <w:rFonts w:ascii="Book Antiqua" w:hAnsi="Book Antiqua"/>
        </w:rPr>
      </w:pPr>
    </w:p>
    <w:p w14:paraId="54184BC5"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ACKNOWLEDGEMENTS</w:t>
      </w:r>
    </w:p>
    <w:p w14:paraId="431F9603" w14:textId="3F1158B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 xml:space="preserve">We would like to thank Mr. Habeeb F </w:t>
      </w:r>
      <w:proofErr w:type="spellStart"/>
      <w:r w:rsidRPr="00D13573">
        <w:rPr>
          <w:rFonts w:ascii="Book Antiqua" w:eastAsia="Book Antiqua" w:hAnsi="Book Antiqua" w:cs="Book Antiqua"/>
          <w:color w:val="000000"/>
        </w:rPr>
        <w:t>Kazimuddin</w:t>
      </w:r>
      <w:proofErr w:type="spellEnd"/>
      <w:r w:rsidRPr="00D13573">
        <w:rPr>
          <w:rFonts w:ascii="Book Antiqua" w:eastAsia="Book Antiqua" w:hAnsi="Book Antiqua" w:cs="Book Antiqua"/>
          <w:color w:val="000000"/>
        </w:rPr>
        <w:t xml:space="preserve">, Erin Wallace, Patrick Jones and Matthew McCurdy, </w:t>
      </w:r>
      <w:r w:rsidR="00431A1C" w:rsidRPr="00D13573">
        <w:rPr>
          <w:rFonts w:ascii="Book Antiqua" w:eastAsia="Book Antiqua" w:hAnsi="Book Antiqua" w:cs="Book Antiqua"/>
          <w:color w:val="000000"/>
        </w:rPr>
        <w:t>do</w:t>
      </w:r>
      <w:r w:rsidRPr="00D13573">
        <w:rPr>
          <w:rFonts w:ascii="Book Antiqua" w:eastAsia="Book Antiqua" w:hAnsi="Book Antiqua" w:cs="Book Antiqua"/>
          <w:color w:val="000000"/>
        </w:rPr>
        <w:t xml:space="preserve"> for their assistance gathering data.</w:t>
      </w:r>
    </w:p>
    <w:p w14:paraId="2DCADBF0" w14:textId="77777777" w:rsidR="00A77B3E" w:rsidRPr="00D13573" w:rsidRDefault="00A77B3E" w:rsidP="00E548B8">
      <w:pPr>
        <w:spacing w:line="360" w:lineRule="auto"/>
        <w:jc w:val="both"/>
        <w:rPr>
          <w:rFonts w:ascii="Book Antiqua" w:hAnsi="Book Antiqua"/>
        </w:rPr>
      </w:pPr>
    </w:p>
    <w:p w14:paraId="5A6460C6"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REFERENCES</w:t>
      </w:r>
    </w:p>
    <w:p w14:paraId="57E17CEC" w14:textId="0B5F2781" w:rsidR="00A77B3E" w:rsidRPr="00D13573" w:rsidRDefault="00B2729A" w:rsidP="00E548B8">
      <w:pPr>
        <w:spacing w:line="360" w:lineRule="auto"/>
        <w:jc w:val="both"/>
        <w:rPr>
          <w:rFonts w:ascii="Book Antiqua" w:eastAsia="Book Antiqua" w:hAnsi="Book Antiqua" w:cs="Book Antiqua"/>
          <w:color w:val="000000"/>
        </w:rPr>
      </w:pPr>
      <w:bookmarkStart w:id="61" w:name="OLE_LINK64"/>
      <w:bookmarkStart w:id="62" w:name="OLE_LINK65"/>
      <w:r w:rsidRPr="00D13573">
        <w:rPr>
          <w:rFonts w:ascii="Book Antiqua" w:eastAsia="Book Antiqua" w:hAnsi="Book Antiqua" w:cs="Book Antiqua"/>
          <w:color w:val="000000"/>
        </w:rPr>
        <w:t xml:space="preserve">1 </w:t>
      </w:r>
      <w:r w:rsidRPr="00D13573">
        <w:rPr>
          <w:rFonts w:ascii="Book Antiqua" w:eastAsia="Book Antiqua" w:hAnsi="Book Antiqua" w:cs="Book Antiqua"/>
          <w:b/>
          <w:bCs/>
          <w:color w:val="000000"/>
        </w:rPr>
        <w:t>Mahmud E,</w:t>
      </w:r>
      <w:r w:rsidRPr="00D13573">
        <w:rPr>
          <w:rFonts w:ascii="Book Antiqua" w:eastAsia="Book Antiqua" w:hAnsi="Book Antiqua" w:cs="Book Antiqua"/>
          <w:color w:val="000000"/>
        </w:rPr>
        <w:t xml:space="preserve"> </w:t>
      </w:r>
      <w:proofErr w:type="spellStart"/>
      <w:r w:rsidRPr="00D13573">
        <w:rPr>
          <w:rFonts w:ascii="Book Antiqua" w:eastAsia="Book Antiqua" w:hAnsi="Book Antiqua" w:cs="Book Antiqua"/>
          <w:color w:val="000000"/>
        </w:rPr>
        <w:t>Dauerman</w:t>
      </w:r>
      <w:proofErr w:type="spellEnd"/>
      <w:r w:rsidRPr="00D13573">
        <w:rPr>
          <w:rFonts w:ascii="Book Antiqua" w:eastAsia="Book Antiqua" w:hAnsi="Book Antiqua" w:cs="Book Antiqua"/>
          <w:color w:val="000000"/>
        </w:rPr>
        <w:t xml:space="preserve"> HL, Welt FGP, Messenger JC, Rao SV, </w:t>
      </w:r>
      <w:proofErr w:type="spellStart"/>
      <w:r w:rsidRPr="00D13573">
        <w:rPr>
          <w:rFonts w:ascii="Book Antiqua" w:eastAsia="Book Antiqua" w:hAnsi="Book Antiqua" w:cs="Book Antiqua"/>
          <w:color w:val="000000"/>
        </w:rPr>
        <w:t>Grines</w:t>
      </w:r>
      <w:proofErr w:type="spellEnd"/>
      <w:r w:rsidRPr="00D13573">
        <w:rPr>
          <w:rFonts w:ascii="Book Antiqua" w:eastAsia="Book Antiqua" w:hAnsi="Book Antiqua" w:cs="Book Antiqua"/>
          <w:color w:val="000000"/>
        </w:rPr>
        <w:t xml:space="preserve"> C, </w:t>
      </w:r>
      <w:proofErr w:type="spellStart"/>
      <w:r w:rsidRPr="00D13573">
        <w:rPr>
          <w:rFonts w:ascii="Book Antiqua" w:eastAsia="Book Antiqua" w:hAnsi="Book Antiqua" w:cs="Book Antiqua"/>
          <w:color w:val="000000"/>
        </w:rPr>
        <w:t>Mattu</w:t>
      </w:r>
      <w:proofErr w:type="spellEnd"/>
      <w:r w:rsidRPr="00D13573">
        <w:rPr>
          <w:rFonts w:ascii="Book Antiqua" w:eastAsia="Book Antiqua" w:hAnsi="Book Antiqua" w:cs="Book Antiqua"/>
          <w:color w:val="000000"/>
        </w:rPr>
        <w:t xml:space="preserve"> A, </w:t>
      </w:r>
      <w:proofErr w:type="spellStart"/>
      <w:r w:rsidRPr="00D13573">
        <w:rPr>
          <w:rFonts w:ascii="Book Antiqua" w:eastAsia="Book Antiqua" w:hAnsi="Book Antiqua" w:cs="Book Antiqua"/>
          <w:color w:val="000000"/>
        </w:rPr>
        <w:t>Kirtane</w:t>
      </w:r>
      <w:proofErr w:type="spellEnd"/>
      <w:r w:rsidRPr="00D13573">
        <w:rPr>
          <w:rFonts w:ascii="Book Antiqua" w:eastAsia="Book Antiqua" w:hAnsi="Book Antiqua" w:cs="Book Antiqua"/>
          <w:color w:val="000000"/>
        </w:rPr>
        <w:t xml:space="preserve"> AJ, Jauhar R, </w:t>
      </w:r>
      <w:proofErr w:type="spellStart"/>
      <w:r w:rsidRPr="00D13573">
        <w:rPr>
          <w:rFonts w:ascii="Book Antiqua" w:eastAsia="Book Antiqua" w:hAnsi="Book Antiqua" w:cs="Book Antiqua"/>
          <w:color w:val="000000"/>
        </w:rPr>
        <w:t>Meraj</w:t>
      </w:r>
      <w:proofErr w:type="spellEnd"/>
      <w:r w:rsidRPr="00D13573">
        <w:rPr>
          <w:rFonts w:ascii="Book Antiqua" w:eastAsia="Book Antiqua" w:hAnsi="Book Antiqua" w:cs="Book Antiqua"/>
          <w:color w:val="000000"/>
        </w:rPr>
        <w:t xml:space="preserve"> P, </w:t>
      </w:r>
      <w:proofErr w:type="spellStart"/>
      <w:r w:rsidRPr="00D13573">
        <w:rPr>
          <w:rFonts w:ascii="Book Antiqua" w:eastAsia="Book Antiqua" w:hAnsi="Book Antiqua" w:cs="Book Antiqua"/>
          <w:color w:val="000000"/>
        </w:rPr>
        <w:t>Rokos</w:t>
      </w:r>
      <w:proofErr w:type="spellEnd"/>
      <w:r w:rsidRPr="00D13573">
        <w:rPr>
          <w:rFonts w:ascii="Book Antiqua" w:eastAsia="Book Antiqua" w:hAnsi="Book Antiqua" w:cs="Book Antiqua"/>
          <w:color w:val="000000"/>
        </w:rPr>
        <w:t xml:space="preserve"> IC, Rumsfeld JS, Henry TD. Management of Acute Myocardial Infarction During the COVID-19 Pandemic: A Position Statement </w:t>
      </w:r>
      <w:proofErr w:type="gramStart"/>
      <w:r w:rsidRPr="00D13573">
        <w:rPr>
          <w:rFonts w:ascii="Book Antiqua" w:eastAsia="Book Antiqua" w:hAnsi="Book Antiqua" w:cs="Book Antiqua"/>
          <w:color w:val="000000"/>
        </w:rPr>
        <w:t>From</w:t>
      </w:r>
      <w:proofErr w:type="gramEnd"/>
      <w:r w:rsidRPr="00D13573">
        <w:rPr>
          <w:rFonts w:ascii="Book Antiqua" w:eastAsia="Book Antiqua" w:hAnsi="Book Antiqua" w:cs="Book Antiqua"/>
          <w:color w:val="000000"/>
        </w:rPr>
        <w:t xml:space="preserve"> the Society for Cardiovascular Angiography and Interventions (SCAI), the American College of Cardiology (ACC), and the American College of Emergency Physicians (ACEP). </w:t>
      </w:r>
      <w:r w:rsidRPr="00D13573">
        <w:rPr>
          <w:rFonts w:ascii="Book Antiqua" w:eastAsia="Book Antiqua" w:hAnsi="Book Antiqua" w:cs="Book Antiqua"/>
          <w:i/>
          <w:iCs/>
          <w:color w:val="000000"/>
        </w:rPr>
        <w:t xml:space="preserve">J Am Coll </w:t>
      </w:r>
      <w:proofErr w:type="spellStart"/>
      <w:r w:rsidRPr="00D13573">
        <w:rPr>
          <w:rFonts w:ascii="Book Antiqua" w:eastAsia="Book Antiqua" w:hAnsi="Book Antiqua" w:cs="Book Antiqua"/>
          <w:i/>
          <w:iCs/>
          <w:color w:val="000000"/>
        </w:rPr>
        <w:t>Cardiol</w:t>
      </w:r>
      <w:proofErr w:type="spellEnd"/>
      <w:r w:rsidRPr="00D13573">
        <w:rPr>
          <w:rFonts w:ascii="Book Antiqua" w:eastAsia="Book Antiqua" w:hAnsi="Book Antiqua" w:cs="Book Antiqua"/>
          <w:color w:val="000000"/>
        </w:rPr>
        <w:t xml:space="preserve"> 2020; </w:t>
      </w:r>
      <w:r w:rsidRPr="00D13573">
        <w:rPr>
          <w:rFonts w:ascii="Book Antiqua" w:eastAsia="Book Antiqua" w:hAnsi="Book Antiqua" w:cs="Book Antiqua"/>
          <w:b/>
          <w:bCs/>
          <w:color w:val="000000"/>
        </w:rPr>
        <w:t>76:</w:t>
      </w:r>
      <w:r w:rsidRPr="00D13573">
        <w:rPr>
          <w:rFonts w:ascii="Book Antiqua" w:eastAsia="Book Antiqua" w:hAnsi="Book Antiqua" w:cs="Book Antiqua"/>
          <w:color w:val="000000"/>
        </w:rPr>
        <w:t xml:space="preserve"> 1375-1384 [PMID: 32330544 DOI: 10.1016/j.jacc.2020.04.039]</w:t>
      </w:r>
    </w:p>
    <w:p w14:paraId="00824048" w14:textId="224DF111"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highlight w:val="yellow"/>
        </w:rPr>
        <w:t xml:space="preserve">2 </w:t>
      </w:r>
      <w:r w:rsidR="00DB7AB2" w:rsidRPr="00D13573">
        <w:rPr>
          <w:rFonts w:ascii="Book Antiqua" w:eastAsia="Book Antiqua" w:hAnsi="Book Antiqua" w:cs="Book Antiqua"/>
          <w:b/>
          <w:bCs/>
          <w:color w:val="000000"/>
          <w:highlight w:val="yellow"/>
        </w:rPr>
        <w:t>American Hospital Association.</w:t>
      </w:r>
      <w:r w:rsidR="00DB7AB2" w:rsidRPr="00D13573">
        <w:rPr>
          <w:rFonts w:ascii="Book Antiqua" w:eastAsia="Book Antiqua" w:hAnsi="Book Antiqua" w:cs="Book Antiqua"/>
          <w:color w:val="000000"/>
          <w:highlight w:val="yellow"/>
        </w:rPr>
        <w:t xml:space="preserve"> </w:t>
      </w:r>
      <w:r w:rsidRPr="00D13573">
        <w:rPr>
          <w:rFonts w:ascii="Book Antiqua" w:eastAsia="Book Antiqua" w:hAnsi="Book Antiqua" w:cs="Book Antiqua"/>
          <w:color w:val="000000"/>
          <w:highlight w:val="yellow"/>
        </w:rPr>
        <w:t>Fast Facts on U.S. Hospitals, 2020. March 2020</w:t>
      </w:r>
      <w:r w:rsidR="002631AB" w:rsidRPr="00D13573">
        <w:rPr>
          <w:rFonts w:ascii="Book Antiqua" w:eastAsia="Book Antiqua" w:hAnsi="Book Antiqua" w:cs="Book Antiqua"/>
          <w:color w:val="000000"/>
          <w:highlight w:val="yellow"/>
        </w:rPr>
        <w:t>. [cited 12 December 2020]</w:t>
      </w:r>
      <w:r w:rsidR="00DB7AB2" w:rsidRPr="00D13573">
        <w:rPr>
          <w:rFonts w:ascii="Book Antiqua" w:eastAsia="Book Antiqua" w:hAnsi="Book Antiqua" w:cs="Book Antiqua"/>
          <w:color w:val="000000"/>
          <w:highlight w:val="yellow"/>
        </w:rPr>
        <w:t>.</w:t>
      </w:r>
      <w:r w:rsidRPr="00D13573">
        <w:rPr>
          <w:rFonts w:ascii="Book Antiqua" w:eastAsia="Book Antiqua" w:hAnsi="Book Antiqua" w:cs="Book Antiqua"/>
          <w:color w:val="000000"/>
          <w:highlight w:val="yellow"/>
        </w:rPr>
        <w:t xml:space="preserve"> </w:t>
      </w:r>
      <w:r w:rsidR="00DB7AB2" w:rsidRPr="00D13573">
        <w:rPr>
          <w:rFonts w:ascii="Book Antiqua" w:eastAsia="SimSun" w:hAnsi="Book Antiqua" w:cs="Arial"/>
          <w:bCs/>
          <w:highlight w:val="yellow"/>
        </w:rPr>
        <w:t xml:space="preserve">Available from: </w:t>
      </w:r>
      <w:r w:rsidRPr="00D13573">
        <w:rPr>
          <w:rFonts w:ascii="Book Antiqua" w:eastAsia="Book Antiqua" w:hAnsi="Book Antiqua" w:cs="Book Antiqua"/>
          <w:color w:val="000000"/>
          <w:highlight w:val="yellow"/>
        </w:rPr>
        <w:t>https://www.aha.org/statistics/fast-facts-us-hospitals</w:t>
      </w:r>
    </w:p>
    <w:p w14:paraId="1FE8B5C4" w14:textId="1DC1790F"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highlight w:val="yellow"/>
        </w:rPr>
        <w:t xml:space="preserve">3 </w:t>
      </w:r>
      <w:r w:rsidR="008C3106" w:rsidRPr="00D13573">
        <w:rPr>
          <w:rFonts w:ascii="Book Antiqua" w:eastAsia="Book Antiqua" w:hAnsi="Book Antiqua" w:cs="Book Antiqua"/>
          <w:b/>
          <w:bCs/>
          <w:color w:val="000000"/>
          <w:highlight w:val="yellow"/>
        </w:rPr>
        <w:t xml:space="preserve">The New York Times. </w:t>
      </w:r>
      <w:r w:rsidRPr="00D13573">
        <w:rPr>
          <w:rFonts w:ascii="Book Antiqua" w:eastAsia="Book Antiqua" w:hAnsi="Book Antiqua" w:cs="Book Antiqua"/>
          <w:color w:val="000000"/>
          <w:highlight w:val="yellow"/>
        </w:rPr>
        <w:t>Five Ways to Monitor the Coronavirus Outbreak in the U.S. Apr</w:t>
      </w:r>
      <w:r w:rsidR="00C72B5B" w:rsidRPr="00D13573">
        <w:rPr>
          <w:rFonts w:ascii="Book Antiqua" w:eastAsia="Book Antiqua" w:hAnsi="Book Antiqua" w:cs="Book Antiqua"/>
          <w:color w:val="000000"/>
          <w:highlight w:val="yellow"/>
        </w:rPr>
        <w:t>il 26,</w:t>
      </w:r>
      <w:r w:rsidRPr="00D13573">
        <w:rPr>
          <w:rFonts w:ascii="Book Antiqua" w:eastAsia="Book Antiqua" w:hAnsi="Book Antiqua" w:cs="Book Antiqua"/>
          <w:color w:val="000000"/>
          <w:highlight w:val="yellow"/>
        </w:rPr>
        <w:t xml:space="preserve"> 2020</w:t>
      </w:r>
      <w:r w:rsidR="002631AB" w:rsidRPr="00D13573">
        <w:rPr>
          <w:rFonts w:ascii="Book Antiqua" w:eastAsia="Book Antiqua" w:hAnsi="Book Antiqua" w:cs="Book Antiqua"/>
          <w:color w:val="000000"/>
          <w:highlight w:val="yellow"/>
        </w:rPr>
        <w:t>. [cited 12 December 2020]</w:t>
      </w:r>
      <w:r w:rsidR="00C72B5B" w:rsidRPr="00D13573">
        <w:rPr>
          <w:rFonts w:ascii="Book Antiqua" w:eastAsia="Book Antiqua" w:hAnsi="Book Antiqua" w:cs="Book Antiqua"/>
          <w:color w:val="000000"/>
          <w:highlight w:val="yellow"/>
        </w:rPr>
        <w:t>.</w:t>
      </w:r>
      <w:r w:rsidRPr="00D13573">
        <w:rPr>
          <w:rFonts w:ascii="Book Antiqua" w:eastAsia="Book Antiqua" w:hAnsi="Book Antiqua" w:cs="Book Antiqua"/>
          <w:color w:val="000000"/>
          <w:highlight w:val="yellow"/>
        </w:rPr>
        <w:t xml:space="preserve"> </w:t>
      </w:r>
      <w:r w:rsidR="00C72B5B" w:rsidRPr="00D13573">
        <w:rPr>
          <w:rFonts w:ascii="Book Antiqua" w:eastAsia="SimSun" w:hAnsi="Book Antiqua" w:cs="Arial"/>
          <w:bCs/>
          <w:highlight w:val="yellow"/>
        </w:rPr>
        <w:t xml:space="preserve">Available from: </w:t>
      </w:r>
      <w:r w:rsidRPr="00D13573">
        <w:rPr>
          <w:rFonts w:ascii="Book Antiqua" w:eastAsia="Book Antiqua" w:hAnsi="Book Antiqua" w:cs="Book Antiqua"/>
          <w:color w:val="000000"/>
          <w:highlight w:val="yellow"/>
        </w:rPr>
        <w:t>https://www.nytimes.com/interactive/2020/04/23/upshot/five-ways-to-monitor-coronavirus-outbreak-us.html</w:t>
      </w:r>
    </w:p>
    <w:p w14:paraId="3D91EF1B" w14:textId="7974E510" w:rsidR="00A77B3E" w:rsidRPr="00D13573" w:rsidRDefault="00B2729A" w:rsidP="00E548B8">
      <w:pPr>
        <w:spacing w:line="360" w:lineRule="auto"/>
        <w:jc w:val="both"/>
        <w:rPr>
          <w:rFonts w:ascii="Book Antiqua" w:eastAsia="Book Antiqua" w:hAnsi="Book Antiqua" w:cs="Book Antiqua"/>
          <w:color w:val="000000"/>
        </w:rPr>
      </w:pPr>
      <w:r w:rsidRPr="00D13573">
        <w:rPr>
          <w:rFonts w:ascii="Book Antiqua" w:eastAsia="Book Antiqua" w:hAnsi="Book Antiqua" w:cs="Book Antiqua"/>
          <w:color w:val="000000"/>
        </w:rPr>
        <w:t xml:space="preserve">4 </w:t>
      </w:r>
      <w:r w:rsidR="00F842D7" w:rsidRPr="00D13573">
        <w:rPr>
          <w:rFonts w:ascii="Book Antiqua" w:eastAsia="Book Antiqua" w:hAnsi="Book Antiqua" w:cs="Book Antiqua"/>
          <w:b/>
          <w:bCs/>
          <w:color w:val="000000"/>
        </w:rPr>
        <w:t>Tam CF,</w:t>
      </w:r>
      <w:r w:rsidR="00F842D7" w:rsidRPr="00D13573">
        <w:rPr>
          <w:rFonts w:ascii="Book Antiqua" w:eastAsia="Book Antiqua" w:hAnsi="Book Antiqua" w:cs="Book Antiqua"/>
          <w:color w:val="000000"/>
        </w:rPr>
        <w:t xml:space="preserve"> Cheung KS, Lam S, Wong A, Yung A, Sze M, Lam YM, Chan C, Tsang TC, </w:t>
      </w:r>
      <w:proofErr w:type="spellStart"/>
      <w:r w:rsidR="00F842D7" w:rsidRPr="00D13573">
        <w:rPr>
          <w:rFonts w:ascii="Book Antiqua" w:eastAsia="Book Antiqua" w:hAnsi="Book Antiqua" w:cs="Book Antiqua"/>
          <w:color w:val="000000"/>
        </w:rPr>
        <w:t>Tsui</w:t>
      </w:r>
      <w:proofErr w:type="spellEnd"/>
      <w:r w:rsidR="00F842D7" w:rsidRPr="00D13573">
        <w:rPr>
          <w:rFonts w:ascii="Book Antiqua" w:eastAsia="Book Antiqua" w:hAnsi="Book Antiqua" w:cs="Book Antiqua"/>
          <w:color w:val="000000"/>
        </w:rPr>
        <w:t xml:space="preserve"> M, </w:t>
      </w:r>
      <w:proofErr w:type="spellStart"/>
      <w:r w:rsidR="00F842D7" w:rsidRPr="00D13573">
        <w:rPr>
          <w:rFonts w:ascii="Book Antiqua" w:eastAsia="Book Antiqua" w:hAnsi="Book Antiqua" w:cs="Book Antiqua"/>
          <w:color w:val="000000"/>
        </w:rPr>
        <w:t>Tse</w:t>
      </w:r>
      <w:proofErr w:type="spellEnd"/>
      <w:r w:rsidR="00F842D7" w:rsidRPr="00D13573">
        <w:rPr>
          <w:rFonts w:ascii="Book Antiqua" w:eastAsia="Book Antiqua" w:hAnsi="Book Antiqua" w:cs="Book Antiqua"/>
          <w:color w:val="000000"/>
        </w:rPr>
        <w:t xml:space="preserve"> HF, Siu CW. Impact of Coronavirus Disease 2019 (COVID-19) Outbreak on ST-Segment-Elevation Myocardial Infarction Care in Hong Kong, China. </w:t>
      </w:r>
      <w:r w:rsidR="00F842D7" w:rsidRPr="00D13573">
        <w:rPr>
          <w:rFonts w:ascii="Book Antiqua" w:eastAsia="Book Antiqua" w:hAnsi="Book Antiqua" w:cs="Book Antiqua"/>
          <w:i/>
          <w:iCs/>
          <w:color w:val="000000"/>
        </w:rPr>
        <w:t>Circ Cardiovasc Qual Outcomes</w:t>
      </w:r>
      <w:r w:rsidR="00F842D7" w:rsidRPr="00D13573">
        <w:rPr>
          <w:rFonts w:ascii="Book Antiqua" w:eastAsia="Book Antiqua" w:hAnsi="Book Antiqua" w:cs="Book Antiqua"/>
          <w:color w:val="000000"/>
        </w:rPr>
        <w:t xml:space="preserve"> 2020; </w:t>
      </w:r>
      <w:r w:rsidR="00F842D7" w:rsidRPr="00D13573">
        <w:rPr>
          <w:rFonts w:ascii="Book Antiqua" w:eastAsia="Book Antiqua" w:hAnsi="Book Antiqua" w:cs="Book Antiqua"/>
          <w:b/>
          <w:bCs/>
          <w:color w:val="000000"/>
        </w:rPr>
        <w:t>13:</w:t>
      </w:r>
      <w:r w:rsidR="00F842D7" w:rsidRPr="00D13573">
        <w:rPr>
          <w:rFonts w:ascii="Book Antiqua" w:eastAsia="Book Antiqua" w:hAnsi="Book Antiqua" w:cs="Book Antiqua"/>
          <w:color w:val="000000"/>
        </w:rPr>
        <w:t xml:space="preserve"> e006631 [PMID: 32182131 DOI: 10.1161/CIRCOUTCOMES.120.006631]</w:t>
      </w:r>
    </w:p>
    <w:p w14:paraId="228EA80E" w14:textId="5866B044" w:rsidR="00A77B3E" w:rsidRPr="00D13573" w:rsidRDefault="00B2729A" w:rsidP="00E548B8">
      <w:pPr>
        <w:spacing w:line="360" w:lineRule="auto"/>
        <w:jc w:val="both"/>
        <w:rPr>
          <w:rFonts w:ascii="Book Antiqua" w:eastAsia="Book Antiqua" w:hAnsi="Book Antiqua" w:cs="Book Antiqua"/>
          <w:color w:val="000000"/>
        </w:rPr>
      </w:pPr>
      <w:r w:rsidRPr="00D13573">
        <w:rPr>
          <w:rFonts w:ascii="Book Antiqua" w:eastAsia="Book Antiqua" w:hAnsi="Book Antiqua" w:cs="Book Antiqua"/>
          <w:color w:val="000000"/>
        </w:rPr>
        <w:t xml:space="preserve">5 </w:t>
      </w:r>
      <w:r w:rsidR="00CE1821" w:rsidRPr="00D13573">
        <w:rPr>
          <w:rFonts w:ascii="Book Antiqua" w:eastAsia="Book Antiqua" w:hAnsi="Book Antiqua" w:cs="Book Antiqua"/>
          <w:b/>
          <w:bCs/>
          <w:color w:val="000000"/>
        </w:rPr>
        <w:t>Garcia S,</w:t>
      </w:r>
      <w:r w:rsidR="00CE1821" w:rsidRPr="00D13573">
        <w:rPr>
          <w:rFonts w:ascii="Book Antiqua" w:eastAsia="Book Antiqua" w:hAnsi="Book Antiqua" w:cs="Book Antiqua"/>
          <w:color w:val="000000"/>
        </w:rPr>
        <w:t xml:space="preserve"> </w:t>
      </w:r>
      <w:proofErr w:type="spellStart"/>
      <w:r w:rsidR="00CE1821" w:rsidRPr="00D13573">
        <w:rPr>
          <w:rFonts w:ascii="Book Antiqua" w:eastAsia="Book Antiqua" w:hAnsi="Book Antiqua" w:cs="Book Antiqua"/>
          <w:color w:val="000000"/>
        </w:rPr>
        <w:t>Albaghdadi</w:t>
      </w:r>
      <w:proofErr w:type="spellEnd"/>
      <w:r w:rsidR="00CE1821" w:rsidRPr="00D13573">
        <w:rPr>
          <w:rFonts w:ascii="Book Antiqua" w:eastAsia="Book Antiqua" w:hAnsi="Book Antiqua" w:cs="Book Antiqua"/>
          <w:color w:val="000000"/>
        </w:rPr>
        <w:t xml:space="preserve"> MS, </w:t>
      </w:r>
      <w:proofErr w:type="spellStart"/>
      <w:r w:rsidR="00CE1821" w:rsidRPr="00D13573">
        <w:rPr>
          <w:rFonts w:ascii="Book Antiqua" w:eastAsia="Book Antiqua" w:hAnsi="Book Antiqua" w:cs="Book Antiqua"/>
          <w:color w:val="000000"/>
        </w:rPr>
        <w:t>Meraj</w:t>
      </w:r>
      <w:proofErr w:type="spellEnd"/>
      <w:r w:rsidR="00CE1821" w:rsidRPr="00D13573">
        <w:rPr>
          <w:rFonts w:ascii="Book Antiqua" w:eastAsia="Book Antiqua" w:hAnsi="Book Antiqua" w:cs="Book Antiqua"/>
          <w:color w:val="000000"/>
        </w:rPr>
        <w:t xml:space="preserve"> PM, Schmidt C, </w:t>
      </w:r>
      <w:proofErr w:type="spellStart"/>
      <w:r w:rsidR="00CE1821" w:rsidRPr="00D13573">
        <w:rPr>
          <w:rFonts w:ascii="Book Antiqua" w:eastAsia="Book Antiqua" w:hAnsi="Book Antiqua" w:cs="Book Antiqua"/>
          <w:color w:val="000000"/>
        </w:rPr>
        <w:t>Garberich</w:t>
      </w:r>
      <w:proofErr w:type="spellEnd"/>
      <w:r w:rsidR="00CE1821" w:rsidRPr="00D13573">
        <w:rPr>
          <w:rFonts w:ascii="Book Antiqua" w:eastAsia="Book Antiqua" w:hAnsi="Book Antiqua" w:cs="Book Antiqua"/>
          <w:color w:val="000000"/>
        </w:rPr>
        <w:t xml:space="preserve"> R, Jaffer FA, Dixon S, </w:t>
      </w:r>
      <w:proofErr w:type="spellStart"/>
      <w:r w:rsidR="00CE1821" w:rsidRPr="00D13573">
        <w:rPr>
          <w:rFonts w:ascii="Book Antiqua" w:eastAsia="Book Antiqua" w:hAnsi="Book Antiqua" w:cs="Book Antiqua"/>
          <w:color w:val="000000"/>
        </w:rPr>
        <w:t>Rade</w:t>
      </w:r>
      <w:proofErr w:type="spellEnd"/>
      <w:r w:rsidR="00CE1821" w:rsidRPr="00D13573">
        <w:rPr>
          <w:rFonts w:ascii="Book Antiqua" w:eastAsia="Book Antiqua" w:hAnsi="Book Antiqua" w:cs="Book Antiqua"/>
          <w:color w:val="000000"/>
        </w:rPr>
        <w:t xml:space="preserve"> JJ, Tannenbaum M, Chambers J, Huang PP, Henry TD. Reduction in ST-Segment Elevation Cardiac Catheterization Laboratory Activations in the United States During COVID-19 Pandemic. </w:t>
      </w:r>
      <w:r w:rsidR="00CE1821" w:rsidRPr="00D13573">
        <w:rPr>
          <w:rFonts w:ascii="Book Antiqua" w:eastAsia="Book Antiqua" w:hAnsi="Book Antiqua" w:cs="Book Antiqua"/>
          <w:i/>
          <w:iCs/>
          <w:color w:val="000000"/>
        </w:rPr>
        <w:t xml:space="preserve">J Am Coll </w:t>
      </w:r>
      <w:proofErr w:type="spellStart"/>
      <w:r w:rsidR="00CE1821" w:rsidRPr="00D13573">
        <w:rPr>
          <w:rFonts w:ascii="Book Antiqua" w:eastAsia="Book Antiqua" w:hAnsi="Book Antiqua" w:cs="Book Antiqua"/>
          <w:i/>
          <w:iCs/>
          <w:color w:val="000000"/>
        </w:rPr>
        <w:t>Cardiol</w:t>
      </w:r>
      <w:proofErr w:type="spellEnd"/>
      <w:r w:rsidR="00CE1821" w:rsidRPr="00D13573">
        <w:rPr>
          <w:rFonts w:ascii="Book Antiqua" w:eastAsia="Book Antiqua" w:hAnsi="Book Antiqua" w:cs="Book Antiqua"/>
          <w:color w:val="000000"/>
        </w:rPr>
        <w:t xml:space="preserve"> 2020;</w:t>
      </w:r>
      <w:r w:rsidR="00CE1821" w:rsidRPr="00D13573">
        <w:rPr>
          <w:rFonts w:ascii="Book Antiqua" w:eastAsia="Book Antiqua" w:hAnsi="Book Antiqua" w:cs="Book Antiqua"/>
          <w:b/>
          <w:bCs/>
          <w:color w:val="000000"/>
        </w:rPr>
        <w:t xml:space="preserve"> 75:</w:t>
      </w:r>
      <w:r w:rsidR="00CE1821" w:rsidRPr="00D13573">
        <w:rPr>
          <w:rFonts w:ascii="Book Antiqua" w:eastAsia="Book Antiqua" w:hAnsi="Book Antiqua" w:cs="Book Antiqua"/>
          <w:color w:val="000000"/>
        </w:rPr>
        <w:t xml:space="preserve"> 2871-2872 [PMID: 32283124 DOI: 10.1016/j.jacc.2020.04.011]</w:t>
      </w:r>
    </w:p>
    <w:bookmarkEnd w:id="61"/>
    <w:bookmarkEnd w:id="62"/>
    <w:p w14:paraId="55D1D695" w14:textId="77777777" w:rsidR="00A77B3E" w:rsidRPr="00D13573" w:rsidRDefault="00A77B3E" w:rsidP="00E548B8">
      <w:pPr>
        <w:spacing w:line="360" w:lineRule="auto"/>
        <w:jc w:val="both"/>
        <w:rPr>
          <w:rFonts w:ascii="Book Antiqua" w:hAnsi="Book Antiqua"/>
        </w:rPr>
        <w:sectPr w:rsidR="00A77B3E" w:rsidRPr="00D13573">
          <w:pgSz w:w="12240" w:h="15840"/>
          <w:pgMar w:top="1440" w:right="1440" w:bottom="1440" w:left="1440" w:header="720" w:footer="720" w:gutter="0"/>
          <w:cols w:space="720"/>
          <w:docGrid w:linePitch="360"/>
        </w:sectPr>
      </w:pPr>
    </w:p>
    <w:p w14:paraId="6E22067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lastRenderedPageBreak/>
        <w:t>Footnotes</w:t>
      </w:r>
    </w:p>
    <w:p w14:paraId="2A5FECF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Conflict-of-interest statement: </w:t>
      </w:r>
      <w:r w:rsidRPr="00D13573">
        <w:rPr>
          <w:rFonts w:ascii="Book Antiqua" w:eastAsia="Book Antiqua" w:hAnsi="Book Antiqua" w:cs="Book Antiqua"/>
          <w:color w:val="000000"/>
        </w:rPr>
        <w:t>All the authors of this study report no potential conflict of interest related to any aspect of the study.</w:t>
      </w:r>
    </w:p>
    <w:p w14:paraId="3D1357E3" w14:textId="77777777" w:rsidR="00A77B3E" w:rsidRPr="00D13573" w:rsidRDefault="00A77B3E" w:rsidP="00E548B8">
      <w:pPr>
        <w:spacing w:line="360" w:lineRule="auto"/>
        <w:jc w:val="both"/>
        <w:rPr>
          <w:rFonts w:ascii="Book Antiqua" w:hAnsi="Book Antiqua"/>
        </w:rPr>
      </w:pPr>
    </w:p>
    <w:p w14:paraId="2A1F7F3A" w14:textId="6CCF067C"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PRISMA 2009 Checklist statement:</w:t>
      </w:r>
      <w:r w:rsidRPr="00D13573">
        <w:rPr>
          <w:rFonts w:ascii="Book Antiqua" w:hAnsi="Book Antiqua" w:cs="Garamond"/>
          <w:color w:val="000000"/>
        </w:rPr>
        <w:t xml:space="preserve"> </w:t>
      </w:r>
      <w:bookmarkStart w:id="63" w:name="OLE_LINK66"/>
      <w:bookmarkStart w:id="64" w:name="OLE_LINK67"/>
      <w:r w:rsidRPr="00D13573">
        <w:rPr>
          <w:rFonts w:ascii="Book Antiqua" w:hAnsi="Book Antiqua" w:cs="Garamond"/>
          <w:color w:val="000000"/>
        </w:rPr>
        <w:t>The authors have read the PRISMA 2009 Checklist, and the manuscript was prepared and revised according to the PRISMA 2009 Checklist.</w:t>
      </w:r>
    </w:p>
    <w:bookmarkEnd w:id="63"/>
    <w:bookmarkEnd w:id="64"/>
    <w:p w14:paraId="15608CCB" w14:textId="77777777" w:rsidR="00A77B3E" w:rsidRPr="00D13573" w:rsidRDefault="00A77B3E" w:rsidP="00E548B8">
      <w:pPr>
        <w:spacing w:line="360" w:lineRule="auto"/>
        <w:jc w:val="both"/>
        <w:rPr>
          <w:rFonts w:ascii="Book Antiqua" w:hAnsi="Book Antiqua"/>
        </w:rPr>
      </w:pPr>
    </w:p>
    <w:p w14:paraId="34060E7B"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Open-Access: </w:t>
      </w:r>
      <w:bookmarkStart w:id="65" w:name="OLE_LINK41"/>
      <w:bookmarkStart w:id="66" w:name="OLE_LINK42"/>
      <w:r w:rsidRPr="00D135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3573">
        <w:rPr>
          <w:rFonts w:ascii="Book Antiqua" w:eastAsia="Book Antiqua" w:hAnsi="Book Antiqua" w:cs="Book Antiqua"/>
          <w:color w:val="000000"/>
        </w:rPr>
        <w:t>NonCommercial</w:t>
      </w:r>
      <w:proofErr w:type="spellEnd"/>
      <w:r w:rsidRPr="00D135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5"/>
    <w:bookmarkEnd w:id="66"/>
    <w:p w14:paraId="67664A24" w14:textId="77777777" w:rsidR="00A77B3E" w:rsidRPr="00D13573" w:rsidRDefault="00A77B3E" w:rsidP="00E548B8">
      <w:pPr>
        <w:spacing w:line="360" w:lineRule="auto"/>
        <w:jc w:val="both"/>
        <w:rPr>
          <w:rFonts w:ascii="Book Antiqua" w:hAnsi="Book Antiqua"/>
        </w:rPr>
      </w:pPr>
    </w:p>
    <w:p w14:paraId="5A372F87" w14:textId="207CF5C2"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Manuscript source: </w:t>
      </w:r>
      <w:r w:rsidRPr="00D13573">
        <w:rPr>
          <w:rFonts w:ascii="Book Antiqua" w:eastAsia="Book Antiqua" w:hAnsi="Book Antiqua" w:cs="Book Antiqua"/>
          <w:color w:val="000000"/>
        </w:rPr>
        <w:t xml:space="preserve">Unsolicited </w:t>
      </w:r>
      <w:r w:rsidR="0022447A" w:rsidRPr="00D13573">
        <w:rPr>
          <w:rFonts w:ascii="Book Antiqua" w:eastAsia="Book Antiqua" w:hAnsi="Book Antiqua" w:cs="Book Antiqua"/>
          <w:color w:val="000000"/>
        </w:rPr>
        <w:t>m</w:t>
      </w:r>
      <w:r w:rsidRPr="00D13573">
        <w:rPr>
          <w:rFonts w:ascii="Book Antiqua" w:eastAsia="Book Antiqua" w:hAnsi="Book Antiqua" w:cs="Book Antiqua"/>
          <w:color w:val="000000"/>
        </w:rPr>
        <w:t>anuscript</w:t>
      </w:r>
    </w:p>
    <w:p w14:paraId="12272FD4" w14:textId="77777777" w:rsidR="00A77B3E" w:rsidRPr="00D13573" w:rsidRDefault="00A77B3E" w:rsidP="00E548B8">
      <w:pPr>
        <w:spacing w:line="360" w:lineRule="auto"/>
        <w:jc w:val="both"/>
        <w:rPr>
          <w:rFonts w:ascii="Book Antiqua" w:hAnsi="Book Antiqua"/>
        </w:rPr>
      </w:pPr>
    </w:p>
    <w:p w14:paraId="04628D12"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Peer-review started: </w:t>
      </w:r>
      <w:r w:rsidRPr="00D13573">
        <w:rPr>
          <w:rFonts w:ascii="Book Antiqua" w:eastAsia="Book Antiqua" w:hAnsi="Book Antiqua" w:cs="Book Antiqua"/>
          <w:color w:val="000000"/>
        </w:rPr>
        <w:t>October 20, 2020</w:t>
      </w:r>
    </w:p>
    <w:p w14:paraId="53CA8FBB"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First decision: </w:t>
      </w:r>
      <w:r w:rsidRPr="00D13573">
        <w:rPr>
          <w:rFonts w:ascii="Book Antiqua" w:eastAsia="Book Antiqua" w:hAnsi="Book Antiqua" w:cs="Book Antiqua"/>
          <w:color w:val="000000"/>
        </w:rPr>
        <w:t>December 24, 2020</w:t>
      </w:r>
    </w:p>
    <w:p w14:paraId="1CF8C883"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Article in press: </w:t>
      </w:r>
    </w:p>
    <w:p w14:paraId="0F30F953" w14:textId="77777777" w:rsidR="00A77B3E" w:rsidRPr="00D13573" w:rsidRDefault="00A77B3E" w:rsidP="00E548B8">
      <w:pPr>
        <w:spacing w:line="360" w:lineRule="auto"/>
        <w:jc w:val="both"/>
        <w:rPr>
          <w:rFonts w:ascii="Book Antiqua" w:hAnsi="Book Antiqua"/>
        </w:rPr>
      </w:pPr>
    </w:p>
    <w:p w14:paraId="64D98D50" w14:textId="523E2A3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Specialty type: </w:t>
      </w:r>
      <w:r w:rsidR="0022447A" w:rsidRPr="00D13573">
        <w:rPr>
          <w:rFonts w:ascii="Book Antiqua" w:eastAsia="Microsoft YaHei" w:hAnsi="Book Antiqua" w:cs="SimSun"/>
        </w:rPr>
        <w:t>Cardiac and cardiovascular systems</w:t>
      </w:r>
    </w:p>
    <w:p w14:paraId="090F1DB1"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Country/Territory of origin: </w:t>
      </w:r>
      <w:r w:rsidRPr="00D13573">
        <w:rPr>
          <w:rFonts w:ascii="Book Antiqua" w:eastAsia="Book Antiqua" w:hAnsi="Book Antiqua" w:cs="Book Antiqua"/>
          <w:color w:val="000000"/>
        </w:rPr>
        <w:t>United States</w:t>
      </w:r>
    </w:p>
    <w:p w14:paraId="23F2CAC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Peer-review report’s scientific quality classification</w:t>
      </w:r>
    </w:p>
    <w:p w14:paraId="345AB021"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A (Excellent): 0</w:t>
      </w:r>
    </w:p>
    <w:p w14:paraId="1623A86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B (Very good): B</w:t>
      </w:r>
    </w:p>
    <w:p w14:paraId="7101072E"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C (Good): C</w:t>
      </w:r>
    </w:p>
    <w:p w14:paraId="4F7D68A5"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D (Fair): 0</w:t>
      </w:r>
    </w:p>
    <w:p w14:paraId="1924626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E (Poor): 0</w:t>
      </w:r>
    </w:p>
    <w:p w14:paraId="23DECDF3" w14:textId="77777777" w:rsidR="00A77B3E" w:rsidRPr="00D13573" w:rsidRDefault="00A77B3E" w:rsidP="00E548B8">
      <w:pPr>
        <w:spacing w:line="360" w:lineRule="auto"/>
        <w:jc w:val="both"/>
        <w:rPr>
          <w:rFonts w:ascii="Book Antiqua" w:hAnsi="Book Antiqua"/>
        </w:rPr>
      </w:pPr>
    </w:p>
    <w:p w14:paraId="358FAB49" w14:textId="68044A9C" w:rsidR="00A77B3E" w:rsidRPr="00D13573" w:rsidRDefault="00B2729A" w:rsidP="00E548B8">
      <w:pPr>
        <w:spacing w:line="360" w:lineRule="auto"/>
        <w:jc w:val="both"/>
        <w:rPr>
          <w:rFonts w:ascii="Book Antiqua" w:eastAsia="Book Antiqua" w:hAnsi="Book Antiqua" w:cs="Book Antiqua"/>
          <w:b/>
          <w:color w:val="000000"/>
        </w:rPr>
      </w:pPr>
      <w:r w:rsidRPr="00D13573">
        <w:rPr>
          <w:rFonts w:ascii="Book Antiqua" w:eastAsia="Book Antiqua" w:hAnsi="Book Antiqua" w:cs="Book Antiqua"/>
          <w:b/>
          <w:color w:val="000000"/>
        </w:rPr>
        <w:t xml:space="preserve">P-Reviewer: </w:t>
      </w:r>
      <w:r w:rsidRPr="00D13573">
        <w:rPr>
          <w:rFonts w:ascii="Book Antiqua" w:eastAsia="Book Antiqua" w:hAnsi="Book Antiqua" w:cs="Book Antiqua"/>
          <w:color w:val="000000"/>
        </w:rPr>
        <w:t>Li XP</w:t>
      </w:r>
      <w:r w:rsidRPr="00D13573">
        <w:rPr>
          <w:rFonts w:ascii="Book Antiqua" w:eastAsia="Book Antiqua" w:hAnsi="Book Antiqua" w:cs="Book Antiqua"/>
          <w:b/>
          <w:color w:val="000000"/>
        </w:rPr>
        <w:t xml:space="preserve"> S-Editor: </w:t>
      </w:r>
      <w:r w:rsidRPr="00D13573">
        <w:rPr>
          <w:rFonts w:ascii="Book Antiqua" w:eastAsia="Book Antiqua" w:hAnsi="Book Antiqua" w:cs="Book Antiqua"/>
          <w:color w:val="000000"/>
        </w:rPr>
        <w:t>Fan JR</w:t>
      </w:r>
      <w:r w:rsidRPr="00D13573">
        <w:rPr>
          <w:rFonts w:ascii="Book Antiqua" w:eastAsia="Book Antiqua" w:hAnsi="Book Antiqua" w:cs="Book Antiqua"/>
          <w:b/>
          <w:color w:val="000000"/>
        </w:rPr>
        <w:t xml:space="preserve"> L-Editor:  P-Editor: </w:t>
      </w:r>
    </w:p>
    <w:p w14:paraId="07AF2641" w14:textId="269FA577" w:rsidR="00866BE9" w:rsidRPr="00D13573" w:rsidRDefault="00866BE9" w:rsidP="00E548B8">
      <w:pPr>
        <w:spacing w:line="360" w:lineRule="auto"/>
        <w:jc w:val="both"/>
        <w:rPr>
          <w:rFonts w:ascii="Book Antiqua" w:hAnsi="Book Antiqua" w:cs="Calibri"/>
          <w:b/>
          <w:bCs/>
          <w:u w:color="000000"/>
        </w:rPr>
      </w:pPr>
      <w:r w:rsidRPr="00D13573">
        <w:rPr>
          <w:rFonts w:ascii="Book Antiqua" w:eastAsia="Book Antiqua" w:hAnsi="Book Antiqua" w:cs="Book Antiqua"/>
          <w:b/>
          <w:color w:val="000000"/>
        </w:rPr>
        <w:br w:type="page"/>
      </w:r>
      <w:r w:rsidRPr="00D13573">
        <w:rPr>
          <w:rFonts w:ascii="Book Antiqua" w:hAnsi="Book Antiqua" w:cs="Calibri"/>
          <w:b/>
          <w:bCs/>
          <w:u w:color="000000"/>
        </w:rPr>
        <w:lastRenderedPageBreak/>
        <w:t xml:space="preserve">Table 1 Characteristics and outcomes of patients presenting with </w:t>
      </w:r>
      <w:r w:rsidR="0078754E" w:rsidRPr="00D13573">
        <w:rPr>
          <w:rFonts w:ascii="Book Antiqua" w:eastAsia="Book Antiqua" w:hAnsi="Book Antiqua" w:cs="Book Antiqua"/>
          <w:b/>
          <w:bCs/>
          <w:color w:val="000000"/>
        </w:rPr>
        <w:t>ST elevation myocardial infarction</w:t>
      </w:r>
      <w:r w:rsidRPr="00D13573">
        <w:rPr>
          <w:rFonts w:ascii="Book Antiqua" w:hAnsi="Book Antiqua" w:cs="Calibri"/>
          <w:b/>
          <w:bCs/>
          <w:u w:color="000000"/>
        </w:rPr>
        <w:t xml:space="preserve"> during March-August 2019 (2019 Match Group) and March-August 2020 (</w:t>
      </w:r>
      <w:r w:rsidR="002631AB" w:rsidRPr="00D13573">
        <w:rPr>
          <w:rFonts w:ascii="Book Antiqua" w:eastAsia="Book Antiqua" w:hAnsi="Book Antiqua" w:cs="Book Antiqua"/>
          <w:b/>
          <w:bCs/>
          <w:color w:val="000000"/>
        </w:rPr>
        <w:t>coronavirus disease</w:t>
      </w:r>
      <w:r w:rsidR="002631AB" w:rsidRPr="00D13573">
        <w:rPr>
          <w:rFonts w:ascii="Book Antiqua" w:hAnsi="Book Antiqua" w:cs="Calibri"/>
          <w:b/>
          <w:bCs/>
          <w:u w:color="000000"/>
        </w:rPr>
        <w:t xml:space="preserve"> </w:t>
      </w:r>
      <w:r w:rsidRPr="00D13573">
        <w:rPr>
          <w:rFonts w:ascii="Book Antiqua" w:hAnsi="Book Antiqua" w:cs="Calibri"/>
          <w:b/>
          <w:bCs/>
          <w:u w:color="000000"/>
        </w:rPr>
        <w:t>group)</w:t>
      </w:r>
    </w:p>
    <w:tbl>
      <w:tblPr>
        <w:tblW w:w="9787" w:type="dxa"/>
        <w:tblInd w:w="108" w:type="dxa"/>
        <w:tblBorders>
          <w:top w:val="single" w:sz="4" w:space="0" w:color="auto"/>
          <w:bottom w:val="single" w:sz="4" w:space="0" w:color="auto"/>
        </w:tblBorders>
        <w:tblLayout w:type="fixed"/>
        <w:tblLook w:val="04A0" w:firstRow="1" w:lastRow="0" w:firstColumn="1" w:lastColumn="0" w:noHBand="0" w:noVBand="1"/>
      </w:tblPr>
      <w:tblGrid>
        <w:gridCol w:w="4297"/>
        <w:gridCol w:w="810"/>
        <w:gridCol w:w="1440"/>
        <w:gridCol w:w="810"/>
        <w:gridCol w:w="1440"/>
        <w:gridCol w:w="990"/>
      </w:tblGrid>
      <w:tr w:rsidR="00866BE9" w:rsidRPr="00D13573" w14:paraId="45790C83" w14:textId="77777777" w:rsidTr="00CB5EBC">
        <w:trPr>
          <w:trHeight w:val="226"/>
        </w:trPr>
        <w:tc>
          <w:tcPr>
            <w:tcW w:w="4297" w:type="dxa"/>
            <w:tcBorders>
              <w:top w:val="single" w:sz="4" w:space="0" w:color="auto"/>
              <w:bottom w:val="single" w:sz="4" w:space="0" w:color="auto"/>
            </w:tcBorders>
            <w:shd w:val="clear" w:color="auto" w:fill="auto"/>
            <w:tcMar>
              <w:top w:w="80" w:type="dxa"/>
              <w:left w:w="80" w:type="dxa"/>
              <w:bottom w:w="80" w:type="dxa"/>
              <w:right w:w="80" w:type="dxa"/>
            </w:tcMar>
          </w:tcPr>
          <w:p w14:paraId="4012EE94" w14:textId="3A388269" w:rsidR="00866BE9" w:rsidRPr="00D13573" w:rsidRDefault="00866BE9" w:rsidP="004D7C79">
            <w:pPr>
              <w:pStyle w:val="Body"/>
              <w:spacing w:line="360" w:lineRule="auto"/>
              <w:jc w:val="both"/>
              <w:rPr>
                <w:rFonts w:ascii="Book Antiqua" w:hAnsi="Book Antiqua" w:cs="Calibri"/>
                <w:sz w:val="24"/>
                <w:szCs w:val="24"/>
              </w:rPr>
            </w:pPr>
          </w:p>
        </w:tc>
        <w:tc>
          <w:tcPr>
            <w:tcW w:w="2250"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31578553"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b/>
                <w:bCs/>
                <w:sz w:val="24"/>
                <w:szCs w:val="24"/>
                <w:u w:color="000000"/>
              </w:rPr>
              <w:t>2019 Match</w:t>
            </w:r>
          </w:p>
        </w:tc>
        <w:tc>
          <w:tcPr>
            <w:tcW w:w="2250"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05A287AA"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b/>
                <w:bCs/>
                <w:sz w:val="24"/>
                <w:szCs w:val="24"/>
                <w:u w:color="000000"/>
              </w:rPr>
              <w:t>2020 COVID</w:t>
            </w:r>
          </w:p>
        </w:tc>
        <w:tc>
          <w:tcPr>
            <w:tcW w:w="990" w:type="dxa"/>
            <w:tcBorders>
              <w:top w:val="single" w:sz="4" w:space="0" w:color="auto"/>
              <w:bottom w:val="single" w:sz="4" w:space="0" w:color="auto"/>
            </w:tcBorders>
            <w:shd w:val="clear" w:color="auto" w:fill="auto"/>
            <w:tcMar>
              <w:top w:w="80" w:type="dxa"/>
              <w:left w:w="80" w:type="dxa"/>
              <w:bottom w:w="80" w:type="dxa"/>
              <w:right w:w="80" w:type="dxa"/>
            </w:tcMar>
          </w:tcPr>
          <w:p w14:paraId="473B3550" w14:textId="2770EB81" w:rsidR="00866BE9" w:rsidRPr="00D13573" w:rsidRDefault="0078754E" w:rsidP="004D7C79">
            <w:pPr>
              <w:pStyle w:val="Body"/>
              <w:spacing w:line="360" w:lineRule="auto"/>
              <w:jc w:val="both"/>
              <w:rPr>
                <w:rFonts w:ascii="Book Antiqua" w:hAnsi="Book Antiqua" w:cs="Calibri"/>
                <w:sz w:val="24"/>
                <w:szCs w:val="24"/>
              </w:rPr>
            </w:pPr>
            <w:r w:rsidRPr="00D13573">
              <w:rPr>
                <w:rFonts w:ascii="Book Antiqua" w:hAnsi="Book Antiqua" w:cs="Calibri"/>
                <w:b/>
                <w:bCs/>
                <w:i/>
                <w:iCs/>
                <w:sz w:val="24"/>
                <w:szCs w:val="24"/>
                <w:u w:color="000000"/>
              </w:rPr>
              <w:t>P</w:t>
            </w:r>
            <w:r w:rsidRPr="00D13573">
              <w:rPr>
                <w:rFonts w:ascii="Book Antiqua" w:hAnsi="Book Antiqua" w:cs="Calibri"/>
                <w:b/>
                <w:bCs/>
                <w:sz w:val="24"/>
                <w:szCs w:val="24"/>
                <w:u w:color="000000"/>
              </w:rPr>
              <w:t xml:space="preserve"> </w:t>
            </w:r>
            <w:r w:rsidR="00866BE9" w:rsidRPr="00D13573">
              <w:rPr>
                <w:rFonts w:ascii="Book Antiqua" w:hAnsi="Book Antiqua" w:cs="Calibri"/>
                <w:b/>
                <w:bCs/>
                <w:sz w:val="24"/>
                <w:szCs w:val="24"/>
                <w:u w:color="000000"/>
              </w:rPr>
              <w:t>value</w:t>
            </w:r>
          </w:p>
        </w:tc>
      </w:tr>
      <w:tr w:rsidR="001D60D4" w:rsidRPr="00D13573" w14:paraId="06B424F8" w14:textId="77777777" w:rsidTr="00CB5EBC">
        <w:trPr>
          <w:trHeight w:val="226"/>
        </w:trPr>
        <w:tc>
          <w:tcPr>
            <w:tcW w:w="4297" w:type="dxa"/>
            <w:tcBorders>
              <w:top w:val="single" w:sz="4" w:space="0" w:color="auto"/>
            </w:tcBorders>
            <w:shd w:val="clear" w:color="auto" w:fill="auto"/>
            <w:tcMar>
              <w:top w:w="80" w:type="dxa"/>
              <w:left w:w="80" w:type="dxa"/>
              <w:bottom w:w="80" w:type="dxa"/>
              <w:right w:w="80" w:type="dxa"/>
            </w:tcMar>
          </w:tcPr>
          <w:p w14:paraId="7D368395" w14:textId="750BC97A" w:rsidR="001D60D4" w:rsidRPr="00D13573" w:rsidRDefault="001D60D4" w:rsidP="004D7C79">
            <w:pPr>
              <w:pStyle w:val="Body"/>
              <w:spacing w:line="360" w:lineRule="auto"/>
              <w:jc w:val="both"/>
              <w:rPr>
                <w:rFonts w:ascii="Book Antiqua" w:hAnsi="Book Antiqua" w:cs="Calibri"/>
                <w:b/>
                <w:bCs/>
                <w:sz w:val="24"/>
                <w:szCs w:val="24"/>
                <w:u w:color="000000"/>
              </w:rPr>
            </w:pPr>
            <w:r w:rsidRPr="00D13573">
              <w:rPr>
                <w:rFonts w:ascii="Book Antiqua" w:hAnsi="Book Antiqua" w:cs="Calibri"/>
                <w:b/>
                <w:bCs/>
                <w:sz w:val="24"/>
                <w:szCs w:val="24"/>
                <w:u w:color="000000"/>
              </w:rPr>
              <w:t xml:space="preserve">Patient </w:t>
            </w:r>
            <w:r w:rsidR="002631AB" w:rsidRPr="00D13573">
              <w:rPr>
                <w:rFonts w:ascii="Book Antiqua" w:hAnsi="Book Antiqua" w:cs="Calibri"/>
                <w:b/>
                <w:bCs/>
                <w:sz w:val="24"/>
                <w:szCs w:val="24"/>
                <w:u w:color="000000"/>
              </w:rPr>
              <w:t>c</w:t>
            </w:r>
            <w:r w:rsidRPr="00D13573">
              <w:rPr>
                <w:rFonts w:ascii="Book Antiqua" w:hAnsi="Book Antiqua" w:cs="Calibri"/>
                <w:b/>
                <w:bCs/>
                <w:sz w:val="24"/>
                <w:szCs w:val="24"/>
                <w:u w:color="000000"/>
              </w:rPr>
              <w:t>haracteristics</w:t>
            </w:r>
          </w:p>
        </w:tc>
        <w:tc>
          <w:tcPr>
            <w:tcW w:w="2250" w:type="dxa"/>
            <w:gridSpan w:val="2"/>
            <w:tcBorders>
              <w:top w:val="single" w:sz="4" w:space="0" w:color="auto"/>
            </w:tcBorders>
            <w:shd w:val="clear" w:color="auto" w:fill="auto"/>
            <w:tcMar>
              <w:top w:w="80" w:type="dxa"/>
              <w:left w:w="80" w:type="dxa"/>
              <w:bottom w:w="80" w:type="dxa"/>
              <w:right w:w="80" w:type="dxa"/>
            </w:tcMar>
          </w:tcPr>
          <w:p w14:paraId="2F62E484" w14:textId="77777777" w:rsidR="001D60D4" w:rsidRPr="00D13573" w:rsidRDefault="001D60D4" w:rsidP="004D7C79">
            <w:pPr>
              <w:pStyle w:val="Body"/>
              <w:spacing w:line="360" w:lineRule="auto"/>
              <w:jc w:val="both"/>
              <w:rPr>
                <w:rFonts w:ascii="Book Antiqua" w:hAnsi="Book Antiqua" w:cs="Calibri"/>
                <w:b/>
                <w:bCs/>
                <w:sz w:val="24"/>
                <w:szCs w:val="24"/>
                <w:u w:color="000000"/>
              </w:rPr>
            </w:pPr>
          </w:p>
        </w:tc>
        <w:tc>
          <w:tcPr>
            <w:tcW w:w="2250" w:type="dxa"/>
            <w:gridSpan w:val="2"/>
            <w:tcBorders>
              <w:top w:val="single" w:sz="4" w:space="0" w:color="auto"/>
            </w:tcBorders>
            <w:shd w:val="clear" w:color="auto" w:fill="auto"/>
            <w:tcMar>
              <w:top w:w="80" w:type="dxa"/>
              <w:left w:w="80" w:type="dxa"/>
              <w:bottom w:w="80" w:type="dxa"/>
              <w:right w:w="80" w:type="dxa"/>
            </w:tcMar>
          </w:tcPr>
          <w:p w14:paraId="7FE567B4" w14:textId="77777777" w:rsidR="001D60D4" w:rsidRPr="00D13573" w:rsidRDefault="001D60D4" w:rsidP="004D7C79">
            <w:pPr>
              <w:pStyle w:val="Body"/>
              <w:spacing w:line="360" w:lineRule="auto"/>
              <w:jc w:val="both"/>
              <w:rPr>
                <w:rFonts w:ascii="Book Antiqua" w:hAnsi="Book Antiqua" w:cs="Calibri"/>
                <w:b/>
                <w:bCs/>
                <w:sz w:val="24"/>
                <w:szCs w:val="24"/>
                <w:u w:color="000000"/>
              </w:rPr>
            </w:pPr>
          </w:p>
        </w:tc>
        <w:tc>
          <w:tcPr>
            <w:tcW w:w="990" w:type="dxa"/>
            <w:tcBorders>
              <w:top w:val="single" w:sz="4" w:space="0" w:color="auto"/>
            </w:tcBorders>
            <w:shd w:val="clear" w:color="auto" w:fill="auto"/>
            <w:tcMar>
              <w:top w:w="80" w:type="dxa"/>
              <w:left w:w="80" w:type="dxa"/>
              <w:bottom w:w="80" w:type="dxa"/>
              <w:right w:w="80" w:type="dxa"/>
            </w:tcMar>
          </w:tcPr>
          <w:p w14:paraId="1EC856BC" w14:textId="77777777" w:rsidR="001D60D4" w:rsidRPr="00D13573" w:rsidRDefault="001D60D4" w:rsidP="004D7C79">
            <w:pPr>
              <w:pStyle w:val="Body"/>
              <w:spacing w:line="360" w:lineRule="auto"/>
              <w:jc w:val="both"/>
              <w:rPr>
                <w:rFonts w:ascii="Book Antiqua" w:hAnsi="Book Antiqua" w:cs="Calibri"/>
                <w:b/>
                <w:bCs/>
                <w:sz w:val="24"/>
                <w:szCs w:val="24"/>
                <w:u w:color="000000"/>
              </w:rPr>
            </w:pPr>
          </w:p>
        </w:tc>
      </w:tr>
      <w:tr w:rsidR="00866BE9" w:rsidRPr="00D13573" w14:paraId="4C70C00B" w14:textId="77777777" w:rsidTr="00CB5EBC">
        <w:trPr>
          <w:trHeight w:val="226"/>
        </w:trPr>
        <w:tc>
          <w:tcPr>
            <w:tcW w:w="4297" w:type="dxa"/>
            <w:shd w:val="clear" w:color="auto" w:fill="auto"/>
            <w:tcMar>
              <w:top w:w="80" w:type="dxa"/>
              <w:left w:w="80" w:type="dxa"/>
              <w:bottom w:w="80" w:type="dxa"/>
              <w:right w:w="80" w:type="dxa"/>
            </w:tcMar>
          </w:tcPr>
          <w:p w14:paraId="4FE1DE3F" w14:textId="26000AD6"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Age (</w:t>
            </w:r>
            <w:proofErr w:type="spellStart"/>
            <w:r w:rsidRPr="00D13573">
              <w:rPr>
                <w:rFonts w:ascii="Book Antiqua" w:hAnsi="Book Antiqua" w:cs="Calibri"/>
                <w:sz w:val="24"/>
                <w:szCs w:val="24"/>
                <w:u w:color="000000"/>
              </w:rPr>
              <w:t>yr</w:t>
            </w:r>
            <w:proofErr w:type="spellEnd"/>
            <w:r w:rsidRPr="00D13573">
              <w:rPr>
                <w:rFonts w:ascii="Book Antiqua" w:hAnsi="Book Antiqua" w:cs="Calibri"/>
                <w:sz w:val="24"/>
                <w:szCs w:val="24"/>
                <w:u w:color="000000"/>
              </w:rPr>
              <w:t>)</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00A767FE" w:rsidRPr="00D13573">
              <w:rPr>
                <w:rFonts w:ascii="Book Antiqua" w:hAnsi="Book Antiqua" w:cs="Arial"/>
                <w:sz w:val="24"/>
                <w:szCs w:val="24"/>
              </w:rPr>
              <w:t>±</w:t>
            </w:r>
            <w:r w:rsidRPr="00D13573">
              <w:rPr>
                <w:rFonts w:ascii="Book Antiqua" w:hAnsi="Book Antiqua" w:cs="Calibri"/>
                <w:sz w:val="24"/>
                <w:szCs w:val="24"/>
                <w:u w:color="000000"/>
              </w:rPr>
              <w:t xml:space="preserve"> SE </w:t>
            </w:r>
          </w:p>
        </w:tc>
        <w:tc>
          <w:tcPr>
            <w:tcW w:w="810" w:type="dxa"/>
            <w:shd w:val="clear" w:color="auto" w:fill="auto"/>
            <w:tcMar>
              <w:top w:w="80" w:type="dxa"/>
              <w:left w:w="80" w:type="dxa"/>
              <w:bottom w:w="80" w:type="dxa"/>
              <w:right w:w="80" w:type="dxa"/>
            </w:tcMar>
          </w:tcPr>
          <w:p w14:paraId="2717FCDE"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5E4C8C4A"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60.23 + 1.77</w:t>
            </w:r>
          </w:p>
        </w:tc>
        <w:tc>
          <w:tcPr>
            <w:tcW w:w="810" w:type="dxa"/>
            <w:shd w:val="clear" w:color="auto" w:fill="auto"/>
            <w:tcMar>
              <w:top w:w="80" w:type="dxa"/>
              <w:left w:w="80" w:type="dxa"/>
              <w:bottom w:w="80" w:type="dxa"/>
              <w:right w:w="80" w:type="dxa"/>
            </w:tcMar>
          </w:tcPr>
          <w:p w14:paraId="39AEE333"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48</w:t>
            </w:r>
          </w:p>
        </w:tc>
        <w:tc>
          <w:tcPr>
            <w:tcW w:w="1440" w:type="dxa"/>
            <w:shd w:val="clear" w:color="auto" w:fill="auto"/>
            <w:tcMar>
              <w:top w:w="80" w:type="dxa"/>
              <w:left w:w="80" w:type="dxa"/>
              <w:bottom w:w="80" w:type="dxa"/>
              <w:right w:w="80" w:type="dxa"/>
            </w:tcMar>
          </w:tcPr>
          <w:p w14:paraId="054F0016"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62.73 + 1.80</w:t>
            </w:r>
          </w:p>
        </w:tc>
        <w:tc>
          <w:tcPr>
            <w:tcW w:w="990" w:type="dxa"/>
            <w:shd w:val="clear" w:color="auto" w:fill="auto"/>
            <w:tcMar>
              <w:top w:w="80" w:type="dxa"/>
              <w:left w:w="80" w:type="dxa"/>
              <w:bottom w:w="80" w:type="dxa"/>
              <w:right w:w="80" w:type="dxa"/>
            </w:tcMar>
          </w:tcPr>
          <w:p w14:paraId="42C2F654"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0.45</w:t>
            </w:r>
          </w:p>
        </w:tc>
      </w:tr>
      <w:tr w:rsidR="00CB5EBC" w:rsidRPr="00D13573" w14:paraId="2EB00B6E" w14:textId="77777777" w:rsidTr="00CB5EBC">
        <w:trPr>
          <w:trHeight w:val="226"/>
        </w:trPr>
        <w:tc>
          <w:tcPr>
            <w:tcW w:w="4297" w:type="dxa"/>
            <w:shd w:val="clear" w:color="auto" w:fill="auto"/>
            <w:tcMar>
              <w:top w:w="80" w:type="dxa"/>
              <w:left w:w="80" w:type="dxa"/>
              <w:bottom w:w="80" w:type="dxa"/>
              <w:right w:w="80" w:type="dxa"/>
            </w:tcMar>
          </w:tcPr>
          <w:p w14:paraId="1C84436F" w14:textId="6FC891FE"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Females</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191BC036" w14:textId="4CA8F68D"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rPr>
              <w:t>n</w:t>
            </w:r>
            <w:r w:rsidR="00A767FE" w:rsidRPr="00D13573">
              <w:rPr>
                <w:rFonts w:ascii="Book Antiqua" w:hAnsi="Book Antiqua" w:cs="Calibri"/>
                <w:i/>
                <w:iCs/>
              </w:rPr>
              <w:t xml:space="preserve"> </w:t>
            </w:r>
            <w:r w:rsidRPr="00D13573">
              <w:rPr>
                <w:rFonts w:ascii="Book Antiqua" w:hAnsi="Book Antiqua" w:cs="Calibri"/>
              </w:rPr>
              <w:t>=</w:t>
            </w:r>
            <w:r w:rsidR="00A767FE" w:rsidRPr="00D13573">
              <w:rPr>
                <w:rFonts w:ascii="Book Antiqua" w:hAnsi="Book Antiqua" w:cs="Calibri"/>
              </w:rPr>
              <w:t xml:space="preserve"> </w:t>
            </w:r>
            <w:r w:rsidRPr="00D13573">
              <w:rPr>
                <w:rFonts w:ascii="Book Antiqua" w:hAnsi="Book Antiqua" w:cs="Calibri"/>
              </w:rPr>
              <w:t>52</w:t>
            </w:r>
          </w:p>
        </w:tc>
        <w:tc>
          <w:tcPr>
            <w:tcW w:w="1440" w:type="dxa"/>
            <w:shd w:val="clear" w:color="auto" w:fill="auto"/>
            <w:tcMar>
              <w:top w:w="80" w:type="dxa"/>
              <w:left w:w="80" w:type="dxa"/>
              <w:bottom w:w="80" w:type="dxa"/>
              <w:right w:w="80" w:type="dxa"/>
            </w:tcMar>
          </w:tcPr>
          <w:p w14:paraId="58A984A6"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43 (82.7)</w:t>
            </w:r>
          </w:p>
        </w:tc>
        <w:tc>
          <w:tcPr>
            <w:tcW w:w="810" w:type="dxa"/>
            <w:shd w:val="clear" w:color="auto" w:fill="auto"/>
            <w:tcMar>
              <w:top w:w="80" w:type="dxa"/>
              <w:left w:w="80" w:type="dxa"/>
              <w:bottom w:w="80" w:type="dxa"/>
              <w:right w:w="80" w:type="dxa"/>
            </w:tcMar>
          </w:tcPr>
          <w:p w14:paraId="7A52B482" w14:textId="780C30EF"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rPr>
              <w:t>n</w:t>
            </w:r>
            <w:r w:rsidR="00A767FE" w:rsidRPr="00D13573">
              <w:rPr>
                <w:rFonts w:ascii="Book Antiqua" w:hAnsi="Book Antiqua" w:cs="Calibri"/>
                <w:i/>
                <w:iCs/>
              </w:rPr>
              <w:t xml:space="preserve"> </w:t>
            </w:r>
            <w:r w:rsidRPr="00D13573">
              <w:rPr>
                <w:rFonts w:ascii="Book Antiqua" w:hAnsi="Book Antiqua" w:cs="Calibri"/>
              </w:rPr>
              <w:t>=</w:t>
            </w:r>
            <w:r w:rsidR="00A767FE" w:rsidRPr="00D13573">
              <w:rPr>
                <w:rFonts w:ascii="Book Antiqua" w:hAnsi="Book Antiqua" w:cs="Calibri"/>
              </w:rPr>
              <w:t xml:space="preserve"> </w:t>
            </w:r>
            <w:r w:rsidRPr="00D13573">
              <w:rPr>
                <w:rFonts w:ascii="Book Antiqua" w:hAnsi="Book Antiqua" w:cs="Calibri"/>
              </w:rPr>
              <w:t>48</w:t>
            </w:r>
          </w:p>
        </w:tc>
        <w:tc>
          <w:tcPr>
            <w:tcW w:w="1440" w:type="dxa"/>
            <w:shd w:val="clear" w:color="auto" w:fill="auto"/>
            <w:tcMar>
              <w:top w:w="80" w:type="dxa"/>
              <w:left w:w="80" w:type="dxa"/>
              <w:bottom w:w="80" w:type="dxa"/>
              <w:right w:w="80" w:type="dxa"/>
            </w:tcMar>
          </w:tcPr>
          <w:p w14:paraId="51E3E81F"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33 (68.8)</w:t>
            </w:r>
          </w:p>
        </w:tc>
        <w:tc>
          <w:tcPr>
            <w:tcW w:w="990" w:type="dxa"/>
            <w:shd w:val="clear" w:color="auto" w:fill="auto"/>
            <w:tcMar>
              <w:top w:w="80" w:type="dxa"/>
              <w:left w:w="80" w:type="dxa"/>
              <w:bottom w:w="80" w:type="dxa"/>
              <w:right w:w="80" w:type="dxa"/>
            </w:tcMar>
          </w:tcPr>
          <w:p w14:paraId="2F4CC1B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0.10</w:t>
            </w:r>
          </w:p>
        </w:tc>
      </w:tr>
      <w:tr w:rsidR="00866BE9" w:rsidRPr="00D13573" w14:paraId="793B4A54" w14:textId="77777777" w:rsidTr="00CB5EBC">
        <w:trPr>
          <w:trHeight w:val="226"/>
        </w:trPr>
        <w:tc>
          <w:tcPr>
            <w:tcW w:w="4297" w:type="dxa"/>
            <w:shd w:val="clear" w:color="auto" w:fill="auto"/>
            <w:tcMar>
              <w:top w:w="80" w:type="dxa"/>
              <w:left w:w="80" w:type="dxa"/>
              <w:bottom w:w="80" w:type="dxa"/>
              <w:right w:w="80" w:type="dxa"/>
            </w:tcMar>
          </w:tcPr>
          <w:p w14:paraId="32B34A29" w14:textId="45B4B460"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Comorbidities</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00A767FE" w:rsidRPr="00D13573">
              <w:rPr>
                <w:rFonts w:ascii="Book Antiqua" w:hAnsi="Book Antiqua" w:cs="Arial"/>
                <w:sz w:val="24"/>
                <w:szCs w:val="24"/>
              </w:rPr>
              <w:t>±</w:t>
            </w:r>
            <w:r w:rsidR="00A767FE"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SE</w:t>
            </w:r>
          </w:p>
        </w:tc>
        <w:tc>
          <w:tcPr>
            <w:tcW w:w="810" w:type="dxa"/>
            <w:shd w:val="clear" w:color="auto" w:fill="auto"/>
            <w:tcMar>
              <w:top w:w="80" w:type="dxa"/>
              <w:left w:w="80" w:type="dxa"/>
              <w:bottom w:w="80" w:type="dxa"/>
              <w:right w:w="80" w:type="dxa"/>
            </w:tcMar>
          </w:tcPr>
          <w:p w14:paraId="2330E083"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2521BE5C" w14:textId="05B4EF20"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2.67 </w:t>
            </w:r>
            <w:r w:rsidR="00A767FE" w:rsidRPr="00D13573">
              <w:rPr>
                <w:rFonts w:ascii="Book Antiqua" w:hAnsi="Book Antiqua" w:cs="Arial"/>
                <w:sz w:val="24"/>
                <w:szCs w:val="24"/>
              </w:rPr>
              <w:t>±</w:t>
            </w:r>
            <w:r w:rsidR="00A767FE"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0.22</w:t>
            </w:r>
          </w:p>
        </w:tc>
        <w:tc>
          <w:tcPr>
            <w:tcW w:w="810" w:type="dxa"/>
            <w:shd w:val="clear" w:color="auto" w:fill="auto"/>
            <w:tcMar>
              <w:top w:w="80" w:type="dxa"/>
              <w:left w:w="80" w:type="dxa"/>
              <w:bottom w:w="80" w:type="dxa"/>
              <w:right w:w="80" w:type="dxa"/>
            </w:tcMar>
          </w:tcPr>
          <w:p w14:paraId="1A908ED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44</w:t>
            </w:r>
          </w:p>
        </w:tc>
        <w:tc>
          <w:tcPr>
            <w:tcW w:w="1440" w:type="dxa"/>
            <w:shd w:val="clear" w:color="auto" w:fill="auto"/>
            <w:tcMar>
              <w:top w:w="80" w:type="dxa"/>
              <w:left w:w="80" w:type="dxa"/>
              <w:bottom w:w="80" w:type="dxa"/>
              <w:right w:w="80" w:type="dxa"/>
            </w:tcMar>
          </w:tcPr>
          <w:p w14:paraId="36C38EAA" w14:textId="48C9EDCF"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2.74 </w:t>
            </w:r>
            <w:r w:rsidR="00A767FE" w:rsidRPr="00D13573">
              <w:rPr>
                <w:rFonts w:ascii="Book Antiqua" w:hAnsi="Book Antiqua" w:cs="Arial"/>
                <w:sz w:val="24"/>
                <w:szCs w:val="24"/>
              </w:rPr>
              <w:t>±</w:t>
            </w:r>
            <w:r w:rsidR="00A767FE"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0.22</w:t>
            </w:r>
          </w:p>
        </w:tc>
        <w:tc>
          <w:tcPr>
            <w:tcW w:w="990" w:type="dxa"/>
            <w:shd w:val="clear" w:color="auto" w:fill="auto"/>
            <w:tcMar>
              <w:top w:w="80" w:type="dxa"/>
              <w:left w:w="80" w:type="dxa"/>
              <w:bottom w:w="80" w:type="dxa"/>
              <w:right w:w="80" w:type="dxa"/>
            </w:tcMar>
          </w:tcPr>
          <w:p w14:paraId="0744E614"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0.83</w:t>
            </w:r>
          </w:p>
        </w:tc>
      </w:tr>
      <w:tr w:rsidR="00CB5EBC" w:rsidRPr="00D13573" w14:paraId="0457428A" w14:textId="77777777" w:rsidTr="00CB5EBC">
        <w:trPr>
          <w:trHeight w:val="226"/>
        </w:trPr>
        <w:tc>
          <w:tcPr>
            <w:tcW w:w="4297" w:type="dxa"/>
            <w:shd w:val="clear" w:color="auto" w:fill="auto"/>
            <w:tcMar>
              <w:top w:w="80" w:type="dxa"/>
              <w:left w:w="80" w:type="dxa"/>
              <w:bottom w:w="80" w:type="dxa"/>
              <w:right w:w="80" w:type="dxa"/>
            </w:tcMar>
          </w:tcPr>
          <w:p w14:paraId="729F7A24" w14:textId="219C7BC3"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Hypertension</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6B1D9A3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69B1C914"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36 (69.2)</w:t>
            </w:r>
          </w:p>
        </w:tc>
        <w:tc>
          <w:tcPr>
            <w:tcW w:w="810" w:type="dxa"/>
            <w:shd w:val="clear" w:color="auto" w:fill="auto"/>
            <w:tcMar>
              <w:top w:w="80" w:type="dxa"/>
              <w:left w:w="80" w:type="dxa"/>
              <w:bottom w:w="80" w:type="dxa"/>
              <w:right w:w="80" w:type="dxa"/>
            </w:tcMar>
          </w:tcPr>
          <w:p w14:paraId="647BFEC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03E9CB19"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35 (72.9)</w:t>
            </w:r>
          </w:p>
        </w:tc>
        <w:tc>
          <w:tcPr>
            <w:tcW w:w="990" w:type="dxa"/>
            <w:shd w:val="clear" w:color="auto" w:fill="auto"/>
            <w:tcMar>
              <w:top w:w="80" w:type="dxa"/>
              <w:left w:w="80" w:type="dxa"/>
              <w:bottom w:w="80" w:type="dxa"/>
              <w:right w:w="80" w:type="dxa"/>
            </w:tcMar>
          </w:tcPr>
          <w:p w14:paraId="3B213767" w14:textId="77777777" w:rsidR="00866BE9" w:rsidRPr="00D13573" w:rsidRDefault="00866BE9" w:rsidP="004D7C79">
            <w:pPr>
              <w:spacing w:line="360" w:lineRule="auto"/>
              <w:jc w:val="both"/>
              <w:rPr>
                <w:rFonts w:ascii="Book Antiqua" w:hAnsi="Book Antiqua" w:cs="Calibri"/>
              </w:rPr>
            </w:pPr>
          </w:p>
        </w:tc>
      </w:tr>
      <w:tr w:rsidR="00866BE9" w:rsidRPr="00D13573" w14:paraId="1B0CEBCB" w14:textId="77777777" w:rsidTr="00CB5EBC">
        <w:trPr>
          <w:trHeight w:val="226"/>
        </w:trPr>
        <w:tc>
          <w:tcPr>
            <w:tcW w:w="4297" w:type="dxa"/>
            <w:shd w:val="clear" w:color="auto" w:fill="auto"/>
            <w:tcMar>
              <w:top w:w="80" w:type="dxa"/>
              <w:left w:w="80" w:type="dxa"/>
              <w:bottom w:w="80" w:type="dxa"/>
              <w:right w:w="80" w:type="dxa"/>
            </w:tcMar>
          </w:tcPr>
          <w:p w14:paraId="22A04CA0" w14:textId="66BE8DC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Hyperlipidemia</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7AA85B3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27BFEC3A"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30 (57.7)</w:t>
            </w:r>
          </w:p>
        </w:tc>
        <w:tc>
          <w:tcPr>
            <w:tcW w:w="810" w:type="dxa"/>
            <w:shd w:val="clear" w:color="auto" w:fill="auto"/>
            <w:tcMar>
              <w:top w:w="80" w:type="dxa"/>
              <w:left w:w="80" w:type="dxa"/>
              <w:bottom w:w="80" w:type="dxa"/>
              <w:right w:w="80" w:type="dxa"/>
            </w:tcMar>
          </w:tcPr>
          <w:p w14:paraId="08D63D2C"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1DF57B2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28 (58.3)</w:t>
            </w:r>
          </w:p>
        </w:tc>
        <w:tc>
          <w:tcPr>
            <w:tcW w:w="990" w:type="dxa"/>
            <w:shd w:val="clear" w:color="auto" w:fill="auto"/>
            <w:tcMar>
              <w:top w:w="80" w:type="dxa"/>
              <w:left w:w="80" w:type="dxa"/>
              <w:bottom w:w="80" w:type="dxa"/>
              <w:right w:w="80" w:type="dxa"/>
            </w:tcMar>
          </w:tcPr>
          <w:p w14:paraId="6D817907" w14:textId="77777777" w:rsidR="00866BE9" w:rsidRPr="00D13573" w:rsidRDefault="00866BE9" w:rsidP="004D7C79">
            <w:pPr>
              <w:spacing w:line="360" w:lineRule="auto"/>
              <w:jc w:val="both"/>
              <w:rPr>
                <w:rFonts w:ascii="Book Antiqua" w:hAnsi="Book Antiqua" w:cs="Calibri"/>
              </w:rPr>
            </w:pPr>
          </w:p>
        </w:tc>
      </w:tr>
      <w:tr w:rsidR="00CB5EBC" w:rsidRPr="00D13573" w14:paraId="1E47F555" w14:textId="77777777" w:rsidTr="00CB5EBC">
        <w:trPr>
          <w:trHeight w:val="226"/>
        </w:trPr>
        <w:tc>
          <w:tcPr>
            <w:tcW w:w="4297" w:type="dxa"/>
            <w:shd w:val="clear" w:color="auto" w:fill="auto"/>
            <w:tcMar>
              <w:top w:w="80" w:type="dxa"/>
              <w:left w:w="80" w:type="dxa"/>
              <w:bottom w:w="80" w:type="dxa"/>
              <w:right w:w="80" w:type="dxa"/>
            </w:tcMar>
          </w:tcPr>
          <w:p w14:paraId="59BE941A" w14:textId="60D22158"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Diabetes</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7F447C9D"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016D84B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14 (26.9)</w:t>
            </w:r>
          </w:p>
        </w:tc>
        <w:tc>
          <w:tcPr>
            <w:tcW w:w="810" w:type="dxa"/>
            <w:shd w:val="clear" w:color="auto" w:fill="auto"/>
            <w:tcMar>
              <w:top w:w="80" w:type="dxa"/>
              <w:left w:w="80" w:type="dxa"/>
              <w:bottom w:w="80" w:type="dxa"/>
              <w:right w:w="80" w:type="dxa"/>
            </w:tcMar>
          </w:tcPr>
          <w:p w14:paraId="6188B5FF"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54BAD1DA"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18 (37.5)</w:t>
            </w:r>
          </w:p>
        </w:tc>
        <w:tc>
          <w:tcPr>
            <w:tcW w:w="990" w:type="dxa"/>
            <w:shd w:val="clear" w:color="auto" w:fill="auto"/>
            <w:tcMar>
              <w:top w:w="80" w:type="dxa"/>
              <w:left w:w="80" w:type="dxa"/>
              <w:bottom w:w="80" w:type="dxa"/>
              <w:right w:w="80" w:type="dxa"/>
            </w:tcMar>
          </w:tcPr>
          <w:p w14:paraId="1E1171D0" w14:textId="77777777" w:rsidR="00866BE9" w:rsidRPr="00D13573" w:rsidRDefault="00866BE9" w:rsidP="004D7C79">
            <w:pPr>
              <w:spacing w:line="360" w:lineRule="auto"/>
              <w:jc w:val="both"/>
              <w:rPr>
                <w:rFonts w:ascii="Book Antiqua" w:hAnsi="Book Antiqua" w:cs="Calibri"/>
              </w:rPr>
            </w:pPr>
          </w:p>
        </w:tc>
      </w:tr>
      <w:tr w:rsidR="00866BE9" w:rsidRPr="00D13573" w14:paraId="024B2270" w14:textId="77777777" w:rsidTr="00CB5EBC">
        <w:trPr>
          <w:trHeight w:val="226"/>
        </w:trPr>
        <w:tc>
          <w:tcPr>
            <w:tcW w:w="4297" w:type="dxa"/>
            <w:shd w:val="clear" w:color="auto" w:fill="auto"/>
            <w:tcMar>
              <w:top w:w="80" w:type="dxa"/>
              <w:left w:w="80" w:type="dxa"/>
              <w:bottom w:w="80" w:type="dxa"/>
              <w:right w:w="80" w:type="dxa"/>
            </w:tcMar>
          </w:tcPr>
          <w:p w14:paraId="499B7D45" w14:textId="17C2FFB3"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Coronary artery disease</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6D218D2A"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3B3180F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21 (40.4)</w:t>
            </w:r>
          </w:p>
        </w:tc>
        <w:tc>
          <w:tcPr>
            <w:tcW w:w="810" w:type="dxa"/>
            <w:shd w:val="clear" w:color="auto" w:fill="auto"/>
            <w:tcMar>
              <w:top w:w="80" w:type="dxa"/>
              <w:left w:w="80" w:type="dxa"/>
              <w:bottom w:w="80" w:type="dxa"/>
              <w:right w:w="80" w:type="dxa"/>
            </w:tcMar>
          </w:tcPr>
          <w:p w14:paraId="752C5A9D"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419D3AA9"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15 (31.3)</w:t>
            </w:r>
          </w:p>
        </w:tc>
        <w:tc>
          <w:tcPr>
            <w:tcW w:w="990" w:type="dxa"/>
            <w:shd w:val="clear" w:color="auto" w:fill="auto"/>
            <w:tcMar>
              <w:top w:w="80" w:type="dxa"/>
              <w:left w:w="80" w:type="dxa"/>
              <w:bottom w:w="80" w:type="dxa"/>
              <w:right w:w="80" w:type="dxa"/>
            </w:tcMar>
          </w:tcPr>
          <w:p w14:paraId="47E04886" w14:textId="77777777" w:rsidR="00866BE9" w:rsidRPr="00D13573" w:rsidRDefault="00866BE9" w:rsidP="004D7C79">
            <w:pPr>
              <w:spacing w:line="360" w:lineRule="auto"/>
              <w:jc w:val="both"/>
              <w:rPr>
                <w:rFonts w:ascii="Book Antiqua" w:hAnsi="Book Antiqua" w:cs="Calibri"/>
              </w:rPr>
            </w:pPr>
          </w:p>
        </w:tc>
      </w:tr>
      <w:tr w:rsidR="00CB5EBC" w:rsidRPr="00D13573" w14:paraId="5DC35EDA" w14:textId="77777777" w:rsidTr="00CB5EBC">
        <w:trPr>
          <w:trHeight w:val="226"/>
        </w:trPr>
        <w:tc>
          <w:tcPr>
            <w:tcW w:w="4297" w:type="dxa"/>
            <w:shd w:val="clear" w:color="auto" w:fill="auto"/>
            <w:tcMar>
              <w:top w:w="80" w:type="dxa"/>
              <w:left w:w="80" w:type="dxa"/>
              <w:bottom w:w="80" w:type="dxa"/>
              <w:right w:w="80" w:type="dxa"/>
            </w:tcMar>
          </w:tcPr>
          <w:p w14:paraId="1774C96E" w14:textId="39BC5D7F"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Obesity</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766030EA"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63417B7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15 (28.8)</w:t>
            </w:r>
          </w:p>
        </w:tc>
        <w:tc>
          <w:tcPr>
            <w:tcW w:w="810" w:type="dxa"/>
            <w:shd w:val="clear" w:color="auto" w:fill="auto"/>
            <w:tcMar>
              <w:top w:w="80" w:type="dxa"/>
              <w:left w:w="80" w:type="dxa"/>
              <w:bottom w:w="80" w:type="dxa"/>
              <w:right w:w="80" w:type="dxa"/>
            </w:tcMar>
          </w:tcPr>
          <w:p w14:paraId="6229706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6AC9C46E"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19 (39.6)</w:t>
            </w:r>
          </w:p>
        </w:tc>
        <w:tc>
          <w:tcPr>
            <w:tcW w:w="990" w:type="dxa"/>
            <w:shd w:val="clear" w:color="auto" w:fill="auto"/>
            <w:tcMar>
              <w:top w:w="80" w:type="dxa"/>
              <w:left w:w="80" w:type="dxa"/>
              <w:bottom w:w="80" w:type="dxa"/>
              <w:right w:w="80" w:type="dxa"/>
            </w:tcMar>
          </w:tcPr>
          <w:p w14:paraId="5981A5D2" w14:textId="77777777" w:rsidR="00866BE9" w:rsidRPr="00D13573" w:rsidRDefault="00866BE9" w:rsidP="004D7C79">
            <w:pPr>
              <w:spacing w:line="360" w:lineRule="auto"/>
              <w:jc w:val="both"/>
              <w:rPr>
                <w:rFonts w:ascii="Book Antiqua" w:hAnsi="Book Antiqua" w:cs="Calibri"/>
              </w:rPr>
            </w:pPr>
          </w:p>
        </w:tc>
      </w:tr>
      <w:tr w:rsidR="00866BE9" w:rsidRPr="00D13573" w14:paraId="22D3CBAA" w14:textId="77777777" w:rsidTr="00CB5EBC">
        <w:trPr>
          <w:trHeight w:val="226"/>
        </w:trPr>
        <w:tc>
          <w:tcPr>
            <w:tcW w:w="4297" w:type="dxa"/>
            <w:shd w:val="clear" w:color="auto" w:fill="auto"/>
            <w:tcMar>
              <w:top w:w="80" w:type="dxa"/>
              <w:left w:w="80" w:type="dxa"/>
              <w:bottom w:w="80" w:type="dxa"/>
              <w:right w:w="80" w:type="dxa"/>
            </w:tcMar>
          </w:tcPr>
          <w:p w14:paraId="2B1AAAD0" w14:textId="78455B4D" w:rsidR="00866BE9" w:rsidRPr="00D13573" w:rsidRDefault="00866BE9" w:rsidP="004D7C79">
            <w:pPr>
              <w:pStyle w:val="Body"/>
              <w:spacing w:line="360" w:lineRule="auto"/>
              <w:jc w:val="both"/>
              <w:rPr>
                <w:rFonts w:ascii="Book Antiqua" w:hAnsi="Book Antiqua" w:cs="Calibri"/>
                <w:sz w:val="24"/>
                <w:szCs w:val="24"/>
                <w:u w:color="000000"/>
              </w:rPr>
            </w:pPr>
            <w:r w:rsidRPr="00D13573">
              <w:rPr>
                <w:rFonts w:ascii="Book Antiqua" w:hAnsi="Book Antiqua" w:cs="Calibri"/>
                <w:sz w:val="24"/>
                <w:szCs w:val="24"/>
                <w:u w:color="000000"/>
              </w:rPr>
              <w:t>Smoking</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3917AA5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rPr>
              <w:t>n</w:t>
            </w:r>
            <w:r w:rsidRPr="00D13573">
              <w:rPr>
                <w:rFonts w:ascii="Book Antiqua" w:hAnsi="Book Antiqua" w:cs="Calibri"/>
              </w:rPr>
              <w:t xml:space="preserve"> = 47</w:t>
            </w:r>
          </w:p>
        </w:tc>
        <w:tc>
          <w:tcPr>
            <w:tcW w:w="1440" w:type="dxa"/>
            <w:shd w:val="clear" w:color="auto" w:fill="auto"/>
            <w:tcMar>
              <w:top w:w="80" w:type="dxa"/>
              <w:left w:w="80" w:type="dxa"/>
              <w:bottom w:w="80" w:type="dxa"/>
              <w:right w:w="80" w:type="dxa"/>
            </w:tcMar>
          </w:tcPr>
          <w:p w14:paraId="5BEE3E44" w14:textId="77777777" w:rsidR="00866BE9" w:rsidRPr="00D13573" w:rsidRDefault="00866BE9" w:rsidP="004D7C79">
            <w:pPr>
              <w:pStyle w:val="Body"/>
              <w:spacing w:line="360" w:lineRule="auto"/>
              <w:jc w:val="both"/>
              <w:rPr>
                <w:rFonts w:ascii="Book Antiqua" w:hAnsi="Book Antiqua" w:cs="Calibri"/>
                <w:sz w:val="24"/>
                <w:szCs w:val="24"/>
                <w:u w:color="000000"/>
              </w:rPr>
            </w:pPr>
            <w:r w:rsidRPr="00D13573">
              <w:rPr>
                <w:rFonts w:ascii="Book Antiqua" w:hAnsi="Book Antiqua" w:cs="Calibri"/>
                <w:sz w:val="24"/>
                <w:szCs w:val="24"/>
                <w:u w:color="000000"/>
              </w:rPr>
              <w:t>20 (42.6)</w:t>
            </w:r>
          </w:p>
        </w:tc>
        <w:tc>
          <w:tcPr>
            <w:tcW w:w="810" w:type="dxa"/>
            <w:shd w:val="clear" w:color="auto" w:fill="auto"/>
            <w:tcMar>
              <w:top w:w="80" w:type="dxa"/>
              <w:left w:w="80" w:type="dxa"/>
              <w:bottom w:w="80" w:type="dxa"/>
              <w:right w:w="80" w:type="dxa"/>
            </w:tcMar>
          </w:tcPr>
          <w:p w14:paraId="5DD7AA2B"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rPr>
              <w:t>n</w:t>
            </w:r>
            <w:r w:rsidRPr="00D13573">
              <w:rPr>
                <w:rFonts w:ascii="Book Antiqua" w:hAnsi="Book Antiqua" w:cs="Calibri"/>
              </w:rPr>
              <w:t xml:space="preserve"> = 44</w:t>
            </w:r>
          </w:p>
        </w:tc>
        <w:tc>
          <w:tcPr>
            <w:tcW w:w="1440" w:type="dxa"/>
            <w:shd w:val="clear" w:color="auto" w:fill="auto"/>
            <w:tcMar>
              <w:top w:w="80" w:type="dxa"/>
              <w:left w:w="80" w:type="dxa"/>
              <w:bottom w:w="80" w:type="dxa"/>
              <w:right w:w="80" w:type="dxa"/>
            </w:tcMar>
          </w:tcPr>
          <w:p w14:paraId="35A809F0" w14:textId="77777777" w:rsidR="00866BE9" w:rsidRPr="00D13573" w:rsidRDefault="00866BE9" w:rsidP="004D7C79">
            <w:pPr>
              <w:pStyle w:val="Body"/>
              <w:spacing w:line="360" w:lineRule="auto"/>
              <w:jc w:val="both"/>
              <w:rPr>
                <w:rFonts w:ascii="Book Antiqua" w:hAnsi="Book Antiqua" w:cs="Calibri"/>
                <w:sz w:val="24"/>
                <w:szCs w:val="24"/>
                <w:u w:color="000000"/>
              </w:rPr>
            </w:pPr>
            <w:r w:rsidRPr="00D13573">
              <w:rPr>
                <w:rFonts w:ascii="Book Antiqua" w:hAnsi="Book Antiqua" w:cs="Calibri"/>
                <w:sz w:val="24"/>
                <w:szCs w:val="24"/>
                <w:u w:color="000000"/>
              </w:rPr>
              <w:t>19 (43.2)</w:t>
            </w:r>
          </w:p>
        </w:tc>
        <w:tc>
          <w:tcPr>
            <w:tcW w:w="990" w:type="dxa"/>
            <w:shd w:val="clear" w:color="auto" w:fill="auto"/>
            <w:tcMar>
              <w:top w:w="80" w:type="dxa"/>
              <w:left w:w="80" w:type="dxa"/>
              <w:bottom w:w="80" w:type="dxa"/>
              <w:right w:w="80" w:type="dxa"/>
            </w:tcMar>
          </w:tcPr>
          <w:p w14:paraId="0A921F9F" w14:textId="77777777" w:rsidR="00866BE9" w:rsidRPr="00D13573" w:rsidRDefault="00866BE9" w:rsidP="004D7C79">
            <w:pPr>
              <w:spacing w:line="360" w:lineRule="auto"/>
              <w:jc w:val="both"/>
              <w:rPr>
                <w:rFonts w:ascii="Book Antiqua" w:hAnsi="Book Antiqua" w:cs="Calibri"/>
              </w:rPr>
            </w:pPr>
          </w:p>
        </w:tc>
      </w:tr>
      <w:tr w:rsidR="00CB5EBC" w:rsidRPr="00D13573" w14:paraId="06626CF4" w14:textId="77777777" w:rsidTr="00CB5EBC">
        <w:trPr>
          <w:trHeight w:val="226"/>
        </w:trPr>
        <w:tc>
          <w:tcPr>
            <w:tcW w:w="4297" w:type="dxa"/>
            <w:shd w:val="clear" w:color="auto" w:fill="auto"/>
            <w:tcMar>
              <w:top w:w="80" w:type="dxa"/>
              <w:left w:w="80" w:type="dxa"/>
              <w:bottom w:w="80" w:type="dxa"/>
              <w:right w:w="80" w:type="dxa"/>
            </w:tcMar>
          </w:tcPr>
          <w:p w14:paraId="3238F560" w14:textId="77E68EDE"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Killip </w:t>
            </w:r>
            <w:r w:rsidR="002631AB" w:rsidRPr="00D13573">
              <w:rPr>
                <w:rFonts w:ascii="Book Antiqua" w:hAnsi="Book Antiqua" w:cs="Calibri"/>
                <w:sz w:val="24"/>
                <w:szCs w:val="24"/>
                <w:u w:color="000000"/>
              </w:rPr>
              <w:t>s</w:t>
            </w:r>
            <w:r w:rsidRPr="00D13573">
              <w:rPr>
                <w:rFonts w:ascii="Book Antiqua" w:hAnsi="Book Antiqua" w:cs="Calibri"/>
                <w:sz w:val="24"/>
                <w:szCs w:val="24"/>
                <w:u w:color="000000"/>
              </w:rPr>
              <w:t xml:space="preserve">core (mean </w:t>
            </w:r>
            <w:r w:rsidR="00A767FE" w:rsidRPr="00D13573">
              <w:rPr>
                <w:rFonts w:ascii="Book Antiqua" w:hAnsi="Book Antiqua" w:cs="Arial"/>
                <w:sz w:val="24"/>
                <w:szCs w:val="24"/>
              </w:rPr>
              <w:t>±</w:t>
            </w:r>
            <w:r w:rsidRPr="00D13573">
              <w:rPr>
                <w:rFonts w:ascii="Book Antiqua" w:hAnsi="Book Antiqua" w:cs="Calibri"/>
                <w:sz w:val="24"/>
                <w:szCs w:val="24"/>
                <w:u w:color="000000"/>
              </w:rPr>
              <w:t xml:space="preserve"> SE)</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4E2A3BB1"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4540CAA5" w14:textId="07B5DD8D"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1.10 </w:t>
            </w:r>
            <w:r w:rsidR="004D7C79" w:rsidRPr="00D13573">
              <w:rPr>
                <w:rFonts w:ascii="Book Antiqua" w:hAnsi="Book Antiqua" w:cs="Arial"/>
                <w:sz w:val="24"/>
                <w:szCs w:val="24"/>
              </w:rPr>
              <w:t>±</w:t>
            </w:r>
            <w:r w:rsidRPr="00D13573">
              <w:rPr>
                <w:rFonts w:ascii="Book Antiqua" w:hAnsi="Book Antiqua" w:cs="Calibri"/>
                <w:sz w:val="24"/>
                <w:szCs w:val="24"/>
                <w:u w:color="000000"/>
              </w:rPr>
              <w:t xml:space="preserve"> 0.08</w:t>
            </w:r>
          </w:p>
        </w:tc>
        <w:tc>
          <w:tcPr>
            <w:tcW w:w="810" w:type="dxa"/>
            <w:shd w:val="clear" w:color="auto" w:fill="auto"/>
            <w:tcMar>
              <w:top w:w="80" w:type="dxa"/>
              <w:left w:w="80" w:type="dxa"/>
              <w:bottom w:w="80" w:type="dxa"/>
              <w:right w:w="80" w:type="dxa"/>
            </w:tcMar>
          </w:tcPr>
          <w:p w14:paraId="61AAF18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48</w:t>
            </w:r>
          </w:p>
        </w:tc>
        <w:tc>
          <w:tcPr>
            <w:tcW w:w="1440" w:type="dxa"/>
            <w:shd w:val="clear" w:color="auto" w:fill="auto"/>
            <w:tcMar>
              <w:top w:w="80" w:type="dxa"/>
              <w:left w:w="80" w:type="dxa"/>
              <w:bottom w:w="80" w:type="dxa"/>
              <w:right w:w="80" w:type="dxa"/>
            </w:tcMar>
          </w:tcPr>
          <w:p w14:paraId="75FFF2B2" w14:textId="7E17080D"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1.27 </w:t>
            </w:r>
            <w:r w:rsidR="004D7C79" w:rsidRPr="00D13573">
              <w:rPr>
                <w:rFonts w:ascii="Book Antiqua" w:hAnsi="Book Antiqua" w:cs="Arial"/>
                <w:sz w:val="24"/>
                <w:szCs w:val="24"/>
              </w:rPr>
              <w:t>±</w:t>
            </w:r>
            <w:r w:rsidRPr="00D13573">
              <w:rPr>
                <w:rFonts w:ascii="Book Antiqua" w:hAnsi="Book Antiqua" w:cs="Calibri"/>
                <w:sz w:val="24"/>
                <w:szCs w:val="24"/>
                <w:u w:color="000000"/>
              </w:rPr>
              <w:t xml:space="preserve"> 0.13</w:t>
            </w:r>
          </w:p>
        </w:tc>
        <w:tc>
          <w:tcPr>
            <w:tcW w:w="990" w:type="dxa"/>
            <w:shd w:val="clear" w:color="auto" w:fill="auto"/>
            <w:tcMar>
              <w:top w:w="80" w:type="dxa"/>
              <w:left w:w="80" w:type="dxa"/>
              <w:bottom w:w="80" w:type="dxa"/>
              <w:right w:w="80" w:type="dxa"/>
            </w:tcMar>
          </w:tcPr>
          <w:p w14:paraId="770E9B2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0.25</w:t>
            </w:r>
          </w:p>
        </w:tc>
      </w:tr>
      <w:tr w:rsidR="00866BE9" w:rsidRPr="00D13573" w14:paraId="5A74E0AC" w14:textId="77777777" w:rsidTr="00CB5EBC">
        <w:trPr>
          <w:trHeight w:val="226"/>
        </w:trPr>
        <w:tc>
          <w:tcPr>
            <w:tcW w:w="4297" w:type="dxa"/>
            <w:shd w:val="clear" w:color="auto" w:fill="auto"/>
            <w:tcMar>
              <w:top w:w="80" w:type="dxa"/>
              <w:left w:w="80" w:type="dxa"/>
              <w:bottom w:w="80" w:type="dxa"/>
              <w:right w:w="80" w:type="dxa"/>
            </w:tcMar>
          </w:tcPr>
          <w:p w14:paraId="08FA7B06" w14:textId="200D4681"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0</w:t>
            </w:r>
          </w:p>
        </w:tc>
        <w:tc>
          <w:tcPr>
            <w:tcW w:w="810" w:type="dxa"/>
            <w:shd w:val="clear" w:color="auto" w:fill="auto"/>
            <w:tcMar>
              <w:top w:w="80" w:type="dxa"/>
              <w:left w:w="80" w:type="dxa"/>
              <w:bottom w:w="80" w:type="dxa"/>
              <w:right w:w="80" w:type="dxa"/>
            </w:tcMar>
          </w:tcPr>
          <w:p w14:paraId="0C4E595E"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4C729D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 (1.9)</w:t>
            </w:r>
          </w:p>
        </w:tc>
        <w:tc>
          <w:tcPr>
            <w:tcW w:w="810" w:type="dxa"/>
            <w:shd w:val="clear" w:color="auto" w:fill="auto"/>
            <w:tcMar>
              <w:top w:w="80" w:type="dxa"/>
              <w:left w:w="80" w:type="dxa"/>
              <w:bottom w:w="80" w:type="dxa"/>
              <w:right w:w="80" w:type="dxa"/>
            </w:tcMar>
          </w:tcPr>
          <w:p w14:paraId="579DDE66"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5E69C419"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 (2.1)</w:t>
            </w:r>
          </w:p>
        </w:tc>
        <w:tc>
          <w:tcPr>
            <w:tcW w:w="990" w:type="dxa"/>
            <w:shd w:val="clear" w:color="auto" w:fill="auto"/>
            <w:tcMar>
              <w:top w:w="80" w:type="dxa"/>
              <w:left w:w="80" w:type="dxa"/>
              <w:bottom w:w="80" w:type="dxa"/>
              <w:right w:w="80" w:type="dxa"/>
            </w:tcMar>
          </w:tcPr>
          <w:p w14:paraId="1A94D325" w14:textId="77777777" w:rsidR="00866BE9" w:rsidRPr="00D13573" w:rsidRDefault="00866BE9" w:rsidP="004D7C79">
            <w:pPr>
              <w:spacing w:line="360" w:lineRule="auto"/>
              <w:jc w:val="both"/>
              <w:rPr>
                <w:rFonts w:ascii="Book Antiqua" w:hAnsi="Book Antiqua" w:cs="Calibri"/>
              </w:rPr>
            </w:pPr>
          </w:p>
        </w:tc>
      </w:tr>
      <w:tr w:rsidR="00CB5EBC" w:rsidRPr="00D13573" w14:paraId="6AB14610" w14:textId="77777777" w:rsidTr="00CB5EBC">
        <w:trPr>
          <w:trHeight w:val="226"/>
        </w:trPr>
        <w:tc>
          <w:tcPr>
            <w:tcW w:w="4297" w:type="dxa"/>
            <w:shd w:val="clear" w:color="auto" w:fill="auto"/>
            <w:tcMar>
              <w:top w:w="80" w:type="dxa"/>
              <w:left w:w="80" w:type="dxa"/>
              <w:bottom w:w="80" w:type="dxa"/>
              <w:right w:w="80" w:type="dxa"/>
            </w:tcMar>
          </w:tcPr>
          <w:p w14:paraId="50DC0318" w14:textId="385696C9"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1</w:t>
            </w:r>
          </w:p>
        </w:tc>
        <w:tc>
          <w:tcPr>
            <w:tcW w:w="810" w:type="dxa"/>
            <w:shd w:val="clear" w:color="auto" w:fill="auto"/>
            <w:tcMar>
              <w:top w:w="80" w:type="dxa"/>
              <w:left w:w="80" w:type="dxa"/>
              <w:bottom w:w="80" w:type="dxa"/>
              <w:right w:w="80" w:type="dxa"/>
            </w:tcMar>
          </w:tcPr>
          <w:p w14:paraId="236F9D0B"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0BE8630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49 (94.2)</w:t>
            </w:r>
          </w:p>
        </w:tc>
        <w:tc>
          <w:tcPr>
            <w:tcW w:w="810" w:type="dxa"/>
            <w:shd w:val="clear" w:color="auto" w:fill="auto"/>
            <w:tcMar>
              <w:top w:w="80" w:type="dxa"/>
              <w:left w:w="80" w:type="dxa"/>
              <w:bottom w:w="80" w:type="dxa"/>
              <w:right w:w="80" w:type="dxa"/>
            </w:tcMar>
          </w:tcPr>
          <w:p w14:paraId="6D2AACB9"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1931181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42 (87.5)</w:t>
            </w:r>
          </w:p>
        </w:tc>
        <w:tc>
          <w:tcPr>
            <w:tcW w:w="990" w:type="dxa"/>
            <w:shd w:val="clear" w:color="auto" w:fill="auto"/>
            <w:tcMar>
              <w:top w:w="80" w:type="dxa"/>
              <w:left w:w="80" w:type="dxa"/>
              <w:bottom w:w="80" w:type="dxa"/>
              <w:right w:w="80" w:type="dxa"/>
            </w:tcMar>
          </w:tcPr>
          <w:p w14:paraId="0B76E163" w14:textId="77777777" w:rsidR="00866BE9" w:rsidRPr="00D13573" w:rsidRDefault="00866BE9" w:rsidP="004D7C79">
            <w:pPr>
              <w:spacing w:line="360" w:lineRule="auto"/>
              <w:jc w:val="both"/>
              <w:rPr>
                <w:rFonts w:ascii="Book Antiqua" w:hAnsi="Book Antiqua" w:cs="Calibri"/>
              </w:rPr>
            </w:pPr>
          </w:p>
        </w:tc>
      </w:tr>
      <w:tr w:rsidR="00866BE9" w:rsidRPr="00D13573" w14:paraId="29697310" w14:textId="77777777" w:rsidTr="00CB5EBC">
        <w:trPr>
          <w:trHeight w:val="226"/>
        </w:trPr>
        <w:tc>
          <w:tcPr>
            <w:tcW w:w="4297" w:type="dxa"/>
            <w:shd w:val="clear" w:color="auto" w:fill="auto"/>
            <w:tcMar>
              <w:top w:w="80" w:type="dxa"/>
              <w:left w:w="80" w:type="dxa"/>
              <w:bottom w:w="80" w:type="dxa"/>
              <w:right w:w="80" w:type="dxa"/>
            </w:tcMar>
          </w:tcPr>
          <w:p w14:paraId="2DD9CF5F" w14:textId="6CE3614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2</w:t>
            </w:r>
          </w:p>
        </w:tc>
        <w:tc>
          <w:tcPr>
            <w:tcW w:w="810" w:type="dxa"/>
            <w:shd w:val="clear" w:color="auto" w:fill="auto"/>
            <w:tcMar>
              <w:top w:w="80" w:type="dxa"/>
              <w:left w:w="80" w:type="dxa"/>
              <w:bottom w:w="80" w:type="dxa"/>
              <w:right w:w="80" w:type="dxa"/>
            </w:tcMar>
          </w:tcPr>
          <w:p w14:paraId="17F53725"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55152CB"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 (0.0)</w:t>
            </w:r>
          </w:p>
        </w:tc>
        <w:tc>
          <w:tcPr>
            <w:tcW w:w="810" w:type="dxa"/>
            <w:shd w:val="clear" w:color="auto" w:fill="auto"/>
            <w:tcMar>
              <w:top w:w="80" w:type="dxa"/>
              <w:left w:w="80" w:type="dxa"/>
              <w:bottom w:w="80" w:type="dxa"/>
              <w:right w:w="80" w:type="dxa"/>
            </w:tcMar>
          </w:tcPr>
          <w:p w14:paraId="0BE2131C"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7B03D91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 (0.00)</w:t>
            </w:r>
          </w:p>
        </w:tc>
        <w:tc>
          <w:tcPr>
            <w:tcW w:w="990" w:type="dxa"/>
            <w:shd w:val="clear" w:color="auto" w:fill="auto"/>
            <w:tcMar>
              <w:top w:w="80" w:type="dxa"/>
              <w:left w:w="80" w:type="dxa"/>
              <w:bottom w:w="80" w:type="dxa"/>
              <w:right w:w="80" w:type="dxa"/>
            </w:tcMar>
          </w:tcPr>
          <w:p w14:paraId="5DABF882" w14:textId="77777777" w:rsidR="00866BE9" w:rsidRPr="00D13573" w:rsidRDefault="00866BE9" w:rsidP="004D7C79">
            <w:pPr>
              <w:spacing w:line="360" w:lineRule="auto"/>
              <w:jc w:val="both"/>
              <w:rPr>
                <w:rFonts w:ascii="Book Antiqua" w:hAnsi="Book Antiqua" w:cs="Calibri"/>
              </w:rPr>
            </w:pPr>
          </w:p>
        </w:tc>
      </w:tr>
      <w:tr w:rsidR="00CB5EBC" w:rsidRPr="00D13573" w14:paraId="7EA468A5" w14:textId="77777777" w:rsidTr="00CB5EBC">
        <w:trPr>
          <w:trHeight w:val="226"/>
        </w:trPr>
        <w:tc>
          <w:tcPr>
            <w:tcW w:w="4297" w:type="dxa"/>
            <w:shd w:val="clear" w:color="auto" w:fill="auto"/>
            <w:tcMar>
              <w:top w:w="80" w:type="dxa"/>
              <w:left w:w="80" w:type="dxa"/>
              <w:bottom w:w="80" w:type="dxa"/>
              <w:right w:w="80" w:type="dxa"/>
            </w:tcMar>
          </w:tcPr>
          <w:p w14:paraId="4D6FEC80" w14:textId="6A17CCD6"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3</w:t>
            </w:r>
          </w:p>
        </w:tc>
        <w:tc>
          <w:tcPr>
            <w:tcW w:w="810" w:type="dxa"/>
            <w:shd w:val="clear" w:color="auto" w:fill="auto"/>
            <w:tcMar>
              <w:top w:w="80" w:type="dxa"/>
              <w:left w:w="80" w:type="dxa"/>
              <w:bottom w:w="80" w:type="dxa"/>
              <w:right w:w="80" w:type="dxa"/>
            </w:tcMar>
          </w:tcPr>
          <w:p w14:paraId="59D0D379"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B4DB527"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 (0.0)</w:t>
            </w:r>
          </w:p>
        </w:tc>
        <w:tc>
          <w:tcPr>
            <w:tcW w:w="810" w:type="dxa"/>
            <w:shd w:val="clear" w:color="auto" w:fill="auto"/>
            <w:tcMar>
              <w:top w:w="80" w:type="dxa"/>
              <w:left w:w="80" w:type="dxa"/>
              <w:bottom w:w="80" w:type="dxa"/>
              <w:right w:w="80" w:type="dxa"/>
            </w:tcMar>
          </w:tcPr>
          <w:p w14:paraId="2F2B7E19"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291524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 (2.1)</w:t>
            </w:r>
          </w:p>
        </w:tc>
        <w:tc>
          <w:tcPr>
            <w:tcW w:w="990" w:type="dxa"/>
            <w:shd w:val="clear" w:color="auto" w:fill="auto"/>
            <w:tcMar>
              <w:top w:w="80" w:type="dxa"/>
              <w:left w:w="80" w:type="dxa"/>
              <w:bottom w:w="80" w:type="dxa"/>
              <w:right w:w="80" w:type="dxa"/>
            </w:tcMar>
          </w:tcPr>
          <w:p w14:paraId="0C0D8B44" w14:textId="77777777" w:rsidR="00866BE9" w:rsidRPr="00D13573" w:rsidRDefault="00866BE9" w:rsidP="004D7C79">
            <w:pPr>
              <w:spacing w:line="360" w:lineRule="auto"/>
              <w:jc w:val="both"/>
              <w:rPr>
                <w:rFonts w:ascii="Book Antiqua" w:hAnsi="Book Antiqua" w:cs="Calibri"/>
              </w:rPr>
            </w:pPr>
          </w:p>
        </w:tc>
      </w:tr>
      <w:tr w:rsidR="00866BE9" w:rsidRPr="00D13573" w14:paraId="237EB4E1" w14:textId="77777777" w:rsidTr="00CB5EBC">
        <w:trPr>
          <w:trHeight w:val="226"/>
        </w:trPr>
        <w:tc>
          <w:tcPr>
            <w:tcW w:w="4297" w:type="dxa"/>
            <w:shd w:val="clear" w:color="auto" w:fill="auto"/>
            <w:tcMar>
              <w:top w:w="80" w:type="dxa"/>
              <w:left w:w="80" w:type="dxa"/>
              <w:bottom w:w="80" w:type="dxa"/>
              <w:right w:w="80" w:type="dxa"/>
            </w:tcMar>
          </w:tcPr>
          <w:p w14:paraId="044F83F2" w14:textId="2E1A2B40"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4</w:t>
            </w:r>
          </w:p>
        </w:tc>
        <w:tc>
          <w:tcPr>
            <w:tcW w:w="810" w:type="dxa"/>
            <w:shd w:val="clear" w:color="auto" w:fill="auto"/>
            <w:tcMar>
              <w:top w:w="80" w:type="dxa"/>
              <w:left w:w="80" w:type="dxa"/>
              <w:bottom w:w="80" w:type="dxa"/>
              <w:right w:w="80" w:type="dxa"/>
            </w:tcMar>
          </w:tcPr>
          <w:p w14:paraId="79859415"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148EDA2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 (3.9)</w:t>
            </w:r>
          </w:p>
        </w:tc>
        <w:tc>
          <w:tcPr>
            <w:tcW w:w="810" w:type="dxa"/>
            <w:shd w:val="clear" w:color="auto" w:fill="auto"/>
            <w:tcMar>
              <w:top w:w="80" w:type="dxa"/>
              <w:left w:w="80" w:type="dxa"/>
              <w:bottom w:w="80" w:type="dxa"/>
              <w:right w:w="80" w:type="dxa"/>
            </w:tcMar>
          </w:tcPr>
          <w:p w14:paraId="47549D3B"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1420B2B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4 (8.3)</w:t>
            </w:r>
          </w:p>
        </w:tc>
        <w:tc>
          <w:tcPr>
            <w:tcW w:w="990" w:type="dxa"/>
            <w:shd w:val="clear" w:color="auto" w:fill="auto"/>
            <w:tcMar>
              <w:top w:w="80" w:type="dxa"/>
              <w:left w:w="80" w:type="dxa"/>
              <w:bottom w:w="80" w:type="dxa"/>
              <w:right w:w="80" w:type="dxa"/>
            </w:tcMar>
          </w:tcPr>
          <w:p w14:paraId="45748E2A" w14:textId="77777777" w:rsidR="00866BE9" w:rsidRPr="00D13573" w:rsidRDefault="00866BE9" w:rsidP="004D7C79">
            <w:pPr>
              <w:spacing w:line="360" w:lineRule="auto"/>
              <w:jc w:val="both"/>
              <w:rPr>
                <w:rFonts w:ascii="Book Antiqua" w:hAnsi="Book Antiqua" w:cs="Calibri"/>
              </w:rPr>
            </w:pPr>
          </w:p>
        </w:tc>
      </w:tr>
      <w:tr w:rsidR="00CB5EBC" w:rsidRPr="00D13573" w14:paraId="167D2CD8" w14:textId="77777777" w:rsidTr="00CB5EBC">
        <w:trPr>
          <w:trHeight w:val="226"/>
        </w:trPr>
        <w:tc>
          <w:tcPr>
            <w:tcW w:w="4297" w:type="dxa"/>
            <w:shd w:val="clear" w:color="auto" w:fill="auto"/>
            <w:tcMar>
              <w:top w:w="80" w:type="dxa"/>
              <w:left w:w="80" w:type="dxa"/>
              <w:bottom w:w="80" w:type="dxa"/>
              <w:right w:w="80" w:type="dxa"/>
            </w:tcMar>
          </w:tcPr>
          <w:p w14:paraId="4EEDEA7D" w14:textId="4370CD7D"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Initial </w:t>
            </w:r>
            <w:r w:rsidR="004D7C79" w:rsidRPr="00D13573">
              <w:rPr>
                <w:rFonts w:ascii="Book Antiqua" w:hAnsi="Book Antiqua" w:cs="Calibri"/>
                <w:sz w:val="24"/>
                <w:szCs w:val="24"/>
                <w:u w:color="000000"/>
              </w:rPr>
              <w:t>t</w:t>
            </w:r>
            <w:r w:rsidRPr="00D13573">
              <w:rPr>
                <w:rFonts w:ascii="Book Antiqua" w:hAnsi="Book Antiqua" w:cs="Calibri"/>
                <w:sz w:val="24"/>
                <w:szCs w:val="24"/>
                <w:u w:color="000000"/>
              </w:rPr>
              <w:t>roponin level (ng/m</w:t>
            </w:r>
            <w:r w:rsidR="004D7C79" w:rsidRPr="00D13573">
              <w:rPr>
                <w:rFonts w:ascii="Book Antiqua" w:hAnsi="Book Antiqua" w:cs="Calibri"/>
                <w:sz w:val="24"/>
                <w:szCs w:val="24"/>
                <w:u w:color="000000"/>
              </w:rPr>
              <w:t>L</w:t>
            </w:r>
            <w:r w:rsidRPr="00D13573">
              <w:rPr>
                <w:rFonts w:ascii="Book Antiqua" w:hAnsi="Book Antiqua" w:cs="Calibri"/>
                <w:sz w:val="24"/>
                <w:szCs w:val="24"/>
                <w:u w:color="000000"/>
              </w:rPr>
              <w:t>)</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004D7C79"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1849939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43</w:t>
            </w:r>
          </w:p>
        </w:tc>
        <w:tc>
          <w:tcPr>
            <w:tcW w:w="1440" w:type="dxa"/>
            <w:shd w:val="clear" w:color="auto" w:fill="auto"/>
            <w:tcMar>
              <w:top w:w="80" w:type="dxa"/>
              <w:left w:w="80" w:type="dxa"/>
              <w:bottom w:w="80" w:type="dxa"/>
              <w:right w:w="80" w:type="dxa"/>
            </w:tcMar>
          </w:tcPr>
          <w:p w14:paraId="59AF6A42" w14:textId="61EA4D14"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2.22 </w:t>
            </w:r>
            <w:r w:rsidR="004D7C79" w:rsidRPr="00D13573">
              <w:rPr>
                <w:rFonts w:ascii="Book Antiqua" w:hAnsi="Book Antiqua" w:cs="Arial"/>
                <w:sz w:val="24"/>
                <w:szCs w:val="24"/>
              </w:rPr>
              <w:t>±</w:t>
            </w:r>
            <w:r w:rsidR="004D7C79"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0.98</w:t>
            </w:r>
          </w:p>
        </w:tc>
        <w:tc>
          <w:tcPr>
            <w:tcW w:w="810" w:type="dxa"/>
            <w:shd w:val="clear" w:color="auto" w:fill="auto"/>
            <w:tcMar>
              <w:top w:w="80" w:type="dxa"/>
              <w:left w:w="80" w:type="dxa"/>
              <w:bottom w:w="80" w:type="dxa"/>
              <w:right w:w="80" w:type="dxa"/>
            </w:tcMar>
          </w:tcPr>
          <w:p w14:paraId="398C497B"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45</w:t>
            </w:r>
          </w:p>
        </w:tc>
        <w:tc>
          <w:tcPr>
            <w:tcW w:w="1440" w:type="dxa"/>
            <w:shd w:val="clear" w:color="auto" w:fill="auto"/>
            <w:tcMar>
              <w:top w:w="80" w:type="dxa"/>
              <w:left w:w="80" w:type="dxa"/>
              <w:bottom w:w="80" w:type="dxa"/>
              <w:right w:w="80" w:type="dxa"/>
            </w:tcMar>
          </w:tcPr>
          <w:p w14:paraId="55EBD5EA" w14:textId="19FD5A4B"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2.38 </w:t>
            </w:r>
            <w:r w:rsidR="004D7C79" w:rsidRPr="00D13573">
              <w:rPr>
                <w:rFonts w:ascii="Book Antiqua" w:hAnsi="Book Antiqua" w:cs="Arial"/>
                <w:sz w:val="24"/>
                <w:szCs w:val="24"/>
              </w:rPr>
              <w:t>±</w:t>
            </w:r>
            <w:r w:rsidR="004D7C79"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1.52</w:t>
            </w:r>
          </w:p>
        </w:tc>
        <w:tc>
          <w:tcPr>
            <w:tcW w:w="990" w:type="dxa"/>
            <w:shd w:val="clear" w:color="auto" w:fill="auto"/>
            <w:tcMar>
              <w:top w:w="80" w:type="dxa"/>
              <w:left w:w="80" w:type="dxa"/>
              <w:bottom w:w="80" w:type="dxa"/>
              <w:right w:w="80" w:type="dxa"/>
            </w:tcMar>
          </w:tcPr>
          <w:p w14:paraId="537A50DE"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0.88</w:t>
            </w:r>
          </w:p>
        </w:tc>
      </w:tr>
      <w:tr w:rsidR="00866BE9" w:rsidRPr="00D13573" w14:paraId="11FB1E3F" w14:textId="77777777" w:rsidTr="00CB5EBC">
        <w:trPr>
          <w:trHeight w:val="226"/>
        </w:trPr>
        <w:tc>
          <w:tcPr>
            <w:tcW w:w="4297" w:type="dxa"/>
            <w:shd w:val="clear" w:color="auto" w:fill="auto"/>
            <w:tcMar>
              <w:top w:w="80" w:type="dxa"/>
              <w:left w:w="80" w:type="dxa"/>
              <w:bottom w:w="80" w:type="dxa"/>
              <w:right w:w="80" w:type="dxa"/>
            </w:tcMar>
          </w:tcPr>
          <w:p w14:paraId="5B2E05ED" w14:textId="60A3D919"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lastRenderedPageBreak/>
              <w:t xml:space="preserve">Peak </w:t>
            </w:r>
            <w:r w:rsidR="003F66F9" w:rsidRPr="00D13573">
              <w:rPr>
                <w:rFonts w:ascii="Book Antiqua" w:hAnsi="Book Antiqua" w:cs="Calibri"/>
                <w:sz w:val="24"/>
                <w:szCs w:val="24"/>
                <w:u w:color="000000"/>
              </w:rPr>
              <w:t>t</w:t>
            </w:r>
            <w:r w:rsidRPr="00D13573">
              <w:rPr>
                <w:rFonts w:ascii="Book Antiqua" w:hAnsi="Book Antiqua" w:cs="Calibri"/>
                <w:sz w:val="24"/>
                <w:szCs w:val="24"/>
                <w:u w:color="000000"/>
              </w:rPr>
              <w:t>roponin level (ng/m</w:t>
            </w:r>
            <w:r w:rsidR="0012238F" w:rsidRPr="00D13573">
              <w:rPr>
                <w:rFonts w:ascii="Book Antiqua" w:hAnsi="Book Antiqua" w:cs="Calibri"/>
                <w:sz w:val="24"/>
                <w:szCs w:val="24"/>
                <w:u w:color="000000"/>
              </w:rPr>
              <w:t>L</w:t>
            </w:r>
            <w:r w:rsidRPr="00D13573">
              <w:rPr>
                <w:rFonts w:ascii="Book Antiqua" w:hAnsi="Book Antiqua" w:cs="Calibri"/>
                <w:sz w:val="24"/>
                <w:szCs w:val="24"/>
                <w:u w:color="000000"/>
              </w:rPr>
              <w:t>)</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0012238F"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0FA63C6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7768E794" w14:textId="27CF7AE2"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47.75 </w:t>
            </w:r>
            <w:r w:rsidR="0012238F" w:rsidRPr="00D13573">
              <w:rPr>
                <w:rFonts w:ascii="Book Antiqua" w:hAnsi="Book Antiqua" w:cs="Arial"/>
                <w:sz w:val="24"/>
                <w:szCs w:val="24"/>
              </w:rPr>
              <w:t>±</w:t>
            </w:r>
            <w:r w:rsidRPr="00D13573">
              <w:rPr>
                <w:rFonts w:ascii="Book Antiqua" w:hAnsi="Book Antiqua" w:cs="Calibri"/>
                <w:sz w:val="24"/>
                <w:szCs w:val="24"/>
                <w:u w:color="000000"/>
              </w:rPr>
              <w:t xml:space="preserve"> 7.07</w:t>
            </w:r>
          </w:p>
        </w:tc>
        <w:tc>
          <w:tcPr>
            <w:tcW w:w="810" w:type="dxa"/>
            <w:shd w:val="clear" w:color="auto" w:fill="auto"/>
            <w:tcMar>
              <w:top w:w="80" w:type="dxa"/>
              <w:left w:w="80" w:type="dxa"/>
              <w:bottom w:w="80" w:type="dxa"/>
              <w:right w:w="80" w:type="dxa"/>
            </w:tcMar>
          </w:tcPr>
          <w:p w14:paraId="0E890BA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42</w:t>
            </w:r>
          </w:p>
        </w:tc>
        <w:tc>
          <w:tcPr>
            <w:tcW w:w="1440" w:type="dxa"/>
            <w:shd w:val="clear" w:color="auto" w:fill="auto"/>
            <w:tcMar>
              <w:top w:w="80" w:type="dxa"/>
              <w:left w:w="80" w:type="dxa"/>
              <w:bottom w:w="80" w:type="dxa"/>
              <w:right w:w="80" w:type="dxa"/>
            </w:tcMar>
          </w:tcPr>
          <w:p w14:paraId="3A900ADC" w14:textId="5D0A6E3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74.31 </w:t>
            </w:r>
            <w:r w:rsidR="0012238F" w:rsidRPr="00D13573">
              <w:rPr>
                <w:rFonts w:ascii="Book Antiqua" w:hAnsi="Book Antiqua" w:cs="Arial"/>
                <w:sz w:val="24"/>
                <w:szCs w:val="24"/>
              </w:rPr>
              <w:t>±</w:t>
            </w:r>
            <w:r w:rsidR="0012238F"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14.25</w:t>
            </w:r>
          </w:p>
        </w:tc>
        <w:tc>
          <w:tcPr>
            <w:tcW w:w="990" w:type="dxa"/>
            <w:shd w:val="clear" w:color="auto" w:fill="auto"/>
            <w:tcMar>
              <w:top w:w="80" w:type="dxa"/>
              <w:left w:w="80" w:type="dxa"/>
              <w:bottom w:w="80" w:type="dxa"/>
              <w:right w:w="80" w:type="dxa"/>
            </w:tcMar>
          </w:tcPr>
          <w:p w14:paraId="42FD7EE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0.20</w:t>
            </w:r>
          </w:p>
        </w:tc>
      </w:tr>
      <w:tr w:rsidR="00CB5EBC" w:rsidRPr="00D13573" w14:paraId="72F9D9EF" w14:textId="77777777" w:rsidTr="00CB5EBC">
        <w:trPr>
          <w:trHeight w:val="226"/>
        </w:trPr>
        <w:tc>
          <w:tcPr>
            <w:tcW w:w="4297" w:type="dxa"/>
            <w:shd w:val="clear" w:color="auto" w:fill="auto"/>
            <w:tcMar>
              <w:top w:w="80" w:type="dxa"/>
              <w:left w:w="80" w:type="dxa"/>
              <w:bottom w:w="80" w:type="dxa"/>
              <w:right w:w="80" w:type="dxa"/>
            </w:tcMar>
          </w:tcPr>
          <w:p w14:paraId="69C409B0" w14:textId="41FD9E0F"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Ejection fraction &lt; 40</w:t>
            </w:r>
            <w:r w:rsidR="002631AB" w:rsidRPr="00D13573">
              <w:rPr>
                <w:rFonts w:ascii="Book Antiqua" w:hAnsi="Book Antiqua" w:cs="Calibri"/>
                <w:sz w:val="24"/>
                <w:szCs w:val="24"/>
                <w:u w:color="000000"/>
              </w:rPr>
              <w:t xml:space="preserve">, </w:t>
            </w:r>
            <w:r w:rsidR="00607CCD" w:rsidRPr="00D13573">
              <w:rPr>
                <w:rFonts w:ascii="Book Antiqua" w:hAnsi="Book Antiqua" w:cs="Calibri"/>
                <w:sz w:val="24"/>
                <w:szCs w:val="24"/>
                <w:u w:color="000000"/>
              </w:rPr>
              <w:t>r</w:t>
            </w:r>
            <w:r w:rsidRPr="00D13573">
              <w:rPr>
                <w:rFonts w:ascii="Book Antiqua" w:hAnsi="Book Antiqua" w:cs="Calibri"/>
                <w:sz w:val="24"/>
                <w:szCs w:val="24"/>
                <w:u w:color="000000"/>
              </w:rPr>
              <w:t xml:space="preserve">elative </w:t>
            </w:r>
            <w:r w:rsidR="00607CCD" w:rsidRPr="00D13573">
              <w:rPr>
                <w:rFonts w:ascii="Book Antiqua" w:hAnsi="Book Antiqua" w:cs="Calibri"/>
                <w:sz w:val="24"/>
                <w:szCs w:val="24"/>
                <w:u w:color="000000"/>
              </w:rPr>
              <w:t>r</w:t>
            </w:r>
            <w:r w:rsidRPr="00D13573">
              <w:rPr>
                <w:rFonts w:ascii="Book Antiqua" w:hAnsi="Book Antiqua" w:cs="Calibri"/>
                <w:sz w:val="24"/>
                <w:szCs w:val="24"/>
                <w:u w:color="000000"/>
              </w:rPr>
              <w:t>isk</w:t>
            </w:r>
          </w:p>
        </w:tc>
        <w:tc>
          <w:tcPr>
            <w:tcW w:w="810" w:type="dxa"/>
            <w:shd w:val="clear" w:color="auto" w:fill="auto"/>
            <w:tcMar>
              <w:top w:w="80" w:type="dxa"/>
              <w:left w:w="80" w:type="dxa"/>
              <w:bottom w:w="80" w:type="dxa"/>
              <w:right w:w="80" w:type="dxa"/>
            </w:tcMar>
          </w:tcPr>
          <w:p w14:paraId="20B484A0"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48509FE1" w14:textId="77777777" w:rsidR="00866BE9" w:rsidRPr="00D13573" w:rsidRDefault="00866BE9" w:rsidP="004D7C7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58124597"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50049D4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1.99</w:t>
            </w:r>
          </w:p>
        </w:tc>
        <w:tc>
          <w:tcPr>
            <w:tcW w:w="990" w:type="dxa"/>
            <w:shd w:val="clear" w:color="auto" w:fill="auto"/>
            <w:tcMar>
              <w:top w:w="80" w:type="dxa"/>
              <w:left w:w="80" w:type="dxa"/>
              <w:bottom w:w="80" w:type="dxa"/>
              <w:right w:w="80" w:type="dxa"/>
            </w:tcMar>
          </w:tcPr>
          <w:p w14:paraId="5C137EF1" w14:textId="77777777" w:rsidR="00866BE9" w:rsidRPr="00D13573" w:rsidRDefault="00866BE9" w:rsidP="004D7C79">
            <w:pPr>
              <w:spacing w:line="360" w:lineRule="auto"/>
              <w:jc w:val="both"/>
              <w:rPr>
                <w:rFonts w:ascii="Book Antiqua" w:hAnsi="Book Antiqua" w:cs="Calibri"/>
              </w:rPr>
            </w:pPr>
          </w:p>
        </w:tc>
      </w:tr>
      <w:tr w:rsidR="00866BE9" w:rsidRPr="00D13573" w14:paraId="153A0897" w14:textId="77777777" w:rsidTr="00CB5EBC">
        <w:trPr>
          <w:trHeight w:val="226"/>
        </w:trPr>
        <w:tc>
          <w:tcPr>
            <w:tcW w:w="4297" w:type="dxa"/>
            <w:shd w:val="clear" w:color="auto" w:fill="auto"/>
            <w:tcMar>
              <w:top w:w="80" w:type="dxa"/>
              <w:left w:w="80" w:type="dxa"/>
              <w:bottom w:w="80" w:type="dxa"/>
              <w:right w:w="80" w:type="dxa"/>
            </w:tcMar>
          </w:tcPr>
          <w:p w14:paraId="762AA5B9" w14:textId="1F30531D"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5D24ACCE"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63064BC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5 (9.6)</w:t>
            </w:r>
          </w:p>
        </w:tc>
        <w:tc>
          <w:tcPr>
            <w:tcW w:w="810" w:type="dxa"/>
            <w:shd w:val="clear" w:color="auto" w:fill="auto"/>
            <w:tcMar>
              <w:top w:w="80" w:type="dxa"/>
              <w:left w:w="80" w:type="dxa"/>
              <w:bottom w:w="80" w:type="dxa"/>
              <w:right w:w="80" w:type="dxa"/>
            </w:tcMar>
          </w:tcPr>
          <w:p w14:paraId="0394FAB1"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05620809"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9 (19.1)</w:t>
            </w:r>
          </w:p>
        </w:tc>
        <w:tc>
          <w:tcPr>
            <w:tcW w:w="990" w:type="dxa"/>
            <w:shd w:val="clear" w:color="auto" w:fill="auto"/>
            <w:tcMar>
              <w:top w:w="80" w:type="dxa"/>
              <w:left w:w="80" w:type="dxa"/>
              <w:bottom w:w="80" w:type="dxa"/>
              <w:right w:w="80" w:type="dxa"/>
            </w:tcMar>
          </w:tcPr>
          <w:p w14:paraId="1CDAE96F"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0.17</w:t>
            </w:r>
          </w:p>
        </w:tc>
      </w:tr>
      <w:tr w:rsidR="00866BE9" w:rsidRPr="00D13573" w14:paraId="7CE563CC" w14:textId="77777777" w:rsidTr="00CB5EBC">
        <w:trPr>
          <w:trHeight w:val="226"/>
        </w:trPr>
        <w:tc>
          <w:tcPr>
            <w:tcW w:w="4297" w:type="dxa"/>
            <w:shd w:val="clear" w:color="auto" w:fill="auto"/>
            <w:tcMar>
              <w:top w:w="80" w:type="dxa"/>
              <w:left w:w="80" w:type="dxa"/>
              <w:bottom w:w="80" w:type="dxa"/>
              <w:right w:w="80" w:type="dxa"/>
            </w:tcMar>
          </w:tcPr>
          <w:p w14:paraId="028EE523" w14:textId="63F41A0D" w:rsidR="00866BE9" w:rsidRPr="00D13573" w:rsidRDefault="00866BE9" w:rsidP="004D7C79">
            <w:pPr>
              <w:spacing w:line="360" w:lineRule="auto"/>
              <w:jc w:val="both"/>
              <w:rPr>
                <w:rFonts w:ascii="Book Antiqua" w:hAnsi="Book Antiqua" w:cs="Calibri"/>
                <w:b/>
                <w:bCs/>
              </w:rPr>
            </w:pPr>
            <w:r w:rsidRPr="00D13573">
              <w:rPr>
                <w:rFonts w:ascii="Book Antiqua" w:hAnsi="Book Antiqua" w:cs="Calibri"/>
                <w:b/>
                <w:bCs/>
              </w:rPr>
              <w:t xml:space="preserve">Location </w:t>
            </w:r>
            <w:r w:rsidR="00607CCD" w:rsidRPr="00D13573">
              <w:rPr>
                <w:rFonts w:ascii="Book Antiqua" w:hAnsi="Book Antiqua" w:cs="Calibri"/>
                <w:b/>
                <w:bCs/>
              </w:rPr>
              <w:t>and</w:t>
            </w:r>
            <w:r w:rsidRPr="00D13573">
              <w:rPr>
                <w:rFonts w:ascii="Book Antiqua" w:hAnsi="Book Antiqua" w:cs="Calibri"/>
                <w:b/>
                <w:bCs/>
              </w:rPr>
              <w:t xml:space="preserve"> </w:t>
            </w:r>
            <w:r w:rsidR="003F66F9" w:rsidRPr="00D13573">
              <w:rPr>
                <w:rFonts w:ascii="Book Antiqua" w:hAnsi="Book Antiqua" w:cs="Calibri"/>
                <w:b/>
                <w:bCs/>
              </w:rPr>
              <w:t>v</w:t>
            </w:r>
            <w:r w:rsidRPr="00D13573">
              <w:rPr>
                <w:rFonts w:ascii="Book Antiqua" w:hAnsi="Book Antiqua" w:cs="Calibri"/>
                <w:b/>
                <w:bCs/>
              </w:rPr>
              <w:t xml:space="preserve">essel </w:t>
            </w:r>
            <w:r w:rsidR="003F66F9" w:rsidRPr="00D13573">
              <w:rPr>
                <w:rFonts w:ascii="Book Antiqua" w:hAnsi="Book Antiqua" w:cs="Calibri"/>
                <w:b/>
                <w:bCs/>
              </w:rPr>
              <w:t>i</w:t>
            </w:r>
            <w:r w:rsidRPr="00D13573">
              <w:rPr>
                <w:rFonts w:ascii="Book Antiqua" w:hAnsi="Book Antiqua" w:cs="Calibri"/>
                <w:b/>
                <w:bCs/>
              </w:rPr>
              <w:t>nvolvement</w:t>
            </w:r>
          </w:p>
        </w:tc>
        <w:tc>
          <w:tcPr>
            <w:tcW w:w="2250" w:type="dxa"/>
            <w:gridSpan w:val="2"/>
            <w:shd w:val="clear" w:color="auto" w:fill="auto"/>
            <w:tcMar>
              <w:top w:w="80" w:type="dxa"/>
              <w:left w:w="80" w:type="dxa"/>
              <w:bottom w:w="80" w:type="dxa"/>
              <w:right w:w="80" w:type="dxa"/>
            </w:tcMar>
          </w:tcPr>
          <w:p w14:paraId="3EF91A46" w14:textId="6A6D6D5E" w:rsidR="00866BE9" w:rsidRPr="00D13573" w:rsidRDefault="00866BE9" w:rsidP="004D7C79">
            <w:pPr>
              <w:spacing w:line="360" w:lineRule="auto"/>
              <w:jc w:val="both"/>
              <w:rPr>
                <w:rFonts w:ascii="Book Antiqua" w:hAnsi="Book Antiqua" w:cs="Calibri"/>
              </w:rPr>
            </w:pPr>
          </w:p>
        </w:tc>
        <w:tc>
          <w:tcPr>
            <w:tcW w:w="2250" w:type="dxa"/>
            <w:gridSpan w:val="2"/>
            <w:shd w:val="clear" w:color="auto" w:fill="auto"/>
            <w:tcMar>
              <w:top w:w="80" w:type="dxa"/>
              <w:left w:w="80" w:type="dxa"/>
              <w:bottom w:w="80" w:type="dxa"/>
              <w:right w:w="80" w:type="dxa"/>
            </w:tcMar>
          </w:tcPr>
          <w:p w14:paraId="7571CFDD" w14:textId="51E8C8D5" w:rsidR="00866BE9" w:rsidRPr="00D13573" w:rsidRDefault="00866BE9" w:rsidP="004D7C79">
            <w:pPr>
              <w:spacing w:line="360" w:lineRule="auto"/>
              <w:jc w:val="both"/>
              <w:rPr>
                <w:rFonts w:ascii="Book Antiqua" w:hAnsi="Book Antiqua" w:cs="Calibri"/>
              </w:rPr>
            </w:pPr>
          </w:p>
        </w:tc>
        <w:tc>
          <w:tcPr>
            <w:tcW w:w="990" w:type="dxa"/>
            <w:shd w:val="clear" w:color="auto" w:fill="auto"/>
            <w:tcMar>
              <w:top w:w="80" w:type="dxa"/>
              <w:left w:w="80" w:type="dxa"/>
              <w:bottom w:w="80" w:type="dxa"/>
              <w:right w:w="80" w:type="dxa"/>
            </w:tcMar>
          </w:tcPr>
          <w:p w14:paraId="2A40395D" w14:textId="043A76B6" w:rsidR="00866BE9" w:rsidRPr="00D13573" w:rsidRDefault="00866BE9" w:rsidP="004D7C79">
            <w:pPr>
              <w:spacing w:line="360" w:lineRule="auto"/>
              <w:jc w:val="both"/>
              <w:rPr>
                <w:rFonts w:ascii="Book Antiqua" w:hAnsi="Book Antiqua" w:cs="Calibri"/>
              </w:rPr>
            </w:pPr>
          </w:p>
        </w:tc>
      </w:tr>
      <w:tr w:rsidR="00866BE9" w:rsidRPr="00D13573" w14:paraId="62EB1E22" w14:textId="77777777" w:rsidTr="00CB5EBC">
        <w:trPr>
          <w:trHeight w:val="226"/>
        </w:trPr>
        <w:tc>
          <w:tcPr>
            <w:tcW w:w="4297" w:type="dxa"/>
            <w:shd w:val="clear" w:color="auto" w:fill="auto"/>
            <w:tcMar>
              <w:top w:w="80" w:type="dxa"/>
              <w:left w:w="80" w:type="dxa"/>
              <w:bottom w:w="80" w:type="dxa"/>
              <w:right w:w="80" w:type="dxa"/>
            </w:tcMar>
          </w:tcPr>
          <w:p w14:paraId="07328019"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Location</w:t>
            </w:r>
          </w:p>
        </w:tc>
        <w:tc>
          <w:tcPr>
            <w:tcW w:w="810" w:type="dxa"/>
            <w:shd w:val="clear" w:color="auto" w:fill="auto"/>
            <w:tcMar>
              <w:top w:w="80" w:type="dxa"/>
              <w:left w:w="80" w:type="dxa"/>
              <w:bottom w:w="80" w:type="dxa"/>
              <w:right w:w="80" w:type="dxa"/>
            </w:tcMar>
          </w:tcPr>
          <w:p w14:paraId="376903A4"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51</w:t>
            </w:r>
          </w:p>
        </w:tc>
        <w:tc>
          <w:tcPr>
            <w:tcW w:w="1440" w:type="dxa"/>
            <w:shd w:val="clear" w:color="auto" w:fill="auto"/>
            <w:tcMar>
              <w:top w:w="80" w:type="dxa"/>
              <w:left w:w="80" w:type="dxa"/>
              <w:bottom w:w="80" w:type="dxa"/>
              <w:right w:w="80" w:type="dxa"/>
            </w:tcMar>
          </w:tcPr>
          <w:p w14:paraId="52BD8C22" w14:textId="77777777" w:rsidR="00866BE9" w:rsidRPr="00D13573" w:rsidRDefault="00866BE9" w:rsidP="004D7C7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4CB5E139"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788E1E9F" w14:textId="77777777" w:rsidR="00866BE9" w:rsidRPr="00D13573" w:rsidRDefault="00866BE9" w:rsidP="004D7C79">
            <w:pPr>
              <w:spacing w:line="360" w:lineRule="auto"/>
              <w:jc w:val="both"/>
              <w:rPr>
                <w:rFonts w:ascii="Book Antiqua" w:hAnsi="Book Antiqua" w:cs="Calibri"/>
              </w:rPr>
            </w:pPr>
          </w:p>
        </w:tc>
        <w:tc>
          <w:tcPr>
            <w:tcW w:w="990" w:type="dxa"/>
            <w:shd w:val="clear" w:color="auto" w:fill="auto"/>
            <w:tcMar>
              <w:top w:w="80" w:type="dxa"/>
              <w:left w:w="80" w:type="dxa"/>
              <w:bottom w:w="80" w:type="dxa"/>
              <w:right w:w="80" w:type="dxa"/>
            </w:tcMar>
          </w:tcPr>
          <w:p w14:paraId="7F39AE92" w14:textId="77777777" w:rsidR="00866BE9" w:rsidRPr="00D13573" w:rsidRDefault="00866BE9" w:rsidP="004D7C79">
            <w:pPr>
              <w:spacing w:line="360" w:lineRule="auto"/>
              <w:jc w:val="both"/>
              <w:rPr>
                <w:rFonts w:ascii="Book Antiqua" w:hAnsi="Book Antiqua" w:cs="Calibri"/>
              </w:rPr>
            </w:pPr>
          </w:p>
        </w:tc>
      </w:tr>
      <w:tr w:rsidR="00CB5EBC" w:rsidRPr="00D13573" w14:paraId="125DCB50" w14:textId="77777777" w:rsidTr="00CB5EBC">
        <w:trPr>
          <w:trHeight w:val="226"/>
        </w:trPr>
        <w:tc>
          <w:tcPr>
            <w:tcW w:w="4297" w:type="dxa"/>
            <w:shd w:val="clear" w:color="auto" w:fill="auto"/>
            <w:tcMar>
              <w:top w:w="80" w:type="dxa"/>
              <w:left w:w="80" w:type="dxa"/>
              <w:bottom w:w="80" w:type="dxa"/>
              <w:right w:w="80" w:type="dxa"/>
            </w:tcMar>
          </w:tcPr>
          <w:p w14:paraId="70EFEB5F" w14:textId="132FBE5F"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Anterior/</w:t>
            </w:r>
            <w:r w:rsidR="003F66F9" w:rsidRPr="00D13573">
              <w:rPr>
                <w:rFonts w:ascii="Book Antiqua" w:hAnsi="Book Antiqua" w:cs="Calibri"/>
              </w:rPr>
              <w:t>a</w:t>
            </w:r>
            <w:r w:rsidRPr="00D13573">
              <w:rPr>
                <w:rFonts w:ascii="Book Antiqua" w:hAnsi="Book Antiqua" w:cs="Calibri"/>
              </w:rPr>
              <w:t>nteroseptal</w:t>
            </w:r>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3F25805E"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1CBA5C82"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11 (21.6)</w:t>
            </w:r>
          </w:p>
        </w:tc>
        <w:tc>
          <w:tcPr>
            <w:tcW w:w="810" w:type="dxa"/>
            <w:shd w:val="clear" w:color="auto" w:fill="auto"/>
            <w:tcMar>
              <w:top w:w="80" w:type="dxa"/>
              <w:left w:w="80" w:type="dxa"/>
              <w:bottom w:w="80" w:type="dxa"/>
              <w:right w:w="80" w:type="dxa"/>
            </w:tcMar>
          </w:tcPr>
          <w:p w14:paraId="347BB035"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823B7F3"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16 (33.3)</w:t>
            </w:r>
          </w:p>
        </w:tc>
        <w:tc>
          <w:tcPr>
            <w:tcW w:w="990" w:type="dxa"/>
            <w:shd w:val="clear" w:color="auto" w:fill="auto"/>
            <w:tcMar>
              <w:top w:w="80" w:type="dxa"/>
              <w:left w:w="80" w:type="dxa"/>
              <w:bottom w:w="80" w:type="dxa"/>
              <w:right w:w="80" w:type="dxa"/>
            </w:tcMar>
          </w:tcPr>
          <w:p w14:paraId="5D549ED2" w14:textId="77777777" w:rsidR="00866BE9" w:rsidRPr="00D13573" w:rsidRDefault="00866BE9" w:rsidP="004D7C79">
            <w:pPr>
              <w:spacing w:line="360" w:lineRule="auto"/>
              <w:jc w:val="both"/>
              <w:rPr>
                <w:rFonts w:ascii="Book Antiqua" w:hAnsi="Book Antiqua" w:cs="Calibri"/>
              </w:rPr>
            </w:pPr>
          </w:p>
        </w:tc>
      </w:tr>
      <w:tr w:rsidR="00866BE9" w:rsidRPr="00D13573" w14:paraId="309F636E" w14:textId="77777777" w:rsidTr="00CB5EBC">
        <w:trPr>
          <w:trHeight w:val="226"/>
        </w:trPr>
        <w:tc>
          <w:tcPr>
            <w:tcW w:w="4297" w:type="dxa"/>
            <w:shd w:val="clear" w:color="auto" w:fill="auto"/>
            <w:tcMar>
              <w:top w:w="80" w:type="dxa"/>
              <w:left w:w="80" w:type="dxa"/>
              <w:bottom w:w="80" w:type="dxa"/>
              <w:right w:w="80" w:type="dxa"/>
            </w:tcMar>
          </w:tcPr>
          <w:p w14:paraId="334D7A8E" w14:textId="06D889D5"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Anterolateral</w:t>
            </w:r>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3E635FCB"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55ED028"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2 (3.9)</w:t>
            </w:r>
          </w:p>
        </w:tc>
        <w:tc>
          <w:tcPr>
            <w:tcW w:w="810" w:type="dxa"/>
            <w:shd w:val="clear" w:color="auto" w:fill="auto"/>
            <w:tcMar>
              <w:top w:w="80" w:type="dxa"/>
              <w:left w:w="80" w:type="dxa"/>
              <w:bottom w:w="80" w:type="dxa"/>
              <w:right w:w="80" w:type="dxa"/>
            </w:tcMar>
          </w:tcPr>
          <w:p w14:paraId="2164471B"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1F088F9B"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3 (6.2)</w:t>
            </w:r>
          </w:p>
        </w:tc>
        <w:tc>
          <w:tcPr>
            <w:tcW w:w="990" w:type="dxa"/>
            <w:shd w:val="clear" w:color="auto" w:fill="auto"/>
            <w:tcMar>
              <w:top w:w="80" w:type="dxa"/>
              <w:left w:w="80" w:type="dxa"/>
              <w:bottom w:w="80" w:type="dxa"/>
              <w:right w:w="80" w:type="dxa"/>
            </w:tcMar>
          </w:tcPr>
          <w:p w14:paraId="2679FB03" w14:textId="77777777" w:rsidR="00866BE9" w:rsidRPr="00D13573" w:rsidRDefault="00866BE9" w:rsidP="004D7C79">
            <w:pPr>
              <w:spacing w:line="360" w:lineRule="auto"/>
              <w:jc w:val="both"/>
              <w:rPr>
                <w:rFonts w:ascii="Book Antiqua" w:hAnsi="Book Antiqua" w:cs="Calibri"/>
              </w:rPr>
            </w:pPr>
          </w:p>
        </w:tc>
      </w:tr>
      <w:tr w:rsidR="00CB5EBC" w:rsidRPr="00D13573" w14:paraId="7C36FD22" w14:textId="77777777" w:rsidTr="00CB5EBC">
        <w:trPr>
          <w:trHeight w:val="226"/>
        </w:trPr>
        <w:tc>
          <w:tcPr>
            <w:tcW w:w="4297" w:type="dxa"/>
            <w:shd w:val="clear" w:color="auto" w:fill="auto"/>
            <w:tcMar>
              <w:top w:w="80" w:type="dxa"/>
              <w:left w:w="80" w:type="dxa"/>
              <w:bottom w:w="80" w:type="dxa"/>
              <w:right w:w="80" w:type="dxa"/>
            </w:tcMar>
          </w:tcPr>
          <w:p w14:paraId="6DB6356B" w14:textId="105E1EF2"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Inferior/</w:t>
            </w:r>
            <w:proofErr w:type="spellStart"/>
            <w:r w:rsidR="003F66F9" w:rsidRPr="00D13573">
              <w:rPr>
                <w:rFonts w:ascii="Book Antiqua" w:hAnsi="Book Antiqua" w:cs="Calibri"/>
              </w:rPr>
              <w:t>i</w:t>
            </w:r>
            <w:r w:rsidRPr="00D13573">
              <w:rPr>
                <w:rFonts w:ascii="Book Antiqua" w:hAnsi="Book Antiqua" w:cs="Calibri"/>
              </w:rPr>
              <w:t>nferoposterior</w:t>
            </w:r>
            <w:proofErr w:type="spellEnd"/>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022C4E80"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78CC2517"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33 (64.7)</w:t>
            </w:r>
          </w:p>
        </w:tc>
        <w:tc>
          <w:tcPr>
            <w:tcW w:w="810" w:type="dxa"/>
            <w:shd w:val="clear" w:color="auto" w:fill="auto"/>
            <w:tcMar>
              <w:top w:w="80" w:type="dxa"/>
              <w:left w:w="80" w:type="dxa"/>
              <w:bottom w:w="80" w:type="dxa"/>
              <w:right w:w="80" w:type="dxa"/>
            </w:tcMar>
          </w:tcPr>
          <w:p w14:paraId="4AB7E416"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BB5ECCC"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20 (41.7)</w:t>
            </w:r>
          </w:p>
        </w:tc>
        <w:tc>
          <w:tcPr>
            <w:tcW w:w="990" w:type="dxa"/>
            <w:shd w:val="clear" w:color="auto" w:fill="auto"/>
            <w:tcMar>
              <w:top w:w="80" w:type="dxa"/>
              <w:left w:w="80" w:type="dxa"/>
              <w:bottom w:w="80" w:type="dxa"/>
              <w:right w:w="80" w:type="dxa"/>
            </w:tcMar>
          </w:tcPr>
          <w:p w14:paraId="5D4A088D" w14:textId="77777777" w:rsidR="00866BE9" w:rsidRPr="00D13573" w:rsidRDefault="00866BE9" w:rsidP="004D7C79">
            <w:pPr>
              <w:spacing w:line="360" w:lineRule="auto"/>
              <w:jc w:val="both"/>
              <w:rPr>
                <w:rFonts w:ascii="Book Antiqua" w:hAnsi="Book Antiqua" w:cs="Calibri"/>
              </w:rPr>
            </w:pPr>
          </w:p>
        </w:tc>
      </w:tr>
      <w:tr w:rsidR="00866BE9" w:rsidRPr="00D13573" w14:paraId="5D457004" w14:textId="77777777" w:rsidTr="00CB5EBC">
        <w:trPr>
          <w:trHeight w:val="226"/>
        </w:trPr>
        <w:tc>
          <w:tcPr>
            <w:tcW w:w="4297" w:type="dxa"/>
            <w:shd w:val="clear" w:color="auto" w:fill="auto"/>
            <w:tcMar>
              <w:top w:w="80" w:type="dxa"/>
              <w:left w:w="80" w:type="dxa"/>
              <w:bottom w:w="80" w:type="dxa"/>
              <w:right w:w="80" w:type="dxa"/>
            </w:tcMar>
          </w:tcPr>
          <w:p w14:paraId="649A017A" w14:textId="7A7561A8"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Lateral</w:t>
            </w:r>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0337968A"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696F138"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5 (9.8)</w:t>
            </w:r>
          </w:p>
        </w:tc>
        <w:tc>
          <w:tcPr>
            <w:tcW w:w="810" w:type="dxa"/>
            <w:shd w:val="clear" w:color="auto" w:fill="auto"/>
            <w:tcMar>
              <w:top w:w="80" w:type="dxa"/>
              <w:left w:w="80" w:type="dxa"/>
              <w:bottom w:w="80" w:type="dxa"/>
              <w:right w:w="80" w:type="dxa"/>
            </w:tcMar>
          </w:tcPr>
          <w:p w14:paraId="67B0B6F4"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16795A9"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9 (18.7)</w:t>
            </w:r>
          </w:p>
        </w:tc>
        <w:tc>
          <w:tcPr>
            <w:tcW w:w="990" w:type="dxa"/>
            <w:shd w:val="clear" w:color="auto" w:fill="auto"/>
            <w:tcMar>
              <w:top w:w="80" w:type="dxa"/>
              <w:left w:w="80" w:type="dxa"/>
              <w:bottom w:w="80" w:type="dxa"/>
              <w:right w:w="80" w:type="dxa"/>
            </w:tcMar>
          </w:tcPr>
          <w:p w14:paraId="7DE53594" w14:textId="77777777" w:rsidR="00866BE9" w:rsidRPr="00D13573" w:rsidRDefault="00866BE9" w:rsidP="004D7C79">
            <w:pPr>
              <w:spacing w:line="360" w:lineRule="auto"/>
              <w:jc w:val="both"/>
              <w:rPr>
                <w:rFonts w:ascii="Book Antiqua" w:hAnsi="Book Antiqua" w:cs="Calibri"/>
              </w:rPr>
            </w:pPr>
          </w:p>
        </w:tc>
      </w:tr>
      <w:tr w:rsidR="003F66F9" w:rsidRPr="00D13573" w14:paraId="638273F5" w14:textId="77777777" w:rsidTr="00CB5EBC">
        <w:trPr>
          <w:trHeight w:val="226"/>
        </w:trPr>
        <w:tc>
          <w:tcPr>
            <w:tcW w:w="4297" w:type="dxa"/>
            <w:shd w:val="clear" w:color="auto" w:fill="auto"/>
            <w:tcMar>
              <w:top w:w="80" w:type="dxa"/>
              <w:left w:w="80" w:type="dxa"/>
              <w:bottom w:w="80" w:type="dxa"/>
              <w:right w:w="80" w:type="dxa"/>
            </w:tcMar>
          </w:tcPr>
          <w:p w14:paraId="01E70B7A" w14:textId="530E6CA9"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Culprit vessel</w:t>
            </w:r>
            <w:r w:rsidR="002631AB" w:rsidRPr="00D13573">
              <w:rPr>
                <w:rFonts w:ascii="Book Antiqua" w:hAnsi="Book Antiqua" w:cs="Calibri"/>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17AFEFB6" w14:textId="59D82C02" w:rsidR="003F66F9" w:rsidRPr="00D13573" w:rsidRDefault="003F66F9" w:rsidP="003F66F9">
            <w:pPr>
              <w:spacing w:line="360" w:lineRule="auto"/>
              <w:jc w:val="both"/>
              <w:rPr>
                <w:rFonts w:ascii="Book Antiqua" w:hAnsi="Book Antiqua" w:cs="Calibri"/>
                <w:u w:color="000000"/>
              </w:rPr>
            </w:pPr>
            <w:r w:rsidRPr="00D13573">
              <w:rPr>
                <w:rFonts w:ascii="Book Antiqua" w:hAnsi="Book Antiqua" w:cs="Calibri"/>
                <w:i/>
                <w:iCs/>
                <w:u w:color="000000"/>
              </w:rPr>
              <w:t>n</w:t>
            </w:r>
            <w:r w:rsidRPr="00D13573">
              <w:rPr>
                <w:rFonts w:ascii="Book Antiqua" w:hAnsi="Book Antiqua" w:cs="Calibri"/>
                <w:u w:color="000000"/>
              </w:rPr>
              <w:t xml:space="preserve"> = 51</w:t>
            </w:r>
          </w:p>
        </w:tc>
        <w:tc>
          <w:tcPr>
            <w:tcW w:w="1440" w:type="dxa"/>
            <w:shd w:val="clear" w:color="auto" w:fill="auto"/>
            <w:tcMar>
              <w:top w:w="80" w:type="dxa"/>
              <w:left w:w="80" w:type="dxa"/>
              <w:bottom w:w="80" w:type="dxa"/>
              <w:right w:w="80" w:type="dxa"/>
            </w:tcMar>
          </w:tcPr>
          <w:p w14:paraId="538BC8EC"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34A7F23B" w14:textId="07B6706B" w:rsidR="003F66F9" w:rsidRPr="00D13573" w:rsidRDefault="003F66F9" w:rsidP="003F66F9">
            <w:pPr>
              <w:spacing w:line="360" w:lineRule="auto"/>
              <w:jc w:val="both"/>
              <w:rPr>
                <w:rFonts w:ascii="Book Antiqua" w:hAnsi="Book Antiqua" w:cs="Calibri"/>
                <w:u w:color="000000"/>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2A049BE0" w14:textId="77777777" w:rsidR="003F66F9" w:rsidRPr="00D13573" w:rsidRDefault="003F66F9" w:rsidP="003F66F9">
            <w:pPr>
              <w:spacing w:line="360" w:lineRule="auto"/>
              <w:jc w:val="both"/>
              <w:rPr>
                <w:rFonts w:ascii="Book Antiqua" w:hAnsi="Book Antiqua" w:cs="Calibri"/>
              </w:rPr>
            </w:pPr>
          </w:p>
        </w:tc>
        <w:tc>
          <w:tcPr>
            <w:tcW w:w="990" w:type="dxa"/>
            <w:shd w:val="clear" w:color="auto" w:fill="auto"/>
            <w:tcMar>
              <w:top w:w="80" w:type="dxa"/>
              <w:left w:w="80" w:type="dxa"/>
              <w:bottom w:w="80" w:type="dxa"/>
              <w:right w:w="80" w:type="dxa"/>
            </w:tcMar>
          </w:tcPr>
          <w:p w14:paraId="0DDC9D12" w14:textId="51FAE03F"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0.28</w:t>
            </w:r>
          </w:p>
        </w:tc>
      </w:tr>
      <w:tr w:rsidR="003F66F9" w:rsidRPr="00D13573" w14:paraId="728BD407" w14:textId="77777777" w:rsidTr="00CB5EBC">
        <w:trPr>
          <w:trHeight w:val="226"/>
        </w:trPr>
        <w:tc>
          <w:tcPr>
            <w:tcW w:w="4297" w:type="dxa"/>
            <w:shd w:val="clear" w:color="auto" w:fill="auto"/>
            <w:tcMar>
              <w:top w:w="80" w:type="dxa"/>
              <w:left w:w="80" w:type="dxa"/>
              <w:bottom w:w="80" w:type="dxa"/>
              <w:right w:w="80" w:type="dxa"/>
            </w:tcMar>
          </w:tcPr>
          <w:p w14:paraId="5839E9CE" w14:textId="375D4DED"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LM</w:t>
            </w:r>
          </w:p>
        </w:tc>
        <w:tc>
          <w:tcPr>
            <w:tcW w:w="810" w:type="dxa"/>
            <w:shd w:val="clear" w:color="auto" w:fill="auto"/>
            <w:tcMar>
              <w:top w:w="80" w:type="dxa"/>
              <w:left w:w="80" w:type="dxa"/>
              <w:bottom w:w="80" w:type="dxa"/>
              <w:right w:w="80" w:type="dxa"/>
            </w:tcMar>
          </w:tcPr>
          <w:p w14:paraId="40CB6697" w14:textId="77777777" w:rsidR="003F66F9" w:rsidRPr="00D13573" w:rsidRDefault="003F66F9" w:rsidP="003F66F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562B9821"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w:t>
            </w:r>
          </w:p>
        </w:tc>
        <w:tc>
          <w:tcPr>
            <w:tcW w:w="810" w:type="dxa"/>
            <w:shd w:val="clear" w:color="auto" w:fill="auto"/>
            <w:tcMar>
              <w:top w:w="80" w:type="dxa"/>
              <w:left w:w="80" w:type="dxa"/>
              <w:bottom w:w="80" w:type="dxa"/>
              <w:right w:w="80" w:type="dxa"/>
            </w:tcMar>
          </w:tcPr>
          <w:p w14:paraId="61780BB1" w14:textId="77777777" w:rsidR="003F66F9" w:rsidRPr="00D13573" w:rsidRDefault="003F66F9" w:rsidP="003F66F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5565801B"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w:t>
            </w:r>
          </w:p>
        </w:tc>
        <w:tc>
          <w:tcPr>
            <w:tcW w:w="990" w:type="dxa"/>
            <w:shd w:val="clear" w:color="auto" w:fill="auto"/>
            <w:tcMar>
              <w:top w:w="80" w:type="dxa"/>
              <w:left w:w="80" w:type="dxa"/>
              <w:bottom w:w="80" w:type="dxa"/>
              <w:right w:w="80" w:type="dxa"/>
            </w:tcMar>
          </w:tcPr>
          <w:p w14:paraId="31F080D9" w14:textId="77777777" w:rsidR="003F66F9" w:rsidRPr="00D13573" w:rsidRDefault="003F66F9" w:rsidP="003F66F9">
            <w:pPr>
              <w:spacing w:line="360" w:lineRule="auto"/>
              <w:jc w:val="both"/>
              <w:rPr>
                <w:rFonts w:ascii="Book Antiqua" w:hAnsi="Book Antiqua" w:cs="Calibri"/>
              </w:rPr>
            </w:pPr>
          </w:p>
        </w:tc>
      </w:tr>
      <w:tr w:rsidR="00CB5EBC" w:rsidRPr="00D13573" w14:paraId="2F0F71CE" w14:textId="77777777" w:rsidTr="00CB5EBC">
        <w:trPr>
          <w:trHeight w:val="226"/>
        </w:trPr>
        <w:tc>
          <w:tcPr>
            <w:tcW w:w="4297" w:type="dxa"/>
            <w:shd w:val="clear" w:color="auto" w:fill="auto"/>
            <w:tcMar>
              <w:top w:w="80" w:type="dxa"/>
              <w:left w:w="80" w:type="dxa"/>
              <w:bottom w:w="80" w:type="dxa"/>
              <w:right w:w="80" w:type="dxa"/>
            </w:tcMar>
          </w:tcPr>
          <w:p w14:paraId="79521084" w14:textId="118360FB"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RCA</w:t>
            </w:r>
          </w:p>
        </w:tc>
        <w:tc>
          <w:tcPr>
            <w:tcW w:w="810" w:type="dxa"/>
            <w:shd w:val="clear" w:color="auto" w:fill="auto"/>
            <w:tcMar>
              <w:top w:w="80" w:type="dxa"/>
              <w:left w:w="80" w:type="dxa"/>
              <w:bottom w:w="80" w:type="dxa"/>
              <w:right w:w="80" w:type="dxa"/>
            </w:tcMar>
          </w:tcPr>
          <w:p w14:paraId="5C50A172"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1C4E783E"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31 (60.8)</w:t>
            </w:r>
          </w:p>
        </w:tc>
        <w:tc>
          <w:tcPr>
            <w:tcW w:w="810" w:type="dxa"/>
            <w:shd w:val="clear" w:color="auto" w:fill="auto"/>
            <w:tcMar>
              <w:top w:w="80" w:type="dxa"/>
              <w:left w:w="80" w:type="dxa"/>
              <w:bottom w:w="80" w:type="dxa"/>
              <w:right w:w="80" w:type="dxa"/>
            </w:tcMar>
          </w:tcPr>
          <w:p w14:paraId="0967B699"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6AD4B76A"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22 (45.8)</w:t>
            </w:r>
          </w:p>
        </w:tc>
        <w:tc>
          <w:tcPr>
            <w:tcW w:w="990" w:type="dxa"/>
            <w:shd w:val="clear" w:color="auto" w:fill="auto"/>
            <w:tcMar>
              <w:top w:w="80" w:type="dxa"/>
              <w:left w:w="80" w:type="dxa"/>
              <w:bottom w:w="80" w:type="dxa"/>
              <w:right w:w="80" w:type="dxa"/>
            </w:tcMar>
          </w:tcPr>
          <w:p w14:paraId="7D8D414F" w14:textId="77777777" w:rsidR="003F66F9" w:rsidRPr="00D13573" w:rsidRDefault="003F66F9" w:rsidP="003F66F9">
            <w:pPr>
              <w:spacing w:line="360" w:lineRule="auto"/>
              <w:jc w:val="both"/>
              <w:rPr>
                <w:rFonts w:ascii="Book Antiqua" w:hAnsi="Book Antiqua" w:cs="Calibri"/>
              </w:rPr>
            </w:pPr>
          </w:p>
        </w:tc>
      </w:tr>
      <w:tr w:rsidR="003F66F9" w:rsidRPr="00D13573" w14:paraId="40187D67" w14:textId="77777777" w:rsidTr="00CB5EBC">
        <w:trPr>
          <w:trHeight w:val="226"/>
        </w:trPr>
        <w:tc>
          <w:tcPr>
            <w:tcW w:w="4297" w:type="dxa"/>
            <w:shd w:val="clear" w:color="auto" w:fill="auto"/>
            <w:tcMar>
              <w:top w:w="80" w:type="dxa"/>
              <w:left w:w="80" w:type="dxa"/>
              <w:bottom w:w="80" w:type="dxa"/>
              <w:right w:w="80" w:type="dxa"/>
            </w:tcMar>
          </w:tcPr>
          <w:p w14:paraId="7E8DBA48" w14:textId="6B6B6988"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LAD</w:t>
            </w:r>
          </w:p>
        </w:tc>
        <w:tc>
          <w:tcPr>
            <w:tcW w:w="810" w:type="dxa"/>
            <w:shd w:val="clear" w:color="auto" w:fill="auto"/>
            <w:tcMar>
              <w:top w:w="80" w:type="dxa"/>
              <w:left w:w="80" w:type="dxa"/>
              <w:bottom w:w="80" w:type="dxa"/>
              <w:right w:w="80" w:type="dxa"/>
            </w:tcMar>
          </w:tcPr>
          <w:p w14:paraId="1E30632E"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41599B7A"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13 (25.5)</w:t>
            </w:r>
          </w:p>
        </w:tc>
        <w:tc>
          <w:tcPr>
            <w:tcW w:w="810" w:type="dxa"/>
            <w:shd w:val="clear" w:color="auto" w:fill="auto"/>
            <w:tcMar>
              <w:top w:w="80" w:type="dxa"/>
              <w:left w:w="80" w:type="dxa"/>
              <w:bottom w:w="80" w:type="dxa"/>
              <w:right w:w="80" w:type="dxa"/>
            </w:tcMar>
          </w:tcPr>
          <w:p w14:paraId="25AE60E7"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2DC83FA2"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19 (39.6)</w:t>
            </w:r>
          </w:p>
        </w:tc>
        <w:tc>
          <w:tcPr>
            <w:tcW w:w="990" w:type="dxa"/>
            <w:shd w:val="clear" w:color="auto" w:fill="auto"/>
            <w:tcMar>
              <w:top w:w="80" w:type="dxa"/>
              <w:left w:w="80" w:type="dxa"/>
              <w:bottom w:w="80" w:type="dxa"/>
              <w:right w:w="80" w:type="dxa"/>
            </w:tcMar>
          </w:tcPr>
          <w:p w14:paraId="763DE8CA" w14:textId="77777777" w:rsidR="003F66F9" w:rsidRPr="00D13573" w:rsidRDefault="003F66F9" w:rsidP="003F66F9">
            <w:pPr>
              <w:spacing w:line="360" w:lineRule="auto"/>
              <w:jc w:val="both"/>
              <w:rPr>
                <w:rFonts w:ascii="Book Antiqua" w:hAnsi="Book Antiqua" w:cs="Calibri"/>
              </w:rPr>
            </w:pPr>
          </w:p>
        </w:tc>
      </w:tr>
      <w:tr w:rsidR="00CB5EBC" w:rsidRPr="00D13573" w14:paraId="267FEDA0" w14:textId="77777777" w:rsidTr="00CB5EBC">
        <w:trPr>
          <w:trHeight w:val="226"/>
        </w:trPr>
        <w:tc>
          <w:tcPr>
            <w:tcW w:w="4297" w:type="dxa"/>
            <w:shd w:val="clear" w:color="auto" w:fill="auto"/>
            <w:tcMar>
              <w:top w:w="80" w:type="dxa"/>
              <w:left w:w="80" w:type="dxa"/>
              <w:bottom w:w="80" w:type="dxa"/>
              <w:right w:w="80" w:type="dxa"/>
            </w:tcMar>
          </w:tcPr>
          <w:p w14:paraId="068FA12D" w14:textId="12BC73F4"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w:t>
            </w:r>
            <w:proofErr w:type="spellStart"/>
            <w:r w:rsidRPr="00D13573">
              <w:rPr>
                <w:rFonts w:ascii="Book Antiqua" w:hAnsi="Book Antiqua" w:cs="Calibri"/>
              </w:rPr>
              <w:t>LCx</w:t>
            </w:r>
            <w:proofErr w:type="spellEnd"/>
          </w:p>
        </w:tc>
        <w:tc>
          <w:tcPr>
            <w:tcW w:w="810" w:type="dxa"/>
            <w:shd w:val="clear" w:color="auto" w:fill="auto"/>
            <w:tcMar>
              <w:top w:w="80" w:type="dxa"/>
              <w:left w:w="80" w:type="dxa"/>
              <w:bottom w:w="80" w:type="dxa"/>
              <w:right w:w="80" w:type="dxa"/>
            </w:tcMar>
          </w:tcPr>
          <w:p w14:paraId="4F26FD22"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25C9EDA0"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7 (13.7)</w:t>
            </w:r>
          </w:p>
        </w:tc>
        <w:tc>
          <w:tcPr>
            <w:tcW w:w="810" w:type="dxa"/>
            <w:shd w:val="clear" w:color="auto" w:fill="auto"/>
            <w:tcMar>
              <w:top w:w="80" w:type="dxa"/>
              <w:left w:w="80" w:type="dxa"/>
              <w:bottom w:w="80" w:type="dxa"/>
              <w:right w:w="80" w:type="dxa"/>
            </w:tcMar>
          </w:tcPr>
          <w:p w14:paraId="4EADD8A8"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7E5D9472"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7 (14.6)</w:t>
            </w:r>
          </w:p>
        </w:tc>
        <w:tc>
          <w:tcPr>
            <w:tcW w:w="990" w:type="dxa"/>
            <w:shd w:val="clear" w:color="auto" w:fill="auto"/>
            <w:tcMar>
              <w:top w:w="80" w:type="dxa"/>
              <w:left w:w="80" w:type="dxa"/>
              <w:bottom w:w="80" w:type="dxa"/>
              <w:right w:w="80" w:type="dxa"/>
            </w:tcMar>
          </w:tcPr>
          <w:p w14:paraId="6714DD70" w14:textId="77777777" w:rsidR="003F66F9" w:rsidRPr="00D13573" w:rsidRDefault="003F66F9" w:rsidP="003F66F9">
            <w:pPr>
              <w:spacing w:line="360" w:lineRule="auto"/>
              <w:jc w:val="both"/>
              <w:rPr>
                <w:rFonts w:ascii="Book Antiqua" w:hAnsi="Book Antiqua" w:cs="Calibri"/>
              </w:rPr>
            </w:pPr>
          </w:p>
        </w:tc>
      </w:tr>
      <w:tr w:rsidR="003F66F9" w:rsidRPr="00D13573" w14:paraId="14541254" w14:textId="77777777" w:rsidTr="00CB5EBC">
        <w:trPr>
          <w:trHeight w:val="226"/>
        </w:trPr>
        <w:tc>
          <w:tcPr>
            <w:tcW w:w="4297" w:type="dxa"/>
            <w:shd w:val="clear" w:color="auto" w:fill="auto"/>
            <w:tcMar>
              <w:top w:w="80" w:type="dxa"/>
              <w:left w:w="80" w:type="dxa"/>
              <w:bottom w:w="80" w:type="dxa"/>
              <w:right w:w="80" w:type="dxa"/>
            </w:tcMar>
          </w:tcPr>
          <w:p w14:paraId="14CBE819" w14:textId="62B920B2"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Non-</w:t>
            </w:r>
            <w:r w:rsidR="00D904B2" w:rsidRPr="00D13573">
              <w:rPr>
                <w:rFonts w:ascii="Book Antiqua" w:hAnsi="Book Antiqua" w:cs="Calibri"/>
              </w:rPr>
              <w:t>c</w:t>
            </w:r>
            <w:r w:rsidRPr="00D13573">
              <w:rPr>
                <w:rFonts w:ascii="Book Antiqua" w:hAnsi="Book Antiqua" w:cs="Calibri"/>
              </w:rPr>
              <w:t xml:space="preserve">ulprit </w:t>
            </w:r>
            <w:r w:rsidR="00D904B2" w:rsidRPr="00D13573">
              <w:rPr>
                <w:rFonts w:ascii="Book Antiqua" w:hAnsi="Book Antiqua" w:cs="Calibri"/>
              </w:rPr>
              <w:t>v</w:t>
            </w:r>
            <w:r w:rsidRPr="00D13573">
              <w:rPr>
                <w:rFonts w:ascii="Book Antiqua" w:hAnsi="Book Antiqua" w:cs="Calibri"/>
              </w:rPr>
              <w:t xml:space="preserve">essel </w:t>
            </w:r>
            <w:r w:rsidR="00D904B2" w:rsidRPr="00D13573">
              <w:rPr>
                <w:rFonts w:ascii="Book Antiqua" w:hAnsi="Book Antiqua" w:cs="Calibri"/>
              </w:rPr>
              <w:t>s</w:t>
            </w:r>
            <w:r w:rsidRPr="00D13573">
              <w:rPr>
                <w:rFonts w:ascii="Book Antiqua" w:hAnsi="Book Antiqua" w:cs="Calibri"/>
              </w:rPr>
              <w:t xml:space="preserve">tenosis </w:t>
            </w:r>
            <w:r w:rsidR="00D904B2" w:rsidRPr="00D13573">
              <w:rPr>
                <w:rFonts w:ascii="Book Antiqua" w:hAnsi="Book Antiqua" w:cs="Calibri"/>
              </w:rPr>
              <w:t>≥</w:t>
            </w:r>
            <w:r w:rsidRPr="00D13573">
              <w:rPr>
                <w:rFonts w:ascii="Book Antiqua" w:hAnsi="Book Antiqua" w:cs="Calibri"/>
              </w:rPr>
              <w:t xml:space="preserve"> 50%</w:t>
            </w:r>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r w:rsidRPr="00D13573">
              <w:rPr>
                <w:rFonts w:ascii="Book Antiqua" w:hAnsi="Book Antiqua" w:cs="Calibri"/>
              </w:rPr>
              <w:t xml:space="preserve"> </w:t>
            </w:r>
          </w:p>
        </w:tc>
        <w:tc>
          <w:tcPr>
            <w:tcW w:w="810" w:type="dxa"/>
            <w:shd w:val="clear" w:color="auto" w:fill="auto"/>
            <w:tcMar>
              <w:top w:w="80" w:type="dxa"/>
              <w:left w:w="80" w:type="dxa"/>
              <w:bottom w:w="80" w:type="dxa"/>
              <w:right w:w="80" w:type="dxa"/>
            </w:tcMar>
          </w:tcPr>
          <w:p w14:paraId="6D93B9CE" w14:textId="7BF17D08" w:rsidR="003F66F9" w:rsidRPr="00D13573" w:rsidRDefault="00D904B2" w:rsidP="003F66F9">
            <w:pPr>
              <w:spacing w:line="360" w:lineRule="auto"/>
              <w:jc w:val="both"/>
              <w:rPr>
                <w:rFonts w:ascii="Book Antiqua" w:hAnsi="Book Antiqua" w:cs="Calibri"/>
              </w:rPr>
            </w:pPr>
            <w:r w:rsidRPr="00D13573">
              <w:rPr>
                <w:rFonts w:ascii="Book Antiqua" w:hAnsi="Book Antiqua" w:cs="Calibri"/>
                <w:i/>
                <w:iCs/>
              </w:rPr>
              <w:t>n</w:t>
            </w:r>
            <w:r w:rsidRPr="00D13573">
              <w:rPr>
                <w:rFonts w:ascii="Book Antiqua" w:hAnsi="Book Antiqua" w:cs="Calibri"/>
              </w:rPr>
              <w:t xml:space="preserve"> </w:t>
            </w:r>
            <w:r w:rsidR="003F66F9" w:rsidRPr="00D13573">
              <w:rPr>
                <w:rFonts w:ascii="Book Antiqua" w:hAnsi="Book Antiqua" w:cs="Calibri"/>
              </w:rPr>
              <w:t>=</w:t>
            </w:r>
            <w:r w:rsidRPr="00D13573">
              <w:rPr>
                <w:rFonts w:ascii="Book Antiqua" w:hAnsi="Book Antiqua" w:cs="Calibri"/>
              </w:rPr>
              <w:t xml:space="preserve"> </w:t>
            </w:r>
            <w:r w:rsidR="003F66F9" w:rsidRPr="00D13573">
              <w:rPr>
                <w:rFonts w:ascii="Book Antiqua" w:hAnsi="Book Antiqua" w:cs="Calibri"/>
              </w:rPr>
              <w:t>32</w:t>
            </w:r>
          </w:p>
        </w:tc>
        <w:tc>
          <w:tcPr>
            <w:tcW w:w="1440" w:type="dxa"/>
            <w:shd w:val="clear" w:color="auto" w:fill="auto"/>
            <w:tcMar>
              <w:top w:w="80" w:type="dxa"/>
              <w:left w:w="80" w:type="dxa"/>
              <w:bottom w:w="80" w:type="dxa"/>
              <w:right w:w="80" w:type="dxa"/>
            </w:tcMar>
          </w:tcPr>
          <w:p w14:paraId="574C12EA"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1C7E773F" w14:textId="4C2E1C54" w:rsidR="003F66F9" w:rsidRPr="00D13573" w:rsidRDefault="00D904B2" w:rsidP="003F66F9">
            <w:pPr>
              <w:spacing w:line="360" w:lineRule="auto"/>
              <w:jc w:val="both"/>
              <w:rPr>
                <w:rFonts w:ascii="Book Antiqua" w:hAnsi="Book Antiqua" w:cs="Calibri"/>
              </w:rPr>
            </w:pPr>
            <w:r w:rsidRPr="00D13573">
              <w:rPr>
                <w:rFonts w:ascii="Book Antiqua" w:hAnsi="Book Antiqua" w:cs="Calibri"/>
                <w:i/>
                <w:iCs/>
              </w:rPr>
              <w:t>n</w:t>
            </w:r>
            <w:r w:rsidRPr="00D13573">
              <w:rPr>
                <w:rFonts w:ascii="Book Antiqua" w:hAnsi="Book Antiqua" w:cs="Calibri"/>
              </w:rPr>
              <w:t xml:space="preserve"> </w:t>
            </w:r>
            <w:r w:rsidR="003F66F9" w:rsidRPr="00D13573">
              <w:rPr>
                <w:rFonts w:ascii="Book Antiqua" w:hAnsi="Book Antiqua" w:cs="Calibri"/>
              </w:rPr>
              <w:t>=</w:t>
            </w:r>
            <w:r w:rsidRPr="00D13573">
              <w:rPr>
                <w:rFonts w:ascii="Book Antiqua" w:hAnsi="Book Antiqua" w:cs="Calibri"/>
              </w:rPr>
              <w:t xml:space="preserve"> </w:t>
            </w:r>
            <w:r w:rsidR="003F66F9" w:rsidRPr="00D13573">
              <w:rPr>
                <w:rFonts w:ascii="Book Antiqua" w:hAnsi="Book Antiqua" w:cs="Calibri"/>
              </w:rPr>
              <w:t>32</w:t>
            </w:r>
          </w:p>
        </w:tc>
        <w:tc>
          <w:tcPr>
            <w:tcW w:w="1440" w:type="dxa"/>
            <w:shd w:val="clear" w:color="auto" w:fill="auto"/>
            <w:tcMar>
              <w:top w:w="80" w:type="dxa"/>
              <w:left w:w="80" w:type="dxa"/>
              <w:bottom w:w="80" w:type="dxa"/>
              <w:right w:w="80" w:type="dxa"/>
            </w:tcMar>
          </w:tcPr>
          <w:p w14:paraId="3AB1765E" w14:textId="77777777" w:rsidR="003F66F9" w:rsidRPr="00D13573" w:rsidRDefault="003F66F9" w:rsidP="003F66F9">
            <w:pPr>
              <w:spacing w:line="360" w:lineRule="auto"/>
              <w:jc w:val="both"/>
              <w:rPr>
                <w:rFonts w:ascii="Book Antiqua" w:hAnsi="Book Antiqua" w:cs="Calibri"/>
              </w:rPr>
            </w:pPr>
          </w:p>
        </w:tc>
        <w:tc>
          <w:tcPr>
            <w:tcW w:w="990" w:type="dxa"/>
            <w:shd w:val="clear" w:color="auto" w:fill="auto"/>
            <w:tcMar>
              <w:top w:w="80" w:type="dxa"/>
              <w:left w:w="80" w:type="dxa"/>
              <w:bottom w:w="80" w:type="dxa"/>
              <w:right w:w="80" w:type="dxa"/>
            </w:tcMar>
          </w:tcPr>
          <w:p w14:paraId="4516BCC1" w14:textId="77777777" w:rsidR="003F66F9" w:rsidRPr="00D13573" w:rsidRDefault="003F66F9" w:rsidP="003F66F9">
            <w:pPr>
              <w:spacing w:line="360" w:lineRule="auto"/>
              <w:jc w:val="both"/>
              <w:rPr>
                <w:rFonts w:ascii="Book Antiqua" w:hAnsi="Book Antiqua" w:cs="Calibri"/>
              </w:rPr>
            </w:pPr>
          </w:p>
        </w:tc>
      </w:tr>
      <w:tr w:rsidR="00CB5EBC" w:rsidRPr="00D13573" w14:paraId="08F001C7" w14:textId="77777777" w:rsidTr="00CB5EBC">
        <w:trPr>
          <w:trHeight w:val="226"/>
        </w:trPr>
        <w:tc>
          <w:tcPr>
            <w:tcW w:w="4297" w:type="dxa"/>
            <w:shd w:val="clear" w:color="auto" w:fill="auto"/>
            <w:tcMar>
              <w:top w:w="80" w:type="dxa"/>
              <w:left w:w="80" w:type="dxa"/>
              <w:bottom w:w="80" w:type="dxa"/>
              <w:right w:w="80" w:type="dxa"/>
            </w:tcMar>
          </w:tcPr>
          <w:p w14:paraId="784FEEAA" w14:textId="73282A52"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RCA</w:t>
            </w:r>
          </w:p>
        </w:tc>
        <w:tc>
          <w:tcPr>
            <w:tcW w:w="810" w:type="dxa"/>
            <w:shd w:val="clear" w:color="auto" w:fill="auto"/>
            <w:tcMar>
              <w:top w:w="80" w:type="dxa"/>
              <w:left w:w="80" w:type="dxa"/>
              <w:bottom w:w="80" w:type="dxa"/>
              <w:right w:w="80" w:type="dxa"/>
            </w:tcMar>
          </w:tcPr>
          <w:p w14:paraId="2D83DAE8"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671C688"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7 (33.3)</w:t>
            </w:r>
          </w:p>
        </w:tc>
        <w:tc>
          <w:tcPr>
            <w:tcW w:w="810" w:type="dxa"/>
            <w:shd w:val="clear" w:color="auto" w:fill="auto"/>
            <w:tcMar>
              <w:top w:w="80" w:type="dxa"/>
              <w:left w:w="80" w:type="dxa"/>
              <w:bottom w:w="80" w:type="dxa"/>
              <w:right w:w="80" w:type="dxa"/>
            </w:tcMar>
          </w:tcPr>
          <w:p w14:paraId="45DA177D"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26</w:t>
            </w:r>
          </w:p>
        </w:tc>
        <w:tc>
          <w:tcPr>
            <w:tcW w:w="1440" w:type="dxa"/>
            <w:shd w:val="clear" w:color="auto" w:fill="auto"/>
            <w:tcMar>
              <w:top w:w="80" w:type="dxa"/>
              <w:left w:w="80" w:type="dxa"/>
              <w:bottom w:w="80" w:type="dxa"/>
              <w:right w:w="80" w:type="dxa"/>
            </w:tcMar>
          </w:tcPr>
          <w:p w14:paraId="5AC3E635"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16 (61.5)</w:t>
            </w:r>
          </w:p>
        </w:tc>
        <w:tc>
          <w:tcPr>
            <w:tcW w:w="990" w:type="dxa"/>
            <w:shd w:val="clear" w:color="auto" w:fill="auto"/>
            <w:tcMar>
              <w:top w:w="80" w:type="dxa"/>
              <w:left w:w="80" w:type="dxa"/>
              <w:bottom w:w="80" w:type="dxa"/>
              <w:right w:w="80" w:type="dxa"/>
            </w:tcMar>
          </w:tcPr>
          <w:p w14:paraId="28636A41"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0.05</w:t>
            </w:r>
          </w:p>
        </w:tc>
      </w:tr>
      <w:tr w:rsidR="003F66F9" w:rsidRPr="00D13573" w14:paraId="5AC47397" w14:textId="77777777" w:rsidTr="00CB5EBC">
        <w:trPr>
          <w:trHeight w:val="226"/>
        </w:trPr>
        <w:tc>
          <w:tcPr>
            <w:tcW w:w="4297" w:type="dxa"/>
            <w:shd w:val="clear" w:color="auto" w:fill="auto"/>
            <w:tcMar>
              <w:top w:w="80" w:type="dxa"/>
              <w:left w:w="80" w:type="dxa"/>
              <w:bottom w:w="80" w:type="dxa"/>
              <w:right w:w="80" w:type="dxa"/>
            </w:tcMar>
          </w:tcPr>
          <w:p w14:paraId="7A80F1AD" w14:textId="66EC8DF0"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LAD</w:t>
            </w:r>
          </w:p>
        </w:tc>
        <w:tc>
          <w:tcPr>
            <w:tcW w:w="810" w:type="dxa"/>
            <w:shd w:val="clear" w:color="auto" w:fill="auto"/>
            <w:tcMar>
              <w:top w:w="80" w:type="dxa"/>
              <w:left w:w="80" w:type="dxa"/>
              <w:bottom w:w="80" w:type="dxa"/>
              <w:right w:w="80" w:type="dxa"/>
            </w:tcMar>
          </w:tcPr>
          <w:p w14:paraId="3FC47781"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6F295ADD"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18 (47.4)</w:t>
            </w:r>
          </w:p>
        </w:tc>
        <w:tc>
          <w:tcPr>
            <w:tcW w:w="810" w:type="dxa"/>
            <w:shd w:val="clear" w:color="auto" w:fill="auto"/>
            <w:tcMar>
              <w:top w:w="80" w:type="dxa"/>
              <w:left w:w="80" w:type="dxa"/>
              <w:bottom w:w="80" w:type="dxa"/>
              <w:right w:w="80" w:type="dxa"/>
            </w:tcMar>
          </w:tcPr>
          <w:p w14:paraId="208FC9AC"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29</w:t>
            </w:r>
          </w:p>
        </w:tc>
        <w:tc>
          <w:tcPr>
            <w:tcW w:w="1440" w:type="dxa"/>
            <w:shd w:val="clear" w:color="auto" w:fill="auto"/>
            <w:tcMar>
              <w:top w:w="80" w:type="dxa"/>
              <w:left w:w="80" w:type="dxa"/>
              <w:bottom w:w="80" w:type="dxa"/>
              <w:right w:w="80" w:type="dxa"/>
            </w:tcMar>
          </w:tcPr>
          <w:p w14:paraId="473888DA"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17 (58.6)</w:t>
            </w:r>
          </w:p>
        </w:tc>
        <w:tc>
          <w:tcPr>
            <w:tcW w:w="990" w:type="dxa"/>
            <w:shd w:val="clear" w:color="auto" w:fill="auto"/>
            <w:tcMar>
              <w:top w:w="80" w:type="dxa"/>
              <w:left w:w="80" w:type="dxa"/>
              <w:bottom w:w="80" w:type="dxa"/>
              <w:right w:w="80" w:type="dxa"/>
            </w:tcMar>
          </w:tcPr>
          <w:p w14:paraId="5EE6E3F7"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0.36</w:t>
            </w:r>
          </w:p>
        </w:tc>
      </w:tr>
      <w:tr w:rsidR="00CB5EBC" w:rsidRPr="00D13573" w14:paraId="707DD18B" w14:textId="77777777" w:rsidTr="00CB5EBC">
        <w:trPr>
          <w:trHeight w:val="226"/>
        </w:trPr>
        <w:tc>
          <w:tcPr>
            <w:tcW w:w="4297" w:type="dxa"/>
            <w:shd w:val="clear" w:color="auto" w:fill="auto"/>
            <w:tcMar>
              <w:top w:w="80" w:type="dxa"/>
              <w:left w:w="80" w:type="dxa"/>
              <w:bottom w:w="80" w:type="dxa"/>
              <w:right w:w="80" w:type="dxa"/>
            </w:tcMar>
          </w:tcPr>
          <w:p w14:paraId="3D93412C" w14:textId="1C0E1DA9"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w:t>
            </w:r>
            <w:proofErr w:type="spellStart"/>
            <w:r w:rsidRPr="00D13573">
              <w:rPr>
                <w:rFonts w:ascii="Book Antiqua" w:hAnsi="Book Antiqua" w:cs="Calibri"/>
              </w:rPr>
              <w:t>LCx</w:t>
            </w:r>
            <w:proofErr w:type="spellEnd"/>
          </w:p>
        </w:tc>
        <w:tc>
          <w:tcPr>
            <w:tcW w:w="810" w:type="dxa"/>
            <w:shd w:val="clear" w:color="auto" w:fill="auto"/>
            <w:tcMar>
              <w:top w:w="80" w:type="dxa"/>
              <w:left w:w="80" w:type="dxa"/>
              <w:bottom w:w="80" w:type="dxa"/>
              <w:right w:w="80" w:type="dxa"/>
            </w:tcMar>
          </w:tcPr>
          <w:p w14:paraId="5537FC3D"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5FD4A665"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16 (36.4)</w:t>
            </w:r>
          </w:p>
        </w:tc>
        <w:tc>
          <w:tcPr>
            <w:tcW w:w="810" w:type="dxa"/>
            <w:shd w:val="clear" w:color="auto" w:fill="auto"/>
            <w:tcMar>
              <w:top w:w="80" w:type="dxa"/>
              <w:left w:w="80" w:type="dxa"/>
              <w:bottom w:w="80" w:type="dxa"/>
              <w:right w:w="80" w:type="dxa"/>
            </w:tcMar>
          </w:tcPr>
          <w:p w14:paraId="7C0062A7"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41</w:t>
            </w:r>
          </w:p>
        </w:tc>
        <w:tc>
          <w:tcPr>
            <w:tcW w:w="1440" w:type="dxa"/>
            <w:shd w:val="clear" w:color="auto" w:fill="auto"/>
            <w:tcMar>
              <w:top w:w="80" w:type="dxa"/>
              <w:left w:w="80" w:type="dxa"/>
              <w:bottom w:w="80" w:type="dxa"/>
              <w:right w:w="80" w:type="dxa"/>
            </w:tcMar>
          </w:tcPr>
          <w:p w14:paraId="35D5AB70"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18 (43.9)</w:t>
            </w:r>
          </w:p>
        </w:tc>
        <w:tc>
          <w:tcPr>
            <w:tcW w:w="990" w:type="dxa"/>
            <w:shd w:val="clear" w:color="auto" w:fill="auto"/>
            <w:tcMar>
              <w:top w:w="80" w:type="dxa"/>
              <w:left w:w="80" w:type="dxa"/>
              <w:bottom w:w="80" w:type="dxa"/>
              <w:right w:w="80" w:type="dxa"/>
            </w:tcMar>
          </w:tcPr>
          <w:p w14:paraId="611EAA72"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0.48</w:t>
            </w:r>
          </w:p>
        </w:tc>
      </w:tr>
      <w:tr w:rsidR="003F66F9" w:rsidRPr="00D13573" w14:paraId="36E60D08" w14:textId="77777777" w:rsidTr="00CB5EBC">
        <w:trPr>
          <w:trHeight w:val="226"/>
        </w:trPr>
        <w:tc>
          <w:tcPr>
            <w:tcW w:w="4297" w:type="dxa"/>
            <w:shd w:val="clear" w:color="auto" w:fill="auto"/>
            <w:tcMar>
              <w:top w:w="80" w:type="dxa"/>
              <w:left w:w="80" w:type="dxa"/>
              <w:bottom w:w="80" w:type="dxa"/>
              <w:right w:w="80" w:type="dxa"/>
            </w:tcMar>
          </w:tcPr>
          <w:p w14:paraId="3DC045B6" w14:textId="0B9E242B" w:rsidR="003F66F9" w:rsidRPr="00D13573" w:rsidRDefault="003F66F9" w:rsidP="003F66F9">
            <w:pPr>
              <w:pStyle w:val="Body"/>
              <w:spacing w:line="360" w:lineRule="auto"/>
              <w:jc w:val="both"/>
              <w:rPr>
                <w:rFonts w:ascii="Book Antiqua" w:hAnsi="Book Antiqua" w:cs="Calibri"/>
                <w:b/>
                <w:bCs/>
                <w:sz w:val="24"/>
                <w:szCs w:val="24"/>
              </w:rPr>
            </w:pPr>
            <w:r w:rsidRPr="00D13573">
              <w:rPr>
                <w:rFonts w:ascii="Book Antiqua" w:hAnsi="Book Antiqua" w:cs="Calibri"/>
                <w:b/>
                <w:bCs/>
                <w:sz w:val="24"/>
                <w:szCs w:val="24"/>
                <w:u w:color="000000"/>
              </w:rPr>
              <w:t xml:space="preserve">Patient </w:t>
            </w:r>
            <w:r w:rsidR="00110C98" w:rsidRPr="00D13573">
              <w:rPr>
                <w:rFonts w:ascii="Book Antiqua" w:hAnsi="Book Antiqua" w:cs="Calibri"/>
                <w:b/>
                <w:bCs/>
                <w:sz w:val="24"/>
                <w:szCs w:val="24"/>
                <w:u w:color="000000"/>
              </w:rPr>
              <w:t>o</w:t>
            </w:r>
            <w:r w:rsidRPr="00D13573">
              <w:rPr>
                <w:rFonts w:ascii="Book Antiqua" w:hAnsi="Book Antiqua" w:cs="Calibri"/>
                <w:b/>
                <w:bCs/>
                <w:sz w:val="24"/>
                <w:szCs w:val="24"/>
                <w:u w:color="000000"/>
              </w:rPr>
              <w:t>utcomes</w:t>
            </w:r>
          </w:p>
        </w:tc>
        <w:tc>
          <w:tcPr>
            <w:tcW w:w="2250" w:type="dxa"/>
            <w:gridSpan w:val="2"/>
            <w:shd w:val="clear" w:color="auto" w:fill="auto"/>
            <w:tcMar>
              <w:top w:w="80" w:type="dxa"/>
              <w:left w:w="80" w:type="dxa"/>
              <w:bottom w:w="80" w:type="dxa"/>
              <w:right w:w="80" w:type="dxa"/>
            </w:tcMar>
          </w:tcPr>
          <w:p w14:paraId="143F2CC3" w14:textId="4F3D62D5" w:rsidR="003F66F9" w:rsidRPr="00D13573" w:rsidRDefault="003F66F9" w:rsidP="003F66F9">
            <w:pPr>
              <w:pStyle w:val="Body"/>
              <w:spacing w:line="360" w:lineRule="auto"/>
              <w:jc w:val="both"/>
              <w:rPr>
                <w:rFonts w:ascii="Book Antiqua" w:hAnsi="Book Antiqua" w:cs="Calibri"/>
                <w:sz w:val="24"/>
                <w:szCs w:val="24"/>
              </w:rPr>
            </w:pPr>
          </w:p>
        </w:tc>
        <w:tc>
          <w:tcPr>
            <w:tcW w:w="2250" w:type="dxa"/>
            <w:gridSpan w:val="2"/>
            <w:shd w:val="clear" w:color="auto" w:fill="auto"/>
            <w:tcMar>
              <w:top w:w="80" w:type="dxa"/>
              <w:left w:w="80" w:type="dxa"/>
              <w:bottom w:w="80" w:type="dxa"/>
              <w:right w:w="80" w:type="dxa"/>
            </w:tcMar>
          </w:tcPr>
          <w:p w14:paraId="56A4FFEB" w14:textId="0A3931EF" w:rsidR="003F66F9" w:rsidRPr="00D13573" w:rsidRDefault="003F66F9" w:rsidP="003F66F9">
            <w:pPr>
              <w:pStyle w:val="Body"/>
              <w:spacing w:line="360" w:lineRule="auto"/>
              <w:jc w:val="both"/>
              <w:rPr>
                <w:rFonts w:ascii="Book Antiqua" w:hAnsi="Book Antiqua" w:cs="Calibri"/>
                <w:sz w:val="24"/>
                <w:szCs w:val="24"/>
              </w:rPr>
            </w:pPr>
          </w:p>
        </w:tc>
        <w:tc>
          <w:tcPr>
            <w:tcW w:w="990" w:type="dxa"/>
            <w:shd w:val="clear" w:color="auto" w:fill="auto"/>
            <w:tcMar>
              <w:top w:w="80" w:type="dxa"/>
              <w:left w:w="80" w:type="dxa"/>
              <w:bottom w:w="80" w:type="dxa"/>
              <w:right w:w="80" w:type="dxa"/>
            </w:tcMar>
          </w:tcPr>
          <w:p w14:paraId="12FAB45D" w14:textId="2BE4F935" w:rsidR="003F66F9" w:rsidRPr="00D13573" w:rsidRDefault="003F66F9" w:rsidP="003F66F9">
            <w:pPr>
              <w:pStyle w:val="Body"/>
              <w:spacing w:line="360" w:lineRule="auto"/>
              <w:jc w:val="both"/>
              <w:rPr>
                <w:rFonts w:ascii="Book Antiqua" w:hAnsi="Book Antiqua" w:cs="Calibri"/>
                <w:sz w:val="24"/>
                <w:szCs w:val="24"/>
              </w:rPr>
            </w:pPr>
          </w:p>
        </w:tc>
      </w:tr>
      <w:tr w:rsidR="003F66F9" w:rsidRPr="00D13573" w14:paraId="474375FB" w14:textId="77777777" w:rsidTr="00CB5EBC">
        <w:trPr>
          <w:trHeight w:val="486"/>
        </w:trPr>
        <w:tc>
          <w:tcPr>
            <w:tcW w:w="4297" w:type="dxa"/>
            <w:shd w:val="clear" w:color="auto" w:fill="auto"/>
            <w:tcMar>
              <w:top w:w="80" w:type="dxa"/>
              <w:left w:w="80" w:type="dxa"/>
              <w:bottom w:w="80" w:type="dxa"/>
              <w:right w:w="80" w:type="dxa"/>
            </w:tcMar>
          </w:tcPr>
          <w:p w14:paraId="328EBD0E" w14:textId="5227FADC"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Symptom onset to FMC (min)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28F79110" w14:textId="14CED59F"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41</w:t>
            </w:r>
          </w:p>
        </w:tc>
        <w:tc>
          <w:tcPr>
            <w:tcW w:w="1440" w:type="dxa"/>
            <w:shd w:val="clear" w:color="auto" w:fill="auto"/>
            <w:tcMar>
              <w:top w:w="80" w:type="dxa"/>
              <w:left w:w="80" w:type="dxa"/>
              <w:bottom w:w="80" w:type="dxa"/>
              <w:right w:w="80" w:type="dxa"/>
            </w:tcMar>
          </w:tcPr>
          <w:p w14:paraId="3C84D786" w14:textId="1837EE70"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189.71 </w:t>
            </w:r>
            <w:r w:rsidRPr="00D13573">
              <w:rPr>
                <w:rFonts w:ascii="Book Antiqua" w:hAnsi="Book Antiqua" w:cs="Arial"/>
                <w:sz w:val="24"/>
                <w:szCs w:val="24"/>
              </w:rPr>
              <w:t>±</w:t>
            </w:r>
            <w:r w:rsidRPr="00D13573">
              <w:rPr>
                <w:rFonts w:ascii="Book Antiqua" w:hAnsi="Book Antiqua" w:cs="Calibri"/>
                <w:sz w:val="24"/>
                <w:szCs w:val="24"/>
                <w:u w:color="000000"/>
              </w:rPr>
              <w:t xml:space="preserve"> 70.18</w:t>
            </w:r>
          </w:p>
        </w:tc>
        <w:tc>
          <w:tcPr>
            <w:tcW w:w="810" w:type="dxa"/>
            <w:shd w:val="clear" w:color="auto" w:fill="auto"/>
            <w:tcMar>
              <w:top w:w="80" w:type="dxa"/>
              <w:left w:w="80" w:type="dxa"/>
              <w:bottom w:w="80" w:type="dxa"/>
              <w:right w:w="80" w:type="dxa"/>
            </w:tcMar>
          </w:tcPr>
          <w:p w14:paraId="4F4CF8CF" w14:textId="03273E88"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44</w:t>
            </w:r>
          </w:p>
        </w:tc>
        <w:tc>
          <w:tcPr>
            <w:tcW w:w="1440" w:type="dxa"/>
            <w:shd w:val="clear" w:color="auto" w:fill="auto"/>
            <w:tcMar>
              <w:top w:w="80" w:type="dxa"/>
              <w:left w:w="80" w:type="dxa"/>
              <w:bottom w:w="80" w:type="dxa"/>
              <w:right w:w="80" w:type="dxa"/>
            </w:tcMar>
          </w:tcPr>
          <w:p w14:paraId="56F201D4" w14:textId="36388246"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530.00 </w:t>
            </w:r>
            <w:r w:rsidRPr="00D13573">
              <w:rPr>
                <w:rFonts w:ascii="Book Antiqua" w:hAnsi="Book Antiqua" w:cs="Arial"/>
                <w:sz w:val="24"/>
                <w:szCs w:val="24"/>
              </w:rPr>
              <w:t>±</w:t>
            </w:r>
            <w:r w:rsidRPr="00D13573">
              <w:rPr>
                <w:rFonts w:ascii="Book Antiqua" w:hAnsi="Book Antiqua" w:cs="Calibri"/>
                <w:sz w:val="24"/>
                <w:szCs w:val="24"/>
                <w:u w:color="000000"/>
              </w:rPr>
              <w:t xml:space="preserve"> 143.53</w:t>
            </w:r>
          </w:p>
        </w:tc>
        <w:tc>
          <w:tcPr>
            <w:tcW w:w="990" w:type="dxa"/>
            <w:shd w:val="clear" w:color="auto" w:fill="auto"/>
            <w:tcMar>
              <w:top w:w="80" w:type="dxa"/>
              <w:left w:w="80" w:type="dxa"/>
              <w:bottom w:w="80" w:type="dxa"/>
              <w:right w:w="80" w:type="dxa"/>
            </w:tcMar>
          </w:tcPr>
          <w:p w14:paraId="1D3CF9A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0.02</w:t>
            </w:r>
          </w:p>
        </w:tc>
      </w:tr>
      <w:tr w:rsidR="00CB5EBC" w:rsidRPr="00D13573" w14:paraId="1243258A" w14:textId="77777777" w:rsidTr="00CB5EBC">
        <w:trPr>
          <w:trHeight w:val="226"/>
        </w:trPr>
        <w:tc>
          <w:tcPr>
            <w:tcW w:w="4297" w:type="dxa"/>
            <w:shd w:val="clear" w:color="auto" w:fill="auto"/>
            <w:tcMar>
              <w:top w:w="80" w:type="dxa"/>
              <w:left w:w="80" w:type="dxa"/>
              <w:bottom w:w="80" w:type="dxa"/>
              <w:right w:w="80" w:type="dxa"/>
            </w:tcMar>
          </w:tcPr>
          <w:p w14:paraId="0211FBFF" w14:textId="12375B66"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lastRenderedPageBreak/>
              <w:t>Time to EKG (min)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06FD2900" w14:textId="5ADCBD5F"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38</w:t>
            </w:r>
          </w:p>
        </w:tc>
        <w:tc>
          <w:tcPr>
            <w:tcW w:w="1440" w:type="dxa"/>
            <w:shd w:val="clear" w:color="auto" w:fill="auto"/>
            <w:tcMar>
              <w:top w:w="80" w:type="dxa"/>
              <w:left w:w="80" w:type="dxa"/>
              <w:bottom w:w="80" w:type="dxa"/>
              <w:right w:w="80" w:type="dxa"/>
            </w:tcMar>
          </w:tcPr>
          <w:p w14:paraId="391AA3CB" w14:textId="0352D704"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7.66 </w:t>
            </w:r>
            <w:r w:rsidRPr="00D13573">
              <w:rPr>
                <w:rFonts w:ascii="Book Antiqua" w:hAnsi="Book Antiqua" w:cs="Arial"/>
                <w:sz w:val="24"/>
                <w:szCs w:val="24"/>
              </w:rPr>
              <w:t>±</w:t>
            </w:r>
            <w:r w:rsidRPr="00D13573">
              <w:rPr>
                <w:rFonts w:ascii="Book Antiqua" w:hAnsi="Book Antiqua" w:cs="Calibri"/>
                <w:sz w:val="24"/>
                <w:szCs w:val="24"/>
                <w:u w:color="000000"/>
              </w:rPr>
              <w:t xml:space="preserve"> 2.31</w:t>
            </w:r>
          </w:p>
        </w:tc>
        <w:tc>
          <w:tcPr>
            <w:tcW w:w="810" w:type="dxa"/>
            <w:shd w:val="clear" w:color="auto" w:fill="auto"/>
            <w:tcMar>
              <w:top w:w="80" w:type="dxa"/>
              <w:left w:w="80" w:type="dxa"/>
              <w:bottom w:w="80" w:type="dxa"/>
              <w:right w:w="80" w:type="dxa"/>
            </w:tcMar>
          </w:tcPr>
          <w:p w14:paraId="4E0A7575" w14:textId="3CA683F0"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35</w:t>
            </w:r>
          </w:p>
        </w:tc>
        <w:tc>
          <w:tcPr>
            <w:tcW w:w="1440" w:type="dxa"/>
            <w:shd w:val="clear" w:color="auto" w:fill="auto"/>
            <w:tcMar>
              <w:top w:w="80" w:type="dxa"/>
              <w:left w:w="80" w:type="dxa"/>
              <w:bottom w:w="80" w:type="dxa"/>
              <w:right w:w="80" w:type="dxa"/>
            </w:tcMar>
          </w:tcPr>
          <w:p w14:paraId="0248E871" w14:textId="7CFA8F69"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8.26 </w:t>
            </w:r>
            <w:r w:rsidRPr="00D13573">
              <w:rPr>
                <w:rFonts w:ascii="Book Antiqua" w:hAnsi="Book Antiqua" w:cs="Arial"/>
                <w:sz w:val="24"/>
                <w:szCs w:val="24"/>
              </w:rPr>
              <w:t>±</w:t>
            </w:r>
            <w:r w:rsidRPr="00D13573">
              <w:rPr>
                <w:rFonts w:ascii="Book Antiqua" w:hAnsi="Book Antiqua" w:cs="Calibri"/>
                <w:sz w:val="24"/>
                <w:szCs w:val="24"/>
                <w:u w:color="000000"/>
              </w:rPr>
              <w:t xml:space="preserve"> 2.54</w:t>
            </w:r>
          </w:p>
        </w:tc>
        <w:tc>
          <w:tcPr>
            <w:tcW w:w="990" w:type="dxa"/>
            <w:shd w:val="clear" w:color="auto" w:fill="auto"/>
            <w:tcMar>
              <w:top w:w="80" w:type="dxa"/>
              <w:left w:w="80" w:type="dxa"/>
              <w:bottom w:w="80" w:type="dxa"/>
              <w:right w:w="80" w:type="dxa"/>
            </w:tcMar>
          </w:tcPr>
          <w:p w14:paraId="4209EFD9"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0.81</w:t>
            </w:r>
          </w:p>
        </w:tc>
      </w:tr>
      <w:tr w:rsidR="003F66F9" w:rsidRPr="00D13573" w14:paraId="150AB4FC" w14:textId="77777777" w:rsidTr="00CB5EBC">
        <w:trPr>
          <w:trHeight w:val="226"/>
        </w:trPr>
        <w:tc>
          <w:tcPr>
            <w:tcW w:w="4297" w:type="dxa"/>
            <w:shd w:val="clear" w:color="auto" w:fill="auto"/>
            <w:tcMar>
              <w:top w:w="80" w:type="dxa"/>
              <w:left w:w="80" w:type="dxa"/>
              <w:bottom w:w="80" w:type="dxa"/>
              <w:right w:w="80" w:type="dxa"/>
            </w:tcMar>
          </w:tcPr>
          <w:p w14:paraId="3503D11C" w14:textId="6C6DA6B9"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Door to balloon (min)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6E79FEED" w14:textId="4B340FB0"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50</w:t>
            </w:r>
          </w:p>
        </w:tc>
        <w:tc>
          <w:tcPr>
            <w:tcW w:w="1440" w:type="dxa"/>
            <w:shd w:val="clear" w:color="auto" w:fill="auto"/>
            <w:tcMar>
              <w:top w:w="80" w:type="dxa"/>
              <w:left w:w="80" w:type="dxa"/>
              <w:bottom w:w="80" w:type="dxa"/>
              <w:right w:w="80" w:type="dxa"/>
            </w:tcMar>
          </w:tcPr>
          <w:p w14:paraId="5935CF8B" w14:textId="32860DB9"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56.78 </w:t>
            </w:r>
            <w:r w:rsidRPr="00D13573">
              <w:rPr>
                <w:rFonts w:ascii="Book Antiqua" w:hAnsi="Book Antiqua" w:cs="Arial"/>
                <w:sz w:val="24"/>
                <w:szCs w:val="24"/>
              </w:rPr>
              <w:t>±</w:t>
            </w:r>
            <w:r w:rsidRPr="00D13573">
              <w:rPr>
                <w:rFonts w:ascii="Book Antiqua" w:hAnsi="Book Antiqua" w:cs="Calibri"/>
                <w:sz w:val="24"/>
                <w:szCs w:val="24"/>
                <w:u w:color="000000"/>
              </w:rPr>
              <w:t xml:space="preserve"> 5.65</w:t>
            </w:r>
          </w:p>
        </w:tc>
        <w:tc>
          <w:tcPr>
            <w:tcW w:w="810" w:type="dxa"/>
            <w:shd w:val="clear" w:color="auto" w:fill="auto"/>
            <w:tcMar>
              <w:top w:w="80" w:type="dxa"/>
              <w:left w:w="80" w:type="dxa"/>
              <w:bottom w:w="80" w:type="dxa"/>
              <w:right w:w="80" w:type="dxa"/>
            </w:tcMar>
          </w:tcPr>
          <w:p w14:paraId="0067F4AC" w14:textId="7367BCD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46</w:t>
            </w:r>
          </w:p>
        </w:tc>
        <w:tc>
          <w:tcPr>
            <w:tcW w:w="1440" w:type="dxa"/>
            <w:shd w:val="clear" w:color="auto" w:fill="auto"/>
            <w:tcMar>
              <w:top w:w="80" w:type="dxa"/>
              <w:left w:w="80" w:type="dxa"/>
              <w:bottom w:w="80" w:type="dxa"/>
              <w:right w:w="80" w:type="dxa"/>
            </w:tcMar>
          </w:tcPr>
          <w:p w14:paraId="2F22108D" w14:textId="4399B60D"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53.67 </w:t>
            </w:r>
            <w:r w:rsidRPr="00D13573">
              <w:rPr>
                <w:rFonts w:ascii="Book Antiqua" w:hAnsi="Book Antiqua" w:cs="Arial"/>
                <w:sz w:val="24"/>
                <w:szCs w:val="24"/>
              </w:rPr>
              <w:t>±</w:t>
            </w:r>
            <w:r w:rsidRPr="00D13573">
              <w:rPr>
                <w:rFonts w:ascii="Book Antiqua" w:hAnsi="Book Antiqua" w:cs="Calibri"/>
                <w:sz w:val="24"/>
                <w:szCs w:val="24"/>
                <w:u w:color="000000"/>
              </w:rPr>
              <w:t xml:space="preserve"> 3.43</w:t>
            </w:r>
          </w:p>
        </w:tc>
        <w:tc>
          <w:tcPr>
            <w:tcW w:w="990" w:type="dxa"/>
            <w:shd w:val="clear" w:color="auto" w:fill="auto"/>
            <w:tcMar>
              <w:top w:w="80" w:type="dxa"/>
              <w:left w:w="80" w:type="dxa"/>
              <w:bottom w:w="80" w:type="dxa"/>
              <w:right w:w="80" w:type="dxa"/>
            </w:tcMar>
          </w:tcPr>
          <w:p w14:paraId="48E1AF31"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0.73</w:t>
            </w:r>
          </w:p>
        </w:tc>
      </w:tr>
      <w:tr w:rsidR="00CB5EBC" w:rsidRPr="00D13573" w14:paraId="34B4C978" w14:textId="77777777" w:rsidTr="00CB5EBC">
        <w:trPr>
          <w:trHeight w:val="226"/>
        </w:trPr>
        <w:tc>
          <w:tcPr>
            <w:tcW w:w="4297" w:type="dxa"/>
            <w:shd w:val="clear" w:color="auto" w:fill="auto"/>
            <w:tcMar>
              <w:top w:w="80" w:type="dxa"/>
              <w:left w:w="80" w:type="dxa"/>
              <w:bottom w:w="80" w:type="dxa"/>
              <w:right w:w="80" w:type="dxa"/>
            </w:tcMar>
          </w:tcPr>
          <w:p w14:paraId="56CDD447" w14:textId="30081A05"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FMC to balloon (min)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3155927E" w14:textId="747A5AFE"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50</w:t>
            </w:r>
          </w:p>
        </w:tc>
        <w:tc>
          <w:tcPr>
            <w:tcW w:w="1440" w:type="dxa"/>
            <w:shd w:val="clear" w:color="auto" w:fill="auto"/>
            <w:tcMar>
              <w:top w:w="80" w:type="dxa"/>
              <w:left w:w="80" w:type="dxa"/>
              <w:bottom w:w="80" w:type="dxa"/>
              <w:right w:w="80" w:type="dxa"/>
            </w:tcMar>
          </w:tcPr>
          <w:p w14:paraId="3AE1B86D" w14:textId="36483031"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89.14 </w:t>
            </w:r>
            <w:r w:rsidRPr="00D13573">
              <w:rPr>
                <w:rFonts w:ascii="Book Antiqua" w:hAnsi="Book Antiqua" w:cs="Arial"/>
                <w:sz w:val="24"/>
                <w:szCs w:val="24"/>
              </w:rPr>
              <w:t>±</w:t>
            </w:r>
            <w:r w:rsidRPr="00D13573">
              <w:rPr>
                <w:rFonts w:ascii="Book Antiqua" w:hAnsi="Book Antiqua" w:cs="Calibri"/>
                <w:sz w:val="24"/>
                <w:szCs w:val="24"/>
                <w:u w:color="000000"/>
              </w:rPr>
              <w:t xml:space="preserve"> 5.55</w:t>
            </w:r>
          </w:p>
        </w:tc>
        <w:tc>
          <w:tcPr>
            <w:tcW w:w="810" w:type="dxa"/>
            <w:shd w:val="clear" w:color="auto" w:fill="auto"/>
            <w:tcMar>
              <w:top w:w="80" w:type="dxa"/>
              <w:left w:w="80" w:type="dxa"/>
              <w:bottom w:w="80" w:type="dxa"/>
              <w:right w:w="80" w:type="dxa"/>
            </w:tcMar>
          </w:tcPr>
          <w:p w14:paraId="006D0079" w14:textId="761F861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42</w:t>
            </w:r>
          </w:p>
        </w:tc>
        <w:tc>
          <w:tcPr>
            <w:tcW w:w="1440" w:type="dxa"/>
            <w:shd w:val="clear" w:color="auto" w:fill="auto"/>
            <w:tcMar>
              <w:top w:w="80" w:type="dxa"/>
              <w:left w:w="80" w:type="dxa"/>
              <w:bottom w:w="80" w:type="dxa"/>
              <w:right w:w="80" w:type="dxa"/>
            </w:tcMar>
          </w:tcPr>
          <w:p w14:paraId="70B7D162" w14:textId="2BE1969D"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90.02 </w:t>
            </w:r>
            <w:r w:rsidRPr="00D13573">
              <w:rPr>
                <w:rFonts w:ascii="Book Antiqua" w:hAnsi="Book Antiqua" w:cs="Arial"/>
                <w:sz w:val="24"/>
                <w:szCs w:val="24"/>
              </w:rPr>
              <w:t>±</w:t>
            </w:r>
            <w:r w:rsidRPr="00D13573">
              <w:rPr>
                <w:rFonts w:ascii="Book Antiqua" w:hAnsi="Book Antiqua" w:cs="Calibri"/>
                <w:sz w:val="24"/>
                <w:szCs w:val="24"/>
                <w:u w:color="000000"/>
              </w:rPr>
              <w:t xml:space="preserve"> 6.49</w:t>
            </w:r>
          </w:p>
        </w:tc>
        <w:tc>
          <w:tcPr>
            <w:tcW w:w="990" w:type="dxa"/>
            <w:shd w:val="clear" w:color="auto" w:fill="auto"/>
            <w:tcMar>
              <w:top w:w="80" w:type="dxa"/>
              <w:left w:w="80" w:type="dxa"/>
              <w:bottom w:w="80" w:type="dxa"/>
              <w:right w:w="80" w:type="dxa"/>
            </w:tcMar>
          </w:tcPr>
          <w:p w14:paraId="56E89BF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0.99</w:t>
            </w:r>
          </w:p>
        </w:tc>
      </w:tr>
      <w:tr w:rsidR="00CB5EBC" w:rsidRPr="00D13573" w14:paraId="7AE7011D" w14:textId="77777777" w:rsidTr="00CB5EBC">
        <w:trPr>
          <w:trHeight w:val="226"/>
        </w:trPr>
        <w:tc>
          <w:tcPr>
            <w:tcW w:w="4297" w:type="dxa"/>
            <w:shd w:val="clear" w:color="auto" w:fill="auto"/>
            <w:tcMar>
              <w:top w:w="80" w:type="dxa"/>
              <w:left w:w="80" w:type="dxa"/>
              <w:bottom w:w="80" w:type="dxa"/>
              <w:right w:w="80" w:type="dxa"/>
            </w:tcMar>
          </w:tcPr>
          <w:p w14:paraId="0D97A90D" w14:textId="378B8404"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Hospital LOS (days)</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0E3D134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5819E73B" w14:textId="4554DE63"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4.40 </w:t>
            </w:r>
            <w:r w:rsidRPr="00D13573">
              <w:rPr>
                <w:rFonts w:ascii="Book Antiqua" w:hAnsi="Book Antiqua" w:cs="Arial"/>
                <w:sz w:val="24"/>
                <w:szCs w:val="24"/>
              </w:rPr>
              <w:t>±</w:t>
            </w:r>
            <w:r w:rsidRPr="00D13573">
              <w:rPr>
                <w:rFonts w:ascii="Book Antiqua" w:hAnsi="Book Antiqua" w:cs="Calibri"/>
                <w:sz w:val="24"/>
                <w:szCs w:val="24"/>
                <w:u w:color="000000"/>
              </w:rPr>
              <w:t xml:space="preserve"> 0.88</w:t>
            </w:r>
          </w:p>
        </w:tc>
        <w:tc>
          <w:tcPr>
            <w:tcW w:w="810" w:type="dxa"/>
            <w:shd w:val="clear" w:color="auto" w:fill="auto"/>
            <w:tcMar>
              <w:top w:w="80" w:type="dxa"/>
              <w:left w:w="80" w:type="dxa"/>
              <w:bottom w:w="80" w:type="dxa"/>
              <w:right w:w="80" w:type="dxa"/>
            </w:tcMar>
          </w:tcPr>
          <w:p w14:paraId="74C8AB1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5159217F" w14:textId="2EC669ED"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4.57 </w:t>
            </w:r>
            <w:r w:rsidRPr="00D13573">
              <w:rPr>
                <w:rFonts w:ascii="Book Antiqua" w:hAnsi="Book Antiqua" w:cs="Arial"/>
                <w:sz w:val="24"/>
                <w:szCs w:val="24"/>
              </w:rPr>
              <w:t>±</w:t>
            </w:r>
            <w:r w:rsidRPr="00D13573">
              <w:rPr>
                <w:rFonts w:ascii="Book Antiqua" w:hAnsi="Book Antiqua" w:cs="Calibri"/>
                <w:sz w:val="24"/>
                <w:szCs w:val="24"/>
                <w:u w:color="000000"/>
              </w:rPr>
              <w:t xml:space="preserve"> 0.50</w:t>
            </w:r>
          </w:p>
        </w:tc>
        <w:tc>
          <w:tcPr>
            <w:tcW w:w="990" w:type="dxa"/>
            <w:shd w:val="clear" w:color="auto" w:fill="auto"/>
            <w:tcMar>
              <w:top w:w="80" w:type="dxa"/>
              <w:left w:w="80" w:type="dxa"/>
              <w:bottom w:w="80" w:type="dxa"/>
              <w:right w:w="80" w:type="dxa"/>
            </w:tcMar>
          </w:tcPr>
          <w:p w14:paraId="6366D42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0.87</w:t>
            </w:r>
          </w:p>
        </w:tc>
      </w:tr>
      <w:tr w:rsidR="003F66F9" w:rsidRPr="00D13573" w14:paraId="1CEEEFAC" w14:textId="77777777" w:rsidTr="00CB5EBC">
        <w:trPr>
          <w:trHeight w:val="226"/>
        </w:trPr>
        <w:tc>
          <w:tcPr>
            <w:tcW w:w="4297" w:type="dxa"/>
            <w:shd w:val="clear" w:color="auto" w:fill="auto"/>
            <w:tcMar>
              <w:top w:w="80" w:type="dxa"/>
              <w:left w:w="80" w:type="dxa"/>
              <w:bottom w:w="80" w:type="dxa"/>
              <w:right w:w="80" w:type="dxa"/>
            </w:tcMar>
          </w:tcPr>
          <w:p w14:paraId="0B22A0E9" w14:textId="32E4F20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Cardiogenic shock</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relative risk</w:t>
            </w:r>
          </w:p>
        </w:tc>
        <w:tc>
          <w:tcPr>
            <w:tcW w:w="810" w:type="dxa"/>
            <w:shd w:val="clear" w:color="auto" w:fill="auto"/>
            <w:tcMar>
              <w:top w:w="80" w:type="dxa"/>
              <w:left w:w="80" w:type="dxa"/>
              <w:bottom w:w="80" w:type="dxa"/>
              <w:right w:w="80" w:type="dxa"/>
            </w:tcMar>
          </w:tcPr>
          <w:p w14:paraId="4A83C95C"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CD0A989"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2C04C1D1"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4D8C289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1.81</w:t>
            </w:r>
          </w:p>
        </w:tc>
        <w:tc>
          <w:tcPr>
            <w:tcW w:w="990" w:type="dxa"/>
            <w:shd w:val="clear" w:color="auto" w:fill="auto"/>
            <w:tcMar>
              <w:top w:w="80" w:type="dxa"/>
              <w:left w:w="80" w:type="dxa"/>
              <w:bottom w:w="80" w:type="dxa"/>
              <w:right w:w="80" w:type="dxa"/>
            </w:tcMar>
          </w:tcPr>
          <w:p w14:paraId="14FF305C" w14:textId="77777777" w:rsidR="003F66F9" w:rsidRPr="00D13573" w:rsidRDefault="003F66F9" w:rsidP="003F66F9">
            <w:pPr>
              <w:spacing w:line="360" w:lineRule="auto"/>
              <w:jc w:val="both"/>
              <w:rPr>
                <w:rFonts w:ascii="Book Antiqua" w:hAnsi="Book Antiqua" w:cs="Calibri"/>
              </w:rPr>
            </w:pPr>
          </w:p>
        </w:tc>
      </w:tr>
      <w:tr w:rsidR="00CB5EBC" w:rsidRPr="00D13573" w14:paraId="16EB7460" w14:textId="77777777" w:rsidTr="00CB5EBC">
        <w:trPr>
          <w:trHeight w:val="226"/>
        </w:trPr>
        <w:tc>
          <w:tcPr>
            <w:tcW w:w="4297" w:type="dxa"/>
            <w:shd w:val="clear" w:color="auto" w:fill="auto"/>
            <w:tcMar>
              <w:top w:w="80" w:type="dxa"/>
              <w:left w:w="80" w:type="dxa"/>
              <w:bottom w:w="80" w:type="dxa"/>
              <w:right w:w="80" w:type="dxa"/>
            </w:tcMar>
          </w:tcPr>
          <w:p w14:paraId="156D6072" w14:textId="50C4847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w:t>
            </w:r>
          </w:p>
        </w:tc>
        <w:tc>
          <w:tcPr>
            <w:tcW w:w="810" w:type="dxa"/>
            <w:shd w:val="clear" w:color="auto" w:fill="auto"/>
            <w:tcMar>
              <w:top w:w="80" w:type="dxa"/>
              <w:left w:w="80" w:type="dxa"/>
              <w:bottom w:w="80" w:type="dxa"/>
              <w:right w:w="80" w:type="dxa"/>
            </w:tcMar>
          </w:tcPr>
          <w:p w14:paraId="2019A96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13852399"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 (5.8)</w:t>
            </w:r>
          </w:p>
        </w:tc>
        <w:tc>
          <w:tcPr>
            <w:tcW w:w="810" w:type="dxa"/>
            <w:shd w:val="clear" w:color="auto" w:fill="auto"/>
            <w:tcMar>
              <w:top w:w="80" w:type="dxa"/>
              <w:left w:w="80" w:type="dxa"/>
              <w:bottom w:w="80" w:type="dxa"/>
              <w:right w:w="80" w:type="dxa"/>
            </w:tcMar>
          </w:tcPr>
          <w:p w14:paraId="75B3611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48</w:t>
            </w:r>
          </w:p>
        </w:tc>
        <w:tc>
          <w:tcPr>
            <w:tcW w:w="1440" w:type="dxa"/>
            <w:shd w:val="clear" w:color="auto" w:fill="auto"/>
            <w:tcMar>
              <w:top w:w="80" w:type="dxa"/>
              <w:left w:w="80" w:type="dxa"/>
              <w:bottom w:w="80" w:type="dxa"/>
              <w:right w:w="80" w:type="dxa"/>
            </w:tcMar>
          </w:tcPr>
          <w:p w14:paraId="7DA1D978"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5 (10.4)</w:t>
            </w:r>
          </w:p>
        </w:tc>
        <w:tc>
          <w:tcPr>
            <w:tcW w:w="990" w:type="dxa"/>
            <w:shd w:val="clear" w:color="auto" w:fill="auto"/>
            <w:tcMar>
              <w:top w:w="80" w:type="dxa"/>
              <w:left w:w="80" w:type="dxa"/>
              <w:bottom w:w="80" w:type="dxa"/>
              <w:right w:w="80" w:type="dxa"/>
            </w:tcMar>
          </w:tcPr>
          <w:p w14:paraId="4520D07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0.23</w:t>
            </w:r>
          </w:p>
        </w:tc>
      </w:tr>
      <w:tr w:rsidR="003F66F9" w:rsidRPr="00D13573" w14:paraId="4C624A87" w14:textId="77777777" w:rsidTr="00CB5EBC">
        <w:trPr>
          <w:trHeight w:val="486"/>
        </w:trPr>
        <w:tc>
          <w:tcPr>
            <w:tcW w:w="4297" w:type="dxa"/>
            <w:shd w:val="clear" w:color="auto" w:fill="auto"/>
            <w:tcMar>
              <w:top w:w="80" w:type="dxa"/>
              <w:left w:w="80" w:type="dxa"/>
              <w:bottom w:w="80" w:type="dxa"/>
              <w:right w:w="80" w:type="dxa"/>
            </w:tcMar>
          </w:tcPr>
          <w:p w14:paraId="61DC515A" w14:textId="7C2E0E06"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In-hospital MACE </w:t>
            </w:r>
            <w:r w:rsidR="000E1E51" w:rsidRPr="00D13573">
              <w:rPr>
                <w:rFonts w:ascii="Book Antiqua" w:hAnsi="Book Antiqua" w:cs="Calibri"/>
                <w:sz w:val="24"/>
                <w:szCs w:val="24"/>
                <w:u w:color="000000"/>
              </w:rPr>
              <w:t>(</w:t>
            </w:r>
            <w:r w:rsidRPr="00D13573">
              <w:rPr>
                <w:rFonts w:ascii="Book Antiqua" w:hAnsi="Book Antiqua" w:cs="Calibri"/>
                <w:sz w:val="24"/>
                <w:szCs w:val="24"/>
                <w:u w:color="000000"/>
              </w:rPr>
              <w:t>death, MI, cardiac arrest, stroke</w:t>
            </w:r>
            <w:r w:rsidR="000E1E51" w:rsidRPr="00D13573">
              <w:rPr>
                <w:rFonts w:ascii="Book Antiqua" w:hAnsi="Book Antiqua" w:cs="Calibri"/>
                <w:sz w:val="24"/>
                <w:szCs w:val="24"/>
                <w:u w:color="000000"/>
              </w:rPr>
              <w:t>)</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relative risk</w:t>
            </w:r>
          </w:p>
        </w:tc>
        <w:tc>
          <w:tcPr>
            <w:tcW w:w="810" w:type="dxa"/>
            <w:shd w:val="clear" w:color="auto" w:fill="auto"/>
            <w:tcMar>
              <w:top w:w="80" w:type="dxa"/>
              <w:left w:w="80" w:type="dxa"/>
              <w:bottom w:w="80" w:type="dxa"/>
              <w:right w:w="80" w:type="dxa"/>
            </w:tcMar>
          </w:tcPr>
          <w:p w14:paraId="5C29D8AA"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4C69CBF9"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11C2DD9C"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7BBC6E74"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2.49</w:t>
            </w:r>
          </w:p>
        </w:tc>
        <w:tc>
          <w:tcPr>
            <w:tcW w:w="990" w:type="dxa"/>
            <w:shd w:val="clear" w:color="auto" w:fill="auto"/>
            <w:tcMar>
              <w:top w:w="80" w:type="dxa"/>
              <w:left w:w="80" w:type="dxa"/>
              <w:bottom w:w="80" w:type="dxa"/>
              <w:right w:w="80" w:type="dxa"/>
            </w:tcMar>
          </w:tcPr>
          <w:p w14:paraId="06E64E9B" w14:textId="77777777" w:rsidR="003F66F9" w:rsidRPr="00D13573" w:rsidRDefault="003F66F9" w:rsidP="003F66F9">
            <w:pPr>
              <w:spacing w:line="360" w:lineRule="auto"/>
              <w:jc w:val="both"/>
              <w:rPr>
                <w:rFonts w:ascii="Book Antiqua" w:hAnsi="Book Antiqua" w:cs="Calibri"/>
              </w:rPr>
            </w:pPr>
          </w:p>
        </w:tc>
      </w:tr>
      <w:tr w:rsidR="00CB5EBC" w:rsidRPr="00D13573" w14:paraId="708E6657" w14:textId="77777777" w:rsidTr="00CB5EBC">
        <w:trPr>
          <w:trHeight w:val="226"/>
        </w:trPr>
        <w:tc>
          <w:tcPr>
            <w:tcW w:w="4297" w:type="dxa"/>
            <w:shd w:val="clear" w:color="auto" w:fill="auto"/>
            <w:tcMar>
              <w:top w:w="80" w:type="dxa"/>
              <w:left w:w="80" w:type="dxa"/>
              <w:bottom w:w="80" w:type="dxa"/>
              <w:right w:w="80" w:type="dxa"/>
            </w:tcMar>
          </w:tcPr>
          <w:p w14:paraId="71D1FC0D" w14:textId="6F78080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1FBF64DA"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0C8CC8DA"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8 (15.4)</w:t>
            </w:r>
          </w:p>
        </w:tc>
        <w:tc>
          <w:tcPr>
            <w:tcW w:w="810" w:type="dxa"/>
            <w:shd w:val="clear" w:color="auto" w:fill="auto"/>
            <w:tcMar>
              <w:top w:w="80" w:type="dxa"/>
              <w:left w:w="80" w:type="dxa"/>
              <w:bottom w:w="80" w:type="dxa"/>
              <w:right w:w="80" w:type="dxa"/>
            </w:tcMar>
          </w:tcPr>
          <w:p w14:paraId="10021BE1"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3BF4418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18 (38.3)</w:t>
            </w:r>
          </w:p>
        </w:tc>
        <w:tc>
          <w:tcPr>
            <w:tcW w:w="990" w:type="dxa"/>
            <w:shd w:val="clear" w:color="auto" w:fill="auto"/>
            <w:tcMar>
              <w:top w:w="80" w:type="dxa"/>
              <w:left w:w="80" w:type="dxa"/>
              <w:bottom w:w="80" w:type="dxa"/>
              <w:right w:w="80" w:type="dxa"/>
            </w:tcMar>
          </w:tcPr>
          <w:p w14:paraId="2483D4F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0.01</w:t>
            </w:r>
          </w:p>
        </w:tc>
      </w:tr>
      <w:tr w:rsidR="003F66F9" w:rsidRPr="00D13573" w14:paraId="18C3B6D5" w14:textId="77777777" w:rsidTr="00CB5EBC">
        <w:trPr>
          <w:trHeight w:val="486"/>
        </w:trPr>
        <w:tc>
          <w:tcPr>
            <w:tcW w:w="4297" w:type="dxa"/>
            <w:shd w:val="clear" w:color="auto" w:fill="auto"/>
            <w:tcMar>
              <w:top w:w="80" w:type="dxa"/>
              <w:left w:w="80" w:type="dxa"/>
              <w:bottom w:w="80" w:type="dxa"/>
              <w:right w:w="80" w:type="dxa"/>
            </w:tcMar>
          </w:tcPr>
          <w:p w14:paraId="21F90A8C" w14:textId="6C816323"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MACE &lt; 14 d from admission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relative risk</w:t>
            </w:r>
          </w:p>
        </w:tc>
        <w:tc>
          <w:tcPr>
            <w:tcW w:w="810" w:type="dxa"/>
            <w:shd w:val="clear" w:color="auto" w:fill="auto"/>
            <w:tcMar>
              <w:top w:w="80" w:type="dxa"/>
              <w:left w:w="80" w:type="dxa"/>
              <w:bottom w:w="80" w:type="dxa"/>
              <w:right w:w="80" w:type="dxa"/>
            </w:tcMar>
          </w:tcPr>
          <w:p w14:paraId="6A1668E9"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78C39A7E"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030ACA8A"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5008BFDD"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3.03</w:t>
            </w:r>
          </w:p>
        </w:tc>
        <w:tc>
          <w:tcPr>
            <w:tcW w:w="990" w:type="dxa"/>
            <w:shd w:val="clear" w:color="auto" w:fill="auto"/>
            <w:tcMar>
              <w:top w:w="80" w:type="dxa"/>
              <w:left w:w="80" w:type="dxa"/>
              <w:bottom w:w="80" w:type="dxa"/>
              <w:right w:w="80" w:type="dxa"/>
            </w:tcMar>
          </w:tcPr>
          <w:p w14:paraId="7AB54FCF" w14:textId="77777777" w:rsidR="003F66F9" w:rsidRPr="00D13573" w:rsidRDefault="003F66F9" w:rsidP="003F66F9">
            <w:pPr>
              <w:spacing w:line="360" w:lineRule="auto"/>
              <w:jc w:val="both"/>
              <w:rPr>
                <w:rFonts w:ascii="Book Antiqua" w:hAnsi="Book Antiqua" w:cs="Calibri"/>
              </w:rPr>
            </w:pPr>
          </w:p>
        </w:tc>
      </w:tr>
      <w:tr w:rsidR="00CB5EBC" w:rsidRPr="00D13573" w14:paraId="484947A6" w14:textId="77777777" w:rsidTr="00CB5EBC">
        <w:trPr>
          <w:trHeight w:val="226"/>
        </w:trPr>
        <w:tc>
          <w:tcPr>
            <w:tcW w:w="4297" w:type="dxa"/>
            <w:shd w:val="clear" w:color="auto" w:fill="auto"/>
            <w:tcMar>
              <w:top w:w="80" w:type="dxa"/>
              <w:left w:w="80" w:type="dxa"/>
              <w:bottom w:w="80" w:type="dxa"/>
              <w:right w:w="80" w:type="dxa"/>
            </w:tcMar>
          </w:tcPr>
          <w:p w14:paraId="2749BBF5" w14:textId="3978F84A"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52BC70C8"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223F8D23"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8 (15.4)</w:t>
            </w:r>
          </w:p>
        </w:tc>
        <w:tc>
          <w:tcPr>
            <w:tcW w:w="810" w:type="dxa"/>
            <w:shd w:val="clear" w:color="auto" w:fill="auto"/>
            <w:tcMar>
              <w:top w:w="80" w:type="dxa"/>
              <w:left w:w="80" w:type="dxa"/>
              <w:bottom w:w="80" w:type="dxa"/>
              <w:right w:w="80" w:type="dxa"/>
            </w:tcMar>
          </w:tcPr>
          <w:p w14:paraId="7B164171"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45</w:t>
            </w:r>
          </w:p>
        </w:tc>
        <w:tc>
          <w:tcPr>
            <w:tcW w:w="1440" w:type="dxa"/>
            <w:shd w:val="clear" w:color="auto" w:fill="auto"/>
            <w:tcMar>
              <w:top w:w="80" w:type="dxa"/>
              <w:left w:w="80" w:type="dxa"/>
              <w:bottom w:w="80" w:type="dxa"/>
              <w:right w:w="80" w:type="dxa"/>
            </w:tcMar>
          </w:tcPr>
          <w:p w14:paraId="1FD98211"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21 (46.7)</w:t>
            </w:r>
          </w:p>
        </w:tc>
        <w:tc>
          <w:tcPr>
            <w:tcW w:w="990" w:type="dxa"/>
            <w:shd w:val="clear" w:color="auto" w:fill="auto"/>
            <w:tcMar>
              <w:top w:w="80" w:type="dxa"/>
              <w:left w:w="80" w:type="dxa"/>
              <w:bottom w:w="80" w:type="dxa"/>
              <w:right w:w="80" w:type="dxa"/>
            </w:tcMar>
          </w:tcPr>
          <w:p w14:paraId="765F7CF2"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&lt; 0.001</w:t>
            </w:r>
          </w:p>
        </w:tc>
      </w:tr>
    </w:tbl>
    <w:p w14:paraId="1270613D" w14:textId="7DD8CD13" w:rsidR="00866BE9" w:rsidRPr="00D13573" w:rsidRDefault="00866BE9" w:rsidP="002631AB">
      <w:pPr>
        <w:pStyle w:val="Body"/>
        <w:spacing w:line="360" w:lineRule="auto"/>
        <w:jc w:val="both"/>
        <w:rPr>
          <w:rFonts w:ascii="Book Antiqua" w:eastAsia="Calibri" w:hAnsi="Book Antiqua" w:cs="Calibri"/>
          <w:sz w:val="24"/>
          <w:szCs w:val="24"/>
          <w:u w:color="000000"/>
        </w:rPr>
      </w:pPr>
      <w:r w:rsidRPr="00D13573">
        <w:rPr>
          <w:rFonts w:ascii="Book Antiqua" w:hAnsi="Book Antiqua"/>
          <w:sz w:val="24"/>
          <w:szCs w:val="24"/>
          <w:u w:color="000000"/>
        </w:rPr>
        <w:t xml:space="preserve">SE: </w:t>
      </w:r>
      <w:r w:rsidR="000E1E51" w:rsidRPr="00D13573">
        <w:rPr>
          <w:rFonts w:ascii="Book Antiqua" w:hAnsi="Book Antiqua"/>
          <w:sz w:val="24"/>
          <w:szCs w:val="24"/>
          <w:u w:color="000000"/>
        </w:rPr>
        <w:t>S</w:t>
      </w:r>
      <w:r w:rsidRPr="00D13573">
        <w:rPr>
          <w:rFonts w:ascii="Book Antiqua" w:hAnsi="Book Antiqua"/>
          <w:sz w:val="24"/>
          <w:szCs w:val="24"/>
          <w:u w:color="000000"/>
        </w:rPr>
        <w:t xml:space="preserve">tandard error; LM: Left </w:t>
      </w:r>
      <w:r w:rsidR="000E1E51" w:rsidRPr="00D13573">
        <w:rPr>
          <w:rFonts w:ascii="Book Antiqua" w:hAnsi="Book Antiqua"/>
          <w:sz w:val="24"/>
          <w:szCs w:val="24"/>
          <w:u w:color="000000"/>
        </w:rPr>
        <w:t>m</w:t>
      </w:r>
      <w:r w:rsidRPr="00D13573">
        <w:rPr>
          <w:rFonts w:ascii="Book Antiqua" w:hAnsi="Book Antiqua"/>
          <w:sz w:val="24"/>
          <w:szCs w:val="24"/>
          <w:u w:color="000000"/>
        </w:rPr>
        <w:t xml:space="preserve">ain; RCA: Right </w:t>
      </w:r>
      <w:r w:rsidR="000E1E51" w:rsidRPr="00D13573">
        <w:rPr>
          <w:rFonts w:ascii="Book Antiqua" w:hAnsi="Book Antiqua"/>
          <w:sz w:val="24"/>
          <w:szCs w:val="24"/>
          <w:u w:color="000000"/>
        </w:rPr>
        <w:t>c</w:t>
      </w:r>
      <w:r w:rsidRPr="00D13573">
        <w:rPr>
          <w:rFonts w:ascii="Book Antiqua" w:hAnsi="Book Antiqua"/>
          <w:sz w:val="24"/>
          <w:szCs w:val="24"/>
          <w:u w:color="000000"/>
        </w:rPr>
        <w:t xml:space="preserve">oronary </w:t>
      </w:r>
      <w:r w:rsidR="000E1E51" w:rsidRPr="00D13573">
        <w:rPr>
          <w:rFonts w:ascii="Book Antiqua" w:hAnsi="Book Antiqua"/>
          <w:sz w:val="24"/>
          <w:szCs w:val="24"/>
          <w:u w:color="000000"/>
        </w:rPr>
        <w:t>a</w:t>
      </w:r>
      <w:r w:rsidRPr="00D13573">
        <w:rPr>
          <w:rFonts w:ascii="Book Antiqua" w:hAnsi="Book Antiqua"/>
          <w:sz w:val="24"/>
          <w:szCs w:val="24"/>
          <w:u w:color="000000"/>
        </w:rPr>
        <w:t xml:space="preserve">rtery; LAD: Left </w:t>
      </w:r>
      <w:r w:rsidR="000E1E51" w:rsidRPr="00D13573">
        <w:rPr>
          <w:rFonts w:ascii="Book Antiqua" w:hAnsi="Book Antiqua"/>
          <w:sz w:val="24"/>
          <w:szCs w:val="24"/>
          <w:u w:color="000000"/>
        </w:rPr>
        <w:t>a</w:t>
      </w:r>
      <w:r w:rsidRPr="00D13573">
        <w:rPr>
          <w:rFonts w:ascii="Book Antiqua" w:hAnsi="Book Antiqua"/>
          <w:sz w:val="24"/>
          <w:szCs w:val="24"/>
          <w:u w:color="000000"/>
        </w:rPr>
        <w:t xml:space="preserve">nterior </w:t>
      </w:r>
      <w:r w:rsidR="000E1E51" w:rsidRPr="00D13573">
        <w:rPr>
          <w:rFonts w:ascii="Book Antiqua" w:hAnsi="Book Antiqua"/>
          <w:sz w:val="24"/>
          <w:szCs w:val="24"/>
          <w:u w:color="000000"/>
        </w:rPr>
        <w:t>d</w:t>
      </w:r>
      <w:r w:rsidRPr="00D13573">
        <w:rPr>
          <w:rFonts w:ascii="Book Antiqua" w:hAnsi="Book Antiqua"/>
          <w:sz w:val="24"/>
          <w:szCs w:val="24"/>
          <w:u w:color="000000"/>
        </w:rPr>
        <w:t xml:space="preserve">escending; </w:t>
      </w:r>
      <w:proofErr w:type="spellStart"/>
      <w:r w:rsidRPr="00D13573">
        <w:rPr>
          <w:rFonts w:ascii="Book Antiqua" w:hAnsi="Book Antiqua"/>
          <w:sz w:val="24"/>
          <w:szCs w:val="24"/>
          <w:u w:color="000000"/>
        </w:rPr>
        <w:t>LCx</w:t>
      </w:r>
      <w:proofErr w:type="spellEnd"/>
      <w:r w:rsidRPr="00D13573">
        <w:rPr>
          <w:rFonts w:ascii="Book Antiqua" w:hAnsi="Book Antiqua"/>
          <w:sz w:val="24"/>
          <w:szCs w:val="24"/>
          <w:u w:color="000000"/>
        </w:rPr>
        <w:t xml:space="preserve">: Left </w:t>
      </w:r>
      <w:r w:rsidR="000E1E51" w:rsidRPr="00D13573">
        <w:rPr>
          <w:rFonts w:ascii="Book Antiqua" w:hAnsi="Book Antiqua"/>
          <w:sz w:val="24"/>
          <w:szCs w:val="24"/>
          <w:u w:color="000000"/>
        </w:rPr>
        <w:t>c</w:t>
      </w:r>
      <w:r w:rsidRPr="00D13573">
        <w:rPr>
          <w:rFonts w:ascii="Book Antiqua" w:hAnsi="Book Antiqua"/>
          <w:sz w:val="24"/>
          <w:szCs w:val="24"/>
          <w:u w:color="000000"/>
        </w:rPr>
        <w:t xml:space="preserve">ircumflex; FMC: </w:t>
      </w:r>
      <w:r w:rsidR="000E1E51" w:rsidRPr="00D13573">
        <w:rPr>
          <w:rFonts w:ascii="Book Antiqua" w:hAnsi="Book Antiqua"/>
          <w:sz w:val="24"/>
          <w:szCs w:val="24"/>
          <w:u w:color="000000"/>
        </w:rPr>
        <w:t>F</w:t>
      </w:r>
      <w:r w:rsidRPr="00D13573">
        <w:rPr>
          <w:rFonts w:ascii="Book Antiqua" w:hAnsi="Book Antiqua"/>
          <w:sz w:val="24"/>
          <w:szCs w:val="24"/>
          <w:u w:color="000000"/>
        </w:rPr>
        <w:t xml:space="preserve">irst medical contact; EKG: </w:t>
      </w:r>
      <w:r w:rsidR="000E1E51" w:rsidRPr="00D13573">
        <w:rPr>
          <w:rFonts w:ascii="Book Antiqua" w:hAnsi="Book Antiqua"/>
          <w:sz w:val="24"/>
          <w:szCs w:val="24"/>
          <w:u w:color="000000"/>
        </w:rPr>
        <w:t>E</w:t>
      </w:r>
      <w:r w:rsidRPr="00D13573">
        <w:rPr>
          <w:rFonts w:ascii="Book Antiqua" w:hAnsi="Book Antiqua"/>
          <w:sz w:val="24"/>
          <w:szCs w:val="24"/>
          <w:u w:color="000000"/>
        </w:rPr>
        <w:t xml:space="preserve">lectrocardiogram; MACE: </w:t>
      </w:r>
      <w:r w:rsidR="000E1E51" w:rsidRPr="00D13573">
        <w:rPr>
          <w:rFonts w:ascii="Book Antiqua" w:hAnsi="Book Antiqua"/>
          <w:sz w:val="24"/>
          <w:szCs w:val="24"/>
          <w:u w:color="000000"/>
        </w:rPr>
        <w:t>M</w:t>
      </w:r>
      <w:r w:rsidRPr="00D13573">
        <w:rPr>
          <w:rFonts w:ascii="Book Antiqua" w:hAnsi="Book Antiqua"/>
          <w:sz w:val="24"/>
          <w:szCs w:val="24"/>
          <w:u w:color="000000"/>
        </w:rPr>
        <w:t xml:space="preserve">ajor adverse cardiac events; LOS: </w:t>
      </w:r>
      <w:r w:rsidR="000E1E51" w:rsidRPr="00D13573">
        <w:rPr>
          <w:rFonts w:ascii="Book Antiqua" w:hAnsi="Book Antiqua"/>
          <w:sz w:val="24"/>
          <w:szCs w:val="24"/>
          <w:u w:color="000000"/>
        </w:rPr>
        <w:t>L</w:t>
      </w:r>
      <w:r w:rsidRPr="00D13573">
        <w:rPr>
          <w:rFonts w:ascii="Book Antiqua" w:hAnsi="Book Antiqua"/>
          <w:sz w:val="24"/>
          <w:szCs w:val="24"/>
          <w:u w:color="000000"/>
        </w:rPr>
        <w:t>ength of stay</w:t>
      </w:r>
      <w:r w:rsidR="002631AB" w:rsidRPr="00D13573">
        <w:rPr>
          <w:rFonts w:ascii="Book Antiqua" w:hAnsi="Book Antiqua"/>
          <w:sz w:val="24"/>
          <w:szCs w:val="24"/>
          <w:u w:color="000000"/>
        </w:rPr>
        <w:t xml:space="preserve">; COVID: </w:t>
      </w:r>
      <w:r w:rsidR="00D13573" w:rsidRPr="00D13573">
        <w:rPr>
          <w:rFonts w:ascii="Book Antiqua" w:eastAsia="Book Antiqua" w:hAnsi="Book Antiqua" w:cs="Book Antiqua"/>
          <w:sz w:val="24"/>
          <w:szCs w:val="24"/>
        </w:rPr>
        <w:t>Coronavirus disease.</w:t>
      </w:r>
    </w:p>
    <w:sectPr w:rsidR="00866BE9" w:rsidRPr="00D13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391C5" w14:textId="77777777" w:rsidR="006A0651" w:rsidRDefault="006A0651" w:rsidP="001B6DC5">
      <w:r>
        <w:separator/>
      </w:r>
    </w:p>
  </w:endnote>
  <w:endnote w:type="continuationSeparator" w:id="0">
    <w:p w14:paraId="1FF3AFBE" w14:textId="77777777" w:rsidR="006A0651" w:rsidRDefault="006A0651" w:rsidP="001B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20005030000000200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BE9A" w14:textId="77777777" w:rsidR="00B2729A" w:rsidRPr="001B6DC5" w:rsidRDefault="00B2729A" w:rsidP="001B6DC5">
    <w:pPr>
      <w:pStyle w:val="Footer"/>
      <w:jc w:val="right"/>
      <w:rPr>
        <w:rFonts w:ascii="Book Antiqua" w:hAnsi="Book Antiqua"/>
        <w:color w:val="000000" w:themeColor="text1"/>
        <w:sz w:val="24"/>
        <w:szCs w:val="24"/>
      </w:rPr>
    </w:pPr>
    <w:r w:rsidRPr="001B6DC5">
      <w:rPr>
        <w:rFonts w:ascii="Book Antiqua" w:hAnsi="Book Antiqua"/>
        <w:color w:val="000000" w:themeColor="text1"/>
        <w:sz w:val="24"/>
        <w:szCs w:val="24"/>
        <w:lang w:val="zh-CN" w:eastAsia="zh-CN"/>
      </w:rPr>
      <w:t xml:space="preserve"> </w:t>
    </w:r>
    <w:r w:rsidRPr="001B6DC5">
      <w:rPr>
        <w:rFonts w:ascii="Book Antiqua" w:hAnsi="Book Antiqua"/>
        <w:color w:val="000000" w:themeColor="text1"/>
        <w:sz w:val="24"/>
        <w:szCs w:val="24"/>
      </w:rPr>
      <w:fldChar w:fldCharType="begin"/>
    </w:r>
    <w:r w:rsidRPr="001B6DC5">
      <w:rPr>
        <w:rFonts w:ascii="Book Antiqua" w:hAnsi="Book Antiqua"/>
        <w:color w:val="000000" w:themeColor="text1"/>
        <w:sz w:val="24"/>
        <w:szCs w:val="24"/>
      </w:rPr>
      <w:instrText>PAGE  \* Arabic  \* MERGEFORMAT</w:instrText>
    </w:r>
    <w:r w:rsidRPr="001B6DC5">
      <w:rPr>
        <w:rFonts w:ascii="Book Antiqua" w:hAnsi="Book Antiqua"/>
        <w:color w:val="000000" w:themeColor="text1"/>
        <w:sz w:val="24"/>
        <w:szCs w:val="24"/>
      </w:rPr>
      <w:fldChar w:fldCharType="separate"/>
    </w:r>
    <w:r w:rsidRPr="001B6DC5">
      <w:rPr>
        <w:rFonts w:ascii="Book Antiqua" w:hAnsi="Book Antiqua"/>
        <w:color w:val="000000" w:themeColor="text1"/>
        <w:sz w:val="24"/>
        <w:szCs w:val="24"/>
        <w:lang w:val="zh-CN" w:eastAsia="zh-CN"/>
      </w:rPr>
      <w:t>2</w:t>
    </w:r>
    <w:r w:rsidRPr="001B6DC5">
      <w:rPr>
        <w:rFonts w:ascii="Book Antiqua" w:hAnsi="Book Antiqua"/>
        <w:color w:val="000000" w:themeColor="text1"/>
        <w:sz w:val="24"/>
        <w:szCs w:val="24"/>
      </w:rPr>
      <w:fldChar w:fldCharType="end"/>
    </w:r>
    <w:r w:rsidRPr="001B6DC5">
      <w:rPr>
        <w:rFonts w:ascii="Book Antiqua" w:hAnsi="Book Antiqua"/>
        <w:color w:val="000000" w:themeColor="text1"/>
        <w:sz w:val="24"/>
        <w:szCs w:val="24"/>
        <w:lang w:val="zh-CN" w:eastAsia="zh-CN"/>
      </w:rPr>
      <w:t xml:space="preserve"> / </w:t>
    </w:r>
    <w:r w:rsidRPr="001B6DC5">
      <w:rPr>
        <w:rFonts w:ascii="Book Antiqua" w:hAnsi="Book Antiqua"/>
        <w:color w:val="000000" w:themeColor="text1"/>
        <w:sz w:val="24"/>
        <w:szCs w:val="24"/>
      </w:rPr>
      <w:fldChar w:fldCharType="begin"/>
    </w:r>
    <w:r w:rsidRPr="001B6DC5">
      <w:rPr>
        <w:rFonts w:ascii="Book Antiqua" w:hAnsi="Book Antiqua"/>
        <w:color w:val="000000" w:themeColor="text1"/>
        <w:sz w:val="24"/>
        <w:szCs w:val="24"/>
      </w:rPr>
      <w:instrText>NUMPAGES  \* Arabic  \* MERGEFORMAT</w:instrText>
    </w:r>
    <w:r w:rsidRPr="001B6DC5">
      <w:rPr>
        <w:rFonts w:ascii="Book Antiqua" w:hAnsi="Book Antiqua"/>
        <w:color w:val="000000" w:themeColor="text1"/>
        <w:sz w:val="24"/>
        <w:szCs w:val="24"/>
      </w:rPr>
      <w:fldChar w:fldCharType="separate"/>
    </w:r>
    <w:r w:rsidRPr="001B6DC5">
      <w:rPr>
        <w:rFonts w:ascii="Book Antiqua" w:hAnsi="Book Antiqua"/>
        <w:color w:val="000000" w:themeColor="text1"/>
        <w:sz w:val="24"/>
        <w:szCs w:val="24"/>
        <w:lang w:val="zh-CN" w:eastAsia="zh-CN"/>
      </w:rPr>
      <w:t>2</w:t>
    </w:r>
    <w:r w:rsidRPr="001B6DC5">
      <w:rPr>
        <w:rFonts w:ascii="Book Antiqua" w:hAnsi="Book Antiqua"/>
        <w:color w:val="000000" w:themeColor="text1"/>
        <w:sz w:val="24"/>
        <w:szCs w:val="24"/>
      </w:rPr>
      <w:fldChar w:fldCharType="end"/>
    </w:r>
  </w:p>
  <w:p w14:paraId="16F25403" w14:textId="77777777" w:rsidR="00B2729A" w:rsidRDefault="00B2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1DB8" w14:textId="77777777" w:rsidR="006A0651" w:rsidRDefault="006A0651" w:rsidP="001B6DC5">
      <w:r>
        <w:separator/>
      </w:r>
    </w:p>
  </w:footnote>
  <w:footnote w:type="continuationSeparator" w:id="0">
    <w:p w14:paraId="66E393F2" w14:textId="77777777" w:rsidR="006A0651" w:rsidRDefault="006A0651" w:rsidP="001B6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E51"/>
    <w:rsid w:val="00110C98"/>
    <w:rsid w:val="0012238F"/>
    <w:rsid w:val="001B6DC5"/>
    <w:rsid w:val="001D60D4"/>
    <w:rsid w:val="002010D7"/>
    <w:rsid w:val="0022447A"/>
    <w:rsid w:val="0023744F"/>
    <w:rsid w:val="002631AB"/>
    <w:rsid w:val="00270595"/>
    <w:rsid w:val="0028141E"/>
    <w:rsid w:val="002C50BE"/>
    <w:rsid w:val="002D4AE0"/>
    <w:rsid w:val="00353122"/>
    <w:rsid w:val="00363629"/>
    <w:rsid w:val="003913D1"/>
    <w:rsid w:val="003F66F9"/>
    <w:rsid w:val="00431A1C"/>
    <w:rsid w:val="004C06CA"/>
    <w:rsid w:val="004D7C79"/>
    <w:rsid w:val="0055767E"/>
    <w:rsid w:val="0056360E"/>
    <w:rsid w:val="00570F65"/>
    <w:rsid w:val="005E7B83"/>
    <w:rsid w:val="00607CCD"/>
    <w:rsid w:val="006466D8"/>
    <w:rsid w:val="006A0651"/>
    <w:rsid w:val="00705495"/>
    <w:rsid w:val="0071792A"/>
    <w:rsid w:val="00736343"/>
    <w:rsid w:val="007748E2"/>
    <w:rsid w:val="0078754E"/>
    <w:rsid w:val="007E249C"/>
    <w:rsid w:val="008003CE"/>
    <w:rsid w:val="00866BE9"/>
    <w:rsid w:val="008A6012"/>
    <w:rsid w:val="008C3106"/>
    <w:rsid w:val="00A1509E"/>
    <w:rsid w:val="00A767FE"/>
    <w:rsid w:val="00A77B3E"/>
    <w:rsid w:val="00AD0C5D"/>
    <w:rsid w:val="00AE72FE"/>
    <w:rsid w:val="00B2684C"/>
    <w:rsid w:val="00B2729A"/>
    <w:rsid w:val="00B44DF8"/>
    <w:rsid w:val="00B52821"/>
    <w:rsid w:val="00B82B66"/>
    <w:rsid w:val="00BA0F6E"/>
    <w:rsid w:val="00C65208"/>
    <w:rsid w:val="00C72B5B"/>
    <w:rsid w:val="00CA2A55"/>
    <w:rsid w:val="00CB4D37"/>
    <w:rsid w:val="00CB5EBC"/>
    <w:rsid w:val="00CE1821"/>
    <w:rsid w:val="00D13573"/>
    <w:rsid w:val="00D15D08"/>
    <w:rsid w:val="00D55DA9"/>
    <w:rsid w:val="00D852D1"/>
    <w:rsid w:val="00D904B2"/>
    <w:rsid w:val="00DB7AB2"/>
    <w:rsid w:val="00DF546A"/>
    <w:rsid w:val="00E548B8"/>
    <w:rsid w:val="00E7769A"/>
    <w:rsid w:val="00EE28CB"/>
    <w:rsid w:val="00F506EA"/>
    <w:rsid w:val="00F8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009A9"/>
  <w15:docId w15:val="{B3F73836-EF99-4481-B11C-CA9C83F0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D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B6DC5"/>
    <w:rPr>
      <w:sz w:val="18"/>
      <w:szCs w:val="18"/>
    </w:rPr>
  </w:style>
  <w:style w:type="paragraph" w:styleId="Footer">
    <w:name w:val="footer"/>
    <w:basedOn w:val="Normal"/>
    <w:link w:val="FooterChar"/>
    <w:uiPriority w:val="99"/>
    <w:unhideWhenUsed/>
    <w:rsid w:val="001B6D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B6DC5"/>
    <w:rPr>
      <w:sz w:val="18"/>
      <w:szCs w:val="18"/>
    </w:rPr>
  </w:style>
  <w:style w:type="paragraph" w:customStyle="1" w:styleId="Body">
    <w:name w:val="Body"/>
    <w:rsid w:val="00866BE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2021-03-08T06:18:00Z</dcterms:created>
  <dcterms:modified xsi:type="dcterms:W3CDTF">2021-03-08T06:19:00Z</dcterms:modified>
</cp:coreProperties>
</file>