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08A386" w14:textId="64AA62C0" w:rsidR="00A77B3E" w:rsidRDefault="000C458E">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 xml:space="preserve">World Journal of Clinical </w:t>
      </w:r>
      <w:r w:rsidR="00C32ABD">
        <w:rPr>
          <w:rFonts w:ascii="Book Antiqua" w:eastAsia="Book Antiqua" w:hAnsi="Book Antiqua" w:cs="Book Antiqua"/>
          <w:i/>
          <w:color w:val="000000"/>
        </w:rPr>
        <w:t>Oncology</w:t>
      </w:r>
    </w:p>
    <w:p w14:paraId="1D7622C0" w14:textId="77777777" w:rsidR="00A77B3E" w:rsidRDefault="000C458E">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60168</w:t>
      </w:r>
    </w:p>
    <w:p w14:paraId="581FD5C6" w14:textId="77777777" w:rsidR="00A77B3E" w:rsidRDefault="000C458E">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5858E558" w14:textId="77777777" w:rsidR="00A77B3E" w:rsidRDefault="00A77B3E">
      <w:pPr>
        <w:spacing w:line="360" w:lineRule="auto"/>
        <w:jc w:val="both"/>
      </w:pPr>
    </w:p>
    <w:p w14:paraId="656347B2" w14:textId="7FFCDEE2" w:rsidR="00A77B3E" w:rsidRDefault="000C458E">
      <w:pPr>
        <w:spacing w:line="360" w:lineRule="auto"/>
        <w:jc w:val="both"/>
      </w:pPr>
      <w:r>
        <w:rPr>
          <w:rFonts w:ascii="Book Antiqua" w:eastAsia="Book Antiqua" w:hAnsi="Book Antiqua" w:cs="Book Antiqua"/>
          <w:b/>
          <w:bCs/>
          <w:color w:val="000000"/>
        </w:rPr>
        <w:t>Long</w:t>
      </w:r>
      <w:r w:rsidR="00CF0F29">
        <w:rPr>
          <w:rFonts w:ascii="Book Antiqua" w:eastAsia="Book Antiqua" w:hAnsi="Book Antiqua" w:cs="Book Antiqua"/>
          <w:b/>
          <w:bCs/>
          <w:color w:val="000000"/>
        </w:rPr>
        <w:t>-</w:t>
      </w:r>
      <w:r>
        <w:rPr>
          <w:rFonts w:ascii="Book Antiqua" w:eastAsia="Book Antiqua" w:hAnsi="Book Antiqua" w:cs="Book Antiqua"/>
          <w:b/>
          <w:bCs/>
          <w:color w:val="000000"/>
        </w:rPr>
        <w:t xml:space="preserve">term complete response in metastatic poorly-differentiated neuroendocrine rectal carcinoma with </w:t>
      </w:r>
      <w:r w:rsidR="00491B0A">
        <w:rPr>
          <w:rFonts w:ascii="Book Antiqua" w:eastAsia="Book Antiqua" w:hAnsi="Book Antiqua" w:cs="Book Antiqua"/>
          <w:b/>
          <w:bCs/>
          <w:color w:val="000000"/>
        </w:rPr>
        <w:t xml:space="preserve">a </w:t>
      </w:r>
      <w:r>
        <w:rPr>
          <w:rFonts w:ascii="Book Antiqua" w:eastAsia="Book Antiqua" w:hAnsi="Book Antiqua" w:cs="Book Antiqua"/>
          <w:b/>
          <w:bCs/>
          <w:color w:val="000000"/>
        </w:rPr>
        <w:t>multimodal approach: A case report</w:t>
      </w:r>
    </w:p>
    <w:p w14:paraId="2CC252A1" w14:textId="77777777" w:rsidR="00A77B3E" w:rsidRDefault="00A77B3E">
      <w:pPr>
        <w:spacing w:line="360" w:lineRule="auto"/>
        <w:jc w:val="both"/>
      </w:pPr>
    </w:p>
    <w:p w14:paraId="35E8B199" w14:textId="53A1D4AF" w:rsidR="00A77B3E" w:rsidRDefault="00C33257">
      <w:pPr>
        <w:spacing w:line="360" w:lineRule="auto"/>
        <w:jc w:val="both"/>
      </w:pPr>
      <w:r>
        <w:rPr>
          <w:rFonts w:ascii="Book Antiqua" w:eastAsia="Book Antiqua" w:hAnsi="Book Antiqua" w:cs="Book Antiqua"/>
          <w:color w:val="000000"/>
          <w:lang w:val="it-IT"/>
        </w:rPr>
        <w:t>D</w:t>
      </w:r>
      <w:r w:rsidR="000C458E" w:rsidRPr="0061571C">
        <w:rPr>
          <w:rFonts w:ascii="Book Antiqua" w:eastAsia="Book Antiqua" w:hAnsi="Book Antiqua" w:cs="Book Antiqua"/>
          <w:color w:val="000000"/>
        </w:rPr>
        <w:t xml:space="preserve">ella Torre S </w:t>
      </w:r>
      <w:r w:rsidR="000C458E" w:rsidRPr="0061571C">
        <w:rPr>
          <w:rFonts w:ascii="Book Antiqua" w:eastAsia="Book Antiqua" w:hAnsi="Book Antiqua" w:cs="Book Antiqua"/>
          <w:i/>
          <w:iCs/>
          <w:color w:val="000000"/>
        </w:rPr>
        <w:t>et al</w:t>
      </w:r>
      <w:r w:rsidR="000C458E" w:rsidRPr="0061571C">
        <w:rPr>
          <w:rFonts w:ascii="Book Antiqua" w:eastAsia="Book Antiqua" w:hAnsi="Book Antiqua" w:cs="Book Antiqua"/>
          <w:color w:val="000000"/>
        </w:rPr>
        <w:t xml:space="preserve">. </w:t>
      </w:r>
      <w:r w:rsidR="000C458E">
        <w:rPr>
          <w:rFonts w:ascii="Book Antiqua" w:eastAsia="Book Antiqua" w:hAnsi="Book Antiqua" w:cs="Book Antiqua"/>
          <w:color w:val="000000"/>
        </w:rPr>
        <w:t>Neuroendocrine tumor and multimodal therapeutic approach</w:t>
      </w:r>
    </w:p>
    <w:p w14:paraId="3AF1FC85" w14:textId="77777777" w:rsidR="00A77B3E" w:rsidRDefault="00A77B3E">
      <w:pPr>
        <w:spacing w:line="360" w:lineRule="auto"/>
        <w:jc w:val="both"/>
      </w:pPr>
    </w:p>
    <w:p w14:paraId="70714E29" w14:textId="135B1EB4" w:rsidR="00A77B3E" w:rsidRPr="0061571C" w:rsidRDefault="000C458E">
      <w:pPr>
        <w:spacing w:line="360" w:lineRule="auto"/>
        <w:jc w:val="both"/>
      </w:pPr>
      <w:r w:rsidRPr="0061571C">
        <w:rPr>
          <w:rFonts w:ascii="Book Antiqua" w:eastAsia="Book Antiqua" w:hAnsi="Book Antiqua" w:cs="Book Antiqua"/>
          <w:color w:val="000000"/>
        </w:rPr>
        <w:t xml:space="preserve">Silvia </w:t>
      </w:r>
      <w:r w:rsidR="00C33257">
        <w:rPr>
          <w:rFonts w:ascii="Book Antiqua" w:eastAsia="Book Antiqua" w:hAnsi="Book Antiqua" w:cs="Book Antiqua"/>
          <w:color w:val="000000"/>
          <w:lang w:val="it-IT"/>
        </w:rPr>
        <w:t>D</w:t>
      </w:r>
      <w:r w:rsidRPr="0061571C">
        <w:rPr>
          <w:rFonts w:ascii="Book Antiqua" w:eastAsia="Book Antiqua" w:hAnsi="Book Antiqua" w:cs="Book Antiqua"/>
          <w:color w:val="000000"/>
        </w:rPr>
        <w:t>ella Torre, Germana de Nucci, Pietro Maria Lombardi, Samuele Grandi, Gianpiero Manes, Roberto Bollina</w:t>
      </w:r>
    </w:p>
    <w:p w14:paraId="45D05E8D" w14:textId="77777777" w:rsidR="00A77B3E" w:rsidRPr="0061571C" w:rsidRDefault="00A77B3E">
      <w:pPr>
        <w:spacing w:line="360" w:lineRule="auto"/>
        <w:jc w:val="both"/>
      </w:pPr>
    </w:p>
    <w:p w14:paraId="65C8112D" w14:textId="351DFF58" w:rsidR="00A77B3E" w:rsidRPr="0061571C" w:rsidRDefault="000C458E">
      <w:pPr>
        <w:spacing w:line="360" w:lineRule="auto"/>
        <w:jc w:val="both"/>
      </w:pPr>
      <w:r w:rsidRPr="0061571C">
        <w:rPr>
          <w:rFonts w:ascii="Book Antiqua" w:eastAsia="Book Antiqua" w:hAnsi="Book Antiqua" w:cs="Book Antiqua"/>
          <w:b/>
          <w:bCs/>
          <w:color w:val="000000"/>
        </w:rPr>
        <w:t xml:space="preserve">Silvia </w:t>
      </w:r>
      <w:r w:rsidR="00C33257">
        <w:rPr>
          <w:rFonts w:ascii="Book Antiqua" w:eastAsia="Book Antiqua" w:hAnsi="Book Antiqua" w:cs="Book Antiqua"/>
          <w:b/>
          <w:bCs/>
          <w:color w:val="000000"/>
          <w:lang w:val="it-IT"/>
        </w:rPr>
        <w:t>D</w:t>
      </w:r>
      <w:r w:rsidRPr="0061571C">
        <w:rPr>
          <w:rFonts w:ascii="Book Antiqua" w:eastAsia="Book Antiqua" w:hAnsi="Book Antiqua" w:cs="Book Antiqua"/>
          <w:b/>
          <w:bCs/>
          <w:color w:val="000000"/>
        </w:rPr>
        <w:t xml:space="preserve">ella Torre, </w:t>
      </w:r>
      <w:r w:rsidRPr="0061571C">
        <w:rPr>
          <w:rFonts w:ascii="Book Antiqua" w:eastAsia="Book Antiqua" w:hAnsi="Book Antiqua" w:cs="Book Antiqua"/>
          <w:color w:val="000000"/>
        </w:rPr>
        <w:t>Oncology Unit, A</w:t>
      </w:r>
      <w:r w:rsidR="00CF0F29">
        <w:rPr>
          <w:rFonts w:ascii="Book Antiqua" w:eastAsia="Book Antiqua" w:hAnsi="Book Antiqua" w:cs="Book Antiqua"/>
          <w:color w:val="000000"/>
        </w:rPr>
        <w:t>SST</w:t>
      </w:r>
      <w:r w:rsidRPr="0061571C">
        <w:rPr>
          <w:rFonts w:ascii="Book Antiqua" w:eastAsia="Book Antiqua" w:hAnsi="Book Antiqua" w:cs="Book Antiqua"/>
          <w:color w:val="000000"/>
        </w:rPr>
        <w:t xml:space="preserve"> Rhodesien, Rho 20017, Italy</w:t>
      </w:r>
    </w:p>
    <w:p w14:paraId="4747CFE7" w14:textId="77777777" w:rsidR="00A77B3E" w:rsidRPr="0061571C" w:rsidRDefault="00A77B3E">
      <w:pPr>
        <w:spacing w:line="360" w:lineRule="auto"/>
        <w:jc w:val="both"/>
      </w:pPr>
    </w:p>
    <w:p w14:paraId="28FFA19E" w14:textId="46BF7DF6" w:rsidR="00A77B3E" w:rsidRPr="0061571C" w:rsidRDefault="000C458E">
      <w:pPr>
        <w:spacing w:line="360" w:lineRule="auto"/>
        <w:jc w:val="both"/>
      </w:pPr>
      <w:r w:rsidRPr="0061571C">
        <w:rPr>
          <w:rFonts w:ascii="Book Antiqua" w:eastAsia="Book Antiqua" w:hAnsi="Book Antiqua" w:cs="Book Antiqua"/>
          <w:b/>
          <w:bCs/>
          <w:color w:val="000000"/>
        </w:rPr>
        <w:t xml:space="preserve">Germana de Nucci, </w:t>
      </w:r>
      <w:r w:rsidRPr="0061571C">
        <w:rPr>
          <w:rFonts w:ascii="Book Antiqua" w:eastAsia="Book Antiqua" w:hAnsi="Book Antiqua" w:cs="Book Antiqua"/>
          <w:color w:val="000000"/>
        </w:rPr>
        <w:t>Department of Gastroenterology, Garbagnate Milanese Hospital, ASST Rhodense, Garbagnate Milanese 20024, Italy</w:t>
      </w:r>
    </w:p>
    <w:p w14:paraId="71E7F5EC" w14:textId="77777777" w:rsidR="00A77B3E" w:rsidRPr="0061571C" w:rsidRDefault="00A77B3E">
      <w:pPr>
        <w:spacing w:line="360" w:lineRule="auto"/>
        <w:jc w:val="both"/>
      </w:pPr>
    </w:p>
    <w:p w14:paraId="6AD26288" w14:textId="77777777" w:rsidR="00A77B3E" w:rsidRPr="0061571C" w:rsidRDefault="000C458E">
      <w:pPr>
        <w:spacing w:line="360" w:lineRule="auto"/>
        <w:jc w:val="both"/>
      </w:pPr>
      <w:r w:rsidRPr="0061571C">
        <w:rPr>
          <w:rFonts w:ascii="Book Antiqua" w:eastAsia="Book Antiqua" w:hAnsi="Book Antiqua" w:cs="Book Antiqua"/>
          <w:b/>
          <w:bCs/>
          <w:color w:val="000000"/>
        </w:rPr>
        <w:t xml:space="preserve">Pietro Maria Lombardi, </w:t>
      </w:r>
      <w:r w:rsidRPr="0061571C">
        <w:rPr>
          <w:rFonts w:ascii="Book Antiqua" w:eastAsia="Book Antiqua" w:hAnsi="Book Antiqua" w:cs="Book Antiqua"/>
          <w:color w:val="000000"/>
        </w:rPr>
        <w:t>Minimally Invasive Surgery Division, Niguarda Hospital, Milan 20110, Italy</w:t>
      </w:r>
    </w:p>
    <w:p w14:paraId="241AE8BB" w14:textId="77777777" w:rsidR="00A77B3E" w:rsidRPr="0061571C" w:rsidRDefault="00A77B3E">
      <w:pPr>
        <w:spacing w:line="360" w:lineRule="auto"/>
        <w:jc w:val="both"/>
      </w:pPr>
    </w:p>
    <w:p w14:paraId="375F0202" w14:textId="77777777" w:rsidR="00A77B3E" w:rsidRDefault="000C458E">
      <w:pPr>
        <w:spacing w:line="360" w:lineRule="auto"/>
        <w:jc w:val="both"/>
      </w:pPr>
      <w:r>
        <w:rPr>
          <w:rFonts w:ascii="Book Antiqua" w:eastAsia="Book Antiqua" w:hAnsi="Book Antiqua" w:cs="Book Antiqua"/>
          <w:b/>
          <w:bCs/>
          <w:color w:val="000000"/>
        </w:rPr>
        <w:t xml:space="preserve">Samuele Grandi, </w:t>
      </w:r>
      <w:r>
        <w:rPr>
          <w:rFonts w:ascii="Book Antiqua" w:eastAsia="Book Antiqua" w:hAnsi="Book Antiqua" w:cs="Book Antiqua"/>
          <w:color w:val="000000"/>
        </w:rPr>
        <w:t>Robotic and Emergency Surgery, General Surgery Division, Manzoni Hospital, Lecco 23900, Italy</w:t>
      </w:r>
    </w:p>
    <w:p w14:paraId="52DCE9C8" w14:textId="77777777" w:rsidR="00A77B3E" w:rsidRDefault="00A77B3E">
      <w:pPr>
        <w:spacing w:line="360" w:lineRule="auto"/>
        <w:jc w:val="both"/>
      </w:pPr>
    </w:p>
    <w:p w14:paraId="00017C72" w14:textId="56CC3181" w:rsidR="00A77B3E" w:rsidRDefault="000C458E">
      <w:pPr>
        <w:spacing w:line="360" w:lineRule="auto"/>
        <w:jc w:val="both"/>
      </w:pPr>
      <w:r>
        <w:rPr>
          <w:rFonts w:ascii="Book Antiqua" w:eastAsia="Book Antiqua" w:hAnsi="Book Antiqua" w:cs="Book Antiqua"/>
          <w:b/>
          <w:bCs/>
          <w:color w:val="000000"/>
        </w:rPr>
        <w:t xml:space="preserve">Gianpiero Manes, </w:t>
      </w:r>
      <w:r>
        <w:rPr>
          <w:rFonts w:ascii="Book Antiqua" w:eastAsia="Book Antiqua" w:hAnsi="Book Antiqua" w:cs="Book Antiqua"/>
          <w:color w:val="000000"/>
        </w:rPr>
        <w:t>Gastroenterology Unit, A</w:t>
      </w:r>
      <w:r w:rsidR="00CF0F29">
        <w:rPr>
          <w:rFonts w:ascii="Book Antiqua" w:eastAsia="Book Antiqua" w:hAnsi="Book Antiqua" w:cs="Book Antiqua"/>
          <w:color w:val="000000"/>
        </w:rPr>
        <w:t>SST</w:t>
      </w:r>
      <w:r>
        <w:rPr>
          <w:rFonts w:ascii="Book Antiqua" w:eastAsia="Book Antiqua" w:hAnsi="Book Antiqua" w:cs="Book Antiqua"/>
          <w:color w:val="000000"/>
        </w:rPr>
        <w:t xml:space="preserve"> Rhodense-Garbagnate Milanese, Garbagnate Milanese 20054, Italy</w:t>
      </w:r>
    </w:p>
    <w:p w14:paraId="540FCC46" w14:textId="77777777" w:rsidR="00A77B3E" w:rsidRDefault="00A77B3E">
      <w:pPr>
        <w:spacing w:line="360" w:lineRule="auto"/>
        <w:jc w:val="both"/>
      </w:pPr>
    </w:p>
    <w:p w14:paraId="7D1C6F5F" w14:textId="3B501CFC" w:rsidR="00A77B3E" w:rsidRDefault="000C458E">
      <w:pPr>
        <w:spacing w:line="360" w:lineRule="auto"/>
        <w:jc w:val="both"/>
      </w:pPr>
      <w:r>
        <w:rPr>
          <w:rFonts w:ascii="Book Antiqua" w:eastAsia="Book Antiqua" w:hAnsi="Book Antiqua" w:cs="Book Antiqua"/>
          <w:b/>
          <w:bCs/>
          <w:color w:val="000000"/>
        </w:rPr>
        <w:t xml:space="preserve">Roberto Bollina, </w:t>
      </w:r>
      <w:r>
        <w:rPr>
          <w:rFonts w:ascii="Book Antiqua" w:eastAsia="Book Antiqua" w:hAnsi="Book Antiqua" w:cs="Book Antiqua"/>
          <w:color w:val="000000"/>
        </w:rPr>
        <w:t>Oncology Unit, ASST Rhodense, Rho 20017, Italy</w:t>
      </w:r>
    </w:p>
    <w:p w14:paraId="46E98453" w14:textId="77777777" w:rsidR="00A77B3E" w:rsidRDefault="00A77B3E">
      <w:pPr>
        <w:spacing w:line="360" w:lineRule="auto"/>
        <w:jc w:val="both"/>
      </w:pPr>
    </w:p>
    <w:p w14:paraId="078644E3" w14:textId="686619CC" w:rsidR="00A77B3E" w:rsidRDefault="000C458E">
      <w:pPr>
        <w:spacing w:line="360" w:lineRule="auto"/>
        <w:jc w:val="both"/>
      </w:pPr>
      <w:r>
        <w:rPr>
          <w:rFonts w:ascii="Book Antiqua" w:eastAsia="Book Antiqua" w:hAnsi="Book Antiqua" w:cs="Book Antiqua"/>
          <w:b/>
          <w:bCs/>
          <w:color w:val="000000"/>
        </w:rPr>
        <w:t xml:space="preserve">Author contributions: </w:t>
      </w:r>
      <w:r w:rsidR="00C33257">
        <w:rPr>
          <w:rFonts w:ascii="Book Antiqua" w:eastAsia="Book Antiqua" w:hAnsi="Book Antiqua" w:cs="Book Antiqua"/>
          <w:color w:val="000000"/>
        </w:rPr>
        <w:t>D</w:t>
      </w:r>
      <w:r>
        <w:rPr>
          <w:rFonts w:ascii="Book Antiqua" w:eastAsia="Book Antiqua" w:hAnsi="Book Antiqua" w:cs="Book Antiqua"/>
          <w:color w:val="000000"/>
        </w:rPr>
        <w:t>ella Torre S is the</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guarantor of </w:t>
      </w:r>
      <w:r w:rsidR="00CF0F29">
        <w:rPr>
          <w:rFonts w:ascii="Book Antiqua" w:eastAsia="Book Antiqua" w:hAnsi="Book Antiqua" w:cs="Book Antiqua"/>
          <w:color w:val="000000"/>
        </w:rPr>
        <w:t xml:space="preserve">the </w:t>
      </w:r>
      <w:r>
        <w:rPr>
          <w:rFonts w:ascii="Book Antiqua" w:eastAsia="Book Antiqua" w:hAnsi="Book Antiqua" w:cs="Book Antiqua"/>
          <w:color w:val="000000"/>
        </w:rPr>
        <w:t>article; Lombardi P</w:t>
      </w:r>
      <w:r w:rsidR="00542D7B">
        <w:rPr>
          <w:rFonts w:ascii="Book Antiqua" w:eastAsia="Book Antiqua" w:hAnsi="Book Antiqua" w:cs="Book Antiqua"/>
          <w:color w:val="000000"/>
        </w:rPr>
        <w:t>M</w:t>
      </w:r>
      <w:r>
        <w:rPr>
          <w:rFonts w:ascii="Book Antiqua" w:eastAsia="Book Antiqua" w:hAnsi="Book Antiqua" w:cs="Book Antiqua"/>
          <w:color w:val="000000"/>
        </w:rPr>
        <w:t xml:space="preserve"> contributed to</w:t>
      </w:r>
      <w:r>
        <w:rPr>
          <w:rFonts w:ascii="Book Antiqua" w:eastAsia="Book Antiqua" w:hAnsi="Book Antiqua" w:cs="Book Antiqua"/>
          <w:b/>
          <w:bCs/>
          <w:color w:val="000000"/>
        </w:rPr>
        <w:t xml:space="preserve"> </w:t>
      </w:r>
      <w:r>
        <w:rPr>
          <w:rFonts w:ascii="Book Antiqua" w:eastAsia="Book Antiqua" w:hAnsi="Book Antiqua" w:cs="Book Antiqua"/>
          <w:color w:val="000000"/>
        </w:rPr>
        <w:t>data analysis and interpretation; de Nucci G</w:t>
      </w:r>
      <w:r w:rsidR="00542D7B">
        <w:rPr>
          <w:rFonts w:ascii="Book Antiqua" w:eastAsia="Book Antiqua" w:hAnsi="Book Antiqua" w:cs="Book Antiqua"/>
          <w:color w:val="000000"/>
        </w:rPr>
        <w:t xml:space="preserve"> </w:t>
      </w:r>
      <w:r>
        <w:rPr>
          <w:rFonts w:ascii="Book Antiqua" w:eastAsia="Book Antiqua" w:hAnsi="Book Antiqua" w:cs="Book Antiqua"/>
          <w:color w:val="000000"/>
        </w:rPr>
        <w:t xml:space="preserve">drafted and revised the </w:t>
      </w:r>
      <w:r>
        <w:rPr>
          <w:rFonts w:ascii="Book Antiqua" w:eastAsia="Book Antiqua" w:hAnsi="Book Antiqua" w:cs="Book Antiqua"/>
          <w:color w:val="000000"/>
        </w:rPr>
        <w:lastRenderedPageBreak/>
        <w:t>article, and issued final approval of the article; Grandi S provided</w:t>
      </w:r>
      <w:r w:rsidR="00542D7B">
        <w:rPr>
          <w:rFonts w:ascii="Book Antiqua" w:eastAsia="Book Antiqua" w:hAnsi="Book Antiqua" w:cs="Book Antiqua"/>
          <w:i/>
          <w:iCs/>
          <w:color w:val="000000"/>
        </w:rPr>
        <w:t xml:space="preserve"> </w:t>
      </w:r>
      <w:r>
        <w:rPr>
          <w:rFonts w:ascii="Book Antiqua" w:eastAsia="Book Antiqua" w:hAnsi="Book Antiqua" w:cs="Book Antiqua"/>
          <w:color w:val="000000"/>
        </w:rPr>
        <w:t>critical revision of the article, and issued final approval of the article; Manes G</w:t>
      </w:r>
      <w:r w:rsidR="00542D7B">
        <w:rPr>
          <w:rFonts w:ascii="Book Antiqua" w:eastAsia="Book Antiqua" w:hAnsi="Book Antiqua" w:cs="Book Antiqua"/>
          <w:color w:val="000000"/>
        </w:rPr>
        <w:t xml:space="preserve"> </w:t>
      </w:r>
      <w:r>
        <w:rPr>
          <w:rFonts w:ascii="Book Antiqua" w:eastAsia="Book Antiqua" w:hAnsi="Book Antiqua" w:cs="Book Antiqua"/>
          <w:color w:val="000000"/>
        </w:rPr>
        <w:t>provided critical revision of the article for important intellectual content, and issued final approval of the article; Bollina R contributed to the</w:t>
      </w:r>
      <w:r w:rsidR="00542D7B">
        <w:rPr>
          <w:rFonts w:ascii="Book Antiqua" w:eastAsia="Book Antiqua" w:hAnsi="Book Antiqua" w:cs="Book Antiqua"/>
          <w:b/>
          <w:bCs/>
          <w:color w:val="000000"/>
        </w:rPr>
        <w:t xml:space="preserve"> </w:t>
      </w:r>
      <w:r>
        <w:rPr>
          <w:rFonts w:ascii="Book Antiqua" w:eastAsia="Book Antiqua" w:hAnsi="Book Antiqua" w:cs="Book Antiqua"/>
          <w:color w:val="000000"/>
        </w:rPr>
        <w:t>drafting of the article, data analysis and interpretation, and final approval of the article; all authors approved the final version of the article, including the authorship list.</w:t>
      </w:r>
    </w:p>
    <w:p w14:paraId="450D7F0C" w14:textId="77777777" w:rsidR="00A77B3E" w:rsidRDefault="00A77B3E">
      <w:pPr>
        <w:spacing w:line="360" w:lineRule="auto"/>
        <w:jc w:val="both"/>
      </w:pPr>
    </w:p>
    <w:p w14:paraId="386B8303" w14:textId="6D52069C" w:rsidR="00A77B3E" w:rsidRDefault="000C458E">
      <w:pPr>
        <w:spacing w:line="360" w:lineRule="auto"/>
        <w:jc w:val="both"/>
      </w:pPr>
      <w:r>
        <w:rPr>
          <w:rFonts w:ascii="Book Antiqua" w:eastAsia="Book Antiqua" w:hAnsi="Book Antiqua" w:cs="Book Antiqua"/>
          <w:b/>
          <w:bCs/>
          <w:color w:val="000000"/>
        </w:rPr>
        <w:t xml:space="preserve">Corresponding author: Silvia </w:t>
      </w:r>
      <w:r w:rsidR="00C33257">
        <w:rPr>
          <w:rFonts w:ascii="Book Antiqua" w:eastAsia="Book Antiqua" w:hAnsi="Book Antiqua" w:cs="Book Antiqua"/>
          <w:b/>
          <w:bCs/>
          <w:color w:val="000000"/>
        </w:rPr>
        <w:t>D</w:t>
      </w:r>
      <w:r>
        <w:rPr>
          <w:rFonts w:ascii="Book Antiqua" w:eastAsia="Book Antiqua" w:hAnsi="Book Antiqua" w:cs="Book Antiqua"/>
          <w:b/>
          <w:bCs/>
          <w:color w:val="000000"/>
        </w:rPr>
        <w:t xml:space="preserve">ella Torre, MD, Doctor, </w:t>
      </w:r>
      <w:r>
        <w:rPr>
          <w:rFonts w:ascii="Book Antiqua" w:eastAsia="Book Antiqua" w:hAnsi="Book Antiqua" w:cs="Book Antiqua"/>
          <w:color w:val="000000"/>
        </w:rPr>
        <w:t>Oncology Unit, A</w:t>
      </w:r>
      <w:r w:rsidR="0032512B">
        <w:rPr>
          <w:rFonts w:ascii="Book Antiqua" w:eastAsia="Book Antiqua" w:hAnsi="Book Antiqua" w:cs="Book Antiqua"/>
          <w:color w:val="000000"/>
        </w:rPr>
        <w:t>SST</w:t>
      </w:r>
      <w:r>
        <w:rPr>
          <w:rFonts w:ascii="Book Antiqua" w:eastAsia="Book Antiqua" w:hAnsi="Book Antiqua" w:cs="Book Antiqua"/>
          <w:color w:val="000000"/>
        </w:rPr>
        <w:t xml:space="preserve"> Rhode</w:t>
      </w:r>
      <w:r w:rsidR="00CF0F29">
        <w:rPr>
          <w:rFonts w:ascii="Book Antiqua" w:eastAsia="Book Antiqua" w:hAnsi="Book Antiqua" w:cs="Book Antiqua"/>
          <w:color w:val="000000"/>
        </w:rPr>
        <w:t>n</w:t>
      </w:r>
      <w:r>
        <w:rPr>
          <w:rFonts w:ascii="Book Antiqua" w:eastAsia="Book Antiqua" w:hAnsi="Book Antiqua" w:cs="Book Antiqua"/>
          <w:color w:val="000000"/>
        </w:rPr>
        <w:t>se, Corso Europa 2, Rho 20017, Italy. sdellatorre@asst-rhodense.it</w:t>
      </w:r>
    </w:p>
    <w:p w14:paraId="0F8DEC8D" w14:textId="77777777" w:rsidR="00A77B3E" w:rsidRDefault="00A77B3E">
      <w:pPr>
        <w:spacing w:line="360" w:lineRule="auto"/>
        <w:jc w:val="both"/>
      </w:pPr>
    </w:p>
    <w:p w14:paraId="52B88442" w14:textId="77777777" w:rsidR="00A77B3E" w:rsidRDefault="000C458E">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23, 2020</w:t>
      </w:r>
    </w:p>
    <w:p w14:paraId="0BB6CA2C" w14:textId="77777777" w:rsidR="00A77B3E" w:rsidRDefault="000C458E">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24, 2020</w:t>
      </w:r>
    </w:p>
    <w:p w14:paraId="7E76A690" w14:textId="1D00DFE4" w:rsidR="00A77B3E" w:rsidRDefault="000C458E">
      <w:pPr>
        <w:spacing w:line="360" w:lineRule="auto"/>
        <w:jc w:val="both"/>
      </w:pPr>
      <w:r>
        <w:rPr>
          <w:rFonts w:ascii="Book Antiqua" w:eastAsia="Book Antiqua" w:hAnsi="Book Antiqua" w:cs="Book Antiqua"/>
          <w:b/>
          <w:bCs/>
          <w:color w:val="000000"/>
        </w:rPr>
        <w:t xml:space="preserve">Accepted: </w:t>
      </w:r>
      <w:r w:rsidR="00000638" w:rsidRPr="00000638">
        <w:rPr>
          <w:rFonts w:ascii="Book Antiqua" w:eastAsia="Book Antiqua" w:hAnsi="Book Antiqua" w:cs="Book Antiqua"/>
          <w:color w:val="000000"/>
        </w:rPr>
        <w:t>March 3, 2021</w:t>
      </w:r>
    </w:p>
    <w:p w14:paraId="28E0E570" w14:textId="77777777" w:rsidR="00A77B3E" w:rsidRDefault="000C458E">
      <w:pPr>
        <w:spacing w:line="360" w:lineRule="auto"/>
        <w:jc w:val="both"/>
      </w:pPr>
      <w:r>
        <w:rPr>
          <w:rFonts w:ascii="Book Antiqua" w:eastAsia="Book Antiqua" w:hAnsi="Book Antiqua" w:cs="Book Antiqua"/>
          <w:b/>
          <w:bCs/>
          <w:color w:val="000000"/>
        </w:rPr>
        <w:t xml:space="preserve">Published online: </w:t>
      </w:r>
    </w:p>
    <w:p w14:paraId="56CECEBB"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56DDBBFE" w14:textId="77777777" w:rsidR="00A77B3E" w:rsidRDefault="000C458E">
      <w:pPr>
        <w:spacing w:line="360" w:lineRule="auto"/>
        <w:jc w:val="both"/>
      </w:pPr>
      <w:r>
        <w:rPr>
          <w:rFonts w:ascii="Book Antiqua" w:eastAsia="Book Antiqua" w:hAnsi="Book Antiqua" w:cs="Book Antiqua"/>
          <w:b/>
          <w:color w:val="000000"/>
        </w:rPr>
        <w:lastRenderedPageBreak/>
        <w:t>Abstract</w:t>
      </w:r>
    </w:p>
    <w:p w14:paraId="1381D3DF" w14:textId="77777777" w:rsidR="00A77B3E" w:rsidRDefault="000C458E">
      <w:pPr>
        <w:spacing w:line="360" w:lineRule="auto"/>
        <w:jc w:val="both"/>
      </w:pPr>
      <w:r>
        <w:rPr>
          <w:rFonts w:ascii="Book Antiqua" w:eastAsia="Book Antiqua" w:hAnsi="Book Antiqua" w:cs="Book Antiqua"/>
          <w:color w:val="000000"/>
        </w:rPr>
        <w:t>BACKGROUND</w:t>
      </w:r>
    </w:p>
    <w:p w14:paraId="76A9C842" w14:textId="74FE7399" w:rsidR="00A77B3E" w:rsidRDefault="000C458E">
      <w:pPr>
        <w:spacing w:line="360" w:lineRule="auto"/>
        <w:jc w:val="both"/>
      </w:pPr>
      <w:r>
        <w:rPr>
          <w:rFonts w:ascii="Book Antiqua" w:eastAsia="Book Antiqua" w:hAnsi="Book Antiqua" w:cs="Book Antiqua"/>
          <w:color w:val="000000"/>
        </w:rPr>
        <w:t>Neuroendocrine gastrointestinal tumors (NETs) are rare and have different natural behavior</w:t>
      </w:r>
      <w:r w:rsidR="00CF0F29">
        <w:rPr>
          <w:rFonts w:ascii="Book Antiqua" w:eastAsia="Book Antiqua" w:hAnsi="Book Antiqua" w:cs="Book Antiqua"/>
          <w:color w:val="000000"/>
        </w:rPr>
        <w:t>s</w:t>
      </w:r>
      <w:r>
        <w:rPr>
          <w:rFonts w:ascii="Book Antiqua" w:eastAsia="Book Antiqua" w:hAnsi="Book Antiqua" w:cs="Book Antiqua"/>
          <w:color w:val="000000"/>
        </w:rPr>
        <w:t xml:space="preserve">. Surgery is the gold standard treatment </w:t>
      </w:r>
      <w:r w:rsidR="00CF0F29">
        <w:rPr>
          <w:rFonts w:ascii="Book Antiqua" w:eastAsia="Book Antiqua" w:hAnsi="Book Antiqua" w:cs="Book Antiqua"/>
          <w:color w:val="000000"/>
        </w:rPr>
        <w:t>for</w:t>
      </w:r>
      <w:r>
        <w:rPr>
          <w:rFonts w:ascii="Book Antiqua" w:eastAsia="Book Antiqua" w:hAnsi="Book Antiqua" w:cs="Book Antiqua"/>
          <w:color w:val="000000"/>
        </w:rPr>
        <w:t xml:space="preserve"> local disease while radiotherapy has been demonstrated </w:t>
      </w:r>
      <w:r w:rsidR="00CF0F29">
        <w:rPr>
          <w:rFonts w:ascii="Book Antiqua" w:eastAsia="Book Antiqua" w:hAnsi="Book Antiqua" w:cs="Book Antiqua"/>
          <w:color w:val="000000"/>
        </w:rPr>
        <w:t xml:space="preserve">to be </w:t>
      </w:r>
      <w:r>
        <w:rPr>
          <w:rFonts w:ascii="Book Antiqua" w:eastAsia="Book Antiqua" w:hAnsi="Book Antiqua" w:cs="Book Antiqua"/>
          <w:color w:val="000000"/>
        </w:rPr>
        <w:t>ineff</w:t>
      </w:r>
      <w:r w:rsidR="00CF0F29">
        <w:rPr>
          <w:rFonts w:ascii="Book Antiqua" w:eastAsia="Book Antiqua" w:hAnsi="Book Antiqua" w:cs="Book Antiqua"/>
          <w:color w:val="000000"/>
        </w:rPr>
        <w:t>ective</w:t>
      </w:r>
      <w:r>
        <w:rPr>
          <w:rFonts w:ascii="Book Antiqua" w:eastAsia="Book Antiqua" w:hAnsi="Book Antiqua" w:cs="Book Antiqua"/>
          <w:color w:val="000000"/>
        </w:rPr>
        <w:t>. Poorly differentiated neuroendocrine carcinomas (NECs) represent only 5</w:t>
      </w:r>
      <w:r w:rsidR="00542D7B">
        <w:rPr>
          <w:rFonts w:ascii="Book Antiqua" w:eastAsia="Book Antiqua" w:hAnsi="Book Antiqua" w:cs="Book Antiqua"/>
          <w:color w:val="000000"/>
        </w:rPr>
        <w:t>%-</w:t>
      </w:r>
      <w:r>
        <w:rPr>
          <w:rFonts w:ascii="Book Antiqua" w:eastAsia="Book Antiqua" w:hAnsi="Book Antiqua" w:cs="Book Antiqua"/>
          <w:color w:val="000000"/>
        </w:rPr>
        <w:t xml:space="preserve">10% </w:t>
      </w:r>
      <w:r w:rsidR="00CF0F29">
        <w:rPr>
          <w:rFonts w:ascii="Book Antiqua" w:eastAsia="Book Antiqua" w:hAnsi="Book Antiqua" w:cs="Book Antiqua"/>
          <w:color w:val="000000"/>
        </w:rPr>
        <w:t>of</w:t>
      </w:r>
      <w:r>
        <w:rPr>
          <w:rFonts w:ascii="Book Antiqua" w:eastAsia="Book Antiqua" w:hAnsi="Book Antiqua" w:cs="Book Antiqua"/>
          <w:color w:val="000000"/>
        </w:rPr>
        <w:t xml:space="preserve"> digestive NETS. Due to aggressive growth and rapid metastatic diffusion, early diagnosis and </w:t>
      </w:r>
      <w:r w:rsidR="00CF0F29">
        <w:rPr>
          <w:rFonts w:ascii="Book Antiqua" w:eastAsia="Book Antiqua" w:hAnsi="Book Antiqua" w:cs="Book Antiqua"/>
          <w:color w:val="000000"/>
        </w:rPr>
        <w:t xml:space="preserve">a </w:t>
      </w:r>
      <w:r>
        <w:rPr>
          <w:rFonts w:ascii="Book Antiqua" w:eastAsia="Book Antiqua" w:hAnsi="Book Antiqua" w:cs="Book Antiqua"/>
          <w:color w:val="000000"/>
        </w:rPr>
        <w:t xml:space="preserve">multidisciplinary approach are mandatory. The role of surgery and radiotherapy in this setting is still debated, </w:t>
      </w:r>
      <w:r w:rsidR="00CF0F29">
        <w:rPr>
          <w:rFonts w:ascii="Book Antiqua" w:eastAsia="Book Antiqua" w:hAnsi="Book Antiqua" w:cs="Book Antiqua"/>
          <w:color w:val="000000"/>
        </w:rPr>
        <w:t xml:space="preserve">and </w:t>
      </w:r>
      <w:r>
        <w:rPr>
          <w:rFonts w:ascii="Book Antiqua" w:eastAsia="Book Antiqua" w:hAnsi="Book Antiqua" w:cs="Book Antiqua"/>
          <w:color w:val="000000"/>
        </w:rPr>
        <w:t>chemotherapy remains the treatment of choice.</w:t>
      </w:r>
    </w:p>
    <w:p w14:paraId="6A74794B" w14:textId="77777777" w:rsidR="00A77B3E" w:rsidRDefault="00A77B3E">
      <w:pPr>
        <w:spacing w:line="360" w:lineRule="auto"/>
        <w:jc w:val="both"/>
      </w:pPr>
    </w:p>
    <w:p w14:paraId="115E330D" w14:textId="77777777" w:rsidR="00A77B3E" w:rsidRDefault="000C458E">
      <w:pPr>
        <w:spacing w:line="360" w:lineRule="auto"/>
        <w:jc w:val="both"/>
      </w:pPr>
      <w:r>
        <w:rPr>
          <w:rFonts w:ascii="Book Antiqua" w:eastAsia="Book Antiqua" w:hAnsi="Book Antiqua" w:cs="Book Antiqua"/>
          <w:color w:val="000000"/>
        </w:rPr>
        <w:t>CASE SUMMARY</w:t>
      </w:r>
    </w:p>
    <w:p w14:paraId="65D9366A" w14:textId="4FB2679A" w:rsidR="00A77B3E" w:rsidRDefault="000C458E">
      <w:pPr>
        <w:spacing w:line="360" w:lineRule="auto"/>
        <w:jc w:val="both"/>
      </w:pPr>
      <w:r>
        <w:rPr>
          <w:rFonts w:ascii="Book Antiqua" w:eastAsia="Book Antiqua" w:hAnsi="Book Antiqua" w:cs="Book Antiqua"/>
          <w:color w:val="000000"/>
        </w:rPr>
        <w:t>A 42</w:t>
      </w:r>
      <w:r w:rsidR="00CF0F29">
        <w:rPr>
          <w:rFonts w:ascii="Book Antiqua" w:eastAsia="Book Antiqua" w:hAnsi="Book Antiqua" w:cs="Book Antiqua"/>
          <w:color w:val="000000"/>
        </w:rPr>
        <w:t>-</w:t>
      </w:r>
      <w:r>
        <w:rPr>
          <w:rFonts w:ascii="Book Antiqua" w:eastAsia="Book Antiqua" w:hAnsi="Book Antiqua" w:cs="Book Antiqua"/>
          <w:color w:val="000000"/>
        </w:rPr>
        <w:t>year</w:t>
      </w:r>
      <w:r w:rsidR="00CF0F29">
        <w:rPr>
          <w:rFonts w:ascii="Book Antiqua" w:eastAsia="Book Antiqua" w:hAnsi="Book Antiqua" w:cs="Book Antiqua"/>
          <w:color w:val="000000"/>
        </w:rPr>
        <w:t>-</w:t>
      </w:r>
      <w:r>
        <w:rPr>
          <w:rFonts w:ascii="Book Antiqua" w:eastAsia="Book Antiqua" w:hAnsi="Book Antiqua" w:cs="Book Antiqua"/>
          <w:color w:val="000000"/>
        </w:rPr>
        <w:t xml:space="preserve">old male with an ulcerated bleeding rectal lesion was diagnosed </w:t>
      </w:r>
      <w:r w:rsidR="00CF0F29">
        <w:rPr>
          <w:rFonts w:ascii="Book Antiqua" w:eastAsia="Book Antiqua" w:hAnsi="Book Antiqua" w:cs="Book Antiqua"/>
          <w:color w:val="000000"/>
        </w:rPr>
        <w:t>with</w:t>
      </w:r>
      <w:r>
        <w:rPr>
          <w:rFonts w:ascii="Book Antiqua" w:eastAsia="Book Antiqua" w:hAnsi="Book Antiqua" w:cs="Book Antiqua"/>
          <w:color w:val="000000"/>
        </w:rPr>
        <w:t xml:space="preserve"> a NEC G3 (</w:t>
      </w:r>
      <w:r w:rsidR="00CF0F29">
        <w:rPr>
          <w:rFonts w:ascii="Book Antiqua" w:eastAsia="Book Antiqua" w:hAnsi="Book Antiqua" w:cs="Book Antiqua"/>
          <w:color w:val="000000"/>
        </w:rPr>
        <w:t>K</w:t>
      </w:r>
      <w:r>
        <w:rPr>
          <w:rFonts w:ascii="Book Antiqua" w:eastAsia="Book Antiqua" w:hAnsi="Book Antiqua" w:cs="Book Antiqua"/>
          <w:color w:val="000000"/>
        </w:rPr>
        <w:t>i67 index &gt;</w:t>
      </w:r>
      <w:r w:rsidR="00542D7B">
        <w:rPr>
          <w:rFonts w:ascii="Book Antiqua" w:eastAsia="Book Antiqua" w:hAnsi="Book Antiqua" w:cs="Book Antiqua"/>
          <w:color w:val="000000"/>
        </w:rPr>
        <w:t xml:space="preserve"> </w:t>
      </w:r>
      <w:r>
        <w:rPr>
          <w:rFonts w:ascii="Book Antiqua" w:eastAsia="Book Antiqua" w:hAnsi="Book Antiqua" w:cs="Book Antiqua"/>
          <w:color w:val="000000"/>
        </w:rPr>
        <w:t xml:space="preserve">90%) on May 2015 </w:t>
      </w:r>
      <w:r w:rsidR="00D868D3">
        <w:rPr>
          <w:rFonts w:ascii="Book Antiqua" w:eastAsia="Book Antiqua" w:hAnsi="Book Antiqua" w:cs="Book Antiqua"/>
          <w:color w:val="000000"/>
        </w:rPr>
        <w:t xml:space="preserve">and </w:t>
      </w:r>
      <w:r>
        <w:rPr>
          <w:rFonts w:ascii="Book Antiqua" w:eastAsia="Book Antiqua" w:hAnsi="Book Antiqua" w:cs="Book Antiqua"/>
          <w:color w:val="000000"/>
        </w:rPr>
        <w:t xml:space="preserve">initially </w:t>
      </w:r>
      <w:r w:rsidR="00CF0F29">
        <w:rPr>
          <w:rFonts w:ascii="Book Antiqua" w:eastAsia="Book Antiqua" w:hAnsi="Book Antiqua" w:cs="Book Antiqua"/>
          <w:color w:val="000000"/>
        </w:rPr>
        <w:t xml:space="preserve">treated </w:t>
      </w:r>
      <w:r>
        <w:rPr>
          <w:rFonts w:ascii="Book Antiqua" w:eastAsia="Book Antiqua" w:hAnsi="Book Antiqua" w:cs="Book Antiqua"/>
          <w:color w:val="000000"/>
        </w:rPr>
        <w:t>with 3 cycles of first-line chemotherapy</w:t>
      </w:r>
      <w:r w:rsidR="00CF0F29">
        <w:rPr>
          <w:rFonts w:ascii="Book Antiqua" w:eastAsia="Book Antiqua" w:hAnsi="Book Antiqua" w:cs="Book Antiqua"/>
          <w:color w:val="000000"/>
        </w:rPr>
        <w:t>,</w:t>
      </w:r>
      <w:r>
        <w:rPr>
          <w:rFonts w:ascii="Book Antiqua" w:eastAsia="Book Antiqua" w:hAnsi="Book Antiqua" w:cs="Book Antiqua"/>
          <w:color w:val="000000"/>
        </w:rPr>
        <w:t xml:space="preserve"> but </w:t>
      </w:r>
      <w:r w:rsidR="00CF0F29">
        <w:rPr>
          <w:rFonts w:ascii="Book Antiqua" w:eastAsia="Book Antiqua" w:hAnsi="Book Antiqua" w:cs="Book Antiqua"/>
          <w:color w:val="000000"/>
        </w:rPr>
        <w:t>showed</w:t>
      </w:r>
      <w:r>
        <w:rPr>
          <w:rFonts w:ascii="Book Antiqua" w:eastAsia="Book Antiqua" w:hAnsi="Book Antiqua" w:cs="Book Antiqua"/>
          <w:color w:val="000000"/>
        </w:rPr>
        <w:t xml:space="preserve"> early local progressi</w:t>
      </w:r>
      <w:r w:rsidR="00491B0A">
        <w:rPr>
          <w:rFonts w:ascii="Book Antiqua" w:eastAsia="Book Antiqua" w:hAnsi="Book Antiqua" w:cs="Book Antiqua"/>
          <w:color w:val="000000"/>
        </w:rPr>
        <w:t>ve</w:t>
      </w:r>
      <w:r>
        <w:rPr>
          <w:rFonts w:ascii="Book Antiqua" w:eastAsia="Book Antiqua" w:hAnsi="Book Antiqua" w:cs="Book Antiqua"/>
          <w:color w:val="000000"/>
        </w:rPr>
        <w:t xml:space="preserve"> disease at 3 mo </w:t>
      </w:r>
      <w:r w:rsidR="00491B0A">
        <w:rPr>
          <w:rFonts w:ascii="Book Antiqua" w:eastAsia="Book Antiqua" w:hAnsi="Book Antiqua" w:cs="Book Antiqua"/>
          <w:color w:val="000000"/>
        </w:rPr>
        <w:t>and</w:t>
      </w:r>
      <w:r>
        <w:rPr>
          <w:rFonts w:ascii="Book Antiqua" w:eastAsia="Book Antiqua" w:hAnsi="Book Antiqua" w:cs="Book Antiqua"/>
          <w:color w:val="000000"/>
        </w:rPr>
        <w:t xml:space="preserve"> underwent </w:t>
      </w:r>
      <w:r w:rsidR="00491B0A">
        <w:rPr>
          <w:rFonts w:ascii="Book Antiqua" w:eastAsia="Book Antiqua" w:hAnsi="Book Antiqua" w:cs="Book Antiqua"/>
          <w:color w:val="000000"/>
        </w:rPr>
        <w:t>sphincter-sparing</w:t>
      </w:r>
      <w:r w:rsidR="00491B0A" w:rsidDel="00491B0A">
        <w:rPr>
          <w:rFonts w:ascii="Book Antiqua" w:eastAsia="Book Antiqua" w:hAnsi="Book Antiqua" w:cs="Book Antiqua"/>
          <w:color w:val="000000"/>
        </w:rPr>
        <w:t xml:space="preserve"> </w:t>
      </w:r>
      <w:r>
        <w:rPr>
          <w:rFonts w:ascii="Book Antiqua" w:eastAsia="Book Antiqua" w:hAnsi="Book Antiqua" w:cs="Book Antiqua"/>
          <w:color w:val="000000"/>
        </w:rPr>
        <w:t>open anterior low rectal resection. In September 2015</w:t>
      </w:r>
      <w:r w:rsidR="00491B0A">
        <w:rPr>
          <w:rFonts w:ascii="Book Antiqua" w:eastAsia="Book Antiqua" w:hAnsi="Book Antiqua" w:cs="Book Antiqua"/>
          <w:color w:val="000000"/>
        </w:rPr>
        <w:t>,</w:t>
      </w:r>
      <w:r w:rsidR="00542D7B">
        <w:rPr>
          <w:rFonts w:ascii="Book Antiqua" w:eastAsia="Book Antiqua" w:hAnsi="Book Antiqua" w:cs="Book Antiqua"/>
          <w:color w:val="000000"/>
        </w:rPr>
        <w:t xml:space="preserve"> </w:t>
      </w:r>
      <w:r>
        <w:rPr>
          <w:rFonts w:ascii="Book Antiqua" w:eastAsia="Book Antiqua" w:hAnsi="Book Antiqua" w:cs="Book Antiqua"/>
          <w:color w:val="000000"/>
        </w:rPr>
        <w:t xml:space="preserve">the first post-surgery total-body </w:t>
      </w:r>
      <w:bookmarkStart w:id="0" w:name="_Hlk54004097"/>
      <w:r w:rsidR="00542D7B" w:rsidRPr="00313B45">
        <w:rPr>
          <w:rFonts w:ascii="Book Antiqua" w:eastAsia="Book Antiqua" w:hAnsi="Book Antiqua" w:cs="Book Antiqua"/>
          <w:color w:val="000000"/>
        </w:rPr>
        <w:t>computed tomography</w:t>
      </w:r>
      <w:bookmarkEnd w:id="0"/>
      <w:r w:rsidR="00542D7B">
        <w:rPr>
          <w:rFonts w:ascii="Book Antiqua" w:eastAsia="Book Antiqua" w:hAnsi="Book Antiqua" w:cs="Book Antiqua"/>
          <w:color w:val="000000"/>
        </w:rPr>
        <w:t xml:space="preserve"> (</w:t>
      </w:r>
      <w:r>
        <w:rPr>
          <w:rFonts w:ascii="Book Antiqua" w:eastAsia="Book Antiqua" w:hAnsi="Book Antiqua" w:cs="Book Antiqua"/>
          <w:color w:val="000000"/>
        </w:rPr>
        <w:t>CT</w:t>
      </w:r>
      <w:r w:rsidR="00542D7B">
        <w:rPr>
          <w:rFonts w:ascii="Book Antiqua" w:eastAsia="Book Antiqua" w:hAnsi="Book Antiqua" w:cs="Book Antiqua"/>
          <w:color w:val="000000"/>
        </w:rPr>
        <w:t>)</w:t>
      </w:r>
      <w:r>
        <w:rPr>
          <w:rFonts w:ascii="Book Antiqua" w:eastAsia="Book Antiqua" w:hAnsi="Book Antiqua" w:cs="Book Antiqua"/>
          <w:color w:val="000000"/>
        </w:rPr>
        <w:t xml:space="preserve"> scan showed an early pelvic </w:t>
      </w:r>
      <w:r w:rsidR="00491B0A">
        <w:rPr>
          <w:rFonts w:ascii="Book Antiqua" w:eastAsia="Book Antiqua" w:hAnsi="Book Antiqua" w:cs="Book Antiqua"/>
          <w:color w:val="000000"/>
        </w:rPr>
        <w:t xml:space="preserve">disease </w:t>
      </w:r>
      <w:r>
        <w:rPr>
          <w:rFonts w:ascii="Book Antiqua" w:eastAsia="Book Antiqua" w:hAnsi="Book Antiqua" w:cs="Book Antiqua"/>
          <w:color w:val="000000"/>
        </w:rPr>
        <w:t xml:space="preserve">relapse. </w:t>
      </w:r>
      <w:r w:rsidR="00491B0A">
        <w:rPr>
          <w:rFonts w:ascii="Book Antiqua" w:eastAsia="Book Antiqua" w:hAnsi="Book Antiqua" w:cs="Book Antiqua"/>
          <w:color w:val="000000"/>
        </w:rPr>
        <w:t>Therefore,</w:t>
      </w:r>
      <w:r>
        <w:rPr>
          <w:rFonts w:ascii="Book Antiqua" w:eastAsia="Book Antiqua" w:hAnsi="Book Antiqua" w:cs="Book Antiqua"/>
          <w:color w:val="000000"/>
        </w:rPr>
        <w:t xml:space="preserve"> systemic chemotherapy with FOLFIRI was started </w:t>
      </w:r>
      <w:r w:rsidR="00491B0A">
        <w:rPr>
          <w:rFonts w:ascii="Book Antiqua" w:eastAsia="Book Antiqua" w:hAnsi="Book Antiqua" w:cs="Book Antiqua"/>
          <w:color w:val="000000"/>
        </w:rPr>
        <w:t xml:space="preserve">and the patient </w:t>
      </w:r>
      <w:r>
        <w:rPr>
          <w:rFonts w:ascii="Book Antiqua" w:eastAsia="Book Antiqua" w:hAnsi="Book Antiqua" w:cs="Book Antiqua"/>
          <w:color w:val="000000"/>
        </w:rPr>
        <w:t>obtain</w:t>
      </w:r>
      <w:r w:rsidR="00491B0A">
        <w:rPr>
          <w:rFonts w:ascii="Book Antiqua" w:eastAsia="Book Antiqua" w:hAnsi="Book Antiqua" w:cs="Book Antiqua"/>
          <w:color w:val="000000"/>
        </w:rPr>
        <w:t>ed</w:t>
      </w:r>
      <w:r>
        <w:rPr>
          <w:rFonts w:ascii="Book Antiqua" w:eastAsia="Book Antiqua" w:hAnsi="Book Antiqua" w:cs="Book Antiqua"/>
          <w:color w:val="000000"/>
        </w:rPr>
        <w:t xml:space="preserve"> only a </w:t>
      </w:r>
      <w:r w:rsidR="00542D7B">
        <w:rPr>
          <w:rFonts w:ascii="Book Antiqua" w:eastAsia="Book Antiqua" w:hAnsi="Book Antiqua" w:cs="Book Antiqua"/>
          <w:color w:val="000000"/>
        </w:rPr>
        <w:t>partial r</w:t>
      </w:r>
      <w:r>
        <w:rPr>
          <w:rFonts w:ascii="Book Antiqua" w:eastAsia="Book Antiqua" w:hAnsi="Book Antiqua" w:cs="Book Antiqua"/>
          <w:color w:val="000000"/>
        </w:rPr>
        <w:t xml:space="preserve">esponse. </w:t>
      </w:r>
      <w:r w:rsidR="00491B0A">
        <w:rPr>
          <w:rFonts w:ascii="Book Antiqua" w:eastAsia="Book Antiqua" w:hAnsi="Book Antiqua" w:cs="Book Antiqua"/>
          <w:color w:val="000000"/>
        </w:rPr>
        <w:t xml:space="preserve">This was followed by </w:t>
      </w:r>
      <w:r>
        <w:rPr>
          <w:rFonts w:ascii="Book Antiqua" w:eastAsia="Book Antiqua" w:hAnsi="Book Antiqua" w:cs="Book Antiqua"/>
          <w:color w:val="000000"/>
        </w:rPr>
        <w:t xml:space="preserve">pelvic radiotherapy (50 Gy). On April 2016, </w:t>
      </w:r>
      <w:r w:rsidR="00491B0A">
        <w:rPr>
          <w:rFonts w:ascii="Book Antiqua" w:eastAsia="Book Antiqua" w:hAnsi="Book Antiqua" w:cs="Book Antiqua"/>
          <w:color w:val="000000"/>
        </w:rPr>
        <w:t xml:space="preserve">a </w:t>
      </w:r>
      <w:r>
        <w:rPr>
          <w:rFonts w:ascii="Book Antiqua" w:eastAsia="Book Antiqua" w:hAnsi="Book Antiqua" w:cs="Book Antiqua"/>
          <w:color w:val="000000"/>
        </w:rPr>
        <w:t>CT scan and 18F-</w:t>
      </w:r>
      <w:r w:rsidR="00542D7B" w:rsidRPr="00542D7B">
        <w:rPr>
          <w:rFonts w:ascii="Book Antiqua" w:eastAsia="Book Antiqua" w:hAnsi="Book Antiqua" w:cs="Book Antiqua"/>
          <w:color w:val="000000"/>
        </w:rPr>
        <w:t>fluorodeoxyglucose positron emission tomography</w:t>
      </w:r>
      <w:r>
        <w:rPr>
          <w:rFonts w:ascii="Book Antiqua" w:eastAsia="Book Antiqua" w:hAnsi="Book Antiqua" w:cs="Book Antiqua"/>
          <w:color w:val="000000"/>
        </w:rPr>
        <w:t xml:space="preserve"> imaging showed a</w:t>
      </w:r>
      <w:r w:rsidR="00542D7B">
        <w:rPr>
          <w:rFonts w:ascii="Book Antiqua" w:eastAsia="Book Antiqua" w:hAnsi="Book Antiqua" w:cs="Book Antiqua"/>
          <w:color w:val="000000"/>
        </w:rPr>
        <w:t xml:space="preserve"> complete re</w:t>
      </w:r>
      <w:r>
        <w:rPr>
          <w:rFonts w:ascii="Book Antiqua" w:eastAsia="Book Antiqua" w:hAnsi="Book Antiqua" w:cs="Book Antiqua"/>
          <w:color w:val="000000"/>
        </w:rPr>
        <w:t xml:space="preserve">sponse (CR) of </w:t>
      </w:r>
      <w:r w:rsidR="00491B0A">
        <w:rPr>
          <w:rFonts w:ascii="Book Antiqua" w:eastAsia="Book Antiqua" w:hAnsi="Book Antiqua" w:cs="Book Antiqua"/>
          <w:color w:val="000000"/>
        </w:rPr>
        <w:t xml:space="preserve">the </w:t>
      </w:r>
      <w:r>
        <w:rPr>
          <w:rFonts w:ascii="Book Antiqua" w:eastAsia="Book Antiqua" w:hAnsi="Book Antiqua" w:cs="Book Antiqua"/>
          <w:color w:val="000000"/>
        </w:rPr>
        <w:t>pelvic lesion</w:t>
      </w:r>
      <w:r w:rsidR="00491B0A">
        <w:rPr>
          <w:rFonts w:ascii="Book Antiqua" w:eastAsia="Book Antiqua" w:hAnsi="Book Antiqua" w:cs="Book Antiqua"/>
          <w:color w:val="000000"/>
        </w:rPr>
        <w:t>,</w:t>
      </w:r>
      <w:r>
        <w:rPr>
          <w:rFonts w:ascii="Book Antiqua" w:eastAsia="Book Antiqua" w:hAnsi="Book Antiqua" w:cs="Book Antiqua"/>
          <w:color w:val="000000"/>
        </w:rPr>
        <w:t xml:space="preserve"> but pathological abdominal inter-aortocaval lymph</w:t>
      </w:r>
      <w:r w:rsidR="0032512B">
        <w:rPr>
          <w:rFonts w:ascii="Book Antiqua" w:eastAsia="Book Antiqua" w:hAnsi="Book Antiqua" w:cs="Book Antiqua"/>
          <w:color w:val="000000"/>
        </w:rPr>
        <w:t xml:space="preserve"> </w:t>
      </w:r>
      <w:r>
        <w:rPr>
          <w:rFonts w:ascii="Book Antiqua" w:eastAsia="Book Antiqua" w:hAnsi="Book Antiqua" w:cs="Book Antiqua"/>
          <w:color w:val="000000"/>
        </w:rPr>
        <w:t xml:space="preserve">nodes </w:t>
      </w:r>
      <w:r w:rsidR="0032512B">
        <w:rPr>
          <w:rFonts w:ascii="Book Antiqua" w:eastAsia="Book Antiqua" w:hAnsi="Book Antiqua" w:cs="Book Antiqua"/>
          <w:color w:val="000000"/>
        </w:rPr>
        <w:t>were observed</w:t>
      </w:r>
      <w:r>
        <w:rPr>
          <w:rFonts w:ascii="Book Antiqua" w:eastAsia="Book Antiqua" w:hAnsi="Book Antiqua" w:cs="Book Antiqua"/>
          <w:color w:val="000000"/>
        </w:rPr>
        <w:t>.</w:t>
      </w:r>
      <w:r w:rsidR="00542D7B">
        <w:rPr>
          <w:rFonts w:ascii="Book Antiqua" w:eastAsia="Book Antiqua" w:hAnsi="Book Antiqua" w:cs="Book Antiqua"/>
          <w:color w:val="000000"/>
        </w:rPr>
        <w:t xml:space="preserve"> </w:t>
      </w:r>
      <w:r w:rsidR="00491B0A">
        <w:rPr>
          <w:rFonts w:ascii="Book Antiqua" w:eastAsia="Book Antiqua" w:hAnsi="Book Antiqua" w:cs="Book Antiqua"/>
          <w:color w:val="000000"/>
        </w:rPr>
        <w:t>Due to</w:t>
      </w:r>
      <w:r>
        <w:rPr>
          <w:rFonts w:ascii="Book Antiqua" w:eastAsia="Book Antiqua" w:hAnsi="Book Antiqua" w:cs="Book Antiqua"/>
          <w:color w:val="000000"/>
        </w:rPr>
        <w:t xml:space="preserve"> </w:t>
      </w:r>
      <w:r w:rsidR="00491B0A">
        <w:rPr>
          <w:rFonts w:ascii="Book Antiqua" w:eastAsia="Book Antiqua" w:hAnsi="Book Antiqua" w:cs="Book Antiqua"/>
          <w:color w:val="000000"/>
        </w:rPr>
        <w:t xml:space="preserve">disease </w:t>
      </w:r>
      <w:r>
        <w:rPr>
          <w:rFonts w:ascii="Book Antiqua" w:eastAsia="Book Antiqua" w:hAnsi="Book Antiqua" w:cs="Book Antiqua"/>
          <w:color w:val="000000"/>
        </w:rPr>
        <w:t xml:space="preserve">progression of abdominal malignant nodes, the patient </w:t>
      </w:r>
      <w:r w:rsidR="00491B0A">
        <w:rPr>
          <w:rFonts w:ascii="Book Antiqua" w:eastAsia="Book Antiqua" w:hAnsi="Book Antiqua" w:cs="Book Antiqua"/>
          <w:color w:val="000000"/>
        </w:rPr>
        <w:t>received</w:t>
      </w:r>
      <w:r>
        <w:rPr>
          <w:rFonts w:ascii="Book Antiqua" w:eastAsia="Book Antiqua" w:hAnsi="Book Antiqua" w:cs="Book Antiqua"/>
          <w:color w:val="000000"/>
        </w:rPr>
        <w:t xml:space="preserve"> </w:t>
      </w:r>
      <w:r w:rsidR="0032512B">
        <w:rPr>
          <w:rFonts w:ascii="Book Antiqua" w:eastAsia="Book Antiqua" w:hAnsi="Book Antiqua" w:cs="Book Antiqua"/>
          <w:color w:val="000000"/>
        </w:rPr>
        <w:t xml:space="preserve">radiotherapy at </w:t>
      </w:r>
      <w:r>
        <w:rPr>
          <w:rFonts w:ascii="Book Antiqua" w:eastAsia="Book Antiqua" w:hAnsi="Book Antiqua" w:cs="Book Antiqua"/>
          <w:color w:val="000000"/>
        </w:rPr>
        <w:t>45</w:t>
      </w:r>
      <w:r w:rsidR="00542D7B">
        <w:rPr>
          <w:rFonts w:ascii="Book Antiqua" w:eastAsia="Book Antiqua" w:hAnsi="Book Antiqua" w:cs="Book Antiqua"/>
          <w:color w:val="000000"/>
        </w:rPr>
        <w:t xml:space="preserve"> </w:t>
      </w:r>
      <w:r>
        <w:rPr>
          <w:rFonts w:ascii="Book Antiqua" w:eastAsia="Book Antiqua" w:hAnsi="Book Antiqua" w:cs="Book Antiqua"/>
          <w:color w:val="000000"/>
        </w:rPr>
        <w:t xml:space="preserve">Gy, </w:t>
      </w:r>
      <w:r w:rsidR="0032512B">
        <w:rPr>
          <w:rFonts w:ascii="Book Antiqua" w:eastAsia="Book Antiqua" w:hAnsi="Book Antiqua" w:cs="Book Antiqua"/>
          <w:color w:val="000000"/>
        </w:rPr>
        <w:t xml:space="preserve">and </w:t>
      </w:r>
      <w:r>
        <w:rPr>
          <w:rFonts w:ascii="Book Antiqua" w:eastAsia="Book Antiqua" w:hAnsi="Book Antiqua" w:cs="Book Antiqua"/>
          <w:color w:val="000000"/>
        </w:rPr>
        <w:t xml:space="preserve">finally </w:t>
      </w:r>
      <w:r w:rsidR="00491B0A">
        <w:rPr>
          <w:rFonts w:ascii="Book Antiqua" w:eastAsia="Book Antiqua" w:hAnsi="Book Antiqua" w:cs="Book Antiqua"/>
          <w:color w:val="000000"/>
        </w:rPr>
        <w:t>obtain</w:t>
      </w:r>
      <w:r w:rsidR="0032512B">
        <w:rPr>
          <w:rFonts w:ascii="Book Antiqua" w:eastAsia="Book Antiqua" w:hAnsi="Book Antiqua" w:cs="Book Antiqua"/>
          <w:color w:val="000000"/>
        </w:rPr>
        <w:t>ed</w:t>
      </w:r>
      <w:r w:rsidR="00491B0A">
        <w:rPr>
          <w:rFonts w:ascii="Book Antiqua" w:eastAsia="Book Antiqua" w:hAnsi="Book Antiqua" w:cs="Book Antiqua"/>
          <w:color w:val="000000"/>
        </w:rPr>
        <w:t xml:space="preserve"> </w:t>
      </w:r>
      <w:r>
        <w:rPr>
          <w:rFonts w:ascii="Book Antiqua" w:eastAsia="Book Antiqua" w:hAnsi="Book Antiqua" w:cs="Book Antiqua"/>
          <w:color w:val="000000"/>
        </w:rPr>
        <w:t xml:space="preserve">a CR. </w:t>
      </w:r>
      <w:r w:rsidR="00491B0A">
        <w:rPr>
          <w:rFonts w:ascii="Book Antiqua" w:eastAsia="Book Antiqua" w:hAnsi="Book Antiqua" w:cs="Book Antiqua"/>
          <w:color w:val="000000"/>
        </w:rPr>
        <w:t>As of</w:t>
      </w:r>
      <w:r>
        <w:rPr>
          <w:rFonts w:ascii="Book Antiqua" w:eastAsia="Book Antiqua" w:hAnsi="Book Antiqua" w:cs="Book Antiqua"/>
          <w:color w:val="000000"/>
        </w:rPr>
        <w:t xml:space="preserve"> January 2021</w:t>
      </w:r>
      <w:r w:rsidR="00491B0A">
        <w:rPr>
          <w:rFonts w:ascii="Book Antiqua" w:eastAsia="Book Antiqua" w:hAnsi="Book Antiqua" w:cs="Book Antiqua"/>
          <w:color w:val="000000"/>
        </w:rPr>
        <w:t>, the patient</w:t>
      </w:r>
      <w:r>
        <w:rPr>
          <w:rFonts w:ascii="Book Antiqua" w:eastAsia="Book Antiqua" w:hAnsi="Book Antiqua" w:cs="Book Antiqua"/>
          <w:color w:val="000000"/>
        </w:rPr>
        <w:t xml:space="preserve"> </w:t>
      </w:r>
      <w:r w:rsidR="00491B0A">
        <w:rPr>
          <w:rFonts w:ascii="Book Antiqua" w:eastAsia="Book Antiqua" w:hAnsi="Book Antiqua" w:cs="Book Antiqua"/>
          <w:color w:val="000000"/>
        </w:rPr>
        <w:t xml:space="preserve">has </w:t>
      </w:r>
      <w:r>
        <w:rPr>
          <w:rFonts w:ascii="Book Antiqua" w:eastAsia="Book Antiqua" w:hAnsi="Book Antiqua" w:cs="Book Antiqua"/>
          <w:color w:val="000000"/>
        </w:rPr>
        <w:t xml:space="preserve">no symptoms of relapse and no late toxicity after chemo/radiotherapy. </w:t>
      </w:r>
    </w:p>
    <w:p w14:paraId="59095F4A" w14:textId="77777777" w:rsidR="00A77B3E" w:rsidRDefault="00A77B3E">
      <w:pPr>
        <w:spacing w:line="360" w:lineRule="auto"/>
        <w:jc w:val="both"/>
      </w:pPr>
    </w:p>
    <w:p w14:paraId="57999178" w14:textId="77777777" w:rsidR="00A77B3E" w:rsidRDefault="000C458E">
      <w:pPr>
        <w:spacing w:line="360" w:lineRule="auto"/>
        <w:jc w:val="both"/>
      </w:pPr>
      <w:r>
        <w:rPr>
          <w:rFonts w:ascii="Book Antiqua" w:eastAsia="Book Antiqua" w:hAnsi="Book Antiqua" w:cs="Book Antiqua"/>
          <w:color w:val="000000"/>
        </w:rPr>
        <w:t>CONCLUSION</w:t>
      </w:r>
    </w:p>
    <w:p w14:paraId="396E7E8A" w14:textId="439621B4" w:rsidR="00A77B3E" w:rsidRDefault="00491B0A">
      <w:pPr>
        <w:spacing w:line="360" w:lineRule="auto"/>
        <w:jc w:val="both"/>
      </w:pPr>
      <w:r>
        <w:rPr>
          <w:rFonts w:ascii="Book Antiqua" w:eastAsia="Book Antiqua" w:hAnsi="Book Antiqua" w:cs="Book Antiqua"/>
          <w:color w:val="000000"/>
        </w:rPr>
        <w:t>This</w:t>
      </w:r>
      <w:r w:rsidR="000C458E">
        <w:rPr>
          <w:rFonts w:ascii="Book Antiqua" w:eastAsia="Book Antiqua" w:hAnsi="Book Antiqua" w:cs="Book Antiqua"/>
          <w:color w:val="000000"/>
        </w:rPr>
        <w:t xml:space="preserve"> case demonstrates how a multimodal approach can be successful </w:t>
      </w:r>
      <w:r>
        <w:rPr>
          <w:rFonts w:ascii="Book Antiqua" w:eastAsia="Book Antiqua" w:hAnsi="Book Antiqua" w:cs="Book Antiqua"/>
          <w:color w:val="000000"/>
        </w:rPr>
        <w:t>in</w:t>
      </w:r>
      <w:r w:rsidR="000C458E">
        <w:rPr>
          <w:rFonts w:ascii="Book Antiqua" w:eastAsia="Book Antiqua" w:hAnsi="Book Antiqua" w:cs="Book Antiqua"/>
          <w:color w:val="000000"/>
        </w:rPr>
        <w:t xml:space="preserve"> obtain</w:t>
      </w:r>
      <w:r>
        <w:rPr>
          <w:rFonts w:ascii="Book Antiqua" w:eastAsia="Book Antiqua" w:hAnsi="Book Antiqua" w:cs="Book Antiqua"/>
          <w:color w:val="000000"/>
        </w:rPr>
        <w:t>ing</w:t>
      </w:r>
      <w:r w:rsidR="000C458E">
        <w:rPr>
          <w:rFonts w:ascii="Book Antiqua" w:eastAsia="Book Antiqua" w:hAnsi="Book Antiqua" w:cs="Book Antiqua"/>
          <w:color w:val="000000"/>
        </w:rPr>
        <w:t xml:space="preserve"> long</w:t>
      </w:r>
      <w:r>
        <w:rPr>
          <w:rFonts w:ascii="Book Antiqua" w:eastAsia="Book Antiqua" w:hAnsi="Book Antiqua" w:cs="Book Antiqua"/>
          <w:color w:val="000000"/>
        </w:rPr>
        <w:t>-term</w:t>
      </w:r>
      <w:r w:rsidR="000C458E">
        <w:rPr>
          <w:rFonts w:ascii="Book Antiqua" w:eastAsia="Book Antiqua" w:hAnsi="Book Antiqua" w:cs="Book Antiqua"/>
          <w:color w:val="000000"/>
        </w:rPr>
        <w:t xml:space="preserve"> CR in local metastatic sites in patients with high grade digestive NEC</w:t>
      </w:r>
      <w:r w:rsidR="0032512B">
        <w:rPr>
          <w:rFonts w:ascii="Book Antiqua" w:eastAsia="Book Antiqua" w:hAnsi="Book Antiqua" w:cs="Book Antiqua"/>
          <w:color w:val="000000"/>
        </w:rPr>
        <w:t>s</w:t>
      </w:r>
      <w:r w:rsidR="000C458E">
        <w:rPr>
          <w:rFonts w:ascii="Book Antiqua" w:eastAsia="Book Antiqua" w:hAnsi="Book Antiqua" w:cs="Book Antiqua"/>
          <w:color w:val="000000"/>
        </w:rPr>
        <w:t>.</w:t>
      </w:r>
    </w:p>
    <w:p w14:paraId="5EF934B8" w14:textId="77777777" w:rsidR="00A77B3E" w:rsidRDefault="00A77B3E">
      <w:pPr>
        <w:spacing w:line="360" w:lineRule="auto"/>
        <w:jc w:val="both"/>
      </w:pPr>
    </w:p>
    <w:p w14:paraId="196866B7" w14:textId="09C4C708" w:rsidR="00A77B3E" w:rsidRDefault="000C458E">
      <w:pPr>
        <w:spacing w:line="360" w:lineRule="auto"/>
        <w:jc w:val="both"/>
      </w:pPr>
      <w:r>
        <w:rPr>
          <w:rFonts w:ascii="Book Antiqua" w:eastAsia="Book Antiqua" w:hAnsi="Book Antiqua" w:cs="Book Antiqua"/>
          <w:b/>
          <w:bCs/>
          <w:color w:val="000000"/>
        </w:rPr>
        <w:lastRenderedPageBreak/>
        <w:t xml:space="preserve">Key Words: </w:t>
      </w:r>
      <w:r>
        <w:rPr>
          <w:rFonts w:ascii="Book Antiqua" w:eastAsia="Book Antiqua" w:hAnsi="Book Antiqua" w:cs="Book Antiqua"/>
          <w:color w:val="000000"/>
        </w:rPr>
        <w:t xml:space="preserve">Neuroendocrine tumor; </w:t>
      </w:r>
      <w:r w:rsidR="00542D7B">
        <w:rPr>
          <w:rFonts w:ascii="Book Antiqua" w:eastAsia="Book Antiqua" w:hAnsi="Book Antiqua" w:cs="Book Antiqua"/>
          <w:color w:val="000000"/>
        </w:rPr>
        <w:t>M</w:t>
      </w:r>
      <w:r>
        <w:rPr>
          <w:rFonts w:ascii="Book Antiqua" w:eastAsia="Book Antiqua" w:hAnsi="Book Antiqua" w:cs="Book Antiqua"/>
          <w:color w:val="000000"/>
        </w:rPr>
        <w:t xml:space="preserve">ultimodal therapy; </w:t>
      </w:r>
      <w:r w:rsidR="00542D7B">
        <w:rPr>
          <w:rFonts w:ascii="Book Antiqua" w:eastAsia="Book Antiqua" w:hAnsi="Book Antiqua" w:cs="Book Antiqua"/>
          <w:color w:val="000000"/>
        </w:rPr>
        <w:t>R</w:t>
      </w:r>
      <w:r>
        <w:rPr>
          <w:rFonts w:ascii="Book Antiqua" w:eastAsia="Book Antiqua" w:hAnsi="Book Antiqua" w:cs="Book Antiqua"/>
          <w:color w:val="000000"/>
        </w:rPr>
        <w:t xml:space="preserve">ectal carcinoma; </w:t>
      </w:r>
      <w:r w:rsidR="00542D7B">
        <w:rPr>
          <w:rFonts w:ascii="Book Antiqua" w:eastAsia="Book Antiqua" w:hAnsi="Book Antiqua" w:cs="Book Antiqua"/>
          <w:color w:val="000000"/>
        </w:rPr>
        <w:t>S</w:t>
      </w:r>
      <w:r>
        <w:rPr>
          <w:rFonts w:ascii="Book Antiqua" w:eastAsia="Book Antiqua" w:hAnsi="Book Antiqua" w:cs="Book Antiqua"/>
          <w:color w:val="000000"/>
        </w:rPr>
        <w:t xml:space="preserve">urgery; </w:t>
      </w:r>
      <w:r w:rsidR="00542D7B">
        <w:rPr>
          <w:rFonts w:ascii="Book Antiqua" w:eastAsia="Book Antiqua" w:hAnsi="Book Antiqua" w:cs="Book Antiqua"/>
          <w:color w:val="000000"/>
        </w:rPr>
        <w:t>R</w:t>
      </w:r>
      <w:r>
        <w:rPr>
          <w:rFonts w:ascii="Book Antiqua" w:eastAsia="Book Antiqua" w:hAnsi="Book Antiqua" w:cs="Book Antiqua"/>
          <w:color w:val="000000"/>
        </w:rPr>
        <w:t>adiotherapy</w:t>
      </w:r>
      <w:r w:rsidR="00542D7B">
        <w:rPr>
          <w:rFonts w:ascii="Book Antiqua" w:eastAsia="Book Antiqua" w:hAnsi="Book Antiqua" w:cs="Book Antiqua"/>
          <w:color w:val="000000"/>
        </w:rPr>
        <w:t>; Case report</w:t>
      </w:r>
    </w:p>
    <w:p w14:paraId="55393539" w14:textId="77777777" w:rsidR="00A77B3E" w:rsidRDefault="00A77B3E">
      <w:pPr>
        <w:spacing w:line="360" w:lineRule="auto"/>
        <w:jc w:val="both"/>
      </w:pPr>
    </w:p>
    <w:p w14:paraId="0EBBB522" w14:textId="373E49F4" w:rsidR="00A77B3E" w:rsidRDefault="00C33257">
      <w:pPr>
        <w:spacing w:line="360" w:lineRule="auto"/>
        <w:jc w:val="both"/>
      </w:pPr>
      <w:r>
        <w:rPr>
          <w:rFonts w:ascii="Book Antiqua" w:eastAsia="Book Antiqua" w:hAnsi="Book Antiqua" w:cs="Book Antiqua"/>
          <w:color w:val="000000"/>
        </w:rPr>
        <w:t>D</w:t>
      </w:r>
      <w:r w:rsidR="000C458E">
        <w:rPr>
          <w:rFonts w:ascii="Book Antiqua" w:eastAsia="Book Antiqua" w:hAnsi="Book Antiqua" w:cs="Book Antiqua"/>
          <w:color w:val="000000"/>
        </w:rPr>
        <w:t>ella Torre S, de Nucci G, Lombardi PM, Grandi S, Manes G, Bollina R. Long</w:t>
      </w:r>
      <w:r w:rsidR="00491B0A">
        <w:rPr>
          <w:rFonts w:ascii="Book Antiqua" w:eastAsia="Book Antiqua" w:hAnsi="Book Antiqua" w:cs="Book Antiqua"/>
          <w:color w:val="000000"/>
        </w:rPr>
        <w:t>-</w:t>
      </w:r>
      <w:r w:rsidR="000C458E">
        <w:rPr>
          <w:rFonts w:ascii="Book Antiqua" w:eastAsia="Book Antiqua" w:hAnsi="Book Antiqua" w:cs="Book Antiqua"/>
          <w:color w:val="000000"/>
        </w:rPr>
        <w:t xml:space="preserve">term complete response in metastatic poorly-differentiated neuroendocrine rectal carcinoma with </w:t>
      </w:r>
      <w:r w:rsidR="00491B0A">
        <w:rPr>
          <w:rFonts w:ascii="Book Antiqua" w:eastAsia="Book Antiqua" w:hAnsi="Book Antiqua" w:cs="Book Antiqua"/>
          <w:color w:val="000000"/>
        </w:rPr>
        <w:t xml:space="preserve">a </w:t>
      </w:r>
      <w:r w:rsidR="000C458E">
        <w:rPr>
          <w:rFonts w:ascii="Book Antiqua" w:eastAsia="Book Antiqua" w:hAnsi="Book Antiqua" w:cs="Book Antiqua"/>
          <w:color w:val="000000"/>
        </w:rPr>
        <w:t xml:space="preserve">multimodal approach: A case report. </w:t>
      </w:r>
      <w:r w:rsidR="000C458E">
        <w:rPr>
          <w:rFonts w:ascii="Book Antiqua" w:eastAsia="Book Antiqua" w:hAnsi="Book Antiqua" w:cs="Book Antiqua"/>
          <w:i/>
          <w:iCs/>
          <w:color w:val="000000"/>
        </w:rPr>
        <w:t>World J Clin Cases</w:t>
      </w:r>
      <w:r w:rsidR="000C458E">
        <w:rPr>
          <w:rFonts w:ascii="Book Antiqua" w:eastAsia="Book Antiqua" w:hAnsi="Book Antiqua" w:cs="Book Antiqua"/>
          <w:color w:val="000000"/>
        </w:rPr>
        <w:t xml:space="preserve"> 2021; In press</w:t>
      </w:r>
    </w:p>
    <w:p w14:paraId="5220A2A1" w14:textId="77777777" w:rsidR="00A77B3E" w:rsidRDefault="00A77B3E">
      <w:pPr>
        <w:spacing w:line="360" w:lineRule="auto"/>
        <w:jc w:val="both"/>
      </w:pPr>
    </w:p>
    <w:p w14:paraId="490BED0E" w14:textId="6E7F5C92" w:rsidR="00A77B3E" w:rsidRDefault="000C458E">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Neuroendocrine gastrointestinal tumors are rare with different clinical behaviors. Prognostic factors are tumor differentiation, Ki-67 index and </w:t>
      </w:r>
      <w:r w:rsidR="00491B0A">
        <w:rPr>
          <w:rFonts w:ascii="Book Antiqua" w:eastAsia="Book Antiqua" w:hAnsi="Book Antiqua" w:cs="Book Antiqua"/>
          <w:color w:val="000000"/>
        </w:rPr>
        <w:t xml:space="preserve">the </w:t>
      </w:r>
      <w:r>
        <w:rPr>
          <w:rFonts w:ascii="Book Antiqua" w:eastAsia="Book Antiqua" w:hAnsi="Book Antiqua" w:cs="Book Antiqua"/>
          <w:color w:val="000000"/>
        </w:rPr>
        <w:t>presence of distant metastases. Most of the</w:t>
      </w:r>
      <w:r w:rsidR="00491B0A">
        <w:rPr>
          <w:rFonts w:ascii="Book Antiqua" w:eastAsia="Book Antiqua" w:hAnsi="Book Antiqua" w:cs="Book Antiqua"/>
          <w:color w:val="000000"/>
        </w:rPr>
        <w:t xml:space="preserve">se tumors </w:t>
      </w:r>
      <w:r>
        <w:rPr>
          <w:rFonts w:ascii="Book Antiqua" w:eastAsia="Book Antiqua" w:hAnsi="Book Antiqua" w:cs="Book Antiqua"/>
          <w:color w:val="000000"/>
        </w:rPr>
        <w:t>are well differentiated neuroendocrine tumors with a good prognosis and a 5-year overall survival of 60</w:t>
      </w:r>
      <w:r w:rsidR="00542D7B">
        <w:rPr>
          <w:rFonts w:ascii="Book Antiqua" w:eastAsia="Book Antiqua" w:hAnsi="Book Antiqua" w:cs="Book Antiqua"/>
          <w:color w:val="000000"/>
        </w:rPr>
        <w:t>%-</w:t>
      </w:r>
      <w:r>
        <w:rPr>
          <w:rFonts w:ascii="Book Antiqua" w:eastAsia="Book Antiqua" w:hAnsi="Book Antiqua" w:cs="Book Antiqua"/>
          <w:color w:val="000000"/>
        </w:rPr>
        <w:t>90%. Surgery is the gold standard treatment in local and metastatic disease, while radiotherapy is ineffective. Poorly differentiated neuroendocrine carcinomas</w:t>
      </w:r>
      <w:r w:rsidR="00542D7B">
        <w:rPr>
          <w:rFonts w:ascii="Book Antiqua" w:eastAsia="Book Antiqua" w:hAnsi="Book Antiqua" w:cs="Book Antiqua"/>
          <w:color w:val="000000"/>
        </w:rPr>
        <w:t xml:space="preserve"> </w:t>
      </w:r>
      <w:r>
        <w:rPr>
          <w:rFonts w:ascii="Book Antiqua" w:eastAsia="Book Antiqua" w:hAnsi="Book Antiqua" w:cs="Book Antiqua"/>
          <w:color w:val="000000"/>
        </w:rPr>
        <w:t>represent only 5</w:t>
      </w:r>
      <w:r w:rsidR="00542D7B">
        <w:rPr>
          <w:rFonts w:ascii="Book Antiqua" w:eastAsia="Book Antiqua" w:hAnsi="Book Antiqua" w:cs="Book Antiqua"/>
          <w:color w:val="000000"/>
        </w:rPr>
        <w:t>%-</w:t>
      </w:r>
      <w:r>
        <w:rPr>
          <w:rFonts w:ascii="Book Antiqua" w:eastAsia="Book Antiqua" w:hAnsi="Book Antiqua" w:cs="Book Antiqua"/>
          <w:color w:val="000000"/>
        </w:rPr>
        <w:t xml:space="preserve">10% </w:t>
      </w:r>
      <w:r w:rsidR="00491B0A">
        <w:rPr>
          <w:rFonts w:ascii="Book Antiqua" w:eastAsia="Book Antiqua" w:hAnsi="Book Antiqua" w:cs="Book Antiqua"/>
          <w:color w:val="000000"/>
        </w:rPr>
        <w:t>of</w:t>
      </w:r>
      <w:r>
        <w:rPr>
          <w:rFonts w:ascii="Book Antiqua" w:eastAsia="Book Antiqua" w:hAnsi="Book Antiqua" w:cs="Book Antiqua"/>
          <w:color w:val="000000"/>
        </w:rPr>
        <w:t xml:space="preserve"> digestive </w:t>
      </w:r>
      <w:r w:rsidR="00542D7B">
        <w:rPr>
          <w:rFonts w:ascii="Book Antiqua" w:eastAsia="Book Antiqua" w:hAnsi="Book Antiqua" w:cs="Book Antiqua"/>
          <w:color w:val="000000"/>
        </w:rPr>
        <w:t>neuroendocrine gastrointestinal tumors</w:t>
      </w:r>
      <w:r>
        <w:rPr>
          <w:rFonts w:ascii="Book Antiqua" w:eastAsia="Book Antiqua" w:hAnsi="Book Antiqua" w:cs="Book Antiqua"/>
          <w:color w:val="000000"/>
        </w:rPr>
        <w:t xml:space="preserve">. Here we describe </w:t>
      </w:r>
      <w:r w:rsidR="00491B0A">
        <w:rPr>
          <w:rFonts w:ascii="Book Antiqua" w:eastAsia="Book Antiqua" w:hAnsi="Book Antiqua" w:cs="Book Antiqua"/>
          <w:color w:val="000000"/>
        </w:rPr>
        <w:t xml:space="preserve">the </w:t>
      </w:r>
      <w:r>
        <w:rPr>
          <w:rFonts w:ascii="Book Antiqua" w:eastAsia="Book Antiqua" w:hAnsi="Book Antiqua" w:cs="Book Antiqua"/>
          <w:color w:val="000000"/>
        </w:rPr>
        <w:t>rare case of a patient diagnos</w:t>
      </w:r>
      <w:r w:rsidR="00491B0A">
        <w:rPr>
          <w:rFonts w:ascii="Book Antiqua" w:eastAsia="Book Antiqua" w:hAnsi="Book Antiqua" w:cs="Book Antiqua"/>
          <w:color w:val="000000"/>
        </w:rPr>
        <w:t>ed with</w:t>
      </w:r>
      <w:r>
        <w:rPr>
          <w:rFonts w:ascii="Book Antiqua" w:eastAsia="Book Antiqua" w:hAnsi="Book Antiqua" w:cs="Book Antiqua"/>
          <w:color w:val="000000"/>
        </w:rPr>
        <w:t xml:space="preserve"> poorly differentiated rectal metastatic </w:t>
      </w:r>
      <w:r w:rsidR="00542D7B">
        <w:rPr>
          <w:rFonts w:ascii="Book Antiqua" w:eastAsia="Book Antiqua" w:hAnsi="Book Antiqua" w:cs="Book Antiqua"/>
          <w:color w:val="000000"/>
        </w:rPr>
        <w:t>neuroendocrine carcinoma</w:t>
      </w:r>
      <w:r>
        <w:rPr>
          <w:rFonts w:ascii="Book Antiqua" w:eastAsia="Book Antiqua" w:hAnsi="Book Antiqua" w:cs="Book Antiqua"/>
          <w:color w:val="000000"/>
        </w:rPr>
        <w:t xml:space="preserve"> treated with a different treatment approach and with complete remission</w:t>
      </w:r>
      <w:r w:rsidR="00542D7B">
        <w:rPr>
          <w:rFonts w:ascii="Book Antiqua" w:eastAsia="Book Antiqua" w:hAnsi="Book Antiqua" w:cs="Book Antiqua"/>
          <w:color w:val="000000"/>
        </w:rPr>
        <w:t xml:space="preserve"> </w:t>
      </w:r>
      <w:r>
        <w:rPr>
          <w:rFonts w:ascii="Book Antiqua" w:eastAsia="Book Antiqua" w:hAnsi="Book Antiqua" w:cs="Book Antiqua"/>
          <w:color w:val="000000"/>
        </w:rPr>
        <w:t>after 5 years.</w:t>
      </w:r>
    </w:p>
    <w:p w14:paraId="2150C6BF" w14:textId="5E71E0C2" w:rsidR="00A77B3E" w:rsidRDefault="00542D7B">
      <w:pPr>
        <w:spacing w:line="360" w:lineRule="auto"/>
        <w:jc w:val="both"/>
      </w:pPr>
      <w:r>
        <w:br w:type="page"/>
      </w:r>
      <w:r w:rsidR="000C458E">
        <w:rPr>
          <w:rFonts w:ascii="Book Antiqua" w:eastAsia="Book Antiqua" w:hAnsi="Book Antiqua" w:cs="Book Antiqua"/>
          <w:b/>
          <w:caps/>
          <w:color w:val="000000"/>
          <w:u w:val="single"/>
        </w:rPr>
        <w:lastRenderedPageBreak/>
        <w:t>INTRODUCTION</w:t>
      </w:r>
    </w:p>
    <w:p w14:paraId="32E56428" w14:textId="3F41513E" w:rsidR="00A77B3E" w:rsidRDefault="000C458E">
      <w:pPr>
        <w:spacing w:line="360" w:lineRule="auto"/>
        <w:jc w:val="both"/>
      </w:pPr>
      <w:r>
        <w:rPr>
          <w:rFonts w:ascii="Book Antiqua" w:eastAsia="Book Antiqua" w:hAnsi="Book Antiqua" w:cs="Book Antiqua"/>
          <w:color w:val="000000"/>
        </w:rPr>
        <w:t xml:space="preserve">Neuroendocrine gastrointestinal tumors </w:t>
      </w:r>
      <w:r w:rsidR="00542D7B">
        <w:rPr>
          <w:rFonts w:ascii="Book Antiqua" w:eastAsia="Book Antiqua" w:hAnsi="Book Antiqua" w:cs="Book Antiqua"/>
          <w:color w:val="000000"/>
        </w:rPr>
        <w:t xml:space="preserve">(NETs) </w:t>
      </w:r>
      <w:r>
        <w:rPr>
          <w:rFonts w:ascii="Book Antiqua" w:eastAsia="Book Antiqua" w:hAnsi="Book Antiqua" w:cs="Book Antiqua"/>
          <w:color w:val="000000"/>
        </w:rPr>
        <w:t>are rare and have different natural behavior</w:t>
      </w:r>
      <w:r w:rsidR="009928C8">
        <w:rPr>
          <w:rFonts w:ascii="Book Antiqua" w:eastAsia="Book Antiqua" w:hAnsi="Book Antiqua" w:cs="Book Antiqua"/>
          <w:color w:val="000000"/>
        </w:rPr>
        <w:t>s</w:t>
      </w:r>
      <w:r>
        <w:rPr>
          <w:rFonts w:ascii="Book Antiqua" w:eastAsia="Book Antiqua" w:hAnsi="Book Antiqua" w:cs="Book Antiqua"/>
          <w:color w:val="000000"/>
        </w:rPr>
        <w:t xml:space="preserve">. Prognostic factors are tumor differentiation, Ki-67 index and </w:t>
      </w:r>
      <w:r w:rsidR="009928C8">
        <w:rPr>
          <w:rFonts w:ascii="Book Antiqua" w:eastAsia="Book Antiqua" w:hAnsi="Book Antiqua" w:cs="Book Antiqua"/>
          <w:color w:val="000000"/>
        </w:rPr>
        <w:t xml:space="preserve">the </w:t>
      </w:r>
      <w:r>
        <w:rPr>
          <w:rFonts w:ascii="Book Antiqua" w:eastAsia="Book Antiqua" w:hAnsi="Book Antiqua" w:cs="Book Antiqua"/>
          <w:color w:val="000000"/>
        </w:rPr>
        <w:t>presence of distant metastases. Most of the</w:t>
      </w:r>
      <w:r w:rsidR="009928C8">
        <w:rPr>
          <w:rFonts w:ascii="Book Antiqua" w:eastAsia="Book Antiqua" w:hAnsi="Book Antiqua" w:cs="Book Antiqua"/>
          <w:color w:val="000000"/>
        </w:rPr>
        <w:t xml:space="preserve">se tumors </w:t>
      </w:r>
      <w:r>
        <w:rPr>
          <w:rFonts w:ascii="Book Antiqua" w:eastAsia="Book Antiqua" w:hAnsi="Book Antiqua" w:cs="Book Antiqua"/>
          <w:color w:val="000000"/>
        </w:rPr>
        <w:t xml:space="preserve">are well differentiated </w:t>
      </w:r>
      <w:r w:rsidR="00542D7B">
        <w:rPr>
          <w:rFonts w:ascii="Book Antiqua" w:eastAsia="Book Antiqua" w:hAnsi="Book Antiqua" w:cs="Book Antiqua"/>
          <w:color w:val="000000"/>
        </w:rPr>
        <w:t>NETs</w:t>
      </w:r>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xml:space="preserve">; even in </w:t>
      </w:r>
      <w:r w:rsidR="009928C8">
        <w:rPr>
          <w:rFonts w:ascii="Book Antiqua" w:eastAsia="Book Antiqua" w:hAnsi="Book Antiqua" w:cs="Book Antiqua"/>
          <w:color w:val="000000"/>
        </w:rPr>
        <w:t xml:space="preserve">the </w:t>
      </w:r>
      <w:r>
        <w:rPr>
          <w:rFonts w:ascii="Book Antiqua" w:eastAsia="Book Antiqua" w:hAnsi="Book Antiqua" w:cs="Book Antiqua"/>
          <w:color w:val="000000"/>
        </w:rPr>
        <w:t xml:space="preserve">presence of metastasis their prognosis </w:t>
      </w:r>
      <w:r w:rsidR="009928C8">
        <w:rPr>
          <w:rFonts w:ascii="Book Antiqua" w:eastAsia="Book Antiqua" w:hAnsi="Book Antiqua" w:cs="Book Antiqua"/>
          <w:color w:val="000000"/>
        </w:rPr>
        <w:t>is</w:t>
      </w:r>
      <w:r>
        <w:rPr>
          <w:rFonts w:ascii="Book Antiqua" w:eastAsia="Book Antiqua" w:hAnsi="Book Antiqua" w:cs="Book Antiqua"/>
          <w:color w:val="000000"/>
        </w:rPr>
        <w:t xml:space="preserve"> good with a 5-year overall survival </w:t>
      </w:r>
      <w:r w:rsidR="007A1C60">
        <w:rPr>
          <w:rFonts w:ascii="Book Antiqua" w:eastAsia="Book Antiqua" w:hAnsi="Book Antiqua" w:cs="Book Antiqua"/>
          <w:color w:val="000000"/>
        </w:rPr>
        <w:t xml:space="preserve">(OS) </w:t>
      </w:r>
      <w:r>
        <w:rPr>
          <w:rFonts w:ascii="Book Antiqua" w:eastAsia="Book Antiqua" w:hAnsi="Book Antiqua" w:cs="Book Antiqua"/>
          <w:color w:val="000000"/>
        </w:rPr>
        <w:t>of 60</w:t>
      </w:r>
      <w:r w:rsidR="00542D7B">
        <w:rPr>
          <w:rFonts w:ascii="Book Antiqua" w:eastAsia="Book Antiqua" w:hAnsi="Book Antiqua" w:cs="Book Antiqua"/>
          <w:color w:val="000000"/>
        </w:rPr>
        <w:t>%-</w:t>
      </w:r>
      <w:r>
        <w:rPr>
          <w:rFonts w:ascii="Book Antiqua" w:eastAsia="Book Antiqua" w:hAnsi="Book Antiqua" w:cs="Book Antiqua"/>
          <w:color w:val="000000"/>
        </w:rPr>
        <w:t xml:space="preserve">90%. Surgery is the gold standard treatment </w:t>
      </w:r>
      <w:r w:rsidR="009928C8">
        <w:rPr>
          <w:rFonts w:ascii="Book Antiqua" w:eastAsia="Book Antiqua" w:hAnsi="Book Antiqua" w:cs="Book Antiqua"/>
          <w:color w:val="000000"/>
        </w:rPr>
        <w:t>for</w:t>
      </w:r>
      <w:r>
        <w:rPr>
          <w:rFonts w:ascii="Book Antiqua" w:eastAsia="Book Antiqua" w:hAnsi="Book Antiqua" w:cs="Book Antiqua"/>
          <w:color w:val="000000"/>
        </w:rPr>
        <w:t xml:space="preserve"> local disease and often in metastatic cases, while radiotherapy has been demonstrated </w:t>
      </w:r>
      <w:r w:rsidR="009928C8">
        <w:rPr>
          <w:rFonts w:ascii="Book Antiqua" w:eastAsia="Book Antiqua" w:hAnsi="Book Antiqua" w:cs="Book Antiqua"/>
          <w:color w:val="000000"/>
        </w:rPr>
        <w:t xml:space="preserve">to be </w:t>
      </w:r>
      <w:r>
        <w:rPr>
          <w:rFonts w:ascii="Book Antiqua" w:eastAsia="Book Antiqua" w:hAnsi="Book Antiqua" w:cs="Book Antiqua"/>
          <w:color w:val="000000"/>
        </w:rPr>
        <w:t>ineff</w:t>
      </w:r>
      <w:r w:rsidR="009928C8">
        <w:rPr>
          <w:rFonts w:ascii="Book Antiqua" w:eastAsia="Book Antiqua" w:hAnsi="Book Antiqua" w:cs="Book Antiqua"/>
          <w:color w:val="000000"/>
        </w:rPr>
        <w:t>ective</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Poorly differentiated neuroendocrine carcinomas (NECs) represent only 5</w:t>
      </w:r>
      <w:r w:rsidR="00542D7B">
        <w:rPr>
          <w:rFonts w:ascii="Book Antiqua" w:eastAsia="Book Antiqua" w:hAnsi="Book Antiqua" w:cs="Book Antiqua"/>
          <w:color w:val="000000"/>
        </w:rPr>
        <w:t>%-</w:t>
      </w:r>
      <w:r>
        <w:rPr>
          <w:rFonts w:ascii="Book Antiqua" w:eastAsia="Book Antiqua" w:hAnsi="Book Antiqua" w:cs="Book Antiqua"/>
          <w:color w:val="000000"/>
        </w:rPr>
        <w:t xml:space="preserve">10% </w:t>
      </w:r>
      <w:r w:rsidR="009928C8">
        <w:rPr>
          <w:rFonts w:ascii="Book Antiqua" w:eastAsia="Book Antiqua" w:hAnsi="Book Antiqua" w:cs="Book Antiqua"/>
          <w:color w:val="000000"/>
        </w:rPr>
        <w:t>of</w:t>
      </w:r>
      <w:r>
        <w:rPr>
          <w:rFonts w:ascii="Book Antiqua" w:eastAsia="Book Antiqua" w:hAnsi="Book Antiqua" w:cs="Book Antiqua"/>
          <w:color w:val="000000"/>
        </w:rPr>
        <w:t xml:space="preserve"> digestive NET</w:t>
      </w:r>
      <w:r w:rsidR="00542D7B">
        <w:rPr>
          <w:rFonts w:ascii="Book Antiqua" w:eastAsia="Book Antiqua" w:hAnsi="Book Antiqua" w:cs="Book Antiqua"/>
          <w:color w:val="000000"/>
        </w:rPr>
        <w:t>s</w:t>
      </w:r>
      <w:r>
        <w:rPr>
          <w:rFonts w:ascii="Book Antiqua" w:eastAsia="Book Antiqua" w:hAnsi="Book Antiqua" w:cs="Book Antiqua"/>
          <w:color w:val="000000"/>
        </w:rPr>
        <w:t xml:space="preserve"> and among these rectal NEC</w:t>
      </w:r>
      <w:r w:rsidR="009928C8">
        <w:rPr>
          <w:rFonts w:ascii="Book Antiqua" w:eastAsia="Book Antiqua" w:hAnsi="Book Antiqua" w:cs="Book Antiqua"/>
          <w:color w:val="000000"/>
        </w:rPr>
        <w:t>s</w:t>
      </w:r>
      <w:r>
        <w:rPr>
          <w:rFonts w:ascii="Book Antiqua" w:eastAsia="Book Antiqua" w:hAnsi="Book Antiqua" w:cs="Book Antiqua"/>
          <w:color w:val="000000"/>
        </w:rPr>
        <w:t xml:space="preserve"> account for less than 1% of colorectal malignancies. Relative survival at 5 years is 16.3% overall and 57.4%, 56.4%, 26.3%, and 3.0% for stages I, II, III, and IV cancer</w:t>
      </w:r>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xml:space="preserve">. Due to aggressive growth and rapid metastatic diffusion, early diagnosis and </w:t>
      </w:r>
      <w:r w:rsidR="009928C8">
        <w:rPr>
          <w:rFonts w:ascii="Book Antiqua" w:eastAsia="Book Antiqua" w:hAnsi="Book Antiqua" w:cs="Book Antiqua"/>
          <w:color w:val="000000"/>
        </w:rPr>
        <w:t xml:space="preserve">a </w:t>
      </w:r>
      <w:r>
        <w:rPr>
          <w:rFonts w:ascii="Book Antiqua" w:eastAsia="Book Antiqua" w:hAnsi="Book Antiqua" w:cs="Book Antiqua"/>
          <w:color w:val="000000"/>
        </w:rPr>
        <w:t xml:space="preserve">multidisciplinary approach are mandatory. The role of surgery and radiotherapy is still debated, </w:t>
      </w:r>
      <w:r w:rsidR="009928C8">
        <w:rPr>
          <w:rFonts w:ascii="Book Antiqua" w:eastAsia="Book Antiqua" w:hAnsi="Book Antiqua" w:cs="Book Antiqua"/>
          <w:color w:val="000000"/>
        </w:rPr>
        <w:t xml:space="preserve">and </w:t>
      </w:r>
      <w:r>
        <w:rPr>
          <w:rFonts w:ascii="Book Antiqua" w:eastAsia="Book Antiqua" w:hAnsi="Book Antiqua" w:cs="Book Antiqua"/>
          <w:color w:val="000000"/>
        </w:rPr>
        <w:t>chemotherapy is the main treatment choice</w:t>
      </w:r>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 Based on these data, long</w:t>
      </w:r>
      <w:r w:rsidR="009928C8">
        <w:rPr>
          <w:rFonts w:ascii="Book Antiqua" w:eastAsia="Book Antiqua" w:hAnsi="Book Antiqua" w:cs="Book Antiqua"/>
          <w:color w:val="000000"/>
        </w:rPr>
        <w:t>-term</w:t>
      </w:r>
      <w:r>
        <w:rPr>
          <w:rFonts w:ascii="Book Antiqua" w:eastAsia="Book Antiqua" w:hAnsi="Book Antiqua" w:cs="Book Antiqua"/>
          <w:color w:val="000000"/>
        </w:rPr>
        <w:t xml:space="preserve"> survivors are rarely described in </w:t>
      </w:r>
      <w:r w:rsidR="009928C8">
        <w:rPr>
          <w:rFonts w:ascii="Book Antiqua" w:eastAsia="Book Antiqua" w:hAnsi="Book Antiqua" w:cs="Book Antiqua"/>
          <w:color w:val="000000"/>
        </w:rPr>
        <w:t xml:space="preserve">the </w:t>
      </w:r>
      <w:r>
        <w:rPr>
          <w:rFonts w:ascii="Book Antiqua" w:eastAsia="Book Antiqua" w:hAnsi="Book Antiqua" w:cs="Book Antiqua"/>
          <w:color w:val="000000"/>
        </w:rPr>
        <w:t xml:space="preserve">literature in </w:t>
      </w:r>
      <w:r w:rsidR="009928C8">
        <w:rPr>
          <w:rFonts w:ascii="Book Antiqua" w:eastAsia="Book Antiqua" w:hAnsi="Book Antiqua" w:cs="Book Antiqua"/>
          <w:color w:val="000000"/>
        </w:rPr>
        <w:t xml:space="preserve">the </w:t>
      </w:r>
      <w:r>
        <w:rPr>
          <w:rFonts w:ascii="Book Antiqua" w:eastAsia="Book Antiqua" w:hAnsi="Book Antiqua" w:cs="Book Antiqua"/>
          <w:color w:val="000000"/>
        </w:rPr>
        <w:t xml:space="preserve">metastatic setting. Here we report </w:t>
      </w:r>
      <w:r w:rsidR="009928C8">
        <w:rPr>
          <w:rFonts w:ascii="Book Antiqua" w:eastAsia="Book Antiqua" w:hAnsi="Book Antiqua" w:cs="Book Antiqua"/>
          <w:color w:val="000000"/>
        </w:rPr>
        <w:t>a</w:t>
      </w:r>
      <w:r>
        <w:rPr>
          <w:rFonts w:ascii="Book Antiqua" w:eastAsia="Book Antiqua" w:hAnsi="Book Antiqua" w:cs="Book Antiqua"/>
          <w:color w:val="000000"/>
        </w:rPr>
        <w:t xml:space="preserve"> patient with metastatic rectal NEC w</w:t>
      </w:r>
      <w:r w:rsidR="009928C8">
        <w:rPr>
          <w:rFonts w:ascii="Book Antiqua" w:eastAsia="Book Antiqua" w:hAnsi="Book Antiqua" w:cs="Book Antiqua"/>
          <w:color w:val="000000"/>
        </w:rPr>
        <w:t>ho</w:t>
      </w:r>
      <w:r>
        <w:rPr>
          <w:rFonts w:ascii="Book Antiqua" w:eastAsia="Book Antiqua" w:hAnsi="Book Antiqua" w:cs="Book Antiqua"/>
          <w:color w:val="000000"/>
        </w:rPr>
        <w:t xml:space="preserve"> maintain</w:t>
      </w:r>
      <w:r w:rsidR="009928C8">
        <w:rPr>
          <w:rFonts w:ascii="Book Antiqua" w:eastAsia="Book Antiqua" w:hAnsi="Book Antiqua" w:cs="Book Antiqua"/>
          <w:color w:val="000000"/>
        </w:rPr>
        <w:t>ed</w:t>
      </w:r>
      <w:r>
        <w:rPr>
          <w:rFonts w:ascii="Book Antiqua" w:eastAsia="Book Antiqua" w:hAnsi="Book Antiqua" w:cs="Book Antiqua"/>
          <w:color w:val="000000"/>
        </w:rPr>
        <w:t xml:space="preserve"> </w:t>
      </w:r>
      <w:r w:rsidR="009928C8">
        <w:rPr>
          <w:rFonts w:ascii="Book Antiqua" w:eastAsia="Book Antiqua" w:hAnsi="Book Antiqua" w:cs="Book Antiqua"/>
          <w:color w:val="000000"/>
        </w:rPr>
        <w:t xml:space="preserve">a </w:t>
      </w:r>
      <w:r w:rsidR="00542D7B">
        <w:rPr>
          <w:rFonts w:ascii="Book Antiqua" w:eastAsia="Book Antiqua" w:hAnsi="Book Antiqua" w:cs="Book Antiqua"/>
          <w:color w:val="000000"/>
        </w:rPr>
        <w:t>complete re</w:t>
      </w:r>
      <w:r w:rsidR="009928C8">
        <w:rPr>
          <w:rFonts w:ascii="Book Antiqua" w:eastAsia="Book Antiqua" w:hAnsi="Book Antiqua" w:cs="Book Antiqua"/>
          <w:color w:val="000000"/>
        </w:rPr>
        <w:t>sponse</w:t>
      </w:r>
      <w:r>
        <w:rPr>
          <w:rFonts w:ascii="Book Antiqua" w:eastAsia="Book Antiqua" w:hAnsi="Book Antiqua" w:cs="Book Antiqua"/>
          <w:color w:val="000000"/>
        </w:rPr>
        <w:t xml:space="preserve"> (CR) after 5 years using a different treatment approach.</w:t>
      </w:r>
    </w:p>
    <w:p w14:paraId="2540130C" w14:textId="77777777" w:rsidR="00A77B3E" w:rsidRDefault="00A77B3E">
      <w:pPr>
        <w:spacing w:line="360" w:lineRule="auto"/>
        <w:jc w:val="both"/>
      </w:pPr>
    </w:p>
    <w:p w14:paraId="262775E6" w14:textId="77777777" w:rsidR="00A77B3E" w:rsidRDefault="000C458E">
      <w:pPr>
        <w:spacing w:line="360" w:lineRule="auto"/>
        <w:jc w:val="both"/>
      </w:pPr>
      <w:r>
        <w:rPr>
          <w:rFonts w:ascii="Book Antiqua" w:eastAsia="Book Antiqua" w:hAnsi="Book Antiqua" w:cs="Book Antiqua"/>
          <w:b/>
          <w:caps/>
          <w:color w:val="000000"/>
          <w:u w:val="single"/>
        </w:rPr>
        <w:t>CASE PRESENTATION</w:t>
      </w:r>
    </w:p>
    <w:p w14:paraId="52E2B76B" w14:textId="77777777" w:rsidR="00A77B3E" w:rsidRDefault="000C458E">
      <w:pPr>
        <w:spacing w:line="360" w:lineRule="auto"/>
        <w:jc w:val="both"/>
      </w:pPr>
      <w:r>
        <w:rPr>
          <w:rFonts w:ascii="Book Antiqua" w:eastAsia="Book Antiqua" w:hAnsi="Book Antiqua" w:cs="Book Antiqua"/>
          <w:b/>
          <w:i/>
          <w:color w:val="000000"/>
        </w:rPr>
        <w:t>Chief complaints</w:t>
      </w:r>
    </w:p>
    <w:p w14:paraId="5EA36CEB" w14:textId="4590C01C" w:rsidR="00A77B3E" w:rsidRDefault="000C458E">
      <w:pPr>
        <w:spacing w:line="360" w:lineRule="auto"/>
        <w:jc w:val="both"/>
      </w:pPr>
      <w:r>
        <w:rPr>
          <w:rFonts w:ascii="Book Antiqua" w:eastAsia="Book Antiqua" w:hAnsi="Book Antiqua" w:cs="Book Antiqua"/>
          <w:color w:val="000000"/>
        </w:rPr>
        <w:t>On May 2015, a 42</w:t>
      </w:r>
      <w:r w:rsidR="009928C8">
        <w:rPr>
          <w:rFonts w:ascii="Book Antiqua" w:eastAsia="Book Antiqua" w:hAnsi="Book Antiqua" w:cs="Book Antiqua"/>
          <w:color w:val="000000"/>
        </w:rPr>
        <w:t>-</w:t>
      </w:r>
      <w:r>
        <w:rPr>
          <w:rFonts w:ascii="Book Antiqua" w:eastAsia="Book Antiqua" w:hAnsi="Book Antiqua" w:cs="Book Antiqua"/>
          <w:color w:val="000000"/>
        </w:rPr>
        <w:t>year</w:t>
      </w:r>
      <w:r w:rsidR="009928C8">
        <w:rPr>
          <w:rFonts w:ascii="Book Antiqua" w:eastAsia="Book Antiqua" w:hAnsi="Book Antiqua" w:cs="Book Antiqua"/>
          <w:color w:val="000000"/>
        </w:rPr>
        <w:t>-</w:t>
      </w:r>
      <w:r>
        <w:rPr>
          <w:rFonts w:ascii="Book Antiqua" w:eastAsia="Book Antiqua" w:hAnsi="Book Antiqua" w:cs="Book Antiqua"/>
          <w:color w:val="000000"/>
        </w:rPr>
        <w:t>old male atten</w:t>
      </w:r>
      <w:r w:rsidR="009928C8">
        <w:rPr>
          <w:rFonts w:ascii="Book Antiqua" w:eastAsia="Book Antiqua" w:hAnsi="Book Antiqua" w:cs="Book Antiqua"/>
          <w:color w:val="000000"/>
        </w:rPr>
        <w:t>ded</w:t>
      </w:r>
      <w:r>
        <w:rPr>
          <w:rFonts w:ascii="Book Antiqua" w:eastAsia="Book Antiqua" w:hAnsi="Book Antiqua" w:cs="Book Antiqua"/>
          <w:color w:val="000000"/>
        </w:rPr>
        <w:t xml:space="preserve"> our Emergency Department </w:t>
      </w:r>
      <w:r w:rsidR="009928C8">
        <w:rPr>
          <w:rFonts w:ascii="Book Antiqua" w:eastAsia="Book Antiqua" w:hAnsi="Book Antiqua" w:cs="Book Antiqua"/>
          <w:color w:val="000000"/>
        </w:rPr>
        <w:t>due to</w:t>
      </w:r>
      <w:r>
        <w:rPr>
          <w:rFonts w:ascii="Book Antiqua" w:eastAsia="Book Antiqua" w:hAnsi="Book Antiqua" w:cs="Book Antiqua"/>
          <w:color w:val="000000"/>
        </w:rPr>
        <w:t xml:space="preserve"> acute rectal bleeding.</w:t>
      </w:r>
    </w:p>
    <w:p w14:paraId="3E966689" w14:textId="77777777" w:rsidR="00A77B3E" w:rsidRDefault="00A77B3E">
      <w:pPr>
        <w:spacing w:line="360" w:lineRule="auto"/>
        <w:jc w:val="both"/>
      </w:pPr>
    </w:p>
    <w:p w14:paraId="2AE87694" w14:textId="77777777" w:rsidR="00A77B3E" w:rsidRDefault="000C458E">
      <w:pPr>
        <w:spacing w:line="360" w:lineRule="auto"/>
        <w:jc w:val="both"/>
      </w:pPr>
      <w:r>
        <w:rPr>
          <w:rFonts w:ascii="Book Antiqua" w:eastAsia="Book Antiqua" w:hAnsi="Book Antiqua" w:cs="Book Antiqua"/>
          <w:b/>
          <w:i/>
          <w:color w:val="000000"/>
        </w:rPr>
        <w:t>History of present illness</w:t>
      </w:r>
    </w:p>
    <w:p w14:paraId="3319D951" w14:textId="36110DE2" w:rsidR="00A77B3E" w:rsidRDefault="000C458E">
      <w:pPr>
        <w:spacing w:line="360" w:lineRule="auto"/>
        <w:jc w:val="both"/>
      </w:pPr>
      <w:r>
        <w:rPr>
          <w:rFonts w:ascii="Book Antiqua" w:eastAsia="Book Antiqua" w:hAnsi="Book Antiqua" w:cs="Book Antiqua"/>
          <w:color w:val="000000"/>
        </w:rPr>
        <w:t xml:space="preserve">An urgent colonoscopy showed the presence of an ulcerated lesion 12 cm </w:t>
      </w:r>
      <w:r w:rsidR="009928C8">
        <w:rPr>
          <w:rFonts w:ascii="Book Antiqua" w:eastAsia="Book Antiqua" w:hAnsi="Book Antiqua" w:cs="Book Antiqua"/>
          <w:color w:val="000000"/>
        </w:rPr>
        <w:t xml:space="preserve">distant </w:t>
      </w:r>
      <w:r>
        <w:rPr>
          <w:rFonts w:ascii="Book Antiqua" w:eastAsia="Book Antiqua" w:hAnsi="Book Antiqua" w:cs="Book Antiqua"/>
          <w:color w:val="000000"/>
        </w:rPr>
        <w:t>from the anal verge (Figure 1). Endoscopic histological sampling revealed a NEC G3 (</w:t>
      </w:r>
      <w:r w:rsidR="009928C8">
        <w:rPr>
          <w:rFonts w:ascii="Book Antiqua" w:eastAsia="Book Antiqua" w:hAnsi="Book Antiqua" w:cs="Book Antiqua"/>
          <w:color w:val="000000"/>
        </w:rPr>
        <w:t>K</w:t>
      </w:r>
      <w:r>
        <w:rPr>
          <w:rFonts w:ascii="Book Antiqua" w:eastAsia="Book Antiqua" w:hAnsi="Book Antiqua" w:cs="Book Antiqua"/>
          <w:color w:val="000000"/>
        </w:rPr>
        <w:t>i67 index &gt; 90%).</w:t>
      </w:r>
    </w:p>
    <w:p w14:paraId="01B2D232" w14:textId="77777777" w:rsidR="00A77B3E" w:rsidRDefault="00A77B3E">
      <w:pPr>
        <w:spacing w:line="360" w:lineRule="auto"/>
        <w:jc w:val="both"/>
      </w:pPr>
    </w:p>
    <w:p w14:paraId="44366C81" w14:textId="77777777" w:rsidR="00A77B3E" w:rsidRDefault="000C458E">
      <w:pPr>
        <w:spacing w:line="360" w:lineRule="auto"/>
        <w:jc w:val="both"/>
      </w:pPr>
      <w:r>
        <w:rPr>
          <w:rFonts w:ascii="Book Antiqua" w:eastAsia="Book Antiqua" w:hAnsi="Book Antiqua" w:cs="Book Antiqua"/>
          <w:b/>
          <w:i/>
          <w:color w:val="000000"/>
        </w:rPr>
        <w:t>History of past illness</w:t>
      </w:r>
    </w:p>
    <w:p w14:paraId="76ED6E60" w14:textId="474E5644" w:rsidR="00A77B3E" w:rsidRDefault="000C458E">
      <w:pPr>
        <w:spacing w:line="360" w:lineRule="auto"/>
        <w:jc w:val="both"/>
      </w:pPr>
      <w:r>
        <w:rPr>
          <w:rFonts w:ascii="Book Antiqua" w:eastAsia="Book Antiqua" w:hAnsi="Book Antiqua" w:cs="Book Antiqua"/>
          <w:color w:val="000000"/>
        </w:rPr>
        <w:t>He had no previous health problems, only a</w:t>
      </w:r>
      <w:r w:rsidR="009928C8">
        <w:rPr>
          <w:rFonts w:ascii="Book Antiqua" w:eastAsia="Book Antiqua" w:hAnsi="Book Antiqua" w:cs="Book Antiqua"/>
          <w:color w:val="000000"/>
        </w:rPr>
        <w:t>n</w:t>
      </w:r>
      <w:r>
        <w:rPr>
          <w:rFonts w:ascii="Book Antiqua" w:eastAsia="Book Antiqua" w:hAnsi="Book Antiqua" w:cs="Book Antiqua"/>
          <w:color w:val="000000"/>
        </w:rPr>
        <w:t xml:space="preserve"> allergy to nickel.</w:t>
      </w:r>
    </w:p>
    <w:p w14:paraId="0DB03DBB" w14:textId="77777777" w:rsidR="00A77B3E" w:rsidRDefault="00A77B3E">
      <w:pPr>
        <w:spacing w:line="360" w:lineRule="auto"/>
        <w:jc w:val="both"/>
      </w:pPr>
    </w:p>
    <w:p w14:paraId="3D3CF54B" w14:textId="77777777" w:rsidR="00A77B3E" w:rsidRDefault="000C458E">
      <w:pPr>
        <w:spacing w:line="360" w:lineRule="auto"/>
        <w:jc w:val="both"/>
      </w:pPr>
      <w:r>
        <w:rPr>
          <w:rFonts w:ascii="Book Antiqua" w:eastAsia="Book Antiqua" w:hAnsi="Book Antiqua" w:cs="Book Antiqua"/>
          <w:b/>
          <w:i/>
          <w:color w:val="000000"/>
        </w:rPr>
        <w:t>Personal and family history</w:t>
      </w:r>
    </w:p>
    <w:p w14:paraId="669B0739" w14:textId="5AB0E605" w:rsidR="00A77B3E" w:rsidRDefault="000C458E">
      <w:pPr>
        <w:spacing w:line="360" w:lineRule="auto"/>
        <w:jc w:val="both"/>
      </w:pPr>
      <w:r>
        <w:rPr>
          <w:rFonts w:ascii="Book Antiqua" w:eastAsia="Book Antiqua" w:hAnsi="Book Antiqua" w:cs="Book Antiqua"/>
          <w:color w:val="000000"/>
        </w:rPr>
        <w:t>No familia</w:t>
      </w:r>
      <w:r w:rsidR="009928C8">
        <w:rPr>
          <w:rFonts w:ascii="Book Antiqua" w:eastAsia="Book Antiqua" w:hAnsi="Book Antiqua" w:cs="Book Antiqua"/>
          <w:color w:val="000000"/>
        </w:rPr>
        <w:t>l</w:t>
      </w:r>
      <w:r>
        <w:rPr>
          <w:rFonts w:ascii="Book Antiqua" w:eastAsia="Book Antiqua" w:hAnsi="Book Antiqua" w:cs="Book Antiqua"/>
          <w:color w:val="000000"/>
        </w:rPr>
        <w:t xml:space="preserve"> history </w:t>
      </w:r>
      <w:r w:rsidR="009928C8">
        <w:rPr>
          <w:rFonts w:ascii="Book Antiqua" w:eastAsia="Book Antiqua" w:hAnsi="Book Antiqua" w:cs="Book Antiqua"/>
          <w:color w:val="000000"/>
        </w:rPr>
        <w:t>of</w:t>
      </w:r>
      <w:r>
        <w:rPr>
          <w:rFonts w:ascii="Book Antiqua" w:eastAsia="Book Antiqua" w:hAnsi="Book Antiqua" w:cs="Book Antiqua"/>
          <w:color w:val="000000"/>
        </w:rPr>
        <w:t xml:space="preserve"> gastrointestinal disease or tumors.</w:t>
      </w:r>
    </w:p>
    <w:p w14:paraId="647112C3" w14:textId="77777777" w:rsidR="00A77B3E" w:rsidRDefault="00A77B3E">
      <w:pPr>
        <w:spacing w:line="360" w:lineRule="auto"/>
        <w:jc w:val="both"/>
      </w:pPr>
    </w:p>
    <w:p w14:paraId="60E9A2BF" w14:textId="77777777" w:rsidR="00A77B3E" w:rsidRDefault="000C458E">
      <w:pPr>
        <w:spacing w:line="360" w:lineRule="auto"/>
        <w:jc w:val="both"/>
      </w:pPr>
      <w:r>
        <w:rPr>
          <w:rFonts w:ascii="Book Antiqua" w:eastAsia="Book Antiqua" w:hAnsi="Book Antiqua" w:cs="Book Antiqua"/>
          <w:b/>
          <w:i/>
          <w:color w:val="000000"/>
        </w:rPr>
        <w:t>Physical examination</w:t>
      </w:r>
    </w:p>
    <w:p w14:paraId="7E156667" w14:textId="074493F8" w:rsidR="00A77B3E" w:rsidRDefault="000C458E">
      <w:pPr>
        <w:spacing w:line="360" w:lineRule="auto"/>
        <w:jc w:val="both"/>
      </w:pPr>
      <w:r>
        <w:rPr>
          <w:rFonts w:ascii="Book Antiqua" w:eastAsia="Book Antiqua" w:hAnsi="Book Antiqua" w:cs="Book Antiqua"/>
          <w:color w:val="000000"/>
          <w:shd w:val="clear" w:color="auto" w:fill="FFFFFF"/>
        </w:rPr>
        <w:t>On presentation</w:t>
      </w:r>
      <w:r w:rsidR="009928C8">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his vital signs were temperature of 36.5°C, pulse </w:t>
      </w:r>
      <w:r w:rsidR="009928C8">
        <w:rPr>
          <w:rFonts w:ascii="Book Antiqua" w:eastAsia="Book Antiqua" w:hAnsi="Book Antiqua" w:cs="Book Antiqua"/>
          <w:color w:val="000000"/>
          <w:shd w:val="clear" w:color="auto" w:fill="FFFFFF"/>
        </w:rPr>
        <w:t xml:space="preserve">rate </w:t>
      </w:r>
      <w:r>
        <w:rPr>
          <w:rFonts w:ascii="Book Antiqua" w:eastAsia="Book Antiqua" w:hAnsi="Book Antiqua" w:cs="Book Antiqua"/>
          <w:color w:val="000000"/>
          <w:shd w:val="clear" w:color="auto" w:fill="FFFFFF"/>
        </w:rPr>
        <w:t xml:space="preserve">of 115 bpm, respiratory rate of 17 </w:t>
      </w:r>
      <w:r w:rsidR="009928C8">
        <w:rPr>
          <w:rFonts w:ascii="Book Antiqua" w:eastAsia="Book Antiqua" w:hAnsi="Book Antiqua" w:cs="Book Antiqua"/>
          <w:color w:val="000000"/>
          <w:shd w:val="clear" w:color="auto" w:fill="FFFFFF"/>
        </w:rPr>
        <w:t>breaths/min</w:t>
      </w:r>
      <w:r>
        <w:rPr>
          <w:rFonts w:ascii="Book Antiqua" w:eastAsia="Book Antiqua" w:hAnsi="Book Antiqua" w:cs="Book Antiqua"/>
          <w:color w:val="000000"/>
          <w:shd w:val="clear" w:color="auto" w:fill="FFFFFF"/>
        </w:rPr>
        <w:t xml:space="preserve">, blood pressure of 110/60 mmHg, and oxygen saturation of 95%. On general physical examination he looked pale. Abdominal examination revealed </w:t>
      </w:r>
      <w:r w:rsidR="009928C8">
        <w:rPr>
          <w:rFonts w:ascii="Book Antiqua" w:eastAsia="Book Antiqua" w:hAnsi="Book Antiqua" w:cs="Book Antiqua"/>
          <w:color w:val="000000"/>
          <w:shd w:val="clear" w:color="auto" w:fill="FFFFFF"/>
        </w:rPr>
        <w:t xml:space="preserve">a </w:t>
      </w:r>
      <w:r>
        <w:rPr>
          <w:rFonts w:ascii="Book Antiqua" w:eastAsia="Book Antiqua" w:hAnsi="Book Antiqua" w:cs="Book Antiqua"/>
          <w:color w:val="000000"/>
          <w:shd w:val="clear" w:color="auto" w:fill="FFFFFF"/>
        </w:rPr>
        <w:t xml:space="preserve">non-distended abdomen. </w:t>
      </w:r>
      <w:r w:rsidR="009928C8">
        <w:rPr>
          <w:rFonts w:ascii="Book Antiqua" w:eastAsia="Book Antiqua" w:hAnsi="Book Antiqua" w:cs="Book Antiqua"/>
          <w:color w:val="000000"/>
          <w:shd w:val="clear" w:color="auto" w:fill="FFFFFF"/>
        </w:rPr>
        <w:t>C</w:t>
      </w:r>
      <w:r>
        <w:rPr>
          <w:rFonts w:ascii="Book Antiqua" w:eastAsia="Book Antiqua" w:hAnsi="Book Antiqua" w:cs="Book Antiqua"/>
          <w:color w:val="000000"/>
          <w:shd w:val="clear" w:color="auto" w:fill="FFFFFF"/>
        </w:rPr>
        <w:t>ardiovascular, pulmonary and neurological examination</w:t>
      </w:r>
      <w:r w:rsidR="009928C8">
        <w:rPr>
          <w:rFonts w:ascii="Book Antiqua" w:eastAsia="Book Antiqua" w:hAnsi="Book Antiqua" w:cs="Book Antiqua"/>
          <w:color w:val="000000"/>
          <w:shd w:val="clear" w:color="auto" w:fill="FFFFFF"/>
        </w:rPr>
        <w:t>s were</w:t>
      </w:r>
      <w:r>
        <w:rPr>
          <w:rFonts w:ascii="Book Antiqua" w:eastAsia="Book Antiqua" w:hAnsi="Book Antiqua" w:cs="Book Antiqua"/>
          <w:color w:val="000000"/>
          <w:shd w:val="clear" w:color="auto" w:fill="FFFFFF"/>
        </w:rPr>
        <w:t xml:space="preserve"> unremarkable.</w:t>
      </w:r>
    </w:p>
    <w:p w14:paraId="160688A3" w14:textId="77777777" w:rsidR="00A77B3E" w:rsidRDefault="00A77B3E">
      <w:pPr>
        <w:spacing w:line="360" w:lineRule="auto"/>
        <w:jc w:val="both"/>
      </w:pPr>
    </w:p>
    <w:p w14:paraId="13B49B93" w14:textId="77777777" w:rsidR="00A77B3E" w:rsidRDefault="000C458E">
      <w:pPr>
        <w:spacing w:line="360" w:lineRule="auto"/>
        <w:jc w:val="both"/>
      </w:pPr>
      <w:r>
        <w:rPr>
          <w:rFonts w:ascii="Book Antiqua" w:eastAsia="Book Antiqua" w:hAnsi="Book Antiqua" w:cs="Book Antiqua"/>
          <w:b/>
          <w:i/>
          <w:color w:val="000000"/>
        </w:rPr>
        <w:t>Laboratory examinations</w:t>
      </w:r>
    </w:p>
    <w:p w14:paraId="12C11F63" w14:textId="0805BA55" w:rsidR="00A77B3E" w:rsidRDefault="000C458E">
      <w:pPr>
        <w:spacing w:line="360" w:lineRule="auto"/>
        <w:jc w:val="both"/>
      </w:pPr>
      <w:r>
        <w:rPr>
          <w:rFonts w:ascii="Book Antiqua" w:eastAsia="Book Antiqua" w:hAnsi="Book Antiqua" w:cs="Book Antiqua"/>
          <w:color w:val="000000"/>
        </w:rPr>
        <w:t xml:space="preserve">Complete blood count analysis revealed a huge decrease </w:t>
      </w:r>
      <w:r w:rsidR="009928C8">
        <w:rPr>
          <w:rFonts w:ascii="Book Antiqua" w:eastAsia="Book Antiqua" w:hAnsi="Book Antiqua" w:cs="Book Antiqua"/>
          <w:color w:val="000000"/>
        </w:rPr>
        <w:t>in</w:t>
      </w:r>
      <w:r>
        <w:rPr>
          <w:rFonts w:ascii="Book Antiqua" w:eastAsia="Book Antiqua" w:hAnsi="Book Antiqua" w:cs="Book Antiqua"/>
          <w:color w:val="000000"/>
        </w:rPr>
        <w:t xml:space="preserve"> hemoglobin level (9</w:t>
      </w:r>
      <w:r w:rsidR="00542D7B">
        <w:rPr>
          <w:rFonts w:ascii="Book Antiqua" w:eastAsia="Book Antiqua" w:hAnsi="Book Antiqua" w:cs="Book Antiqua"/>
          <w:color w:val="000000"/>
        </w:rPr>
        <w:t>.</w:t>
      </w:r>
      <w:r>
        <w:rPr>
          <w:rFonts w:ascii="Book Antiqua" w:eastAsia="Book Antiqua" w:hAnsi="Book Antiqua" w:cs="Book Antiqua"/>
          <w:color w:val="000000"/>
        </w:rPr>
        <w:t>8 mg/mL) and decrease</w:t>
      </w:r>
      <w:r w:rsidR="009928C8">
        <w:rPr>
          <w:rFonts w:ascii="Book Antiqua" w:eastAsia="Book Antiqua" w:hAnsi="Book Antiqua" w:cs="Book Antiqua"/>
          <w:color w:val="000000"/>
        </w:rPr>
        <w:t>d</w:t>
      </w:r>
      <w:r>
        <w:rPr>
          <w:rFonts w:ascii="Book Antiqua" w:eastAsia="Book Antiqua" w:hAnsi="Book Antiqua" w:cs="Book Antiqua"/>
          <w:color w:val="000000"/>
        </w:rPr>
        <w:t xml:space="preserve"> </w:t>
      </w:r>
      <w:r w:rsidR="00887515">
        <w:rPr>
          <w:rFonts w:ascii="Book Antiqua" w:eastAsia="Book Antiqua" w:hAnsi="Book Antiqua" w:cs="Book Antiqua"/>
          <w:color w:val="000000"/>
        </w:rPr>
        <w:t>iron</w:t>
      </w:r>
      <w:r>
        <w:rPr>
          <w:rFonts w:ascii="Book Antiqua" w:eastAsia="Book Antiqua" w:hAnsi="Book Antiqua" w:cs="Book Antiqua"/>
          <w:color w:val="000000"/>
        </w:rPr>
        <w:t xml:space="preserve"> and ferritin levels (20 </w:t>
      </w:r>
      <w:r w:rsidR="006A2464" w:rsidRPr="006A2464">
        <w:rPr>
          <w:rFonts w:ascii="Book Antiqua" w:eastAsia="Book Antiqua" w:hAnsi="Book Antiqua" w:cs="Book Antiqua"/>
          <w:color w:val="000000"/>
        </w:rPr>
        <w:t>μ</w:t>
      </w:r>
      <w:r>
        <w:rPr>
          <w:rFonts w:ascii="Book Antiqua" w:eastAsia="Book Antiqua" w:hAnsi="Book Antiqua" w:cs="Book Antiqua"/>
          <w:color w:val="000000"/>
        </w:rPr>
        <w:t xml:space="preserve">g/mL and 4 </w:t>
      </w:r>
      <w:r w:rsidR="006A2464" w:rsidRPr="006A2464">
        <w:rPr>
          <w:rFonts w:ascii="Book Antiqua" w:eastAsia="Book Antiqua" w:hAnsi="Book Antiqua" w:cs="Book Antiqua"/>
          <w:color w:val="000000"/>
        </w:rPr>
        <w:t>μ</w:t>
      </w:r>
      <w:r w:rsidR="006A2464">
        <w:rPr>
          <w:rFonts w:ascii="Book Antiqua" w:eastAsia="Book Antiqua" w:hAnsi="Book Antiqua" w:cs="Book Antiqua"/>
          <w:color w:val="000000"/>
        </w:rPr>
        <w:t>g</w:t>
      </w:r>
      <w:r>
        <w:rPr>
          <w:rFonts w:ascii="Book Antiqua" w:eastAsia="Book Antiqua" w:hAnsi="Book Antiqua" w:cs="Book Antiqua"/>
          <w:color w:val="000000"/>
        </w:rPr>
        <w:t>/mL</w:t>
      </w:r>
      <w:r w:rsidR="0032512B">
        <w:rPr>
          <w:rFonts w:ascii="Book Antiqua" w:eastAsia="Book Antiqua" w:hAnsi="Book Antiqua" w:cs="Book Antiqua"/>
          <w:color w:val="000000"/>
        </w:rPr>
        <w:t>,</w:t>
      </w:r>
      <w:r w:rsidR="0032512B" w:rsidRPr="0032512B">
        <w:rPr>
          <w:rFonts w:ascii="Book Antiqua" w:eastAsia="Book Antiqua" w:hAnsi="Book Antiqua" w:cs="Book Antiqua"/>
          <w:color w:val="000000"/>
        </w:rPr>
        <w:t xml:space="preserve"> </w:t>
      </w:r>
      <w:r w:rsidR="0032512B">
        <w:rPr>
          <w:rFonts w:ascii="Book Antiqua" w:eastAsia="Book Antiqua" w:hAnsi="Book Antiqua" w:cs="Book Antiqua"/>
          <w:color w:val="000000"/>
        </w:rPr>
        <w:t>respectively</w:t>
      </w:r>
      <w:r>
        <w:rPr>
          <w:rFonts w:ascii="Book Antiqua" w:eastAsia="Book Antiqua" w:hAnsi="Book Antiqua" w:cs="Book Antiqua"/>
          <w:color w:val="000000"/>
        </w:rPr>
        <w:t>).</w:t>
      </w:r>
    </w:p>
    <w:p w14:paraId="15DDC94C" w14:textId="77777777" w:rsidR="00A77B3E" w:rsidRDefault="00A77B3E">
      <w:pPr>
        <w:spacing w:line="360" w:lineRule="auto"/>
        <w:jc w:val="both"/>
      </w:pPr>
    </w:p>
    <w:p w14:paraId="78802227" w14:textId="77777777" w:rsidR="00A77B3E" w:rsidRDefault="000C458E">
      <w:pPr>
        <w:spacing w:line="360" w:lineRule="auto"/>
        <w:jc w:val="both"/>
      </w:pPr>
      <w:r>
        <w:rPr>
          <w:rFonts w:ascii="Book Antiqua" w:eastAsia="Book Antiqua" w:hAnsi="Book Antiqua" w:cs="Book Antiqua"/>
          <w:b/>
          <w:i/>
          <w:color w:val="000000"/>
        </w:rPr>
        <w:t>Imaging examinations</w:t>
      </w:r>
    </w:p>
    <w:p w14:paraId="66AB1F30" w14:textId="712B83CC" w:rsidR="00A77B3E" w:rsidRDefault="000C458E">
      <w:pPr>
        <w:spacing w:line="360" w:lineRule="auto"/>
        <w:jc w:val="both"/>
      </w:pPr>
      <w:r>
        <w:rPr>
          <w:rFonts w:ascii="Book Antiqua" w:eastAsia="Book Antiqua" w:hAnsi="Book Antiqua" w:cs="Book Antiqua"/>
          <w:color w:val="000000"/>
        </w:rPr>
        <w:t>Magnetic resonance imaging (MRI), compute</w:t>
      </w:r>
      <w:r w:rsidR="00887515">
        <w:rPr>
          <w:rFonts w:ascii="Book Antiqua" w:eastAsia="Book Antiqua" w:hAnsi="Book Antiqua" w:cs="Book Antiqua"/>
          <w:color w:val="000000"/>
        </w:rPr>
        <w:t>d</w:t>
      </w:r>
      <w:r>
        <w:rPr>
          <w:rFonts w:ascii="Book Antiqua" w:eastAsia="Book Antiqua" w:hAnsi="Book Antiqua" w:cs="Book Antiqua"/>
          <w:color w:val="000000"/>
        </w:rPr>
        <w:t xml:space="preserve"> tomography </w:t>
      </w:r>
      <w:r w:rsidR="00542D7B">
        <w:rPr>
          <w:rFonts w:ascii="Book Antiqua" w:eastAsia="Book Antiqua" w:hAnsi="Book Antiqua" w:cs="Book Antiqua"/>
          <w:color w:val="000000"/>
        </w:rPr>
        <w:t xml:space="preserve">(CT) </w:t>
      </w:r>
      <w:r>
        <w:rPr>
          <w:rFonts w:ascii="Book Antiqua" w:eastAsia="Book Antiqua" w:hAnsi="Book Antiqua" w:cs="Book Antiqua"/>
          <w:color w:val="000000"/>
        </w:rPr>
        <w:t>scan and 18</w:t>
      </w:r>
      <w:r w:rsidR="00887515">
        <w:rPr>
          <w:rFonts w:ascii="Book Antiqua" w:eastAsia="Book Antiqua" w:hAnsi="Book Antiqua" w:cs="Book Antiqua"/>
          <w:color w:val="000000"/>
        </w:rPr>
        <w:t>F</w:t>
      </w:r>
      <w:r>
        <w:rPr>
          <w:rFonts w:ascii="Book Antiqua" w:eastAsia="Book Antiqua" w:hAnsi="Book Antiqua" w:cs="Book Antiqua"/>
          <w:color w:val="000000"/>
        </w:rPr>
        <w:t xml:space="preserve">-fluorodeoxyglucose positron emission </w:t>
      </w:r>
      <w:r w:rsidR="00542D7B" w:rsidRPr="00542D7B">
        <w:rPr>
          <w:rFonts w:ascii="Book Antiqua" w:eastAsia="Book Antiqua" w:hAnsi="Book Antiqua" w:cs="Book Antiqua"/>
          <w:color w:val="000000"/>
        </w:rPr>
        <w:t>tomography</w:t>
      </w:r>
      <w:r w:rsidR="00542D7B">
        <w:rPr>
          <w:rFonts w:ascii="Book Antiqua" w:eastAsia="Book Antiqua" w:hAnsi="Book Antiqua" w:cs="Book Antiqua"/>
          <w:color w:val="000000"/>
        </w:rPr>
        <w:t xml:space="preserve">/CT </w:t>
      </w:r>
      <w:r>
        <w:rPr>
          <w:rFonts w:ascii="Book Antiqua" w:eastAsia="Book Antiqua" w:hAnsi="Book Antiqua" w:cs="Book Antiqua"/>
          <w:color w:val="000000"/>
        </w:rPr>
        <w:t xml:space="preserve">(18F-FDG PET/CT) </w:t>
      </w:r>
      <w:r w:rsidR="00542D7B">
        <w:rPr>
          <w:rFonts w:ascii="Book Antiqua" w:eastAsia="Book Antiqua" w:hAnsi="Book Antiqua" w:cs="Book Antiqua"/>
          <w:color w:val="000000"/>
        </w:rPr>
        <w:t xml:space="preserve">scan </w:t>
      </w:r>
      <w:r>
        <w:rPr>
          <w:rFonts w:ascii="Book Antiqua" w:eastAsia="Book Antiqua" w:hAnsi="Book Antiqua" w:cs="Book Antiqua"/>
          <w:color w:val="000000"/>
        </w:rPr>
        <w:t>confirmed rectal localization with loco-regional lymph</w:t>
      </w:r>
      <w:r w:rsidR="00887515">
        <w:rPr>
          <w:rFonts w:ascii="Book Antiqua" w:eastAsia="Book Antiqua" w:hAnsi="Book Antiqua" w:cs="Book Antiqua"/>
          <w:color w:val="000000"/>
        </w:rPr>
        <w:t xml:space="preserve"> </w:t>
      </w:r>
      <w:r>
        <w:rPr>
          <w:rFonts w:ascii="Book Antiqua" w:eastAsia="Book Antiqua" w:hAnsi="Book Antiqua" w:cs="Book Antiqua"/>
          <w:color w:val="000000"/>
        </w:rPr>
        <w:t xml:space="preserve">node involvement and </w:t>
      </w:r>
      <w:r w:rsidR="00887515">
        <w:rPr>
          <w:rFonts w:ascii="Book Antiqua" w:eastAsia="Book Antiqua" w:hAnsi="Book Antiqua" w:cs="Book Antiqua"/>
          <w:color w:val="000000"/>
        </w:rPr>
        <w:t xml:space="preserve">the </w:t>
      </w:r>
      <w:r>
        <w:rPr>
          <w:rFonts w:ascii="Book Antiqua" w:eastAsia="Book Antiqua" w:hAnsi="Book Antiqua" w:cs="Book Antiqua"/>
          <w:color w:val="000000"/>
        </w:rPr>
        <w:t xml:space="preserve">absence of metastatic disease. After 3 cycles of first-line chemotherapy with </w:t>
      </w:r>
      <w:r w:rsidR="0032512B">
        <w:rPr>
          <w:rFonts w:ascii="Book Antiqua" w:eastAsia="Book Antiqua" w:hAnsi="Book Antiqua" w:cs="Book Antiqua"/>
          <w:color w:val="000000"/>
        </w:rPr>
        <w:t>c</w:t>
      </w:r>
      <w:r>
        <w:rPr>
          <w:rFonts w:ascii="Book Antiqua" w:eastAsia="Book Antiqua" w:hAnsi="Book Antiqua" w:cs="Book Antiqua"/>
          <w:color w:val="000000"/>
        </w:rPr>
        <w:t>isplatinum (CDDP 75</w:t>
      </w:r>
      <w:r w:rsidR="00542D7B">
        <w:rPr>
          <w:rFonts w:ascii="Book Antiqua" w:eastAsia="Book Antiqua" w:hAnsi="Book Antiqua" w:cs="Book Antiqua"/>
          <w:color w:val="000000"/>
        </w:rPr>
        <w:t xml:space="preserve"> </w:t>
      </w:r>
      <w:r>
        <w:rPr>
          <w:rFonts w:ascii="Book Antiqua" w:eastAsia="Book Antiqua" w:hAnsi="Book Antiqua" w:cs="Book Antiqua"/>
          <w:color w:val="000000"/>
        </w:rPr>
        <w:t>mg/m</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on day 1, every 3 wk) and </w:t>
      </w:r>
      <w:r w:rsidR="0032512B">
        <w:rPr>
          <w:rFonts w:ascii="Book Antiqua" w:eastAsia="Book Antiqua" w:hAnsi="Book Antiqua" w:cs="Book Antiqua"/>
          <w:color w:val="000000"/>
        </w:rPr>
        <w:t>t</w:t>
      </w:r>
      <w:r>
        <w:rPr>
          <w:rFonts w:ascii="Book Antiqua" w:eastAsia="Book Antiqua" w:hAnsi="Book Antiqua" w:cs="Book Antiqua"/>
          <w:color w:val="000000"/>
        </w:rPr>
        <w:t>toposide (VP16 100</w:t>
      </w:r>
      <w:r w:rsidR="00542D7B">
        <w:rPr>
          <w:rFonts w:ascii="Book Antiqua" w:eastAsia="Book Antiqua" w:hAnsi="Book Antiqua" w:cs="Book Antiqua"/>
          <w:color w:val="000000"/>
        </w:rPr>
        <w:t xml:space="preserve"> </w:t>
      </w:r>
      <w:r>
        <w:rPr>
          <w:rFonts w:ascii="Book Antiqua" w:eastAsia="Book Antiqua" w:hAnsi="Book Antiqua" w:cs="Book Antiqua"/>
          <w:color w:val="000000"/>
        </w:rPr>
        <w:t>mg/m</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on days 1-3, every 3 wk), local progressi</w:t>
      </w:r>
      <w:r w:rsidR="00887515">
        <w:rPr>
          <w:rFonts w:ascii="Book Antiqua" w:eastAsia="Book Antiqua" w:hAnsi="Book Antiqua" w:cs="Book Antiqua"/>
          <w:color w:val="000000"/>
        </w:rPr>
        <w:t>ve</w:t>
      </w:r>
      <w:r>
        <w:rPr>
          <w:rFonts w:ascii="Book Antiqua" w:eastAsia="Book Antiqua" w:hAnsi="Book Antiqua" w:cs="Book Antiqua"/>
          <w:color w:val="000000"/>
        </w:rPr>
        <w:t xml:space="preserve"> disease was show</w:t>
      </w:r>
      <w:r w:rsidR="00887515">
        <w:rPr>
          <w:rFonts w:ascii="Book Antiqua" w:eastAsia="Book Antiqua" w:hAnsi="Book Antiqua" w:cs="Book Antiqua"/>
          <w:color w:val="000000"/>
        </w:rPr>
        <w:t>n</w:t>
      </w:r>
      <w:r>
        <w:rPr>
          <w:rFonts w:ascii="Book Antiqua" w:eastAsia="Book Antiqua" w:hAnsi="Book Antiqua" w:cs="Book Antiqua"/>
          <w:color w:val="000000"/>
        </w:rPr>
        <w:t xml:space="preserve"> by MRI and colonoscopy. Local symptom</w:t>
      </w:r>
      <w:r w:rsidR="00887515">
        <w:rPr>
          <w:rFonts w:ascii="Book Antiqua" w:eastAsia="Book Antiqua" w:hAnsi="Book Antiqua" w:cs="Book Antiqua"/>
          <w:color w:val="000000"/>
        </w:rPr>
        <w:t>s</w:t>
      </w:r>
      <w:r>
        <w:rPr>
          <w:rFonts w:ascii="Book Antiqua" w:eastAsia="Book Antiqua" w:hAnsi="Book Antiqua" w:cs="Book Antiqua"/>
          <w:color w:val="000000"/>
        </w:rPr>
        <w:t xml:space="preserve"> rapidly wors</w:t>
      </w:r>
      <w:r w:rsidR="00887515">
        <w:rPr>
          <w:rFonts w:ascii="Book Antiqua" w:eastAsia="Book Antiqua" w:hAnsi="Book Antiqua" w:cs="Book Antiqua"/>
          <w:color w:val="000000"/>
        </w:rPr>
        <w:t>ened</w:t>
      </w:r>
      <w:r>
        <w:rPr>
          <w:rFonts w:ascii="Book Antiqua" w:eastAsia="Book Antiqua" w:hAnsi="Book Antiqua" w:cs="Book Antiqua"/>
          <w:color w:val="000000"/>
        </w:rPr>
        <w:t>, with pain and bleeding.</w:t>
      </w:r>
    </w:p>
    <w:p w14:paraId="4DD8595E" w14:textId="77777777" w:rsidR="00A77B3E" w:rsidRDefault="00A77B3E">
      <w:pPr>
        <w:spacing w:line="360" w:lineRule="auto"/>
        <w:jc w:val="both"/>
      </w:pPr>
    </w:p>
    <w:p w14:paraId="7FE93852" w14:textId="77777777" w:rsidR="00A77B3E" w:rsidRDefault="000C458E">
      <w:pPr>
        <w:spacing w:line="360" w:lineRule="auto"/>
        <w:jc w:val="both"/>
      </w:pPr>
      <w:r>
        <w:rPr>
          <w:rFonts w:ascii="Book Antiqua" w:eastAsia="Book Antiqua" w:hAnsi="Book Antiqua" w:cs="Book Antiqua"/>
          <w:b/>
          <w:caps/>
          <w:color w:val="000000"/>
          <w:u w:val="single"/>
        </w:rPr>
        <w:t>MULTIDISCIPLINARY EXPERT CONSULTATION</w:t>
      </w:r>
    </w:p>
    <w:p w14:paraId="3122A570" w14:textId="2BAB3AED" w:rsidR="00A77B3E" w:rsidRDefault="000C458E">
      <w:pPr>
        <w:spacing w:line="360" w:lineRule="auto"/>
        <w:jc w:val="both"/>
      </w:pPr>
      <w:r>
        <w:rPr>
          <w:rFonts w:ascii="Book Antiqua" w:eastAsia="Book Antiqua" w:hAnsi="Book Antiqua" w:cs="Book Antiqua"/>
          <w:color w:val="000000"/>
        </w:rPr>
        <w:t>After a multidisciplinary evaluation, surgery was recommended</w:t>
      </w:r>
      <w:r w:rsidR="00542D7B">
        <w:rPr>
          <w:rFonts w:ascii="Book Antiqua" w:eastAsia="Book Antiqua" w:hAnsi="Book Antiqua" w:cs="Book Antiqua"/>
          <w:color w:val="000000"/>
        </w:rPr>
        <w:t>.</w:t>
      </w:r>
    </w:p>
    <w:p w14:paraId="19319913" w14:textId="77777777" w:rsidR="00A77B3E" w:rsidRDefault="00A77B3E">
      <w:pPr>
        <w:spacing w:line="360" w:lineRule="auto"/>
        <w:jc w:val="both"/>
      </w:pPr>
    </w:p>
    <w:p w14:paraId="1ECA2A26" w14:textId="77777777" w:rsidR="00A77B3E" w:rsidRDefault="000C458E">
      <w:pPr>
        <w:spacing w:line="360" w:lineRule="auto"/>
        <w:jc w:val="both"/>
      </w:pPr>
      <w:r>
        <w:rPr>
          <w:rFonts w:ascii="Book Antiqua" w:eastAsia="Book Antiqua" w:hAnsi="Book Antiqua" w:cs="Book Antiqua"/>
          <w:b/>
          <w:caps/>
          <w:color w:val="000000"/>
          <w:u w:val="single"/>
        </w:rPr>
        <w:t>FINAL DIAGNOSIS</w:t>
      </w:r>
    </w:p>
    <w:p w14:paraId="4CBFA8C7" w14:textId="140A4E5D" w:rsidR="00A77B3E" w:rsidRDefault="00887515">
      <w:pPr>
        <w:spacing w:line="360" w:lineRule="auto"/>
        <w:jc w:val="both"/>
      </w:pPr>
      <w:r>
        <w:rPr>
          <w:rFonts w:ascii="Book Antiqua" w:eastAsia="Book Antiqua" w:hAnsi="Book Antiqua" w:cs="Book Antiqua"/>
          <w:color w:val="000000"/>
        </w:rPr>
        <w:lastRenderedPageBreak/>
        <w:t>The histop</w:t>
      </w:r>
      <w:r w:rsidR="000C458E">
        <w:rPr>
          <w:rFonts w:ascii="Book Antiqua" w:eastAsia="Book Antiqua" w:hAnsi="Book Antiqua" w:cs="Book Antiqua"/>
          <w:color w:val="000000"/>
        </w:rPr>
        <w:t>atholog</w:t>
      </w:r>
      <w:r>
        <w:rPr>
          <w:rFonts w:ascii="Book Antiqua" w:eastAsia="Book Antiqua" w:hAnsi="Book Antiqua" w:cs="Book Antiqua"/>
          <w:color w:val="000000"/>
        </w:rPr>
        <w:t>y</w:t>
      </w:r>
      <w:r w:rsidR="000C458E">
        <w:rPr>
          <w:rFonts w:ascii="Book Antiqua" w:eastAsia="Book Antiqua" w:hAnsi="Book Antiqua" w:cs="Book Antiqua"/>
          <w:color w:val="000000"/>
        </w:rPr>
        <w:t xml:space="preserve"> report confirmed small-cell poorly-differentiated NEC pT3N1</w:t>
      </w:r>
      <w:r w:rsidR="00542D7B">
        <w:rPr>
          <w:rFonts w:ascii="Book Antiqua" w:eastAsia="Book Antiqua" w:hAnsi="Book Antiqua" w:cs="Book Antiqua"/>
          <w:color w:val="000000"/>
        </w:rPr>
        <w:t xml:space="preserve"> </w:t>
      </w:r>
      <w:r w:rsidR="000C458E">
        <w:rPr>
          <w:rFonts w:ascii="Book Antiqua" w:eastAsia="Book Antiqua" w:hAnsi="Book Antiqua" w:cs="Book Antiqua"/>
          <w:color w:val="000000"/>
        </w:rPr>
        <w:t xml:space="preserve">(6/14), G3, </w:t>
      </w:r>
      <w:r>
        <w:rPr>
          <w:rFonts w:ascii="Book Antiqua" w:eastAsia="Book Antiqua" w:hAnsi="Book Antiqua" w:cs="Book Antiqua"/>
          <w:color w:val="000000"/>
        </w:rPr>
        <w:t>K</w:t>
      </w:r>
      <w:r w:rsidR="000C458E">
        <w:rPr>
          <w:rFonts w:ascii="Book Antiqua" w:eastAsia="Book Antiqua" w:hAnsi="Book Antiqua" w:cs="Book Antiqua"/>
          <w:color w:val="000000"/>
        </w:rPr>
        <w:t>i67 98%, with negative surgical margins.</w:t>
      </w:r>
    </w:p>
    <w:p w14:paraId="6FBAC43D" w14:textId="77777777" w:rsidR="00A77B3E" w:rsidRDefault="00A77B3E">
      <w:pPr>
        <w:spacing w:line="360" w:lineRule="auto"/>
        <w:jc w:val="both"/>
      </w:pPr>
    </w:p>
    <w:p w14:paraId="6B075237" w14:textId="77777777" w:rsidR="00A77B3E" w:rsidRDefault="000C458E">
      <w:pPr>
        <w:spacing w:line="360" w:lineRule="auto"/>
        <w:jc w:val="both"/>
      </w:pPr>
      <w:r>
        <w:rPr>
          <w:rFonts w:ascii="Book Antiqua" w:eastAsia="Book Antiqua" w:hAnsi="Book Antiqua" w:cs="Book Antiqua"/>
          <w:b/>
          <w:caps/>
          <w:color w:val="000000"/>
          <w:u w:val="single"/>
        </w:rPr>
        <w:t>TREATMENT</w:t>
      </w:r>
    </w:p>
    <w:p w14:paraId="12EA0424" w14:textId="7346FE21" w:rsidR="00A77B3E" w:rsidRDefault="000C458E">
      <w:pPr>
        <w:spacing w:line="360" w:lineRule="auto"/>
        <w:jc w:val="both"/>
      </w:pPr>
      <w:r>
        <w:rPr>
          <w:rFonts w:ascii="Book Antiqua" w:eastAsia="Book Antiqua" w:hAnsi="Book Antiqua" w:cs="Book Antiqua"/>
          <w:color w:val="000000"/>
        </w:rPr>
        <w:t>In August 2015</w:t>
      </w:r>
      <w:r w:rsidR="00887515">
        <w:rPr>
          <w:rFonts w:ascii="Book Antiqua" w:eastAsia="Book Antiqua" w:hAnsi="Book Antiqua" w:cs="Book Antiqua"/>
          <w:color w:val="000000"/>
        </w:rPr>
        <w:t>,</w:t>
      </w:r>
      <w:r>
        <w:rPr>
          <w:rFonts w:ascii="Book Antiqua" w:eastAsia="Book Antiqua" w:hAnsi="Book Antiqua" w:cs="Book Antiqua"/>
          <w:color w:val="000000"/>
        </w:rPr>
        <w:t xml:space="preserve"> the patient underwent </w:t>
      </w:r>
      <w:r w:rsidR="00887515">
        <w:rPr>
          <w:rFonts w:ascii="Book Antiqua" w:eastAsia="Book Antiqua" w:hAnsi="Book Antiqua" w:cs="Book Antiqua"/>
          <w:color w:val="000000"/>
        </w:rPr>
        <w:t>sphincter-sparing</w:t>
      </w:r>
      <w:r w:rsidR="00887515" w:rsidDel="00887515">
        <w:rPr>
          <w:rFonts w:ascii="Book Antiqua" w:eastAsia="Book Antiqua" w:hAnsi="Book Antiqua" w:cs="Book Antiqua"/>
          <w:color w:val="000000"/>
        </w:rPr>
        <w:t xml:space="preserve"> </w:t>
      </w:r>
      <w:r>
        <w:rPr>
          <w:rFonts w:ascii="Book Antiqua" w:eastAsia="Book Antiqua" w:hAnsi="Book Antiqua" w:cs="Book Antiqua"/>
          <w:color w:val="000000"/>
        </w:rPr>
        <w:t>open anterior low rectal resection, and fashioning of a colonic terminal stoma.</w:t>
      </w:r>
    </w:p>
    <w:p w14:paraId="36AD8BCE" w14:textId="77777777" w:rsidR="00A77B3E" w:rsidRDefault="00A77B3E">
      <w:pPr>
        <w:spacing w:line="360" w:lineRule="auto"/>
        <w:jc w:val="both"/>
      </w:pPr>
    </w:p>
    <w:p w14:paraId="3AD9368D" w14:textId="77777777" w:rsidR="00A77B3E" w:rsidRDefault="000C458E">
      <w:pPr>
        <w:spacing w:line="360" w:lineRule="auto"/>
        <w:jc w:val="both"/>
      </w:pPr>
      <w:r>
        <w:rPr>
          <w:rFonts w:ascii="Book Antiqua" w:eastAsia="Book Antiqua" w:hAnsi="Book Antiqua" w:cs="Book Antiqua"/>
          <w:b/>
          <w:caps/>
          <w:color w:val="000000"/>
          <w:u w:val="single"/>
        </w:rPr>
        <w:t>OUTCOME AND FOLLOW-UP</w:t>
      </w:r>
    </w:p>
    <w:p w14:paraId="3A0E9B76" w14:textId="0476DC85" w:rsidR="00A77B3E" w:rsidRDefault="000C458E">
      <w:pPr>
        <w:spacing w:line="360" w:lineRule="auto"/>
        <w:jc w:val="both"/>
      </w:pPr>
      <w:r>
        <w:rPr>
          <w:rFonts w:ascii="Book Antiqua" w:eastAsia="Book Antiqua" w:hAnsi="Book Antiqua" w:cs="Book Antiqua"/>
          <w:color w:val="000000"/>
        </w:rPr>
        <w:t>In September 2015</w:t>
      </w:r>
      <w:r w:rsidR="00887515">
        <w:rPr>
          <w:rFonts w:ascii="Book Antiqua" w:eastAsia="Book Antiqua" w:hAnsi="Book Antiqua" w:cs="Book Antiqua"/>
          <w:color w:val="000000"/>
        </w:rPr>
        <w:t>,</w:t>
      </w:r>
      <w:r>
        <w:rPr>
          <w:rFonts w:ascii="Book Antiqua" w:eastAsia="Book Antiqua" w:hAnsi="Book Antiqua" w:cs="Book Antiqua"/>
          <w:color w:val="000000"/>
        </w:rPr>
        <w:t xml:space="preserve"> the first post-surgery total-body CT scan showed early </w:t>
      </w:r>
      <w:r w:rsidR="00887515">
        <w:rPr>
          <w:rFonts w:ascii="Book Antiqua" w:eastAsia="Book Antiqua" w:hAnsi="Book Antiqua" w:cs="Book Antiqua"/>
          <w:color w:val="000000"/>
        </w:rPr>
        <w:t xml:space="preserve">disease </w:t>
      </w:r>
      <w:r>
        <w:rPr>
          <w:rFonts w:ascii="Book Antiqua" w:eastAsia="Book Antiqua" w:hAnsi="Book Antiqua" w:cs="Book Antiqua"/>
          <w:color w:val="000000"/>
        </w:rPr>
        <w:t>relapse with</w:t>
      </w:r>
      <w:r w:rsidR="00887515">
        <w:rPr>
          <w:rFonts w:ascii="Book Antiqua" w:eastAsia="Book Antiqua" w:hAnsi="Book Antiqua" w:cs="Book Antiqua"/>
          <w:color w:val="000000"/>
        </w:rPr>
        <w:t xml:space="preserve"> a </w:t>
      </w:r>
      <w:r>
        <w:rPr>
          <w:rFonts w:ascii="Book Antiqua" w:eastAsia="Book Antiqua" w:hAnsi="Book Antiqua" w:cs="Book Antiqua"/>
          <w:color w:val="000000"/>
        </w:rPr>
        <w:t xml:space="preserve">85 mm pelvic lesion (Figure 2), without any other disease </w:t>
      </w:r>
      <w:r w:rsidR="00887515">
        <w:rPr>
          <w:rFonts w:ascii="Book Antiqua" w:eastAsia="Book Antiqua" w:hAnsi="Book Antiqua" w:cs="Book Antiqua"/>
          <w:color w:val="000000"/>
        </w:rPr>
        <w:t>o</w:t>
      </w:r>
      <w:r>
        <w:rPr>
          <w:rFonts w:ascii="Book Antiqua" w:eastAsia="Book Antiqua" w:hAnsi="Book Antiqua" w:cs="Book Antiqua"/>
          <w:color w:val="000000"/>
        </w:rPr>
        <w:t xml:space="preserve">n 18F-FDG PET/CT. </w:t>
      </w:r>
      <w:r w:rsidR="00887515">
        <w:rPr>
          <w:rFonts w:ascii="Book Antiqua" w:eastAsia="Book Antiqua" w:hAnsi="Book Antiqua" w:cs="Book Antiqua"/>
          <w:color w:val="000000"/>
        </w:rPr>
        <w:t>Thus,</w:t>
      </w:r>
      <w:r>
        <w:rPr>
          <w:rFonts w:ascii="Book Antiqua" w:eastAsia="Book Antiqua" w:hAnsi="Book Antiqua" w:cs="Book Antiqua"/>
          <w:color w:val="000000"/>
        </w:rPr>
        <w:t xml:space="preserve"> systemic chemotherapy with FOLFIRI (</w:t>
      </w:r>
      <w:r w:rsidR="0032512B">
        <w:rPr>
          <w:rFonts w:ascii="Book Antiqua" w:eastAsia="Book Antiqua" w:hAnsi="Book Antiqua" w:cs="Book Antiqua"/>
          <w:color w:val="000000"/>
        </w:rPr>
        <w:t>i</w:t>
      </w:r>
      <w:r>
        <w:rPr>
          <w:rFonts w:ascii="Book Antiqua" w:eastAsia="Book Antiqua" w:hAnsi="Book Antiqua" w:cs="Book Antiqua"/>
          <w:color w:val="000000"/>
        </w:rPr>
        <w:t>rinotecan 180</w:t>
      </w:r>
      <w:r w:rsidR="00542D7B">
        <w:rPr>
          <w:rFonts w:ascii="Book Antiqua" w:eastAsia="Book Antiqua" w:hAnsi="Book Antiqua" w:cs="Book Antiqua"/>
          <w:color w:val="000000"/>
        </w:rPr>
        <w:t xml:space="preserve"> </w:t>
      </w:r>
      <w:r>
        <w:rPr>
          <w:rFonts w:ascii="Book Antiqua" w:eastAsia="Book Antiqua" w:hAnsi="Book Antiqua" w:cs="Book Antiqua"/>
          <w:color w:val="000000"/>
        </w:rPr>
        <w:t>mg/m</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on day 1, followed by folinic acid 400</w:t>
      </w:r>
      <w:r w:rsidR="00542D7B">
        <w:rPr>
          <w:rFonts w:ascii="Book Antiqua" w:eastAsia="Book Antiqua" w:hAnsi="Book Antiqua" w:cs="Book Antiqua"/>
          <w:color w:val="000000"/>
        </w:rPr>
        <w:t xml:space="preserve"> </w:t>
      </w:r>
      <w:r>
        <w:rPr>
          <w:rFonts w:ascii="Book Antiqua" w:eastAsia="Book Antiqua" w:hAnsi="Book Antiqua" w:cs="Book Antiqua"/>
          <w:color w:val="000000"/>
        </w:rPr>
        <w:t>mg/m</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a 5-FU bolus of 400 mg/m</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and 5-FU 1200 mg/m</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in a 44-h infusion days</w:t>
      </w:r>
      <w:r w:rsidR="00542D7B">
        <w:rPr>
          <w:rFonts w:ascii="Book Antiqua" w:eastAsia="Book Antiqua" w:hAnsi="Book Antiqua" w:cs="Book Antiqua"/>
          <w:color w:val="000000"/>
        </w:rPr>
        <w:t xml:space="preserve"> </w:t>
      </w:r>
      <w:r>
        <w:rPr>
          <w:rFonts w:ascii="Book Antiqua" w:eastAsia="Book Antiqua" w:hAnsi="Book Antiqua" w:cs="Book Antiqua"/>
          <w:color w:val="000000"/>
        </w:rPr>
        <w:t xml:space="preserve">(1-2 cycles every 14 d), was </w:t>
      </w:r>
      <w:r w:rsidR="00887515">
        <w:rPr>
          <w:rFonts w:ascii="Book Antiqua" w:eastAsia="Book Antiqua" w:hAnsi="Book Antiqua" w:cs="Book Antiqua"/>
          <w:color w:val="000000"/>
        </w:rPr>
        <w:t>administered</w:t>
      </w:r>
      <w:r>
        <w:rPr>
          <w:rFonts w:ascii="Book Antiqua" w:eastAsia="Book Antiqua" w:hAnsi="Book Antiqua" w:cs="Book Antiqua"/>
          <w:color w:val="000000"/>
        </w:rPr>
        <w:t xml:space="preserve">, </w:t>
      </w:r>
      <w:r w:rsidR="00887515">
        <w:rPr>
          <w:rFonts w:ascii="Book Antiqua" w:eastAsia="Book Antiqua" w:hAnsi="Book Antiqua" w:cs="Book Antiqua"/>
          <w:color w:val="000000"/>
        </w:rPr>
        <w:t xml:space="preserve">and a partial response (PR) was </w:t>
      </w:r>
      <w:r>
        <w:rPr>
          <w:rFonts w:ascii="Book Antiqua" w:eastAsia="Book Antiqua" w:hAnsi="Book Antiqua" w:cs="Book Antiqua"/>
          <w:color w:val="000000"/>
        </w:rPr>
        <w:t>obtain</w:t>
      </w:r>
      <w:r w:rsidR="00887515">
        <w:rPr>
          <w:rFonts w:ascii="Book Antiqua" w:eastAsia="Book Antiqua" w:hAnsi="Book Antiqua" w:cs="Book Antiqua"/>
          <w:color w:val="000000"/>
        </w:rPr>
        <w:t>ed</w:t>
      </w:r>
      <w:r>
        <w:rPr>
          <w:rFonts w:ascii="Book Antiqua" w:eastAsia="Book Antiqua" w:hAnsi="Book Antiqua" w:cs="Book Antiqua"/>
          <w:color w:val="000000"/>
        </w:rPr>
        <w:t xml:space="preserve"> after 12 cycles. </w:t>
      </w:r>
      <w:r w:rsidR="00887515">
        <w:rPr>
          <w:rFonts w:ascii="Book Antiqua" w:eastAsia="Book Antiqua" w:hAnsi="Book Antiqua" w:cs="Book Antiqua"/>
          <w:color w:val="000000"/>
        </w:rPr>
        <w:t>This was followed by</w:t>
      </w:r>
      <w:r>
        <w:rPr>
          <w:rFonts w:ascii="Book Antiqua" w:eastAsia="Book Antiqua" w:hAnsi="Book Antiqua" w:cs="Book Antiqua"/>
          <w:color w:val="000000"/>
        </w:rPr>
        <w:t xml:space="preserve"> pelvic radiotherapy (50 Gy). On April 2016, CT scan and 18F-FDG PET/CT imaging showed CR of </w:t>
      </w:r>
      <w:r w:rsidR="00887515">
        <w:rPr>
          <w:rFonts w:ascii="Book Antiqua" w:eastAsia="Book Antiqua" w:hAnsi="Book Antiqua" w:cs="Book Antiqua"/>
          <w:color w:val="000000"/>
        </w:rPr>
        <w:t xml:space="preserve">the </w:t>
      </w:r>
      <w:r>
        <w:rPr>
          <w:rFonts w:ascii="Book Antiqua" w:eastAsia="Book Antiqua" w:hAnsi="Book Antiqua" w:cs="Book Antiqua"/>
          <w:color w:val="000000"/>
        </w:rPr>
        <w:t xml:space="preserve">pelvic lesion, </w:t>
      </w:r>
      <w:r w:rsidR="00887515">
        <w:rPr>
          <w:rFonts w:ascii="Book Antiqua" w:eastAsia="Book Antiqua" w:hAnsi="Book Antiqua" w:cs="Book Antiqua"/>
          <w:color w:val="000000"/>
        </w:rPr>
        <w:t xml:space="preserve">but </w:t>
      </w:r>
      <w:r>
        <w:rPr>
          <w:rFonts w:ascii="Book Antiqua" w:eastAsia="Book Antiqua" w:hAnsi="Book Antiqua" w:cs="Book Antiqua"/>
          <w:color w:val="000000"/>
        </w:rPr>
        <w:t>pathological abdominal inter-aortocaval lymph</w:t>
      </w:r>
      <w:r w:rsidR="00887515">
        <w:rPr>
          <w:rFonts w:ascii="Book Antiqua" w:eastAsia="Book Antiqua" w:hAnsi="Book Antiqua" w:cs="Book Antiqua"/>
          <w:color w:val="000000"/>
        </w:rPr>
        <w:t xml:space="preserve"> </w:t>
      </w:r>
      <w:r>
        <w:rPr>
          <w:rFonts w:ascii="Book Antiqua" w:eastAsia="Book Antiqua" w:hAnsi="Book Antiqua" w:cs="Book Antiqua"/>
          <w:color w:val="000000"/>
        </w:rPr>
        <w:t>nodes (Figure</w:t>
      </w:r>
      <w:r w:rsidR="007A1C60">
        <w:rPr>
          <w:rFonts w:ascii="Book Antiqua" w:eastAsia="Book Antiqua" w:hAnsi="Book Antiqua" w:cs="Book Antiqua"/>
          <w:color w:val="000000"/>
        </w:rPr>
        <w:t>s</w:t>
      </w:r>
      <w:r>
        <w:rPr>
          <w:rFonts w:ascii="Book Antiqua" w:eastAsia="Book Antiqua" w:hAnsi="Book Antiqua" w:cs="Book Antiqua"/>
          <w:color w:val="000000"/>
        </w:rPr>
        <w:t xml:space="preserve"> 3</w:t>
      </w:r>
      <w:r w:rsidR="007A1C60">
        <w:rPr>
          <w:rFonts w:ascii="Book Antiqua" w:eastAsia="Book Antiqua" w:hAnsi="Book Antiqua" w:cs="Book Antiqua"/>
          <w:color w:val="000000"/>
        </w:rPr>
        <w:t xml:space="preserve"> and </w:t>
      </w:r>
      <w:r>
        <w:rPr>
          <w:rFonts w:ascii="Book Antiqua" w:eastAsia="Book Antiqua" w:hAnsi="Book Antiqua" w:cs="Book Antiqua"/>
          <w:color w:val="000000"/>
        </w:rPr>
        <w:t xml:space="preserve">4). </w:t>
      </w:r>
      <w:r w:rsidR="00887515">
        <w:rPr>
          <w:rFonts w:ascii="Book Antiqua" w:eastAsia="Book Antiqua" w:hAnsi="Book Antiqua" w:cs="Book Antiqua"/>
          <w:color w:val="000000"/>
        </w:rPr>
        <w:t>Due to</w:t>
      </w:r>
      <w:r>
        <w:rPr>
          <w:rFonts w:ascii="Book Antiqua" w:eastAsia="Book Antiqua" w:hAnsi="Book Antiqua" w:cs="Book Antiqua"/>
          <w:color w:val="000000"/>
        </w:rPr>
        <w:t xml:space="preserve"> early progression </w:t>
      </w:r>
      <w:r w:rsidR="00887515">
        <w:rPr>
          <w:rFonts w:ascii="Book Antiqua" w:eastAsia="Book Antiqua" w:hAnsi="Book Antiqua" w:cs="Book Antiqua"/>
          <w:color w:val="000000"/>
        </w:rPr>
        <w:t>after</w:t>
      </w:r>
      <w:r>
        <w:rPr>
          <w:rFonts w:ascii="Book Antiqua" w:eastAsia="Book Antiqua" w:hAnsi="Book Antiqua" w:cs="Book Antiqua"/>
          <w:color w:val="000000"/>
        </w:rPr>
        <w:t xml:space="preserve"> systemic treatment </w:t>
      </w:r>
      <w:r w:rsidR="00887515">
        <w:rPr>
          <w:rFonts w:ascii="Book Antiqua" w:eastAsia="Book Antiqua" w:hAnsi="Book Antiqua" w:cs="Book Antiqua"/>
          <w:color w:val="000000"/>
        </w:rPr>
        <w:t>of</w:t>
      </w:r>
      <w:r>
        <w:rPr>
          <w:rFonts w:ascii="Book Antiqua" w:eastAsia="Book Antiqua" w:hAnsi="Book Antiqua" w:cs="Book Antiqua"/>
          <w:color w:val="000000"/>
        </w:rPr>
        <w:t xml:space="preserve"> abdominal malignant nodes, the patient </w:t>
      </w:r>
      <w:r w:rsidR="00887515">
        <w:rPr>
          <w:rFonts w:ascii="Book Antiqua" w:eastAsia="Book Antiqua" w:hAnsi="Book Antiqua" w:cs="Book Antiqua"/>
          <w:color w:val="000000"/>
        </w:rPr>
        <w:t>received</w:t>
      </w:r>
      <w:r>
        <w:rPr>
          <w:rFonts w:ascii="Book Antiqua" w:eastAsia="Book Antiqua" w:hAnsi="Book Antiqua" w:cs="Book Antiqua"/>
          <w:color w:val="000000"/>
        </w:rPr>
        <w:t xml:space="preserve"> radiotherapy</w:t>
      </w:r>
      <w:r w:rsidR="00887515">
        <w:rPr>
          <w:rFonts w:ascii="Book Antiqua" w:eastAsia="Book Antiqua" w:hAnsi="Book Antiqua" w:cs="Book Antiqua"/>
          <w:color w:val="000000"/>
        </w:rPr>
        <w:t xml:space="preserve"> </w:t>
      </w:r>
      <w:r w:rsidR="0032512B">
        <w:rPr>
          <w:rFonts w:ascii="Book Antiqua" w:eastAsia="Book Antiqua" w:hAnsi="Book Antiqua" w:cs="Book Antiqua"/>
          <w:color w:val="000000"/>
        </w:rPr>
        <w:t xml:space="preserve">at 45 Gy </w:t>
      </w:r>
      <w:r w:rsidR="00887515">
        <w:rPr>
          <w:rFonts w:ascii="Book Antiqua" w:eastAsia="Book Antiqua" w:hAnsi="Book Antiqua" w:cs="Book Antiqua"/>
          <w:color w:val="000000"/>
        </w:rPr>
        <w:t>and</w:t>
      </w:r>
      <w:r>
        <w:rPr>
          <w:rFonts w:ascii="Book Antiqua" w:eastAsia="Book Antiqua" w:hAnsi="Book Antiqua" w:cs="Book Antiqua"/>
          <w:color w:val="000000"/>
        </w:rPr>
        <w:t xml:space="preserve"> obtain</w:t>
      </w:r>
      <w:r w:rsidR="00887515">
        <w:rPr>
          <w:rFonts w:ascii="Book Antiqua" w:eastAsia="Book Antiqua" w:hAnsi="Book Antiqua" w:cs="Book Antiqua"/>
          <w:color w:val="000000"/>
        </w:rPr>
        <w:t>ed</w:t>
      </w:r>
      <w:r>
        <w:rPr>
          <w:rFonts w:ascii="Book Antiqua" w:eastAsia="Book Antiqua" w:hAnsi="Book Antiqua" w:cs="Book Antiqua"/>
          <w:color w:val="000000"/>
        </w:rPr>
        <w:t xml:space="preserve"> a CR. </w:t>
      </w:r>
      <w:r w:rsidR="00887515">
        <w:rPr>
          <w:rFonts w:ascii="Book Antiqua" w:eastAsia="Book Antiqua" w:hAnsi="Book Antiqua" w:cs="Book Antiqua"/>
          <w:color w:val="000000"/>
        </w:rPr>
        <w:t>He</w:t>
      </w:r>
      <w:r>
        <w:rPr>
          <w:rFonts w:ascii="Book Antiqua" w:eastAsia="Book Antiqua" w:hAnsi="Book Antiqua" w:cs="Book Antiqua"/>
          <w:color w:val="000000"/>
        </w:rPr>
        <w:t xml:space="preserve"> was followed</w:t>
      </w:r>
      <w:r w:rsidR="00887515">
        <w:rPr>
          <w:rFonts w:ascii="Book Antiqua" w:eastAsia="Book Antiqua" w:hAnsi="Book Antiqua" w:cs="Book Antiqua"/>
          <w:color w:val="000000"/>
        </w:rPr>
        <w:t>-up</w:t>
      </w:r>
      <w:r>
        <w:rPr>
          <w:rFonts w:ascii="Book Antiqua" w:eastAsia="Book Antiqua" w:hAnsi="Book Antiqua" w:cs="Book Antiqua"/>
          <w:color w:val="000000"/>
        </w:rPr>
        <w:t xml:space="preserve"> with CT scan and 18F-FDG PET/CT every 6 mo. At the last follow-up in January 2021 both exam</w:t>
      </w:r>
      <w:r w:rsidR="00887515">
        <w:rPr>
          <w:rFonts w:ascii="Book Antiqua" w:eastAsia="Book Antiqua" w:hAnsi="Book Antiqua" w:cs="Book Antiqua"/>
          <w:color w:val="000000"/>
        </w:rPr>
        <w:t>ination</w:t>
      </w:r>
      <w:r>
        <w:rPr>
          <w:rFonts w:ascii="Book Antiqua" w:eastAsia="Book Antiqua" w:hAnsi="Book Antiqua" w:cs="Book Antiqua"/>
          <w:color w:val="000000"/>
        </w:rPr>
        <w:t xml:space="preserve">s confirmed CR in </w:t>
      </w:r>
      <w:r w:rsidR="00887515">
        <w:rPr>
          <w:rFonts w:ascii="Book Antiqua" w:eastAsia="Book Antiqua" w:hAnsi="Book Antiqua" w:cs="Book Antiqua"/>
          <w:color w:val="000000"/>
        </w:rPr>
        <w:t xml:space="preserve">the </w:t>
      </w:r>
      <w:r>
        <w:rPr>
          <w:rFonts w:ascii="Book Antiqua" w:eastAsia="Book Antiqua" w:hAnsi="Book Antiqua" w:cs="Book Antiqua"/>
          <w:color w:val="000000"/>
        </w:rPr>
        <w:t>pelvic and metastatic disease (Figure 5). He ha</w:t>
      </w:r>
      <w:r w:rsidR="00887515">
        <w:rPr>
          <w:rFonts w:ascii="Book Antiqua" w:eastAsia="Book Antiqua" w:hAnsi="Book Antiqua" w:cs="Book Antiqua"/>
          <w:color w:val="000000"/>
        </w:rPr>
        <w:t>d</w:t>
      </w:r>
      <w:r>
        <w:rPr>
          <w:rFonts w:ascii="Book Antiqua" w:eastAsia="Book Antiqua" w:hAnsi="Book Antiqua" w:cs="Book Antiqua"/>
          <w:color w:val="000000"/>
        </w:rPr>
        <w:t xml:space="preserve"> no symptoms and no late toxicity after chemotherapy or radiotherapy.</w:t>
      </w:r>
    </w:p>
    <w:p w14:paraId="5D6EC858" w14:textId="77777777" w:rsidR="00A77B3E" w:rsidRDefault="00A77B3E">
      <w:pPr>
        <w:spacing w:line="360" w:lineRule="auto"/>
        <w:jc w:val="both"/>
      </w:pPr>
    </w:p>
    <w:p w14:paraId="7E08C6EF" w14:textId="77777777" w:rsidR="00A77B3E" w:rsidRDefault="000C458E">
      <w:pPr>
        <w:spacing w:line="360" w:lineRule="auto"/>
        <w:jc w:val="both"/>
      </w:pPr>
      <w:r>
        <w:rPr>
          <w:rFonts w:ascii="Book Antiqua" w:eastAsia="Book Antiqua" w:hAnsi="Book Antiqua" w:cs="Book Antiqua"/>
          <w:b/>
          <w:caps/>
          <w:color w:val="000000"/>
          <w:u w:val="single"/>
        </w:rPr>
        <w:t>DISCUSSION</w:t>
      </w:r>
    </w:p>
    <w:p w14:paraId="31C4BF67" w14:textId="57DEC342" w:rsidR="00A77B3E" w:rsidRDefault="000C458E">
      <w:pPr>
        <w:spacing w:line="360" w:lineRule="auto"/>
        <w:jc w:val="both"/>
      </w:pPr>
      <w:r>
        <w:rPr>
          <w:rFonts w:ascii="Book Antiqua" w:eastAsia="Book Antiqua" w:hAnsi="Book Antiqua" w:cs="Book Antiqua"/>
          <w:color w:val="000000"/>
        </w:rPr>
        <w:t>Rectal NECs are rare entit</w:t>
      </w:r>
      <w:r w:rsidR="00887515">
        <w:rPr>
          <w:rFonts w:ascii="Book Antiqua" w:eastAsia="Book Antiqua" w:hAnsi="Book Antiqua" w:cs="Book Antiqua"/>
          <w:color w:val="000000"/>
        </w:rPr>
        <w:t>ies</w:t>
      </w:r>
      <w:r>
        <w:rPr>
          <w:rFonts w:ascii="Book Antiqua" w:eastAsia="Book Antiqua" w:hAnsi="Book Antiqua" w:cs="Book Antiqua"/>
          <w:color w:val="000000"/>
        </w:rPr>
        <w:t xml:space="preserve"> and there is no consensus </w:t>
      </w:r>
      <w:r w:rsidR="00887515">
        <w:rPr>
          <w:rFonts w:ascii="Book Antiqua" w:eastAsia="Book Antiqua" w:hAnsi="Book Antiqua" w:cs="Book Antiqua"/>
          <w:color w:val="000000"/>
        </w:rPr>
        <w:t>on</w:t>
      </w:r>
      <w:r>
        <w:rPr>
          <w:rFonts w:ascii="Book Antiqua" w:eastAsia="Book Antiqua" w:hAnsi="Book Antiqua" w:cs="Book Antiqua"/>
          <w:color w:val="000000"/>
        </w:rPr>
        <w:t xml:space="preserve"> their treatment especially local disease</w:t>
      </w:r>
      <w:r>
        <w:rPr>
          <w:rFonts w:ascii="Book Antiqua" w:eastAsia="Book Antiqua" w:hAnsi="Book Antiqua" w:cs="Book Antiqua"/>
          <w:color w:val="000000"/>
          <w:szCs w:val="20"/>
          <w:vertAlign w:val="superscript"/>
        </w:rPr>
        <w:t>[5]</w:t>
      </w:r>
      <w:r>
        <w:rPr>
          <w:rFonts w:ascii="Book Antiqua" w:eastAsia="Book Antiqua" w:hAnsi="Book Antiqua" w:cs="Book Antiqua"/>
          <w:color w:val="000000"/>
        </w:rPr>
        <w:t xml:space="preserve">. </w:t>
      </w:r>
      <w:r w:rsidR="00887515">
        <w:rPr>
          <w:rFonts w:ascii="Book Antiqua" w:eastAsia="Book Antiqua" w:hAnsi="Book Antiqua" w:cs="Book Antiqua"/>
          <w:color w:val="000000"/>
        </w:rPr>
        <w:t>As t</w:t>
      </w:r>
      <w:r>
        <w:rPr>
          <w:rFonts w:ascii="Book Antiqua" w:eastAsia="Book Antiqua" w:hAnsi="Book Antiqua" w:cs="Book Antiqua"/>
          <w:color w:val="000000"/>
        </w:rPr>
        <w:t>here are no guidelines based on prospective studies</w:t>
      </w:r>
      <w:r w:rsidR="00887515">
        <w:rPr>
          <w:rFonts w:ascii="Book Antiqua" w:eastAsia="Book Antiqua" w:hAnsi="Book Antiqua" w:cs="Book Antiqua"/>
          <w:color w:val="000000"/>
        </w:rPr>
        <w:t>,</w:t>
      </w:r>
      <w:r>
        <w:rPr>
          <w:rFonts w:ascii="Book Antiqua" w:eastAsia="Book Antiqua" w:hAnsi="Book Antiqua" w:cs="Book Antiqua"/>
          <w:color w:val="000000"/>
        </w:rPr>
        <w:t xml:space="preserve"> oncologists </w:t>
      </w:r>
      <w:r w:rsidR="00887515">
        <w:rPr>
          <w:rFonts w:ascii="Book Antiqua" w:eastAsia="Book Antiqua" w:hAnsi="Book Antiqua" w:cs="Book Antiqua"/>
          <w:color w:val="000000"/>
        </w:rPr>
        <w:t xml:space="preserve">normally </w:t>
      </w:r>
      <w:r>
        <w:rPr>
          <w:rFonts w:ascii="Book Antiqua" w:eastAsia="Book Antiqua" w:hAnsi="Book Antiqua" w:cs="Book Antiqua"/>
          <w:color w:val="000000"/>
        </w:rPr>
        <w:t>use modalities extrapolated from colonic adenocarcinomas or small-cell lung cancer or based on retrospective analysis</w:t>
      </w:r>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 xml:space="preserve">. The efficacy of systemic chemotherapy </w:t>
      </w:r>
      <w:r w:rsidR="00FD2471">
        <w:rPr>
          <w:rFonts w:ascii="Book Antiqua" w:eastAsia="Book Antiqua" w:hAnsi="Book Antiqua" w:cs="Book Antiqua"/>
          <w:color w:val="000000"/>
        </w:rPr>
        <w:t>for</w:t>
      </w:r>
      <w:r>
        <w:rPr>
          <w:rFonts w:ascii="Book Antiqua" w:eastAsia="Book Antiqua" w:hAnsi="Book Antiqua" w:cs="Book Antiqua"/>
          <w:color w:val="000000"/>
        </w:rPr>
        <w:t xml:space="preserve"> treat</w:t>
      </w:r>
      <w:r w:rsidR="00FD2471">
        <w:rPr>
          <w:rFonts w:ascii="Book Antiqua" w:eastAsia="Book Antiqua" w:hAnsi="Book Antiqua" w:cs="Book Antiqua"/>
          <w:color w:val="000000"/>
        </w:rPr>
        <w:t>ing</w:t>
      </w:r>
      <w:r>
        <w:rPr>
          <w:rFonts w:ascii="Book Antiqua" w:eastAsia="Book Antiqua" w:hAnsi="Book Antiqua" w:cs="Book Antiqua"/>
          <w:color w:val="000000"/>
        </w:rPr>
        <w:t xml:space="preserve"> digestive metastatic NEC has been largely demonstrated </w:t>
      </w:r>
      <w:r w:rsidR="00FD2471">
        <w:rPr>
          <w:rFonts w:ascii="Book Antiqua" w:eastAsia="Book Antiqua" w:hAnsi="Book Antiqua" w:cs="Book Antiqua"/>
          <w:color w:val="000000"/>
        </w:rPr>
        <w:t>and the</w:t>
      </w:r>
      <w:r>
        <w:rPr>
          <w:rFonts w:ascii="Book Antiqua" w:eastAsia="Book Antiqua" w:hAnsi="Book Antiqua" w:cs="Book Antiqua"/>
          <w:color w:val="000000"/>
        </w:rPr>
        <w:t xml:space="preserve"> role of </w:t>
      </w:r>
      <w:r w:rsidR="007A1C60" w:rsidRPr="007A1C60">
        <w:rPr>
          <w:rFonts w:ascii="Book Antiqua" w:eastAsia="Book Antiqua" w:hAnsi="Book Antiqua" w:cs="Book Antiqua"/>
          <w:color w:val="000000"/>
        </w:rPr>
        <w:t>radiation therapy</w:t>
      </w:r>
      <w:r w:rsidR="007A1C60">
        <w:rPr>
          <w:rFonts w:ascii="Book Antiqua" w:eastAsia="Book Antiqua" w:hAnsi="Book Antiqua" w:cs="Book Antiqua"/>
          <w:color w:val="000000"/>
        </w:rPr>
        <w:t xml:space="preserve"> (</w:t>
      </w:r>
      <w:r>
        <w:rPr>
          <w:rFonts w:ascii="Book Antiqua" w:eastAsia="Book Antiqua" w:hAnsi="Book Antiqua" w:cs="Book Antiqua"/>
          <w:color w:val="000000"/>
        </w:rPr>
        <w:t>RT</w:t>
      </w:r>
      <w:r w:rsidR="007A1C60">
        <w:rPr>
          <w:rFonts w:ascii="Book Antiqua" w:eastAsia="Book Antiqua" w:hAnsi="Book Antiqua" w:cs="Book Antiqua"/>
          <w:color w:val="000000"/>
        </w:rPr>
        <w:t>)</w:t>
      </w:r>
      <w:r>
        <w:rPr>
          <w:rFonts w:ascii="Book Antiqua" w:eastAsia="Book Antiqua" w:hAnsi="Book Antiqua" w:cs="Book Antiqua"/>
          <w:color w:val="000000"/>
        </w:rPr>
        <w:t xml:space="preserve"> and/or surgery is still debated, both in </w:t>
      </w:r>
      <w:r w:rsidR="00FD2471">
        <w:rPr>
          <w:rFonts w:ascii="Book Antiqua" w:eastAsia="Book Antiqua" w:hAnsi="Book Antiqua" w:cs="Book Antiqua"/>
          <w:color w:val="000000"/>
        </w:rPr>
        <w:t xml:space="preserve">the </w:t>
      </w:r>
      <w:r>
        <w:rPr>
          <w:rFonts w:ascii="Book Antiqua" w:eastAsia="Book Antiqua" w:hAnsi="Book Antiqua" w:cs="Book Antiqua"/>
          <w:color w:val="000000"/>
        </w:rPr>
        <w:t xml:space="preserve">early stage and </w:t>
      </w:r>
      <w:r>
        <w:rPr>
          <w:rFonts w:ascii="Book Antiqua" w:eastAsia="Book Antiqua" w:hAnsi="Book Antiqua" w:cs="Book Antiqua"/>
          <w:color w:val="000000"/>
        </w:rPr>
        <w:lastRenderedPageBreak/>
        <w:t>metastatic disease</w:t>
      </w:r>
      <w:r>
        <w:rPr>
          <w:rFonts w:ascii="Book Antiqua" w:eastAsia="Book Antiqua" w:hAnsi="Book Antiqua" w:cs="Book Antiqua"/>
          <w:color w:val="000000"/>
          <w:szCs w:val="20"/>
          <w:vertAlign w:val="superscript"/>
        </w:rPr>
        <w:t>[7]</w:t>
      </w:r>
      <w:r>
        <w:rPr>
          <w:rFonts w:ascii="Book Antiqua" w:eastAsia="Book Antiqua" w:hAnsi="Book Antiqua" w:cs="Book Antiqua"/>
          <w:color w:val="000000"/>
        </w:rPr>
        <w:t xml:space="preserve">. Our case </w:t>
      </w:r>
      <w:r w:rsidR="00FD2471">
        <w:rPr>
          <w:rFonts w:ascii="Book Antiqua" w:eastAsia="Book Antiqua" w:hAnsi="Book Antiqua" w:cs="Book Antiqua"/>
          <w:color w:val="000000"/>
        </w:rPr>
        <w:t>highlights</w:t>
      </w:r>
      <w:r>
        <w:rPr>
          <w:rFonts w:ascii="Book Antiqua" w:eastAsia="Book Antiqua" w:hAnsi="Book Antiqua" w:cs="Book Antiqua"/>
          <w:color w:val="000000"/>
        </w:rPr>
        <w:t xml:space="preserve"> several issues </w:t>
      </w:r>
      <w:r w:rsidR="00FD2471">
        <w:rPr>
          <w:rFonts w:ascii="Book Antiqua" w:eastAsia="Book Antiqua" w:hAnsi="Book Antiqua" w:cs="Book Antiqua"/>
          <w:color w:val="000000"/>
        </w:rPr>
        <w:t>related to</w:t>
      </w:r>
      <w:r>
        <w:rPr>
          <w:rFonts w:ascii="Book Antiqua" w:eastAsia="Book Antiqua" w:hAnsi="Book Antiqua" w:cs="Book Antiqua"/>
          <w:color w:val="000000"/>
        </w:rPr>
        <w:t xml:space="preserve"> the </w:t>
      </w:r>
      <w:r w:rsidR="00FD2471">
        <w:rPr>
          <w:rFonts w:ascii="Book Antiqua" w:eastAsia="Book Antiqua" w:hAnsi="Book Antiqua" w:cs="Book Antiqua"/>
          <w:color w:val="000000"/>
        </w:rPr>
        <w:t xml:space="preserve">possible </w:t>
      </w:r>
      <w:r>
        <w:rPr>
          <w:rFonts w:ascii="Book Antiqua" w:eastAsia="Book Antiqua" w:hAnsi="Book Antiqua" w:cs="Book Antiqua"/>
          <w:color w:val="000000"/>
        </w:rPr>
        <w:t xml:space="preserve">clinical treatment of rectal NECs, </w:t>
      </w:r>
      <w:r w:rsidR="00FD2471">
        <w:rPr>
          <w:rFonts w:ascii="Book Antiqua" w:eastAsia="Book Antiqua" w:hAnsi="Book Antiqua" w:cs="Book Antiqua"/>
          <w:color w:val="000000"/>
        </w:rPr>
        <w:t>especially</w:t>
      </w:r>
      <w:r>
        <w:rPr>
          <w:rFonts w:ascii="Book Antiqua" w:eastAsia="Book Antiqua" w:hAnsi="Book Antiqua" w:cs="Book Antiqua"/>
          <w:color w:val="000000"/>
        </w:rPr>
        <w:t xml:space="preserve"> how to treat local primary tumor</w:t>
      </w:r>
      <w:r w:rsidR="00FD2471">
        <w:rPr>
          <w:rFonts w:ascii="Book Antiqua" w:eastAsia="Book Antiqua" w:hAnsi="Book Antiqua" w:cs="Book Antiqua"/>
          <w:color w:val="000000"/>
        </w:rPr>
        <w:t>s</w:t>
      </w:r>
      <w:r>
        <w:rPr>
          <w:rFonts w:ascii="Book Antiqua" w:eastAsia="Book Antiqua" w:hAnsi="Book Antiqua" w:cs="Book Antiqua"/>
          <w:color w:val="000000"/>
        </w:rPr>
        <w:t xml:space="preserve"> in patients without metastatic disease. Some retrospective studies agree that there are</w:t>
      </w:r>
      <w:r w:rsidR="00FD2471">
        <w:rPr>
          <w:rFonts w:ascii="Book Antiqua" w:eastAsia="Book Antiqua" w:hAnsi="Book Antiqua" w:cs="Book Antiqua"/>
          <w:color w:val="000000"/>
        </w:rPr>
        <w:t xml:space="preserve"> </w:t>
      </w:r>
      <w:r>
        <w:rPr>
          <w:rFonts w:ascii="Book Antiqua" w:eastAsia="Book Antiqua" w:hAnsi="Book Antiqua" w:cs="Book Antiqua"/>
          <w:color w:val="000000"/>
        </w:rPr>
        <w:t>n</w:t>
      </w:r>
      <w:r w:rsidR="00FD2471">
        <w:rPr>
          <w:rFonts w:ascii="Book Antiqua" w:eastAsia="Book Antiqua" w:hAnsi="Book Antiqua" w:cs="Book Antiqua"/>
          <w:color w:val="000000"/>
        </w:rPr>
        <w:t>o</w:t>
      </w:r>
      <w:r>
        <w:rPr>
          <w:rFonts w:ascii="Book Antiqua" w:eastAsia="Book Antiqua" w:hAnsi="Book Antiqua" w:cs="Book Antiqua"/>
          <w:color w:val="000000"/>
        </w:rPr>
        <w:t xml:space="preserve"> differences between surgery and chemoradiotherapy in terms of </w:t>
      </w:r>
      <w:r w:rsidR="007A1C60">
        <w:rPr>
          <w:rFonts w:ascii="Book Antiqua" w:eastAsia="Book Antiqua" w:hAnsi="Book Antiqua" w:cs="Book Antiqua"/>
          <w:color w:val="000000"/>
        </w:rPr>
        <w:t>progression</w:t>
      </w:r>
      <w:r w:rsidR="00FD2471">
        <w:rPr>
          <w:rFonts w:ascii="Book Antiqua" w:eastAsia="Book Antiqua" w:hAnsi="Book Antiqua" w:cs="Book Antiqua"/>
          <w:color w:val="000000"/>
        </w:rPr>
        <w:t>-</w:t>
      </w:r>
      <w:r w:rsidR="007A1C60">
        <w:rPr>
          <w:rFonts w:ascii="Book Antiqua" w:eastAsia="Book Antiqua" w:hAnsi="Book Antiqua" w:cs="Book Antiqua"/>
          <w:color w:val="000000"/>
        </w:rPr>
        <w:t xml:space="preserve">free survival and </w:t>
      </w:r>
      <w:r>
        <w:rPr>
          <w:rFonts w:ascii="Book Antiqua" w:eastAsia="Book Antiqua" w:hAnsi="Book Antiqua" w:cs="Book Antiqua"/>
          <w:color w:val="000000"/>
        </w:rPr>
        <w:t>OS in local rectal NECs, with disease control in a</w:t>
      </w:r>
      <w:r w:rsidR="00FD2471">
        <w:rPr>
          <w:rFonts w:ascii="Book Antiqua" w:eastAsia="Book Antiqua" w:hAnsi="Book Antiqua" w:cs="Book Antiqua"/>
          <w:color w:val="000000"/>
        </w:rPr>
        <w:t>pproximately</w:t>
      </w:r>
      <w:r>
        <w:rPr>
          <w:rFonts w:ascii="Book Antiqua" w:eastAsia="Book Antiqua" w:hAnsi="Book Antiqua" w:cs="Book Antiqua"/>
          <w:color w:val="000000"/>
        </w:rPr>
        <w:t xml:space="preserve"> 93% of patients treated exclusive</w:t>
      </w:r>
      <w:r w:rsidR="00FD2471">
        <w:rPr>
          <w:rFonts w:ascii="Book Antiqua" w:eastAsia="Book Antiqua" w:hAnsi="Book Antiqua" w:cs="Book Antiqua"/>
          <w:color w:val="000000"/>
        </w:rPr>
        <w:t>ly</w:t>
      </w:r>
      <w:r>
        <w:rPr>
          <w:rFonts w:ascii="Book Antiqua" w:eastAsia="Book Antiqua" w:hAnsi="Book Antiqua" w:cs="Book Antiqua"/>
          <w:color w:val="000000"/>
        </w:rPr>
        <w:t xml:space="preserve"> </w:t>
      </w:r>
      <w:r w:rsidR="00FD2471">
        <w:rPr>
          <w:rFonts w:ascii="Book Antiqua" w:eastAsia="Book Antiqua" w:hAnsi="Book Antiqua" w:cs="Book Antiqua"/>
          <w:color w:val="000000"/>
        </w:rPr>
        <w:t xml:space="preserve">with </w:t>
      </w:r>
      <w:r>
        <w:rPr>
          <w:rFonts w:ascii="Book Antiqua" w:eastAsia="Book Antiqua" w:hAnsi="Book Antiqua" w:cs="Book Antiqua"/>
          <w:color w:val="000000"/>
        </w:rPr>
        <w:t>chemoradiotherapy</w:t>
      </w:r>
      <w:r>
        <w:rPr>
          <w:rFonts w:ascii="Book Antiqua" w:eastAsia="Book Antiqua" w:hAnsi="Book Antiqua" w:cs="Book Antiqua"/>
          <w:color w:val="000000"/>
          <w:szCs w:val="20"/>
          <w:vertAlign w:val="superscript"/>
        </w:rPr>
        <w:t>[8]</w:t>
      </w:r>
      <w:r>
        <w:rPr>
          <w:rFonts w:ascii="Book Antiqua" w:eastAsia="Book Antiqua" w:hAnsi="Book Antiqua" w:cs="Book Antiqua"/>
          <w:color w:val="000000"/>
        </w:rPr>
        <w:t xml:space="preserve">. These results and the knowledge of high risk of metastatic dissemination for NECs suggest </w:t>
      </w:r>
      <w:r w:rsidR="00FD2471">
        <w:rPr>
          <w:rFonts w:ascii="Book Antiqua" w:eastAsia="Book Antiqua" w:hAnsi="Book Antiqua" w:cs="Book Antiqua"/>
          <w:color w:val="000000"/>
        </w:rPr>
        <w:t>that surgery</w:t>
      </w:r>
      <w:r>
        <w:rPr>
          <w:rFonts w:ascii="Book Antiqua" w:eastAsia="Book Antiqua" w:hAnsi="Book Antiqua" w:cs="Book Antiqua"/>
          <w:color w:val="000000"/>
        </w:rPr>
        <w:t xml:space="preserve"> is not indicated. Moreover</w:t>
      </w:r>
      <w:r w:rsidR="00FD2471">
        <w:rPr>
          <w:rFonts w:ascii="Book Antiqua" w:eastAsia="Book Antiqua" w:hAnsi="Book Antiqua" w:cs="Book Antiqua"/>
          <w:color w:val="000000"/>
        </w:rPr>
        <w:t>,</w:t>
      </w:r>
      <w:r>
        <w:rPr>
          <w:rFonts w:ascii="Book Antiqua" w:eastAsia="Book Antiqua" w:hAnsi="Book Antiqua" w:cs="Book Antiqua"/>
          <w:color w:val="000000"/>
        </w:rPr>
        <w:t xml:space="preserve"> if resection is performed, it has been demonstrated that neoadjuvant, pre-surgery or adjuvant chemotherapy administration </w:t>
      </w:r>
      <w:r w:rsidR="00FC4892">
        <w:rPr>
          <w:rFonts w:ascii="Book Antiqua" w:eastAsia="Book Antiqua" w:hAnsi="Book Antiqua" w:cs="Book Antiqua"/>
          <w:color w:val="000000"/>
        </w:rPr>
        <w:t>is</w:t>
      </w:r>
      <w:r>
        <w:rPr>
          <w:rFonts w:ascii="Book Antiqua" w:eastAsia="Book Antiqua" w:hAnsi="Book Antiqua" w:cs="Book Antiqua"/>
          <w:color w:val="000000"/>
        </w:rPr>
        <w:t xml:space="preserve"> associated with improved rates of survival</w:t>
      </w:r>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 xml:space="preserve">. As in our case, probably resection </w:t>
      </w:r>
      <w:r w:rsidR="00FC4892">
        <w:rPr>
          <w:rFonts w:ascii="Book Antiqua" w:eastAsia="Book Antiqua" w:hAnsi="Book Antiqua" w:cs="Book Antiqua"/>
          <w:color w:val="000000"/>
        </w:rPr>
        <w:t>is</w:t>
      </w:r>
      <w:r>
        <w:rPr>
          <w:rFonts w:ascii="Book Antiqua" w:eastAsia="Book Antiqua" w:hAnsi="Book Antiqua" w:cs="Book Antiqua"/>
          <w:color w:val="000000"/>
        </w:rPr>
        <w:t xml:space="preserve"> </w:t>
      </w:r>
      <w:r w:rsidR="00FC4892">
        <w:rPr>
          <w:rFonts w:ascii="Book Antiqua" w:eastAsia="Book Antiqua" w:hAnsi="Book Antiqua" w:cs="Book Antiqua"/>
          <w:color w:val="000000"/>
        </w:rPr>
        <w:t>justified</w:t>
      </w:r>
      <w:r>
        <w:rPr>
          <w:rFonts w:ascii="Book Antiqua" w:eastAsia="Book Antiqua" w:hAnsi="Book Antiqua" w:cs="Book Antiqua"/>
          <w:color w:val="000000"/>
        </w:rPr>
        <w:t xml:space="preserve"> in </w:t>
      </w:r>
      <w:r w:rsidR="00FC4892">
        <w:rPr>
          <w:rFonts w:ascii="Book Antiqua" w:eastAsia="Book Antiqua" w:hAnsi="Book Antiqua" w:cs="Book Antiqua"/>
          <w:color w:val="000000"/>
        </w:rPr>
        <w:t xml:space="preserve">the </w:t>
      </w:r>
      <w:r>
        <w:rPr>
          <w:rFonts w:ascii="Book Antiqua" w:eastAsia="Book Antiqua" w:hAnsi="Book Antiqua" w:cs="Book Antiqua"/>
          <w:color w:val="000000"/>
        </w:rPr>
        <w:t>case of symptomatic or relapse disease.</w:t>
      </w:r>
    </w:p>
    <w:p w14:paraId="63EFA091" w14:textId="3A10AB42" w:rsidR="00A77B3E" w:rsidRDefault="000C458E" w:rsidP="007A1C60">
      <w:pPr>
        <w:spacing w:line="360" w:lineRule="auto"/>
        <w:ind w:firstLineChars="100" w:firstLine="240"/>
        <w:jc w:val="both"/>
      </w:pPr>
      <w:r>
        <w:rPr>
          <w:rFonts w:ascii="Book Antiqua" w:eastAsia="Book Antiqua" w:hAnsi="Book Antiqua" w:cs="Book Antiqua"/>
          <w:color w:val="000000"/>
        </w:rPr>
        <w:t xml:space="preserve">In </w:t>
      </w:r>
      <w:r w:rsidR="00FC4892">
        <w:rPr>
          <w:rFonts w:ascii="Book Antiqua" w:eastAsia="Book Antiqua" w:hAnsi="Book Antiqua" w:cs="Book Antiqua"/>
          <w:color w:val="000000"/>
        </w:rPr>
        <w:t xml:space="preserve">the </w:t>
      </w:r>
      <w:r>
        <w:rPr>
          <w:rFonts w:ascii="Book Antiqua" w:eastAsia="Book Antiqua" w:hAnsi="Book Antiqua" w:cs="Book Antiqua"/>
          <w:color w:val="000000"/>
        </w:rPr>
        <w:t>metastatic setting</w:t>
      </w:r>
      <w:r w:rsidR="00FC4892">
        <w:rPr>
          <w:rFonts w:ascii="Book Antiqua" w:eastAsia="Book Antiqua" w:hAnsi="Book Antiqua" w:cs="Book Antiqua"/>
          <w:color w:val="000000"/>
        </w:rPr>
        <w:t>,</w:t>
      </w:r>
      <w:r>
        <w:rPr>
          <w:rFonts w:ascii="Book Antiqua" w:eastAsia="Book Antiqua" w:hAnsi="Book Antiqua" w:cs="Book Antiqua"/>
          <w:color w:val="000000"/>
        </w:rPr>
        <w:t xml:space="preserve"> the gold standard first</w:t>
      </w:r>
      <w:r w:rsidR="00FC4892">
        <w:rPr>
          <w:rFonts w:ascii="Book Antiqua" w:eastAsia="Book Antiqua" w:hAnsi="Book Antiqua" w:cs="Book Antiqua"/>
          <w:color w:val="000000"/>
        </w:rPr>
        <w:t>-</w:t>
      </w:r>
      <w:r>
        <w:rPr>
          <w:rFonts w:ascii="Book Antiqua" w:eastAsia="Book Antiqua" w:hAnsi="Book Antiqua" w:cs="Book Antiqua"/>
          <w:color w:val="000000"/>
        </w:rPr>
        <w:t xml:space="preserve">line treatment is the combination </w:t>
      </w:r>
      <w:r w:rsidR="00FC4892">
        <w:rPr>
          <w:rFonts w:ascii="Book Antiqua" w:eastAsia="Book Antiqua" w:hAnsi="Book Antiqua" w:cs="Book Antiqua"/>
          <w:color w:val="000000"/>
        </w:rPr>
        <w:t>of</w:t>
      </w:r>
      <w:r>
        <w:rPr>
          <w:rFonts w:ascii="Book Antiqua" w:eastAsia="Book Antiqua" w:hAnsi="Book Antiqua" w:cs="Book Antiqua"/>
          <w:color w:val="000000"/>
        </w:rPr>
        <w:t xml:space="preserve"> </w:t>
      </w:r>
      <w:r w:rsidR="00EC4688">
        <w:rPr>
          <w:rFonts w:ascii="Book Antiqua" w:eastAsia="Book Antiqua" w:hAnsi="Book Antiqua" w:cs="Book Antiqua"/>
          <w:color w:val="000000"/>
        </w:rPr>
        <w:t>p</w:t>
      </w:r>
      <w:r>
        <w:rPr>
          <w:rFonts w:ascii="Book Antiqua" w:eastAsia="Book Antiqua" w:hAnsi="Book Antiqua" w:cs="Book Antiqua"/>
          <w:color w:val="000000"/>
        </w:rPr>
        <w:t xml:space="preserve">latinum and </w:t>
      </w:r>
      <w:r w:rsidR="00EC4688">
        <w:rPr>
          <w:rFonts w:ascii="Book Antiqua" w:eastAsia="Book Antiqua" w:hAnsi="Book Antiqua" w:cs="Book Antiqua"/>
          <w:color w:val="000000"/>
        </w:rPr>
        <w:t>e</w:t>
      </w:r>
      <w:r>
        <w:rPr>
          <w:rFonts w:ascii="Book Antiqua" w:eastAsia="Book Antiqua" w:hAnsi="Book Antiqua" w:cs="Book Antiqua"/>
          <w:color w:val="000000"/>
        </w:rPr>
        <w:t>toposide</w:t>
      </w:r>
      <w:r>
        <w:rPr>
          <w:rFonts w:ascii="Book Antiqua" w:eastAsia="Book Antiqua" w:hAnsi="Book Antiqua" w:cs="Book Antiqua"/>
          <w:color w:val="000000"/>
          <w:szCs w:val="20"/>
          <w:vertAlign w:val="superscript"/>
        </w:rPr>
        <w:t>[10]</w:t>
      </w:r>
      <w:r>
        <w:rPr>
          <w:rFonts w:ascii="Book Antiqua" w:eastAsia="Book Antiqua" w:hAnsi="Book Antiqua" w:cs="Book Antiqua"/>
          <w:color w:val="000000"/>
        </w:rPr>
        <w:t xml:space="preserve">. Even if there is </w:t>
      </w:r>
      <w:r w:rsidR="00FC4892">
        <w:rPr>
          <w:rFonts w:ascii="Book Antiqua" w:eastAsia="Book Antiqua" w:hAnsi="Book Antiqua" w:cs="Book Antiqua"/>
          <w:color w:val="000000"/>
        </w:rPr>
        <w:t xml:space="preserve">a </w:t>
      </w:r>
      <w:r>
        <w:rPr>
          <w:rFonts w:ascii="Book Antiqua" w:eastAsia="Book Antiqua" w:hAnsi="Book Antiqua" w:cs="Book Antiqua"/>
          <w:color w:val="000000"/>
        </w:rPr>
        <w:t xml:space="preserve">high response rate (60%) with this schedule, median OS is poor, </w:t>
      </w:r>
      <w:r w:rsidR="00EC4688">
        <w:rPr>
          <w:rFonts w:ascii="Book Antiqua" w:eastAsia="Book Antiqua" w:hAnsi="Book Antiqua" w:cs="Book Antiqua"/>
          <w:color w:val="000000"/>
        </w:rPr>
        <w:t xml:space="preserve">ranging </w:t>
      </w:r>
      <w:r>
        <w:rPr>
          <w:rFonts w:ascii="Book Antiqua" w:eastAsia="Book Antiqua" w:hAnsi="Book Antiqua" w:cs="Book Antiqua"/>
          <w:color w:val="000000"/>
        </w:rPr>
        <w:t>from 10</w:t>
      </w:r>
      <w:r w:rsidR="007A1C60">
        <w:rPr>
          <w:rFonts w:ascii="Book Antiqua" w:eastAsia="Book Antiqua" w:hAnsi="Book Antiqua" w:cs="Book Antiqua"/>
          <w:color w:val="000000"/>
        </w:rPr>
        <w:t xml:space="preserve"> mo</w:t>
      </w:r>
      <w:r>
        <w:rPr>
          <w:rFonts w:ascii="Book Antiqua" w:eastAsia="Book Antiqua" w:hAnsi="Book Antiqua" w:cs="Book Antiqua"/>
          <w:color w:val="000000"/>
        </w:rPr>
        <w:t xml:space="preserve"> to 15 mo</w:t>
      </w:r>
      <w:r>
        <w:rPr>
          <w:rFonts w:ascii="Book Antiqua" w:eastAsia="Book Antiqua" w:hAnsi="Book Antiqua" w:cs="Book Antiqua"/>
          <w:color w:val="000000"/>
          <w:szCs w:val="20"/>
          <w:vertAlign w:val="superscript"/>
        </w:rPr>
        <w:t>[11]</w:t>
      </w:r>
      <w:r>
        <w:rPr>
          <w:rFonts w:ascii="Book Antiqua" w:eastAsia="Book Antiqua" w:hAnsi="Book Antiqua" w:cs="Book Antiqua"/>
          <w:color w:val="000000"/>
        </w:rPr>
        <w:t>. The role of second</w:t>
      </w:r>
      <w:r w:rsidR="00FC4892">
        <w:rPr>
          <w:rFonts w:ascii="Book Antiqua" w:eastAsia="Book Antiqua" w:hAnsi="Book Antiqua" w:cs="Book Antiqua"/>
          <w:color w:val="000000"/>
        </w:rPr>
        <w:t>-</w:t>
      </w:r>
      <w:r>
        <w:rPr>
          <w:rFonts w:ascii="Book Antiqua" w:eastAsia="Book Antiqua" w:hAnsi="Book Antiqua" w:cs="Book Antiqua"/>
          <w:color w:val="000000"/>
        </w:rPr>
        <w:t xml:space="preserve">line treatment is debated. Some schedules have been tested, </w:t>
      </w:r>
      <w:r w:rsidR="00EC4688">
        <w:rPr>
          <w:rFonts w:ascii="Book Antiqua" w:eastAsia="Book Antiqua" w:hAnsi="Book Antiqua" w:cs="Book Antiqua"/>
          <w:color w:val="000000"/>
        </w:rPr>
        <w:t xml:space="preserve">which have </w:t>
      </w:r>
      <w:r>
        <w:rPr>
          <w:rFonts w:ascii="Book Antiqua" w:eastAsia="Book Antiqua" w:hAnsi="Book Antiqua" w:cs="Book Antiqua"/>
          <w:color w:val="000000"/>
        </w:rPr>
        <w:t xml:space="preserve">also </w:t>
      </w:r>
      <w:r w:rsidR="00FC4892">
        <w:rPr>
          <w:rFonts w:ascii="Book Antiqua" w:eastAsia="Book Antiqua" w:hAnsi="Book Antiqua" w:cs="Book Antiqua"/>
          <w:color w:val="000000"/>
        </w:rPr>
        <w:t>includ</w:t>
      </w:r>
      <w:r w:rsidR="00EC4688">
        <w:rPr>
          <w:rFonts w:ascii="Book Antiqua" w:eastAsia="Book Antiqua" w:hAnsi="Book Antiqua" w:cs="Book Antiqua"/>
          <w:color w:val="000000"/>
        </w:rPr>
        <w:t>ed</w:t>
      </w:r>
      <w:r>
        <w:rPr>
          <w:rFonts w:ascii="Book Antiqua" w:eastAsia="Book Antiqua" w:hAnsi="Book Antiqua" w:cs="Book Antiqua"/>
          <w:color w:val="000000"/>
        </w:rPr>
        <w:t xml:space="preserve"> </w:t>
      </w:r>
      <w:r w:rsidR="00EC4688">
        <w:rPr>
          <w:rFonts w:ascii="Book Antiqua" w:eastAsia="Book Antiqua" w:hAnsi="Book Antiqua" w:cs="Book Antiqua"/>
          <w:color w:val="000000"/>
        </w:rPr>
        <w:t>i</w:t>
      </w:r>
      <w:r>
        <w:rPr>
          <w:rFonts w:ascii="Book Antiqua" w:eastAsia="Book Antiqua" w:hAnsi="Book Antiqua" w:cs="Book Antiqua"/>
          <w:color w:val="000000"/>
        </w:rPr>
        <w:t xml:space="preserve">rinotecan. The use of this drug is suggested </w:t>
      </w:r>
      <w:r w:rsidR="00EC4688">
        <w:rPr>
          <w:rFonts w:ascii="Book Antiqua" w:eastAsia="Book Antiqua" w:hAnsi="Book Antiqua" w:cs="Book Antiqua"/>
          <w:color w:val="000000"/>
        </w:rPr>
        <w:t>due to</w:t>
      </w:r>
      <w:r>
        <w:rPr>
          <w:rFonts w:ascii="Book Antiqua" w:eastAsia="Book Antiqua" w:hAnsi="Book Antiqua" w:cs="Book Antiqua"/>
          <w:color w:val="000000"/>
        </w:rPr>
        <w:t xml:space="preserve"> </w:t>
      </w:r>
      <w:r w:rsidR="00FC4892">
        <w:rPr>
          <w:rFonts w:ascii="Book Antiqua" w:eastAsia="Book Antiqua" w:hAnsi="Book Antiqua" w:cs="Book Antiqua"/>
          <w:color w:val="000000"/>
        </w:rPr>
        <w:t>its</w:t>
      </w:r>
      <w:r>
        <w:rPr>
          <w:rFonts w:ascii="Book Antiqua" w:eastAsia="Book Antiqua" w:hAnsi="Book Antiqua" w:cs="Book Antiqua"/>
          <w:color w:val="000000"/>
        </w:rPr>
        <w:t xml:space="preserve"> efficacy demonstrated in both small</w:t>
      </w:r>
      <w:r w:rsidR="00FC4892">
        <w:rPr>
          <w:rFonts w:ascii="Book Antiqua" w:eastAsia="Book Antiqua" w:hAnsi="Book Antiqua" w:cs="Book Antiqua"/>
          <w:color w:val="000000"/>
        </w:rPr>
        <w:t>-</w:t>
      </w:r>
      <w:r>
        <w:rPr>
          <w:rFonts w:ascii="Book Antiqua" w:eastAsia="Book Antiqua" w:hAnsi="Book Antiqua" w:cs="Book Antiqua"/>
          <w:color w:val="000000"/>
        </w:rPr>
        <w:t>cell lung cancer and in colorectal cancer in several studies</w:t>
      </w:r>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 After surgery, to treat local early disease relapse we used second</w:t>
      </w:r>
      <w:r w:rsidR="00FC4892">
        <w:rPr>
          <w:rFonts w:ascii="Book Antiqua" w:eastAsia="Book Antiqua" w:hAnsi="Book Antiqua" w:cs="Book Antiqua"/>
          <w:color w:val="000000"/>
        </w:rPr>
        <w:t>-</w:t>
      </w:r>
      <w:r>
        <w:rPr>
          <w:rFonts w:ascii="Book Antiqua" w:eastAsia="Book Antiqua" w:hAnsi="Book Antiqua" w:cs="Book Antiqua"/>
          <w:color w:val="000000"/>
        </w:rPr>
        <w:t xml:space="preserve">line chemotherapy with FOLFIRI, </w:t>
      </w:r>
      <w:r w:rsidR="00FC4892">
        <w:rPr>
          <w:rFonts w:ascii="Book Antiqua" w:eastAsia="Book Antiqua" w:hAnsi="Book Antiqua" w:cs="Book Antiqua"/>
          <w:color w:val="000000"/>
        </w:rPr>
        <w:t>as the</w:t>
      </w:r>
      <w:r>
        <w:rPr>
          <w:rFonts w:ascii="Book Antiqua" w:eastAsia="Book Antiqua" w:hAnsi="Book Antiqua" w:cs="Book Antiqua"/>
          <w:color w:val="000000"/>
        </w:rPr>
        <w:t xml:space="preserve"> efficacy </w:t>
      </w:r>
      <w:r w:rsidR="00FC4892">
        <w:rPr>
          <w:rFonts w:ascii="Book Antiqua" w:eastAsia="Book Antiqua" w:hAnsi="Book Antiqua" w:cs="Book Antiqua"/>
          <w:color w:val="000000"/>
        </w:rPr>
        <w:t xml:space="preserve">of FOLFIRI </w:t>
      </w:r>
      <w:r>
        <w:rPr>
          <w:rFonts w:ascii="Book Antiqua" w:eastAsia="Book Antiqua" w:hAnsi="Book Antiqua" w:cs="Book Antiqua"/>
          <w:color w:val="000000"/>
        </w:rPr>
        <w:t xml:space="preserve">has already been demonstrated in a French </w:t>
      </w:r>
      <w:r w:rsidR="007A1C60">
        <w:rPr>
          <w:rFonts w:ascii="Book Antiqua" w:eastAsia="Book Antiqua" w:hAnsi="Book Antiqua" w:cs="Book Antiqua"/>
          <w:color w:val="000000"/>
        </w:rPr>
        <w:t>s</w:t>
      </w:r>
      <w:r>
        <w:rPr>
          <w:rFonts w:ascii="Book Antiqua" w:eastAsia="Book Antiqua" w:hAnsi="Book Antiqua" w:cs="Book Antiqua"/>
          <w:color w:val="000000"/>
        </w:rPr>
        <w:t xml:space="preserve">tudy </w:t>
      </w:r>
      <w:r w:rsidR="00FC4892">
        <w:rPr>
          <w:rFonts w:ascii="Book Antiqua" w:eastAsia="Book Antiqua" w:hAnsi="Book Antiqua" w:cs="Book Antiqua"/>
          <w:color w:val="000000"/>
        </w:rPr>
        <w:t>of</w:t>
      </w:r>
      <w:r>
        <w:rPr>
          <w:rFonts w:ascii="Book Antiqua" w:eastAsia="Book Antiqua" w:hAnsi="Book Antiqua" w:cs="Book Antiqua"/>
          <w:color w:val="000000"/>
        </w:rPr>
        <w:t xml:space="preserve"> 39 patients who failed etoposide and platinum combination</w:t>
      </w:r>
      <w:r>
        <w:rPr>
          <w:rFonts w:ascii="Book Antiqua" w:eastAsia="Book Antiqua" w:hAnsi="Book Antiqua" w:cs="Book Antiqua"/>
          <w:color w:val="000000"/>
          <w:szCs w:val="20"/>
          <w:vertAlign w:val="superscript"/>
        </w:rPr>
        <w:t>[13-15]</w:t>
      </w:r>
      <w:r>
        <w:rPr>
          <w:rFonts w:ascii="Book Antiqua" w:eastAsia="Book Antiqua" w:hAnsi="Book Antiqua" w:cs="Book Antiqua"/>
          <w:color w:val="000000"/>
        </w:rPr>
        <w:t xml:space="preserve">. </w:t>
      </w:r>
      <w:r w:rsidR="00FC4892">
        <w:rPr>
          <w:rFonts w:ascii="Book Antiqua" w:eastAsia="Book Antiqua" w:hAnsi="Book Antiqua" w:cs="Book Antiqua"/>
          <w:color w:val="000000"/>
        </w:rPr>
        <w:t>After o</w:t>
      </w:r>
      <w:r>
        <w:rPr>
          <w:rFonts w:ascii="Book Antiqua" w:eastAsia="Book Antiqua" w:hAnsi="Book Antiqua" w:cs="Book Antiqua"/>
          <w:color w:val="000000"/>
        </w:rPr>
        <w:t xml:space="preserve">btaining </w:t>
      </w:r>
      <w:r w:rsidR="00FC4892">
        <w:rPr>
          <w:rFonts w:ascii="Book Antiqua" w:eastAsia="Book Antiqua" w:hAnsi="Book Antiqua" w:cs="Book Antiqua"/>
          <w:color w:val="000000"/>
        </w:rPr>
        <w:t>a P</w:t>
      </w:r>
      <w:r w:rsidR="007A1C60">
        <w:rPr>
          <w:rFonts w:ascii="Book Antiqua" w:eastAsia="Book Antiqua" w:hAnsi="Book Antiqua" w:cs="Book Antiqua"/>
          <w:color w:val="000000"/>
        </w:rPr>
        <w:t xml:space="preserve">R </w:t>
      </w:r>
      <w:r>
        <w:rPr>
          <w:rFonts w:ascii="Book Antiqua" w:eastAsia="Book Antiqua" w:hAnsi="Book Antiqua" w:cs="Book Antiqua"/>
          <w:color w:val="000000"/>
        </w:rPr>
        <w:t>with systemic treatment, pelvic RT was performed, with a long</w:t>
      </w:r>
      <w:r w:rsidR="007A1C60">
        <w:rPr>
          <w:rFonts w:ascii="Book Antiqua" w:eastAsia="Book Antiqua" w:hAnsi="Book Antiqua" w:cs="Book Antiqua"/>
          <w:color w:val="000000"/>
        </w:rPr>
        <w:t>-</w:t>
      </w:r>
      <w:r>
        <w:rPr>
          <w:rFonts w:ascii="Book Antiqua" w:eastAsia="Book Antiqua" w:hAnsi="Book Antiqua" w:cs="Book Antiqua"/>
          <w:color w:val="000000"/>
        </w:rPr>
        <w:t>term local CR. Two months after the end of second</w:t>
      </w:r>
      <w:r w:rsidR="00FC4892">
        <w:rPr>
          <w:rFonts w:ascii="Book Antiqua" w:eastAsia="Book Antiqua" w:hAnsi="Book Antiqua" w:cs="Book Antiqua"/>
          <w:color w:val="000000"/>
        </w:rPr>
        <w:t>-</w:t>
      </w:r>
      <w:r>
        <w:rPr>
          <w:rFonts w:ascii="Book Antiqua" w:eastAsia="Book Antiqua" w:hAnsi="Book Antiqua" w:cs="Book Antiqua"/>
          <w:color w:val="000000"/>
        </w:rPr>
        <w:t xml:space="preserve">line chemotherapy, metastatic disease </w:t>
      </w:r>
      <w:r w:rsidR="00FC4892">
        <w:rPr>
          <w:rFonts w:ascii="Book Antiqua" w:eastAsia="Book Antiqua" w:hAnsi="Book Antiqua" w:cs="Book Antiqua"/>
          <w:color w:val="000000"/>
        </w:rPr>
        <w:t>was identified</w:t>
      </w:r>
      <w:r>
        <w:rPr>
          <w:rFonts w:ascii="Book Antiqua" w:eastAsia="Book Antiqua" w:hAnsi="Book Antiqua" w:cs="Book Antiqua"/>
          <w:color w:val="000000"/>
        </w:rPr>
        <w:t xml:space="preserve"> in intra-aortocaval lymph nodes, </w:t>
      </w:r>
      <w:r w:rsidR="00FC4892">
        <w:rPr>
          <w:rFonts w:ascii="Book Antiqua" w:eastAsia="Book Antiqua" w:hAnsi="Book Antiqua" w:cs="Book Antiqua"/>
          <w:color w:val="000000"/>
        </w:rPr>
        <w:t xml:space="preserve">which </w:t>
      </w:r>
      <w:r>
        <w:rPr>
          <w:rFonts w:ascii="Book Antiqua" w:eastAsia="Book Antiqua" w:hAnsi="Book Antiqua" w:cs="Book Antiqua"/>
          <w:color w:val="000000"/>
        </w:rPr>
        <w:t>show</w:t>
      </w:r>
      <w:r w:rsidR="00FC4892">
        <w:rPr>
          <w:rFonts w:ascii="Book Antiqua" w:eastAsia="Book Antiqua" w:hAnsi="Book Antiqua" w:cs="Book Antiqua"/>
          <w:color w:val="000000"/>
        </w:rPr>
        <w:t>ed</w:t>
      </w:r>
      <w:r>
        <w:rPr>
          <w:rFonts w:ascii="Book Antiqua" w:eastAsia="Book Antiqua" w:hAnsi="Book Antiqua" w:cs="Book Antiqua"/>
          <w:color w:val="000000"/>
        </w:rPr>
        <w:t xml:space="preserve"> no respons</w:t>
      </w:r>
      <w:r w:rsidR="00FC4892">
        <w:rPr>
          <w:rFonts w:ascii="Book Antiqua" w:eastAsia="Book Antiqua" w:hAnsi="Book Antiqua" w:cs="Book Antiqua"/>
          <w:color w:val="000000"/>
        </w:rPr>
        <w:t>e</w:t>
      </w:r>
      <w:r>
        <w:rPr>
          <w:rFonts w:ascii="Book Antiqua" w:eastAsia="Book Antiqua" w:hAnsi="Book Antiqua" w:cs="Book Antiqua"/>
          <w:color w:val="000000"/>
        </w:rPr>
        <w:t xml:space="preserve"> to systemic treatment. The efficacy of radiotherapy in metastatic patients with NECs has been proved in bone </w:t>
      </w:r>
      <w:r w:rsidR="00FC4892">
        <w:rPr>
          <w:rFonts w:ascii="Book Antiqua" w:eastAsia="Book Antiqua" w:hAnsi="Book Antiqua" w:cs="Book Antiqua"/>
          <w:color w:val="000000"/>
        </w:rPr>
        <w:t>and</w:t>
      </w:r>
      <w:r>
        <w:rPr>
          <w:rFonts w:ascii="Book Antiqua" w:eastAsia="Book Antiqua" w:hAnsi="Book Antiqua" w:cs="Book Antiqua"/>
          <w:color w:val="000000"/>
        </w:rPr>
        <w:t xml:space="preserve"> brain metastasis, but there are no data about its use in other metastatic sites</w:t>
      </w:r>
      <w:r>
        <w:rPr>
          <w:rFonts w:ascii="Book Antiqua" w:eastAsia="Book Antiqua" w:hAnsi="Book Antiqua" w:cs="Book Antiqua"/>
          <w:color w:val="000000"/>
          <w:szCs w:val="20"/>
          <w:vertAlign w:val="superscript"/>
        </w:rPr>
        <w:t>[16</w:t>
      </w:r>
      <w:r w:rsidR="007A1C60">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17]</w:t>
      </w:r>
      <w:r>
        <w:rPr>
          <w:rFonts w:ascii="Book Antiqua" w:eastAsia="Book Antiqua" w:hAnsi="Book Antiqua" w:cs="Book Antiqua"/>
          <w:color w:val="000000"/>
        </w:rPr>
        <w:t>. An</w:t>
      </w:r>
      <w:r w:rsidR="00FC4892">
        <w:rPr>
          <w:rFonts w:ascii="Book Antiqua" w:eastAsia="Book Antiqua" w:hAnsi="Book Antiqua" w:cs="Book Antiqua"/>
          <w:color w:val="000000"/>
        </w:rPr>
        <w:t xml:space="preserve"> an</w:t>
      </w:r>
      <w:r>
        <w:rPr>
          <w:rFonts w:ascii="Book Antiqua" w:eastAsia="Book Antiqua" w:hAnsi="Book Antiqua" w:cs="Book Antiqua"/>
          <w:color w:val="000000"/>
        </w:rPr>
        <w:t xml:space="preserve">ecdotal approach with radiosurgery was applied with success in one case of visceral metastasis from rectal </w:t>
      </w:r>
      <w:commentRangeStart w:id="1"/>
      <w:r w:rsidRPr="00C060DC">
        <w:rPr>
          <w:rFonts w:ascii="Book Antiqua" w:eastAsia="Book Antiqua" w:hAnsi="Book Antiqua" w:cs="Book Antiqua"/>
          <w:color w:val="000000"/>
          <w:highlight w:val="yellow"/>
        </w:rPr>
        <w:t>MANEC</w:t>
      </w:r>
      <w:commentRangeEnd w:id="1"/>
      <w:r w:rsidR="00EC4688">
        <w:rPr>
          <w:rStyle w:val="a3"/>
        </w:rPr>
        <w:commentReference w:id="1"/>
      </w:r>
      <w:r>
        <w:rPr>
          <w:rFonts w:ascii="Book Antiqua" w:eastAsia="Book Antiqua" w:hAnsi="Book Antiqua" w:cs="Book Antiqua"/>
          <w:color w:val="000000"/>
        </w:rPr>
        <w:t>. Considering the good previous response to radiotherapy, the limited prospects of therapy and the site of oligo-metastasis we decide</w:t>
      </w:r>
      <w:r w:rsidR="00FC4892">
        <w:rPr>
          <w:rFonts w:ascii="Book Antiqua" w:eastAsia="Book Antiqua" w:hAnsi="Book Antiqua" w:cs="Book Antiqua"/>
          <w:color w:val="000000"/>
        </w:rPr>
        <w:t>d</w:t>
      </w:r>
      <w:r>
        <w:rPr>
          <w:rFonts w:ascii="Book Antiqua" w:eastAsia="Book Antiqua" w:hAnsi="Book Antiqua" w:cs="Book Antiqua"/>
          <w:color w:val="000000"/>
        </w:rPr>
        <w:t xml:space="preserve"> to treat the patient with another </w:t>
      </w:r>
      <w:r w:rsidR="00FC4892">
        <w:rPr>
          <w:rFonts w:ascii="Book Antiqua" w:eastAsia="Book Antiqua" w:hAnsi="Book Antiqua" w:cs="Book Antiqua"/>
          <w:color w:val="000000"/>
        </w:rPr>
        <w:t>course of RT and</w:t>
      </w:r>
      <w:r>
        <w:rPr>
          <w:rFonts w:ascii="Book Antiqua" w:eastAsia="Book Antiqua" w:hAnsi="Book Antiqua" w:cs="Book Antiqua"/>
          <w:color w:val="000000"/>
        </w:rPr>
        <w:t xml:space="preserve"> obtain</w:t>
      </w:r>
      <w:r w:rsidR="00FC4892">
        <w:rPr>
          <w:rFonts w:ascii="Book Antiqua" w:eastAsia="Book Antiqua" w:hAnsi="Book Antiqua" w:cs="Book Antiqua"/>
          <w:color w:val="000000"/>
        </w:rPr>
        <w:t>ed</w:t>
      </w:r>
      <w:r>
        <w:rPr>
          <w:rFonts w:ascii="Book Antiqua" w:eastAsia="Book Antiqua" w:hAnsi="Book Antiqua" w:cs="Book Antiqua"/>
          <w:color w:val="000000"/>
        </w:rPr>
        <w:t xml:space="preserve"> a CR.</w:t>
      </w:r>
    </w:p>
    <w:p w14:paraId="7AEFC5D2" w14:textId="77777777" w:rsidR="00A77B3E" w:rsidRDefault="00A77B3E" w:rsidP="007A1C60">
      <w:pPr>
        <w:spacing w:line="360" w:lineRule="auto"/>
        <w:jc w:val="both"/>
      </w:pPr>
    </w:p>
    <w:p w14:paraId="5B84FFC0" w14:textId="77777777" w:rsidR="00A77B3E" w:rsidRDefault="000C458E">
      <w:pPr>
        <w:spacing w:line="360" w:lineRule="auto"/>
        <w:jc w:val="both"/>
      </w:pPr>
      <w:r>
        <w:rPr>
          <w:rFonts w:ascii="Book Antiqua" w:eastAsia="Book Antiqua" w:hAnsi="Book Antiqua" w:cs="Book Antiqua"/>
          <w:b/>
          <w:caps/>
          <w:color w:val="000000"/>
          <w:u w:val="single"/>
        </w:rPr>
        <w:t>CONCLUSION</w:t>
      </w:r>
    </w:p>
    <w:p w14:paraId="18544956" w14:textId="6D0B7782" w:rsidR="00A77B3E" w:rsidRDefault="000C458E">
      <w:pPr>
        <w:spacing w:line="360" w:lineRule="auto"/>
        <w:jc w:val="both"/>
      </w:pPr>
      <w:r>
        <w:rPr>
          <w:rFonts w:ascii="Book Antiqua" w:eastAsia="Book Antiqua" w:hAnsi="Book Antiqua" w:cs="Book Antiqua"/>
          <w:color w:val="000000"/>
        </w:rPr>
        <w:t>Our case demonstrates how a multimodal approach and continuous follow</w:t>
      </w:r>
      <w:r w:rsidR="00FC4892">
        <w:rPr>
          <w:rFonts w:ascii="Book Antiqua" w:eastAsia="Book Antiqua" w:hAnsi="Book Antiqua" w:cs="Book Antiqua"/>
          <w:color w:val="000000"/>
        </w:rPr>
        <w:t>-</w:t>
      </w:r>
      <w:r>
        <w:rPr>
          <w:rFonts w:ascii="Book Antiqua" w:eastAsia="Book Antiqua" w:hAnsi="Book Antiqua" w:cs="Book Antiqua"/>
          <w:color w:val="000000"/>
        </w:rPr>
        <w:t xml:space="preserve">up restaging can be successful </w:t>
      </w:r>
      <w:r w:rsidR="00FC4892">
        <w:rPr>
          <w:rFonts w:ascii="Book Antiqua" w:eastAsia="Book Antiqua" w:hAnsi="Book Antiqua" w:cs="Book Antiqua"/>
          <w:color w:val="000000"/>
        </w:rPr>
        <w:t>in</w:t>
      </w:r>
      <w:r>
        <w:rPr>
          <w:rFonts w:ascii="Book Antiqua" w:eastAsia="Book Antiqua" w:hAnsi="Book Antiqua" w:cs="Book Antiqua"/>
          <w:color w:val="000000"/>
        </w:rPr>
        <w:t xml:space="preserve"> obtain</w:t>
      </w:r>
      <w:r w:rsidR="00FC4892">
        <w:rPr>
          <w:rFonts w:ascii="Book Antiqua" w:eastAsia="Book Antiqua" w:hAnsi="Book Antiqua" w:cs="Book Antiqua"/>
          <w:color w:val="000000"/>
        </w:rPr>
        <w:t>ing</w:t>
      </w:r>
      <w:r>
        <w:rPr>
          <w:rFonts w:ascii="Book Antiqua" w:eastAsia="Book Antiqua" w:hAnsi="Book Antiqua" w:cs="Book Antiqua"/>
          <w:color w:val="000000"/>
        </w:rPr>
        <w:t xml:space="preserve"> a long</w:t>
      </w:r>
      <w:r w:rsidR="00FC4892">
        <w:rPr>
          <w:rFonts w:ascii="Book Antiqua" w:eastAsia="Book Antiqua" w:hAnsi="Book Antiqua" w:cs="Book Antiqua"/>
          <w:color w:val="000000"/>
        </w:rPr>
        <w:t>-</w:t>
      </w:r>
      <w:r>
        <w:rPr>
          <w:rFonts w:ascii="Book Antiqua" w:eastAsia="Book Antiqua" w:hAnsi="Book Antiqua" w:cs="Book Antiqua"/>
          <w:color w:val="000000"/>
        </w:rPr>
        <w:t>term CR in local and metastatic sites</w:t>
      </w:r>
      <w:r w:rsidR="00FC4892">
        <w:rPr>
          <w:rFonts w:ascii="Book Antiqua" w:eastAsia="Book Antiqua" w:hAnsi="Book Antiqua" w:cs="Book Antiqua"/>
          <w:color w:val="000000"/>
        </w:rPr>
        <w:t>; thus</w:t>
      </w:r>
      <w:r>
        <w:rPr>
          <w:rFonts w:ascii="Book Antiqua" w:eastAsia="Book Antiqua" w:hAnsi="Book Antiqua" w:cs="Book Antiqua"/>
          <w:color w:val="000000"/>
        </w:rPr>
        <w:t>, improving 5</w:t>
      </w:r>
      <w:r w:rsidR="00FC4892">
        <w:rPr>
          <w:rFonts w:ascii="Book Antiqua" w:eastAsia="Book Antiqua" w:hAnsi="Book Antiqua" w:cs="Book Antiqua"/>
          <w:color w:val="000000"/>
        </w:rPr>
        <w:t>-</w:t>
      </w:r>
      <w:r>
        <w:rPr>
          <w:rFonts w:ascii="Book Antiqua" w:eastAsia="Book Antiqua" w:hAnsi="Book Antiqua" w:cs="Book Antiqua"/>
          <w:color w:val="000000"/>
        </w:rPr>
        <w:t xml:space="preserve">year survival in patients with high grade digestive NEC as confirmed by </w:t>
      </w:r>
      <w:r w:rsidR="00FC4892">
        <w:rPr>
          <w:rFonts w:ascii="Book Antiqua" w:eastAsia="Book Antiqua" w:hAnsi="Book Antiqua" w:cs="Book Antiqua"/>
          <w:color w:val="000000"/>
        </w:rPr>
        <w:t xml:space="preserve">the </w:t>
      </w:r>
      <w:r>
        <w:rPr>
          <w:rFonts w:ascii="Book Antiqua" w:eastAsia="Book Antiqua" w:hAnsi="Book Antiqua" w:cs="Book Antiqua"/>
          <w:color w:val="000000"/>
        </w:rPr>
        <w:t xml:space="preserve">last total body CT scan </w:t>
      </w:r>
      <w:r w:rsidR="00EC4688">
        <w:rPr>
          <w:rFonts w:ascii="Book Antiqua" w:eastAsia="Book Antiqua" w:hAnsi="Book Antiqua" w:cs="Book Antiqua"/>
          <w:color w:val="000000"/>
        </w:rPr>
        <w:t>i</w:t>
      </w:r>
      <w:r>
        <w:rPr>
          <w:rFonts w:ascii="Book Antiqua" w:eastAsia="Book Antiqua" w:hAnsi="Book Antiqua" w:cs="Book Antiqua"/>
          <w:color w:val="000000"/>
        </w:rPr>
        <w:t>n January 2021</w:t>
      </w:r>
      <w:r w:rsidR="00FC4892">
        <w:rPr>
          <w:rFonts w:ascii="Book Antiqua" w:eastAsia="Book Antiqua" w:hAnsi="Book Antiqua" w:cs="Book Antiqua"/>
          <w:color w:val="000000"/>
        </w:rPr>
        <w:t xml:space="preserve"> in our patient</w:t>
      </w:r>
      <w:r>
        <w:rPr>
          <w:rFonts w:ascii="Book Antiqua" w:eastAsia="Book Antiqua" w:hAnsi="Book Antiqua" w:cs="Book Antiqua"/>
          <w:color w:val="000000"/>
        </w:rPr>
        <w:t xml:space="preserve">. </w:t>
      </w:r>
      <w:r w:rsidR="00FC4892">
        <w:rPr>
          <w:rFonts w:ascii="Book Antiqua" w:eastAsia="Book Antiqua" w:hAnsi="Book Antiqua" w:cs="Book Antiqua"/>
          <w:color w:val="000000"/>
        </w:rPr>
        <w:t xml:space="preserve">Therefore, </w:t>
      </w:r>
      <w:r>
        <w:rPr>
          <w:rFonts w:ascii="Book Antiqua" w:eastAsia="Book Antiqua" w:hAnsi="Book Antiqua" w:cs="Book Antiqua"/>
          <w:color w:val="000000"/>
        </w:rPr>
        <w:t xml:space="preserve">based on our experience, chemotherapy, RT and surgery should be considered together in the management of rectal NEC even in presence of systemic spread. The treatment for each patient, in </w:t>
      </w:r>
      <w:r w:rsidR="00886E2F">
        <w:rPr>
          <w:rFonts w:ascii="Book Antiqua" w:eastAsia="Book Antiqua" w:hAnsi="Book Antiqua" w:cs="Book Antiqua"/>
          <w:color w:val="000000"/>
        </w:rPr>
        <w:t xml:space="preserve">the </w:t>
      </w:r>
      <w:r>
        <w:rPr>
          <w:rFonts w:ascii="Book Antiqua" w:eastAsia="Book Antiqua" w:hAnsi="Book Antiqua" w:cs="Book Antiqua"/>
          <w:color w:val="000000"/>
        </w:rPr>
        <w:t>absence of prospective studies and considering the rarity of the disease, need to be accurately tailored.</w:t>
      </w:r>
    </w:p>
    <w:p w14:paraId="748E20E3" w14:textId="77777777" w:rsidR="00A77B3E" w:rsidRDefault="00A77B3E">
      <w:pPr>
        <w:spacing w:line="360" w:lineRule="auto"/>
        <w:jc w:val="both"/>
      </w:pPr>
    </w:p>
    <w:p w14:paraId="0B908A98" w14:textId="77777777" w:rsidR="00A77B3E" w:rsidRDefault="000C458E">
      <w:pPr>
        <w:spacing w:line="360" w:lineRule="auto"/>
        <w:jc w:val="both"/>
      </w:pPr>
      <w:r>
        <w:rPr>
          <w:rFonts w:ascii="Book Antiqua" w:eastAsia="Book Antiqua" w:hAnsi="Book Antiqua" w:cs="Book Antiqua"/>
          <w:b/>
          <w:color w:val="000000"/>
        </w:rPr>
        <w:t>REFERENCES</w:t>
      </w:r>
    </w:p>
    <w:p w14:paraId="4321B2E0" w14:textId="77777777" w:rsidR="00A77B3E" w:rsidRPr="0061571C" w:rsidRDefault="000C458E">
      <w:pPr>
        <w:spacing w:line="360" w:lineRule="auto"/>
        <w:jc w:val="both"/>
      </w:pPr>
      <w:bookmarkStart w:id="2" w:name="OLE_LINK2578"/>
      <w:r>
        <w:rPr>
          <w:rFonts w:ascii="Book Antiqua" w:eastAsia="Book Antiqua" w:hAnsi="Book Antiqua" w:cs="Book Antiqua"/>
          <w:color w:val="000000"/>
        </w:rPr>
        <w:t xml:space="preserve">1 </w:t>
      </w:r>
      <w:r>
        <w:rPr>
          <w:rFonts w:ascii="Book Antiqua" w:eastAsia="Book Antiqua" w:hAnsi="Book Antiqua" w:cs="Book Antiqua"/>
          <w:b/>
          <w:bCs/>
          <w:color w:val="000000"/>
        </w:rPr>
        <w:t>Hentic O</w:t>
      </w:r>
      <w:r>
        <w:rPr>
          <w:rFonts w:ascii="Book Antiqua" w:eastAsia="Book Antiqua" w:hAnsi="Book Antiqua" w:cs="Book Antiqua"/>
          <w:color w:val="000000"/>
        </w:rPr>
        <w:t xml:space="preserve">, Couvelard A, Rebours V, Zappa M, Dokmak S, Hammel P, Maire F, O'Toole D, Lévy P, Sauvanet A, Ruszniewski P. Ki-67 index, tumor differentiation, and extent of liver involvement are independent prognostic factors in patients with liver metastases of digestive endocrine carcinomas. </w:t>
      </w:r>
      <w:r w:rsidRPr="0061571C">
        <w:rPr>
          <w:rFonts w:ascii="Book Antiqua" w:eastAsia="Book Antiqua" w:hAnsi="Book Antiqua" w:cs="Book Antiqua"/>
          <w:i/>
          <w:iCs/>
          <w:color w:val="000000"/>
        </w:rPr>
        <w:t>Endocr Relat Cancer</w:t>
      </w:r>
      <w:r w:rsidRPr="0061571C">
        <w:rPr>
          <w:rFonts w:ascii="Book Antiqua" w:eastAsia="Book Antiqua" w:hAnsi="Book Antiqua" w:cs="Book Antiqua"/>
          <w:color w:val="000000"/>
        </w:rPr>
        <w:t xml:space="preserve"> 2011; </w:t>
      </w:r>
      <w:r w:rsidRPr="0061571C">
        <w:rPr>
          <w:rFonts w:ascii="Book Antiqua" w:eastAsia="Book Antiqua" w:hAnsi="Book Antiqua" w:cs="Book Antiqua"/>
          <w:b/>
          <w:bCs/>
          <w:color w:val="000000"/>
        </w:rPr>
        <w:t>18</w:t>
      </w:r>
      <w:r w:rsidRPr="0061571C">
        <w:rPr>
          <w:rFonts w:ascii="Book Antiqua" w:eastAsia="Book Antiqua" w:hAnsi="Book Antiqua" w:cs="Book Antiqua"/>
          <w:color w:val="000000"/>
        </w:rPr>
        <w:t>: 51-59 [PMID: 20959440 DOI: 10.1677/ERC-09-0319]</w:t>
      </w:r>
    </w:p>
    <w:p w14:paraId="7ED8040D" w14:textId="77777777" w:rsidR="00A77B3E" w:rsidRDefault="000C458E">
      <w:pPr>
        <w:spacing w:line="360" w:lineRule="auto"/>
        <w:jc w:val="both"/>
      </w:pPr>
      <w:r w:rsidRPr="0061571C">
        <w:rPr>
          <w:rFonts w:ascii="Book Antiqua" w:eastAsia="Book Antiqua" w:hAnsi="Book Antiqua" w:cs="Book Antiqua"/>
          <w:color w:val="000000"/>
        </w:rPr>
        <w:t xml:space="preserve">2 </w:t>
      </w:r>
      <w:r w:rsidRPr="0061571C">
        <w:rPr>
          <w:rFonts w:ascii="Book Antiqua" w:eastAsia="Book Antiqua" w:hAnsi="Book Antiqua" w:cs="Book Antiqua"/>
          <w:b/>
          <w:bCs/>
          <w:color w:val="000000"/>
        </w:rPr>
        <w:t>Bertani E</w:t>
      </w:r>
      <w:r w:rsidRPr="0061571C">
        <w:rPr>
          <w:rFonts w:ascii="Book Antiqua" w:eastAsia="Book Antiqua" w:hAnsi="Book Antiqua" w:cs="Book Antiqua"/>
          <w:color w:val="000000"/>
        </w:rPr>
        <w:t xml:space="preserve">, Ravizza D, Milione M, Massironi S, Grana CM, Zerini D, Piccioli AN, Spinoglio G, Fazio N. Neuroendocrine neoplasms of rectum: A management update. </w:t>
      </w:r>
      <w:r>
        <w:rPr>
          <w:rFonts w:ascii="Book Antiqua" w:eastAsia="Book Antiqua" w:hAnsi="Book Antiqua" w:cs="Book Antiqua"/>
          <w:i/>
          <w:iCs/>
          <w:color w:val="000000"/>
        </w:rPr>
        <w:t>Cancer Treat Rev</w:t>
      </w:r>
      <w:r>
        <w:rPr>
          <w:rFonts w:ascii="Book Antiqua" w:eastAsia="Book Antiqua" w:hAnsi="Book Antiqua" w:cs="Book Antiqua"/>
          <w:color w:val="000000"/>
        </w:rPr>
        <w:t xml:space="preserve"> 2018; </w:t>
      </w:r>
      <w:r>
        <w:rPr>
          <w:rFonts w:ascii="Book Antiqua" w:eastAsia="Book Antiqua" w:hAnsi="Book Antiqua" w:cs="Book Antiqua"/>
          <w:b/>
          <w:bCs/>
          <w:color w:val="000000"/>
        </w:rPr>
        <w:t>66</w:t>
      </w:r>
      <w:r>
        <w:rPr>
          <w:rFonts w:ascii="Book Antiqua" w:eastAsia="Book Antiqua" w:hAnsi="Book Antiqua" w:cs="Book Antiqua"/>
          <w:color w:val="000000"/>
        </w:rPr>
        <w:t>: 45-55 [PMID: 29684743 DOI: 10.1016/j.ctrv.2018.04.003]</w:t>
      </w:r>
    </w:p>
    <w:p w14:paraId="40206E45" w14:textId="77777777" w:rsidR="00A77B3E" w:rsidRDefault="000C458E">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Bernick PE</w:t>
      </w:r>
      <w:r>
        <w:rPr>
          <w:rFonts w:ascii="Book Antiqua" w:eastAsia="Book Antiqua" w:hAnsi="Book Antiqua" w:cs="Book Antiqua"/>
          <w:color w:val="000000"/>
        </w:rPr>
        <w:t xml:space="preserve">, Klimstra DS, Shia J, Minsky B, Saltz L, Shi W, Thaler H, Guillem J, Paty P, Cohen AM, Wong WD. Neuroendocrine carcinomas of the colon and rectum. </w:t>
      </w:r>
      <w:r>
        <w:rPr>
          <w:rFonts w:ascii="Book Antiqua" w:eastAsia="Book Antiqua" w:hAnsi="Book Antiqua" w:cs="Book Antiqua"/>
          <w:i/>
          <w:iCs/>
          <w:color w:val="000000"/>
        </w:rPr>
        <w:t>Dis Colon Rectum</w:t>
      </w:r>
      <w:r>
        <w:rPr>
          <w:rFonts w:ascii="Book Antiqua" w:eastAsia="Book Antiqua" w:hAnsi="Book Antiqua" w:cs="Book Antiqua"/>
          <w:color w:val="000000"/>
        </w:rPr>
        <w:t xml:space="preserve"> 2004; </w:t>
      </w:r>
      <w:r>
        <w:rPr>
          <w:rFonts w:ascii="Book Antiqua" w:eastAsia="Book Antiqua" w:hAnsi="Book Antiqua" w:cs="Book Antiqua"/>
          <w:b/>
          <w:bCs/>
          <w:color w:val="000000"/>
        </w:rPr>
        <w:t>47</w:t>
      </w:r>
      <w:r>
        <w:rPr>
          <w:rFonts w:ascii="Book Antiqua" w:eastAsia="Book Antiqua" w:hAnsi="Book Antiqua" w:cs="Book Antiqua"/>
          <w:color w:val="000000"/>
        </w:rPr>
        <w:t>: 163-169 [PMID: 15043285 DOI: 10.1007/s10350-003-0038-1]</w:t>
      </w:r>
    </w:p>
    <w:p w14:paraId="3733172C" w14:textId="77777777" w:rsidR="00A77B3E" w:rsidRDefault="000C458E">
      <w:pPr>
        <w:spacing w:line="360" w:lineRule="auto"/>
        <w:jc w:val="both"/>
      </w:pPr>
      <w:r w:rsidRPr="00C33257">
        <w:rPr>
          <w:rFonts w:ascii="Book Antiqua" w:eastAsia="Book Antiqua" w:hAnsi="Book Antiqua" w:cs="Book Antiqua"/>
          <w:color w:val="000000"/>
          <w:lang w:val="pt-BR"/>
          <w:rPrChange w:id="3" w:author="Wang, Linyutong" w:date="2021-04-15T23:04:00Z">
            <w:rPr>
              <w:rFonts w:ascii="Book Antiqua" w:eastAsia="Book Antiqua" w:hAnsi="Book Antiqua" w:cs="Book Antiqua"/>
              <w:color w:val="000000"/>
            </w:rPr>
          </w:rPrChange>
        </w:rPr>
        <w:t xml:space="preserve">4 </w:t>
      </w:r>
      <w:r w:rsidRPr="00C33257">
        <w:rPr>
          <w:rFonts w:ascii="Book Antiqua" w:eastAsia="Book Antiqua" w:hAnsi="Book Antiqua" w:cs="Book Antiqua"/>
          <w:b/>
          <w:bCs/>
          <w:color w:val="000000"/>
          <w:lang w:val="pt-BR"/>
          <w:rPrChange w:id="4" w:author="Wang, Linyutong" w:date="2021-04-15T23:04:00Z">
            <w:rPr>
              <w:rFonts w:ascii="Book Antiqua" w:eastAsia="Book Antiqua" w:hAnsi="Book Antiqua" w:cs="Book Antiqua"/>
              <w:b/>
              <w:bCs/>
              <w:color w:val="000000"/>
            </w:rPr>
          </w:rPrChange>
        </w:rPr>
        <w:t>Shafqat H</w:t>
      </w:r>
      <w:r w:rsidRPr="00C33257">
        <w:rPr>
          <w:rFonts w:ascii="Book Antiqua" w:eastAsia="Book Antiqua" w:hAnsi="Book Antiqua" w:cs="Book Antiqua"/>
          <w:color w:val="000000"/>
          <w:lang w:val="pt-BR"/>
          <w:rPrChange w:id="5" w:author="Wang, Linyutong" w:date="2021-04-15T23:04:00Z">
            <w:rPr>
              <w:rFonts w:ascii="Book Antiqua" w:eastAsia="Book Antiqua" w:hAnsi="Book Antiqua" w:cs="Book Antiqua"/>
              <w:color w:val="000000"/>
            </w:rPr>
          </w:rPrChange>
        </w:rPr>
        <w:t xml:space="preserve">, Ali S, Salhab M, Olszewski AJ. </w:t>
      </w:r>
      <w:r>
        <w:rPr>
          <w:rFonts w:ascii="Book Antiqua" w:eastAsia="Book Antiqua" w:hAnsi="Book Antiqua" w:cs="Book Antiqua"/>
          <w:color w:val="000000"/>
        </w:rPr>
        <w:t xml:space="preserve">Survival of patients with neuroendocrine carcinoma of the colon and rectum: a population-based analysis. </w:t>
      </w:r>
      <w:r>
        <w:rPr>
          <w:rFonts w:ascii="Book Antiqua" w:eastAsia="Book Antiqua" w:hAnsi="Book Antiqua" w:cs="Book Antiqua"/>
          <w:i/>
          <w:iCs/>
          <w:color w:val="000000"/>
        </w:rPr>
        <w:t>Dis Colon Rectum</w:t>
      </w:r>
      <w:r>
        <w:rPr>
          <w:rFonts w:ascii="Book Antiqua" w:eastAsia="Book Antiqua" w:hAnsi="Book Antiqua" w:cs="Book Antiqua"/>
          <w:color w:val="000000"/>
        </w:rPr>
        <w:t xml:space="preserve"> 2015; </w:t>
      </w:r>
      <w:r>
        <w:rPr>
          <w:rFonts w:ascii="Book Antiqua" w:eastAsia="Book Antiqua" w:hAnsi="Book Antiqua" w:cs="Book Antiqua"/>
          <w:b/>
          <w:bCs/>
          <w:color w:val="000000"/>
        </w:rPr>
        <w:t>58</w:t>
      </w:r>
      <w:r>
        <w:rPr>
          <w:rFonts w:ascii="Book Antiqua" w:eastAsia="Book Antiqua" w:hAnsi="Book Antiqua" w:cs="Book Antiqua"/>
          <w:color w:val="000000"/>
        </w:rPr>
        <w:t>: 294-303 [PMID: 25664707 DOI: 10.1097/DCR.0000000000000298]</w:t>
      </w:r>
    </w:p>
    <w:p w14:paraId="3E0CBF1D" w14:textId="77777777" w:rsidR="00A77B3E" w:rsidRDefault="000C458E">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Garcia-Carbonero R</w:t>
      </w:r>
      <w:r>
        <w:rPr>
          <w:rFonts w:ascii="Book Antiqua" w:eastAsia="Book Antiqua" w:hAnsi="Book Antiqua" w:cs="Book Antiqua"/>
          <w:color w:val="000000"/>
        </w:rPr>
        <w:t>, Sorbye H, Baudin E, Raymond E, Wiedenmann B, Niederle B, Sedlackova E, Toumpanakis C, Anlauf M, Cwikla JB, Caplin M, O'Toole D, Perren A; Vienna Consensus Conference participants. ENETS Consensus Guidelines for High-</w:t>
      </w:r>
      <w:r>
        <w:rPr>
          <w:rFonts w:ascii="Book Antiqua" w:eastAsia="Book Antiqua" w:hAnsi="Book Antiqua" w:cs="Book Antiqua"/>
          <w:color w:val="000000"/>
        </w:rPr>
        <w:lastRenderedPageBreak/>
        <w:t xml:space="preserve">Grade Gastroenteropancreatic Neuroendocrine Tumors and Neuroendocrine Carcinomas. </w:t>
      </w:r>
      <w:r>
        <w:rPr>
          <w:rFonts w:ascii="Book Antiqua" w:eastAsia="Book Antiqua" w:hAnsi="Book Antiqua" w:cs="Book Antiqua"/>
          <w:i/>
          <w:iCs/>
          <w:color w:val="000000"/>
        </w:rPr>
        <w:t>Neuroendocrinology</w:t>
      </w:r>
      <w:r>
        <w:rPr>
          <w:rFonts w:ascii="Book Antiqua" w:eastAsia="Book Antiqua" w:hAnsi="Book Antiqua" w:cs="Book Antiqua"/>
          <w:color w:val="000000"/>
        </w:rPr>
        <w:t xml:space="preserve"> 2016; </w:t>
      </w:r>
      <w:r>
        <w:rPr>
          <w:rFonts w:ascii="Book Antiqua" w:eastAsia="Book Antiqua" w:hAnsi="Book Antiqua" w:cs="Book Antiqua"/>
          <w:b/>
          <w:bCs/>
          <w:color w:val="000000"/>
        </w:rPr>
        <w:t>103</w:t>
      </w:r>
      <w:r>
        <w:rPr>
          <w:rFonts w:ascii="Book Antiqua" w:eastAsia="Book Antiqua" w:hAnsi="Book Antiqua" w:cs="Book Antiqua"/>
          <w:color w:val="000000"/>
        </w:rPr>
        <w:t>: 186-194 [PMID: 26731334 DOI: 10.1159/000443172]</w:t>
      </w:r>
    </w:p>
    <w:p w14:paraId="0A0C83FF" w14:textId="77777777" w:rsidR="00A77B3E" w:rsidRDefault="000C458E">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Mitry E</w:t>
      </w:r>
      <w:r>
        <w:rPr>
          <w:rFonts w:ascii="Book Antiqua" w:eastAsia="Book Antiqua" w:hAnsi="Book Antiqua" w:cs="Book Antiqua"/>
          <w:color w:val="000000"/>
        </w:rPr>
        <w:t xml:space="preserve">, Baudin E, Ducreux M, Sabourin JC, Rufié P, Aparicio T, Aparicio T, Lasser P, Elias D, Duvillard P, Schlumberger M, Rougier P. Treatment of poorly differentiated neuroendocrine tumours with etoposide and cisplatin. </w:t>
      </w:r>
      <w:r>
        <w:rPr>
          <w:rFonts w:ascii="Book Antiqua" w:eastAsia="Book Antiqua" w:hAnsi="Book Antiqua" w:cs="Book Antiqua"/>
          <w:i/>
          <w:iCs/>
          <w:color w:val="000000"/>
        </w:rPr>
        <w:t>Br J Cancer</w:t>
      </w:r>
      <w:r>
        <w:rPr>
          <w:rFonts w:ascii="Book Antiqua" w:eastAsia="Book Antiqua" w:hAnsi="Book Antiqua" w:cs="Book Antiqua"/>
          <w:color w:val="000000"/>
        </w:rPr>
        <w:t xml:space="preserve"> 1999; </w:t>
      </w:r>
      <w:r>
        <w:rPr>
          <w:rFonts w:ascii="Book Antiqua" w:eastAsia="Book Antiqua" w:hAnsi="Book Antiqua" w:cs="Book Antiqua"/>
          <w:b/>
          <w:bCs/>
          <w:color w:val="000000"/>
        </w:rPr>
        <w:t>81</w:t>
      </w:r>
      <w:r>
        <w:rPr>
          <w:rFonts w:ascii="Book Antiqua" w:eastAsia="Book Antiqua" w:hAnsi="Book Antiqua" w:cs="Book Antiqua"/>
          <w:color w:val="000000"/>
        </w:rPr>
        <w:t>: 1351-1355 [PMID: 10604732 DOI: 10.1038/sj.bjc.6690325]</w:t>
      </w:r>
    </w:p>
    <w:p w14:paraId="1D30738E" w14:textId="77777777" w:rsidR="00A77B3E" w:rsidRDefault="000C458E">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Sorbye H</w:t>
      </w:r>
      <w:r>
        <w:rPr>
          <w:rFonts w:ascii="Book Antiqua" w:eastAsia="Book Antiqua" w:hAnsi="Book Antiqua" w:cs="Book Antiqua"/>
          <w:color w:val="000000"/>
        </w:rPr>
        <w:t xml:space="preserve">, Welin S, Langer SW, Vestermark LW, Holt N, Osterlund P, Dueland S, Hofsli E, Guren MG, Ohrling K, Birkemeyer E, Thiis-Evensen E, Biagini M, Gronbaek H, Soveri LM, Olsen IH, Federspiel B, Assmus J, Janson ET, Knigge U. Predictive and prognostic factors for treatment and survival in 305 patients with advanced gastrointestinal neuroendocrine carcinoma (WHO G3): the NORDIC NEC study.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2013; </w:t>
      </w:r>
      <w:r>
        <w:rPr>
          <w:rFonts w:ascii="Book Antiqua" w:eastAsia="Book Antiqua" w:hAnsi="Book Antiqua" w:cs="Book Antiqua"/>
          <w:b/>
          <w:bCs/>
          <w:color w:val="000000"/>
        </w:rPr>
        <w:t>24</w:t>
      </w:r>
      <w:r>
        <w:rPr>
          <w:rFonts w:ascii="Book Antiqua" w:eastAsia="Book Antiqua" w:hAnsi="Book Antiqua" w:cs="Book Antiqua"/>
          <w:color w:val="000000"/>
        </w:rPr>
        <w:t>: 152-160 [PMID: 22967994 DOI: 10.1093/annonc/mds276]</w:t>
      </w:r>
    </w:p>
    <w:p w14:paraId="66CDBE9D" w14:textId="77777777" w:rsidR="00A77B3E" w:rsidRDefault="000C458E">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Brieau B</w:t>
      </w:r>
      <w:r>
        <w:rPr>
          <w:rFonts w:ascii="Book Antiqua" w:eastAsia="Book Antiqua" w:hAnsi="Book Antiqua" w:cs="Book Antiqua"/>
          <w:color w:val="000000"/>
        </w:rPr>
        <w:t xml:space="preserve">, Lepère C, Walter T, Lecomte T, Guimbaud R, Manfredi S, Tougeron D, Desseigne F, Lourenco N, Afchain P, El Hajbi F, Terris B, Rougier P, Coriat R. Radiochemotherapy Versus Surgery in Nonmetastatic Anorectal Neuroendocrine Carcinoma: A Multicenter Study by the Association des Gastro-Entérologues Oncologues.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2015; </w:t>
      </w:r>
      <w:r>
        <w:rPr>
          <w:rFonts w:ascii="Book Antiqua" w:eastAsia="Book Antiqua" w:hAnsi="Book Antiqua" w:cs="Book Antiqua"/>
          <w:b/>
          <w:bCs/>
          <w:color w:val="000000"/>
        </w:rPr>
        <w:t>94</w:t>
      </w:r>
      <w:r>
        <w:rPr>
          <w:rFonts w:ascii="Book Antiqua" w:eastAsia="Book Antiqua" w:hAnsi="Book Antiqua" w:cs="Book Antiqua"/>
          <w:color w:val="000000"/>
        </w:rPr>
        <w:t>: e1864 [PMID: 26496341 DOI: 10.1097/MD.0000000000001864]</w:t>
      </w:r>
    </w:p>
    <w:p w14:paraId="7E16776E" w14:textId="77777777" w:rsidR="00A77B3E" w:rsidRDefault="000C458E">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Smith JD</w:t>
      </w:r>
      <w:r>
        <w:rPr>
          <w:rFonts w:ascii="Book Antiqua" w:eastAsia="Book Antiqua" w:hAnsi="Book Antiqua" w:cs="Book Antiqua"/>
          <w:color w:val="000000"/>
        </w:rPr>
        <w:t xml:space="preserve">, Reidy DL, Goodman KA, Shia J, Nash GM. A retrospective review of 126 high-grade neuroendocrine carcinomas of the colon and rectum.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21</w:t>
      </w:r>
      <w:r>
        <w:rPr>
          <w:rFonts w:ascii="Book Antiqua" w:eastAsia="Book Antiqua" w:hAnsi="Book Antiqua" w:cs="Book Antiqua"/>
          <w:color w:val="000000"/>
        </w:rPr>
        <w:t>: 2956-2962 [PMID: 24763982 DOI: 10.1245/s10434-014-3725-3]</w:t>
      </w:r>
    </w:p>
    <w:p w14:paraId="3EF0B477" w14:textId="77777777" w:rsidR="00A77B3E" w:rsidRDefault="000C458E">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Alese OB</w:t>
      </w:r>
      <w:r>
        <w:rPr>
          <w:rFonts w:ascii="Book Antiqua" w:eastAsia="Book Antiqua" w:hAnsi="Book Antiqua" w:cs="Book Antiqua"/>
          <w:color w:val="000000"/>
        </w:rPr>
        <w:t xml:space="preserve">, Jiang R, Shaib W, Wu C, Akce M, Behera M, El-Rayes BF. High-Grade Gastrointestinal Neuroendocrine Carcinoma Management and Outcomes: A National Cancer Database Study. </w:t>
      </w:r>
      <w:r>
        <w:rPr>
          <w:rFonts w:ascii="Book Antiqua" w:eastAsia="Book Antiqua" w:hAnsi="Book Antiqua" w:cs="Book Antiqua"/>
          <w:i/>
          <w:iCs/>
          <w:color w:val="000000"/>
        </w:rPr>
        <w:t>Oncologist</w:t>
      </w:r>
      <w:r>
        <w:rPr>
          <w:rFonts w:ascii="Book Antiqua" w:eastAsia="Book Antiqua" w:hAnsi="Book Antiqua" w:cs="Book Antiqua"/>
          <w:color w:val="000000"/>
        </w:rPr>
        <w:t xml:space="preserve"> 2019; </w:t>
      </w:r>
      <w:r>
        <w:rPr>
          <w:rFonts w:ascii="Book Antiqua" w:eastAsia="Book Antiqua" w:hAnsi="Book Antiqua" w:cs="Book Antiqua"/>
          <w:b/>
          <w:bCs/>
          <w:color w:val="000000"/>
        </w:rPr>
        <w:t>24</w:t>
      </w:r>
      <w:r>
        <w:rPr>
          <w:rFonts w:ascii="Book Antiqua" w:eastAsia="Book Antiqua" w:hAnsi="Book Antiqua" w:cs="Book Antiqua"/>
          <w:color w:val="000000"/>
        </w:rPr>
        <w:t>: 911-920 [PMID: 30482824 DOI: 10.1634/theoncologist.2018-0382]</w:t>
      </w:r>
    </w:p>
    <w:p w14:paraId="33481CA9" w14:textId="2E3527E4" w:rsidR="00A77B3E" w:rsidRDefault="000C458E">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Fjällskog ML</w:t>
      </w:r>
      <w:r>
        <w:rPr>
          <w:rFonts w:ascii="Book Antiqua" w:eastAsia="Book Antiqua" w:hAnsi="Book Antiqua" w:cs="Book Antiqua"/>
          <w:color w:val="000000"/>
        </w:rPr>
        <w:t xml:space="preserve">, Granberg DP, Welin SL, Eriksson C, Oberg KE, Janson ET, Eriksson BK. Treatment with cisplatin and etoposide in patients with neuroendocrine tumors. </w:t>
      </w:r>
      <w:r>
        <w:rPr>
          <w:rFonts w:ascii="Book Antiqua" w:eastAsia="Book Antiqua" w:hAnsi="Book Antiqua" w:cs="Book Antiqua"/>
          <w:i/>
          <w:iCs/>
          <w:color w:val="000000"/>
        </w:rPr>
        <w:lastRenderedPageBreak/>
        <w:t>Cancer</w:t>
      </w:r>
      <w:r>
        <w:rPr>
          <w:rFonts w:ascii="Book Antiqua" w:eastAsia="Book Antiqua" w:hAnsi="Book Antiqua" w:cs="Book Antiqua"/>
          <w:color w:val="000000"/>
        </w:rPr>
        <w:t xml:space="preserve"> 2001; </w:t>
      </w:r>
      <w:r>
        <w:rPr>
          <w:rFonts w:ascii="Book Antiqua" w:eastAsia="Book Antiqua" w:hAnsi="Book Antiqua" w:cs="Book Antiqua"/>
          <w:b/>
          <w:bCs/>
          <w:color w:val="000000"/>
        </w:rPr>
        <w:t>92</w:t>
      </w:r>
      <w:r>
        <w:rPr>
          <w:rFonts w:ascii="Book Antiqua" w:eastAsia="Book Antiqua" w:hAnsi="Book Antiqua" w:cs="Book Antiqua"/>
          <w:color w:val="000000"/>
        </w:rPr>
        <w:t xml:space="preserve">: 1101-1107 [PMID: 11571721 </w:t>
      </w:r>
      <w:r w:rsidR="00A47338" w:rsidRPr="00A47338">
        <w:rPr>
          <w:rFonts w:ascii="Book Antiqua" w:eastAsia="Book Antiqua" w:hAnsi="Book Antiqua" w:cs="Book Antiqua"/>
          <w:color w:val="000000"/>
        </w:rPr>
        <w:t>DOI: 10.1002/1097-0142(20010901)92:5&lt;1101::aid-cncr1426&gt;3.0.co;2-v</w:t>
      </w:r>
      <w:r>
        <w:rPr>
          <w:rFonts w:ascii="Book Antiqua" w:eastAsia="Book Antiqua" w:hAnsi="Book Antiqua" w:cs="Book Antiqua"/>
          <w:color w:val="000000"/>
        </w:rPr>
        <w:t>]</w:t>
      </w:r>
    </w:p>
    <w:p w14:paraId="70805AA8" w14:textId="77777777" w:rsidR="00A77B3E" w:rsidRDefault="000C458E">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Noda K</w:t>
      </w:r>
      <w:r>
        <w:rPr>
          <w:rFonts w:ascii="Book Antiqua" w:eastAsia="Book Antiqua" w:hAnsi="Book Antiqua" w:cs="Book Antiqua"/>
          <w:color w:val="000000"/>
        </w:rPr>
        <w:t xml:space="preserve">, Nishiwaki Y, Kawahara M, Negoro S, Sugiura T, Yokoyama A, Fukuoka M, Mori K, Watanabe K, Tamura T, Yamamoto S, Saijo N; Japan Clinical Oncology Group. Irinotecan plus cisplatin compared with etoposide plus cisplatin for extensive small-cell lung cancer.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2002; </w:t>
      </w:r>
      <w:r>
        <w:rPr>
          <w:rFonts w:ascii="Book Antiqua" w:eastAsia="Book Antiqua" w:hAnsi="Book Antiqua" w:cs="Book Antiqua"/>
          <w:b/>
          <w:bCs/>
          <w:color w:val="000000"/>
        </w:rPr>
        <w:t>346</w:t>
      </w:r>
      <w:r>
        <w:rPr>
          <w:rFonts w:ascii="Book Antiqua" w:eastAsia="Book Antiqua" w:hAnsi="Book Antiqua" w:cs="Book Antiqua"/>
          <w:color w:val="000000"/>
        </w:rPr>
        <w:t>: 85-91 [PMID: 11784874 DOI: 10.1056/NEJMoa003034]</w:t>
      </w:r>
    </w:p>
    <w:p w14:paraId="0722C204" w14:textId="166BFC44" w:rsidR="00A77B3E" w:rsidRDefault="000C458E">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Cunningham D</w:t>
      </w:r>
      <w:r>
        <w:rPr>
          <w:rFonts w:ascii="Book Antiqua" w:eastAsia="Book Antiqua" w:hAnsi="Book Antiqua" w:cs="Book Antiqua"/>
          <w:color w:val="000000"/>
        </w:rPr>
        <w:t xml:space="preserve">, Pyrhönen S, James RD, Punt CJ, Hickish TF, Heikkila R, Johannesen TB, Starkhammar H, Topham CA, Awad L, Jacques C, Herait P. Randomised trial of irinotecan plus supportive care </w:t>
      </w:r>
      <w:r w:rsidRPr="00A47338">
        <w:rPr>
          <w:rFonts w:ascii="Book Antiqua" w:eastAsia="Book Antiqua" w:hAnsi="Book Antiqua" w:cs="Book Antiqua"/>
          <w:color w:val="000000"/>
        </w:rPr>
        <w:t>v</w:t>
      </w:r>
      <w:r w:rsidR="00A47338">
        <w:rPr>
          <w:rFonts w:ascii="Book Antiqua" w:eastAsia="Book Antiqua" w:hAnsi="Book Antiqua" w:cs="Book Antiqua"/>
          <w:color w:val="000000"/>
        </w:rPr>
        <w:t>ersu</w:t>
      </w:r>
      <w:r w:rsidRPr="00A47338">
        <w:rPr>
          <w:rFonts w:ascii="Book Antiqua" w:eastAsia="Book Antiqua" w:hAnsi="Book Antiqua" w:cs="Book Antiqua"/>
          <w:color w:val="000000"/>
        </w:rPr>
        <w:t>s</w:t>
      </w:r>
      <w:r>
        <w:rPr>
          <w:rFonts w:ascii="Book Antiqua" w:eastAsia="Book Antiqua" w:hAnsi="Book Antiqua" w:cs="Book Antiqua"/>
          <w:color w:val="000000"/>
        </w:rPr>
        <w:t xml:space="preserve"> supportive care alone after fluorouracil failure for patients with metastatic colorectal cancer. </w:t>
      </w:r>
      <w:r>
        <w:rPr>
          <w:rFonts w:ascii="Book Antiqua" w:eastAsia="Book Antiqua" w:hAnsi="Book Antiqua" w:cs="Book Antiqua"/>
          <w:i/>
          <w:iCs/>
          <w:color w:val="000000"/>
        </w:rPr>
        <w:t>Lancet</w:t>
      </w:r>
      <w:r>
        <w:rPr>
          <w:rFonts w:ascii="Book Antiqua" w:eastAsia="Book Antiqua" w:hAnsi="Book Antiqua" w:cs="Book Antiqua"/>
          <w:color w:val="000000"/>
        </w:rPr>
        <w:t xml:space="preserve"> 1998; </w:t>
      </w:r>
      <w:r>
        <w:rPr>
          <w:rFonts w:ascii="Book Antiqua" w:eastAsia="Book Antiqua" w:hAnsi="Book Antiqua" w:cs="Book Antiqua"/>
          <w:b/>
          <w:bCs/>
          <w:color w:val="000000"/>
        </w:rPr>
        <w:t>352</w:t>
      </w:r>
      <w:r>
        <w:rPr>
          <w:rFonts w:ascii="Book Antiqua" w:eastAsia="Book Antiqua" w:hAnsi="Book Antiqua" w:cs="Book Antiqua"/>
          <w:color w:val="000000"/>
        </w:rPr>
        <w:t>: 1413-1418 [PMID: 9807987 DOI: 10.1016/S0140-6736(98)02309-5]</w:t>
      </w:r>
    </w:p>
    <w:p w14:paraId="5B79C4FB" w14:textId="77777777" w:rsidR="00A77B3E" w:rsidRDefault="000C458E">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Hentic O</w:t>
      </w:r>
      <w:r>
        <w:rPr>
          <w:rFonts w:ascii="Book Antiqua" w:eastAsia="Book Antiqua" w:hAnsi="Book Antiqua" w:cs="Book Antiqua"/>
          <w:color w:val="000000"/>
        </w:rPr>
        <w:t xml:space="preserve">, Hammel P, Couvelard A, Rebours V, Zappa M, Palazzo M, Maire F, Goujon G, Gillet A, Lévy P, Ruszniewski P. FOLFIRI regimen: an effective second-line chemotherapy after failure of etoposide-platinum combination in patients with neuroendocrine carcinomas grade 3. </w:t>
      </w:r>
      <w:r>
        <w:rPr>
          <w:rFonts w:ascii="Book Antiqua" w:eastAsia="Book Antiqua" w:hAnsi="Book Antiqua" w:cs="Book Antiqua"/>
          <w:i/>
          <w:iCs/>
          <w:color w:val="000000"/>
        </w:rPr>
        <w:t>Endocr Relat Cancer</w:t>
      </w:r>
      <w:r>
        <w:rPr>
          <w:rFonts w:ascii="Book Antiqua" w:eastAsia="Book Antiqua" w:hAnsi="Book Antiqua" w:cs="Book Antiqua"/>
          <w:color w:val="000000"/>
        </w:rPr>
        <w:t xml:space="preserve"> 2012; </w:t>
      </w:r>
      <w:r>
        <w:rPr>
          <w:rFonts w:ascii="Book Antiqua" w:eastAsia="Book Antiqua" w:hAnsi="Book Antiqua" w:cs="Book Antiqua"/>
          <w:b/>
          <w:bCs/>
          <w:color w:val="000000"/>
        </w:rPr>
        <w:t>19</w:t>
      </w:r>
      <w:r>
        <w:rPr>
          <w:rFonts w:ascii="Book Antiqua" w:eastAsia="Book Antiqua" w:hAnsi="Book Antiqua" w:cs="Book Antiqua"/>
          <w:color w:val="000000"/>
        </w:rPr>
        <w:t>: 751-757 [PMID: 22940375 DOI: 10.1530/ERC-12-0002]</w:t>
      </w:r>
    </w:p>
    <w:p w14:paraId="6986AD7E" w14:textId="77777777" w:rsidR="00A77B3E" w:rsidRDefault="000C458E">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Radu EC</w:t>
      </w:r>
      <w:r>
        <w:rPr>
          <w:rFonts w:ascii="Book Antiqua" w:eastAsia="Book Antiqua" w:hAnsi="Book Antiqua" w:cs="Book Antiqua"/>
          <w:color w:val="000000"/>
        </w:rPr>
        <w:t xml:space="preserve">, Saizu AI, Grigorescu RR, Croitoru AE, Gheorghe C. Metastatic neuroendocrine pancreatic tumor - Case report. </w:t>
      </w:r>
      <w:r>
        <w:rPr>
          <w:rFonts w:ascii="Book Antiqua" w:eastAsia="Book Antiqua" w:hAnsi="Book Antiqua" w:cs="Book Antiqua"/>
          <w:i/>
          <w:iCs/>
          <w:color w:val="000000"/>
        </w:rPr>
        <w:t>J Med Life</w:t>
      </w:r>
      <w:r>
        <w:rPr>
          <w:rFonts w:ascii="Book Antiqua" w:eastAsia="Book Antiqua" w:hAnsi="Book Antiqua" w:cs="Book Antiqua"/>
          <w:color w:val="000000"/>
        </w:rPr>
        <w:t xml:space="preserve"> 2018; </w:t>
      </w:r>
      <w:r>
        <w:rPr>
          <w:rFonts w:ascii="Book Antiqua" w:eastAsia="Book Antiqua" w:hAnsi="Book Antiqua" w:cs="Book Antiqua"/>
          <w:b/>
          <w:bCs/>
          <w:color w:val="000000"/>
        </w:rPr>
        <w:t>11</w:t>
      </w:r>
      <w:r>
        <w:rPr>
          <w:rFonts w:ascii="Book Antiqua" w:eastAsia="Book Antiqua" w:hAnsi="Book Antiqua" w:cs="Book Antiqua"/>
          <w:color w:val="000000"/>
        </w:rPr>
        <w:t>: 57-61 [PMID: 29696066]</w:t>
      </w:r>
    </w:p>
    <w:p w14:paraId="6EBAB295" w14:textId="77777777" w:rsidR="00A77B3E" w:rsidRDefault="000C458E">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Zhao Y</w:t>
      </w:r>
      <w:r>
        <w:rPr>
          <w:rFonts w:ascii="Book Antiqua" w:eastAsia="Book Antiqua" w:hAnsi="Book Antiqua" w:cs="Book Antiqua"/>
          <w:color w:val="000000"/>
        </w:rPr>
        <w:t xml:space="preserve">, Castonguay M, Wilke D, Xu Z, Plourde M, Mulroy L, MacNeil M, Bowes D. Treatment outcomes and incidence of brain metastases in pulmonary large cell neuroendocrine carcinoma. </w:t>
      </w:r>
      <w:r>
        <w:rPr>
          <w:rFonts w:ascii="Book Antiqua" w:eastAsia="Book Antiqua" w:hAnsi="Book Antiqua" w:cs="Book Antiqua"/>
          <w:i/>
          <w:iCs/>
          <w:color w:val="000000"/>
        </w:rPr>
        <w:t>Curr Probl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43</w:t>
      </w:r>
      <w:r>
        <w:rPr>
          <w:rFonts w:ascii="Book Antiqua" w:eastAsia="Book Antiqua" w:hAnsi="Book Antiqua" w:cs="Book Antiqua"/>
          <w:color w:val="000000"/>
        </w:rPr>
        <w:t>: 54-65 [PMID: 30107896 DOI: 10.1016/j.currproblcancer.2018.05.006]</w:t>
      </w:r>
    </w:p>
    <w:p w14:paraId="0B61E8FB" w14:textId="77777777" w:rsidR="00A77B3E" w:rsidRDefault="000C458E">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Semrau S</w:t>
      </w:r>
      <w:r>
        <w:rPr>
          <w:rFonts w:ascii="Book Antiqua" w:eastAsia="Book Antiqua" w:hAnsi="Book Antiqua" w:cs="Book Antiqua"/>
          <w:color w:val="000000"/>
        </w:rPr>
        <w:t xml:space="preserve">, Agaimy A, Pavel M, Lubgan D, Schmidt D, Cavallaro A, Golcher H, Grützmann R, Fietkau R. Long-term control with chemoradiation of initially metastatic mixed adenoneuroendocrine carcinoma of the rectum: a case report. </w:t>
      </w:r>
      <w:r>
        <w:rPr>
          <w:rFonts w:ascii="Book Antiqua" w:eastAsia="Book Antiqua" w:hAnsi="Book Antiqua" w:cs="Book Antiqua"/>
          <w:i/>
          <w:iCs/>
          <w:color w:val="000000"/>
        </w:rPr>
        <w:t>J Med Case Rep</w:t>
      </w:r>
      <w:r>
        <w:rPr>
          <w:rFonts w:ascii="Book Antiqua" w:eastAsia="Book Antiqua" w:hAnsi="Book Antiqua" w:cs="Book Antiqua"/>
          <w:color w:val="000000"/>
        </w:rPr>
        <w:t xml:space="preserve"> 2019; </w:t>
      </w:r>
      <w:r>
        <w:rPr>
          <w:rFonts w:ascii="Book Antiqua" w:eastAsia="Book Antiqua" w:hAnsi="Book Antiqua" w:cs="Book Antiqua"/>
          <w:b/>
          <w:bCs/>
          <w:color w:val="000000"/>
        </w:rPr>
        <w:t>13</w:t>
      </w:r>
      <w:r>
        <w:rPr>
          <w:rFonts w:ascii="Book Antiqua" w:eastAsia="Book Antiqua" w:hAnsi="Book Antiqua" w:cs="Book Antiqua"/>
          <w:color w:val="000000"/>
        </w:rPr>
        <w:t>: 82 [PMID: 30902067 DOI: 10.1186/s13256-019-1995-x]</w:t>
      </w:r>
    </w:p>
    <w:bookmarkEnd w:id="2"/>
    <w:p w14:paraId="4633998F"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496DB84" w14:textId="77777777" w:rsidR="00A77B3E" w:rsidRDefault="000C458E">
      <w:pPr>
        <w:spacing w:line="360" w:lineRule="auto"/>
        <w:jc w:val="both"/>
      </w:pPr>
      <w:r>
        <w:rPr>
          <w:rFonts w:ascii="Book Antiqua" w:eastAsia="Book Antiqua" w:hAnsi="Book Antiqua" w:cs="Book Antiqua"/>
          <w:b/>
          <w:color w:val="000000"/>
        </w:rPr>
        <w:lastRenderedPageBreak/>
        <w:t>Footnotes</w:t>
      </w:r>
    </w:p>
    <w:p w14:paraId="6A702540" w14:textId="2391FEE3" w:rsidR="00A77B3E" w:rsidRDefault="000C458E">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The patient</w:t>
      </w:r>
      <w:r w:rsidR="00886E2F">
        <w:rPr>
          <w:rFonts w:ascii="Book Antiqua" w:eastAsia="Book Antiqua" w:hAnsi="Book Antiqua" w:cs="Book Antiqua"/>
          <w:color w:val="000000"/>
        </w:rPr>
        <w:t xml:space="preserve"> provided</w:t>
      </w:r>
      <w:r>
        <w:rPr>
          <w:rFonts w:ascii="Book Antiqua" w:eastAsia="Book Antiqua" w:hAnsi="Book Antiqua" w:cs="Book Antiqua"/>
          <w:color w:val="000000"/>
        </w:rPr>
        <w:t xml:space="preserve"> consent to the writing and publication of th</w:t>
      </w:r>
      <w:r w:rsidR="00886E2F">
        <w:rPr>
          <w:rFonts w:ascii="Book Antiqua" w:eastAsia="Book Antiqua" w:hAnsi="Book Antiqua" w:cs="Book Antiqua"/>
          <w:color w:val="000000"/>
        </w:rPr>
        <w:t>is</w:t>
      </w:r>
      <w:r>
        <w:rPr>
          <w:rFonts w:ascii="Book Antiqua" w:eastAsia="Book Antiqua" w:hAnsi="Book Antiqua" w:cs="Book Antiqua"/>
          <w:color w:val="000000"/>
        </w:rPr>
        <w:t xml:space="preserve"> case report.</w:t>
      </w:r>
    </w:p>
    <w:p w14:paraId="6B520155" w14:textId="77777777" w:rsidR="00A77B3E" w:rsidRDefault="00A77B3E">
      <w:pPr>
        <w:spacing w:line="360" w:lineRule="auto"/>
        <w:jc w:val="both"/>
      </w:pPr>
    </w:p>
    <w:p w14:paraId="440A0819" w14:textId="22BED14E" w:rsidR="00A77B3E" w:rsidRDefault="000C458E">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w:t>
      </w:r>
      <w:r w:rsidR="00886E2F">
        <w:rPr>
          <w:rFonts w:ascii="Book Antiqua" w:eastAsia="Book Antiqua" w:hAnsi="Book Antiqua" w:cs="Book Antiqua"/>
          <w:color w:val="000000"/>
        </w:rPr>
        <w:t>s</w:t>
      </w:r>
      <w:r>
        <w:rPr>
          <w:rFonts w:ascii="Book Antiqua" w:eastAsia="Book Antiqua" w:hAnsi="Book Antiqua" w:cs="Book Antiqua"/>
          <w:color w:val="000000"/>
        </w:rPr>
        <w:t xml:space="preserve"> of interest.</w:t>
      </w:r>
    </w:p>
    <w:p w14:paraId="4FE5886A" w14:textId="77777777" w:rsidR="00A77B3E" w:rsidRDefault="00A77B3E">
      <w:pPr>
        <w:spacing w:line="360" w:lineRule="auto"/>
        <w:jc w:val="both"/>
      </w:pPr>
    </w:p>
    <w:p w14:paraId="33AF227A" w14:textId="77777777" w:rsidR="00A77B3E" w:rsidRDefault="000C458E">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60CA5F3C" w14:textId="77777777" w:rsidR="00A77B3E" w:rsidRDefault="00A77B3E">
      <w:pPr>
        <w:spacing w:line="360" w:lineRule="auto"/>
        <w:jc w:val="both"/>
      </w:pPr>
    </w:p>
    <w:p w14:paraId="4EB4747C" w14:textId="77777777" w:rsidR="00A77B3E" w:rsidRDefault="000C458E">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BE5A444" w14:textId="77777777" w:rsidR="00A77B3E" w:rsidRDefault="00A77B3E">
      <w:pPr>
        <w:spacing w:line="360" w:lineRule="auto"/>
        <w:jc w:val="both"/>
      </w:pPr>
    </w:p>
    <w:p w14:paraId="33DBC222" w14:textId="76E2C205" w:rsidR="00A77B3E" w:rsidRDefault="000C458E">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w:t>
      </w:r>
      <w:r w:rsidR="00656D9F">
        <w:rPr>
          <w:rFonts w:ascii="Book Antiqua" w:eastAsia="Book Antiqua" w:hAnsi="Book Antiqua" w:cs="Book Antiqua"/>
          <w:color w:val="000000"/>
        </w:rPr>
        <w:t xml:space="preserve"> ma</w:t>
      </w:r>
      <w:r>
        <w:rPr>
          <w:rFonts w:ascii="Book Antiqua" w:eastAsia="Book Antiqua" w:hAnsi="Book Antiqua" w:cs="Book Antiqua"/>
          <w:color w:val="000000"/>
        </w:rPr>
        <w:t>nuscript</w:t>
      </w:r>
    </w:p>
    <w:p w14:paraId="743A422F" w14:textId="77777777" w:rsidR="006A2464" w:rsidRDefault="006A2464">
      <w:pPr>
        <w:spacing w:line="360" w:lineRule="auto"/>
        <w:jc w:val="both"/>
      </w:pPr>
    </w:p>
    <w:p w14:paraId="10B36EE4" w14:textId="6F48BDD2" w:rsidR="00A77B3E" w:rsidRPr="0061571C" w:rsidRDefault="000C458E">
      <w:pPr>
        <w:spacing w:line="360" w:lineRule="auto"/>
        <w:jc w:val="both"/>
      </w:pPr>
      <w:r w:rsidRPr="0061571C">
        <w:rPr>
          <w:rFonts w:ascii="Book Antiqua" w:eastAsia="Book Antiqua" w:hAnsi="Book Antiqua" w:cs="Book Antiqua"/>
          <w:b/>
          <w:color w:val="000000"/>
        </w:rPr>
        <w:t xml:space="preserve">Corresponding Author's Membership in Professional Societies: </w:t>
      </w:r>
      <w:r w:rsidRPr="0061571C">
        <w:rPr>
          <w:rFonts w:ascii="Book Antiqua" w:eastAsia="Book Antiqua" w:hAnsi="Book Antiqua" w:cs="Book Antiqua"/>
          <w:color w:val="000000"/>
        </w:rPr>
        <w:t xml:space="preserve">Società Italiana Di Gastroenterologia Ed Endoscopia Digestiva, </w:t>
      </w:r>
      <w:r w:rsidR="00656D9F" w:rsidRPr="0061571C">
        <w:rPr>
          <w:rFonts w:ascii="Book Antiqua" w:eastAsia="Book Antiqua" w:hAnsi="Book Antiqua" w:cs="Book Antiqua"/>
          <w:color w:val="000000"/>
        </w:rPr>
        <w:t xml:space="preserve">No. </w:t>
      </w:r>
      <w:r w:rsidRPr="0061571C">
        <w:rPr>
          <w:rFonts w:ascii="Book Antiqua" w:eastAsia="Book Antiqua" w:hAnsi="Book Antiqua" w:cs="Book Antiqua"/>
          <w:color w:val="000000"/>
        </w:rPr>
        <w:t>01723.</w:t>
      </w:r>
    </w:p>
    <w:p w14:paraId="4EB1E0D1" w14:textId="77777777" w:rsidR="00A77B3E" w:rsidRPr="0061571C" w:rsidRDefault="00A77B3E">
      <w:pPr>
        <w:spacing w:line="360" w:lineRule="auto"/>
        <w:jc w:val="both"/>
      </w:pPr>
    </w:p>
    <w:p w14:paraId="190A906A" w14:textId="77777777" w:rsidR="00A77B3E" w:rsidRDefault="000C458E">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23, 2020</w:t>
      </w:r>
    </w:p>
    <w:p w14:paraId="4552E7DB" w14:textId="77777777" w:rsidR="00A77B3E" w:rsidRDefault="000C458E">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4, 2020</w:t>
      </w:r>
    </w:p>
    <w:p w14:paraId="1895A2FD" w14:textId="77777777" w:rsidR="00A77B3E" w:rsidRDefault="000C458E">
      <w:pPr>
        <w:spacing w:line="360" w:lineRule="auto"/>
        <w:jc w:val="both"/>
      </w:pPr>
      <w:r>
        <w:rPr>
          <w:rFonts w:ascii="Book Antiqua" w:eastAsia="Book Antiqua" w:hAnsi="Book Antiqua" w:cs="Book Antiqua"/>
          <w:b/>
          <w:color w:val="000000"/>
        </w:rPr>
        <w:t xml:space="preserve">Article in press: </w:t>
      </w:r>
    </w:p>
    <w:p w14:paraId="3F9A8300" w14:textId="77777777" w:rsidR="00A77B3E" w:rsidRDefault="00A77B3E">
      <w:pPr>
        <w:spacing w:line="360" w:lineRule="auto"/>
        <w:jc w:val="both"/>
      </w:pPr>
    </w:p>
    <w:p w14:paraId="25A06E98" w14:textId="296A7A56" w:rsidR="00A77B3E" w:rsidRDefault="000C458E">
      <w:pPr>
        <w:spacing w:line="360" w:lineRule="auto"/>
        <w:jc w:val="both"/>
      </w:pPr>
      <w:r>
        <w:rPr>
          <w:rFonts w:ascii="Book Antiqua" w:eastAsia="Book Antiqua" w:hAnsi="Book Antiqua" w:cs="Book Antiqua"/>
          <w:b/>
          <w:color w:val="000000"/>
        </w:rPr>
        <w:t xml:space="preserve">Specialty type: </w:t>
      </w:r>
      <w:r w:rsidR="00656D9F" w:rsidRPr="00E700C2">
        <w:rPr>
          <w:rFonts w:ascii="Book Antiqua" w:eastAsia="Microsoft YaHei" w:hAnsi="Book Antiqua" w:cs="宋体"/>
        </w:rPr>
        <w:t>Medicine, research and experimental</w:t>
      </w:r>
    </w:p>
    <w:p w14:paraId="16BF7DA9" w14:textId="77777777" w:rsidR="00A77B3E" w:rsidRDefault="000C458E">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Italy</w:t>
      </w:r>
    </w:p>
    <w:p w14:paraId="4B4477F6" w14:textId="77777777" w:rsidR="00A77B3E" w:rsidRDefault="000C458E">
      <w:pPr>
        <w:spacing w:line="360" w:lineRule="auto"/>
        <w:jc w:val="both"/>
      </w:pPr>
      <w:r>
        <w:rPr>
          <w:rFonts w:ascii="Book Antiqua" w:eastAsia="Book Antiqua" w:hAnsi="Book Antiqua" w:cs="Book Antiqua"/>
          <w:b/>
          <w:color w:val="000000"/>
        </w:rPr>
        <w:lastRenderedPageBreak/>
        <w:t>Peer-review report’s scientific quality classification</w:t>
      </w:r>
    </w:p>
    <w:p w14:paraId="1CBB01B8" w14:textId="77777777" w:rsidR="00A77B3E" w:rsidRDefault="000C458E">
      <w:pPr>
        <w:spacing w:line="360" w:lineRule="auto"/>
        <w:jc w:val="both"/>
      </w:pPr>
      <w:r>
        <w:rPr>
          <w:rFonts w:ascii="Book Antiqua" w:eastAsia="Book Antiqua" w:hAnsi="Book Antiqua" w:cs="Book Antiqua"/>
          <w:color w:val="000000"/>
        </w:rPr>
        <w:t>Grade A (Excellent): 0</w:t>
      </w:r>
    </w:p>
    <w:p w14:paraId="4D3DB228" w14:textId="77777777" w:rsidR="00A77B3E" w:rsidRDefault="000C458E">
      <w:pPr>
        <w:spacing w:line="360" w:lineRule="auto"/>
        <w:jc w:val="both"/>
      </w:pPr>
      <w:r>
        <w:rPr>
          <w:rFonts w:ascii="Book Antiqua" w:eastAsia="Book Antiqua" w:hAnsi="Book Antiqua" w:cs="Book Antiqua"/>
          <w:color w:val="000000"/>
        </w:rPr>
        <w:t>Grade B (Very good): 0</w:t>
      </w:r>
    </w:p>
    <w:p w14:paraId="52E878DB" w14:textId="77777777" w:rsidR="00A77B3E" w:rsidRDefault="000C458E">
      <w:pPr>
        <w:spacing w:line="360" w:lineRule="auto"/>
        <w:jc w:val="both"/>
      </w:pPr>
      <w:r>
        <w:rPr>
          <w:rFonts w:ascii="Book Antiqua" w:eastAsia="Book Antiqua" w:hAnsi="Book Antiqua" w:cs="Book Antiqua"/>
          <w:color w:val="000000"/>
        </w:rPr>
        <w:t>Grade C (Good): C</w:t>
      </w:r>
    </w:p>
    <w:p w14:paraId="3B71389C" w14:textId="77777777" w:rsidR="00A77B3E" w:rsidRDefault="000C458E">
      <w:pPr>
        <w:spacing w:line="360" w:lineRule="auto"/>
        <w:jc w:val="both"/>
      </w:pPr>
      <w:r>
        <w:rPr>
          <w:rFonts w:ascii="Book Antiqua" w:eastAsia="Book Antiqua" w:hAnsi="Book Antiqua" w:cs="Book Antiqua"/>
          <w:color w:val="000000"/>
        </w:rPr>
        <w:t>Grade D (Fair): 0</w:t>
      </w:r>
    </w:p>
    <w:p w14:paraId="0195845B" w14:textId="77777777" w:rsidR="00A77B3E" w:rsidRDefault="000C458E">
      <w:pPr>
        <w:spacing w:line="360" w:lineRule="auto"/>
        <w:jc w:val="both"/>
      </w:pPr>
      <w:r>
        <w:rPr>
          <w:rFonts w:ascii="Book Antiqua" w:eastAsia="Book Antiqua" w:hAnsi="Book Antiqua" w:cs="Book Antiqua"/>
          <w:color w:val="000000"/>
        </w:rPr>
        <w:t>Grade E (Poor): 0</w:t>
      </w:r>
    </w:p>
    <w:p w14:paraId="600335B4" w14:textId="77777777" w:rsidR="00A77B3E" w:rsidRDefault="00A77B3E">
      <w:pPr>
        <w:spacing w:line="360" w:lineRule="auto"/>
        <w:jc w:val="both"/>
      </w:pPr>
    </w:p>
    <w:p w14:paraId="76301F64" w14:textId="3B97264C" w:rsidR="00A77B3E" w:rsidRDefault="000C458E">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Merkel S</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886E2F">
        <w:rPr>
          <w:rFonts w:ascii="Book Antiqua" w:eastAsia="Book Antiqua" w:hAnsi="Book Antiqua" w:cs="Book Antiqua"/>
          <w:color w:val="000000"/>
        </w:rPr>
        <w:t>Webster JR</w:t>
      </w:r>
      <w:r>
        <w:rPr>
          <w:rFonts w:ascii="Book Antiqua" w:eastAsia="Book Antiqua" w:hAnsi="Book Antiqua" w:cs="Book Antiqua"/>
          <w:b/>
          <w:color w:val="000000"/>
        </w:rPr>
        <w:t xml:space="preserve"> P-Editor: </w:t>
      </w:r>
    </w:p>
    <w:p w14:paraId="2F31454D" w14:textId="7FA0687F" w:rsidR="00A77B3E" w:rsidRDefault="000C458E">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47D5C746" w14:textId="41A14933" w:rsidR="007A1C60" w:rsidRDefault="007A1C60">
      <w:pPr>
        <w:spacing w:line="360" w:lineRule="auto"/>
        <w:jc w:val="both"/>
      </w:pPr>
      <w:r>
        <w:rPr>
          <w:noProof/>
          <w:lang w:val="en-GB" w:eastAsia="zh-CN"/>
        </w:rPr>
        <w:drawing>
          <wp:inline distT="0" distB="0" distL="0" distR="0" wp14:anchorId="63821173" wp14:editId="75B209CF">
            <wp:extent cx="5943600" cy="36995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699510"/>
                    </a:xfrm>
                    <a:prstGeom prst="rect">
                      <a:avLst/>
                    </a:prstGeom>
                  </pic:spPr>
                </pic:pic>
              </a:graphicData>
            </a:graphic>
          </wp:inline>
        </w:drawing>
      </w:r>
    </w:p>
    <w:p w14:paraId="103C6C20" w14:textId="60B83DB1" w:rsidR="007A1C60" w:rsidRDefault="000C458E">
      <w:pPr>
        <w:spacing w:line="360" w:lineRule="auto"/>
        <w:jc w:val="both"/>
        <w:rPr>
          <w:rFonts w:ascii="Book Antiqua" w:eastAsia="Book Antiqua" w:hAnsi="Book Antiqua" w:cs="Book Antiqua"/>
          <w:b/>
          <w:bCs/>
          <w:color w:val="000000"/>
        </w:rPr>
      </w:pPr>
      <w:r w:rsidRPr="007A1C60">
        <w:rPr>
          <w:rFonts w:ascii="Book Antiqua" w:eastAsia="Book Antiqua" w:hAnsi="Book Antiqua" w:cs="Book Antiqua"/>
          <w:b/>
          <w:bCs/>
          <w:color w:val="000000"/>
        </w:rPr>
        <w:t>F</w:t>
      </w:r>
      <w:r w:rsidR="007A1C60" w:rsidRPr="007A1C60">
        <w:rPr>
          <w:rFonts w:ascii="Book Antiqua" w:eastAsia="Book Antiqua" w:hAnsi="Book Antiqua" w:cs="Book Antiqua"/>
          <w:b/>
          <w:bCs/>
          <w:color w:val="000000"/>
        </w:rPr>
        <w:t>igure</w:t>
      </w:r>
      <w:r w:rsidRPr="007A1C60">
        <w:rPr>
          <w:rFonts w:ascii="Book Antiqua" w:eastAsia="Book Antiqua" w:hAnsi="Book Antiqua" w:cs="Book Antiqua"/>
          <w:b/>
          <w:bCs/>
          <w:color w:val="000000"/>
        </w:rPr>
        <w:t xml:space="preserve"> 1</w:t>
      </w:r>
      <w:r w:rsidR="007A1C60" w:rsidRPr="007A1C60">
        <w:rPr>
          <w:rFonts w:ascii="Book Antiqua" w:eastAsia="Book Antiqua" w:hAnsi="Book Antiqua" w:cs="Book Antiqua"/>
          <w:b/>
          <w:bCs/>
          <w:color w:val="000000"/>
        </w:rPr>
        <w:t xml:space="preserve"> </w:t>
      </w:r>
      <w:r w:rsidRPr="007A1C60">
        <w:rPr>
          <w:rFonts w:ascii="Book Antiqua" w:eastAsia="Book Antiqua" w:hAnsi="Book Antiqua" w:cs="Book Antiqua"/>
          <w:b/>
          <w:bCs/>
          <w:color w:val="000000"/>
        </w:rPr>
        <w:t>Endoscopic view of rectal neuroendocrine carcinoma</w:t>
      </w:r>
      <w:r w:rsidR="007A1C60" w:rsidRPr="007A1C60">
        <w:rPr>
          <w:rFonts w:ascii="Book Antiqua" w:eastAsia="Book Antiqua" w:hAnsi="Book Antiqua" w:cs="Book Antiqua"/>
          <w:b/>
          <w:bCs/>
          <w:color w:val="000000"/>
        </w:rPr>
        <w:t>.</w:t>
      </w:r>
    </w:p>
    <w:p w14:paraId="6F7B1A98" w14:textId="29952BD3" w:rsidR="00A77B3E" w:rsidRPr="007A1C60" w:rsidRDefault="007A1C60">
      <w:pPr>
        <w:spacing w:line="360" w:lineRule="auto"/>
        <w:jc w:val="both"/>
        <w:rPr>
          <w:b/>
          <w:bCs/>
        </w:rPr>
      </w:pPr>
      <w:r>
        <w:rPr>
          <w:rFonts w:ascii="Book Antiqua" w:eastAsia="Book Antiqua" w:hAnsi="Book Antiqua" w:cs="Book Antiqua"/>
          <w:b/>
          <w:bCs/>
          <w:color w:val="000000"/>
        </w:rPr>
        <w:br w:type="page"/>
      </w:r>
      <w:r>
        <w:rPr>
          <w:noProof/>
          <w:lang w:val="en-GB" w:eastAsia="zh-CN"/>
        </w:rPr>
        <w:lastRenderedPageBreak/>
        <w:drawing>
          <wp:inline distT="0" distB="0" distL="0" distR="0" wp14:anchorId="5ABF0582" wp14:editId="3DD52B46">
            <wp:extent cx="4139039" cy="336338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41908" cy="3365718"/>
                    </a:xfrm>
                    <a:prstGeom prst="rect">
                      <a:avLst/>
                    </a:prstGeom>
                  </pic:spPr>
                </pic:pic>
              </a:graphicData>
            </a:graphic>
          </wp:inline>
        </w:drawing>
      </w:r>
    </w:p>
    <w:p w14:paraId="790CB03C" w14:textId="0E0FF21A" w:rsidR="0073433E" w:rsidRDefault="007A1C60">
      <w:pPr>
        <w:spacing w:line="360" w:lineRule="auto"/>
        <w:jc w:val="both"/>
        <w:rPr>
          <w:rFonts w:ascii="Book Antiqua" w:eastAsia="Book Antiqua" w:hAnsi="Book Antiqua" w:cs="Book Antiqua"/>
          <w:b/>
          <w:bCs/>
          <w:color w:val="000000"/>
        </w:rPr>
      </w:pPr>
      <w:r w:rsidRPr="0073433E">
        <w:rPr>
          <w:rFonts w:ascii="Book Antiqua" w:eastAsia="Book Antiqua" w:hAnsi="Book Antiqua" w:cs="Book Antiqua"/>
          <w:b/>
          <w:bCs/>
          <w:color w:val="000000"/>
        </w:rPr>
        <w:t>Figure</w:t>
      </w:r>
      <w:r w:rsidR="000C458E" w:rsidRPr="0073433E">
        <w:rPr>
          <w:rFonts w:ascii="Book Antiqua" w:eastAsia="Book Antiqua" w:hAnsi="Book Antiqua" w:cs="Book Antiqua"/>
          <w:b/>
          <w:bCs/>
          <w:color w:val="000000"/>
        </w:rPr>
        <w:t xml:space="preserve"> 2 </w:t>
      </w:r>
      <w:r w:rsidRPr="0073433E">
        <w:rPr>
          <w:rFonts w:ascii="Book Antiqua" w:eastAsia="Book Antiqua" w:hAnsi="Book Antiqua" w:cs="Book Antiqua"/>
          <w:b/>
          <w:bCs/>
          <w:color w:val="000000"/>
        </w:rPr>
        <w:t>Computed tomography</w:t>
      </w:r>
      <w:r w:rsidR="000C458E" w:rsidRPr="0073433E">
        <w:rPr>
          <w:rFonts w:ascii="Book Antiqua" w:eastAsia="Book Antiqua" w:hAnsi="Book Antiqua" w:cs="Book Antiqua"/>
          <w:b/>
          <w:bCs/>
          <w:color w:val="000000"/>
        </w:rPr>
        <w:t xml:space="preserve"> scan view of rectal neuroendocrine carcinoma</w:t>
      </w:r>
      <w:r w:rsidRPr="0073433E">
        <w:rPr>
          <w:rFonts w:ascii="Book Antiqua" w:eastAsia="Book Antiqua" w:hAnsi="Book Antiqua" w:cs="Book Antiqua"/>
          <w:b/>
          <w:bCs/>
          <w:color w:val="000000"/>
        </w:rPr>
        <w:t>.</w:t>
      </w:r>
    </w:p>
    <w:p w14:paraId="4A3FD660" w14:textId="228B5E82" w:rsidR="00A77B3E" w:rsidRPr="0073433E" w:rsidRDefault="0073433E">
      <w:pPr>
        <w:spacing w:line="360" w:lineRule="auto"/>
        <w:jc w:val="both"/>
        <w:rPr>
          <w:b/>
          <w:bCs/>
        </w:rPr>
      </w:pPr>
      <w:r>
        <w:rPr>
          <w:rFonts w:ascii="Book Antiqua" w:eastAsia="Book Antiqua" w:hAnsi="Book Antiqua" w:cs="Book Antiqua"/>
          <w:b/>
          <w:bCs/>
          <w:color w:val="000000"/>
        </w:rPr>
        <w:br w:type="page"/>
      </w:r>
      <w:r>
        <w:rPr>
          <w:noProof/>
          <w:lang w:val="en-GB" w:eastAsia="zh-CN"/>
        </w:rPr>
        <w:lastRenderedPageBreak/>
        <w:drawing>
          <wp:inline distT="0" distB="0" distL="0" distR="0" wp14:anchorId="57B56124" wp14:editId="6619E7E4">
            <wp:extent cx="3890060" cy="374648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93107" cy="3749423"/>
                    </a:xfrm>
                    <a:prstGeom prst="rect">
                      <a:avLst/>
                    </a:prstGeom>
                  </pic:spPr>
                </pic:pic>
              </a:graphicData>
            </a:graphic>
          </wp:inline>
        </w:drawing>
      </w:r>
    </w:p>
    <w:p w14:paraId="76D1D8DE" w14:textId="32EC01B0" w:rsidR="0073433E" w:rsidRDefault="007A1C60">
      <w:pPr>
        <w:spacing w:line="360" w:lineRule="auto"/>
        <w:jc w:val="both"/>
        <w:rPr>
          <w:rFonts w:ascii="Book Antiqua" w:eastAsia="Book Antiqua" w:hAnsi="Book Antiqua" w:cs="Book Antiqua"/>
          <w:b/>
          <w:bCs/>
          <w:color w:val="000000"/>
        </w:rPr>
      </w:pPr>
      <w:r w:rsidRPr="0073433E">
        <w:rPr>
          <w:rFonts w:ascii="Book Antiqua" w:eastAsia="Book Antiqua" w:hAnsi="Book Antiqua" w:cs="Book Antiqua"/>
          <w:b/>
          <w:bCs/>
          <w:color w:val="000000"/>
        </w:rPr>
        <w:t>Figure</w:t>
      </w:r>
      <w:r w:rsidR="000C458E" w:rsidRPr="0073433E">
        <w:rPr>
          <w:rFonts w:ascii="Book Antiqua" w:eastAsia="Book Antiqua" w:hAnsi="Book Antiqua" w:cs="Book Antiqua"/>
          <w:b/>
          <w:bCs/>
          <w:color w:val="000000"/>
        </w:rPr>
        <w:t xml:space="preserve"> 3 </w:t>
      </w:r>
      <w:r w:rsidRPr="0073433E">
        <w:rPr>
          <w:rFonts w:ascii="Book Antiqua" w:eastAsia="Book Antiqua" w:hAnsi="Book Antiqua" w:cs="Book Antiqua"/>
          <w:b/>
          <w:bCs/>
          <w:color w:val="000000"/>
        </w:rPr>
        <w:t>Computed tomography</w:t>
      </w:r>
      <w:r w:rsidR="000C458E" w:rsidRPr="0073433E">
        <w:rPr>
          <w:rFonts w:ascii="Book Antiqua" w:eastAsia="Book Antiqua" w:hAnsi="Book Antiqua" w:cs="Book Antiqua"/>
          <w:b/>
          <w:bCs/>
          <w:color w:val="000000"/>
        </w:rPr>
        <w:t xml:space="preserve"> image of rectal lesion downstaging after first</w:t>
      </w:r>
      <w:r w:rsidR="00886E2F">
        <w:rPr>
          <w:rFonts w:ascii="Book Antiqua" w:eastAsia="Book Antiqua" w:hAnsi="Book Antiqua" w:cs="Book Antiqua"/>
          <w:b/>
          <w:bCs/>
          <w:color w:val="000000"/>
        </w:rPr>
        <w:t>-</w:t>
      </w:r>
      <w:r w:rsidR="000C458E" w:rsidRPr="0073433E">
        <w:rPr>
          <w:rFonts w:ascii="Book Antiqua" w:eastAsia="Book Antiqua" w:hAnsi="Book Antiqua" w:cs="Book Antiqua"/>
          <w:b/>
          <w:bCs/>
          <w:color w:val="000000"/>
        </w:rPr>
        <w:t>line chemotherapy</w:t>
      </w:r>
      <w:r w:rsidRPr="0073433E">
        <w:rPr>
          <w:rFonts w:ascii="Book Antiqua" w:eastAsia="Book Antiqua" w:hAnsi="Book Antiqua" w:cs="Book Antiqua"/>
          <w:b/>
          <w:bCs/>
          <w:color w:val="000000"/>
        </w:rPr>
        <w:t>.</w:t>
      </w:r>
    </w:p>
    <w:p w14:paraId="18FF016F" w14:textId="2451A49C" w:rsidR="00A77B3E" w:rsidRPr="002C7F56" w:rsidRDefault="0073433E">
      <w:pPr>
        <w:spacing w:line="360" w:lineRule="auto"/>
        <w:jc w:val="both"/>
        <w:rPr>
          <w:b/>
          <w:bCs/>
        </w:rPr>
      </w:pPr>
      <w:r>
        <w:rPr>
          <w:rFonts w:ascii="Book Antiqua" w:eastAsia="Book Antiqua" w:hAnsi="Book Antiqua" w:cs="Book Antiqua"/>
          <w:b/>
          <w:bCs/>
          <w:color w:val="000000"/>
        </w:rPr>
        <w:br w:type="page"/>
      </w:r>
    </w:p>
    <w:p w14:paraId="79EE98FB" w14:textId="13C6BD7F" w:rsidR="002C7F56" w:rsidRDefault="002C7F56">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lang w:val="en-GB" w:eastAsia="zh-CN"/>
        </w:rPr>
        <w:lastRenderedPageBreak/>
        <w:drawing>
          <wp:inline distT="0" distB="0" distL="0" distR="0" wp14:anchorId="2E3C4C4F" wp14:editId="6E06BE7D">
            <wp:extent cx="4761230" cy="60782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1230" cy="6078220"/>
                    </a:xfrm>
                    <a:prstGeom prst="rect">
                      <a:avLst/>
                    </a:prstGeom>
                    <a:noFill/>
                  </pic:spPr>
                </pic:pic>
              </a:graphicData>
            </a:graphic>
          </wp:inline>
        </w:drawing>
      </w:r>
    </w:p>
    <w:p w14:paraId="6B79AC37" w14:textId="230991C2" w:rsidR="0073433E" w:rsidRPr="002C7F56" w:rsidRDefault="007A1C60">
      <w:pPr>
        <w:spacing w:line="360" w:lineRule="auto"/>
        <w:jc w:val="both"/>
        <w:rPr>
          <w:rFonts w:ascii="Book Antiqua" w:eastAsia="Book Antiqua" w:hAnsi="Book Antiqua" w:cs="Book Antiqua"/>
          <w:color w:val="000000"/>
        </w:rPr>
      </w:pPr>
      <w:r w:rsidRPr="0073433E">
        <w:rPr>
          <w:rFonts w:ascii="Book Antiqua" w:eastAsia="Book Antiqua" w:hAnsi="Book Antiqua" w:cs="Book Antiqua"/>
          <w:b/>
          <w:bCs/>
          <w:color w:val="000000"/>
        </w:rPr>
        <w:t>Figure</w:t>
      </w:r>
      <w:r w:rsidR="000C458E" w:rsidRPr="0073433E">
        <w:rPr>
          <w:rFonts w:ascii="Book Antiqua" w:eastAsia="Book Antiqua" w:hAnsi="Book Antiqua" w:cs="Book Antiqua"/>
          <w:b/>
          <w:bCs/>
          <w:color w:val="000000"/>
        </w:rPr>
        <w:t xml:space="preserve"> 4 </w:t>
      </w:r>
      <w:bookmarkStart w:id="6" w:name="_Hlk63242381"/>
      <w:r w:rsidR="0073433E" w:rsidRPr="0073433E">
        <w:rPr>
          <w:rFonts w:ascii="Book Antiqua" w:eastAsia="Book Antiqua" w:hAnsi="Book Antiqua" w:cs="Book Antiqua"/>
          <w:b/>
          <w:bCs/>
          <w:color w:val="000000"/>
        </w:rPr>
        <w:t>Positron emission tomography/computed tomography</w:t>
      </w:r>
      <w:bookmarkEnd w:id="6"/>
      <w:r w:rsidR="000C458E" w:rsidRPr="0073433E">
        <w:rPr>
          <w:rFonts w:ascii="Book Antiqua" w:eastAsia="Book Antiqua" w:hAnsi="Book Antiqua" w:cs="Book Antiqua"/>
          <w:b/>
          <w:bCs/>
          <w:color w:val="000000"/>
        </w:rPr>
        <w:t xml:space="preserve"> </w:t>
      </w:r>
      <w:r w:rsidR="00886E2F">
        <w:rPr>
          <w:rFonts w:ascii="Book Antiqua" w:eastAsia="Book Antiqua" w:hAnsi="Book Antiqua" w:cs="Book Antiqua"/>
          <w:b/>
          <w:bCs/>
          <w:color w:val="000000"/>
        </w:rPr>
        <w:t>image</w:t>
      </w:r>
      <w:r w:rsidR="00EC4688">
        <w:rPr>
          <w:rFonts w:ascii="Book Antiqua" w:eastAsia="Book Antiqua" w:hAnsi="Book Antiqua" w:cs="Book Antiqua"/>
          <w:b/>
          <w:bCs/>
          <w:color w:val="000000"/>
        </w:rPr>
        <w:t>s</w:t>
      </w:r>
      <w:r w:rsidR="000C458E" w:rsidRPr="0073433E">
        <w:rPr>
          <w:rFonts w:ascii="Book Antiqua" w:eastAsia="Book Antiqua" w:hAnsi="Book Antiqua" w:cs="Book Antiqua"/>
          <w:b/>
          <w:bCs/>
          <w:color w:val="000000"/>
        </w:rPr>
        <w:t xml:space="preserve"> of periaortic lymph nodes</w:t>
      </w:r>
      <w:r w:rsidR="0073433E" w:rsidRPr="0073433E">
        <w:rPr>
          <w:rFonts w:ascii="Book Antiqua" w:eastAsia="Book Antiqua" w:hAnsi="Book Antiqua" w:cs="Book Antiqua"/>
          <w:b/>
          <w:bCs/>
          <w:color w:val="000000"/>
        </w:rPr>
        <w:t>.</w:t>
      </w:r>
      <w:r w:rsidR="002C7F56">
        <w:rPr>
          <w:rFonts w:ascii="Book Antiqua" w:eastAsia="Book Antiqua" w:hAnsi="Book Antiqua" w:cs="Book Antiqua"/>
          <w:b/>
          <w:bCs/>
          <w:color w:val="000000"/>
        </w:rPr>
        <w:t xml:space="preserve"> </w:t>
      </w:r>
      <w:r w:rsidR="002C7F56" w:rsidRPr="002C7F56">
        <w:rPr>
          <w:rFonts w:ascii="Book Antiqua" w:eastAsia="Book Antiqua" w:hAnsi="Book Antiqua" w:cs="Book Antiqua"/>
          <w:color w:val="000000"/>
        </w:rPr>
        <w:t>A: Positron emission tomography image; B: Computed tomography image.</w:t>
      </w:r>
    </w:p>
    <w:p w14:paraId="72F17598" w14:textId="5E7EADB9" w:rsidR="00A77B3E" w:rsidRPr="0073433E" w:rsidRDefault="0073433E">
      <w:pPr>
        <w:spacing w:line="360" w:lineRule="auto"/>
        <w:jc w:val="both"/>
        <w:rPr>
          <w:b/>
          <w:bCs/>
        </w:rPr>
      </w:pPr>
      <w:r>
        <w:rPr>
          <w:rFonts w:ascii="Book Antiqua" w:eastAsia="Book Antiqua" w:hAnsi="Book Antiqua" w:cs="Book Antiqua"/>
          <w:b/>
          <w:bCs/>
          <w:color w:val="000000"/>
        </w:rPr>
        <w:br w:type="page"/>
      </w:r>
    </w:p>
    <w:p w14:paraId="4DAF41C6" w14:textId="3C6530AF" w:rsidR="002C7F56" w:rsidRDefault="002C7F56">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lang w:val="en-GB" w:eastAsia="zh-CN"/>
        </w:rPr>
        <w:lastRenderedPageBreak/>
        <w:drawing>
          <wp:inline distT="0" distB="0" distL="0" distR="0" wp14:anchorId="052DC862" wp14:editId="6C2757EE">
            <wp:extent cx="5023485" cy="6108700"/>
            <wp:effectExtent l="0" t="0" r="5715"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3485" cy="6108700"/>
                    </a:xfrm>
                    <a:prstGeom prst="rect">
                      <a:avLst/>
                    </a:prstGeom>
                    <a:noFill/>
                  </pic:spPr>
                </pic:pic>
              </a:graphicData>
            </a:graphic>
          </wp:inline>
        </w:drawing>
      </w:r>
    </w:p>
    <w:p w14:paraId="35D0A5A7" w14:textId="15538113" w:rsidR="00A77B3E" w:rsidRPr="002C7F56" w:rsidRDefault="007A1C60">
      <w:pPr>
        <w:spacing w:line="360" w:lineRule="auto"/>
        <w:jc w:val="both"/>
        <w:rPr>
          <w:rFonts w:ascii="Book Antiqua" w:eastAsia="Book Antiqua" w:hAnsi="Book Antiqua" w:cs="Book Antiqua"/>
          <w:color w:val="000000"/>
        </w:rPr>
      </w:pPr>
      <w:r w:rsidRPr="0073433E">
        <w:rPr>
          <w:rFonts w:ascii="Book Antiqua" w:eastAsia="Book Antiqua" w:hAnsi="Book Antiqua" w:cs="Book Antiqua"/>
          <w:b/>
          <w:bCs/>
          <w:color w:val="000000"/>
        </w:rPr>
        <w:t>Figure</w:t>
      </w:r>
      <w:r w:rsidR="000C458E" w:rsidRPr="0073433E">
        <w:rPr>
          <w:rFonts w:ascii="Book Antiqua" w:eastAsia="Book Antiqua" w:hAnsi="Book Antiqua" w:cs="Book Antiqua"/>
          <w:b/>
          <w:bCs/>
          <w:color w:val="000000"/>
        </w:rPr>
        <w:t xml:space="preserve"> 5 </w:t>
      </w:r>
      <w:r w:rsidR="0073433E" w:rsidRPr="0073433E">
        <w:rPr>
          <w:rFonts w:ascii="Book Antiqua" w:eastAsia="Book Antiqua" w:hAnsi="Book Antiqua" w:cs="Book Antiqua"/>
          <w:b/>
          <w:bCs/>
          <w:color w:val="000000"/>
        </w:rPr>
        <w:t>Positron emission tomography/computed tomography</w:t>
      </w:r>
      <w:r w:rsidR="000C458E" w:rsidRPr="0073433E">
        <w:rPr>
          <w:rFonts w:ascii="Book Antiqua" w:eastAsia="Book Antiqua" w:hAnsi="Book Antiqua" w:cs="Book Antiqua"/>
          <w:b/>
          <w:bCs/>
          <w:color w:val="000000"/>
        </w:rPr>
        <w:t xml:space="preserve"> </w:t>
      </w:r>
      <w:r w:rsidR="00886E2F">
        <w:rPr>
          <w:rFonts w:ascii="Book Antiqua" w:eastAsia="Book Antiqua" w:hAnsi="Book Antiqua" w:cs="Book Antiqua"/>
          <w:b/>
          <w:bCs/>
          <w:color w:val="000000"/>
        </w:rPr>
        <w:t>image</w:t>
      </w:r>
      <w:r w:rsidR="00EC4688">
        <w:rPr>
          <w:rFonts w:ascii="Book Antiqua" w:eastAsia="Book Antiqua" w:hAnsi="Book Antiqua" w:cs="Book Antiqua"/>
          <w:b/>
          <w:bCs/>
          <w:color w:val="000000"/>
        </w:rPr>
        <w:t>s</w:t>
      </w:r>
      <w:r w:rsidR="00886E2F">
        <w:rPr>
          <w:rFonts w:ascii="Book Antiqua" w:eastAsia="Book Antiqua" w:hAnsi="Book Antiqua" w:cs="Book Antiqua"/>
          <w:b/>
          <w:bCs/>
          <w:color w:val="000000"/>
        </w:rPr>
        <w:t xml:space="preserve"> showing </w:t>
      </w:r>
      <w:r w:rsidR="0073433E" w:rsidRPr="0073433E">
        <w:rPr>
          <w:rFonts w:ascii="Book Antiqua" w:eastAsia="Book Antiqua" w:hAnsi="Book Antiqua" w:cs="Book Antiqua"/>
          <w:b/>
          <w:bCs/>
          <w:color w:val="000000"/>
        </w:rPr>
        <w:t>complete response</w:t>
      </w:r>
      <w:r w:rsidR="000C458E" w:rsidRPr="0073433E">
        <w:rPr>
          <w:rFonts w:ascii="Book Antiqua" w:eastAsia="Book Antiqua" w:hAnsi="Book Antiqua" w:cs="Book Antiqua"/>
          <w:b/>
          <w:bCs/>
          <w:color w:val="000000"/>
        </w:rPr>
        <w:t xml:space="preserve"> after radiotherapy</w:t>
      </w:r>
      <w:r w:rsidR="0073433E" w:rsidRPr="0073433E">
        <w:rPr>
          <w:rFonts w:ascii="Book Antiqua" w:eastAsia="Book Antiqua" w:hAnsi="Book Antiqua" w:cs="Book Antiqua"/>
          <w:b/>
          <w:bCs/>
          <w:color w:val="000000"/>
        </w:rPr>
        <w:t>.</w:t>
      </w:r>
      <w:r w:rsidR="002C7F56">
        <w:rPr>
          <w:rFonts w:ascii="Book Antiqua" w:eastAsia="Book Antiqua" w:hAnsi="Book Antiqua" w:cs="Book Antiqua"/>
          <w:b/>
          <w:bCs/>
          <w:color w:val="000000"/>
        </w:rPr>
        <w:t xml:space="preserve"> </w:t>
      </w:r>
      <w:r w:rsidR="002C7F56" w:rsidRPr="002C7F56">
        <w:rPr>
          <w:rFonts w:ascii="Book Antiqua" w:eastAsia="Book Antiqua" w:hAnsi="Book Antiqua" w:cs="Book Antiqua"/>
          <w:color w:val="000000"/>
        </w:rPr>
        <w:t>A: Positron emission tomography image; B: Computed tomography image.</w:t>
      </w:r>
    </w:p>
    <w:sectPr w:rsidR="00A77B3E" w:rsidRPr="002C7F56">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jrw" w:date="2021-04-05T15:10:00Z" w:initials="j">
    <w:p w14:paraId="201E6E95" w14:textId="4F71A092" w:rsidR="00EC4688" w:rsidRDefault="00EC4688">
      <w:pPr>
        <w:pStyle w:val="a4"/>
      </w:pPr>
      <w:r>
        <w:rPr>
          <w:rStyle w:val="a3"/>
        </w:rPr>
        <w:annotationRef/>
      </w:r>
      <w:r>
        <w:t>Please define MANEC.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01E6E9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01E6E95" w16cid:durableId="242343D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00D5B9" w14:textId="77777777" w:rsidR="00942745" w:rsidRDefault="00942745" w:rsidP="00827A75">
      <w:r>
        <w:separator/>
      </w:r>
    </w:p>
  </w:endnote>
  <w:endnote w:type="continuationSeparator" w:id="0">
    <w:p w14:paraId="67CE75D1" w14:textId="77777777" w:rsidR="00942745" w:rsidRDefault="00942745" w:rsidP="00827A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6900026"/>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100F4436" w14:textId="25C263F4" w:rsidR="0032512B" w:rsidRPr="00827A75" w:rsidRDefault="0032512B" w:rsidP="00827A75">
            <w:pPr>
              <w:pStyle w:val="aa"/>
              <w:jc w:val="right"/>
              <w:rPr>
                <w:rFonts w:ascii="Book Antiqua" w:hAnsi="Book Antiqua"/>
                <w:sz w:val="24"/>
                <w:szCs w:val="24"/>
              </w:rPr>
            </w:pPr>
            <w:r w:rsidRPr="00827A75">
              <w:rPr>
                <w:rFonts w:ascii="Book Antiqua" w:hAnsi="Book Antiqua"/>
                <w:sz w:val="24"/>
                <w:szCs w:val="24"/>
                <w:lang w:val="zh-CN" w:eastAsia="zh-CN"/>
              </w:rPr>
              <w:t xml:space="preserve"> </w:t>
            </w:r>
            <w:r w:rsidRPr="00827A75">
              <w:rPr>
                <w:rFonts w:ascii="Book Antiqua" w:hAnsi="Book Antiqua"/>
                <w:sz w:val="24"/>
                <w:szCs w:val="24"/>
              </w:rPr>
              <w:fldChar w:fldCharType="begin"/>
            </w:r>
            <w:r w:rsidRPr="00827A75">
              <w:rPr>
                <w:rFonts w:ascii="Book Antiqua" w:hAnsi="Book Antiqua"/>
                <w:sz w:val="24"/>
                <w:szCs w:val="24"/>
              </w:rPr>
              <w:instrText>PAGE</w:instrText>
            </w:r>
            <w:r w:rsidRPr="00827A75">
              <w:rPr>
                <w:rFonts w:ascii="Book Antiqua" w:hAnsi="Book Antiqua"/>
                <w:sz w:val="24"/>
                <w:szCs w:val="24"/>
              </w:rPr>
              <w:fldChar w:fldCharType="separate"/>
            </w:r>
            <w:r w:rsidR="00C060DC">
              <w:rPr>
                <w:rFonts w:ascii="Book Antiqua" w:hAnsi="Book Antiqua"/>
                <w:noProof/>
                <w:sz w:val="24"/>
                <w:szCs w:val="24"/>
              </w:rPr>
              <w:t>1</w:t>
            </w:r>
            <w:r w:rsidRPr="00827A75">
              <w:rPr>
                <w:rFonts w:ascii="Book Antiqua" w:hAnsi="Book Antiqua"/>
                <w:sz w:val="24"/>
                <w:szCs w:val="24"/>
              </w:rPr>
              <w:fldChar w:fldCharType="end"/>
            </w:r>
            <w:r w:rsidRPr="00827A75">
              <w:rPr>
                <w:rFonts w:ascii="Book Antiqua" w:hAnsi="Book Antiqua"/>
                <w:sz w:val="24"/>
                <w:szCs w:val="24"/>
                <w:lang w:val="zh-CN" w:eastAsia="zh-CN"/>
              </w:rPr>
              <w:t xml:space="preserve"> / </w:t>
            </w:r>
            <w:r w:rsidRPr="00827A75">
              <w:rPr>
                <w:rFonts w:ascii="Book Antiqua" w:hAnsi="Book Antiqua"/>
                <w:sz w:val="24"/>
                <w:szCs w:val="24"/>
              </w:rPr>
              <w:fldChar w:fldCharType="begin"/>
            </w:r>
            <w:r w:rsidRPr="00827A75">
              <w:rPr>
                <w:rFonts w:ascii="Book Antiqua" w:hAnsi="Book Antiqua"/>
                <w:sz w:val="24"/>
                <w:szCs w:val="24"/>
              </w:rPr>
              <w:instrText>NUMPAGES</w:instrText>
            </w:r>
            <w:r w:rsidRPr="00827A75">
              <w:rPr>
                <w:rFonts w:ascii="Book Antiqua" w:hAnsi="Book Antiqua"/>
                <w:sz w:val="24"/>
                <w:szCs w:val="24"/>
              </w:rPr>
              <w:fldChar w:fldCharType="separate"/>
            </w:r>
            <w:r w:rsidR="00C060DC">
              <w:rPr>
                <w:rFonts w:ascii="Book Antiqua" w:hAnsi="Book Antiqua"/>
                <w:noProof/>
                <w:sz w:val="24"/>
                <w:szCs w:val="24"/>
              </w:rPr>
              <w:t>18</w:t>
            </w:r>
            <w:r w:rsidRPr="00827A75">
              <w:rPr>
                <w:rFonts w:ascii="Book Antiqua" w:hAnsi="Book Antiqua"/>
                <w:sz w:val="24"/>
                <w:szCs w:val="24"/>
              </w:rPr>
              <w:fldChar w:fldCharType="end"/>
            </w:r>
          </w:p>
        </w:sdtContent>
      </w:sdt>
    </w:sdtContent>
  </w:sdt>
  <w:p w14:paraId="48E5BA6F" w14:textId="77777777" w:rsidR="0032512B" w:rsidRPr="00827A75" w:rsidRDefault="0032512B" w:rsidP="00827A75">
    <w:pPr>
      <w:pStyle w:val="aa"/>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E0F339" w14:textId="77777777" w:rsidR="00942745" w:rsidRDefault="00942745" w:rsidP="00827A75">
      <w:r>
        <w:separator/>
      </w:r>
    </w:p>
  </w:footnote>
  <w:footnote w:type="continuationSeparator" w:id="0">
    <w:p w14:paraId="49E7957D" w14:textId="77777777" w:rsidR="00942745" w:rsidRDefault="00942745" w:rsidP="00827A7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Linyutong">
    <w15:presenceInfo w15:providerId="None" w15:userId="Wang, Linyuto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00638"/>
    <w:rsid w:val="000C458E"/>
    <w:rsid w:val="00251A78"/>
    <w:rsid w:val="002741E2"/>
    <w:rsid w:val="002C7F56"/>
    <w:rsid w:val="002D6D47"/>
    <w:rsid w:val="00311AA4"/>
    <w:rsid w:val="0032512B"/>
    <w:rsid w:val="00487223"/>
    <w:rsid w:val="00491B0A"/>
    <w:rsid w:val="00542D7B"/>
    <w:rsid w:val="00555800"/>
    <w:rsid w:val="00567FAF"/>
    <w:rsid w:val="0061571C"/>
    <w:rsid w:val="00656D9F"/>
    <w:rsid w:val="006A2464"/>
    <w:rsid w:val="0073433E"/>
    <w:rsid w:val="007A1C60"/>
    <w:rsid w:val="00827A75"/>
    <w:rsid w:val="00886E2F"/>
    <w:rsid w:val="00887515"/>
    <w:rsid w:val="00942745"/>
    <w:rsid w:val="00956E6A"/>
    <w:rsid w:val="009928C8"/>
    <w:rsid w:val="00A47338"/>
    <w:rsid w:val="00A77B3E"/>
    <w:rsid w:val="00AB1BDB"/>
    <w:rsid w:val="00AF16EB"/>
    <w:rsid w:val="00B212EA"/>
    <w:rsid w:val="00BF6AA5"/>
    <w:rsid w:val="00C060DC"/>
    <w:rsid w:val="00C309FB"/>
    <w:rsid w:val="00C32ABD"/>
    <w:rsid w:val="00C33257"/>
    <w:rsid w:val="00C55FF6"/>
    <w:rsid w:val="00CA2A55"/>
    <w:rsid w:val="00CC4493"/>
    <w:rsid w:val="00CF0F29"/>
    <w:rsid w:val="00D56A62"/>
    <w:rsid w:val="00D868D3"/>
    <w:rsid w:val="00E62AC3"/>
    <w:rsid w:val="00EC4688"/>
    <w:rsid w:val="00F24939"/>
    <w:rsid w:val="00F61838"/>
    <w:rsid w:val="00FC4892"/>
    <w:rsid w:val="00FD247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CE1F89A"/>
  <w15:docId w15:val="{52B4B407-86A4-46A7-9D11-768D5C103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656D9F"/>
    <w:rPr>
      <w:sz w:val="21"/>
      <w:szCs w:val="21"/>
    </w:rPr>
  </w:style>
  <w:style w:type="paragraph" w:styleId="a4">
    <w:name w:val="annotation text"/>
    <w:basedOn w:val="a"/>
    <w:link w:val="a5"/>
    <w:semiHidden/>
    <w:unhideWhenUsed/>
    <w:rsid w:val="00656D9F"/>
  </w:style>
  <w:style w:type="character" w:customStyle="1" w:styleId="a5">
    <w:name w:val="批注文字 字符"/>
    <w:basedOn w:val="a0"/>
    <w:link w:val="a4"/>
    <w:semiHidden/>
    <w:rsid w:val="00656D9F"/>
    <w:rPr>
      <w:sz w:val="24"/>
      <w:szCs w:val="24"/>
    </w:rPr>
  </w:style>
  <w:style w:type="paragraph" w:styleId="a6">
    <w:name w:val="annotation subject"/>
    <w:basedOn w:val="a4"/>
    <w:next w:val="a4"/>
    <w:link w:val="a7"/>
    <w:semiHidden/>
    <w:unhideWhenUsed/>
    <w:rsid w:val="00656D9F"/>
    <w:rPr>
      <w:b/>
      <w:bCs/>
    </w:rPr>
  </w:style>
  <w:style w:type="character" w:customStyle="1" w:styleId="a7">
    <w:name w:val="批注主题 字符"/>
    <w:basedOn w:val="a5"/>
    <w:link w:val="a6"/>
    <w:semiHidden/>
    <w:rsid w:val="00656D9F"/>
    <w:rPr>
      <w:b/>
      <w:bCs/>
      <w:sz w:val="24"/>
      <w:szCs w:val="24"/>
    </w:rPr>
  </w:style>
  <w:style w:type="paragraph" w:styleId="a8">
    <w:name w:val="header"/>
    <w:basedOn w:val="a"/>
    <w:link w:val="a9"/>
    <w:unhideWhenUsed/>
    <w:rsid w:val="00827A75"/>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rsid w:val="00827A75"/>
    <w:rPr>
      <w:sz w:val="18"/>
      <w:szCs w:val="18"/>
    </w:rPr>
  </w:style>
  <w:style w:type="paragraph" w:styleId="aa">
    <w:name w:val="footer"/>
    <w:basedOn w:val="a"/>
    <w:link w:val="ab"/>
    <w:uiPriority w:val="99"/>
    <w:unhideWhenUsed/>
    <w:rsid w:val="00827A75"/>
    <w:pPr>
      <w:tabs>
        <w:tab w:val="center" w:pos="4153"/>
        <w:tab w:val="right" w:pos="8306"/>
      </w:tabs>
      <w:snapToGrid w:val="0"/>
    </w:pPr>
    <w:rPr>
      <w:sz w:val="18"/>
      <w:szCs w:val="18"/>
    </w:rPr>
  </w:style>
  <w:style w:type="character" w:customStyle="1" w:styleId="ab">
    <w:name w:val="页脚 字符"/>
    <w:basedOn w:val="a0"/>
    <w:link w:val="aa"/>
    <w:uiPriority w:val="99"/>
    <w:rsid w:val="00827A75"/>
    <w:rPr>
      <w:sz w:val="18"/>
      <w:szCs w:val="18"/>
    </w:rPr>
  </w:style>
  <w:style w:type="paragraph" w:styleId="ac">
    <w:name w:val="Balloon Text"/>
    <w:basedOn w:val="a"/>
    <w:link w:val="ad"/>
    <w:rsid w:val="00251A78"/>
    <w:rPr>
      <w:sz w:val="18"/>
      <w:szCs w:val="18"/>
    </w:rPr>
  </w:style>
  <w:style w:type="character" w:customStyle="1" w:styleId="ad">
    <w:name w:val="批注框文本 字符"/>
    <w:basedOn w:val="a0"/>
    <w:link w:val="ac"/>
    <w:rsid w:val="00251A7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32490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2.png"/><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png"/><Relationship Id="rId10" Type="http://schemas.microsoft.com/office/2016/09/relationships/commentsIds" Target="commentsIds.xml"/><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B26321-8D80-48C2-8CAA-1FA47F933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2998</Words>
  <Characters>17091</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Wang, Linyutong</cp:lastModifiedBy>
  <cp:revision>4</cp:revision>
  <dcterms:created xsi:type="dcterms:W3CDTF">2021-04-11T16:51:00Z</dcterms:created>
  <dcterms:modified xsi:type="dcterms:W3CDTF">2021-04-15T15:05:00Z</dcterms:modified>
</cp:coreProperties>
</file>