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9E1B"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Name of Journal: </w:t>
      </w:r>
      <w:r w:rsidRPr="00615E09">
        <w:rPr>
          <w:rFonts w:ascii="Book Antiqua" w:eastAsia="Book Antiqua" w:hAnsi="Book Antiqua" w:cs="Book Antiqua"/>
          <w:i/>
          <w:color w:val="000000"/>
        </w:rPr>
        <w:t>World Journal of Diabetes</w:t>
      </w:r>
    </w:p>
    <w:p w14:paraId="5DF03145"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Manuscript NO: </w:t>
      </w:r>
      <w:r w:rsidRPr="00615E09">
        <w:rPr>
          <w:rFonts w:ascii="Book Antiqua" w:eastAsia="Book Antiqua" w:hAnsi="Book Antiqua" w:cs="Book Antiqua"/>
          <w:color w:val="000000"/>
        </w:rPr>
        <w:t>60176</w:t>
      </w:r>
    </w:p>
    <w:p w14:paraId="629F1E80"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Manuscript Type: </w:t>
      </w:r>
      <w:r w:rsidRPr="00615E09">
        <w:rPr>
          <w:rFonts w:ascii="Book Antiqua" w:eastAsia="Book Antiqua" w:hAnsi="Book Antiqua" w:cs="Book Antiqua"/>
          <w:color w:val="000000"/>
        </w:rPr>
        <w:t>ORIGINAL ARTICLE</w:t>
      </w:r>
    </w:p>
    <w:p w14:paraId="0D61F22A" w14:textId="77777777" w:rsidR="00A77B3E" w:rsidRPr="00615E09" w:rsidRDefault="00A77B3E" w:rsidP="00615E09">
      <w:pPr>
        <w:spacing w:line="360" w:lineRule="auto"/>
        <w:jc w:val="both"/>
        <w:rPr>
          <w:rFonts w:ascii="Book Antiqua" w:hAnsi="Book Antiqua"/>
        </w:rPr>
      </w:pPr>
    </w:p>
    <w:p w14:paraId="0193EAB0"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Randomized Controlled Trial</w:t>
      </w:r>
    </w:p>
    <w:p w14:paraId="229F029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Blood glucose response after oral lactulose intake in type 2 diabetic individuals</w:t>
      </w:r>
    </w:p>
    <w:p w14:paraId="4933D5A4" w14:textId="77777777" w:rsidR="00A77B3E" w:rsidRPr="00615E09" w:rsidRDefault="00A77B3E" w:rsidP="00615E09">
      <w:pPr>
        <w:spacing w:line="360" w:lineRule="auto"/>
        <w:jc w:val="both"/>
        <w:rPr>
          <w:rFonts w:ascii="Book Antiqua" w:hAnsi="Book Antiqua"/>
        </w:rPr>
      </w:pPr>
    </w:p>
    <w:p w14:paraId="6497D80B" w14:textId="11E9E9B0" w:rsidR="00A77B3E" w:rsidRPr="00615E09" w:rsidRDefault="00D338FF" w:rsidP="00615E09">
      <w:pPr>
        <w:spacing w:line="360" w:lineRule="auto"/>
        <w:jc w:val="both"/>
        <w:rPr>
          <w:rFonts w:ascii="Book Antiqua" w:hAnsi="Book Antiqua"/>
        </w:rPr>
      </w:pPr>
      <w:r w:rsidRPr="00615E09">
        <w:rPr>
          <w:rFonts w:ascii="Book Antiqua" w:eastAsia="Book Antiqua" w:hAnsi="Book Antiqua" w:cs="Book Antiqua"/>
          <w:color w:val="000000"/>
        </w:rPr>
        <w:t xml:space="preserve">Pieber </w:t>
      </w:r>
      <w:r>
        <w:rPr>
          <w:rFonts w:ascii="Book Antiqua" w:eastAsia="Book Antiqua" w:hAnsi="Book Antiqua" w:cs="Book Antiqua"/>
          <w:color w:val="000000"/>
        </w:rPr>
        <w:t xml:space="preserve">TR </w:t>
      </w:r>
      <w:r w:rsidRPr="00D338F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526FE" w:rsidRPr="00615E09">
        <w:rPr>
          <w:rFonts w:ascii="Book Antiqua" w:eastAsia="Book Antiqua" w:hAnsi="Book Antiqua" w:cs="Book Antiqua"/>
          <w:color w:val="000000"/>
        </w:rPr>
        <w:t>Blood glucose after lactulose in diabetes</w:t>
      </w:r>
    </w:p>
    <w:p w14:paraId="30480FE3" w14:textId="77777777" w:rsidR="00A77B3E" w:rsidRPr="00615E09" w:rsidRDefault="00A77B3E" w:rsidP="00615E09">
      <w:pPr>
        <w:spacing w:line="360" w:lineRule="auto"/>
        <w:jc w:val="both"/>
        <w:rPr>
          <w:rFonts w:ascii="Book Antiqua" w:hAnsi="Book Antiqua"/>
        </w:rPr>
      </w:pPr>
    </w:p>
    <w:p w14:paraId="579654E6" w14:textId="7373C9D6" w:rsidR="00A77B3E" w:rsidRPr="00615E09" w:rsidRDefault="00C526FE" w:rsidP="00615E09">
      <w:pPr>
        <w:spacing w:line="360" w:lineRule="auto"/>
        <w:jc w:val="both"/>
        <w:rPr>
          <w:rFonts w:ascii="Book Antiqua" w:hAnsi="Book Antiqua"/>
        </w:rPr>
      </w:pPr>
      <w:r w:rsidRPr="00473CCC">
        <w:rPr>
          <w:rFonts w:ascii="Book Antiqua" w:eastAsia="Book Antiqua" w:hAnsi="Book Antiqua" w:cs="Book Antiqua"/>
          <w:color w:val="000000"/>
        </w:rPr>
        <w:t xml:space="preserve">Thomas R </w:t>
      </w:r>
      <w:proofErr w:type="spellStart"/>
      <w:r w:rsidRPr="00473CCC">
        <w:rPr>
          <w:rFonts w:ascii="Book Antiqua" w:eastAsia="Book Antiqua" w:hAnsi="Book Antiqua" w:cs="Book Antiqua"/>
          <w:color w:val="000000"/>
        </w:rPr>
        <w:t>Pieber</w:t>
      </w:r>
      <w:proofErr w:type="spellEnd"/>
      <w:r w:rsidRPr="00473CCC">
        <w:rPr>
          <w:rFonts w:ascii="Book Antiqua" w:eastAsia="Book Antiqua" w:hAnsi="Book Antiqua" w:cs="Book Antiqua"/>
          <w:color w:val="000000"/>
        </w:rPr>
        <w:t xml:space="preserve">, Eva </w:t>
      </w:r>
      <w:proofErr w:type="spellStart"/>
      <w:r w:rsidRPr="00473CCC">
        <w:rPr>
          <w:rFonts w:ascii="Book Antiqua" w:eastAsia="Book Antiqua" w:hAnsi="Book Antiqua" w:cs="Book Antiqua"/>
          <w:color w:val="000000"/>
        </w:rPr>
        <w:t>Svehlikova</w:t>
      </w:r>
      <w:proofErr w:type="spellEnd"/>
      <w:r w:rsidRPr="00473CCC">
        <w:rPr>
          <w:rFonts w:ascii="Book Antiqua" w:eastAsia="Book Antiqua" w:hAnsi="Book Antiqua" w:cs="Book Antiqua"/>
          <w:color w:val="000000"/>
        </w:rPr>
        <w:t xml:space="preserve">, Ines </w:t>
      </w:r>
      <w:proofErr w:type="spellStart"/>
      <w:r w:rsidRPr="00473CCC">
        <w:rPr>
          <w:rFonts w:ascii="Book Antiqua" w:eastAsia="Book Antiqua" w:hAnsi="Book Antiqua" w:cs="Book Antiqua"/>
          <w:color w:val="000000"/>
        </w:rPr>
        <w:t>Mursic</w:t>
      </w:r>
      <w:proofErr w:type="spellEnd"/>
      <w:r w:rsidRPr="00473CCC">
        <w:rPr>
          <w:rFonts w:ascii="Book Antiqua" w:eastAsia="Book Antiqua" w:hAnsi="Book Antiqua" w:cs="Book Antiqua"/>
          <w:color w:val="000000"/>
        </w:rPr>
        <w:t xml:space="preserve">, Tamara </w:t>
      </w:r>
      <w:proofErr w:type="spellStart"/>
      <w:r w:rsidRPr="00473CCC">
        <w:rPr>
          <w:rFonts w:ascii="Book Antiqua" w:eastAsia="Book Antiqua" w:hAnsi="Book Antiqua" w:cs="Book Antiqua"/>
          <w:color w:val="000000"/>
        </w:rPr>
        <w:t>Esterl</w:t>
      </w:r>
      <w:proofErr w:type="spellEnd"/>
      <w:r w:rsidRPr="00473CCC">
        <w:rPr>
          <w:rFonts w:ascii="Book Antiqua" w:eastAsia="Book Antiqua" w:hAnsi="Book Antiqua" w:cs="Book Antiqua"/>
          <w:color w:val="000000"/>
        </w:rPr>
        <w:t>,</w:t>
      </w:r>
      <w:r w:rsidRPr="00615E09">
        <w:rPr>
          <w:rFonts w:ascii="Book Antiqua" w:eastAsia="Book Antiqua" w:hAnsi="Book Antiqua" w:cs="Book Antiqua"/>
          <w:color w:val="000000"/>
        </w:rPr>
        <w:t xml:space="preserve"> Manfred </w:t>
      </w:r>
      <w:proofErr w:type="spellStart"/>
      <w:r w:rsidRPr="00615E09">
        <w:rPr>
          <w:rFonts w:ascii="Book Antiqua" w:eastAsia="Book Antiqua" w:hAnsi="Book Antiqua" w:cs="Book Antiqua"/>
          <w:color w:val="000000"/>
        </w:rPr>
        <w:t>Wargenau</w:t>
      </w:r>
      <w:proofErr w:type="spellEnd"/>
      <w:r w:rsidRPr="00615E09">
        <w:rPr>
          <w:rFonts w:ascii="Book Antiqua" w:eastAsia="Book Antiqua" w:hAnsi="Book Antiqua" w:cs="Book Antiqua"/>
          <w:color w:val="000000"/>
        </w:rPr>
        <w:t xml:space="preserve">, Tina Sartorius, </w:t>
      </w:r>
      <w:proofErr w:type="spellStart"/>
      <w:r w:rsidRPr="00615E09">
        <w:rPr>
          <w:rFonts w:ascii="Book Antiqua" w:eastAsia="Book Antiqua" w:hAnsi="Book Antiqua" w:cs="Book Antiqua"/>
          <w:color w:val="000000"/>
        </w:rPr>
        <w:t>Lioba</w:t>
      </w:r>
      <w:proofErr w:type="spellEnd"/>
      <w:r w:rsidRPr="00615E09">
        <w:rPr>
          <w:rFonts w:ascii="Book Antiqua" w:eastAsia="Book Antiqua" w:hAnsi="Book Antiqua" w:cs="Book Antiqua"/>
          <w:color w:val="000000"/>
        </w:rPr>
        <w:t xml:space="preserve"> Pauly, Susann </w:t>
      </w:r>
      <w:proofErr w:type="spellStart"/>
      <w:r w:rsidRPr="00615E09">
        <w:rPr>
          <w:rFonts w:ascii="Book Antiqua" w:eastAsia="Book Antiqua" w:hAnsi="Book Antiqua" w:cs="Book Antiqua"/>
          <w:color w:val="000000"/>
        </w:rPr>
        <w:t>Schwejda-Guettes</w:t>
      </w:r>
      <w:proofErr w:type="spellEnd"/>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Annalena</w:t>
      </w:r>
      <w:proofErr w:type="spellEnd"/>
      <w:r w:rsidRPr="00615E09">
        <w:rPr>
          <w:rFonts w:ascii="Book Antiqua" w:eastAsia="Book Antiqua" w:hAnsi="Book Antiqua" w:cs="Book Antiqua"/>
          <w:color w:val="000000"/>
        </w:rPr>
        <w:t xml:space="preserve"> Neumann, Valentin Faerber, John Friedrich Stover, Barbara </w:t>
      </w:r>
      <w:proofErr w:type="spellStart"/>
      <w:r w:rsidRPr="00615E09">
        <w:rPr>
          <w:rFonts w:ascii="Book Antiqua" w:eastAsia="Book Antiqua" w:hAnsi="Book Antiqua" w:cs="Book Antiqua"/>
          <w:color w:val="000000"/>
        </w:rPr>
        <w:t>Gaigg</w:t>
      </w:r>
      <w:proofErr w:type="spellEnd"/>
      <w:r w:rsidRPr="00615E09">
        <w:rPr>
          <w:rFonts w:ascii="Book Antiqua" w:eastAsia="Book Antiqua" w:hAnsi="Book Antiqua" w:cs="Book Antiqua"/>
          <w:color w:val="000000"/>
        </w:rPr>
        <w:t xml:space="preserve">, Angelika </w:t>
      </w:r>
      <w:proofErr w:type="spellStart"/>
      <w:r w:rsidRPr="00615E09">
        <w:rPr>
          <w:rFonts w:ascii="Book Antiqua" w:eastAsia="Book Antiqua" w:hAnsi="Book Antiqua" w:cs="Book Antiqua"/>
          <w:color w:val="000000"/>
        </w:rPr>
        <w:t>Kuchinka</w:t>
      </w:r>
      <w:proofErr w:type="spellEnd"/>
      <w:r w:rsidRPr="00615E09">
        <w:rPr>
          <w:rFonts w:ascii="Book Antiqua" w:eastAsia="Book Antiqua" w:hAnsi="Book Antiqua" w:cs="Book Antiqua"/>
          <w:color w:val="000000"/>
        </w:rPr>
        <w:t>-Koch</w:t>
      </w:r>
    </w:p>
    <w:p w14:paraId="3D43E8CD" w14:textId="77777777" w:rsidR="00A77B3E" w:rsidRPr="00615E09" w:rsidRDefault="00A77B3E" w:rsidP="00615E09">
      <w:pPr>
        <w:spacing w:line="360" w:lineRule="auto"/>
        <w:jc w:val="both"/>
        <w:rPr>
          <w:rFonts w:ascii="Book Antiqua" w:hAnsi="Book Antiqua"/>
        </w:rPr>
      </w:pPr>
    </w:p>
    <w:p w14:paraId="7146D3DD" w14:textId="5F2ED291"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Thomas R </w:t>
      </w:r>
      <w:proofErr w:type="spellStart"/>
      <w:r w:rsidRPr="00615E09">
        <w:rPr>
          <w:rFonts w:ascii="Book Antiqua" w:eastAsia="Book Antiqua" w:hAnsi="Book Antiqua" w:cs="Book Antiqua"/>
          <w:b/>
          <w:bCs/>
          <w:color w:val="000000"/>
        </w:rPr>
        <w:t>Pieber</w:t>
      </w:r>
      <w:proofErr w:type="spellEnd"/>
      <w:r w:rsidRPr="00615E09">
        <w:rPr>
          <w:rFonts w:ascii="Book Antiqua" w:eastAsia="Book Antiqua" w:hAnsi="Book Antiqua" w:cs="Book Antiqua"/>
          <w:b/>
          <w:bCs/>
          <w:color w:val="000000"/>
        </w:rPr>
        <w:t xml:space="preserve">, </w:t>
      </w:r>
      <w:r w:rsidR="009E2262" w:rsidRPr="00615E09">
        <w:rPr>
          <w:rFonts w:ascii="Book Antiqua" w:eastAsia="Book Antiqua" w:hAnsi="Book Antiqua" w:cs="Book Antiqua"/>
          <w:b/>
          <w:bCs/>
          <w:color w:val="000000"/>
        </w:rPr>
        <w:t xml:space="preserve">Eva </w:t>
      </w:r>
      <w:proofErr w:type="spellStart"/>
      <w:r w:rsidR="009E2262" w:rsidRPr="00615E09">
        <w:rPr>
          <w:rFonts w:ascii="Book Antiqua" w:eastAsia="Book Antiqua" w:hAnsi="Book Antiqua" w:cs="Book Antiqua"/>
          <w:b/>
          <w:bCs/>
          <w:color w:val="000000"/>
        </w:rPr>
        <w:t>Svehlikova</w:t>
      </w:r>
      <w:proofErr w:type="spellEnd"/>
      <w:r w:rsidR="009E2262" w:rsidRPr="00615E09">
        <w:rPr>
          <w:rFonts w:ascii="Book Antiqua" w:eastAsia="Book Antiqua" w:hAnsi="Book Antiqua" w:cs="Book Antiqua"/>
          <w:b/>
          <w:bCs/>
          <w:color w:val="000000"/>
        </w:rPr>
        <w:t xml:space="preserve">, Ines </w:t>
      </w:r>
      <w:proofErr w:type="spellStart"/>
      <w:r w:rsidR="009E2262" w:rsidRPr="00615E09">
        <w:rPr>
          <w:rFonts w:ascii="Book Antiqua" w:eastAsia="Book Antiqua" w:hAnsi="Book Antiqua" w:cs="Book Antiqua"/>
          <w:b/>
          <w:bCs/>
          <w:color w:val="000000"/>
        </w:rPr>
        <w:t>Mursic</w:t>
      </w:r>
      <w:proofErr w:type="spellEnd"/>
      <w:r w:rsidR="009E2262" w:rsidRPr="00615E09">
        <w:rPr>
          <w:rFonts w:ascii="Book Antiqua" w:eastAsia="Book Antiqua" w:hAnsi="Book Antiqua" w:cs="Book Antiqua"/>
          <w:b/>
          <w:bCs/>
          <w:color w:val="000000"/>
        </w:rPr>
        <w:t xml:space="preserve">, </w:t>
      </w:r>
      <w:r w:rsidRPr="00615E09">
        <w:rPr>
          <w:rFonts w:ascii="Book Antiqua" w:eastAsia="Book Antiqua" w:hAnsi="Book Antiqua" w:cs="Book Antiqua"/>
          <w:b/>
          <w:bCs/>
          <w:color w:val="000000"/>
        </w:rPr>
        <w:t xml:space="preserve">Tamara </w:t>
      </w:r>
      <w:proofErr w:type="spellStart"/>
      <w:r w:rsidRPr="00615E09">
        <w:rPr>
          <w:rFonts w:ascii="Book Antiqua" w:eastAsia="Book Antiqua" w:hAnsi="Book Antiqua" w:cs="Book Antiqua"/>
          <w:b/>
          <w:bCs/>
          <w:color w:val="000000"/>
        </w:rPr>
        <w:t>Esterl</w:t>
      </w:r>
      <w:proofErr w:type="spellEnd"/>
      <w:r w:rsidRPr="00615E09">
        <w:rPr>
          <w:rFonts w:ascii="Book Antiqua" w:eastAsia="Book Antiqua" w:hAnsi="Book Antiqua" w:cs="Book Antiqua"/>
          <w:b/>
          <w:bCs/>
          <w:color w:val="000000"/>
        </w:rPr>
        <w:t xml:space="preserve">, </w:t>
      </w:r>
      <w:r w:rsidRPr="00615E09">
        <w:rPr>
          <w:rFonts w:ascii="Book Antiqua" w:eastAsia="Book Antiqua" w:hAnsi="Book Antiqua" w:cs="Book Antiqua"/>
          <w:color w:val="000000"/>
        </w:rPr>
        <w:t>Division of Endocrinology and Diabetology, Department of Internal Medicine, Medical University of Graz, Graz 8036, Austria</w:t>
      </w:r>
    </w:p>
    <w:p w14:paraId="7B6B0DB9" w14:textId="77777777" w:rsidR="00A77B3E" w:rsidRPr="00615E09" w:rsidRDefault="00A77B3E" w:rsidP="00615E09">
      <w:pPr>
        <w:spacing w:line="360" w:lineRule="auto"/>
        <w:jc w:val="both"/>
        <w:rPr>
          <w:rFonts w:ascii="Book Antiqua" w:hAnsi="Book Antiqua"/>
        </w:rPr>
      </w:pPr>
    </w:p>
    <w:p w14:paraId="54FA606D" w14:textId="0A8564E2"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Manfred </w:t>
      </w:r>
      <w:proofErr w:type="spellStart"/>
      <w:r w:rsidRPr="00615E09">
        <w:rPr>
          <w:rFonts w:ascii="Book Antiqua" w:eastAsia="Book Antiqua" w:hAnsi="Book Antiqua" w:cs="Book Antiqua"/>
          <w:b/>
          <w:bCs/>
          <w:color w:val="000000"/>
        </w:rPr>
        <w:t>Wargenau</w:t>
      </w:r>
      <w:proofErr w:type="spellEnd"/>
      <w:r w:rsidRPr="00615E09">
        <w:rPr>
          <w:rFonts w:ascii="Book Antiqua" w:eastAsia="Book Antiqua" w:hAnsi="Book Antiqua" w:cs="Book Antiqua"/>
          <w:b/>
          <w:bCs/>
          <w:color w:val="000000"/>
        </w:rPr>
        <w:t xml:space="preserve">, </w:t>
      </w:r>
      <w:r w:rsidR="007D5659" w:rsidRPr="00615E09">
        <w:rPr>
          <w:rFonts w:ascii="Book Antiqua" w:eastAsia="Book Antiqua" w:hAnsi="Book Antiqua" w:cs="Book Antiqua"/>
          <w:color w:val="000000"/>
        </w:rPr>
        <w:t xml:space="preserve">Department of </w:t>
      </w:r>
      <w:r w:rsidRPr="00615E09">
        <w:rPr>
          <w:rFonts w:ascii="Book Antiqua" w:eastAsia="Book Antiqua" w:hAnsi="Book Antiqua" w:cs="Book Antiqua"/>
          <w:color w:val="000000"/>
        </w:rPr>
        <w:t>Statistic, M.A.R.C.O. GmbH &amp; Co. KG, Institute for Clinical Research and Statistics, Düsseldorf 40211, Germany</w:t>
      </w:r>
    </w:p>
    <w:p w14:paraId="245216EE" w14:textId="77777777" w:rsidR="00A77B3E" w:rsidRPr="00615E09" w:rsidRDefault="00A77B3E" w:rsidP="00615E09">
      <w:pPr>
        <w:spacing w:line="360" w:lineRule="auto"/>
        <w:jc w:val="both"/>
        <w:rPr>
          <w:rFonts w:ascii="Book Antiqua" w:hAnsi="Book Antiqua"/>
        </w:rPr>
      </w:pPr>
    </w:p>
    <w:p w14:paraId="7C46806C" w14:textId="3EDE0808" w:rsidR="00A77B3E" w:rsidRPr="007D5659" w:rsidRDefault="00C526FE" w:rsidP="00615E09">
      <w:pPr>
        <w:spacing w:line="360" w:lineRule="auto"/>
        <w:jc w:val="both"/>
        <w:rPr>
          <w:rFonts w:ascii="Book Antiqua" w:hAnsi="Book Antiqua"/>
        </w:rPr>
      </w:pPr>
      <w:r w:rsidRPr="007D5659">
        <w:rPr>
          <w:rFonts w:ascii="Book Antiqua" w:eastAsia="Book Antiqua" w:hAnsi="Book Antiqua" w:cs="Book Antiqua"/>
          <w:b/>
          <w:bCs/>
          <w:color w:val="000000"/>
        </w:rPr>
        <w:t xml:space="preserve">Tina Sartorius, </w:t>
      </w:r>
      <w:r w:rsidR="007D5659" w:rsidRPr="00615E09">
        <w:rPr>
          <w:rFonts w:ascii="Book Antiqua" w:eastAsia="Book Antiqua" w:hAnsi="Book Antiqua" w:cs="Book Antiqua"/>
          <w:color w:val="000000"/>
        </w:rPr>
        <w:t xml:space="preserve">Department of </w:t>
      </w:r>
      <w:r w:rsidRPr="007D5659">
        <w:rPr>
          <w:rFonts w:ascii="Book Antiqua" w:eastAsia="Book Antiqua" w:hAnsi="Book Antiqua" w:cs="Book Antiqua"/>
          <w:color w:val="000000"/>
        </w:rPr>
        <w:t xml:space="preserve">Nutritional CRO, </w:t>
      </w:r>
      <w:proofErr w:type="spellStart"/>
      <w:r w:rsidRPr="007D5659">
        <w:rPr>
          <w:rFonts w:ascii="Book Antiqua" w:eastAsia="Book Antiqua" w:hAnsi="Book Antiqua" w:cs="Book Antiqua"/>
          <w:color w:val="000000"/>
        </w:rPr>
        <w:t>BioTeSys</w:t>
      </w:r>
      <w:proofErr w:type="spellEnd"/>
      <w:r w:rsidRPr="007D5659">
        <w:rPr>
          <w:rFonts w:ascii="Book Antiqua" w:eastAsia="Book Antiqua" w:hAnsi="Book Antiqua" w:cs="Book Antiqua"/>
          <w:color w:val="000000"/>
        </w:rPr>
        <w:t xml:space="preserve"> GmbH, Esslingen 73728, Germany</w:t>
      </w:r>
    </w:p>
    <w:p w14:paraId="37B9B8E1" w14:textId="77777777" w:rsidR="00A77B3E" w:rsidRPr="007D5659" w:rsidRDefault="00A77B3E" w:rsidP="00615E09">
      <w:pPr>
        <w:spacing w:line="360" w:lineRule="auto"/>
        <w:jc w:val="both"/>
        <w:rPr>
          <w:rFonts w:ascii="Book Antiqua" w:hAnsi="Book Antiqua"/>
        </w:rPr>
      </w:pPr>
    </w:p>
    <w:p w14:paraId="6AF65D23" w14:textId="01FD281A" w:rsidR="00A77B3E" w:rsidRPr="00615E09" w:rsidRDefault="00C526FE" w:rsidP="00615E09">
      <w:pPr>
        <w:spacing w:line="360" w:lineRule="auto"/>
        <w:jc w:val="both"/>
        <w:rPr>
          <w:rFonts w:ascii="Book Antiqua" w:hAnsi="Book Antiqua"/>
        </w:rPr>
      </w:pPr>
      <w:proofErr w:type="spellStart"/>
      <w:r w:rsidRPr="00615E09">
        <w:rPr>
          <w:rFonts w:ascii="Book Antiqua" w:eastAsia="Book Antiqua" w:hAnsi="Book Antiqua" w:cs="Book Antiqua"/>
          <w:b/>
          <w:bCs/>
          <w:color w:val="000000"/>
        </w:rPr>
        <w:t>Lioba</w:t>
      </w:r>
      <w:proofErr w:type="spellEnd"/>
      <w:r w:rsidRPr="00615E09">
        <w:rPr>
          <w:rFonts w:ascii="Book Antiqua" w:eastAsia="Book Antiqua" w:hAnsi="Book Antiqua" w:cs="Book Antiqua"/>
          <w:b/>
          <w:bCs/>
          <w:color w:val="000000"/>
        </w:rPr>
        <w:t xml:space="preserve"> Pauly, Susann </w:t>
      </w:r>
      <w:proofErr w:type="spellStart"/>
      <w:r w:rsidRPr="00615E09">
        <w:rPr>
          <w:rFonts w:ascii="Book Antiqua" w:eastAsia="Book Antiqua" w:hAnsi="Book Antiqua" w:cs="Book Antiqua"/>
          <w:b/>
          <w:bCs/>
          <w:color w:val="000000"/>
        </w:rPr>
        <w:t>Schwejda-Guettes</w:t>
      </w:r>
      <w:proofErr w:type="spellEnd"/>
      <w:r w:rsidRPr="00615E09">
        <w:rPr>
          <w:rFonts w:ascii="Book Antiqua" w:eastAsia="Book Antiqua" w:hAnsi="Book Antiqua" w:cs="Book Antiqua"/>
          <w:b/>
          <w:bCs/>
          <w:color w:val="000000"/>
        </w:rPr>
        <w:t xml:space="preserve">, </w:t>
      </w:r>
      <w:proofErr w:type="spellStart"/>
      <w:r w:rsidRPr="00615E09">
        <w:rPr>
          <w:rFonts w:ascii="Book Antiqua" w:eastAsia="Book Antiqua" w:hAnsi="Book Antiqua" w:cs="Book Antiqua"/>
          <w:b/>
          <w:bCs/>
          <w:color w:val="000000"/>
        </w:rPr>
        <w:t>Annalena</w:t>
      </w:r>
      <w:proofErr w:type="spellEnd"/>
      <w:r w:rsidRPr="00615E09">
        <w:rPr>
          <w:rFonts w:ascii="Book Antiqua" w:eastAsia="Book Antiqua" w:hAnsi="Book Antiqua" w:cs="Book Antiqua"/>
          <w:b/>
          <w:bCs/>
          <w:color w:val="000000"/>
        </w:rPr>
        <w:t xml:space="preserve"> Neumann, </w:t>
      </w:r>
      <w:r w:rsidR="007D5659" w:rsidRPr="00615E09">
        <w:rPr>
          <w:rFonts w:ascii="Book Antiqua" w:eastAsia="Book Antiqua" w:hAnsi="Book Antiqua" w:cs="Book Antiqua"/>
          <w:b/>
          <w:bCs/>
          <w:color w:val="000000"/>
        </w:rPr>
        <w:t xml:space="preserve">Valentin </w:t>
      </w:r>
      <w:proofErr w:type="spellStart"/>
      <w:r w:rsidR="007D5659" w:rsidRPr="00615E09">
        <w:rPr>
          <w:rFonts w:ascii="Book Antiqua" w:eastAsia="Book Antiqua" w:hAnsi="Book Antiqua" w:cs="Book Antiqua"/>
          <w:b/>
          <w:bCs/>
          <w:color w:val="000000"/>
        </w:rPr>
        <w:t>Faerber</w:t>
      </w:r>
      <w:proofErr w:type="spellEnd"/>
      <w:r w:rsidR="007D5659" w:rsidRPr="00615E09">
        <w:rPr>
          <w:rFonts w:ascii="Book Antiqua" w:eastAsia="Book Antiqua" w:hAnsi="Book Antiqua" w:cs="Book Antiqua"/>
          <w:b/>
          <w:bCs/>
          <w:color w:val="000000"/>
        </w:rPr>
        <w:t xml:space="preserve">, </w:t>
      </w:r>
      <w:r w:rsidR="007D5659" w:rsidRPr="00615E09">
        <w:rPr>
          <w:rFonts w:ascii="Book Antiqua" w:eastAsia="Book Antiqua" w:hAnsi="Book Antiqua" w:cs="Book Antiqua"/>
          <w:color w:val="000000"/>
        </w:rPr>
        <w:t xml:space="preserve">Department of </w:t>
      </w:r>
      <w:r w:rsidRPr="00615E09">
        <w:rPr>
          <w:rFonts w:ascii="Book Antiqua" w:eastAsia="Book Antiqua" w:hAnsi="Book Antiqua" w:cs="Book Antiqua"/>
          <w:color w:val="000000"/>
        </w:rPr>
        <w:t>Nutrition, Fresenius Kabi Deutschland GmbH, Bad Homburg 61352, Germany</w:t>
      </w:r>
    </w:p>
    <w:p w14:paraId="40F8E9D5" w14:textId="77777777" w:rsidR="00A77B3E" w:rsidRPr="00615E09" w:rsidRDefault="00A77B3E" w:rsidP="00615E09">
      <w:pPr>
        <w:spacing w:line="360" w:lineRule="auto"/>
        <w:jc w:val="both"/>
        <w:rPr>
          <w:rFonts w:ascii="Book Antiqua" w:hAnsi="Book Antiqua"/>
        </w:rPr>
      </w:pPr>
    </w:p>
    <w:p w14:paraId="282F6546" w14:textId="11AB89DE"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John Friedrich Stover, </w:t>
      </w:r>
      <w:r w:rsidR="007D5659" w:rsidRPr="00615E09">
        <w:rPr>
          <w:rFonts w:ascii="Book Antiqua" w:eastAsia="Book Antiqua" w:hAnsi="Book Antiqua" w:cs="Book Antiqua"/>
          <w:color w:val="000000"/>
        </w:rPr>
        <w:t xml:space="preserve">Department of </w:t>
      </w:r>
      <w:r w:rsidRPr="00615E09">
        <w:rPr>
          <w:rFonts w:ascii="Book Antiqua" w:eastAsia="Book Antiqua" w:hAnsi="Book Antiqua" w:cs="Book Antiqua"/>
          <w:color w:val="000000"/>
        </w:rPr>
        <w:t>Consultancy, Stover-Solutions, Zurich 8006, Switzerland</w:t>
      </w:r>
    </w:p>
    <w:p w14:paraId="3D4D008D" w14:textId="77777777" w:rsidR="00A77B3E" w:rsidRPr="00615E09" w:rsidRDefault="00A77B3E" w:rsidP="00615E09">
      <w:pPr>
        <w:spacing w:line="360" w:lineRule="auto"/>
        <w:jc w:val="both"/>
        <w:rPr>
          <w:rFonts w:ascii="Book Antiqua" w:hAnsi="Book Antiqua"/>
        </w:rPr>
      </w:pPr>
    </w:p>
    <w:p w14:paraId="4E1AFE0F" w14:textId="2645B98D"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Barbara </w:t>
      </w:r>
      <w:proofErr w:type="spellStart"/>
      <w:r w:rsidRPr="00615E09">
        <w:rPr>
          <w:rFonts w:ascii="Book Antiqua" w:eastAsia="Book Antiqua" w:hAnsi="Book Antiqua" w:cs="Book Antiqua"/>
          <w:b/>
          <w:bCs/>
          <w:color w:val="000000"/>
        </w:rPr>
        <w:t>Gaigg</w:t>
      </w:r>
      <w:proofErr w:type="spellEnd"/>
      <w:r w:rsidRPr="00615E09">
        <w:rPr>
          <w:rFonts w:ascii="Book Antiqua" w:eastAsia="Book Antiqua" w:hAnsi="Book Antiqua" w:cs="Book Antiqua"/>
          <w:b/>
          <w:bCs/>
          <w:color w:val="000000"/>
        </w:rPr>
        <w:t xml:space="preserve">, Angelika </w:t>
      </w:r>
      <w:proofErr w:type="spellStart"/>
      <w:r w:rsidRPr="00615E09">
        <w:rPr>
          <w:rFonts w:ascii="Book Antiqua" w:eastAsia="Book Antiqua" w:hAnsi="Book Antiqua" w:cs="Book Antiqua"/>
          <w:b/>
          <w:bCs/>
          <w:color w:val="000000"/>
        </w:rPr>
        <w:t>Kuchinka</w:t>
      </w:r>
      <w:proofErr w:type="spellEnd"/>
      <w:r w:rsidRPr="00615E09">
        <w:rPr>
          <w:rFonts w:ascii="Book Antiqua" w:eastAsia="Book Antiqua" w:hAnsi="Book Antiqua" w:cs="Book Antiqua"/>
          <w:b/>
          <w:bCs/>
          <w:color w:val="000000"/>
        </w:rPr>
        <w:t xml:space="preserve">-Koch, </w:t>
      </w:r>
      <w:r w:rsidR="002A1DA9" w:rsidRPr="00615E09">
        <w:rPr>
          <w:rFonts w:ascii="Book Antiqua" w:eastAsia="Book Antiqua" w:hAnsi="Book Antiqua" w:cs="Book Antiqua"/>
          <w:color w:val="000000"/>
        </w:rPr>
        <w:t xml:space="preserve">Department of </w:t>
      </w:r>
      <w:r w:rsidRPr="00615E09">
        <w:rPr>
          <w:rFonts w:ascii="Book Antiqua" w:eastAsia="Book Antiqua" w:hAnsi="Book Antiqua" w:cs="Book Antiqua"/>
          <w:color w:val="000000"/>
        </w:rPr>
        <w:t>Nutrition, Fresenius Kabi Austria GmbH, Linz 4020, Austria</w:t>
      </w:r>
    </w:p>
    <w:p w14:paraId="7C91614F" w14:textId="77777777" w:rsidR="00A77B3E" w:rsidRPr="00615E09" w:rsidRDefault="00A77B3E" w:rsidP="00615E09">
      <w:pPr>
        <w:spacing w:line="360" w:lineRule="auto"/>
        <w:jc w:val="both"/>
        <w:rPr>
          <w:rFonts w:ascii="Book Antiqua" w:hAnsi="Book Antiqua"/>
        </w:rPr>
      </w:pPr>
    </w:p>
    <w:p w14:paraId="704F080F" w14:textId="0EE782C9"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Author contributions: </w:t>
      </w:r>
      <w:proofErr w:type="spellStart"/>
      <w:r w:rsidRPr="00615E09">
        <w:rPr>
          <w:rFonts w:ascii="Book Antiqua" w:eastAsia="Book Antiqua" w:hAnsi="Book Antiqua" w:cs="Book Antiqua"/>
          <w:color w:val="000000"/>
        </w:rPr>
        <w:t>Pieber</w:t>
      </w:r>
      <w:proofErr w:type="spellEnd"/>
      <w:r w:rsidR="00473CCC">
        <w:rPr>
          <w:rFonts w:ascii="Book Antiqua" w:eastAsia="Book Antiqua" w:hAnsi="Book Antiqua" w:cs="Book Antiqua"/>
          <w:color w:val="000000"/>
        </w:rPr>
        <w:t xml:space="preserve"> TR</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Svehlikova</w:t>
      </w:r>
      <w:proofErr w:type="spellEnd"/>
      <w:r w:rsidR="00473CCC">
        <w:rPr>
          <w:rFonts w:ascii="Book Antiqua" w:eastAsia="Book Antiqua" w:hAnsi="Book Antiqua" w:cs="Book Antiqua"/>
          <w:color w:val="000000"/>
        </w:rPr>
        <w:t xml:space="preserve"> E</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Mursic</w:t>
      </w:r>
      <w:proofErr w:type="spellEnd"/>
      <w:r w:rsidR="00473CCC">
        <w:rPr>
          <w:rFonts w:ascii="Book Antiqua" w:eastAsia="Book Antiqua" w:hAnsi="Book Antiqua" w:cs="Book Antiqua"/>
          <w:color w:val="000000"/>
        </w:rPr>
        <w:t xml:space="preserve"> I</w:t>
      </w:r>
      <w:r w:rsidRPr="00615E09">
        <w:rPr>
          <w:rFonts w:ascii="Book Antiqua" w:eastAsia="Book Antiqua" w:hAnsi="Book Antiqua" w:cs="Book Antiqua"/>
          <w:color w:val="000000"/>
        </w:rPr>
        <w:t xml:space="preserve">, and </w:t>
      </w:r>
      <w:proofErr w:type="spellStart"/>
      <w:r w:rsidRPr="00615E09">
        <w:rPr>
          <w:rFonts w:ascii="Book Antiqua" w:eastAsia="Book Antiqua" w:hAnsi="Book Antiqua" w:cs="Book Antiqua"/>
          <w:color w:val="000000"/>
        </w:rPr>
        <w:t>Esterl</w:t>
      </w:r>
      <w:proofErr w:type="spellEnd"/>
      <w:r w:rsidRPr="00615E09">
        <w:rPr>
          <w:rFonts w:ascii="Book Antiqua" w:eastAsia="Book Antiqua" w:hAnsi="Book Antiqua" w:cs="Book Antiqua"/>
          <w:color w:val="000000"/>
        </w:rPr>
        <w:t xml:space="preserve"> </w:t>
      </w:r>
      <w:r w:rsidR="00473CCC">
        <w:rPr>
          <w:rFonts w:ascii="Book Antiqua" w:eastAsia="Book Antiqua" w:hAnsi="Book Antiqua" w:cs="Book Antiqua"/>
          <w:color w:val="000000"/>
        </w:rPr>
        <w:t xml:space="preserve">T </w:t>
      </w:r>
      <w:r w:rsidRPr="00615E09">
        <w:rPr>
          <w:rFonts w:ascii="Book Antiqua" w:eastAsia="Book Antiqua" w:hAnsi="Book Antiqua" w:cs="Book Antiqua"/>
          <w:color w:val="000000"/>
        </w:rPr>
        <w:t>performed the study, data collection and interpretation; Stover</w:t>
      </w:r>
      <w:r w:rsidR="00473CCC">
        <w:rPr>
          <w:rFonts w:ascii="Book Antiqua" w:eastAsia="Book Antiqua" w:hAnsi="Book Antiqua" w:cs="Book Antiqua"/>
          <w:color w:val="000000"/>
        </w:rPr>
        <w:t xml:space="preserve"> JF</w:t>
      </w:r>
      <w:r w:rsidRPr="00615E09">
        <w:rPr>
          <w:rFonts w:ascii="Book Antiqua" w:eastAsia="Book Antiqua" w:hAnsi="Book Antiqua" w:cs="Book Antiqua"/>
          <w:color w:val="000000"/>
        </w:rPr>
        <w:t>, Pauly</w:t>
      </w:r>
      <w:r w:rsidR="00473CCC">
        <w:rPr>
          <w:rFonts w:ascii="Book Antiqua" w:eastAsia="Book Antiqua" w:hAnsi="Book Antiqua" w:cs="Book Antiqua"/>
          <w:color w:val="000000"/>
        </w:rPr>
        <w:t xml:space="preserve"> L</w:t>
      </w:r>
      <w:r w:rsidRPr="00615E09">
        <w:rPr>
          <w:rFonts w:ascii="Book Antiqua" w:eastAsia="Book Antiqua" w:hAnsi="Book Antiqua" w:cs="Book Antiqua"/>
          <w:color w:val="000000"/>
        </w:rPr>
        <w:t xml:space="preserve">, </w:t>
      </w:r>
      <w:proofErr w:type="spellStart"/>
      <w:r w:rsidR="00473CCC" w:rsidRPr="00615E09">
        <w:rPr>
          <w:rFonts w:ascii="Book Antiqua" w:eastAsia="Book Antiqua" w:hAnsi="Book Antiqua" w:cs="Book Antiqua"/>
          <w:color w:val="000000"/>
        </w:rPr>
        <w:t>Schwejda-Guettes</w:t>
      </w:r>
      <w:proofErr w:type="spellEnd"/>
      <w:r w:rsidR="00473CCC">
        <w:rPr>
          <w:rFonts w:ascii="Book Antiqua" w:eastAsia="Book Antiqua" w:hAnsi="Book Antiqua" w:cs="Book Antiqua"/>
          <w:color w:val="000000"/>
        </w:rPr>
        <w:t xml:space="preserve"> S</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Kuchinka</w:t>
      </w:r>
      <w:proofErr w:type="spellEnd"/>
      <w:r w:rsidRPr="00615E09">
        <w:rPr>
          <w:rFonts w:ascii="Book Antiqua" w:eastAsia="Book Antiqua" w:hAnsi="Book Antiqua" w:cs="Book Antiqua"/>
          <w:color w:val="000000"/>
        </w:rPr>
        <w:t>-Koch</w:t>
      </w:r>
      <w:r w:rsidR="00473CCC">
        <w:rPr>
          <w:rFonts w:ascii="Book Antiqua" w:eastAsia="Book Antiqua" w:hAnsi="Book Antiqua" w:cs="Book Antiqua"/>
          <w:color w:val="000000"/>
        </w:rPr>
        <w:t xml:space="preserve"> A</w:t>
      </w:r>
      <w:r w:rsidRPr="00615E09">
        <w:rPr>
          <w:rFonts w:ascii="Book Antiqua" w:eastAsia="Book Antiqua" w:hAnsi="Book Antiqua" w:cs="Book Antiqua"/>
          <w:color w:val="000000"/>
        </w:rPr>
        <w:t xml:space="preserve">, and </w:t>
      </w:r>
      <w:proofErr w:type="spellStart"/>
      <w:r w:rsidRPr="00615E09">
        <w:rPr>
          <w:rFonts w:ascii="Book Antiqua" w:eastAsia="Book Antiqua" w:hAnsi="Book Antiqua" w:cs="Book Antiqua"/>
          <w:color w:val="000000"/>
        </w:rPr>
        <w:t>Gaigg</w:t>
      </w:r>
      <w:proofErr w:type="spellEnd"/>
      <w:r w:rsidRPr="00615E09">
        <w:rPr>
          <w:rFonts w:ascii="Book Antiqua" w:eastAsia="Book Antiqua" w:hAnsi="Book Antiqua" w:cs="Book Antiqua"/>
          <w:color w:val="000000"/>
        </w:rPr>
        <w:t xml:space="preserve"> </w:t>
      </w:r>
      <w:r w:rsidR="00473CCC">
        <w:rPr>
          <w:rFonts w:ascii="Book Antiqua" w:eastAsia="Book Antiqua" w:hAnsi="Book Antiqua" w:cs="Book Antiqua"/>
          <w:color w:val="000000"/>
        </w:rPr>
        <w:t xml:space="preserve">B </w:t>
      </w:r>
      <w:r w:rsidRPr="00615E09">
        <w:rPr>
          <w:rFonts w:ascii="Book Antiqua" w:eastAsia="Book Antiqua" w:hAnsi="Book Antiqua" w:cs="Book Antiqua"/>
          <w:color w:val="000000"/>
        </w:rPr>
        <w:t xml:space="preserve">designed and supervised the study; </w:t>
      </w:r>
      <w:proofErr w:type="spellStart"/>
      <w:r w:rsidRPr="00615E09">
        <w:rPr>
          <w:rFonts w:ascii="Book Antiqua" w:eastAsia="Book Antiqua" w:hAnsi="Book Antiqua" w:cs="Book Antiqua"/>
          <w:color w:val="000000"/>
        </w:rPr>
        <w:t>Wargenau</w:t>
      </w:r>
      <w:proofErr w:type="spellEnd"/>
      <w:r w:rsidR="00473CCC">
        <w:rPr>
          <w:rFonts w:ascii="Book Antiqua" w:eastAsia="Book Antiqua" w:hAnsi="Book Antiqua" w:cs="Book Antiqua"/>
          <w:color w:val="000000"/>
        </w:rPr>
        <w:t xml:space="preserve"> M</w:t>
      </w:r>
      <w:r w:rsidRPr="00615E09">
        <w:rPr>
          <w:rFonts w:ascii="Book Antiqua" w:eastAsia="Book Antiqua" w:hAnsi="Book Antiqua" w:cs="Book Antiqua"/>
          <w:color w:val="000000"/>
        </w:rPr>
        <w:t xml:space="preserve"> planned and performed the statistical analysis of the data and interpreted the results; Sartorius</w:t>
      </w:r>
      <w:r w:rsidR="00473CCC">
        <w:rPr>
          <w:rFonts w:ascii="Book Antiqua" w:eastAsia="Book Antiqua" w:hAnsi="Book Antiqua" w:cs="Book Antiqua"/>
          <w:color w:val="000000"/>
        </w:rPr>
        <w:t xml:space="preserve"> T</w:t>
      </w:r>
      <w:r w:rsidRPr="00615E09">
        <w:rPr>
          <w:rFonts w:ascii="Book Antiqua" w:eastAsia="Book Antiqua" w:hAnsi="Book Antiqua" w:cs="Book Antiqua"/>
          <w:color w:val="000000"/>
        </w:rPr>
        <w:t>, Neumann</w:t>
      </w:r>
      <w:r w:rsidR="00473CCC">
        <w:rPr>
          <w:rFonts w:ascii="Book Antiqua" w:eastAsia="Book Antiqua" w:hAnsi="Book Antiqua" w:cs="Book Antiqua"/>
          <w:color w:val="000000"/>
        </w:rPr>
        <w:t xml:space="preserve"> A</w:t>
      </w:r>
      <w:r w:rsidRPr="00615E09">
        <w:rPr>
          <w:rFonts w:ascii="Book Antiqua" w:eastAsia="Book Antiqua" w:hAnsi="Book Antiqua" w:cs="Book Antiqua"/>
          <w:color w:val="000000"/>
        </w:rPr>
        <w:t xml:space="preserve">, and </w:t>
      </w:r>
      <w:r w:rsidR="00473CCC" w:rsidRPr="00615E09">
        <w:rPr>
          <w:rFonts w:ascii="Book Antiqua" w:eastAsia="Book Antiqua" w:hAnsi="Book Antiqua" w:cs="Book Antiqua"/>
          <w:color w:val="000000"/>
        </w:rPr>
        <w:t>Faerber</w:t>
      </w:r>
      <w:r w:rsidR="00473CCC">
        <w:rPr>
          <w:rFonts w:ascii="Book Antiqua" w:eastAsia="Book Antiqua" w:hAnsi="Book Antiqua" w:cs="Book Antiqua"/>
          <w:color w:val="000000"/>
        </w:rPr>
        <w:t xml:space="preserve"> V</w:t>
      </w:r>
      <w:r w:rsidRPr="00615E09">
        <w:rPr>
          <w:rFonts w:ascii="Book Antiqua" w:eastAsia="Book Antiqua" w:hAnsi="Book Antiqua" w:cs="Book Antiqua"/>
          <w:color w:val="000000"/>
        </w:rPr>
        <w:t xml:space="preserve"> wrote the manuscript; all authors reviewed, edited, and approved the manuscript for submission.</w:t>
      </w:r>
    </w:p>
    <w:p w14:paraId="22F52B1A" w14:textId="10A4539D" w:rsidR="00A77B3E" w:rsidRPr="00615E09" w:rsidRDefault="00A77B3E" w:rsidP="00615E09">
      <w:pPr>
        <w:spacing w:line="360" w:lineRule="auto"/>
        <w:jc w:val="both"/>
        <w:rPr>
          <w:rFonts w:ascii="Book Antiqua" w:hAnsi="Book Antiqua"/>
        </w:rPr>
      </w:pPr>
    </w:p>
    <w:p w14:paraId="32833D78"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Supported by </w:t>
      </w:r>
      <w:r w:rsidRPr="00615E09">
        <w:rPr>
          <w:rFonts w:ascii="Book Antiqua" w:eastAsia="Book Antiqua" w:hAnsi="Book Antiqua" w:cs="Book Antiqua"/>
          <w:color w:val="000000"/>
        </w:rPr>
        <w:t>Fresenius Kabi Deutschland GmbH, Germany.</w:t>
      </w:r>
    </w:p>
    <w:p w14:paraId="6FD9E0D5" w14:textId="77777777" w:rsidR="00A77B3E" w:rsidRPr="00615E09" w:rsidRDefault="00A77B3E" w:rsidP="00615E09">
      <w:pPr>
        <w:spacing w:line="360" w:lineRule="auto"/>
        <w:jc w:val="both"/>
        <w:rPr>
          <w:rFonts w:ascii="Book Antiqua" w:hAnsi="Book Antiqua"/>
        </w:rPr>
      </w:pPr>
    </w:p>
    <w:p w14:paraId="14934D15" w14:textId="7A2F23A1"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Corresponding author: Valentin Faerber, PhD, Director, </w:t>
      </w:r>
      <w:r w:rsidR="00473CCC" w:rsidRPr="00615E09">
        <w:rPr>
          <w:rFonts w:ascii="Book Antiqua" w:eastAsia="Book Antiqua" w:hAnsi="Book Antiqua" w:cs="Book Antiqua"/>
          <w:color w:val="000000"/>
        </w:rPr>
        <w:t xml:space="preserve">Department of </w:t>
      </w:r>
      <w:r w:rsidRPr="00615E09">
        <w:rPr>
          <w:rFonts w:ascii="Book Antiqua" w:eastAsia="Book Antiqua" w:hAnsi="Book Antiqua" w:cs="Book Antiqua"/>
          <w:color w:val="000000"/>
        </w:rPr>
        <w:t xml:space="preserve">Nutrition, Fresenius </w:t>
      </w:r>
      <w:proofErr w:type="spellStart"/>
      <w:r w:rsidRPr="00615E09">
        <w:rPr>
          <w:rFonts w:ascii="Book Antiqua" w:eastAsia="Book Antiqua" w:hAnsi="Book Antiqua" w:cs="Book Antiqua"/>
          <w:color w:val="000000"/>
        </w:rPr>
        <w:t>Kabi</w:t>
      </w:r>
      <w:proofErr w:type="spellEnd"/>
      <w:r w:rsidRPr="00615E09">
        <w:rPr>
          <w:rFonts w:ascii="Book Antiqua" w:eastAsia="Book Antiqua" w:hAnsi="Book Antiqua" w:cs="Book Antiqua"/>
          <w:color w:val="000000"/>
        </w:rPr>
        <w:t xml:space="preserve"> Deutschland GmbH, Else-</w:t>
      </w:r>
      <w:proofErr w:type="spellStart"/>
      <w:r w:rsidRPr="00615E09">
        <w:rPr>
          <w:rFonts w:ascii="Book Antiqua" w:eastAsia="Book Antiqua" w:hAnsi="Book Antiqua" w:cs="Book Antiqua"/>
          <w:color w:val="000000"/>
        </w:rPr>
        <w:t>Kroener</w:t>
      </w:r>
      <w:proofErr w:type="spellEnd"/>
      <w:r w:rsidRPr="00615E09">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Straße</w:t>
      </w:r>
      <w:proofErr w:type="spellEnd"/>
      <w:r w:rsidRPr="00615E09">
        <w:rPr>
          <w:rFonts w:ascii="Book Antiqua" w:eastAsia="Book Antiqua" w:hAnsi="Book Antiqua" w:cs="Book Antiqua"/>
          <w:color w:val="000000"/>
        </w:rPr>
        <w:t xml:space="preserve"> 1, Bad Homburg 61352, Germany. valentin.faerber@fresenius-kabi.com</w:t>
      </w:r>
    </w:p>
    <w:p w14:paraId="7200E249" w14:textId="77777777" w:rsidR="00A77B3E" w:rsidRPr="00615E09" w:rsidRDefault="00A77B3E" w:rsidP="00615E09">
      <w:pPr>
        <w:spacing w:line="360" w:lineRule="auto"/>
        <w:jc w:val="both"/>
        <w:rPr>
          <w:rFonts w:ascii="Book Antiqua" w:hAnsi="Book Antiqua"/>
        </w:rPr>
      </w:pPr>
    </w:p>
    <w:p w14:paraId="26F60B8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Received: </w:t>
      </w:r>
      <w:r w:rsidRPr="00615E09">
        <w:rPr>
          <w:rFonts w:ascii="Book Antiqua" w:eastAsia="Book Antiqua" w:hAnsi="Book Antiqua" w:cs="Book Antiqua"/>
          <w:color w:val="000000"/>
        </w:rPr>
        <w:t>December 3, 2020</w:t>
      </w:r>
    </w:p>
    <w:p w14:paraId="4825CB9B" w14:textId="79348788"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Revised: </w:t>
      </w:r>
      <w:r w:rsidR="00E011F8">
        <w:rPr>
          <w:rFonts w:ascii="Book Antiqua" w:hAnsi="Book Antiqua"/>
        </w:rPr>
        <w:t>April 7, 2021</w:t>
      </w:r>
    </w:p>
    <w:p w14:paraId="6D00D9AA" w14:textId="7A9D54B0"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Accepted: </w:t>
      </w:r>
      <w:r w:rsidR="00692695" w:rsidRPr="00692695">
        <w:rPr>
          <w:rFonts w:ascii="Book Antiqua" w:eastAsia="Book Antiqua" w:hAnsi="Book Antiqua" w:cs="Book Antiqua"/>
          <w:color w:val="000000"/>
        </w:rPr>
        <w:t>April 22, 2021</w:t>
      </w:r>
    </w:p>
    <w:p w14:paraId="54AB3F39"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Published online: </w:t>
      </w:r>
    </w:p>
    <w:p w14:paraId="48A56046" w14:textId="77777777" w:rsidR="00A77B3E" w:rsidRPr="00615E09" w:rsidRDefault="00A77B3E" w:rsidP="00615E09">
      <w:pPr>
        <w:spacing w:line="360" w:lineRule="auto"/>
        <w:jc w:val="both"/>
        <w:rPr>
          <w:rFonts w:ascii="Book Antiqua" w:hAnsi="Book Antiqua"/>
        </w:rPr>
        <w:sectPr w:rsidR="00A77B3E" w:rsidRPr="00615E09">
          <w:footerReference w:type="default" r:id="rId6"/>
          <w:pgSz w:w="12240" w:h="15840"/>
          <w:pgMar w:top="1440" w:right="1440" w:bottom="1440" w:left="1440" w:header="720" w:footer="720" w:gutter="0"/>
          <w:cols w:space="720"/>
          <w:docGrid w:linePitch="360"/>
        </w:sectPr>
      </w:pPr>
    </w:p>
    <w:p w14:paraId="0B6B2CDB"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lastRenderedPageBreak/>
        <w:t>Abstract</w:t>
      </w:r>
    </w:p>
    <w:p w14:paraId="29A495B7"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BACKGROUND</w:t>
      </w:r>
    </w:p>
    <w:p w14:paraId="2A106440"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Lactulose is approved for the symptomatic treatment of constipation, a gastrointestinal (GI) complication common in individuals with diabetes. Lactulose products contain carbohydrate impurities (</w:t>
      </w:r>
      <w:r w:rsidRPr="00615E09">
        <w:rPr>
          <w:rFonts w:ascii="Book Antiqua" w:eastAsia="Book Antiqua" w:hAnsi="Book Antiqua" w:cs="Book Antiqua"/>
          <w:i/>
          <w:iCs/>
          <w:color w:val="000000"/>
        </w:rPr>
        <w:t>e.g.,</w:t>
      </w:r>
      <w:r w:rsidRPr="00615E09">
        <w:rPr>
          <w:rFonts w:ascii="Book Antiqua" w:eastAsia="Book Antiqua" w:hAnsi="Book Antiqua" w:cs="Book Antiqua"/>
          <w:color w:val="000000"/>
        </w:rPr>
        <w:t xml:space="preserve"> lactose, fructose, galactose), which occur during the lactulose manufacturing process. These impurities may affect the blood glucose levels of individuals with type 2 diabetes mellitus (T2DM) using lactulose for the treatment of mild constipation. A previous study in healthy subjects revealed no increase in blood glucose levels after oral lactulose intake. However, it is still unclear whether the intake of lactulose increases blood glucose levels in individuals with diabetes.</w:t>
      </w:r>
    </w:p>
    <w:p w14:paraId="51E2ABC3" w14:textId="77777777" w:rsidR="00A77B3E" w:rsidRPr="00615E09" w:rsidRDefault="00A77B3E" w:rsidP="00615E09">
      <w:pPr>
        <w:spacing w:line="360" w:lineRule="auto"/>
        <w:jc w:val="both"/>
        <w:rPr>
          <w:rFonts w:ascii="Book Antiqua" w:hAnsi="Book Antiqua"/>
        </w:rPr>
      </w:pPr>
    </w:p>
    <w:p w14:paraId="7FE440B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AIM</w:t>
      </w:r>
    </w:p>
    <w:p w14:paraId="729477E3" w14:textId="70CFF3B5" w:rsidR="00A77B3E" w:rsidRPr="00615E09" w:rsidRDefault="00642263" w:rsidP="00615E09">
      <w:pPr>
        <w:spacing w:line="360" w:lineRule="auto"/>
        <w:jc w:val="both"/>
        <w:rPr>
          <w:rFonts w:ascii="Book Antiqua" w:hAnsi="Book Antiqua"/>
        </w:rPr>
      </w:pPr>
      <w:r>
        <w:rPr>
          <w:rFonts w:ascii="Book Antiqua" w:eastAsia="Book Antiqua" w:hAnsi="Book Antiqua" w:cs="Book Antiqua"/>
          <w:color w:val="000000"/>
        </w:rPr>
        <w:t>To e</w:t>
      </w:r>
      <w:r w:rsidR="00C526FE" w:rsidRPr="00615E09">
        <w:rPr>
          <w:rFonts w:ascii="Book Antiqua" w:eastAsia="Book Antiqua" w:hAnsi="Book Antiqua" w:cs="Book Antiqua"/>
          <w:color w:val="000000"/>
        </w:rPr>
        <w:t>valuate the blood glucose profile after oral lactulose intake in mildly constipated, non-insulin-dependent subjects with T2DM in an outpatient setting.</w:t>
      </w:r>
    </w:p>
    <w:p w14:paraId="44C82897" w14:textId="77777777" w:rsidR="00A77B3E" w:rsidRPr="00615E09" w:rsidRDefault="00A77B3E" w:rsidP="00615E09">
      <w:pPr>
        <w:spacing w:line="360" w:lineRule="auto"/>
        <w:jc w:val="both"/>
        <w:rPr>
          <w:rFonts w:ascii="Book Antiqua" w:hAnsi="Book Antiqua"/>
        </w:rPr>
      </w:pPr>
    </w:p>
    <w:p w14:paraId="4DC9FCB3"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METHODS</w:t>
      </w:r>
    </w:p>
    <w:p w14:paraId="58F042AE" w14:textId="527CEC4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This prospective, double-blind, randomized, controlled, single-center trial was conducted at the Clinical Research Center at the Medical University of Graz, Austria, in 24 adult Caucasian mildly constipated, non-insulin-dependent subjects with T2DM. Eligible subjects were randomized and assigned to one of six treatment sequences, each consisting of four treatments stratified by sex using an incomplete block design. Subjects received a single dose of 20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g or 30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g lactulose (crystal and liquid formulation), water as negative control or 30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g glucose as positive control. Capillary blood glucose concentrations were measured over a period of 180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min post dose. The primary endpoint was the baseline-corrected area under the curve of blood glucose concentrations over the complete assessment period </w:t>
      </w:r>
      <w:r w:rsidR="007B789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AUC</w:t>
      </w:r>
      <w:r w:rsidR="007B7894"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007B7894">
        <w:rPr>
          <w:rFonts w:ascii="Book Antiqua" w:eastAsia="Book Antiqua" w:hAnsi="Book Antiqua" w:cs="Book Antiqua"/>
          <w:color w:val="000000"/>
        </w:rPr>
        <w:t>]</w:t>
      </w:r>
      <w:r w:rsidRPr="00615E09">
        <w:rPr>
          <w:rFonts w:ascii="Book Antiqua" w:eastAsia="Book Antiqua" w:hAnsi="Book Antiqua" w:cs="Book Antiqua"/>
          <w:color w:val="000000"/>
        </w:rPr>
        <w:t xml:space="preserve">. Quantitative comparisons were performed for both lactulose doses and formulations </w:t>
      </w:r>
      <w:r w:rsidRPr="00615E09">
        <w:rPr>
          <w:rFonts w:ascii="Book Antiqua" w:eastAsia="Book Antiqua" w:hAnsi="Book Antiqua" w:cs="Book Antiqua"/>
          <w:i/>
          <w:iCs/>
          <w:color w:val="000000"/>
        </w:rPr>
        <w:t>vs</w:t>
      </w:r>
      <w:r w:rsidRPr="00615E09">
        <w:rPr>
          <w:rFonts w:ascii="Book Antiqua" w:eastAsia="Book Antiqua" w:hAnsi="Book Antiqua" w:cs="Book Antiqua"/>
          <w:color w:val="000000"/>
        </w:rPr>
        <w:t xml:space="preserve"> water for the equal lactulose dose </w:t>
      </w:r>
      <w:r w:rsidRPr="00615E09">
        <w:rPr>
          <w:rFonts w:ascii="Book Antiqua" w:eastAsia="Book Antiqua" w:hAnsi="Book Antiqua" w:cs="Book Antiqua"/>
          <w:i/>
          <w:iCs/>
          <w:color w:val="000000"/>
        </w:rPr>
        <w:t>vs</w:t>
      </w:r>
      <w:r w:rsidRPr="00615E09">
        <w:rPr>
          <w:rFonts w:ascii="Book Antiqua" w:eastAsia="Book Antiqua" w:hAnsi="Book Antiqua" w:cs="Book Antiqua"/>
          <w:color w:val="000000"/>
        </w:rPr>
        <w:t xml:space="preserve"> glucose, as well as for liquid lactulose </w:t>
      </w:r>
      <w:r w:rsidRPr="00615E09">
        <w:rPr>
          <w:rFonts w:ascii="Book Antiqua" w:eastAsia="Book Antiqua" w:hAnsi="Book Antiqua" w:cs="Book Antiqua"/>
          <w:i/>
          <w:iCs/>
          <w:color w:val="000000"/>
        </w:rPr>
        <w:t>vs</w:t>
      </w:r>
      <w:r w:rsidRPr="00615E09">
        <w:rPr>
          <w:rFonts w:ascii="Book Antiqua" w:eastAsia="Book Antiqua" w:hAnsi="Book Antiqua" w:cs="Book Antiqua"/>
          <w:color w:val="000000"/>
        </w:rPr>
        <w:t xml:space="preserve"> crystal lactulose.</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Safety parameters included </w:t>
      </w:r>
      <w:r w:rsidR="00642263" w:rsidRPr="00615E09">
        <w:rPr>
          <w:rFonts w:ascii="Book Antiqua" w:eastAsia="Book Antiqua" w:hAnsi="Book Antiqua" w:cs="Book Antiqua"/>
          <w:color w:val="000000"/>
        </w:rPr>
        <w:lastRenderedPageBreak/>
        <w:t>GI</w:t>
      </w:r>
      <w:r w:rsidRPr="00615E09">
        <w:rPr>
          <w:rFonts w:ascii="Book Antiqua" w:eastAsia="Book Antiqua" w:hAnsi="Book Antiqua" w:cs="Book Antiqua"/>
          <w:color w:val="000000"/>
        </w:rPr>
        <w:t xml:space="preserve"> tolerability, which was assessed at 180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min and 24</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h post dose, and adverse events occurring up to 24</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h post dose.</w:t>
      </w:r>
    </w:p>
    <w:p w14:paraId="143AFD62" w14:textId="77777777" w:rsidR="00A77B3E" w:rsidRPr="00615E09" w:rsidRDefault="00A77B3E" w:rsidP="00615E09">
      <w:pPr>
        <w:spacing w:line="360" w:lineRule="auto"/>
        <w:jc w:val="both"/>
        <w:rPr>
          <w:rFonts w:ascii="Book Antiqua" w:hAnsi="Book Antiqua"/>
        </w:rPr>
      </w:pPr>
    </w:p>
    <w:p w14:paraId="361748DB"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RESULTS</w:t>
      </w:r>
    </w:p>
    <w:p w14:paraId="2EBBDF46" w14:textId="47D3191C"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In 24 randomized and analyzed subjects blood glucose concentration-time curves after intake of 20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g and 30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g lactulose were almost identical to those after water intake for both lactulose formulations despite the different amounts of carbohydrate impurities (≤</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3.0% for crystals and approx. 30% for liquid). The primary endpoint </w:t>
      </w:r>
      <w:r w:rsidR="007B789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007B7894">
        <w:rPr>
          <w:rFonts w:ascii="Book Antiqua" w:eastAsia="Book Antiqua" w:hAnsi="Book Antiqua" w:cs="Book Antiqua"/>
          <w:color w:val="000000"/>
        </w:rPr>
        <w:t>]</w:t>
      </w:r>
      <w:r w:rsidRPr="00615E09">
        <w:rPr>
          <w:rFonts w:ascii="Book Antiqua" w:eastAsia="Book Antiqua" w:hAnsi="Book Antiqua" w:cs="Book Antiqua"/>
          <w:color w:val="000000"/>
        </w:rPr>
        <w:t xml:space="preserve"> was not significantly different between lactulose and water regardless of lactulose dose and formulation. </w:t>
      </w:r>
      <w:proofErr w:type="gramStart"/>
      <w:r w:rsidRPr="00615E09">
        <w:rPr>
          <w:rFonts w:ascii="Book Antiqua" w:eastAsia="Book Antiqua" w:hAnsi="Book Antiqua" w:cs="Book Antiqua"/>
          <w:color w:val="000000"/>
        </w:rPr>
        <w:t>Also</w:t>
      </w:r>
      <w:proofErr w:type="gramEnd"/>
      <w:r w:rsidRPr="00615E09">
        <w:rPr>
          <w:rFonts w:ascii="Book Antiqua" w:eastAsia="Book Antiqua" w:hAnsi="Book Antiqua" w:cs="Book Antiqua"/>
          <w:color w:val="000000"/>
        </w:rPr>
        <w:t xml:space="preserve"> with regard to all secondary endpoints lactulose formulations showed comparable results to water with one exception concerning maximum glucose level. A minor increase in maximum blood glucose was observed after the 30 g dose, liquid lactulose, in comparison to water with a mean treatment difference of 0.63 mmol/L (95%</w:t>
      </w:r>
      <w:r w:rsidR="00C04FE3" w:rsidRPr="00C04FE3">
        <w:rPr>
          <w:rFonts w:ascii="Book Antiqua" w:eastAsia="Book Antiqua" w:hAnsi="Book Antiqua" w:cs="Book Antiqua"/>
          <w:color w:val="000000"/>
        </w:rPr>
        <w:t xml:space="preserve"> </w:t>
      </w:r>
      <w:r w:rsidR="00C04FE3" w:rsidRPr="00615E09">
        <w:rPr>
          <w:rFonts w:ascii="Book Antiqua" w:eastAsia="Book Antiqua" w:hAnsi="Book Antiqua" w:cs="Book Antiqua"/>
          <w:color w:val="000000"/>
        </w:rPr>
        <w:t>confidence intervals</w:t>
      </w:r>
      <w:r w:rsidRPr="00615E09">
        <w:rPr>
          <w:rFonts w:ascii="Book Antiqua" w:eastAsia="Book Antiqua" w:hAnsi="Book Antiqua" w:cs="Book Antiqua"/>
          <w:color w:val="000000"/>
        </w:rPr>
        <w:t>: 0.19, 1.07). Intake of 30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glucose significantly increased all blood glucose endpoints </w:t>
      </w:r>
      <w:r w:rsidRPr="00642263">
        <w:rPr>
          <w:rFonts w:ascii="Book Antiqua" w:eastAsia="Book Antiqua" w:hAnsi="Book Antiqua" w:cs="Book Antiqua"/>
          <w:i/>
          <w:iCs/>
          <w:color w:val="000000"/>
        </w:rPr>
        <w:t>vs</w:t>
      </w:r>
      <w:r w:rsidRPr="00615E09">
        <w:rPr>
          <w:rFonts w:ascii="Book Antiqua" w:eastAsia="Book Antiqua" w:hAnsi="Book Antiqua" w:cs="Book Antiqua"/>
          <w:color w:val="000000"/>
        </w:rPr>
        <w:t xml:space="preserve"> 30 g liquid and crystal lactulose, respectively (all </w:t>
      </w:r>
      <w:r w:rsidR="00642263">
        <w:rPr>
          <w:rFonts w:ascii="Book Antiqua" w:eastAsia="Book Antiqua" w:hAnsi="Book Antiqua" w:cs="Book Antiqua"/>
          <w:i/>
          <w:iCs/>
          <w:color w:val="000000"/>
        </w:rPr>
        <w:t>P</w:t>
      </w:r>
      <w:r w:rsidRPr="00615E09">
        <w:rPr>
          <w:rFonts w:ascii="Book Antiqua" w:eastAsia="Book Antiqua" w:hAnsi="Book Antiqua" w:cs="Book Antiqua"/>
          <w:i/>
          <w:iCs/>
          <w:color w:val="000000"/>
        </w:rPr>
        <w:t xml:space="preserve"> &lt; </w:t>
      </w:r>
      <w:r w:rsidRPr="00615E09">
        <w:rPr>
          <w:rFonts w:ascii="Book Antiqua" w:eastAsia="Book Antiqua" w:hAnsi="Book Antiqua" w:cs="Book Antiqua"/>
          <w:color w:val="000000"/>
        </w:rPr>
        <w:t>0.0001). No differences in blood glucose response were observed between the different lactulose formulations. As expected, lactulose increased the number of bowel movements and was generally well tolerated. Subjects experienced only mild to moderate GI symptoms due to the laxative action of lactulose.</w:t>
      </w:r>
    </w:p>
    <w:p w14:paraId="78714A28" w14:textId="77777777" w:rsidR="00A77B3E" w:rsidRPr="00615E09" w:rsidRDefault="00A77B3E" w:rsidP="00615E09">
      <w:pPr>
        <w:spacing w:line="360" w:lineRule="auto"/>
        <w:jc w:val="both"/>
        <w:rPr>
          <w:rFonts w:ascii="Book Antiqua" w:hAnsi="Book Antiqua"/>
        </w:rPr>
      </w:pPr>
    </w:p>
    <w:p w14:paraId="2D36D68B"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CONCLUSION</w:t>
      </w:r>
    </w:p>
    <w:p w14:paraId="2BD16FA2"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Blood glucose AUC</w:t>
      </w:r>
      <w:r w:rsidRPr="00615E09">
        <w:rPr>
          <w:rFonts w:ascii="Book Antiqua" w:eastAsia="Book Antiqua" w:hAnsi="Book Antiqua" w:cs="Book Antiqua"/>
          <w:color w:val="000000"/>
          <w:vertAlign w:val="subscript"/>
        </w:rPr>
        <w:t>baseline_c (0-180 min)</w:t>
      </w:r>
      <w:r w:rsidRPr="00615E09">
        <w:rPr>
          <w:rFonts w:ascii="Book Antiqua" w:eastAsia="Book Antiqua" w:hAnsi="Book Antiqua" w:cs="Book Antiqua"/>
          <w:color w:val="000000"/>
        </w:rPr>
        <w:t xml:space="preserve"> levels in mildly constipated, non-insulin dependent subjects with T2DM are not affected by the carbohydrate impurities contained in 20 g and 30 g crystal or liquid lactulose formulations.</w:t>
      </w:r>
    </w:p>
    <w:p w14:paraId="1CB46B3A" w14:textId="77777777" w:rsidR="00A77B3E" w:rsidRPr="00615E09" w:rsidRDefault="00A77B3E" w:rsidP="00615E09">
      <w:pPr>
        <w:spacing w:line="360" w:lineRule="auto"/>
        <w:jc w:val="both"/>
        <w:rPr>
          <w:rFonts w:ascii="Book Antiqua" w:hAnsi="Book Antiqua"/>
        </w:rPr>
      </w:pPr>
    </w:p>
    <w:p w14:paraId="50824D96"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Key Words: </w:t>
      </w:r>
      <w:r w:rsidRPr="00615E09">
        <w:rPr>
          <w:rFonts w:ascii="Book Antiqua" w:eastAsia="Book Antiqua" w:hAnsi="Book Antiqua" w:cs="Book Antiqua"/>
          <w:color w:val="000000"/>
        </w:rPr>
        <w:t>Lactulose; Constipation; Blood glucose; Type 2 diabetes mellitus; Laxative; Sugar substitute</w:t>
      </w:r>
    </w:p>
    <w:p w14:paraId="31E75234" w14:textId="77777777" w:rsidR="00A77B3E" w:rsidRPr="00615E09" w:rsidRDefault="00A77B3E" w:rsidP="00615E09">
      <w:pPr>
        <w:spacing w:line="360" w:lineRule="auto"/>
        <w:jc w:val="both"/>
        <w:rPr>
          <w:rFonts w:ascii="Book Antiqua" w:hAnsi="Book Antiqua"/>
        </w:rPr>
      </w:pPr>
    </w:p>
    <w:p w14:paraId="12495F26" w14:textId="6EEAEC12" w:rsidR="00A77B3E" w:rsidRPr="00615E09" w:rsidRDefault="00DC168C" w:rsidP="00615E09">
      <w:pPr>
        <w:spacing w:line="360" w:lineRule="auto"/>
        <w:jc w:val="both"/>
        <w:rPr>
          <w:rFonts w:ascii="Book Antiqua" w:hAnsi="Book Antiqua"/>
        </w:rPr>
      </w:pPr>
      <w:proofErr w:type="spellStart"/>
      <w:r w:rsidRPr="00473CCC">
        <w:rPr>
          <w:rFonts w:ascii="Book Antiqua" w:eastAsia="Book Antiqua" w:hAnsi="Book Antiqua" w:cs="Book Antiqua"/>
          <w:color w:val="000000"/>
        </w:rPr>
        <w:lastRenderedPageBreak/>
        <w:t>Pieber</w:t>
      </w:r>
      <w:proofErr w:type="spellEnd"/>
      <w:r w:rsidR="00C526FE" w:rsidRPr="00615E09">
        <w:rPr>
          <w:rFonts w:ascii="Book Antiqua" w:eastAsia="Book Antiqua" w:hAnsi="Book Antiqua" w:cs="Book Antiqua"/>
          <w:color w:val="000000"/>
        </w:rPr>
        <w:t xml:space="preserve"> TR, </w:t>
      </w:r>
      <w:proofErr w:type="spellStart"/>
      <w:r w:rsidR="00C526FE" w:rsidRPr="00615E09">
        <w:rPr>
          <w:rFonts w:ascii="Book Antiqua" w:eastAsia="Book Antiqua" w:hAnsi="Book Antiqua" w:cs="Book Antiqua"/>
          <w:color w:val="000000"/>
        </w:rPr>
        <w:t>Svehlikova</w:t>
      </w:r>
      <w:proofErr w:type="spellEnd"/>
      <w:r w:rsidR="00C526FE" w:rsidRPr="00615E09">
        <w:rPr>
          <w:rFonts w:ascii="Book Antiqua" w:eastAsia="Book Antiqua" w:hAnsi="Book Antiqua" w:cs="Book Antiqua"/>
          <w:color w:val="000000"/>
        </w:rPr>
        <w:t xml:space="preserve"> E, </w:t>
      </w:r>
      <w:proofErr w:type="spellStart"/>
      <w:r w:rsidR="00C526FE" w:rsidRPr="00615E09">
        <w:rPr>
          <w:rFonts w:ascii="Book Antiqua" w:eastAsia="Book Antiqua" w:hAnsi="Book Antiqua" w:cs="Book Antiqua"/>
          <w:color w:val="000000"/>
        </w:rPr>
        <w:t>Mursic</w:t>
      </w:r>
      <w:proofErr w:type="spellEnd"/>
      <w:r w:rsidR="00C526FE" w:rsidRPr="00615E09">
        <w:rPr>
          <w:rFonts w:ascii="Book Antiqua" w:eastAsia="Book Antiqua" w:hAnsi="Book Antiqua" w:cs="Book Antiqua"/>
          <w:color w:val="000000"/>
        </w:rPr>
        <w:t xml:space="preserve"> I, </w:t>
      </w:r>
      <w:proofErr w:type="spellStart"/>
      <w:r w:rsidR="00C526FE" w:rsidRPr="00615E09">
        <w:rPr>
          <w:rFonts w:ascii="Book Antiqua" w:eastAsia="Book Antiqua" w:hAnsi="Book Antiqua" w:cs="Book Antiqua"/>
          <w:color w:val="000000"/>
        </w:rPr>
        <w:t>Esterl</w:t>
      </w:r>
      <w:proofErr w:type="spellEnd"/>
      <w:r w:rsidR="00C526FE" w:rsidRPr="00615E09">
        <w:rPr>
          <w:rFonts w:ascii="Book Antiqua" w:eastAsia="Book Antiqua" w:hAnsi="Book Antiqua" w:cs="Book Antiqua"/>
          <w:color w:val="000000"/>
        </w:rPr>
        <w:t xml:space="preserve"> T, </w:t>
      </w:r>
      <w:proofErr w:type="spellStart"/>
      <w:r w:rsidR="00C526FE" w:rsidRPr="00615E09">
        <w:rPr>
          <w:rFonts w:ascii="Book Antiqua" w:eastAsia="Book Antiqua" w:hAnsi="Book Antiqua" w:cs="Book Antiqua"/>
          <w:color w:val="000000"/>
        </w:rPr>
        <w:t>Wargenau</w:t>
      </w:r>
      <w:proofErr w:type="spellEnd"/>
      <w:r w:rsidR="00C526FE" w:rsidRPr="00615E09">
        <w:rPr>
          <w:rFonts w:ascii="Book Antiqua" w:eastAsia="Book Antiqua" w:hAnsi="Book Antiqua" w:cs="Book Antiqua"/>
          <w:color w:val="000000"/>
        </w:rPr>
        <w:t xml:space="preserve"> M, Sartorius T, Pauly L, </w:t>
      </w:r>
      <w:proofErr w:type="spellStart"/>
      <w:r w:rsidR="00C526FE" w:rsidRPr="00615E09">
        <w:rPr>
          <w:rFonts w:ascii="Book Antiqua" w:eastAsia="Book Antiqua" w:hAnsi="Book Antiqua" w:cs="Book Antiqua"/>
          <w:color w:val="000000"/>
        </w:rPr>
        <w:t>Schwejda-Guettes</w:t>
      </w:r>
      <w:proofErr w:type="spellEnd"/>
      <w:r w:rsidR="00C526FE" w:rsidRPr="00615E09">
        <w:rPr>
          <w:rFonts w:ascii="Book Antiqua" w:eastAsia="Book Antiqua" w:hAnsi="Book Antiqua" w:cs="Book Antiqua"/>
          <w:color w:val="000000"/>
        </w:rPr>
        <w:t xml:space="preserve"> S, Neumann A, Faerber V, Stover JF, </w:t>
      </w:r>
      <w:proofErr w:type="spellStart"/>
      <w:r w:rsidR="00C526FE" w:rsidRPr="00615E09">
        <w:rPr>
          <w:rFonts w:ascii="Book Antiqua" w:eastAsia="Book Antiqua" w:hAnsi="Book Antiqua" w:cs="Book Antiqua"/>
          <w:color w:val="000000"/>
        </w:rPr>
        <w:t>Gaigg</w:t>
      </w:r>
      <w:proofErr w:type="spellEnd"/>
      <w:r w:rsidR="00C526FE" w:rsidRPr="00615E09">
        <w:rPr>
          <w:rFonts w:ascii="Book Antiqua" w:eastAsia="Book Antiqua" w:hAnsi="Book Antiqua" w:cs="Book Antiqua"/>
          <w:color w:val="000000"/>
        </w:rPr>
        <w:t xml:space="preserve"> B, </w:t>
      </w:r>
      <w:proofErr w:type="spellStart"/>
      <w:r w:rsidR="00C526FE" w:rsidRPr="00615E09">
        <w:rPr>
          <w:rFonts w:ascii="Book Antiqua" w:eastAsia="Book Antiqua" w:hAnsi="Book Antiqua" w:cs="Book Antiqua"/>
          <w:color w:val="000000"/>
        </w:rPr>
        <w:t>Kuchinka</w:t>
      </w:r>
      <w:proofErr w:type="spellEnd"/>
      <w:r w:rsidR="00C526FE" w:rsidRPr="00615E09">
        <w:rPr>
          <w:rFonts w:ascii="Book Antiqua" w:eastAsia="Book Antiqua" w:hAnsi="Book Antiqua" w:cs="Book Antiqua"/>
          <w:color w:val="000000"/>
        </w:rPr>
        <w:t xml:space="preserve">-Koch A. Blood glucose response after oral lactulose intake in type 2 diabetic individuals. </w:t>
      </w:r>
      <w:r w:rsidR="00C526FE" w:rsidRPr="00615E09">
        <w:rPr>
          <w:rFonts w:ascii="Book Antiqua" w:eastAsia="Book Antiqua" w:hAnsi="Book Antiqua" w:cs="Book Antiqua"/>
          <w:i/>
          <w:iCs/>
          <w:color w:val="000000"/>
        </w:rPr>
        <w:t>World J Diabetes</w:t>
      </w:r>
      <w:r w:rsidR="00C526FE" w:rsidRPr="00615E09">
        <w:rPr>
          <w:rFonts w:ascii="Book Antiqua" w:eastAsia="Book Antiqua" w:hAnsi="Book Antiqua" w:cs="Book Antiqua"/>
          <w:color w:val="000000"/>
        </w:rPr>
        <w:t xml:space="preserve"> 2021; In press</w:t>
      </w:r>
    </w:p>
    <w:p w14:paraId="5FCCF733" w14:textId="77777777" w:rsidR="00DC168C" w:rsidRDefault="00DC168C" w:rsidP="00615E09">
      <w:pPr>
        <w:spacing w:line="360" w:lineRule="auto"/>
        <w:jc w:val="both"/>
        <w:rPr>
          <w:rFonts w:ascii="Book Antiqua" w:eastAsia="Book Antiqua" w:hAnsi="Book Antiqua" w:cs="Book Antiqua"/>
          <w:color w:val="000000"/>
        </w:rPr>
      </w:pPr>
    </w:p>
    <w:p w14:paraId="138B8371" w14:textId="2A31B195"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Core Tip: </w:t>
      </w:r>
      <w:r w:rsidRPr="00615E09">
        <w:rPr>
          <w:rFonts w:ascii="Book Antiqua" w:eastAsia="Book Antiqua" w:hAnsi="Book Antiqua" w:cs="Book Antiqua"/>
          <w:color w:val="000000"/>
        </w:rPr>
        <w:t xml:space="preserve">Individuals with diabetes are at risk of developing constipation, which can be symptomatically treated with lactulose. The question arose whether carbohydrate impurities in crystal and liquid lactulose formulations would increase blood glucose levels in individuals with diabetes. This study demonstrates that, at the recommended maintenance dosage of 20 g and at a higher dosage of 30 g lactulose, the blood glucose </w:t>
      </w:r>
      <w:r w:rsidR="00803556">
        <w:rPr>
          <w:rFonts w:ascii="Book Antiqua" w:hAnsi="Book Antiqua"/>
        </w:rPr>
        <w:t>b</w:t>
      </w:r>
      <w:r w:rsidR="00803556" w:rsidRPr="00615E09">
        <w:rPr>
          <w:rFonts w:ascii="Book Antiqua" w:hAnsi="Book Antiqua"/>
        </w:rPr>
        <w:t>aseline-corrected area under the curve from 0 to 180 min</w:t>
      </w:r>
      <w:r w:rsidRPr="00615E09">
        <w:rPr>
          <w:rFonts w:ascii="Book Antiqua" w:eastAsia="Book Antiqua" w:hAnsi="Book Antiqua" w:cs="Book Antiqua"/>
          <w:color w:val="000000"/>
        </w:rPr>
        <w:t xml:space="preserve"> levels in mildly constipated, non-insulin dependent subjects with </w:t>
      </w:r>
      <w:r w:rsidR="00803556" w:rsidRPr="00615E09">
        <w:rPr>
          <w:rFonts w:ascii="Book Antiqua" w:eastAsia="Book Antiqua" w:hAnsi="Book Antiqua" w:cs="Book Antiqua"/>
          <w:color w:val="000000"/>
        </w:rPr>
        <w:t>type 2 diabetes mellitus</w:t>
      </w:r>
      <w:r w:rsidRPr="00615E09">
        <w:rPr>
          <w:rFonts w:ascii="Book Antiqua" w:eastAsia="Book Antiqua" w:hAnsi="Book Antiqua" w:cs="Book Antiqua"/>
          <w:color w:val="000000"/>
        </w:rPr>
        <w:t xml:space="preserve"> are not affected.</w:t>
      </w:r>
    </w:p>
    <w:p w14:paraId="6A3E5313" w14:textId="77777777" w:rsidR="00A77B3E" w:rsidRPr="00615E09" w:rsidRDefault="00A77B3E" w:rsidP="00615E09">
      <w:pPr>
        <w:spacing w:line="360" w:lineRule="auto"/>
        <w:jc w:val="both"/>
        <w:rPr>
          <w:rFonts w:ascii="Book Antiqua" w:hAnsi="Book Antiqua"/>
        </w:rPr>
      </w:pPr>
    </w:p>
    <w:p w14:paraId="7405F59D" w14:textId="4078009D" w:rsidR="00A77B3E" w:rsidRPr="00615E09" w:rsidRDefault="009F5020" w:rsidP="00615E09">
      <w:pPr>
        <w:spacing w:line="360" w:lineRule="auto"/>
        <w:jc w:val="both"/>
        <w:rPr>
          <w:rFonts w:ascii="Book Antiqua" w:hAnsi="Book Antiqua"/>
        </w:rPr>
      </w:pPr>
      <w:r>
        <w:rPr>
          <w:rFonts w:ascii="Book Antiqua" w:eastAsia="Book Antiqua" w:hAnsi="Book Antiqua" w:cs="Book Antiqua"/>
          <w:b/>
          <w:caps/>
          <w:color w:val="000000"/>
          <w:u w:val="single"/>
        </w:rPr>
        <w:br w:type="page"/>
      </w:r>
      <w:r w:rsidR="00C526FE" w:rsidRPr="00615E09">
        <w:rPr>
          <w:rFonts w:ascii="Book Antiqua" w:eastAsia="Book Antiqua" w:hAnsi="Book Antiqua" w:cs="Book Antiqua"/>
          <w:b/>
          <w:caps/>
          <w:color w:val="000000"/>
          <w:u w:val="single"/>
        </w:rPr>
        <w:lastRenderedPageBreak/>
        <w:t>INTRODUCTION</w:t>
      </w:r>
    </w:p>
    <w:p w14:paraId="23AC6F97" w14:textId="6907220A" w:rsidR="00A77B3E" w:rsidRPr="007B7894" w:rsidRDefault="00C526FE" w:rsidP="00615E09">
      <w:pPr>
        <w:spacing w:line="360" w:lineRule="auto"/>
        <w:jc w:val="both"/>
        <w:rPr>
          <w:rFonts w:ascii="Book Antiqua" w:hAnsi="Book Antiqua"/>
        </w:rPr>
      </w:pPr>
      <w:r w:rsidRPr="007B7894">
        <w:rPr>
          <w:rFonts w:ascii="Book Antiqua" w:eastAsia="Book Antiqua" w:hAnsi="Book Antiqua" w:cs="Book Antiqua"/>
          <w:color w:val="000000"/>
        </w:rPr>
        <w:t xml:space="preserve">Disorders of the </w:t>
      </w:r>
      <w:r w:rsidR="00642263" w:rsidRPr="007B7894">
        <w:rPr>
          <w:rFonts w:ascii="Book Antiqua" w:eastAsia="Book Antiqua" w:hAnsi="Book Antiqua" w:cs="Book Antiqua"/>
          <w:color w:val="000000"/>
        </w:rPr>
        <w:t>gastrointestinal (GI)</w:t>
      </w:r>
      <w:r w:rsidRPr="007B7894">
        <w:rPr>
          <w:rFonts w:ascii="Book Antiqua" w:eastAsia="Book Antiqua" w:hAnsi="Book Antiqua" w:cs="Book Antiqua"/>
          <w:color w:val="000000"/>
        </w:rPr>
        <w:t xml:space="preserve"> tract are common in individuals with diabetes </w:t>
      </w:r>
      <w:proofErr w:type="gramStart"/>
      <w:r w:rsidRPr="007B7894">
        <w:rPr>
          <w:rFonts w:ascii="Book Antiqua" w:eastAsia="Book Antiqua" w:hAnsi="Book Antiqua" w:cs="Book Antiqua"/>
          <w:color w:val="000000"/>
        </w:rPr>
        <w:t>mellitus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 \o "Zhao, 2006 #1" </w:instrText>
      </w:r>
      <w:r w:rsidR="006063B1" w:rsidRPr="007B7894">
        <w:fldChar w:fldCharType="separate"/>
      </w:r>
      <w:r w:rsidRPr="007B7894">
        <w:rPr>
          <w:rFonts w:ascii="Book Antiqua" w:eastAsia="Book Antiqua" w:hAnsi="Book Antiqua" w:cs="Book Antiqua"/>
          <w:color w:val="000000"/>
          <w:vertAlign w:val="superscript"/>
        </w:rPr>
        <w:t>1</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hyperlink w:anchor="_ENREF_2" w:tooltip="Zhao, 2017 #2" w:history="1">
        <w:r w:rsidRPr="007B7894">
          <w:rPr>
            <w:rFonts w:ascii="Book Antiqua" w:eastAsia="Book Antiqua" w:hAnsi="Book Antiqua" w:cs="Book Antiqua"/>
            <w:color w:val="000000"/>
            <w:vertAlign w:val="superscript"/>
          </w:rPr>
          <w:t>2</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It is well known that persistent hyperglycemia negatively impacts enteric motor and sensory </w:t>
      </w:r>
      <w:proofErr w:type="gramStart"/>
      <w:r w:rsidRPr="007B7894">
        <w:rPr>
          <w:rFonts w:ascii="Book Antiqua" w:eastAsia="Book Antiqua" w:hAnsi="Book Antiqua" w:cs="Book Antiqua"/>
          <w:color w:val="000000"/>
        </w:rPr>
        <w:t>functions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"_ENREF_3" \o "Bytzer, 2002 #3" </w:instrText>
      </w:r>
      <w:r w:rsidR="006063B1" w:rsidRPr="007B7894">
        <w:fldChar w:fldCharType="separate"/>
      </w:r>
      <w:r w:rsidRPr="007B7894">
        <w:rPr>
          <w:rFonts w:ascii="Book Antiqua" w:eastAsia="Book Antiqua" w:hAnsi="Book Antiqua" w:cs="Book Antiqua"/>
          <w:color w:val="000000"/>
          <w:vertAlign w:val="superscript"/>
        </w:rPr>
        <w:t>3-6</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Diabetes-related dysmotility can be attributed to a loss of enteric neurons in the colon due to increased oxidative stress and apoptosis</w:t>
      </w:r>
      <w:r w:rsidRPr="007B7894">
        <w:rPr>
          <w:rFonts w:ascii="Book Antiqua" w:eastAsia="Book Antiqua" w:hAnsi="Book Antiqua" w:cs="Book Antiqua"/>
          <w:color w:val="000000"/>
          <w:vertAlign w:val="superscript"/>
        </w:rPr>
        <w:t>[</w:t>
      </w:r>
      <w:hyperlink w:anchor="_ENREF_7" w:tooltip="Chandrasekharan, 2011 #7" w:history="1">
        <w:r w:rsidRPr="007B7894">
          <w:rPr>
            <w:rFonts w:ascii="Book Antiqua" w:eastAsia="Book Antiqua" w:hAnsi="Book Antiqua" w:cs="Book Antiqua"/>
            <w:color w:val="000000"/>
            <w:vertAlign w:val="superscript"/>
          </w:rPr>
          <w:t>7</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leading to a variety of GI symptoms, including constipation, that severely reduce quality of life in individuals with diabetes</w:t>
      </w:r>
      <w:r w:rsidRPr="007B7894">
        <w:rPr>
          <w:rFonts w:ascii="Book Antiqua" w:eastAsia="Book Antiqua" w:hAnsi="Book Antiqua" w:cs="Book Antiqua"/>
          <w:color w:val="000000"/>
          <w:vertAlign w:val="superscript"/>
        </w:rPr>
        <w:t>[</w:t>
      </w:r>
      <w:hyperlink w:anchor="_ENREF_8" w:tooltip="Piper, 2017 #8" w:history="1">
        <w:r w:rsidRPr="007B7894">
          <w:rPr>
            <w:rFonts w:ascii="Book Antiqua" w:eastAsia="Book Antiqua" w:hAnsi="Book Antiqua" w:cs="Book Antiqua"/>
            <w:color w:val="000000"/>
            <w:vertAlign w:val="superscript"/>
          </w:rPr>
          <w:t>8</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w:t>
      </w:r>
    </w:p>
    <w:p w14:paraId="2941A888" w14:textId="77777777" w:rsidR="00A77B3E" w:rsidRPr="007B7894" w:rsidRDefault="00C526FE" w:rsidP="00C526FE">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Evidence-based treatment options for managing diabetes-related chronic constipation include lifestyle changes and furthermore, the use of laxatives such as</w:t>
      </w:r>
      <w:r w:rsidRPr="007B7894">
        <w:rPr>
          <w:rFonts w:ascii="Book Antiqua" w:eastAsia="Book Antiqua" w:hAnsi="Book Antiqua" w:cs="Book Antiqua"/>
          <w:i/>
          <w:iCs/>
          <w:color w:val="000000"/>
        </w:rPr>
        <w:t xml:space="preserve"> </w:t>
      </w:r>
      <w:r w:rsidRPr="007B7894">
        <w:rPr>
          <w:rFonts w:ascii="Book Antiqua" w:eastAsia="Book Antiqua" w:hAnsi="Book Antiqua" w:cs="Book Antiqua"/>
          <w:color w:val="000000"/>
        </w:rPr>
        <w:t xml:space="preserve">the stimulants bisacodyl and senna glycoside and the osmotic agents polyethylene glycol (PEG), lactitol, and </w:t>
      </w:r>
      <w:proofErr w:type="gramStart"/>
      <w:r w:rsidRPr="007B7894">
        <w:rPr>
          <w:rFonts w:ascii="Book Antiqua" w:eastAsia="Book Antiqua" w:hAnsi="Book Antiqua" w:cs="Book Antiqua"/>
          <w:color w:val="000000"/>
        </w:rPr>
        <w:t>lactulose</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"_ENREF_9" \o "Prasad, 2017 #9" </w:instrText>
      </w:r>
      <w:r w:rsidR="006063B1" w:rsidRPr="007B7894">
        <w:fldChar w:fldCharType="separate"/>
      </w:r>
      <w:r w:rsidRPr="007B7894">
        <w:rPr>
          <w:rFonts w:ascii="Book Antiqua" w:eastAsia="Book Antiqua" w:hAnsi="Book Antiqua" w:cs="Book Antiqua"/>
          <w:color w:val="000000"/>
          <w:vertAlign w:val="superscript"/>
        </w:rPr>
        <w:t>9</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Lactulose is approved as a drug for the symptomatic treatment of constipation at a dose of 10 to 30 g and portal systemic encephalopathy at doses up to 100 g</w:t>
      </w:r>
      <w:r w:rsidRPr="007B7894">
        <w:rPr>
          <w:rFonts w:ascii="Book Antiqua" w:eastAsia="Book Antiqua" w:hAnsi="Book Antiqua" w:cs="Book Antiqua"/>
          <w:color w:val="000000"/>
          <w:vertAlign w:val="superscript"/>
        </w:rPr>
        <w:t>[</w:t>
      </w:r>
      <w:hyperlink w:anchor="_ENREF_10" w:tooltip="Cash, 2006 #10" w:history="1">
        <w:r w:rsidRPr="007B7894">
          <w:rPr>
            <w:rFonts w:ascii="Book Antiqua" w:eastAsia="Book Antiqua" w:hAnsi="Book Antiqua" w:cs="Book Antiqua"/>
            <w:color w:val="000000"/>
            <w:vertAlign w:val="superscript"/>
          </w:rPr>
          <w:t>10</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and restores bowel movements by facilitating intestinal motility and secretion</w:t>
      </w:r>
      <w:r w:rsidRPr="007B7894">
        <w:rPr>
          <w:rFonts w:ascii="Book Antiqua" w:eastAsia="Book Antiqua" w:hAnsi="Book Antiqua" w:cs="Book Antiqua"/>
          <w:color w:val="000000"/>
          <w:vertAlign w:val="superscript"/>
        </w:rPr>
        <w:t>[</w:t>
      </w:r>
      <w:hyperlink w:anchor="_ENREF_11" w:tooltip="Portalatin, 2012 #11" w:history="1">
        <w:r w:rsidRPr="007B7894">
          <w:rPr>
            <w:rFonts w:ascii="Book Antiqua" w:eastAsia="Book Antiqua" w:hAnsi="Book Antiqua" w:cs="Book Antiqua"/>
            <w:color w:val="000000"/>
            <w:vertAlign w:val="superscript"/>
          </w:rPr>
          <w:t>11</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w:t>
      </w:r>
    </w:p>
    <w:p w14:paraId="56EB377B" w14:textId="7CD1F7D6" w:rsidR="00A77B3E" w:rsidRPr="007B7894" w:rsidRDefault="00C526FE" w:rsidP="00C526FE">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Lactulose is a disaccharide composed of galactose and fructose. It is neither absorbed in the small intestine nor digested by enzymes of the mammalian digestive tract. As an osmotic laxative, lactulose creates an osmotic gradient that increases the retention of water in the stool and subsequently enhances stool frequency, volume, and </w:t>
      </w:r>
      <w:proofErr w:type="gramStart"/>
      <w:r w:rsidRPr="007B7894">
        <w:rPr>
          <w:rFonts w:ascii="Book Antiqua" w:eastAsia="Book Antiqua" w:hAnsi="Book Antiqua" w:cs="Book Antiqua"/>
          <w:color w:val="000000"/>
        </w:rPr>
        <w:t>weight</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"_ENREF_12" \o "Shakil, 2008 #12" </w:instrText>
      </w:r>
      <w:r w:rsidR="006063B1" w:rsidRPr="007B7894">
        <w:fldChar w:fldCharType="separate"/>
      </w:r>
      <w:r w:rsidRPr="007B7894">
        <w:rPr>
          <w:rFonts w:ascii="Book Antiqua" w:eastAsia="Book Antiqua" w:hAnsi="Book Antiqua" w:cs="Book Antiqua"/>
          <w:color w:val="000000"/>
          <w:vertAlign w:val="superscript"/>
        </w:rPr>
        <w:t>12</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In addition, lactulose is completely metabolized by saccharolytic intestinal bacteria in the colon, thereby producing metabolites, </w:t>
      </w:r>
      <w:r w:rsidRPr="007B7894">
        <w:rPr>
          <w:rFonts w:ascii="Book Antiqua" w:eastAsia="Book Antiqua" w:hAnsi="Book Antiqua" w:cs="Book Antiqua"/>
          <w:i/>
          <w:iCs/>
          <w:color w:val="000000"/>
        </w:rPr>
        <w:t>e.g.,</w:t>
      </w:r>
      <w:r w:rsidRPr="007B7894">
        <w:rPr>
          <w:rFonts w:ascii="Book Antiqua" w:eastAsia="Book Antiqua" w:hAnsi="Book Antiqua" w:cs="Book Antiqua"/>
          <w:color w:val="000000"/>
        </w:rPr>
        <w:t xml:space="preserve"> lactic acid, formic acid, and acetic acid, with osmotic abilities and peristalsis-stimulating effects</w:t>
      </w:r>
      <w:r w:rsidRPr="007B7894">
        <w:rPr>
          <w:rFonts w:ascii="Book Antiqua" w:eastAsia="Book Antiqua" w:hAnsi="Book Antiqua" w:cs="Book Antiqua"/>
          <w:color w:val="000000"/>
          <w:vertAlign w:val="superscript"/>
        </w:rPr>
        <w:t>[</w:t>
      </w:r>
      <w:hyperlink w:anchor="_ENREF_9" w:tooltip="Prasad, 2017 #9" w:history="1">
        <w:r w:rsidRPr="007B7894">
          <w:rPr>
            <w:rFonts w:ascii="Book Antiqua" w:eastAsia="Book Antiqua" w:hAnsi="Book Antiqua" w:cs="Book Antiqua"/>
            <w:color w:val="000000"/>
            <w:vertAlign w:val="superscript"/>
          </w:rPr>
          <w:t>9</w:t>
        </w:r>
      </w:hyperlink>
      <w:r w:rsidRPr="007B7894">
        <w:rPr>
          <w:rFonts w:ascii="Book Antiqua" w:eastAsia="Book Antiqua" w:hAnsi="Book Antiqua" w:cs="Book Antiqua"/>
          <w:color w:val="000000"/>
          <w:vertAlign w:val="superscript"/>
        </w:rPr>
        <w:t>,</w:t>
      </w:r>
      <w:hyperlink w:anchor="_ENREF_13" w:tooltip="DiPalma, 2004 #13" w:history="1">
        <w:r w:rsidRPr="007B7894">
          <w:rPr>
            <w:rFonts w:ascii="Book Antiqua" w:eastAsia="Book Antiqua" w:hAnsi="Book Antiqua" w:cs="Book Antiqua"/>
            <w:color w:val="000000"/>
            <w:vertAlign w:val="superscript"/>
          </w:rPr>
          <w:t>13</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Lactulose is known to enhance colonic transit time</w:t>
      </w:r>
      <w:r w:rsidRPr="007B7894">
        <w:rPr>
          <w:rFonts w:ascii="Book Antiqua" w:eastAsia="Book Antiqua" w:hAnsi="Book Antiqua" w:cs="Book Antiqua"/>
          <w:color w:val="000000"/>
          <w:vertAlign w:val="superscript"/>
        </w:rPr>
        <w:t>[</w:t>
      </w:r>
      <w:hyperlink w:anchor="_ENREF_14" w:tooltip="Fritz, 2005 #15" w:history="1">
        <w:r w:rsidRPr="007B7894">
          <w:rPr>
            <w:rFonts w:ascii="Book Antiqua" w:eastAsia="Book Antiqua" w:hAnsi="Book Antiqua" w:cs="Book Antiqua"/>
            <w:color w:val="000000"/>
            <w:vertAlign w:val="superscript"/>
          </w:rPr>
          <w:t>14</w:t>
        </w:r>
      </w:hyperlink>
      <w:r w:rsidRPr="007B7894">
        <w:rPr>
          <w:rFonts w:ascii="Book Antiqua" w:eastAsia="Book Antiqua" w:hAnsi="Book Antiqua" w:cs="Book Antiqua"/>
          <w:color w:val="000000"/>
          <w:vertAlign w:val="superscript"/>
        </w:rPr>
        <w:t>,</w:t>
      </w:r>
      <w:hyperlink w:anchor="_ENREF_15" w:tooltip="Pontes, 1995 #14" w:history="1">
        <w:r w:rsidRPr="007B7894">
          <w:rPr>
            <w:rFonts w:ascii="Book Antiqua" w:eastAsia="Book Antiqua" w:hAnsi="Book Antiqua" w:cs="Book Antiqua"/>
            <w:color w:val="000000"/>
            <w:vertAlign w:val="superscript"/>
          </w:rPr>
          <w:t>15</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which is reflected in the European Food Safety Authority-approved health claim that “lactulose contributes to an acceleration of intestinal transit”</w:t>
      </w:r>
      <w:r w:rsidRPr="007B7894">
        <w:rPr>
          <w:rFonts w:ascii="Book Antiqua" w:eastAsia="Book Antiqua" w:hAnsi="Book Antiqua" w:cs="Book Antiqua"/>
          <w:color w:val="000000"/>
          <w:vertAlign w:val="superscript"/>
        </w:rPr>
        <w:t>[</w:t>
      </w:r>
      <w:hyperlink w:anchor="_ENREF_16" w:tooltip="EFSA Panel on Dietetic Products, 2010 #17" w:history="1">
        <w:r w:rsidRPr="007B7894">
          <w:rPr>
            <w:rFonts w:ascii="Book Antiqua" w:eastAsia="Book Antiqua" w:hAnsi="Book Antiqua" w:cs="Book Antiqua"/>
            <w:color w:val="000000"/>
            <w:vertAlign w:val="superscript"/>
          </w:rPr>
          <w:t>16</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Furthermore, lactulose stimulates the growth or activity of a number of colonic bacteria referred to as bifidogenic </w:t>
      </w:r>
      <w:proofErr w:type="gramStart"/>
      <w:r w:rsidRPr="007B7894">
        <w:rPr>
          <w:rFonts w:ascii="Book Antiqua" w:eastAsia="Book Antiqua" w:hAnsi="Book Antiqua" w:cs="Book Antiqua"/>
          <w:color w:val="000000"/>
        </w:rPr>
        <w:t>effects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"_ENREF_17" \o "Bouhnik, 2004 #16" </w:instrText>
      </w:r>
      <w:r w:rsidR="006063B1" w:rsidRPr="007B7894">
        <w:fldChar w:fldCharType="separate"/>
      </w:r>
      <w:r w:rsidRPr="007B7894">
        <w:rPr>
          <w:rFonts w:ascii="Book Antiqua" w:eastAsia="Book Antiqua" w:hAnsi="Book Antiqua" w:cs="Book Antiqua"/>
          <w:color w:val="000000"/>
          <w:vertAlign w:val="superscript"/>
        </w:rPr>
        <w:t>17</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and is used as a prebiotic functional food ingredient. </w:t>
      </w:r>
    </w:p>
    <w:p w14:paraId="18BC4DDE" w14:textId="1E1DB6D8" w:rsidR="00A77B3E" w:rsidRPr="007B7894" w:rsidRDefault="00C526FE" w:rsidP="00C526FE">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Lactulose is produced by isomerization of the natural milk sugar lactose (galactose-glucose). During this process, carbohydrate impurities may arise and traces of the lactose may still be present in the final solution. Partial hydrolysis of lactulose can result in the </w:t>
      </w:r>
      <w:r w:rsidRPr="007B7894">
        <w:rPr>
          <w:rFonts w:ascii="Book Antiqua" w:eastAsia="Book Antiqua" w:hAnsi="Book Antiqua" w:cs="Book Antiqua"/>
          <w:color w:val="000000"/>
        </w:rPr>
        <w:lastRenderedPageBreak/>
        <w:t xml:space="preserve">formation of fructose and galactose. Tagatose can be formed by isomerization of galactose and epilactose by C2 epimerization of lactose. 3-Deoxyglyceropentuloses A and B may arise as by-products of the reaction. All these substances are listed in the European Pharmacopeia under ‘related substances’ and are denoted as “impurities” in the </w:t>
      </w:r>
      <w:proofErr w:type="gramStart"/>
      <w:r w:rsidRPr="007B7894">
        <w:rPr>
          <w:rFonts w:ascii="Book Antiqua" w:eastAsia="Book Antiqua" w:hAnsi="Book Antiqua" w:cs="Book Antiqua"/>
          <w:color w:val="000000"/>
        </w:rPr>
        <w:t>following)</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"_ENREF_18" \o "Panesar, 2011 #18" </w:instrText>
      </w:r>
      <w:r w:rsidR="006063B1" w:rsidRPr="007B7894">
        <w:fldChar w:fldCharType="separate"/>
      </w:r>
      <w:r w:rsidRPr="007B7894">
        <w:rPr>
          <w:rFonts w:ascii="Book Antiqua" w:eastAsia="Book Antiqua" w:hAnsi="Book Antiqua" w:cs="Book Antiqua"/>
          <w:color w:val="000000"/>
          <w:vertAlign w:val="superscript"/>
        </w:rPr>
        <w:t>18</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The amount and pattern of these impurities vary depending on the manufacturing process conditions. They can account for up to 3% carbohydrates in crystal lactulose and approx. 30% carbohydrates in liquid lactulose. After lactulose intake, these impurities may be absorbed in the digestive tract and thereby increase blood glucose levels. Theoretically, this may impact glycemic control in individuals with type 2 diabetes mellitus (T2DM). A previous study in healthy subjects showed no substantial increase in blood glucose after oral intake of 10 g and 20 g lactulose (crystals and </w:t>
      </w:r>
      <w:proofErr w:type="gramStart"/>
      <w:r w:rsidRPr="007B7894">
        <w:rPr>
          <w:rFonts w:ascii="Book Antiqua" w:eastAsia="Book Antiqua" w:hAnsi="Book Antiqua" w:cs="Book Antiqua"/>
          <w:color w:val="000000"/>
        </w:rPr>
        <w:t>liquid)</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"_ENREF_19" \o "Steudle, 2018 #19" </w:instrText>
      </w:r>
      <w:r w:rsidR="006063B1" w:rsidRPr="007B7894">
        <w:fldChar w:fldCharType="separate"/>
      </w:r>
      <w:r w:rsidRPr="007B7894">
        <w:rPr>
          <w:rFonts w:ascii="Book Antiqua" w:eastAsia="Book Antiqua" w:hAnsi="Book Antiqua" w:cs="Book Antiqua"/>
          <w:color w:val="000000"/>
          <w:vertAlign w:val="superscript"/>
        </w:rPr>
        <w:t>19</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These findings need to be confirmed in subjects with T2DM. </w:t>
      </w:r>
    </w:p>
    <w:p w14:paraId="0B03EB82" w14:textId="77777777" w:rsidR="00A77B3E" w:rsidRPr="007B7894" w:rsidRDefault="00C526FE" w:rsidP="00C526FE">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The aim of the present study was to investigate the potential impact of a single dose of 20 g or 30 g lactulose in currently marketed formulations (crystals and liquid) on blood glucose responses in mildly constipated, non-insulin-dependent subjects with T2DM in an outpatient setting.</w:t>
      </w:r>
    </w:p>
    <w:p w14:paraId="306E93FF" w14:textId="77777777" w:rsidR="00A77B3E" w:rsidRPr="00615E09" w:rsidRDefault="00A77B3E" w:rsidP="00615E09">
      <w:pPr>
        <w:spacing w:line="360" w:lineRule="auto"/>
        <w:jc w:val="both"/>
        <w:rPr>
          <w:rFonts w:ascii="Book Antiqua" w:hAnsi="Book Antiqua"/>
        </w:rPr>
      </w:pPr>
    </w:p>
    <w:p w14:paraId="1D30793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MATERIALS AND METHODS</w:t>
      </w:r>
    </w:p>
    <w:p w14:paraId="67A6720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Study design</w:t>
      </w:r>
    </w:p>
    <w:p w14:paraId="7770F125"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This was a prospective, double-blind, randomized, controlled, single-center trial with a four-period crossover and incomplete block design in subjects with mild functional constipation and T2DM. The study was conducted in accordance with the Declaration of Helsinki, the principles of Good Clinical Practice and Austrian drug law and was approved by the Independent Ethics Committee of the Medical University of Graz, Austria. All subjects gave written informed consent before any study-related activities were started. The study was registered in the European Union Drug Regulating Authorities Clinical Trials Database (EudraCT No. 2018-002359-14). </w:t>
      </w:r>
    </w:p>
    <w:p w14:paraId="42E015A6" w14:textId="230F0422" w:rsidR="00A77B3E" w:rsidRPr="00615E09" w:rsidRDefault="00C526FE" w:rsidP="00C526FE">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lastRenderedPageBreak/>
        <w:t>The study was conducted at the Clinical Research Center at the Medical University of Graz, Austria, and consisted of a screening visit and four individual study visits separated by a washout period of 7 d (allowed range 4 to 14 d) to avoid carryover effects.</w:t>
      </w:r>
    </w:p>
    <w:p w14:paraId="29AB48DD" w14:textId="77777777" w:rsidR="00A77B3E" w:rsidRPr="00615E09" w:rsidRDefault="00C526FE" w:rsidP="00C526FE">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Randomization was performed by M.A.R.C.O. GmbH and Co. KG, Düsseldorf, Germany, in three blocks of six treatment sequences separately for each group stratified by sex, assigning random numbers 001 to 018 for female subjects and 021 to 038 for male subjects to treatment sequences. The randomization schedule was generated by a SAS</w:t>
      </w:r>
      <w:r w:rsidRPr="00615E09">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computer program based on the SAS</w:t>
      </w:r>
      <w:r w:rsidRPr="00615E09">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RANUNI function, which returns a random value from a uniform distribution. Subjects were assigned to random numbers in chronological order after enrollment to receive one of the six treatment sequences (</w:t>
      </w:r>
      <w:hyperlink w:anchor="OLE_LINKF1" w:history="1">
        <w:r w:rsidRPr="007B7894">
          <w:rPr>
            <w:rFonts w:ascii="Book Antiqua" w:eastAsia="Book Antiqua" w:hAnsi="Book Antiqua" w:cs="Book Antiqua"/>
            <w:color w:val="000000"/>
          </w:rPr>
          <w:t>Figure 1</w:t>
        </w:r>
      </w:hyperlink>
      <w:r w:rsidRPr="007B7894">
        <w:rPr>
          <w:rFonts w:ascii="Book Antiqua" w:eastAsia="Book Antiqua" w:hAnsi="Book Antiqua" w:cs="Book Antiqua"/>
          <w:color w:val="000000"/>
        </w:rPr>
        <w:t>).</w:t>
      </w:r>
    </w:p>
    <w:p w14:paraId="2B170BAC" w14:textId="1E21F6E8" w:rsidR="00A77B3E" w:rsidRPr="00615E09" w:rsidRDefault="00C526FE" w:rsidP="00C526FE">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On the evening before each study visit, subjects were advised to eat a standardized dinner consisting of farmhouse bread with cream cheese and cucumber. Subjects were not allowed to consume food or drink other than water for at least 10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h before study product administration. On the morning of the study visits, subjects were instructed to drink one to two glasses of water (minimum 200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mL total) upon waking. Consumption of alcohol and intensive exercise were not allowed within 24</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h before each study visit. Furthermore, the use of laxatives within 48</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h before each study visit was prohibited. At each study visit, the administration of any antidiabetic agents was postponed to the end of the 180-min observation period to avoid interference with the blood glucose profile.</w:t>
      </w:r>
    </w:p>
    <w:p w14:paraId="2E27809B" w14:textId="77777777" w:rsidR="00A77B3E" w:rsidRPr="00615E09" w:rsidRDefault="00A77B3E" w:rsidP="00615E09">
      <w:pPr>
        <w:spacing w:line="360" w:lineRule="auto"/>
        <w:ind w:firstLine="708"/>
        <w:jc w:val="both"/>
        <w:rPr>
          <w:rFonts w:ascii="Book Antiqua" w:hAnsi="Book Antiqua"/>
        </w:rPr>
      </w:pPr>
    </w:p>
    <w:p w14:paraId="3C7D79D9"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Study population</w:t>
      </w:r>
    </w:p>
    <w:p w14:paraId="34B854DF" w14:textId="55361756"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Eligible subjects were Caucasian men or women with non-insulin-dependent T2DM under stable antidiabetic treatment 3 mo prior to screening, treated with diet and oral antidiabetic agents (</w:t>
      </w:r>
      <w:r w:rsidRPr="00615E09">
        <w:rPr>
          <w:rFonts w:ascii="Book Antiqua" w:eastAsia="Book Antiqua" w:hAnsi="Book Antiqua" w:cs="Book Antiqua"/>
          <w:i/>
          <w:iCs/>
          <w:color w:val="000000"/>
        </w:rPr>
        <w:t>e.g.,</w:t>
      </w:r>
      <w:r w:rsidRPr="00615E09">
        <w:rPr>
          <w:rFonts w:ascii="Book Antiqua" w:eastAsia="Book Antiqua" w:hAnsi="Book Antiqua" w:cs="Book Antiqua"/>
          <w:color w:val="000000"/>
        </w:rPr>
        <w:t xml:space="preserve"> metformin, alpha-glucosidase inhibitors, dipeptidyl peptidase-4 inhibitors, sulfonylurea, sodium-dependent glucose transporter 2 inhibitors, glucagon-like peptide-1 receptor agonists), and aged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18 and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75 years, who had glycosylated hemoglobin (HbA</w:t>
      </w:r>
      <w:r w:rsidRPr="00615E09">
        <w:rPr>
          <w:rFonts w:ascii="Book Antiqua" w:eastAsia="Book Antiqua" w:hAnsi="Book Antiqua" w:cs="Book Antiqua"/>
          <w:color w:val="000000"/>
          <w:vertAlign w:val="subscript"/>
        </w:rPr>
        <w:t>1c</w:t>
      </w:r>
      <w:r w:rsidRPr="00615E09">
        <w:rPr>
          <w:rFonts w:ascii="Book Antiqua" w:eastAsia="Book Antiqua" w:hAnsi="Book Antiqua" w:cs="Book Antiqua"/>
          <w:color w:val="000000"/>
        </w:rPr>
        <w:t>)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7.5% and mild functional constipation according to the modified Rome IV criteria (approx</w:t>
      </w:r>
      <w:r w:rsidR="007B7894">
        <w:rPr>
          <w:rFonts w:ascii="Book Antiqua" w:eastAsia="Book Antiqua" w:hAnsi="Book Antiqua" w:cs="Book Antiqua"/>
          <w:color w:val="000000"/>
        </w:rPr>
        <w:t>imately</w:t>
      </w:r>
      <w:r w:rsidRPr="00615E09">
        <w:rPr>
          <w:rFonts w:ascii="Book Antiqua" w:eastAsia="Book Antiqua" w:hAnsi="Book Antiqua" w:cs="Book Antiqua"/>
          <w:color w:val="000000"/>
        </w:rPr>
        <w:t xml:space="preserve"> three to five bowel movements </w:t>
      </w:r>
      <w:r w:rsidRPr="00C526FE">
        <w:rPr>
          <w:rFonts w:ascii="Book Antiqua" w:eastAsia="Book Antiqua" w:hAnsi="Book Antiqua" w:cs="Book Antiqua"/>
          <w:i/>
          <w:iCs/>
          <w:color w:val="000000"/>
        </w:rPr>
        <w:t xml:space="preserve">per </w:t>
      </w:r>
      <w:r w:rsidRPr="00615E09">
        <w:rPr>
          <w:rFonts w:ascii="Book Antiqua" w:eastAsia="Book Antiqua" w:hAnsi="Book Antiqua" w:cs="Book Antiqua"/>
          <w:color w:val="000000"/>
        </w:rPr>
        <w:t xml:space="preserve">week, of which one </w:t>
      </w:r>
      <w:r w:rsidRPr="00615E09">
        <w:rPr>
          <w:rFonts w:ascii="Book Antiqua" w:eastAsia="Book Antiqua" w:hAnsi="Book Antiqua" w:cs="Book Antiqua"/>
          <w:color w:val="000000"/>
        </w:rPr>
        <w:lastRenderedPageBreak/>
        <w:t xml:space="preserve">to two usually caused discomfort) during the previous 3 mo with symptom onset at least 6 mo before study start. </w:t>
      </w:r>
    </w:p>
    <w:p w14:paraId="1E9CBD17" w14:textId="00EA5111" w:rsidR="00A77B3E" w:rsidRPr="00615E09" w:rsidRDefault="00C526FE" w:rsidP="00C526FE">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The main exclusion criteria were fasting capillary blood glucose levels &lt;</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4.4</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mmol/L or &gt;</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10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mmol/L; body mass index</w:t>
      </w:r>
      <w:r>
        <w:rPr>
          <w:rFonts w:ascii="Book Antiqua" w:eastAsia="Book Antiqua" w:hAnsi="Book Antiqua" w:cs="Book Antiqua"/>
          <w:color w:val="000000"/>
        </w:rPr>
        <w:t xml:space="preserve"> (BMI)</w:t>
      </w:r>
      <w:r w:rsidRPr="00615E09">
        <w:rPr>
          <w:rFonts w:ascii="Book Antiqua" w:eastAsia="Book Antiqua" w:hAnsi="Book Antiqua" w:cs="Book Antiqua"/>
          <w:color w:val="000000"/>
        </w:rPr>
        <w:t xml:space="preserve"> &lt;</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18.5</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or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35 kg/m</w:t>
      </w:r>
      <w:r w:rsidRPr="00615E09">
        <w:rPr>
          <w:rFonts w:ascii="Book Antiqua" w:eastAsia="Book Antiqua" w:hAnsi="Book Antiqua" w:cs="Book Antiqua"/>
          <w:color w:val="000000"/>
          <w:vertAlign w:val="superscript"/>
        </w:rPr>
        <w:t>2</w:t>
      </w:r>
      <w:r w:rsidRPr="00615E09">
        <w:rPr>
          <w:rFonts w:ascii="Book Antiqua" w:eastAsia="Book Antiqua" w:hAnsi="Book Antiqua" w:cs="Book Antiqua"/>
          <w:color w:val="000000"/>
        </w:rPr>
        <w:t>; change in body weight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10% within the last 3 mo; smoking habit; severe hepatic, renal, or cardiac disease; acute inflammatory bowel disease; GI obstruction or subocclusive syndrome; GI perforation or risk of GI perforation; abdominal pain of undetermined cause; major hospitalization or surgical event within the previous 3 mo; acute GI diseases including diarrhea and/or vomiting within the previous 2 wk; presence of disease or administration of medications/supplements other than antidiabetic treatment influencing digestion and absorption of carbohydrates or bowel habits; hereditary galactose or fructose intolerance; lactase deficiency or glucose-galactose malabsorption; intake of pre- or probiotics or medications known to affect glucose tolerance (</w:t>
      </w:r>
      <w:r w:rsidRPr="00615E09">
        <w:rPr>
          <w:rFonts w:ascii="Book Antiqua" w:eastAsia="Book Antiqua" w:hAnsi="Book Antiqua" w:cs="Book Antiqua"/>
          <w:i/>
          <w:iCs/>
          <w:color w:val="000000"/>
        </w:rPr>
        <w:t>e.g.,</w:t>
      </w:r>
      <w:r w:rsidRPr="00615E09">
        <w:rPr>
          <w:rFonts w:ascii="Book Antiqua" w:eastAsia="Book Antiqua" w:hAnsi="Book Antiqua" w:cs="Book Antiqua"/>
          <w:color w:val="000000"/>
        </w:rPr>
        <w:t xml:space="preserve"> steroids, protease inhibitors, antipsychotics); and chronic administration of substances affecting blood coagulation which, in the investigator’s opinion, would impact subject safety.</w:t>
      </w:r>
    </w:p>
    <w:p w14:paraId="7E0ED92B" w14:textId="77777777" w:rsidR="00A77B3E" w:rsidRPr="00615E09" w:rsidRDefault="00A77B3E" w:rsidP="00C526FE">
      <w:pPr>
        <w:spacing w:line="360" w:lineRule="auto"/>
        <w:jc w:val="both"/>
        <w:rPr>
          <w:rFonts w:ascii="Book Antiqua" w:hAnsi="Book Antiqua"/>
        </w:rPr>
      </w:pPr>
    </w:p>
    <w:p w14:paraId="1AAE4135"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Sample size</w:t>
      </w:r>
    </w:p>
    <w:p w14:paraId="2A084806" w14:textId="5740B318"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For sample size estimation, a minimum blood glucose concentration difference of 0.6</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mmol/L (corresponding to 30% of the theoretical maximum increase in blood glucose level after administration) between lactulose and water was considered. An effect size of 1 was defined for this trial. The power for detecting effect sizes of at least 1 was set to 90% at significance level </w:t>
      </w:r>
      <w:r w:rsidRPr="00615E09">
        <w:rPr>
          <w:rFonts w:ascii="Book Antiqua" w:eastAsia="Book Antiqua" w:hAnsi="Book Antiqua" w:cs="Book Antiqua"/>
          <w:i/>
          <w:iCs/>
          <w:color w:val="000000"/>
        </w:rPr>
        <w:t xml:space="preserve">α </w:t>
      </w:r>
      <w:r w:rsidRPr="00615E09">
        <w:rPr>
          <w:rFonts w:ascii="Book Antiqua" w:eastAsia="Book Antiqua" w:hAnsi="Book Antiqua" w:cs="Book Antiqua"/>
          <w:color w:val="000000"/>
        </w:rPr>
        <w:t>= 2.5% (one-sided). Based on this approach, 15 evaluable subjects would have been required for a complete crossover design assuming a correlation of 0.4. To obtain a balanced design, 16 subjects would have to be randomized. However, due to the incomplete block design with four periods for six treatments, a loss of efficiency of one-third was assumed. Therefore, 24 subjects with mild functional constipation and T2DM were planned to be randomized in the study.</w:t>
      </w:r>
    </w:p>
    <w:p w14:paraId="1ABFE9BF" w14:textId="77777777" w:rsidR="00A77B3E" w:rsidRPr="00615E09" w:rsidRDefault="00A77B3E" w:rsidP="00615E09">
      <w:pPr>
        <w:spacing w:line="360" w:lineRule="auto"/>
        <w:jc w:val="both"/>
        <w:rPr>
          <w:rFonts w:ascii="Book Antiqua" w:hAnsi="Book Antiqua"/>
        </w:rPr>
      </w:pPr>
    </w:p>
    <w:p w14:paraId="4F76F683"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Study products</w:t>
      </w:r>
    </w:p>
    <w:p w14:paraId="21DBED49" w14:textId="592F34F1"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lastRenderedPageBreak/>
        <w:t>Lactulose crystals (Laevolac</w:t>
      </w:r>
      <w:r w:rsidRPr="00615E09">
        <w:rPr>
          <w:rFonts w:ascii="Book Antiqua" w:eastAsia="Book Antiqua" w:hAnsi="Book Antiqua" w:cs="Book Antiqua"/>
          <w:color w:val="000000"/>
          <w:vertAlign w:val="superscript"/>
        </w:rPr>
        <w:t xml:space="preserve">® </w:t>
      </w:r>
      <w:r w:rsidRPr="00615E09">
        <w:rPr>
          <w:rFonts w:ascii="Book Antiqua" w:eastAsia="Book Antiqua" w:hAnsi="Book Antiqua" w:cs="Book Antiqua"/>
          <w:color w:val="000000"/>
        </w:rPr>
        <w:t>10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g powder for oral solution) and lactulose liquid (Laevolac</w:t>
      </w:r>
      <w:r w:rsidRPr="00615E09">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10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g/15</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mL oral solution) were produced by Fresenius Kabi Austria GmbH, Linz, Austria. The maximum carbohydrate impurities of both lactulose formulations according to the European Pharmacopoeia monographs were previously </w:t>
      </w:r>
      <w:proofErr w:type="gramStart"/>
      <w:r w:rsidRPr="00615E09">
        <w:rPr>
          <w:rFonts w:ascii="Book Antiqua" w:eastAsia="Book Antiqua" w:hAnsi="Book Antiqua" w:cs="Book Antiqua"/>
          <w:color w:val="000000"/>
        </w:rPr>
        <w:t>published</w:t>
      </w:r>
      <w:r w:rsidRPr="00615E09">
        <w:rPr>
          <w:rFonts w:ascii="Book Antiqua" w:eastAsia="Book Antiqua" w:hAnsi="Book Antiqua" w:cs="Book Antiqua"/>
          <w:color w:val="000000"/>
          <w:vertAlign w:val="superscript"/>
        </w:rPr>
        <w:t>[</w:t>
      </w:r>
      <w:proofErr w:type="gramEnd"/>
      <w:r w:rsidRPr="00615E09">
        <w:rPr>
          <w:rFonts w:ascii="Book Antiqua" w:eastAsia="Book Antiqua" w:hAnsi="Book Antiqua" w:cs="Book Antiqua"/>
          <w:color w:val="000000"/>
          <w:vertAlign w:val="superscript"/>
        </w:rPr>
        <w:t>19]</w:t>
      </w:r>
      <w:r w:rsidRPr="00615E09">
        <w:rPr>
          <w:rFonts w:ascii="Book Antiqua" w:eastAsia="Book Antiqua" w:hAnsi="Book Antiqua" w:cs="Book Antiqua"/>
          <w:color w:val="000000"/>
        </w:rPr>
        <w:t>. The total impurities of the study products were within the threshold value of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3.0% in the crystal and approx. 30% in the liquid lactulose formulation. The effect on the blood glucose response was assessed at doses of 20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g and 30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g lactulose for both formulations and compared to still (non sparkling) water as a negative control and 30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g glucose (33</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g glucose monohydrate powder, Roquette Frères, Lestrem, France) as a positive control. The study products were prepared and blinded on site by authorized unblinded study staff according to the randomization plan. Subjects as well as the investigator were blinded to the dosage of study products and the lactulose formulation. Lactulose and glucose were dissolved in 250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mL of still water and were provided as a single oral dose under the supervision of the study staff. The single dose had to be ingested within 5</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min. </w:t>
      </w:r>
    </w:p>
    <w:p w14:paraId="0D2AE05D" w14:textId="77777777" w:rsidR="00A77B3E" w:rsidRPr="00615E09" w:rsidRDefault="00A77B3E" w:rsidP="00615E09">
      <w:pPr>
        <w:spacing w:line="360" w:lineRule="auto"/>
        <w:jc w:val="both"/>
        <w:rPr>
          <w:rFonts w:ascii="Book Antiqua" w:hAnsi="Book Antiqua"/>
        </w:rPr>
      </w:pPr>
    </w:p>
    <w:p w14:paraId="40EE174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Data collection</w:t>
      </w:r>
    </w:p>
    <w:p w14:paraId="08FF707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Blood glucose concentration was measured in capillary whole blood obtained by finger stick according to ISO 26642 and analyzed using a </w:t>
      </w:r>
      <w:proofErr w:type="spellStart"/>
      <w:r w:rsidRPr="00615E09">
        <w:rPr>
          <w:rFonts w:ascii="Book Antiqua" w:eastAsia="Book Antiqua" w:hAnsi="Book Antiqua" w:cs="Book Antiqua"/>
          <w:color w:val="000000"/>
        </w:rPr>
        <w:t>HemoCue</w:t>
      </w:r>
      <w:proofErr w:type="spellEnd"/>
      <w:r w:rsidRPr="00615E09">
        <w:rPr>
          <w:rFonts w:ascii="Book Antiqua" w:eastAsia="Book Antiqua" w:hAnsi="Book Antiqua" w:cs="Book Antiqua"/>
          <w:color w:val="000000"/>
        </w:rPr>
        <w:t xml:space="preserve"> Glucose 201 RT Analyzer (</w:t>
      </w:r>
      <w:proofErr w:type="spellStart"/>
      <w:r w:rsidRPr="00615E09">
        <w:rPr>
          <w:rFonts w:ascii="Book Antiqua" w:eastAsia="Book Antiqua" w:hAnsi="Book Antiqua" w:cs="Book Antiqua"/>
          <w:color w:val="000000"/>
        </w:rPr>
        <w:t>HemoCue</w:t>
      </w:r>
      <w:proofErr w:type="spellEnd"/>
      <w:r w:rsidRPr="00615E09">
        <w:rPr>
          <w:rFonts w:ascii="Book Antiqua" w:eastAsia="Book Antiqua" w:hAnsi="Book Antiqua" w:cs="Book Antiqua"/>
          <w:color w:val="000000"/>
        </w:rPr>
        <w:t xml:space="preserve"> AB, </w:t>
      </w:r>
      <w:proofErr w:type="spellStart"/>
      <w:r w:rsidRPr="00615E09">
        <w:rPr>
          <w:rFonts w:ascii="Book Antiqua" w:eastAsia="Book Antiqua" w:hAnsi="Book Antiqua" w:cs="Book Antiqua"/>
          <w:color w:val="000000"/>
        </w:rPr>
        <w:t>Ängelholm</w:t>
      </w:r>
      <w:proofErr w:type="spellEnd"/>
      <w:r w:rsidRPr="00615E09">
        <w:rPr>
          <w:rFonts w:ascii="Book Antiqua" w:eastAsia="Book Antiqua" w:hAnsi="Book Antiqua" w:cs="Book Antiqua"/>
          <w:color w:val="000000"/>
        </w:rPr>
        <w:t xml:space="preserve">, Sweden). Glucose was determined photometrically using a modified glucose dehydrogenase method. Blood glucose concentrations were assessed over a period of 180 min at defined time points (0, 15, 30, 45, 60, </w:t>
      </w:r>
      <w:proofErr w:type="gramStart"/>
      <w:r w:rsidRPr="00615E09">
        <w:rPr>
          <w:rFonts w:ascii="Book Antiqua" w:eastAsia="Book Antiqua" w:hAnsi="Book Antiqua" w:cs="Book Antiqua"/>
          <w:color w:val="000000"/>
        </w:rPr>
        <w:t>90, 120, 150, and 180 min</w:t>
      </w:r>
      <w:proofErr w:type="gramEnd"/>
      <w:r w:rsidRPr="00615E09">
        <w:rPr>
          <w:rFonts w:ascii="Book Antiqua" w:eastAsia="Book Antiqua" w:hAnsi="Book Antiqua" w:cs="Book Antiqua"/>
          <w:color w:val="000000"/>
        </w:rPr>
        <w:t xml:space="preserve"> post-dose).</w:t>
      </w:r>
    </w:p>
    <w:p w14:paraId="4A8B0449" w14:textId="77777777" w:rsidR="00A77B3E" w:rsidRPr="00615E09" w:rsidRDefault="00C526FE" w:rsidP="00C526FE">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Data were transferred on a paper case report form to M.A.R.C.O. GmbH and Co. KG, Düsseldorf, Germany, for data management and statistical analysis. </w:t>
      </w:r>
    </w:p>
    <w:p w14:paraId="52304A0C" w14:textId="77777777" w:rsidR="00A77B3E" w:rsidRPr="00615E09" w:rsidRDefault="00A77B3E" w:rsidP="00615E09">
      <w:pPr>
        <w:spacing w:line="360" w:lineRule="auto"/>
        <w:jc w:val="both"/>
        <w:rPr>
          <w:rFonts w:ascii="Book Antiqua" w:hAnsi="Book Antiqua"/>
        </w:rPr>
      </w:pPr>
    </w:p>
    <w:p w14:paraId="21958CE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Data analysis and statistics</w:t>
      </w:r>
    </w:p>
    <w:p w14:paraId="014BF60E" w14:textId="652E835A"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For the primary endpoint, capillary blood glucose levels as baseline-corrected area under the curve from 0 to 180 min </w:t>
      </w:r>
      <w:r w:rsidR="007B789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007B7894">
        <w:rPr>
          <w:rFonts w:ascii="Book Antiqua" w:eastAsia="Book Antiqua" w:hAnsi="Book Antiqua" w:cs="Book Antiqua"/>
          <w:color w:val="000000"/>
        </w:rPr>
        <w:t>]</w:t>
      </w:r>
      <w:r w:rsidRPr="00615E09">
        <w:rPr>
          <w:rFonts w:ascii="Book Antiqua" w:eastAsia="Book Antiqua" w:hAnsi="Book Antiqua" w:cs="Book Antiqua"/>
          <w:color w:val="000000"/>
        </w:rPr>
        <w:t xml:space="preserve"> were determined, and quantitative comparisons after oral intake of lactulose products with water or glucose were performed. </w:t>
      </w:r>
      <w:r w:rsidRPr="00615E09">
        <w:rPr>
          <w:rFonts w:ascii="Book Antiqua" w:eastAsia="Book Antiqua" w:hAnsi="Book Antiqua" w:cs="Book Antiqua"/>
          <w:color w:val="000000"/>
        </w:rPr>
        <w:lastRenderedPageBreak/>
        <w:t xml:space="preserve">Secondary endpoints related to blood glucose concentrations were </w:t>
      </w:r>
      <w:r w:rsidR="00EC3275">
        <w:rPr>
          <w:rFonts w:ascii="Book Antiqua" w:eastAsia="Book Antiqua" w:hAnsi="Book Antiqua" w:cs="Book Antiqua"/>
          <w:color w:val="000000"/>
        </w:rPr>
        <w:t>m</w:t>
      </w:r>
      <w:r w:rsidR="00EC3275" w:rsidRPr="00615E09">
        <w:rPr>
          <w:rFonts w:ascii="Book Antiqua" w:hAnsi="Book Antiqua"/>
        </w:rPr>
        <w:t>aximum blood glucose concentration</w:t>
      </w:r>
      <w:r w:rsidRPr="00615E09">
        <w:rPr>
          <w:rFonts w:ascii="Book Antiqua" w:eastAsia="Book Antiqua" w:hAnsi="Book Antiqua" w:cs="Book Antiqua"/>
          <w:color w:val="000000"/>
        </w:rPr>
        <w:t xml:space="preserve"> (C</w:t>
      </w:r>
      <w:r w:rsidRPr="00615E09">
        <w:rPr>
          <w:rFonts w:ascii="Book Antiqua" w:eastAsia="Book Antiqua" w:hAnsi="Book Antiqua" w:cs="Book Antiqua"/>
          <w:color w:val="000000"/>
          <w:vertAlign w:val="subscript"/>
        </w:rPr>
        <w:t>max</w:t>
      </w:r>
      <w:r w:rsidRPr="00615E09">
        <w:rPr>
          <w:rFonts w:ascii="Book Antiqua" w:eastAsia="Book Antiqua" w:hAnsi="Book Antiqua" w:cs="Book Antiqua"/>
          <w:color w:val="000000"/>
        </w:rPr>
        <w:t>), time to reach maximum concentration (</w:t>
      </w:r>
      <w:proofErr w:type="spellStart"/>
      <w:r w:rsidRPr="00615E09">
        <w:rPr>
          <w:rFonts w:ascii="Book Antiqua" w:eastAsia="Book Antiqua" w:hAnsi="Book Antiqua" w:cs="Book Antiqua"/>
          <w:color w:val="000000"/>
        </w:rPr>
        <w:t>T</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w:t>
      </w:r>
      <w:r w:rsidR="00297B6F">
        <w:rPr>
          <w:rFonts w:ascii="Book Antiqua" w:hAnsi="Book Antiqua"/>
        </w:rPr>
        <w:t>m</w:t>
      </w:r>
      <w:r w:rsidR="00297B6F" w:rsidRPr="00615E09">
        <w:rPr>
          <w:rFonts w:ascii="Book Antiqua" w:hAnsi="Book Antiqua"/>
        </w:rPr>
        <w:t>aximum blood glucose concentration minus baseline value</w:t>
      </w:r>
      <w:r w:rsidRPr="00615E09">
        <w:rPr>
          <w:rFonts w:ascii="Book Antiqua" w:eastAsia="Book Antiqua" w:hAnsi="Book Antiqua" w:cs="Book Antiqua"/>
          <w:color w:val="000000"/>
        </w:rPr>
        <w:t xml:space="preserve"> (Max_increase), </w:t>
      </w:r>
      <w:proofErr w:type="gram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w:t>
      </w:r>
      <w:proofErr w:type="gramEnd"/>
      <w:r w:rsidRPr="00615E09">
        <w:rPr>
          <w:rFonts w:ascii="Book Antiqua" w:eastAsia="Book Antiqua" w:hAnsi="Book Antiqua" w:cs="Book Antiqua"/>
          <w:color w:val="000000"/>
          <w:vertAlign w:val="subscript"/>
        </w:rPr>
        <w:t>0-180 min)</w:t>
      </w:r>
      <w:r w:rsidRPr="00615E09">
        <w:rPr>
          <w:rFonts w:ascii="Book Antiqua" w:eastAsia="Book Antiqua" w:hAnsi="Book Antiqua" w:cs="Book Antiqua"/>
          <w:color w:val="000000"/>
        </w:rPr>
        <w:t>, and incremental AUC</w:t>
      </w:r>
      <w:r w:rsidRPr="00615E09">
        <w:rPr>
          <w:rFonts w:ascii="Book Antiqua" w:eastAsia="Book Antiqua" w:hAnsi="Book Antiqua" w:cs="Book Antiqua"/>
          <w:color w:val="000000"/>
          <w:vertAlign w:val="subscript"/>
        </w:rPr>
        <w:t>(0-180 min)</w:t>
      </w:r>
      <w:r w:rsidRPr="00615E09">
        <w:rPr>
          <w:rFonts w:ascii="Book Antiqua" w:eastAsia="Book Antiqua" w:hAnsi="Book Antiqua" w:cs="Book Antiqua"/>
          <w:color w:val="000000"/>
        </w:rPr>
        <w:t xml:space="preserve"> </w:t>
      </w:r>
      <w:r w:rsidR="007B789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iAUC</w:t>
      </w:r>
      <w:proofErr w:type="spellEnd"/>
      <w:r w:rsidRPr="00615E09">
        <w:rPr>
          <w:rFonts w:ascii="Book Antiqua" w:eastAsia="Book Antiqua" w:hAnsi="Book Antiqua" w:cs="Book Antiqua"/>
          <w:color w:val="000000"/>
          <w:vertAlign w:val="subscript"/>
        </w:rPr>
        <w:t>(0-180 min)</w:t>
      </w:r>
      <w:r w:rsidR="007B7894">
        <w:rPr>
          <w:rFonts w:ascii="Book Antiqua" w:eastAsia="Book Antiqua" w:hAnsi="Book Antiqua" w:cs="Book Antiqua"/>
          <w:color w:val="000000"/>
        </w:rPr>
        <w:t>]</w:t>
      </w:r>
      <w:r w:rsidRPr="00615E09">
        <w:rPr>
          <w:rFonts w:ascii="Book Antiqua" w:eastAsia="Book Antiqua" w:hAnsi="Book Antiqua" w:cs="Book Antiqua"/>
          <w:color w:val="000000"/>
        </w:rPr>
        <w:t xml:space="preserve"> (</w:t>
      </w:r>
      <w:r w:rsidRPr="00615E09">
        <w:rPr>
          <w:rFonts w:ascii="Book Antiqua" w:eastAsia="Book Antiqua" w:hAnsi="Book Antiqua" w:cs="Book Antiqua"/>
          <w:i/>
          <w:iCs/>
          <w:color w:val="000000"/>
        </w:rPr>
        <w:t>i.e.,</w:t>
      </w:r>
      <w:r w:rsidRPr="00615E09">
        <w:rPr>
          <w:rFonts w:ascii="Book Antiqua" w:eastAsia="Book Antiqua" w:hAnsi="Book Antiqua" w:cs="Book Antiqua"/>
          <w:color w:val="000000"/>
        </w:rPr>
        <w:t xml:space="preserve"> area above the baseline blood glucose concentration after oral intake of lactulose formulations or control products). An increase in blood glucose concentration ≥ 2.2 mmol/L is considered clinically relevant</w:t>
      </w:r>
      <w:r w:rsidRPr="00615E09">
        <w:rPr>
          <w:rFonts w:ascii="Book Antiqua" w:eastAsia="Book Antiqua" w:hAnsi="Book Antiqua" w:cs="Book Antiqua"/>
          <w:color w:val="000000"/>
          <w:vertAlign w:val="superscript"/>
        </w:rPr>
        <w:t xml:space="preserve"> </w:t>
      </w:r>
      <w:r w:rsidRPr="00615E09">
        <w:rPr>
          <w:rFonts w:ascii="Book Antiqua" w:eastAsia="Book Antiqua" w:hAnsi="Book Antiqua" w:cs="Book Antiqua"/>
          <w:color w:val="000000"/>
        </w:rPr>
        <w:t>and is usually caused by an additional administration of 10</w:t>
      </w:r>
      <w:r w:rsidR="00C04FE3">
        <w:rPr>
          <w:rFonts w:ascii="Book Antiqua" w:eastAsia="Book Antiqua" w:hAnsi="Book Antiqua" w:cs="Book Antiqua"/>
          <w:color w:val="000000"/>
        </w:rPr>
        <w:t xml:space="preserve"> </w:t>
      </w:r>
      <w:r w:rsidRPr="00615E09">
        <w:rPr>
          <w:rFonts w:ascii="Book Antiqua" w:eastAsia="Book Antiqua" w:hAnsi="Book Antiqua" w:cs="Book Antiqua"/>
          <w:color w:val="000000"/>
        </w:rPr>
        <w:t>g carbohydrates, which might contribute to an increase in HbA</w:t>
      </w:r>
      <w:r w:rsidRPr="00615E09">
        <w:rPr>
          <w:rFonts w:ascii="Book Antiqua" w:eastAsia="Book Antiqua" w:hAnsi="Book Antiqua" w:cs="Book Antiqua"/>
          <w:color w:val="000000"/>
          <w:vertAlign w:val="subscript"/>
        </w:rPr>
        <w:t>1c</w:t>
      </w:r>
      <w:r w:rsidRPr="00615E09">
        <w:rPr>
          <w:rFonts w:ascii="Book Antiqua" w:eastAsia="Book Antiqua" w:hAnsi="Book Antiqua" w:cs="Book Antiqua"/>
          <w:color w:val="000000"/>
        </w:rPr>
        <w:t xml:space="preserve"> by 0.1% in the long term</w:t>
      </w:r>
      <w:r w:rsidRPr="00615E09">
        <w:rPr>
          <w:rFonts w:ascii="Book Antiqua" w:eastAsia="Book Antiqua" w:hAnsi="Book Antiqua" w:cs="Book Antiqua"/>
          <w:color w:val="000000"/>
          <w:vertAlign w:val="superscript"/>
        </w:rPr>
        <w:t>[</w:t>
      </w:r>
      <w:hyperlink w:anchor="_ENREF_20" w:tooltip="Agiostratidou, 2017 #20" w:history="1">
        <w:r w:rsidRPr="007B7894">
          <w:rPr>
            <w:rFonts w:ascii="Book Antiqua" w:eastAsia="Book Antiqua" w:hAnsi="Book Antiqua" w:cs="Book Antiqua"/>
            <w:color w:val="000000"/>
            <w:vertAlign w:val="superscript"/>
          </w:rPr>
          <w:t>20</w:t>
        </w:r>
      </w:hyperlink>
      <w:r w:rsidRPr="007B7894">
        <w:rPr>
          <w:rFonts w:ascii="Book Antiqua" w:eastAsia="Book Antiqua" w:hAnsi="Book Antiqua" w:cs="Book Antiqua"/>
          <w:color w:val="000000"/>
          <w:vertAlign w:val="superscript"/>
        </w:rPr>
        <w:t>,</w:t>
      </w:r>
      <w:hyperlink w:anchor="_ENREF_21" w:tooltip="Garber, 2015 #21" w:history="1">
        <w:r w:rsidRPr="007B7894">
          <w:rPr>
            <w:rFonts w:ascii="Book Antiqua" w:eastAsia="Book Antiqua" w:hAnsi="Book Antiqua" w:cs="Book Antiqua"/>
            <w:color w:val="000000"/>
            <w:vertAlign w:val="superscript"/>
          </w:rPr>
          <w:t>21</w:t>
        </w:r>
      </w:hyperlink>
      <w:r w:rsidRPr="00615E09">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The following comparisons were made for both primary and secondary endpoints: (1) </w:t>
      </w:r>
      <w:r w:rsidR="007B7894" w:rsidRPr="00615E09">
        <w:rPr>
          <w:rFonts w:ascii="Book Antiqua" w:eastAsia="Book Antiqua" w:hAnsi="Book Antiqua" w:cs="Book Antiqua"/>
          <w:color w:val="000000"/>
        </w:rPr>
        <w:t>B</w:t>
      </w:r>
      <w:r w:rsidRPr="00615E09">
        <w:rPr>
          <w:rFonts w:ascii="Book Antiqua" w:eastAsia="Book Antiqua" w:hAnsi="Book Antiqua" w:cs="Book Antiqua"/>
          <w:color w:val="000000"/>
        </w:rPr>
        <w:t>oth lactulose doses and formulations (20 g/30 g crystals/</w:t>
      </w:r>
      <w:r w:rsidR="00130BC9">
        <w:rPr>
          <w:rFonts w:ascii="Book Antiqua" w:eastAsia="Book Antiqua" w:hAnsi="Book Antiqua" w:cs="Book Antiqua"/>
          <w:color w:val="000000"/>
        </w:rPr>
        <w:t>l</w:t>
      </w:r>
      <w:r w:rsidR="00130BC9" w:rsidRPr="00615E09">
        <w:rPr>
          <w:rFonts w:ascii="Book Antiqua" w:eastAsia="Book Antiqua" w:hAnsi="Book Antiqua" w:cs="Book Antiqua"/>
          <w:color w:val="000000"/>
        </w:rPr>
        <w:t>iquid</w:t>
      </w:r>
      <w:r w:rsidRPr="00615E09">
        <w:rPr>
          <w:rFonts w:ascii="Book Antiqua" w:eastAsia="Book Antiqua" w:hAnsi="Book Antiqua" w:cs="Book Antiqua"/>
          <w:color w:val="000000"/>
        </w:rPr>
        <w:t xml:space="preserve">) </w:t>
      </w:r>
      <w:r w:rsidRPr="00615E09">
        <w:rPr>
          <w:rFonts w:ascii="Book Antiqua" w:eastAsia="Book Antiqua" w:hAnsi="Book Antiqua" w:cs="Book Antiqua"/>
          <w:i/>
          <w:iCs/>
          <w:color w:val="000000"/>
        </w:rPr>
        <w:t>vs</w:t>
      </w:r>
      <w:r w:rsidRPr="00615E09">
        <w:rPr>
          <w:rFonts w:ascii="Book Antiqua" w:eastAsia="Book Antiqua" w:hAnsi="Book Antiqua" w:cs="Book Antiqua"/>
          <w:color w:val="000000"/>
        </w:rPr>
        <w:t xml:space="preserve"> water as a negative control; (2) 30</w:t>
      </w:r>
      <w:r w:rsidR="00C04FE3">
        <w:rPr>
          <w:rFonts w:ascii="Book Antiqua" w:eastAsia="Book Antiqua" w:hAnsi="Book Antiqua" w:cs="Book Antiqua"/>
          <w:color w:val="000000"/>
        </w:rPr>
        <w:t xml:space="preserve"> </w:t>
      </w:r>
      <w:r w:rsidRPr="00615E09">
        <w:rPr>
          <w:rFonts w:ascii="Book Antiqua" w:eastAsia="Book Antiqua" w:hAnsi="Book Antiqua" w:cs="Book Antiqua"/>
          <w:color w:val="000000"/>
        </w:rPr>
        <w:t>g lactulose (crystals/</w:t>
      </w:r>
      <w:r w:rsidR="00C04FE3">
        <w:rPr>
          <w:rFonts w:ascii="Book Antiqua" w:eastAsia="Book Antiqua" w:hAnsi="Book Antiqua" w:cs="Book Antiqua"/>
          <w:color w:val="000000"/>
        </w:rPr>
        <w:t>l</w:t>
      </w:r>
      <w:r w:rsidRPr="00615E09">
        <w:rPr>
          <w:rFonts w:ascii="Book Antiqua" w:eastAsia="Book Antiqua" w:hAnsi="Book Antiqua" w:cs="Book Antiqua"/>
          <w:color w:val="000000"/>
        </w:rPr>
        <w:t xml:space="preserve">iquid) </w:t>
      </w:r>
      <w:r w:rsidRPr="00615E09">
        <w:rPr>
          <w:rFonts w:ascii="Book Antiqua" w:eastAsia="Book Antiqua" w:hAnsi="Book Antiqua" w:cs="Book Antiqua"/>
          <w:i/>
          <w:iCs/>
          <w:color w:val="000000"/>
        </w:rPr>
        <w:t>vs</w:t>
      </w:r>
      <w:r w:rsidRPr="00615E09">
        <w:rPr>
          <w:rFonts w:ascii="Book Antiqua" w:eastAsia="Book Antiqua" w:hAnsi="Book Antiqua" w:cs="Book Antiqua"/>
          <w:color w:val="000000"/>
        </w:rPr>
        <w:t xml:space="preserve"> 30</w:t>
      </w:r>
      <w:r w:rsidR="00C04FE3">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glucose as a positive control; </w:t>
      </w:r>
      <w:r w:rsidR="00C04FE3">
        <w:rPr>
          <w:rFonts w:ascii="Book Antiqua" w:eastAsia="Book Antiqua" w:hAnsi="Book Antiqua" w:cs="Book Antiqua"/>
          <w:color w:val="000000"/>
        </w:rPr>
        <w:t xml:space="preserve">and </w:t>
      </w:r>
      <w:r w:rsidRPr="00615E09">
        <w:rPr>
          <w:rFonts w:ascii="Book Antiqua" w:eastAsia="Book Antiqua" w:hAnsi="Book Antiqua" w:cs="Book Antiqua"/>
          <w:color w:val="000000"/>
        </w:rPr>
        <w:t xml:space="preserve">(3) </w:t>
      </w:r>
      <w:r w:rsidR="007B7894" w:rsidRPr="00615E09">
        <w:rPr>
          <w:rFonts w:ascii="Book Antiqua" w:eastAsia="Book Antiqua" w:hAnsi="Book Antiqua" w:cs="Book Antiqua"/>
          <w:color w:val="000000"/>
        </w:rPr>
        <w:t>C</w:t>
      </w:r>
      <w:r w:rsidRPr="00615E09">
        <w:rPr>
          <w:rFonts w:ascii="Book Antiqua" w:eastAsia="Book Antiqua" w:hAnsi="Book Antiqua" w:cs="Book Antiqua"/>
          <w:color w:val="000000"/>
        </w:rPr>
        <w:t xml:space="preserve">rystal lactulose </w:t>
      </w:r>
      <w:r w:rsidRPr="00615E09">
        <w:rPr>
          <w:rFonts w:ascii="Book Antiqua" w:eastAsia="Book Antiqua" w:hAnsi="Book Antiqua" w:cs="Book Antiqua"/>
          <w:i/>
          <w:iCs/>
          <w:color w:val="000000"/>
        </w:rPr>
        <w:t>vs</w:t>
      </w:r>
      <w:r w:rsidRPr="00615E09">
        <w:rPr>
          <w:rFonts w:ascii="Book Antiqua" w:eastAsia="Book Antiqua" w:hAnsi="Book Antiqua" w:cs="Book Antiqua"/>
          <w:color w:val="000000"/>
        </w:rPr>
        <w:t xml:space="preserve"> liquid lactulose (for each dose 20</w:t>
      </w:r>
      <w:r w:rsidR="00C04FE3">
        <w:rPr>
          <w:rFonts w:ascii="Book Antiqua" w:eastAsia="Book Antiqua" w:hAnsi="Book Antiqua" w:cs="Book Antiqua"/>
          <w:color w:val="000000"/>
        </w:rPr>
        <w:t xml:space="preserve"> </w:t>
      </w:r>
      <w:r w:rsidRPr="00615E09">
        <w:rPr>
          <w:rFonts w:ascii="Book Antiqua" w:eastAsia="Book Antiqua" w:hAnsi="Book Antiqua" w:cs="Book Antiqua"/>
          <w:color w:val="000000"/>
        </w:rPr>
        <w:t>g/30</w:t>
      </w:r>
      <w:r w:rsidR="00C04FE3">
        <w:rPr>
          <w:rFonts w:ascii="Book Antiqua" w:eastAsia="Book Antiqua" w:hAnsi="Book Antiqua" w:cs="Book Antiqua"/>
          <w:color w:val="000000"/>
        </w:rPr>
        <w:t xml:space="preserve"> </w:t>
      </w:r>
      <w:r w:rsidRPr="00615E09">
        <w:rPr>
          <w:rFonts w:ascii="Book Antiqua" w:eastAsia="Book Antiqua" w:hAnsi="Book Antiqua" w:cs="Book Antiqua"/>
          <w:color w:val="000000"/>
        </w:rPr>
        <w:t>g). 95% two-sided confidence intervals (CIs) were calculated for all comparisons, which correspond to exploratory two-sided tests at 5% significance levels. In particular, if CIs did not include the threshold of clinical relevance, it could be concluded that lactulose has no clinically relevant impact on blood glucose levels.</w:t>
      </w:r>
    </w:p>
    <w:p w14:paraId="5A2B3307" w14:textId="77777777" w:rsidR="00A77B3E" w:rsidRPr="00615E09" w:rsidRDefault="00C526FE" w:rsidP="00C04FE3">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GI tolerability was assessed at each study visit during the initial 180-min period and 24 h post dose using a 4-point Likert scale (none, mild, moderate or severe) to describe symptoms. The number of bowel movements was counted at each study visit until 24 h post dose for the different treatment groups. Consistency of stool was graded based on the Bristol Stool Form Scale (BSFS)</w:t>
      </w:r>
      <w:r w:rsidRPr="007B7894">
        <w:rPr>
          <w:rFonts w:ascii="Book Antiqua" w:eastAsia="Book Antiqua" w:hAnsi="Book Antiqua" w:cs="Book Antiqua"/>
          <w:color w:val="000000"/>
          <w:vertAlign w:val="superscript"/>
        </w:rPr>
        <w:t>[</w:t>
      </w:r>
      <w:hyperlink w:anchor="_ENREF_22" w:tooltip="Heaton, 1992 #29" w:history="1">
        <w:r w:rsidRPr="007B7894">
          <w:rPr>
            <w:rFonts w:ascii="Book Antiqua" w:eastAsia="Book Antiqua" w:hAnsi="Book Antiqua" w:cs="Book Antiqua"/>
            <w:color w:val="000000"/>
            <w:vertAlign w:val="superscript"/>
          </w:rPr>
          <w:t>22</w:t>
        </w:r>
      </w:hyperlink>
      <w:r w:rsidRPr="007B7894">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(type 1 = separate hard lumps, like nuts (hard to pass); type 2 = sausage-shaped but lumpy; type 3 = like a sausage with cracks on its surface; type 4 = like a sausage or snake, smooth and soft; type 5 = soft blobs with clear-cut edges, passed easily; type 6 = fluffy pieces with ragged edges, a mushy stool; type 7 = liquid, no solid pieces) with types 1 and 2 reflecting severe and mild constipation, types 3 to 5 showing normal stool, and types 6 and 7 reflecting mild and severe diarrhea.</w:t>
      </w:r>
    </w:p>
    <w:p w14:paraId="4651795F" w14:textId="4D6816A2" w:rsidR="00A77B3E" w:rsidRPr="00615E09" w:rsidRDefault="00C526FE" w:rsidP="00C04FE3">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Adverse events (AEs) were recorded in diaries over the entire study period after written informed consent was obtained. AEs were coded according to the latest Medical Dictionary for Regulatory Activities (version 22.0). The Common Terminology Criteria </w:t>
      </w:r>
      <w:r w:rsidRPr="00615E09">
        <w:rPr>
          <w:rFonts w:ascii="Book Antiqua" w:eastAsia="Book Antiqua" w:hAnsi="Book Antiqua" w:cs="Book Antiqua"/>
          <w:color w:val="000000"/>
        </w:rPr>
        <w:lastRenderedPageBreak/>
        <w:t xml:space="preserve">for Adverse Events (version 5.0) was used to assess the intensity of AEs. At each study visit, AEs were reviewed by the investigator and recorded in the case report form. </w:t>
      </w:r>
    </w:p>
    <w:p w14:paraId="3EAA110C" w14:textId="4314AB7B" w:rsidR="00A77B3E" w:rsidRPr="00615E09" w:rsidRDefault="00C526FE" w:rsidP="00ED2D15">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All parameters were listed and summarized with descriptive statistics (</w:t>
      </w:r>
      <w:r w:rsidR="007B7894" w:rsidRPr="007B7894">
        <w:rPr>
          <w:rFonts w:ascii="Book Antiqua" w:eastAsia="Book Antiqua" w:hAnsi="Book Antiqua" w:cs="Book Antiqua"/>
          <w:i/>
          <w:iCs/>
          <w:color w:val="000000"/>
        </w:rPr>
        <w:t>n</w:t>
      </w:r>
      <w:r w:rsidR="00ED2D15">
        <w:rPr>
          <w:rFonts w:ascii="Book Antiqua" w:eastAsia="Book Antiqua" w:hAnsi="Book Antiqua" w:cs="Book Antiqua"/>
          <w:color w:val="000000"/>
        </w:rPr>
        <w:t xml:space="preserve"> </w:t>
      </w:r>
      <w:r w:rsidRPr="00615E09">
        <w:rPr>
          <w:rFonts w:ascii="Book Antiqua" w:eastAsia="Book Antiqua" w:hAnsi="Book Antiqua" w:cs="Book Antiqua"/>
          <w:color w:val="000000"/>
        </w:rPr>
        <w:t>=</w:t>
      </w:r>
      <w:r w:rsidR="00ED2D15">
        <w:rPr>
          <w:rFonts w:ascii="Book Antiqua" w:eastAsia="Book Antiqua" w:hAnsi="Book Antiqua" w:cs="Book Antiqua"/>
          <w:color w:val="000000"/>
        </w:rPr>
        <w:t xml:space="preserve"> </w:t>
      </w:r>
      <w:r w:rsidRPr="00615E09">
        <w:rPr>
          <w:rFonts w:ascii="Book Antiqua" w:eastAsia="Book Antiqua" w:hAnsi="Book Antiqua" w:cs="Book Antiqua"/>
          <w:color w:val="000000"/>
        </w:rPr>
        <w:t>number of no</w:t>
      </w:r>
      <w:r w:rsidR="00ED2D15">
        <w:rPr>
          <w:rFonts w:ascii="Book Antiqua" w:eastAsia="Book Antiqua" w:hAnsi="Book Antiqua" w:cs="Book Antiqua"/>
          <w:color w:val="000000"/>
        </w:rPr>
        <w:t>-</w:t>
      </w:r>
      <w:r w:rsidRPr="00615E09">
        <w:rPr>
          <w:rFonts w:ascii="Book Antiqua" w:eastAsia="Book Antiqua" w:hAnsi="Book Antiqua" w:cs="Book Antiqua"/>
          <w:color w:val="000000"/>
        </w:rPr>
        <w:t xml:space="preserve">missing values, arithmetic mean, standard deviation, minimum, median, maximum, first and third quartiles) or frequency tables by treatment, as appropriate. </w:t>
      </w:r>
    </w:p>
    <w:p w14:paraId="1D5CC38A" w14:textId="1E6EE7B8" w:rsidR="00A77B3E" w:rsidRPr="00615E09" w:rsidRDefault="00C526FE" w:rsidP="00ED2D15">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The primary endpoint, untransformed AUC</w:t>
      </w:r>
      <w:r w:rsidRPr="00615E09">
        <w:rPr>
          <w:rFonts w:ascii="Book Antiqua" w:eastAsia="Book Antiqua" w:hAnsi="Book Antiqua" w:cs="Book Antiqua"/>
          <w:color w:val="000000"/>
          <w:vertAlign w:val="subscript"/>
        </w:rPr>
        <w:t>baseline_c (0-180 min),</w:t>
      </w:r>
      <w:r w:rsidRPr="00615E09">
        <w:rPr>
          <w:rFonts w:ascii="Book Antiqua" w:eastAsia="Book Antiqua" w:hAnsi="Book Antiqua" w:cs="Book Antiqua"/>
          <w:color w:val="000000"/>
        </w:rPr>
        <w:t xml:space="preserve"> was analyzed using a mixed analysis-of-variance model with sex (as between-subject fixed effect), treatment (six levels), period (four levels) and baseline blood glucose level to adjust for potential inter- and intraindividual differences in baseline blood glucose according to the study period as fixed effect and subject as random effect. No further covariates were considered. Least square (LS) means including 95%CIs were calculated for all treatments and treatment differences. Secondary endpoints were evaluated analogously to the primary endpoint. Raw data listings, summary tables and inferential analyses were carried out using SAS</w:t>
      </w:r>
      <w:r w:rsidRPr="00615E09">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software (</w:t>
      </w:r>
      <w:r w:rsidR="00D74A95">
        <w:rPr>
          <w:rFonts w:ascii="Book Antiqua" w:eastAsia="Book Antiqua" w:hAnsi="Book Antiqua" w:cs="Book Antiqua"/>
          <w:color w:val="000000"/>
        </w:rPr>
        <w:t>v</w:t>
      </w:r>
      <w:r w:rsidRPr="00615E09">
        <w:rPr>
          <w:rFonts w:ascii="Book Antiqua" w:eastAsia="Book Antiqua" w:hAnsi="Book Antiqua" w:cs="Book Antiqua"/>
          <w:color w:val="000000"/>
        </w:rPr>
        <w:t>ersion 9.3).</w:t>
      </w:r>
    </w:p>
    <w:p w14:paraId="0AC6583B" w14:textId="156BBE0C" w:rsidR="00A77B3E" w:rsidRPr="00615E09" w:rsidRDefault="00C526FE" w:rsidP="00D74A95">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Data are presented for the intention-to-treat population, which was identical to the per-protocol population in this study. Exploration of possible carryover effects was not obligatory due to the 7-d (allowed range 4 to 14 d) washout period.</w:t>
      </w:r>
    </w:p>
    <w:p w14:paraId="763393C4" w14:textId="77777777" w:rsidR="00A77B3E" w:rsidRPr="00615E09" w:rsidRDefault="00A77B3E" w:rsidP="00615E09">
      <w:pPr>
        <w:spacing w:line="360" w:lineRule="auto"/>
        <w:jc w:val="both"/>
        <w:rPr>
          <w:rFonts w:ascii="Book Antiqua" w:hAnsi="Book Antiqua"/>
        </w:rPr>
      </w:pPr>
    </w:p>
    <w:p w14:paraId="33B8B938"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RESULTS</w:t>
      </w:r>
    </w:p>
    <w:p w14:paraId="50A66C4A" w14:textId="1DE8006A"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A total of 32 subjects were screened, and 24 subjects were enrolled from November 2018 to March 2019. Demographic and baseline data of randomized subjects are summarized in </w:t>
      </w:r>
      <w:hyperlink w:anchor="OLE_LINKT1" w:history="1">
        <w:r w:rsidRPr="00265267">
          <w:rPr>
            <w:rFonts w:ascii="Book Antiqua" w:eastAsia="Book Antiqua" w:hAnsi="Book Antiqua" w:cs="Book Antiqua"/>
            <w:color w:val="000000"/>
          </w:rPr>
          <w:t>Table 1</w:t>
        </w:r>
      </w:hyperlink>
      <w:r w:rsidRPr="00265267">
        <w:rPr>
          <w:rFonts w:ascii="Book Antiqua" w:eastAsia="Book Antiqua" w:hAnsi="Book Antiqua" w:cs="Book Antiqua"/>
          <w:color w:val="000000"/>
        </w:rPr>
        <w:t>.</w:t>
      </w:r>
      <w:r w:rsidRPr="00615E09">
        <w:rPr>
          <w:rFonts w:ascii="Book Antiqua" w:eastAsia="Book Antiqua" w:hAnsi="Book Antiqua" w:cs="Book Antiqua"/>
          <w:color w:val="000000"/>
        </w:rPr>
        <w:t xml:space="preserve"> Overall, 16 subjects (66.7%) were male, and eight subjects (33.3%) were female. The treatment sequence groups were comparable to the subject’s baseline age, height, weight, and </w:t>
      </w:r>
      <w:r>
        <w:rPr>
          <w:rFonts w:ascii="Book Antiqua" w:eastAsia="Book Antiqua" w:hAnsi="Book Antiqua" w:cs="Book Antiqua"/>
          <w:color w:val="000000"/>
        </w:rPr>
        <w:t>BMI</w:t>
      </w:r>
      <w:r w:rsidRPr="00615E09">
        <w:rPr>
          <w:rFonts w:ascii="Book Antiqua" w:eastAsia="Book Antiqua" w:hAnsi="Book Antiqua" w:cs="Book Antiqua"/>
          <w:color w:val="000000"/>
        </w:rPr>
        <w:t>. The mean baseline values of fasting blood glucose ranged from 6.9</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mmol/L to 7.3</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mmol/L. Before randomization, 75% of the subjects reported bowel symptoms, and 67% had constipation for more than one year. The average number of bowel movements </w:t>
      </w:r>
      <w:r w:rsidRPr="009946B9">
        <w:rPr>
          <w:rFonts w:ascii="Book Antiqua" w:eastAsia="Book Antiqua" w:hAnsi="Book Antiqua" w:cs="Book Antiqua"/>
          <w:i/>
          <w:iCs/>
          <w:color w:val="000000"/>
        </w:rPr>
        <w:t xml:space="preserve">per </w:t>
      </w:r>
      <w:r w:rsidRPr="00615E09">
        <w:rPr>
          <w:rFonts w:ascii="Book Antiqua" w:eastAsia="Book Antiqua" w:hAnsi="Book Antiqua" w:cs="Book Antiqua"/>
          <w:color w:val="000000"/>
        </w:rPr>
        <w:t>week was three to five movements, and almost all subjects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22) had an average of one to two bowel movements with discomfort </w:t>
      </w:r>
      <w:r w:rsidRPr="009946B9">
        <w:rPr>
          <w:rFonts w:ascii="Book Antiqua" w:eastAsia="Book Antiqua" w:hAnsi="Book Antiqua" w:cs="Book Antiqua"/>
          <w:i/>
          <w:iCs/>
          <w:color w:val="000000"/>
        </w:rPr>
        <w:t xml:space="preserve">per </w:t>
      </w:r>
      <w:r w:rsidRPr="00615E09">
        <w:rPr>
          <w:rFonts w:ascii="Book Antiqua" w:eastAsia="Book Antiqua" w:hAnsi="Book Antiqua" w:cs="Book Antiqua"/>
          <w:color w:val="000000"/>
        </w:rPr>
        <w:t xml:space="preserve">week prior to randomization. Only two patients had three to five bowel movements with discomfort </w:t>
      </w:r>
      <w:r w:rsidRPr="00265267">
        <w:rPr>
          <w:rFonts w:ascii="Book Antiqua" w:eastAsia="Book Antiqua" w:hAnsi="Book Antiqua" w:cs="Book Antiqua"/>
          <w:i/>
          <w:iCs/>
          <w:color w:val="000000"/>
        </w:rPr>
        <w:lastRenderedPageBreak/>
        <w:t xml:space="preserve">per </w:t>
      </w:r>
      <w:r w:rsidRPr="00615E09">
        <w:rPr>
          <w:rFonts w:ascii="Book Antiqua" w:eastAsia="Book Antiqua" w:hAnsi="Book Antiqua" w:cs="Book Antiqua"/>
          <w:color w:val="000000"/>
        </w:rPr>
        <w:t>week. Only two subjects used laxatives to encourage defecation before randomization. However, these subjects abstained from using laxatives two days before and up to 24</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h after the respective study visits.</w:t>
      </w:r>
    </w:p>
    <w:p w14:paraId="1B952FA6" w14:textId="77777777" w:rsidR="00A77B3E" w:rsidRPr="00615E09" w:rsidRDefault="00C526FE" w:rsidP="00265267">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Four sequence groups achieved the anticipated size of four subjects, whereas one more subject was allocated to one sequence group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5) and one less to another sequence group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3) (</w:t>
      </w:r>
      <w:hyperlink w:anchor="OLE_LINKF1" w:history="1">
        <w:r w:rsidRPr="00265267">
          <w:rPr>
            <w:rFonts w:ascii="Book Antiqua" w:eastAsia="Book Antiqua" w:hAnsi="Book Antiqua" w:cs="Book Antiqua"/>
            <w:color w:val="000000"/>
          </w:rPr>
          <w:t>Figure 1</w:t>
        </w:r>
      </w:hyperlink>
      <w:r w:rsidRPr="00265267">
        <w:rPr>
          <w:rFonts w:ascii="Book Antiqua" w:eastAsia="Book Antiqua" w:hAnsi="Book Antiqua" w:cs="Book Antiqua"/>
          <w:color w:val="000000"/>
        </w:rPr>
        <w:t>)</w:t>
      </w:r>
      <w:r w:rsidRPr="00615E09">
        <w:rPr>
          <w:rFonts w:ascii="Book Antiqua" w:eastAsia="Book Antiqua" w:hAnsi="Book Antiqua" w:cs="Book Antiqua"/>
          <w:color w:val="000000"/>
        </w:rPr>
        <w:t xml:space="preserve">. This slight imbalance did not constitute a protocol deviation. All 24 subjects were treated according to the randomization schedule and successfully completed the study without any major protocol deviations. </w:t>
      </w:r>
    </w:p>
    <w:p w14:paraId="4551A1D6" w14:textId="77777777" w:rsidR="00A77B3E" w:rsidRPr="00615E09" w:rsidRDefault="00A77B3E" w:rsidP="00615E09">
      <w:pPr>
        <w:spacing w:line="360" w:lineRule="auto"/>
        <w:jc w:val="both"/>
        <w:rPr>
          <w:rFonts w:ascii="Book Antiqua" w:hAnsi="Book Antiqua"/>
        </w:rPr>
      </w:pPr>
    </w:p>
    <w:p w14:paraId="67BA60DD"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Lactulose vs negative control (water)</w:t>
      </w:r>
    </w:p>
    <w:p w14:paraId="7422DB1E" w14:textId="0164EBCD" w:rsidR="00A77B3E" w:rsidRPr="00615E09" w:rsidRDefault="00C526FE" w:rsidP="00265267">
      <w:pPr>
        <w:spacing w:line="360" w:lineRule="auto"/>
        <w:jc w:val="both"/>
        <w:rPr>
          <w:rFonts w:ascii="Book Antiqua" w:hAnsi="Book Antiqua"/>
        </w:rPr>
      </w:pPr>
      <w:r w:rsidRPr="00615E09">
        <w:rPr>
          <w:rFonts w:ascii="Book Antiqua" w:eastAsia="Book Antiqua" w:hAnsi="Book Antiqua" w:cs="Book Antiqua"/>
          <w:color w:val="000000"/>
        </w:rPr>
        <w:t>The primary endpoint AUC</w:t>
      </w:r>
      <w:r w:rsidRPr="00615E09">
        <w:rPr>
          <w:rFonts w:ascii="Book Antiqua" w:eastAsia="Book Antiqua" w:hAnsi="Book Antiqua" w:cs="Book Antiqua"/>
          <w:color w:val="000000"/>
          <w:vertAlign w:val="subscript"/>
        </w:rPr>
        <w:t>baseline_c (0-180 min)</w:t>
      </w:r>
      <w:r w:rsidRPr="00615E09">
        <w:rPr>
          <w:rFonts w:ascii="Book Antiqua" w:eastAsia="Book Antiqua" w:hAnsi="Book Antiqua" w:cs="Book Antiqua"/>
          <w:color w:val="000000"/>
        </w:rPr>
        <w:t xml:space="preserve"> did not significantly differ between lactulose and water intake, regardless of lactulose dose and formulation. The estimated LS means for AUC</w:t>
      </w:r>
      <w:r w:rsidRPr="00615E09">
        <w:rPr>
          <w:rFonts w:ascii="Book Antiqua" w:eastAsia="Book Antiqua" w:hAnsi="Book Antiqua" w:cs="Book Antiqua"/>
          <w:color w:val="000000"/>
          <w:vertAlign w:val="subscript"/>
        </w:rPr>
        <w:t>baseline_c (0-180 min)</w:t>
      </w:r>
      <w:r w:rsidRPr="00615E09">
        <w:rPr>
          <w:rFonts w:ascii="Book Antiqua" w:eastAsia="Book Antiqua" w:hAnsi="Book Antiqua" w:cs="Book Antiqua"/>
          <w:color w:val="000000"/>
        </w:rPr>
        <w:t xml:space="preserve"> of all lactulose doses and formulations ranged from -30.70 to -54.40 min</w:t>
      </w:r>
      <w:r w:rsidR="00265267">
        <w:rPr>
          <w:rFonts w:ascii="Book Antiqua" w:eastAsia="Book Antiqua" w:hAnsi="Book Antiqua" w:cs="Book Antiqua"/>
          <w:color w:val="000000"/>
        </w:rPr>
        <w:t>/</w:t>
      </w:r>
      <w:r w:rsidRPr="00615E09">
        <w:rPr>
          <w:rFonts w:ascii="Book Antiqua" w:eastAsia="Book Antiqua" w:hAnsi="Book Antiqua" w:cs="Book Antiqua"/>
          <w:color w:val="000000"/>
        </w:rPr>
        <w:t>mmol/L. The mean AUC</w:t>
      </w:r>
      <w:r w:rsidRPr="00615E09">
        <w:rPr>
          <w:rFonts w:ascii="Book Antiqua" w:eastAsia="Book Antiqua" w:hAnsi="Book Antiqua" w:cs="Book Antiqua"/>
          <w:color w:val="000000"/>
          <w:vertAlign w:val="subscript"/>
        </w:rPr>
        <w:t>baseline_c (0-180</w:t>
      </w:r>
      <w:r w:rsidR="00265267">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after water intake was -53.21 min</w:t>
      </w:r>
      <w:r w:rsidR="00265267">
        <w:rPr>
          <w:rFonts w:ascii="Book Antiqua" w:eastAsia="Book Antiqua" w:hAnsi="Book Antiqua" w:cs="Book Antiqua"/>
          <w:color w:val="000000"/>
        </w:rPr>
        <w:t>/</w:t>
      </w:r>
      <w:r w:rsidRPr="00615E09">
        <w:rPr>
          <w:rFonts w:ascii="Book Antiqua" w:eastAsia="Book Antiqua" w:hAnsi="Book Antiqua" w:cs="Book Antiqua"/>
          <w:color w:val="000000"/>
        </w:rPr>
        <w:t>mmol/L (95%CI: -99.14, -7.28). This implies a net decrease in blood glucose concentration over time after lactulose intake compared to the respective baseline blood glucose level. The average net decrease over the assessment period, calculated as AUC</w:t>
      </w:r>
      <w:r w:rsidRPr="00615E09">
        <w:rPr>
          <w:rFonts w:ascii="Book Antiqua" w:eastAsia="Book Antiqua" w:hAnsi="Book Antiqua" w:cs="Book Antiqua"/>
          <w:color w:val="000000"/>
          <w:vertAlign w:val="subscript"/>
        </w:rPr>
        <w:t>baseline_c (0-180 min)</w:t>
      </w:r>
      <w:r w:rsidRPr="00615E09">
        <w:rPr>
          <w:rFonts w:ascii="Book Antiqua" w:eastAsia="Book Antiqua" w:hAnsi="Book Antiqua" w:cs="Book Antiqua"/>
          <w:color w:val="000000"/>
        </w:rPr>
        <w:t>/180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min, was approx. -0.3</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mmol/L. </w:t>
      </w:r>
    </w:p>
    <w:p w14:paraId="783D101F" w14:textId="1D176C4F" w:rsidR="00A77B3E" w:rsidRPr="00615E09" w:rsidRDefault="00C526FE" w:rsidP="00265267">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Mean blood glucose concentration-time curves after intake of 20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w:t>
      </w:r>
      <w:r w:rsidRPr="00265267">
        <w:rPr>
          <w:rFonts w:ascii="Book Antiqua" w:eastAsia="Book Antiqua" w:hAnsi="Book Antiqua" w:cs="Book Antiqua"/>
          <w:color w:val="000000"/>
        </w:rPr>
        <w:t>(</w:t>
      </w:r>
      <w:hyperlink w:anchor="OLE_LINKT2" w:history="1">
        <w:r w:rsidRPr="00265267">
          <w:rPr>
            <w:rFonts w:ascii="Book Antiqua" w:eastAsia="Book Antiqua" w:hAnsi="Book Antiqua" w:cs="Book Antiqua"/>
            <w:color w:val="000000"/>
          </w:rPr>
          <w:t>Table 2</w:t>
        </w:r>
      </w:hyperlink>
      <w:r w:rsidRPr="00265267">
        <w:rPr>
          <w:rFonts w:ascii="Book Antiqua" w:eastAsia="Book Antiqua" w:hAnsi="Book Antiqua" w:cs="Book Antiqua"/>
          <w:color w:val="000000"/>
        </w:rPr>
        <w:t>) or 30</w:t>
      </w:r>
      <w:r w:rsidR="00265267">
        <w:rPr>
          <w:rFonts w:ascii="Book Antiqua" w:eastAsia="Book Antiqua" w:hAnsi="Book Antiqua" w:cs="Book Antiqua"/>
          <w:color w:val="000000"/>
        </w:rPr>
        <w:t xml:space="preserve"> </w:t>
      </w:r>
      <w:r w:rsidRPr="00265267">
        <w:rPr>
          <w:rFonts w:ascii="Book Antiqua" w:eastAsia="Book Antiqua" w:hAnsi="Book Antiqua" w:cs="Book Antiqua"/>
          <w:color w:val="000000"/>
        </w:rPr>
        <w:t>g (</w:t>
      </w:r>
      <w:hyperlink w:anchor="OLE_LINKT3" w:history="1">
        <w:r w:rsidRPr="00265267">
          <w:rPr>
            <w:rFonts w:ascii="Book Antiqua" w:eastAsia="Book Antiqua" w:hAnsi="Book Antiqua" w:cs="Book Antiqua"/>
            <w:color w:val="000000"/>
          </w:rPr>
          <w:t>Table 3</w:t>
        </w:r>
      </w:hyperlink>
      <w:r w:rsidRPr="00265267">
        <w:rPr>
          <w:rFonts w:ascii="Book Antiqua" w:eastAsia="Book Antiqua" w:hAnsi="Book Antiqua" w:cs="Book Antiqua"/>
          <w:color w:val="000000"/>
        </w:rPr>
        <w:t>) crystal lactulose did not differ from the mean blood glucose concentration-time curve after intake of water (</w:t>
      </w:r>
      <w:hyperlink w:anchor="OLE_LINKF2" w:history="1">
        <w:r w:rsidRPr="00265267">
          <w:rPr>
            <w:rFonts w:ascii="Book Antiqua" w:eastAsia="Book Antiqua" w:hAnsi="Book Antiqua" w:cs="Book Antiqua"/>
            <w:color w:val="000000"/>
          </w:rPr>
          <w:t>Figure 2</w:t>
        </w:r>
      </w:hyperlink>
      <w:r w:rsidRPr="00265267">
        <w:rPr>
          <w:rFonts w:ascii="Book Antiqua" w:eastAsia="Book Antiqua" w:hAnsi="Book Antiqua" w:cs="Book Antiqua"/>
          <w:color w:val="000000"/>
        </w:rPr>
        <w:t>). The mean blood glucose concentration-time curve for 20</w:t>
      </w:r>
      <w:r w:rsidR="00265267">
        <w:rPr>
          <w:rFonts w:ascii="Book Antiqua" w:eastAsia="Book Antiqua" w:hAnsi="Book Antiqua" w:cs="Book Antiqua"/>
          <w:color w:val="000000"/>
        </w:rPr>
        <w:t xml:space="preserve"> </w:t>
      </w:r>
      <w:r w:rsidRPr="00265267">
        <w:rPr>
          <w:rFonts w:ascii="Book Antiqua" w:eastAsia="Book Antiqua" w:hAnsi="Book Antiqua" w:cs="Book Antiqua"/>
          <w:color w:val="000000"/>
        </w:rPr>
        <w:t>g liquid lactulose was also comparable to that of water (</w:t>
      </w:r>
      <w:hyperlink w:anchor="OLE_LINKT4" w:history="1">
        <w:r w:rsidRPr="00265267">
          <w:rPr>
            <w:rFonts w:ascii="Book Antiqua" w:eastAsia="Book Antiqua" w:hAnsi="Book Antiqua" w:cs="Book Antiqua"/>
            <w:color w:val="000000"/>
          </w:rPr>
          <w:t>Table 4</w:t>
        </w:r>
      </w:hyperlink>
      <w:r w:rsidRPr="00615E09">
        <w:rPr>
          <w:rFonts w:ascii="Book Antiqua" w:eastAsia="Book Antiqua" w:hAnsi="Book Antiqua" w:cs="Book Antiqua"/>
          <w:color w:val="000000"/>
        </w:rPr>
        <w:t>). The maximum blood glucose concentrations appeared slightly higher after intake of the 30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g liquid lactulose compared to water, showing mean maximum increases of 1.00 mmol/L and 0.37 mmol/L after intake of 30 g liquid lactulose and water, respectively (</w:t>
      </w:r>
      <w:hyperlink w:anchor="OLE_LINKT5" w:history="1">
        <w:r w:rsidRPr="00265267">
          <w:rPr>
            <w:rFonts w:ascii="Book Antiqua" w:eastAsia="Book Antiqua" w:hAnsi="Book Antiqua" w:cs="Book Antiqua"/>
            <w:color w:val="000000"/>
          </w:rPr>
          <w:t>Table 5</w:t>
        </w:r>
      </w:hyperlink>
      <w:r w:rsidRPr="00265267">
        <w:rPr>
          <w:rFonts w:ascii="Book Antiqua" w:eastAsia="Book Antiqua" w:hAnsi="Book Antiqua" w:cs="Book Antiqua"/>
          <w:color w:val="000000"/>
        </w:rPr>
        <w:t>)</w:t>
      </w:r>
      <w:r w:rsidRPr="00615E09">
        <w:rPr>
          <w:rFonts w:ascii="Book Antiqua" w:eastAsia="Book Antiqua" w:hAnsi="Book Antiqua" w:cs="Book Antiqua"/>
          <w:color w:val="000000"/>
        </w:rPr>
        <w:t>. Thus, the mean maximum increase after 30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g liquid lactulose was 0.63 mmol/L (95%CI: 0.19, 1.07) (</w:t>
      </w:r>
      <w:r w:rsidRPr="00615E09">
        <w:rPr>
          <w:rFonts w:ascii="Book Antiqua" w:eastAsia="Book Antiqua" w:hAnsi="Book Antiqua" w:cs="Book Antiqua"/>
          <w:i/>
          <w:iCs/>
          <w:color w:val="000000"/>
        </w:rPr>
        <w:t>P</w:t>
      </w:r>
      <w:r w:rsidR="007B7894">
        <w:rPr>
          <w:rFonts w:ascii="Book Antiqua" w:eastAsia="Book Antiqua" w:hAnsi="Book Antiqua" w:cs="Book Antiqua"/>
          <w:i/>
          <w:iCs/>
          <w:color w:val="000000"/>
        </w:rPr>
        <w:t xml:space="preserve"> </w:t>
      </w:r>
      <w:r w:rsidRPr="00615E09">
        <w:rPr>
          <w:rFonts w:ascii="Book Antiqua" w:eastAsia="Book Antiqua" w:hAnsi="Book Antiqua" w:cs="Book Antiqua"/>
          <w:color w:val="000000"/>
        </w:rPr>
        <w:t>=</w:t>
      </w:r>
      <w:r w:rsidR="007B789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0.0059) higher than that after water. The median (range) </w:t>
      </w:r>
      <w:proofErr w:type="spellStart"/>
      <w:r w:rsidRPr="00615E09">
        <w:rPr>
          <w:rFonts w:ascii="Book Antiqua" w:eastAsia="Book Antiqua" w:hAnsi="Book Antiqua" w:cs="Book Antiqua"/>
          <w:color w:val="000000"/>
        </w:rPr>
        <w:t>T</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was 30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min (0 to 60 min) after 30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g liquid lactulose intake and 22.5</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min (0 to 150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min) after the intake of water.</w:t>
      </w:r>
    </w:p>
    <w:p w14:paraId="7A06BC26" w14:textId="77777777" w:rsidR="00A77B3E" w:rsidRPr="00615E09" w:rsidRDefault="00A77B3E" w:rsidP="00265267">
      <w:pPr>
        <w:spacing w:line="360" w:lineRule="auto"/>
        <w:jc w:val="both"/>
        <w:rPr>
          <w:rFonts w:ascii="Book Antiqua" w:hAnsi="Book Antiqua"/>
        </w:rPr>
      </w:pPr>
    </w:p>
    <w:p w14:paraId="6F6CFB3B" w14:textId="508E6914"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Lactulose vs positive control (30</w:t>
      </w:r>
      <w:r w:rsidR="00E42324">
        <w:rPr>
          <w:rFonts w:ascii="Book Antiqua" w:eastAsia="Book Antiqua" w:hAnsi="Book Antiqua" w:cs="Book Antiqua"/>
          <w:b/>
          <w:bCs/>
          <w:i/>
          <w:iCs/>
          <w:color w:val="000000"/>
        </w:rPr>
        <w:t xml:space="preserve"> </w:t>
      </w:r>
      <w:r w:rsidRPr="00615E09">
        <w:rPr>
          <w:rFonts w:ascii="Book Antiqua" w:eastAsia="Book Antiqua" w:hAnsi="Book Antiqua" w:cs="Book Antiqua"/>
          <w:b/>
          <w:bCs/>
          <w:i/>
          <w:iCs/>
          <w:color w:val="000000"/>
        </w:rPr>
        <w:t>g glucose)</w:t>
      </w:r>
    </w:p>
    <w:p w14:paraId="42EF0955" w14:textId="3D8D9196"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A glucose dose of 30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g was expected to induce higher blood glucose concentrations than 30 g of lactulose. Indeed, significant differences (</w:t>
      </w:r>
      <w:r w:rsidRPr="00615E09">
        <w:rPr>
          <w:rFonts w:ascii="Book Antiqua" w:eastAsia="Book Antiqua" w:hAnsi="Book Antiqua" w:cs="Book Antiqua"/>
          <w:i/>
          <w:iCs/>
          <w:color w:val="000000"/>
        </w:rPr>
        <w:t>P</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&lt;</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0.0001) in all study endpoints were observed between glucose and both lactulose formulations </w:t>
      </w:r>
      <w:r w:rsidRPr="00E42324">
        <w:rPr>
          <w:rFonts w:ascii="Book Antiqua" w:eastAsia="Book Antiqua" w:hAnsi="Book Antiqua" w:cs="Book Antiqua"/>
          <w:color w:val="000000"/>
        </w:rPr>
        <w:t>(</w:t>
      </w:r>
      <w:hyperlink w:anchor="OLE_LINKT6" w:history="1">
        <w:r w:rsidRPr="00E42324">
          <w:rPr>
            <w:rFonts w:ascii="Book Antiqua" w:eastAsia="Book Antiqua" w:hAnsi="Book Antiqua" w:cs="Book Antiqua"/>
            <w:color w:val="000000"/>
          </w:rPr>
          <w:t>Table 6</w:t>
        </w:r>
      </w:hyperlink>
      <w:r w:rsidRPr="00E42324">
        <w:rPr>
          <w:rFonts w:ascii="Book Antiqua" w:eastAsia="Book Antiqua" w:hAnsi="Book Antiqua" w:cs="Book Antiqua"/>
          <w:color w:val="000000"/>
        </w:rPr>
        <w:t>). The mean AUC</w:t>
      </w:r>
      <w:r w:rsidRPr="00E42324">
        <w:rPr>
          <w:rFonts w:ascii="Book Antiqua" w:eastAsia="Book Antiqua" w:hAnsi="Book Antiqua" w:cs="Book Antiqua"/>
          <w:color w:val="000000"/>
          <w:vertAlign w:val="subscript"/>
        </w:rPr>
        <w:t>baseline_c (0-180</w:t>
      </w:r>
      <w:r w:rsidR="00E42324">
        <w:rPr>
          <w:rFonts w:ascii="Book Antiqua" w:eastAsia="Book Antiqua" w:hAnsi="Book Antiqua" w:cs="Book Antiqua"/>
          <w:color w:val="000000"/>
          <w:vertAlign w:val="subscript"/>
        </w:rPr>
        <w:t xml:space="preserve"> </w:t>
      </w:r>
      <w:r w:rsidRPr="00E42324">
        <w:rPr>
          <w:rFonts w:ascii="Book Antiqua" w:eastAsia="Book Antiqua" w:hAnsi="Book Antiqua" w:cs="Book Antiqua"/>
          <w:color w:val="000000"/>
          <w:vertAlign w:val="subscript"/>
        </w:rPr>
        <w:t>min)</w:t>
      </w:r>
      <w:r w:rsidRPr="00E42324">
        <w:rPr>
          <w:rFonts w:ascii="Book Antiqua" w:eastAsia="Book Antiqua" w:hAnsi="Book Antiqua" w:cs="Book Antiqua"/>
          <w:color w:val="000000"/>
        </w:rPr>
        <w:t xml:space="preserve"> of 460 min</w:t>
      </w:r>
      <w:r w:rsidR="00E42324" w:rsidRPr="00E42324">
        <w:rPr>
          <w:rFonts w:ascii="Book Antiqua" w:eastAsia="Book Antiqua" w:hAnsi="Book Antiqua" w:cs="Book Antiqua"/>
          <w:color w:val="000000"/>
        </w:rPr>
        <w:t>/</w:t>
      </w:r>
      <w:r w:rsidRPr="00E42324">
        <w:rPr>
          <w:rFonts w:ascii="Book Antiqua" w:eastAsia="Book Antiqua" w:hAnsi="Book Antiqua" w:cs="Book Antiqua"/>
          <w:color w:val="000000"/>
        </w:rPr>
        <w:t>mmol/L for glucose and especially the means</w:t>
      </w:r>
      <w:r w:rsidRPr="00615E09">
        <w:rPr>
          <w:rFonts w:ascii="Book Antiqua" w:eastAsia="Book Antiqua" w:hAnsi="Book Antiqua" w:cs="Book Antiqua"/>
          <w:color w:val="000000"/>
        </w:rPr>
        <w:t xml:space="preserve"> of -41 min</w:t>
      </w:r>
      <w:r w:rsidR="00E42324">
        <w:rPr>
          <w:rFonts w:ascii="Book Antiqua" w:eastAsia="Book Antiqua" w:hAnsi="Book Antiqua" w:cs="Book Antiqua"/>
          <w:color w:val="000000"/>
        </w:rPr>
        <w:t>/</w:t>
      </w:r>
      <w:r w:rsidRPr="00615E09">
        <w:rPr>
          <w:rFonts w:ascii="Book Antiqua" w:eastAsia="Book Antiqua" w:hAnsi="Book Antiqua" w:cs="Book Antiqua"/>
          <w:color w:val="000000"/>
        </w:rPr>
        <w:t>mmol/L and -31 min</w:t>
      </w:r>
      <w:r w:rsidR="00E42324">
        <w:rPr>
          <w:rFonts w:ascii="Book Antiqua" w:eastAsia="Book Antiqua" w:hAnsi="Book Antiqua" w:cs="Book Antiqua"/>
          <w:color w:val="000000"/>
        </w:rPr>
        <w:t>/</w:t>
      </w:r>
      <w:r w:rsidRPr="00615E09">
        <w:rPr>
          <w:rFonts w:ascii="Book Antiqua" w:eastAsia="Book Antiqua" w:hAnsi="Book Antiqua" w:cs="Book Antiqua"/>
          <w:color w:val="000000"/>
        </w:rPr>
        <w:t>mmol/L for 30 g lactulose formulations (</w:t>
      </w:r>
      <w:r w:rsidRPr="00615E09">
        <w:rPr>
          <w:rFonts w:ascii="Book Antiqua" w:eastAsia="Book Antiqua" w:hAnsi="Book Antiqua" w:cs="Book Antiqua"/>
          <w:i/>
          <w:iCs/>
          <w:color w:val="000000"/>
        </w:rPr>
        <w:t>i.e.,</w:t>
      </w:r>
      <w:r w:rsidRPr="00615E09">
        <w:rPr>
          <w:rFonts w:ascii="Book Antiqua" w:eastAsia="Book Antiqua" w:hAnsi="Book Antiqua" w:cs="Book Antiqua"/>
          <w:color w:val="000000"/>
        </w:rPr>
        <w:t xml:space="preserve"> even slightly lowered glucose levels) demonstrated no effect of lactulose intake on blood glucose levels. </w:t>
      </w:r>
    </w:p>
    <w:p w14:paraId="6745E84E" w14:textId="6A4A812F" w:rsidR="00A77B3E" w:rsidRPr="00615E09" w:rsidRDefault="00C526FE" w:rsidP="00E42324">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Likewise, iAUC </w:t>
      </w:r>
      <w:r w:rsidRPr="00615E09">
        <w:rPr>
          <w:rFonts w:ascii="Book Antiqua" w:eastAsia="Book Antiqua" w:hAnsi="Book Antiqua" w:cs="Book Antiqua"/>
          <w:color w:val="000000"/>
          <w:vertAlign w:val="subscript"/>
        </w:rPr>
        <w:t>(0-180</w:t>
      </w:r>
      <w:r w:rsidR="00E42324">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AUC </w:t>
      </w:r>
      <w:r w:rsidRPr="00615E09">
        <w:rPr>
          <w:rFonts w:ascii="Book Antiqua" w:eastAsia="Book Antiqua" w:hAnsi="Book Antiqua" w:cs="Book Antiqua"/>
          <w:color w:val="000000"/>
          <w:vertAlign w:val="subscript"/>
        </w:rPr>
        <w:t>(0-180 min)</w:t>
      </w:r>
      <w:r w:rsidRPr="00615E09">
        <w:rPr>
          <w:rFonts w:ascii="Book Antiqua" w:eastAsia="Book Antiqua" w:hAnsi="Book Antiqua" w:cs="Book Antiqua"/>
          <w:color w:val="000000"/>
        </w:rPr>
        <w:t>, C</w:t>
      </w:r>
      <w:r w:rsidRPr="00615E09">
        <w:rPr>
          <w:rFonts w:ascii="Book Antiqua" w:eastAsia="Book Antiqua" w:hAnsi="Book Antiqua" w:cs="Book Antiqua"/>
          <w:color w:val="000000"/>
          <w:vertAlign w:val="subscript"/>
        </w:rPr>
        <w:t>max</w:t>
      </w:r>
      <w:r w:rsidRPr="00615E09">
        <w:rPr>
          <w:rFonts w:ascii="Book Antiqua" w:eastAsia="Book Antiqua" w:hAnsi="Book Antiqua" w:cs="Book Antiqua"/>
          <w:color w:val="000000"/>
        </w:rPr>
        <w:t xml:space="preserve"> and maximum increase were significantly lower for 30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g of both lactulose formulations compared to 30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glucose. </w:t>
      </w:r>
    </w:p>
    <w:p w14:paraId="7FEDDDC9" w14:textId="5F977BB2" w:rsidR="00A77B3E" w:rsidRPr="00615E09" w:rsidRDefault="00C526FE" w:rsidP="00E42324">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As expected for subjects with T2DM, a pronounced increase in blood glucose concentration to 13.2 mmol/L with a median </w:t>
      </w:r>
      <w:proofErr w:type="spellStart"/>
      <w:r w:rsidRPr="00615E09">
        <w:rPr>
          <w:rFonts w:ascii="Book Antiqua" w:eastAsia="Book Antiqua" w:hAnsi="Book Antiqua" w:cs="Book Antiqua"/>
          <w:color w:val="000000"/>
        </w:rPr>
        <w:t>T</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of 60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min was observed after glucose administration. Blood glucose returned to nearly baseline levels after 180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min without any use of antidiabetic agents. </w:t>
      </w:r>
    </w:p>
    <w:p w14:paraId="636265F9" w14:textId="77777777" w:rsidR="00A77B3E" w:rsidRPr="00615E09" w:rsidRDefault="00A77B3E" w:rsidP="00615E09">
      <w:pPr>
        <w:spacing w:line="360" w:lineRule="auto"/>
        <w:ind w:firstLine="708"/>
        <w:jc w:val="both"/>
        <w:rPr>
          <w:rFonts w:ascii="Book Antiqua" w:hAnsi="Book Antiqua"/>
        </w:rPr>
      </w:pPr>
    </w:p>
    <w:p w14:paraId="50EEE855"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 xml:space="preserve">Crystal vs liquid lactulose </w:t>
      </w:r>
    </w:p>
    <w:p w14:paraId="7853EDC7" w14:textId="014B68ED"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No noticeable differences in blood glucose response were observed between the different lactulose formulations. After 20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g lactulose intake, the LS mean AUC</w:t>
      </w:r>
      <w:r w:rsidRPr="00615E09">
        <w:rPr>
          <w:rFonts w:ascii="Book Antiqua" w:eastAsia="Book Antiqua" w:hAnsi="Book Antiqua" w:cs="Book Antiqua"/>
          <w:color w:val="000000"/>
          <w:vertAlign w:val="subscript"/>
        </w:rPr>
        <w:t>baseline_c (0-180</w:t>
      </w:r>
      <w:r w:rsidR="00E42324">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was -54.40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min</w:t>
      </w:r>
      <w:r w:rsidR="00E42324">
        <w:rPr>
          <w:rFonts w:ascii="Book Antiqua" w:eastAsia="Book Antiqua" w:hAnsi="Book Antiqua" w:cs="Book Antiqua"/>
          <w:color w:val="000000"/>
        </w:rPr>
        <w:t>/</w:t>
      </w:r>
      <w:r w:rsidRPr="00615E09">
        <w:rPr>
          <w:rFonts w:ascii="Book Antiqua" w:eastAsia="Book Antiqua" w:hAnsi="Book Antiqua" w:cs="Book Antiqua"/>
          <w:color w:val="000000"/>
        </w:rPr>
        <w:t>mmol/L (95%CI: -100.23, -8.57) and -30.72 min</w:t>
      </w:r>
      <w:r w:rsidR="00E42324">
        <w:rPr>
          <w:rFonts w:ascii="Book Antiqua" w:eastAsia="Book Antiqua" w:hAnsi="Book Antiqua" w:cs="Book Antiqua"/>
          <w:color w:val="000000"/>
        </w:rPr>
        <w:t>/</w:t>
      </w:r>
      <w:r w:rsidRPr="00615E09">
        <w:rPr>
          <w:rFonts w:ascii="Book Antiqua" w:eastAsia="Book Antiqua" w:hAnsi="Book Antiqua" w:cs="Book Antiqua"/>
          <w:color w:val="000000"/>
        </w:rPr>
        <w:t>mmol/L (95%CI: -75.26, 13.83) for the crystal and liquid formulations, respectively (</w:t>
      </w:r>
      <w:r w:rsidRPr="00615E09">
        <w:rPr>
          <w:rFonts w:ascii="Book Antiqua" w:eastAsia="Book Antiqua" w:hAnsi="Book Antiqua" w:cs="Book Antiqua"/>
          <w:i/>
          <w:iCs/>
          <w:color w:val="000000"/>
        </w:rPr>
        <w:t>P</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0.4218). After 30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g lactulose intake, the LS mean AUC</w:t>
      </w:r>
      <w:r w:rsidRPr="00615E09">
        <w:rPr>
          <w:rFonts w:ascii="Book Antiqua" w:eastAsia="Book Antiqua" w:hAnsi="Book Antiqua" w:cs="Book Antiqua"/>
          <w:color w:val="000000"/>
          <w:vertAlign w:val="subscript"/>
        </w:rPr>
        <w:t>baseline_c (0-180</w:t>
      </w:r>
      <w:r w:rsidR="00E42324">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values were -30.70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min</w:t>
      </w:r>
      <w:r w:rsidR="00E42324">
        <w:rPr>
          <w:rFonts w:ascii="Book Antiqua" w:eastAsia="Book Antiqua" w:hAnsi="Book Antiqua" w:cs="Book Antiqua"/>
          <w:color w:val="000000"/>
        </w:rPr>
        <w:t>/</w:t>
      </w:r>
      <w:r w:rsidRPr="00615E09">
        <w:rPr>
          <w:rFonts w:ascii="Book Antiqua" w:eastAsia="Book Antiqua" w:hAnsi="Book Antiqua" w:cs="Book Antiqua"/>
          <w:color w:val="000000"/>
        </w:rPr>
        <w:t>mmol/L (95%CI: -76.75, 15.35) and -41.01</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min</w:t>
      </w:r>
      <w:r w:rsidR="00E42324">
        <w:rPr>
          <w:rFonts w:ascii="Book Antiqua" w:eastAsia="Book Antiqua" w:hAnsi="Book Antiqua" w:cs="Book Antiqua"/>
          <w:color w:val="000000"/>
        </w:rPr>
        <w:t>/</w:t>
      </w:r>
      <w:r w:rsidRPr="00615E09">
        <w:rPr>
          <w:rFonts w:ascii="Book Antiqua" w:eastAsia="Book Antiqua" w:hAnsi="Book Antiqua" w:cs="Book Antiqua"/>
          <w:color w:val="000000"/>
        </w:rPr>
        <w:t>mmol/L (95% CI: -88.72, 6.70) for the crystal and liquid formulations, respectively, (</w:t>
      </w:r>
      <w:r w:rsidRPr="00615E09">
        <w:rPr>
          <w:rFonts w:ascii="Book Antiqua" w:eastAsia="Book Antiqua" w:hAnsi="Book Antiqua" w:cs="Book Antiqua"/>
          <w:i/>
          <w:iCs/>
          <w:color w:val="000000"/>
        </w:rPr>
        <w:t>P</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0.7379). The </w:t>
      </w:r>
      <w:proofErr w:type="gram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w:t>
      </w:r>
      <w:proofErr w:type="gramEnd"/>
      <w:r w:rsidRPr="00615E09">
        <w:rPr>
          <w:rFonts w:ascii="Book Antiqua" w:eastAsia="Book Antiqua" w:hAnsi="Book Antiqua" w:cs="Book Antiqua"/>
          <w:color w:val="000000"/>
          <w:vertAlign w:val="subscript"/>
        </w:rPr>
        <w:t>0-180</w:t>
      </w:r>
      <w:r w:rsidR="00E42324">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and iAUC</w:t>
      </w:r>
      <w:r w:rsidRPr="00615E09">
        <w:rPr>
          <w:rFonts w:ascii="Book Antiqua" w:eastAsia="Book Antiqua" w:hAnsi="Book Antiqua" w:cs="Book Antiqua"/>
          <w:color w:val="000000"/>
          <w:vertAlign w:val="subscript"/>
        </w:rPr>
        <w:t>(0-180</w:t>
      </w:r>
      <w:r w:rsidR="00E42324">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results were similar for both formulations (</w:t>
      </w:r>
      <w:hyperlink w:anchor="OLE_LINKT2" w:history="1">
        <w:r w:rsidRPr="00E42324">
          <w:rPr>
            <w:rFonts w:ascii="Book Antiqua" w:eastAsia="Book Antiqua" w:hAnsi="Book Antiqua" w:cs="Book Antiqua"/>
            <w:color w:val="000000"/>
          </w:rPr>
          <w:t>Table</w:t>
        </w:r>
        <w:r w:rsidR="00E42324">
          <w:rPr>
            <w:rFonts w:ascii="Book Antiqua" w:eastAsia="Book Antiqua" w:hAnsi="Book Antiqua" w:cs="Book Antiqua"/>
            <w:color w:val="000000"/>
          </w:rPr>
          <w:t>s</w:t>
        </w:r>
        <w:r w:rsidRPr="00E42324">
          <w:rPr>
            <w:rFonts w:ascii="Book Antiqua" w:eastAsia="Book Antiqua" w:hAnsi="Book Antiqua" w:cs="Book Antiqua"/>
            <w:color w:val="000000"/>
          </w:rPr>
          <w:t xml:space="preserve"> 2</w:t>
        </w:r>
      </w:hyperlink>
      <w:r w:rsidR="00E42324">
        <w:rPr>
          <w:rFonts w:ascii="Book Antiqua" w:eastAsia="Book Antiqua" w:hAnsi="Book Antiqua" w:cs="Book Antiqua"/>
          <w:color w:val="000000"/>
        </w:rPr>
        <w:t>-6</w:t>
      </w:r>
      <w:r w:rsidRPr="00E42324">
        <w:rPr>
          <w:rFonts w:ascii="Book Antiqua" w:eastAsia="Book Antiqua" w:hAnsi="Book Antiqua" w:cs="Book Antiqua"/>
          <w:color w:val="000000"/>
        </w:rPr>
        <w:t>)</w:t>
      </w:r>
      <w:r w:rsidRPr="00615E09">
        <w:rPr>
          <w:rFonts w:ascii="Book Antiqua" w:eastAsia="Book Antiqua" w:hAnsi="Book Antiqua" w:cs="Book Antiqua"/>
          <w:color w:val="000000"/>
        </w:rPr>
        <w:t>. For the different lactulose formulations, the mean C</w:t>
      </w:r>
      <w:r w:rsidRPr="00615E09">
        <w:rPr>
          <w:rFonts w:ascii="Book Antiqua" w:eastAsia="Book Antiqua" w:hAnsi="Book Antiqua" w:cs="Book Antiqua"/>
          <w:color w:val="000000"/>
          <w:vertAlign w:val="subscript"/>
        </w:rPr>
        <w:t>max</w:t>
      </w:r>
      <w:r w:rsidRPr="00615E09">
        <w:rPr>
          <w:rFonts w:ascii="Book Antiqua" w:eastAsia="Book Antiqua" w:hAnsi="Book Antiqua" w:cs="Book Antiqua"/>
          <w:color w:val="000000"/>
        </w:rPr>
        <w:t xml:space="preserve"> was 7.50 and 7.77 mmol/L for 20</w:t>
      </w:r>
      <w:r w:rsidR="005D68E9">
        <w:rPr>
          <w:rFonts w:ascii="Book Antiqua" w:eastAsia="Book Antiqua" w:hAnsi="Book Antiqua" w:cs="Book Antiqua"/>
          <w:color w:val="000000"/>
        </w:rPr>
        <w:t xml:space="preserve"> </w:t>
      </w:r>
      <w:r w:rsidRPr="00615E09">
        <w:rPr>
          <w:rFonts w:ascii="Book Antiqua" w:eastAsia="Book Antiqua" w:hAnsi="Book Antiqua" w:cs="Book Antiqua"/>
          <w:color w:val="000000"/>
        </w:rPr>
        <w:t>g and 30</w:t>
      </w:r>
      <w:r w:rsidR="005D68E9">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crystal lactulose, respectively, and 7.75 and 8.07 mmol/L for 20 g and 30 g liquid lactulose, respectively. The median </w:t>
      </w:r>
      <w:proofErr w:type="spellStart"/>
      <w:r w:rsidRPr="00615E09">
        <w:rPr>
          <w:rFonts w:ascii="Book Antiqua" w:eastAsia="Book Antiqua" w:hAnsi="Book Antiqua" w:cs="Book Antiqua"/>
          <w:color w:val="000000"/>
        </w:rPr>
        <w:t>T</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was similar for all lactulose formulations and doses (</w:t>
      </w:r>
      <w:proofErr w:type="spellStart"/>
      <w:r w:rsidRPr="00615E09">
        <w:rPr>
          <w:rFonts w:ascii="Book Antiqua" w:eastAsia="Book Antiqua" w:hAnsi="Book Antiqua" w:cs="Book Antiqua"/>
          <w:color w:val="000000"/>
        </w:rPr>
        <w:t>T</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data not shown).</w:t>
      </w:r>
    </w:p>
    <w:p w14:paraId="46D5D085" w14:textId="77777777" w:rsidR="00A77B3E" w:rsidRPr="00615E09" w:rsidRDefault="00A77B3E" w:rsidP="00615E09">
      <w:pPr>
        <w:spacing w:line="360" w:lineRule="auto"/>
        <w:jc w:val="both"/>
        <w:rPr>
          <w:rFonts w:ascii="Book Antiqua" w:hAnsi="Book Antiqua"/>
        </w:rPr>
      </w:pPr>
    </w:p>
    <w:p w14:paraId="13AD6772"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Bowel movements and consistency</w:t>
      </w:r>
    </w:p>
    <w:p w14:paraId="7E662DD1" w14:textId="3F35364B" w:rsidR="00A77B3E" w:rsidRPr="00615E09" w:rsidRDefault="00C526FE" w:rsidP="005D68E9">
      <w:pPr>
        <w:spacing w:line="360" w:lineRule="auto"/>
        <w:jc w:val="both"/>
        <w:rPr>
          <w:rFonts w:ascii="Book Antiqua" w:hAnsi="Book Antiqua"/>
        </w:rPr>
      </w:pPr>
      <w:r w:rsidRPr="00615E09">
        <w:rPr>
          <w:rFonts w:ascii="Book Antiqua" w:eastAsia="Book Antiqua" w:hAnsi="Book Antiqua" w:cs="Book Antiqua"/>
          <w:color w:val="000000"/>
        </w:rPr>
        <w:lastRenderedPageBreak/>
        <w:t>Overall, the total number of bowel movements was greater after lactulose intake regardless of dose, formulation, or time period (from 0 to ≤ 3 h or from &gt;</w:t>
      </w:r>
      <w:r w:rsidR="005D68E9">
        <w:rPr>
          <w:rFonts w:ascii="Book Antiqua" w:eastAsia="Book Antiqua" w:hAnsi="Book Antiqua" w:cs="Book Antiqua"/>
          <w:color w:val="000000"/>
        </w:rPr>
        <w:t xml:space="preserve"> </w:t>
      </w:r>
      <w:r w:rsidRPr="00615E09">
        <w:rPr>
          <w:rFonts w:ascii="Book Antiqua" w:eastAsia="Book Antiqua" w:hAnsi="Book Antiqua" w:cs="Book Antiqua"/>
          <w:color w:val="000000"/>
        </w:rPr>
        <w:t>3 to ≤ 24 h) compared to the control groups and occurred more frequently between &gt;</w:t>
      </w:r>
      <w:r w:rsidR="005D68E9">
        <w:rPr>
          <w:rFonts w:ascii="Book Antiqua" w:eastAsia="Book Antiqua" w:hAnsi="Book Antiqua" w:cs="Book Antiqua"/>
          <w:color w:val="000000"/>
        </w:rPr>
        <w:t xml:space="preserve"> </w:t>
      </w:r>
      <w:r w:rsidRPr="00615E09">
        <w:rPr>
          <w:rFonts w:ascii="Book Antiqua" w:eastAsia="Book Antiqua" w:hAnsi="Book Antiqua" w:cs="Book Antiqua"/>
          <w:color w:val="000000"/>
        </w:rPr>
        <w:t>3 to ≤ 24 h after study product administration (</w:t>
      </w:r>
      <w:hyperlink w:anchor="OLE_LINKF3" w:history="1">
        <w:r w:rsidRPr="005D68E9">
          <w:rPr>
            <w:rFonts w:ascii="Book Antiqua" w:eastAsia="Book Antiqua" w:hAnsi="Book Antiqua" w:cs="Book Antiqua"/>
            <w:color w:val="000000"/>
          </w:rPr>
          <w:t>Figure 3</w:t>
        </w:r>
      </w:hyperlink>
      <w:r w:rsidRPr="005D68E9">
        <w:rPr>
          <w:rFonts w:ascii="Book Antiqua" w:eastAsia="Book Antiqua" w:hAnsi="Book Antiqua" w:cs="Book Antiqua"/>
          <w:color w:val="000000"/>
        </w:rPr>
        <w:t>)</w:t>
      </w:r>
      <w:r w:rsidRPr="00615E09">
        <w:rPr>
          <w:rFonts w:ascii="Book Antiqua" w:eastAsia="Book Antiqua" w:hAnsi="Book Antiqua" w:cs="Book Antiqua"/>
          <w:color w:val="000000"/>
        </w:rPr>
        <w:t>. As expected, 88% (20 g crystal lactulose), 100% (30 g crystal lactulose), 94% (20 g liquid lactulose), and 93% (30 g liquid lactulose) of subjects had at least 1 bowel movement during the first 24</w:t>
      </w:r>
      <w:r w:rsidR="005D68E9">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h after lactulose intake compared to 63% and 69% of subjects after intake of water and 30 g glucose, respectively. </w:t>
      </w:r>
    </w:p>
    <w:p w14:paraId="30F8ADFA" w14:textId="5D8DC7FC" w:rsidR="00A77B3E" w:rsidRPr="00615E09" w:rsidRDefault="00C526FE" w:rsidP="005D68E9">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On average, the number of bowel movements was higher in the lactulose groups </w:t>
      </w:r>
      <w:r w:rsidR="00DA22F3">
        <w:rPr>
          <w:rFonts w:ascii="Book Antiqua" w:eastAsia="Book Antiqua" w:hAnsi="Book Antiqua" w:cs="Book Antiqua"/>
          <w:color w:val="000000"/>
        </w:rPr>
        <w:t>[</w:t>
      </w:r>
      <w:r w:rsidRPr="00615E09">
        <w:rPr>
          <w:rFonts w:ascii="Book Antiqua" w:eastAsia="Book Antiqua" w:hAnsi="Book Antiqua" w:cs="Book Antiqua"/>
          <w:color w:val="000000"/>
        </w:rPr>
        <w:t>20 g crystal lactulose: 1.75 ± 1.39 (mean ± SD), range 0-5; 30 g crystal lactulose: 2.06 ± 1.00, range 1-4; 20 g liquid lactulose: 1.88 ± 1.05, range 0-4; 30 g liquid lactulose: 2.00 ± 1.25, range 0-4</w:t>
      </w:r>
      <w:r w:rsidR="00DA22F3">
        <w:rPr>
          <w:rFonts w:ascii="Book Antiqua" w:eastAsia="Book Antiqua" w:hAnsi="Book Antiqua" w:cs="Book Antiqua"/>
          <w:color w:val="000000"/>
        </w:rPr>
        <w:t>]</w:t>
      </w:r>
      <w:r w:rsidRPr="00615E09">
        <w:rPr>
          <w:rFonts w:ascii="Book Antiqua" w:eastAsia="Book Antiqua" w:hAnsi="Book Antiqua" w:cs="Book Antiqua"/>
          <w:color w:val="000000"/>
        </w:rPr>
        <w:t xml:space="preserve"> compared to water (0.81 ± 0.83, range 0-3) and 30 g glucose (0.94 ± 0.77, range 0-2). </w:t>
      </w:r>
    </w:p>
    <w:p w14:paraId="4F371DD2" w14:textId="77777777" w:rsidR="00A77B3E" w:rsidRPr="00615E09" w:rsidRDefault="00C526FE" w:rsidP="00DA22F3">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Constipation, expressed by BSFS types 1 and 2, was observed more often in subjects receiving 30 g glucose (25%) compared to 20 g crystal lactulose (13%), 30 g crystal lactulose (6%), 20 g liquid lactulose (18%), 30 g liquid lactulose (20%), and water (0%). Constipation did not lead to a discontinuation of participation in the study.</w:t>
      </w:r>
    </w:p>
    <w:p w14:paraId="107FDE81" w14:textId="2766458F" w:rsidR="00A77B3E" w:rsidRPr="00615E09" w:rsidRDefault="00C526FE" w:rsidP="00DA22F3">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Normal stool, reflected by BSFS types 3</w:t>
      </w:r>
      <w:r w:rsidR="00DA22F3">
        <w:rPr>
          <w:rFonts w:ascii="Book Antiqua" w:eastAsia="Book Antiqua" w:hAnsi="Book Antiqua" w:cs="Book Antiqua"/>
          <w:color w:val="000000"/>
        </w:rPr>
        <w:t>-</w:t>
      </w:r>
      <w:r w:rsidRPr="00615E09">
        <w:rPr>
          <w:rFonts w:ascii="Book Antiqua" w:eastAsia="Book Antiqua" w:hAnsi="Book Antiqua" w:cs="Book Antiqua"/>
          <w:color w:val="000000"/>
        </w:rPr>
        <w:t>5, was present more often in subjects receiving lactulose (20 g crystal lactulose: 81%; 30 g crystal lactulose: 88%; 20 g liquid lactulose: 88%; 30 g liquid lactulose: 67%) compared to water (69%) and 30 g glucose (56%).</w:t>
      </w:r>
    </w:p>
    <w:p w14:paraId="1487ACD8" w14:textId="77777777" w:rsidR="00A77B3E" w:rsidRPr="00615E09" w:rsidRDefault="00C526FE" w:rsidP="007C34C2">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Diarrhea, expressed by BSFS types 6 and 7, was observed more often in subjects receiving lactulose (20 g crystal lactulose: 44%; 30 g crystal lactulose: 56%; 20 g liquid lactulose: 59%; 30 g liquid lactulose: 80%) compared to water (13%) and 30 g glucose (13%). Diarrhea did not lead to a discontinuation of participation in the study.</w:t>
      </w:r>
    </w:p>
    <w:p w14:paraId="33FE93DD" w14:textId="77777777" w:rsidR="00A77B3E" w:rsidRPr="00615E09" w:rsidRDefault="00A77B3E" w:rsidP="00615E09">
      <w:pPr>
        <w:spacing w:line="360" w:lineRule="auto"/>
        <w:ind w:firstLine="708"/>
        <w:jc w:val="both"/>
        <w:rPr>
          <w:rFonts w:ascii="Book Antiqua" w:hAnsi="Book Antiqua"/>
        </w:rPr>
      </w:pPr>
    </w:p>
    <w:p w14:paraId="487B645E" w14:textId="32BDE7C3"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 xml:space="preserve">AEs and </w:t>
      </w:r>
      <w:r w:rsidR="00642263">
        <w:rPr>
          <w:rFonts w:ascii="Book Antiqua" w:eastAsia="Book Antiqua" w:hAnsi="Book Antiqua" w:cs="Book Antiqua"/>
          <w:b/>
          <w:bCs/>
          <w:i/>
          <w:iCs/>
          <w:color w:val="000000"/>
        </w:rPr>
        <w:t>GI</w:t>
      </w:r>
      <w:r w:rsidRPr="00615E09">
        <w:rPr>
          <w:rFonts w:ascii="Book Antiqua" w:eastAsia="Book Antiqua" w:hAnsi="Book Antiqua" w:cs="Book Antiqua"/>
          <w:b/>
          <w:bCs/>
          <w:i/>
          <w:iCs/>
          <w:color w:val="000000"/>
        </w:rPr>
        <w:t xml:space="preserve"> tolerability</w:t>
      </w:r>
    </w:p>
    <w:p w14:paraId="40C6573F" w14:textId="129DB4E5"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All 24 subjects experienced at least one AE: 12 (75.0%) subjects after intake of 20 g crystal lactulose, 14 (87.5%) subjects after intake of 30 g crystal lactulose, 15 (88.2%) subjects after intake of 20 g liquid lactulose, 15 (100%) subjects after intake of 30</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liquid lactulose, </w:t>
      </w:r>
      <w:r w:rsidRPr="00615E09">
        <w:rPr>
          <w:rFonts w:ascii="Book Antiqua" w:eastAsia="Book Antiqua" w:hAnsi="Book Antiqua" w:cs="Book Antiqua"/>
          <w:color w:val="000000"/>
        </w:rPr>
        <w:lastRenderedPageBreak/>
        <w:t>seven (43.8%) subjects after intake of water, and nine (56.3%) subjects after intake of 30</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g glucose. Of note, the reported AEs mainly affected the digestive system with mild to moderate abdominal distension, diarrhea, flatulence, and abnormal GI sounds. Moderate AEs, such as rumbling or abdominal pain, were reported more frequently after intake of the 30</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liquid lactulose. Overall, none of the AEs were serious, and no AE led to study discontinuation or modification of the study product dosage. </w:t>
      </w:r>
    </w:p>
    <w:p w14:paraId="140DD159" w14:textId="77777777" w:rsidR="00A77B3E" w:rsidRPr="00615E09" w:rsidRDefault="00C526FE" w:rsidP="007C34C2">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Distension and flatulence of mild to severe intensity occurred in 36% and 52% of subjects after lactulose intake (&gt; 3 to ≤ 24 h post-dose), respectively. For comparison, distension was reported in 19% of subjects in the water group and 25% of subjects in the glucose group, and flatulence was reported in 31% of subjects in the water group and 25% of subjects in the glucose group.</w:t>
      </w:r>
    </w:p>
    <w:p w14:paraId="7125056B" w14:textId="7A316568" w:rsidR="00A77B3E" w:rsidRPr="00615E09" w:rsidRDefault="00C526FE" w:rsidP="007C34C2">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Overall, all study products were well tolerated. Tolerability 3 h after intake was assessed as “very good” (100% of subjects in the 20 g crystal lactulose, water, and 30 g glucose, 81% in the 30 g crystal lactulose, 94% in the 20 g liquid lactulose, and 93% in the 30 g liquid lactulose group) and “good” (19% in the 30 g crystal lactulose, 6% in the 20 g liquid lactulose, and 7% in the 30 g liquid lactulose group). Similar tolerability was reported up to 24</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h post-dose (“very good” in 47</w:t>
      </w:r>
      <w:r w:rsidR="007C34C2" w:rsidRPr="00615E09">
        <w:rPr>
          <w:rFonts w:ascii="Book Antiqua" w:eastAsia="Book Antiqua" w:hAnsi="Book Antiqua" w:cs="Book Antiqua"/>
          <w:color w:val="000000"/>
        </w:rPr>
        <w:t>%</w:t>
      </w:r>
      <w:r w:rsidR="007B7894">
        <w:rPr>
          <w:rFonts w:ascii="Book Antiqua" w:eastAsia="Book Antiqua" w:hAnsi="Book Antiqua" w:cs="Book Antiqua"/>
          <w:color w:val="000000"/>
        </w:rPr>
        <w:t>-</w:t>
      </w:r>
      <w:r w:rsidRPr="00615E09">
        <w:rPr>
          <w:rFonts w:ascii="Book Antiqua" w:eastAsia="Book Antiqua" w:hAnsi="Book Antiqua" w:cs="Book Antiqua"/>
          <w:color w:val="000000"/>
        </w:rPr>
        <w:t>94% of subjects, “good” in 6</w:t>
      </w:r>
      <w:r w:rsidR="007C34C2" w:rsidRPr="00615E09">
        <w:rPr>
          <w:rFonts w:ascii="Book Antiqua" w:eastAsia="Book Antiqua" w:hAnsi="Book Antiqua" w:cs="Book Antiqua"/>
          <w:color w:val="000000"/>
        </w:rPr>
        <w:t>%</w:t>
      </w:r>
      <w:r w:rsidR="007B7894">
        <w:rPr>
          <w:rFonts w:ascii="Book Antiqua" w:eastAsia="Book Antiqua" w:hAnsi="Book Antiqua" w:cs="Book Antiqua"/>
          <w:color w:val="000000"/>
        </w:rPr>
        <w:t>-</w:t>
      </w:r>
      <w:r w:rsidRPr="00615E09">
        <w:rPr>
          <w:rFonts w:ascii="Book Antiqua" w:eastAsia="Book Antiqua" w:hAnsi="Book Antiqua" w:cs="Book Antiqua"/>
          <w:color w:val="000000"/>
        </w:rPr>
        <w:t>53% of subjects). Only in the 30 g lactulose groups did some subjects also report “moderate” GI tolerability (6% and 13% of subjects in the 30 g crystal and liquid lactulose groups, respectively). No subjects reported “poor” GI tolerability through 24 h after intake of study products.</w:t>
      </w:r>
    </w:p>
    <w:p w14:paraId="344DBBA7" w14:textId="77777777" w:rsidR="00A77B3E" w:rsidRPr="00615E09" w:rsidRDefault="00A77B3E" w:rsidP="00615E09">
      <w:pPr>
        <w:spacing w:line="360" w:lineRule="auto"/>
        <w:jc w:val="both"/>
        <w:rPr>
          <w:rFonts w:ascii="Book Antiqua" w:hAnsi="Book Antiqua"/>
        </w:rPr>
      </w:pPr>
    </w:p>
    <w:p w14:paraId="2524D128"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DISCUSSION</w:t>
      </w:r>
    </w:p>
    <w:p w14:paraId="1078BD0E" w14:textId="01420705" w:rsidR="00A77B3E" w:rsidRPr="007B7894" w:rsidRDefault="00C526FE" w:rsidP="00615E09">
      <w:pPr>
        <w:spacing w:line="360" w:lineRule="auto"/>
        <w:jc w:val="both"/>
        <w:rPr>
          <w:rFonts w:ascii="Book Antiqua" w:hAnsi="Book Antiqua"/>
        </w:rPr>
      </w:pPr>
      <w:r w:rsidRPr="007B7894">
        <w:rPr>
          <w:rFonts w:ascii="Book Antiqua" w:eastAsia="Book Antiqua" w:hAnsi="Book Antiqua" w:cs="Book Antiqua"/>
          <w:color w:val="000000"/>
        </w:rPr>
        <w:t xml:space="preserve">The present study tested the hypothesis that single oral doses of 20 g and 30 g of crystal and liquid lactulose have no clinically relevant impact on blood glucose levels in mildly constipated, non-insulin-dependent subjects with T2DM. The study was designed as a prospective, double-blind, randomized trial with a four-period crossover and incomplete block design. Compared to a previous study in healthy subjects that used doses of 10 g and 20 </w:t>
      </w:r>
      <w:proofErr w:type="gramStart"/>
      <w:r w:rsidRPr="007B7894">
        <w:rPr>
          <w:rFonts w:ascii="Book Antiqua" w:eastAsia="Book Antiqua" w:hAnsi="Book Antiqua" w:cs="Book Antiqua"/>
          <w:color w:val="000000"/>
        </w:rPr>
        <w:t>g</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"_ENREF_19" \o "Steudle, 2018 #19" </w:instrText>
      </w:r>
      <w:r w:rsidR="006063B1" w:rsidRPr="007B7894">
        <w:fldChar w:fldCharType="separate"/>
      </w:r>
      <w:r w:rsidRPr="007B7894">
        <w:rPr>
          <w:rFonts w:ascii="Book Antiqua" w:eastAsia="Book Antiqua" w:hAnsi="Book Antiqua" w:cs="Book Antiqua"/>
          <w:color w:val="000000"/>
          <w:vertAlign w:val="superscript"/>
        </w:rPr>
        <w:t>19</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a higher lactulose dose (30</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 xml:space="preserve">g) was used to address potential safety concerns </w:t>
      </w:r>
      <w:r w:rsidRPr="007B7894">
        <w:rPr>
          <w:rFonts w:ascii="Book Antiqua" w:eastAsia="Book Antiqua" w:hAnsi="Book Antiqua" w:cs="Book Antiqua"/>
          <w:color w:val="000000"/>
        </w:rPr>
        <w:lastRenderedPageBreak/>
        <w:t>regarding “impurity load” in subjects with T2DM. However, with respect to the amount of carbohydrate impurities (up to 3% for crystal lactulose and approx. 30% for liquid lactulose), only minor effects on blood glucose concentrations were expected. Another study objective was to compare the two lactulose formulations in terms of blood glucose concentration-time responses.</w:t>
      </w:r>
    </w:p>
    <w:p w14:paraId="02F98D8B" w14:textId="49CBC600"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According to the prescribing information, the recommended maintenance dosage range of lactulose in adults with chronic constipation is 10-20 g </w:t>
      </w:r>
      <w:r w:rsidRPr="007B7894">
        <w:rPr>
          <w:rFonts w:ascii="Book Antiqua" w:eastAsia="Book Antiqua" w:hAnsi="Book Antiqua" w:cs="Book Antiqua"/>
          <w:i/>
          <w:iCs/>
          <w:color w:val="000000"/>
        </w:rPr>
        <w:t xml:space="preserve">per </w:t>
      </w:r>
      <w:r w:rsidRPr="007B7894">
        <w:rPr>
          <w:rFonts w:ascii="Book Antiqua" w:eastAsia="Book Antiqua" w:hAnsi="Book Antiqua" w:cs="Book Antiqua"/>
          <w:color w:val="000000"/>
        </w:rPr>
        <w:t xml:space="preserve">day, both for crystal and liquid formulations. The higher dose of 30 g </w:t>
      </w:r>
      <w:r w:rsidRPr="007B7894">
        <w:rPr>
          <w:rFonts w:ascii="Book Antiqua" w:eastAsia="Book Antiqua" w:hAnsi="Book Antiqua" w:cs="Book Antiqua"/>
          <w:i/>
          <w:iCs/>
          <w:color w:val="000000"/>
        </w:rPr>
        <w:t>per</w:t>
      </w:r>
      <w:r w:rsidRPr="007B7894">
        <w:rPr>
          <w:rFonts w:ascii="Book Antiqua" w:eastAsia="Book Antiqua" w:hAnsi="Book Antiqua" w:cs="Book Antiqua"/>
          <w:color w:val="000000"/>
        </w:rPr>
        <w:t xml:space="preserve"> day can be indicated as a starter dose, to achieve an immediate laxative effect. Crystal and liquid lactulose at doses of 20 g as well as crystal lactulose at a dose of 30 g did not affect any measures of blood glucose response in mildly constipated, non-insulin dependent subjects with T2DM when compared to water, whether expressed as AUC</w:t>
      </w:r>
      <w:r w:rsidRPr="007B7894">
        <w:rPr>
          <w:rFonts w:ascii="Book Antiqua" w:eastAsia="Book Antiqua" w:hAnsi="Book Antiqua" w:cs="Book Antiqua"/>
          <w:color w:val="000000"/>
          <w:vertAlign w:val="subscript"/>
        </w:rPr>
        <w:t>baseline_c (0-180 min)</w:t>
      </w:r>
      <w:r w:rsidRPr="007B7894">
        <w:rPr>
          <w:rFonts w:ascii="Book Antiqua" w:eastAsia="Book Antiqua" w:hAnsi="Book Antiqua" w:cs="Book Antiqua"/>
          <w:color w:val="000000"/>
        </w:rPr>
        <w:t>, C</w:t>
      </w:r>
      <w:r w:rsidRPr="007B7894">
        <w:rPr>
          <w:rFonts w:ascii="Book Antiqua" w:eastAsia="Book Antiqua" w:hAnsi="Book Antiqua" w:cs="Book Antiqua"/>
          <w:color w:val="000000"/>
          <w:vertAlign w:val="subscript"/>
        </w:rPr>
        <w:t xml:space="preserve">max </w:t>
      </w:r>
      <w:r w:rsidRPr="007B7894">
        <w:rPr>
          <w:rFonts w:ascii="Book Antiqua" w:eastAsia="Book Antiqua" w:hAnsi="Book Antiqua" w:cs="Book Antiqua"/>
          <w:color w:val="000000"/>
        </w:rPr>
        <w:t>or maximum increase. Merely after the intake of 30 g liquid lactulose, a small significant increase in calculated blood glucose parameters C</w:t>
      </w:r>
      <w:r w:rsidRPr="007B7894">
        <w:rPr>
          <w:rFonts w:ascii="Book Antiqua" w:eastAsia="Book Antiqua" w:hAnsi="Book Antiqua" w:cs="Book Antiqua"/>
          <w:color w:val="000000"/>
          <w:vertAlign w:val="subscript"/>
        </w:rPr>
        <w:t>max</w:t>
      </w:r>
      <w:r w:rsidRPr="007B7894">
        <w:rPr>
          <w:rFonts w:ascii="Book Antiqua" w:eastAsia="Book Antiqua" w:hAnsi="Book Antiqua" w:cs="Book Antiqua"/>
          <w:color w:val="000000"/>
        </w:rPr>
        <w:t xml:space="preserve"> and maximum increase compared to water (negative control) was observed. However, in the interpretation of this result, it should be taken into account that maximum increase is a secondary endpoint in our study and is solely based on a single sampling point and calculation. Furthermore, individual glucose profiles showed a rather heterogenic pattern with maximum values occurring at different times ranging between baseline and 180 min (as a second peak) after administration. Thus, this observation presumably appeared due to random variability and is unlikely to be induced by 30 g liquid lactulose. The observed result is clinically not relevant, since the upper limit of the CI is clearly below the 2.2 mmol/L threshold of clinical relevance and the AUC</w:t>
      </w:r>
      <w:r w:rsidRPr="007B7894">
        <w:rPr>
          <w:rFonts w:ascii="Book Antiqua" w:eastAsia="Book Antiqua" w:hAnsi="Book Antiqua" w:cs="Book Antiqua"/>
          <w:color w:val="000000"/>
          <w:vertAlign w:val="subscript"/>
        </w:rPr>
        <w:t>baseline_c (0-180 min)</w:t>
      </w:r>
      <w:r w:rsidRPr="007B7894">
        <w:rPr>
          <w:rFonts w:ascii="Book Antiqua" w:eastAsia="Book Antiqua" w:hAnsi="Book Antiqua" w:cs="Book Antiqua"/>
          <w:color w:val="000000"/>
        </w:rPr>
        <w:t xml:space="preserve"> was comparable to that of water. </w:t>
      </w:r>
    </w:p>
    <w:p w14:paraId="3AB7BD9A" w14:textId="362E90D6"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These findings are in agreement with previous studies demonstrating that a 25</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g lactulose dose did not affect blood glucose levels in female lactose digesters and maldigesters</w:t>
      </w:r>
      <w:r w:rsidRPr="007B7894">
        <w:rPr>
          <w:rFonts w:ascii="Book Antiqua" w:eastAsia="Book Antiqua" w:hAnsi="Book Antiqua" w:cs="Book Antiqua"/>
          <w:color w:val="000000"/>
          <w:vertAlign w:val="superscript"/>
        </w:rPr>
        <w:t>[</w:t>
      </w:r>
      <w:hyperlink w:anchor="_ENREF_23" w:tooltip="Teuri, 1999 #22" w:history="1">
        <w:r w:rsidRPr="007B7894">
          <w:rPr>
            <w:rFonts w:ascii="Book Antiqua" w:eastAsia="Book Antiqua" w:hAnsi="Book Antiqua" w:cs="Book Antiqua"/>
            <w:color w:val="000000"/>
            <w:vertAlign w:val="superscript"/>
          </w:rPr>
          <w:t>23</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or in individuals with diabetes</w:t>
      </w:r>
      <w:r w:rsidRPr="007B7894">
        <w:rPr>
          <w:rFonts w:ascii="Book Antiqua" w:eastAsia="Book Antiqua" w:hAnsi="Book Antiqua" w:cs="Book Antiqua"/>
          <w:color w:val="000000"/>
          <w:vertAlign w:val="superscript"/>
        </w:rPr>
        <w:t>[</w:t>
      </w:r>
      <w:hyperlink w:anchor="_ENREF_24" w:tooltip="Conn, 1989 #23" w:history="1">
        <w:r w:rsidRPr="007B7894">
          <w:rPr>
            <w:rFonts w:ascii="Book Antiqua" w:eastAsia="Book Antiqua" w:hAnsi="Book Antiqua" w:cs="Book Antiqua"/>
            <w:color w:val="000000"/>
            <w:vertAlign w:val="superscript"/>
          </w:rPr>
          <w:t>24</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There is only one case report referring to higher blood glucose levels after changing the lactulose syrup brand in a subject with diet-controlled diabetes and </w:t>
      </w:r>
      <w:proofErr w:type="gramStart"/>
      <w:r w:rsidRPr="007B7894">
        <w:rPr>
          <w:rFonts w:ascii="Book Antiqua" w:eastAsia="Book Antiqua" w:hAnsi="Book Antiqua" w:cs="Book Antiqua"/>
          <w:color w:val="000000"/>
        </w:rPr>
        <w:t>cirrhosis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"_ENREF_25" \o "Bianchi, 1997 #24" </w:instrText>
      </w:r>
      <w:r w:rsidR="006063B1" w:rsidRPr="007B7894">
        <w:fldChar w:fldCharType="separate"/>
      </w:r>
      <w:r w:rsidRPr="007B7894">
        <w:rPr>
          <w:rFonts w:ascii="Book Antiqua" w:eastAsia="Book Antiqua" w:hAnsi="Book Antiqua" w:cs="Book Antiqua"/>
          <w:color w:val="000000"/>
          <w:vertAlign w:val="superscript"/>
        </w:rPr>
        <w:t>25</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It is notable that the carbohydrate impurity amount and pattern in lactulose products vary depending on the manufacturing process </w:t>
      </w:r>
      <w:r w:rsidRPr="007B7894">
        <w:rPr>
          <w:rFonts w:ascii="Book Antiqua" w:eastAsia="Book Antiqua" w:hAnsi="Book Antiqua" w:cs="Book Antiqua"/>
          <w:color w:val="000000"/>
        </w:rPr>
        <w:lastRenderedPageBreak/>
        <w:t>conditions. A different brand may, therefore, have a higher content of impurities, which may have been the reason for the increase in blood glucose levels described in this case report.</w:t>
      </w:r>
    </w:p>
    <w:p w14:paraId="35F187F4" w14:textId="5CD1387F"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The oral intake of unabsorbable disaccharides may affect carbohydrate metabolism by reducing transit time and, possibly, glucose absorption</w:t>
      </w:r>
      <w:r w:rsidRPr="007B7894">
        <w:rPr>
          <w:rFonts w:ascii="Book Antiqua" w:eastAsia="Book Antiqua" w:hAnsi="Book Antiqua" w:cs="Book Antiqua"/>
          <w:color w:val="000000"/>
          <w:vertAlign w:val="superscript"/>
        </w:rPr>
        <w:t>[</w:t>
      </w:r>
      <w:hyperlink w:anchor="_ENREF_25" w:tooltip="Bianchi, 1997 #24" w:history="1">
        <w:r w:rsidRPr="007B7894">
          <w:rPr>
            <w:rFonts w:ascii="Book Antiqua" w:eastAsia="Book Antiqua" w:hAnsi="Book Antiqua" w:cs="Book Antiqua"/>
            <w:color w:val="000000"/>
            <w:vertAlign w:val="superscript"/>
          </w:rPr>
          <w:t>25</w:t>
        </w:r>
      </w:hyperlink>
      <w:r w:rsidRPr="007B7894">
        <w:rPr>
          <w:rFonts w:ascii="Book Antiqua" w:eastAsia="Book Antiqua" w:hAnsi="Book Antiqua" w:cs="Book Antiqua"/>
          <w:color w:val="000000"/>
          <w:vertAlign w:val="superscript"/>
        </w:rPr>
        <w:t>,</w:t>
      </w:r>
      <w:hyperlink w:anchor="_ENREF_26" w:tooltip="Jenkins, 1976 #25" w:history="1">
        <w:r w:rsidRPr="007B7894">
          <w:rPr>
            <w:rFonts w:ascii="Book Antiqua" w:eastAsia="Book Antiqua" w:hAnsi="Book Antiqua" w:cs="Book Antiqua"/>
            <w:color w:val="000000"/>
            <w:vertAlign w:val="superscript"/>
          </w:rPr>
          <w:t>26</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The intake of both the 20</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g and 30</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g lactulose doses, regardless of the formulation, resulted in a slight net decrease in blood glucose concentrations of approx. -0.3 mmol/L from baseline as assessed by an overall negative AUC</w:t>
      </w:r>
      <w:r w:rsidRPr="007B7894">
        <w:rPr>
          <w:rFonts w:ascii="Book Antiqua" w:eastAsia="Book Antiqua" w:hAnsi="Book Antiqua" w:cs="Book Antiqua"/>
          <w:color w:val="000000"/>
          <w:vertAlign w:val="subscript"/>
        </w:rPr>
        <w:t>baseline_c (0-180 min)</w:t>
      </w:r>
      <w:r w:rsidRPr="007B7894">
        <w:rPr>
          <w:rFonts w:ascii="Book Antiqua" w:eastAsia="Book Antiqua" w:hAnsi="Book Antiqua" w:cs="Book Antiqua"/>
          <w:color w:val="000000"/>
        </w:rPr>
        <w:t>. This decrease, however, was within the normal physiological range of fasting blood glucose and comparable to what was observed after intake of water. Lactulose-induced impairment of intestinal carbohydrate uptake and carbohydrate metabolism was not observed under fasting conditions. The blood glucose concentrations remained largely stable despite a continuous fasting period for 3 h after oral intake of lactulose. Therefore, there is no risk for hypoglycemia after oral lactulose intake in individuals with T2DM.</w:t>
      </w:r>
    </w:p>
    <w:p w14:paraId="0DF95F4E" w14:textId="12F6141E"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With regard to safety and tolerability, the GI symptoms experienced by the participating subjects after single oral lactulose intake are well known. The reported AEs included diarrhea, flatulence, and abdominal discomfort that, as expected, were reported more frequently after intake of the higher lactulose dose. Usually, GI symptoms disappear after some days of lactulose treatment. Most treatment-emergent AEs were mild to moderate in severity, considered to be related to the study treatment, and resolved by the end of the 24</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 xml:space="preserve">h posttreatment observation period. Overall, lactulose was well tolerated, and no unexpected safety issues were identified. </w:t>
      </w:r>
    </w:p>
    <w:p w14:paraId="32C9E7A3" w14:textId="09A1636B"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Both lactulose formulations and doses showed the desired laxative action by increasing bowel movements compared to the control treatments predominantly between &gt; 3 to ≤ 24 h after intake.</w:t>
      </w:r>
    </w:p>
    <w:p w14:paraId="06C829D1" w14:textId="0E12A85F"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It has been demonstrated that individuals with diabetes experience a decrease in gut microbial diversity with an increase in opportunistic </w:t>
      </w:r>
      <w:proofErr w:type="gramStart"/>
      <w:r w:rsidRPr="007B7894">
        <w:rPr>
          <w:rFonts w:ascii="Book Antiqua" w:eastAsia="Book Antiqua" w:hAnsi="Book Antiqua" w:cs="Book Antiqua"/>
          <w:color w:val="000000"/>
        </w:rPr>
        <w:t>pathogens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"_ENREF_9" \o "Prasad, 2017 #9" </w:instrText>
      </w:r>
      <w:r w:rsidR="006063B1" w:rsidRPr="007B7894">
        <w:fldChar w:fldCharType="separate"/>
      </w:r>
      <w:r w:rsidRPr="007B7894">
        <w:rPr>
          <w:rFonts w:ascii="Book Antiqua" w:eastAsia="Book Antiqua" w:hAnsi="Book Antiqua" w:cs="Book Antiqua"/>
          <w:color w:val="000000"/>
          <w:vertAlign w:val="superscript"/>
        </w:rPr>
        <w:t>9</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In contrast to other laxatives, lactulose is metabolized by gut bacteria, thereby contributing to the maintenance or development of a healthy colonic microbiota. Lactulose is used as an </w:t>
      </w:r>
      <w:r w:rsidRPr="007B7894">
        <w:rPr>
          <w:rFonts w:ascii="Book Antiqua" w:eastAsia="Book Antiqua" w:hAnsi="Book Antiqua" w:cs="Book Antiqua"/>
          <w:color w:val="000000"/>
        </w:rPr>
        <w:lastRenderedPageBreak/>
        <w:t xml:space="preserve">energy source by bifidobacteria and lactobacilli in the colon, allowing lactulose to be regarded as a prebiotic </w:t>
      </w:r>
      <w:proofErr w:type="gramStart"/>
      <w:r w:rsidRPr="007B7894">
        <w:rPr>
          <w:rFonts w:ascii="Book Antiqua" w:eastAsia="Book Antiqua" w:hAnsi="Book Antiqua" w:cs="Book Antiqua"/>
          <w:color w:val="000000"/>
        </w:rPr>
        <w:t>agent</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"_ENREF_9" \o "Prasad, 2017 #9" </w:instrText>
      </w:r>
      <w:r w:rsidR="006063B1" w:rsidRPr="007B7894">
        <w:fldChar w:fldCharType="separate"/>
      </w:r>
      <w:r w:rsidRPr="007B7894">
        <w:rPr>
          <w:rFonts w:ascii="Book Antiqua" w:eastAsia="Book Antiqua" w:hAnsi="Book Antiqua" w:cs="Book Antiqua"/>
          <w:color w:val="000000"/>
          <w:vertAlign w:val="superscript"/>
        </w:rPr>
        <w:t>9</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In a prospective, randomized, controlled trial in 65 chronically constipated nondiabetic adults who received PEG-4000 or lactulose over 4 wk, fecal bifidobacterial counts were higher in the lactulose group than in the PEG group (</w:t>
      </w:r>
      <w:r w:rsidRPr="007B7894">
        <w:rPr>
          <w:rFonts w:ascii="Book Antiqua" w:eastAsia="Book Antiqua" w:hAnsi="Book Antiqua" w:cs="Book Antiqua"/>
          <w:i/>
          <w:iCs/>
          <w:color w:val="000000"/>
        </w:rPr>
        <w:t>P</w:t>
      </w:r>
      <w:r w:rsidRPr="007B7894">
        <w:rPr>
          <w:rFonts w:ascii="Book Antiqua" w:eastAsia="Book Antiqua" w:hAnsi="Book Antiqua" w:cs="Book Antiqua"/>
          <w:color w:val="000000"/>
        </w:rPr>
        <w:t xml:space="preserve"> = </w:t>
      </w:r>
      <w:proofErr w:type="gramStart"/>
      <w:r w:rsidRPr="007B7894">
        <w:rPr>
          <w:rFonts w:ascii="Book Antiqua" w:eastAsia="Book Antiqua" w:hAnsi="Book Antiqua" w:cs="Book Antiqua"/>
          <w:color w:val="000000"/>
        </w:rPr>
        <w:t>0.04)</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"_ENREF_17" \o "Bouhnik, 2004 #16" </w:instrText>
      </w:r>
      <w:r w:rsidR="006063B1" w:rsidRPr="007B7894">
        <w:fldChar w:fldCharType="separate"/>
      </w:r>
      <w:r w:rsidRPr="007B7894">
        <w:rPr>
          <w:rFonts w:ascii="Book Antiqua" w:eastAsia="Book Antiqua" w:hAnsi="Book Antiqua" w:cs="Book Antiqua"/>
          <w:color w:val="000000"/>
          <w:vertAlign w:val="superscript"/>
        </w:rPr>
        <w:t>17</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Other types of laxatives (</w:t>
      </w:r>
      <w:r w:rsidRPr="007B7894">
        <w:rPr>
          <w:rFonts w:ascii="Book Antiqua" w:eastAsia="Book Antiqua" w:hAnsi="Book Antiqua" w:cs="Book Antiqua"/>
          <w:i/>
          <w:iCs/>
          <w:color w:val="000000"/>
        </w:rPr>
        <w:t>e.g.,</w:t>
      </w:r>
      <w:r w:rsidRPr="007B7894">
        <w:rPr>
          <w:rFonts w:ascii="Book Antiqua" w:eastAsia="Book Antiqua" w:hAnsi="Book Antiqua" w:cs="Book Antiqua"/>
          <w:color w:val="000000"/>
        </w:rPr>
        <w:t xml:space="preserve"> bulk-forming laxatives such as psyllium and methylcellulose, other osmotic laxatives such as sorbitol and PEG, or stimulant agents such as senna glycoside and bisacodyl) may have further disadvantages. Specifically, bulk-forming laxatives may interfere with the absorption of medications commonly prescribed for use by older subjects (</w:t>
      </w:r>
      <w:r w:rsidRPr="007B7894">
        <w:rPr>
          <w:rFonts w:ascii="Book Antiqua" w:eastAsia="Book Antiqua" w:hAnsi="Book Antiqua" w:cs="Book Antiqua"/>
          <w:i/>
          <w:iCs/>
          <w:color w:val="000000"/>
        </w:rPr>
        <w:t>e.g.,</w:t>
      </w:r>
      <w:r w:rsidRPr="007B7894">
        <w:rPr>
          <w:rFonts w:ascii="Book Antiqua" w:eastAsia="Book Antiqua" w:hAnsi="Book Antiqua" w:cs="Book Antiqua"/>
          <w:color w:val="000000"/>
        </w:rPr>
        <w:t xml:space="preserve"> warfarin, aspirin, iron, calcium)</w:t>
      </w:r>
      <w:r w:rsidRPr="007B7894">
        <w:rPr>
          <w:rFonts w:ascii="Book Antiqua" w:eastAsia="Book Antiqua" w:hAnsi="Book Antiqua" w:cs="Book Antiqua"/>
          <w:color w:val="000000"/>
          <w:vertAlign w:val="superscript"/>
        </w:rPr>
        <w:t>[</w:t>
      </w:r>
      <w:hyperlink w:anchor="_ENREF_27" w:tooltip="Day, 2014 #28" w:history="1">
        <w:r w:rsidRPr="007B7894">
          <w:rPr>
            <w:rFonts w:ascii="Book Antiqua" w:eastAsia="Book Antiqua" w:hAnsi="Book Antiqua" w:cs="Book Antiqua"/>
            <w:color w:val="000000"/>
            <w:vertAlign w:val="superscript"/>
          </w:rPr>
          <w:t>27-29</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while stimulant laxatives such as bisacodyl indicated only for short-term use may induce dehydration and loss of electrolytes</w:t>
      </w:r>
      <w:r w:rsidRPr="007B7894">
        <w:rPr>
          <w:rFonts w:ascii="Book Antiqua" w:eastAsia="Book Antiqua" w:hAnsi="Book Antiqua" w:cs="Book Antiqua"/>
          <w:color w:val="000000"/>
          <w:vertAlign w:val="superscript"/>
        </w:rPr>
        <w:t>[</w:t>
      </w:r>
      <w:hyperlink w:anchor="_ENREF_28" w:tooltip="Waterfield, 2007 #26" w:history="1">
        <w:r w:rsidRPr="007B7894">
          <w:rPr>
            <w:rFonts w:ascii="Book Antiqua" w:eastAsia="Book Antiqua" w:hAnsi="Book Antiqua" w:cs="Book Antiqua"/>
            <w:color w:val="000000"/>
            <w:vertAlign w:val="superscript"/>
          </w:rPr>
          <w:t>28</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PEG may cause anaphylaxis</w:t>
      </w:r>
      <w:r w:rsidRPr="007B7894">
        <w:rPr>
          <w:rFonts w:ascii="Book Antiqua" w:eastAsia="Book Antiqua" w:hAnsi="Book Antiqua" w:cs="Book Antiqua"/>
          <w:color w:val="000000"/>
          <w:vertAlign w:val="superscript"/>
        </w:rPr>
        <w:t>[</w:t>
      </w:r>
      <w:hyperlink w:anchor="_ENREF_9" w:tooltip="Prasad, 2017 #9" w:history="1">
        <w:r w:rsidRPr="007B7894">
          <w:rPr>
            <w:rFonts w:ascii="Book Antiqua" w:eastAsia="Book Antiqua" w:hAnsi="Book Antiqua" w:cs="Book Antiqua"/>
            <w:color w:val="000000"/>
            <w:vertAlign w:val="superscript"/>
          </w:rPr>
          <w:t>9</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with a contraindication of use in severe inflammatory conditions of the intestinal tract (</w:t>
      </w:r>
      <w:r w:rsidRPr="007B7894">
        <w:rPr>
          <w:rFonts w:ascii="Book Antiqua" w:eastAsia="Book Antiqua" w:hAnsi="Book Antiqua" w:cs="Book Antiqua"/>
          <w:i/>
          <w:iCs/>
          <w:color w:val="000000"/>
        </w:rPr>
        <w:t>e.g.,</w:t>
      </w:r>
      <w:r w:rsidRPr="007B7894">
        <w:rPr>
          <w:rFonts w:ascii="Book Antiqua" w:eastAsia="Book Antiqua" w:hAnsi="Book Antiqua" w:cs="Book Antiqua"/>
          <w:color w:val="000000"/>
        </w:rPr>
        <w:t xml:space="preserve"> ulcerative colitis, Crohn’s disease, toxic megacolon) or intestinal perforation</w:t>
      </w:r>
      <w:r w:rsidRPr="007B7894">
        <w:rPr>
          <w:rFonts w:ascii="Book Antiqua" w:eastAsia="Book Antiqua" w:hAnsi="Book Antiqua" w:cs="Book Antiqua"/>
          <w:color w:val="000000"/>
          <w:vertAlign w:val="superscript"/>
        </w:rPr>
        <w:t>[</w:t>
      </w:r>
      <w:hyperlink w:anchor="_ENREF_9" w:tooltip="Prasad, 2017 #9" w:history="1">
        <w:r w:rsidRPr="007B7894">
          <w:rPr>
            <w:rFonts w:ascii="Book Antiqua" w:eastAsia="Book Antiqua" w:hAnsi="Book Antiqua" w:cs="Book Antiqua"/>
            <w:color w:val="000000"/>
            <w:vertAlign w:val="superscript"/>
          </w:rPr>
          <w:t>9</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w:t>
      </w:r>
    </w:p>
    <w:p w14:paraId="47F8E2FC" w14:textId="652BCF2C"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Our study confirms that based on the AUC</w:t>
      </w:r>
      <w:r w:rsidRPr="007B7894">
        <w:rPr>
          <w:rFonts w:ascii="Book Antiqua" w:eastAsia="Book Antiqua" w:hAnsi="Book Antiqua" w:cs="Book Antiqua"/>
          <w:color w:val="000000"/>
          <w:vertAlign w:val="subscript"/>
        </w:rPr>
        <w:t>baseline_c (0-180 min)</w:t>
      </w:r>
      <w:r w:rsidRPr="007B7894">
        <w:rPr>
          <w:rFonts w:ascii="Book Antiqua" w:eastAsia="Book Antiqua" w:hAnsi="Book Antiqua" w:cs="Book Antiqua"/>
          <w:color w:val="000000"/>
        </w:rPr>
        <w:t xml:space="preserve"> the recommended maintenance doses of 20 g and the higher dose of 30</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g lactulose (crystals or liquid) can be used in mildly constipated, non-insulin dependent subjects with T2DM. These individuals may particularly benefit from the prebiotic effect of this laxative without experiencing an impact on blood glucose levels and glycemic management.</w:t>
      </w:r>
    </w:p>
    <w:p w14:paraId="3228AFE5" w14:textId="77777777"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The present study has several strengths and limitations. First, an obvious strength is that the study was conducted in a relatively short time period, with high reliability and power. Second, the intention-to-treat population was identical to the per-protocol population in this study. </w:t>
      </w:r>
    </w:p>
    <w:p w14:paraId="5DF0AF91" w14:textId="77777777"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One limitation of the current study is that subjects may have distinguished between water and the other study products due to the slightly sweet taste of lactulose and glucose. Although subjects were blinded to both the dose and formulation of lactulose, as well as both control products, it was not feasible to ensure an identical taste of all study products. However, placebo effects on blood glucose concentration were not identified in a previous study in healthy </w:t>
      </w:r>
      <w:proofErr w:type="gramStart"/>
      <w:r w:rsidRPr="007B7894">
        <w:rPr>
          <w:rFonts w:ascii="Book Antiqua" w:eastAsia="Book Antiqua" w:hAnsi="Book Antiqua" w:cs="Book Antiqua"/>
          <w:color w:val="000000"/>
        </w:rPr>
        <w:t>subjects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"_ENREF_19" \o "Steudle, 2018 #19" </w:instrText>
      </w:r>
      <w:r w:rsidR="006063B1" w:rsidRPr="007B7894">
        <w:fldChar w:fldCharType="separate"/>
      </w:r>
      <w:r w:rsidRPr="007B7894">
        <w:rPr>
          <w:rFonts w:ascii="Book Antiqua" w:eastAsia="Book Antiqua" w:hAnsi="Book Antiqua" w:cs="Book Antiqua"/>
          <w:color w:val="000000"/>
          <w:vertAlign w:val="superscript"/>
        </w:rPr>
        <w:t>19</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Therefore, a potential impact of this confounding factor on the blood glucose response is not expected. Adherence of subjects to the pre-</w:t>
      </w:r>
      <w:r w:rsidRPr="007B7894">
        <w:rPr>
          <w:rFonts w:ascii="Book Antiqua" w:eastAsia="Book Antiqua" w:hAnsi="Book Antiqua" w:cs="Book Antiqua"/>
          <w:color w:val="000000"/>
        </w:rPr>
        <w:lastRenderedPageBreak/>
        <w:t>visit restrictions was verified using diaries and questionnaires that were checked by the investigator at the start of each study visit. In case of noncompliance, the study visit was to be postponed. Thus, the potential bias is considered negligible. All lactulose doses and formulations were only tested in a single oral dose. During the study, 16 participants received three different lactulose doses, while 8 participants received two different lactulose doses. We assume that repeated daily doses will unlikely impact blood glucose levels if single doses do not increase blood glucose levels.</w:t>
      </w:r>
    </w:p>
    <w:p w14:paraId="758C4389" w14:textId="6EDF224B"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Eventually, applying the listed inclusion and exclusion criteria, the study population consisted exclusively of outpatients with T2DM and mild constipation without any endocrine or </w:t>
      </w:r>
      <w:r w:rsidR="00642263" w:rsidRPr="007B7894">
        <w:rPr>
          <w:rFonts w:ascii="Book Antiqua" w:eastAsia="Book Antiqua" w:hAnsi="Book Antiqua" w:cs="Book Antiqua"/>
          <w:color w:val="000000"/>
        </w:rPr>
        <w:t>GI</w:t>
      </w:r>
      <w:r w:rsidRPr="007B7894">
        <w:rPr>
          <w:rFonts w:ascii="Book Antiqua" w:eastAsia="Book Antiqua" w:hAnsi="Book Antiqua" w:cs="Book Antiqua"/>
          <w:color w:val="000000"/>
        </w:rPr>
        <w:t xml:space="preserve"> comorbidities. Since our aim was to specifically investigate the effect of lactulose on blood sugar response, we defined these criteria to ensure that any confounders masking the potential effects of lactulose, such as medications or comorbidities, can be ruled out. In fact, it is common practice to define strict inclusion/exclusion criteria for clinical studies to minimize the influence of potential confounders and achieve a certain degree of homogeneity. We consider the study population to be representative for the patient group who may benefit from lactulose administration.</w:t>
      </w:r>
    </w:p>
    <w:p w14:paraId="2107D442" w14:textId="77777777" w:rsidR="00A77B3E" w:rsidRPr="00615E09" w:rsidRDefault="00A77B3E" w:rsidP="00615E09">
      <w:pPr>
        <w:spacing w:line="360" w:lineRule="auto"/>
        <w:jc w:val="both"/>
        <w:rPr>
          <w:rFonts w:ascii="Book Antiqua" w:hAnsi="Book Antiqua"/>
        </w:rPr>
      </w:pPr>
    </w:p>
    <w:p w14:paraId="4466BA9F"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CONCLUSION</w:t>
      </w:r>
    </w:p>
    <w:p w14:paraId="34124D0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In conclusion, the present study demonstrates that, at the recommended maintenance dose of 20 g and at the higher dose of 30 g lactulose, the blood glucose AUC</w:t>
      </w:r>
      <w:r w:rsidRPr="00615E09">
        <w:rPr>
          <w:rFonts w:ascii="Book Antiqua" w:eastAsia="Book Antiqua" w:hAnsi="Book Antiqua" w:cs="Book Antiqua"/>
          <w:color w:val="000000"/>
          <w:vertAlign w:val="subscript"/>
        </w:rPr>
        <w:t>baseline_c (0-180 min)</w:t>
      </w:r>
      <w:r w:rsidRPr="00615E09">
        <w:rPr>
          <w:rFonts w:ascii="Book Antiqua" w:eastAsia="Book Antiqua" w:hAnsi="Book Antiqua" w:cs="Book Antiqua"/>
          <w:color w:val="000000"/>
        </w:rPr>
        <w:t xml:space="preserve"> levels in mildly constipated, non-insulin dependent subjects with T2DM are not affected by the carbohydrate impurities contained in crystal or liquid lactulose formulations. Lactulose increased the number of bowel movements with only mild to moderate known GI side effects.</w:t>
      </w:r>
    </w:p>
    <w:p w14:paraId="3D215178" w14:textId="77777777" w:rsidR="00A77B3E" w:rsidRPr="00615E09" w:rsidRDefault="00A77B3E" w:rsidP="00615E09">
      <w:pPr>
        <w:spacing w:line="360" w:lineRule="auto"/>
        <w:jc w:val="both"/>
        <w:rPr>
          <w:rFonts w:ascii="Book Antiqua" w:hAnsi="Book Antiqua"/>
        </w:rPr>
      </w:pPr>
    </w:p>
    <w:p w14:paraId="423F3937"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ARTICLE HIGHLIGHTS</w:t>
      </w:r>
    </w:p>
    <w:p w14:paraId="0E82DDE8"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background</w:t>
      </w:r>
    </w:p>
    <w:p w14:paraId="4D87C879" w14:textId="14813173"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lastRenderedPageBreak/>
        <w:t xml:space="preserve">Lactulose is approved for the symptomatic treatment of constipation, a </w:t>
      </w:r>
      <w:r w:rsidR="007C34C2" w:rsidRPr="00615E09">
        <w:rPr>
          <w:rFonts w:ascii="Book Antiqua" w:eastAsia="Book Antiqua" w:hAnsi="Book Antiqua" w:cs="Book Antiqua"/>
          <w:color w:val="000000"/>
        </w:rPr>
        <w:t>gastrointestinal (GI)</w:t>
      </w:r>
      <w:r w:rsidRPr="00615E09">
        <w:rPr>
          <w:rFonts w:ascii="Book Antiqua" w:eastAsia="Book Antiqua" w:hAnsi="Book Antiqua" w:cs="Book Antiqua"/>
          <w:color w:val="000000"/>
        </w:rPr>
        <w:t xml:space="preserve"> complication common in individuals with diabetes. Lactulose products contain carbohydrate impurities that occur during the lactulose manufacturing process. These impurities may affect the blood glucose levels of individuals with </w:t>
      </w:r>
      <w:r w:rsidR="007C34C2" w:rsidRPr="00615E09">
        <w:rPr>
          <w:rFonts w:ascii="Book Antiqua" w:eastAsia="Book Antiqua" w:hAnsi="Book Antiqua" w:cs="Book Antiqua"/>
          <w:color w:val="000000"/>
        </w:rPr>
        <w:t>type 2 diabetes mellitus (T2DM)</w:t>
      </w:r>
      <w:r w:rsidRPr="00615E09">
        <w:rPr>
          <w:rFonts w:ascii="Book Antiqua" w:eastAsia="Book Antiqua" w:hAnsi="Book Antiqua" w:cs="Book Antiqua"/>
          <w:color w:val="000000"/>
        </w:rPr>
        <w:t xml:space="preserve"> using lactulose for the treatment of mild constipation.</w:t>
      </w:r>
    </w:p>
    <w:p w14:paraId="6D22B6D3" w14:textId="77777777" w:rsidR="00A77B3E" w:rsidRPr="00615E09" w:rsidRDefault="00A77B3E" w:rsidP="00615E09">
      <w:pPr>
        <w:spacing w:line="360" w:lineRule="auto"/>
        <w:jc w:val="both"/>
        <w:rPr>
          <w:rFonts w:ascii="Book Antiqua" w:hAnsi="Book Antiqua"/>
        </w:rPr>
      </w:pPr>
    </w:p>
    <w:p w14:paraId="67CCB9E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motivation</w:t>
      </w:r>
    </w:p>
    <w:p w14:paraId="3405D446"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Currently, there is no information on whether lactulose in marketed formulations (crystals and liquid) has an impact on the blood glucose profile in mildly constipated, non-insulin-dependent subjects with T2DM.</w:t>
      </w:r>
    </w:p>
    <w:p w14:paraId="5EAD6216" w14:textId="77777777" w:rsidR="00A77B3E" w:rsidRPr="00615E09" w:rsidRDefault="00A77B3E" w:rsidP="00615E09">
      <w:pPr>
        <w:spacing w:line="360" w:lineRule="auto"/>
        <w:jc w:val="both"/>
        <w:rPr>
          <w:rFonts w:ascii="Book Antiqua" w:hAnsi="Book Antiqua"/>
        </w:rPr>
      </w:pPr>
    </w:p>
    <w:p w14:paraId="3C98CBF8"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objectives</w:t>
      </w:r>
    </w:p>
    <w:p w14:paraId="4CD5CB19"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The main objective was to assess possible changes in blood glucose levels after oral intake of lactulose in mildly constipated, non-insulin-dependent subjects with T2DM in an outpatient setting.</w:t>
      </w:r>
    </w:p>
    <w:p w14:paraId="40DD6E66" w14:textId="77777777" w:rsidR="00A77B3E" w:rsidRPr="00615E09" w:rsidRDefault="00A77B3E" w:rsidP="00615E09">
      <w:pPr>
        <w:spacing w:line="360" w:lineRule="auto"/>
        <w:jc w:val="both"/>
        <w:rPr>
          <w:rFonts w:ascii="Book Antiqua" w:hAnsi="Book Antiqua"/>
        </w:rPr>
      </w:pPr>
    </w:p>
    <w:p w14:paraId="09E1239D"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methods</w:t>
      </w:r>
    </w:p>
    <w:p w14:paraId="1D1FE85F" w14:textId="74038DA1"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The study was performed as a prospective, double-blind, randomized, controlled, single-center trial with a four-period crossover and incomplete block design in a total of 24 mildly constipated non-insulin-dependent subjects with T2DM. Capillary blood glucose concentrations were assessed over a period of 180 min after a single oral dose of 20 g or 30 g lactulose (crystal and liquid formulation). Water and 30</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g glucose served as a negative and positive control, respectively.</w:t>
      </w:r>
    </w:p>
    <w:p w14:paraId="6C225009" w14:textId="77777777" w:rsidR="00A77B3E" w:rsidRPr="00615E09" w:rsidRDefault="00A77B3E" w:rsidP="00615E09">
      <w:pPr>
        <w:spacing w:line="360" w:lineRule="auto"/>
        <w:jc w:val="both"/>
        <w:rPr>
          <w:rFonts w:ascii="Book Antiqua" w:hAnsi="Book Antiqua"/>
        </w:rPr>
      </w:pPr>
    </w:p>
    <w:p w14:paraId="7B656D11"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results</w:t>
      </w:r>
    </w:p>
    <w:p w14:paraId="7D16127E" w14:textId="569333A3"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Lactulose when administered at the recommended maintenance dose of 20 g and at a higher dose of 30 g (crystal or liquid formulation) had no impact on blood glucose </w:t>
      </w:r>
      <w:r w:rsidR="007C34C2" w:rsidRPr="00615E09">
        <w:rPr>
          <w:rFonts w:ascii="Book Antiqua" w:eastAsia="Book Antiqua" w:hAnsi="Book Antiqua" w:cs="Book Antiqua"/>
          <w:color w:val="000000"/>
        </w:rPr>
        <w:t xml:space="preserve">baseline-corrected area under the curve of blood glucose concentrations over the complete assessment period </w:t>
      </w:r>
      <w:r w:rsidR="007B7894">
        <w:rPr>
          <w:rFonts w:ascii="Book Antiqua" w:eastAsia="Book Antiqua" w:hAnsi="Book Antiqua" w:cs="Book Antiqua"/>
          <w:color w:val="000000"/>
        </w:rPr>
        <w:t>[</w:t>
      </w:r>
      <w:proofErr w:type="spellStart"/>
      <w:r w:rsidR="007C34C2" w:rsidRPr="00615E09">
        <w:rPr>
          <w:rFonts w:ascii="Book Antiqua" w:eastAsia="Book Antiqua" w:hAnsi="Book Antiqua" w:cs="Book Antiqua"/>
          <w:color w:val="000000"/>
        </w:rPr>
        <w:t>AUC</w:t>
      </w:r>
      <w:r w:rsidR="007C34C2" w:rsidRPr="00615E09">
        <w:rPr>
          <w:rFonts w:ascii="Book Antiqua" w:eastAsia="Book Antiqua" w:hAnsi="Book Antiqua" w:cs="Book Antiqua"/>
          <w:color w:val="000000"/>
          <w:vertAlign w:val="subscript"/>
        </w:rPr>
        <w:t>baseline_c</w:t>
      </w:r>
      <w:proofErr w:type="spellEnd"/>
      <w:r w:rsidR="007C34C2" w:rsidRPr="00615E09">
        <w:rPr>
          <w:rFonts w:ascii="Book Antiqua" w:eastAsia="Book Antiqua" w:hAnsi="Book Antiqua" w:cs="Book Antiqua"/>
          <w:color w:val="000000"/>
          <w:vertAlign w:val="subscript"/>
        </w:rPr>
        <w:t xml:space="preserve"> (0-180 min)</w:t>
      </w:r>
      <w:r w:rsidR="007B7894">
        <w:rPr>
          <w:rFonts w:ascii="Book Antiqua" w:eastAsia="Book Antiqua" w:hAnsi="Book Antiqua" w:cs="Book Antiqua"/>
          <w:color w:val="000000"/>
        </w:rPr>
        <w:t>]</w:t>
      </w:r>
      <w:r w:rsidRPr="00615E09">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rPr>
        <w:t xml:space="preserve">The early, small, self-limited increase </w:t>
      </w:r>
      <w:r w:rsidRPr="00615E09">
        <w:rPr>
          <w:rFonts w:ascii="Book Antiqua" w:eastAsia="Book Antiqua" w:hAnsi="Book Antiqua" w:cs="Book Antiqua"/>
          <w:color w:val="000000"/>
        </w:rPr>
        <w:lastRenderedPageBreak/>
        <w:t>in maximal blood glucose increase of 0.63 mmol/L (</w:t>
      </w:r>
      <w:r w:rsidR="007C34C2">
        <w:rPr>
          <w:rFonts w:ascii="Book Antiqua" w:hAnsi="Book Antiqua"/>
        </w:rPr>
        <w:t>m</w:t>
      </w:r>
      <w:r w:rsidR="007C34C2" w:rsidRPr="00615E09">
        <w:rPr>
          <w:rFonts w:ascii="Book Antiqua" w:hAnsi="Book Antiqua"/>
        </w:rPr>
        <w:t>aximum blood glucose concentration</w:t>
      </w:r>
      <w:r w:rsidRPr="00615E09">
        <w:rPr>
          <w:rFonts w:ascii="Book Antiqua" w:eastAsia="Book Antiqua" w:hAnsi="Book Antiqua" w:cs="Book Antiqua"/>
          <w:color w:val="000000"/>
        </w:rPr>
        <w:t xml:space="preserve">, </w:t>
      </w:r>
      <w:r w:rsidRPr="00615E09">
        <w:rPr>
          <w:rFonts w:ascii="Book Antiqua" w:eastAsia="Book Antiqua" w:hAnsi="Book Antiqua" w:cs="Book Antiqua"/>
          <w:i/>
          <w:iCs/>
          <w:color w:val="000000"/>
        </w:rPr>
        <w:t>P</w:t>
      </w:r>
      <w:r w:rsidR="007C34C2">
        <w:rPr>
          <w:rFonts w:ascii="Book Antiqua" w:eastAsia="Book Antiqua" w:hAnsi="Book Antiqua" w:cs="Book Antiqua"/>
          <w:i/>
          <w:iCs/>
          <w:color w:val="000000"/>
        </w:rPr>
        <w:t xml:space="preserve"> </w:t>
      </w:r>
      <w:r w:rsidRPr="00615E09">
        <w:rPr>
          <w:rFonts w:ascii="Book Antiqua" w:eastAsia="Book Antiqua" w:hAnsi="Book Antiqua" w:cs="Book Antiqua"/>
          <w:color w:val="000000"/>
        </w:rPr>
        <w:t>=</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0.0059 </w:t>
      </w:r>
      <w:r w:rsidRPr="007C34C2">
        <w:rPr>
          <w:rFonts w:ascii="Book Antiqua" w:eastAsia="Book Antiqua" w:hAnsi="Book Antiqua" w:cs="Book Antiqua"/>
          <w:i/>
          <w:iCs/>
          <w:color w:val="000000"/>
        </w:rPr>
        <w:t xml:space="preserve">vs </w:t>
      </w:r>
      <w:r w:rsidRPr="00615E09">
        <w:rPr>
          <w:rFonts w:ascii="Book Antiqua" w:eastAsia="Book Antiqua" w:hAnsi="Book Antiqua" w:cs="Book Antiqua"/>
          <w:color w:val="000000"/>
        </w:rPr>
        <w:t>water) compared to water is not clinically relevant. As expected for subjects with T2DM, the dose of 30 g glucose (positive control) resulted in a pronounced increase in blood glucose concentration. No differences in blood glucose response were observed between the different lactulose formulations. Lactulose increased the number of bowel movements and was generally well tolerated with only mild to moderate GI symptoms due to the laxative action of lactulose.</w:t>
      </w:r>
    </w:p>
    <w:p w14:paraId="52D06C93" w14:textId="77777777" w:rsidR="00A77B3E" w:rsidRPr="00615E09" w:rsidRDefault="00A77B3E" w:rsidP="00615E09">
      <w:pPr>
        <w:spacing w:line="360" w:lineRule="auto"/>
        <w:jc w:val="both"/>
        <w:rPr>
          <w:rFonts w:ascii="Book Antiqua" w:hAnsi="Book Antiqua"/>
        </w:rPr>
      </w:pPr>
    </w:p>
    <w:p w14:paraId="20E22689"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conclusions</w:t>
      </w:r>
    </w:p>
    <w:p w14:paraId="1EED1529" w14:textId="514AE770"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As expressed by the AUC</w:t>
      </w:r>
      <w:r w:rsidRPr="00615E09">
        <w:rPr>
          <w:rFonts w:ascii="Book Antiqua" w:eastAsia="Book Antiqua" w:hAnsi="Book Antiqua" w:cs="Book Antiqua"/>
          <w:color w:val="000000"/>
          <w:vertAlign w:val="subscript"/>
        </w:rPr>
        <w:t>baseline_c (0-180 min)</w:t>
      </w:r>
      <w:r w:rsidRPr="00615E09">
        <w:rPr>
          <w:rFonts w:ascii="Book Antiqua" w:eastAsia="Book Antiqua" w:hAnsi="Book Antiqua" w:cs="Book Antiqua"/>
          <w:color w:val="000000"/>
        </w:rPr>
        <w:t xml:space="preserve"> carbohydrate impurities in oral lactulose products administered at the recommended doses of 20 g/d and 30 g/d do not have to be considered for the blood glucose management of mildly constipated, non-insulin-dependent individuals with T2DM taking lactulose as a laxative.</w:t>
      </w:r>
    </w:p>
    <w:p w14:paraId="08519300" w14:textId="77777777" w:rsidR="00A77B3E" w:rsidRPr="00615E09" w:rsidRDefault="00A77B3E" w:rsidP="00615E09">
      <w:pPr>
        <w:spacing w:line="360" w:lineRule="auto"/>
        <w:jc w:val="both"/>
        <w:rPr>
          <w:rFonts w:ascii="Book Antiqua" w:hAnsi="Book Antiqua"/>
        </w:rPr>
      </w:pPr>
    </w:p>
    <w:p w14:paraId="3C8116F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perspectives</w:t>
      </w:r>
    </w:p>
    <w:p w14:paraId="3F5A7212"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Future research could focus on the impact of oral lactulose supplementation at different doses over a longer period of time on blood glucose profile and gut microbiota.</w:t>
      </w:r>
    </w:p>
    <w:p w14:paraId="0BD6F7CE" w14:textId="77777777" w:rsidR="00A77B3E" w:rsidRPr="00615E09" w:rsidRDefault="00A77B3E" w:rsidP="00615E09">
      <w:pPr>
        <w:spacing w:line="360" w:lineRule="auto"/>
        <w:jc w:val="both"/>
        <w:rPr>
          <w:rFonts w:ascii="Book Antiqua" w:hAnsi="Book Antiqua"/>
        </w:rPr>
      </w:pPr>
    </w:p>
    <w:p w14:paraId="50ED567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ACKNOWLEDGEMENTS</w:t>
      </w:r>
    </w:p>
    <w:p w14:paraId="3C1A77F5"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The authors thank all subjects who took part in this clinical trial. Furthermore, the authors acknowledge Marlene </w:t>
      </w:r>
      <w:proofErr w:type="spellStart"/>
      <w:r w:rsidRPr="00615E09">
        <w:rPr>
          <w:rFonts w:ascii="Book Antiqua" w:eastAsia="Book Antiqua" w:hAnsi="Book Antiqua" w:cs="Book Antiqua"/>
          <w:color w:val="000000"/>
        </w:rPr>
        <w:t>Czarny</w:t>
      </w:r>
      <w:proofErr w:type="spellEnd"/>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TechMedWriting</w:t>
      </w:r>
      <w:proofErr w:type="spellEnd"/>
      <w:r w:rsidRPr="00615E09">
        <w:rPr>
          <w:rFonts w:ascii="Book Antiqua" w:eastAsia="Book Antiqua" w:hAnsi="Book Antiqua" w:cs="Book Antiqua"/>
          <w:color w:val="000000"/>
        </w:rPr>
        <w:t xml:space="preserve"> Services, LLC, Jacksonville, Florida) and Christina </w:t>
      </w:r>
      <w:proofErr w:type="spellStart"/>
      <w:r w:rsidRPr="00615E09">
        <w:rPr>
          <w:rFonts w:ascii="Book Antiqua" w:eastAsia="Book Antiqua" w:hAnsi="Book Antiqua" w:cs="Book Antiqua"/>
          <w:color w:val="000000"/>
        </w:rPr>
        <w:t>Gatschelhofer</w:t>
      </w:r>
      <w:proofErr w:type="spellEnd"/>
      <w:r w:rsidRPr="00615E09">
        <w:rPr>
          <w:rFonts w:ascii="Book Antiqua" w:eastAsia="Book Antiqua" w:hAnsi="Book Antiqua" w:cs="Book Antiqua"/>
          <w:color w:val="000000"/>
        </w:rPr>
        <w:t xml:space="preserve"> (Division of Endocrinology and Diabetology, Department of Internal Medicine, Medical University of Graz, Austria) for reviewing and editing the manuscript.</w:t>
      </w:r>
    </w:p>
    <w:p w14:paraId="5E78C758" w14:textId="77777777" w:rsidR="00A77B3E" w:rsidRPr="00615E09" w:rsidRDefault="00A77B3E" w:rsidP="00615E09">
      <w:pPr>
        <w:spacing w:line="360" w:lineRule="auto"/>
        <w:jc w:val="both"/>
        <w:rPr>
          <w:rFonts w:ascii="Book Antiqua" w:hAnsi="Book Antiqua"/>
        </w:rPr>
      </w:pPr>
    </w:p>
    <w:p w14:paraId="5A8476E6"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REFERENCES</w:t>
      </w:r>
    </w:p>
    <w:p w14:paraId="141C001B" w14:textId="77777777" w:rsidR="00615E09" w:rsidRPr="00615E09" w:rsidRDefault="00615E09" w:rsidP="00615E09">
      <w:pPr>
        <w:spacing w:line="360" w:lineRule="auto"/>
        <w:jc w:val="both"/>
        <w:rPr>
          <w:rFonts w:ascii="Book Antiqua" w:hAnsi="Book Antiqua"/>
        </w:rPr>
      </w:pPr>
      <w:bookmarkStart w:id="0" w:name="OLE_LINK2894"/>
      <w:bookmarkStart w:id="1" w:name="OLE_LINK2895"/>
      <w:r w:rsidRPr="00615E09">
        <w:rPr>
          <w:rFonts w:ascii="Book Antiqua" w:hAnsi="Book Antiqua"/>
        </w:rPr>
        <w:t xml:space="preserve">1 </w:t>
      </w:r>
      <w:r w:rsidRPr="00615E09">
        <w:rPr>
          <w:rFonts w:ascii="Book Antiqua" w:hAnsi="Book Antiqua"/>
          <w:b/>
          <w:bCs/>
        </w:rPr>
        <w:t>Zhao J</w:t>
      </w:r>
      <w:r w:rsidRPr="00615E09">
        <w:rPr>
          <w:rFonts w:ascii="Book Antiqua" w:hAnsi="Book Antiqua"/>
        </w:rPr>
        <w:t xml:space="preserve">, </w:t>
      </w:r>
      <w:proofErr w:type="spellStart"/>
      <w:r w:rsidRPr="00615E09">
        <w:rPr>
          <w:rFonts w:ascii="Book Antiqua" w:hAnsi="Book Antiqua"/>
        </w:rPr>
        <w:t>Frøkjaer</w:t>
      </w:r>
      <w:proofErr w:type="spellEnd"/>
      <w:r w:rsidRPr="00615E09">
        <w:rPr>
          <w:rFonts w:ascii="Book Antiqua" w:hAnsi="Book Antiqua"/>
        </w:rPr>
        <w:t xml:space="preserve"> JB, Drewes AM, </w:t>
      </w:r>
      <w:proofErr w:type="spellStart"/>
      <w:r w:rsidRPr="00615E09">
        <w:rPr>
          <w:rFonts w:ascii="Book Antiqua" w:hAnsi="Book Antiqua"/>
        </w:rPr>
        <w:t>Ejskjaer</w:t>
      </w:r>
      <w:proofErr w:type="spellEnd"/>
      <w:r w:rsidRPr="00615E09">
        <w:rPr>
          <w:rFonts w:ascii="Book Antiqua" w:hAnsi="Book Antiqua"/>
        </w:rPr>
        <w:t xml:space="preserve"> N. Upper gastrointestinal sensory-motor dysfunction in diabetes mellitus. </w:t>
      </w:r>
      <w:r w:rsidRPr="00615E09">
        <w:rPr>
          <w:rFonts w:ascii="Book Antiqua" w:hAnsi="Book Antiqua"/>
          <w:i/>
          <w:iCs/>
        </w:rPr>
        <w:t>World J Gastroenterol</w:t>
      </w:r>
      <w:r w:rsidRPr="00615E09">
        <w:rPr>
          <w:rFonts w:ascii="Book Antiqua" w:hAnsi="Book Antiqua"/>
        </w:rPr>
        <w:t xml:space="preserve"> 2006; </w:t>
      </w:r>
      <w:r w:rsidRPr="00615E09">
        <w:rPr>
          <w:rFonts w:ascii="Book Antiqua" w:hAnsi="Book Antiqua"/>
          <w:b/>
          <w:bCs/>
        </w:rPr>
        <w:t>12</w:t>
      </w:r>
      <w:r w:rsidRPr="00615E09">
        <w:rPr>
          <w:rFonts w:ascii="Book Antiqua" w:hAnsi="Book Antiqua"/>
        </w:rPr>
        <w:t>: 2846-2857 [PMID: 16718808 DOI: 10.3748/</w:t>
      </w:r>
      <w:proofErr w:type="gramStart"/>
      <w:r w:rsidRPr="00615E09">
        <w:rPr>
          <w:rFonts w:ascii="Book Antiqua" w:hAnsi="Book Antiqua"/>
        </w:rPr>
        <w:t>wjg.v12.i</w:t>
      </w:r>
      <w:proofErr w:type="gramEnd"/>
      <w:r w:rsidRPr="00615E09">
        <w:rPr>
          <w:rFonts w:ascii="Book Antiqua" w:hAnsi="Book Antiqua"/>
        </w:rPr>
        <w:t>18.2846]</w:t>
      </w:r>
    </w:p>
    <w:p w14:paraId="113CD218" w14:textId="77777777" w:rsidR="00615E09" w:rsidRPr="00615E09" w:rsidRDefault="00615E09" w:rsidP="00615E09">
      <w:pPr>
        <w:spacing w:line="360" w:lineRule="auto"/>
        <w:jc w:val="both"/>
        <w:rPr>
          <w:rFonts w:ascii="Book Antiqua" w:hAnsi="Book Antiqua"/>
        </w:rPr>
      </w:pPr>
      <w:r w:rsidRPr="00615E09">
        <w:rPr>
          <w:rFonts w:ascii="Book Antiqua" w:hAnsi="Book Antiqua"/>
        </w:rPr>
        <w:lastRenderedPageBreak/>
        <w:t xml:space="preserve">2 </w:t>
      </w:r>
      <w:r w:rsidRPr="00615E09">
        <w:rPr>
          <w:rFonts w:ascii="Book Antiqua" w:hAnsi="Book Antiqua"/>
          <w:b/>
          <w:bCs/>
        </w:rPr>
        <w:t>Zhao M</w:t>
      </w:r>
      <w:r w:rsidRPr="00615E09">
        <w:rPr>
          <w:rFonts w:ascii="Book Antiqua" w:hAnsi="Book Antiqua"/>
        </w:rPr>
        <w:t xml:space="preserve">, Liao D, Zhao J. Diabetes-induced </w:t>
      </w:r>
      <w:proofErr w:type="spellStart"/>
      <w:r w:rsidRPr="00615E09">
        <w:rPr>
          <w:rFonts w:ascii="Book Antiqua" w:hAnsi="Book Antiqua"/>
        </w:rPr>
        <w:t>mechanophysiological</w:t>
      </w:r>
      <w:proofErr w:type="spellEnd"/>
      <w:r w:rsidRPr="00615E09">
        <w:rPr>
          <w:rFonts w:ascii="Book Antiqua" w:hAnsi="Book Antiqua"/>
        </w:rPr>
        <w:t xml:space="preserve"> changes in the small intestine and colon. </w:t>
      </w:r>
      <w:r w:rsidRPr="00615E09">
        <w:rPr>
          <w:rFonts w:ascii="Book Antiqua" w:hAnsi="Book Antiqua"/>
          <w:i/>
          <w:iCs/>
        </w:rPr>
        <w:t>World J Diabetes</w:t>
      </w:r>
      <w:r w:rsidRPr="00615E09">
        <w:rPr>
          <w:rFonts w:ascii="Book Antiqua" w:hAnsi="Book Antiqua"/>
        </w:rPr>
        <w:t xml:space="preserve"> 2017; </w:t>
      </w:r>
      <w:r w:rsidRPr="00615E09">
        <w:rPr>
          <w:rFonts w:ascii="Book Antiqua" w:hAnsi="Book Antiqua"/>
          <w:b/>
          <w:bCs/>
        </w:rPr>
        <w:t>8</w:t>
      </w:r>
      <w:r w:rsidRPr="00615E09">
        <w:rPr>
          <w:rFonts w:ascii="Book Antiqua" w:hAnsi="Book Antiqua"/>
        </w:rPr>
        <w:t>: 249-269 [PMID: 28694926 DOI: 10.4239/</w:t>
      </w:r>
      <w:proofErr w:type="gramStart"/>
      <w:r w:rsidRPr="00615E09">
        <w:rPr>
          <w:rFonts w:ascii="Book Antiqua" w:hAnsi="Book Antiqua"/>
        </w:rPr>
        <w:t>wjd.v</w:t>
      </w:r>
      <w:proofErr w:type="gramEnd"/>
      <w:r w:rsidRPr="00615E09">
        <w:rPr>
          <w:rFonts w:ascii="Book Antiqua" w:hAnsi="Book Antiqua"/>
        </w:rPr>
        <w:t>8.i6.249]</w:t>
      </w:r>
    </w:p>
    <w:p w14:paraId="6554A4BB"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3 </w:t>
      </w:r>
      <w:proofErr w:type="spellStart"/>
      <w:r w:rsidRPr="00615E09">
        <w:rPr>
          <w:rFonts w:ascii="Book Antiqua" w:hAnsi="Book Antiqua"/>
          <w:b/>
          <w:bCs/>
        </w:rPr>
        <w:t>Bytzer</w:t>
      </w:r>
      <w:proofErr w:type="spellEnd"/>
      <w:r w:rsidRPr="00615E09">
        <w:rPr>
          <w:rFonts w:ascii="Book Antiqua" w:hAnsi="Book Antiqua"/>
          <w:b/>
          <w:bCs/>
        </w:rPr>
        <w:t xml:space="preserve"> P</w:t>
      </w:r>
      <w:r w:rsidRPr="00615E09">
        <w:rPr>
          <w:rFonts w:ascii="Book Antiqua" w:hAnsi="Book Antiqua"/>
        </w:rPr>
        <w:t xml:space="preserve">, Talley NJ, Hammer J, Young LJ, Jones MP, Horowitz M. GI symptoms in diabetes mellitus are associated with both poor glycemic control and diabetic complications. </w:t>
      </w:r>
      <w:r w:rsidRPr="00615E09">
        <w:rPr>
          <w:rFonts w:ascii="Book Antiqua" w:hAnsi="Book Antiqua"/>
          <w:i/>
          <w:iCs/>
        </w:rPr>
        <w:t>Am J Gastroenterol</w:t>
      </w:r>
      <w:r w:rsidRPr="00615E09">
        <w:rPr>
          <w:rFonts w:ascii="Book Antiqua" w:hAnsi="Book Antiqua"/>
        </w:rPr>
        <w:t xml:space="preserve"> 2002; </w:t>
      </w:r>
      <w:r w:rsidRPr="00615E09">
        <w:rPr>
          <w:rFonts w:ascii="Book Antiqua" w:hAnsi="Book Antiqua"/>
          <w:b/>
          <w:bCs/>
        </w:rPr>
        <w:t>97</w:t>
      </w:r>
      <w:r w:rsidRPr="00615E09">
        <w:rPr>
          <w:rFonts w:ascii="Book Antiqua" w:hAnsi="Book Antiqua"/>
        </w:rPr>
        <w:t>: 604-611 [PMID: 11922554 DOI: 10.1111/j.1572-0241.</w:t>
      </w:r>
      <w:proofErr w:type="gramStart"/>
      <w:r w:rsidRPr="00615E09">
        <w:rPr>
          <w:rFonts w:ascii="Book Antiqua" w:hAnsi="Book Antiqua"/>
        </w:rPr>
        <w:t>2002.05537.x</w:t>
      </w:r>
      <w:proofErr w:type="gramEnd"/>
      <w:r w:rsidRPr="00615E09">
        <w:rPr>
          <w:rFonts w:ascii="Book Antiqua" w:hAnsi="Book Antiqua"/>
        </w:rPr>
        <w:t>]</w:t>
      </w:r>
    </w:p>
    <w:p w14:paraId="7B4074BE" w14:textId="2AD0EEC9" w:rsidR="00615E09" w:rsidRPr="00615E09" w:rsidRDefault="00615E09" w:rsidP="00615E09">
      <w:pPr>
        <w:spacing w:line="360" w:lineRule="auto"/>
        <w:jc w:val="both"/>
        <w:rPr>
          <w:rFonts w:ascii="Book Antiqua" w:hAnsi="Book Antiqua"/>
        </w:rPr>
      </w:pPr>
      <w:r w:rsidRPr="00615E09">
        <w:rPr>
          <w:rFonts w:ascii="Book Antiqua" w:hAnsi="Book Antiqua"/>
        </w:rPr>
        <w:t xml:space="preserve">4 </w:t>
      </w:r>
      <w:r w:rsidRPr="00615E09">
        <w:rPr>
          <w:rFonts w:ascii="Book Antiqua" w:hAnsi="Book Antiqua"/>
          <w:b/>
          <w:bCs/>
        </w:rPr>
        <w:t>el-</w:t>
      </w:r>
      <w:proofErr w:type="spellStart"/>
      <w:r w:rsidRPr="00615E09">
        <w:rPr>
          <w:rFonts w:ascii="Book Antiqua" w:hAnsi="Book Antiqua"/>
          <w:b/>
          <w:bCs/>
        </w:rPr>
        <w:t>Salhy</w:t>
      </w:r>
      <w:proofErr w:type="spellEnd"/>
      <w:r w:rsidRPr="00615E09">
        <w:rPr>
          <w:rFonts w:ascii="Book Antiqua" w:hAnsi="Book Antiqua"/>
          <w:b/>
          <w:bCs/>
        </w:rPr>
        <w:t xml:space="preserve"> M</w:t>
      </w:r>
      <w:r w:rsidRPr="00615E09">
        <w:rPr>
          <w:rFonts w:ascii="Book Antiqua" w:hAnsi="Book Antiqua"/>
        </w:rPr>
        <w:t xml:space="preserve">. The possible role of the gut neuroendocrine system in diabetes gastroenteropathy. </w:t>
      </w:r>
      <w:proofErr w:type="spellStart"/>
      <w:r w:rsidRPr="00615E09">
        <w:rPr>
          <w:rFonts w:ascii="Book Antiqua" w:hAnsi="Book Antiqua"/>
          <w:i/>
          <w:iCs/>
        </w:rPr>
        <w:t>Histol</w:t>
      </w:r>
      <w:proofErr w:type="spellEnd"/>
      <w:r w:rsidRPr="00615E09">
        <w:rPr>
          <w:rFonts w:ascii="Book Antiqua" w:hAnsi="Book Antiqua"/>
          <w:i/>
          <w:iCs/>
        </w:rPr>
        <w:t xml:space="preserve"> </w:t>
      </w:r>
      <w:proofErr w:type="spellStart"/>
      <w:r w:rsidRPr="00615E09">
        <w:rPr>
          <w:rFonts w:ascii="Book Antiqua" w:hAnsi="Book Antiqua"/>
          <w:i/>
          <w:iCs/>
        </w:rPr>
        <w:t>Histopathol</w:t>
      </w:r>
      <w:proofErr w:type="spellEnd"/>
      <w:r w:rsidRPr="00615E09">
        <w:rPr>
          <w:rFonts w:ascii="Book Antiqua" w:hAnsi="Book Antiqua"/>
        </w:rPr>
        <w:t xml:space="preserve"> 2002; </w:t>
      </w:r>
      <w:r w:rsidRPr="00615E09">
        <w:rPr>
          <w:rFonts w:ascii="Book Antiqua" w:hAnsi="Book Antiqua"/>
          <w:b/>
          <w:bCs/>
        </w:rPr>
        <w:t>17</w:t>
      </w:r>
      <w:r w:rsidRPr="00615E09">
        <w:rPr>
          <w:rFonts w:ascii="Book Antiqua" w:hAnsi="Book Antiqua"/>
        </w:rPr>
        <w:t xml:space="preserve">: 1153-1161 [PMID: 12371143 DOI: </w:t>
      </w:r>
      <w:r w:rsidR="001405B8" w:rsidRPr="001405B8">
        <w:rPr>
          <w:rFonts w:ascii="Book Antiqua" w:hAnsi="Book Antiqua"/>
        </w:rPr>
        <w:t>10.14670/HH-17.1153</w:t>
      </w:r>
      <w:r w:rsidRPr="00615E09">
        <w:rPr>
          <w:rFonts w:ascii="Book Antiqua" w:hAnsi="Book Antiqua"/>
        </w:rPr>
        <w:t>]</w:t>
      </w:r>
    </w:p>
    <w:p w14:paraId="72CBA2EB"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5 </w:t>
      </w:r>
      <w:r w:rsidRPr="00615E09">
        <w:rPr>
          <w:rFonts w:ascii="Book Antiqua" w:hAnsi="Book Antiqua"/>
          <w:b/>
          <w:bCs/>
        </w:rPr>
        <w:t>Rayner CK</w:t>
      </w:r>
      <w:r w:rsidRPr="00615E09">
        <w:rPr>
          <w:rFonts w:ascii="Book Antiqua" w:hAnsi="Book Antiqua"/>
        </w:rPr>
        <w:t xml:space="preserve">, </w:t>
      </w:r>
      <w:proofErr w:type="spellStart"/>
      <w:r w:rsidRPr="00615E09">
        <w:rPr>
          <w:rFonts w:ascii="Book Antiqua" w:hAnsi="Book Antiqua"/>
        </w:rPr>
        <w:t>Samsom</w:t>
      </w:r>
      <w:proofErr w:type="spellEnd"/>
      <w:r w:rsidRPr="00615E09">
        <w:rPr>
          <w:rFonts w:ascii="Book Antiqua" w:hAnsi="Book Antiqua"/>
        </w:rPr>
        <w:t xml:space="preserve"> M, Jones KL, Horowitz M. Relationships of upper gastrointestinal motor and sensory function with glycemic control. </w:t>
      </w:r>
      <w:r w:rsidRPr="00615E09">
        <w:rPr>
          <w:rFonts w:ascii="Book Antiqua" w:hAnsi="Book Antiqua"/>
          <w:i/>
          <w:iCs/>
        </w:rPr>
        <w:t>Diabetes Care</w:t>
      </w:r>
      <w:r w:rsidRPr="00615E09">
        <w:rPr>
          <w:rFonts w:ascii="Book Antiqua" w:hAnsi="Book Antiqua"/>
        </w:rPr>
        <w:t xml:space="preserve"> 2001; </w:t>
      </w:r>
      <w:r w:rsidRPr="00615E09">
        <w:rPr>
          <w:rFonts w:ascii="Book Antiqua" w:hAnsi="Book Antiqua"/>
          <w:b/>
          <w:bCs/>
        </w:rPr>
        <w:t>24</w:t>
      </w:r>
      <w:r w:rsidRPr="00615E09">
        <w:rPr>
          <w:rFonts w:ascii="Book Antiqua" w:hAnsi="Book Antiqua"/>
        </w:rPr>
        <w:t>: 371-381 [PMID: 11213895 DOI: 10.2337/diacare.24.2.371]</w:t>
      </w:r>
    </w:p>
    <w:p w14:paraId="093601FE"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6 </w:t>
      </w:r>
      <w:r w:rsidRPr="00615E09">
        <w:rPr>
          <w:rFonts w:ascii="Book Antiqua" w:hAnsi="Book Antiqua"/>
          <w:b/>
          <w:bCs/>
        </w:rPr>
        <w:t>Ricci JA</w:t>
      </w:r>
      <w:r w:rsidRPr="00615E09">
        <w:rPr>
          <w:rFonts w:ascii="Book Antiqua" w:hAnsi="Book Antiqua"/>
        </w:rPr>
        <w:t xml:space="preserve">, Siddique R, Stewart WF, Sandler RS, Sloan S, </w:t>
      </w:r>
      <w:proofErr w:type="spellStart"/>
      <w:r w:rsidRPr="00615E09">
        <w:rPr>
          <w:rFonts w:ascii="Book Antiqua" w:hAnsi="Book Antiqua"/>
        </w:rPr>
        <w:t>Farup</w:t>
      </w:r>
      <w:proofErr w:type="spellEnd"/>
      <w:r w:rsidRPr="00615E09">
        <w:rPr>
          <w:rFonts w:ascii="Book Antiqua" w:hAnsi="Book Antiqua"/>
        </w:rPr>
        <w:t xml:space="preserve"> CE. Upper gastrointestinal symptoms in a U.S. national sample of adults with diabetes. </w:t>
      </w:r>
      <w:proofErr w:type="spellStart"/>
      <w:r w:rsidRPr="00615E09">
        <w:rPr>
          <w:rFonts w:ascii="Book Antiqua" w:hAnsi="Book Antiqua"/>
          <w:i/>
          <w:iCs/>
        </w:rPr>
        <w:t>Scand</w:t>
      </w:r>
      <w:proofErr w:type="spellEnd"/>
      <w:r w:rsidRPr="00615E09">
        <w:rPr>
          <w:rFonts w:ascii="Book Antiqua" w:hAnsi="Book Antiqua"/>
          <w:i/>
          <w:iCs/>
        </w:rPr>
        <w:t xml:space="preserve"> J Gastroenterol</w:t>
      </w:r>
      <w:r w:rsidRPr="00615E09">
        <w:rPr>
          <w:rFonts w:ascii="Book Antiqua" w:hAnsi="Book Antiqua"/>
        </w:rPr>
        <w:t xml:space="preserve"> 2000; </w:t>
      </w:r>
      <w:r w:rsidRPr="00615E09">
        <w:rPr>
          <w:rFonts w:ascii="Book Antiqua" w:hAnsi="Book Antiqua"/>
          <w:b/>
          <w:bCs/>
        </w:rPr>
        <w:t>35</w:t>
      </w:r>
      <w:r w:rsidRPr="00615E09">
        <w:rPr>
          <w:rFonts w:ascii="Book Antiqua" w:hAnsi="Book Antiqua"/>
        </w:rPr>
        <w:t>: 152-159 [PMID: 10720112 DOI: 10.1080/003655200750024317]</w:t>
      </w:r>
    </w:p>
    <w:p w14:paraId="77F7210C" w14:textId="77777777" w:rsidR="00615E09" w:rsidRPr="00615E09" w:rsidRDefault="00615E09" w:rsidP="00615E09">
      <w:pPr>
        <w:spacing w:line="360" w:lineRule="auto"/>
        <w:jc w:val="both"/>
        <w:rPr>
          <w:rFonts w:ascii="Book Antiqua" w:hAnsi="Book Antiqua"/>
          <w:lang w:val="pt-BR"/>
        </w:rPr>
      </w:pPr>
      <w:r w:rsidRPr="00615E09">
        <w:rPr>
          <w:rFonts w:ascii="Book Antiqua" w:hAnsi="Book Antiqua"/>
        </w:rPr>
        <w:t xml:space="preserve">7 </w:t>
      </w:r>
      <w:r w:rsidRPr="00615E09">
        <w:rPr>
          <w:rFonts w:ascii="Book Antiqua" w:hAnsi="Book Antiqua"/>
          <w:b/>
          <w:bCs/>
        </w:rPr>
        <w:t>Chandrasekharan B</w:t>
      </w:r>
      <w:r w:rsidRPr="00615E09">
        <w:rPr>
          <w:rFonts w:ascii="Book Antiqua" w:hAnsi="Book Antiqua"/>
        </w:rPr>
        <w:t xml:space="preserve">, </w:t>
      </w:r>
      <w:proofErr w:type="spellStart"/>
      <w:r w:rsidRPr="00615E09">
        <w:rPr>
          <w:rFonts w:ascii="Book Antiqua" w:hAnsi="Book Antiqua"/>
        </w:rPr>
        <w:t>Anitha</w:t>
      </w:r>
      <w:proofErr w:type="spellEnd"/>
      <w:r w:rsidRPr="00615E09">
        <w:rPr>
          <w:rFonts w:ascii="Book Antiqua" w:hAnsi="Book Antiqua"/>
        </w:rPr>
        <w:t xml:space="preserve"> M, Blatt R, </w:t>
      </w:r>
      <w:proofErr w:type="spellStart"/>
      <w:r w:rsidRPr="00615E09">
        <w:rPr>
          <w:rFonts w:ascii="Book Antiqua" w:hAnsi="Book Antiqua"/>
        </w:rPr>
        <w:t>Shahnavaz</w:t>
      </w:r>
      <w:proofErr w:type="spellEnd"/>
      <w:r w:rsidRPr="00615E09">
        <w:rPr>
          <w:rFonts w:ascii="Book Antiqua" w:hAnsi="Book Antiqua"/>
        </w:rPr>
        <w:t xml:space="preserve"> N, </w:t>
      </w:r>
      <w:proofErr w:type="spellStart"/>
      <w:r w:rsidRPr="00615E09">
        <w:rPr>
          <w:rFonts w:ascii="Book Antiqua" w:hAnsi="Book Antiqua"/>
        </w:rPr>
        <w:t>Kooby</w:t>
      </w:r>
      <w:proofErr w:type="spellEnd"/>
      <w:r w:rsidRPr="00615E09">
        <w:rPr>
          <w:rFonts w:ascii="Book Antiqua" w:hAnsi="Book Antiqua"/>
        </w:rPr>
        <w:t xml:space="preserve"> D, Staley C, Mwangi S, Jones DP, </w:t>
      </w:r>
      <w:proofErr w:type="spellStart"/>
      <w:r w:rsidRPr="00615E09">
        <w:rPr>
          <w:rFonts w:ascii="Book Antiqua" w:hAnsi="Book Antiqua"/>
        </w:rPr>
        <w:t>Sitaraman</w:t>
      </w:r>
      <w:proofErr w:type="spellEnd"/>
      <w:r w:rsidRPr="00615E09">
        <w:rPr>
          <w:rFonts w:ascii="Book Antiqua" w:hAnsi="Book Antiqua"/>
        </w:rPr>
        <w:t xml:space="preserve"> SV, Srinivasan S. Colonic motor dysfunction in human diabetes is associated with enteric neuronal loss and increased oxidative stress. </w:t>
      </w:r>
      <w:r w:rsidRPr="00615E09">
        <w:rPr>
          <w:rFonts w:ascii="Book Antiqua" w:hAnsi="Book Antiqua"/>
          <w:i/>
          <w:iCs/>
          <w:lang w:val="pt-BR"/>
        </w:rPr>
        <w:t>Neurogastroenterol Motil</w:t>
      </w:r>
      <w:r w:rsidRPr="00615E09">
        <w:rPr>
          <w:rFonts w:ascii="Book Antiqua" w:hAnsi="Book Antiqua"/>
          <w:lang w:val="pt-BR"/>
        </w:rPr>
        <w:t xml:space="preserve"> 2011; </w:t>
      </w:r>
      <w:r w:rsidRPr="00615E09">
        <w:rPr>
          <w:rFonts w:ascii="Book Antiqua" w:hAnsi="Book Antiqua"/>
          <w:b/>
          <w:bCs/>
          <w:lang w:val="pt-BR"/>
        </w:rPr>
        <w:t>23</w:t>
      </w:r>
      <w:r w:rsidRPr="00615E09">
        <w:rPr>
          <w:rFonts w:ascii="Book Antiqua" w:hAnsi="Book Antiqua"/>
          <w:lang w:val="pt-BR"/>
        </w:rPr>
        <w:t>: 131-138, e26 [PMID: 20939847 DOI: 10.1111/j.1365-2982.2010.01611.x]</w:t>
      </w:r>
    </w:p>
    <w:p w14:paraId="5EBBB6E7" w14:textId="77777777" w:rsidR="00615E09" w:rsidRPr="00615E09" w:rsidRDefault="00615E09" w:rsidP="00615E09">
      <w:pPr>
        <w:spacing w:line="360" w:lineRule="auto"/>
        <w:jc w:val="both"/>
        <w:rPr>
          <w:rFonts w:ascii="Book Antiqua" w:hAnsi="Book Antiqua"/>
        </w:rPr>
      </w:pPr>
      <w:r w:rsidRPr="00615E09">
        <w:rPr>
          <w:rFonts w:ascii="Book Antiqua" w:hAnsi="Book Antiqua"/>
          <w:lang w:val="pt-BR"/>
        </w:rPr>
        <w:t xml:space="preserve">8 </w:t>
      </w:r>
      <w:r w:rsidRPr="00615E09">
        <w:rPr>
          <w:rFonts w:ascii="Book Antiqua" w:hAnsi="Book Antiqua"/>
          <w:b/>
          <w:bCs/>
          <w:lang w:val="pt-BR"/>
        </w:rPr>
        <w:t>Piper MS</w:t>
      </w:r>
      <w:r w:rsidRPr="00615E09">
        <w:rPr>
          <w:rFonts w:ascii="Book Antiqua" w:hAnsi="Book Antiqua"/>
          <w:lang w:val="pt-BR"/>
        </w:rPr>
        <w:t xml:space="preserve">, Saad RJ. </w:t>
      </w:r>
      <w:r w:rsidRPr="00615E09">
        <w:rPr>
          <w:rFonts w:ascii="Book Antiqua" w:hAnsi="Book Antiqua"/>
        </w:rPr>
        <w:t xml:space="preserve">Diabetes Mellitus and the Colon. </w:t>
      </w:r>
      <w:r w:rsidRPr="00615E09">
        <w:rPr>
          <w:rFonts w:ascii="Book Antiqua" w:hAnsi="Book Antiqua"/>
          <w:i/>
          <w:iCs/>
        </w:rPr>
        <w:t>Curr Treat Options Gastroenterol</w:t>
      </w:r>
      <w:r w:rsidRPr="00615E09">
        <w:rPr>
          <w:rFonts w:ascii="Book Antiqua" w:hAnsi="Book Antiqua"/>
        </w:rPr>
        <w:t xml:space="preserve"> 2017; </w:t>
      </w:r>
      <w:r w:rsidRPr="00615E09">
        <w:rPr>
          <w:rFonts w:ascii="Book Antiqua" w:hAnsi="Book Antiqua"/>
          <w:b/>
          <w:bCs/>
        </w:rPr>
        <w:t>15</w:t>
      </w:r>
      <w:r w:rsidRPr="00615E09">
        <w:rPr>
          <w:rFonts w:ascii="Book Antiqua" w:hAnsi="Book Antiqua"/>
        </w:rPr>
        <w:t>: 460-474 [PMID: 29063998 DOI: 10.1007/s11938-017-0151-1]</w:t>
      </w:r>
    </w:p>
    <w:p w14:paraId="6264AB56"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9 </w:t>
      </w:r>
      <w:r w:rsidRPr="00615E09">
        <w:rPr>
          <w:rFonts w:ascii="Book Antiqua" w:hAnsi="Book Antiqua"/>
          <w:b/>
          <w:bCs/>
        </w:rPr>
        <w:t>Prasad VG</w:t>
      </w:r>
      <w:r w:rsidRPr="00615E09">
        <w:rPr>
          <w:rFonts w:ascii="Book Antiqua" w:hAnsi="Book Antiqua"/>
        </w:rPr>
        <w:t xml:space="preserve">, Abraham P. Management of chronic constipation in patients with diabetes mellitus. </w:t>
      </w:r>
      <w:r w:rsidRPr="00615E09">
        <w:rPr>
          <w:rFonts w:ascii="Book Antiqua" w:hAnsi="Book Antiqua"/>
          <w:i/>
          <w:iCs/>
        </w:rPr>
        <w:t>Indian J Gastroenterol</w:t>
      </w:r>
      <w:r w:rsidRPr="00615E09">
        <w:rPr>
          <w:rFonts w:ascii="Book Antiqua" w:hAnsi="Book Antiqua"/>
        </w:rPr>
        <w:t xml:space="preserve"> 2017; </w:t>
      </w:r>
      <w:r w:rsidRPr="00615E09">
        <w:rPr>
          <w:rFonts w:ascii="Book Antiqua" w:hAnsi="Book Antiqua"/>
          <w:b/>
          <w:bCs/>
        </w:rPr>
        <w:t>36</w:t>
      </w:r>
      <w:r w:rsidRPr="00615E09">
        <w:rPr>
          <w:rFonts w:ascii="Book Antiqua" w:hAnsi="Book Antiqua"/>
        </w:rPr>
        <w:t>: 11-22 [PMID: 27987136 DOI: 10.1007/s12664-016-0724-2]</w:t>
      </w:r>
    </w:p>
    <w:p w14:paraId="4B0DDFE7"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10 </w:t>
      </w:r>
      <w:r w:rsidRPr="00615E09">
        <w:rPr>
          <w:rFonts w:ascii="Book Antiqua" w:hAnsi="Book Antiqua"/>
          <w:b/>
          <w:bCs/>
        </w:rPr>
        <w:t>Cash BD</w:t>
      </w:r>
      <w:r w:rsidRPr="00615E09">
        <w:rPr>
          <w:rFonts w:ascii="Book Antiqua" w:hAnsi="Book Antiqua"/>
        </w:rPr>
        <w:t xml:space="preserve">, Lacy BE. Systematic Review: FDA-Approved Prescription Medications for Adults </w:t>
      </w:r>
      <w:proofErr w:type="gramStart"/>
      <w:r w:rsidRPr="00615E09">
        <w:rPr>
          <w:rFonts w:ascii="Book Antiqua" w:hAnsi="Book Antiqua"/>
        </w:rPr>
        <w:t>With</w:t>
      </w:r>
      <w:proofErr w:type="gramEnd"/>
      <w:r w:rsidRPr="00615E09">
        <w:rPr>
          <w:rFonts w:ascii="Book Antiqua" w:hAnsi="Book Antiqua"/>
        </w:rPr>
        <w:t xml:space="preserve"> Constipation. </w:t>
      </w:r>
      <w:r w:rsidRPr="00615E09">
        <w:rPr>
          <w:rFonts w:ascii="Book Antiqua" w:hAnsi="Book Antiqua"/>
          <w:i/>
          <w:iCs/>
        </w:rPr>
        <w:t>Gastroenterol Hepatol (N Y)</w:t>
      </w:r>
      <w:r w:rsidRPr="00615E09">
        <w:rPr>
          <w:rFonts w:ascii="Book Antiqua" w:hAnsi="Book Antiqua"/>
        </w:rPr>
        <w:t xml:space="preserve"> 2006; </w:t>
      </w:r>
      <w:r w:rsidRPr="00615E09">
        <w:rPr>
          <w:rFonts w:ascii="Book Antiqua" w:hAnsi="Book Antiqua"/>
          <w:b/>
          <w:bCs/>
        </w:rPr>
        <w:t>2</w:t>
      </w:r>
      <w:r w:rsidRPr="00615E09">
        <w:rPr>
          <w:rFonts w:ascii="Book Antiqua" w:hAnsi="Book Antiqua"/>
        </w:rPr>
        <w:t>: 736-749 [PMID: 28325992 DOI: 10.1136/gutjnl-2016-311835]</w:t>
      </w:r>
    </w:p>
    <w:p w14:paraId="6E537CB4" w14:textId="77777777" w:rsidR="00615E09" w:rsidRPr="00615E09" w:rsidRDefault="00615E09" w:rsidP="00615E09">
      <w:pPr>
        <w:spacing w:line="360" w:lineRule="auto"/>
        <w:jc w:val="both"/>
        <w:rPr>
          <w:rFonts w:ascii="Book Antiqua" w:hAnsi="Book Antiqua"/>
        </w:rPr>
      </w:pPr>
      <w:r w:rsidRPr="00615E09">
        <w:rPr>
          <w:rFonts w:ascii="Book Antiqua" w:hAnsi="Book Antiqua"/>
        </w:rPr>
        <w:lastRenderedPageBreak/>
        <w:t xml:space="preserve">11 </w:t>
      </w:r>
      <w:proofErr w:type="spellStart"/>
      <w:r w:rsidRPr="00615E09">
        <w:rPr>
          <w:rFonts w:ascii="Book Antiqua" w:hAnsi="Book Antiqua"/>
          <w:b/>
          <w:bCs/>
        </w:rPr>
        <w:t>Portalatin</w:t>
      </w:r>
      <w:proofErr w:type="spellEnd"/>
      <w:r w:rsidRPr="00615E09">
        <w:rPr>
          <w:rFonts w:ascii="Book Antiqua" w:hAnsi="Book Antiqua"/>
          <w:b/>
          <w:bCs/>
        </w:rPr>
        <w:t xml:space="preserve"> M</w:t>
      </w:r>
      <w:r w:rsidRPr="00615E09">
        <w:rPr>
          <w:rFonts w:ascii="Book Antiqua" w:hAnsi="Book Antiqua"/>
        </w:rPr>
        <w:t xml:space="preserve">, Winstead N. Medical management of constipation. </w:t>
      </w:r>
      <w:r w:rsidRPr="00615E09">
        <w:rPr>
          <w:rFonts w:ascii="Book Antiqua" w:hAnsi="Book Antiqua"/>
          <w:i/>
          <w:iCs/>
        </w:rPr>
        <w:t>Clin Colon Rectal Surg</w:t>
      </w:r>
      <w:r w:rsidRPr="00615E09">
        <w:rPr>
          <w:rFonts w:ascii="Book Antiqua" w:hAnsi="Book Antiqua"/>
        </w:rPr>
        <w:t xml:space="preserve"> 2012; </w:t>
      </w:r>
      <w:r w:rsidRPr="00615E09">
        <w:rPr>
          <w:rFonts w:ascii="Book Antiqua" w:hAnsi="Book Antiqua"/>
          <w:b/>
          <w:bCs/>
        </w:rPr>
        <w:t>25</w:t>
      </w:r>
      <w:r w:rsidRPr="00615E09">
        <w:rPr>
          <w:rFonts w:ascii="Book Antiqua" w:hAnsi="Book Antiqua"/>
        </w:rPr>
        <w:t>: 12-19 [PMID: 23449608 DOI: 10.1055/s-0032-1301754]</w:t>
      </w:r>
    </w:p>
    <w:p w14:paraId="13E3F2CA"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12 </w:t>
      </w:r>
      <w:r w:rsidRPr="00615E09">
        <w:rPr>
          <w:rFonts w:ascii="Book Antiqua" w:hAnsi="Book Antiqua"/>
          <w:b/>
          <w:bCs/>
        </w:rPr>
        <w:t>Shakil A</w:t>
      </w:r>
      <w:r w:rsidRPr="00615E09">
        <w:rPr>
          <w:rFonts w:ascii="Book Antiqua" w:hAnsi="Book Antiqua"/>
        </w:rPr>
        <w:t xml:space="preserve">, Church RJ, Rao SS. Gastrointestinal complications of diabetes. </w:t>
      </w:r>
      <w:r w:rsidRPr="00615E09">
        <w:rPr>
          <w:rFonts w:ascii="Book Antiqua" w:hAnsi="Book Antiqua"/>
          <w:i/>
          <w:iCs/>
        </w:rPr>
        <w:t>Am Fam Physician</w:t>
      </w:r>
      <w:r w:rsidRPr="00615E09">
        <w:rPr>
          <w:rFonts w:ascii="Book Antiqua" w:hAnsi="Book Antiqua"/>
        </w:rPr>
        <w:t xml:space="preserve"> 2008; </w:t>
      </w:r>
      <w:r w:rsidRPr="00615E09">
        <w:rPr>
          <w:rFonts w:ascii="Book Antiqua" w:hAnsi="Book Antiqua"/>
          <w:b/>
          <w:bCs/>
        </w:rPr>
        <w:t>77</w:t>
      </w:r>
      <w:r w:rsidRPr="00615E09">
        <w:rPr>
          <w:rFonts w:ascii="Book Antiqua" w:hAnsi="Book Antiqua"/>
        </w:rPr>
        <w:t>: 1697-1702 [PMID: 18619079]</w:t>
      </w:r>
    </w:p>
    <w:p w14:paraId="2AE5EA5A"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13 </w:t>
      </w:r>
      <w:proofErr w:type="spellStart"/>
      <w:r w:rsidRPr="00615E09">
        <w:rPr>
          <w:rFonts w:ascii="Book Antiqua" w:hAnsi="Book Antiqua"/>
          <w:b/>
          <w:bCs/>
        </w:rPr>
        <w:t>DiPalma</w:t>
      </w:r>
      <w:proofErr w:type="spellEnd"/>
      <w:r w:rsidRPr="00615E09">
        <w:rPr>
          <w:rFonts w:ascii="Book Antiqua" w:hAnsi="Book Antiqua"/>
          <w:b/>
          <w:bCs/>
        </w:rPr>
        <w:t xml:space="preserve"> JA</w:t>
      </w:r>
      <w:r w:rsidRPr="00615E09">
        <w:rPr>
          <w:rFonts w:ascii="Book Antiqua" w:hAnsi="Book Antiqua"/>
        </w:rPr>
        <w:t xml:space="preserve">. Current treatment options for chronic constipation. </w:t>
      </w:r>
      <w:r w:rsidRPr="00615E09">
        <w:rPr>
          <w:rFonts w:ascii="Book Antiqua" w:hAnsi="Book Antiqua"/>
          <w:i/>
          <w:iCs/>
        </w:rPr>
        <w:t xml:space="preserve">Rev Gastroenterol </w:t>
      </w:r>
      <w:proofErr w:type="spellStart"/>
      <w:r w:rsidRPr="00615E09">
        <w:rPr>
          <w:rFonts w:ascii="Book Antiqua" w:hAnsi="Book Antiqua"/>
          <w:i/>
          <w:iCs/>
        </w:rPr>
        <w:t>Disord</w:t>
      </w:r>
      <w:proofErr w:type="spellEnd"/>
      <w:r w:rsidRPr="00615E09">
        <w:rPr>
          <w:rFonts w:ascii="Book Antiqua" w:hAnsi="Book Antiqua"/>
        </w:rPr>
        <w:t xml:space="preserve"> 2004; </w:t>
      </w:r>
      <w:r w:rsidRPr="00615E09">
        <w:rPr>
          <w:rFonts w:ascii="Book Antiqua" w:hAnsi="Book Antiqua"/>
          <w:b/>
          <w:bCs/>
        </w:rPr>
        <w:t>4 Suppl 2</w:t>
      </w:r>
      <w:r w:rsidRPr="00615E09">
        <w:rPr>
          <w:rFonts w:ascii="Book Antiqua" w:hAnsi="Book Antiqua"/>
        </w:rPr>
        <w:t>: S34-S42 [PMID: 15184812]</w:t>
      </w:r>
    </w:p>
    <w:p w14:paraId="515C56A9" w14:textId="77777777" w:rsidR="00615E09" w:rsidRPr="00615E09" w:rsidRDefault="00615E09" w:rsidP="00615E09">
      <w:pPr>
        <w:spacing w:line="360" w:lineRule="auto"/>
        <w:jc w:val="both"/>
        <w:rPr>
          <w:rFonts w:ascii="Book Antiqua" w:hAnsi="Book Antiqua"/>
          <w:lang w:val="pt-BR"/>
        </w:rPr>
      </w:pPr>
      <w:r w:rsidRPr="00615E09">
        <w:rPr>
          <w:rFonts w:ascii="Book Antiqua" w:hAnsi="Book Antiqua"/>
        </w:rPr>
        <w:t xml:space="preserve">14 </w:t>
      </w:r>
      <w:r w:rsidRPr="00615E09">
        <w:rPr>
          <w:rFonts w:ascii="Book Antiqua" w:hAnsi="Book Antiqua"/>
          <w:b/>
          <w:bCs/>
        </w:rPr>
        <w:t>Fritz E</w:t>
      </w:r>
      <w:r w:rsidRPr="00615E09">
        <w:rPr>
          <w:rFonts w:ascii="Book Antiqua" w:hAnsi="Book Antiqua"/>
        </w:rPr>
        <w:t xml:space="preserve">, Hammer HF, </w:t>
      </w:r>
      <w:proofErr w:type="spellStart"/>
      <w:r w:rsidRPr="00615E09">
        <w:rPr>
          <w:rFonts w:ascii="Book Antiqua" w:hAnsi="Book Antiqua"/>
        </w:rPr>
        <w:t>Lipp</w:t>
      </w:r>
      <w:proofErr w:type="spellEnd"/>
      <w:r w:rsidRPr="00615E09">
        <w:rPr>
          <w:rFonts w:ascii="Book Antiqua" w:hAnsi="Book Antiqua"/>
        </w:rPr>
        <w:t xml:space="preserve"> RW, </w:t>
      </w:r>
      <w:proofErr w:type="spellStart"/>
      <w:r w:rsidRPr="00615E09">
        <w:rPr>
          <w:rFonts w:ascii="Book Antiqua" w:hAnsi="Book Antiqua"/>
        </w:rPr>
        <w:t>Högenauer</w:t>
      </w:r>
      <w:proofErr w:type="spellEnd"/>
      <w:r w:rsidRPr="00615E09">
        <w:rPr>
          <w:rFonts w:ascii="Book Antiqua" w:hAnsi="Book Antiqua"/>
        </w:rPr>
        <w:t xml:space="preserve"> C, </w:t>
      </w:r>
      <w:proofErr w:type="spellStart"/>
      <w:r w:rsidRPr="00615E09">
        <w:rPr>
          <w:rFonts w:ascii="Book Antiqua" w:hAnsi="Book Antiqua"/>
        </w:rPr>
        <w:t>Stauber</w:t>
      </w:r>
      <w:proofErr w:type="spellEnd"/>
      <w:r w:rsidRPr="00615E09">
        <w:rPr>
          <w:rFonts w:ascii="Book Antiqua" w:hAnsi="Book Antiqua"/>
        </w:rPr>
        <w:t xml:space="preserve"> R, Hammer J. Effects of lactulose and polyethylene glycol on colonic transit. </w:t>
      </w:r>
      <w:r w:rsidRPr="00615E09">
        <w:rPr>
          <w:rFonts w:ascii="Book Antiqua" w:hAnsi="Book Antiqua"/>
          <w:i/>
          <w:iCs/>
          <w:lang w:val="pt-BR"/>
        </w:rPr>
        <w:t>Aliment Pharmacol Ther</w:t>
      </w:r>
      <w:r w:rsidRPr="00615E09">
        <w:rPr>
          <w:rFonts w:ascii="Book Antiqua" w:hAnsi="Book Antiqua"/>
          <w:lang w:val="pt-BR"/>
        </w:rPr>
        <w:t xml:space="preserve"> 2005; </w:t>
      </w:r>
      <w:r w:rsidRPr="00615E09">
        <w:rPr>
          <w:rFonts w:ascii="Book Antiqua" w:hAnsi="Book Antiqua"/>
          <w:b/>
          <w:bCs/>
          <w:lang w:val="pt-BR"/>
        </w:rPr>
        <w:t>21</w:t>
      </w:r>
      <w:r w:rsidRPr="00615E09">
        <w:rPr>
          <w:rFonts w:ascii="Book Antiqua" w:hAnsi="Book Antiqua"/>
          <w:lang w:val="pt-BR"/>
        </w:rPr>
        <w:t>: 259-268 [PMID: 15691300 DOI: 10.1111/j.1365-2036.2005.02244.x]</w:t>
      </w:r>
    </w:p>
    <w:p w14:paraId="5E7574AC" w14:textId="77777777" w:rsidR="00615E09" w:rsidRPr="00615E09" w:rsidRDefault="00615E09" w:rsidP="00615E09">
      <w:pPr>
        <w:spacing w:line="360" w:lineRule="auto"/>
        <w:jc w:val="both"/>
        <w:rPr>
          <w:rFonts w:ascii="Book Antiqua" w:hAnsi="Book Antiqua"/>
        </w:rPr>
      </w:pPr>
      <w:r w:rsidRPr="00615E09">
        <w:rPr>
          <w:rFonts w:ascii="Book Antiqua" w:hAnsi="Book Antiqua"/>
          <w:lang w:val="pt-BR"/>
        </w:rPr>
        <w:t xml:space="preserve">15 </w:t>
      </w:r>
      <w:r w:rsidRPr="00615E09">
        <w:rPr>
          <w:rFonts w:ascii="Book Antiqua" w:hAnsi="Book Antiqua"/>
          <w:b/>
          <w:bCs/>
          <w:lang w:val="pt-BR"/>
        </w:rPr>
        <w:t>Pontes FA</w:t>
      </w:r>
      <w:r w:rsidRPr="00615E09">
        <w:rPr>
          <w:rFonts w:ascii="Book Antiqua" w:hAnsi="Book Antiqua"/>
          <w:lang w:val="pt-BR"/>
        </w:rPr>
        <w:t xml:space="preserve">, Silva AT, Cruz AC. </w:t>
      </w:r>
      <w:r w:rsidRPr="00615E09">
        <w:rPr>
          <w:rFonts w:ascii="Book Antiqua" w:hAnsi="Book Antiqua"/>
        </w:rPr>
        <w:t xml:space="preserve">Colonic transit times and the effect of lactulose or lactitol in hospitalized patients. </w:t>
      </w:r>
      <w:r w:rsidRPr="00615E09">
        <w:rPr>
          <w:rFonts w:ascii="Book Antiqua" w:hAnsi="Book Antiqua"/>
          <w:i/>
          <w:iCs/>
        </w:rPr>
        <w:t>Eur J Gastroenterol Hepatol</w:t>
      </w:r>
      <w:r w:rsidRPr="00615E09">
        <w:rPr>
          <w:rFonts w:ascii="Book Antiqua" w:hAnsi="Book Antiqua"/>
        </w:rPr>
        <w:t xml:space="preserve"> 1995; </w:t>
      </w:r>
      <w:r w:rsidRPr="00615E09">
        <w:rPr>
          <w:rFonts w:ascii="Book Antiqua" w:hAnsi="Book Antiqua"/>
          <w:b/>
          <w:bCs/>
        </w:rPr>
        <w:t>7</w:t>
      </w:r>
      <w:r w:rsidRPr="00615E09">
        <w:rPr>
          <w:rFonts w:ascii="Book Antiqua" w:hAnsi="Book Antiqua"/>
        </w:rPr>
        <w:t>: 441-446 [PMID: 7614107]</w:t>
      </w:r>
    </w:p>
    <w:p w14:paraId="5B09DE2C" w14:textId="0DD9051F" w:rsidR="00615E09" w:rsidRPr="00615E09" w:rsidRDefault="00615E09" w:rsidP="00615E09">
      <w:pPr>
        <w:spacing w:line="360" w:lineRule="auto"/>
        <w:jc w:val="both"/>
        <w:rPr>
          <w:rFonts w:ascii="Book Antiqua" w:hAnsi="Book Antiqua"/>
        </w:rPr>
      </w:pPr>
      <w:r w:rsidRPr="00615E09">
        <w:rPr>
          <w:rFonts w:ascii="Book Antiqua" w:hAnsi="Book Antiqua"/>
        </w:rPr>
        <w:t xml:space="preserve">16 </w:t>
      </w:r>
      <w:r w:rsidRPr="007B7894">
        <w:rPr>
          <w:rFonts w:ascii="Book Antiqua" w:hAnsi="Book Antiqua"/>
        </w:rPr>
        <w:t xml:space="preserve">EFSA Panel on Dietetic Products N, </w:t>
      </w:r>
      <w:r w:rsidRPr="00615E09">
        <w:rPr>
          <w:rFonts w:ascii="Book Antiqua" w:hAnsi="Book Antiqua"/>
        </w:rPr>
        <w:t>Allergies. Scientific Opinion on the substantiation of health claims related to lactulose and decreasing potentially pathogenic gastro-intestinal microorganisms (ID 806) and reduction in intestinal transit time (ID 807) pursuant to Article 13(1) of Regulation (EC) No 1924/2006.</w:t>
      </w:r>
      <w:r w:rsidRPr="000E65C1">
        <w:rPr>
          <w:rFonts w:ascii="Book Antiqua" w:hAnsi="Book Antiqua"/>
          <w:i/>
          <w:iCs/>
        </w:rPr>
        <w:t xml:space="preserve"> EFSA</w:t>
      </w:r>
      <w:r w:rsidRPr="00615E09">
        <w:rPr>
          <w:rFonts w:ascii="Book Antiqua" w:hAnsi="Book Antiqua"/>
        </w:rPr>
        <w:t xml:space="preserve"> 2010;</w:t>
      </w:r>
      <w:r w:rsidRPr="000E65C1">
        <w:rPr>
          <w:rFonts w:ascii="Book Antiqua" w:hAnsi="Book Antiqua"/>
          <w:b/>
          <w:bCs/>
        </w:rPr>
        <w:t xml:space="preserve"> 8</w:t>
      </w:r>
      <w:r w:rsidRPr="007B7894">
        <w:rPr>
          <w:rFonts w:ascii="Book Antiqua" w:hAnsi="Book Antiqua"/>
        </w:rPr>
        <w:t>:</w:t>
      </w:r>
      <w:r w:rsidRPr="000E65C1">
        <w:rPr>
          <w:rFonts w:ascii="Book Antiqua" w:hAnsi="Book Antiqua"/>
          <w:b/>
          <w:bCs/>
        </w:rPr>
        <w:t xml:space="preserve"> </w:t>
      </w:r>
      <w:r w:rsidRPr="00615E09">
        <w:rPr>
          <w:rFonts w:ascii="Book Antiqua" w:hAnsi="Book Antiqua"/>
        </w:rPr>
        <w:t>1806 [DOI: 10.2903/j.efsa.2010.1806]</w:t>
      </w:r>
    </w:p>
    <w:p w14:paraId="249D2935"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17 </w:t>
      </w:r>
      <w:proofErr w:type="spellStart"/>
      <w:r w:rsidRPr="00615E09">
        <w:rPr>
          <w:rFonts w:ascii="Book Antiqua" w:hAnsi="Book Antiqua"/>
          <w:b/>
          <w:bCs/>
        </w:rPr>
        <w:t>Bouhnik</w:t>
      </w:r>
      <w:proofErr w:type="spellEnd"/>
      <w:r w:rsidRPr="00615E09">
        <w:rPr>
          <w:rFonts w:ascii="Book Antiqua" w:hAnsi="Book Antiqua"/>
          <w:b/>
          <w:bCs/>
        </w:rPr>
        <w:t xml:space="preserve"> Y</w:t>
      </w:r>
      <w:r w:rsidRPr="00615E09">
        <w:rPr>
          <w:rFonts w:ascii="Book Antiqua" w:hAnsi="Book Antiqua"/>
        </w:rPr>
        <w:t xml:space="preserve">, </w:t>
      </w:r>
      <w:proofErr w:type="spellStart"/>
      <w:r w:rsidRPr="00615E09">
        <w:rPr>
          <w:rFonts w:ascii="Book Antiqua" w:hAnsi="Book Antiqua"/>
        </w:rPr>
        <w:t>Neut</w:t>
      </w:r>
      <w:proofErr w:type="spellEnd"/>
      <w:r w:rsidRPr="00615E09">
        <w:rPr>
          <w:rFonts w:ascii="Book Antiqua" w:hAnsi="Book Antiqua"/>
        </w:rPr>
        <w:t xml:space="preserve"> C, </w:t>
      </w:r>
      <w:proofErr w:type="spellStart"/>
      <w:r w:rsidRPr="00615E09">
        <w:rPr>
          <w:rFonts w:ascii="Book Antiqua" w:hAnsi="Book Antiqua"/>
        </w:rPr>
        <w:t>Raskine</w:t>
      </w:r>
      <w:proofErr w:type="spellEnd"/>
      <w:r w:rsidRPr="00615E09">
        <w:rPr>
          <w:rFonts w:ascii="Book Antiqua" w:hAnsi="Book Antiqua"/>
        </w:rPr>
        <w:t xml:space="preserve"> L, Michel C, </w:t>
      </w:r>
      <w:proofErr w:type="spellStart"/>
      <w:r w:rsidRPr="00615E09">
        <w:rPr>
          <w:rFonts w:ascii="Book Antiqua" w:hAnsi="Book Antiqua"/>
        </w:rPr>
        <w:t>Riottot</w:t>
      </w:r>
      <w:proofErr w:type="spellEnd"/>
      <w:r w:rsidRPr="00615E09">
        <w:rPr>
          <w:rFonts w:ascii="Book Antiqua" w:hAnsi="Book Antiqua"/>
        </w:rPr>
        <w:t xml:space="preserve"> M, </w:t>
      </w:r>
      <w:proofErr w:type="spellStart"/>
      <w:r w:rsidRPr="00615E09">
        <w:rPr>
          <w:rFonts w:ascii="Book Antiqua" w:hAnsi="Book Antiqua"/>
        </w:rPr>
        <w:t>Andrieux</w:t>
      </w:r>
      <w:proofErr w:type="spellEnd"/>
      <w:r w:rsidRPr="00615E09">
        <w:rPr>
          <w:rFonts w:ascii="Book Antiqua" w:hAnsi="Book Antiqua"/>
        </w:rPr>
        <w:t xml:space="preserve"> C, Guillemot F, </w:t>
      </w:r>
      <w:proofErr w:type="spellStart"/>
      <w:r w:rsidRPr="00615E09">
        <w:rPr>
          <w:rFonts w:ascii="Book Antiqua" w:hAnsi="Book Antiqua"/>
        </w:rPr>
        <w:t>Dyard</w:t>
      </w:r>
      <w:proofErr w:type="spellEnd"/>
      <w:r w:rsidRPr="00615E09">
        <w:rPr>
          <w:rFonts w:ascii="Book Antiqua" w:hAnsi="Book Antiqua"/>
        </w:rPr>
        <w:t xml:space="preserve"> F, </w:t>
      </w:r>
      <w:proofErr w:type="spellStart"/>
      <w:r w:rsidRPr="00615E09">
        <w:rPr>
          <w:rFonts w:ascii="Book Antiqua" w:hAnsi="Book Antiqua"/>
        </w:rPr>
        <w:t>Flourié</w:t>
      </w:r>
      <w:proofErr w:type="spellEnd"/>
      <w:r w:rsidRPr="00615E09">
        <w:rPr>
          <w:rFonts w:ascii="Book Antiqua" w:hAnsi="Book Antiqua"/>
        </w:rPr>
        <w:t xml:space="preserve"> B. Prospective, randomized, parallel-group trial to evaluate the effects of lactulose and polyethylene glycol-4000 on colonic flora in chronic idiopathic constipation. </w:t>
      </w:r>
      <w:r w:rsidRPr="00615E09">
        <w:rPr>
          <w:rFonts w:ascii="Book Antiqua" w:hAnsi="Book Antiqua"/>
          <w:i/>
          <w:iCs/>
        </w:rPr>
        <w:t>Aliment Pharmacol Ther</w:t>
      </w:r>
      <w:r w:rsidRPr="00615E09">
        <w:rPr>
          <w:rFonts w:ascii="Book Antiqua" w:hAnsi="Book Antiqua"/>
        </w:rPr>
        <w:t xml:space="preserve"> 2004; </w:t>
      </w:r>
      <w:r w:rsidRPr="00615E09">
        <w:rPr>
          <w:rFonts w:ascii="Book Antiqua" w:hAnsi="Book Antiqua"/>
          <w:b/>
          <w:bCs/>
        </w:rPr>
        <w:t>19</w:t>
      </w:r>
      <w:r w:rsidRPr="00615E09">
        <w:rPr>
          <w:rFonts w:ascii="Book Antiqua" w:hAnsi="Book Antiqua"/>
        </w:rPr>
        <w:t>: 889-899 [PMID: 15080850 DOI: 10.1111/j.1365-2036.</w:t>
      </w:r>
      <w:proofErr w:type="gramStart"/>
      <w:r w:rsidRPr="00615E09">
        <w:rPr>
          <w:rFonts w:ascii="Book Antiqua" w:hAnsi="Book Antiqua"/>
        </w:rPr>
        <w:t>2004.01918.x</w:t>
      </w:r>
      <w:proofErr w:type="gramEnd"/>
      <w:r w:rsidRPr="00615E09">
        <w:rPr>
          <w:rFonts w:ascii="Book Antiqua" w:hAnsi="Book Antiqua"/>
        </w:rPr>
        <w:t>]</w:t>
      </w:r>
    </w:p>
    <w:p w14:paraId="3C42AD52"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18 </w:t>
      </w:r>
      <w:r w:rsidRPr="00615E09">
        <w:rPr>
          <w:rFonts w:ascii="Book Antiqua" w:hAnsi="Book Antiqua"/>
          <w:b/>
          <w:bCs/>
        </w:rPr>
        <w:t>Panesar PS</w:t>
      </w:r>
      <w:r w:rsidRPr="00615E09">
        <w:rPr>
          <w:rFonts w:ascii="Book Antiqua" w:hAnsi="Book Antiqua"/>
        </w:rPr>
        <w:t xml:space="preserve">, Kumari S. Lactulose: production, purification and potential applications. </w:t>
      </w:r>
      <w:proofErr w:type="spellStart"/>
      <w:r w:rsidRPr="00615E09">
        <w:rPr>
          <w:rFonts w:ascii="Book Antiqua" w:hAnsi="Book Antiqua"/>
          <w:i/>
          <w:iCs/>
        </w:rPr>
        <w:t>Biotechnol</w:t>
      </w:r>
      <w:proofErr w:type="spellEnd"/>
      <w:r w:rsidRPr="00615E09">
        <w:rPr>
          <w:rFonts w:ascii="Book Antiqua" w:hAnsi="Book Antiqua"/>
          <w:i/>
          <w:iCs/>
        </w:rPr>
        <w:t xml:space="preserve"> Adv</w:t>
      </w:r>
      <w:r w:rsidRPr="00615E09">
        <w:rPr>
          <w:rFonts w:ascii="Book Antiqua" w:hAnsi="Book Antiqua"/>
        </w:rPr>
        <w:t xml:space="preserve"> 2011; </w:t>
      </w:r>
      <w:r w:rsidRPr="00615E09">
        <w:rPr>
          <w:rFonts w:ascii="Book Antiqua" w:hAnsi="Book Antiqua"/>
          <w:b/>
          <w:bCs/>
        </w:rPr>
        <w:t>29</w:t>
      </w:r>
      <w:r w:rsidRPr="00615E09">
        <w:rPr>
          <w:rFonts w:ascii="Book Antiqua" w:hAnsi="Book Antiqua"/>
        </w:rPr>
        <w:t>: 940-948 [PMID: 21856402 DOI: 10.1016/j.biotechadv.2011.08.008]</w:t>
      </w:r>
    </w:p>
    <w:p w14:paraId="64FFFF2C"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19 </w:t>
      </w:r>
      <w:proofErr w:type="spellStart"/>
      <w:r w:rsidRPr="00615E09">
        <w:rPr>
          <w:rFonts w:ascii="Book Antiqua" w:hAnsi="Book Antiqua"/>
          <w:b/>
          <w:bCs/>
        </w:rPr>
        <w:t>Steudle</w:t>
      </w:r>
      <w:proofErr w:type="spellEnd"/>
      <w:r w:rsidRPr="00615E09">
        <w:rPr>
          <w:rFonts w:ascii="Book Antiqua" w:hAnsi="Book Antiqua"/>
          <w:b/>
          <w:bCs/>
        </w:rPr>
        <w:t xml:space="preserve"> J</w:t>
      </w:r>
      <w:r w:rsidRPr="00615E09">
        <w:rPr>
          <w:rFonts w:ascii="Book Antiqua" w:hAnsi="Book Antiqua"/>
        </w:rPr>
        <w:t xml:space="preserve">, Schön C, </w:t>
      </w:r>
      <w:proofErr w:type="spellStart"/>
      <w:r w:rsidRPr="00615E09">
        <w:rPr>
          <w:rFonts w:ascii="Book Antiqua" w:hAnsi="Book Antiqua"/>
        </w:rPr>
        <w:t>Wargenau</w:t>
      </w:r>
      <w:proofErr w:type="spellEnd"/>
      <w:r w:rsidRPr="00615E09">
        <w:rPr>
          <w:rFonts w:ascii="Book Antiqua" w:hAnsi="Book Antiqua"/>
        </w:rPr>
        <w:t xml:space="preserve"> M, Pauly L, </w:t>
      </w:r>
      <w:proofErr w:type="spellStart"/>
      <w:r w:rsidRPr="00615E09">
        <w:rPr>
          <w:rFonts w:ascii="Book Antiqua" w:hAnsi="Book Antiqua"/>
        </w:rPr>
        <w:t>Schwejda-Güttes</w:t>
      </w:r>
      <w:proofErr w:type="spellEnd"/>
      <w:r w:rsidRPr="00615E09">
        <w:rPr>
          <w:rFonts w:ascii="Book Antiqua" w:hAnsi="Book Antiqua"/>
        </w:rPr>
        <w:t xml:space="preserve"> S, </w:t>
      </w:r>
      <w:proofErr w:type="spellStart"/>
      <w:r w:rsidRPr="00615E09">
        <w:rPr>
          <w:rFonts w:ascii="Book Antiqua" w:hAnsi="Book Antiqua"/>
        </w:rPr>
        <w:t>Gaigg</w:t>
      </w:r>
      <w:proofErr w:type="spellEnd"/>
      <w:r w:rsidRPr="00615E09">
        <w:rPr>
          <w:rFonts w:ascii="Book Antiqua" w:hAnsi="Book Antiqua"/>
        </w:rPr>
        <w:t xml:space="preserve"> B, </w:t>
      </w:r>
      <w:proofErr w:type="spellStart"/>
      <w:r w:rsidRPr="00615E09">
        <w:rPr>
          <w:rFonts w:ascii="Book Antiqua" w:hAnsi="Book Antiqua"/>
        </w:rPr>
        <w:t>Kuchinka</w:t>
      </w:r>
      <w:proofErr w:type="spellEnd"/>
      <w:r w:rsidRPr="00615E09">
        <w:rPr>
          <w:rFonts w:ascii="Book Antiqua" w:hAnsi="Book Antiqua"/>
        </w:rPr>
        <w:t xml:space="preserve">-Koch A, Stover JF. Blood glucose response after oral intake of lactulose in healthy volunteers: A randomized, controlled, cross-over study. </w:t>
      </w:r>
      <w:r w:rsidRPr="00615E09">
        <w:rPr>
          <w:rFonts w:ascii="Book Antiqua" w:hAnsi="Book Antiqua"/>
          <w:i/>
          <w:iCs/>
        </w:rPr>
        <w:t>World J Gastrointest Pharmacol Ther</w:t>
      </w:r>
      <w:r w:rsidRPr="00615E09">
        <w:rPr>
          <w:rFonts w:ascii="Book Antiqua" w:hAnsi="Book Antiqua"/>
        </w:rPr>
        <w:t xml:space="preserve"> 2018; </w:t>
      </w:r>
      <w:r w:rsidRPr="00615E09">
        <w:rPr>
          <w:rFonts w:ascii="Book Antiqua" w:hAnsi="Book Antiqua"/>
          <w:b/>
          <w:bCs/>
        </w:rPr>
        <w:t>9</w:t>
      </w:r>
      <w:r w:rsidRPr="00615E09">
        <w:rPr>
          <w:rFonts w:ascii="Book Antiqua" w:hAnsi="Book Antiqua"/>
        </w:rPr>
        <w:t>: 22-30 [PMID: 30090645 DOI: 10.4292/</w:t>
      </w:r>
      <w:proofErr w:type="gramStart"/>
      <w:r w:rsidRPr="00615E09">
        <w:rPr>
          <w:rFonts w:ascii="Book Antiqua" w:hAnsi="Book Antiqua"/>
        </w:rPr>
        <w:t>wjgpt.v</w:t>
      </w:r>
      <w:proofErr w:type="gramEnd"/>
      <w:r w:rsidRPr="00615E09">
        <w:rPr>
          <w:rFonts w:ascii="Book Antiqua" w:hAnsi="Book Antiqua"/>
        </w:rPr>
        <w:t>9.i3.22]</w:t>
      </w:r>
    </w:p>
    <w:p w14:paraId="4BED39C3"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20 </w:t>
      </w:r>
      <w:proofErr w:type="spellStart"/>
      <w:r w:rsidRPr="00615E09">
        <w:rPr>
          <w:rFonts w:ascii="Book Antiqua" w:hAnsi="Book Antiqua"/>
          <w:b/>
          <w:bCs/>
        </w:rPr>
        <w:t>Agiostratidou</w:t>
      </w:r>
      <w:proofErr w:type="spellEnd"/>
      <w:r w:rsidRPr="00615E09">
        <w:rPr>
          <w:rFonts w:ascii="Book Antiqua" w:hAnsi="Book Antiqua"/>
          <w:b/>
          <w:bCs/>
        </w:rPr>
        <w:t xml:space="preserve"> G</w:t>
      </w:r>
      <w:r w:rsidRPr="00615E09">
        <w:rPr>
          <w:rFonts w:ascii="Book Antiqua" w:hAnsi="Book Antiqua"/>
        </w:rPr>
        <w:t xml:space="preserve">, Anhalt H, Ball D, Blonde L, </w:t>
      </w:r>
      <w:proofErr w:type="spellStart"/>
      <w:r w:rsidRPr="00615E09">
        <w:rPr>
          <w:rFonts w:ascii="Book Antiqua" w:hAnsi="Book Antiqua"/>
        </w:rPr>
        <w:t>Gourgari</w:t>
      </w:r>
      <w:proofErr w:type="spellEnd"/>
      <w:r w:rsidRPr="00615E09">
        <w:rPr>
          <w:rFonts w:ascii="Book Antiqua" w:hAnsi="Book Antiqua"/>
        </w:rPr>
        <w:t xml:space="preserve"> E, Harriman KN, Kowalski AJ, Madden P, McAuliffe-Fogarty AH, McElwee-Malloy M, Peters A, Raman S, </w:t>
      </w:r>
      <w:proofErr w:type="spellStart"/>
      <w:r w:rsidRPr="00615E09">
        <w:rPr>
          <w:rFonts w:ascii="Book Antiqua" w:hAnsi="Book Antiqua"/>
        </w:rPr>
        <w:lastRenderedPageBreak/>
        <w:t>Reifschneider</w:t>
      </w:r>
      <w:proofErr w:type="spellEnd"/>
      <w:r w:rsidRPr="00615E09">
        <w:rPr>
          <w:rFonts w:ascii="Book Antiqua" w:hAnsi="Book Antiqua"/>
        </w:rPr>
        <w:t xml:space="preserve"> K, Rubin K, </w:t>
      </w:r>
      <w:proofErr w:type="spellStart"/>
      <w:r w:rsidRPr="00615E09">
        <w:rPr>
          <w:rFonts w:ascii="Book Antiqua" w:hAnsi="Book Antiqua"/>
        </w:rPr>
        <w:t>Weinzimer</w:t>
      </w:r>
      <w:proofErr w:type="spellEnd"/>
      <w:r w:rsidRPr="00615E09">
        <w:rPr>
          <w:rFonts w:ascii="Book Antiqua" w:hAnsi="Book Antiqua"/>
        </w:rPr>
        <w:t xml:space="preserve"> SA. Standardizing Clinically Meaningful Outcome Measures Beyond HbA</w:t>
      </w:r>
      <w:r w:rsidRPr="00615E09">
        <w:rPr>
          <w:rFonts w:ascii="Book Antiqua" w:hAnsi="Book Antiqua"/>
          <w:vertAlign w:val="subscript"/>
        </w:rPr>
        <w:t>1c</w:t>
      </w:r>
      <w:r w:rsidRPr="00615E09">
        <w:rPr>
          <w:rFonts w:ascii="Book Antiqua" w:hAnsi="Book Antiqua"/>
        </w:rPr>
        <w:t xml:space="preserve"> for Type 1 Diabetes: A Consensus Report of the American Association of Clinical Endocrinologists, the American Association of Diabetes Educators, the American Diabetes Association, the Endocrine Society, JDRF International, The Leona M. and Harry B. Helmsley Charitable Trust, the Pediatric Endocrine Society, and the T1D Exchange. </w:t>
      </w:r>
      <w:r w:rsidRPr="00615E09">
        <w:rPr>
          <w:rFonts w:ascii="Book Antiqua" w:hAnsi="Book Antiqua"/>
          <w:i/>
          <w:iCs/>
        </w:rPr>
        <w:t>Diabetes Care</w:t>
      </w:r>
      <w:r w:rsidRPr="00615E09">
        <w:rPr>
          <w:rFonts w:ascii="Book Antiqua" w:hAnsi="Book Antiqua"/>
        </w:rPr>
        <w:t xml:space="preserve"> 2017; </w:t>
      </w:r>
      <w:r w:rsidRPr="00615E09">
        <w:rPr>
          <w:rFonts w:ascii="Book Antiqua" w:hAnsi="Book Antiqua"/>
          <w:b/>
          <w:bCs/>
        </w:rPr>
        <w:t>40</w:t>
      </w:r>
      <w:r w:rsidRPr="00615E09">
        <w:rPr>
          <w:rFonts w:ascii="Book Antiqua" w:hAnsi="Book Antiqua"/>
        </w:rPr>
        <w:t>: 1622-1630 [PMID: 29162582 DOI: 10.2337/dc17-1624]</w:t>
      </w:r>
    </w:p>
    <w:p w14:paraId="66CDD491" w14:textId="5744ACB5" w:rsidR="00615E09" w:rsidRPr="00615E09" w:rsidRDefault="00615E09" w:rsidP="00615E09">
      <w:pPr>
        <w:spacing w:line="360" w:lineRule="auto"/>
        <w:jc w:val="both"/>
        <w:rPr>
          <w:rFonts w:ascii="Book Antiqua" w:hAnsi="Book Antiqua"/>
        </w:rPr>
      </w:pPr>
      <w:r w:rsidRPr="00615E09">
        <w:rPr>
          <w:rFonts w:ascii="Book Antiqua" w:hAnsi="Book Antiqua"/>
        </w:rPr>
        <w:t xml:space="preserve">21 </w:t>
      </w:r>
      <w:r w:rsidRPr="00615E09">
        <w:rPr>
          <w:rFonts w:ascii="Book Antiqua" w:hAnsi="Book Antiqua"/>
          <w:b/>
          <w:bCs/>
        </w:rPr>
        <w:t>Garber AJ</w:t>
      </w:r>
      <w:r w:rsidRPr="00615E09">
        <w:rPr>
          <w:rFonts w:ascii="Book Antiqua" w:hAnsi="Book Antiqua"/>
        </w:rPr>
        <w:t xml:space="preserve">, Abrahamson MJ, </w:t>
      </w:r>
      <w:proofErr w:type="spellStart"/>
      <w:r w:rsidRPr="00615E09">
        <w:rPr>
          <w:rFonts w:ascii="Book Antiqua" w:hAnsi="Book Antiqua"/>
        </w:rPr>
        <w:t>Barzilay</w:t>
      </w:r>
      <w:proofErr w:type="spellEnd"/>
      <w:r w:rsidRPr="00615E09">
        <w:rPr>
          <w:rFonts w:ascii="Book Antiqua" w:hAnsi="Book Antiqua"/>
        </w:rPr>
        <w:t xml:space="preserve"> JI, Blonde L, </w:t>
      </w:r>
      <w:proofErr w:type="spellStart"/>
      <w:r w:rsidRPr="00615E09">
        <w:rPr>
          <w:rFonts w:ascii="Book Antiqua" w:hAnsi="Book Antiqua"/>
        </w:rPr>
        <w:t>Bloomgarden</w:t>
      </w:r>
      <w:proofErr w:type="spellEnd"/>
      <w:r w:rsidRPr="00615E09">
        <w:rPr>
          <w:rFonts w:ascii="Book Antiqua" w:hAnsi="Book Antiqua"/>
        </w:rPr>
        <w:t xml:space="preserve"> ZT, Bush MA, </w:t>
      </w:r>
      <w:proofErr w:type="spellStart"/>
      <w:r w:rsidRPr="00615E09">
        <w:rPr>
          <w:rFonts w:ascii="Book Antiqua" w:hAnsi="Book Antiqua"/>
        </w:rPr>
        <w:t>Dagogo</w:t>
      </w:r>
      <w:proofErr w:type="spellEnd"/>
      <w:r w:rsidRPr="00615E09">
        <w:rPr>
          <w:rFonts w:ascii="Book Antiqua" w:hAnsi="Book Antiqua"/>
        </w:rPr>
        <w:t xml:space="preserve">-Jack S, Davidson MB, Einhorn D, Garber JR, Garvey WT, </w:t>
      </w:r>
      <w:proofErr w:type="spellStart"/>
      <w:r w:rsidRPr="00615E09">
        <w:rPr>
          <w:rFonts w:ascii="Book Antiqua" w:hAnsi="Book Antiqua"/>
        </w:rPr>
        <w:t>Grunberger</w:t>
      </w:r>
      <w:proofErr w:type="spellEnd"/>
      <w:r w:rsidRPr="00615E09">
        <w:rPr>
          <w:rFonts w:ascii="Book Antiqua" w:hAnsi="Book Antiqua"/>
        </w:rPr>
        <w:t xml:space="preserve"> G, </w:t>
      </w:r>
      <w:proofErr w:type="spellStart"/>
      <w:r w:rsidRPr="00615E09">
        <w:rPr>
          <w:rFonts w:ascii="Book Antiqua" w:hAnsi="Book Antiqua"/>
        </w:rPr>
        <w:t>Handelsman</w:t>
      </w:r>
      <w:proofErr w:type="spellEnd"/>
      <w:r w:rsidRPr="00615E09">
        <w:rPr>
          <w:rFonts w:ascii="Book Antiqua" w:hAnsi="Book Antiqua"/>
        </w:rPr>
        <w:t xml:space="preserve"> Y, Hirsch IB, </w:t>
      </w:r>
      <w:proofErr w:type="spellStart"/>
      <w:r w:rsidRPr="00615E09">
        <w:rPr>
          <w:rFonts w:ascii="Book Antiqua" w:hAnsi="Book Antiqua"/>
        </w:rPr>
        <w:t>Jellinger</w:t>
      </w:r>
      <w:proofErr w:type="spellEnd"/>
      <w:r w:rsidRPr="00615E09">
        <w:rPr>
          <w:rFonts w:ascii="Book Antiqua" w:hAnsi="Book Antiqua"/>
        </w:rPr>
        <w:t xml:space="preserve"> PS, McGill JB, </w:t>
      </w:r>
      <w:proofErr w:type="spellStart"/>
      <w:r w:rsidRPr="00615E09">
        <w:rPr>
          <w:rFonts w:ascii="Book Antiqua" w:hAnsi="Book Antiqua"/>
        </w:rPr>
        <w:t>Mechanick</w:t>
      </w:r>
      <w:proofErr w:type="spellEnd"/>
      <w:r w:rsidRPr="00615E09">
        <w:rPr>
          <w:rFonts w:ascii="Book Antiqua" w:hAnsi="Book Antiqua"/>
        </w:rPr>
        <w:t xml:space="preserve"> JI, </w:t>
      </w:r>
      <w:proofErr w:type="spellStart"/>
      <w:r w:rsidRPr="00615E09">
        <w:rPr>
          <w:rFonts w:ascii="Book Antiqua" w:hAnsi="Book Antiqua"/>
        </w:rPr>
        <w:t>Rosenblit</w:t>
      </w:r>
      <w:proofErr w:type="spellEnd"/>
      <w:r w:rsidRPr="00615E09">
        <w:rPr>
          <w:rFonts w:ascii="Book Antiqua" w:hAnsi="Book Antiqua"/>
        </w:rPr>
        <w:t xml:space="preserve"> PD, </w:t>
      </w:r>
      <w:proofErr w:type="spellStart"/>
      <w:r w:rsidRPr="00615E09">
        <w:rPr>
          <w:rFonts w:ascii="Book Antiqua" w:hAnsi="Book Antiqua"/>
        </w:rPr>
        <w:t>Umpierrez</w:t>
      </w:r>
      <w:proofErr w:type="spellEnd"/>
      <w:r w:rsidRPr="00615E09">
        <w:rPr>
          <w:rFonts w:ascii="Book Antiqua" w:hAnsi="Book Antiqua"/>
        </w:rPr>
        <w:t xml:space="preserve"> G, Davidson MH. AACE/ACE comprehensive diabetes management algorithm 2015. </w:t>
      </w:r>
      <w:proofErr w:type="spellStart"/>
      <w:r w:rsidRPr="00615E09">
        <w:rPr>
          <w:rFonts w:ascii="Book Antiqua" w:hAnsi="Book Antiqua"/>
          <w:i/>
          <w:iCs/>
        </w:rPr>
        <w:t>Endocr</w:t>
      </w:r>
      <w:proofErr w:type="spellEnd"/>
      <w:r w:rsidRPr="00615E09">
        <w:rPr>
          <w:rFonts w:ascii="Book Antiqua" w:hAnsi="Book Antiqua"/>
          <w:i/>
          <w:iCs/>
        </w:rPr>
        <w:t xml:space="preserve"> </w:t>
      </w:r>
      <w:proofErr w:type="spellStart"/>
      <w:r w:rsidRPr="00615E09">
        <w:rPr>
          <w:rFonts w:ascii="Book Antiqua" w:hAnsi="Book Antiqua"/>
          <w:i/>
          <w:iCs/>
        </w:rPr>
        <w:t>Pract</w:t>
      </w:r>
      <w:proofErr w:type="spellEnd"/>
      <w:r w:rsidRPr="00615E09">
        <w:rPr>
          <w:rFonts w:ascii="Book Antiqua" w:hAnsi="Book Antiqua"/>
        </w:rPr>
        <w:t xml:space="preserve"> 2015; </w:t>
      </w:r>
      <w:r w:rsidRPr="00615E09">
        <w:rPr>
          <w:rFonts w:ascii="Book Antiqua" w:hAnsi="Book Antiqua"/>
          <w:b/>
          <w:bCs/>
        </w:rPr>
        <w:t>21</w:t>
      </w:r>
      <w:r w:rsidRPr="00615E09">
        <w:rPr>
          <w:rFonts w:ascii="Book Antiqua" w:hAnsi="Book Antiqua"/>
        </w:rPr>
        <w:t xml:space="preserve">: 438-447 [PMID: 25877012 DOI: </w:t>
      </w:r>
      <w:r w:rsidR="001405B8" w:rsidRPr="001405B8">
        <w:rPr>
          <w:rFonts w:ascii="Book Antiqua" w:hAnsi="Book Antiqua"/>
        </w:rPr>
        <w:t>10.4158/EP15693.CS</w:t>
      </w:r>
      <w:r w:rsidRPr="00615E09">
        <w:rPr>
          <w:rFonts w:ascii="Book Antiqua" w:hAnsi="Book Antiqua"/>
        </w:rPr>
        <w:t>]</w:t>
      </w:r>
    </w:p>
    <w:p w14:paraId="016099A5"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22 </w:t>
      </w:r>
      <w:r w:rsidRPr="00615E09">
        <w:rPr>
          <w:rFonts w:ascii="Book Antiqua" w:hAnsi="Book Antiqua"/>
          <w:b/>
          <w:bCs/>
        </w:rPr>
        <w:t>Heaton KW</w:t>
      </w:r>
      <w:r w:rsidRPr="00615E09">
        <w:rPr>
          <w:rFonts w:ascii="Book Antiqua" w:hAnsi="Book Antiqua"/>
        </w:rPr>
        <w:t xml:space="preserve">, </w:t>
      </w:r>
      <w:proofErr w:type="spellStart"/>
      <w:r w:rsidRPr="00615E09">
        <w:rPr>
          <w:rFonts w:ascii="Book Antiqua" w:hAnsi="Book Antiqua"/>
        </w:rPr>
        <w:t>Radvan</w:t>
      </w:r>
      <w:proofErr w:type="spellEnd"/>
      <w:r w:rsidRPr="00615E09">
        <w:rPr>
          <w:rFonts w:ascii="Book Antiqua" w:hAnsi="Book Antiqua"/>
        </w:rPr>
        <w:t xml:space="preserve"> J, Cripps H, </w:t>
      </w:r>
      <w:proofErr w:type="spellStart"/>
      <w:r w:rsidRPr="00615E09">
        <w:rPr>
          <w:rFonts w:ascii="Book Antiqua" w:hAnsi="Book Antiqua"/>
        </w:rPr>
        <w:t>Mountford</w:t>
      </w:r>
      <w:proofErr w:type="spellEnd"/>
      <w:r w:rsidRPr="00615E09">
        <w:rPr>
          <w:rFonts w:ascii="Book Antiqua" w:hAnsi="Book Antiqua"/>
        </w:rPr>
        <w:t xml:space="preserve"> RA, Braddon FE, Hughes AO. Defecation frequency and timing, and stool form in the general population: a prospective study. </w:t>
      </w:r>
      <w:r w:rsidRPr="00615E09">
        <w:rPr>
          <w:rFonts w:ascii="Book Antiqua" w:hAnsi="Book Antiqua"/>
          <w:i/>
          <w:iCs/>
        </w:rPr>
        <w:t>Gut</w:t>
      </w:r>
      <w:r w:rsidRPr="00615E09">
        <w:rPr>
          <w:rFonts w:ascii="Book Antiqua" w:hAnsi="Book Antiqua"/>
        </w:rPr>
        <w:t xml:space="preserve"> 1992; </w:t>
      </w:r>
      <w:r w:rsidRPr="00615E09">
        <w:rPr>
          <w:rFonts w:ascii="Book Antiqua" w:hAnsi="Book Antiqua"/>
          <w:b/>
          <w:bCs/>
        </w:rPr>
        <w:t>33</w:t>
      </w:r>
      <w:r w:rsidRPr="00615E09">
        <w:rPr>
          <w:rFonts w:ascii="Book Antiqua" w:hAnsi="Book Antiqua"/>
        </w:rPr>
        <w:t>: 818-824 [PMID: 1624166 DOI: 10.1136/gut.33.6.818]</w:t>
      </w:r>
    </w:p>
    <w:p w14:paraId="71F2EFAF"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23 </w:t>
      </w:r>
      <w:proofErr w:type="spellStart"/>
      <w:r w:rsidRPr="00615E09">
        <w:rPr>
          <w:rFonts w:ascii="Book Antiqua" w:hAnsi="Book Antiqua"/>
          <w:b/>
          <w:bCs/>
        </w:rPr>
        <w:t>Teuri</w:t>
      </w:r>
      <w:proofErr w:type="spellEnd"/>
      <w:r w:rsidRPr="00615E09">
        <w:rPr>
          <w:rFonts w:ascii="Book Antiqua" w:hAnsi="Book Antiqua"/>
          <w:b/>
          <w:bCs/>
        </w:rPr>
        <w:t xml:space="preserve"> U</w:t>
      </w:r>
      <w:r w:rsidRPr="00615E09">
        <w:rPr>
          <w:rFonts w:ascii="Book Antiqua" w:hAnsi="Book Antiqua"/>
        </w:rPr>
        <w:t xml:space="preserve">, </w:t>
      </w:r>
      <w:proofErr w:type="spellStart"/>
      <w:r w:rsidRPr="00615E09">
        <w:rPr>
          <w:rFonts w:ascii="Book Antiqua" w:hAnsi="Book Antiqua"/>
        </w:rPr>
        <w:t>Vapaatalo</w:t>
      </w:r>
      <w:proofErr w:type="spellEnd"/>
      <w:r w:rsidRPr="00615E09">
        <w:rPr>
          <w:rFonts w:ascii="Book Antiqua" w:hAnsi="Book Antiqua"/>
        </w:rPr>
        <w:t xml:space="preserve"> H, </w:t>
      </w:r>
      <w:proofErr w:type="spellStart"/>
      <w:r w:rsidRPr="00615E09">
        <w:rPr>
          <w:rFonts w:ascii="Book Antiqua" w:hAnsi="Book Antiqua"/>
        </w:rPr>
        <w:t>Korpela</w:t>
      </w:r>
      <w:proofErr w:type="spellEnd"/>
      <w:r w:rsidRPr="00615E09">
        <w:rPr>
          <w:rFonts w:ascii="Book Antiqua" w:hAnsi="Book Antiqua"/>
        </w:rPr>
        <w:t xml:space="preserve"> R. </w:t>
      </w:r>
      <w:proofErr w:type="spellStart"/>
      <w:r w:rsidRPr="00615E09">
        <w:rPr>
          <w:rFonts w:ascii="Book Antiqua" w:hAnsi="Book Antiqua"/>
        </w:rPr>
        <w:t>Fructooligosaccharides</w:t>
      </w:r>
      <w:proofErr w:type="spellEnd"/>
      <w:r w:rsidRPr="00615E09">
        <w:rPr>
          <w:rFonts w:ascii="Book Antiqua" w:hAnsi="Book Antiqua"/>
        </w:rPr>
        <w:t xml:space="preserve"> and lactulose cause more symptoms in lactose maldigesters and subjects with </w:t>
      </w:r>
      <w:proofErr w:type="spellStart"/>
      <w:r w:rsidRPr="00615E09">
        <w:rPr>
          <w:rFonts w:ascii="Book Antiqua" w:hAnsi="Book Antiqua"/>
        </w:rPr>
        <w:t>pseudohypolactasia</w:t>
      </w:r>
      <w:proofErr w:type="spellEnd"/>
      <w:r w:rsidRPr="00615E09">
        <w:rPr>
          <w:rFonts w:ascii="Book Antiqua" w:hAnsi="Book Antiqua"/>
        </w:rPr>
        <w:t xml:space="preserve"> than in control lactose digesters. </w:t>
      </w:r>
      <w:r w:rsidRPr="00615E09">
        <w:rPr>
          <w:rFonts w:ascii="Book Antiqua" w:hAnsi="Book Antiqua"/>
          <w:i/>
          <w:iCs/>
        </w:rPr>
        <w:t>Am J Clin Nutr</w:t>
      </w:r>
      <w:r w:rsidRPr="00615E09">
        <w:rPr>
          <w:rFonts w:ascii="Book Antiqua" w:hAnsi="Book Antiqua"/>
        </w:rPr>
        <w:t xml:space="preserve"> 1999; </w:t>
      </w:r>
      <w:r w:rsidRPr="00615E09">
        <w:rPr>
          <w:rFonts w:ascii="Book Antiqua" w:hAnsi="Book Antiqua"/>
          <w:b/>
          <w:bCs/>
        </w:rPr>
        <w:t>69</w:t>
      </w:r>
      <w:r w:rsidRPr="00615E09">
        <w:rPr>
          <w:rFonts w:ascii="Book Antiqua" w:hAnsi="Book Antiqua"/>
        </w:rPr>
        <w:t>: 973-979 [PMID: 10232639 DOI: 10.1093/</w:t>
      </w:r>
      <w:proofErr w:type="spellStart"/>
      <w:r w:rsidRPr="00615E09">
        <w:rPr>
          <w:rFonts w:ascii="Book Antiqua" w:hAnsi="Book Antiqua"/>
        </w:rPr>
        <w:t>ajcn</w:t>
      </w:r>
      <w:proofErr w:type="spellEnd"/>
      <w:r w:rsidRPr="00615E09">
        <w:rPr>
          <w:rFonts w:ascii="Book Antiqua" w:hAnsi="Book Antiqua"/>
        </w:rPr>
        <w:t>/69.5.973]</w:t>
      </w:r>
    </w:p>
    <w:p w14:paraId="0FE1F4E1" w14:textId="742FD1B8" w:rsidR="00615E09" w:rsidRPr="00615E09" w:rsidRDefault="00615E09" w:rsidP="00615E09">
      <w:pPr>
        <w:spacing w:line="360" w:lineRule="auto"/>
        <w:jc w:val="both"/>
        <w:rPr>
          <w:rFonts w:ascii="Book Antiqua" w:hAnsi="Book Antiqua"/>
        </w:rPr>
      </w:pPr>
      <w:r w:rsidRPr="00615E09">
        <w:rPr>
          <w:rFonts w:ascii="Book Antiqua" w:hAnsi="Book Antiqua"/>
        </w:rPr>
        <w:t xml:space="preserve">24 </w:t>
      </w:r>
      <w:r w:rsidRPr="00615E09">
        <w:rPr>
          <w:rFonts w:ascii="Book Antiqua" w:hAnsi="Book Antiqua"/>
          <w:b/>
          <w:bCs/>
        </w:rPr>
        <w:t>Conn HO</w:t>
      </w:r>
      <w:r w:rsidRPr="007B7894">
        <w:rPr>
          <w:rFonts w:ascii="Book Antiqua" w:hAnsi="Book Antiqua"/>
        </w:rPr>
        <w:t>,</w:t>
      </w:r>
      <w:r w:rsidRPr="00615E09">
        <w:rPr>
          <w:rFonts w:ascii="Book Antiqua" w:hAnsi="Book Antiqua"/>
        </w:rPr>
        <w:t xml:space="preserve"> Bircher J. Hepatic encephalopathy: management with lactulose and related carbohydrates</w:t>
      </w:r>
      <w:r w:rsidR="007749DC">
        <w:rPr>
          <w:rFonts w:ascii="Book Antiqua" w:hAnsi="Book Antiqua"/>
        </w:rPr>
        <w:t>.</w:t>
      </w:r>
      <w:r w:rsidRPr="00615E09">
        <w:rPr>
          <w:rFonts w:ascii="Book Antiqua" w:hAnsi="Book Antiqua"/>
        </w:rPr>
        <w:t xml:space="preserve"> </w:t>
      </w:r>
      <w:r w:rsidRPr="007749DC">
        <w:rPr>
          <w:rFonts w:ascii="Book Antiqua" w:hAnsi="Book Antiqua"/>
          <w:i/>
          <w:iCs/>
        </w:rPr>
        <w:t>Medi-Ed Press</w:t>
      </w:r>
      <w:r w:rsidRPr="00615E09">
        <w:rPr>
          <w:rFonts w:ascii="Book Antiqua" w:hAnsi="Book Antiqua"/>
        </w:rPr>
        <w:t xml:space="preserve"> 1989 [DOI: 10.1002/hep.1840090624]</w:t>
      </w:r>
    </w:p>
    <w:p w14:paraId="6A7C14C2"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25 </w:t>
      </w:r>
      <w:r w:rsidRPr="00615E09">
        <w:rPr>
          <w:rFonts w:ascii="Book Antiqua" w:hAnsi="Book Antiqua"/>
          <w:b/>
          <w:bCs/>
        </w:rPr>
        <w:t>Bianchi G</w:t>
      </w:r>
      <w:r w:rsidRPr="00615E09">
        <w:rPr>
          <w:rFonts w:ascii="Book Antiqua" w:hAnsi="Book Antiqua"/>
        </w:rPr>
        <w:t xml:space="preserve">, Ronchi M, Marchesini G. Effect of lactulose on carbohydrate metabolism and diabetes mellitus. </w:t>
      </w:r>
      <w:proofErr w:type="spellStart"/>
      <w:r w:rsidRPr="00615E09">
        <w:rPr>
          <w:rFonts w:ascii="Book Antiqua" w:hAnsi="Book Antiqua"/>
          <w:i/>
          <w:iCs/>
        </w:rPr>
        <w:t>Scand</w:t>
      </w:r>
      <w:proofErr w:type="spellEnd"/>
      <w:r w:rsidRPr="00615E09">
        <w:rPr>
          <w:rFonts w:ascii="Book Antiqua" w:hAnsi="Book Antiqua"/>
          <w:i/>
          <w:iCs/>
        </w:rPr>
        <w:t xml:space="preserve"> J Gastroenterol Suppl</w:t>
      </w:r>
      <w:r w:rsidRPr="00615E09">
        <w:rPr>
          <w:rFonts w:ascii="Book Antiqua" w:hAnsi="Book Antiqua"/>
        </w:rPr>
        <w:t xml:space="preserve"> 1997; </w:t>
      </w:r>
      <w:r w:rsidRPr="00615E09">
        <w:rPr>
          <w:rFonts w:ascii="Book Antiqua" w:hAnsi="Book Antiqua"/>
          <w:b/>
          <w:bCs/>
        </w:rPr>
        <w:t>222</w:t>
      </w:r>
      <w:r w:rsidRPr="00615E09">
        <w:rPr>
          <w:rFonts w:ascii="Book Antiqua" w:hAnsi="Book Antiqua"/>
        </w:rPr>
        <w:t>: 62-64 [PMID: 9145450 DOI: 10.1080/00365521.1997.11720721]</w:t>
      </w:r>
    </w:p>
    <w:p w14:paraId="35353915"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26 </w:t>
      </w:r>
      <w:r w:rsidRPr="00615E09">
        <w:rPr>
          <w:rFonts w:ascii="Book Antiqua" w:hAnsi="Book Antiqua"/>
          <w:b/>
          <w:bCs/>
        </w:rPr>
        <w:t>Jenkins DJ</w:t>
      </w:r>
      <w:r w:rsidRPr="00615E09">
        <w:rPr>
          <w:rFonts w:ascii="Book Antiqua" w:hAnsi="Book Antiqua"/>
        </w:rPr>
        <w:t xml:space="preserve">, Goff DV, Leeds AR, Alberti KG, </w:t>
      </w:r>
      <w:proofErr w:type="spellStart"/>
      <w:r w:rsidRPr="00615E09">
        <w:rPr>
          <w:rFonts w:ascii="Book Antiqua" w:hAnsi="Book Antiqua"/>
        </w:rPr>
        <w:t>Wolever</w:t>
      </w:r>
      <w:proofErr w:type="spellEnd"/>
      <w:r w:rsidRPr="00615E09">
        <w:rPr>
          <w:rFonts w:ascii="Book Antiqua" w:hAnsi="Book Antiqua"/>
        </w:rPr>
        <w:t xml:space="preserve"> TM, </w:t>
      </w:r>
      <w:proofErr w:type="spellStart"/>
      <w:r w:rsidRPr="00615E09">
        <w:rPr>
          <w:rFonts w:ascii="Book Antiqua" w:hAnsi="Book Antiqua"/>
        </w:rPr>
        <w:t>Gassull</w:t>
      </w:r>
      <w:proofErr w:type="spellEnd"/>
      <w:r w:rsidRPr="00615E09">
        <w:rPr>
          <w:rFonts w:ascii="Book Antiqua" w:hAnsi="Book Antiqua"/>
        </w:rPr>
        <w:t xml:space="preserve"> MA, Hockaday TD. Unabsorbable carbohydrates and diabetes: Decreased post-prandial hyperglycaemia. </w:t>
      </w:r>
      <w:r w:rsidRPr="00615E09">
        <w:rPr>
          <w:rFonts w:ascii="Book Antiqua" w:hAnsi="Book Antiqua"/>
          <w:i/>
          <w:iCs/>
        </w:rPr>
        <w:t>Lancet</w:t>
      </w:r>
      <w:r w:rsidRPr="00615E09">
        <w:rPr>
          <w:rFonts w:ascii="Book Antiqua" w:hAnsi="Book Antiqua"/>
        </w:rPr>
        <w:t xml:space="preserve"> 1976; </w:t>
      </w:r>
      <w:r w:rsidRPr="00615E09">
        <w:rPr>
          <w:rFonts w:ascii="Book Antiqua" w:hAnsi="Book Antiqua"/>
          <w:b/>
          <w:bCs/>
        </w:rPr>
        <w:t>2</w:t>
      </w:r>
      <w:r w:rsidRPr="00615E09">
        <w:rPr>
          <w:rFonts w:ascii="Book Antiqua" w:hAnsi="Book Antiqua"/>
        </w:rPr>
        <w:t>: 172-174 [PMID: 73796 DOI: 10.1016/s0140-6736(76)92346-1]</w:t>
      </w:r>
    </w:p>
    <w:p w14:paraId="55DBB5F7" w14:textId="5D46692A" w:rsidR="00615E09" w:rsidRPr="00615E09" w:rsidRDefault="00615E09" w:rsidP="00615E09">
      <w:pPr>
        <w:spacing w:line="360" w:lineRule="auto"/>
        <w:jc w:val="both"/>
        <w:rPr>
          <w:rFonts w:ascii="Book Antiqua" w:hAnsi="Book Antiqua"/>
        </w:rPr>
      </w:pPr>
      <w:r w:rsidRPr="00615E09">
        <w:rPr>
          <w:rFonts w:ascii="Book Antiqua" w:hAnsi="Book Antiqua"/>
        </w:rPr>
        <w:t xml:space="preserve">27 </w:t>
      </w:r>
      <w:r w:rsidRPr="00615E09">
        <w:rPr>
          <w:rFonts w:ascii="Book Antiqua" w:hAnsi="Book Antiqua"/>
          <w:b/>
          <w:bCs/>
        </w:rPr>
        <w:t>Day M</w:t>
      </w:r>
      <w:r w:rsidRPr="007B7894">
        <w:rPr>
          <w:rFonts w:ascii="Book Antiqua" w:hAnsi="Book Antiqua"/>
        </w:rPr>
        <w:t>,</w:t>
      </w:r>
      <w:r w:rsidRPr="00615E09">
        <w:rPr>
          <w:rFonts w:ascii="Book Antiqua" w:hAnsi="Book Antiqua"/>
        </w:rPr>
        <w:t xml:space="preserve"> Wills T, Coffey A. Constipation and the pros and cons of laxatives for older adults. </w:t>
      </w:r>
      <w:proofErr w:type="spellStart"/>
      <w:r w:rsidRPr="00B245EC">
        <w:rPr>
          <w:rFonts w:ascii="Book Antiqua" w:hAnsi="Book Antiqua"/>
          <w:i/>
          <w:iCs/>
        </w:rPr>
        <w:t>Nurs</w:t>
      </w:r>
      <w:proofErr w:type="spellEnd"/>
      <w:r w:rsidRPr="00B245EC">
        <w:rPr>
          <w:rFonts w:ascii="Book Antiqua" w:hAnsi="Book Antiqua"/>
          <w:i/>
          <w:iCs/>
        </w:rPr>
        <w:t xml:space="preserve"> Res Care</w:t>
      </w:r>
      <w:r w:rsidRPr="00615E09">
        <w:rPr>
          <w:rFonts w:ascii="Book Antiqua" w:hAnsi="Book Antiqua"/>
        </w:rPr>
        <w:t xml:space="preserve"> 2014; </w:t>
      </w:r>
      <w:r w:rsidRPr="00B245EC">
        <w:rPr>
          <w:rFonts w:ascii="Book Antiqua" w:hAnsi="Book Antiqua"/>
          <w:b/>
          <w:bCs/>
        </w:rPr>
        <w:t>16</w:t>
      </w:r>
      <w:r w:rsidRPr="007B7894">
        <w:rPr>
          <w:rFonts w:ascii="Book Antiqua" w:hAnsi="Book Antiqua"/>
        </w:rPr>
        <w:t>:</w:t>
      </w:r>
      <w:r w:rsidRPr="00615E09">
        <w:rPr>
          <w:rFonts w:ascii="Book Antiqua" w:hAnsi="Book Antiqua"/>
        </w:rPr>
        <w:t xml:space="preserve"> 2-4 [DOI: 10.12968/nrec.2014.16.4.196]</w:t>
      </w:r>
    </w:p>
    <w:p w14:paraId="68E0AEAD" w14:textId="2A893A66" w:rsidR="00615E09" w:rsidRPr="00615E09" w:rsidRDefault="00615E09" w:rsidP="00615E09">
      <w:pPr>
        <w:spacing w:line="360" w:lineRule="auto"/>
        <w:jc w:val="both"/>
        <w:rPr>
          <w:rFonts w:ascii="Book Antiqua" w:hAnsi="Book Antiqua"/>
        </w:rPr>
      </w:pPr>
      <w:r w:rsidRPr="00615E09">
        <w:rPr>
          <w:rFonts w:ascii="Book Antiqua" w:hAnsi="Book Antiqua"/>
        </w:rPr>
        <w:lastRenderedPageBreak/>
        <w:t xml:space="preserve">28 </w:t>
      </w:r>
      <w:r w:rsidRPr="00615E09">
        <w:rPr>
          <w:rFonts w:ascii="Book Antiqua" w:hAnsi="Book Antiqua"/>
          <w:b/>
          <w:bCs/>
        </w:rPr>
        <w:t>Waterfield J</w:t>
      </w:r>
      <w:r w:rsidRPr="007B7894">
        <w:rPr>
          <w:rFonts w:ascii="Book Antiqua" w:hAnsi="Book Antiqua"/>
        </w:rPr>
        <w:t>.</w:t>
      </w:r>
      <w:r w:rsidRPr="00615E09">
        <w:rPr>
          <w:rFonts w:ascii="Book Antiqua" w:hAnsi="Book Antiqua"/>
          <w:b/>
          <w:bCs/>
        </w:rPr>
        <w:t xml:space="preserve"> </w:t>
      </w:r>
      <w:r w:rsidRPr="007B7894">
        <w:rPr>
          <w:rFonts w:ascii="Book Antiqua" w:hAnsi="Book Antiqua"/>
        </w:rPr>
        <w:t xml:space="preserve">Laxatives: choice, </w:t>
      </w:r>
      <w:r w:rsidRPr="00615E09">
        <w:rPr>
          <w:rFonts w:ascii="Book Antiqua" w:hAnsi="Book Antiqua"/>
        </w:rPr>
        <w:t xml:space="preserve">mode of action and prescribing issues. </w:t>
      </w:r>
      <w:r w:rsidRPr="00B245EC">
        <w:rPr>
          <w:rFonts w:ascii="Book Antiqua" w:hAnsi="Book Antiqua"/>
          <w:i/>
          <w:iCs/>
        </w:rPr>
        <w:t xml:space="preserve">Nurse </w:t>
      </w:r>
      <w:proofErr w:type="spellStart"/>
      <w:r w:rsidRPr="00B245EC">
        <w:rPr>
          <w:rFonts w:ascii="Book Antiqua" w:hAnsi="Book Antiqua"/>
          <w:i/>
          <w:iCs/>
        </w:rPr>
        <w:t>Prescri</w:t>
      </w:r>
      <w:proofErr w:type="spellEnd"/>
      <w:r w:rsidRPr="00615E09">
        <w:rPr>
          <w:rFonts w:ascii="Book Antiqua" w:hAnsi="Book Antiqua"/>
        </w:rPr>
        <w:t xml:space="preserve"> 2007; </w:t>
      </w:r>
      <w:r w:rsidRPr="00B245EC">
        <w:rPr>
          <w:rFonts w:ascii="Book Antiqua" w:hAnsi="Book Antiqua"/>
          <w:b/>
          <w:bCs/>
        </w:rPr>
        <w:t>5</w:t>
      </w:r>
      <w:r w:rsidRPr="007B7894">
        <w:rPr>
          <w:rFonts w:ascii="Book Antiqua" w:hAnsi="Book Antiqua"/>
        </w:rPr>
        <w:t>:</w:t>
      </w:r>
      <w:r w:rsidRPr="00615E09">
        <w:rPr>
          <w:rFonts w:ascii="Book Antiqua" w:hAnsi="Book Antiqua"/>
        </w:rPr>
        <w:t xml:space="preserve"> 456-461 [DOI: 10.12968/npre.2007.5.10.27557]</w:t>
      </w:r>
    </w:p>
    <w:p w14:paraId="0E9A1CE9"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29 </w:t>
      </w:r>
      <w:proofErr w:type="spellStart"/>
      <w:r w:rsidRPr="00615E09">
        <w:rPr>
          <w:rFonts w:ascii="Book Antiqua" w:hAnsi="Book Antiqua"/>
          <w:b/>
          <w:bCs/>
        </w:rPr>
        <w:t>Yakabowich</w:t>
      </w:r>
      <w:proofErr w:type="spellEnd"/>
      <w:r w:rsidRPr="00615E09">
        <w:rPr>
          <w:rFonts w:ascii="Book Antiqua" w:hAnsi="Book Antiqua"/>
          <w:b/>
          <w:bCs/>
        </w:rPr>
        <w:t xml:space="preserve"> M</w:t>
      </w:r>
      <w:r w:rsidRPr="00615E09">
        <w:rPr>
          <w:rFonts w:ascii="Book Antiqua" w:hAnsi="Book Antiqua"/>
        </w:rPr>
        <w:t xml:space="preserve">. Prescribe with care. The role of laxatives in the treatment of constipation. </w:t>
      </w:r>
      <w:r w:rsidRPr="00615E09">
        <w:rPr>
          <w:rFonts w:ascii="Book Antiqua" w:hAnsi="Book Antiqua"/>
          <w:i/>
          <w:iCs/>
        </w:rPr>
        <w:t xml:space="preserve">J </w:t>
      </w:r>
      <w:proofErr w:type="spellStart"/>
      <w:r w:rsidRPr="00615E09">
        <w:rPr>
          <w:rFonts w:ascii="Book Antiqua" w:hAnsi="Book Antiqua"/>
          <w:i/>
          <w:iCs/>
        </w:rPr>
        <w:t>Gerontol</w:t>
      </w:r>
      <w:proofErr w:type="spellEnd"/>
      <w:r w:rsidRPr="00615E09">
        <w:rPr>
          <w:rFonts w:ascii="Book Antiqua" w:hAnsi="Book Antiqua"/>
          <w:i/>
          <w:iCs/>
        </w:rPr>
        <w:t xml:space="preserve"> </w:t>
      </w:r>
      <w:proofErr w:type="spellStart"/>
      <w:r w:rsidRPr="00615E09">
        <w:rPr>
          <w:rFonts w:ascii="Book Antiqua" w:hAnsi="Book Antiqua"/>
          <w:i/>
          <w:iCs/>
        </w:rPr>
        <w:t>Nurs</w:t>
      </w:r>
      <w:proofErr w:type="spellEnd"/>
      <w:r w:rsidRPr="00615E09">
        <w:rPr>
          <w:rFonts w:ascii="Book Antiqua" w:hAnsi="Book Antiqua"/>
        </w:rPr>
        <w:t xml:space="preserve"> 1990; </w:t>
      </w:r>
      <w:r w:rsidRPr="00615E09">
        <w:rPr>
          <w:rFonts w:ascii="Book Antiqua" w:hAnsi="Book Antiqua"/>
          <w:b/>
          <w:bCs/>
        </w:rPr>
        <w:t>16</w:t>
      </w:r>
      <w:r w:rsidRPr="00615E09">
        <w:rPr>
          <w:rFonts w:ascii="Book Antiqua" w:hAnsi="Book Antiqua"/>
        </w:rPr>
        <w:t>: 4-11 [PMID: 2370432 DOI: 10.3928/0098-9134-19900701-04]</w:t>
      </w:r>
    </w:p>
    <w:bookmarkEnd w:id="0"/>
    <w:bookmarkEnd w:id="1"/>
    <w:p w14:paraId="23E46BFD" w14:textId="77777777" w:rsidR="00A77B3E" w:rsidRPr="00615E09" w:rsidRDefault="00A77B3E" w:rsidP="00615E09">
      <w:pPr>
        <w:spacing w:line="360" w:lineRule="auto"/>
        <w:jc w:val="both"/>
        <w:rPr>
          <w:rFonts w:ascii="Book Antiqua" w:hAnsi="Book Antiqua"/>
        </w:rPr>
        <w:sectPr w:rsidR="00A77B3E" w:rsidRPr="00615E09">
          <w:pgSz w:w="12240" w:h="15840"/>
          <w:pgMar w:top="1440" w:right="1440" w:bottom="1440" w:left="1440" w:header="720" w:footer="720" w:gutter="0"/>
          <w:cols w:space="720"/>
          <w:docGrid w:linePitch="360"/>
        </w:sectPr>
      </w:pPr>
    </w:p>
    <w:p w14:paraId="0D0F94B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lastRenderedPageBreak/>
        <w:t>Footnotes</w:t>
      </w:r>
    </w:p>
    <w:p w14:paraId="29C9E99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Institutional review board statement: </w:t>
      </w:r>
      <w:r w:rsidRPr="00615E09">
        <w:rPr>
          <w:rFonts w:ascii="Book Antiqua" w:eastAsia="Book Antiqua" w:hAnsi="Book Antiqua" w:cs="Book Antiqua"/>
          <w:color w:val="000000"/>
        </w:rPr>
        <w:t>This study protocol was reviewed and approved by the Independent Ethics Committee of the Medical University of Graz, Austria.</w:t>
      </w:r>
    </w:p>
    <w:p w14:paraId="4213BC12" w14:textId="77777777" w:rsidR="00A77B3E" w:rsidRPr="00615E09" w:rsidRDefault="00A77B3E" w:rsidP="00615E09">
      <w:pPr>
        <w:spacing w:line="360" w:lineRule="auto"/>
        <w:jc w:val="both"/>
        <w:rPr>
          <w:rFonts w:ascii="Book Antiqua" w:hAnsi="Book Antiqua"/>
        </w:rPr>
      </w:pPr>
    </w:p>
    <w:p w14:paraId="0A22D370" w14:textId="1489457F"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Clinical trial registration statement: </w:t>
      </w:r>
      <w:r w:rsidRPr="00615E09">
        <w:rPr>
          <w:rFonts w:ascii="Book Antiqua" w:eastAsia="Book Antiqua" w:hAnsi="Book Antiqua" w:cs="Book Antiqua"/>
          <w:color w:val="000000"/>
        </w:rPr>
        <w:t>This study was registered in the European Union Drug Regulating Authorities Clinical Trials Database</w:t>
      </w:r>
      <w:r w:rsidR="00A27DF9" w:rsidRPr="00615E09">
        <w:rPr>
          <w:rFonts w:ascii="Book Antiqua" w:eastAsia="Book Antiqua" w:hAnsi="Book Antiqua" w:cs="Book Antiqua"/>
          <w:color w:val="000000"/>
        </w:rPr>
        <w:t>,</w:t>
      </w:r>
      <w:r w:rsidRPr="00615E09">
        <w:rPr>
          <w:rFonts w:ascii="Book Antiqua" w:eastAsia="Book Antiqua" w:hAnsi="Book Antiqua" w:cs="Book Antiqua"/>
          <w:color w:val="000000"/>
        </w:rPr>
        <w:t xml:space="preserve"> No. 2018-002359-14.</w:t>
      </w:r>
    </w:p>
    <w:p w14:paraId="75161B71" w14:textId="77777777" w:rsidR="00A77B3E" w:rsidRPr="00615E09" w:rsidRDefault="00A77B3E" w:rsidP="00615E09">
      <w:pPr>
        <w:spacing w:line="360" w:lineRule="auto"/>
        <w:jc w:val="both"/>
        <w:rPr>
          <w:rFonts w:ascii="Book Antiqua" w:hAnsi="Book Antiqua"/>
        </w:rPr>
      </w:pPr>
    </w:p>
    <w:p w14:paraId="6C27C13F"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Informed consent statement: </w:t>
      </w:r>
      <w:r w:rsidRPr="00615E09">
        <w:rPr>
          <w:rFonts w:ascii="Book Antiqua" w:eastAsia="Book Antiqua" w:hAnsi="Book Antiqua" w:cs="Book Antiqua"/>
          <w:color w:val="000000"/>
        </w:rPr>
        <w:t>All study participants provided written informed consent prior to enrollment.</w:t>
      </w:r>
    </w:p>
    <w:p w14:paraId="4C2D9030" w14:textId="77777777" w:rsidR="00A77B3E" w:rsidRPr="00615E09" w:rsidRDefault="00A77B3E" w:rsidP="00615E09">
      <w:pPr>
        <w:spacing w:line="360" w:lineRule="auto"/>
        <w:jc w:val="both"/>
        <w:rPr>
          <w:rFonts w:ascii="Book Antiqua" w:hAnsi="Book Antiqua"/>
        </w:rPr>
      </w:pPr>
    </w:p>
    <w:p w14:paraId="0B01567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Conflict-of-interest statement: </w:t>
      </w:r>
      <w:r w:rsidRPr="00615E09">
        <w:rPr>
          <w:rFonts w:ascii="Book Antiqua" w:eastAsia="Book Antiqua" w:hAnsi="Book Antiqua" w:cs="Book Antiqua"/>
          <w:color w:val="000000"/>
        </w:rPr>
        <w:t>The study was sponsored by Fresenius Kabi Deutschland GmbH, Germany. The sponsor’s representatives contributed to the study design and the selection of outcome measures before study start but had no role in study execution or data collection, or data analyses. All other authors declare no potential conflicts of interest related to this paper.</w:t>
      </w:r>
    </w:p>
    <w:p w14:paraId="4D5F8CBE" w14:textId="77777777" w:rsidR="00A77B3E" w:rsidRPr="00615E09" w:rsidRDefault="00A77B3E" w:rsidP="00615E09">
      <w:pPr>
        <w:spacing w:line="360" w:lineRule="auto"/>
        <w:jc w:val="both"/>
        <w:rPr>
          <w:rFonts w:ascii="Book Antiqua" w:hAnsi="Book Antiqua"/>
        </w:rPr>
      </w:pPr>
    </w:p>
    <w:p w14:paraId="65A7299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Data sharing statement: </w:t>
      </w:r>
      <w:r w:rsidRPr="00615E09">
        <w:rPr>
          <w:rFonts w:ascii="Book Antiqua" w:eastAsia="Book Antiqua" w:hAnsi="Book Antiqua" w:cs="Book Antiqua"/>
          <w:color w:val="000000"/>
        </w:rPr>
        <w:t>No additional data are available.</w:t>
      </w:r>
    </w:p>
    <w:p w14:paraId="58F46F02" w14:textId="77777777" w:rsidR="00A77B3E" w:rsidRPr="00615E09" w:rsidRDefault="00A77B3E" w:rsidP="00615E09">
      <w:pPr>
        <w:spacing w:line="360" w:lineRule="auto"/>
        <w:jc w:val="both"/>
        <w:rPr>
          <w:rFonts w:ascii="Book Antiqua" w:hAnsi="Book Antiqua"/>
        </w:rPr>
      </w:pPr>
    </w:p>
    <w:p w14:paraId="34538D0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CONSORT 2010 statement: </w:t>
      </w:r>
      <w:r w:rsidRPr="00615E09">
        <w:rPr>
          <w:rFonts w:ascii="Book Antiqua" w:eastAsia="Book Antiqua" w:hAnsi="Book Antiqua" w:cs="Book Antiqua"/>
          <w:color w:val="000000"/>
        </w:rPr>
        <w:t>The authors read the CONSORT 2010 Statement, and the manuscript was prepared and revised according to that statement.</w:t>
      </w:r>
    </w:p>
    <w:p w14:paraId="0456DFBA" w14:textId="77777777" w:rsidR="00A77B3E" w:rsidRPr="00615E09" w:rsidRDefault="00A77B3E" w:rsidP="00615E09">
      <w:pPr>
        <w:spacing w:line="360" w:lineRule="auto"/>
        <w:jc w:val="both"/>
        <w:rPr>
          <w:rFonts w:ascii="Book Antiqua" w:hAnsi="Book Antiqua"/>
        </w:rPr>
      </w:pPr>
    </w:p>
    <w:p w14:paraId="13D1984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Open-Access: </w:t>
      </w:r>
      <w:r w:rsidRPr="00615E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5E09">
        <w:rPr>
          <w:rFonts w:ascii="Book Antiqua" w:eastAsia="Book Antiqua" w:hAnsi="Book Antiqua" w:cs="Book Antiqua"/>
          <w:color w:val="000000"/>
        </w:rPr>
        <w:t>NonCommercial</w:t>
      </w:r>
      <w:proofErr w:type="spellEnd"/>
      <w:r w:rsidRPr="00615E0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CC5826" w14:textId="77777777" w:rsidR="00A77B3E" w:rsidRPr="00615E09" w:rsidRDefault="00A77B3E" w:rsidP="00615E09">
      <w:pPr>
        <w:spacing w:line="360" w:lineRule="auto"/>
        <w:jc w:val="both"/>
        <w:rPr>
          <w:rFonts w:ascii="Book Antiqua" w:hAnsi="Book Antiqua"/>
        </w:rPr>
      </w:pPr>
    </w:p>
    <w:p w14:paraId="3C5EA104" w14:textId="1EBC4412" w:rsidR="00A77B3E" w:rsidRPr="00615E09" w:rsidRDefault="00C526FE" w:rsidP="00615E09">
      <w:pPr>
        <w:spacing w:line="360" w:lineRule="auto"/>
        <w:jc w:val="both"/>
        <w:rPr>
          <w:rFonts w:ascii="Book Antiqua" w:eastAsia="Book Antiqua" w:hAnsi="Book Antiqua" w:cs="Book Antiqua"/>
          <w:color w:val="000000"/>
        </w:rPr>
      </w:pPr>
      <w:r w:rsidRPr="00615E09">
        <w:rPr>
          <w:rFonts w:ascii="Book Antiqua" w:eastAsia="Book Antiqua" w:hAnsi="Book Antiqua" w:cs="Book Antiqua"/>
          <w:b/>
          <w:color w:val="000000"/>
        </w:rPr>
        <w:t xml:space="preserve">Manuscript source: </w:t>
      </w:r>
      <w:r w:rsidRPr="00615E09">
        <w:rPr>
          <w:rFonts w:ascii="Book Antiqua" w:eastAsia="Book Antiqua" w:hAnsi="Book Antiqua" w:cs="Book Antiqua"/>
          <w:color w:val="000000"/>
        </w:rPr>
        <w:t xml:space="preserve">Unsolicited </w:t>
      </w:r>
      <w:r w:rsidR="00190FB4" w:rsidRPr="00615E09">
        <w:rPr>
          <w:rFonts w:ascii="Book Antiqua" w:eastAsia="Book Antiqua" w:hAnsi="Book Antiqua" w:cs="Book Antiqua"/>
          <w:color w:val="000000"/>
        </w:rPr>
        <w:t>m</w:t>
      </w:r>
      <w:r w:rsidRPr="00615E09">
        <w:rPr>
          <w:rFonts w:ascii="Book Antiqua" w:eastAsia="Book Antiqua" w:hAnsi="Book Antiqua" w:cs="Book Antiqua"/>
          <w:color w:val="000000"/>
        </w:rPr>
        <w:t>anuscript</w:t>
      </w:r>
    </w:p>
    <w:p w14:paraId="63204F9A" w14:textId="77777777" w:rsidR="00126441" w:rsidRPr="00615E09" w:rsidRDefault="00126441" w:rsidP="00615E09">
      <w:pPr>
        <w:spacing w:line="360" w:lineRule="auto"/>
        <w:jc w:val="both"/>
        <w:rPr>
          <w:rFonts w:ascii="Book Antiqua" w:hAnsi="Book Antiqua"/>
        </w:rPr>
      </w:pPr>
    </w:p>
    <w:p w14:paraId="1553EFFF" w14:textId="766E8820"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Corresponding Author's Membership in Professional Societies: </w:t>
      </w:r>
      <w:r w:rsidRPr="00615E09">
        <w:rPr>
          <w:rFonts w:ascii="Book Antiqua" w:eastAsia="Book Antiqua" w:hAnsi="Book Antiqua" w:cs="Book Antiqua"/>
          <w:color w:val="000000"/>
        </w:rPr>
        <w:t xml:space="preserve">American Society for Parenteral and Enteral Nutrition (ASPEN), </w:t>
      </w:r>
      <w:r w:rsidR="00126441" w:rsidRPr="00615E09">
        <w:rPr>
          <w:rFonts w:ascii="Book Antiqua" w:eastAsia="Book Antiqua" w:hAnsi="Book Antiqua" w:cs="Book Antiqua"/>
          <w:color w:val="000000"/>
        </w:rPr>
        <w:t xml:space="preserve">No. </w:t>
      </w:r>
      <w:r w:rsidRPr="00615E09">
        <w:rPr>
          <w:rFonts w:ascii="Book Antiqua" w:eastAsia="Book Antiqua" w:hAnsi="Book Antiqua" w:cs="Book Antiqua"/>
          <w:color w:val="000000"/>
        </w:rPr>
        <w:t>7658540.</w:t>
      </w:r>
    </w:p>
    <w:p w14:paraId="502ABF6F" w14:textId="77777777" w:rsidR="00A77B3E" w:rsidRPr="00615E09" w:rsidRDefault="00A77B3E" w:rsidP="00615E09">
      <w:pPr>
        <w:spacing w:line="360" w:lineRule="auto"/>
        <w:jc w:val="both"/>
        <w:rPr>
          <w:rFonts w:ascii="Book Antiqua" w:hAnsi="Book Antiqua"/>
        </w:rPr>
      </w:pPr>
    </w:p>
    <w:p w14:paraId="12FEEF33"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Peer-review started: </w:t>
      </w:r>
      <w:r w:rsidRPr="00615E09">
        <w:rPr>
          <w:rFonts w:ascii="Book Antiqua" w:eastAsia="Book Antiqua" w:hAnsi="Book Antiqua" w:cs="Book Antiqua"/>
          <w:color w:val="000000"/>
        </w:rPr>
        <w:t>December 3, 2020</w:t>
      </w:r>
    </w:p>
    <w:p w14:paraId="592B4441"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First decision: </w:t>
      </w:r>
      <w:r w:rsidRPr="00615E09">
        <w:rPr>
          <w:rFonts w:ascii="Book Antiqua" w:eastAsia="Book Antiqua" w:hAnsi="Book Antiqua" w:cs="Book Antiqua"/>
          <w:color w:val="000000"/>
        </w:rPr>
        <w:t>March 14, 2021</w:t>
      </w:r>
    </w:p>
    <w:p w14:paraId="6BE64B73"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Article in press: </w:t>
      </w:r>
    </w:p>
    <w:p w14:paraId="7CE972CF" w14:textId="77777777" w:rsidR="00A77B3E" w:rsidRPr="00615E09" w:rsidRDefault="00A77B3E" w:rsidP="00615E09">
      <w:pPr>
        <w:spacing w:line="360" w:lineRule="auto"/>
        <w:jc w:val="both"/>
        <w:rPr>
          <w:rFonts w:ascii="Book Antiqua" w:hAnsi="Book Antiqua"/>
        </w:rPr>
      </w:pPr>
    </w:p>
    <w:p w14:paraId="22E66F1B" w14:textId="5DD760F1"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Specialty type: </w:t>
      </w:r>
      <w:r w:rsidR="00337380" w:rsidRPr="00615E09">
        <w:rPr>
          <w:rFonts w:ascii="Book Antiqua" w:eastAsia="微软雅黑" w:hAnsi="Book Antiqua" w:cs="宋体"/>
        </w:rPr>
        <w:t>Endocrinology and metabolism</w:t>
      </w:r>
    </w:p>
    <w:p w14:paraId="7D4114A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Country/Territory of origin: </w:t>
      </w:r>
      <w:r w:rsidRPr="00615E09">
        <w:rPr>
          <w:rFonts w:ascii="Book Antiqua" w:eastAsia="Book Antiqua" w:hAnsi="Book Antiqua" w:cs="Book Antiqua"/>
          <w:color w:val="000000"/>
        </w:rPr>
        <w:t>Austria</w:t>
      </w:r>
    </w:p>
    <w:p w14:paraId="44C3480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Peer-review report’s scientific quality classification</w:t>
      </w:r>
    </w:p>
    <w:p w14:paraId="12B009D8"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Grade A (Excellent): 0</w:t>
      </w:r>
    </w:p>
    <w:p w14:paraId="06766542" w14:textId="13F0489B"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Grade B (Very good): B</w:t>
      </w:r>
      <w:r w:rsidR="009C060F" w:rsidRPr="00615E09">
        <w:rPr>
          <w:rFonts w:ascii="Book Antiqua" w:eastAsia="Book Antiqua" w:hAnsi="Book Antiqua" w:cs="Book Antiqua"/>
          <w:color w:val="000000"/>
        </w:rPr>
        <w:t>, B</w:t>
      </w:r>
    </w:p>
    <w:p w14:paraId="07175AE3"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Grade C (Good): C, C</w:t>
      </w:r>
    </w:p>
    <w:p w14:paraId="26067C00"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Grade D (Fair): 0</w:t>
      </w:r>
    </w:p>
    <w:p w14:paraId="61CFD50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Grade E (Poor): 0</w:t>
      </w:r>
    </w:p>
    <w:p w14:paraId="7D2D57BE" w14:textId="77777777" w:rsidR="00A77B3E" w:rsidRPr="00615E09" w:rsidRDefault="00A77B3E" w:rsidP="00615E09">
      <w:pPr>
        <w:spacing w:line="360" w:lineRule="auto"/>
        <w:jc w:val="both"/>
        <w:rPr>
          <w:rFonts w:ascii="Book Antiqua" w:hAnsi="Book Antiqua"/>
        </w:rPr>
      </w:pPr>
    </w:p>
    <w:p w14:paraId="4F8C162C" w14:textId="0615F349" w:rsidR="00A77B3E" w:rsidRPr="00615E09" w:rsidRDefault="00C526FE" w:rsidP="00615E09">
      <w:pPr>
        <w:spacing w:line="360" w:lineRule="auto"/>
        <w:jc w:val="both"/>
        <w:rPr>
          <w:rFonts w:ascii="Book Antiqua" w:hAnsi="Book Antiqua"/>
        </w:rPr>
        <w:sectPr w:rsidR="00A77B3E" w:rsidRPr="00615E09">
          <w:pgSz w:w="12240" w:h="15840"/>
          <w:pgMar w:top="1440" w:right="1440" w:bottom="1440" w:left="1440" w:header="720" w:footer="720" w:gutter="0"/>
          <w:cols w:space="720"/>
          <w:docGrid w:linePitch="360"/>
        </w:sectPr>
      </w:pPr>
      <w:r w:rsidRPr="00615E09">
        <w:rPr>
          <w:rFonts w:ascii="Book Antiqua" w:eastAsia="Book Antiqua" w:hAnsi="Book Antiqua" w:cs="Book Antiqua"/>
          <w:b/>
          <w:color w:val="000000"/>
        </w:rPr>
        <w:t xml:space="preserve">P-Reviewer: </w:t>
      </w:r>
      <w:r w:rsidRPr="00615E09">
        <w:rPr>
          <w:rFonts w:ascii="Book Antiqua" w:eastAsia="Book Antiqua" w:hAnsi="Book Antiqua" w:cs="Book Antiqua"/>
          <w:color w:val="000000"/>
        </w:rPr>
        <w:t xml:space="preserve">Dahiya K, </w:t>
      </w:r>
      <w:proofErr w:type="spellStart"/>
      <w:r w:rsidRPr="00615E09">
        <w:rPr>
          <w:rFonts w:ascii="Book Antiqua" w:eastAsia="Book Antiqua" w:hAnsi="Book Antiqua" w:cs="Book Antiqua"/>
          <w:color w:val="000000"/>
        </w:rPr>
        <w:t>Firneisz</w:t>
      </w:r>
      <w:proofErr w:type="spellEnd"/>
      <w:r w:rsidRPr="00615E09">
        <w:rPr>
          <w:rFonts w:ascii="Book Antiqua" w:eastAsia="Book Antiqua" w:hAnsi="Book Antiqua" w:cs="Book Antiqua"/>
          <w:color w:val="000000"/>
        </w:rPr>
        <w:t xml:space="preserve"> G, García-</w:t>
      </w:r>
      <w:proofErr w:type="spellStart"/>
      <w:r w:rsidRPr="00615E09">
        <w:rPr>
          <w:rFonts w:ascii="Book Antiqua" w:eastAsia="Book Antiqua" w:hAnsi="Book Antiqua" w:cs="Book Antiqua"/>
          <w:color w:val="000000"/>
        </w:rPr>
        <w:t>Compeán</w:t>
      </w:r>
      <w:proofErr w:type="spellEnd"/>
      <w:r w:rsidRPr="00615E09">
        <w:rPr>
          <w:rFonts w:ascii="Book Antiqua" w:eastAsia="Book Antiqua" w:hAnsi="Book Antiqua" w:cs="Book Antiqua"/>
          <w:color w:val="000000"/>
        </w:rPr>
        <w:t xml:space="preserve"> D</w:t>
      </w:r>
      <w:r w:rsidRPr="00615E09">
        <w:rPr>
          <w:rFonts w:ascii="Book Antiqua" w:eastAsia="Book Antiqua" w:hAnsi="Book Antiqua" w:cs="Book Antiqua"/>
          <w:b/>
          <w:color w:val="000000"/>
        </w:rPr>
        <w:t xml:space="preserve"> S-Editor: </w:t>
      </w:r>
      <w:r w:rsidR="00C86E5B" w:rsidRPr="00615E09">
        <w:rPr>
          <w:rFonts w:ascii="Book Antiqua" w:eastAsia="Book Antiqua" w:hAnsi="Book Antiqua" w:cs="Book Antiqua"/>
          <w:color w:val="000000"/>
        </w:rPr>
        <w:t>Fan</w:t>
      </w:r>
      <w:r w:rsidRPr="00615E09">
        <w:rPr>
          <w:rFonts w:ascii="Book Antiqua" w:eastAsia="Book Antiqua" w:hAnsi="Book Antiqua" w:cs="Book Antiqua"/>
          <w:color w:val="000000"/>
        </w:rPr>
        <w:t xml:space="preserve"> </w:t>
      </w:r>
      <w:r w:rsidR="00C86E5B" w:rsidRPr="00615E09">
        <w:rPr>
          <w:rFonts w:ascii="Book Antiqua" w:eastAsia="Book Antiqua" w:hAnsi="Book Antiqua" w:cs="Book Antiqua"/>
          <w:color w:val="000000"/>
        </w:rPr>
        <w:t>JR</w:t>
      </w:r>
      <w:r w:rsidRPr="00615E09">
        <w:rPr>
          <w:rFonts w:ascii="Book Antiqua" w:eastAsia="Book Antiqua" w:hAnsi="Book Antiqua" w:cs="Book Antiqua"/>
          <w:b/>
          <w:color w:val="000000"/>
        </w:rPr>
        <w:t xml:space="preserve"> L-Editor:  P-Editor: </w:t>
      </w:r>
    </w:p>
    <w:p w14:paraId="4C3B837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lastRenderedPageBreak/>
        <w:t>Figure Legends</w:t>
      </w:r>
    </w:p>
    <w:p w14:paraId="703E6554" w14:textId="1AFEEB79" w:rsidR="00ED3CAE" w:rsidRPr="00615E09" w:rsidRDefault="00ED3CAE" w:rsidP="00615E09">
      <w:pPr>
        <w:spacing w:line="360" w:lineRule="auto"/>
        <w:jc w:val="both"/>
        <w:rPr>
          <w:rFonts w:ascii="Book Antiqua" w:eastAsia="Book Antiqua" w:hAnsi="Book Antiqua" w:cs="Book Antiqua"/>
          <w:b/>
          <w:bCs/>
          <w:color w:val="000000"/>
        </w:rPr>
      </w:pPr>
      <w:r w:rsidRPr="00615E09">
        <w:rPr>
          <w:rFonts w:ascii="Book Antiqua" w:hAnsi="Book Antiqua"/>
          <w:noProof/>
        </w:rPr>
        <w:drawing>
          <wp:inline distT="0" distB="0" distL="0" distR="0" wp14:anchorId="409C466A" wp14:editId="7ACD7C27">
            <wp:extent cx="5943600" cy="2802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02890"/>
                    </a:xfrm>
                    <a:prstGeom prst="rect">
                      <a:avLst/>
                    </a:prstGeom>
                  </pic:spPr>
                </pic:pic>
              </a:graphicData>
            </a:graphic>
          </wp:inline>
        </w:drawing>
      </w:r>
    </w:p>
    <w:p w14:paraId="222EE171" w14:textId="6830CDD4"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Figure 1 Flow chart of trial subjects. </w:t>
      </w:r>
      <w:r w:rsidRPr="00615E09">
        <w:rPr>
          <w:rFonts w:ascii="Book Antiqua" w:eastAsia="Book Antiqua" w:hAnsi="Book Antiqua" w:cs="Book Antiqua"/>
          <w:color w:val="000000"/>
        </w:rPr>
        <w:t xml:space="preserve">The main reasons for pre-screening failure included: </w:t>
      </w:r>
      <w:r w:rsidR="002E6BCA" w:rsidRPr="00615E09">
        <w:rPr>
          <w:rFonts w:ascii="Book Antiqua" w:eastAsia="Book Antiqua" w:hAnsi="Book Antiqua" w:cs="Book Antiqua"/>
          <w:color w:val="000000"/>
        </w:rPr>
        <w:t>N</w:t>
      </w:r>
      <w:r w:rsidRPr="00615E09">
        <w:rPr>
          <w:rFonts w:ascii="Book Antiqua" w:eastAsia="Book Antiqua" w:hAnsi="Book Antiqua" w:cs="Book Antiqua"/>
          <w:color w:val="000000"/>
        </w:rPr>
        <w:t>ot interested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85), missing signs of functional constipation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220), insufficient blood glucose control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24), not allowed concomitant medication, </w:t>
      </w:r>
      <w:r w:rsidRPr="00615E09">
        <w:rPr>
          <w:rFonts w:ascii="Book Antiqua" w:eastAsia="Book Antiqua" w:hAnsi="Book Antiqua" w:cs="Book Antiqua"/>
          <w:i/>
          <w:iCs/>
          <w:color w:val="000000"/>
        </w:rPr>
        <w:t>e.g.</w:t>
      </w:r>
      <w:r w:rsidR="007B7894">
        <w:rPr>
          <w:rFonts w:ascii="Book Antiqua" w:eastAsia="Book Antiqua" w:hAnsi="Book Antiqua" w:cs="Book Antiqua"/>
          <w:i/>
          <w:iCs/>
          <w:color w:val="000000"/>
        </w:rPr>
        <w:t>,</w:t>
      </w:r>
      <w:r w:rsidRPr="00615E09">
        <w:rPr>
          <w:rFonts w:ascii="Book Antiqua" w:eastAsia="Book Antiqua" w:hAnsi="Book Antiqua" w:cs="Book Antiqua"/>
          <w:color w:val="000000"/>
        </w:rPr>
        <w:t xml:space="preserve"> insulin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58), </w:t>
      </w:r>
      <w:r w:rsidR="00C95C31" w:rsidRPr="00615E09">
        <w:rPr>
          <w:rFonts w:ascii="Book Antiqua" w:hAnsi="Book Antiqua"/>
        </w:rPr>
        <w:t>body mass index</w:t>
      </w:r>
      <w:r w:rsidRPr="00615E09">
        <w:rPr>
          <w:rFonts w:ascii="Book Antiqua" w:eastAsia="Book Antiqua" w:hAnsi="Book Antiqua" w:cs="Book Antiqua"/>
          <w:color w:val="000000"/>
        </w:rPr>
        <w:t xml:space="preserve"> ≥</w:t>
      </w:r>
      <w:r w:rsidR="00683D48" w:rsidRPr="00615E09">
        <w:rPr>
          <w:rFonts w:ascii="Book Antiqua" w:eastAsia="Book Antiqua" w:hAnsi="Book Antiqua" w:cs="Book Antiqua"/>
          <w:color w:val="000000"/>
        </w:rPr>
        <w:t xml:space="preserve"> </w:t>
      </w:r>
      <w:r w:rsidRPr="00615E09">
        <w:rPr>
          <w:rFonts w:ascii="Book Antiqua" w:eastAsia="Book Antiqua" w:hAnsi="Book Antiqua" w:cs="Book Antiqua"/>
          <w:color w:val="000000"/>
        </w:rPr>
        <w:t>35 kg/m</w:t>
      </w:r>
      <w:r w:rsidRPr="00615E09">
        <w:rPr>
          <w:rFonts w:ascii="Book Antiqua" w:eastAsia="Book Antiqua" w:hAnsi="Book Antiqua" w:cs="Book Antiqua"/>
          <w:color w:val="000000"/>
          <w:vertAlign w:val="superscript"/>
        </w:rPr>
        <w:t xml:space="preserve">2 </w:t>
      </w:r>
      <w:r w:rsidRPr="00615E09">
        <w:rPr>
          <w:rFonts w:ascii="Book Antiqua" w:eastAsia="Book Antiqua" w:hAnsi="Book Antiqua" w:cs="Book Antiqua"/>
          <w:color w:val="000000"/>
        </w:rPr>
        <w:t>(</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31) gastrointestinal or other relevant comorbidity (cancer, lactose intolerance </w:t>
      </w:r>
      <w:r w:rsidRPr="00615E09">
        <w:rPr>
          <w:rFonts w:ascii="Book Antiqua" w:eastAsia="Book Antiqua" w:hAnsi="Book Antiqua" w:cs="Book Antiqua"/>
          <w:i/>
          <w:iCs/>
          <w:color w:val="000000"/>
        </w:rPr>
        <w:t>etc.</w:t>
      </w:r>
      <w:r w:rsidRPr="00615E09">
        <w:rPr>
          <w:rFonts w:ascii="Book Antiqua" w:eastAsia="Book Antiqua" w:hAnsi="Book Antiqua" w:cs="Book Antiqua"/>
          <w:color w:val="000000"/>
        </w:rPr>
        <w:t>)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39), smoking habit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7).</w:t>
      </w:r>
      <w:r w:rsidR="00683D48" w:rsidRPr="00615E09">
        <w:rPr>
          <w:rFonts w:ascii="Book Antiqua" w:eastAsia="Book Antiqua" w:hAnsi="Book Antiqua" w:cs="Book Antiqua"/>
          <w:color w:val="000000"/>
        </w:rPr>
        <w:t xml:space="preserve"> HbA</w:t>
      </w:r>
      <w:r w:rsidR="00683D48" w:rsidRPr="00615E09">
        <w:rPr>
          <w:rFonts w:ascii="Book Antiqua" w:eastAsia="Book Antiqua" w:hAnsi="Book Antiqua" w:cs="Book Antiqua"/>
          <w:color w:val="000000"/>
          <w:vertAlign w:val="subscript"/>
        </w:rPr>
        <w:t>1c</w:t>
      </w:r>
      <w:r w:rsidR="00683D48" w:rsidRPr="00615E09">
        <w:rPr>
          <w:rFonts w:ascii="Book Antiqua" w:eastAsia="Book Antiqua" w:hAnsi="Book Antiqua" w:cs="Book Antiqua"/>
          <w:color w:val="000000"/>
        </w:rPr>
        <w:t>: Glycosylated hemoglobin.</w:t>
      </w:r>
    </w:p>
    <w:p w14:paraId="7B8B7FE4" w14:textId="50840988" w:rsidR="00A77B3E" w:rsidRPr="00615E09" w:rsidRDefault="00ED3CAE" w:rsidP="00615E09">
      <w:pPr>
        <w:spacing w:line="360" w:lineRule="auto"/>
        <w:jc w:val="both"/>
        <w:rPr>
          <w:rFonts w:ascii="Book Antiqua" w:hAnsi="Book Antiqua"/>
        </w:rPr>
      </w:pPr>
      <w:r w:rsidRPr="00615E09">
        <w:rPr>
          <w:rFonts w:ascii="Book Antiqua" w:hAnsi="Book Antiqua"/>
        </w:rPr>
        <w:br w:type="page"/>
      </w:r>
      <w:r w:rsidRPr="00615E09">
        <w:rPr>
          <w:rFonts w:ascii="Book Antiqua" w:hAnsi="Book Antiqua"/>
          <w:noProof/>
        </w:rPr>
        <w:lastRenderedPageBreak/>
        <w:drawing>
          <wp:inline distT="0" distB="0" distL="0" distR="0" wp14:anchorId="746E8D0E" wp14:editId="22F2E855">
            <wp:extent cx="5943600" cy="2566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66670"/>
                    </a:xfrm>
                    <a:prstGeom prst="rect">
                      <a:avLst/>
                    </a:prstGeom>
                  </pic:spPr>
                </pic:pic>
              </a:graphicData>
            </a:graphic>
          </wp:inline>
        </w:drawing>
      </w:r>
    </w:p>
    <w:p w14:paraId="31B657D9" w14:textId="73C14143"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Figure 2 Blood glucose concentration</w:t>
      </w:r>
      <w:r w:rsidRPr="00615E09">
        <w:rPr>
          <w:rFonts w:ascii="Book Antiqua" w:eastAsia="Book Antiqua" w:hAnsi="Book Antiqua" w:cs="Book Antiqua"/>
          <w:b/>
          <w:bCs/>
          <w:i/>
          <w:iCs/>
          <w:color w:val="000000"/>
        </w:rPr>
        <w:t>-</w:t>
      </w:r>
      <w:r w:rsidRPr="00615E09">
        <w:rPr>
          <w:rFonts w:ascii="Book Antiqua" w:eastAsia="Book Antiqua" w:hAnsi="Book Antiqua" w:cs="Book Antiqua"/>
          <w:b/>
          <w:bCs/>
          <w:color w:val="000000"/>
        </w:rPr>
        <w:t xml:space="preserve">time curves. </w:t>
      </w:r>
      <w:r w:rsidRPr="00615E09">
        <w:rPr>
          <w:rFonts w:ascii="Book Antiqua" w:eastAsia="Book Antiqua" w:hAnsi="Book Antiqua" w:cs="Book Antiqua"/>
          <w:color w:val="000000"/>
        </w:rPr>
        <w:t>Each line represents mean ±</w:t>
      </w:r>
      <w:r w:rsidR="002B1D93" w:rsidRPr="00615E09">
        <w:rPr>
          <w:rFonts w:ascii="Book Antiqua" w:eastAsia="Book Antiqua" w:hAnsi="Book Antiqua" w:cs="Book Antiqua"/>
          <w:color w:val="000000"/>
        </w:rPr>
        <w:t xml:space="preserve"> </w:t>
      </w:r>
      <w:r w:rsidR="007B7894">
        <w:rPr>
          <w:rFonts w:ascii="Book Antiqua" w:eastAsia="Book Antiqua" w:hAnsi="Book Antiqua" w:cs="Book Antiqua"/>
          <w:color w:val="000000"/>
        </w:rPr>
        <w:t>SD</w:t>
      </w:r>
      <w:r w:rsidRPr="00615E09">
        <w:rPr>
          <w:rFonts w:ascii="Book Antiqua" w:eastAsia="Book Antiqua" w:hAnsi="Book Antiqua" w:cs="Book Antiqua"/>
          <w:color w:val="000000"/>
        </w:rPr>
        <w:t xml:space="preserve">.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16 each for water, 20 g crystal lactulose, 30 g crystal lactulose, and 30 g glucose,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17 for 20 g liquid lactulose,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15 for 30 g liquid lactulose. </w:t>
      </w:r>
    </w:p>
    <w:p w14:paraId="3B54E9C9" w14:textId="6F077B9C" w:rsidR="00A77B3E" w:rsidRPr="00615E09" w:rsidRDefault="00ED3CAE" w:rsidP="00615E09">
      <w:pPr>
        <w:spacing w:line="360" w:lineRule="auto"/>
        <w:jc w:val="both"/>
        <w:rPr>
          <w:rFonts w:ascii="Book Antiqua" w:hAnsi="Book Antiqua"/>
        </w:rPr>
      </w:pPr>
      <w:r w:rsidRPr="00615E09">
        <w:rPr>
          <w:rFonts w:ascii="Book Antiqua" w:hAnsi="Book Antiqua"/>
        </w:rPr>
        <w:br w:type="page"/>
      </w:r>
      <w:r w:rsidR="00A147C1" w:rsidRPr="00615E09">
        <w:rPr>
          <w:rFonts w:ascii="Book Antiqua" w:hAnsi="Book Antiqua"/>
          <w:noProof/>
        </w:rPr>
        <w:lastRenderedPageBreak/>
        <w:drawing>
          <wp:inline distT="0" distB="0" distL="0" distR="0" wp14:anchorId="0D1E0670" wp14:editId="543E044E">
            <wp:extent cx="5943600" cy="25412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41270"/>
                    </a:xfrm>
                    <a:prstGeom prst="rect">
                      <a:avLst/>
                    </a:prstGeom>
                  </pic:spPr>
                </pic:pic>
              </a:graphicData>
            </a:graphic>
          </wp:inline>
        </w:drawing>
      </w:r>
    </w:p>
    <w:p w14:paraId="4399A893" w14:textId="6A381267" w:rsidR="00A77B3E" w:rsidRPr="00615E09" w:rsidRDefault="00C526FE" w:rsidP="00615E09">
      <w:pPr>
        <w:spacing w:line="360" w:lineRule="auto"/>
        <w:jc w:val="both"/>
        <w:rPr>
          <w:rFonts w:ascii="Book Antiqua" w:eastAsia="Book Antiqua" w:hAnsi="Book Antiqua" w:cs="Book Antiqua"/>
          <w:b/>
          <w:bCs/>
          <w:i/>
          <w:iCs/>
          <w:color w:val="000000"/>
        </w:rPr>
      </w:pPr>
      <w:r w:rsidRPr="00615E09">
        <w:rPr>
          <w:rFonts w:ascii="Book Antiqua" w:eastAsia="Book Antiqua" w:hAnsi="Book Antiqua" w:cs="Book Antiqua"/>
          <w:b/>
          <w:bCs/>
          <w:color w:val="000000"/>
        </w:rPr>
        <w:t xml:space="preserve">Figure 3 Cumulative numbers of bowel movements </w:t>
      </w:r>
      <w:r w:rsidRPr="009946B9">
        <w:rPr>
          <w:rFonts w:ascii="Book Antiqua" w:eastAsia="Book Antiqua" w:hAnsi="Book Antiqua" w:cs="Book Antiqua"/>
          <w:b/>
          <w:bCs/>
          <w:i/>
          <w:iCs/>
          <w:color w:val="000000"/>
        </w:rPr>
        <w:t xml:space="preserve">per </w:t>
      </w:r>
      <w:r w:rsidRPr="00615E09">
        <w:rPr>
          <w:rFonts w:ascii="Book Antiqua" w:eastAsia="Book Antiqua" w:hAnsi="Book Antiqua" w:cs="Book Antiqua"/>
          <w:b/>
          <w:bCs/>
          <w:color w:val="000000"/>
        </w:rPr>
        <w:t>treatment and time after oral intake of water, glucose, or lactulose for all subjects</w:t>
      </w:r>
      <w:r w:rsidRPr="00615E09">
        <w:rPr>
          <w:rFonts w:ascii="Book Antiqua" w:eastAsia="Book Antiqua" w:hAnsi="Book Antiqua" w:cs="Book Antiqua"/>
          <w:b/>
          <w:bCs/>
          <w:i/>
          <w:iCs/>
          <w:color w:val="000000"/>
        </w:rPr>
        <w:t>.</w:t>
      </w:r>
    </w:p>
    <w:p w14:paraId="4EEE55E9" w14:textId="77777777" w:rsidR="00A147C1" w:rsidRPr="00615E09" w:rsidRDefault="00A147C1" w:rsidP="00615E09">
      <w:pPr>
        <w:pStyle w:val="a7"/>
        <w:spacing w:after="0" w:line="360" w:lineRule="auto"/>
        <w:jc w:val="both"/>
        <w:rPr>
          <w:rFonts w:ascii="Book Antiqua" w:hAnsi="Book Antiqua"/>
          <w:b/>
          <w:i w:val="0"/>
          <w:iCs w:val="0"/>
          <w:sz w:val="24"/>
          <w:szCs w:val="24"/>
          <w:lang w:val="en-US"/>
        </w:rPr>
      </w:pPr>
      <w:r w:rsidRPr="00616D23">
        <w:rPr>
          <w:rFonts w:ascii="Book Antiqua" w:eastAsia="Book Antiqua" w:hAnsi="Book Antiqua" w:cs="Book Antiqua"/>
          <w:color w:val="000000"/>
          <w:sz w:val="24"/>
          <w:szCs w:val="24"/>
          <w:lang w:val="en-US"/>
        </w:rPr>
        <w:br w:type="page"/>
      </w:r>
      <w:bookmarkStart w:id="2" w:name="_Ref25913769"/>
      <w:bookmarkStart w:id="3" w:name="OLE_LINKT1"/>
      <w:r w:rsidRPr="00615E09">
        <w:rPr>
          <w:rFonts w:ascii="Book Antiqua" w:hAnsi="Book Antiqua"/>
          <w:b/>
          <w:i w:val="0"/>
          <w:iCs w:val="0"/>
          <w:sz w:val="24"/>
          <w:szCs w:val="24"/>
          <w:lang w:val="en-US"/>
        </w:rPr>
        <w:lastRenderedPageBreak/>
        <w:t xml:space="preserve">Table </w:t>
      </w:r>
      <w:r w:rsidRPr="00615E09">
        <w:rPr>
          <w:rFonts w:ascii="Book Antiqua" w:hAnsi="Book Antiqua"/>
          <w:b/>
          <w:i w:val="0"/>
          <w:iCs w:val="0"/>
          <w:noProof/>
          <w:sz w:val="24"/>
          <w:szCs w:val="24"/>
          <w:lang w:val="en-US"/>
        </w:rPr>
        <w:t>1</w:t>
      </w:r>
      <w:bookmarkEnd w:id="2"/>
      <w:r w:rsidRPr="00615E09">
        <w:rPr>
          <w:rFonts w:ascii="Book Antiqua" w:hAnsi="Book Antiqua"/>
          <w:b/>
          <w:i w:val="0"/>
          <w:iCs w:val="0"/>
          <w:sz w:val="24"/>
          <w:szCs w:val="24"/>
          <w:lang w:val="en-US"/>
        </w:rPr>
        <w:t xml:space="preserve"> Demographic and baseline data of subjects (</w:t>
      </w:r>
      <w:r w:rsidRPr="00615E09">
        <w:rPr>
          <w:rFonts w:ascii="Book Antiqua" w:hAnsi="Book Antiqua"/>
          <w:b/>
          <w:sz w:val="24"/>
          <w:szCs w:val="24"/>
          <w:lang w:val="en-US"/>
        </w:rPr>
        <w:t>n</w:t>
      </w:r>
      <w:r w:rsidRPr="00615E09">
        <w:rPr>
          <w:rFonts w:ascii="Book Antiqua" w:hAnsi="Book Antiqua"/>
          <w:b/>
          <w:i w:val="0"/>
          <w:iCs w:val="0"/>
          <w:sz w:val="24"/>
          <w:szCs w:val="24"/>
          <w:lang w:val="en-US"/>
        </w:rPr>
        <w:t xml:space="preserve"> = 24)</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1253"/>
        <w:gridCol w:w="1252"/>
        <w:gridCol w:w="1252"/>
        <w:gridCol w:w="1252"/>
        <w:gridCol w:w="1252"/>
      </w:tblGrid>
      <w:tr w:rsidR="00A147C1" w:rsidRPr="00615E09" w14:paraId="2F5483CF" w14:textId="77777777" w:rsidTr="00A742BD">
        <w:trPr>
          <w:trHeight w:val="287"/>
        </w:trPr>
        <w:tc>
          <w:tcPr>
            <w:tcW w:w="1655" w:type="pct"/>
            <w:tcBorders>
              <w:top w:val="single" w:sz="4" w:space="0" w:color="auto"/>
              <w:bottom w:val="single" w:sz="4" w:space="0" w:color="auto"/>
            </w:tcBorders>
          </w:tcPr>
          <w:p w14:paraId="2862BA77"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Variable</w:t>
            </w:r>
          </w:p>
        </w:tc>
        <w:tc>
          <w:tcPr>
            <w:tcW w:w="669" w:type="pct"/>
            <w:tcBorders>
              <w:top w:val="single" w:sz="4" w:space="0" w:color="auto"/>
              <w:bottom w:val="single" w:sz="4" w:space="0" w:color="auto"/>
            </w:tcBorders>
          </w:tcPr>
          <w:p w14:paraId="6E983381"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Mean</w:t>
            </w:r>
          </w:p>
        </w:tc>
        <w:tc>
          <w:tcPr>
            <w:tcW w:w="669" w:type="pct"/>
            <w:tcBorders>
              <w:top w:val="single" w:sz="4" w:space="0" w:color="auto"/>
              <w:bottom w:val="single" w:sz="4" w:space="0" w:color="auto"/>
            </w:tcBorders>
          </w:tcPr>
          <w:p w14:paraId="5FFCD89E"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SD</w:t>
            </w:r>
          </w:p>
        </w:tc>
        <w:tc>
          <w:tcPr>
            <w:tcW w:w="669" w:type="pct"/>
            <w:tcBorders>
              <w:top w:val="single" w:sz="4" w:space="0" w:color="auto"/>
              <w:bottom w:val="single" w:sz="4" w:space="0" w:color="auto"/>
            </w:tcBorders>
          </w:tcPr>
          <w:p w14:paraId="020F0FE0"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Min</w:t>
            </w:r>
          </w:p>
        </w:tc>
        <w:tc>
          <w:tcPr>
            <w:tcW w:w="669" w:type="pct"/>
            <w:tcBorders>
              <w:top w:val="single" w:sz="4" w:space="0" w:color="auto"/>
              <w:bottom w:val="single" w:sz="4" w:space="0" w:color="auto"/>
            </w:tcBorders>
          </w:tcPr>
          <w:p w14:paraId="16E0BC20"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Median</w:t>
            </w:r>
          </w:p>
        </w:tc>
        <w:tc>
          <w:tcPr>
            <w:tcW w:w="669" w:type="pct"/>
            <w:tcBorders>
              <w:top w:val="single" w:sz="4" w:space="0" w:color="auto"/>
              <w:bottom w:val="single" w:sz="4" w:space="0" w:color="auto"/>
            </w:tcBorders>
          </w:tcPr>
          <w:p w14:paraId="469DD07F"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Max</w:t>
            </w:r>
          </w:p>
        </w:tc>
      </w:tr>
      <w:tr w:rsidR="00A147C1" w:rsidRPr="00615E09" w14:paraId="08E2DA82" w14:textId="77777777" w:rsidTr="00A742BD">
        <w:trPr>
          <w:trHeight w:val="287"/>
        </w:trPr>
        <w:tc>
          <w:tcPr>
            <w:tcW w:w="1655" w:type="pct"/>
            <w:tcBorders>
              <w:top w:val="single" w:sz="4" w:space="0" w:color="auto"/>
            </w:tcBorders>
            <w:vAlign w:val="center"/>
          </w:tcPr>
          <w:p w14:paraId="585176B6" w14:textId="332F43F9"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Age (</w:t>
            </w:r>
            <w:proofErr w:type="spellStart"/>
            <w:r w:rsidRPr="00615E09">
              <w:rPr>
                <w:rFonts w:ascii="Book Antiqua" w:hAnsi="Book Antiqua"/>
                <w:lang w:val="en-US"/>
              </w:rPr>
              <w:t>yr</w:t>
            </w:r>
            <w:proofErr w:type="spellEnd"/>
            <w:r w:rsidRPr="00615E09">
              <w:rPr>
                <w:rFonts w:ascii="Book Antiqua" w:hAnsi="Book Antiqua"/>
                <w:lang w:val="en-US"/>
              </w:rPr>
              <w:t>)</w:t>
            </w:r>
          </w:p>
        </w:tc>
        <w:tc>
          <w:tcPr>
            <w:tcW w:w="669" w:type="pct"/>
            <w:tcBorders>
              <w:top w:val="single" w:sz="4" w:space="0" w:color="auto"/>
            </w:tcBorders>
            <w:vAlign w:val="center"/>
          </w:tcPr>
          <w:p w14:paraId="48440E24"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62.2</w:t>
            </w:r>
          </w:p>
        </w:tc>
        <w:tc>
          <w:tcPr>
            <w:tcW w:w="669" w:type="pct"/>
            <w:tcBorders>
              <w:top w:val="single" w:sz="4" w:space="0" w:color="auto"/>
            </w:tcBorders>
          </w:tcPr>
          <w:p w14:paraId="75DF55BD"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7.61</w:t>
            </w:r>
          </w:p>
        </w:tc>
        <w:tc>
          <w:tcPr>
            <w:tcW w:w="669" w:type="pct"/>
            <w:tcBorders>
              <w:top w:val="single" w:sz="4" w:space="0" w:color="auto"/>
            </w:tcBorders>
          </w:tcPr>
          <w:p w14:paraId="13E92BA0"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45</w:t>
            </w:r>
          </w:p>
        </w:tc>
        <w:tc>
          <w:tcPr>
            <w:tcW w:w="669" w:type="pct"/>
            <w:tcBorders>
              <w:top w:val="single" w:sz="4" w:space="0" w:color="auto"/>
            </w:tcBorders>
          </w:tcPr>
          <w:p w14:paraId="733B4541"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62.5</w:t>
            </w:r>
          </w:p>
        </w:tc>
        <w:tc>
          <w:tcPr>
            <w:tcW w:w="669" w:type="pct"/>
            <w:tcBorders>
              <w:top w:val="single" w:sz="4" w:space="0" w:color="auto"/>
            </w:tcBorders>
            <w:vAlign w:val="center"/>
          </w:tcPr>
          <w:p w14:paraId="43DCCE4B"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73</w:t>
            </w:r>
          </w:p>
        </w:tc>
      </w:tr>
      <w:tr w:rsidR="00A147C1" w:rsidRPr="00615E09" w14:paraId="6A0C1EFE" w14:textId="77777777" w:rsidTr="00A742BD">
        <w:trPr>
          <w:trHeight w:val="287"/>
        </w:trPr>
        <w:tc>
          <w:tcPr>
            <w:tcW w:w="1655" w:type="pct"/>
            <w:vAlign w:val="center"/>
          </w:tcPr>
          <w:p w14:paraId="01E556BE"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BMI (kg/m</w:t>
            </w:r>
            <w:r w:rsidRPr="00615E09">
              <w:rPr>
                <w:rFonts w:ascii="Book Antiqua" w:hAnsi="Book Antiqua"/>
                <w:vertAlign w:val="superscript"/>
                <w:lang w:val="en-US"/>
              </w:rPr>
              <w:t>2</w:t>
            </w:r>
            <w:r w:rsidRPr="00615E09">
              <w:rPr>
                <w:rFonts w:ascii="Book Antiqua" w:hAnsi="Book Antiqua"/>
                <w:lang w:val="en-US"/>
              </w:rPr>
              <w:t>)</w:t>
            </w:r>
          </w:p>
        </w:tc>
        <w:tc>
          <w:tcPr>
            <w:tcW w:w="669" w:type="pct"/>
            <w:vAlign w:val="center"/>
          </w:tcPr>
          <w:p w14:paraId="563D5C43"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30.0</w:t>
            </w:r>
          </w:p>
        </w:tc>
        <w:tc>
          <w:tcPr>
            <w:tcW w:w="669" w:type="pct"/>
          </w:tcPr>
          <w:p w14:paraId="0B095AC0"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3.0</w:t>
            </w:r>
          </w:p>
        </w:tc>
        <w:tc>
          <w:tcPr>
            <w:tcW w:w="669" w:type="pct"/>
          </w:tcPr>
          <w:p w14:paraId="00EB2B28"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23.3</w:t>
            </w:r>
          </w:p>
        </w:tc>
        <w:tc>
          <w:tcPr>
            <w:tcW w:w="669" w:type="pct"/>
          </w:tcPr>
          <w:p w14:paraId="58E341DF"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30.1</w:t>
            </w:r>
          </w:p>
        </w:tc>
        <w:tc>
          <w:tcPr>
            <w:tcW w:w="669" w:type="pct"/>
            <w:vAlign w:val="center"/>
          </w:tcPr>
          <w:p w14:paraId="2162E587"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34.7</w:t>
            </w:r>
          </w:p>
        </w:tc>
      </w:tr>
      <w:tr w:rsidR="00A147C1" w:rsidRPr="00615E09" w14:paraId="5BB5FEBD" w14:textId="77777777" w:rsidTr="00A742BD">
        <w:trPr>
          <w:trHeight w:val="287"/>
        </w:trPr>
        <w:tc>
          <w:tcPr>
            <w:tcW w:w="1655" w:type="pct"/>
            <w:vAlign w:val="center"/>
          </w:tcPr>
          <w:p w14:paraId="6E0DE3E4"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Systolic BP (mmHg)</w:t>
            </w:r>
          </w:p>
        </w:tc>
        <w:tc>
          <w:tcPr>
            <w:tcW w:w="669" w:type="pct"/>
          </w:tcPr>
          <w:p w14:paraId="25EC9811"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142.8</w:t>
            </w:r>
          </w:p>
        </w:tc>
        <w:tc>
          <w:tcPr>
            <w:tcW w:w="669" w:type="pct"/>
          </w:tcPr>
          <w:p w14:paraId="00928FEF"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19.1</w:t>
            </w:r>
          </w:p>
        </w:tc>
        <w:tc>
          <w:tcPr>
            <w:tcW w:w="669" w:type="pct"/>
          </w:tcPr>
          <w:p w14:paraId="11A86971"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114.0</w:t>
            </w:r>
          </w:p>
        </w:tc>
        <w:tc>
          <w:tcPr>
            <w:tcW w:w="669" w:type="pct"/>
          </w:tcPr>
          <w:p w14:paraId="04E1CE93"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141.5</w:t>
            </w:r>
          </w:p>
        </w:tc>
        <w:tc>
          <w:tcPr>
            <w:tcW w:w="669" w:type="pct"/>
          </w:tcPr>
          <w:p w14:paraId="65BE970F"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196.0</w:t>
            </w:r>
          </w:p>
        </w:tc>
      </w:tr>
      <w:tr w:rsidR="00A147C1" w:rsidRPr="00615E09" w14:paraId="73C24FE5" w14:textId="77777777" w:rsidTr="00A742BD">
        <w:trPr>
          <w:trHeight w:val="287"/>
        </w:trPr>
        <w:tc>
          <w:tcPr>
            <w:tcW w:w="1655" w:type="pct"/>
            <w:vAlign w:val="center"/>
          </w:tcPr>
          <w:p w14:paraId="6FFA8A8C"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Diastolic BP (mmHg)</w:t>
            </w:r>
          </w:p>
        </w:tc>
        <w:tc>
          <w:tcPr>
            <w:tcW w:w="669" w:type="pct"/>
          </w:tcPr>
          <w:p w14:paraId="79A220A8"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88.1</w:t>
            </w:r>
          </w:p>
        </w:tc>
        <w:tc>
          <w:tcPr>
            <w:tcW w:w="669" w:type="pct"/>
          </w:tcPr>
          <w:p w14:paraId="5BCBBA5A"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9.1</w:t>
            </w:r>
          </w:p>
        </w:tc>
        <w:tc>
          <w:tcPr>
            <w:tcW w:w="669" w:type="pct"/>
          </w:tcPr>
          <w:p w14:paraId="31B8E923"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73.0</w:t>
            </w:r>
          </w:p>
        </w:tc>
        <w:tc>
          <w:tcPr>
            <w:tcW w:w="669" w:type="pct"/>
          </w:tcPr>
          <w:p w14:paraId="1DD4A069"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90.0</w:t>
            </w:r>
          </w:p>
        </w:tc>
        <w:tc>
          <w:tcPr>
            <w:tcW w:w="669" w:type="pct"/>
          </w:tcPr>
          <w:p w14:paraId="011A9492"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105.0</w:t>
            </w:r>
          </w:p>
        </w:tc>
      </w:tr>
      <w:tr w:rsidR="00A147C1" w:rsidRPr="00615E09" w14:paraId="4EADEF99" w14:textId="77777777" w:rsidTr="00A742BD">
        <w:trPr>
          <w:trHeight w:val="287"/>
        </w:trPr>
        <w:tc>
          <w:tcPr>
            <w:tcW w:w="1655" w:type="pct"/>
            <w:vAlign w:val="center"/>
          </w:tcPr>
          <w:p w14:paraId="00800081"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HbA</w:t>
            </w:r>
            <w:r w:rsidRPr="00615E09">
              <w:rPr>
                <w:rFonts w:ascii="Book Antiqua" w:hAnsi="Book Antiqua"/>
                <w:vertAlign w:val="subscript"/>
                <w:lang w:val="en-US"/>
              </w:rPr>
              <w:t>1c</w:t>
            </w:r>
            <w:r w:rsidRPr="00615E09">
              <w:rPr>
                <w:rFonts w:ascii="Book Antiqua" w:hAnsi="Book Antiqua"/>
                <w:lang w:val="en-US"/>
              </w:rPr>
              <w:t xml:space="preserve"> (%)</w:t>
            </w:r>
          </w:p>
        </w:tc>
        <w:tc>
          <w:tcPr>
            <w:tcW w:w="669" w:type="pct"/>
          </w:tcPr>
          <w:p w14:paraId="499FFAB4"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6.6</w:t>
            </w:r>
          </w:p>
        </w:tc>
        <w:tc>
          <w:tcPr>
            <w:tcW w:w="669" w:type="pct"/>
          </w:tcPr>
          <w:p w14:paraId="19619AD2"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2.6</w:t>
            </w:r>
          </w:p>
        </w:tc>
        <w:tc>
          <w:tcPr>
            <w:tcW w:w="669" w:type="pct"/>
          </w:tcPr>
          <w:p w14:paraId="507D178C"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5.5</w:t>
            </w:r>
          </w:p>
        </w:tc>
        <w:tc>
          <w:tcPr>
            <w:tcW w:w="669" w:type="pct"/>
          </w:tcPr>
          <w:p w14:paraId="69FD249B"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6.6</w:t>
            </w:r>
          </w:p>
        </w:tc>
        <w:tc>
          <w:tcPr>
            <w:tcW w:w="669" w:type="pct"/>
          </w:tcPr>
          <w:p w14:paraId="2F724AD7"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7.5</w:t>
            </w:r>
          </w:p>
        </w:tc>
      </w:tr>
    </w:tbl>
    <w:p w14:paraId="01CDA417" w14:textId="30A92A76" w:rsidR="00A147C1" w:rsidRPr="00615E09" w:rsidRDefault="00A147C1" w:rsidP="00615E09">
      <w:pPr>
        <w:spacing w:line="360" w:lineRule="auto"/>
        <w:jc w:val="both"/>
        <w:rPr>
          <w:rFonts w:ascii="Book Antiqua" w:hAnsi="Book Antiqua"/>
        </w:rPr>
      </w:pPr>
      <w:r w:rsidRPr="00615E09">
        <w:rPr>
          <w:rFonts w:ascii="Book Antiqua" w:hAnsi="Book Antiqua"/>
        </w:rPr>
        <w:t xml:space="preserve">BMI: </w:t>
      </w:r>
      <w:r w:rsidR="007661E1" w:rsidRPr="00615E09">
        <w:rPr>
          <w:rFonts w:ascii="Book Antiqua" w:hAnsi="Book Antiqua"/>
        </w:rPr>
        <w:t>B</w:t>
      </w:r>
      <w:r w:rsidRPr="00615E09">
        <w:rPr>
          <w:rFonts w:ascii="Book Antiqua" w:hAnsi="Book Antiqua"/>
        </w:rPr>
        <w:t xml:space="preserve">ody mass index; BP: </w:t>
      </w:r>
      <w:r w:rsidR="007661E1" w:rsidRPr="00615E09">
        <w:rPr>
          <w:rFonts w:ascii="Book Antiqua" w:hAnsi="Book Antiqua"/>
        </w:rPr>
        <w:t>B</w:t>
      </w:r>
      <w:r w:rsidRPr="00615E09">
        <w:rPr>
          <w:rFonts w:ascii="Book Antiqua" w:hAnsi="Book Antiqua"/>
        </w:rPr>
        <w:t>lood pressure; HbA</w:t>
      </w:r>
      <w:r w:rsidRPr="00615E09">
        <w:rPr>
          <w:rFonts w:ascii="Book Antiqua" w:hAnsi="Book Antiqua"/>
          <w:vertAlign w:val="subscript"/>
        </w:rPr>
        <w:t>1c</w:t>
      </w:r>
      <w:r w:rsidRPr="00615E09">
        <w:rPr>
          <w:rFonts w:ascii="Book Antiqua" w:hAnsi="Book Antiqua"/>
        </w:rPr>
        <w:t xml:space="preserve">: </w:t>
      </w:r>
      <w:r w:rsidR="007661E1" w:rsidRPr="00615E09">
        <w:rPr>
          <w:rFonts w:ascii="Book Antiqua" w:hAnsi="Book Antiqua"/>
        </w:rPr>
        <w:t>G</w:t>
      </w:r>
      <w:r w:rsidRPr="00615E09">
        <w:rPr>
          <w:rFonts w:ascii="Book Antiqua" w:hAnsi="Book Antiqua"/>
        </w:rPr>
        <w:t xml:space="preserve">lycosylated hemoglobin; Max: </w:t>
      </w:r>
      <w:r w:rsidR="007661E1" w:rsidRPr="00615E09">
        <w:rPr>
          <w:rFonts w:ascii="Book Antiqua" w:hAnsi="Book Antiqua"/>
        </w:rPr>
        <w:t>M</w:t>
      </w:r>
      <w:r w:rsidRPr="00615E09">
        <w:rPr>
          <w:rFonts w:ascii="Book Antiqua" w:hAnsi="Book Antiqua"/>
        </w:rPr>
        <w:t xml:space="preserve">aximum; Min: </w:t>
      </w:r>
      <w:r w:rsidR="007661E1" w:rsidRPr="00615E09">
        <w:rPr>
          <w:rFonts w:ascii="Book Antiqua" w:hAnsi="Book Antiqua"/>
        </w:rPr>
        <w:t>M</w:t>
      </w:r>
      <w:r w:rsidRPr="00615E09">
        <w:rPr>
          <w:rFonts w:ascii="Book Antiqua" w:hAnsi="Book Antiqua"/>
        </w:rPr>
        <w:t xml:space="preserve">inimum, SD: </w:t>
      </w:r>
      <w:r w:rsidR="007661E1" w:rsidRPr="00615E09">
        <w:rPr>
          <w:rFonts w:ascii="Book Antiqua" w:hAnsi="Book Antiqua"/>
        </w:rPr>
        <w:t>S</w:t>
      </w:r>
      <w:r w:rsidRPr="00615E09">
        <w:rPr>
          <w:rFonts w:ascii="Book Antiqua" w:hAnsi="Book Antiqua"/>
        </w:rPr>
        <w:t>tandard deviation</w:t>
      </w:r>
      <w:r w:rsidR="00831ADB" w:rsidRPr="00615E09">
        <w:rPr>
          <w:rFonts w:ascii="Book Antiqua" w:hAnsi="Book Antiqua"/>
        </w:rPr>
        <w:t>.</w:t>
      </w:r>
    </w:p>
    <w:bookmarkEnd w:id="3"/>
    <w:p w14:paraId="1061C6C3" w14:textId="77777777" w:rsidR="00A147C1" w:rsidRPr="00615E09" w:rsidRDefault="00A147C1" w:rsidP="00615E09">
      <w:pPr>
        <w:pStyle w:val="a7"/>
        <w:spacing w:after="0" w:line="360" w:lineRule="auto"/>
        <w:jc w:val="both"/>
        <w:rPr>
          <w:rFonts w:ascii="Book Antiqua" w:hAnsi="Book Antiqua"/>
          <w:b/>
          <w:i w:val="0"/>
          <w:iCs w:val="0"/>
          <w:sz w:val="24"/>
          <w:szCs w:val="24"/>
          <w:lang w:val="en-US"/>
        </w:rPr>
      </w:pPr>
      <w:r w:rsidRPr="00616D23">
        <w:rPr>
          <w:rFonts w:ascii="Book Antiqua" w:hAnsi="Book Antiqua"/>
          <w:sz w:val="24"/>
          <w:szCs w:val="24"/>
          <w:lang w:val="en-US"/>
        </w:rPr>
        <w:br w:type="page"/>
      </w:r>
      <w:bookmarkStart w:id="4" w:name="_Ref42161218"/>
      <w:bookmarkStart w:id="5" w:name="OLE_LINKT2"/>
      <w:r w:rsidRPr="00615E09">
        <w:rPr>
          <w:rFonts w:ascii="Book Antiqua" w:hAnsi="Book Antiqua"/>
          <w:b/>
          <w:i w:val="0"/>
          <w:iCs w:val="0"/>
          <w:sz w:val="24"/>
          <w:szCs w:val="24"/>
          <w:lang w:val="en-US"/>
        </w:rPr>
        <w:lastRenderedPageBreak/>
        <w:t xml:space="preserve">Table </w:t>
      </w:r>
      <w:r w:rsidRPr="00615E09">
        <w:rPr>
          <w:rFonts w:ascii="Book Antiqua" w:hAnsi="Book Antiqua"/>
          <w:b/>
          <w:i w:val="0"/>
          <w:iCs w:val="0"/>
          <w:noProof/>
          <w:sz w:val="24"/>
          <w:szCs w:val="24"/>
          <w:lang w:val="en-US"/>
        </w:rPr>
        <w:t>2</w:t>
      </w:r>
      <w:bookmarkEnd w:id="4"/>
      <w:r w:rsidRPr="00615E09">
        <w:rPr>
          <w:rFonts w:ascii="Book Antiqua" w:hAnsi="Book Antiqua"/>
          <w:b/>
          <w:i w:val="0"/>
          <w:iCs w:val="0"/>
          <w:sz w:val="24"/>
          <w:szCs w:val="24"/>
          <w:lang w:val="en-US"/>
        </w:rPr>
        <w:t xml:space="preserve"> Blood glucose endpoints: 20 g crystal lactulose </w:t>
      </w:r>
      <w:r w:rsidRPr="00615E09">
        <w:rPr>
          <w:rFonts w:ascii="Book Antiqua" w:hAnsi="Book Antiqua"/>
          <w:b/>
          <w:sz w:val="24"/>
          <w:szCs w:val="24"/>
          <w:lang w:val="en-US"/>
        </w:rPr>
        <w:t>vs</w:t>
      </w:r>
      <w:r w:rsidRPr="00615E09">
        <w:rPr>
          <w:rFonts w:ascii="Book Antiqua" w:hAnsi="Book Antiqua"/>
          <w:b/>
          <w:i w:val="0"/>
          <w:iCs w:val="0"/>
          <w:sz w:val="24"/>
          <w:szCs w:val="24"/>
          <w:lang w:val="en-US"/>
        </w:rPr>
        <w:t xml:space="preserve"> water</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456"/>
        <w:gridCol w:w="1722"/>
        <w:gridCol w:w="456"/>
        <w:gridCol w:w="1675"/>
        <w:gridCol w:w="1626"/>
        <w:gridCol w:w="1144"/>
      </w:tblGrid>
      <w:tr w:rsidR="000178CA" w:rsidRPr="00615E09" w14:paraId="38FE1376" w14:textId="77777777" w:rsidTr="00A47292">
        <w:tc>
          <w:tcPr>
            <w:tcW w:w="1223" w:type="pct"/>
            <w:tcBorders>
              <w:bottom w:val="nil"/>
            </w:tcBorders>
          </w:tcPr>
          <w:p w14:paraId="1212F06C" w14:textId="77777777" w:rsidR="000178CA" w:rsidRPr="00615E09" w:rsidRDefault="000178CA" w:rsidP="00615E09">
            <w:pPr>
              <w:spacing w:line="360" w:lineRule="auto"/>
              <w:jc w:val="both"/>
              <w:rPr>
                <w:rFonts w:ascii="Book Antiqua" w:hAnsi="Book Antiqua"/>
                <w:b/>
                <w:lang w:val="en-US"/>
              </w:rPr>
            </w:pPr>
          </w:p>
        </w:tc>
        <w:tc>
          <w:tcPr>
            <w:tcW w:w="1157" w:type="pct"/>
            <w:gridSpan w:val="2"/>
            <w:tcBorders>
              <w:top w:val="single" w:sz="4" w:space="0" w:color="auto"/>
              <w:bottom w:val="single" w:sz="4" w:space="0" w:color="auto"/>
            </w:tcBorders>
          </w:tcPr>
          <w:p w14:paraId="7B9E20F1" w14:textId="77777777"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20 g crystal lactulose</w:t>
            </w:r>
          </w:p>
        </w:tc>
        <w:tc>
          <w:tcPr>
            <w:tcW w:w="1132" w:type="pct"/>
            <w:gridSpan w:val="2"/>
            <w:tcBorders>
              <w:top w:val="single" w:sz="4" w:space="0" w:color="auto"/>
              <w:bottom w:val="single" w:sz="4" w:space="0" w:color="auto"/>
            </w:tcBorders>
          </w:tcPr>
          <w:p w14:paraId="74CE32FF" w14:textId="77777777"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Water</w:t>
            </w:r>
          </w:p>
        </w:tc>
        <w:tc>
          <w:tcPr>
            <w:tcW w:w="873" w:type="pct"/>
            <w:tcBorders>
              <w:top w:val="single" w:sz="4" w:space="0" w:color="auto"/>
              <w:bottom w:val="single" w:sz="4" w:space="0" w:color="auto"/>
            </w:tcBorders>
          </w:tcPr>
          <w:p w14:paraId="530B8756" w14:textId="77777777"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Treatment</w:t>
            </w:r>
          </w:p>
        </w:tc>
        <w:tc>
          <w:tcPr>
            <w:tcW w:w="616" w:type="pct"/>
            <w:tcBorders>
              <w:top w:val="single" w:sz="4" w:space="0" w:color="auto"/>
              <w:bottom w:val="single" w:sz="4" w:space="0" w:color="auto"/>
            </w:tcBorders>
          </w:tcPr>
          <w:p w14:paraId="7C53E17B" w14:textId="316CCB9C" w:rsidR="000178CA" w:rsidRPr="00615E09" w:rsidRDefault="000178CA" w:rsidP="00615E09">
            <w:pPr>
              <w:spacing w:line="360" w:lineRule="auto"/>
              <w:jc w:val="both"/>
              <w:rPr>
                <w:rFonts w:ascii="Book Antiqua" w:hAnsi="Book Antiqua"/>
                <w:b/>
                <w:i/>
                <w:lang w:val="en-US"/>
              </w:rPr>
            </w:pPr>
            <w:r w:rsidRPr="00615E09">
              <w:rPr>
                <w:rFonts w:ascii="Book Antiqua" w:hAnsi="Book Antiqua"/>
                <w:b/>
                <w:i/>
                <w:lang w:val="en-US"/>
              </w:rPr>
              <w:t xml:space="preserve">P </w:t>
            </w:r>
            <w:r w:rsidRPr="00615E09">
              <w:rPr>
                <w:rFonts w:ascii="Book Antiqua" w:hAnsi="Book Antiqua"/>
                <w:b/>
                <w:iCs/>
                <w:lang w:val="en-US"/>
              </w:rPr>
              <w:t>value</w:t>
            </w:r>
          </w:p>
        </w:tc>
      </w:tr>
      <w:tr w:rsidR="000178CA" w:rsidRPr="00615E09" w14:paraId="19875181" w14:textId="77777777" w:rsidTr="00A47292">
        <w:tc>
          <w:tcPr>
            <w:tcW w:w="1223" w:type="pct"/>
            <w:tcBorders>
              <w:top w:val="nil"/>
              <w:bottom w:val="single" w:sz="4" w:space="0" w:color="auto"/>
            </w:tcBorders>
          </w:tcPr>
          <w:p w14:paraId="063D5F60" w14:textId="77777777"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Variable</w:t>
            </w:r>
          </w:p>
        </w:tc>
        <w:tc>
          <w:tcPr>
            <w:tcW w:w="233" w:type="pct"/>
            <w:tcBorders>
              <w:top w:val="single" w:sz="4" w:space="0" w:color="auto"/>
              <w:bottom w:val="single" w:sz="4" w:space="0" w:color="auto"/>
            </w:tcBorders>
          </w:tcPr>
          <w:p w14:paraId="7B80A09E" w14:textId="77777777" w:rsidR="000178CA" w:rsidRPr="00615E09" w:rsidRDefault="000178CA"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924" w:type="pct"/>
            <w:tcBorders>
              <w:top w:val="single" w:sz="4" w:space="0" w:color="auto"/>
              <w:bottom w:val="single" w:sz="4" w:space="0" w:color="auto"/>
            </w:tcBorders>
          </w:tcPr>
          <w:p w14:paraId="33D88602" w14:textId="00DE1E44"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LS mean</w:t>
            </w:r>
            <w:r w:rsidRPr="00615E09">
              <w:rPr>
                <w:rFonts w:ascii="Book Antiqua" w:hAnsi="Book Antiqua"/>
                <w:b/>
                <w:lang w:val="en-US" w:eastAsia="zh-CN"/>
              </w:rPr>
              <w:t xml:space="preserve"> </w:t>
            </w:r>
            <w:r w:rsidRPr="00615E09">
              <w:rPr>
                <w:rFonts w:ascii="Book Antiqua" w:hAnsi="Book Antiqua"/>
                <w:b/>
                <w:lang w:val="en-US"/>
              </w:rPr>
              <w:t>(95%CI)</w:t>
            </w:r>
          </w:p>
        </w:tc>
        <w:tc>
          <w:tcPr>
            <w:tcW w:w="233" w:type="pct"/>
            <w:tcBorders>
              <w:top w:val="single" w:sz="4" w:space="0" w:color="auto"/>
              <w:bottom w:val="single" w:sz="4" w:space="0" w:color="auto"/>
            </w:tcBorders>
          </w:tcPr>
          <w:p w14:paraId="6B7CBBDB" w14:textId="77777777" w:rsidR="000178CA" w:rsidRPr="00615E09" w:rsidRDefault="000178CA"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99" w:type="pct"/>
            <w:tcBorders>
              <w:top w:val="single" w:sz="4" w:space="0" w:color="auto"/>
              <w:bottom w:val="single" w:sz="4" w:space="0" w:color="auto"/>
            </w:tcBorders>
          </w:tcPr>
          <w:p w14:paraId="453AC863" w14:textId="3936F327"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LS mean</w:t>
            </w:r>
            <w:r w:rsidRPr="00615E09">
              <w:rPr>
                <w:rFonts w:ascii="Book Antiqua" w:hAnsi="Book Antiqua"/>
                <w:b/>
                <w:lang w:val="en-US" w:eastAsia="zh-CN"/>
              </w:rPr>
              <w:t xml:space="preserve"> </w:t>
            </w:r>
            <w:r w:rsidRPr="00615E09">
              <w:rPr>
                <w:rFonts w:ascii="Book Antiqua" w:hAnsi="Book Antiqua"/>
                <w:b/>
                <w:lang w:val="en-US"/>
              </w:rPr>
              <w:t>(95%CI)</w:t>
            </w:r>
          </w:p>
        </w:tc>
        <w:tc>
          <w:tcPr>
            <w:tcW w:w="873" w:type="pct"/>
            <w:tcBorders>
              <w:top w:val="single" w:sz="4" w:space="0" w:color="auto"/>
              <w:bottom w:val="single" w:sz="4" w:space="0" w:color="auto"/>
            </w:tcBorders>
          </w:tcPr>
          <w:p w14:paraId="5CACCCBC" w14:textId="079E075B"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Difference</w:t>
            </w:r>
            <w:r w:rsidRPr="00615E09">
              <w:rPr>
                <w:rFonts w:ascii="Book Antiqua" w:hAnsi="Book Antiqua"/>
                <w:b/>
                <w:lang w:val="en-US" w:eastAsia="zh-CN"/>
              </w:rPr>
              <w:t xml:space="preserve"> </w:t>
            </w:r>
            <w:r w:rsidRPr="00615E09">
              <w:rPr>
                <w:rFonts w:ascii="Book Antiqua" w:hAnsi="Book Antiqua"/>
                <w:b/>
                <w:lang w:val="en-US"/>
              </w:rPr>
              <w:t>(95%CI)</w:t>
            </w:r>
          </w:p>
        </w:tc>
        <w:tc>
          <w:tcPr>
            <w:tcW w:w="616" w:type="pct"/>
            <w:tcBorders>
              <w:top w:val="single" w:sz="4" w:space="0" w:color="auto"/>
              <w:bottom w:val="single" w:sz="4" w:space="0" w:color="auto"/>
            </w:tcBorders>
          </w:tcPr>
          <w:p w14:paraId="6C371E03" w14:textId="77777777" w:rsidR="000178CA" w:rsidRPr="00615E09" w:rsidRDefault="000178CA" w:rsidP="00615E09">
            <w:pPr>
              <w:spacing w:line="360" w:lineRule="auto"/>
              <w:jc w:val="both"/>
              <w:rPr>
                <w:rFonts w:ascii="Book Antiqua" w:hAnsi="Book Antiqua"/>
                <w:b/>
                <w:lang w:val="en-US"/>
              </w:rPr>
            </w:pPr>
          </w:p>
        </w:tc>
      </w:tr>
      <w:tr w:rsidR="000178CA" w:rsidRPr="00615E09" w14:paraId="65623E0D" w14:textId="77777777" w:rsidTr="00A47292">
        <w:tc>
          <w:tcPr>
            <w:tcW w:w="1223" w:type="pct"/>
            <w:tcBorders>
              <w:top w:val="single" w:sz="4" w:space="0" w:color="auto"/>
            </w:tcBorders>
          </w:tcPr>
          <w:p w14:paraId="774E7171" w14:textId="62B7CBED" w:rsidR="000178CA" w:rsidRPr="00615E09" w:rsidRDefault="000178CA"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 min)</w:t>
            </w:r>
            <w:r w:rsidRPr="00615E09">
              <w:rPr>
                <w:rFonts w:ascii="Book Antiqua" w:hAnsi="Book Antiqua"/>
              </w:rPr>
              <w:t xml:space="preserve"> (min/mmol/L)</w:t>
            </w:r>
          </w:p>
        </w:tc>
        <w:tc>
          <w:tcPr>
            <w:tcW w:w="233" w:type="pct"/>
            <w:tcBorders>
              <w:top w:val="single" w:sz="4" w:space="0" w:color="auto"/>
            </w:tcBorders>
          </w:tcPr>
          <w:p w14:paraId="1762E301"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924" w:type="pct"/>
            <w:tcBorders>
              <w:top w:val="single" w:sz="4" w:space="0" w:color="auto"/>
            </w:tcBorders>
          </w:tcPr>
          <w:p w14:paraId="159BF380" w14:textId="083D85AA" w:rsidR="000178CA" w:rsidRPr="00615E09" w:rsidRDefault="000178CA" w:rsidP="00615E09">
            <w:pPr>
              <w:spacing w:line="360" w:lineRule="auto"/>
              <w:jc w:val="both"/>
              <w:rPr>
                <w:rFonts w:ascii="Book Antiqua" w:hAnsi="Book Antiqua"/>
              </w:rPr>
            </w:pPr>
            <w:r w:rsidRPr="00615E09">
              <w:rPr>
                <w:rFonts w:ascii="Book Antiqua" w:hAnsi="Book Antiqua"/>
              </w:rPr>
              <w:t>-54.40</w:t>
            </w:r>
            <w:r w:rsidRPr="00615E09">
              <w:rPr>
                <w:rFonts w:ascii="Book Antiqua" w:hAnsi="Book Antiqua"/>
                <w:lang w:eastAsia="zh-CN"/>
              </w:rPr>
              <w:t xml:space="preserve"> </w:t>
            </w:r>
            <w:r w:rsidRPr="00615E09">
              <w:rPr>
                <w:rFonts w:ascii="Book Antiqua" w:hAnsi="Book Antiqua"/>
              </w:rPr>
              <w:t>(-100.23, -8.57)</w:t>
            </w:r>
          </w:p>
        </w:tc>
        <w:tc>
          <w:tcPr>
            <w:tcW w:w="233" w:type="pct"/>
            <w:tcBorders>
              <w:top w:val="single" w:sz="4" w:space="0" w:color="auto"/>
            </w:tcBorders>
          </w:tcPr>
          <w:p w14:paraId="191F83D2"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899" w:type="pct"/>
            <w:tcBorders>
              <w:top w:val="single" w:sz="4" w:space="0" w:color="auto"/>
            </w:tcBorders>
          </w:tcPr>
          <w:p w14:paraId="45B30C5B" w14:textId="4248A826" w:rsidR="000178CA" w:rsidRPr="00615E09" w:rsidRDefault="000178CA" w:rsidP="00615E09">
            <w:pPr>
              <w:spacing w:line="360" w:lineRule="auto"/>
              <w:jc w:val="both"/>
              <w:rPr>
                <w:rFonts w:ascii="Book Antiqua" w:hAnsi="Book Antiqua"/>
              </w:rPr>
            </w:pPr>
            <w:r w:rsidRPr="00615E09">
              <w:rPr>
                <w:rFonts w:ascii="Book Antiqua" w:hAnsi="Book Antiqua"/>
              </w:rPr>
              <w:t>-53.21</w:t>
            </w:r>
            <w:r w:rsidRPr="00615E09">
              <w:rPr>
                <w:rFonts w:ascii="Book Antiqua" w:hAnsi="Book Antiqua"/>
                <w:lang w:eastAsia="zh-CN"/>
              </w:rPr>
              <w:t xml:space="preserve"> </w:t>
            </w:r>
            <w:r w:rsidRPr="00615E09">
              <w:rPr>
                <w:rFonts w:ascii="Book Antiqua" w:hAnsi="Book Antiqua"/>
              </w:rPr>
              <w:t>(-99.14, -7.28)</w:t>
            </w:r>
          </w:p>
        </w:tc>
        <w:tc>
          <w:tcPr>
            <w:tcW w:w="873" w:type="pct"/>
            <w:tcBorders>
              <w:top w:val="single" w:sz="4" w:space="0" w:color="auto"/>
            </w:tcBorders>
          </w:tcPr>
          <w:p w14:paraId="5C26B7CC" w14:textId="3827D7A8" w:rsidR="000178CA" w:rsidRPr="00615E09" w:rsidRDefault="000178CA" w:rsidP="00615E09">
            <w:pPr>
              <w:spacing w:line="360" w:lineRule="auto"/>
              <w:jc w:val="both"/>
              <w:rPr>
                <w:rFonts w:ascii="Book Antiqua" w:hAnsi="Book Antiqua"/>
              </w:rPr>
            </w:pPr>
            <w:r w:rsidRPr="00615E09">
              <w:rPr>
                <w:rFonts w:ascii="Book Antiqua" w:hAnsi="Book Antiqua"/>
              </w:rPr>
              <w:t>-1.20</w:t>
            </w:r>
            <w:r w:rsidRPr="00615E09">
              <w:rPr>
                <w:rFonts w:ascii="Book Antiqua" w:hAnsi="Book Antiqua"/>
                <w:lang w:eastAsia="zh-CN"/>
              </w:rPr>
              <w:t xml:space="preserve"> </w:t>
            </w:r>
            <w:r w:rsidRPr="00615E09">
              <w:rPr>
                <w:rFonts w:ascii="Book Antiqua" w:hAnsi="Book Antiqua"/>
              </w:rPr>
              <w:t>(-60.78, 58.39)</w:t>
            </w:r>
          </w:p>
        </w:tc>
        <w:tc>
          <w:tcPr>
            <w:tcW w:w="616" w:type="pct"/>
            <w:tcBorders>
              <w:top w:val="single" w:sz="4" w:space="0" w:color="auto"/>
            </w:tcBorders>
          </w:tcPr>
          <w:p w14:paraId="5465EDD7" w14:textId="77777777" w:rsidR="000178CA" w:rsidRPr="00615E09" w:rsidRDefault="000178CA" w:rsidP="00615E09">
            <w:pPr>
              <w:spacing w:line="360" w:lineRule="auto"/>
              <w:jc w:val="both"/>
              <w:rPr>
                <w:rFonts w:ascii="Book Antiqua" w:hAnsi="Book Antiqua"/>
              </w:rPr>
            </w:pPr>
            <w:r w:rsidRPr="00615E09">
              <w:rPr>
                <w:rFonts w:ascii="Book Antiqua" w:hAnsi="Book Antiqua"/>
              </w:rPr>
              <w:t>0.9682</w:t>
            </w:r>
          </w:p>
        </w:tc>
      </w:tr>
      <w:tr w:rsidR="000178CA" w:rsidRPr="00615E09" w14:paraId="476AF559" w14:textId="77777777" w:rsidTr="00A47292">
        <w:tc>
          <w:tcPr>
            <w:tcW w:w="1223" w:type="pct"/>
          </w:tcPr>
          <w:p w14:paraId="04F3569D" w14:textId="30B5742A" w:rsidR="000178CA" w:rsidRPr="00615E09" w:rsidRDefault="000178CA"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(0-180 min)</w:t>
            </w:r>
            <w:r w:rsidRPr="00615E09">
              <w:rPr>
                <w:rFonts w:ascii="Book Antiqua" w:hAnsi="Book Antiqua"/>
              </w:rPr>
              <w:t xml:space="preserve"> (min/mmol/L)</w:t>
            </w:r>
          </w:p>
        </w:tc>
        <w:tc>
          <w:tcPr>
            <w:tcW w:w="233" w:type="pct"/>
          </w:tcPr>
          <w:p w14:paraId="064E6901"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924" w:type="pct"/>
          </w:tcPr>
          <w:p w14:paraId="0637435E" w14:textId="07EDADCA" w:rsidR="000178CA" w:rsidRPr="00615E09" w:rsidRDefault="000178CA" w:rsidP="00615E09">
            <w:pPr>
              <w:spacing w:line="360" w:lineRule="auto"/>
              <w:jc w:val="both"/>
              <w:rPr>
                <w:rFonts w:ascii="Book Antiqua" w:hAnsi="Book Antiqua"/>
              </w:rPr>
            </w:pPr>
            <w:r w:rsidRPr="00615E09">
              <w:rPr>
                <w:rFonts w:ascii="Book Antiqua" w:hAnsi="Book Antiqua"/>
              </w:rPr>
              <w:t>1218.33</w:t>
            </w:r>
            <w:r w:rsidRPr="00615E09">
              <w:rPr>
                <w:rFonts w:ascii="Book Antiqua" w:hAnsi="Book Antiqua"/>
                <w:lang w:eastAsia="zh-CN"/>
              </w:rPr>
              <w:t xml:space="preserve"> </w:t>
            </w:r>
            <w:r w:rsidRPr="00615E09">
              <w:rPr>
                <w:rFonts w:ascii="Book Antiqua" w:hAnsi="Book Antiqua"/>
              </w:rPr>
              <w:t>(1172.50, 1264.16)</w:t>
            </w:r>
          </w:p>
        </w:tc>
        <w:tc>
          <w:tcPr>
            <w:tcW w:w="233" w:type="pct"/>
          </w:tcPr>
          <w:p w14:paraId="16B34145"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899" w:type="pct"/>
          </w:tcPr>
          <w:p w14:paraId="05AEDD12" w14:textId="2090AF5B" w:rsidR="000178CA" w:rsidRPr="00615E09" w:rsidRDefault="000178CA" w:rsidP="00615E09">
            <w:pPr>
              <w:spacing w:line="360" w:lineRule="auto"/>
              <w:jc w:val="both"/>
              <w:rPr>
                <w:rFonts w:ascii="Book Antiqua" w:hAnsi="Book Antiqua"/>
              </w:rPr>
            </w:pPr>
            <w:r w:rsidRPr="00615E09">
              <w:rPr>
                <w:rFonts w:ascii="Book Antiqua" w:hAnsi="Book Antiqua"/>
              </w:rPr>
              <w:t>1219.53</w:t>
            </w:r>
            <w:r w:rsidRPr="00615E09">
              <w:rPr>
                <w:rFonts w:ascii="Book Antiqua" w:hAnsi="Book Antiqua"/>
                <w:lang w:eastAsia="zh-CN"/>
              </w:rPr>
              <w:t xml:space="preserve"> </w:t>
            </w:r>
            <w:r w:rsidRPr="00615E09">
              <w:rPr>
                <w:rFonts w:ascii="Book Antiqua" w:hAnsi="Book Antiqua"/>
              </w:rPr>
              <w:t>(1173.60, 1265.46)</w:t>
            </w:r>
          </w:p>
        </w:tc>
        <w:tc>
          <w:tcPr>
            <w:tcW w:w="873" w:type="pct"/>
          </w:tcPr>
          <w:p w14:paraId="72B07202" w14:textId="501AC040" w:rsidR="000178CA" w:rsidRPr="00615E09" w:rsidRDefault="000178CA" w:rsidP="00615E09">
            <w:pPr>
              <w:spacing w:line="360" w:lineRule="auto"/>
              <w:jc w:val="both"/>
              <w:rPr>
                <w:rFonts w:ascii="Book Antiqua" w:hAnsi="Book Antiqua"/>
              </w:rPr>
            </w:pPr>
            <w:r w:rsidRPr="00615E09">
              <w:rPr>
                <w:rFonts w:ascii="Book Antiqua" w:hAnsi="Book Antiqua"/>
              </w:rPr>
              <w:t>-1.20</w:t>
            </w:r>
            <w:r w:rsidRPr="00615E09">
              <w:rPr>
                <w:rFonts w:ascii="Book Antiqua" w:hAnsi="Book Antiqua"/>
                <w:lang w:eastAsia="zh-CN"/>
              </w:rPr>
              <w:t xml:space="preserve"> </w:t>
            </w:r>
            <w:r w:rsidRPr="00615E09">
              <w:rPr>
                <w:rFonts w:ascii="Book Antiqua" w:hAnsi="Book Antiqua"/>
              </w:rPr>
              <w:t>(-60.78, 58.39)</w:t>
            </w:r>
          </w:p>
        </w:tc>
        <w:tc>
          <w:tcPr>
            <w:tcW w:w="616" w:type="pct"/>
          </w:tcPr>
          <w:p w14:paraId="7612B9B3" w14:textId="77777777" w:rsidR="000178CA" w:rsidRPr="00615E09" w:rsidRDefault="000178CA" w:rsidP="00615E09">
            <w:pPr>
              <w:spacing w:line="360" w:lineRule="auto"/>
              <w:jc w:val="both"/>
              <w:rPr>
                <w:rFonts w:ascii="Book Antiqua" w:hAnsi="Book Antiqua"/>
              </w:rPr>
            </w:pPr>
            <w:r w:rsidRPr="00615E09">
              <w:rPr>
                <w:rFonts w:ascii="Book Antiqua" w:hAnsi="Book Antiqua"/>
              </w:rPr>
              <w:t>0.9682</w:t>
            </w:r>
          </w:p>
        </w:tc>
      </w:tr>
      <w:tr w:rsidR="000178CA" w:rsidRPr="00615E09" w14:paraId="14E38908" w14:textId="77777777" w:rsidTr="00A47292">
        <w:tc>
          <w:tcPr>
            <w:tcW w:w="1223" w:type="pct"/>
          </w:tcPr>
          <w:p w14:paraId="6D5331C5" w14:textId="597B38C1" w:rsidR="000178CA" w:rsidRPr="00615E09" w:rsidRDefault="000178CA" w:rsidP="00615E09">
            <w:pPr>
              <w:spacing w:line="360" w:lineRule="auto"/>
              <w:jc w:val="both"/>
              <w:rPr>
                <w:rFonts w:ascii="Book Antiqua" w:hAnsi="Book Antiqua"/>
              </w:rPr>
            </w:pPr>
            <w:r w:rsidRPr="00615E09">
              <w:rPr>
                <w:rFonts w:ascii="Book Antiqua" w:hAnsi="Book Antiqua"/>
              </w:rPr>
              <w:t>iAUC</w:t>
            </w:r>
            <w:r w:rsidRPr="00615E09">
              <w:rPr>
                <w:rFonts w:ascii="Book Antiqua" w:hAnsi="Book Antiqua"/>
                <w:vertAlign w:val="subscript"/>
              </w:rPr>
              <w:t>(0-180 min)</w:t>
            </w:r>
            <w:r w:rsidRPr="00615E09">
              <w:rPr>
                <w:rFonts w:ascii="Book Antiqua" w:hAnsi="Book Antiqua"/>
              </w:rPr>
              <w:t xml:space="preserve"> (min/mmol/L)</w:t>
            </w:r>
          </w:p>
        </w:tc>
        <w:tc>
          <w:tcPr>
            <w:tcW w:w="233" w:type="pct"/>
          </w:tcPr>
          <w:p w14:paraId="2BA935A0"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924" w:type="pct"/>
          </w:tcPr>
          <w:p w14:paraId="28E3D2D3" w14:textId="341827B9" w:rsidR="000178CA" w:rsidRPr="00615E09" w:rsidRDefault="000178CA" w:rsidP="00615E09">
            <w:pPr>
              <w:spacing w:line="360" w:lineRule="auto"/>
              <w:jc w:val="both"/>
              <w:rPr>
                <w:rFonts w:ascii="Book Antiqua" w:hAnsi="Book Antiqua"/>
              </w:rPr>
            </w:pPr>
            <w:r w:rsidRPr="00615E09">
              <w:rPr>
                <w:rFonts w:ascii="Book Antiqua" w:hAnsi="Book Antiqua"/>
              </w:rPr>
              <w:t>17.00</w:t>
            </w:r>
            <w:r w:rsidRPr="00615E09">
              <w:rPr>
                <w:rFonts w:ascii="Book Antiqua" w:hAnsi="Book Antiqua"/>
                <w:lang w:eastAsia="zh-CN"/>
              </w:rPr>
              <w:t xml:space="preserve"> </w:t>
            </w:r>
            <w:r w:rsidRPr="00615E09">
              <w:rPr>
                <w:rFonts w:ascii="Book Antiqua" w:hAnsi="Book Antiqua"/>
              </w:rPr>
              <w:t>(-14.43, 48.43)</w:t>
            </w:r>
          </w:p>
        </w:tc>
        <w:tc>
          <w:tcPr>
            <w:tcW w:w="233" w:type="pct"/>
          </w:tcPr>
          <w:p w14:paraId="0D2F8266"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899" w:type="pct"/>
          </w:tcPr>
          <w:p w14:paraId="0939B737" w14:textId="18221C26" w:rsidR="000178CA" w:rsidRPr="00615E09" w:rsidRDefault="000178CA" w:rsidP="00615E09">
            <w:pPr>
              <w:spacing w:line="360" w:lineRule="auto"/>
              <w:jc w:val="both"/>
              <w:rPr>
                <w:rFonts w:ascii="Book Antiqua" w:hAnsi="Book Antiqua"/>
              </w:rPr>
            </w:pPr>
            <w:r w:rsidRPr="00615E09">
              <w:rPr>
                <w:rFonts w:ascii="Book Antiqua" w:hAnsi="Book Antiqua"/>
              </w:rPr>
              <w:t>18.44</w:t>
            </w:r>
            <w:r w:rsidRPr="00615E09">
              <w:rPr>
                <w:rFonts w:ascii="Book Antiqua" w:hAnsi="Book Antiqua"/>
                <w:lang w:eastAsia="zh-CN"/>
              </w:rPr>
              <w:t xml:space="preserve"> </w:t>
            </w:r>
            <w:r w:rsidRPr="00615E09">
              <w:rPr>
                <w:rFonts w:ascii="Book Antiqua" w:hAnsi="Book Antiqua"/>
              </w:rPr>
              <w:t>(-13.04, 49.92)</w:t>
            </w:r>
          </w:p>
        </w:tc>
        <w:tc>
          <w:tcPr>
            <w:tcW w:w="873" w:type="pct"/>
          </w:tcPr>
          <w:p w14:paraId="1870A150" w14:textId="2E927070"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-1.44</w:t>
            </w:r>
            <w:r w:rsidRPr="00615E09">
              <w:rPr>
                <w:rFonts w:ascii="Book Antiqua" w:hAnsi="Book Antiqua"/>
                <w:lang w:val="en-US" w:eastAsia="zh-CN"/>
              </w:rPr>
              <w:t xml:space="preserve"> </w:t>
            </w:r>
            <w:r w:rsidRPr="00615E09">
              <w:rPr>
                <w:rFonts w:ascii="Book Antiqua" w:hAnsi="Book Antiqua"/>
                <w:lang w:val="en-US"/>
              </w:rPr>
              <w:t>(-45.16, 42.29)</w:t>
            </w:r>
          </w:p>
        </w:tc>
        <w:tc>
          <w:tcPr>
            <w:tcW w:w="616" w:type="pct"/>
          </w:tcPr>
          <w:p w14:paraId="33E936AE"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0.9478</w:t>
            </w:r>
          </w:p>
        </w:tc>
      </w:tr>
      <w:tr w:rsidR="000178CA" w:rsidRPr="00615E09" w14:paraId="4F16CBD4" w14:textId="77777777" w:rsidTr="00A47292">
        <w:tc>
          <w:tcPr>
            <w:tcW w:w="1223" w:type="pct"/>
          </w:tcPr>
          <w:p w14:paraId="780CA6E2"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C</w:t>
            </w:r>
            <w:r w:rsidRPr="00615E09">
              <w:rPr>
                <w:rFonts w:ascii="Book Antiqua" w:hAnsi="Book Antiqua"/>
                <w:vertAlign w:val="subscript"/>
                <w:lang w:val="en-US"/>
              </w:rPr>
              <w:t>max</w:t>
            </w:r>
            <w:r w:rsidRPr="00615E09">
              <w:rPr>
                <w:rFonts w:ascii="Book Antiqua" w:hAnsi="Book Antiqua"/>
                <w:lang w:val="en-US"/>
              </w:rPr>
              <w:t xml:space="preserve"> (mmol/L)</w:t>
            </w:r>
          </w:p>
        </w:tc>
        <w:tc>
          <w:tcPr>
            <w:tcW w:w="233" w:type="pct"/>
          </w:tcPr>
          <w:p w14:paraId="186B2809"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16</w:t>
            </w:r>
          </w:p>
        </w:tc>
        <w:tc>
          <w:tcPr>
            <w:tcW w:w="924" w:type="pct"/>
          </w:tcPr>
          <w:p w14:paraId="283A1817" w14:textId="507445A8"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7.50</w:t>
            </w:r>
            <w:r w:rsidRPr="00615E09">
              <w:rPr>
                <w:rFonts w:ascii="Book Antiqua" w:hAnsi="Book Antiqua"/>
                <w:lang w:val="en-US" w:eastAsia="zh-CN"/>
              </w:rPr>
              <w:t xml:space="preserve"> </w:t>
            </w:r>
            <w:r w:rsidRPr="00615E09">
              <w:rPr>
                <w:rFonts w:ascii="Book Antiqua" w:hAnsi="Book Antiqua"/>
                <w:lang w:val="en-US"/>
              </w:rPr>
              <w:t>(7.17, 7.82)</w:t>
            </w:r>
          </w:p>
        </w:tc>
        <w:tc>
          <w:tcPr>
            <w:tcW w:w="233" w:type="pct"/>
          </w:tcPr>
          <w:p w14:paraId="3C2F88C0"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16</w:t>
            </w:r>
          </w:p>
        </w:tc>
        <w:tc>
          <w:tcPr>
            <w:tcW w:w="899" w:type="pct"/>
          </w:tcPr>
          <w:p w14:paraId="77FD78DE" w14:textId="19A4DD1E"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7.44</w:t>
            </w:r>
            <w:r w:rsidRPr="00615E09">
              <w:rPr>
                <w:rFonts w:ascii="Book Antiqua" w:hAnsi="Book Antiqua"/>
                <w:lang w:val="en-US" w:eastAsia="zh-CN"/>
              </w:rPr>
              <w:t xml:space="preserve"> </w:t>
            </w:r>
            <w:r w:rsidRPr="00615E09">
              <w:rPr>
                <w:rFonts w:ascii="Book Antiqua" w:hAnsi="Book Antiqua"/>
                <w:lang w:val="en-US"/>
              </w:rPr>
              <w:t>(7.11, 7.77)</w:t>
            </w:r>
          </w:p>
        </w:tc>
        <w:tc>
          <w:tcPr>
            <w:tcW w:w="873" w:type="pct"/>
          </w:tcPr>
          <w:p w14:paraId="71676B21" w14:textId="3D40C271"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0.06</w:t>
            </w:r>
            <w:r w:rsidRPr="00615E09">
              <w:rPr>
                <w:rFonts w:ascii="Book Antiqua" w:hAnsi="Book Antiqua"/>
                <w:lang w:val="en-US" w:eastAsia="zh-CN"/>
              </w:rPr>
              <w:t xml:space="preserve"> </w:t>
            </w:r>
            <w:r w:rsidRPr="00615E09">
              <w:rPr>
                <w:rFonts w:ascii="Book Antiqua" w:hAnsi="Book Antiqua"/>
                <w:lang w:val="en-US"/>
              </w:rPr>
              <w:t>(-0.38, 0.50)</w:t>
            </w:r>
          </w:p>
        </w:tc>
        <w:tc>
          <w:tcPr>
            <w:tcW w:w="616" w:type="pct"/>
          </w:tcPr>
          <w:p w14:paraId="2785B252"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0.7999</w:t>
            </w:r>
          </w:p>
        </w:tc>
      </w:tr>
      <w:tr w:rsidR="000178CA" w:rsidRPr="00615E09" w14:paraId="30B2B016" w14:textId="77777777" w:rsidTr="00A47292">
        <w:tc>
          <w:tcPr>
            <w:tcW w:w="1223" w:type="pct"/>
          </w:tcPr>
          <w:p w14:paraId="38966E44"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Max_increase (mmol/L)</w:t>
            </w:r>
          </w:p>
        </w:tc>
        <w:tc>
          <w:tcPr>
            <w:tcW w:w="233" w:type="pct"/>
          </w:tcPr>
          <w:p w14:paraId="7E10EFE8"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16</w:t>
            </w:r>
          </w:p>
        </w:tc>
        <w:tc>
          <w:tcPr>
            <w:tcW w:w="924" w:type="pct"/>
          </w:tcPr>
          <w:p w14:paraId="5C39C548" w14:textId="142B50E5"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0.43</w:t>
            </w:r>
            <w:r w:rsidRPr="00615E09">
              <w:rPr>
                <w:rFonts w:ascii="Book Antiqua" w:hAnsi="Book Antiqua"/>
                <w:lang w:val="en-US" w:eastAsia="zh-CN"/>
              </w:rPr>
              <w:t xml:space="preserve"> </w:t>
            </w:r>
            <w:r w:rsidRPr="00615E09">
              <w:rPr>
                <w:rFonts w:ascii="Book Antiqua" w:hAnsi="Book Antiqua"/>
                <w:lang w:val="en-US"/>
              </w:rPr>
              <w:t>(0.10, 0.75)</w:t>
            </w:r>
          </w:p>
        </w:tc>
        <w:tc>
          <w:tcPr>
            <w:tcW w:w="233" w:type="pct"/>
          </w:tcPr>
          <w:p w14:paraId="02D5C923"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16</w:t>
            </w:r>
          </w:p>
        </w:tc>
        <w:tc>
          <w:tcPr>
            <w:tcW w:w="899" w:type="pct"/>
          </w:tcPr>
          <w:p w14:paraId="1F71B3BD" w14:textId="567294EE"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0.37</w:t>
            </w:r>
            <w:r w:rsidRPr="00615E09">
              <w:rPr>
                <w:rFonts w:ascii="Book Antiqua" w:hAnsi="Book Antiqua"/>
                <w:lang w:val="en-US" w:eastAsia="zh-CN"/>
              </w:rPr>
              <w:t xml:space="preserve"> </w:t>
            </w:r>
            <w:r w:rsidRPr="00615E09">
              <w:rPr>
                <w:rFonts w:ascii="Book Antiqua" w:hAnsi="Book Antiqua"/>
                <w:lang w:val="en-US"/>
              </w:rPr>
              <w:t>(0.04, 0.70)</w:t>
            </w:r>
          </w:p>
        </w:tc>
        <w:tc>
          <w:tcPr>
            <w:tcW w:w="873" w:type="pct"/>
          </w:tcPr>
          <w:p w14:paraId="56E18B98" w14:textId="02D1D863"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0.06</w:t>
            </w:r>
            <w:r w:rsidRPr="00615E09">
              <w:rPr>
                <w:rFonts w:ascii="Book Antiqua" w:hAnsi="Book Antiqua"/>
                <w:lang w:val="en-US" w:eastAsia="zh-CN"/>
              </w:rPr>
              <w:t xml:space="preserve"> </w:t>
            </w:r>
            <w:r w:rsidRPr="00615E09">
              <w:rPr>
                <w:rFonts w:ascii="Book Antiqua" w:hAnsi="Book Antiqua"/>
                <w:lang w:val="en-US"/>
              </w:rPr>
              <w:t>(-0.38, 0.50)</w:t>
            </w:r>
          </w:p>
        </w:tc>
        <w:tc>
          <w:tcPr>
            <w:tcW w:w="616" w:type="pct"/>
          </w:tcPr>
          <w:p w14:paraId="25B520A9"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0.7999</w:t>
            </w:r>
          </w:p>
        </w:tc>
      </w:tr>
    </w:tbl>
    <w:p w14:paraId="521A1AC7" w14:textId="45707FBD" w:rsidR="00A147C1" w:rsidRPr="00615E09" w:rsidRDefault="00A147C1"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w:t>
      </w:r>
      <w:r w:rsidR="007C483E"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7C483E" w:rsidRPr="00615E09">
        <w:rPr>
          <w:rFonts w:ascii="Book Antiqua" w:hAnsi="Book Antiqua"/>
        </w:rPr>
        <w:t>B</w:t>
      </w:r>
      <w:r w:rsidRPr="00615E09">
        <w:rPr>
          <w:rFonts w:ascii="Book Antiqua" w:hAnsi="Book Antiqua"/>
        </w:rPr>
        <w:t xml:space="preserve">aseline-corrected area under the curve from 0 to 180 min; </w:t>
      </w:r>
      <w:proofErr w:type="gramStart"/>
      <w:r w:rsidRPr="00615E09">
        <w:rPr>
          <w:rFonts w:ascii="Book Antiqua" w:hAnsi="Book Antiqua"/>
        </w:rPr>
        <w:t>AUC</w:t>
      </w:r>
      <w:r w:rsidRPr="00615E09">
        <w:rPr>
          <w:rFonts w:ascii="Book Antiqua" w:hAnsi="Book Antiqua"/>
          <w:vertAlign w:val="subscript"/>
        </w:rPr>
        <w:t>(</w:t>
      </w:r>
      <w:proofErr w:type="gramEnd"/>
      <w:r w:rsidRPr="00615E09">
        <w:rPr>
          <w:rFonts w:ascii="Book Antiqua" w:hAnsi="Book Antiqua"/>
          <w:vertAlign w:val="subscript"/>
        </w:rPr>
        <w:t>0-180 min)</w:t>
      </w:r>
      <w:r w:rsidRPr="00615E09">
        <w:rPr>
          <w:rFonts w:ascii="Book Antiqua" w:hAnsi="Book Antiqua"/>
        </w:rPr>
        <w:t xml:space="preserve">: </w:t>
      </w:r>
      <w:r w:rsidR="007C483E" w:rsidRPr="00615E09">
        <w:rPr>
          <w:rFonts w:ascii="Book Antiqua" w:hAnsi="Book Antiqua"/>
        </w:rPr>
        <w:t>A</w:t>
      </w:r>
      <w:r w:rsidRPr="00615E09">
        <w:rPr>
          <w:rFonts w:ascii="Book Antiqua" w:hAnsi="Book Antiqua"/>
        </w:rPr>
        <w:t>rea under the curve from 0 to 180 min; iAUC</w:t>
      </w:r>
      <w:r w:rsidRPr="00615E09">
        <w:rPr>
          <w:rFonts w:ascii="Book Antiqua" w:hAnsi="Book Antiqua"/>
          <w:vertAlign w:val="subscript"/>
        </w:rPr>
        <w:t>(0-180</w:t>
      </w:r>
      <w:r w:rsidR="007C483E"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7C483E" w:rsidRPr="00615E09">
        <w:rPr>
          <w:rFonts w:ascii="Book Antiqua" w:hAnsi="Book Antiqua"/>
        </w:rPr>
        <w:t>I</w:t>
      </w:r>
      <w:r w:rsidRPr="00615E09">
        <w:rPr>
          <w:rFonts w:ascii="Book Antiqua" w:hAnsi="Book Antiqua"/>
        </w:rPr>
        <w:t>ncremental AUC</w:t>
      </w:r>
      <w:r w:rsidRPr="00615E09">
        <w:rPr>
          <w:rFonts w:ascii="Book Antiqua" w:hAnsi="Book Antiqua"/>
          <w:vertAlign w:val="subscript"/>
        </w:rPr>
        <w:t>(0-180 min)</w:t>
      </w:r>
      <w:r w:rsidRPr="00615E09">
        <w:rPr>
          <w:rFonts w:ascii="Book Antiqua" w:hAnsi="Book Antiqua"/>
        </w:rPr>
        <w:t xml:space="preserve">, </w:t>
      </w:r>
      <w:r w:rsidRPr="00615E09">
        <w:rPr>
          <w:rFonts w:ascii="Book Antiqua" w:hAnsi="Book Antiqua"/>
          <w:i/>
          <w:iCs/>
        </w:rPr>
        <w:t>i.e.,</w:t>
      </w:r>
      <w:r w:rsidRPr="00615E09">
        <w:rPr>
          <w:rFonts w:ascii="Book Antiqua" w:hAnsi="Book Antiqua"/>
        </w:rPr>
        <w:t xml:space="preserve"> area above baseline levels of blood glucose concentration; C</w:t>
      </w:r>
      <w:r w:rsidRPr="00615E09">
        <w:rPr>
          <w:rFonts w:ascii="Book Antiqua" w:hAnsi="Book Antiqua"/>
          <w:vertAlign w:val="subscript"/>
        </w:rPr>
        <w:t>max</w:t>
      </w:r>
      <w:r w:rsidRPr="00615E09">
        <w:rPr>
          <w:rFonts w:ascii="Book Antiqua" w:hAnsi="Book Antiqua"/>
        </w:rPr>
        <w:t xml:space="preserve">: </w:t>
      </w:r>
      <w:r w:rsidR="007C483E" w:rsidRPr="00615E09">
        <w:rPr>
          <w:rFonts w:ascii="Book Antiqua" w:hAnsi="Book Antiqua"/>
        </w:rPr>
        <w:t>M</w:t>
      </w:r>
      <w:r w:rsidRPr="00615E09">
        <w:rPr>
          <w:rFonts w:ascii="Book Antiqua" w:hAnsi="Book Antiqua"/>
        </w:rPr>
        <w:t xml:space="preserve">aximum blood glucose concentration; Max_increase: </w:t>
      </w:r>
      <w:r w:rsidR="007C483E" w:rsidRPr="00615E09">
        <w:rPr>
          <w:rFonts w:ascii="Book Antiqua" w:hAnsi="Book Antiqua"/>
        </w:rPr>
        <w:t>M</w:t>
      </w:r>
      <w:r w:rsidRPr="00615E09">
        <w:rPr>
          <w:rFonts w:ascii="Book Antiqua" w:hAnsi="Book Antiqua"/>
        </w:rPr>
        <w:t xml:space="preserve">aximum blood glucose concentration minus baseline value; LS mean: </w:t>
      </w:r>
      <w:r w:rsidR="007C483E" w:rsidRPr="00615E09">
        <w:rPr>
          <w:rFonts w:ascii="Book Antiqua" w:hAnsi="Book Antiqua"/>
        </w:rPr>
        <w:t>A</w:t>
      </w:r>
      <w:r w:rsidRPr="00615E09">
        <w:rPr>
          <w:rFonts w:ascii="Book Antiqua" w:hAnsi="Book Antiqua"/>
        </w:rPr>
        <w:t>djusted least square mean obtained from analysis of covariance model</w:t>
      </w:r>
      <w:r w:rsidR="00180DA0" w:rsidRPr="00615E09">
        <w:rPr>
          <w:rFonts w:ascii="Book Antiqua" w:hAnsi="Book Antiqua"/>
        </w:rPr>
        <w:t>.</w:t>
      </w:r>
    </w:p>
    <w:bookmarkEnd w:id="5"/>
    <w:p w14:paraId="4831382C" w14:textId="77777777" w:rsidR="00A147C1" w:rsidRPr="00615E09" w:rsidRDefault="00A147C1" w:rsidP="00615E09">
      <w:pPr>
        <w:pStyle w:val="a7"/>
        <w:spacing w:after="0" w:line="360" w:lineRule="auto"/>
        <w:jc w:val="both"/>
        <w:rPr>
          <w:rFonts w:ascii="Book Antiqua" w:hAnsi="Book Antiqua"/>
          <w:b/>
          <w:i w:val="0"/>
          <w:iCs w:val="0"/>
          <w:sz w:val="24"/>
          <w:szCs w:val="24"/>
          <w:lang w:val="en-US"/>
        </w:rPr>
      </w:pPr>
      <w:r w:rsidRPr="00616D23">
        <w:rPr>
          <w:rFonts w:ascii="Book Antiqua" w:hAnsi="Book Antiqua"/>
          <w:sz w:val="24"/>
          <w:szCs w:val="24"/>
          <w:lang w:val="en-US"/>
        </w:rPr>
        <w:br w:type="page"/>
      </w:r>
      <w:bookmarkStart w:id="6" w:name="_Ref42161225"/>
      <w:bookmarkStart w:id="7" w:name="OLE_LINKT3"/>
      <w:r w:rsidRPr="00615E09">
        <w:rPr>
          <w:rFonts w:ascii="Book Antiqua" w:hAnsi="Book Antiqua"/>
          <w:b/>
          <w:i w:val="0"/>
          <w:iCs w:val="0"/>
          <w:sz w:val="24"/>
          <w:szCs w:val="24"/>
          <w:lang w:val="en-US"/>
        </w:rPr>
        <w:lastRenderedPageBreak/>
        <w:t xml:space="preserve">Table </w:t>
      </w:r>
      <w:r w:rsidRPr="00615E09">
        <w:rPr>
          <w:rFonts w:ascii="Book Antiqua" w:hAnsi="Book Antiqua"/>
          <w:b/>
          <w:i w:val="0"/>
          <w:iCs w:val="0"/>
          <w:noProof/>
          <w:sz w:val="24"/>
          <w:szCs w:val="24"/>
          <w:lang w:val="en-US"/>
        </w:rPr>
        <w:t>3</w:t>
      </w:r>
      <w:bookmarkEnd w:id="6"/>
      <w:r w:rsidRPr="00615E09">
        <w:rPr>
          <w:rFonts w:ascii="Book Antiqua" w:hAnsi="Book Antiqua"/>
          <w:b/>
          <w:i w:val="0"/>
          <w:iCs w:val="0"/>
          <w:sz w:val="24"/>
          <w:szCs w:val="24"/>
          <w:lang w:val="en-US"/>
        </w:rPr>
        <w:t xml:space="preserve"> Blood glucose endpoints: 30 g crystal lactulose </w:t>
      </w:r>
      <w:r w:rsidRPr="00615E09">
        <w:rPr>
          <w:rFonts w:ascii="Book Antiqua" w:hAnsi="Book Antiqua"/>
          <w:b/>
          <w:sz w:val="24"/>
          <w:szCs w:val="24"/>
          <w:lang w:val="en-US"/>
        </w:rPr>
        <w:t>vs</w:t>
      </w:r>
      <w:r w:rsidRPr="00615E09">
        <w:rPr>
          <w:rFonts w:ascii="Book Antiqua" w:hAnsi="Book Antiqua"/>
          <w:b/>
          <w:i w:val="0"/>
          <w:iCs w:val="0"/>
          <w:sz w:val="24"/>
          <w:szCs w:val="24"/>
          <w:lang w:val="en-US"/>
        </w:rPr>
        <w:t xml:space="preserve"> water</w:t>
      </w:r>
    </w:p>
    <w:tbl>
      <w:tblPr>
        <w:tblStyle w:val="a9"/>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492"/>
        <w:gridCol w:w="1702"/>
        <w:gridCol w:w="492"/>
        <w:gridCol w:w="1671"/>
        <w:gridCol w:w="1589"/>
        <w:gridCol w:w="1109"/>
      </w:tblGrid>
      <w:tr w:rsidR="00E460FE" w:rsidRPr="00615E09" w14:paraId="109DDEEA" w14:textId="77777777" w:rsidTr="00352AFD">
        <w:tc>
          <w:tcPr>
            <w:tcW w:w="1298" w:type="pct"/>
            <w:tcBorders>
              <w:bottom w:val="nil"/>
            </w:tcBorders>
          </w:tcPr>
          <w:p w14:paraId="2344C3AE" w14:textId="77777777" w:rsidR="00E460FE" w:rsidRPr="00615E09" w:rsidRDefault="00E460FE" w:rsidP="00615E09">
            <w:pPr>
              <w:spacing w:line="360" w:lineRule="auto"/>
              <w:jc w:val="both"/>
              <w:rPr>
                <w:rFonts w:ascii="Book Antiqua" w:hAnsi="Book Antiqua"/>
                <w:b/>
                <w:lang w:val="en-US"/>
              </w:rPr>
            </w:pPr>
          </w:p>
        </w:tc>
        <w:tc>
          <w:tcPr>
            <w:tcW w:w="1151" w:type="pct"/>
            <w:gridSpan w:val="2"/>
            <w:tcBorders>
              <w:top w:val="single" w:sz="4" w:space="0" w:color="auto"/>
              <w:bottom w:val="single" w:sz="4" w:space="0" w:color="auto"/>
            </w:tcBorders>
          </w:tcPr>
          <w:p w14:paraId="2013BFEE" w14:textId="77777777"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30 g crystal lactulose</w:t>
            </w:r>
          </w:p>
        </w:tc>
        <w:tc>
          <w:tcPr>
            <w:tcW w:w="1135" w:type="pct"/>
            <w:gridSpan w:val="2"/>
            <w:tcBorders>
              <w:top w:val="single" w:sz="4" w:space="0" w:color="auto"/>
              <w:bottom w:val="single" w:sz="4" w:space="0" w:color="auto"/>
            </w:tcBorders>
          </w:tcPr>
          <w:p w14:paraId="72A95417" w14:textId="77777777"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Water</w:t>
            </w:r>
          </w:p>
        </w:tc>
        <w:tc>
          <w:tcPr>
            <w:tcW w:w="834" w:type="pct"/>
            <w:tcBorders>
              <w:top w:val="single" w:sz="4" w:space="0" w:color="auto"/>
              <w:bottom w:val="single" w:sz="4" w:space="0" w:color="auto"/>
            </w:tcBorders>
          </w:tcPr>
          <w:p w14:paraId="17EA5318" w14:textId="77777777"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 xml:space="preserve">Treatment </w:t>
            </w:r>
          </w:p>
        </w:tc>
        <w:tc>
          <w:tcPr>
            <w:tcW w:w="583" w:type="pct"/>
            <w:tcBorders>
              <w:top w:val="single" w:sz="4" w:space="0" w:color="auto"/>
              <w:bottom w:val="single" w:sz="4" w:space="0" w:color="auto"/>
            </w:tcBorders>
            <w:shd w:val="clear" w:color="auto" w:fill="auto"/>
          </w:tcPr>
          <w:p w14:paraId="1382810F" w14:textId="7B9D3898" w:rsidR="00E460FE" w:rsidRPr="00615E09" w:rsidRDefault="00E460FE" w:rsidP="00615E09">
            <w:pPr>
              <w:spacing w:line="360" w:lineRule="auto"/>
              <w:jc w:val="both"/>
              <w:rPr>
                <w:rFonts w:ascii="Book Antiqua" w:hAnsi="Book Antiqua"/>
                <w:b/>
                <w:i/>
                <w:lang w:val="en-US"/>
              </w:rPr>
            </w:pPr>
            <w:r w:rsidRPr="00615E09">
              <w:rPr>
                <w:rFonts w:ascii="Book Antiqua" w:hAnsi="Book Antiqua"/>
                <w:b/>
                <w:i/>
                <w:lang w:val="en-US"/>
              </w:rPr>
              <w:t xml:space="preserve">P </w:t>
            </w:r>
            <w:r w:rsidRPr="00615E09">
              <w:rPr>
                <w:rFonts w:ascii="Book Antiqua" w:hAnsi="Book Antiqua"/>
                <w:b/>
                <w:iCs/>
                <w:lang w:val="en-US"/>
              </w:rPr>
              <w:t>value</w:t>
            </w:r>
          </w:p>
        </w:tc>
      </w:tr>
      <w:tr w:rsidR="00352AFD" w:rsidRPr="00615E09" w14:paraId="408C217C" w14:textId="77777777" w:rsidTr="00352AFD">
        <w:tc>
          <w:tcPr>
            <w:tcW w:w="1298" w:type="pct"/>
            <w:tcBorders>
              <w:top w:val="nil"/>
              <w:bottom w:val="single" w:sz="4" w:space="0" w:color="auto"/>
            </w:tcBorders>
          </w:tcPr>
          <w:p w14:paraId="137D6EE8" w14:textId="77777777"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Variable</w:t>
            </w:r>
          </w:p>
        </w:tc>
        <w:tc>
          <w:tcPr>
            <w:tcW w:w="258" w:type="pct"/>
            <w:tcBorders>
              <w:top w:val="single" w:sz="4" w:space="0" w:color="auto"/>
              <w:bottom w:val="single" w:sz="4" w:space="0" w:color="auto"/>
            </w:tcBorders>
          </w:tcPr>
          <w:p w14:paraId="4E148117" w14:textId="77777777" w:rsidR="00E460FE" w:rsidRPr="00615E09" w:rsidRDefault="00E460FE"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93" w:type="pct"/>
            <w:tcBorders>
              <w:top w:val="single" w:sz="4" w:space="0" w:color="auto"/>
              <w:bottom w:val="single" w:sz="4" w:space="0" w:color="auto"/>
            </w:tcBorders>
          </w:tcPr>
          <w:p w14:paraId="099BABFD" w14:textId="7E6AC90E"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LS mean</w:t>
            </w:r>
            <w:r w:rsidR="00406C13" w:rsidRPr="00615E09">
              <w:rPr>
                <w:rFonts w:ascii="Book Antiqua" w:hAnsi="Book Antiqua"/>
                <w:b/>
                <w:lang w:val="en-US" w:eastAsia="zh-CN"/>
              </w:rPr>
              <w:t xml:space="preserve"> </w:t>
            </w:r>
            <w:r w:rsidRPr="00615E09">
              <w:rPr>
                <w:rFonts w:ascii="Book Antiqua" w:hAnsi="Book Antiqua"/>
                <w:b/>
                <w:lang w:val="en-US"/>
              </w:rPr>
              <w:t>(95%CI)</w:t>
            </w:r>
          </w:p>
        </w:tc>
        <w:tc>
          <w:tcPr>
            <w:tcW w:w="258" w:type="pct"/>
            <w:tcBorders>
              <w:top w:val="single" w:sz="4" w:space="0" w:color="auto"/>
              <w:bottom w:val="single" w:sz="4" w:space="0" w:color="auto"/>
            </w:tcBorders>
          </w:tcPr>
          <w:p w14:paraId="0E840549" w14:textId="77777777" w:rsidR="00E460FE" w:rsidRPr="00615E09" w:rsidRDefault="00E460FE"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77" w:type="pct"/>
            <w:tcBorders>
              <w:top w:val="single" w:sz="4" w:space="0" w:color="auto"/>
              <w:bottom w:val="single" w:sz="4" w:space="0" w:color="auto"/>
            </w:tcBorders>
          </w:tcPr>
          <w:p w14:paraId="0DB3080B" w14:textId="4AA65D52"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LS mean</w:t>
            </w:r>
            <w:r w:rsidR="00406C13" w:rsidRPr="00615E09">
              <w:rPr>
                <w:rFonts w:ascii="Book Antiqua" w:hAnsi="Book Antiqua"/>
                <w:b/>
                <w:lang w:val="en-US" w:eastAsia="zh-CN"/>
              </w:rPr>
              <w:t xml:space="preserve"> </w:t>
            </w:r>
            <w:r w:rsidRPr="00615E09">
              <w:rPr>
                <w:rFonts w:ascii="Book Antiqua" w:hAnsi="Book Antiqua"/>
                <w:b/>
                <w:lang w:val="en-US"/>
              </w:rPr>
              <w:t>(95%CI)</w:t>
            </w:r>
          </w:p>
        </w:tc>
        <w:tc>
          <w:tcPr>
            <w:tcW w:w="834" w:type="pct"/>
            <w:tcBorders>
              <w:top w:val="single" w:sz="4" w:space="0" w:color="auto"/>
              <w:bottom w:val="single" w:sz="4" w:space="0" w:color="auto"/>
            </w:tcBorders>
          </w:tcPr>
          <w:p w14:paraId="3BE398F3" w14:textId="604C5467" w:rsidR="00E460FE" w:rsidRPr="00615E09" w:rsidRDefault="00406C13" w:rsidP="00615E09">
            <w:pPr>
              <w:spacing w:line="360" w:lineRule="auto"/>
              <w:jc w:val="both"/>
              <w:rPr>
                <w:rFonts w:ascii="Book Antiqua" w:hAnsi="Book Antiqua"/>
                <w:b/>
                <w:lang w:val="en-US"/>
              </w:rPr>
            </w:pPr>
            <w:r w:rsidRPr="00615E09">
              <w:rPr>
                <w:rFonts w:ascii="Book Antiqua" w:hAnsi="Book Antiqua"/>
                <w:b/>
                <w:lang w:val="en-US"/>
              </w:rPr>
              <w:t>D</w:t>
            </w:r>
            <w:r w:rsidR="00E460FE" w:rsidRPr="00615E09">
              <w:rPr>
                <w:rFonts w:ascii="Book Antiqua" w:hAnsi="Book Antiqua"/>
                <w:b/>
                <w:lang w:val="en-US"/>
              </w:rPr>
              <w:t>ifference</w:t>
            </w:r>
            <w:r w:rsidRPr="00615E09">
              <w:rPr>
                <w:rFonts w:ascii="Book Antiqua" w:hAnsi="Book Antiqua"/>
                <w:b/>
                <w:lang w:val="en-US" w:eastAsia="zh-CN"/>
              </w:rPr>
              <w:t xml:space="preserve"> </w:t>
            </w:r>
            <w:r w:rsidR="00E460FE" w:rsidRPr="00615E09">
              <w:rPr>
                <w:rFonts w:ascii="Book Antiqua" w:hAnsi="Book Antiqua"/>
                <w:b/>
                <w:lang w:val="en-US"/>
              </w:rPr>
              <w:t>(95%CI)</w:t>
            </w:r>
          </w:p>
        </w:tc>
        <w:tc>
          <w:tcPr>
            <w:tcW w:w="583" w:type="pct"/>
            <w:tcBorders>
              <w:top w:val="single" w:sz="4" w:space="0" w:color="auto"/>
              <w:bottom w:val="single" w:sz="4" w:space="0" w:color="auto"/>
            </w:tcBorders>
          </w:tcPr>
          <w:p w14:paraId="256F7945" w14:textId="77777777" w:rsidR="00E460FE" w:rsidRPr="00615E09" w:rsidRDefault="00E460FE" w:rsidP="00615E09">
            <w:pPr>
              <w:spacing w:line="360" w:lineRule="auto"/>
              <w:jc w:val="both"/>
              <w:rPr>
                <w:rFonts w:ascii="Book Antiqua" w:hAnsi="Book Antiqua"/>
                <w:b/>
                <w:lang w:val="en-US"/>
              </w:rPr>
            </w:pPr>
          </w:p>
        </w:tc>
      </w:tr>
      <w:tr w:rsidR="00615E09" w:rsidRPr="00615E09" w14:paraId="31CA0A62" w14:textId="77777777" w:rsidTr="00352AFD">
        <w:tc>
          <w:tcPr>
            <w:tcW w:w="1298" w:type="pct"/>
            <w:tcBorders>
              <w:top w:val="single" w:sz="4" w:space="0" w:color="auto"/>
            </w:tcBorders>
          </w:tcPr>
          <w:p w14:paraId="5AED6E95" w14:textId="6AD1EFCF" w:rsidR="00E460FE" w:rsidRPr="00615E09" w:rsidRDefault="00E460FE"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w:t>
            </w:r>
            <w:r w:rsidR="00406C13"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406C13" w:rsidRPr="00615E09">
              <w:rPr>
                <w:rFonts w:ascii="Book Antiqua" w:hAnsi="Book Antiqua"/>
              </w:rPr>
              <w:t>/</w:t>
            </w:r>
            <w:r w:rsidRPr="00615E09">
              <w:rPr>
                <w:rFonts w:ascii="Book Antiqua" w:hAnsi="Book Antiqua"/>
              </w:rPr>
              <w:t>mmol/L)</w:t>
            </w:r>
          </w:p>
        </w:tc>
        <w:tc>
          <w:tcPr>
            <w:tcW w:w="258" w:type="pct"/>
            <w:tcBorders>
              <w:top w:val="single" w:sz="4" w:space="0" w:color="auto"/>
            </w:tcBorders>
          </w:tcPr>
          <w:p w14:paraId="61B8307B"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93" w:type="pct"/>
            <w:tcBorders>
              <w:top w:val="single" w:sz="4" w:space="0" w:color="auto"/>
            </w:tcBorders>
          </w:tcPr>
          <w:p w14:paraId="1FEDF656" w14:textId="12788239" w:rsidR="00E460FE" w:rsidRPr="00615E09" w:rsidRDefault="00E460FE" w:rsidP="00615E09">
            <w:pPr>
              <w:spacing w:line="360" w:lineRule="auto"/>
              <w:jc w:val="both"/>
              <w:rPr>
                <w:rFonts w:ascii="Book Antiqua" w:hAnsi="Book Antiqua"/>
              </w:rPr>
            </w:pPr>
            <w:r w:rsidRPr="00615E09">
              <w:rPr>
                <w:rFonts w:ascii="Book Antiqua" w:hAnsi="Book Antiqua"/>
              </w:rPr>
              <w:t>-30.70</w:t>
            </w:r>
            <w:r w:rsidR="00406C13" w:rsidRPr="00615E09">
              <w:rPr>
                <w:rFonts w:ascii="Book Antiqua" w:hAnsi="Book Antiqua"/>
                <w:lang w:eastAsia="zh-CN"/>
              </w:rPr>
              <w:t xml:space="preserve"> </w:t>
            </w:r>
            <w:r w:rsidRPr="00615E09">
              <w:rPr>
                <w:rFonts w:ascii="Book Antiqua" w:hAnsi="Book Antiqua"/>
              </w:rPr>
              <w:t>(-76.75, 15.35)</w:t>
            </w:r>
          </w:p>
        </w:tc>
        <w:tc>
          <w:tcPr>
            <w:tcW w:w="258" w:type="pct"/>
            <w:tcBorders>
              <w:top w:val="single" w:sz="4" w:space="0" w:color="auto"/>
            </w:tcBorders>
          </w:tcPr>
          <w:p w14:paraId="0C0EF2CB"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77" w:type="pct"/>
            <w:tcBorders>
              <w:top w:val="single" w:sz="4" w:space="0" w:color="auto"/>
            </w:tcBorders>
          </w:tcPr>
          <w:p w14:paraId="6E696542" w14:textId="1094695E" w:rsidR="00E460FE" w:rsidRPr="00615E09" w:rsidRDefault="00E460FE" w:rsidP="00615E09">
            <w:pPr>
              <w:spacing w:line="360" w:lineRule="auto"/>
              <w:jc w:val="both"/>
              <w:rPr>
                <w:rFonts w:ascii="Book Antiqua" w:hAnsi="Book Antiqua"/>
              </w:rPr>
            </w:pPr>
            <w:r w:rsidRPr="00615E09">
              <w:rPr>
                <w:rFonts w:ascii="Book Antiqua" w:hAnsi="Book Antiqua"/>
              </w:rPr>
              <w:t>-53.21</w:t>
            </w:r>
            <w:r w:rsidR="00406C13" w:rsidRPr="00615E09">
              <w:rPr>
                <w:rFonts w:ascii="Book Antiqua" w:hAnsi="Book Antiqua"/>
                <w:lang w:eastAsia="zh-CN"/>
              </w:rPr>
              <w:t xml:space="preserve"> </w:t>
            </w:r>
            <w:r w:rsidRPr="00615E09">
              <w:rPr>
                <w:rFonts w:ascii="Book Antiqua" w:hAnsi="Book Antiqua"/>
              </w:rPr>
              <w:t>(-99.14, -7.28)</w:t>
            </w:r>
          </w:p>
        </w:tc>
        <w:tc>
          <w:tcPr>
            <w:tcW w:w="834" w:type="pct"/>
            <w:tcBorders>
              <w:top w:val="single" w:sz="4" w:space="0" w:color="auto"/>
            </w:tcBorders>
          </w:tcPr>
          <w:p w14:paraId="5C706808" w14:textId="5DD4DE5C" w:rsidR="00E460FE" w:rsidRPr="00615E09" w:rsidRDefault="00E460FE" w:rsidP="00615E09">
            <w:pPr>
              <w:spacing w:line="360" w:lineRule="auto"/>
              <w:jc w:val="both"/>
              <w:rPr>
                <w:rFonts w:ascii="Book Antiqua" w:hAnsi="Book Antiqua"/>
              </w:rPr>
            </w:pPr>
            <w:r w:rsidRPr="00615E09">
              <w:rPr>
                <w:rFonts w:ascii="Book Antiqua" w:hAnsi="Book Antiqua"/>
              </w:rPr>
              <w:t>22.51</w:t>
            </w:r>
            <w:r w:rsidR="00406C13" w:rsidRPr="00615E09">
              <w:rPr>
                <w:rFonts w:ascii="Book Antiqua" w:hAnsi="Book Antiqua"/>
                <w:lang w:eastAsia="zh-CN"/>
              </w:rPr>
              <w:t xml:space="preserve"> </w:t>
            </w:r>
            <w:r w:rsidRPr="00615E09">
              <w:rPr>
                <w:rFonts w:ascii="Book Antiqua" w:hAnsi="Book Antiqua"/>
              </w:rPr>
              <w:t>(-37.05, 82.06)</w:t>
            </w:r>
          </w:p>
        </w:tc>
        <w:tc>
          <w:tcPr>
            <w:tcW w:w="583" w:type="pct"/>
            <w:tcBorders>
              <w:top w:val="single" w:sz="4" w:space="0" w:color="auto"/>
            </w:tcBorders>
          </w:tcPr>
          <w:p w14:paraId="5F53ED78" w14:textId="77777777" w:rsidR="00E460FE" w:rsidRPr="00615E09" w:rsidRDefault="00E460FE" w:rsidP="00615E09">
            <w:pPr>
              <w:spacing w:line="360" w:lineRule="auto"/>
              <w:jc w:val="both"/>
              <w:rPr>
                <w:rFonts w:ascii="Book Antiqua" w:hAnsi="Book Antiqua"/>
              </w:rPr>
            </w:pPr>
            <w:r w:rsidRPr="00615E09">
              <w:rPr>
                <w:rFonts w:ascii="Book Antiqua" w:hAnsi="Book Antiqua"/>
              </w:rPr>
              <w:t>0.4529</w:t>
            </w:r>
          </w:p>
        </w:tc>
      </w:tr>
      <w:tr w:rsidR="00615E09" w:rsidRPr="00615E09" w14:paraId="178E2016" w14:textId="77777777" w:rsidTr="00352AFD">
        <w:tc>
          <w:tcPr>
            <w:tcW w:w="1298" w:type="pct"/>
          </w:tcPr>
          <w:p w14:paraId="3ED1FE3E" w14:textId="491B5DD3" w:rsidR="00E460FE" w:rsidRPr="00615E09" w:rsidRDefault="00E460FE"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(0-180</w:t>
            </w:r>
            <w:r w:rsidR="00406C13"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406C13" w:rsidRPr="00615E09">
              <w:rPr>
                <w:rFonts w:ascii="Book Antiqua" w:hAnsi="Book Antiqua"/>
              </w:rPr>
              <w:t>/</w:t>
            </w:r>
            <w:r w:rsidRPr="00615E09">
              <w:rPr>
                <w:rFonts w:ascii="Book Antiqua" w:hAnsi="Book Antiqua"/>
              </w:rPr>
              <w:t>mmol/L)</w:t>
            </w:r>
          </w:p>
        </w:tc>
        <w:tc>
          <w:tcPr>
            <w:tcW w:w="258" w:type="pct"/>
          </w:tcPr>
          <w:p w14:paraId="19137767"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93" w:type="pct"/>
          </w:tcPr>
          <w:p w14:paraId="7BD8B1DE" w14:textId="612EBC48" w:rsidR="00E460FE" w:rsidRPr="00615E09" w:rsidRDefault="00E460FE" w:rsidP="00615E09">
            <w:pPr>
              <w:spacing w:line="360" w:lineRule="auto"/>
              <w:jc w:val="both"/>
              <w:rPr>
                <w:rFonts w:ascii="Book Antiqua" w:hAnsi="Book Antiqua"/>
              </w:rPr>
            </w:pPr>
            <w:r w:rsidRPr="00615E09">
              <w:rPr>
                <w:rFonts w:ascii="Book Antiqua" w:hAnsi="Book Antiqua"/>
              </w:rPr>
              <w:t>1242.03</w:t>
            </w:r>
            <w:r w:rsidR="00406C13" w:rsidRPr="00615E09">
              <w:rPr>
                <w:rFonts w:ascii="Book Antiqua" w:hAnsi="Book Antiqua"/>
                <w:lang w:eastAsia="zh-CN"/>
              </w:rPr>
              <w:t xml:space="preserve"> </w:t>
            </w:r>
            <w:r w:rsidRPr="00615E09">
              <w:rPr>
                <w:rFonts w:ascii="Book Antiqua" w:hAnsi="Book Antiqua"/>
              </w:rPr>
              <w:t>(1195.98, 1288.08)</w:t>
            </w:r>
          </w:p>
        </w:tc>
        <w:tc>
          <w:tcPr>
            <w:tcW w:w="258" w:type="pct"/>
          </w:tcPr>
          <w:p w14:paraId="1C6BF1FB"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77" w:type="pct"/>
          </w:tcPr>
          <w:p w14:paraId="481C69FC" w14:textId="0A3BFB7F" w:rsidR="00E460FE" w:rsidRPr="00615E09" w:rsidRDefault="00E460FE" w:rsidP="00615E09">
            <w:pPr>
              <w:spacing w:line="360" w:lineRule="auto"/>
              <w:jc w:val="both"/>
              <w:rPr>
                <w:rFonts w:ascii="Book Antiqua" w:hAnsi="Book Antiqua"/>
              </w:rPr>
            </w:pPr>
            <w:r w:rsidRPr="00615E09">
              <w:rPr>
                <w:rFonts w:ascii="Book Antiqua" w:hAnsi="Book Antiqua"/>
              </w:rPr>
              <w:t>1219.53</w:t>
            </w:r>
            <w:r w:rsidR="00406C13" w:rsidRPr="00615E09">
              <w:rPr>
                <w:rFonts w:ascii="Book Antiqua" w:hAnsi="Book Antiqua"/>
                <w:lang w:eastAsia="zh-CN"/>
              </w:rPr>
              <w:t xml:space="preserve"> </w:t>
            </w:r>
            <w:r w:rsidRPr="00615E09">
              <w:rPr>
                <w:rFonts w:ascii="Book Antiqua" w:hAnsi="Book Antiqua"/>
              </w:rPr>
              <w:t>(1173.60, 1265.46)</w:t>
            </w:r>
          </w:p>
        </w:tc>
        <w:tc>
          <w:tcPr>
            <w:tcW w:w="834" w:type="pct"/>
          </w:tcPr>
          <w:p w14:paraId="5EF76682" w14:textId="45103576" w:rsidR="00E460FE" w:rsidRPr="00615E09" w:rsidRDefault="00E460FE" w:rsidP="00615E09">
            <w:pPr>
              <w:spacing w:line="360" w:lineRule="auto"/>
              <w:jc w:val="both"/>
              <w:rPr>
                <w:rFonts w:ascii="Book Antiqua" w:hAnsi="Book Antiqua"/>
              </w:rPr>
            </w:pPr>
            <w:r w:rsidRPr="00615E09">
              <w:rPr>
                <w:rFonts w:ascii="Book Antiqua" w:hAnsi="Book Antiqua"/>
              </w:rPr>
              <w:t>22.51</w:t>
            </w:r>
            <w:r w:rsidR="00406C13" w:rsidRPr="00615E09">
              <w:rPr>
                <w:rFonts w:ascii="Book Antiqua" w:hAnsi="Book Antiqua"/>
                <w:lang w:eastAsia="zh-CN"/>
              </w:rPr>
              <w:t xml:space="preserve"> </w:t>
            </w:r>
            <w:r w:rsidRPr="00615E09">
              <w:rPr>
                <w:rFonts w:ascii="Book Antiqua" w:hAnsi="Book Antiqua"/>
              </w:rPr>
              <w:t>(-37.05, 82.06)</w:t>
            </w:r>
          </w:p>
        </w:tc>
        <w:tc>
          <w:tcPr>
            <w:tcW w:w="583" w:type="pct"/>
          </w:tcPr>
          <w:p w14:paraId="542481A3" w14:textId="77777777" w:rsidR="00E460FE" w:rsidRPr="00615E09" w:rsidRDefault="00E460FE" w:rsidP="00615E09">
            <w:pPr>
              <w:spacing w:line="360" w:lineRule="auto"/>
              <w:jc w:val="both"/>
              <w:rPr>
                <w:rFonts w:ascii="Book Antiqua" w:hAnsi="Book Antiqua"/>
              </w:rPr>
            </w:pPr>
            <w:r w:rsidRPr="00615E09">
              <w:rPr>
                <w:rFonts w:ascii="Book Antiqua" w:hAnsi="Book Antiqua"/>
              </w:rPr>
              <w:t>0.4529</w:t>
            </w:r>
          </w:p>
        </w:tc>
      </w:tr>
      <w:tr w:rsidR="00615E09" w:rsidRPr="00615E09" w14:paraId="69687EF3" w14:textId="77777777" w:rsidTr="00352AFD">
        <w:tc>
          <w:tcPr>
            <w:tcW w:w="1298" w:type="pct"/>
          </w:tcPr>
          <w:p w14:paraId="1CEB45AA" w14:textId="4C0BC7F8" w:rsidR="00E460FE" w:rsidRPr="00615E09" w:rsidRDefault="00E460FE" w:rsidP="00615E09">
            <w:pPr>
              <w:spacing w:line="360" w:lineRule="auto"/>
              <w:jc w:val="both"/>
              <w:rPr>
                <w:rFonts w:ascii="Book Antiqua" w:hAnsi="Book Antiqua"/>
              </w:rPr>
            </w:pPr>
            <w:r w:rsidRPr="00615E09">
              <w:rPr>
                <w:rFonts w:ascii="Book Antiqua" w:hAnsi="Book Antiqua"/>
              </w:rPr>
              <w:t>iAUC</w:t>
            </w:r>
            <w:r w:rsidRPr="00615E09">
              <w:rPr>
                <w:rFonts w:ascii="Book Antiqua" w:hAnsi="Book Antiqua"/>
                <w:vertAlign w:val="subscript"/>
              </w:rPr>
              <w:t>(0-180</w:t>
            </w:r>
            <w:r w:rsidR="00AD004B"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406C13" w:rsidRPr="00615E09">
              <w:rPr>
                <w:rFonts w:ascii="Book Antiqua" w:hAnsi="Book Antiqua"/>
              </w:rPr>
              <w:t>/</w:t>
            </w:r>
            <w:r w:rsidRPr="00615E09">
              <w:rPr>
                <w:rFonts w:ascii="Book Antiqua" w:hAnsi="Book Antiqua"/>
              </w:rPr>
              <w:t>mmol/L)</w:t>
            </w:r>
          </w:p>
        </w:tc>
        <w:tc>
          <w:tcPr>
            <w:tcW w:w="258" w:type="pct"/>
          </w:tcPr>
          <w:p w14:paraId="08DC4521"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93" w:type="pct"/>
          </w:tcPr>
          <w:p w14:paraId="20C5C3ED" w14:textId="12136924" w:rsidR="00E460FE" w:rsidRPr="00615E09" w:rsidRDefault="00E460FE" w:rsidP="00615E09">
            <w:pPr>
              <w:spacing w:line="360" w:lineRule="auto"/>
              <w:jc w:val="both"/>
              <w:rPr>
                <w:rFonts w:ascii="Book Antiqua" w:hAnsi="Book Antiqua"/>
              </w:rPr>
            </w:pPr>
            <w:r w:rsidRPr="00615E09">
              <w:rPr>
                <w:rFonts w:ascii="Book Antiqua" w:hAnsi="Book Antiqua"/>
              </w:rPr>
              <w:t>27.65</w:t>
            </w:r>
            <w:r w:rsidR="00406C13" w:rsidRPr="00615E09">
              <w:rPr>
                <w:rFonts w:ascii="Book Antiqua" w:hAnsi="Book Antiqua"/>
                <w:lang w:eastAsia="zh-CN"/>
              </w:rPr>
              <w:t xml:space="preserve"> </w:t>
            </w:r>
            <w:r w:rsidRPr="00615E09">
              <w:rPr>
                <w:rFonts w:ascii="Book Antiqua" w:hAnsi="Book Antiqua"/>
              </w:rPr>
              <w:t>(-3.91, 59.21)</w:t>
            </w:r>
          </w:p>
        </w:tc>
        <w:tc>
          <w:tcPr>
            <w:tcW w:w="258" w:type="pct"/>
          </w:tcPr>
          <w:p w14:paraId="607AA7A1"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77" w:type="pct"/>
          </w:tcPr>
          <w:p w14:paraId="5C86EA50" w14:textId="3F10B968" w:rsidR="00E460FE" w:rsidRPr="00615E09" w:rsidRDefault="00E460FE" w:rsidP="00615E09">
            <w:pPr>
              <w:spacing w:line="360" w:lineRule="auto"/>
              <w:jc w:val="both"/>
              <w:rPr>
                <w:rFonts w:ascii="Book Antiqua" w:hAnsi="Book Antiqua"/>
              </w:rPr>
            </w:pPr>
            <w:r w:rsidRPr="00615E09">
              <w:rPr>
                <w:rFonts w:ascii="Book Antiqua" w:hAnsi="Book Antiqua"/>
              </w:rPr>
              <w:t>18.44</w:t>
            </w:r>
            <w:r w:rsidR="00406C13" w:rsidRPr="00615E09">
              <w:rPr>
                <w:rFonts w:ascii="Book Antiqua" w:hAnsi="Book Antiqua"/>
                <w:lang w:eastAsia="zh-CN"/>
              </w:rPr>
              <w:t xml:space="preserve"> </w:t>
            </w:r>
            <w:r w:rsidRPr="00615E09">
              <w:rPr>
                <w:rFonts w:ascii="Book Antiqua" w:hAnsi="Book Antiqua"/>
              </w:rPr>
              <w:t>(-13.04, 49.92)</w:t>
            </w:r>
          </w:p>
        </w:tc>
        <w:tc>
          <w:tcPr>
            <w:tcW w:w="834" w:type="pct"/>
          </w:tcPr>
          <w:p w14:paraId="5F2DD3B5" w14:textId="3994B310"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9.21</w:t>
            </w:r>
            <w:r w:rsidR="00406C13" w:rsidRPr="00615E09">
              <w:rPr>
                <w:rFonts w:ascii="Book Antiqua" w:hAnsi="Book Antiqua"/>
                <w:lang w:val="en-US" w:eastAsia="zh-CN"/>
              </w:rPr>
              <w:t xml:space="preserve"> </w:t>
            </w:r>
            <w:r w:rsidRPr="00615E09">
              <w:rPr>
                <w:rFonts w:ascii="Book Antiqua" w:hAnsi="Book Antiqua"/>
                <w:lang w:val="en-US"/>
              </w:rPr>
              <w:t>(-34.39, 52.81)</w:t>
            </w:r>
          </w:p>
        </w:tc>
        <w:tc>
          <w:tcPr>
            <w:tcW w:w="583" w:type="pct"/>
          </w:tcPr>
          <w:p w14:paraId="7C1FC228"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0.6744</w:t>
            </w:r>
          </w:p>
        </w:tc>
      </w:tr>
      <w:tr w:rsidR="00615E09" w:rsidRPr="00615E09" w14:paraId="52D901B8" w14:textId="77777777" w:rsidTr="00352AFD">
        <w:tc>
          <w:tcPr>
            <w:tcW w:w="1298" w:type="pct"/>
          </w:tcPr>
          <w:p w14:paraId="68DB2B62"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C</w:t>
            </w:r>
            <w:r w:rsidRPr="00615E09">
              <w:rPr>
                <w:rFonts w:ascii="Book Antiqua" w:hAnsi="Book Antiqua"/>
                <w:vertAlign w:val="subscript"/>
                <w:lang w:val="en-US"/>
              </w:rPr>
              <w:t>max</w:t>
            </w:r>
            <w:r w:rsidRPr="00615E09">
              <w:rPr>
                <w:rFonts w:ascii="Book Antiqua" w:hAnsi="Book Antiqua"/>
                <w:lang w:val="en-US"/>
              </w:rPr>
              <w:t xml:space="preserve"> (mmol/L)</w:t>
            </w:r>
          </w:p>
        </w:tc>
        <w:tc>
          <w:tcPr>
            <w:tcW w:w="258" w:type="pct"/>
          </w:tcPr>
          <w:p w14:paraId="3B1C3926"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16</w:t>
            </w:r>
          </w:p>
        </w:tc>
        <w:tc>
          <w:tcPr>
            <w:tcW w:w="893" w:type="pct"/>
          </w:tcPr>
          <w:p w14:paraId="7970F836" w14:textId="7FA22440"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7.77</w:t>
            </w:r>
            <w:r w:rsidR="00406C13" w:rsidRPr="00615E09">
              <w:rPr>
                <w:rFonts w:ascii="Book Antiqua" w:hAnsi="Book Antiqua"/>
                <w:lang w:val="en-US" w:eastAsia="zh-CN"/>
              </w:rPr>
              <w:t xml:space="preserve"> </w:t>
            </w:r>
            <w:r w:rsidRPr="00615E09">
              <w:rPr>
                <w:rFonts w:ascii="Book Antiqua" w:hAnsi="Book Antiqua"/>
                <w:lang w:val="en-US"/>
              </w:rPr>
              <w:t>(7.44, 8.09)</w:t>
            </w:r>
          </w:p>
        </w:tc>
        <w:tc>
          <w:tcPr>
            <w:tcW w:w="258" w:type="pct"/>
          </w:tcPr>
          <w:p w14:paraId="5B526550"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16</w:t>
            </w:r>
          </w:p>
        </w:tc>
        <w:tc>
          <w:tcPr>
            <w:tcW w:w="877" w:type="pct"/>
          </w:tcPr>
          <w:p w14:paraId="0680777D" w14:textId="14010E7E"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7.44</w:t>
            </w:r>
            <w:r w:rsidR="00406C13" w:rsidRPr="00615E09">
              <w:rPr>
                <w:rFonts w:ascii="Book Antiqua" w:hAnsi="Book Antiqua"/>
                <w:lang w:val="en-US" w:eastAsia="zh-CN"/>
              </w:rPr>
              <w:t xml:space="preserve"> </w:t>
            </w:r>
            <w:r w:rsidRPr="00615E09">
              <w:rPr>
                <w:rFonts w:ascii="Book Antiqua" w:hAnsi="Book Antiqua"/>
                <w:lang w:val="en-US"/>
              </w:rPr>
              <w:t>(7.11, 7.77)</w:t>
            </w:r>
          </w:p>
        </w:tc>
        <w:tc>
          <w:tcPr>
            <w:tcW w:w="834" w:type="pct"/>
          </w:tcPr>
          <w:p w14:paraId="0C6C8076" w14:textId="16D145A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0.33</w:t>
            </w:r>
            <w:r w:rsidR="00406C13" w:rsidRPr="00615E09">
              <w:rPr>
                <w:rFonts w:ascii="Book Antiqua" w:hAnsi="Book Antiqua"/>
                <w:lang w:val="en-US" w:eastAsia="zh-CN"/>
              </w:rPr>
              <w:t xml:space="preserve"> </w:t>
            </w:r>
            <w:r w:rsidRPr="00615E09">
              <w:rPr>
                <w:rFonts w:ascii="Book Antiqua" w:hAnsi="Book Antiqua"/>
                <w:lang w:val="en-US"/>
              </w:rPr>
              <w:t>(-0.11, 0.76)</w:t>
            </w:r>
          </w:p>
        </w:tc>
        <w:tc>
          <w:tcPr>
            <w:tcW w:w="583" w:type="pct"/>
          </w:tcPr>
          <w:p w14:paraId="3988DED2"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0.1426</w:t>
            </w:r>
          </w:p>
        </w:tc>
      </w:tr>
      <w:tr w:rsidR="00615E09" w:rsidRPr="00615E09" w14:paraId="08107D34" w14:textId="77777777" w:rsidTr="00352AFD">
        <w:tc>
          <w:tcPr>
            <w:tcW w:w="1298" w:type="pct"/>
          </w:tcPr>
          <w:p w14:paraId="6A23CB1B"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Max_increase (mmol/L)</w:t>
            </w:r>
          </w:p>
        </w:tc>
        <w:tc>
          <w:tcPr>
            <w:tcW w:w="258" w:type="pct"/>
          </w:tcPr>
          <w:p w14:paraId="7A33ADC9"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16</w:t>
            </w:r>
          </w:p>
        </w:tc>
        <w:tc>
          <w:tcPr>
            <w:tcW w:w="893" w:type="pct"/>
          </w:tcPr>
          <w:p w14:paraId="0C57D7E0" w14:textId="2DDF943E"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0.70</w:t>
            </w:r>
            <w:r w:rsidR="00406C13" w:rsidRPr="00615E09">
              <w:rPr>
                <w:rFonts w:ascii="Book Antiqua" w:hAnsi="Book Antiqua"/>
                <w:lang w:val="en-US" w:eastAsia="zh-CN"/>
              </w:rPr>
              <w:t xml:space="preserve"> </w:t>
            </w:r>
            <w:r w:rsidRPr="00615E09">
              <w:rPr>
                <w:rFonts w:ascii="Book Antiqua" w:hAnsi="Book Antiqua"/>
                <w:lang w:val="en-US"/>
              </w:rPr>
              <w:t>(0.37, 1.02)</w:t>
            </w:r>
          </w:p>
        </w:tc>
        <w:tc>
          <w:tcPr>
            <w:tcW w:w="258" w:type="pct"/>
          </w:tcPr>
          <w:p w14:paraId="4C23273D"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16</w:t>
            </w:r>
          </w:p>
        </w:tc>
        <w:tc>
          <w:tcPr>
            <w:tcW w:w="877" w:type="pct"/>
          </w:tcPr>
          <w:p w14:paraId="0AC68F4E" w14:textId="640CA168"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0.37</w:t>
            </w:r>
            <w:r w:rsidR="00406C13" w:rsidRPr="00615E09">
              <w:rPr>
                <w:rFonts w:ascii="Book Antiqua" w:hAnsi="Book Antiqua"/>
                <w:lang w:val="en-US" w:eastAsia="zh-CN"/>
              </w:rPr>
              <w:t xml:space="preserve"> </w:t>
            </w:r>
            <w:r w:rsidRPr="00615E09">
              <w:rPr>
                <w:rFonts w:ascii="Book Antiqua" w:hAnsi="Book Antiqua"/>
                <w:lang w:val="en-US"/>
              </w:rPr>
              <w:t>(0.04, 0.70)</w:t>
            </w:r>
          </w:p>
        </w:tc>
        <w:tc>
          <w:tcPr>
            <w:tcW w:w="834" w:type="pct"/>
          </w:tcPr>
          <w:p w14:paraId="0DC025C6" w14:textId="79A29994"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0.33</w:t>
            </w:r>
            <w:r w:rsidR="00406C13" w:rsidRPr="00615E09">
              <w:rPr>
                <w:rFonts w:ascii="Book Antiqua" w:hAnsi="Book Antiqua"/>
                <w:lang w:val="en-US" w:eastAsia="zh-CN"/>
              </w:rPr>
              <w:t xml:space="preserve"> </w:t>
            </w:r>
            <w:r w:rsidRPr="00615E09">
              <w:rPr>
                <w:rFonts w:ascii="Book Antiqua" w:hAnsi="Book Antiqua"/>
                <w:lang w:val="en-US"/>
              </w:rPr>
              <w:t>(-0.11, 0.76)</w:t>
            </w:r>
          </w:p>
        </w:tc>
        <w:tc>
          <w:tcPr>
            <w:tcW w:w="583" w:type="pct"/>
          </w:tcPr>
          <w:p w14:paraId="1F75DF9E"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0.1426</w:t>
            </w:r>
          </w:p>
        </w:tc>
      </w:tr>
    </w:tbl>
    <w:p w14:paraId="7B9FEE55" w14:textId="7060C983" w:rsidR="00A147C1" w:rsidRPr="00615E09" w:rsidRDefault="00A147C1"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w:t>
      </w:r>
      <w:r w:rsidR="001D3CBE"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1D3CBE" w:rsidRPr="00615E09">
        <w:rPr>
          <w:rFonts w:ascii="Book Antiqua" w:hAnsi="Book Antiqua"/>
        </w:rPr>
        <w:t>B</w:t>
      </w:r>
      <w:r w:rsidRPr="00615E09">
        <w:rPr>
          <w:rFonts w:ascii="Book Antiqua" w:hAnsi="Book Antiqua"/>
        </w:rPr>
        <w:t xml:space="preserve">aseline-corrected area under the curve from 0 to 180 min; </w:t>
      </w:r>
      <w:proofErr w:type="gramStart"/>
      <w:r w:rsidRPr="00615E09">
        <w:rPr>
          <w:rFonts w:ascii="Book Antiqua" w:hAnsi="Book Antiqua"/>
        </w:rPr>
        <w:t>AUC</w:t>
      </w:r>
      <w:r w:rsidRPr="00615E09">
        <w:rPr>
          <w:rFonts w:ascii="Book Antiqua" w:hAnsi="Book Antiqua"/>
          <w:vertAlign w:val="subscript"/>
        </w:rPr>
        <w:t>(</w:t>
      </w:r>
      <w:proofErr w:type="gramEnd"/>
      <w:r w:rsidRPr="00615E09">
        <w:rPr>
          <w:rFonts w:ascii="Book Antiqua" w:hAnsi="Book Antiqua"/>
          <w:vertAlign w:val="subscript"/>
        </w:rPr>
        <w:t>0-180 min)</w:t>
      </w:r>
      <w:r w:rsidRPr="00615E09">
        <w:rPr>
          <w:rFonts w:ascii="Book Antiqua" w:hAnsi="Book Antiqua"/>
        </w:rPr>
        <w:t xml:space="preserve">: </w:t>
      </w:r>
      <w:r w:rsidR="001D3CBE" w:rsidRPr="00615E09">
        <w:rPr>
          <w:rFonts w:ascii="Book Antiqua" w:hAnsi="Book Antiqua"/>
        </w:rPr>
        <w:t>A</w:t>
      </w:r>
      <w:r w:rsidRPr="00615E09">
        <w:rPr>
          <w:rFonts w:ascii="Book Antiqua" w:hAnsi="Book Antiqua"/>
        </w:rPr>
        <w:t>rea under the curve from 0 to 180 min; iAUC</w:t>
      </w:r>
      <w:r w:rsidRPr="00615E09">
        <w:rPr>
          <w:rFonts w:ascii="Book Antiqua" w:hAnsi="Book Antiqua"/>
          <w:vertAlign w:val="subscript"/>
        </w:rPr>
        <w:t>(0-180</w:t>
      </w:r>
      <w:r w:rsidR="001D3CBE"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1D3CBE" w:rsidRPr="00615E09">
        <w:rPr>
          <w:rFonts w:ascii="Book Antiqua" w:hAnsi="Book Antiqua"/>
        </w:rPr>
        <w:t>I</w:t>
      </w:r>
      <w:r w:rsidRPr="00615E09">
        <w:rPr>
          <w:rFonts w:ascii="Book Antiqua" w:hAnsi="Book Antiqua"/>
        </w:rPr>
        <w:t>ncremental AUC</w:t>
      </w:r>
      <w:r w:rsidRPr="00615E09">
        <w:rPr>
          <w:rFonts w:ascii="Book Antiqua" w:hAnsi="Book Antiqua"/>
          <w:vertAlign w:val="subscript"/>
        </w:rPr>
        <w:t>(0-180 min)</w:t>
      </w:r>
      <w:r w:rsidRPr="00615E09">
        <w:rPr>
          <w:rFonts w:ascii="Book Antiqua" w:hAnsi="Book Antiqua"/>
        </w:rPr>
        <w:t xml:space="preserve">, </w:t>
      </w:r>
      <w:r w:rsidRPr="00615E09">
        <w:rPr>
          <w:rFonts w:ascii="Book Antiqua" w:hAnsi="Book Antiqua"/>
          <w:i/>
          <w:iCs/>
        </w:rPr>
        <w:t>i.e.,</w:t>
      </w:r>
      <w:r w:rsidRPr="00615E09">
        <w:rPr>
          <w:rFonts w:ascii="Book Antiqua" w:hAnsi="Book Antiqua"/>
        </w:rPr>
        <w:t xml:space="preserve"> area above baseline levels of blood glucose concentration; C</w:t>
      </w:r>
      <w:r w:rsidRPr="00615E09">
        <w:rPr>
          <w:rFonts w:ascii="Book Antiqua" w:hAnsi="Book Antiqua"/>
          <w:vertAlign w:val="subscript"/>
        </w:rPr>
        <w:t>max</w:t>
      </w:r>
      <w:r w:rsidRPr="00615E09">
        <w:rPr>
          <w:rFonts w:ascii="Book Antiqua" w:hAnsi="Book Antiqua"/>
        </w:rPr>
        <w:t xml:space="preserve">: </w:t>
      </w:r>
      <w:r w:rsidR="001D3CBE" w:rsidRPr="00615E09">
        <w:rPr>
          <w:rFonts w:ascii="Book Antiqua" w:hAnsi="Book Antiqua"/>
        </w:rPr>
        <w:t>M</w:t>
      </w:r>
      <w:r w:rsidRPr="00615E09">
        <w:rPr>
          <w:rFonts w:ascii="Book Antiqua" w:hAnsi="Book Antiqua"/>
        </w:rPr>
        <w:t xml:space="preserve">aximum blood glucose concentration; Max_increase: </w:t>
      </w:r>
      <w:r w:rsidR="001D3CBE" w:rsidRPr="00615E09">
        <w:rPr>
          <w:rFonts w:ascii="Book Antiqua" w:hAnsi="Book Antiqua"/>
        </w:rPr>
        <w:t>M</w:t>
      </w:r>
      <w:r w:rsidRPr="00615E09">
        <w:rPr>
          <w:rFonts w:ascii="Book Antiqua" w:hAnsi="Book Antiqua"/>
        </w:rPr>
        <w:t xml:space="preserve">aximum blood glucose concentration minus baseline value; LS mean: </w:t>
      </w:r>
      <w:r w:rsidR="001D3CBE" w:rsidRPr="00615E09">
        <w:rPr>
          <w:rFonts w:ascii="Book Antiqua" w:hAnsi="Book Antiqua"/>
        </w:rPr>
        <w:t>A</w:t>
      </w:r>
      <w:r w:rsidRPr="00615E09">
        <w:rPr>
          <w:rFonts w:ascii="Book Antiqua" w:hAnsi="Book Antiqua"/>
        </w:rPr>
        <w:t>djusted least square mean obtained from analysis of covariance model</w:t>
      </w:r>
      <w:bookmarkEnd w:id="7"/>
      <w:r w:rsidR="001C3FFF" w:rsidRPr="00615E09">
        <w:rPr>
          <w:rFonts w:ascii="Book Antiqua" w:hAnsi="Book Antiqua"/>
        </w:rPr>
        <w:t>.</w:t>
      </w:r>
    </w:p>
    <w:p w14:paraId="6D900EFF" w14:textId="77777777" w:rsidR="00A147C1" w:rsidRPr="00615E09" w:rsidRDefault="00A147C1" w:rsidP="00615E09">
      <w:pPr>
        <w:pStyle w:val="a7"/>
        <w:spacing w:after="0" w:line="360" w:lineRule="auto"/>
        <w:jc w:val="both"/>
        <w:rPr>
          <w:rFonts w:ascii="Book Antiqua" w:hAnsi="Book Antiqua"/>
          <w:b/>
          <w:i w:val="0"/>
          <w:iCs w:val="0"/>
          <w:sz w:val="24"/>
          <w:szCs w:val="24"/>
          <w:lang w:val="en-US"/>
        </w:rPr>
      </w:pPr>
      <w:r w:rsidRPr="00616D23">
        <w:rPr>
          <w:rFonts w:ascii="Book Antiqua" w:hAnsi="Book Antiqua"/>
          <w:sz w:val="24"/>
          <w:szCs w:val="24"/>
          <w:lang w:val="en-US"/>
        </w:rPr>
        <w:br w:type="page"/>
      </w:r>
      <w:bookmarkStart w:id="8" w:name="_Ref42161232"/>
      <w:bookmarkStart w:id="9" w:name="OLE_LINKT4"/>
      <w:r w:rsidRPr="00615E09">
        <w:rPr>
          <w:rFonts w:ascii="Book Antiqua" w:hAnsi="Book Antiqua"/>
          <w:b/>
          <w:i w:val="0"/>
          <w:iCs w:val="0"/>
          <w:sz w:val="24"/>
          <w:szCs w:val="24"/>
          <w:lang w:val="en-US"/>
        </w:rPr>
        <w:lastRenderedPageBreak/>
        <w:t xml:space="preserve">Table </w:t>
      </w:r>
      <w:r w:rsidRPr="00615E09">
        <w:rPr>
          <w:rFonts w:ascii="Book Antiqua" w:hAnsi="Book Antiqua"/>
          <w:b/>
          <w:i w:val="0"/>
          <w:iCs w:val="0"/>
          <w:noProof/>
          <w:sz w:val="24"/>
          <w:szCs w:val="24"/>
          <w:lang w:val="en-US"/>
        </w:rPr>
        <w:t>4</w:t>
      </w:r>
      <w:bookmarkEnd w:id="8"/>
      <w:r w:rsidRPr="00615E09">
        <w:rPr>
          <w:rFonts w:ascii="Book Antiqua" w:hAnsi="Book Antiqua"/>
          <w:b/>
          <w:i w:val="0"/>
          <w:iCs w:val="0"/>
          <w:sz w:val="24"/>
          <w:szCs w:val="24"/>
          <w:lang w:val="en-US"/>
        </w:rPr>
        <w:t xml:space="preserve"> Blood glucose endpoints: 20 g liquid lactulose </w:t>
      </w:r>
      <w:r w:rsidRPr="00615E09">
        <w:rPr>
          <w:rFonts w:ascii="Book Antiqua" w:hAnsi="Book Antiqua"/>
          <w:b/>
          <w:sz w:val="24"/>
          <w:szCs w:val="24"/>
          <w:lang w:val="en-US"/>
        </w:rPr>
        <w:t>vs</w:t>
      </w:r>
      <w:r w:rsidRPr="00615E09">
        <w:rPr>
          <w:rFonts w:ascii="Book Antiqua" w:hAnsi="Book Antiqua"/>
          <w:b/>
          <w:i w:val="0"/>
          <w:iCs w:val="0"/>
          <w:sz w:val="24"/>
          <w:szCs w:val="24"/>
          <w:lang w:val="en-US"/>
        </w:rPr>
        <w:t xml:space="preserve"> water</w:t>
      </w:r>
    </w:p>
    <w:tbl>
      <w:tblPr>
        <w:tblStyle w:val="a9"/>
        <w:tblW w:w="5052"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475"/>
        <w:gridCol w:w="1610"/>
        <w:gridCol w:w="475"/>
        <w:gridCol w:w="1587"/>
        <w:gridCol w:w="1460"/>
        <w:gridCol w:w="1192"/>
      </w:tblGrid>
      <w:tr w:rsidR="007F0F86" w:rsidRPr="00615E09" w14:paraId="55E3D7E4" w14:textId="77777777" w:rsidTr="00CE36BF">
        <w:tc>
          <w:tcPr>
            <w:tcW w:w="1406" w:type="pct"/>
            <w:tcBorders>
              <w:bottom w:val="nil"/>
            </w:tcBorders>
          </w:tcPr>
          <w:p w14:paraId="4A9C4F16" w14:textId="77777777" w:rsidR="00584438" w:rsidRPr="00615E09" w:rsidRDefault="00584438" w:rsidP="00615E09">
            <w:pPr>
              <w:spacing w:line="360" w:lineRule="auto"/>
              <w:jc w:val="both"/>
              <w:rPr>
                <w:rFonts w:ascii="Book Antiqua" w:hAnsi="Book Antiqua"/>
                <w:b/>
                <w:lang w:val="en-US"/>
              </w:rPr>
            </w:pPr>
          </w:p>
        </w:tc>
        <w:tc>
          <w:tcPr>
            <w:tcW w:w="1101" w:type="pct"/>
            <w:gridSpan w:val="2"/>
            <w:tcBorders>
              <w:top w:val="single" w:sz="4" w:space="0" w:color="auto"/>
              <w:bottom w:val="single" w:sz="4" w:space="0" w:color="auto"/>
            </w:tcBorders>
          </w:tcPr>
          <w:p w14:paraId="6992E1F8" w14:textId="0DA0D6BC" w:rsidR="00584438" w:rsidRPr="00615E09" w:rsidRDefault="00584438" w:rsidP="00615E09">
            <w:pPr>
              <w:spacing w:line="360" w:lineRule="auto"/>
              <w:jc w:val="both"/>
              <w:rPr>
                <w:rFonts w:ascii="Book Antiqua" w:hAnsi="Book Antiqua"/>
              </w:rPr>
            </w:pPr>
            <w:r w:rsidRPr="00615E09">
              <w:rPr>
                <w:rFonts w:ascii="Book Antiqua" w:hAnsi="Book Antiqua"/>
                <w:b/>
                <w:lang w:val="en-US"/>
              </w:rPr>
              <w:t>20 g liquid lactulose</w:t>
            </w:r>
          </w:p>
        </w:tc>
        <w:tc>
          <w:tcPr>
            <w:tcW w:w="1089" w:type="pct"/>
            <w:gridSpan w:val="2"/>
            <w:tcBorders>
              <w:top w:val="single" w:sz="4" w:space="0" w:color="auto"/>
              <w:bottom w:val="single" w:sz="4" w:space="0" w:color="auto"/>
            </w:tcBorders>
          </w:tcPr>
          <w:p w14:paraId="21AF83C6" w14:textId="77777777" w:rsidR="00584438" w:rsidRPr="00615E09" w:rsidRDefault="00584438" w:rsidP="00615E09">
            <w:pPr>
              <w:spacing w:line="360" w:lineRule="auto"/>
              <w:jc w:val="both"/>
              <w:rPr>
                <w:rFonts w:ascii="Book Antiqua" w:hAnsi="Book Antiqua"/>
                <w:b/>
                <w:lang w:val="en-US"/>
              </w:rPr>
            </w:pPr>
            <w:r w:rsidRPr="00615E09">
              <w:rPr>
                <w:rFonts w:ascii="Book Antiqua" w:hAnsi="Book Antiqua"/>
                <w:b/>
                <w:lang w:val="en-US"/>
              </w:rPr>
              <w:t>Water</w:t>
            </w:r>
          </w:p>
        </w:tc>
        <w:tc>
          <w:tcPr>
            <w:tcW w:w="772" w:type="pct"/>
            <w:tcBorders>
              <w:top w:val="single" w:sz="4" w:space="0" w:color="auto"/>
              <w:bottom w:val="single" w:sz="4" w:space="0" w:color="auto"/>
            </w:tcBorders>
          </w:tcPr>
          <w:p w14:paraId="0C3BAA9D" w14:textId="77777777" w:rsidR="00584438" w:rsidRPr="00615E09" w:rsidRDefault="00584438" w:rsidP="00615E09">
            <w:pPr>
              <w:spacing w:line="360" w:lineRule="auto"/>
              <w:jc w:val="both"/>
              <w:rPr>
                <w:rFonts w:ascii="Book Antiqua" w:hAnsi="Book Antiqua"/>
                <w:b/>
                <w:lang w:val="en-US"/>
              </w:rPr>
            </w:pPr>
            <w:r w:rsidRPr="00615E09">
              <w:rPr>
                <w:rFonts w:ascii="Book Antiqua" w:hAnsi="Book Antiqua"/>
                <w:b/>
                <w:lang w:val="en-US"/>
              </w:rPr>
              <w:t xml:space="preserve">Treatment </w:t>
            </w:r>
          </w:p>
        </w:tc>
        <w:tc>
          <w:tcPr>
            <w:tcW w:w="632" w:type="pct"/>
            <w:tcBorders>
              <w:top w:val="single" w:sz="4" w:space="0" w:color="auto"/>
              <w:bottom w:val="single" w:sz="4" w:space="0" w:color="auto"/>
            </w:tcBorders>
          </w:tcPr>
          <w:p w14:paraId="680D00C8" w14:textId="6570BDED" w:rsidR="00584438" w:rsidRPr="00615E09" w:rsidRDefault="00584438" w:rsidP="00615E09">
            <w:pPr>
              <w:spacing w:line="360" w:lineRule="auto"/>
              <w:jc w:val="both"/>
              <w:rPr>
                <w:rFonts w:ascii="Book Antiqua" w:hAnsi="Book Antiqua"/>
                <w:b/>
                <w:i/>
                <w:lang w:val="en-US"/>
              </w:rPr>
            </w:pPr>
            <w:r w:rsidRPr="00615E09">
              <w:rPr>
                <w:rFonts w:ascii="Book Antiqua" w:hAnsi="Book Antiqua"/>
                <w:b/>
                <w:i/>
                <w:lang w:val="en-US"/>
              </w:rPr>
              <w:t xml:space="preserve">P </w:t>
            </w:r>
            <w:r w:rsidRPr="00615E09">
              <w:rPr>
                <w:rFonts w:ascii="Book Antiqua" w:hAnsi="Book Antiqua"/>
                <w:b/>
                <w:iCs/>
                <w:lang w:val="en-US"/>
              </w:rPr>
              <w:t>value</w:t>
            </w:r>
          </w:p>
        </w:tc>
      </w:tr>
      <w:tr w:rsidR="007F0F86" w:rsidRPr="00615E09" w14:paraId="3191AFBB" w14:textId="77777777" w:rsidTr="00CE36BF">
        <w:tc>
          <w:tcPr>
            <w:tcW w:w="1406" w:type="pct"/>
            <w:tcBorders>
              <w:top w:val="nil"/>
              <w:bottom w:val="single" w:sz="4" w:space="0" w:color="auto"/>
            </w:tcBorders>
          </w:tcPr>
          <w:p w14:paraId="20DE1A80" w14:textId="77777777" w:rsidR="00584438" w:rsidRPr="00615E09" w:rsidRDefault="00584438" w:rsidP="00615E09">
            <w:pPr>
              <w:spacing w:line="360" w:lineRule="auto"/>
              <w:jc w:val="both"/>
              <w:rPr>
                <w:rFonts w:ascii="Book Antiqua" w:hAnsi="Book Antiqua"/>
                <w:b/>
                <w:lang w:val="en-US"/>
              </w:rPr>
            </w:pPr>
            <w:r w:rsidRPr="00615E09">
              <w:rPr>
                <w:rFonts w:ascii="Book Antiqua" w:hAnsi="Book Antiqua"/>
                <w:b/>
                <w:lang w:val="en-US"/>
              </w:rPr>
              <w:t>Variable</w:t>
            </w:r>
          </w:p>
        </w:tc>
        <w:tc>
          <w:tcPr>
            <w:tcW w:w="251" w:type="pct"/>
            <w:tcBorders>
              <w:top w:val="single" w:sz="4" w:space="0" w:color="auto"/>
              <w:bottom w:val="single" w:sz="4" w:space="0" w:color="auto"/>
            </w:tcBorders>
          </w:tcPr>
          <w:p w14:paraId="03AB5DB8" w14:textId="77777777" w:rsidR="00584438" w:rsidRPr="00615E09" w:rsidRDefault="00584438"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51" w:type="pct"/>
            <w:tcBorders>
              <w:top w:val="single" w:sz="4" w:space="0" w:color="auto"/>
              <w:bottom w:val="single" w:sz="4" w:space="0" w:color="auto"/>
            </w:tcBorders>
          </w:tcPr>
          <w:p w14:paraId="3DA0D3F3" w14:textId="74F27C41" w:rsidR="00584438" w:rsidRPr="00615E09" w:rsidRDefault="00584438" w:rsidP="00615E09">
            <w:pPr>
              <w:spacing w:line="360" w:lineRule="auto"/>
              <w:jc w:val="both"/>
              <w:rPr>
                <w:rFonts w:ascii="Book Antiqua" w:hAnsi="Book Antiqua"/>
                <w:b/>
                <w:lang w:val="en-US"/>
              </w:rPr>
            </w:pPr>
            <w:r w:rsidRPr="00615E09">
              <w:rPr>
                <w:rFonts w:ascii="Book Antiqua" w:hAnsi="Book Antiqua"/>
                <w:b/>
                <w:lang w:val="en-US"/>
              </w:rPr>
              <w:t>LS mean</w:t>
            </w:r>
            <w:r w:rsidR="006472DA" w:rsidRPr="00615E09">
              <w:rPr>
                <w:rFonts w:ascii="Book Antiqua" w:hAnsi="Book Antiqua"/>
                <w:b/>
                <w:lang w:val="en-US" w:eastAsia="zh-CN"/>
              </w:rPr>
              <w:t xml:space="preserve"> </w:t>
            </w:r>
            <w:r w:rsidRPr="00615E09">
              <w:rPr>
                <w:rFonts w:ascii="Book Antiqua" w:hAnsi="Book Antiqua"/>
                <w:b/>
                <w:lang w:val="en-US"/>
              </w:rPr>
              <w:t>(95%CI)</w:t>
            </w:r>
          </w:p>
        </w:tc>
        <w:tc>
          <w:tcPr>
            <w:tcW w:w="251" w:type="pct"/>
            <w:tcBorders>
              <w:top w:val="single" w:sz="4" w:space="0" w:color="auto"/>
              <w:bottom w:val="single" w:sz="4" w:space="0" w:color="auto"/>
            </w:tcBorders>
          </w:tcPr>
          <w:p w14:paraId="57EAD1C5" w14:textId="77777777" w:rsidR="00584438" w:rsidRPr="00615E09" w:rsidRDefault="00584438"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39" w:type="pct"/>
            <w:tcBorders>
              <w:top w:val="single" w:sz="4" w:space="0" w:color="auto"/>
              <w:bottom w:val="single" w:sz="4" w:space="0" w:color="auto"/>
            </w:tcBorders>
          </w:tcPr>
          <w:p w14:paraId="1534EFBE" w14:textId="1BD667E5" w:rsidR="00584438" w:rsidRPr="00615E09" w:rsidRDefault="00584438" w:rsidP="00615E09">
            <w:pPr>
              <w:spacing w:line="360" w:lineRule="auto"/>
              <w:jc w:val="both"/>
              <w:rPr>
                <w:rFonts w:ascii="Book Antiqua" w:hAnsi="Book Antiqua"/>
                <w:b/>
                <w:lang w:val="en-US"/>
              </w:rPr>
            </w:pPr>
            <w:r w:rsidRPr="00615E09">
              <w:rPr>
                <w:rFonts w:ascii="Book Antiqua" w:hAnsi="Book Antiqua"/>
                <w:b/>
                <w:lang w:val="en-US"/>
              </w:rPr>
              <w:t>LS mean</w:t>
            </w:r>
            <w:r w:rsidR="006472DA" w:rsidRPr="00615E09">
              <w:rPr>
                <w:rFonts w:ascii="Book Antiqua" w:hAnsi="Book Antiqua"/>
                <w:b/>
                <w:lang w:val="en-US" w:eastAsia="zh-CN"/>
              </w:rPr>
              <w:t xml:space="preserve"> </w:t>
            </w:r>
            <w:r w:rsidRPr="00615E09">
              <w:rPr>
                <w:rFonts w:ascii="Book Antiqua" w:hAnsi="Book Antiqua"/>
                <w:b/>
                <w:lang w:val="en-US"/>
              </w:rPr>
              <w:t>(95%CI)</w:t>
            </w:r>
          </w:p>
        </w:tc>
        <w:tc>
          <w:tcPr>
            <w:tcW w:w="772" w:type="pct"/>
            <w:tcBorders>
              <w:top w:val="single" w:sz="4" w:space="0" w:color="auto"/>
              <w:bottom w:val="single" w:sz="4" w:space="0" w:color="auto"/>
            </w:tcBorders>
          </w:tcPr>
          <w:p w14:paraId="297E9B8D" w14:textId="352153F6" w:rsidR="00584438" w:rsidRPr="00615E09" w:rsidRDefault="006472DA" w:rsidP="00615E09">
            <w:pPr>
              <w:spacing w:line="360" w:lineRule="auto"/>
              <w:jc w:val="both"/>
              <w:rPr>
                <w:rFonts w:ascii="Book Antiqua" w:hAnsi="Book Antiqua"/>
                <w:b/>
                <w:lang w:val="en-US"/>
              </w:rPr>
            </w:pPr>
            <w:r w:rsidRPr="00615E09">
              <w:rPr>
                <w:rFonts w:ascii="Book Antiqua" w:hAnsi="Book Antiqua"/>
                <w:b/>
                <w:lang w:val="en-US"/>
              </w:rPr>
              <w:t>D</w:t>
            </w:r>
            <w:r w:rsidR="00584438" w:rsidRPr="00615E09">
              <w:rPr>
                <w:rFonts w:ascii="Book Antiqua" w:hAnsi="Book Antiqua"/>
                <w:b/>
                <w:lang w:val="en-US"/>
              </w:rPr>
              <w:t>ifference</w:t>
            </w:r>
            <w:r w:rsidRPr="00615E09">
              <w:rPr>
                <w:rFonts w:ascii="Book Antiqua" w:hAnsi="Book Antiqua"/>
                <w:b/>
                <w:lang w:val="en-US" w:eastAsia="zh-CN"/>
              </w:rPr>
              <w:t xml:space="preserve"> </w:t>
            </w:r>
            <w:r w:rsidR="00584438" w:rsidRPr="00615E09">
              <w:rPr>
                <w:rFonts w:ascii="Book Antiqua" w:hAnsi="Book Antiqua"/>
                <w:b/>
                <w:lang w:val="en-US"/>
              </w:rPr>
              <w:t>(95%CI)</w:t>
            </w:r>
          </w:p>
        </w:tc>
        <w:tc>
          <w:tcPr>
            <w:tcW w:w="632" w:type="pct"/>
            <w:tcBorders>
              <w:top w:val="single" w:sz="4" w:space="0" w:color="auto"/>
              <w:bottom w:val="single" w:sz="4" w:space="0" w:color="auto"/>
            </w:tcBorders>
          </w:tcPr>
          <w:p w14:paraId="79223D2C" w14:textId="77777777" w:rsidR="00584438" w:rsidRPr="00615E09" w:rsidRDefault="00584438" w:rsidP="00615E09">
            <w:pPr>
              <w:spacing w:line="360" w:lineRule="auto"/>
              <w:jc w:val="both"/>
              <w:rPr>
                <w:rFonts w:ascii="Book Antiqua" w:hAnsi="Book Antiqua"/>
                <w:b/>
                <w:lang w:val="en-US"/>
              </w:rPr>
            </w:pPr>
          </w:p>
        </w:tc>
      </w:tr>
      <w:tr w:rsidR="007F0F86" w:rsidRPr="00615E09" w14:paraId="7617E482" w14:textId="77777777" w:rsidTr="00CE36BF">
        <w:tc>
          <w:tcPr>
            <w:tcW w:w="1406" w:type="pct"/>
            <w:tcBorders>
              <w:top w:val="single" w:sz="4" w:space="0" w:color="auto"/>
            </w:tcBorders>
          </w:tcPr>
          <w:p w14:paraId="3D0F5E65" w14:textId="1DAAC47A" w:rsidR="00584438" w:rsidRPr="00615E09" w:rsidRDefault="007F0F86"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 min)</w:t>
            </w:r>
            <w:r w:rsidRPr="00615E09">
              <w:rPr>
                <w:rFonts w:ascii="Book Antiqua" w:hAnsi="Book Antiqua"/>
              </w:rPr>
              <w:t xml:space="preserve"> (min/mmol/L)</w:t>
            </w:r>
          </w:p>
        </w:tc>
        <w:tc>
          <w:tcPr>
            <w:tcW w:w="251" w:type="pct"/>
            <w:tcBorders>
              <w:top w:val="single" w:sz="4" w:space="0" w:color="auto"/>
            </w:tcBorders>
          </w:tcPr>
          <w:p w14:paraId="11A50AC8" w14:textId="77777777" w:rsidR="00584438" w:rsidRPr="00615E09" w:rsidRDefault="00584438" w:rsidP="00615E09">
            <w:pPr>
              <w:spacing w:line="360" w:lineRule="auto"/>
              <w:jc w:val="both"/>
              <w:rPr>
                <w:rFonts w:ascii="Book Antiqua" w:hAnsi="Book Antiqua"/>
              </w:rPr>
            </w:pPr>
            <w:r w:rsidRPr="00615E09">
              <w:rPr>
                <w:rFonts w:ascii="Book Antiqua" w:hAnsi="Book Antiqua"/>
              </w:rPr>
              <w:t>17</w:t>
            </w:r>
          </w:p>
        </w:tc>
        <w:tc>
          <w:tcPr>
            <w:tcW w:w="851" w:type="pct"/>
            <w:tcBorders>
              <w:top w:val="single" w:sz="4" w:space="0" w:color="auto"/>
            </w:tcBorders>
          </w:tcPr>
          <w:p w14:paraId="7941F250" w14:textId="13BE9490" w:rsidR="00584438" w:rsidRPr="00615E09" w:rsidRDefault="00584438" w:rsidP="00615E09">
            <w:pPr>
              <w:spacing w:line="360" w:lineRule="auto"/>
              <w:jc w:val="both"/>
              <w:rPr>
                <w:rFonts w:ascii="Book Antiqua" w:hAnsi="Book Antiqua"/>
              </w:rPr>
            </w:pPr>
            <w:r w:rsidRPr="00615E09">
              <w:rPr>
                <w:rFonts w:ascii="Book Antiqua" w:hAnsi="Book Antiqua"/>
              </w:rPr>
              <w:t>-30.72</w:t>
            </w:r>
            <w:r w:rsidR="00931F9B" w:rsidRPr="00615E09">
              <w:rPr>
                <w:rFonts w:ascii="Book Antiqua" w:hAnsi="Book Antiqua"/>
                <w:lang w:eastAsia="zh-CN"/>
              </w:rPr>
              <w:t xml:space="preserve"> </w:t>
            </w:r>
            <w:r w:rsidRPr="00615E09">
              <w:rPr>
                <w:rFonts w:ascii="Book Antiqua" w:hAnsi="Book Antiqua"/>
              </w:rPr>
              <w:t>(-75.26, 13.83)</w:t>
            </w:r>
          </w:p>
        </w:tc>
        <w:tc>
          <w:tcPr>
            <w:tcW w:w="251" w:type="pct"/>
            <w:tcBorders>
              <w:top w:val="single" w:sz="4" w:space="0" w:color="auto"/>
            </w:tcBorders>
          </w:tcPr>
          <w:p w14:paraId="18DF87D6" w14:textId="77777777" w:rsidR="00584438" w:rsidRPr="00615E09" w:rsidRDefault="00584438" w:rsidP="00615E09">
            <w:pPr>
              <w:spacing w:line="360" w:lineRule="auto"/>
              <w:jc w:val="both"/>
              <w:rPr>
                <w:rFonts w:ascii="Book Antiqua" w:hAnsi="Book Antiqua"/>
              </w:rPr>
            </w:pPr>
            <w:r w:rsidRPr="00615E09">
              <w:rPr>
                <w:rFonts w:ascii="Book Antiqua" w:hAnsi="Book Antiqua"/>
              </w:rPr>
              <w:t>16</w:t>
            </w:r>
          </w:p>
        </w:tc>
        <w:tc>
          <w:tcPr>
            <w:tcW w:w="839" w:type="pct"/>
            <w:tcBorders>
              <w:top w:val="single" w:sz="4" w:space="0" w:color="auto"/>
            </w:tcBorders>
          </w:tcPr>
          <w:p w14:paraId="67414053" w14:textId="3130E677" w:rsidR="00584438" w:rsidRPr="00615E09" w:rsidRDefault="00584438" w:rsidP="00615E09">
            <w:pPr>
              <w:spacing w:line="360" w:lineRule="auto"/>
              <w:jc w:val="both"/>
              <w:rPr>
                <w:rFonts w:ascii="Book Antiqua" w:hAnsi="Book Antiqua"/>
              </w:rPr>
            </w:pPr>
            <w:r w:rsidRPr="00615E09">
              <w:rPr>
                <w:rFonts w:ascii="Book Antiqua" w:hAnsi="Book Antiqua"/>
              </w:rPr>
              <w:t>-53.21</w:t>
            </w:r>
            <w:r w:rsidR="00931F9B" w:rsidRPr="00615E09">
              <w:rPr>
                <w:rFonts w:ascii="Book Antiqua" w:hAnsi="Book Antiqua"/>
                <w:lang w:eastAsia="zh-CN"/>
              </w:rPr>
              <w:t xml:space="preserve"> </w:t>
            </w:r>
            <w:r w:rsidRPr="00615E09">
              <w:rPr>
                <w:rFonts w:ascii="Book Antiqua" w:hAnsi="Book Antiqua"/>
              </w:rPr>
              <w:t>(-99.14, -7.28)</w:t>
            </w:r>
          </w:p>
        </w:tc>
        <w:tc>
          <w:tcPr>
            <w:tcW w:w="772" w:type="pct"/>
            <w:tcBorders>
              <w:top w:val="single" w:sz="4" w:space="0" w:color="auto"/>
            </w:tcBorders>
          </w:tcPr>
          <w:p w14:paraId="69F3D8A6" w14:textId="5342912A" w:rsidR="00584438" w:rsidRPr="00615E09" w:rsidRDefault="00584438" w:rsidP="00615E09">
            <w:pPr>
              <w:spacing w:line="360" w:lineRule="auto"/>
              <w:jc w:val="both"/>
              <w:rPr>
                <w:rFonts w:ascii="Book Antiqua" w:hAnsi="Book Antiqua"/>
              </w:rPr>
            </w:pPr>
            <w:r w:rsidRPr="00615E09">
              <w:rPr>
                <w:rFonts w:ascii="Book Antiqua" w:hAnsi="Book Antiqua"/>
              </w:rPr>
              <w:t>22.49</w:t>
            </w:r>
            <w:r w:rsidR="00931F9B" w:rsidRPr="00615E09">
              <w:rPr>
                <w:rFonts w:ascii="Book Antiqua" w:hAnsi="Book Antiqua"/>
                <w:lang w:eastAsia="zh-CN"/>
              </w:rPr>
              <w:t xml:space="preserve"> </w:t>
            </w:r>
            <w:r w:rsidRPr="00615E09">
              <w:rPr>
                <w:rFonts w:ascii="Book Antiqua" w:hAnsi="Book Antiqua"/>
              </w:rPr>
              <w:t>(-35.18, 80.16)</w:t>
            </w:r>
          </w:p>
        </w:tc>
        <w:tc>
          <w:tcPr>
            <w:tcW w:w="632" w:type="pct"/>
            <w:tcBorders>
              <w:top w:val="single" w:sz="4" w:space="0" w:color="auto"/>
            </w:tcBorders>
          </w:tcPr>
          <w:p w14:paraId="4ACB58BB" w14:textId="77777777" w:rsidR="00584438" w:rsidRPr="00615E09" w:rsidRDefault="00584438" w:rsidP="00615E09">
            <w:pPr>
              <w:spacing w:line="360" w:lineRule="auto"/>
              <w:jc w:val="both"/>
              <w:rPr>
                <w:rFonts w:ascii="Book Antiqua" w:hAnsi="Book Antiqua"/>
              </w:rPr>
            </w:pPr>
            <w:r w:rsidRPr="00615E09">
              <w:rPr>
                <w:rFonts w:ascii="Book Antiqua" w:hAnsi="Book Antiqua"/>
              </w:rPr>
              <w:t>0.4387</w:t>
            </w:r>
          </w:p>
        </w:tc>
      </w:tr>
      <w:tr w:rsidR="007F0F86" w:rsidRPr="00615E09" w14:paraId="1BC40DD1" w14:textId="77777777" w:rsidTr="00CE36BF">
        <w:tc>
          <w:tcPr>
            <w:tcW w:w="1406" w:type="pct"/>
          </w:tcPr>
          <w:p w14:paraId="3E5676BF" w14:textId="274CCCAA" w:rsidR="00584438" w:rsidRPr="00615E09" w:rsidRDefault="00584438"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(0-180</w:t>
            </w:r>
            <w:r w:rsidR="007F0F86"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F274E6" w:rsidRPr="00615E09">
              <w:rPr>
                <w:rFonts w:ascii="Book Antiqua" w:hAnsi="Book Antiqua"/>
              </w:rPr>
              <w:t>/</w:t>
            </w:r>
            <w:r w:rsidRPr="00615E09">
              <w:rPr>
                <w:rFonts w:ascii="Book Antiqua" w:hAnsi="Book Antiqua"/>
              </w:rPr>
              <w:t>mmol/L)</w:t>
            </w:r>
          </w:p>
        </w:tc>
        <w:tc>
          <w:tcPr>
            <w:tcW w:w="251" w:type="pct"/>
          </w:tcPr>
          <w:p w14:paraId="161664F1" w14:textId="77777777" w:rsidR="00584438" w:rsidRPr="00615E09" w:rsidRDefault="00584438" w:rsidP="00615E09">
            <w:pPr>
              <w:spacing w:line="360" w:lineRule="auto"/>
              <w:jc w:val="both"/>
              <w:rPr>
                <w:rFonts w:ascii="Book Antiqua" w:hAnsi="Book Antiqua"/>
              </w:rPr>
            </w:pPr>
            <w:r w:rsidRPr="00615E09">
              <w:rPr>
                <w:rFonts w:ascii="Book Antiqua" w:hAnsi="Book Antiqua"/>
              </w:rPr>
              <w:t>17</w:t>
            </w:r>
          </w:p>
        </w:tc>
        <w:tc>
          <w:tcPr>
            <w:tcW w:w="851" w:type="pct"/>
          </w:tcPr>
          <w:p w14:paraId="36608D68" w14:textId="098C5F27" w:rsidR="00584438" w:rsidRPr="00615E09" w:rsidRDefault="00584438" w:rsidP="00615E09">
            <w:pPr>
              <w:spacing w:line="360" w:lineRule="auto"/>
              <w:jc w:val="both"/>
              <w:rPr>
                <w:rFonts w:ascii="Book Antiqua" w:hAnsi="Book Antiqua"/>
              </w:rPr>
            </w:pPr>
            <w:r w:rsidRPr="00615E09">
              <w:rPr>
                <w:rFonts w:ascii="Book Antiqua" w:hAnsi="Book Antiqua"/>
              </w:rPr>
              <w:t>1242.02</w:t>
            </w:r>
            <w:r w:rsidR="00931F9B" w:rsidRPr="00615E09">
              <w:rPr>
                <w:rFonts w:ascii="Book Antiqua" w:hAnsi="Book Antiqua"/>
                <w:lang w:eastAsia="zh-CN"/>
              </w:rPr>
              <w:t xml:space="preserve"> </w:t>
            </w:r>
            <w:r w:rsidRPr="00615E09">
              <w:rPr>
                <w:rFonts w:ascii="Book Antiqua" w:hAnsi="Book Antiqua"/>
              </w:rPr>
              <w:t>(1197.47, 1286.56)</w:t>
            </w:r>
          </w:p>
        </w:tc>
        <w:tc>
          <w:tcPr>
            <w:tcW w:w="251" w:type="pct"/>
          </w:tcPr>
          <w:p w14:paraId="56E3CF93" w14:textId="77777777" w:rsidR="00584438" w:rsidRPr="00615E09" w:rsidRDefault="00584438" w:rsidP="00615E09">
            <w:pPr>
              <w:spacing w:line="360" w:lineRule="auto"/>
              <w:jc w:val="both"/>
              <w:rPr>
                <w:rFonts w:ascii="Book Antiqua" w:hAnsi="Book Antiqua"/>
              </w:rPr>
            </w:pPr>
            <w:r w:rsidRPr="00615E09">
              <w:rPr>
                <w:rFonts w:ascii="Book Antiqua" w:hAnsi="Book Antiqua"/>
              </w:rPr>
              <w:t>16</w:t>
            </w:r>
          </w:p>
        </w:tc>
        <w:tc>
          <w:tcPr>
            <w:tcW w:w="839" w:type="pct"/>
          </w:tcPr>
          <w:p w14:paraId="7FD8092C" w14:textId="792B0EC0" w:rsidR="00584438" w:rsidRPr="00615E09" w:rsidRDefault="00584438" w:rsidP="00615E09">
            <w:pPr>
              <w:spacing w:line="360" w:lineRule="auto"/>
              <w:jc w:val="both"/>
              <w:rPr>
                <w:rFonts w:ascii="Book Antiqua" w:hAnsi="Book Antiqua"/>
              </w:rPr>
            </w:pPr>
            <w:r w:rsidRPr="00615E09">
              <w:rPr>
                <w:rFonts w:ascii="Book Antiqua" w:hAnsi="Book Antiqua"/>
              </w:rPr>
              <w:t>1219.53</w:t>
            </w:r>
            <w:r w:rsidR="00931F9B" w:rsidRPr="00615E09">
              <w:rPr>
                <w:rFonts w:ascii="Book Antiqua" w:hAnsi="Book Antiqua"/>
                <w:lang w:eastAsia="zh-CN"/>
              </w:rPr>
              <w:t xml:space="preserve"> </w:t>
            </w:r>
            <w:r w:rsidRPr="00615E09">
              <w:rPr>
                <w:rFonts w:ascii="Book Antiqua" w:hAnsi="Book Antiqua"/>
              </w:rPr>
              <w:t>(1173.60, 1265.46)</w:t>
            </w:r>
          </w:p>
        </w:tc>
        <w:tc>
          <w:tcPr>
            <w:tcW w:w="772" w:type="pct"/>
          </w:tcPr>
          <w:p w14:paraId="71F166DD" w14:textId="7AF96494" w:rsidR="00584438" w:rsidRPr="00615E09" w:rsidRDefault="00584438" w:rsidP="00615E09">
            <w:pPr>
              <w:spacing w:line="360" w:lineRule="auto"/>
              <w:jc w:val="both"/>
              <w:rPr>
                <w:rFonts w:ascii="Book Antiqua" w:hAnsi="Book Antiqua"/>
              </w:rPr>
            </w:pPr>
            <w:r w:rsidRPr="00615E09">
              <w:rPr>
                <w:rFonts w:ascii="Book Antiqua" w:hAnsi="Book Antiqua"/>
              </w:rPr>
              <w:t>22.49</w:t>
            </w:r>
            <w:r w:rsidR="00931F9B" w:rsidRPr="00615E09">
              <w:rPr>
                <w:rFonts w:ascii="Book Antiqua" w:hAnsi="Book Antiqua"/>
                <w:lang w:eastAsia="zh-CN"/>
              </w:rPr>
              <w:t xml:space="preserve"> </w:t>
            </w:r>
            <w:r w:rsidRPr="00615E09">
              <w:rPr>
                <w:rFonts w:ascii="Book Antiqua" w:hAnsi="Book Antiqua"/>
              </w:rPr>
              <w:t>(-35.18, 80.16)</w:t>
            </w:r>
          </w:p>
        </w:tc>
        <w:tc>
          <w:tcPr>
            <w:tcW w:w="632" w:type="pct"/>
          </w:tcPr>
          <w:p w14:paraId="550429CA" w14:textId="77777777" w:rsidR="00584438" w:rsidRPr="00615E09" w:rsidRDefault="00584438" w:rsidP="00615E09">
            <w:pPr>
              <w:spacing w:line="360" w:lineRule="auto"/>
              <w:jc w:val="both"/>
              <w:rPr>
                <w:rFonts w:ascii="Book Antiqua" w:hAnsi="Book Antiqua"/>
              </w:rPr>
            </w:pPr>
            <w:r w:rsidRPr="00615E09">
              <w:rPr>
                <w:rFonts w:ascii="Book Antiqua" w:hAnsi="Book Antiqua"/>
              </w:rPr>
              <w:t>0.4387</w:t>
            </w:r>
          </w:p>
        </w:tc>
      </w:tr>
      <w:tr w:rsidR="007F0F86" w:rsidRPr="00615E09" w14:paraId="261C9BD6" w14:textId="77777777" w:rsidTr="00CE36BF">
        <w:tc>
          <w:tcPr>
            <w:tcW w:w="1406" w:type="pct"/>
          </w:tcPr>
          <w:p w14:paraId="4095E4A2" w14:textId="0D7464D1" w:rsidR="00584438" w:rsidRPr="00615E09" w:rsidRDefault="00584438" w:rsidP="00615E09">
            <w:pPr>
              <w:spacing w:line="360" w:lineRule="auto"/>
              <w:jc w:val="both"/>
              <w:rPr>
                <w:rFonts w:ascii="Book Antiqua" w:hAnsi="Book Antiqua"/>
              </w:rPr>
            </w:pPr>
            <w:r w:rsidRPr="00615E09">
              <w:rPr>
                <w:rFonts w:ascii="Book Antiqua" w:hAnsi="Book Antiqua"/>
              </w:rPr>
              <w:t>iAUC</w:t>
            </w:r>
            <w:r w:rsidRPr="00615E09">
              <w:rPr>
                <w:rFonts w:ascii="Book Antiqua" w:hAnsi="Book Antiqua"/>
                <w:vertAlign w:val="subscript"/>
              </w:rPr>
              <w:t>(0-180</w:t>
            </w:r>
            <w:r w:rsidR="007F0F86"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F274E6" w:rsidRPr="00615E09">
              <w:rPr>
                <w:rFonts w:ascii="Book Antiqua" w:hAnsi="Book Antiqua"/>
              </w:rPr>
              <w:t>/</w:t>
            </w:r>
            <w:r w:rsidRPr="00615E09">
              <w:rPr>
                <w:rFonts w:ascii="Book Antiqua" w:hAnsi="Book Antiqua"/>
              </w:rPr>
              <w:t>mmol/L)</w:t>
            </w:r>
          </w:p>
        </w:tc>
        <w:tc>
          <w:tcPr>
            <w:tcW w:w="251" w:type="pct"/>
          </w:tcPr>
          <w:p w14:paraId="5170F2AB" w14:textId="77777777" w:rsidR="00584438" w:rsidRPr="00615E09" w:rsidRDefault="00584438" w:rsidP="00615E09">
            <w:pPr>
              <w:spacing w:line="360" w:lineRule="auto"/>
              <w:jc w:val="both"/>
              <w:rPr>
                <w:rFonts w:ascii="Book Antiqua" w:hAnsi="Book Antiqua"/>
              </w:rPr>
            </w:pPr>
            <w:r w:rsidRPr="00615E09">
              <w:rPr>
                <w:rFonts w:ascii="Book Antiqua" w:hAnsi="Book Antiqua"/>
              </w:rPr>
              <w:t>17</w:t>
            </w:r>
          </w:p>
        </w:tc>
        <w:tc>
          <w:tcPr>
            <w:tcW w:w="851" w:type="pct"/>
          </w:tcPr>
          <w:p w14:paraId="0FCD2DCD" w14:textId="36A3A1AC" w:rsidR="00584438" w:rsidRPr="00615E09" w:rsidRDefault="00584438" w:rsidP="00615E09">
            <w:pPr>
              <w:spacing w:line="360" w:lineRule="auto"/>
              <w:jc w:val="both"/>
              <w:rPr>
                <w:rFonts w:ascii="Book Antiqua" w:hAnsi="Book Antiqua"/>
              </w:rPr>
            </w:pPr>
            <w:r w:rsidRPr="00615E09">
              <w:rPr>
                <w:rFonts w:ascii="Book Antiqua" w:hAnsi="Book Antiqua"/>
              </w:rPr>
              <w:t>34.42</w:t>
            </w:r>
            <w:r w:rsidR="00931F9B" w:rsidRPr="00615E09">
              <w:rPr>
                <w:rFonts w:ascii="Book Antiqua" w:hAnsi="Book Antiqua"/>
                <w:lang w:eastAsia="zh-CN"/>
              </w:rPr>
              <w:t xml:space="preserve"> </w:t>
            </w:r>
            <w:r w:rsidRPr="00615E09">
              <w:rPr>
                <w:rFonts w:ascii="Book Antiqua" w:hAnsi="Book Antiqua"/>
              </w:rPr>
              <w:t>(3.98, 64.86)</w:t>
            </w:r>
          </w:p>
        </w:tc>
        <w:tc>
          <w:tcPr>
            <w:tcW w:w="251" w:type="pct"/>
          </w:tcPr>
          <w:p w14:paraId="63AE52FA" w14:textId="77777777" w:rsidR="00584438" w:rsidRPr="00615E09" w:rsidRDefault="00584438" w:rsidP="00615E09">
            <w:pPr>
              <w:spacing w:line="360" w:lineRule="auto"/>
              <w:jc w:val="both"/>
              <w:rPr>
                <w:rFonts w:ascii="Book Antiqua" w:hAnsi="Book Antiqua"/>
              </w:rPr>
            </w:pPr>
            <w:r w:rsidRPr="00615E09">
              <w:rPr>
                <w:rFonts w:ascii="Book Antiqua" w:hAnsi="Book Antiqua"/>
              </w:rPr>
              <w:t>16</w:t>
            </w:r>
          </w:p>
        </w:tc>
        <w:tc>
          <w:tcPr>
            <w:tcW w:w="839" w:type="pct"/>
          </w:tcPr>
          <w:p w14:paraId="1E0819C5" w14:textId="0415CEE9" w:rsidR="00584438" w:rsidRPr="00615E09" w:rsidRDefault="00584438" w:rsidP="00615E09">
            <w:pPr>
              <w:spacing w:line="360" w:lineRule="auto"/>
              <w:jc w:val="both"/>
              <w:rPr>
                <w:rFonts w:ascii="Book Antiqua" w:hAnsi="Book Antiqua"/>
              </w:rPr>
            </w:pPr>
            <w:r w:rsidRPr="00615E09">
              <w:rPr>
                <w:rFonts w:ascii="Book Antiqua" w:hAnsi="Book Antiqua"/>
              </w:rPr>
              <w:t>18.44</w:t>
            </w:r>
            <w:r w:rsidR="00931F9B" w:rsidRPr="00615E09">
              <w:rPr>
                <w:rFonts w:ascii="Book Antiqua" w:hAnsi="Book Antiqua"/>
                <w:lang w:eastAsia="zh-CN"/>
              </w:rPr>
              <w:t xml:space="preserve"> </w:t>
            </w:r>
            <w:r w:rsidRPr="00615E09">
              <w:rPr>
                <w:rFonts w:ascii="Book Antiqua" w:hAnsi="Book Antiqua"/>
              </w:rPr>
              <w:t>(-13.04, 49.92)</w:t>
            </w:r>
          </w:p>
        </w:tc>
        <w:tc>
          <w:tcPr>
            <w:tcW w:w="772" w:type="pct"/>
          </w:tcPr>
          <w:p w14:paraId="22E4D694" w14:textId="0CCA3DA7" w:rsidR="00584438" w:rsidRPr="00615E09" w:rsidRDefault="00584438" w:rsidP="00615E09">
            <w:pPr>
              <w:spacing w:line="360" w:lineRule="auto"/>
              <w:jc w:val="both"/>
              <w:rPr>
                <w:rFonts w:ascii="Book Antiqua" w:hAnsi="Book Antiqua"/>
              </w:rPr>
            </w:pPr>
            <w:r w:rsidRPr="00615E09">
              <w:rPr>
                <w:rFonts w:ascii="Book Antiqua" w:hAnsi="Book Antiqua"/>
              </w:rPr>
              <w:t>15.98</w:t>
            </w:r>
            <w:r w:rsidR="00931F9B" w:rsidRPr="00615E09">
              <w:rPr>
                <w:rFonts w:ascii="Book Antiqua" w:hAnsi="Book Antiqua"/>
                <w:lang w:eastAsia="zh-CN"/>
              </w:rPr>
              <w:t xml:space="preserve"> </w:t>
            </w:r>
            <w:r w:rsidRPr="00615E09">
              <w:rPr>
                <w:rFonts w:ascii="Book Antiqua" w:hAnsi="Book Antiqua"/>
              </w:rPr>
              <w:t>(26.78, 58.75)</w:t>
            </w:r>
          </w:p>
        </w:tc>
        <w:tc>
          <w:tcPr>
            <w:tcW w:w="632" w:type="pct"/>
          </w:tcPr>
          <w:p w14:paraId="4008A131" w14:textId="77777777" w:rsidR="00584438" w:rsidRPr="00615E09" w:rsidRDefault="00584438" w:rsidP="00615E09">
            <w:pPr>
              <w:spacing w:line="360" w:lineRule="auto"/>
              <w:jc w:val="both"/>
              <w:rPr>
                <w:rFonts w:ascii="Book Antiqua" w:hAnsi="Book Antiqua"/>
              </w:rPr>
            </w:pPr>
            <w:r w:rsidRPr="00615E09">
              <w:rPr>
                <w:rFonts w:ascii="Book Antiqua" w:hAnsi="Book Antiqua"/>
              </w:rPr>
              <w:t>0.4578</w:t>
            </w:r>
          </w:p>
        </w:tc>
      </w:tr>
      <w:tr w:rsidR="007F0F86" w:rsidRPr="00615E09" w14:paraId="71C94DBC" w14:textId="77777777" w:rsidTr="00CE36BF">
        <w:tc>
          <w:tcPr>
            <w:tcW w:w="1406" w:type="pct"/>
          </w:tcPr>
          <w:p w14:paraId="32931BB6"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rPr>
              <w:t>C</w:t>
            </w:r>
            <w:r w:rsidRPr="00615E09">
              <w:rPr>
                <w:rFonts w:ascii="Book Antiqua" w:hAnsi="Book Antiqua"/>
                <w:vertAlign w:val="subscript"/>
              </w:rPr>
              <w:t>max</w:t>
            </w:r>
            <w:r w:rsidRPr="00615E09">
              <w:rPr>
                <w:rFonts w:ascii="Book Antiqua" w:hAnsi="Book Antiqua"/>
              </w:rPr>
              <w:t xml:space="preserve"> (</w:t>
            </w:r>
            <w:r w:rsidRPr="00615E09">
              <w:rPr>
                <w:rFonts w:ascii="Book Antiqua" w:hAnsi="Book Antiqua"/>
                <w:lang w:val="en-US"/>
              </w:rPr>
              <w:t>mmol/L)</w:t>
            </w:r>
          </w:p>
        </w:tc>
        <w:tc>
          <w:tcPr>
            <w:tcW w:w="251" w:type="pct"/>
          </w:tcPr>
          <w:p w14:paraId="509AED15"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17</w:t>
            </w:r>
          </w:p>
        </w:tc>
        <w:tc>
          <w:tcPr>
            <w:tcW w:w="851" w:type="pct"/>
          </w:tcPr>
          <w:p w14:paraId="4ECFB4F8" w14:textId="5E23D062"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7.747</w:t>
            </w:r>
            <w:r w:rsidR="00931F9B" w:rsidRPr="00615E09">
              <w:rPr>
                <w:rFonts w:ascii="Book Antiqua" w:hAnsi="Book Antiqua"/>
                <w:lang w:val="en-US" w:eastAsia="zh-CN"/>
              </w:rPr>
              <w:t xml:space="preserve"> </w:t>
            </w:r>
            <w:r w:rsidRPr="00615E09">
              <w:rPr>
                <w:rFonts w:ascii="Book Antiqua" w:hAnsi="Book Antiqua"/>
                <w:lang w:val="en-US"/>
              </w:rPr>
              <w:t>(7.43, 8.06)</w:t>
            </w:r>
          </w:p>
        </w:tc>
        <w:tc>
          <w:tcPr>
            <w:tcW w:w="251" w:type="pct"/>
          </w:tcPr>
          <w:p w14:paraId="7060EF7D"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16</w:t>
            </w:r>
          </w:p>
        </w:tc>
        <w:tc>
          <w:tcPr>
            <w:tcW w:w="839" w:type="pct"/>
          </w:tcPr>
          <w:p w14:paraId="495DAA62" w14:textId="52D7A8C5"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7.44</w:t>
            </w:r>
            <w:r w:rsidR="00931F9B" w:rsidRPr="00615E09">
              <w:rPr>
                <w:rFonts w:ascii="Book Antiqua" w:hAnsi="Book Antiqua"/>
                <w:lang w:val="en-US" w:eastAsia="zh-CN"/>
              </w:rPr>
              <w:t xml:space="preserve"> </w:t>
            </w:r>
            <w:r w:rsidRPr="00615E09">
              <w:rPr>
                <w:rFonts w:ascii="Book Antiqua" w:hAnsi="Book Antiqua"/>
                <w:lang w:val="en-US"/>
              </w:rPr>
              <w:t>(7.11, 7.77)</w:t>
            </w:r>
          </w:p>
        </w:tc>
        <w:tc>
          <w:tcPr>
            <w:tcW w:w="772" w:type="pct"/>
          </w:tcPr>
          <w:p w14:paraId="13C2D2A0" w14:textId="6F9D23F2"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0.31</w:t>
            </w:r>
            <w:r w:rsidR="00931F9B" w:rsidRPr="00615E09">
              <w:rPr>
                <w:rFonts w:ascii="Book Antiqua" w:hAnsi="Book Antiqua"/>
                <w:lang w:val="en-US" w:eastAsia="zh-CN"/>
              </w:rPr>
              <w:t xml:space="preserve"> </w:t>
            </w:r>
            <w:r w:rsidRPr="00615E09">
              <w:rPr>
                <w:rFonts w:ascii="Book Antiqua" w:hAnsi="Book Antiqua"/>
                <w:lang w:val="en-US"/>
              </w:rPr>
              <w:t>(-0.12, 0.73)</w:t>
            </w:r>
          </w:p>
        </w:tc>
        <w:tc>
          <w:tcPr>
            <w:tcW w:w="632" w:type="pct"/>
          </w:tcPr>
          <w:p w14:paraId="3417028B"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0.1560</w:t>
            </w:r>
          </w:p>
        </w:tc>
      </w:tr>
      <w:tr w:rsidR="007F0F86" w:rsidRPr="00615E09" w14:paraId="35AECEF9" w14:textId="77777777" w:rsidTr="00CE36BF">
        <w:tc>
          <w:tcPr>
            <w:tcW w:w="1406" w:type="pct"/>
          </w:tcPr>
          <w:p w14:paraId="52B80AD3"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Max_increase (mmol/L)</w:t>
            </w:r>
          </w:p>
        </w:tc>
        <w:tc>
          <w:tcPr>
            <w:tcW w:w="251" w:type="pct"/>
          </w:tcPr>
          <w:p w14:paraId="79841F49"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17</w:t>
            </w:r>
          </w:p>
        </w:tc>
        <w:tc>
          <w:tcPr>
            <w:tcW w:w="851" w:type="pct"/>
          </w:tcPr>
          <w:p w14:paraId="11B8D8F5" w14:textId="16AF83E1"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0.68</w:t>
            </w:r>
            <w:r w:rsidR="00931F9B" w:rsidRPr="00615E09">
              <w:rPr>
                <w:rFonts w:ascii="Book Antiqua" w:hAnsi="Book Antiqua"/>
                <w:lang w:val="en-US" w:eastAsia="zh-CN"/>
              </w:rPr>
              <w:t xml:space="preserve"> </w:t>
            </w:r>
            <w:r w:rsidRPr="00615E09">
              <w:rPr>
                <w:rFonts w:ascii="Book Antiqua" w:hAnsi="Book Antiqua"/>
                <w:lang w:val="en-US"/>
              </w:rPr>
              <w:t>(0.36, 0.99)</w:t>
            </w:r>
          </w:p>
        </w:tc>
        <w:tc>
          <w:tcPr>
            <w:tcW w:w="251" w:type="pct"/>
          </w:tcPr>
          <w:p w14:paraId="5F594CF6"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16</w:t>
            </w:r>
          </w:p>
        </w:tc>
        <w:tc>
          <w:tcPr>
            <w:tcW w:w="839" w:type="pct"/>
          </w:tcPr>
          <w:p w14:paraId="5D2A970B" w14:textId="16F0C938"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0.37</w:t>
            </w:r>
            <w:r w:rsidR="00931F9B" w:rsidRPr="00615E09">
              <w:rPr>
                <w:rFonts w:ascii="Book Antiqua" w:hAnsi="Book Antiqua"/>
                <w:lang w:val="en-US" w:eastAsia="zh-CN"/>
              </w:rPr>
              <w:t xml:space="preserve"> </w:t>
            </w:r>
            <w:r w:rsidRPr="00615E09">
              <w:rPr>
                <w:rFonts w:ascii="Book Antiqua" w:hAnsi="Book Antiqua"/>
                <w:lang w:val="en-US"/>
              </w:rPr>
              <w:t>(0.043, 0.70)</w:t>
            </w:r>
          </w:p>
        </w:tc>
        <w:tc>
          <w:tcPr>
            <w:tcW w:w="772" w:type="pct"/>
          </w:tcPr>
          <w:p w14:paraId="16F763D8" w14:textId="0BBFBCD2"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0.31</w:t>
            </w:r>
            <w:r w:rsidR="00931F9B" w:rsidRPr="00615E09">
              <w:rPr>
                <w:rFonts w:ascii="Book Antiqua" w:hAnsi="Book Antiqua"/>
                <w:lang w:val="en-US" w:eastAsia="zh-CN"/>
              </w:rPr>
              <w:t xml:space="preserve"> </w:t>
            </w:r>
            <w:r w:rsidRPr="00615E09">
              <w:rPr>
                <w:rFonts w:ascii="Book Antiqua" w:hAnsi="Book Antiqua"/>
                <w:lang w:val="en-US"/>
              </w:rPr>
              <w:t>(-0.12, 0.73)</w:t>
            </w:r>
          </w:p>
        </w:tc>
        <w:tc>
          <w:tcPr>
            <w:tcW w:w="632" w:type="pct"/>
          </w:tcPr>
          <w:p w14:paraId="2BBE116A"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0.1560</w:t>
            </w:r>
          </w:p>
        </w:tc>
      </w:tr>
    </w:tbl>
    <w:p w14:paraId="0E46FA88" w14:textId="1B77904B" w:rsidR="00A147C1" w:rsidRPr="00615E09" w:rsidRDefault="00A147C1"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w:t>
      </w:r>
      <w:r w:rsidR="001D3CBE"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584438" w:rsidRPr="00615E09">
        <w:rPr>
          <w:rFonts w:ascii="Book Antiqua" w:hAnsi="Book Antiqua"/>
        </w:rPr>
        <w:t>B</w:t>
      </w:r>
      <w:r w:rsidRPr="00615E09">
        <w:rPr>
          <w:rFonts w:ascii="Book Antiqua" w:hAnsi="Book Antiqua"/>
        </w:rPr>
        <w:t xml:space="preserve">aseline-corrected area under the curve from 0 to 180 min; </w:t>
      </w:r>
      <w:proofErr w:type="gramStart"/>
      <w:r w:rsidRPr="00615E09">
        <w:rPr>
          <w:rFonts w:ascii="Book Antiqua" w:hAnsi="Book Antiqua"/>
        </w:rPr>
        <w:t>AUC</w:t>
      </w:r>
      <w:r w:rsidRPr="00615E09">
        <w:rPr>
          <w:rFonts w:ascii="Book Antiqua" w:hAnsi="Book Antiqua"/>
          <w:vertAlign w:val="subscript"/>
        </w:rPr>
        <w:t>(</w:t>
      </w:r>
      <w:proofErr w:type="gramEnd"/>
      <w:r w:rsidRPr="00615E09">
        <w:rPr>
          <w:rFonts w:ascii="Book Antiqua" w:hAnsi="Book Antiqua"/>
          <w:vertAlign w:val="subscript"/>
        </w:rPr>
        <w:t>0-180 min)</w:t>
      </w:r>
      <w:r w:rsidRPr="00615E09">
        <w:rPr>
          <w:rFonts w:ascii="Book Antiqua" w:hAnsi="Book Antiqua"/>
        </w:rPr>
        <w:t xml:space="preserve">: </w:t>
      </w:r>
      <w:r w:rsidR="00584438" w:rsidRPr="00615E09">
        <w:rPr>
          <w:rFonts w:ascii="Book Antiqua" w:hAnsi="Book Antiqua"/>
        </w:rPr>
        <w:t>A</w:t>
      </w:r>
      <w:r w:rsidRPr="00615E09">
        <w:rPr>
          <w:rFonts w:ascii="Book Antiqua" w:hAnsi="Book Antiqua"/>
        </w:rPr>
        <w:t>rea under the curve from 0 to 180 min; iAUC</w:t>
      </w:r>
      <w:r w:rsidRPr="00615E09">
        <w:rPr>
          <w:rFonts w:ascii="Book Antiqua" w:hAnsi="Book Antiqua"/>
          <w:vertAlign w:val="subscript"/>
        </w:rPr>
        <w:t>(0-180 min)</w:t>
      </w:r>
      <w:r w:rsidRPr="00615E09">
        <w:rPr>
          <w:rFonts w:ascii="Book Antiqua" w:hAnsi="Book Antiqua"/>
        </w:rPr>
        <w:t xml:space="preserve">: </w:t>
      </w:r>
      <w:r w:rsidR="00584438" w:rsidRPr="00615E09">
        <w:rPr>
          <w:rFonts w:ascii="Book Antiqua" w:hAnsi="Book Antiqua"/>
        </w:rPr>
        <w:t>I</w:t>
      </w:r>
      <w:r w:rsidRPr="00615E09">
        <w:rPr>
          <w:rFonts w:ascii="Book Antiqua" w:hAnsi="Book Antiqua"/>
        </w:rPr>
        <w:t>ncremental AUC</w:t>
      </w:r>
      <w:r w:rsidRPr="00615E09">
        <w:rPr>
          <w:rFonts w:ascii="Book Antiqua" w:hAnsi="Book Antiqua"/>
          <w:vertAlign w:val="subscript"/>
        </w:rPr>
        <w:t>(0-180 min)</w:t>
      </w:r>
      <w:r w:rsidRPr="00615E09">
        <w:rPr>
          <w:rFonts w:ascii="Book Antiqua" w:hAnsi="Book Antiqua"/>
        </w:rPr>
        <w:t xml:space="preserve">, </w:t>
      </w:r>
      <w:r w:rsidRPr="00615E09">
        <w:rPr>
          <w:rFonts w:ascii="Book Antiqua" w:hAnsi="Book Antiqua"/>
          <w:i/>
          <w:iCs/>
        </w:rPr>
        <w:t>i.e.,</w:t>
      </w:r>
      <w:r w:rsidRPr="00615E09">
        <w:rPr>
          <w:rFonts w:ascii="Book Antiqua" w:hAnsi="Book Antiqua"/>
        </w:rPr>
        <w:t xml:space="preserve"> area above baseline levels of blood glucose concentration; C</w:t>
      </w:r>
      <w:r w:rsidRPr="00615E09">
        <w:rPr>
          <w:rFonts w:ascii="Book Antiqua" w:hAnsi="Book Antiqua"/>
          <w:vertAlign w:val="subscript"/>
        </w:rPr>
        <w:t>max</w:t>
      </w:r>
      <w:r w:rsidRPr="00615E09">
        <w:rPr>
          <w:rFonts w:ascii="Book Antiqua" w:hAnsi="Book Antiqua"/>
        </w:rPr>
        <w:t xml:space="preserve">: </w:t>
      </w:r>
      <w:r w:rsidR="00584438" w:rsidRPr="00615E09">
        <w:rPr>
          <w:rFonts w:ascii="Book Antiqua" w:hAnsi="Book Antiqua"/>
        </w:rPr>
        <w:t>M</w:t>
      </w:r>
      <w:r w:rsidRPr="00615E09">
        <w:rPr>
          <w:rFonts w:ascii="Book Antiqua" w:hAnsi="Book Antiqua"/>
        </w:rPr>
        <w:t xml:space="preserve">aximum blood glucose concentration; Max_increase: </w:t>
      </w:r>
      <w:r w:rsidR="00584438" w:rsidRPr="00615E09">
        <w:rPr>
          <w:rFonts w:ascii="Book Antiqua" w:hAnsi="Book Antiqua"/>
        </w:rPr>
        <w:t>M</w:t>
      </w:r>
      <w:r w:rsidRPr="00615E09">
        <w:rPr>
          <w:rFonts w:ascii="Book Antiqua" w:hAnsi="Book Antiqua"/>
        </w:rPr>
        <w:t xml:space="preserve">aximum blood glucose concentration minus baseline value; LS mean: </w:t>
      </w:r>
      <w:r w:rsidR="00584438" w:rsidRPr="00615E09">
        <w:rPr>
          <w:rFonts w:ascii="Book Antiqua" w:hAnsi="Book Antiqua"/>
        </w:rPr>
        <w:t>A</w:t>
      </w:r>
      <w:r w:rsidRPr="00615E09">
        <w:rPr>
          <w:rFonts w:ascii="Book Antiqua" w:hAnsi="Book Antiqua"/>
        </w:rPr>
        <w:t>djusted least square mean obtained from analysis of covariance model</w:t>
      </w:r>
      <w:bookmarkEnd w:id="9"/>
    </w:p>
    <w:p w14:paraId="071E4FB8" w14:textId="77777777" w:rsidR="00A147C1" w:rsidRPr="00615E09" w:rsidRDefault="00A147C1" w:rsidP="00615E09">
      <w:pPr>
        <w:pStyle w:val="a7"/>
        <w:spacing w:after="0" w:line="360" w:lineRule="auto"/>
        <w:jc w:val="both"/>
        <w:rPr>
          <w:rFonts w:ascii="Book Antiqua" w:hAnsi="Book Antiqua"/>
          <w:b/>
          <w:i w:val="0"/>
          <w:iCs w:val="0"/>
          <w:sz w:val="24"/>
          <w:szCs w:val="24"/>
          <w:lang w:val="en-US"/>
        </w:rPr>
      </w:pPr>
      <w:r w:rsidRPr="00616D23">
        <w:rPr>
          <w:rFonts w:ascii="Book Antiqua" w:hAnsi="Book Antiqua"/>
          <w:sz w:val="24"/>
          <w:szCs w:val="24"/>
          <w:lang w:val="en-US"/>
        </w:rPr>
        <w:br w:type="page"/>
      </w:r>
      <w:bookmarkStart w:id="10" w:name="_Ref25928107"/>
      <w:bookmarkStart w:id="11" w:name="_Ref35861835"/>
      <w:bookmarkStart w:id="12" w:name="OLE_LINKT5"/>
      <w:r w:rsidRPr="00615E09">
        <w:rPr>
          <w:rFonts w:ascii="Book Antiqua" w:hAnsi="Book Antiqua"/>
          <w:b/>
          <w:i w:val="0"/>
          <w:iCs w:val="0"/>
          <w:sz w:val="24"/>
          <w:szCs w:val="24"/>
          <w:lang w:val="en-US"/>
        </w:rPr>
        <w:lastRenderedPageBreak/>
        <w:t>Table</w:t>
      </w:r>
      <w:bookmarkEnd w:id="10"/>
      <w:r w:rsidRPr="00615E09">
        <w:rPr>
          <w:rFonts w:ascii="Book Antiqua" w:hAnsi="Book Antiqua"/>
          <w:b/>
          <w:i w:val="0"/>
          <w:iCs w:val="0"/>
          <w:sz w:val="24"/>
          <w:szCs w:val="24"/>
          <w:lang w:val="en-US"/>
        </w:rPr>
        <w:t xml:space="preserve"> </w:t>
      </w:r>
      <w:r w:rsidRPr="00615E09">
        <w:rPr>
          <w:rFonts w:ascii="Book Antiqua" w:hAnsi="Book Antiqua"/>
          <w:b/>
          <w:i w:val="0"/>
          <w:iCs w:val="0"/>
          <w:noProof/>
          <w:sz w:val="24"/>
          <w:szCs w:val="24"/>
          <w:lang w:val="en-US"/>
        </w:rPr>
        <w:t>5</w:t>
      </w:r>
      <w:bookmarkEnd w:id="11"/>
      <w:r w:rsidRPr="00615E09">
        <w:rPr>
          <w:rFonts w:ascii="Book Antiqua" w:hAnsi="Book Antiqua"/>
          <w:b/>
          <w:i w:val="0"/>
          <w:iCs w:val="0"/>
          <w:sz w:val="24"/>
          <w:szCs w:val="24"/>
          <w:lang w:val="en-US"/>
        </w:rPr>
        <w:t xml:space="preserve"> Blood glucose endpoints: 30 g liquid lactulose </w:t>
      </w:r>
      <w:r w:rsidRPr="00615E09">
        <w:rPr>
          <w:rFonts w:ascii="Book Antiqua" w:hAnsi="Book Antiqua"/>
          <w:b/>
          <w:sz w:val="24"/>
          <w:szCs w:val="24"/>
          <w:lang w:val="en-US"/>
        </w:rPr>
        <w:t>vs</w:t>
      </w:r>
      <w:r w:rsidRPr="00615E09">
        <w:rPr>
          <w:rFonts w:ascii="Book Antiqua" w:hAnsi="Book Antiqua"/>
          <w:b/>
          <w:i w:val="0"/>
          <w:iCs w:val="0"/>
          <w:sz w:val="24"/>
          <w:szCs w:val="24"/>
          <w:lang w:val="en-US"/>
        </w:rPr>
        <w:t xml:space="preserve"> water</w:t>
      </w:r>
    </w:p>
    <w:tbl>
      <w:tblPr>
        <w:tblStyle w:val="a9"/>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492"/>
        <w:gridCol w:w="1709"/>
        <w:gridCol w:w="492"/>
        <w:gridCol w:w="1669"/>
        <w:gridCol w:w="1601"/>
        <w:gridCol w:w="1107"/>
      </w:tblGrid>
      <w:tr w:rsidR="00771162" w:rsidRPr="00615E09" w14:paraId="4A5FA684" w14:textId="77777777" w:rsidTr="00300188">
        <w:tc>
          <w:tcPr>
            <w:tcW w:w="1290" w:type="pct"/>
            <w:tcBorders>
              <w:bottom w:val="nil"/>
            </w:tcBorders>
          </w:tcPr>
          <w:p w14:paraId="30E4F413" w14:textId="77777777" w:rsidR="00771162" w:rsidRPr="00615E09" w:rsidRDefault="00771162" w:rsidP="00615E09">
            <w:pPr>
              <w:spacing w:line="360" w:lineRule="auto"/>
              <w:jc w:val="both"/>
              <w:rPr>
                <w:rFonts w:ascii="Book Antiqua" w:hAnsi="Book Antiqua"/>
                <w:b/>
                <w:lang w:val="en-US"/>
              </w:rPr>
            </w:pPr>
          </w:p>
        </w:tc>
        <w:tc>
          <w:tcPr>
            <w:tcW w:w="1155" w:type="pct"/>
            <w:gridSpan w:val="2"/>
            <w:tcBorders>
              <w:top w:val="single" w:sz="4" w:space="0" w:color="auto"/>
              <w:bottom w:val="single" w:sz="4" w:space="0" w:color="auto"/>
            </w:tcBorders>
          </w:tcPr>
          <w:p w14:paraId="5A745983" w14:textId="77777777"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30 g liquid lactulose</w:t>
            </w:r>
          </w:p>
        </w:tc>
        <w:tc>
          <w:tcPr>
            <w:tcW w:w="1134" w:type="pct"/>
            <w:gridSpan w:val="2"/>
            <w:tcBorders>
              <w:top w:val="single" w:sz="4" w:space="0" w:color="auto"/>
              <w:bottom w:val="single" w:sz="4" w:space="0" w:color="auto"/>
            </w:tcBorders>
          </w:tcPr>
          <w:p w14:paraId="1D263C03" w14:textId="77777777"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Water</w:t>
            </w:r>
          </w:p>
        </w:tc>
        <w:tc>
          <w:tcPr>
            <w:tcW w:w="840" w:type="pct"/>
            <w:tcBorders>
              <w:top w:val="single" w:sz="4" w:space="0" w:color="auto"/>
              <w:bottom w:val="single" w:sz="4" w:space="0" w:color="auto"/>
            </w:tcBorders>
          </w:tcPr>
          <w:p w14:paraId="4434B278" w14:textId="77777777"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 xml:space="preserve">Treatment </w:t>
            </w:r>
          </w:p>
        </w:tc>
        <w:tc>
          <w:tcPr>
            <w:tcW w:w="582" w:type="pct"/>
            <w:tcBorders>
              <w:top w:val="single" w:sz="4" w:space="0" w:color="auto"/>
              <w:bottom w:val="single" w:sz="4" w:space="0" w:color="auto"/>
            </w:tcBorders>
          </w:tcPr>
          <w:p w14:paraId="34AF7671" w14:textId="29245F30" w:rsidR="00771162" w:rsidRPr="00615E09" w:rsidRDefault="00BB3F34" w:rsidP="00615E09">
            <w:pPr>
              <w:spacing w:line="360" w:lineRule="auto"/>
              <w:jc w:val="both"/>
              <w:rPr>
                <w:rFonts w:ascii="Book Antiqua" w:hAnsi="Book Antiqua"/>
                <w:b/>
                <w:i/>
                <w:lang w:val="en-US"/>
              </w:rPr>
            </w:pPr>
            <w:r w:rsidRPr="00615E09">
              <w:rPr>
                <w:rFonts w:ascii="Book Antiqua" w:hAnsi="Book Antiqua"/>
                <w:b/>
                <w:i/>
                <w:lang w:val="en-US"/>
              </w:rPr>
              <w:t xml:space="preserve">P </w:t>
            </w:r>
            <w:r w:rsidRPr="00615E09">
              <w:rPr>
                <w:rFonts w:ascii="Book Antiqua" w:hAnsi="Book Antiqua"/>
                <w:b/>
                <w:iCs/>
                <w:lang w:val="en-US"/>
              </w:rPr>
              <w:t>value</w:t>
            </w:r>
          </w:p>
        </w:tc>
      </w:tr>
      <w:tr w:rsidR="00300188" w:rsidRPr="00615E09" w14:paraId="7B6A4AB5" w14:textId="77777777" w:rsidTr="00300188">
        <w:tc>
          <w:tcPr>
            <w:tcW w:w="1290" w:type="pct"/>
            <w:tcBorders>
              <w:top w:val="nil"/>
              <w:bottom w:val="single" w:sz="4" w:space="0" w:color="auto"/>
            </w:tcBorders>
          </w:tcPr>
          <w:p w14:paraId="5283EB25" w14:textId="77777777"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Variable</w:t>
            </w:r>
          </w:p>
        </w:tc>
        <w:tc>
          <w:tcPr>
            <w:tcW w:w="258" w:type="pct"/>
            <w:tcBorders>
              <w:top w:val="single" w:sz="4" w:space="0" w:color="auto"/>
              <w:bottom w:val="single" w:sz="4" w:space="0" w:color="auto"/>
            </w:tcBorders>
          </w:tcPr>
          <w:p w14:paraId="29E0D870" w14:textId="77777777" w:rsidR="00771162" w:rsidRPr="00615E09" w:rsidRDefault="00771162"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97" w:type="pct"/>
            <w:tcBorders>
              <w:top w:val="single" w:sz="4" w:space="0" w:color="auto"/>
              <w:bottom w:val="single" w:sz="4" w:space="0" w:color="auto"/>
            </w:tcBorders>
          </w:tcPr>
          <w:p w14:paraId="61ED15FE" w14:textId="11C1896C"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LS mean</w:t>
            </w:r>
            <w:r w:rsidR="00BB3F34" w:rsidRPr="00615E09">
              <w:rPr>
                <w:rFonts w:ascii="Book Antiqua" w:hAnsi="Book Antiqua"/>
                <w:b/>
                <w:lang w:val="en-US" w:eastAsia="zh-CN"/>
              </w:rPr>
              <w:t xml:space="preserve"> </w:t>
            </w:r>
            <w:r w:rsidRPr="00615E09">
              <w:rPr>
                <w:rFonts w:ascii="Book Antiqua" w:hAnsi="Book Antiqua"/>
                <w:b/>
                <w:lang w:val="en-US"/>
              </w:rPr>
              <w:t>(95%CI)</w:t>
            </w:r>
          </w:p>
        </w:tc>
        <w:tc>
          <w:tcPr>
            <w:tcW w:w="258" w:type="pct"/>
            <w:tcBorders>
              <w:top w:val="single" w:sz="4" w:space="0" w:color="auto"/>
              <w:bottom w:val="single" w:sz="4" w:space="0" w:color="auto"/>
            </w:tcBorders>
          </w:tcPr>
          <w:p w14:paraId="23CFD3BE" w14:textId="77777777" w:rsidR="00771162" w:rsidRPr="00615E09" w:rsidRDefault="00771162"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76" w:type="pct"/>
            <w:tcBorders>
              <w:top w:val="single" w:sz="4" w:space="0" w:color="auto"/>
              <w:bottom w:val="single" w:sz="4" w:space="0" w:color="auto"/>
            </w:tcBorders>
          </w:tcPr>
          <w:p w14:paraId="10769CD4" w14:textId="482C2436"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LS mean</w:t>
            </w:r>
            <w:r w:rsidR="00BB3F34" w:rsidRPr="00615E09">
              <w:rPr>
                <w:rFonts w:ascii="Book Antiqua" w:hAnsi="Book Antiqua"/>
                <w:b/>
                <w:lang w:val="en-US" w:eastAsia="zh-CN"/>
              </w:rPr>
              <w:t xml:space="preserve"> </w:t>
            </w:r>
            <w:r w:rsidRPr="00615E09">
              <w:rPr>
                <w:rFonts w:ascii="Book Antiqua" w:hAnsi="Book Antiqua"/>
                <w:b/>
                <w:lang w:val="en-US"/>
              </w:rPr>
              <w:t>(95%CI)</w:t>
            </w:r>
          </w:p>
        </w:tc>
        <w:tc>
          <w:tcPr>
            <w:tcW w:w="840" w:type="pct"/>
            <w:tcBorders>
              <w:top w:val="single" w:sz="4" w:space="0" w:color="auto"/>
              <w:bottom w:val="single" w:sz="4" w:space="0" w:color="auto"/>
            </w:tcBorders>
          </w:tcPr>
          <w:p w14:paraId="4D039B80" w14:textId="7EAA0751" w:rsidR="00771162" w:rsidRPr="00615E09" w:rsidRDefault="00BB3F34" w:rsidP="00615E09">
            <w:pPr>
              <w:spacing w:line="360" w:lineRule="auto"/>
              <w:jc w:val="both"/>
              <w:rPr>
                <w:rFonts w:ascii="Book Antiqua" w:hAnsi="Book Antiqua"/>
                <w:b/>
                <w:lang w:val="en-US"/>
              </w:rPr>
            </w:pPr>
            <w:r w:rsidRPr="00615E09">
              <w:rPr>
                <w:rFonts w:ascii="Book Antiqua" w:hAnsi="Book Antiqua"/>
                <w:b/>
                <w:lang w:val="en-US"/>
              </w:rPr>
              <w:t>D</w:t>
            </w:r>
            <w:r w:rsidR="00771162" w:rsidRPr="00615E09">
              <w:rPr>
                <w:rFonts w:ascii="Book Antiqua" w:hAnsi="Book Antiqua"/>
                <w:b/>
                <w:lang w:val="en-US"/>
              </w:rPr>
              <w:t>ifference</w:t>
            </w:r>
            <w:r w:rsidRPr="00615E09">
              <w:rPr>
                <w:rFonts w:ascii="Book Antiqua" w:hAnsi="Book Antiqua"/>
                <w:b/>
                <w:lang w:val="en-US" w:eastAsia="zh-CN"/>
              </w:rPr>
              <w:t xml:space="preserve"> </w:t>
            </w:r>
            <w:r w:rsidR="00771162" w:rsidRPr="00615E09">
              <w:rPr>
                <w:rFonts w:ascii="Book Antiqua" w:hAnsi="Book Antiqua"/>
                <w:b/>
                <w:lang w:val="en-US"/>
              </w:rPr>
              <w:t>(95%CI)</w:t>
            </w:r>
          </w:p>
        </w:tc>
        <w:tc>
          <w:tcPr>
            <w:tcW w:w="582" w:type="pct"/>
            <w:tcBorders>
              <w:top w:val="single" w:sz="4" w:space="0" w:color="auto"/>
              <w:bottom w:val="single" w:sz="4" w:space="0" w:color="auto"/>
            </w:tcBorders>
          </w:tcPr>
          <w:p w14:paraId="1E714B81" w14:textId="77777777" w:rsidR="00771162" w:rsidRPr="00615E09" w:rsidRDefault="00771162" w:rsidP="00615E09">
            <w:pPr>
              <w:spacing w:line="360" w:lineRule="auto"/>
              <w:jc w:val="both"/>
              <w:rPr>
                <w:rFonts w:ascii="Book Antiqua" w:hAnsi="Book Antiqua"/>
                <w:b/>
                <w:lang w:val="en-US"/>
              </w:rPr>
            </w:pPr>
          </w:p>
        </w:tc>
      </w:tr>
      <w:tr w:rsidR="00300188" w:rsidRPr="00615E09" w14:paraId="78307C75" w14:textId="77777777" w:rsidTr="00300188">
        <w:tc>
          <w:tcPr>
            <w:tcW w:w="1290" w:type="pct"/>
            <w:tcBorders>
              <w:top w:val="single" w:sz="4" w:space="0" w:color="auto"/>
            </w:tcBorders>
          </w:tcPr>
          <w:p w14:paraId="37C10075" w14:textId="31DBC78C" w:rsidR="00771162" w:rsidRPr="00615E09" w:rsidRDefault="00771162"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w:t>
            </w:r>
            <w:r w:rsidR="00BB3F34"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BB3F34" w:rsidRPr="00615E09">
              <w:rPr>
                <w:rFonts w:ascii="Book Antiqua" w:hAnsi="Book Antiqua"/>
              </w:rPr>
              <w:t>/</w:t>
            </w:r>
            <w:r w:rsidRPr="00615E09">
              <w:rPr>
                <w:rFonts w:ascii="Book Antiqua" w:hAnsi="Book Antiqua"/>
              </w:rPr>
              <w:t>mmol/L)</w:t>
            </w:r>
          </w:p>
        </w:tc>
        <w:tc>
          <w:tcPr>
            <w:tcW w:w="258" w:type="pct"/>
            <w:tcBorders>
              <w:top w:val="single" w:sz="4" w:space="0" w:color="auto"/>
            </w:tcBorders>
          </w:tcPr>
          <w:p w14:paraId="023B6857" w14:textId="77777777" w:rsidR="00771162" w:rsidRPr="00615E09" w:rsidRDefault="00771162" w:rsidP="00615E09">
            <w:pPr>
              <w:spacing w:line="360" w:lineRule="auto"/>
              <w:jc w:val="both"/>
              <w:rPr>
                <w:rFonts w:ascii="Book Antiqua" w:hAnsi="Book Antiqua"/>
              </w:rPr>
            </w:pPr>
            <w:r w:rsidRPr="00615E09">
              <w:rPr>
                <w:rFonts w:ascii="Book Antiqua" w:hAnsi="Book Antiqua"/>
              </w:rPr>
              <w:t>15</w:t>
            </w:r>
          </w:p>
        </w:tc>
        <w:tc>
          <w:tcPr>
            <w:tcW w:w="897" w:type="pct"/>
            <w:tcBorders>
              <w:top w:val="single" w:sz="4" w:space="0" w:color="auto"/>
            </w:tcBorders>
          </w:tcPr>
          <w:p w14:paraId="7BB8D338" w14:textId="6EB9A3FC" w:rsidR="00771162" w:rsidRPr="00615E09" w:rsidRDefault="00771162" w:rsidP="00615E09">
            <w:pPr>
              <w:spacing w:line="360" w:lineRule="auto"/>
              <w:jc w:val="both"/>
              <w:rPr>
                <w:rFonts w:ascii="Book Antiqua" w:hAnsi="Book Antiqua"/>
              </w:rPr>
            </w:pPr>
            <w:r w:rsidRPr="00615E09">
              <w:rPr>
                <w:rFonts w:ascii="Book Antiqua" w:hAnsi="Book Antiqua"/>
              </w:rPr>
              <w:t>-41.01</w:t>
            </w:r>
            <w:r w:rsidR="00BB3F34" w:rsidRPr="00615E09">
              <w:rPr>
                <w:rFonts w:ascii="Book Antiqua" w:hAnsi="Book Antiqua"/>
                <w:lang w:eastAsia="zh-CN"/>
              </w:rPr>
              <w:t xml:space="preserve"> </w:t>
            </w:r>
            <w:r w:rsidRPr="00615E09">
              <w:rPr>
                <w:rFonts w:ascii="Book Antiqua" w:hAnsi="Book Antiqua"/>
              </w:rPr>
              <w:t>(-88.72, 6.70)</w:t>
            </w:r>
          </w:p>
        </w:tc>
        <w:tc>
          <w:tcPr>
            <w:tcW w:w="258" w:type="pct"/>
            <w:tcBorders>
              <w:top w:val="single" w:sz="4" w:space="0" w:color="auto"/>
            </w:tcBorders>
          </w:tcPr>
          <w:p w14:paraId="2416C66F" w14:textId="77777777" w:rsidR="00771162" w:rsidRPr="00615E09" w:rsidRDefault="00771162" w:rsidP="00615E09">
            <w:pPr>
              <w:spacing w:line="360" w:lineRule="auto"/>
              <w:jc w:val="both"/>
              <w:rPr>
                <w:rFonts w:ascii="Book Antiqua" w:hAnsi="Book Antiqua"/>
              </w:rPr>
            </w:pPr>
            <w:r w:rsidRPr="00615E09">
              <w:rPr>
                <w:rFonts w:ascii="Book Antiqua" w:hAnsi="Book Antiqua"/>
              </w:rPr>
              <w:t>16</w:t>
            </w:r>
          </w:p>
        </w:tc>
        <w:tc>
          <w:tcPr>
            <w:tcW w:w="876" w:type="pct"/>
            <w:tcBorders>
              <w:top w:val="single" w:sz="4" w:space="0" w:color="auto"/>
            </w:tcBorders>
          </w:tcPr>
          <w:p w14:paraId="3488A735" w14:textId="1AE76013" w:rsidR="00771162" w:rsidRPr="00615E09" w:rsidRDefault="00771162" w:rsidP="00615E09">
            <w:pPr>
              <w:spacing w:line="360" w:lineRule="auto"/>
              <w:jc w:val="both"/>
              <w:rPr>
                <w:rFonts w:ascii="Book Antiqua" w:hAnsi="Book Antiqua"/>
              </w:rPr>
            </w:pPr>
            <w:r w:rsidRPr="00615E09">
              <w:rPr>
                <w:rFonts w:ascii="Book Antiqua" w:hAnsi="Book Antiqua"/>
              </w:rPr>
              <w:t>-53.21</w:t>
            </w:r>
            <w:r w:rsidR="00BB3F34" w:rsidRPr="00615E09">
              <w:rPr>
                <w:rFonts w:ascii="Book Antiqua" w:hAnsi="Book Antiqua"/>
                <w:lang w:eastAsia="zh-CN"/>
              </w:rPr>
              <w:t xml:space="preserve"> </w:t>
            </w:r>
            <w:r w:rsidRPr="00615E09">
              <w:rPr>
                <w:rFonts w:ascii="Book Antiqua" w:hAnsi="Book Antiqua"/>
              </w:rPr>
              <w:t>(-99.14, -7.28)</w:t>
            </w:r>
          </w:p>
        </w:tc>
        <w:tc>
          <w:tcPr>
            <w:tcW w:w="840" w:type="pct"/>
            <w:tcBorders>
              <w:top w:val="single" w:sz="4" w:space="0" w:color="auto"/>
            </w:tcBorders>
          </w:tcPr>
          <w:p w14:paraId="38E3095F" w14:textId="52F655AC" w:rsidR="00771162" w:rsidRPr="00615E09" w:rsidRDefault="00771162" w:rsidP="00615E09">
            <w:pPr>
              <w:spacing w:line="360" w:lineRule="auto"/>
              <w:jc w:val="both"/>
              <w:rPr>
                <w:rFonts w:ascii="Book Antiqua" w:hAnsi="Book Antiqua"/>
              </w:rPr>
            </w:pPr>
            <w:r w:rsidRPr="00615E09">
              <w:rPr>
                <w:rFonts w:ascii="Book Antiqua" w:hAnsi="Book Antiqua"/>
              </w:rPr>
              <w:t>12.20</w:t>
            </w:r>
            <w:r w:rsidR="00BB3F34" w:rsidRPr="00615E09">
              <w:rPr>
                <w:rFonts w:ascii="Book Antiqua" w:hAnsi="Book Antiqua"/>
                <w:lang w:eastAsia="zh-CN"/>
              </w:rPr>
              <w:t xml:space="preserve"> </w:t>
            </w:r>
            <w:r w:rsidRPr="00615E09">
              <w:rPr>
                <w:rFonts w:ascii="Book Antiqua" w:hAnsi="Book Antiqua"/>
              </w:rPr>
              <w:t>(-47.48, 71.88)</w:t>
            </w:r>
          </w:p>
        </w:tc>
        <w:tc>
          <w:tcPr>
            <w:tcW w:w="582" w:type="pct"/>
            <w:tcBorders>
              <w:top w:val="single" w:sz="4" w:space="0" w:color="auto"/>
            </w:tcBorders>
          </w:tcPr>
          <w:p w14:paraId="78EB5BDF" w14:textId="77777777" w:rsidR="00771162" w:rsidRPr="00615E09" w:rsidRDefault="00771162" w:rsidP="00615E09">
            <w:pPr>
              <w:spacing w:line="360" w:lineRule="auto"/>
              <w:jc w:val="both"/>
              <w:rPr>
                <w:rFonts w:ascii="Book Antiqua" w:hAnsi="Book Antiqua"/>
              </w:rPr>
            </w:pPr>
            <w:r w:rsidRPr="00615E09">
              <w:rPr>
                <w:rFonts w:ascii="Book Antiqua" w:hAnsi="Book Antiqua"/>
              </w:rPr>
              <w:t>0.6843</w:t>
            </w:r>
          </w:p>
        </w:tc>
      </w:tr>
      <w:tr w:rsidR="00300188" w:rsidRPr="00615E09" w14:paraId="43C8F13E" w14:textId="77777777" w:rsidTr="00300188">
        <w:tc>
          <w:tcPr>
            <w:tcW w:w="1290" w:type="pct"/>
          </w:tcPr>
          <w:p w14:paraId="2C6B65B9" w14:textId="6847B414" w:rsidR="00771162" w:rsidRPr="00615E09" w:rsidRDefault="00771162"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(0-180</w:t>
            </w:r>
            <w:r w:rsidR="00BB3F34"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BB3F34" w:rsidRPr="00615E09">
              <w:rPr>
                <w:rFonts w:ascii="Book Antiqua" w:hAnsi="Book Antiqua"/>
              </w:rPr>
              <w:t>/</w:t>
            </w:r>
            <w:r w:rsidRPr="00615E09">
              <w:rPr>
                <w:rFonts w:ascii="Book Antiqua" w:hAnsi="Book Antiqua"/>
              </w:rPr>
              <w:t>mmol/L)</w:t>
            </w:r>
          </w:p>
        </w:tc>
        <w:tc>
          <w:tcPr>
            <w:tcW w:w="258" w:type="pct"/>
            <w:shd w:val="clear" w:color="auto" w:fill="auto"/>
          </w:tcPr>
          <w:p w14:paraId="2F2A4698" w14:textId="77777777" w:rsidR="00771162" w:rsidRPr="00615E09" w:rsidRDefault="00771162" w:rsidP="00615E09">
            <w:pPr>
              <w:spacing w:line="360" w:lineRule="auto"/>
              <w:jc w:val="both"/>
              <w:rPr>
                <w:rFonts w:ascii="Book Antiqua" w:hAnsi="Book Antiqua"/>
              </w:rPr>
            </w:pPr>
            <w:r w:rsidRPr="00615E09">
              <w:rPr>
                <w:rFonts w:ascii="Book Antiqua" w:hAnsi="Book Antiqua"/>
              </w:rPr>
              <w:t>15</w:t>
            </w:r>
          </w:p>
        </w:tc>
        <w:tc>
          <w:tcPr>
            <w:tcW w:w="897" w:type="pct"/>
            <w:shd w:val="clear" w:color="auto" w:fill="auto"/>
          </w:tcPr>
          <w:p w14:paraId="388EE694" w14:textId="77489999" w:rsidR="00771162" w:rsidRPr="00615E09" w:rsidRDefault="00771162" w:rsidP="00615E09">
            <w:pPr>
              <w:spacing w:line="360" w:lineRule="auto"/>
              <w:jc w:val="both"/>
              <w:rPr>
                <w:rFonts w:ascii="Book Antiqua" w:hAnsi="Book Antiqua"/>
              </w:rPr>
            </w:pPr>
            <w:r w:rsidRPr="00615E09">
              <w:rPr>
                <w:rFonts w:ascii="Book Antiqua" w:hAnsi="Book Antiqua"/>
              </w:rPr>
              <w:t>1231.73</w:t>
            </w:r>
            <w:r w:rsidR="00BB3F34" w:rsidRPr="00615E09">
              <w:rPr>
                <w:rFonts w:ascii="Book Antiqua" w:hAnsi="Book Antiqua"/>
                <w:lang w:eastAsia="zh-CN"/>
              </w:rPr>
              <w:t xml:space="preserve"> </w:t>
            </w:r>
            <w:r w:rsidRPr="00615E09">
              <w:rPr>
                <w:rFonts w:ascii="Book Antiqua" w:hAnsi="Book Antiqua"/>
              </w:rPr>
              <w:t>(1184.02, 1279.43)</w:t>
            </w:r>
          </w:p>
        </w:tc>
        <w:tc>
          <w:tcPr>
            <w:tcW w:w="258" w:type="pct"/>
            <w:shd w:val="clear" w:color="auto" w:fill="auto"/>
          </w:tcPr>
          <w:p w14:paraId="2C134B0B" w14:textId="77777777" w:rsidR="00771162" w:rsidRPr="00615E09" w:rsidRDefault="00771162" w:rsidP="00615E09">
            <w:pPr>
              <w:spacing w:line="360" w:lineRule="auto"/>
              <w:jc w:val="both"/>
              <w:rPr>
                <w:rFonts w:ascii="Book Antiqua" w:hAnsi="Book Antiqua"/>
              </w:rPr>
            </w:pPr>
            <w:r w:rsidRPr="00615E09">
              <w:rPr>
                <w:rFonts w:ascii="Book Antiqua" w:hAnsi="Book Antiqua"/>
              </w:rPr>
              <w:t>16</w:t>
            </w:r>
          </w:p>
        </w:tc>
        <w:tc>
          <w:tcPr>
            <w:tcW w:w="876" w:type="pct"/>
            <w:shd w:val="clear" w:color="auto" w:fill="auto"/>
          </w:tcPr>
          <w:p w14:paraId="613AF2AB" w14:textId="0E07B1C4" w:rsidR="00771162" w:rsidRPr="00615E09" w:rsidRDefault="00771162" w:rsidP="00615E09">
            <w:pPr>
              <w:spacing w:line="360" w:lineRule="auto"/>
              <w:jc w:val="both"/>
              <w:rPr>
                <w:rFonts w:ascii="Book Antiqua" w:hAnsi="Book Antiqua"/>
              </w:rPr>
            </w:pPr>
            <w:r w:rsidRPr="00615E09">
              <w:rPr>
                <w:rFonts w:ascii="Book Antiqua" w:hAnsi="Book Antiqua"/>
              </w:rPr>
              <w:t>1219.53</w:t>
            </w:r>
            <w:r w:rsidR="00BB3F34" w:rsidRPr="00615E09">
              <w:rPr>
                <w:rFonts w:ascii="Book Antiqua" w:hAnsi="Book Antiqua"/>
                <w:lang w:eastAsia="zh-CN"/>
              </w:rPr>
              <w:t xml:space="preserve"> </w:t>
            </w:r>
            <w:r w:rsidRPr="00615E09">
              <w:rPr>
                <w:rFonts w:ascii="Book Antiqua" w:hAnsi="Book Antiqua"/>
              </w:rPr>
              <w:t>(1173.60, 1265.46)</w:t>
            </w:r>
          </w:p>
        </w:tc>
        <w:tc>
          <w:tcPr>
            <w:tcW w:w="840" w:type="pct"/>
            <w:shd w:val="clear" w:color="auto" w:fill="auto"/>
          </w:tcPr>
          <w:p w14:paraId="21244098" w14:textId="213BA59C" w:rsidR="00771162" w:rsidRPr="00615E09" w:rsidRDefault="00771162" w:rsidP="00615E09">
            <w:pPr>
              <w:spacing w:line="360" w:lineRule="auto"/>
              <w:jc w:val="both"/>
              <w:rPr>
                <w:rFonts w:ascii="Book Antiqua" w:hAnsi="Book Antiqua"/>
              </w:rPr>
            </w:pPr>
            <w:r w:rsidRPr="00615E09">
              <w:rPr>
                <w:rFonts w:ascii="Book Antiqua" w:hAnsi="Book Antiqua"/>
              </w:rPr>
              <w:t>12.20</w:t>
            </w:r>
            <w:r w:rsidR="00BB3F34" w:rsidRPr="00615E09">
              <w:rPr>
                <w:rFonts w:ascii="Book Antiqua" w:hAnsi="Book Antiqua"/>
                <w:lang w:eastAsia="zh-CN"/>
              </w:rPr>
              <w:t xml:space="preserve"> </w:t>
            </w:r>
            <w:r w:rsidRPr="00615E09">
              <w:rPr>
                <w:rFonts w:ascii="Book Antiqua" w:hAnsi="Book Antiqua"/>
              </w:rPr>
              <w:t>(-47.48, 71.88)</w:t>
            </w:r>
          </w:p>
        </w:tc>
        <w:tc>
          <w:tcPr>
            <w:tcW w:w="582" w:type="pct"/>
          </w:tcPr>
          <w:p w14:paraId="06CEBA2C" w14:textId="77777777" w:rsidR="00771162" w:rsidRPr="00615E09" w:rsidRDefault="00771162" w:rsidP="00615E09">
            <w:pPr>
              <w:spacing w:line="360" w:lineRule="auto"/>
              <w:jc w:val="both"/>
              <w:rPr>
                <w:rFonts w:ascii="Book Antiqua" w:hAnsi="Book Antiqua"/>
              </w:rPr>
            </w:pPr>
            <w:r w:rsidRPr="00615E09">
              <w:rPr>
                <w:rFonts w:ascii="Book Antiqua" w:hAnsi="Book Antiqua"/>
              </w:rPr>
              <w:t>0.6843</w:t>
            </w:r>
          </w:p>
        </w:tc>
      </w:tr>
      <w:tr w:rsidR="00300188" w:rsidRPr="00615E09" w14:paraId="10BBDAF7" w14:textId="77777777" w:rsidTr="00300188">
        <w:tc>
          <w:tcPr>
            <w:tcW w:w="1290" w:type="pct"/>
          </w:tcPr>
          <w:p w14:paraId="1BB1BFA9" w14:textId="69B41E63" w:rsidR="00771162" w:rsidRPr="00615E09" w:rsidRDefault="00771162" w:rsidP="00615E09">
            <w:pPr>
              <w:spacing w:line="360" w:lineRule="auto"/>
              <w:jc w:val="both"/>
              <w:rPr>
                <w:rFonts w:ascii="Book Antiqua" w:hAnsi="Book Antiqua"/>
              </w:rPr>
            </w:pPr>
            <w:r w:rsidRPr="00615E09">
              <w:rPr>
                <w:rFonts w:ascii="Book Antiqua" w:hAnsi="Book Antiqua"/>
              </w:rPr>
              <w:t>iAUC</w:t>
            </w:r>
            <w:r w:rsidRPr="00615E09">
              <w:rPr>
                <w:rFonts w:ascii="Book Antiqua" w:hAnsi="Book Antiqua"/>
                <w:vertAlign w:val="subscript"/>
              </w:rPr>
              <w:t>(0-180</w:t>
            </w:r>
            <w:r w:rsidR="00BB3F34"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BB3F34" w:rsidRPr="00615E09">
              <w:rPr>
                <w:rFonts w:ascii="Book Antiqua" w:hAnsi="Book Antiqua"/>
              </w:rPr>
              <w:t>/</w:t>
            </w:r>
            <w:r w:rsidRPr="00615E09">
              <w:rPr>
                <w:rFonts w:ascii="Book Antiqua" w:hAnsi="Book Antiqua"/>
              </w:rPr>
              <w:t>mmol/L)</w:t>
            </w:r>
          </w:p>
        </w:tc>
        <w:tc>
          <w:tcPr>
            <w:tcW w:w="258" w:type="pct"/>
          </w:tcPr>
          <w:p w14:paraId="0D127470" w14:textId="77777777" w:rsidR="00771162" w:rsidRPr="00615E09" w:rsidRDefault="00771162" w:rsidP="00615E09">
            <w:pPr>
              <w:spacing w:line="360" w:lineRule="auto"/>
              <w:jc w:val="both"/>
              <w:rPr>
                <w:rFonts w:ascii="Book Antiqua" w:hAnsi="Book Antiqua"/>
              </w:rPr>
            </w:pPr>
            <w:r w:rsidRPr="00615E09">
              <w:rPr>
                <w:rFonts w:ascii="Book Antiqua" w:hAnsi="Book Antiqua"/>
              </w:rPr>
              <w:t>15</w:t>
            </w:r>
          </w:p>
        </w:tc>
        <w:tc>
          <w:tcPr>
            <w:tcW w:w="897" w:type="pct"/>
          </w:tcPr>
          <w:p w14:paraId="469CA28C" w14:textId="32A91E39" w:rsidR="00771162" w:rsidRPr="00615E09" w:rsidRDefault="00771162" w:rsidP="00615E09">
            <w:pPr>
              <w:spacing w:line="360" w:lineRule="auto"/>
              <w:jc w:val="both"/>
              <w:rPr>
                <w:rFonts w:ascii="Book Antiqua" w:hAnsi="Book Antiqua"/>
              </w:rPr>
            </w:pPr>
            <w:r w:rsidRPr="00615E09">
              <w:rPr>
                <w:rFonts w:ascii="Book Antiqua" w:hAnsi="Book Antiqua"/>
              </w:rPr>
              <w:t>42.05</w:t>
            </w:r>
            <w:r w:rsidR="00BB3F34" w:rsidRPr="00615E09">
              <w:rPr>
                <w:rFonts w:ascii="Book Antiqua" w:hAnsi="Book Antiqua"/>
                <w:lang w:eastAsia="zh-CN"/>
              </w:rPr>
              <w:t xml:space="preserve"> </w:t>
            </w:r>
            <w:r w:rsidRPr="00615E09">
              <w:rPr>
                <w:rFonts w:ascii="Book Antiqua" w:hAnsi="Book Antiqua"/>
              </w:rPr>
              <w:t>(9.51, 74.60)</w:t>
            </w:r>
          </w:p>
        </w:tc>
        <w:tc>
          <w:tcPr>
            <w:tcW w:w="258" w:type="pct"/>
          </w:tcPr>
          <w:p w14:paraId="6EEC15C8" w14:textId="77777777" w:rsidR="00771162" w:rsidRPr="00615E09" w:rsidRDefault="00771162" w:rsidP="00615E09">
            <w:pPr>
              <w:spacing w:line="360" w:lineRule="auto"/>
              <w:jc w:val="both"/>
              <w:rPr>
                <w:rFonts w:ascii="Book Antiqua" w:hAnsi="Book Antiqua"/>
              </w:rPr>
            </w:pPr>
            <w:r w:rsidRPr="00615E09">
              <w:rPr>
                <w:rFonts w:ascii="Book Antiqua" w:hAnsi="Book Antiqua"/>
              </w:rPr>
              <w:t>16</w:t>
            </w:r>
          </w:p>
        </w:tc>
        <w:tc>
          <w:tcPr>
            <w:tcW w:w="876" w:type="pct"/>
          </w:tcPr>
          <w:p w14:paraId="67ED7BCD" w14:textId="1E2182E9" w:rsidR="00771162" w:rsidRPr="00615E09" w:rsidRDefault="00771162" w:rsidP="00615E09">
            <w:pPr>
              <w:spacing w:line="360" w:lineRule="auto"/>
              <w:jc w:val="both"/>
              <w:rPr>
                <w:rFonts w:ascii="Book Antiqua" w:hAnsi="Book Antiqua"/>
              </w:rPr>
            </w:pPr>
            <w:r w:rsidRPr="00615E09">
              <w:rPr>
                <w:rFonts w:ascii="Book Antiqua" w:hAnsi="Book Antiqua"/>
              </w:rPr>
              <w:t>18.44</w:t>
            </w:r>
            <w:r w:rsidR="00BB3F34" w:rsidRPr="00615E09">
              <w:rPr>
                <w:rFonts w:ascii="Book Antiqua" w:hAnsi="Book Antiqua"/>
                <w:lang w:eastAsia="zh-CN"/>
              </w:rPr>
              <w:t xml:space="preserve"> </w:t>
            </w:r>
            <w:r w:rsidRPr="00615E09">
              <w:rPr>
                <w:rFonts w:ascii="Book Antiqua" w:hAnsi="Book Antiqua"/>
              </w:rPr>
              <w:t>(-13.04, 49.92)</w:t>
            </w:r>
          </w:p>
        </w:tc>
        <w:tc>
          <w:tcPr>
            <w:tcW w:w="840" w:type="pct"/>
          </w:tcPr>
          <w:p w14:paraId="3CA7A5BC" w14:textId="72F22E36"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23.61</w:t>
            </w:r>
            <w:r w:rsidR="00BB3F34" w:rsidRPr="00615E09">
              <w:rPr>
                <w:rFonts w:ascii="Book Antiqua" w:hAnsi="Book Antiqua"/>
                <w:lang w:val="en-US" w:eastAsia="zh-CN"/>
              </w:rPr>
              <w:t xml:space="preserve"> </w:t>
            </w:r>
            <w:r w:rsidRPr="00615E09">
              <w:rPr>
                <w:rFonts w:ascii="Book Antiqua" w:hAnsi="Book Antiqua"/>
                <w:lang w:val="en-US"/>
              </w:rPr>
              <w:t>(-20.52, 67.75)</w:t>
            </w:r>
          </w:p>
        </w:tc>
        <w:tc>
          <w:tcPr>
            <w:tcW w:w="582" w:type="pct"/>
          </w:tcPr>
          <w:p w14:paraId="068E00A8"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0.2890</w:t>
            </w:r>
          </w:p>
        </w:tc>
      </w:tr>
      <w:tr w:rsidR="00300188" w:rsidRPr="00615E09" w14:paraId="0D4A5B48" w14:textId="77777777" w:rsidTr="00300188">
        <w:tc>
          <w:tcPr>
            <w:tcW w:w="1290" w:type="pct"/>
          </w:tcPr>
          <w:p w14:paraId="11CBF679"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C</w:t>
            </w:r>
            <w:r w:rsidRPr="00615E09">
              <w:rPr>
                <w:rFonts w:ascii="Book Antiqua" w:hAnsi="Book Antiqua"/>
                <w:vertAlign w:val="subscript"/>
                <w:lang w:val="en-US"/>
              </w:rPr>
              <w:t>max</w:t>
            </w:r>
            <w:r w:rsidRPr="00615E09">
              <w:rPr>
                <w:rFonts w:ascii="Book Antiqua" w:hAnsi="Book Antiqua"/>
                <w:lang w:val="en-US"/>
              </w:rPr>
              <w:t xml:space="preserve"> (mmol/L)</w:t>
            </w:r>
          </w:p>
        </w:tc>
        <w:tc>
          <w:tcPr>
            <w:tcW w:w="258" w:type="pct"/>
          </w:tcPr>
          <w:p w14:paraId="58BB3109"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15</w:t>
            </w:r>
          </w:p>
        </w:tc>
        <w:tc>
          <w:tcPr>
            <w:tcW w:w="897" w:type="pct"/>
          </w:tcPr>
          <w:p w14:paraId="77CCA586" w14:textId="442AF6D8"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8.07</w:t>
            </w:r>
            <w:r w:rsidR="00BB3F34" w:rsidRPr="00615E09">
              <w:rPr>
                <w:rFonts w:ascii="Book Antiqua" w:hAnsi="Book Antiqua"/>
                <w:lang w:val="en-US" w:eastAsia="zh-CN"/>
              </w:rPr>
              <w:t xml:space="preserve"> </w:t>
            </w:r>
            <w:r w:rsidRPr="00615E09">
              <w:rPr>
                <w:rFonts w:ascii="Book Antiqua" w:hAnsi="Book Antiqua"/>
                <w:lang w:val="en-US"/>
              </w:rPr>
              <w:t>(7.73, 8.41)</w:t>
            </w:r>
          </w:p>
        </w:tc>
        <w:tc>
          <w:tcPr>
            <w:tcW w:w="258" w:type="pct"/>
          </w:tcPr>
          <w:p w14:paraId="1C200983"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16</w:t>
            </w:r>
          </w:p>
        </w:tc>
        <w:tc>
          <w:tcPr>
            <w:tcW w:w="876" w:type="pct"/>
          </w:tcPr>
          <w:p w14:paraId="39F844A5" w14:textId="7044EFA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7.44</w:t>
            </w:r>
            <w:r w:rsidR="00BB3F34" w:rsidRPr="00615E09">
              <w:rPr>
                <w:rFonts w:ascii="Book Antiqua" w:hAnsi="Book Antiqua"/>
                <w:lang w:val="en-US" w:eastAsia="zh-CN"/>
              </w:rPr>
              <w:t xml:space="preserve"> </w:t>
            </w:r>
            <w:r w:rsidRPr="00615E09">
              <w:rPr>
                <w:rFonts w:ascii="Book Antiqua" w:hAnsi="Book Antiqua"/>
                <w:lang w:val="en-US"/>
              </w:rPr>
              <w:t>(7.11, 7.77)</w:t>
            </w:r>
          </w:p>
        </w:tc>
        <w:tc>
          <w:tcPr>
            <w:tcW w:w="840" w:type="pct"/>
          </w:tcPr>
          <w:p w14:paraId="66DC71D9" w14:textId="7724C0F6"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0.63</w:t>
            </w:r>
            <w:r w:rsidR="00BB3F34" w:rsidRPr="00615E09">
              <w:rPr>
                <w:rFonts w:ascii="Book Antiqua" w:hAnsi="Book Antiqua"/>
                <w:lang w:val="en-US" w:eastAsia="zh-CN"/>
              </w:rPr>
              <w:t xml:space="preserve"> </w:t>
            </w:r>
            <w:r w:rsidRPr="00615E09">
              <w:rPr>
                <w:rFonts w:ascii="Book Antiqua" w:hAnsi="Book Antiqua"/>
                <w:lang w:val="en-US"/>
              </w:rPr>
              <w:t>(0.19, 1.07)</w:t>
            </w:r>
          </w:p>
        </w:tc>
        <w:tc>
          <w:tcPr>
            <w:tcW w:w="582" w:type="pct"/>
          </w:tcPr>
          <w:p w14:paraId="32088E5D"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0.0059</w:t>
            </w:r>
          </w:p>
        </w:tc>
      </w:tr>
      <w:tr w:rsidR="00300188" w:rsidRPr="00615E09" w14:paraId="4A2380B7" w14:textId="77777777" w:rsidTr="00300188">
        <w:tc>
          <w:tcPr>
            <w:tcW w:w="1290" w:type="pct"/>
          </w:tcPr>
          <w:p w14:paraId="789C964B"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Max_increase (mmol/L)</w:t>
            </w:r>
          </w:p>
        </w:tc>
        <w:tc>
          <w:tcPr>
            <w:tcW w:w="258" w:type="pct"/>
          </w:tcPr>
          <w:p w14:paraId="2A3EC3D8"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15</w:t>
            </w:r>
          </w:p>
        </w:tc>
        <w:tc>
          <w:tcPr>
            <w:tcW w:w="897" w:type="pct"/>
          </w:tcPr>
          <w:p w14:paraId="2A17D4CB" w14:textId="07F104BF"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1.00</w:t>
            </w:r>
            <w:r w:rsidR="00BB3F34" w:rsidRPr="00615E09">
              <w:rPr>
                <w:rFonts w:ascii="Book Antiqua" w:hAnsi="Book Antiqua"/>
                <w:lang w:val="en-US" w:eastAsia="zh-CN"/>
              </w:rPr>
              <w:t xml:space="preserve"> </w:t>
            </w:r>
            <w:r w:rsidRPr="00615E09">
              <w:rPr>
                <w:rFonts w:ascii="Book Antiqua" w:hAnsi="Book Antiqua"/>
                <w:lang w:val="en-US"/>
              </w:rPr>
              <w:t>(0.66, 1.34)</w:t>
            </w:r>
          </w:p>
        </w:tc>
        <w:tc>
          <w:tcPr>
            <w:tcW w:w="258" w:type="pct"/>
          </w:tcPr>
          <w:p w14:paraId="3481261E"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16</w:t>
            </w:r>
          </w:p>
        </w:tc>
        <w:tc>
          <w:tcPr>
            <w:tcW w:w="876" w:type="pct"/>
          </w:tcPr>
          <w:p w14:paraId="6C7A1AAE" w14:textId="2E2B5AEC"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0.37</w:t>
            </w:r>
            <w:r w:rsidR="00BB3F34" w:rsidRPr="00615E09">
              <w:rPr>
                <w:rFonts w:ascii="Book Antiqua" w:hAnsi="Book Antiqua"/>
                <w:lang w:val="en-US" w:eastAsia="zh-CN"/>
              </w:rPr>
              <w:t xml:space="preserve"> </w:t>
            </w:r>
            <w:r w:rsidRPr="00615E09">
              <w:rPr>
                <w:rFonts w:ascii="Book Antiqua" w:hAnsi="Book Antiqua"/>
                <w:lang w:val="en-US"/>
              </w:rPr>
              <w:t>(0.043, 0.70)</w:t>
            </w:r>
          </w:p>
        </w:tc>
        <w:tc>
          <w:tcPr>
            <w:tcW w:w="840" w:type="pct"/>
          </w:tcPr>
          <w:p w14:paraId="15C65EBF" w14:textId="5032E12A"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0.63</w:t>
            </w:r>
            <w:r w:rsidR="00BB3F34" w:rsidRPr="00615E09">
              <w:rPr>
                <w:rFonts w:ascii="Book Antiqua" w:hAnsi="Book Antiqua"/>
                <w:lang w:val="en-US" w:eastAsia="zh-CN"/>
              </w:rPr>
              <w:t xml:space="preserve"> </w:t>
            </w:r>
            <w:r w:rsidRPr="00615E09">
              <w:rPr>
                <w:rFonts w:ascii="Book Antiqua" w:hAnsi="Book Antiqua"/>
                <w:lang w:val="en-US"/>
              </w:rPr>
              <w:t>(0.19, 1.07)</w:t>
            </w:r>
          </w:p>
        </w:tc>
        <w:tc>
          <w:tcPr>
            <w:tcW w:w="582" w:type="pct"/>
          </w:tcPr>
          <w:p w14:paraId="762D7D0E"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0.0059</w:t>
            </w:r>
          </w:p>
        </w:tc>
      </w:tr>
    </w:tbl>
    <w:p w14:paraId="4F0DC56B" w14:textId="04B608B6" w:rsidR="00A147C1" w:rsidRPr="00615E09" w:rsidRDefault="00A147C1"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w:t>
      </w:r>
      <w:r w:rsidR="006C2DA3"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6C2DA3" w:rsidRPr="00615E09">
        <w:rPr>
          <w:rFonts w:ascii="Book Antiqua" w:hAnsi="Book Antiqua"/>
        </w:rPr>
        <w:t>B</w:t>
      </w:r>
      <w:r w:rsidRPr="00615E09">
        <w:rPr>
          <w:rFonts w:ascii="Book Antiqua" w:hAnsi="Book Antiqua"/>
        </w:rPr>
        <w:t xml:space="preserve">aseline-corrected area under the curve from 0 to 180 min; </w:t>
      </w:r>
      <w:proofErr w:type="gramStart"/>
      <w:r w:rsidRPr="00615E09">
        <w:rPr>
          <w:rFonts w:ascii="Book Antiqua" w:hAnsi="Book Antiqua"/>
        </w:rPr>
        <w:t>AUC</w:t>
      </w:r>
      <w:r w:rsidRPr="00615E09">
        <w:rPr>
          <w:rFonts w:ascii="Book Antiqua" w:hAnsi="Book Antiqua"/>
          <w:vertAlign w:val="subscript"/>
        </w:rPr>
        <w:t>(</w:t>
      </w:r>
      <w:proofErr w:type="gramEnd"/>
      <w:r w:rsidRPr="00615E09">
        <w:rPr>
          <w:rFonts w:ascii="Book Antiqua" w:hAnsi="Book Antiqua"/>
          <w:vertAlign w:val="subscript"/>
        </w:rPr>
        <w:t>0-180 min)</w:t>
      </w:r>
      <w:r w:rsidRPr="00615E09">
        <w:rPr>
          <w:rFonts w:ascii="Book Antiqua" w:hAnsi="Book Antiqua"/>
        </w:rPr>
        <w:t xml:space="preserve">: </w:t>
      </w:r>
      <w:r w:rsidR="006C2DA3" w:rsidRPr="00615E09">
        <w:rPr>
          <w:rFonts w:ascii="Book Antiqua" w:hAnsi="Book Antiqua"/>
        </w:rPr>
        <w:t>A</w:t>
      </w:r>
      <w:r w:rsidRPr="00615E09">
        <w:rPr>
          <w:rFonts w:ascii="Book Antiqua" w:hAnsi="Book Antiqua"/>
        </w:rPr>
        <w:t>rea under the curve from 0 to 180 min; iAUC</w:t>
      </w:r>
      <w:r w:rsidRPr="00615E09">
        <w:rPr>
          <w:rFonts w:ascii="Book Antiqua" w:hAnsi="Book Antiqua"/>
          <w:vertAlign w:val="subscript"/>
        </w:rPr>
        <w:t>(0-180</w:t>
      </w:r>
      <w:r w:rsidR="006C2DA3"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6C2DA3" w:rsidRPr="00615E09">
        <w:rPr>
          <w:rFonts w:ascii="Book Antiqua" w:hAnsi="Book Antiqua"/>
        </w:rPr>
        <w:t>I</w:t>
      </w:r>
      <w:r w:rsidRPr="00615E09">
        <w:rPr>
          <w:rFonts w:ascii="Book Antiqua" w:hAnsi="Book Antiqua"/>
        </w:rPr>
        <w:t>ncremental AUC</w:t>
      </w:r>
      <w:r w:rsidRPr="00615E09">
        <w:rPr>
          <w:rFonts w:ascii="Book Antiqua" w:hAnsi="Book Antiqua"/>
          <w:vertAlign w:val="subscript"/>
        </w:rPr>
        <w:t>(0-180 min)</w:t>
      </w:r>
      <w:r w:rsidRPr="00615E09">
        <w:rPr>
          <w:rFonts w:ascii="Book Antiqua" w:hAnsi="Book Antiqua"/>
        </w:rPr>
        <w:t xml:space="preserve">, </w:t>
      </w:r>
      <w:r w:rsidRPr="00615E09">
        <w:rPr>
          <w:rFonts w:ascii="Book Antiqua" w:hAnsi="Book Antiqua"/>
          <w:i/>
          <w:iCs/>
        </w:rPr>
        <w:t>i.e.,</w:t>
      </w:r>
      <w:r w:rsidRPr="00615E09">
        <w:rPr>
          <w:rFonts w:ascii="Book Antiqua" w:hAnsi="Book Antiqua"/>
        </w:rPr>
        <w:t xml:space="preserve"> area above baseline levels of blood glucose concentration; C</w:t>
      </w:r>
      <w:r w:rsidRPr="00615E09">
        <w:rPr>
          <w:rFonts w:ascii="Book Antiqua" w:hAnsi="Book Antiqua"/>
          <w:vertAlign w:val="subscript"/>
        </w:rPr>
        <w:t>max</w:t>
      </w:r>
      <w:r w:rsidRPr="00615E09">
        <w:rPr>
          <w:rFonts w:ascii="Book Antiqua" w:hAnsi="Book Antiqua"/>
        </w:rPr>
        <w:t xml:space="preserve">: </w:t>
      </w:r>
      <w:r w:rsidR="006C2DA3" w:rsidRPr="00615E09">
        <w:rPr>
          <w:rFonts w:ascii="Book Antiqua" w:hAnsi="Book Antiqua"/>
        </w:rPr>
        <w:t>M</w:t>
      </w:r>
      <w:r w:rsidRPr="00615E09">
        <w:rPr>
          <w:rFonts w:ascii="Book Antiqua" w:hAnsi="Book Antiqua"/>
        </w:rPr>
        <w:t xml:space="preserve">aximum blood glucose concentration; Max_increase: </w:t>
      </w:r>
      <w:r w:rsidR="006C2DA3" w:rsidRPr="00615E09">
        <w:rPr>
          <w:rFonts w:ascii="Book Antiqua" w:hAnsi="Book Antiqua"/>
        </w:rPr>
        <w:t>M</w:t>
      </w:r>
      <w:r w:rsidRPr="00615E09">
        <w:rPr>
          <w:rFonts w:ascii="Book Antiqua" w:hAnsi="Book Antiqua"/>
        </w:rPr>
        <w:t xml:space="preserve">aximum blood glucose concentration minus baseline value; LS mean: </w:t>
      </w:r>
      <w:r w:rsidR="006C2DA3" w:rsidRPr="00615E09">
        <w:rPr>
          <w:rFonts w:ascii="Book Antiqua" w:hAnsi="Book Antiqua"/>
        </w:rPr>
        <w:t>A</w:t>
      </w:r>
      <w:r w:rsidRPr="00615E09">
        <w:rPr>
          <w:rFonts w:ascii="Book Antiqua" w:hAnsi="Book Antiqua"/>
        </w:rPr>
        <w:t>djusted least square mean obtained from analysis of covariance model</w:t>
      </w:r>
      <w:bookmarkEnd w:id="12"/>
    </w:p>
    <w:p w14:paraId="55735519" w14:textId="77777777" w:rsidR="00A147C1" w:rsidRPr="00615E09" w:rsidRDefault="00A147C1" w:rsidP="00615E09">
      <w:pPr>
        <w:pStyle w:val="a7"/>
        <w:spacing w:after="0" w:line="360" w:lineRule="auto"/>
        <w:jc w:val="both"/>
        <w:rPr>
          <w:rFonts w:ascii="Book Antiqua" w:hAnsi="Book Antiqua"/>
          <w:b/>
          <w:i w:val="0"/>
          <w:iCs w:val="0"/>
          <w:sz w:val="24"/>
          <w:szCs w:val="24"/>
          <w:lang w:val="en-US"/>
        </w:rPr>
      </w:pPr>
      <w:r w:rsidRPr="00616D23">
        <w:rPr>
          <w:rFonts w:ascii="Book Antiqua" w:hAnsi="Book Antiqua"/>
          <w:sz w:val="24"/>
          <w:szCs w:val="24"/>
          <w:lang w:val="en-US"/>
        </w:rPr>
        <w:br w:type="page"/>
      </w:r>
      <w:bookmarkStart w:id="13" w:name="_Ref26261186"/>
      <w:bookmarkStart w:id="14" w:name="OLE_LINKT6"/>
      <w:r w:rsidRPr="00615E09">
        <w:rPr>
          <w:rFonts w:ascii="Book Antiqua" w:hAnsi="Book Antiqua"/>
          <w:b/>
          <w:i w:val="0"/>
          <w:iCs w:val="0"/>
          <w:sz w:val="24"/>
          <w:szCs w:val="24"/>
          <w:lang w:val="en-US"/>
        </w:rPr>
        <w:lastRenderedPageBreak/>
        <w:t xml:space="preserve">Table </w:t>
      </w:r>
      <w:r w:rsidRPr="00615E09">
        <w:rPr>
          <w:rFonts w:ascii="Book Antiqua" w:hAnsi="Book Antiqua"/>
          <w:b/>
          <w:i w:val="0"/>
          <w:iCs w:val="0"/>
          <w:noProof/>
          <w:sz w:val="24"/>
          <w:szCs w:val="24"/>
          <w:lang w:val="en-US"/>
        </w:rPr>
        <w:t>6</w:t>
      </w:r>
      <w:bookmarkEnd w:id="13"/>
      <w:r w:rsidRPr="00615E09">
        <w:rPr>
          <w:rFonts w:ascii="Book Antiqua" w:hAnsi="Book Antiqua"/>
          <w:b/>
          <w:i w:val="0"/>
          <w:iCs w:val="0"/>
          <w:sz w:val="24"/>
          <w:szCs w:val="24"/>
          <w:lang w:val="en-US"/>
        </w:rPr>
        <w:t xml:space="preserve"> Blood glucose endpoints: 30 g glucose </w:t>
      </w:r>
      <w:r w:rsidRPr="00615E09">
        <w:rPr>
          <w:rFonts w:ascii="Book Antiqua" w:hAnsi="Book Antiqua"/>
          <w:b/>
          <w:sz w:val="24"/>
          <w:szCs w:val="24"/>
          <w:lang w:val="en-US"/>
        </w:rPr>
        <w:t>vs</w:t>
      </w:r>
      <w:r w:rsidRPr="00615E09">
        <w:rPr>
          <w:rFonts w:ascii="Book Antiqua" w:hAnsi="Book Antiqua"/>
          <w:b/>
          <w:i w:val="0"/>
          <w:iCs w:val="0"/>
          <w:sz w:val="24"/>
          <w:szCs w:val="24"/>
          <w:lang w:val="en-US"/>
        </w:rPr>
        <w:t xml:space="preserve"> 30 g liquid and crystal lactulose </w:t>
      </w:r>
    </w:p>
    <w:tbl>
      <w:tblPr>
        <w:tblStyle w:val="a9"/>
        <w:tblW w:w="9781"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595"/>
        <w:gridCol w:w="1565"/>
        <w:gridCol w:w="1134"/>
        <w:gridCol w:w="533"/>
        <w:gridCol w:w="1476"/>
        <w:gridCol w:w="14"/>
        <w:gridCol w:w="1470"/>
        <w:gridCol w:w="14"/>
        <w:gridCol w:w="1278"/>
      </w:tblGrid>
      <w:tr w:rsidR="00A147C1" w:rsidRPr="00615E09" w14:paraId="1A659622" w14:textId="77777777" w:rsidTr="00CA74A4">
        <w:tc>
          <w:tcPr>
            <w:tcW w:w="1702" w:type="dxa"/>
            <w:tcBorders>
              <w:bottom w:val="nil"/>
            </w:tcBorders>
          </w:tcPr>
          <w:p w14:paraId="4494749A" w14:textId="77777777" w:rsidR="00A147C1" w:rsidRPr="00615E09" w:rsidRDefault="00A147C1" w:rsidP="00615E09">
            <w:pPr>
              <w:spacing w:line="360" w:lineRule="auto"/>
              <w:jc w:val="both"/>
              <w:rPr>
                <w:rFonts w:ascii="Book Antiqua" w:hAnsi="Book Antiqua"/>
                <w:b/>
                <w:lang w:val="en-US"/>
              </w:rPr>
            </w:pPr>
          </w:p>
        </w:tc>
        <w:tc>
          <w:tcPr>
            <w:tcW w:w="2160" w:type="dxa"/>
            <w:gridSpan w:val="2"/>
            <w:tcBorders>
              <w:top w:val="single" w:sz="4" w:space="0" w:color="auto"/>
              <w:bottom w:val="single" w:sz="4" w:space="0" w:color="auto"/>
            </w:tcBorders>
          </w:tcPr>
          <w:p w14:paraId="0E4A0D97" w14:textId="1C906258"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Glucose 30</w:t>
            </w:r>
            <w:r w:rsidR="000F6513" w:rsidRPr="00615E09">
              <w:rPr>
                <w:rFonts w:ascii="Book Antiqua" w:hAnsi="Book Antiqua"/>
                <w:b/>
                <w:lang w:val="en-US"/>
              </w:rPr>
              <w:t xml:space="preserve"> </w:t>
            </w:r>
            <w:r w:rsidRPr="00615E09">
              <w:rPr>
                <w:rFonts w:ascii="Book Antiqua" w:hAnsi="Book Antiqua"/>
                <w:b/>
                <w:lang w:val="en-US"/>
              </w:rPr>
              <w:t>g</w:t>
            </w:r>
          </w:p>
        </w:tc>
        <w:tc>
          <w:tcPr>
            <w:tcW w:w="3143" w:type="dxa"/>
            <w:gridSpan w:val="3"/>
            <w:tcBorders>
              <w:top w:val="single" w:sz="4" w:space="0" w:color="auto"/>
              <w:bottom w:val="single" w:sz="4" w:space="0" w:color="auto"/>
            </w:tcBorders>
          </w:tcPr>
          <w:p w14:paraId="49F824EF" w14:textId="7160F3E4"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Liquid and crystal lactulose 30</w:t>
            </w:r>
            <w:r w:rsidR="000F6513" w:rsidRPr="00615E09">
              <w:rPr>
                <w:rFonts w:ascii="Book Antiqua" w:hAnsi="Book Antiqua"/>
                <w:b/>
                <w:lang w:val="en-US"/>
              </w:rPr>
              <w:t xml:space="preserve"> </w:t>
            </w:r>
            <w:r w:rsidRPr="00615E09">
              <w:rPr>
                <w:rFonts w:ascii="Book Antiqua" w:hAnsi="Book Antiqua"/>
                <w:b/>
                <w:lang w:val="en-US"/>
              </w:rPr>
              <w:t>g</w:t>
            </w:r>
          </w:p>
        </w:tc>
        <w:tc>
          <w:tcPr>
            <w:tcW w:w="1484" w:type="dxa"/>
            <w:gridSpan w:val="2"/>
            <w:tcBorders>
              <w:top w:val="single" w:sz="4" w:space="0" w:color="auto"/>
              <w:bottom w:val="single" w:sz="4" w:space="0" w:color="auto"/>
            </w:tcBorders>
          </w:tcPr>
          <w:p w14:paraId="4FADBED0"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 xml:space="preserve">Treatment </w:t>
            </w:r>
          </w:p>
        </w:tc>
        <w:tc>
          <w:tcPr>
            <w:tcW w:w="1292" w:type="dxa"/>
            <w:gridSpan w:val="2"/>
            <w:tcBorders>
              <w:top w:val="single" w:sz="4" w:space="0" w:color="auto"/>
              <w:bottom w:val="single" w:sz="4" w:space="0" w:color="auto"/>
            </w:tcBorders>
          </w:tcPr>
          <w:p w14:paraId="577E112B" w14:textId="5B3A67DA" w:rsidR="00A147C1" w:rsidRPr="00615E09" w:rsidRDefault="00A147C1" w:rsidP="00615E09">
            <w:pPr>
              <w:spacing w:line="360" w:lineRule="auto"/>
              <w:jc w:val="both"/>
              <w:rPr>
                <w:rFonts w:ascii="Book Antiqua" w:hAnsi="Book Antiqua"/>
                <w:b/>
                <w:i/>
                <w:lang w:val="en-US"/>
              </w:rPr>
            </w:pPr>
            <w:r w:rsidRPr="00615E09">
              <w:rPr>
                <w:rFonts w:ascii="Book Antiqua" w:hAnsi="Book Antiqua"/>
                <w:b/>
                <w:i/>
                <w:lang w:val="en-US"/>
              </w:rPr>
              <w:t>P</w:t>
            </w:r>
            <w:r w:rsidR="000F6513" w:rsidRPr="00615E09">
              <w:rPr>
                <w:rFonts w:ascii="Book Antiqua" w:hAnsi="Book Antiqua"/>
                <w:b/>
                <w:i/>
                <w:lang w:val="en-US"/>
              </w:rPr>
              <w:t xml:space="preserve"> </w:t>
            </w:r>
            <w:r w:rsidR="000F6513" w:rsidRPr="00615E09">
              <w:rPr>
                <w:rFonts w:ascii="Book Antiqua" w:hAnsi="Book Antiqua"/>
                <w:b/>
                <w:iCs/>
                <w:lang w:val="en-US"/>
              </w:rPr>
              <w:t>value</w:t>
            </w:r>
          </w:p>
        </w:tc>
      </w:tr>
      <w:tr w:rsidR="00A147C1" w:rsidRPr="00615E09" w14:paraId="4F667DA1" w14:textId="77777777" w:rsidTr="00CA74A4">
        <w:tc>
          <w:tcPr>
            <w:tcW w:w="1702" w:type="dxa"/>
            <w:tcBorders>
              <w:top w:val="nil"/>
              <w:bottom w:val="single" w:sz="4" w:space="0" w:color="auto"/>
            </w:tcBorders>
          </w:tcPr>
          <w:p w14:paraId="463D6553"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Variable</w:t>
            </w:r>
          </w:p>
        </w:tc>
        <w:tc>
          <w:tcPr>
            <w:tcW w:w="595" w:type="dxa"/>
            <w:tcBorders>
              <w:top w:val="single" w:sz="4" w:space="0" w:color="auto"/>
              <w:bottom w:val="single" w:sz="4" w:space="0" w:color="auto"/>
            </w:tcBorders>
          </w:tcPr>
          <w:p w14:paraId="3C650C3A" w14:textId="77777777" w:rsidR="00A147C1" w:rsidRPr="00615E09" w:rsidRDefault="00A147C1"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1565" w:type="dxa"/>
            <w:tcBorders>
              <w:top w:val="single" w:sz="4" w:space="0" w:color="auto"/>
              <w:bottom w:val="single" w:sz="4" w:space="0" w:color="auto"/>
            </w:tcBorders>
          </w:tcPr>
          <w:p w14:paraId="1B304729" w14:textId="1D70F331"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LS mean</w:t>
            </w:r>
            <w:r w:rsidR="005E63F8" w:rsidRPr="00615E09">
              <w:rPr>
                <w:rFonts w:ascii="Book Antiqua" w:hAnsi="Book Antiqua"/>
                <w:b/>
                <w:lang w:val="en-US" w:eastAsia="zh-CN"/>
              </w:rPr>
              <w:t xml:space="preserve"> </w:t>
            </w:r>
            <w:r w:rsidRPr="00615E09">
              <w:rPr>
                <w:rFonts w:ascii="Book Antiqua" w:hAnsi="Book Antiqua"/>
                <w:b/>
                <w:lang w:val="en-US"/>
              </w:rPr>
              <w:t>(95%CI)</w:t>
            </w:r>
          </w:p>
        </w:tc>
        <w:tc>
          <w:tcPr>
            <w:tcW w:w="1134" w:type="dxa"/>
            <w:tcBorders>
              <w:top w:val="single" w:sz="4" w:space="0" w:color="auto"/>
              <w:bottom w:val="single" w:sz="4" w:space="0" w:color="auto"/>
            </w:tcBorders>
          </w:tcPr>
          <w:p w14:paraId="2626A133" w14:textId="77777777" w:rsidR="00A147C1" w:rsidRPr="00615E09" w:rsidRDefault="00A147C1" w:rsidP="00615E09">
            <w:pPr>
              <w:spacing w:line="360" w:lineRule="auto"/>
              <w:jc w:val="both"/>
              <w:rPr>
                <w:rFonts w:ascii="Book Antiqua" w:hAnsi="Book Antiqua"/>
                <w:b/>
                <w:lang w:val="en-US"/>
              </w:rPr>
            </w:pPr>
            <w:proofErr w:type="spellStart"/>
            <w:r w:rsidRPr="00615E09">
              <w:rPr>
                <w:rFonts w:ascii="Book Antiqua" w:hAnsi="Book Antiqua"/>
                <w:b/>
                <w:lang w:val="en-US"/>
              </w:rPr>
              <w:t>Formu-lation</w:t>
            </w:r>
            <w:proofErr w:type="spellEnd"/>
          </w:p>
        </w:tc>
        <w:tc>
          <w:tcPr>
            <w:tcW w:w="533" w:type="dxa"/>
            <w:tcBorders>
              <w:top w:val="single" w:sz="4" w:space="0" w:color="auto"/>
              <w:bottom w:val="single" w:sz="4" w:space="0" w:color="auto"/>
            </w:tcBorders>
          </w:tcPr>
          <w:p w14:paraId="3302E8EF" w14:textId="77777777" w:rsidR="00A147C1" w:rsidRPr="00615E09" w:rsidRDefault="00A147C1"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1490" w:type="dxa"/>
            <w:gridSpan w:val="2"/>
            <w:tcBorders>
              <w:top w:val="single" w:sz="4" w:space="0" w:color="auto"/>
              <w:bottom w:val="single" w:sz="4" w:space="0" w:color="auto"/>
            </w:tcBorders>
          </w:tcPr>
          <w:p w14:paraId="00388E94" w14:textId="19EC330B"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LS mean</w:t>
            </w:r>
            <w:r w:rsidR="000F6513" w:rsidRPr="00615E09">
              <w:rPr>
                <w:rFonts w:ascii="Book Antiqua" w:hAnsi="Book Antiqua"/>
                <w:b/>
                <w:lang w:val="en-US" w:eastAsia="zh-CN"/>
              </w:rPr>
              <w:t xml:space="preserve"> </w:t>
            </w:r>
            <w:r w:rsidRPr="00615E09">
              <w:rPr>
                <w:rFonts w:ascii="Book Antiqua" w:hAnsi="Book Antiqua"/>
                <w:b/>
                <w:lang w:val="en-US"/>
              </w:rPr>
              <w:t>(95%CI)</w:t>
            </w:r>
          </w:p>
        </w:tc>
        <w:tc>
          <w:tcPr>
            <w:tcW w:w="1484" w:type="dxa"/>
            <w:gridSpan w:val="2"/>
            <w:tcBorders>
              <w:top w:val="single" w:sz="4" w:space="0" w:color="auto"/>
              <w:bottom w:val="single" w:sz="4" w:space="0" w:color="auto"/>
            </w:tcBorders>
          </w:tcPr>
          <w:p w14:paraId="051763AC" w14:textId="7EB32521" w:rsidR="00A147C1" w:rsidRPr="00615E09" w:rsidRDefault="000F6513" w:rsidP="00615E09">
            <w:pPr>
              <w:spacing w:line="360" w:lineRule="auto"/>
              <w:jc w:val="both"/>
              <w:rPr>
                <w:rFonts w:ascii="Book Antiqua" w:hAnsi="Book Antiqua"/>
                <w:b/>
                <w:lang w:val="en-US"/>
              </w:rPr>
            </w:pPr>
            <w:r w:rsidRPr="00615E09">
              <w:rPr>
                <w:rFonts w:ascii="Book Antiqua" w:hAnsi="Book Antiqua"/>
                <w:b/>
                <w:lang w:val="en-US"/>
              </w:rPr>
              <w:t>D</w:t>
            </w:r>
            <w:r w:rsidR="00A147C1" w:rsidRPr="00615E09">
              <w:rPr>
                <w:rFonts w:ascii="Book Antiqua" w:hAnsi="Book Antiqua"/>
                <w:b/>
                <w:lang w:val="en-US"/>
              </w:rPr>
              <w:t>ifference</w:t>
            </w:r>
            <w:r w:rsidRPr="00615E09">
              <w:rPr>
                <w:rFonts w:ascii="Book Antiqua" w:hAnsi="Book Antiqua"/>
                <w:b/>
                <w:lang w:val="en-US" w:eastAsia="zh-CN"/>
              </w:rPr>
              <w:t xml:space="preserve"> </w:t>
            </w:r>
            <w:r w:rsidR="00A147C1" w:rsidRPr="00615E09">
              <w:rPr>
                <w:rFonts w:ascii="Book Antiqua" w:hAnsi="Book Antiqua"/>
                <w:b/>
                <w:lang w:val="en-US"/>
              </w:rPr>
              <w:t>(95%CI)</w:t>
            </w:r>
          </w:p>
        </w:tc>
        <w:tc>
          <w:tcPr>
            <w:tcW w:w="1278" w:type="dxa"/>
            <w:tcBorders>
              <w:top w:val="single" w:sz="4" w:space="0" w:color="auto"/>
              <w:bottom w:val="single" w:sz="4" w:space="0" w:color="auto"/>
            </w:tcBorders>
          </w:tcPr>
          <w:p w14:paraId="6D577669" w14:textId="77777777" w:rsidR="00A147C1" w:rsidRPr="00615E09" w:rsidRDefault="00A147C1" w:rsidP="00615E09">
            <w:pPr>
              <w:spacing w:line="360" w:lineRule="auto"/>
              <w:jc w:val="both"/>
              <w:rPr>
                <w:rFonts w:ascii="Book Antiqua" w:hAnsi="Book Antiqua"/>
                <w:b/>
                <w:lang w:val="en-US"/>
              </w:rPr>
            </w:pPr>
          </w:p>
        </w:tc>
      </w:tr>
      <w:tr w:rsidR="00A147C1" w:rsidRPr="00615E09" w14:paraId="49D125EF" w14:textId="77777777" w:rsidTr="00CA74A4">
        <w:trPr>
          <w:trHeight w:val="360"/>
        </w:trPr>
        <w:tc>
          <w:tcPr>
            <w:tcW w:w="1702" w:type="dxa"/>
            <w:vMerge w:val="restart"/>
            <w:tcBorders>
              <w:top w:val="single" w:sz="4" w:space="0" w:color="auto"/>
            </w:tcBorders>
          </w:tcPr>
          <w:p w14:paraId="29EE73AA" w14:textId="24F0C2A9" w:rsidR="00A147C1" w:rsidRPr="00615E09" w:rsidRDefault="00A147C1"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w:t>
            </w:r>
            <w:r w:rsidR="005E63F8"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CA74A4" w:rsidRPr="00615E09">
              <w:rPr>
                <w:rFonts w:ascii="Book Antiqua" w:hAnsi="Book Antiqua"/>
              </w:rPr>
              <w:t>/</w:t>
            </w:r>
            <w:r w:rsidRPr="00615E09">
              <w:rPr>
                <w:rFonts w:ascii="Book Antiqua" w:hAnsi="Book Antiqua"/>
              </w:rPr>
              <w:t>mmol/L)</w:t>
            </w:r>
          </w:p>
        </w:tc>
        <w:tc>
          <w:tcPr>
            <w:tcW w:w="595" w:type="dxa"/>
            <w:vMerge w:val="restart"/>
            <w:tcBorders>
              <w:top w:val="single" w:sz="4" w:space="0" w:color="auto"/>
            </w:tcBorders>
          </w:tcPr>
          <w:p w14:paraId="3BD802FF" w14:textId="77777777" w:rsidR="00A147C1" w:rsidRPr="00615E09" w:rsidRDefault="00A147C1" w:rsidP="00615E09">
            <w:pPr>
              <w:spacing w:line="360" w:lineRule="auto"/>
              <w:jc w:val="both"/>
              <w:rPr>
                <w:rFonts w:ascii="Book Antiqua" w:hAnsi="Book Antiqua"/>
              </w:rPr>
            </w:pPr>
            <w:r w:rsidRPr="00615E09">
              <w:rPr>
                <w:rFonts w:ascii="Book Antiqua" w:hAnsi="Book Antiqua"/>
              </w:rPr>
              <w:t>16</w:t>
            </w:r>
          </w:p>
        </w:tc>
        <w:tc>
          <w:tcPr>
            <w:tcW w:w="1565" w:type="dxa"/>
            <w:vMerge w:val="restart"/>
            <w:tcBorders>
              <w:top w:val="single" w:sz="4" w:space="0" w:color="auto"/>
            </w:tcBorders>
          </w:tcPr>
          <w:p w14:paraId="02A71873" w14:textId="3643F900" w:rsidR="00A147C1" w:rsidRPr="00615E09" w:rsidRDefault="00A147C1" w:rsidP="00615E09">
            <w:pPr>
              <w:spacing w:line="360" w:lineRule="auto"/>
              <w:jc w:val="both"/>
              <w:rPr>
                <w:rFonts w:ascii="Book Antiqua" w:hAnsi="Book Antiqua"/>
              </w:rPr>
            </w:pPr>
            <w:r w:rsidRPr="00615E09">
              <w:rPr>
                <w:rFonts w:ascii="Book Antiqua" w:hAnsi="Book Antiqua"/>
              </w:rPr>
              <w:t>459.83</w:t>
            </w:r>
            <w:r w:rsidR="005E63F8" w:rsidRPr="00615E09">
              <w:rPr>
                <w:rFonts w:ascii="Book Antiqua" w:hAnsi="Book Antiqua"/>
                <w:lang w:eastAsia="zh-CN"/>
              </w:rPr>
              <w:t xml:space="preserve"> </w:t>
            </w:r>
            <w:r w:rsidRPr="00615E09">
              <w:rPr>
                <w:rFonts w:ascii="Book Antiqua" w:hAnsi="Book Antiqua"/>
              </w:rPr>
              <w:t>(413.74, 505.92)</w:t>
            </w:r>
          </w:p>
        </w:tc>
        <w:tc>
          <w:tcPr>
            <w:tcW w:w="1134" w:type="dxa"/>
            <w:tcBorders>
              <w:top w:val="single" w:sz="4" w:space="0" w:color="auto"/>
            </w:tcBorders>
          </w:tcPr>
          <w:p w14:paraId="5F6198B7" w14:textId="6D0166C3" w:rsidR="00A147C1" w:rsidRPr="00615E09" w:rsidRDefault="005E63F8" w:rsidP="00615E09">
            <w:pPr>
              <w:spacing w:line="360" w:lineRule="auto"/>
              <w:jc w:val="both"/>
              <w:rPr>
                <w:rFonts w:ascii="Book Antiqua" w:hAnsi="Book Antiqua"/>
              </w:rPr>
            </w:pPr>
            <w:r w:rsidRPr="00615E09">
              <w:rPr>
                <w:rFonts w:ascii="Book Antiqua" w:hAnsi="Book Antiqua"/>
              </w:rPr>
              <w:t>L</w:t>
            </w:r>
            <w:r w:rsidR="00A147C1" w:rsidRPr="00615E09">
              <w:rPr>
                <w:rFonts w:ascii="Book Antiqua" w:hAnsi="Book Antiqua"/>
              </w:rPr>
              <w:t>iquid</w:t>
            </w:r>
          </w:p>
        </w:tc>
        <w:tc>
          <w:tcPr>
            <w:tcW w:w="533" w:type="dxa"/>
            <w:tcBorders>
              <w:top w:val="single" w:sz="4" w:space="0" w:color="auto"/>
            </w:tcBorders>
          </w:tcPr>
          <w:p w14:paraId="3E2C9361" w14:textId="77777777" w:rsidR="00A147C1" w:rsidRPr="00615E09" w:rsidRDefault="00A147C1" w:rsidP="00615E09">
            <w:pPr>
              <w:spacing w:line="360" w:lineRule="auto"/>
              <w:jc w:val="both"/>
              <w:rPr>
                <w:rFonts w:ascii="Book Antiqua" w:hAnsi="Book Antiqua"/>
              </w:rPr>
            </w:pPr>
            <w:r w:rsidRPr="00615E09">
              <w:rPr>
                <w:rFonts w:ascii="Book Antiqua" w:hAnsi="Book Antiqua"/>
              </w:rPr>
              <w:t>15</w:t>
            </w:r>
          </w:p>
        </w:tc>
        <w:tc>
          <w:tcPr>
            <w:tcW w:w="1490" w:type="dxa"/>
            <w:gridSpan w:val="2"/>
            <w:tcBorders>
              <w:top w:val="single" w:sz="4" w:space="0" w:color="auto"/>
            </w:tcBorders>
          </w:tcPr>
          <w:p w14:paraId="67F0F8D4" w14:textId="7533BC2F" w:rsidR="00A147C1" w:rsidRPr="00615E09" w:rsidRDefault="00A147C1" w:rsidP="00615E09">
            <w:pPr>
              <w:spacing w:line="360" w:lineRule="auto"/>
              <w:jc w:val="both"/>
              <w:rPr>
                <w:rFonts w:ascii="Book Antiqua" w:hAnsi="Book Antiqua"/>
              </w:rPr>
            </w:pPr>
            <w:r w:rsidRPr="00615E09">
              <w:rPr>
                <w:rFonts w:ascii="Book Antiqua" w:hAnsi="Book Antiqua"/>
              </w:rPr>
              <w:t>-41.01</w:t>
            </w:r>
            <w:r w:rsidR="005E63F8" w:rsidRPr="00615E09">
              <w:rPr>
                <w:rFonts w:ascii="Book Antiqua" w:hAnsi="Book Antiqua"/>
                <w:lang w:eastAsia="zh-CN"/>
              </w:rPr>
              <w:t xml:space="preserve"> </w:t>
            </w:r>
            <w:r w:rsidRPr="00615E09">
              <w:rPr>
                <w:rFonts w:ascii="Book Antiqua" w:hAnsi="Book Antiqua"/>
              </w:rPr>
              <w:t>(-88.72, 6.70)</w:t>
            </w:r>
          </w:p>
        </w:tc>
        <w:tc>
          <w:tcPr>
            <w:tcW w:w="1484" w:type="dxa"/>
            <w:gridSpan w:val="2"/>
            <w:tcBorders>
              <w:top w:val="single" w:sz="4" w:space="0" w:color="auto"/>
            </w:tcBorders>
          </w:tcPr>
          <w:p w14:paraId="27CB0295" w14:textId="667A6FD1" w:rsidR="00A147C1" w:rsidRPr="00615E09" w:rsidRDefault="00A147C1" w:rsidP="00615E09">
            <w:pPr>
              <w:spacing w:line="360" w:lineRule="auto"/>
              <w:jc w:val="both"/>
              <w:rPr>
                <w:rFonts w:ascii="Book Antiqua" w:hAnsi="Book Antiqua"/>
              </w:rPr>
            </w:pPr>
            <w:r w:rsidRPr="00615E09">
              <w:rPr>
                <w:rFonts w:ascii="Book Antiqua" w:hAnsi="Book Antiqua"/>
              </w:rPr>
              <w:t>500.84</w:t>
            </w:r>
            <w:r w:rsidR="005E63F8" w:rsidRPr="00615E09">
              <w:rPr>
                <w:rFonts w:ascii="Book Antiqua" w:hAnsi="Book Antiqua"/>
                <w:lang w:eastAsia="zh-CN"/>
              </w:rPr>
              <w:t xml:space="preserve"> </w:t>
            </w:r>
            <w:r w:rsidRPr="00615E09">
              <w:rPr>
                <w:rFonts w:ascii="Book Antiqua" w:hAnsi="Book Antiqua"/>
              </w:rPr>
              <w:t>(439.43, 562.26)</w:t>
            </w:r>
          </w:p>
        </w:tc>
        <w:tc>
          <w:tcPr>
            <w:tcW w:w="1278" w:type="dxa"/>
            <w:tcBorders>
              <w:top w:val="single" w:sz="4" w:space="0" w:color="auto"/>
            </w:tcBorders>
          </w:tcPr>
          <w:p w14:paraId="322ED5E9" w14:textId="1EB231CC" w:rsidR="00A147C1" w:rsidRPr="00615E09" w:rsidRDefault="00A147C1" w:rsidP="00615E09">
            <w:pPr>
              <w:spacing w:line="360" w:lineRule="auto"/>
              <w:jc w:val="both"/>
              <w:rPr>
                <w:rFonts w:ascii="Book Antiqua" w:hAnsi="Book Antiqua"/>
              </w:rPr>
            </w:pPr>
            <w:r w:rsidRPr="00615E09">
              <w:rPr>
                <w:rFonts w:ascii="Book Antiqua" w:hAnsi="Book Antiqua"/>
              </w:rPr>
              <w:t>&lt;</w:t>
            </w:r>
            <w:r w:rsidR="005E63F8" w:rsidRPr="00615E09">
              <w:rPr>
                <w:rFonts w:ascii="Book Antiqua" w:hAnsi="Book Antiqua"/>
              </w:rPr>
              <w:t xml:space="preserve"> 0</w:t>
            </w:r>
            <w:r w:rsidRPr="00615E09">
              <w:rPr>
                <w:rFonts w:ascii="Book Antiqua" w:hAnsi="Book Antiqua"/>
              </w:rPr>
              <w:t>.0001</w:t>
            </w:r>
          </w:p>
        </w:tc>
      </w:tr>
      <w:tr w:rsidR="00A147C1" w:rsidRPr="00615E09" w14:paraId="5561D07C" w14:textId="77777777" w:rsidTr="00CA74A4">
        <w:trPr>
          <w:trHeight w:val="360"/>
        </w:trPr>
        <w:tc>
          <w:tcPr>
            <w:tcW w:w="1702" w:type="dxa"/>
            <w:vMerge/>
          </w:tcPr>
          <w:p w14:paraId="77A916F1" w14:textId="77777777" w:rsidR="00A147C1" w:rsidRPr="00615E09" w:rsidRDefault="00A147C1" w:rsidP="00615E09">
            <w:pPr>
              <w:spacing w:line="360" w:lineRule="auto"/>
              <w:jc w:val="both"/>
              <w:rPr>
                <w:rFonts w:ascii="Book Antiqua" w:hAnsi="Book Antiqua"/>
              </w:rPr>
            </w:pPr>
          </w:p>
        </w:tc>
        <w:tc>
          <w:tcPr>
            <w:tcW w:w="595" w:type="dxa"/>
            <w:vMerge/>
          </w:tcPr>
          <w:p w14:paraId="2CE20294" w14:textId="77777777" w:rsidR="00A147C1" w:rsidRPr="00615E09" w:rsidRDefault="00A147C1" w:rsidP="00615E09">
            <w:pPr>
              <w:spacing w:line="360" w:lineRule="auto"/>
              <w:jc w:val="both"/>
              <w:rPr>
                <w:rFonts w:ascii="Book Antiqua" w:hAnsi="Book Antiqua"/>
              </w:rPr>
            </w:pPr>
          </w:p>
        </w:tc>
        <w:tc>
          <w:tcPr>
            <w:tcW w:w="1565" w:type="dxa"/>
            <w:vMerge/>
          </w:tcPr>
          <w:p w14:paraId="7589B850" w14:textId="77777777" w:rsidR="00A147C1" w:rsidRPr="00615E09" w:rsidRDefault="00A147C1" w:rsidP="00615E09">
            <w:pPr>
              <w:spacing w:line="360" w:lineRule="auto"/>
              <w:jc w:val="both"/>
              <w:rPr>
                <w:rFonts w:ascii="Book Antiqua" w:hAnsi="Book Antiqua"/>
              </w:rPr>
            </w:pPr>
          </w:p>
        </w:tc>
        <w:tc>
          <w:tcPr>
            <w:tcW w:w="1134" w:type="dxa"/>
          </w:tcPr>
          <w:p w14:paraId="3F70B904" w14:textId="76EBDB2F" w:rsidR="00A147C1" w:rsidRPr="00615E09" w:rsidRDefault="005E63F8" w:rsidP="00615E09">
            <w:pPr>
              <w:spacing w:line="360" w:lineRule="auto"/>
              <w:jc w:val="both"/>
              <w:rPr>
                <w:rFonts w:ascii="Book Antiqua" w:hAnsi="Book Antiqua"/>
              </w:rPr>
            </w:pPr>
            <w:r w:rsidRPr="00615E09">
              <w:rPr>
                <w:rFonts w:ascii="Book Antiqua" w:hAnsi="Book Antiqua"/>
              </w:rPr>
              <w:t>C</w:t>
            </w:r>
            <w:r w:rsidR="00A147C1" w:rsidRPr="00615E09">
              <w:rPr>
                <w:rFonts w:ascii="Book Antiqua" w:hAnsi="Book Antiqua"/>
              </w:rPr>
              <w:t>rystals</w:t>
            </w:r>
          </w:p>
        </w:tc>
        <w:tc>
          <w:tcPr>
            <w:tcW w:w="533" w:type="dxa"/>
          </w:tcPr>
          <w:p w14:paraId="6276B447" w14:textId="77777777" w:rsidR="00A147C1" w:rsidRPr="00615E09" w:rsidRDefault="00A147C1" w:rsidP="00615E09">
            <w:pPr>
              <w:spacing w:line="360" w:lineRule="auto"/>
              <w:jc w:val="both"/>
              <w:rPr>
                <w:rFonts w:ascii="Book Antiqua" w:hAnsi="Book Antiqua"/>
              </w:rPr>
            </w:pPr>
            <w:r w:rsidRPr="00615E09">
              <w:rPr>
                <w:rFonts w:ascii="Book Antiqua" w:hAnsi="Book Antiqua"/>
              </w:rPr>
              <w:t>16</w:t>
            </w:r>
          </w:p>
        </w:tc>
        <w:tc>
          <w:tcPr>
            <w:tcW w:w="1490" w:type="dxa"/>
            <w:gridSpan w:val="2"/>
          </w:tcPr>
          <w:p w14:paraId="32353D45" w14:textId="72B99E32" w:rsidR="00A147C1" w:rsidRPr="00615E09" w:rsidRDefault="00A147C1" w:rsidP="00615E09">
            <w:pPr>
              <w:spacing w:line="360" w:lineRule="auto"/>
              <w:jc w:val="both"/>
              <w:rPr>
                <w:rFonts w:ascii="Book Antiqua" w:hAnsi="Book Antiqua"/>
              </w:rPr>
            </w:pPr>
            <w:r w:rsidRPr="00615E09">
              <w:rPr>
                <w:rFonts w:ascii="Book Antiqua" w:hAnsi="Book Antiqua"/>
              </w:rPr>
              <w:t>-30.70</w:t>
            </w:r>
            <w:r w:rsidR="005E63F8" w:rsidRPr="00615E09">
              <w:rPr>
                <w:rFonts w:ascii="Book Antiqua" w:hAnsi="Book Antiqua"/>
                <w:lang w:eastAsia="zh-CN"/>
              </w:rPr>
              <w:t xml:space="preserve"> </w:t>
            </w:r>
            <w:r w:rsidRPr="00615E09">
              <w:rPr>
                <w:rFonts w:ascii="Book Antiqua" w:hAnsi="Book Antiqua"/>
              </w:rPr>
              <w:t>(-76.75, 15.35)</w:t>
            </w:r>
          </w:p>
        </w:tc>
        <w:tc>
          <w:tcPr>
            <w:tcW w:w="1484" w:type="dxa"/>
            <w:gridSpan w:val="2"/>
          </w:tcPr>
          <w:p w14:paraId="1C535BD7" w14:textId="7A142DCB" w:rsidR="00A147C1" w:rsidRPr="00615E09" w:rsidRDefault="00A147C1" w:rsidP="00615E09">
            <w:pPr>
              <w:spacing w:line="360" w:lineRule="auto"/>
              <w:jc w:val="both"/>
              <w:rPr>
                <w:rFonts w:ascii="Book Antiqua" w:hAnsi="Book Antiqua"/>
              </w:rPr>
            </w:pPr>
            <w:r w:rsidRPr="00615E09">
              <w:rPr>
                <w:rFonts w:ascii="Book Antiqua" w:hAnsi="Book Antiqua"/>
              </w:rPr>
              <w:t>490.54</w:t>
            </w:r>
            <w:r w:rsidR="005E63F8" w:rsidRPr="00615E09">
              <w:rPr>
                <w:rFonts w:ascii="Book Antiqua" w:hAnsi="Book Antiqua"/>
                <w:lang w:eastAsia="zh-CN"/>
              </w:rPr>
              <w:t xml:space="preserve"> </w:t>
            </w:r>
            <w:r w:rsidRPr="00615E09">
              <w:rPr>
                <w:rFonts w:ascii="Book Antiqua" w:hAnsi="Book Antiqua"/>
              </w:rPr>
              <w:t>(431.89, 549.18)</w:t>
            </w:r>
          </w:p>
        </w:tc>
        <w:tc>
          <w:tcPr>
            <w:tcW w:w="1278" w:type="dxa"/>
          </w:tcPr>
          <w:p w14:paraId="44F7115C" w14:textId="69414B45" w:rsidR="00A147C1" w:rsidRPr="00615E09" w:rsidRDefault="00A147C1" w:rsidP="00615E09">
            <w:pPr>
              <w:spacing w:line="360" w:lineRule="auto"/>
              <w:jc w:val="both"/>
              <w:rPr>
                <w:rFonts w:ascii="Book Antiqua" w:hAnsi="Book Antiqua"/>
              </w:rPr>
            </w:pPr>
            <w:r w:rsidRPr="00615E09">
              <w:rPr>
                <w:rFonts w:ascii="Book Antiqua" w:hAnsi="Book Antiqua"/>
              </w:rPr>
              <w:t>&lt;</w:t>
            </w:r>
            <w:r w:rsidR="005E63F8" w:rsidRPr="00615E09">
              <w:rPr>
                <w:rFonts w:ascii="Book Antiqua" w:hAnsi="Book Antiqua"/>
              </w:rPr>
              <w:t xml:space="preserve"> 0</w:t>
            </w:r>
            <w:r w:rsidRPr="00615E09">
              <w:rPr>
                <w:rFonts w:ascii="Book Antiqua" w:hAnsi="Book Antiqua"/>
              </w:rPr>
              <w:t>.0001</w:t>
            </w:r>
          </w:p>
        </w:tc>
      </w:tr>
      <w:tr w:rsidR="00A147C1" w:rsidRPr="00615E09" w14:paraId="24611CDC" w14:textId="77777777" w:rsidTr="00CA74A4">
        <w:trPr>
          <w:trHeight w:val="161"/>
        </w:trPr>
        <w:tc>
          <w:tcPr>
            <w:tcW w:w="1702" w:type="dxa"/>
            <w:vMerge w:val="restart"/>
          </w:tcPr>
          <w:p w14:paraId="24880BA0" w14:textId="1D46E41D" w:rsidR="00A147C1" w:rsidRPr="00615E09" w:rsidRDefault="00A147C1"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(0-180</w:t>
            </w:r>
            <w:r w:rsidR="005E63F8"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CA74A4" w:rsidRPr="00615E09">
              <w:rPr>
                <w:rFonts w:ascii="Book Antiqua" w:hAnsi="Book Antiqua"/>
              </w:rPr>
              <w:t>/</w:t>
            </w:r>
            <w:r w:rsidRPr="00615E09">
              <w:rPr>
                <w:rFonts w:ascii="Book Antiqua" w:hAnsi="Book Antiqua"/>
              </w:rPr>
              <w:t>mmol/L)</w:t>
            </w:r>
          </w:p>
        </w:tc>
        <w:tc>
          <w:tcPr>
            <w:tcW w:w="595" w:type="dxa"/>
            <w:vMerge w:val="restart"/>
          </w:tcPr>
          <w:p w14:paraId="1232C628" w14:textId="77777777" w:rsidR="00A147C1" w:rsidRPr="00615E09" w:rsidRDefault="00A147C1" w:rsidP="00615E09">
            <w:pPr>
              <w:spacing w:line="360" w:lineRule="auto"/>
              <w:jc w:val="both"/>
              <w:rPr>
                <w:rFonts w:ascii="Book Antiqua" w:hAnsi="Book Antiqua"/>
              </w:rPr>
            </w:pPr>
            <w:r w:rsidRPr="00615E09">
              <w:rPr>
                <w:rFonts w:ascii="Book Antiqua" w:hAnsi="Book Antiqua"/>
              </w:rPr>
              <w:t>16</w:t>
            </w:r>
          </w:p>
        </w:tc>
        <w:tc>
          <w:tcPr>
            <w:tcW w:w="1565" w:type="dxa"/>
            <w:vMerge w:val="restart"/>
          </w:tcPr>
          <w:p w14:paraId="35BCD081" w14:textId="23B505C0" w:rsidR="00A147C1" w:rsidRPr="00615E09" w:rsidRDefault="00A147C1" w:rsidP="00615E09">
            <w:pPr>
              <w:spacing w:line="360" w:lineRule="auto"/>
              <w:jc w:val="both"/>
              <w:rPr>
                <w:rFonts w:ascii="Book Antiqua" w:hAnsi="Book Antiqua"/>
              </w:rPr>
            </w:pPr>
            <w:r w:rsidRPr="00615E09">
              <w:rPr>
                <w:rFonts w:ascii="Book Antiqua" w:hAnsi="Book Antiqua"/>
              </w:rPr>
              <w:t>1732.57</w:t>
            </w:r>
            <w:r w:rsidR="005E63F8" w:rsidRPr="00615E09">
              <w:rPr>
                <w:rFonts w:ascii="Book Antiqua" w:hAnsi="Book Antiqua"/>
                <w:lang w:eastAsia="zh-CN"/>
              </w:rPr>
              <w:t xml:space="preserve"> </w:t>
            </w:r>
            <w:r w:rsidRPr="00615E09">
              <w:rPr>
                <w:rFonts w:ascii="Book Antiqua" w:hAnsi="Book Antiqua"/>
              </w:rPr>
              <w:t>(1686.48, 1778.66)</w:t>
            </w:r>
          </w:p>
        </w:tc>
        <w:tc>
          <w:tcPr>
            <w:tcW w:w="1134" w:type="dxa"/>
          </w:tcPr>
          <w:p w14:paraId="2797BFC1" w14:textId="4FF386B5" w:rsidR="00A147C1" w:rsidRPr="00615E09" w:rsidRDefault="005E63F8" w:rsidP="00615E09">
            <w:pPr>
              <w:spacing w:line="360" w:lineRule="auto"/>
              <w:jc w:val="both"/>
              <w:rPr>
                <w:rFonts w:ascii="Book Antiqua" w:hAnsi="Book Antiqua"/>
              </w:rPr>
            </w:pPr>
            <w:r w:rsidRPr="00615E09">
              <w:rPr>
                <w:rFonts w:ascii="Book Antiqua" w:hAnsi="Book Antiqua"/>
              </w:rPr>
              <w:t>L</w:t>
            </w:r>
            <w:r w:rsidR="00A147C1" w:rsidRPr="00615E09">
              <w:rPr>
                <w:rFonts w:ascii="Book Antiqua" w:hAnsi="Book Antiqua"/>
              </w:rPr>
              <w:t>iquid</w:t>
            </w:r>
          </w:p>
        </w:tc>
        <w:tc>
          <w:tcPr>
            <w:tcW w:w="533" w:type="dxa"/>
          </w:tcPr>
          <w:p w14:paraId="03A40F42" w14:textId="77777777" w:rsidR="00A147C1" w:rsidRPr="00615E09" w:rsidRDefault="00A147C1" w:rsidP="00615E09">
            <w:pPr>
              <w:spacing w:line="360" w:lineRule="auto"/>
              <w:jc w:val="both"/>
              <w:rPr>
                <w:rFonts w:ascii="Book Antiqua" w:hAnsi="Book Antiqua"/>
              </w:rPr>
            </w:pPr>
            <w:r w:rsidRPr="00615E09">
              <w:rPr>
                <w:rFonts w:ascii="Book Antiqua" w:hAnsi="Book Antiqua"/>
              </w:rPr>
              <w:t>15</w:t>
            </w:r>
          </w:p>
        </w:tc>
        <w:tc>
          <w:tcPr>
            <w:tcW w:w="1490" w:type="dxa"/>
            <w:gridSpan w:val="2"/>
          </w:tcPr>
          <w:p w14:paraId="75A8F7F4" w14:textId="658FC7AF" w:rsidR="00A147C1" w:rsidRPr="00615E09" w:rsidRDefault="00A147C1" w:rsidP="00615E09">
            <w:pPr>
              <w:spacing w:line="360" w:lineRule="auto"/>
              <w:jc w:val="both"/>
              <w:rPr>
                <w:rFonts w:ascii="Book Antiqua" w:hAnsi="Book Antiqua"/>
              </w:rPr>
            </w:pPr>
            <w:r w:rsidRPr="00615E09">
              <w:rPr>
                <w:rFonts w:ascii="Book Antiqua" w:hAnsi="Book Antiqua"/>
              </w:rPr>
              <w:t>1231.73</w:t>
            </w:r>
            <w:r w:rsidR="005E63F8" w:rsidRPr="00615E09">
              <w:rPr>
                <w:rFonts w:ascii="Book Antiqua" w:hAnsi="Book Antiqua"/>
                <w:lang w:eastAsia="zh-CN"/>
              </w:rPr>
              <w:t xml:space="preserve"> </w:t>
            </w:r>
            <w:r w:rsidRPr="00615E09">
              <w:rPr>
                <w:rFonts w:ascii="Book Antiqua" w:hAnsi="Book Antiqua"/>
              </w:rPr>
              <w:t>(1184.02, 1279.43)</w:t>
            </w:r>
          </w:p>
        </w:tc>
        <w:tc>
          <w:tcPr>
            <w:tcW w:w="1484" w:type="dxa"/>
            <w:gridSpan w:val="2"/>
          </w:tcPr>
          <w:p w14:paraId="3CD35A69" w14:textId="3D739567" w:rsidR="00A147C1" w:rsidRPr="00615E09" w:rsidRDefault="00A147C1" w:rsidP="00615E09">
            <w:pPr>
              <w:spacing w:line="360" w:lineRule="auto"/>
              <w:jc w:val="both"/>
              <w:rPr>
                <w:rFonts w:ascii="Book Antiqua" w:hAnsi="Book Antiqua"/>
              </w:rPr>
            </w:pPr>
            <w:r w:rsidRPr="00615E09">
              <w:rPr>
                <w:rFonts w:ascii="Book Antiqua" w:hAnsi="Book Antiqua"/>
              </w:rPr>
              <w:t>500.84</w:t>
            </w:r>
            <w:r w:rsidR="005E63F8" w:rsidRPr="00615E09">
              <w:rPr>
                <w:rFonts w:ascii="Book Antiqua" w:hAnsi="Book Antiqua"/>
                <w:lang w:eastAsia="zh-CN"/>
              </w:rPr>
              <w:t xml:space="preserve"> </w:t>
            </w:r>
            <w:r w:rsidRPr="00615E09">
              <w:rPr>
                <w:rFonts w:ascii="Book Antiqua" w:hAnsi="Book Antiqua"/>
              </w:rPr>
              <w:t>(439.43, 562.26)</w:t>
            </w:r>
          </w:p>
        </w:tc>
        <w:tc>
          <w:tcPr>
            <w:tcW w:w="1278" w:type="dxa"/>
          </w:tcPr>
          <w:p w14:paraId="134049EF" w14:textId="32789C48" w:rsidR="00A147C1" w:rsidRPr="00615E09" w:rsidRDefault="00A147C1" w:rsidP="00615E09">
            <w:pPr>
              <w:spacing w:line="360" w:lineRule="auto"/>
              <w:jc w:val="both"/>
              <w:rPr>
                <w:rFonts w:ascii="Book Antiqua" w:hAnsi="Book Antiqua"/>
              </w:rPr>
            </w:pPr>
            <w:r w:rsidRPr="00615E09">
              <w:rPr>
                <w:rFonts w:ascii="Book Antiqua" w:hAnsi="Book Antiqua"/>
              </w:rPr>
              <w:t>&lt;</w:t>
            </w:r>
            <w:r w:rsidR="005E63F8" w:rsidRPr="00615E09">
              <w:rPr>
                <w:rFonts w:ascii="Book Antiqua" w:hAnsi="Book Antiqua"/>
              </w:rPr>
              <w:t xml:space="preserve"> 0</w:t>
            </w:r>
            <w:r w:rsidRPr="00615E09">
              <w:rPr>
                <w:rFonts w:ascii="Book Antiqua" w:hAnsi="Book Antiqua"/>
              </w:rPr>
              <w:t>.0001</w:t>
            </w:r>
          </w:p>
        </w:tc>
      </w:tr>
      <w:tr w:rsidR="00A147C1" w:rsidRPr="00615E09" w14:paraId="454DE906" w14:textId="77777777" w:rsidTr="00CA74A4">
        <w:trPr>
          <w:trHeight w:val="161"/>
        </w:trPr>
        <w:tc>
          <w:tcPr>
            <w:tcW w:w="1702" w:type="dxa"/>
            <w:vMerge/>
          </w:tcPr>
          <w:p w14:paraId="3C9CDEE4" w14:textId="77777777" w:rsidR="00A147C1" w:rsidRPr="00615E09" w:rsidRDefault="00A147C1" w:rsidP="00615E09">
            <w:pPr>
              <w:spacing w:line="360" w:lineRule="auto"/>
              <w:jc w:val="both"/>
              <w:rPr>
                <w:rFonts w:ascii="Book Antiqua" w:hAnsi="Book Antiqua"/>
              </w:rPr>
            </w:pPr>
          </w:p>
        </w:tc>
        <w:tc>
          <w:tcPr>
            <w:tcW w:w="595" w:type="dxa"/>
            <w:vMerge/>
          </w:tcPr>
          <w:p w14:paraId="691FA8CB" w14:textId="77777777" w:rsidR="00A147C1" w:rsidRPr="00615E09" w:rsidRDefault="00A147C1" w:rsidP="00615E09">
            <w:pPr>
              <w:spacing w:line="360" w:lineRule="auto"/>
              <w:jc w:val="both"/>
              <w:rPr>
                <w:rFonts w:ascii="Book Antiqua" w:hAnsi="Book Antiqua"/>
              </w:rPr>
            </w:pPr>
          </w:p>
        </w:tc>
        <w:tc>
          <w:tcPr>
            <w:tcW w:w="1565" w:type="dxa"/>
            <w:vMerge/>
          </w:tcPr>
          <w:p w14:paraId="7E9B5706" w14:textId="77777777" w:rsidR="00A147C1" w:rsidRPr="00615E09" w:rsidRDefault="00A147C1" w:rsidP="00615E09">
            <w:pPr>
              <w:spacing w:line="360" w:lineRule="auto"/>
              <w:jc w:val="both"/>
              <w:rPr>
                <w:rFonts w:ascii="Book Antiqua" w:hAnsi="Book Antiqua"/>
              </w:rPr>
            </w:pPr>
          </w:p>
        </w:tc>
        <w:tc>
          <w:tcPr>
            <w:tcW w:w="1134" w:type="dxa"/>
          </w:tcPr>
          <w:p w14:paraId="286674DF" w14:textId="21E48B9F" w:rsidR="00A147C1" w:rsidRPr="00615E09" w:rsidRDefault="005E63F8" w:rsidP="00615E09">
            <w:pPr>
              <w:spacing w:line="360" w:lineRule="auto"/>
              <w:jc w:val="both"/>
              <w:rPr>
                <w:rFonts w:ascii="Book Antiqua" w:hAnsi="Book Antiqua"/>
              </w:rPr>
            </w:pPr>
            <w:r w:rsidRPr="00615E09">
              <w:rPr>
                <w:rFonts w:ascii="Book Antiqua" w:hAnsi="Book Antiqua"/>
              </w:rPr>
              <w:t>C</w:t>
            </w:r>
            <w:r w:rsidR="00A147C1" w:rsidRPr="00615E09">
              <w:rPr>
                <w:rFonts w:ascii="Book Antiqua" w:hAnsi="Book Antiqua"/>
              </w:rPr>
              <w:t>rystals</w:t>
            </w:r>
          </w:p>
        </w:tc>
        <w:tc>
          <w:tcPr>
            <w:tcW w:w="533" w:type="dxa"/>
          </w:tcPr>
          <w:p w14:paraId="7D9E53DE" w14:textId="77777777" w:rsidR="00A147C1" w:rsidRPr="00615E09" w:rsidRDefault="00A147C1" w:rsidP="00615E09">
            <w:pPr>
              <w:spacing w:line="360" w:lineRule="auto"/>
              <w:jc w:val="both"/>
              <w:rPr>
                <w:rFonts w:ascii="Book Antiqua" w:hAnsi="Book Antiqua"/>
              </w:rPr>
            </w:pPr>
            <w:r w:rsidRPr="00615E09">
              <w:rPr>
                <w:rFonts w:ascii="Book Antiqua" w:hAnsi="Book Antiqua"/>
              </w:rPr>
              <w:t>16</w:t>
            </w:r>
          </w:p>
        </w:tc>
        <w:tc>
          <w:tcPr>
            <w:tcW w:w="1490" w:type="dxa"/>
            <w:gridSpan w:val="2"/>
          </w:tcPr>
          <w:p w14:paraId="4A4000CD" w14:textId="1DB44019"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1242.03</w:t>
            </w:r>
            <w:r w:rsidR="005E63F8" w:rsidRPr="00615E09">
              <w:rPr>
                <w:rFonts w:ascii="Book Antiqua" w:hAnsi="Book Antiqua"/>
                <w:lang w:val="en-US" w:eastAsia="zh-CN"/>
              </w:rPr>
              <w:t xml:space="preserve"> </w:t>
            </w:r>
            <w:r w:rsidRPr="00615E09">
              <w:rPr>
                <w:rFonts w:ascii="Book Antiqua" w:hAnsi="Book Antiqua"/>
                <w:lang w:val="en-US"/>
              </w:rPr>
              <w:t>(1195.98, 1288.08)</w:t>
            </w:r>
          </w:p>
        </w:tc>
        <w:tc>
          <w:tcPr>
            <w:tcW w:w="1484" w:type="dxa"/>
            <w:gridSpan w:val="2"/>
          </w:tcPr>
          <w:p w14:paraId="7FB8E322" w14:textId="0ABBFC5C"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490.54</w:t>
            </w:r>
            <w:r w:rsidR="005E63F8" w:rsidRPr="00615E09">
              <w:rPr>
                <w:rFonts w:ascii="Book Antiqua" w:hAnsi="Book Antiqua"/>
                <w:lang w:val="en-US" w:eastAsia="zh-CN"/>
              </w:rPr>
              <w:t xml:space="preserve"> </w:t>
            </w:r>
            <w:r w:rsidRPr="00615E09">
              <w:rPr>
                <w:rFonts w:ascii="Book Antiqua" w:hAnsi="Book Antiqua"/>
                <w:lang w:val="en-US"/>
              </w:rPr>
              <w:t>(431.89, 549.18)</w:t>
            </w:r>
          </w:p>
        </w:tc>
        <w:tc>
          <w:tcPr>
            <w:tcW w:w="1278" w:type="dxa"/>
          </w:tcPr>
          <w:p w14:paraId="72EE916D" w14:textId="01C05F02"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2529E70E" w14:textId="77777777" w:rsidTr="00CA74A4">
        <w:trPr>
          <w:trHeight w:val="161"/>
        </w:trPr>
        <w:tc>
          <w:tcPr>
            <w:tcW w:w="1702" w:type="dxa"/>
            <w:vMerge w:val="restart"/>
          </w:tcPr>
          <w:p w14:paraId="58F170B5" w14:textId="6A567E7B" w:rsidR="00A147C1" w:rsidRPr="00615E09" w:rsidRDefault="00A147C1" w:rsidP="00615E09">
            <w:pPr>
              <w:spacing w:line="360" w:lineRule="auto"/>
              <w:jc w:val="both"/>
              <w:rPr>
                <w:rFonts w:ascii="Book Antiqua" w:hAnsi="Book Antiqua"/>
              </w:rPr>
            </w:pPr>
            <w:r w:rsidRPr="00615E09">
              <w:rPr>
                <w:rFonts w:ascii="Book Antiqua" w:hAnsi="Book Antiqua"/>
              </w:rPr>
              <w:t>iAUC</w:t>
            </w:r>
            <w:r w:rsidRPr="00615E09">
              <w:rPr>
                <w:rFonts w:ascii="Book Antiqua" w:hAnsi="Book Antiqua"/>
                <w:vertAlign w:val="subscript"/>
              </w:rPr>
              <w:t>(0-180</w:t>
            </w:r>
            <w:r w:rsidR="005E63F8"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CA74A4" w:rsidRPr="00615E09">
              <w:rPr>
                <w:rFonts w:ascii="Book Antiqua" w:hAnsi="Book Antiqua"/>
              </w:rPr>
              <w:t>/</w:t>
            </w:r>
            <w:r w:rsidRPr="00615E09">
              <w:rPr>
                <w:rFonts w:ascii="Book Antiqua" w:hAnsi="Book Antiqua"/>
              </w:rPr>
              <w:t>mmol/L)</w:t>
            </w:r>
          </w:p>
        </w:tc>
        <w:tc>
          <w:tcPr>
            <w:tcW w:w="595" w:type="dxa"/>
            <w:vMerge w:val="restart"/>
          </w:tcPr>
          <w:p w14:paraId="417DAE50"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565" w:type="dxa"/>
            <w:vMerge w:val="restart"/>
          </w:tcPr>
          <w:p w14:paraId="2B6FFC55" w14:textId="25C5BAB6"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481.14</w:t>
            </w:r>
            <w:r w:rsidR="005E63F8" w:rsidRPr="00615E09">
              <w:rPr>
                <w:rFonts w:ascii="Book Antiqua" w:hAnsi="Book Antiqua"/>
                <w:lang w:val="en-US" w:eastAsia="zh-CN"/>
              </w:rPr>
              <w:t xml:space="preserve"> </w:t>
            </w:r>
            <w:r w:rsidRPr="00615E09">
              <w:rPr>
                <w:rFonts w:ascii="Book Antiqua" w:hAnsi="Book Antiqua"/>
                <w:lang w:val="en-US"/>
              </w:rPr>
              <w:t>(449.56, 512.72)</w:t>
            </w:r>
          </w:p>
        </w:tc>
        <w:tc>
          <w:tcPr>
            <w:tcW w:w="1134" w:type="dxa"/>
          </w:tcPr>
          <w:p w14:paraId="02300859" w14:textId="1F1A175D"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L</w:t>
            </w:r>
            <w:r w:rsidR="00A147C1" w:rsidRPr="00615E09">
              <w:rPr>
                <w:rFonts w:ascii="Book Antiqua" w:hAnsi="Book Antiqua"/>
                <w:lang w:val="en-US"/>
              </w:rPr>
              <w:t>iquid</w:t>
            </w:r>
          </w:p>
        </w:tc>
        <w:tc>
          <w:tcPr>
            <w:tcW w:w="533" w:type="dxa"/>
          </w:tcPr>
          <w:p w14:paraId="07BCEC0B"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15</w:t>
            </w:r>
          </w:p>
        </w:tc>
        <w:tc>
          <w:tcPr>
            <w:tcW w:w="1490" w:type="dxa"/>
            <w:gridSpan w:val="2"/>
          </w:tcPr>
          <w:p w14:paraId="30F778D1" w14:textId="04AAB33B"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42.05</w:t>
            </w:r>
            <w:r w:rsidR="005E63F8" w:rsidRPr="00615E09">
              <w:rPr>
                <w:rFonts w:ascii="Book Antiqua" w:hAnsi="Book Antiqua"/>
                <w:lang w:val="en-US" w:eastAsia="zh-CN"/>
              </w:rPr>
              <w:t xml:space="preserve"> </w:t>
            </w:r>
            <w:r w:rsidRPr="00615E09">
              <w:rPr>
                <w:rFonts w:ascii="Book Antiqua" w:hAnsi="Book Antiqua"/>
                <w:lang w:val="en-US"/>
              </w:rPr>
              <w:t>(9.51, 74.60)</w:t>
            </w:r>
          </w:p>
        </w:tc>
        <w:tc>
          <w:tcPr>
            <w:tcW w:w="1484" w:type="dxa"/>
            <w:gridSpan w:val="2"/>
          </w:tcPr>
          <w:p w14:paraId="32893566" w14:textId="6466E9E3"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439.08</w:t>
            </w:r>
            <w:r w:rsidR="005E63F8" w:rsidRPr="00615E09">
              <w:rPr>
                <w:rFonts w:ascii="Book Antiqua" w:hAnsi="Book Antiqua"/>
                <w:lang w:val="en-US" w:eastAsia="zh-CN"/>
              </w:rPr>
              <w:t xml:space="preserve"> </w:t>
            </w:r>
            <w:r w:rsidRPr="00615E09">
              <w:rPr>
                <w:rFonts w:ascii="Book Antiqua" w:hAnsi="Book Antiqua"/>
                <w:lang w:val="en-US"/>
              </w:rPr>
              <w:t>(394.55, 483.62)</w:t>
            </w:r>
          </w:p>
        </w:tc>
        <w:tc>
          <w:tcPr>
            <w:tcW w:w="1278" w:type="dxa"/>
          </w:tcPr>
          <w:p w14:paraId="54D25C40" w14:textId="1AFB3E6D"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0285DC14" w14:textId="77777777" w:rsidTr="00CA74A4">
        <w:trPr>
          <w:trHeight w:val="161"/>
        </w:trPr>
        <w:tc>
          <w:tcPr>
            <w:tcW w:w="1702" w:type="dxa"/>
            <w:vMerge/>
          </w:tcPr>
          <w:p w14:paraId="5391DBD3" w14:textId="77777777" w:rsidR="00A147C1" w:rsidRPr="00615E09" w:rsidRDefault="00A147C1" w:rsidP="00615E09">
            <w:pPr>
              <w:spacing w:line="360" w:lineRule="auto"/>
              <w:jc w:val="both"/>
              <w:rPr>
                <w:rFonts w:ascii="Book Antiqua" w:hAnsi="Book Antiqua"/>
                <w:lang w:val="en-US"/>
              </w:rPr>
            </w:pPr>
          </w:p>
        </w:tc>
        <w:tc>
          <w:tcPr>
            <w:tcW w:w="595" w:type="dxa"/>
            <w:vMerge/>
          </w:tcPr>
          <w:p w14:paraId="1DAB2265" w14:textId="77777777" w:rsidR="00A147C1" w:rsidRPr="00615E09" w:rsidRDefault="00A147C1" w:rsidP="00615E09">
            <w:pPr>
              <w:spacing w:line="360" w:lineRule="auto"/>
              <w:jc w:val="both"/>
              <w:rPr>
                <w:rFonts w:ascii="Book Antiqua" w:hAnsi="Book Antiqua"/>
                <w:lang w:val="en-US"/>
              </w:rPr>
            </w:pPr>
          </w:p>
        </w:tc>
        <w:tc>
          <w:tcPr>
            <w:tcW w:w="1565" w:type="dxa"/>
            <w:vMerge/>
          </w:tcPr>
          <w:p w14:paraId="49533004" w14:textId="77777777" w:rsidR="00A147C1" w:rsidRPr="00615E09" w:rsidRDefault="00A147C1" w:rsidP="00615E09">
            <w:pPr>
              <w:spacing w:line="360" w:lineRule="auto"/>
              <w:jc w:val="both"/>
              <w:rPr>
                <w:rFonts w:ascii="Book Antiqua" w:hAnsi="Book Antiqua"/>
                <w:lang w:val="en-US"/>
              </w:rPr>
            </w:pPr>
          </w:p>
        </w:tc>
        <w:tc>
          <w:tcPr>
            <w:tcW w:w="1134" w:type="dxa"/>
          </w:tcPr>
          <w:p w14:paraId="1765F38E" w14:textId="4252C0A5"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C</w:t>
            </w:r>
            <w:r w:rsidR="00A147C1" w:rsidRPr="00615E09">
              <w:rPr>
                <w:rFonts w:ascii="Book Antiqua" w:hAnsi="Book Antiqua"/>
                <w:lang w:val="en-US"/>
              </w:rPr>
              <w:t>rystals</w:t>
            </w:r>
          </w:p>
        </w:tc>
        <w:tc>
          <w:tcPr>
            <w:tcW w:w="533" w:type="dxa"/>
          </w:tcPr>
          <w:p w14:paraId="3D3D49DB"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490" w:type="dxa"/>
            <w:gridSpan w:val="2"/>
          </w:tcPr>
          <w:p w14:paraId="0B3E4012" w14:textId="7D70031E"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27.65</w:t>
            </w:r>
            <w:r w:rsidR="005E63F8" w:rsidRPr="00615E09">
              <w:rPr>
                <w:rFonts w:ascii="Book Antiqua" w:hAnsi="Book Antiqua"/>
                <w:lang w:val="en-US" w:eastAsia="zh-CN"/>
              </w:rPr>
              <w:t xml:space="preserve"> </w:t>
            </w:r>
            <w:r w:rsidRPr="00615E09">
              <w:rPr>
                <w:rFonts w:ascii="Book Antiqua" w:hAnsi="Book Antiqua"/>
                <w:lang w:val="en-US"/>
              </w:rPr>
              <w:t>(-3.91, 59.21)</w:t>
            </w:r>
          </w:p>
        </w:tc>
        <w:tc>
          <w:tcPr>
            <w:tcW w:w="1484" w:type="dxa"/>
            <w:gridSpan w:val="2"/>
          </w:tcPr>
          <w:p w14:paraId="40460C02" w14:textId="73B7690D"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453.49</w:t>
            </w:r>
            <w:r w:rsidR="005E63F8" w:rsidRPr="00615E09">
              <w:rPr>
                <w:rFonts w:ascii="Book Antiqua" w:hAnsi="Book Antiqua"/>
                <w:lang w:val="en-US" w:eastAsia="zh-CN"/>
              </w:rPr>
              <w:t xml:space="preserve"> </w:t>
            </w:r>
            <w:r w:rsidRPr="00615E09">
              <w:rPr>
                <w:rFonts w:ascii="Book Antiqua" w:hAnsi="Book Antiqua"/>
                <w:lang w:val="en-US"/>
              </w:rPr>
              <w:t>(409.96, 497.02)</w:t>
            </w:r>
          </w:p>
        </w:tc>
        <w:tc>
          <w:tcPr>
            <w:tcW w:w="1278" w:type="dxa"/>
          </w:tcPr>
          <w:p w14:paraId="5A4775FA" w14:textId="33DBA7FA"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717C1965" w14:textId="77777777" w:rsidTr="00CA74A4">
        <w:trPr>
          <w:trHeight w:val="81"/>
        </w:trPr>
        <w:tc>
          <w:tcPr>
            <w:tcW w:w="1702" w:type="dxa"/>
            <w:vMerge w:val="restart"/>
          </w:tcPr>
          <w:p w14:paraId="6458A017"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C</w:t>
            </w:r>
            <w:r w:rsidRPr="00615E09">
              <w:rPr>
                <w:rFonts w:ascii="Book Antiqua" w:hAnsi="Book Antiqua"/>
                <w:vertAlign w:val="subscript"/>
                <w:lang w:val="en-US"/>
              </w:rPr>
              <w:t>max</w:t>
            </w:r>
            <w:r w:rsidRPr="00615E09">
              <w:rPr>
                <w:rFonts w:ascii="Book Antiqua" w:hAnsi="Book Antiqua"/>
                <w:lang w:val="en-US"/>
              </w:rPr>
              <w:t xml:space="preserve"> (mmol/L)</w:t>
            </w:r>
          </w:p>
        </w:tc>
        <w:tc>
          <w:tcPr>
            <w:tcW w:w="595" w:type="dxa"/>
            <w:vMerge w:val="restart"/>
          </w:tcPr>
          <w:p w14:paraId="37026E5F"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565" w:type="dxa"/>
            <w:vMerge w:val="restart"/>
          </w:tcPr>
          <w:p w14:paraId="0556E143" w14:textId="46BDE22F"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13.22</w:t>
            </w:r>
            <w:r w:rsidR="005E63F8" w:rsidRPr="00615E09">
              <w:rPr>
                <w:rFonts w:ascii="Book Antiqua" w:hAnsi="Book Antiqua"/>
                <w:lang w:val="en-US" w:eastAsia="zh-CN"/>
              </w:rPr>
              <w:t xml:space="preserve"> </w:t>
            </w:r>
            <w:r w:rsidRPr="00615E09">
              <w:rPr>
                <w:rFonts w:ascii="Book Antiqua" w:hAnsi="Book Antiqua"/>
                <w:lang w:val="en-US"/>
              </w:rPr>
              <w:t>(12.90, 13.55)</w:t>
            </w:r>
          </w:p>
        </w:tc>
        <w:tc>
          <w:tcPr>
            <w:tcW w:w="1134" w:type="dxa"/>
          </w:tcPr>
          <w:p w14:paraId="710C7AF6" w14:textId="77EE5F38"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L</w:t>
            </w:r>
            <w:r w:rsidR="00A147C1" w:rsidRPr="00615E09">
              <w:rPr>
                <w:rFonts w:ascii="Book Antiqua" w:hAnsi="Book Antiqua"/>
                <w:lang w:val="en-US"/>
              </w:rPr>
              <w:t>iquid</w:t>
            </w:r>
          </w:p>
        </w:tc>
        <w:tc>
          <w:tcPr>
            <w:tcW w:w="533" w:type="dxa"/>
          </w:tcPr>
          <w:p w14:paraId="06D63558"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15</w:t>
            </w:r>
          </w:p>
        </w:tc>
        <w:tc>
          <w:tcPr>
            <w:tcW w:w="1490" w:type="dxa"/>
            <w:gridSpan w:val="2"/>
          </w:tcPr>
          <w:p w14:paraId="583A8A16" w14:textId="40D75F04"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8.07</w:t>
            </w:r>
            <w:r w:rsidR="005E63F8" w:rsidRPr="00615E09">
              <w:rPr>
                <w:rFonts w:ascii="Book Antiqua" w:hAnsi="Book Antiqua"/>
                <w:lang w:val="en-US" w:eastAsia="zh-CN"/>
              </w:rPr>
              <w:t xml:space="preserve"> </w:t>
            </w:r>
            <w:r w:rsidRPr="00615E09">
              <w:rPr>
                <w:rFonts w:ascii="Book Antiqua" w:hAnsi="Book Antiqua"/>
                <w:lang w:val="en-US"/>
              </w:rPr>
              <w:t>(7.73, 8.41)</w:t>
            </w:r>
          </w:p>
        </w:tc>
        <w:tc>
          <w:tcPr>
            <w:tcW w:w="1484" w:type="dxa"/>
            <w:gridSpan w:val="2"/>
          </w:tcPr>
          <w:p w14:paraId="4BF5AA4E" w14:textId="39A288E9"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5.16</w:t>
            </w:r>
            <w:r w:rsidR="005E63F8" w:rsidRPr="00615E09">
              <w:rPr>
                <w:rFonts w:ascii="Book Antiqua" w:hAnsi="Book Antiqua"/>
                <w:lang w:val="en-US" w:eastAsia="zh-CN"/>
              </w:rPr>
              <w:t xml:space="preserve"> </w:t>
            </w:r>
            <w:r w:rsidRPr="00615E09">
              <w:rPr>
                <w:rFonts w:ascii="Book Antiqua" w:hAnsi="Book Antiqua"/>
                <w:lang w:val="en-US"/>
              </w:rPr>
              <w:t>(4.71, 5.61)</w:t>
            </w:r>
          </w:p>
        </w:tc>
        <w:tc>
          <w:tcPr>
            <w:tcW w:w="1278" w:type="dxa"/>
          </w:tcPr>
          <w:p w14:paraId="2A9356F7" w14:textId="6F5630D5"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5103E731" w14:textId="77777777" w:rsidTr="00CA74A4">
        <w:trPr>
          <w:trHeight w:val="80"/>
        </w:trPr>
        <w:tc>
          <w:tcPr>
            <w:tcW w:w="1702" w:type="dxa"/>
            <w:vMerge/>
          </w:tcPr>
          <w:p w14:paraId="40E72576" w14:textId="77777777" w:rsidR="00A147C1" w:rsidRPr="00615E09" w:rsidRDefault="00A147C1" w:rsidP="00615E09">
            <w:pPr>
              <w:spacing w:line="360" w:lineRule="auto"/>
              <w:jc w:val="both"/>
              <w:rPr>
                <w:rFonts w:ascii="Book Antiqua" w:hAnsi="Book Antiqua"/>
                <w:lang w:val="en-US"/>
              </w:rPr>
            </w:pPr>
          </w:p>
        </w:tc>
        <w:tc>
          <w:tcPr>
            <w:tcW w:w="595" w:type="dxa"/>
            <w:vMerge/>
          </w:tcPr>
          <w:p w14:paraId="7E94FDC0" w14:textId="77777777" w:rsidR="00A147C1" w:rsidRPr="00615E09" w:rsidRDefault="00A147C1" w:rsidP="00615E09">
            <w:pPr>
              <w:spacing w:line="360" w:lineRule="auto"/>
              <w:jc w:val="both"/>
              <w:rPr>
                <w:rFonts w:ascii="Book Antiqua" w:hAnsi="Book Antiqua"/>
                <w:lang w:val="en-US"/>
              </w:rPr>
            </w:pPr>
          </w:p>
        </w:tc>
        <w:tc>
          <w:tcPr>
            <w:tcW w:w="1565" w:type="dxa"/>
            <w:vMerge/>
          </w:tcPr>
          <w:p w14:paraId="34D79F71" w14:textId="77777777" w:rsidR="00A147C1" w:rsidRPr="00615E09" w:rsidRDefault="00A147C1" w:rsidP="00615E09">
            <w:pPr>
              <w:spacing w:line="360" w:lineRule="auto"/>
              <w:jc w:val="both"/>
              <w:rPr>
                <w:rFonts w:ascii="Book Antiqua" w:hAnsi="Book Antiqua"/>
                <w:lang w:val="en-US"/>
              </w:rPr>
            </w:pPr>
          </w:p>
        </w:tc>
        <w:tc>
          <w:tcPr>
            <w:tcW w:w="1134" w:type="dxa"/>
          </w:tcPr>
          <w:p w14:paraId="4F0C9315" w14:textId="7E9F772C"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C</w:t>
            </w:r>
            <w:r w:rsidR="00A147C1" w:rsidRPr="00615E09">
              <w:rPr>
                <w:rFonts w:ascii="Book Antiqua" w:hAnsi="Book Antiqua"/>
                <w:lang w:val="en-US"/>
              </w:rPr>
              <w:t>rystals</w:t>
            </w:r>
          </w:p>
        </w:tc>
        <w:tc>
          <w:tcPr>
            <w:tcW w:w="533" w:type="dxa"/>
          </w:tcPr>
          <w:p w14:paraId="30736F16"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490" w:type="dxa"/>
            <w:gridSpan w:val="2"/>
          </w:tcPr>
          <w:p w14:paraId="68402A84" w14:textId="230F268A"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7.77</w:t>
            </w:r>
            <w:r w:rsidR="005E63F8" w:rsidRPr="00615E09">
              <w:rPr>
                <w:rFonts w:ascii="Book Antiqua" w:hAnsi="Book Antiqua"/>
                <w:lang w:val="en-US" w:eastAsia="zh-CN"/>
              </w:rPr>
              <w:t xml:space="preserve"> </w:t>
            </w:r>
            <w:r w:rsidRPr="00615E09">
              <w:rPr>
                <w:rFonts w:ascii="Book Antiqua" w:hAnsi="Book Antiqua"/>
                <w:lang w:val="en-US"/>
              </w:rPr>
              <w:t>(7.44, 8.09)</w:t>
            </w:r>
          </w:p>
        </w:tc>
        <w:tc>
          <w:tcPr>
            <w:tcW w:w="1484" w:type="dxa"/>
            <w:gridSpan w:val="2"/>
          </w:tcPr>
          <w:p w14:paraId="6205FE19" w14:textId="479F595A"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5.46</w:t>
            </w:r>
            <w:r w:rsidR="005E63F8" w:rsidRPr="00615E09">
              <w:rPr>
                <w:rFonts w:ascii="Book Antiqua" w:hAnsi="Book Antiqua"/>
                <w:lang w:val="en-US" w:eastAsia="zh-CN"/>
              </w:rPr>
              <w:t xml:space="preserve"> </w:t>
            </w:r>
            <w:r w:rsidRPr="00615E09">
              <w:rPr>
                <w:rFonts w:ascii="Book Antiqua" w:hAnsi="Book Antiqua"/>
                <w:lang w:val="en-US"/>
              </w:rPr>
              <w:t>(5.02, 5.89)</w:t>
            </w:r>
          </w:p>
        </w:tc>
        <w:tc>
          <w:tcPr>
            <w:tcW w:w="1278" w:type="dxa"/>
          </w:tcPr>
          <w:p w14:paraId="1AF20058" w14:textId="3F7CB9CF"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1CECDAF3" w14:textId="77777777" w:rsidTr="00CA74A4">
        <w:trPr>
          <w:trHeight w:val="81"/>
        </w:trPr>
        <w:tc>
          <w:tcPr>
            <w:tcW w:w="1702" w:type="dxa"/>
            <w:vMerge w:val="restart"/>
          </w:tcPr>
          <w:p w14:paraId="1DC9179F"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Max_increase (mmol/L)</w:t>
            </w:r>
          </w:p>
        </w:tc>
        <w:tc>
          <w:tcPr>
            <w:tcW w:w="595" w:type="dxa"/>
            <w:vMerge w:val="restart"/>
          </w:tcPr>
          <w:p w14:paraId="469BF9EA"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565" w:type="dxa"/>
            <w:vMerge w:val="restart"/>
          </w:tcPr>
          <w:p w14:paraId="77ADED37" w14:textId="5A08A78E"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6.15</w:t>
            </w:r>
            <w:r w:rsidR="005E63F8" w:rsidRPr="00615E09">
              <w:rPr>
                <w:rFonts w:ascii="Book Antiqua" w:hAnsi="Book Antiqua"/>
                <w:lang w:val="en-US" w:eastAsia="zh-CN"/>
              </w:rPr>
              <w:t xml:space="preserve"> </w:t>
            </w:r>
            <w:r w:rsidRPr="00615E09">
              <w:rPr>
                <w:rFonts w:ascii="Book Antiqua" w:hAnsi="Book Antiqua"/>
                <w:lang w:val="en-US"/>
              </w:rPr>
              <w:t>(5.83, 6.48)</w:t>
            </w:r>
          </w:p>
        </w:tc>
        <w:tc>
          <w:tcPr>
            <w:tcW w:w="1134" w:type="dxa"/>
          </w:tcPr>
          <w:p w14:paraId="66724EDD" w14:textId="2F562A28"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L</w:t>
            </w:r>
            <w:r w:rsidR="00A147C1" w:rsidRPr="00615E09">
              <w:rPr>
                <w:rFonts w:ascii="Book Antiqua" w:hAnsi="Book Antiqua"/>
                <w:lang w:val="en-US"/>
              </w:rPr>
              <w:t>iquid</w:t>
            </w:r>
          </w:p>
        </w:tc>
        <w:tc>
          <w:tcPr>
            <w:tcW w:w="533" w:type="dxa"/>
          </w:tcPr>
          <w:p w14:paraId="4A48661A"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15</w:t>
            </w:r>
          </w:p>
        </w:tc>
        <w:tc>
          <w:tcPr>
            <w:tcW w:w="1490" w:type="dxa"/>
            <w:gridSpan w:val="2"/>
          </w:tcPr>
          <w:p w14:paraId="4C2BE103" w14:textId="35231BE6"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1.00</w:t>
            </w:r>
            <w:r w:rsidR="005E63F8" w:rsidRPr="00615E09">
              <w:rPr>
                <w:rFonts w:ascii="Book Antiqua" w:hAnsi="Book Antiqua"/>
                <w:lang w:val="en-US" w:eastAsia="zh-CN"/>
              </w:rPr>
              <w:t xml:space="preserve"> </w:t>
            </w:r>
            <w:r w:rsidRPr="00615E09">
              <w:rPr>
                <w:rFonts w:ascii="Book Antiqua" w:hAnsi="Book Antiqua"/>
                <w:lang w:val="en-US"/>
              </w:rPr>
              <w:t>(0.66, 1.34)</w:t>
            </w:r>
          </w:p>
        </w:tc>
        <w:tc>
          <w:tcPr>
            <w:tcW w:w="1484" w:type="dxa"/>
            <w:gridSpan w:val="2"/>
          </w:tcPr>
          <w:p w14:paraId="79D82CE6" w14:textId="490B3D49"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5.16</w:t>
            </w:r>
            <w:r w:rsidR="005E63F8" w:rsidRPr="00615E09">
              <w:rPr>
                <w:rFonts w:ascii="Book Antiqua" w:hAnsi="Book Antiqua"/>
                <w:lang w:val="en-US" w:eastAsia="zh-CN"/>
              </w:rPr>
              <w:t xml:space="preserve"> </w:t>
            </w:r>
            <w:r w:rsidRPr="00615E09">
              <w:rPr>
                <w:rFonts w:ascii="Book Antiqua" w:hAnsi="Book Antiqua"/>
                <w:lang w:val="en-US"/>
              </w:rPr>
              <w:t>(4.71, 5.61)</w:t>
            </w:r>
          </w:p>
        </w:tc>
        <w:tc>
          <w:tcPr>
            <w:tcW w:w="1278" w:type="dxa"/>
          </w:tcPr>
          <w:p w14:paraId="753F6AB0" w14:textId="6F83ED5B"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6CE9A0BB" w14:textId="77777777" w:rsidTr="00CA74A4">
        <w:trPr>
          <w:trHeight w:val="80"/>
        </w:trPr>
        <w:tc>
          <w:tcPr>
            <w:tcW w:w="1702" w:type="dxa"/>
            <w:vMerge/>
          </w:tcPr>
          <w:p w14:paraId="45985D3D" w14:textId="77777777" w:rsidR="00A147C1" w:rsidRPr="00615E09" w:rsidRDefault="00A147C1" w:rsidP="00615E09">
            <w:pPr>
              <w:spacing w:line="360" w:lineRule="auto"/>
              <w:jc w:val="both"/>
              <w:rPr>
                <w:rFonts w:ascii="Book Antiqua" w:hAnsi="Book Antiqua"/>
                <w:lang w:val="en-US"/>
              </w:rPr>
            </w:pPr>
          </w:p>
        </w:tc>
        <w:tc>
          <w:tcPr>
            <w:tcW w:w="595" w:type="dxa"/>
            <w:vMerge/>
          </w:tcPr>
          <w:p w14:paraId="013DD983" w14:textId="77777777" w:rsidR="00A147C1" w:rsidRPr="00615E09" w:rsidRDefault="00A147C1" w:rsidP="00615E09">
            <w:pPr>
              <w:spacing w:line="360" w:lineRule="auto"/>
              <w:jc w:val="both"/>
              <w:rPr>
                <w:rFonts w:ascii="Book Antiqua" w:hAnsi="Book Antiqua"/>
                <w:lang w:val="en-US"/>
              </w:rPr>
            </w:pPr>
          </w:p>
        </w:tc>
        <w:tc>
          <w:tcPr>
            <w:tcW w:w="1565" w:type="dxa"/>
            <w:vMerge/>
          </w:tcPr>
          <w:p w14:paraId="3CCE1CBB" w14:textId="77777777" w:rsidR="00A147C1" w:rsidRPr="00615E09" w:rsidRDefault="00A147C1" w:rsidP="00615E09">
            <w:pPr>
              <w:spacing w:line="360" w:lineRule="auto"/>
              <w:jc w:val="both"/>
              <w:rPr>
                <w:rFonts w:ascii="Book Antiqua" w:hAnsi="Book Antiqua"/>
                <w:lang w:val="en-US"/>
              </w:rPr>
            </w:pPr>
          </w:p>
        </w:tc>
        <w:tc>
          <w:tcPr>
            <w:tcW w:w="1134" w:type="dxa"/>
          </w:tcPr>
          <w:p w14:paraId="4A30F6DE" w14:textId="106D0131"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C</w:t>
            </w:r>
            <w:r w:rsidR="00A147C1" w:rsidRPr="00615E09">
              <w:rPr>
                <w:rFonts w:ascii="Book Antiqua" w:hAnsi="Book Antiqua"/>
                <w:lang w:val="en-US"/>
              </w:rPr>
              <w:t>rystals</w:t>
            </w:r>
          </w:p>
        </w:tc>
        <w:tc>
          <w:tcPr>
            <w:tcW w:w="533" w:type="dxa"/>
          </w:tcPr>
          <w:p w14:paraId="537B8C26"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490" w:type="dxa"/>
            <w:gridSpan w:val="2"/>
          </w:tcPr>
          <w:p w14:paraId="6671072A" w14:textId="401264FF"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0.70</w:t>
            </w:r>
            <w:r w:rsidR="005E63F8" w:rsidRPr="00615E09">
              <w:rPr>
                <w:rFonts w:ascii="Book Antiqua" w:hAnsi="Book Antiqua"/>
                <w:lang w:val="en-US" w:eastAsia="zh-CN"/>
              </w:rPr>
              <w:t xml:space="preserve"> </w:t>
            </w:r>
            <w:r w:rsidRPr="00615E09">
              <w:rPr>
                <w:rFonts w:ascii="Book Antiqua" w:hAnsi="Book Antiqua"/>
                <w:lang w:val="en-US"/>
              </w:rPr>
              <w:t>(0.37, 1.02)</w:t>
            </w:r>
          </w:p>
        </w:tc>
        <w:tc>
          <w:tcPr>
            <w:tcW w:w="1484" w:type="dxa"/>
            <w:gridSpan w:val="2"/>
          </w:tcPr>
          <w:p w14:paraId="66AB0FDE" w14:textId="796415F6"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5.46</w:t>
            </w:r>
            <w:r w:rsidR="005E63F8" w:rsidRPr="00615E09">
              <w:rPr>
                <w:rFonts w:ascii="Book Antiqua" w:hAnsi="Book Antiqua"/>
                <w:lang w:val="en-US" w:eastAsia="zh-CN"/>
              </w:rPr>
              <w:t xml:space="preserve"> </w:t>
            </w:r>
            <w:r w:rsidRPr="00615E09">
              <w:rPr>
                <w:rFonts w:ascii="Book Antiqua" w:hAnsi="Book Antiqua"/>
                <w:lang w:val="en-US"/>
              </w:rPr>
              <w:t>(5.02, 5.89)</w:t>
            </w:r>
          </w:p>
        </w:tc>
        <w:tc>
          <w:tcPr>
            <w:tcW w:w="1278" w:type="dxa"/>
          </w:tcPr>
          <w:p w14:paraId="4B8CA02C" w14:textId="25E42795" w:rsidR="00A147C1" w:rsidRPr="00615E09" w:rsidRDefault="00A147C1" w:rsidP="00615E09">
            <w:pPr>
              <w:spacing w:line="360" w:lineRule="auto"/>
              <w:jc w:val="both"/>
              <w:rPr>
                <w:rFonts w:ascii="Book Antiqua" w:hAnsi="Book Antiqua"/>
              </w:rPr>
            </w:pPr>
            <w:r w:rsidRPr="00615E09">
              <w:rPr>
                <w:rFonts w:ascii="Book Antiqua" w:hAnsi="Book Antiqua"/>
              </w:rPr>
              <w:t>&lt;</w:t>
            </w:r>
            <w:r w:rsidR="005E63F8" w:rsidRPr="00615E09">
              <w:rPr>
                <w:rFonts w:ascii="Book Antiqua" w:hAnsi="Book Antiqua"/>
              </w:rPr>
              <w:t xml:space="preserve"> 0</w:t>
            </w:r>
            <w:r w:rsidRPr="00615E09">
              <w:rPr>
                <w:rFonts w:ascii="Book Antiqua" w:hAnsi="Book Antiqua"/>
              </w:rPr>
              <w:t>.0001</w:t>
            </w:r>
          </w:p>
        </w:tc>
      </w:tr>
    </w:tbl>
    <w:p w14:paraId="59C82396" w14:textId="62BEBA7E" w:rsidR="00A147C1" w:rsidRPr="00615E09" w:rsidRDefault="00A147C1"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w:t>
      </w:r>
      <w:r w:rsidR="008D5950"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8D5950" w:rsidRPr="00615E09">
        <w:rPr>
          <w:rFonts w:ascii="Book Antiqua" w:hAnsi="Book Antiqua"/>
        </w:rPr>
        <w:t>B</w:t>
      </w:r>
      <w:r w:rsidRPr="00615E09">
        <w:rPr>
          <w:rFonts w:ascii="Book Antiqua" w:hAnsi="Book Antiqua"/>
        </w:rPr>
        <w:t xml:space="preserve">aseline-corrected area under the curve from 0 to 180 min; </w:t>
      </w:r>
      <w:proofErr w:type="gramStart"/>
      <w:r w:rsidRPr="00615E09">
        <w:rPr>
          <w:rFonts w:ascii="Book Antiqua" w:hAnsi="Book Antiqua"/>
        </w:rPr>
        <w:t>AUC</w:t>
      </w:r>
      <w:r w:rsidRPr="00615E09">
        <w:rPr>
          <w:rFonts w:ascii="Book Antiqua" w:hAnsi="Book Antiqua"/>
          <w:vertAlign w:val="subscript"/>
        </w:rPr>
        <w:t>(</w:t>
      </w:r>
      <w:proofErr w:type="gramEnd"/>
      <w:r w:rsidRPr="00615E09">
        <w:rPr>
          <w:rFonts w:ascii="Book Antiqua" w:hAnsi="Book Antiqua"/>
          <w:vertAlign w:val="subscript"/>
        </w:rPr>
        <w:t>0-180 min)</w:t>
      </w:r>
      <w:r w:rsidRPr="00615E09">
        <w:rPr>
          <w:rFonts w:ascii="Book Antiqua" w:hAnsi="Book Antiqua"/>
        </w:rPr>
        <w:t xml:space="preserve">: </w:t>
      </w:r>
      <w:r w:rsidR="008D5950" w:rsidRPr="00615E09">
        <w:rPr>
          <w:rFonts w:ascii="Book Antiqua" w:hAnsi="Book Antiqua"/>
        </w:rPr>
        <w:t>A</w:t>
      </w:r>
      <w:r w:rsidRPr="00615E09">
        <w:rPr>
          <w:rFonts w:ascii="Book Antiqua" w:hAnsi="Book Antiqua"/>
        </w:rPr>
        <w:t>rea under the curve from 0 to 180 min; iAUC</w:t>
      </w:r>
      <w:r w:rsidRPr="00615E09">
        <w:rPr>
          <w:rFonts w:ascii="Book Antiqua" w:hAnsi="Book Antiqua"/>
          <w:vertAlign w:val="subscript"/>
        </w:rPr>
        <w:t>(0-180</w:t>
      </w:r>
      <w:r w:rsidR="008D5950"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8D5950" w:rsidRPr="00615E09">
        <w:rPr>
          <w:rFonts w:ascii="Book Antiqua" w:hAnsi="Book Antiqua"/>
        </w:rPr>
        <w:t>I</w:t>
      </w:r>
      <w:r w:rsidRPr="00615E09">
        <w:rPr>
          <w:rFonts w:ascii="Book Antiqua" w:hAnsi="Book Antiqua"/>
        </w:rPr>
        <w:t>ncremental AUC</w:t>
      </w:r>
      <w:r w:rsidRPr="00615E09">
        <w:rPr>
          <w:rFonts w:ascii="Book Antiqua" w:hAnsi="Book Antiqua"/>
          <w:vertAlign w:val="subscript"/>
        </w:rPr>
        <w:t>(0-180 min)</w:t>
      </w:r>
      <w:r w:rsidRPr="00615E09">
        <w:rPr>
          <w:rFonts w:ascii="Book Antiqua" w:hAnsi="Book Antiqua"/>
        </w:rPr>
        <w:t xml:space="preserve">, </w:t>
      </w:r>
      <w:r w:rsidRPr="00615E09">
        <w:rPr>
          <w:rFonts w:ascii="Book Antiqua" w:hAnsi="Book Antiqua"/>
          <w:i/>
          <w:iCs/>
        </w:rPr>
        <w:t>i.e.,</w:t>
      </w:r>
      <w:r w:rsidRPr="00615E09">
        <w:rPr>
          <w:rFonts w:ascii="Book Antiqua" w:hAnsi="Book Antiqua"/>
        </w:rPr>
        <w:t xml:space="preserve"> area above baseline levels of blood glucose concentration; C</w:t>
      </w:r>
      <w:r w:rsidRPr="00615E09">
        <w:rPr>
          <w:rFonts w:ascii="Book Antiqua" w:hAnsi="Book Antiqua"/>
          <w:vertAlign w:val="subscript"/>
        </w:rPr>
        <w:t>max</w:t>
      </w:r>
      <w:r w:rsidRPr="00615E09">
        <w:rPr>
          <w:rFonts w:ascii="Book Antiqua" w:hAnsi="Book Antiqua"/>
        </w:rPr>
        <w:t xml:space="preserve">: </w:t>
      </w:r>
      <w:r w:rsidR="008D5950" w:rsidRPr="00615E09">
        <w:rPr>
          <w:rFonts w:ascii="Book Antiqua" w:hAnsi="Book Antiqua"/>
        </w:rPr>
        <w:t>M</w:t>
      </w:r>
      <w:r w:rsidRPr="00615E09">
        <w:rPr>
          <w:rFonts w:ascii="Book Antiqua" w:hAnsi="Book Antiqua"/>
        </w:rPr>
        <w:t xml:space="preserve">aximum blood glucose concentration; Max_increase: </w:t>
      </w:r>
      <w:r w:rsidR="008D5950" w:rsidRPr="00615E09">
        <w:rPr>
          <w:rFonts w:ascii="Book Antiqua" w:hAnsi="Book Antiqua"/>
        </w:rPr>
        <w:t>M</w:t>
      </w:r>
      <w:r w:rsidRPr="00615E09">
        <w:rPr>
          <w:rFonts w:ascii="Book Antiqua" w:hAnsi="Book Antiqua"/>
        </w:rPr>
        <w:t xml:space="preserve">aximum blood glucose concentration minus baseline value; LS mean: </w:t>
      </w:r>
      <w:r w:rsidR="008D5950" w:rsidRPr="00615E09">
        <w:rPr>
          <w:rFonts w:ascii="Book Antiqua" w:hAnsi="Book Antiqua"/>
        </w:rPr>
        <w:t>A</w:t>
      </w:r>
      <w:r w:rsidRPr="00615E09">
        <w:rPr>
          <w:rFonts w:ascii="Book Antiqua" w:hAnsi="Book Antiqua"/>
        </w:rPr>
        <w:t>djusted least square mean obtained from analysis of covariance model</w:t>
      </w:r>
      <w:bookmarkEnd w:id="14"/>
      <w:r w:rsidR="008D5950" w:rsidRPr="00615E09">
        <w:rPr>
          <w:rFonts w:ascii="Book Antiqua" w:hAnsi="Book Antiqua"/>
        </w:rPr>
        <w:t>.</w:t>
      </w:r>
    </w:p>
    <w:p w14:paraId="0426F31B" w14:textId="52FC703B" w:rsidR="00A147C1" w:rsidRPr="00615E09" w:rsidRDefault="00A147C1" w:rsidP="00615E09">
      <w:pPr>
        <w:spacing w:line="360" w:lineRule="auto"/>
        <w:jc w:val="both"/>
        <w:rPr>
          <w:rFonts w:ascii="Book Antiqua" w:hAnsi="Book Antiqua"/>
        </w:rPr>
      </w:pPr>
    </w:p>
    <w:sectPr w:rsidR="00A147C1" w:rsidRPr="00615E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C7FF" w14:textId="77777777" w:rsidR="008E42B9" w:rsidRDefault="008E42B9" w:rsidP="00ED3CAE">
      <w:r>
        <w:separator/>
      </w:r>
    </w:p>
  </w:endnote>
  <w:endnote w:type="continuationSeparator" w:id="0">
    <w:p w14:paraId="70F7E7C1" w14:textId="77777777" w:rsidR="008E42B9" w:rsidRDefault="008E42B9" w:rsidP="00ED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FB82" w14:textId="77777777" w:rsidR="007B7894" w:rsidRPr="00ED3CAE" w:rsidRDefault="007B7894" w:rsidP="00ED3CAE">
    <w:pPr>
      <w:pStyle w:val="a5"/>
      <w:jc w:val="right"/>
      <w:rPr>
        <w:rFonts w:ascii="Book Antiqua" w:hAnsi="Book Antiqua"/>
        <w:sz w:val="24"/>
        <w:szCs w:val="24"/>
      </w:rPr>
    </w:pPr>
    <w:r w:rsidRPr="00ED3CAE">
      <w:rPr>
        <w:rFonts w:ascii="Book Antiqua" w:hAnsi="Book Antiqua"/>
        <w:sz w:val="24"/>
        <w:szCs w:val="24"/>
        <w:lang w:val="zh-CN" w:eastAsia="zh-CN"/>
      </w:rPr>
      <w:t xml:space="preserve"> </w:t>
    </w:r>
    <w:r w:rsidRPr="00ED3CAE">
      <w:rPr>
        <w:rFonts w:ascii="Book Antiqua" w:hAnsi="Book Antiqua"/>
        <w:sz w:val="24"/>
        <w:szCs w:val="24"/>
      </w:rPr>
      <w:fldChar w:fldCharType="begin"/>
    </w:r>
    <w:r w:rsidRPr="00ED3CAE">
      <w:rPr>
        <w:rFonts w:ascii="Book Antiqua" w:hAnsi="Book Antiqua"/>
        <w:sz w:val="24"/>
        <w:szCs w:val="24"/>
      </w:rPr>
      <w:instrText>PAGE  \* Arabic  \* MERGEFORMAT</w:instrText>
    </w:r>
    <w:r w:rsidRPr="00ED3CAE">
      <w:rPr>
        <w:rFonts w:ascii="Book Antiqua" w:hAnsi="Book Antiqua"/>
        <w:sz w:val="24"/>
        <w:szCs w:val="24"/>
      </w:rPr>
      <w:fldChar w:fldCharType="separate"/>
    </w:r>
    <w:r w:rsidRPr="00ED3CAE">
      <w:rPr>
        <w:rFonts w:ascii="Book Antiqua" w:hAnsi="Book Antiqua"/>
        <w:sz w:val="24"/>
        <w:szCs w:val="24"/>
        <w:lang w:val="zh-CN" w:eastAsia="zh-CN"/>
      </w:rPr>
      <w:t>2</w:t>
    </w:r>
    <w:r w:rsidRPr="00ED3CAE">
      <w:rPr>
        <w:rFonts w:ascii="Book Antiqua" w:hAnsi="Book Antiqua"/>
        <w:sz w:val="24"/>
        <w:szCs w:val="24"/>
      </w:rPr>
      <w:fldChar w:fldCharType="end"/>
    </w:r>
    <w:r w:rsidRPr="00ED3CAE">
      <w:rPr>
        <w:rFonts w:ascii="Book Antiqua" w:hAnsi="Book Antiqua"/>
        <w:sz w:val="24"/>
        <w:szCs w:val="24"/>
        <w:lang w:val="zh-CN" w:eastAsia="zh-CN"/>
      </w:rPr>
      <w:t xml:space="preserve"> / </w:t>
    </w:r>
    <w:r w:rsidRPr="00ED3CAE">
      <w:rPr>
        <w:rFonts w:ascii="Book Antiqua" w:hAnsi="Book Antiqua"/>
        <w:sz w:val="24"/>
        <w:szCs w:val="24"/>
      </w:rPr>
      <w:fldChar w:fldCharType="begin"/>
    </w:r>
    <w:r w:rsidRPr="00ED3CAE">
      <w:rPr>
        <w:rFonts w:ascii="Book Antiqua" w:hAnsi="Book Antiqua"/>
        <w:sz w:val="24"/>
        <w:szCs w:val="24"/>
      </w:rPr>
      <w:instrText>NUMPAGES  \* Arabic  \* MERGEFORMAT</w:instrText>
    </w:r>
    <w:r w:rsidRPr="00ED3CAE">
      <w:rPr>
        <w:rFonts w:ascii="Book Antiqua" w:hAnsi="Book Antiqua"/>
        <w:sz w:val="24"/>
        <w:szCs w:val="24"/>
      </w:rPr>
      <w:fldChar w:fldCharType="separate"/>
    </w:r>
    <w:r w:rsidRPr="00ED3CAE">
      <w:rPr>
        <w:rFonts w:ascii="Book Antiqua" w:hAnsi="Book Antiqua"/>
        <w:sz w:val="24"/>
        <w:szCs w:val="24"/>
        <w:lang w:val="zh-CN" w:eastAsia="zh-CN"/>
      </w:rPr>
      <w:t>2</w:t>
    </w:r>
    <w:r w:rsidRPr="00ED3CAE">
      <w:rPr>
        <w:rFonts w:ascii="Book Antiqua" w:hAnsi="Book Antiqua"/>
        <w:sz w:val="24"/>
        <w:szCs w:val="24"/>
      </w:rPr>
      <w:fldChar w:fldCharType="end"/>
    </w:r>
  </w:p>
  <w:p w14:paraId="7FEA6342" w14:textId="77777777" w:rsidR="007B7894" w:rsidRDefault="007B78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20A2" w14:textId="77777777" w:rsidR="008E42B9" w:rsidRDefault="008E42B9" w:rsidP="00ED3CAE">
      <w:r>
        <w:separator/>
      </w:r>
    </w:p>
  </w:footnote>
  <w:footnote w:type="continuationSeparator" w:id="0">
    <w:p w14:paraId="1AA82FF1" w14:textId="77777777" w:rsidR="008E42B9" w:rsidRDefault="008E42B9" w:rsidP="00ED3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8CA"/>
    <w:rsid w:val="00073C69"/>
    <w:rsid w:val="00095957"/>
    <w:rsid w:val="000A613C"/>
    <w:rsid w:val="000E65C1"/>
    <w:rsid w:val="000F6513"/>
    <w:rsid w:val="00126441"/>
    <w:rsid w:val="00130BC9"/>
    <w:rsid w:val="001405B8"/>
    <w:rsid w:val="00180DA0"/>
    <w:rsid w:val="00190FB4"/>
    <w:rsid w:val="001C3FFF"/>
    <w:rsid w:val="001D3CBE"/>
    <w:rsid w:val="001E7400"/>
    <w:rsid w:val="00265267"/>
    <w:rsid w:val="00297B6F"/>
    <w:rsid w:val="002A1DA9"/>
    <w:rsid w:val="002B1D93"/>
    <w:rsid w:val="002E6BCA"/>
    <w:rsid w:val="00300188"/>
    <w:rsid w:val="00337380"/>
    <w:rsid w:val="00352AFD"/>
    <w:rsid w:val="003B782A"/>
    <w:rsid w:val="00406C13"/>
    <w:rsid w:val="00473CCC"/>
    <w:rsid w:val="004F042F"/>
    <w:rsid w:val="005049EF"/>
    <w:rsid w:val="00584438"/>
    <w:rsid w:val="005A2975"/>
    <w:rsid w:val="005D68E9"/>
    <w:rsid w:val="005E63F8"/>
    <w:rsid w:val="006063B1"/>
    <w:rsid w:val="00615E09"/>
    <w:rsid w:val="00616D23"/>
    <w:rsid w:val="00642263"/>
    <w:rsid w:val="006472DA"/>
    <w:rsid w:val="00683D48"/>
    <w:rsid w:val="00692695"/>
    <w:rsid w:val="006C2DA3"/>
    <w:rsid w:val="0073499F"/>
    <w:rsid w:val="00750DAD"/>
    <w:rsid w:val="007661E1"/>
    <w:rsid w:val="00771162"/>
    <w:rsid w:val="007749DC"/>
    <w:rsid w:val="007B1B1D"/>
    <w:rsid w:val="007B7894"/>
    <w:rsid w:val="007C34C2"/>
    <w:rsid w:val="007C483E"/>
    <w:rsid w:val="007D5659"/>
    <w:rsid w:val="007F0F86"/>
    <w:rsid w:val="00803556"/>
    <w:rsid w:val="00831ADB"/>
    <w:rsid w:val="008D5950"/>
    <w:rsid w:val="008E42B9"/>
    <w:rsid w:val="00904B89"/>
    <w:rsid w:val="0090754B"/>
    <w:rsid w:val="00931F9B"/>
    <w:rsid w:val="009946B9"/>
    <w:rsid w:val="009C060F"/>
    <w:rsid w:val="009E2262"/>
    <w:rsid w:val="009F5020"/>
    <w:rsid w:val="00A147C1"/>
    <w:rsid w:val="00A27DF9"/>
    <w:rsid w:val="00A47292"/>
    <w:rsid w:val="00A742BD"/>
    <w:rsid w:val="00A77B3E"/>
    <w:rsid w:val="00AD004B"/>
    <w:rsid w:val="00B245EC"/>
    <w:rsid w:val="00BB3F34"/>
    <w:rsid w:val="00BE7F99"/>
    <w:rsid w:val="00C04FE3"/>
    <w:rsid w:val="00C526FE"/>
    <w:rsid w:val="00C86E5B"/>
    <w:rsid w:val="00C95C31"/>
    <w:rsid w:val="00CA2A55"/>
    <w:rsid w:val="00CA74A4"/>
    <w:rsid w:val="00CE36BF"/>
    <w:rsid w:val="00D338FF"/>
    <w:rsid w:val="00D74A95"/>
    <w:rsid w:val="00DA22F3"/>
    <w:rsid w:val="00DC168C"/>
    <w:rsid w:val="00E011F8"/>
    <w:rsid w:val="00E01B09"/>
    <w:rsid w:val="00E42324"/>
    <w:rsid w:val="00E460FE"/>
    <w:rsid w:val="00E74461"/>
    <w:rsid w:val="00EC3275"/>
    <w:rsid w:val="00ED2D15"/>
    <w:rsid w:val="00ED3CAE"/>
    <w:rsid w:val="00F274E6"/>
    <w:rsid w:val="00FC0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8D199"/>
  <w15:docId w15:val="{BCABC138-380C-465E-9023-82E0495C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3C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3CAE"/>
    <w:rPr>
      <w:sz w:val="18"/>
      <w:szCs w:val="18"/>
    </w:rPr>
  </w:style>
  <w:style w:type="paragraph" w:styleId="a5">
    <w:name w:val="footer"/>
    <w:basedOn w:val="a"/>
    <w:link w:val="a6"/>
    <w:uiPriority w:val="99"/>
    <w:unhideWhenUsed/>
    <w:rsid w:val="00ED3CAE"/>
    <w:pPr>
      <w:tabs>
        <w:tab w:val="center" w:pos="4153"/>
        <w:tab w:val="right" w:pos="8306"/>
      </w:tabs>
      <w:snapToGrid w:val="0"/>
    </w:pPr>
    <w:rPr>
      <w:sz w:val="18"/>
      <w:szCs w:val="18"/>
    </w:rPr>
  </w:style>
  <w:style w:type="character" w:customStyle="1" w:styleId="a6">
    <w:name w:val="页脚 字符"/>
    <w:basedOn w:val="a0"/>
    <w:link w:val="a5"/>
    <w:uiPriority w:val="99"/>
    <w:rsid w:val="00ED3CAE"/>
    <w:rPr>
      <w:sz w:val="18"/>
      <w:szCs w:val="18"/>
    </w:rPr>
  </w:style>
  <w:style w:type="paragraph" w:styleId="a7">
    <w:name w:val="caption"/>
    <w:basedOn w:val="a"/>
    <w:next w:val="a"/>
    <w:link w:val="a8"/>
    <w:uiPriority w:val="35"/>
    <w:unhideWhenUsed/>
    <w:qFormat/>
    <w:rsid w:val="00A147C1"/>
    <w:pPr>
      <w:spacing w:after="200"/>
    </w:pPr>
    <w:rPr>
      <w:rFonts w:ascii="Arial" w:hAnsi="Arial" w:cstheme="minorBidi"/>
      <w:i/>
      <w:iCs/>
      <w:sz w:val="18"/>
      <w:szCs w:val="18"/>
      <w:lang w:val="de-DE"/>
    </w:rPr>
  </w:style>
  <w:style w:type="character" w:customStyle="1" w:styleId="a8">
    <w:name w:val="题注 字符"/>
    <w:basedOn w:val="a0"/>
    <w:link w:val="a7"/>
    <w:uiPriority w:val="35"/>
    <w:rsid w:val="00A147C1"/>
    <w:rPr>
      <w:rFonts w:ascii="Arial" w:hAnsi="Arial" w:cstheme="minorBidi"/>
      <w:i/>
      <w:iCs/>
      <w:sz w:val="18"/>
      <w:szCs w:val="18"/>
      <w:lang w:val="de-DE"/>
    </w:rPr>
  </w:style>
  <w:style w:type="table" w:styleId="a9">
    <w:name w:val="Table Grid"/>
    <w:basedOn w:val="a1"/>
    <w:uiPriority w:val="59"/>
    <w:rsid w:val="00A147C1"/>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E7F99"/>
    <w:rPr>
      <w:sz w:val="21"/>
      <w:szCs w:val="21"/>
    </w:rPr>
  </w:style>
  <w:style w:type="paragraph" w:styleId="ab">
    <w:name w:val="annotation text"/>
    <w:basedOn w:val="a"/>
    <w:link w:val="ac"/>
    <w:semiHidden/>
    <w:unhideWhenUsed/>
    <w:rsid w:val="00BE7F99"/>
  </w:style>
  <w:style w:type="character" w:customStyle="1" w:styleId="ac">
    <w:name w:val="批注文字 字符"/>
    <w:basedOn w:val="a0"/>
    <w:link w:val="ab"/>
    <w:semiHidden/>
    <w:rsid w:val="00BE7F99"/>
    <w:rPr>
      <w:sz w:val="24"/>
      <w:szCs w:val="24"/>
    </w:rPr>
  </w:style>
  <w:style w:type="paragraph" w:styleId="ad">
    <w:name w:val="annotation subject"/>
    <w:basedOn w:val="ab"/>
    <w:next w:val="ab"/>
    <w:link w:val="ae"/>
    <w:semiHidden/>
    <w:unhideWhenUsed/>
    <w:rsid w:val="00BE7F99"/>
    <w:rPr>
      <w:b/>
      <w:bCs/>
    </w:rPr>
  </w:style>
  <w:style w:type="character" w:customStyle="1" w:styleId="ae">
    <w:name w:val="批注主题 字符"/>
    <w:basedOn w:val="ac"/>
    <w:link w:val="ad"/>
    <w:semiHidden/>
    <w:rsid w:val="00BE7F99"/>
    <w:rPr>
      <w:b/>
      <w:bCs/>
      <w:sz w:val="24"/>
      <w:szCs w:val="24"/>
    </w:rPr>
  </w:style>
  <w:style w:type="character" w:customStyle="1" w:styleId="jlqj4b">
    <w:name w:val="jlqj4b"/>
    <w:basedOn w:val="a0"/>
    <w:rsid w:val="00BE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38</Pages>
  <Words>9166</Words>
  <Characters>52251</Characters>
  <Application>Microsoft Office Word</Application>
  <DocSecurity>0</DocSecurity>
  <Lines>435</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Kuhn</dc:creator>
  <cp:lastModifiedBy>jiaping yan</cp:lastModifiedBy>
  <cp:revision>6</cp:revision>
  <dcterms:created xsi:type="dcterms:W3CDTF">2021-04-15T07:52:00Z</dcterms:created>
  <dcterms:modified xsi:type="dcterms:W3CDTF">2021-04-22T12:12:00Z</dcterms:modified>
</cp:coreProperties>
</file>