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B8DD" w14:textId="65EA2A9F" w:rsidR="00A77B3E" w:rsidRPr="00240DAD" w:rsidRDefault="00537757" w:rsidP="00240DAD">
      <w:pPr>
        <w:spacing w:line="360" w:lineRule="auto"/>
        <w:jc w:val="both"/>
        <w:rPr>
          <w:rFonts w:ascii="Book Antiqua" w:hAnsi="Book Antiqua"/>
        </w:rPr>
      </w:pPr>
      <w:r>
        <w:rPr>
          <w:rFonts w:ascii="Book Antiqua" w:eastAsia="Book Antiqua" w:hAnsi="Book Antiqua" w:cs="Book Antiqua"/>
          <w:b/>
          <w:color w:val="000000"/>
        </w:rPr>
        <w:t>N</w:t>
      </w:r>
      <w:r w:rsidR="00CF2CBC" w:rsidRPr="00240DAD">
        <w:rPr>
          <w:rFonts w:ascii="Book Antiqua" w:eastAsia="Book Antiqua" w:hAnsi="Book Antiqua" w:cs="Book Antiqua"/>
          <w:b/>
          <w:color w:val="000000"/>
        </w:rPr>
        <w:t xml:space="preserve">ame of Journal: </w:t>
      </w:r>
      <w:r w:rsidR="00CF2CBC" w:rsidRPr="00240DAD">
        <w:rPr>
          <w:rFonts w:ascii="Book Antiqua" w:eastAsia="Book Antiqua" w:hAnsi="Book Antiqua" w:cs="Book Antiqua"/>
          <w:i/>
          <w:color w:val="000000"/>
        </w:rPr>
        <w:t>World Journal of Cardiology</w:t>
      </w:r>
    </w:p>
    <w:p w14:paraId="0E2EC2F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Manuscript NO: </w:t>
      </w:r>
      <w:r w:rsidRPr="00240DAD">
        <w:rPr>
          <w:rFonts w:ascii="Book Antiqua" w:eastAsia="Book Antiqua" w:hAnsi="Book Antiqua" w:cs="Book Antiqua"/>
          <w:color w:val="000000"/>
        </w:rPr>
        <w:t>60210</w:t>
      </w:r>
    </w:p>
    <w:p w14:paraId="32F9440F"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Manuscript Type: </w:t>
      </w:r>
      <w:r w:rsidRPr="00240DAD">
        <w:rPr>
          <w:rFonts w:ascii="Book Antiqua" w:eastAsia="Book Antiqua" w:hAnsi="Book Antiqua" w:cs="Book Antiqua"/>
          <w:color w:val="000000"/>
        </w:rPr>
        <w:t>MINIREVIEWS</w:t>
      </w:r>
    </w:p>
    <w:p w14:paraId="1FB4C93F" w14:textId="77777777" w:rsidR="00A77B3E" w:rsidRPr="00240DAD" w:rsidRDefault="00A77B3E" w:rsidP="00240DAD">
      <w:pPr>
        <w:spacing w:line="360" w:lineRule="auto"/>
        <w:jc w:val="both"/>
        <w:rPr>
          <w:rFonts w:ascii="Book Antiqua" w:hAnsi="Book Antiqua"/>
          <w:lang w:eastAsia="zh-CN"/>
        </w:rPr>
      </w:pPr>
    </w:p>
    <w:p w14:paraId="75992889" w14:textId="6E52836B" w:rsidR="00A77B3E" w:rsidRPr="00240DAD" w:rsidRDefault="00CF2CBC" w:rsidP="00240DAD">
      <w:pPr>
        <w:spacing w:line="360" w:lineRule="auto"/>
        <w:jc w:val="both"/>
        <w:rPr>
          <w:rFonts w:ascii="Book Antiqua" w:hAnsi="Book Antiqua"/>
        </w:rPr>
      </w:pPr>
      <w:bookmarkStart w:id="0" w:name="OLE_LINK2477"/>
      <w:bookmarkStart w:id="1" w:name="OLE_LINK2478"/>
      <w:r w:rsidRPr="00240DAD">
        <w:rPr>
          <w:rFonts w:ascii="Book Antiqua" w:eastAsia="Book Antiqua" w:hAnsi="Book Antiqua" w:cs="Book Antiqua"/>
          <w:b/>
          <w:color w:val="000000"/>
        </w:rPr>
        <w:t xml:space="preserve">Frailty, sarcopenia and cachexia in heart failure patients: </w:t>
      </w:r>
      <w:r w:rsidR="009205A4">
        <w:rPr>
          <w:rFonts w:ascii="Book Antiqua" w:eastAsia="Book Antiqua" w:hAnsi="Book Antiqua" w:cs="Book Antiqua"/>
          <w:b/>
          <w:color w:val="000000"/>
        </w:rPr>
        <w:t>D</w:t>
      </w:r>
      <w:r w:rsidRPr="00240DAD">
        <w:rPr>
          <w:rFonts w:ascii="Book Antiqua" w:eastAsia="Book Antiqua" w:hAnsi="Book Antiqua" w:cs="Book Antiqua"/>
          <w:b/>
          <w:color w:val="000000"/>
        </w:rPr>
        <w:t>ifferent clinical entities of the same painting</w:t>
      </w:r>
    </w:p>
    <w:bookmarkEnd w:id="0"/>
    <w:bookmarkEnd w:id="1"/>
    <w:p w14:paraId="0FB507E2" w14:textId="77777777" w:rsidR="00A77B3E" w:rsidRPr="00240DAD" w:rsidRDefault="00A77B3E" w:rsidP="00240DAD">
      <w:pPr>
        <w:spacing w:line="360" w:lineRule="auto"/>
        <w:jc w:val="both"/>
        <w:rPr>
          <w:rFonts w:ascii="Book Antiqua" w:hAnsi="Book Antiqua"/>
        </w:rPr>
      </w:pPr>
    </w:p>
    <w:p w14:paraId="2EFC232C" w14:textId="574F7B13" w:rsidR="00A77B3E" w:rsidRPr="00240DAD" w:rsidRDefault="00AE0DFF" w:rsidP="00240DAD">
      <w:pPr>
        <w:spacing w:line="360" w:lineRule="auto"/>
        <w:jc w:val="both"/>
        <w:rPr>
          <w:rFonts w:ascii="Book Antiqua" w:hAnsi="Book Antiqua"/>
        </w:rPr>
      </w:pPr>
      <w:r w:rsidRPr="00240DAD">
        <w:rPr>
          <w:rFonts w:ascii="Book Antiqua" w:eastAsia="Book Antiqua" w:hAnsi="Book Antiqua" w:cs="Book Antiqua"/>
          <w:color w:val="000000"/>
        </w:rPr>
        <w:t xml:space="preserve">Beltrami M </w:t>
      </w:r>
      <w:r w:rsidRPr="00240DAD">
        <w:rPr>
          <w:rFonts w:ascii="Book Antiqua" w:eastAsia="Book Antiqua" w:hAnsi="Book Antiqua" w:cs="Book Antiqua"/>
          <w:i/>
          <w:iCs/>
          <w:color w:val="000000"/>
        </w:rPr>
        <w:t>et al</w:t>
      </w:r>
      <w:r w:rsidRPr="00240DAD">
        <w:rPr>
          <w:rFonts w:ascii="Book Antiqua" w:eastAsia="Book Antiqua" w:hAnsi="Book Antiqua" w:cs="Book Antiqua"/>
          <w:color w:val="000000"/>
        </w:rPr>
        <w:t xml:space="preserve">. </w:t>
      </w:r>
      <w:r w:rsidR="00CF2CBC" w:rsidRPr="00240DAD">
        <w:rPr>
          <w:rFonts w:ascii="Book Antiqua" w:eastAsia="Book Antiqua" w:hAnsi="Book Antiqua" w:cs="Book Antiqua"/>
          <w:color w:val="000000"/>
        </w:rPr>
        <w:t xml:space="preserve">Frailty, sarcopenia and cachexia in </w:t>
      </w:r>
      <w:r w:rsidR="00F80280" w:rsidRPr="00240DAD">
        <w:rPr>
          <w:rFonts w:ascii="Book Antiqua" w:eastAsia="Book Antiqua" w:hAnsi="Book Antiqua" w:cs="Book Antiqua"/>
          <w:color w:val="000000"/>
        </w:rPr>
        <w:t>HF</w:t>
      </w:r>
    </w:p>
    <w:p w14:paraId="19DE200F" w14:textId="77777777" w:rsidR="00A77B3E" w:rsidRPr="00240DAD" w:rsidRDefault="00A77B3E" w:rsidP="00240DAD">
      <w:pPr>
        <w:spacing w:line="360" w:lineRule="auto"/>
        <w:jc w:val="both"/>
        <w:rPr>
          <w:rFonts w:ascii="Book Antiqua" w:hAnsi="Book Antiqua"/>
        </w:rPr>
      </w:pPr>
    </w:p>
    <w:p w14:paraId="7980A774" w14:textId="67464711" w:rsidR="00A77B3E" w:rsidRPr="00240DAD" w:rsidRDefault="00CF2CBC" w:rsidP="00240DAD">
      <w:pPr>
        <w:spacing w:line="360" w:lineRule="auto"/>
        <w:jc w:val="both"/>
        <w:rPr>
          <w:rFonts w:ascii="Book Antiqua" w:hAnsi="Book Antiqua"/>
          <w:lang w:val="pt-BR"/>
        </w:rPr>
      </w:pPr>
      <w:r w:rsidRPr="00240DAD">
        <w:rPr>
          <w:rFonts w:ascii="Book Antiqua" w:eastAsia="Book Antiqua" w:hAnsi="Book Antiqua" w:cs="Book Antiqua"/>
          <w:color w:val="000000"/>
          <w:lang w:val="pt-BR"/>
        </w:rPr>
        <w:t xml:space="preserve">Matteo Beltrami, </w:t>
      </w:r>
      <w:r w:rsidR="00AE0DFF" w:rsidRPr="00240DAD">
        <w:rPr>
          <w:rFonts w:ascii="Book Antiqua" w:eastAsia="Book Antiqua" w:hAnsi="Book Antiqua" w:cs="Book Antiqua"/>
          <w:color w:val="000000"/>
          <w:lang w:val="pt-BR"/>
        </w:rPr>
        <w:t>C</w:t>
      </w:r>
      <w:r w:rsidRPr="00240DAD">
        <w:rPr>
          <w:rFonts w:ascii="Book Antiqua" w:eastAsia="Book Antiqua" w:hAnsi="Book Antiqua" w:cs="Book Antiqua"/>
          <w:color w:val="000000"/>
          <w:lang w:val="pt-BR"/>
        </w:rPr>
        <w:t xml:space="preserve">arlo </w:t>
      </w:r>
      <w:r w:rsidR="00AE0DFF" w:rsidRPr="00240DAD">
        <w:rPr>
          <w:rFonts w:ascii="Book Antiqua" w:eastAsia="Book Antiqua" w:hAnsi="Book Antiqua" w:cs="Book Antiqua"/>
          <w:color w:val="000000"/>
          <w:lang w:val="pt-BR"/>
        </w:rPr>
        <w:t>F</w:t>
      </w:r>
      <w:r w:rsidRPr="00240DAD">
        <w:rPr>
          <w:rFonts w:ascii="Book Antiqua" w:eastAsia="Book Antiqua" w:hAnsi="Book Antiqua" w:cs="Book Antiqua"/>
          <w:color w:val="000000"/>
          <w:lang w:val="pt-BR"/>
        </w:rPr>
        <w:t xml:space="preserve">umagalli, </w:t>
      </w:r>
      <w:r w:rsidR="00AE0DFF" w:rsidRPr="00240DAD">
        <w:rPr>
          <w:rFonts w:ascii="Book Antiqua" w:eastAsia="Book Antiqua" w:hAnsi="Book Antiqua" w:cs="Book Antiqua"/>
          <w:color w:val="000000"/>
          <w:lang w:val="pt-BR"/>
        </w:rPr>
        <w:t>M</w:t>
      </w:r>
      <w:r w:rsidRPr="00240DAD">
        <w:rPr>
          <w:rFonts w:ascii="Book Antiqua" w:eastAsia="Book Antiqua" w:hAnsi="Book Antiqua" w:cs="Book Antiqua"/>
          <w:color w:val="000000"/>
          <w:lang w:val="pt-BR"/>
        </w:rPr>
        <w:t xml:space="preserve">assimo </w:t>
      </w:r>
      <w:r w:rsidR="00AE0DFF" w:rsidRPr="00240DAD">
        <w:rPr>
          <w:rFonts w:ascii="Book Antiqua" w:eastAsia="Book Antiqua" w:hAnsi="Book Antiqua" w:cs="Book Antiqua"/>
          <w:color w:val="000000"/>
          <w:lang w:val="pt-BR"/>
        </w:rPr>
        <w:t>M</w:t>
      </w:r>
      <w:r w:rsidRPr="00240DAD">
        <w:rPr>
          <w:rFonts w:ascii="Book Antiqua" w:eastAsia="Book Antiqua" w:hAnsi="Book Antiqua" w:cs="Book Antiqua"/>
          <w:color w:val="000000"/>
          <w:lang w:val="pt-BR"/>
        </w:rPr>
        <w:t>illi</w:t>
      </w:r>
    </w:p>
    <w:p w14:paraId="57A4FC55" w14:textId="77777777" w:rsidR="00A77B3E" w:rsidRPr="00240DAD" w:rsidRDefault="00A77B3E" w:rsidP="00240DAD">
      <w:pPr>
        <w:spacing w:line="360" w:lineRule="auto"/>
        <w:jc w:val="both"/>
        <w:rPr>
          <w:rFonts w:ascii="Book Antiqua" w:hAnsi="Book Antiqua"/>
          <w:lang w:val="pt-BR"/>
        </w:rPr>
      </w:pPr>
    </w:p>
    <w:p w14:paraId="6F7137FF" w14:textId="60698AE9" w:rsidR="00A77B3E" w:rsidRPr="00AF428E" w:rsidRDefault="00CF2CBC" w:rsidP="00240DAD">
      <w:pPr>
        <w:spacing w:line="360" w:lineRule="auto"/>
        <w:jc w:val="both"/>
        <w:rPr>
          <w:rFonts w:ascii="Book Antiqua" w:hAnsi="Book Antiqua"/>
          <w:lang w:val="it-IT"/>
        </w:rPr>
      </w:pPr>
      <w:r w:rsidRPr="00AF428E">
        <w:rPr>
          <w:rFonts w:ascii="Book Antiqua" w:eastAsia="Book Antiqua" w:hAnsi="Book Antiqua" w:cs="Book Antiqua"/>
          <w:b/>
          <w:bCs/>
          <w:color w:val="000000"/>
          <w:lang w:val="it-IT"/>
        </w:rPr>
        <w:t xml:space="preserve">Matteo Beltrami, </w:t>
      </w:r>
      <w:r w:rsidR="001C50BF" w:rsidRPr="00AF428E">
        <w:rPr>
          <w:rFonts w:ascii="Book Antiqua" w:eastAsia="Book Antiqua" w:hAnsi="Book Antiqua" w:cs="Book Antiqua"/>
          <w:b/>
          <w:bCs/>
          <w:color w:val="000000"/>
          <w:lang w:val="it-IT"/>
        </w:rPr>
        <w:t>M</w:t>
      </w:r>
      <w:r w:rsidRPr="00AF428E">
        <w:rPr>
          <w:rFonts w:ascii="Book Antiqua" w:eastAsia="Book Antiqua" w:hAnsi="Book Antiqua" w:cs="Book Antiqua"/>
          <w:b/>
          <w:bCs/>
          <w:color w:val="000000"/>
          <w:lang w:val="it-IT"/>
        </w:rPr>
        <w:t xml:space="preserve">assimo </w:t>
      </w:r>
      <w:r w:rsidR="001C50BF" w:rsidRPr="00AF428E">
        <w:rPr>
          <w:rFonts w:ascii="Book Antiqua" w:eastAsia="Book Antiqua" w:hAnsi="Book Antiqua" w:cs="Book Antiqua"/>
          <w:b/>
          <w:bCs/>
          <w:color w:val="000000"/>
          <w:lang w:val="it-IT"/>
        </w:rPr>
        <w:t>M</w:t>
      </w:r>
      <w:r w:rsidRPr="00AF428E">
        <w:rPr>
          <w:rFonts w:ascii="Book Antiqua" w:eastAsia="Book Antiqua" w:hAnsi="Book Antiqua" w:cs="Book Antiqua"/>
          <w:b/>
          <w:bCs/>
          <w:color w:val="000000"/>
          <w:lang w:val="it-IT"/>
        </w:rPr>
        <w:t xml:space="preserve">illi, </w:t>
      </w:r>
      <w:r w:rsidRPr="00AF428E">
        <w:rPr>
          <w:rFonts w:ascii="Book Antiqua" w:eastAsia="Book Antiqua" w:hAnsi="Book Antiqua" w:cs="Book Antiqua"/>
          <w:color w:val="000000"/>
          <w:lang w:val="it-IT"/>
        </w:rPr>
        <w:t>Cardiology Unit, San Giovanni di Dio Hospital, Florence</w:t>
      </w:r>
      <w:r w:rsidR="003956F4" w:rsidRPr="00AF428E">
        <w:rPr>
          <w:rFonts w:ascii="Book Antiqua" w:eastAsia="Book Antiqua" w:hAnsi="Book Antiqua" w:cs="Book Antiqua"/>
          <w:color w:val="000000"/>
          <w:lang w:val="it-IT"/>
        </w:rPr>
        <w:t xml:space="preserve"> 50142</w:t>
      </w:r>
      <w:r w:rsidRPr="00AF428E">
        <w:rPr>
          <w:rFonts w:ascii="Book Antiqua" w:eastAsia="Book Antiqua" w:hAnsi="Book Antiqua" w:cs="Book Antiqua"/>
          <w:color w:val="000000"/>
          <w:lang w:val="it-IT"/>
        </w:rPr>
        <w:t>, Italy</w:t>
      </w:r>
    </w:p>
    <w:p w14:paraId="657E19C9" w14:textId="77777777" w:rsidR="00A77B3E" w:rsidRPr="00AF428E" w:rsidRDefault="00A77B3E" w:rsidP="00240DAD">
      <w:pPr>
        <w:spacing w:line="360" w:lineRule="auto"/>
        <w:jc w:val="both"/>
        <w:rPr>
          <w:rFonts w:ascii="Book Antiqua" w:hAnsi="Book Antiqua"/>
          <w:lang w:val="it-IT"/>
        </w:rPr>
      </w:pPr>
    </w:p>
    <w:p w14:paraId="31B02071" w14:textId="46FEF458" w:rsidR="00A77B3E" w:rsidRPr="00240DAD" w:rsidRDefault="00DB2CAD" w:rsidP="00240DAD">
      <w:pPr>
        <w:spacing w:line="360" w:lineRule="auto"/>
        <w:jc w:val="both"/>
        <w:rPr>
          <w:rFonts w:ascii="Book Antiqua" w:hAnsi="Book Antiqua"/>
        </w:rPr>
      </w:pPr>
      <w:r w:rsidRPr="00240DAD">
        <w:rPr>
          <w:rFonts w:ascii="Book Antiqua" w:eastAsia="Book Antiqua" w:hAnsi="Book Antiqua" w:cs="Book Antiqua"/>
          <w:b/>
          <w:bCs/>
          <w:color w:val="000000"/>
        </w:rPr>
        <w:t>C</w:t>
      </w:r>
      <w:r w:rsidR="00CF2CBC" w:rsidRPr="00240DAD">
        <w:rPr>
          <w:rFonts w:ascii="Book Antiqua" w:eastAsia="Book Antiqua" w:hAnsi="Book Antiqua" w:cs="Book Antiqua"/>
          <w:b/>
          <w:bCs/>
          <w:color w:val="000000"/>
        </w:rPr>
        <w:t xml:space="preserve">arlo </w:t>
      </w:r>
      <w:proofErr w:type="spellStart"/>
      <w:r w:rsidRPr="00240DAD">
        <w:rPr>
          <w:rFonts w:ascii="Book Antiqua" w:eastAsia="Book Antiqua" w:hAnsi="Book Antiqua" w:cs="Book Antiqua"/>
          <w:b/>
          <w:bCs/>
          <w:color w:val="000000"/>
        </w:rPr>
        <w:t>F</w:t>
      </w:r>
      <w:r w:rsidR="00CF2CBC" w:rsidRPr="00240DAD">
        <w:rPr>
          <w:rFonts w:ascii="Book Antiqua" w:eastAsia="Book Antiqua" w:hAnsi="Book Antiqua" w:cs="Book Antiqua"/>
          <w:b/>
          <w:bCs/>
          <w:color w:val="000000"/>
        </w:rPr>
        <w:t>umagalli</w:t>
      </w:r>
      <w:proofErr w:type="spellEnd"/>
      <w:r w:rsidR="00CF2CBC" w:rsidRPr="00240DAD">
        <w:rPr>
          <w:rFonts w:ascii="Book Antiqua" w:eastAsia="Book Antiqua" w:hAnsi="Book Antiqua" w:cs="Book Antiqua"/>
          <w:b/>
          <w:bCs/>
          <w:color w:val="000000"/>
        </w:rPr>
        <w:t xml:space="preserve">, </w:t>
      </w:r>
      <w:r w:rsidR="00CF2CBC" w:rsidRPr="00240DAD">
        <w:rPr>
          <w:rFonts w:ascii="Book Antiqua" w:eastAsia="Book Antiqua" w:hAnsi="Book Antiqua" w:cs="Book Antiqua"/>
          <w:color w:val="000000"/>
        </w:rPr>
        <w:t xml:space="preserve">Cardiomyopathy Unit, </w:t>
      </w:r>
      <w:proofErr w:type="spellStart"/>
      <w:r w:rsidR="00CF2CBC" w:rsidRPr="00240DAD">
        <w:rPr>
          <w:rFonts w:ascii="Book Antiqua" w:eastAsia="Book Antiqua" w:hAnsi="Book Antiqua" w:cs="Book Antiqua"/>
          <w:color w:val="000000"/>
        </w:rPr>
        <w:t>Careggi</w:t>
      </w:r>
      <w:proofErr w:type="spellEnd"/>
      <w:r w:rsidR="00CF2CBC" w:rsidRPr="00240DAD">
        <w:rPr>
          <w:rFonts w:ascii="Book Antiqua" w:eastAsia="Book Antiqua" w:hAnsi="Book Antiqua" w:cs="Book Antiqua"/>
          <w:color w:val="000000"/>
        </w:rPr>
        <w:t xml:space="preserve"> University Hospital, Florence 50139, Italy</w:t>
      </w:r>
    </w:p>
    <w:p w14:paraId="4CD96285" w14:textId="77777777" w:rsidR="00A77B3E" w:rsidRPr="00240DAD" w:rsidRDefault="00A77B3E" w:rsidP="00240DAD">
      <w:pPr>
        <w:spacing w:line="360" w:lineRule="auto"/>
        <w:jc w:val="both"/>
        <w:rPr>
          <w:rFonts w:ascii="Book Antiqua" w:hAnsi="Book Antiqua"/>
        </w:rPr>
      </w:pPr>
    </w:p>
    <w:p w14:paraId="4AA56F7E" w14:textId="2DC1A47D"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Author contributions: </w:t>
      </w:r>
      <w:r w:rsidRPr="00240DAD">
        <w:rPr>
          <w:rFonts w:ascii="Book Antiqua" w:eastAsia="Book Antiqua" w:hAnsi="Book Antiqua" w:cs="Book Antiqua"/>
          <w:color w:val="000000"/>
        </w:rPr>
        <w:t>Beltrami M provided the input in writing the paper and performed the majority of the writing</w:t>
      </w:r>
      <w:r w:rsidR="00CB3D44"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proofErr w:type="spellStart"/>
      <w:r w:rsidRPr="00240DAD">
        <w:rPr>
          <w:rFonts w:ascii="Book Antiqua" w:eastAsia="Book Antiqua" w:hAnsi="Book Antiqua" w:cs="Book Antiqua"/>
          <w:color w:val="000000"/>
        </w:rPr>
        <w:t>Fumagalli</w:t>
      </w:r>
      <w:proofErr w:type="spellEnd"/>
      <w:r w:rsidRPr="00240DAD">
        <w:rPr>
          <w:rFonts w:ascii="Book Antiqua" w:eastAsia="Book Antiqua" w:hAnsi="Book Antiqua" w:cs="Book Antiqua"/>
          <w:color w:val="000000"/>
        </w:rPr>
        <w:t xml:space="preserve"> C prepared the figures and tables</w:t>
      </w:r>
      <w:r w:rsidR="00CB3D44"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 Milli M coordinated the writing of the paper.</w:t>
      </w:r>
    </w:p>
    <w:p w14:paraId="47B3132F" w14:textId="77777777" w:rsidR="00A77B3E" w:rsidRPr="00240DAD" w:rsidRDefault="00A77B3E" w:rsidP="00240DAD">
      <w:pPr>
        <w:spacing w:line="360" w:lineRule="auto"/>
        <w:jc w:val="both"/>
        <w:rPr>
          <w:rFonts w:ascii="Book Antiqua" w:hAnsi="Book Antiqua"/>
        </w:rPr>
      </w:pPr>
    </w:p>
    <w:p w14:paraId="3BF3C6D2" w14:textId="1F180CB0"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Corresponding author: Matteo Beltrami, MD, Doctor, Postdoc, </w:t>
      </w:r>
      <w:r w:rsidRPr="00240DAD">
        <w:rPr>
          <w:rFonts w:ascii="Book Antiqua" w:eastAsia="Book Antiqua" w:hAnsi="Book Antiqua" w:cs="Book Antiqua"/>
          <w:color w:val="000000"/>
        </w:rPr>
        <w:t xml:space="preserve">Cardiology Unit, San Giovanni di </w:t>
      </w:r>
      <w:proofErr w:type="spellStart"/>
      <w:r w:rsidRPr="00240DAD">
        <w:rPr>
          <w:rFonts w:ascii="Book Antiqua" w:eastAsia="Book Antiqua" w:hAnsi="Book Antiqua" w:cs="Book Antiqua"/>
          <w:color w:val="000000"/>
        </w:rPr>
        <w:t>Dio</w:t>
      </w:r>
      <w:proofErr w:type="spellEnd"/>
      <w:r w:rsidRPr="00240DAD">
        <w:rPr>
          <w:rFonts w:ascii="Book Antiqua" w:eastAsia="Book Antiqua" w:hAnsi="Book Antiqua" w:cs="Book Antiqua"/>
          <w:color w:val="000000"/>
        </w:rPr>
        <w:t xml:space="preserve"> Hospital, </w:t>
      </w:r>
      <w:r w:rsidR="002D73F9" w:rsidRPr="00240DAD">
        <w:rPr>
          <w:rFonts w:ascii="Book Antiqua" w:eastAsia="Book Antiqua" w:hAnsi="Book Antiqua" w:cs="Book Antiqua"/>
          <w:color w:val="000000"/>
        </w:rPr>
        <w:t xml:space="preserve">3 </w:t>
      </w:r>
      <w:r w:rsidRPr="00240DAD">
        <w:rPr>
          <w:rFonts w:ascii="Book Antiqua" w:eastAsia="Book Antiqua" w:hAnsi="Book Antiqua" w:cs="Book Antiqua"/>
          <w:color w:val="000000"/>
        </w:rPr>
        <w:t xml:space="preserve">Via </w:t>
      </w:r>
      <w:proofErr w:type="spellStart"/>
      <w:r w:rsidRPr="00240DAD">
        <w:rPr>
          <w:rFonts w:ascii="Book Antiqua" w:eastAsia="Book Antiqua" w:hAnsi="Book Antiqua" w:cs="Book Antiqua"/>
          <w:color w:val="000000"/>
        </w:rPr>
        <w:t>Torregalli</w:t>
      </w:r>
      <w:proofErr w:type="spellEnd"/>
      <w:r w:rsidRPr="00240DAD">
        <w:rPr>
          <w:rFonts w:ascii="Book Antiqua" w:eastAsia="Book Antiqua" w:hAnsi="Book Antiqua" w:cs="Book Antiqua"/>
          <w:color w:val="000000"/>
        </w:rPr>
        <w:t xml:space="preserve">, </w:t>
      </w:r>
      <w:r w:rsidR="00B479C7" w:rsidRPr="00240DAD">
        <w:rPr>
          <w:rFonts w:ascii="Book Antiqua" w:eastAsia="Book Antiqua" w:hAnsi="Book Antiqua" w:cs="Book Antiqua"/>
          <w:color w:val="000000"/>
        </w:rPr>
        <w:t>F</w:t>
      </w:r>
      <w:r w:rsidRPr="00240DAD">
        <w:rPr>
          <w:rFonts w:ascii="Book Antiqua" w:eastAsia="Book Antiqua" w:hAnsi="Book Antiqua" w:cs="Book Antiqua"/>
          <w:color w:val="000000"/>
        </w:rPr>
        <w:t>lorence 50142, Italy. beltrami.matteo1@gmail.com</w:t>
      </w:r>
    </w:p>
    <w:p w14:paraId="121F2A7A" w14:textId="77777777" w:rsidR="00A77B3E" w:rsidRPr="00240DAD" w:rsidRDefault="00A77B3E" w:rsidP="00240DAD">
      <w:pPr>
        <w:spacing w:line="360" w:lineRule="auto"/>
        <w:jc w:val="both"/>
        <w:rPr>
          <w:rFonts w:ascii="Book Antiqua" w:hAnsi="Book Antiqua"/>
        </w:rPr>
      </w:pPr>
    </w:p>
    <w:p w14:paraId="50AD4909"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Received: </w:t>
      </w:r>
      <w:r w:rsidRPr="00240DAD">
        <w:rPr>
          <w:rFonts w:ascii="Book Antiqua" w:eastAsia="Book Antiqua" w:hAnsi="Book Antiqua" w:cs="Book Antiqua"/>
          <w:color w:val="000000"/>
        </w:rPr>
        <w:t>October 20, 2020</w:t>
      </w:r>
    </w:p>
    <w:p w14:paraId="22D7B962"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Revised: </w:t>
      </w:r>
      <w:r w:rsidRPr="00240DAD">
        <w:rPr>
          <w:rFonts w:ascii="Book Antiqua" w:eastAsia="Book Antiqua" w:hAnsi="Book Antiqua" w:cs="Book Antiqua"/>
          <w:color w:val="000000"/>
        </w:rPr>
        <w:t>November 25, 2020</w:t>
      </w:r>
    </w:p>
    <w:p w14:paraId="48EFB9A5" w14:textId="7F5B89FA"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Accepted: </w:t>
      </w:r>
      <w:r w:rsidR="00E03FF8" w:rsidRPr="00E03FF8">
        <w:rPr>
          <w:rFonts w:ascii="Book Antiqua" w:eastAsia="Book Antiqua" w:hAnsi="Book Antiqua" w:cs="Book Antiqua"/>
          <w:color w:val="000000"/>
        </w:rPr>
        <w:t>December 27, 2020</w:t>
      </w:r>
    </w:p>
    <w:p w14:paraId="2FB1CF00"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Published online: </w:t>
      </w:r>
    </w:p>
    <w:p w14:paraId="535F0798" w14:textId="77777777" w:rsidR="00A77B3E" w:rsidRPr="00240DAD" w:rsidRDefault="00A77B3E" w:rsidP="00240DAD">
      <w:pPr>
        <w:spacing w:line="360" w:lineRule="auto"/>
        <w:jc w:val="both"/>
        <w:rPr>
          <w:rFonts w:ascii="Book Antiqua" w:hAnsi="Book Antiqua"/>
        </w:rPr>
        <w:sectPr w:rsidR="00A77B3E" w:rsidRPr="00240DAD">
          <w:footerReference w:type="default" r:id="rId8"/>
          <w:pgSz w:w="12240" w:h="15840"/>
          <w:pgMar w:top="1440" w:right="1440" w:bottom="1440" w:left="1440" w:header="720" w:footer="720" w:gutter="0"/>
          <w:cols w:space="720"/>
          <w:docGrid w:linePitch="360"/>
        </w:sectPr>
      </w:pPr>
    </w:p>
    <w:p w14:paraId="7FB32ED4"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lastRenderedPageBreak/>
        <w:t>Abstract</w:t>
      </w:r>
    </w:p>
    <w:p w14:paraId="18186857" w14:textId="40407DDA"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Heart Failure (HF) in elderly patients is a systemic syndrome where advanced age, comorbidities with organ system deterioration, frailty and impaired cognition significantly impact outcome. Cardiac cachexia, sarcopenia and frailty despite overlap in definitions are different clinical entities that frequently coexist in HF patients. However, these co-factors often remain unaddressed</w:t>
      </w:r>
      <w:r w:rsidR="004C10E4"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 resulting in poor quality-of-life, prolonged physical disability and exercise intolerance and finally with higher rehospitalization rates and mortality. Strategy aim to increase muscle mass and muscle strength and delay the occurrence of frailty state appear essential in this regard. Common HF drugs therapy (b-blockers, </w:t>
      </w:r>
      <w:r w:rsidR="004805C8">
        <w:rPr>
          <w:rFonts w:ascii="Book Antiqua" w:eastAsia="Book Antiqua" w:hAnsi="Book Antiqua" w:cs="Book Antiqua"/>
          <w:color w:val="000000"/>
        </w:rPr>
        <w:t>a</w:t>
      </w:r>
      <w:r w:rsidR="004805C8" w:rsidRPr="004805C8">
        <w:rPr>
          <w:rFonts w:ascii="Book Antiqua" w:eastAsia="Book Antiqua" w:hAnsi="Book Antiqua" w:cs="Book Antiqua"/>
          <w:color w:val="000000"/>
        </w:rPr>
        <w:t>ngiotensin-converting enzyme</w:t>
      </w:r>
      <w:r w:rsidRPr="00240DAD">
        <w:rPr>
          <w:rFonts w:ascii="Book Antiqua" w:eastAsia="Book Antiqua" w:hAnsi="Book Antiqua" w:cs="Book Antiqua"/>
          <w:color w:val="000000"/>
        </w:rPr>
        <w:t xml:space="preserve"> inhibitors) and prescription of physical exercise program remain the cornerstone of therapeutic approach in HF patients with new promising data regarding nutritional supplementation. However, the treatment of all these conditions still remain debated and only a profound knowledge of the specific mechanisms and patterns of disease progression will allow to use the appropriate therapy in a given clinical setting. For all these reasons we briefly review current knowledge on frailty, sarcopenia and cachexia in HF patients with the attempt to define clinically significant degrees of multiorgan dysfunction, specific "red alert" thresholds in clinical practice and therapeutic approach.</w:t>
      </w:r>
    </w:p>
    <w:p w14:paraId="7B6785AD" w14:textId="77777777" w:rsidR="00A77B3E" w:rsidRPr="00240DAD" w:rsidRDefault="00A77B3E" w:rsidP="00240DAD">
      <w:pPr>
        <w:spacing w:line="360" w:lineRule="auto"/>
        <w:jc w:val="both"/>
        <w:rPr>
          <w:rFonts w:ascii="Book Antiqua" w:hAnsi="Book Antiqua"/>
        </w:rPr>
      </w:pPr>
    </w:p>
    <w:p w14:paraId="4D804744" w14:textId="28D8CD5F"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Key Words: </w:t>
      </w:r>
      <w:r w:rsidRPr="00240DAD">
        <w:rPr>
          <w:rFonts w:ascii="Book Antiqua" w:eastAsia="Book Antiqua" w:hAnsi="Book Antiqua" w:cs="Book Antiqua"/>
          <w:color w:val="000000"/>
        </w:rPr>
        <w:t xml:space="preserve">Heart failure; </w:t>
      </w:r>
      <w:r w:rsidR="004C10E4" w:rsidRPr="00240DAD">
        <w:rPr>
          <w:rFonts w:ascii="Book Antiqua" w:eastAsia="Book Antiqua" w:hAnsi="Book Antiqua" w:cs="Book Antiqua"/>
          <w:color w:val="000000"/>
        </w:rPr>
        <w:t>S</w:t>
      </w:r>
      <w:r w:rsidRPr="00240DAD">
        <w:rPr>
          <w:rFonts w:ascii="Book Antiqua" w:eastAsia="Book Antiqua" w:hAnsi="Book Antiqua" w:cs="Book Antiqua"/>
          <w:color w:val="000000"/>
        </w:rPr>
        <w:t xml:space="preserve">arcopenia; </w:t>
      </w:r>
      <w:r w:rsidR="004C10E4" w:rsidRPr="00240DAD">
        <w:rPr>
          <w:rFonts w:ascii="Book Antiqua" w:eastAsia="Book Antiqua" w:hAnsi="Book Antiqua" w:cs="Book Antiqua"/>
          <w:color w:val="000000"/>
        </w:rPr>
        <w:t>C</w:t>
      </w:r>
      <w:r w:rsidRPr="00240DAD">
        <w:rPr>
          <w:rFonts w:ascii="Book Antiqua" w:eastAsia="Book Antiqua" w:hAnsi="Book Antiqua" w:cs="Book Antiqua"/>
          <w:color w:val="000000"/>
        </w:rPr>
        <w:t xml:space="preserve">achexia; </w:t>
      </w:r>
      <w:r w:rsidR="004C10E4" w:rsidRPr="00240DAD">
        <w:rPr>
          <w:rFonts w:ascii="Book Antiqua" w:eastAsia="Book Antiqua" w:hAnsi="Book Antiqua" w:cs="Book Antiqua"/>
          <w:color w:val="000000"/>
        </w:rPr>
        <w:t>F</w:t>
      </w:r>
      <w:r w:rsidRPr="00240DAD">
        <w:rPr>
          <w:rFonts w:ascii="Book Antiqua" w:eastAsia="Book Antiqua" w:hAnsi="Book Antiqua" w:cs="Book Antiqua"/>
          <w:color w:val="000000"/>
        </w:rPr>
        <w:t xml:space="preserve">railty; </w:t>
      </w:r>
      <w:proofErr w:type="spellStart"/>
      <w:r w:rsidRPr="00240DAD">
        <w:rPr>
          <w:rFonts w:ascii="Book Antiqua" w:eastAsia="Book Antiqua" w:hAnsi="Book Antiqua" w:cs="Book Antiqua"/>
          <w:color w:val="000000"/>
        </w:rPr>
        <w:t>T</w:t>
      </w:r>
      <w:r w:rsidR="004C10E4" w:rsidRPr="00240DAD">
        <w:rPr>
          <w:rFonts w:ascii="Book Antiqua" w:eastAsia="Book Antiqua" w:hAnsi="Book Antiqua" w:cs="Book Antiqua"/>
          <w:color w:val="000000"/>
        </w:rPr>
        <w:t>erapheutic</w:t>
      </w:r>
      <w:proofErr w:type="spellEnd"/>
      <w:r w:rsidR="004C10E4" w:rsidRPr="00240DAD">
        <w:rPr>
          <w:rFonts w:ascii="Book Antiqua" w:eastAsia="Book Antiqua" w:hAnsi="Book Antiqua" w:cs="Book Antiqua"/>
          <w:color w:val="000000"/>
        </w:rPr>
        <w:t xml:space="preserve"> implication</w:t>
      </w:r>
      <w:r w:rsidRPr="00240DAD">
        <w:rPr>
          <w:rFonts w:ascii="Book Antiqua" w:eastAsia="Book Antiqua" w:hAnsi="Book Antiqua" w:cs="Book Antiqua"/>
          <w:color w:val="000000"/>
        </w:rPr>
        <w:t xml:space="preserve">; </w:t>
      </w:r>
      <w:r w:rsidR="00507E58" w:rsidRPr="00240DAD">
        <w:rPr>
          <w:rFonts w:ascii="Book Antiqua" w:eastAsia="Book Antiqua" w:hAnsi="Book Antiqua" w:cs="Book Antiqua"/>
          <w:color w:val="000000"/>
        </w:rPr>
        <w:t>C</w:t>
      </w:r>
      <w:r w:rsidRPr="00240DAD">
        <w:rPr>
          <w:rFonts w:ascii="Book Antiqua" w:eastAsia="Book Antiqua" w:hAnsi="Book Antiqua" w:cs="Book Antiqua"/>
          <w:color w:val="000000"/>
        </w:rPr>
        <w:t>omorbidities</w:t>
      </w:r>
    </w:p>
    <w:p w14:paraId="4D3ADAA3" w14:textId="77777777" w:rsidR="00A77B3E" w:rsidRPr="00240DAD" w:rsidRDefault="00A77B3E" w:rsidP="00240DAD">
      <w:pPr>
        <w:spacing w:line="360" w:lineRule="auto"/>
        <w:jc w:val="both"/>
        <w:rPr>
          <w:rFonts w:ascii="Book Antiqua" w:hAnsi="Book Antiqua"/>
        </w:rPr>
      </w:pPr>
    </w:p>
    <w:p w14:paraId="65E27E5F" w14:textId="59B2A91B"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Beltrami M, </w:t>
      </w:r>
      <w:proofErr w:type="spellStart"/>
      <w:r w:rsidR="0088017C" w:rsidRPr="00240DAD">
        <w:rPr>
          <w:rFonts w:ascii="Book Antiqua" w:eastAsia="Book Antiqua" w:hAnsi="Book Antiqua" w:cs="Book Antiqua"/>
          <w:color w:val="000000"/>
        </w:rPr>
        <w:t>F</w:t>
      </w:r>
      <w:r w:rsidRPr="00240DAD">
        <w:rPr>
          <w:rFonts w:ascii="Book Antiqua" w:eastAsia="Book Antiqua" w:hAnsi="Book Antiqua" w:cs="Book Antiqua"/>
          <w:color w:val="000000"/>
        </w:rPr>
        <w:t>umagalli</w:t>
      </w:r>
      <w:proofErr w:type="spellEnd"/>
      <w:r w:rsidRPr="00240DAD">
        <w:rPr>
          <w:rFonts w:ascii="Book Antiqua" w:eastAsia="Book Antiqua" w:hAnsi="Book Antiqua" w:cs="Book Antiqua"/>
          <w:color w:val="000000"/>
        </w:rPr>
        <w:t xml:space="preserve"> C, </w:t>
      </w:r>
      <w:r w:rsidR="0088017C" w:rsidRPr="00240DAD">
        <w:rPr>
          <w:rFonts w:ascii="Book Antiqua" w:eastAsia="Book Antiqua" w:hAnsi="Book Antiqua" w:cs="Book Antiqua"/>
          <w:color w:val="000000"/>
        </w:rPr>
        <w:t>M</w:t>
      </w:r>
      <w:r w:rsidRPr="00240DAD">
        <w:rPr>
          <w:rFonts w:ascii="Book Antiqua" w:eastAsia="Book Antiqua" w:hAnsi="Book Antiqua" w:cs="Book Antiqua"/>
          <w:color w:val="000000"/>
        </w:rPr>
        <w:t xml:space="preserve">illi M. Frailty, sarcopenia and cachexia in heart failure patients: </w:t>
      </w:r>
      <w:r w:rsidR="00FA3644">
        <w:rPr>
          <w:rFonts w:ascii="Book Antiqua" w:eastAsia="Book Antiqua" w:hAnsi="Book Antiqua" w:cs="Book Antiqua"/>
          <w:color w:val="000000"/>
        </w:rPr>
        <w:t>D</w:t>
      </w:r>
      <w:r w:rsidRPr="00240DAD">
        <w:rPr>
          <w:rFonts w:ascii="Book Antiqua" w:eastAsia="Book Antiqua" w:hAnsi="Book Antiqua" w:cs="Book Antiqua"/>
          <w:color w:val="000000"/>
        </w:rPr>
        <w:t xml:space="preserve">ifferent clinical entities of the same painting. </w:t>
      </w:r>
      <w:r w:rsidRPr="00240DAD">
        <w:rPr>
          <w:rFonts w:ascii="Book Antiqua" w:eastAsia="Book Antiqua" w:hAnsi="Book Antiqua" w:cs="Book Antiqua"/>
          <w:i/>
          <w:iCs/>
          <w:color w:val="000000"/>
        </w:rPr>
        <w:t xml:space="preserve">World J </w:t>
      </w:r>
      <w:proofErr w:type="spellStart"/>
      <w:r w:rsidRPr="00240DAD">
        <w:rPr>
          <w:rFonts w:ascii="Book Antiqua" w:eastAsia="Book Antiqua" w:hAnsi="Book Antiqua" w:cs="Book Antiqua"/>
          <w:i/>
          <w:iCs/>
          <w:color w:val="000000"/>
        </w:rPr>
        <w:t>Cardiol</w:t>
      </w:r>
      <w:proofErr w:type="spellEnd"/>
      <w:r w:rsidRPr="00240DAD">
        <w:rPr>
          <w:rFonts w:ascii="Book Antiqua" w:eastAsia="Book Antiqua" w:hAnsi="Book Antiqua" w:cs="Book Antiqua"/>
          <w:color w:val="000000"/>
        </w:rPr>
        <w:t xml:space="preserve"> 2020; In press</w:t>
      </w:r>
    </w:p>
    <w:p w14:paraId="3D16F693" w14:textId="77777777" w:rsidR="00A77B3E" w:rsidRPr="00240DAD" w:rsidRDefault="00A77B3E" w:rsidP="00240DAD">
      <w:pPr>
        <w:spacing w:line="360" w:lineRule="auto"/>
        <w:jc w:val="both"/>
        <w:rPr>
          <w:rFonts w:ascii="Book Antiqua" w:hAnsi="Book Antiqua"/>
        </w:rPr>
      </w:pPr>
    </w:p>
    <w:p w14:paraId="34FE4D1B" w14:textId="1BE0B07A"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Core Tip: </w:t>
      </w:r>
      <w:r w:rsidRPr="00240DAD">
        <w:rPr>
          <w:rFonts w:ascii="Book Antiqua" w:eastAsia="Book Antiqua" w:hAnsi="Book Antiqua" w:cs="Book Antiqua"/>
          <w:color w:val="000000"/>
          <w:shd w:val="clear" w:color="auto" w:fill="FFFFFF"/>
        </w:rPr>
        <w:t>T</w:t>
      </w:r>
      <w:r w:rsidRPr="00240DAD">
        <w:rPr>
          <w:rFonts w:ascii="Book Antiqua" w:eastAsia="Book Antiqua" w:hAnsi="Book Antiqua" w:cs="Book Antiqua"/>
          <w:color w:val="000000"/>
        </w:rPr>
        <w:t xml:space="preserve">he last </w:t>
      </w:r>
      <w:r w:rsidR="0008016B" w:rsidRPr="00240DAD">
        <w:rPr>
          <w:rFonts w:ascii="Book Antiqua" w:eastAsia="Book Antiqua" w:hAnsi="Book Antiqua" w:cs="Book Antiqua"/>
          <w:color w:val="000000"/>
        </w:rPr>
        <w:t>h</w:t>
      </w:r>
      <w:r w:rsidRPr="00240DAD">
        <w:rPr>
          <w:rFonts w:ascii="Book Antiqua" w:eastAsia="Book Antiqua" w:hAnsi="Book Antiqua" w:cs="Book Antiqua"/>
          <w:color w:val="000000"/>
        </w:rPr>
        <w:t xml:space="preserve">eart </w:t>
      </w:r>
      <w:r w:rsidR="0008016B" w:rsidRPr="00240DAD">
        <w:rPr>
          <w:rFonts w:ascii="Book Antiqua" w:eastAsia="Book Antiqua" w:hAnsi="Book Antiqua" w:cs="Book Antiqua"/>
          <w:color w:val="000000"/>
        </w:rPr>
        <w:t>f</w:t>
      </w:r>
      <w:r w:rsidRPr="00240DAD">
        <w:rPr>
          <w:rFonts w:ascii="Book Antiqua" w:eastAsia="Book Antiqua" w:hAnsi="Book Antiqua" w:cs="Book Antiqua"/>
          <w:color w:val="000000"/>
        </w:rPr>
        <w:t>ailure</w:t>
      </w:r>
      <w:r w:rsidR="0008016B" w:rsidRPr="00240DAD">
        <w:rPr>
          <w:rFonts w:ascii="Book Antiqua" w:eastAsia="Book Antiqua" w:hAnsi="Book Antiqua" w:cs="Book Antiqua"/>
          <w:color w:val="000000"/>
        </w:rPr>
        <w:t xml:space="preserve"> (HF)</w:t>
      </w:r>
      <w:r w:rsidRPr="00240DAD">
        <w:rPr>
          <w:rFonts w:ascii="Book Antiqua" w:eastAsia="Book Antiqua" w:hAnsi="Book Antiqua" w:cs="Book Antiqua"/>
          <w:color w:val="000000"/>
        </w:rPr>
        <w:t xml:space="preserve"> guidelines of the European Society of Cardiology dedicate a chapter each for </w:t>
      </w:r>
      <w:r w:rsidRPr="00240DAD">
        <w:rPr>
          <w:rFonts w:ascii="Book Antiqua" w:eastAsia="Book Antiqua" w:hAnsi="Book Antiqua" w:cs="Book Antiqua"/>
          <w:color w:val="000000"/>
          <w:shd w:val="clear" w:color="auto" w:fill="FFFFFF"/>
        </w:rPr>
        <w:t>c</w:t>
      </w:r>
      <w:r w:rsidRPr="00240DAD">
        <w:rPr>
          <w:rFonts w:ascii="Book Antiqua" w:eastAsia="Book Antiqua" w:hAnsi="Book Antiqua" w:cs="Book Antiqua"/>
          <w:color w:val="000000"/>
        </w:rPr>
        <w:t>achexia, sarcopenia and frailty and several studies regarding these topics are coming up. This wealth of information highlights the importance of these co-factors in H</w:t>
      </w:r>
      <w:r w:rsidR="0008016B" w:rsidRPr="00240DAD">
        <w:rPr>
          <w:rFonts w:ascii="Book Antiqua" w:eastAsia="Book Antiqua" w:hAnsi="Book Antiqua" w:cs="Book Antiqua"/>
          <w:color w:val="000000"/>
        </w:rPr>
        <w:t>F</w:t>
      </w:r>
      <w:r w:rsidRPr="00240DAD">
        <w:rPr>
          <w:rFonts w:ascii="Book Antiqua" w:eastAsia="Book Antiqua" w:hAnsi="Book Antiqua" w:cs="Book Antiqua"/>
          <w:color w:val="000000"/>
        </w:rPr>
        <w:t xml:space="preserve"> management and are each uniquely relevant to evaluate older patients with H</w:t>
      </w:r>
      <w:r w:rsidR="0008016B" w:rsidRPr="00240DAD">
        <w:rPr>
          <w:rFonts w:ascii="Book Antiqua" w:eastAsia="Book Antiqua" w:hAnsi="Book Antiqua" w:cs="Book Antiqua"/>
          <w:color w:val="000000"/>
        </w:rPr>
        <w:t>F</w:t>
      </w:r>
      <w:r w:rsidRPr="00240DAD">
        <w:rPr>
          <w:rFonts w:ascii="Book Antiqua" w:eastAsia="Book Antiqua" w:hAnsi="Book Antiqua" w:cs="Book Antiqua"/>
          <w:color w:val="000000"/>
        </w:rPr>
        <w:t xml:space="preserve">. It is time to routinely assess cachexia, sarcopenia and frailty that could help in </w:t>
      </w:r>
      <w:r w:rsidRPr="00240DAD">
        <w:rPr>
          <w:rFonts w:ascii="Book Antiqua" w:eastAsia="Book Antiqua" w:hAnsi="Book Antiqua" w:cs="Book Antiqua"/>
          <w:color w:val="000000"/>
        </w:rPr>
        <w:lastRenderedPageBreak/>
        <w:t>personalized care plan, improve outcomes and reduce hospitalization and institutionalization. However, definitions, pathophysiology and treatment of all these conditions still remain unclear and we briefly summarize the most recent knowledge available in literature.</w:t>
      </w:r>
    </w:p>
    <w:p w14:paraId="1AE0C746" w14:textId="77777777" w:rsidR="00A77B3E" w:rsidRPr="00240DAD" w:rsidRDefault="00A77B3E" w:rsidP="00240DAD">
      <w:pPr>
        <w:spacing w:line="360" w:lineRule="auto"/>
        <w:jc w:val="both"/>
        <w:rPr>
          <w:rFonts w:ascii="Book Antiqua" w:hAnsi="Book Antiqua"/>
        </w:rPr>
      </w:pPr>
    </w:p>
    <w:p w14:paraId="3C498054" w14:textId="0E2FF80C" w:rsidR="00A77B3E" w:rsidRPr="004805C8" w:rsidRDefault="006C5B01" w:rsidP="00240DAD">
      <w:pPr>
        <w:spacing w:line="360" w:lineRule="auto"/>
        <w:jc w:val="both"/>
        <w:rPr>
          <w:rFonts w:ascii="Book Antiqua" w:hAnsi="Book Antiqua"/>
          <w:u w:val="single"/>
        </w:rPr>
      </w:pPr>
      <w:r w:rsidRPr="00240DAD">
        <w:rPr>
          <w:rFonts w:ascii="Book Antiqua" w:eastAsia="Book Antiqua" w:hAnsi="Book Antiqua" w:cs="Book Antiqua"/>
          <w:b/>
          <w:caps/>
          <w:color w:val="000000"/>
        </w:rPr>
        <w:br w:type="page"/>
      </w:r>
      <w:r w:rsidR="00CF2CBC" w:rsidRPr="004805C8">
        <w:rPr>
          <w:rFonts w:ascii="Book Antiqua" w:eastAsia="Book Antiqua" w:hAnsi="Book Antiqua" w:cs="Book Antiqua"/>
          <w:b/>
          <w:caps/>
          <w:color w:val="000000"/>
          <w:u w:val="single"/>
        </w:rPr>
        <w:lastRenderedPageBreak/>
        <w:t>INTRODUCTION</w:t>
      </w:r>
    </w:p>
    <w:p w14:paraId="6ACCDD52" w14:textId="3BFDC89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Heart </w:t>
      </w:r>
      <w:r w:rsidR="009039AB">
        <w:rPr>
          <w:rFonts w:ascii="Book Antiqua" w:eastAsia="Book Antiqua" w:hAnsi="Book Antiqua" w:cs="Book Antiqua"/>
          <w:color w:val="000000"/>
        </w:rPr>
        <w:t>f</w:t>
      </w:r>
      <w:r w:rsidRPr="00240DAD">
        <w:rPr>
          <w:rFonts w:ascii="Book Antiqua" w:eastAsia="Book Antiqua" w:hAnsi="Book Antiqua" w:cs="Book Antiqua"/>
          <w:color w:val="000000"/>
        </w:rPr>
        <w:t xml:space="preserve">ailure (HF) in elderly patients is a systemic syndrome where advanced age, comorbidities with organ system deterioration, frailty and impaired cognition significantly impact </w:t>
      </w:r>
      <w:proofErr w:type="gramStart"/>
      <w:r w:rsidRPr="00240DAD">
        <w:rPr>
          <w:rFonts w:ascii="Book Antiqua" w:eastAsia="Book Antiqua" w:hAnsi="Book Antiqua" w:cs="Book Antiqua"/>
          <w:color w:val="000000"/>
        </w:rPr>
        <w:t>outcome</w:t>
      </w:r>
      <w:r w:rsidRPr="00240DAD">
        <w:rPr>
          <w:rFonts w:ascii="Book Antiqua" w:eastAsia="Book Antiqua" w:hAnsi="Book Antiqua" w:cs="Book Antiqua"/>
          <w:color w:val="000000"/>
          <w:vertAlign w:val="superscript"/>
        </w:rPr>
        <w:t>[</w:t>
      </w:r>
      <w:bookmarkStart w:id="2" w:name="_ednref1"/>
      <w:proofErr w:type="gramEnd"/>
      <w:r w:rsidR="004C3E50" w:rsidRPr="00240DAD">
        <w:rPr>
          <w:rFonts w:ascii="Book Antiqua" w:eastAsia="Book Antiqua" w:hAnsi="Book Antiqua" w:cs="Book Antiqua"/>
          <w:color w:val="000000"/>
          <w:vertAlign w:val="superscript"/>
        </w:rPr>
        <w:t>1</w:t>
      </w:r>
      <w:bookmarkEnd w:id="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HF syndrome shows a significant impact on the health-care resources and its occurrence is ever increasing in the </w:t>
      </w:r>
      <w:proofErr w:type="gramStart"/>
      <w:r w:rsidRPr="00240DAD">
        <w:rPr>
          <w:rFonts w:ascii="Book Antiqua" w:eastAsia="Book Antiqua" w:hAnsi="Book Antiqua" w:cs="Book Antiqua"/>
          <w:color w:val="000000"/>
        </w:rPr>
        <w:t>elderly</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 </w:instrText>
      </w:r>
      <w:r w:rsidR="00BC6743">
        <w:fldChar w:fldCharType="separate"/>
      </w:r>
      <w:bookmarkStart w:id="3" w:name="_ednref2"/>
      <w:r w:rsidR="004C3E50" w:rsidRPr="00240DAD">
        <w:rPr>
          <w:rFonts w:ascii="Book Antiqua" w:eastAsia="Book Antiqua" w:hAnsi="Book Antiqua" w:cs="Book Antiqua"/>
          <w:color w:val="000000"/>
          <w:vertAlign w:val="superscript"/>
        </w:rPr>
        <w:t>2</w:t>
      </w:r>
      <w:r w:rsidR="00BC6743">
        <w:rPr>
          <w:rFonts w:ascii="Book Antiqua" w:eastAsia="Book Antiqua" w:hAnsi="Book Antiqua" w:cs="Book Antiqua"/>
          <w:color w:val="000000"/>
          <w:vertAlign w:val="superscript"/>
        </w:rPr>
        <w:fldChar w:fldCharType="end"/>
      </w:r>
      <w:bookmarkEnd w:id="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Recently there are discussion regarding frailty and the common problems affecting skeletal muscle, both sarcopenia and cachexia. These comorbidities are crucial issue to plan health care resources for older patient with HF. After hospitalization for acute HF, these co-factors often remain unaddressed resulting in prolonged physical disability, poor quality-of-life, exercise intolerance and finally with higher rehospitalization rates and mortality. Besides, HF hospitalization independently and significantly increased the risk of limitations of Basic and Instrumental Activities of Daily Living (IADL</w:t>
      </w:r>
      <w:proofErr w:type="gramStart"/>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 </w:instrText>
      </w:r>
      <w:r w:rsidR="00BC6743">
        <w:fldChar w:fldCharType="separate"/>
      </w:r>
      <w:bookmarkStart w:id="4" w:name="_ednref3"/>
      <w:r w:rsidR="00F3004B" w:rsidRPr="00240DAD">
        <w:rPr>
          <w:rFonts w:ascii="Book Antiqua" w:eastAsia="Book Antiqua" w:hAnsi="Book Antiqua" w:cs="Book Antiqua"/>
          <w:color w:val="000000"/>
          <w:vertAlign w:val="superscript"/>
        </w:rPr>
        <w:t>3</w:t>
      </w:r>
      <w:r w:rsidR="00BC6743">
        <w:rPr>
          <w:rFonts w:ascii="Book Antiqua" w:eastAsia="Book Antiqua" w:hAnsi="Book Antiqua" w:cs="Book Antiqua"/>
          <w:color w:val="000000"/>
          <w:vertAlign w:val="superscript"/>
        </w:rPr>
        <w:fldChar w:fldCharType="end"/>
      </w:r>
      <w:bookmarkEnd w:id="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The complex relationship between frailty, muscle wasting and cachexia can co</w:t>
      </w:r>
      <w:r w:rsidRPr="00240DAD">
        <w:rPr>
          <w:rFonts w:ascii="Book Antiqua" w:eastAsia="Book Antiqua" w:hAnsi="Book Antiqua" w:cs="Book Antiqua"/>
          <w:color w:val="000000"/>
        </w:rPr>
        <w:noBreakHyphen/>
        <w:t xml:space="preserve">exist and different strategies and interventions need to be deeply investigated to improve outcome, quality of life and HF-related re-admissions. For all these reasons we briefly review current knowledge on frailty, sarcopenia and cachexia in HF patients with the attempt to define clinically significant degrees of multiorgan dysfunction, specific "red alert" thresholds in clinical practice and therapeutic approach. </w:t>
      </w:r>
    </w:p>
    <w:p w14:paraId="50538594" w14:textId="77777777" w:rsidR="00A77B3E" w:rsidRPr="00240DAD" w:rsidRDefault="00A77B3E" w:rsidP="00240DAD">
      <w:pPr>
        <w:spacing w:line="360" w:lineRule="auto"/>
        <w:jc w:val="both"/>
        <w:rPr>
          <w:rFonts w:ascii="Book Antiqua" w:hAnsi="Book Antiqua"/>
        </w:rPr>
      </w:pPr>
    </w:p>
    <w:p w14:paraId="2F386319" w14:textId="66C0DE7C" w:rsidR="00A77B3E" w:rsidRPr="00FA3644" w:rsidRDefault="00CF2CBC" w:rsidP="00240DAD">
      <w:pPr>
        <w:spacing w:line="360" w:lineRule="auto"/>
        <w:jc w:val="both"/>
        <w:rPr>
          <w:rFonts w:ascii="Book Antiqua" w:hAnsi="Book Antiqua"/>
          <w:u w:val="single"/>
        </w:rPr>
      </w:pPr>
      <w:r w:rsidRPr="00FA3644">
        <w:rPr>
          <w:rFonts w:ascii="Book Antiqua" w:eastAsia="Book Antiqua" w:hAnsi="Book Antiqua" w:cs="Book Antiqua"/>
          <w:b/>
          <w:bCs/>
          <w:color w:val="000000"/>
          <w:u w:val="single"/>
          <w:shd w:val="clear" w:color="auto" w:fill="FFFFFF"/>
        </w:rPr>
        <w:t>FRAILTY IN H</w:t>
      </w:r>
      <w:r w:rsidR="009039AB">
        <w:rPr>
          <w:rFonts w:ascii="Book Antiqua" w:eastAsia="Book Antiqua" w:hAnsi="Book Antiqua" w:cs="Book Antiqua"/>
          <w:b/>
          <w:bCs/>
          <w:color w:val="000000"/>
          <w:u w:val="single"/>
          <w:shd w:val="clear" w:color="auto" w:fill="FFFFFF"/>
        </w:rPr>
        <w:t>F</w:t>
      </w:r>
    </w:p>
    <w:p w14:paraId="213E71E1" w14:textId="73D01BBD"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Frailty recognize a biologic basis and it is characterized by a loss of strength and physical ability with a progressive decline of cognitive function. Incorrect definition includes this syndrome as a comorbidity or a disability, but comorbidity is a risk factor and disability is an outcome of frailty </w:t>
      </w:r>
      <w:proofErr w:type="gramStart"/>
      <w:r w:rsidRPr="00240DAD">
        <w:rPr>
          <w:rFonts w:ascii="Book Antiqua" w:eastAsia="Book Antiqua" w:hAnsi="Book Antiqua" w:cs="Book Antiqua"/>
          <w:color w:val="000000"/>
        </w:rPr>
        <w:t>state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 </w:instrText>
      </w:r>
      <w:r w:rsidR="00BC6743">
        <w:fldChar w:fldCharType="separate"/>
      </w:r>
      <w:bookmarkStart w:id="5" w:name="_ednref4"/>
      <w:r w:rsidR="00417AE3" w:rsidRPr="00240DAD">
        <w:rPr>
          <w:rFonts w:ascii="Book Antiqua" w:eastAsia="Book Antiqua" w:hAnsi="Book Antiqua" w:cs="Book Antiqua"/>
          <w:color w:val="000000"/>
          <w:vertAlign w:val="superscript"/>
        </w:rPr>
        <w:t>4</w:t>
      </w:r>
      <w:r w:rsidR="00BC6743">
        <w:rPr>
          <w:rFonts w:ascii="Book Antiqua" w:eastAsia="Book Antiqua" w:hAnsi="Book Antiqua" w:cs="Book Antiqua"/>
          <w:color w:val="000000"/>
          <w:vertAlign w:val="superscript"/>
        </w:rPr>
        <w:fldChar w:fldCharType="end"/>
      </w:r>
      <w:bookmarkEnd w:id="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Frailty patients show a strong susceptibility to several endogenous and exogenous stressors. This vulnerability state contributes to risk of falls, hospitalization and death. Frailty is a common finding in HF patients and the prevalence is higher in older age and correlates significantly with HF severity, however frailty must not be considered only in older individuals and all patients with HF deserve a frailty assessment</w:t>
      </w:r>
      <w:r w:rsidRPr="00240DAD">
        <w:rPr>
          <w:rFonts w:ascii="Book Antiqua" w:eastAsia="Book Antiqua" w:hAnsi="Book Antiqua" w:cs="Book Antiqua"/>
          <w:color w:val="000000"/>
          <w:vertAlign w:val="superscript"/>
        </w:rPr>
        <w:t>[</w:t>
      </w:r>
      <w:hyperlink w:anchor="_edn5" w:history="1">
        <w:bookmarkStart w:id="6" w:name="_ednref5"/>
        <w:r w:rsidR="00417AE3" w:rsidRPr="00240DAD">
          <w:rPr>
            <w:rFonts w:ascii="Book Antiqua" w:eastAsia="Book Antiqua" w:hAnsi="Book Antiqua" w:cs="Book Antiqua"/>
            <w:color w:val="000000"/>
            <w:vertAlign w:val="superscript"/>
          </w:rPr>
          <w:t>5</w:t>
        </w:r>
      </w:hyperlink>
      <w:bookmarkEnd w:id="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FRAIL-HF study reveal the presence of frailty state in 70% of patients with HF and ≥</w:t>
      </w:r>
      <w:r w:rsidR="00417AE3" w:rsidRPr="00240DAD">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80 years old. On the other hand frail patients show an higher risk to develop </w:t>
      </w:r>
      <w:proofErr w:type="gramStart"/>
      <w:r w:rsidRPr="00240DAD">
        <w:rPr>
          <w:rFonts w:ascii="Book Antiqua" w:eastAsia="Book Antiqua" w:hAnsi="Book Antiqua" w:cs="Book Antiqua"/>
          <w:color w:val="000000"/>
        </w:rPr>
        <w:lastRenderedPageBreak/>
        <w:t>HF</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"_edn6" </w:instrText>
      </w:r>
      <w:r w:rsidR="00BC6743">
        <w:fldChar w:fldCharType="separate"/>
      </w:r>
      <w:bookmarkStart w:id="7" w:name="_ednref6"/>
      <w:r w:rsidR="00417AE3" w:rsidRPr="00240DAD">
        <w:rPr>
          <w:rFonts w:ascii="Book Antiqua" w:eastAsia="Book Antiqua" w:hAnsi="Book Antiqua" w:cs="Book Antiqua"/>
          <w:color w:val="000000"/>
          <w:vertAlign w:val="superscript"/>
        </w:rPr>
        <w:t>6</w:t>
      </w:r>
      <w:r w:rsidR="00BC6743">
        <w:rPr>
          <w:rFonts w:ascii="Book Antiqua" w:eastAsia="Book Antiqua" w:hAnsi="Book Antiqua" w:cs="Book Antiqua"/>
          <w:color w:val="000000"/>
          <w:vertAlign w:val="superscript"/>
        </w:rPr>
        <w:fldChar w:fldCharType="end"/>
      </w:r>
      <w:bookmarkEnd w:id="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Several frailty score and pre-fail status assessment are now available; Clinical Frailty Scale, gait speed test, PRISMA</w:t>
      </w:r>
      <w:r w:rsidR="00417AE3" w:rsidRPr="00240DAD">
        <w:rPr>
          <w:rFonts w:ascii="Book Antiqua" w:eastAsia="Book Antiqua" w:hAnsi="Book Antiqua" w:cs="Book Antiqua"/>
          <w:color w:val="000000"/>
        </w:rPr>
        <w:t>/</w:t>
      </w:r>
      <w:r w:rsidRPr="00240DAD">
        <w:rPr>
          <w:rFonts w:ascii="Book Antiqua" w:eastAsia="Book Antiqua" w:hAnsi="Book Antiqua" w:cs="Book Antiqua"/>
          <w:color w:val="000000"/>
        </w:rPr>
        <w:t>7 questionnaire, Fried Score, FRAIL Score and Short Physical Performance Battery (SPPB) are routinely used in clinical practice with good agreement between methods</w:t>
      </w:r>
      <w:r w:rsidRPr="00240DAD">
        <w:rPr>
          <w:rFonts w:ascii="Book Antiqua" w:eastAsia="Book Antiqua" w:hAnsi="Book Antiqua" w:cs="Book Antiqua"/>
          <w:color w:val="000000"/>
          <w:vertAlign w:val="superscript"/>
        </w:rPr>
        <w:t>[</w:t>
      </w:r>
      <w:hyperlink w:anchor="_edn7" w:history="1">
        <w:bookmarkStart w:id="8" w:name="_ednref7"/>
        <w:r w:rsidR="00BD354E" w:rsidRPr="00240DAD">
          <w:rPr>
            <w:rFonts w:ascii="Book Antiqua" w:eastAsia="Book Antiqua" w:hAnsi="Book Antiqua" w:cs="Book Antiqua"/>
            <w:color w:val="000000"/>
            <w:vertAlign w:val="superscript"/>
          </w:rPr>
          <w:t>7-9</w:t>
        </w:r>
        <w:r w:rsidRPr="00240DAD">
          <w:rPr>
            <w:rFonts w:ascii="Book Antiqua" w:eastAsia="Book Antiqua" w:hAnsi="Book Antiqua" w:cs="Book Antiqua"/>
            <w:color w:val="000000"/>
            <w:vertAlign w:val="superscript"/>
          </w:rPr>
          <w:t>]</w:t>
        </w:r>
      </w:hyperlink>
      <w:bookmarkEnd w:id="8"/>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Recently the H</w:t>
      </w:r>
      <w:r w:rsidR="00E70E44">
        <w:rPr>
          <w:rFonts w:ascii="Book Antiqua" w:eastAsia="Book Antiqua" w:hAnsi="Book Antiqua" w:cs="Book Antiqua"/>
          <w:color w:val="000000"/>
        </w:rPr>
        <w:t>F</w:t>
      </w:r>
      <w:r w:rsidRPr="00240DAD">
        <w:rPr>
          <w:rFonts w:ascii="Book Antiqua" w:eastAsia="Book Antiqua" w:hAnsi="Book Antiqua" w:cs="Book Antiqua"/>
          <w:color w:val="000000"/>
        </w:rPr>
        <w:t xml:space="preserve"> Association/European Society of Cardiology establish a new frailty score that is the first elaborated in HF setting. This new score consider a 4-domain framework such as clinical, functional, cognitive-psychological and social variables, extremely useful and practical to diagnose frailty in HF patients</w:t>
      </w:r>
      <w:r w:rsidRPr="00240DAD">
        <w:rPr>
          <w:rFonts w:ascii="Book Antiqua" w:eastAsia="Book Antiqua" w:hAnsi="Book Antiqua" w:cs="Book Antiqua"/>
          <w:color w:val="000000"/>
          <w:vertAlign w:val="superscript"/>
        </w:rPr>
        <w:t>[</w:t>
      </w:r>
      <w:hyperlink w:anchor="_edn10" w:history="1">
        <w:bookmarkStart w:id="9" w:name="_ednref10"/>
        <w:r w:rsidR="00476F0B" w:rsidRPr="00240DAD">
          <w:rPr>
            <w:rFonts w:ascii="Book Antiqua" w:eastAsia="Book Antiqua" w:hAnsi="Book Antiqua" w:cs="Book Antiqua"/>
            <w:color w:val="000000"/>
            <w:vertAlign w:val="superscript"/>
          </w:rPr>
          <w:t>10</w:t>
        </w:r>
      </w:hyperlink>
      <w:bookmarkEnd w:id="9"/>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(Table 1). Nowadays an overall geriatric assessment that consider not only the frailty state but also depression, cognitive impairment and muscle wasting are each uniquely relevant to evaluate older patients with HF and significantly impact prognosis and treatment success (</w:t>
      </w:r>
      <w:r w:rsidRPr="0059743E">
        <w:rPr>
          <w:rFonts w:ascii="Book Antiqua" w:eastAsia="Book Antiqua" w:hAnsi="Book Antiqua" w:cs="Book Antiqua"/>
          <w:i/>
          <w:iCs/>
          <w:color w:val="000000"/>
        </w:rPr>
        <w:t>i.e</w:t>
      </w:r>
      <w:r w:rsidR="0059743E" w:rsidRPr="0059743E">
        <w:rPr>
          <w:rFonts w:ascii="Book Antiqua" w:eastAsia="SimSun" w:hAnsi="Book Antiqua" w:cs="SimSun"/>
          <w:i/>
          <w:iCs/>
          <w:color w:val="000000"/>
          <w:lang w:eastAsia="zh-CN"/>
        </w:rPr>
        <w:t>.,</w:t>
      </w:r>
      <w:r w:rsidRPr="0059743E">
        <w:rPr>
          <w:rFonts w:ascii="Book Antiqua" w:eastAsia="Book Antiqua" w:hAnsi="Book Antiqua" w:cs="Book Antiqua"/>
          <w:color w:val="000000"/>
        </w:rPr>
        <w:t xml:space="preserve"> </w:t>
      </w:r>
      <w:r w:rsidRPr="00240DAD">
        <w:rPr>
          <w:rFonts w:ascii="Book Antiqua" w:eastAsia="Book Antiqua" w:hAnsi="Book Antiqua" w:cs="Book Antiqua"/>
          <w:color w:val="000000"/>
        </w:rPr>
        <w:t>transcatheter or surgical Aortic Valve Replacement)</w:t>
      </w:r>
      <w:r w:rsidRPr="00240DAD">
        <w:rPr>
          <w:rFonts w:ascii="Book Antiqua" w:eastAsia="Book Antiqua" w:hAnsi="Book Antiqua" w:cs="Book Antiqua"/>
          <w:color w:val="000000"/>
          <w:vertAlign w:val="superscript"/>
        </w:rPr>
        <w:t>[</w:t>
      </w:r>
      <w:r w:rsidR="00476F0B" w:rsidRPr="00240DAD">
        <w:rPr>
          <w:rFonts w:ascii="Book Antiqua" w:hAnsi="Book Antiqua"/>
          <w:vertAlign w:val="superscript"/>
        </w:rPr>
        <w:t>11,12</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The SPPB is a set of objective measures of physical performance, highly predictive of disability, hospitalization, institutionalization, and mortality in community-dwelling older </w:t>
      </w:r>
      <w:proofErr w:type="gramStart"/>
      <w:r w:rsidRPr="00240DAD">
        <w:rPr>
          <w:rFonts w:ascii="Book Antiqua" w:eastAsia="Book Antiqua" w:hAnsi="Book Antiqua" w:cs="Book Antiqua"/>
          <w:color w:val="000000"/>
        </w:rPr>
        <w:t>individuals</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13,14</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The prognostic potential of the instrument has been proven in patients hospitalized for HF, pneumonia, chronic obstructive pulmonary disease (COPD) and minor </w:t>
      </w:r>
      <w:proofErr w:type="gramStart"/>
      <w:r w:rsidRPr="00240DAD">
        <w:rPr>
          <w:rFonts w:ascii="Book Antiqua" w:eastAsia="Book Antiqua" w:hAnsi="Book Antiqua" w:cs="Book Antiqua"/>
          <w:color w:val="000000"/>
        </w:rPr>
        <w:t>stroke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"_edn15" </w:instrText>
      </w:r>
      <w:r w:rsidR="00BC6743">
        <w:fldChar w:fldCharType="separate"/>
      </w:r>
      <w:bookmarkStart w:id="10" w:name="_ednref15"/>
      <w:r w:rsidR="00476F0B" w:rsidRPr="00240DAD">
        <w:rPr>
          <w:rFonts w:ascii="Book Antiqua" w:eastAsia="Book Antiqua" w:hAnsi="Book Antiqua" w:cs="Book Antiqua"/>
          <w:color w:val="000000"/>
          <w:vertAlign w:val="superscript"/>
        </w:rPr>
        <w:t>15</w:t>
      </w:r>
      <w:r w:rsidR="00BC6743">
        <w:rPr>
          <w:rFonts w:ascii="Book Antiqua" w:eastAsia="Book Antiqua" w:hAnsi="Book Antiqua" w:cs="Book Antiqua"/>
          <w:color w:val="000000"/>
          <w:vertAlign w:val="superscript"/>
        </w:rPr>
        <w:fldChar w:fldCharType="end"/>
      </w:r>
      <w:bookmarkEnd w:id="10"/>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Furthermore, in a cohort of hospitalized elderly HF patients, a low physical performance status, as evaluated with SPPB, predicted mortality even after adjustment for left ventricle ejection fraction (LVEF), New York Heart Association (NYHA) Class and comorbidities</w:t>
      </w:r>
      <w:r w:rsidRPr="00240DAD">
        <w:rPr>
          <w:rFonts w:ascii="Book Antiqua" w:eastAsia="Book Antiqua" w:hAnsi="Book Antiqua" w:cs="Book Antiqua"/>
          <w:color w:val="000000"/>
          <w:vertAlign w:val="superscript"/>
        </w:rPr>
        <w:t>[</w:t>
      </w:r>
      <w:hyperlink w:anchor="_edn16" w:history="1">
        <w:bookmarkStart w:id="11" w:name="_ednref16"/>
        <w:r w:rsidR="00476F0B" w:rsidRPr="00240DAD">
          <w:rPr>
            <w:rFonts w:ascii="Book Antiqua" w:eastAsia="Book Antiqua" w:hAnsi="Book Antiqua" w:cs="Book Antiqua"/>
            <w:color w:val="000000"/>
            <w:vertAlign w:val="superscript"/>
          </w:rPr>
          <w:t>16</w:t>
        </w:r>
      </w:hyperlink>
      <w:bookmarkEnd w:id="1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Moreover, handgrip strength, serum albumin and IADL status are all associated with health outcome in elderly patients hospitalized for HF. Moreover, the p</w:t>
      </w:r>
      <w:r w:rsidRPr="00240DAD">
        <w:rPr>
          <w:rFonts w:ascii="Book Antiqua" w:eastAsia="Book Antiqua" w:hAnsi="Book Antiqua" w:cs="Book Antiqua"/>
          <w:color w:val="000000"/>
          <w:shd w:val="clear" w:color="auto" w:fill="FFFFFF"/>
        </w:rPr>
        <w:t>re-frailty state, a condition that is potentially reversible, identified by slow gait speed, exhaustion and low energy expenditure, is in the same way an independent predictor of new cardiovascular events in older adults</w:t>
      </w:r>
      <w:r w:rsidRPr="00240DAD">
        <w:rPr>
          <w:rFonts w:ascii="Book Antiqua" w:eastAsia="Book Antiqua" w:hAnsi="Book Antiqua" w:cs="Book Antiqua"/>
          <w:color w:val="000000"/>
          <w:vertAlign w:val="superscript"/>
        </w:rPr>
        <w:t>[</w:t>
      </w:r>
      <w:hyperlink w:anchor="_edn17" w:history="1">
        <w:bookmarkStart w:id="12" w:name="_ednref17"/>
        <w:r w:rsidR="00476F0B" w:rsidRPr="00240DAD">
          <w:rPr>
            <w:rFonts w:ascii="Book Antiqua" w:eastAsia="Book Antiqua" w:hAnsi="Book Antiqua" w:cs="Book Antiqua"/>
            <w:color w:val="000000"/>
            <w:shd w:val="clear" w:color="auto" w:fill="FFFFFF"/>
            <w:vertAlign w:val="superscript"/>
          </w:rPr>
          <w:t>17</w:t>
        </w:r>
      </w:hyperlink>
      <w:bookmarkEnd w:id="1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shd w:val="clear" w:color="auto" w:fill="FFFFFF"/>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For all these reasons closer follow up by HF team is highly necessary in frail patients. This approach could monitor HF symptoms, adjust medications and address reversible causes leading to worsening of frailty score and consequent HF decompensation. </w:t>
      </w:r>
    </w:p>
    <w:p w14:paraId="73A37643" w14:textId="77777777" w:rsidR="00A77B3E" w:rsidRPr="00240DAD" w:rsidRDefault="00A77B3E" w:rsidP="00240DAD">
      <w:pPr>
        <w:spacing w:line="360" w:lineRule="auto"/>
        <w:jc w:val="both"/>
        <w:rPr>
          <w:rFonts w:ascii="Book Antiqua" w:hAnsi="Book Antiqua"/>
        </w:rPr>
      </w:pPr>
    </w:p>
    <w:p w14:paraId="60FCEB03" w14:textId="329086C0" w:rsidR="00A77B3E" w:rsidRPr="00FA3644" w:rsidRDefault="00CF2CBC" w:rsidP="00240DAD">
      <w:pPr>
        <w:spacing w:line="360" w:lineRule="auto"/>
        <w:jc w:val="both"/>
        <w:rPr>
          <w:rFonts w:ascii="Book Antiqua" w:hAnsi="Book Antiqua"/>
          <w:u w:val="single"/>
        </w:rPr>
      </w:pPr>
      <w:r w:rsidRPr="00FA3644">
        <w:rPr>
          <w:rFonts w:ascii="Book Antiqua" w:eastAsia="Book Antiqua" w:hAnsi="Book Antiqua" w:cs="Book Antiqua"/>
          <w:b/>
          <w:bCs/>
          <w:color w:val="000000"/>
          <w:u w:val="single"/>
          <w:shd w:val="clear" w:color="auto" w:fill="FFFFFF"/>
        </w:rPr>
        <w:t>CARDIAC CACHEXIA IN H</w:t>
      </w:r>
      <w:r w:rsidR="00AD3E37">
        <w:rPr>
          <w:rFonts w:ascii="Book Antiqua" w:eastAsia="Book Antiqua" w:hAnsi="Book Antiqua" w:cs="Book Antiqua"/>
          <w:b/>
          <w:bCs/>
          <w:color w:val="000000"/>
          <w:u w:val="single"/>
          <w:shd w:val="clear" w:color="auto" w:fill="FFFFFF"/>
        </w:rPr>
        <w:t>F</w:t>
      </w:r>
    </w:p>
    <w:p w14:paraId="61D0C9E6" w14:textId="12951AB3"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Cachexia is a serious but underrecognized consequence of many chronic diseases such as cancers, COPD, malnutrition state, neurological disease, rheumatoid arthritis and kidney </w:t>
      </w:r>
      <w:r w:rsidRPr="00240DAD">
        <w:rPr>
          <w:rFonts w:ascii="Book Antiqua" w:eastAsia="Book Antiqua" w:hAnsi="Book Antiqua" w:cs="Book Antiqua"/>
          <w:color w:val="000000"/>
        </w:rPr>
        <w:lastRenderedPageBreak/>
        <w:t xml:space="preserve">disease. It is considered a wasting process at multiorgan levels (skeletal muscle, fat and bone </w:t>
      </w:r>
      <w:proofErr w:type="gramStart"/>
      <w:r w:rsidRPr="00240DAD">
        <w:rPr>
          <w:rFonts w:ascii="Book Antiqua" w:eastAsia="Book Antiqua" w:hAnsi="Book Antiqua" w:cs="Book Antiqua"/>
          <w:color w:val="000000"/>
        </w:rPr>
        <w:t>tissue)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"_edn18" </w:instrText>
      </w:r>
      <w:r w:rsidR="00BC6743">
        <w:fldChar w:fldCharType="separate"/>
      </w:r>
      <w:bookmarkStart w:id="13" w:name="_ednref18"/>
      <w:r w:rsidR="00476F0B" w:rsidRPr="00240DAD">
        <w:rPr>
          <w:rFonts w:ascii="Book Antiqua" w:eastAsia="Book Antiqua" w:hAnsi="Book Antiqua" w:cs="Book Antiqua"/>
          <w:color w:val="000000"/>
          <w:vertAlign w:val="superscript"/>
        </w:rPr>
        <w:t>18</w:t>
      </w:r>
      <w:r w:rsidR="00BC6743">
        <w:rPr>
          <w:rFonts w:ascii="Book Antiqua" w:eastAsia="Book Antiqua" w:hAnsi="Book Antiqua" w:cs="Book Antiqua"/>
          <w:color w:val="000000"/>
          <w:vertAlign w:val="superscript"/>
        </w:rPr>
        <w:fldChar w:fldCharType="end"/>
      </w:r>
      <w:bookmarkEnd w:id="1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Cachexia is defined by a weight loss &gt;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5% of body weight </w:t>
      </w:r>
      <w:r w:rsidR="004805C8">
        <w:rPr>
          <w:rFonts w:ascii="Book Antiqua" w:eastAsia="Book Antiqua" w:hAnsi="Book Antiqua" w:cs="Book Antiqua"/>
          <w:color w:val="000000"/>
        </w:rPr>
        <w:t>[</w:t>
      </w:r>
      <w:r w:rsidRPr="00240DAD">
        <w:rPr>
          <w:rFonts w:ascii="Book Antiqua" w:eastAsia="Book Antiqua" w:hAnsi="Book Antiqua" w:cs="Book Antiqua"/>
          <w:color w:val="000000"/>
        </w:rPr>
        <w:t>or body mass index (BMI)</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&lt;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20 </w:t>
      </w:r>
      <w:r w:rsidR="00ED5243">
        <w:rPr>
          <w:rFonts w:ascii="Book Antiqua" w:eastAsia="Book Antiqua" w:hAnsi="Book Antiqua" w:cs="Book Antiqua"/>
          <w:color w:val="000000"/>
        </w:rPr>
        <w:t>k</w:t>
      </w:r>
      <w:r w:rsidRPr="00240DAD">
        <w:rPr>
          <w:rFonts w:ascii="Book Antiqua" w:eastAsia="Book Antiqua" w:hAnsi="Book Antiqua" w:cs="Book Antiqua"/>
          <w:color w:val="000000"/>
        </w:rPr>
        <w:t>g/m</w:t>
      </w:r>
      <w:r w:rsidRPr="00240DAD">
        <w:rPr>
          <w:rFonts w:ascii="Book Antiqua" w:eastAsia="Book Antiqua" w:hAnsi="Book Antiqua" w:cs="Book Antiqua"/>
          <w:color w:val="000000"/>
          <w:vertAlign w:val="superscript"/>
        </w:rPr>
        <w:t>2</w:t>
      </w:r>
      <w:r w:rsidR="004805C8">
        <w:rPr>
          <w:rFonts w:ascii="Book Antiqua" w:eastAsia="Book Antiqua" w:hAnsi="Book Antiqua" w:cs="Book Antiqua"/>
          <w:color w:val="000000"/>
        </w:rPr>
        <w:t>]</w:t>
      </w:r>
      <w:r w:rsidRPr="00240DAD">
        <w:rPr>
          <w:rFonts w:ascii="Book Antiqua" w:eastAsia="Book Antiqua" w:hAnsi="Book Antiqua" w:cs="Book Antiqua"/>
          <w:color w:val="000000"/>
        </w:rPr>
        <w:t xml:space="preserve"> in ≤</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1 year in presence of chronic illness and three of five of these criteria </w:t>
      </w:r>
      <w:r w:rsidR="00FA3644">
        <w:rPr>
          <w:rFonts w:ascii="Book Antiqua" w:eastAsia="Book Antiqua" w:hAnsi="Book Antiqua" w:cs="Book Antiqua"/>
          <w:color w:val="000000"/>
        </w:rPr>
        <w:t>(</w:t>
      </w:r>
      <w:r w:rsidRPr="00240DAD">
        <w:rPr>
          <w:rFonts w:ascii="Book Antiqua" w:eastAsia="Book Antiqua" w:hAnsi="Book Antiqua" w:cs="Book Antiqua"/>
          <w:color w:val="000000"/>
        </w:rPr>
        <w:t>1) decreased muscle strength</w:t>
      </w:r>
      <w:r w:rsidR="00FA3644">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2) fatigue</w:t>
      </w:r>
      <w:r w:rsidR="00FA3644">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3) anorexia</w:t>
      </w:r>
      <w:r w:rsidR="00FA3644">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4) low fat free mass index</w:t>
      </w:r>
      <w:r w:rsidR="00FA3644">
        <w:rPr>
          <w:rFonts w:ascii="Book Antiqua" w:eastAsia="Book Antiqua" w:hAnsi="Book Antiqua" w:cs="Book Antiqua"/>
          <w:color w:val="000000"/>
        </w:rPr>
        <w:t>; and</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5) abnormal biochemistry [</w:t>
      </w:r>
      <w:proofErr w:type="spellStart"/>
      <w:r w:rsidRPr="00240DAD">
        <w:rPr>
          <w:rFonts w:ascii="Book Antiqua" w:eastAsia="Book Antiqua" w:hAnsi="Book Antiqua" w:cs="Book Antiqua"/>
          <w:color w:val="000000"/>
        </w:rPr>
        <w:t>anaemia</w:t>
      </w:r>
      <w:proofErr w:type="spellEnd"/>
      <w:r w:rsidRPr="00240DAD">
        <w:rPr>
          <w:rFonts w:ascii="Book Antiqua" w:eastAsia="Book Antiqua" w:hAnsi="Book Antiqua" w:cs="Book Antiqua"/>
          <w:color w:val="000000"/>
        </w:rPr>
        <w:t xml:space="preserve"> (&lt;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120 g/L), low serum albumin (&lt;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32 g/L), increased inflammatory markers (C-reactive protein &gt;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5</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mg/L), </w:t>
      </w:r>
      <w:r w:rsidR="00060262">
        <w:rPr>
          <w:rFonts w:ascii="Book Antiqua" w:hAnsi="Book Antiqua"/>
          <w:lang w:val="en-GB"/>
        </w:rPr>
        <w:t>i</w:t>
      </w:r>
      <w:r w:rsidR="00FA3644" w:rsidRPr="00240DAD">
        <w:rPr>
          <w:rFonts w:ascii="Book Antiqua" w:hAnsi="Book Antiqua"/>
          <w:lang w:val="en-GB"/>
        </w:rPr>
        <w:t>nterleukin-6</w:t>
      </w:r>
      <w:r w:rsidR="00CA0DF2">
        <w:rPr>
          <w:rFonts w:ascii="Book Antiqua" w:hAnsi="Book Antiqua"/>
          <w:lang w:val="en-GB"/>
        </w:rPr>
        <w:t xml:space="preserve"> (IL-6)</w:t>
      </w:r>
      <w:r w:rsidRPr="00240DAD">
        <w:rPr>
          <w:rFonts w:ascii="Book Antiqua" w:eastAsia="Book Antiqua" w:hAnsi="Book Antiqua" w:cs="Book Antiqua"/>
          <w:color w:val="000000"/>
        </w:rPr>
        <w:t xml:space="preserve"> &gt;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4</w:t>
      </w:r>
      <w:r w:rsidR="00FA3644">
        <w:rPr>
          <w:rFonts w:ascii="Book Antiqua" w:eastAsia="Book Antiqua" w:hAnsi="Book Antiqua" w:cs="Book Antiqua"/>
          <w:color w:val="000000"/>
        </w:rPr>
        <w:t xml:space="preserve"> </w:t>
      </w:r>
      <w:proofErr w:type="spellStart"/>
      <w:r w:rsidRPr="00240DAD">
        <w:rPr>
          <w:rFonts w:ascii="Book Antiqua" w:eastAsia="Book Antiqua" w:hAnsi="Book Antiqua" w:cs="Book Antiqua"/>
          <w:color w:val="000000"/>
        </w:rPr>
        <w:t>pg</w:t>
      </w:r>
      <w:proofErr w:type="spellEnd"/>
      <w:r w:rsidRPr="00240DAD">
        <w:rPr>
          <w:rFonts w:ascii="Book Antiqua" w:eastAsia="Book Antiqua" w:hAnsi="Book Antiqua" w:cs="Book Antiqua"/>
          <w:color w:val="000000"/>
        </w:rPr>
        <w:t>/mL]</w:t>
      </w:r>
      <w:r w:rsidRPr="00240DAD">
        <w:rPr>
          <w:rFonts w:ascii="Book Antiqua" w:eastAsia="Book Antiqua" w:hAnsi="Book Antiqua" w:cs="Book Antiqua"/>
          <w:color w:val="000000"/>
          <w:vertAlign w:val="superscript"/>
        </w:rPr>
        <w:t>[</w:t>
      </w:r>
      <w:hyperlink w:anchor="_edn19" w:history="1">
        <w:bookmarkStart w:id="14" w:name="_ednref19"/>
        <w:r w:rsidR="00476F0B" w:rsidRPr="00240DAD">
          <w:rPr>
            <w:rFonts w:ascii="Book Antiqua" w:eastAsia="Book Antiqua" w:hAnsi="Book Antiqua" w:cs="Book Antiqua"/>
            <w:color w:val="000000"/>
            <w:vertAlign w:val="superscript"/>
          </w:rPr>
          <w:t>19</w:t>
        </w:r>
      </w:hyperlink>
      <w:bookmarkEnd w:id="1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(Table 1). The overall prevalence in </w:t>
      </w:r>
      <w:r w:rsidR="001E1AAB">
        <w:rPr>
          <w:rFonts w:ascii="Book Antiqua" w:eastAsia="Book Antiqua" w:hAnsi="Book Antiqua" w:cs="Book Antiqua"/>
          <w:color w:val="000000"/>
        </w:rPr>
        <w:t>W</w:t>
      </w:r>
      <w:r w:rsidRPr="00240DAD">
        <w:rPr>
          <w:rFonts w:ascii="Book Antiqua" w:eastAsia="Book Antiqua" w:hAnsi="Book Antiqua" w:cs="Book Antiqua"/>
          <w:color w:val="000000"/>
        </w:rPr>
        <w:t xml:space="preserve">estern World is still growing and affects around 1% of patients </w:t>
      </w:r>
      <w:proofErr w:type="gramStart"/>
      <w:r w:rsidRPr="00240DAD">
        <w:rPr>
          <w:rFonts w:ascii="Book Antiqua" w:eastAsia="Book Antiqua" w:hAnsi="Book Antiqua" w:cs="Book Antiqua"/>
          <w:color w:val="000000"/>
        </w:rPr>
        <w:t>population</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20,21</w:t>
      </w:r>
      <w:r w:rsidRPr="00240DAD">
        <w:rPr>
          <w:rFonts w:ascii="Book Antiqua" w:eastAsia="Book Antiqua" w:hAnsi="Book Antiqua" w:cs="Book Antiqua"/>
          <w:color w:val="000000"/>
          <w:vertAlign w:val="superscript"/>
        </w:rPr>
        <w:t>]</w:t>
      </w:r>
      <w:r w:rsidRPr="00FA3644">
        <w:rPr>
          <w:rFonts w:ascii="Book Antiqua" w:eastAsia="Book Antiqua" w:hAnsi="Book Antiqua" w:cs="Book Antiqua"/>
          <w:color w:val="000000"/>
          <w:shd w:val="clear" w:color="auto" w:fill="FFFFFF"/>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Cachexia is more frequently common in end-stage HF, its prevalence ranges from 5</w:t>
      </w:r>
      <w:r w:rsidR="00FA3644" w:rsidRPr="00240DAD">
        <w:rPr>
          <w:rFonts w:ascii="Book Antiqua" w:eastAsia="Book Antiqua" w:hAnsi="Book Antiqua" w:cs="Book Antiqua"/>
          <w:color w:val="000000"/>
        </w:rPr>
        <w:t>%</w:t>
      </w:r>
      <w:r w:rsidR="008104E9">
        <w:rPr>
          <w:rFonts w:ascii="Book Antiqua" w:eastAsia="Book Antiqua" w:hAnsi="Book Antiqua" w:cs="Book Antiqua"/>
          <w:color w:val="000000"/>
        </w:rPr>
        <w:t>-</w:t>
      </w:r>
      <w:r w:rsidRPr="00240DAD">
        <w:rPr>
          <w:rFonts w:ascii="Book Antiqua" w:eastAsia="Book Antiqua" w:hAnsi="Book Antiqua" w:cs="Book Antiqua"/>
          <w:color w:val="000000"/>
        </w:rPr>
        <w:t>15</w:t>
      </w:r>
      <w:proofErr w:type="gramStart"/>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w:t>
      </w:r>
      <w:proofErr w:type="gramEnd"/>
      <w:r w:rsidR="0066261C">
        <w:fldChar w:fldCharType="begin"/>
      </w:r>
      <w:r w:rsidR="0066261C">
        <w:instrText xml:space="preserve"> HYPERLINK \l "_edn22" </w:instrText>
      </w:r>
      <w:r w:rsidR="0066261C">
        <w:fldChar w:fldCharType="separate"/>
      </w:r>
      <w:bookmarkStart w:id="15" w:name="_ednref22"/>
      <w:r w:rsidR="00476F0B" w:rsidRPr="00240DAD">
        <w:rPr>
          <w:rFonts w:ascii="Book Antiqua" w:eastAsia="Book Antiqua" w:hAnsi="Book Antiqua" w:cs="Book Antiqua"/>
          <w:color w:val="000000"/>
          <w:vertAlign w:val="superscript"/>
        </w:rPr>
        <w:t>22</w:t>
      </w:r>
      <w:r w:rsidR="0066261C">
        <w:rPr>
          <w:rFonts w:ascii="Book Antiqua" w:eastAsia="Book Antiqua" w:hAnsi="Book Antiqua" w:cs="Book Antiqua"/>
          <w:color w:val="000000"/>
          <w:vertAlign w:val="superscript"/>
        </w:rPr>
        <w:fldChar w:fldCharType="end"/>
      </w:r>
      <w:bookmarkEnd w:id="1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but surprisingly it is not clear a close relationship with LVEF, in particular the prevalence of the disease is the same in various HF phenotype</w:t>
      </w:r>
      <w:r w:rsidRPr="00240DAD">
        <w:rPr>
          <w:rFonts w:ascii="Book Antiqua" w:eastAsia="Book Antiqua" w:hAnsi="Book Antiqua" w:cs="Book Antiqua"/>
          <w:color w:val="000000"/>
          <w:vertAlign w:val="superscript"/>
        </w:rPr>
        <w:t>[</w:t>
      </w:r>
      <w:hyperlink w:anchor="_edn23" w:history="1">
        <w:bookmarkStart w:id="16" w:name="_ednref23"/>
        <w:r w:rsidR="00476F0B" w:rsidRPr="00240DAD">
          <w:rPr>
            <w:rFonts w:ascii="Book Antiqua" w:eastAsia="Book Antiqua" w:hAnsi="Book Antiqua" w:cs="Book Antiqua"/>
            <w:color w:val="000000"/>
            <w:vertAlign w:val="superscript"/>
          </w:rPr>
          <w:t>23</w:t>
        </w:r>
      </w:hyperlink>
      <w:bookmarkEnd w:id="1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In a prospective study that enrolled outpatients with LVEF ≤</w:t>
      </w:r>
      <w:r w:rsidR="00526330">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40%, 18% are cachectic and cardiac cachexia is associated with intestinal congestion irrespective of HF stage and cardiac function. Inflammation state, gastrointestinal discomfort, appetite loss provide probable mechanisms, by which intestinal congestion may trigger cardiac </w:t>
      </w:r>
      <w:proofErr w:type="gramStart"/>
      <w:r w:rsidRPr="00240DAD">
        <w:rPr>
          <w:rFonts w:ascii="Book Antiqua" w:eastAsia="Book Antiqua" w:hAnsi="Book Antiqua" w:cs="Book Antiqua"/>
          <w:color w:val="000000"/>
        </w:rPr>
        <w:t>cachexia</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"_edn24" </w:instrText>
      </w:r>
      <w:r w:rsidR="00BC6743">
        <w:fldChar w:fldCharType="separate"/>
      </w:r>
      <w:bookmarkStart w:id="17" w:name="_ednref24"/>
      <w:r w:rsidR="00476F0B" w:rsidRPr="00240DAD">
        <w:rPr>
          <w:rFonts w:ascii="Book Antiqua" w:eastAsia="Book Antiqua" w:hAnsi="Book Antiqua" w:cs="Book Antiqua"/>
          <w:color w:val="000000"/>
          <w:vertAlign w:val="superscript"/>
        </w:rPr>
        <w:t>24</w:t>
      </w:r>
      <w:r w:rsidR="00BC6743">
        <w:rPr>
          <w:rFonts w:ascii="Book Antiqua" w:eastAsia="Book Antiqua" w:hAnsi="Book Antiqua" w:cs="Book Antiqua"/>
          <w:color w:val="000000"/>
          <w:vertAlign w:val="superscript"/>
        </w:rPr>
        <w:fldChar w:fldCharType="end"/>
      </w:r>
      <w:bookmarkEnd w:id="1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Instead right ventricular dysfunction and weight loss may have a pathophysiological linked (venous congestion, malabsorption, anorexia, gut bacteria translocation)</w:t>
      </w:r>
      <w:r w:rsidRPr="00240DAD">
        <w:rPr>
          <w:rFonts w:ascii="Book Antiqua" w:eastAsia="Book Antiqua" w:hAnsi="Book Antiqua" w:cs="Book Antiqua"/>
          <w:color w:val="000000"/>
          <w:vertAlign w:val="superscript"/>
        </w:rPr>
        <w:t>[</w:t>
      </w:r>
      <w:hyperlink w:anchor="_edn25" w:history="1">
        <w:bookmarkStart w:id="18" w:name="_ednref25"/>
        <w:r w:rsidR="00476F0B" w:rsidRPr="00240DAD">
          <w:rPr>
            <w:rFonts w:ascii="Book Antiqua" w:eastAsia="Book Antiqua" w:hAnsi="Book Antiqua" w:cs="Book Antiqua"/>
            <w:color w:val="000000"/>
            <w:vertAlign w:val="superscript"/>
          </w:rPr>
          <w:t>25</w:t>
        </w:r>
      </w:hyperlink>
      <w:bookmarkEnd w:id="1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improvement of right ventricular function may delay the occurrence of cachexia. Moreover, tricuspid regurgitation and pulmonary hypertension are associated with low BMI and they are accentuating risk factor for cachexia, together with hypoalbuminemia and hyponatremia due to protein-losing </w:t>
      </w:r>
      <w:proofErr w:type="gramStart"/>
      <w:r w:rsidRPr="00240DAD">
        <w:rPr>
          <w:rFonts w:ascii="Book Antiqua" w:eastAsia="Book Antiqua" w:hAnsi="Book Antiqua" w:cs="Book Antiqua"/>
          <w:color w:val="000000"/>
        </w:rPr>
        <w:t>enteropathy</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26,27</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21DE6768" w14:textId="1C55969D" w:rsidR="00A77B3E" w:rsidRPr="00240DAD" w:rsidRDefault="00CF2CBC" w:rsidP="00526330">
      <w:pPr>
        <w:spacing w:line="360" w:lineRule="auto"/>
        <w:ind w:firstLineChars="200" w:firstLine="480"/>
        <w:jc w:val="both"/>
        <w:rPr>
          <w:rFonts w:ascii="Book Antiqua" w:hAnsi="Book Antiqua"/>
        </w:rPr>
      </w:pPr>
      <w:r w:rsidRPr="00240DAD">
        <w:rPr>
          <w:rFonts w:ascii="Book Antiqua" w:eastAsia="Book Antiqua" w:hAnsi="Book Antiqua" w:cs="Book Antiqua"/>
          <w:color w:val="000000"/>
        </w:rPr>
        <w:t xml:space="preserve">Cachectic patients show an impaired functional capacity, more severe symptoms and low quality of </w:t>
      </w:r>
      <w:proofErr w:type="gramStart"/>
      <w:r w:rsidRPr="00240DAD">
        <w:rPr>
          <w:rFonts w:ascii="Book Antiqua" w:eastAsia="Book Antiqua" w:hAnsi="Book Antiqua" w:cs="Book Antiqua"/>
          <w:color w:val="000000"/>
        </w:rPr>
        <w:t>life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"_edn28" </w:instrText>
      </w:r>
      <w:r w:rsidR="00BC6743">
        <w:fldChar w:fldCharType="separate"/>
      </w:r>
      <w:bookmarkStart w:id="19" w:name="_ednref28"/>
      <w:r w:rsidR="00476F0B" w:rsidRPr="00240DAD">
        <w:rPr>
          <w:rFonts w:ascii="Book Antiqua" w:eastAsia="Book Antiqua" w:hAnsi="Book Antiqua" w:cs="Book Antiqua"/>
          <w:color w:val="000000"/>
          <w:vertAlign w:val="superscript"/>
        </w:rPr>
        <w:t>28</w:t>
      </w:r>
      <w:r w:rsidR="00BC6743">
        <w:rPr>
          <w:rFonts w:ascii="Book Antiqua" w:eastAsia="Book Antiqua" w:hAnsi="Book Antiqua" w:cs="Book Antiqua"/>
          <w:color w:val="000000"/>
          <w:vertAlign w:val="superscript"/>
        </w:rPr>
        <w:fldChar w:fldCharType="end"/>
      </w:r>
      <w:bookmarkEnd w:id="19"/>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This serious complication is associated with frequent hospitalization increased length of in hospital stay and health care </w:t>
      </w:r>
      <w:proofErr w:type="gramStart"/>
      <w:r w:rsidRPr="00240DAD">
        <w:rPr>
          <w:rFonts w:ascii="Book Antiqua" w:eastAsia="Book Antiqua" w:hAnsi="Book Antiqua" w:cs="Book Antiqua"/>
          <w:color w:val="000000"/>
        </w:rPr>
        <w:t>cost</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"_edn29" </w:instrText>
      </w:r>
      <w:r w:rsidR="00BC6743">
        <w:fldChar w:fldCharType="separate"/>
      </w:r>
      <w:bookmarkStart w:id="20" w:name="_ednref29"/>
      <w:r w:rsidR="00476F0B" w:rsidRPr="00240DAD">
        <w:rPr>
          <w:rFonts w:ascii="Book Antiqua" w:eastAsia="Book Antiqua" w:hAnsi="Book Antiqua" w:cs="Book Antiqua"/>
          <w:color w:val="000000"/>
          <w:vertAlign w:val="superscript"/>
        </w:rPr>
        <w:t>29</w:t>
      </w:r>
      <w:r w:rsidR="00BC6743">
        <w:rPr>
          <w:rFonts w:ascii="Book Antiqua" w:eastAsia="Book Antiqua" w:hAnsi="Book Antiqua" w:cs="Book Antiqua"/>
          <w:color w:val="000000"/>
          <w:vertAlign w:val="superscript"/>
        </w:rPr>
        <w:fldChar w:fldCharType="end"/>
      </w:r>
      <w:bookmarkEnd w:id="20"/>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Weight loss displays an additional prognostic information beyond clinical features of HF severity with significant association with morbidity and </w:t>
      </w:r>
      <w:proofErr w:type="gramStart"/>
      <w:r w:rsidRPr="00240DAD">
        <w:rPr>
          <w:rFonts w:ascii="Book Antiqua" w:eastAsia="Book Antiqua" w:hAnsi="Book Antiqua" w:cs="Book Antiqua"/>
          <w:color w:val="000000"/>
        </w:rPr>
        <w:t>mortality</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"_edn30" </w:instrText>
      </w:r>
      <w:r w:rsidR="00BC6743">
        <w:fldChar w:fldCharType="separate"/>
      </w:r>
      <w:bookmarkStart w:id="21" w:name="_ednref30"/>
      <w:r w:rsidR="00476F0B" w:rsidRPr="00240DAD">
        <w:rPr>
          <w:rFonts w:ascii="Book Antiqua" w:eastAsia="Book Antiqua" w:hAnsi="Book Antiqua" w:cs="Book Antiqua"/>
          <w:color w:val="000000"/>
          <w:vertAlign w:val="superscript"/>
        </w:rPr>
        <w:t>30</w:t>
      </w:r>
      <w:r w:rsidR="00BC6743">
        <w:rPr>
          <w:rFonts w:ascii="Book Antiqua" w:eastAsia="Book Antiqua" w:hAnsi="Book Antiqua" w:cs="Book Antiqua"/>
          <w:color w:val="000000"/>
          <w:vertAlign w:val="superscript"/>
        </w:rPr>
        <w:fldChar w:fldCharType="end"/>
      </w:r>
      <w:bookmarkEnd w:id="2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Wasting disorders is and independent risk factor for impaired survival in chronic HF patients (adjusting for age, sex, NYHA class, LVEF, and VO2 consumption); mortality at 18 </w:t>
      </w:r>
      <w:proofErr w:type="spellStart"/>
      <w:r w:rsidRPr="00240DAD">
        <w:rPr>
          <w:rFonts w:ascii="Book Antiqua" w:eastAsia="Book Antiqua" w:hAnsi="Book Antiqua" w:cs="Book Antiqua"/>
          <w:color w:val="000000"/>
        </w:rPr>
        <w:t>mo</w:t>
      </w:r>
      <w:proofErr w:type="spellEnd"/>
      <w:r w:rsidRPr="00240DAD">
        <w:rPr>
          <w:rFonts w:ascii="Book Antiqua" w:eastAsia="Book Antiqua" w:hAnsi="Book Antiqua" w:cs="Book Antiqua"/>
          <w:color w:val="000000"/>
        </w:rPr>
        <w:t xml:space="preserve"> of follow</w:t>
      </w:r>
      <w:r w:rsidRPr="00240DAD">
        <w:rPr>
          <w:rFonts w:ascii="Book Antiqua" w:eastAsia="Book Antiqua" w:hAnsi="Book Antiqua" w:cs="Book Antiqua"/>
          <w:color w:val="000000"/>
        </w:rPr>
        <w:noBreakHyphen/>
        <w:t>up is around 50% in patients with cachexia</w:t>
      </w:r>
      <w:r w:rsidRPr="00240DAD">
        <w:rPr>
          <w:rFonts w:ascii="Book Antiqua" w:eastAsia="Book Antiqua" w:hAnsi="Book Antiqua" w:cs="Book Antiqua"/>
          <w:color w:val="000000"/>
          <w:vertAlign w:val="superscript"/>
        </w:rPr>
        <w:t>[</w:t>
      </w:r>
      <w:hyperlink w:anchor="_edn31" w:history="1">
        <w:bookmarkStart w:id="22" w:name="_ednref31"/>
        <w:r w:rsidR="00476F0B" w:rsidRPr="00240DAD">
          <w:rPr>
            <w:rFonts w:ascii="Book Antiqua" w:eastAsia="Book Antiqua" w:hAnsi="Book Antiqua" w:cs="Book Antiqua"/>
            <w:color w:val="000000"/>
            <w:vertAlign w:val="superscript"/>
          </w:rPr>
          <w:t>31</w:t>
        </w:r>
        <w:r w:rsidRPr="00240DAD">
          <w:rPr>
            <w:rFonts w:ascii="Book Antiqua" w:eastAsia="Book Antiqua" w:hAnsi="Book Antiqua" w:cs="Book Antiqua"/>
            <w:color w:val="000000"/>
            <w:vertAlign w:val="superscript"/>
          </w:rPr>
          <w:t>]</w:t>
        </w:r>
      </w:hyperlink>
      <w:bookmarkEnd w:id="22"/>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In hospitalized HF patients with cardiac cachexia factors such renal function, age, and </w:t>
      </w:r>
      <w:proofErr w:type="spellStart"/>
      <w:r w:rsidRPr="00240DAD">
        <w:rPr>
          <w:rFonts w:ascii="Book Antiqua" w:eastAsia="Book Antiqua" w:hAnsi="Book Antiqua" w:cs="Book Antiqua"/>
          <w:color w:val="000000"/>
        </w:rPr>
        <w:t>haemoglobin</w:t>
      </w:r>
      <w:proofErr w:type="spellEnd"/>
      <w:r w:rsidRPr="00240DAD">
        <w:rPr>
          <w:rFonts w:ascii="Book Antiqua" w:eastAsia="Book Antiqua" w:hAnsi="Book Antiqua" w:cs="Book Antiqua"/>
          <w:color w:val="000000"/>
        </w:rPr>
        <w:t xml:space="preserve"> are pivotal prognostic </w:t>
      </w:r>
      <w:proofErr w:type="gramStart"/>
      <w:r w:rsidRPr="00240DAD">
        <w:rPr>
          <w:rFonts w:ascii="Book Antiqua" w:eastAsia="Book Antiqua" w:hAnsi="Book Antiqua" w:cs="Book Antiqua"/>
          <w:color w:val="000000"/>
        </w:rPr>
        <w:t>markers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"_edn32" </w:instrText>
      </w:r>
      <w:r w:rsidR="00BC6743">
        <w:fldChar w:fldCharType="separate"/>
      </w:r>
      <w:bookmarkStart w:id="23" w:name="_ednref32"/>
      <w:r w:rsidR="00476F0B" w:rsidRPr="00240DAD">
        <w:rPr>
          <w:rFonts w:ascii="Book Antiqua" w:eastAsia="Book Antiqua" w:hAnsi="Book Antiqua" w:cs="Book Antiqua"/>
          <w:color w:val="000000"/>
          <w:vertAlign w:val="superscript"/>
        </w:rPr>
        <w:t>32</w:t>
      </w:r>
      <w:r w:rsidR="00BC6743">
        <w:rPr>
          <w:rFonts w:ascii="Book Antiqua" w:eastAsia="Book Antiqua" w:hAnsi="Book Antiqua" w:cs="Book Antiqua"/>
          <w:color w:val="000000"/>
          <w:vertAlign w:val="superscript"/>
        </w:rPr>
        <w:fldChar w:fldCharType="end"/>
      </w:r>
      <w:bookmarkEnd w:id="2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6C31B501" w14:textId="1A7B234F" w:rsidR="00A77B3E" w:rsidRPr="00240DAD" w:rsidRDefault="00CF2CBC" w:rsidP="0015238B">
      <w:pPr>
        <w:spacing w:line="360" w:lineRule="auto"/>
        <w:ind w:firstLineChars="200" w:firstLine="480"/>
        <w:jc w:val="both"/>
        <w:rPr>
          <w:rFonts w:ascii="Book Antiqua" w:hAnsi="Book Antiqua"/>
        </w:rPr>
      </w:pPr>
      <w:r w:rsidRPr="00240DAD">
        <w:rPr>
          <w:rFonts w:ascii="Book Antiqua" w:eastAsia="Book Antiqua" w:hAnsi="Book Antiqua" w:cs="Book Antiqua"/>
          <w:color w:val="000000"/>
        </w:rPr>
        <w:lastRenderedPageBreak/>
        <w:t>As opposite, obesity is an independent risk factor associated with HF, but recently it is well demonstrated that obesity in patients that have already developed HF (across a wide range of BMI) is related to lower mortality; highlighting the concept of “obesity paradox” also common in other chronic disease</w:t>
      </w:r>
      <w:r w:rsidRPr="00240DAD">
        <w:rPr>
          <w:rFonts w:ascii="Book Antiqua" w:eastAsia="Book Antiqua" w:hAnsi="Book Antiqua" w:cs="Book Antiqua"/>
          <w:color w:val="000000"/>
          <w:vertAlign w:val="superscript"/>
        </w:rPr>
        <w:t>[</w:t>
      </w:r>
      <w:hyperlink w:anchor="_edn33" w:history="1">
        <w:bookmarkStart w:id="24" w:name="_ednref33"/>
        <w:r w:rsidR="00476F0B" w:rsidRPr="00240DAD">
          <w:rPr>
            <w:rFonts w:ascii="Book Antiqua" w:eastAsia="Book Antiqua" w:hAnsi="Book Antiqua" w:cs="Book Antiqua"/>
            <w:color w:val="000000"/>
            <w:vertAlign w:val="superscript"/>
          </w:rPr>
          <w:t>33</w:t>
        </w:r>
      </w:hyperlink>
      <w:bookmarkEnd w:id="2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BMI does not reflect the body composition regarding the percentage of fat mass, fat-free mass and lean mass. Inside this different large spectrum of body composition, patients with preserved skeletal muscle mass show a better prognosis compared with patients with reduced lean mass due to increased stroke volume and consequent better tissue perfusion</w:t>
      </w:r>
      <w:r w:rsidRPr="00240DAD">
        <w:rPr>
          <w:rFonts w:ascii="Book Antiqua" w:eastAsia="Book Antiqua" w:hAnsi="Book Antiqua" w:cs="Book Antiqua"/>
          <w:color w:val="000000"/>
          <w:vertAlign w:val="superscript"/>
        </w:rPr>
        <w:t>[</w:t>
      </w:r>
      <w:hyperlink w:anchor="_edn34" w:history="1">
        <w:bookmarkStart w:id="25" w:name="_ednref34"/>
        <w:r w:rsidR="00476F0B" w:rsidRPr="00240DAD">
          <w:rPr>
            <w:rFonts w:ascii="Book Antiqua" w:eastAsia="Book Antiqua" w:hAnsi="Book Antiqua" w:cs="Book Antiqua"/>
            <w:color w:val="000000"/>
            <w:vertAlign w:val="superscript"/>
          </w:rPr>
          <w:t>34</w:t>
        </w:r>
      </w:hyperlink>
      <w:bookmarkEnd w:id="2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Thus, fat mass loss but not lean mass has a prognostic impact and it is a good indicator of enhanced catabolism and has a role of </w:t>
      </w:r>
      <w:proofErr w:type="spellStart"/>
      <w:r w:rsidRPr="00240DAD">
        <w:rPr>
          <w:rFonts w:ascii="Book Antiqua" w:eastAsia="Book Antiqua" w:hAnsi="Book Antiqua" w:cs="Book Antiqua"/>
          <w:color w:val="000000"/>
        </w:rPr>
        <w:t>cardioprotection</w:t>
      </w:r>
      <w:proofErr w:type="spellEnd"/>
      <w:r w:rsidRPr="00240DAD">
        <w:rPr>
          <w:rFonts w:ascii="Book Antiqua" w:eastAsia="Book Antiqua" w:hAnsi="Book Antiqua" w:cs="Book Antiqua"/>
          <w:color w:val="000000"/>
        </w:rPr>
        <w:t xml:space="preserve"> in advanced HF.</w:t>
      </w:r>
    </w:p>
    <w:p w14:paraId="49F9D85B" w14:textId="77777777" w:rsidR="00A77B3E" w:rsidRPr="00240DAD" w:rsidRDefault="00A77B3E" w:rsidP="00240DAD">
      <w:pPr>
        <w:spacing w:line="360" w:lineRule="auto"/>
        <w:jc w:val="both"/>
        <w:rPr>
          <w:rFonts w:ascii="Book Antiqua" w:hAnsi="Book Antiqua"/>
        </w:rPr>
      </w:pPr>
    </w:p>
    <w:p w14:paraId="10EDF19B" w14:textId="16ECD45E" w:rsidR="00A77B3E" w:rsidRPr="0015238B" w:rsidRDefault="00CF2CBC" w:rsidP="00240DAD">
      <w:pPr>
        <w:spacing w:line="360" w:lineRule="auto"/>
        <w:jc w:val="both"/>
        <w:rPr>
          <w:rFonts w:ascii="Book Antiqua" w:hAnsi="Book Antiqua"/>
          <w:u w:val="single"/>
        </w:rPr>
      </w:pPr>
      <w:r w:rsidRPr="0015238B">
        <w:rPr>
          <w:rFonts w:ascii="Book Antiqua" w:eastAsia="Book Antiqua" w:hAnsi="Book Antiqua" w:cs="Book Antiqua"/>
          <w:b/>
          <w:bCs/>
          <w:color w:val="000000"/>
          <w:u w:val="single"/>
        </w:rPr>
        <w:t>SARCOPENIA IN H</w:t>
      </w:r>
      <w:r w:rsidR="005C6895">
        <w:rPr>
          <w:rFonts w:ascii="Book Antiqua" w:eastAsia="Book Antiqua" w:hAnsi="Book Antiqua" w:cs="Book Antiqua"/>
          <w:b/>
          <w:bCs/>
          <w:color w:val="000000"/>
          <w:u w:val="single"/>
        </w:rPr>
        <w:t>F</w:t>
      </w:r>
    </w:p>
    <w:p w14:paraId="135A72EB" w14:textId="77F982C8" w:rsidR="00A77B3E" w:rsidRDefault="00CF2CBC" w:rsidP="00240DAD">
      <w:pPr>
        <w:spacing w:line="360" w:lineRule="auto"/>
        <w:jc w:val="both"/>
        <w:rPr>
          <w:rFonts w:ascii="Book Antiqua" w:eastAsia="Book Antiqua" w:hAnsi="Book Antiqua" w:cs="Book Antiqua"/>
          <w:color w:val="000000"/>
          <w:vertAlign w:val="superscript"/>
        </w:rPr>
      </w:pPr>
      <w:r w:rsidRPr="00240DAD">
        <w:rPr>
          <w:rFonts w:ascii="Book Antiqua" w:eastAsia="Book Antiqua" w:hAnsi="Book Antiqua" w:cs="Book Antiqua"/>
          <w:color w:val="000000"/>
        </w:rPr>
        <w:t>Recently the 12</w:t>
      </w:r>
      <w:r w:rsidRPr="0015238B">
        <w:rPr>
          <w:rFonts w:ascii="Book Antiqua" w:eastAsia="Book Antiqua" w:hAnsi="Book Antiqua" w:cs="Book Antiqua"/>
          <w:color w:val="000000"/>
          <w:vertAlign w:val="superscript"/>
        </w:rPr>
        <w:t>th</w:t>
      </w:r>
      <w:r w:rsidRPr="00240DAD">
        <w:rPr>
          <w:rFonts w:ascii="Book Antiqua" w:eastAsia="Book Antiqua" w:hAnsi="Book Antiqua" w:cs="Book Antiqua"/>
          <w:color w:val="000000"/>
        </w:rPr>
        <w:t xml:space="preserve"> Cachexia Conference held in Berlin in December 2019 highlights preclinical and clinical studies in the field of wasting </w:t>
      </w:r>
      <w:proofErr w:type="gramStart"/>
      <w:r w:rsidRPr="00240DAD">
        <w:rPr>
          <w:rFonts w:ascii="Book Antiqua" w:eastAsia="Book Antiqua" w:hAnsi="Book Antiqua" w:cs="Book Antiqua"/>
          <w:color w:val="000000"/>
        </w:rPr>
        <w:t>disorders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"_edn35" </w:instrText>
      </w:r>
      <w:r w:rsidR="00BC6743">
        <w:fldChar w:fldCharType="separate"/>
      </w:r>
      <w:bookmarkStart w:id="26" w:name="_ednref35"/>
      <w:r w:rsidR="00476F0B" w:rsidRPr="00240DAD">
        <w:rPr>
          <w:rFonts w:ascii="Book Antiqua" w:eastAsia="Book Antiqua" w:hAnsi="Book Antiqua" w:cs="Book Antiqua"/>
          <w:color w:val="000000"/>
          <w:vertAlign w:val="superscript"/>
        </w:rPr>
        <w:t>35</w:t>
      </w:r>
      <w:r w:rsidR="00BC6743">
        <w:rPr>
          <w:rFonts w:ascii="Book Antiqua" w:eastAsia="Book Antiqua" w:hAnsi="Book Antiqua" w:cs="Book Antiqua"/>
          <w:color w:val="000000"/>
          <w:vertAlign w:val="superscript"/>
        </w:rPr>
        <w:fldChar w:fldCharType="end"/>
      </w:r>
      <w:bookmarkEnd w:id="2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The definition of sarcopenia remains a matter of discussion, however for the first time it is </w:t>
      </w:r>
      <w:proofErr w:type="spellStart"/>
      <w:r w:rsidRPr="00240DAD">
        <w:rPr>
          <w:rFonts w:ascii="Book Antiqua" w:eastAsia="Book Antiqua" w:hAnsi="Book Antiqua" w:cs="Book Antiqua"/>
          <w:color w:val="000000"/>
        </w:rPr>
        <w:t>recognised</w:t>
      </w:r>
      <w:proofErr w:type="spellEnd"/>
      <w:r w:rsidRPr="00240DAD">
        <w:rPr>
          <w:rFonts w:ascii="Book Antiqua" w:eastAsia="Book Antiqua" w:hAnsi="Book Antiqua" w:cs="Book Antiqua"/>
          <w:color w:val="000000"/>
        </w:rPr>
        <w:t xml:space="preserve"> that strength is better than mass to evaluate adverse outcomes and actually the European consensus on definition and diagnosis Sarcopenia define the disease with three criterion: </w:t>
      </w:r>
      <w:r w:rsidR="0015238B">
        <w:rPr>
          <w:rFonts w:ascii="Book Antiqua" w:eastAsia="Book Antiqua" w:hAnsi="Book Antiqua" w:cs="Book Antiqua"/>
          <w:color w:val="000000"/>
        </w:rPr>
        <w:t>(</w:t>
      </w:r>
      <w:r w:rsidRPr="00240DAD">
        <w:rPr>
          <w:rFonts w:ascii="Book Antiqua" w:eastAsia="Book Antiqua" w:hAnsi="Book Antiqua" w:cs="Book Antiqua"/>
          <w:color w:val="000000"/>
        </w:rPr>
        <w:t xml:space="preserve">1) low muscle strength, that is considered the most accurate parameter to evaluate sarcopenia; </w:t>
      </w:r>
      <w:r w:rsidR="0015238B">
        <w:rPr>
          <w:rFonts w:ascii="Book Antiqua" w:eastAsia="Book Antiqua" w:hAnsi="Book Antiqua" w:cs="Book Antiqua"/>
          <w:color w:val="000000"/>
        </w:rPr>
        <w:t>(</w:t>
      </w:r>
      <w:r w:rsidRPr="00240DAD">
        <w:rPr>
          <w:rFonts w:ascii="Book Antiqua" w:eastAsia="Book Antiqua" w:hAnsi="Book Antiqua" w:cs="Book Antiqua"/>
          <w:color w:val="000000"/>
        </w:rPr>
        <w:t xml:space="preserve">2) </w:t>
      </w:r>
      <w:r w:rsidR="006F7240">
        <w:rPr>
          <w:rFonts w:ascii="Book Antiqua" w:eastAsia="Book Antiqua" w:hAnsi="Book Antiqua" w:cs="Book Antiqua"/>
          <w:color w:val="000000"/>
        </w:rPr>
        <w:t>e</w:t>
      </w:r>
      <w:r w:rsidRPr="00240DAD">
        <w:rPr>
          <w:rFonts w:ascii="Book Antiqua" w:eastAsia="Book Antiqua" w:hAnsi="Book Antiqua" w:cs="Book Antiqua"/>
          <w:color w:val="000000"/>
        </w:rPr>
        <w:t xml:space="preserve">vidence of low muscle quantity or quality; </w:t>
      </w:r>
      <w:r w:rsidR="0015238B">
        <w:rPr>
          <w:rFonts w:ascii="Book Antiqua" w:eastAsia="Book Antiqua" w:hAnsi="Book Antiqua" w:cs="Book Antiqua"/>
          <w:color w:val="000000"/>
        </w:rPr>
        <w:t>and (</w:t>
      </w:r>
      <w:r w:rsidRPr="00240DAD">
        <w:rPr>
          <w:rFonts w:ascii="Book Antiqua" w:eastAsia="Book Antiqua" w:hAnsi="Book Antiqua" w:cs="Book Antiqua"/>
          <w:color w:val="000000"/>
        </w:rPr>
        <w:t>3) the detection of low physical performance (Table 1). The presence of all three criteria permit to define ad advance sarcopenia status.</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Several tests and different tools are widely described to assess sarcopenia in practice and in research with specific description of each method </w:t>
      </w:r>
      <w:proofErr w:type="gramStart"/>
      <w:r w:rsidRPr="00240DAD">
        <w:rPr>
          <w:rFonts w:ascii="Book Antiqua" w:eastAsia="Book Antiqua" w:hAnsi="Book Antiqua" w:cs="Book Antiqua"/>
          <w:color w:val="000000"/>
        </w:rPr>
        <w:t>used</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36-39</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Sarcopenia is age related and old muscle mass is reduced by 1</w:t>
      </w:r>
      <w:r w:rsidR="00CA0DF2" w:rsidRPr="00240DAD">
        <w:rPr>
          <w:rFonts w:ascii="Book Antiqua" w:eastAsia="Book Antiqua" w:hAnsi="Book Antiqua" w:cs="Book Antiqua"/>
          <w:color w:val="000000"/>
        </w:rPr>
        <w:t>%</w:t>
      </w:r>
      <w:r w:rsidRPr="00240DAD">
        <w:rPr>
          <w:rFonts w:ascii="Book Antiqua" w:eastAsia="Book Antiqua" w:hAnsi="Book Antiqua" w:cs="Book Antiqua"/>
          <w:color w:val="000000"/>
        </w:rPr>
        <w:t>-2% annually after 50 years old with a contemporary decline in muscle strength by about 1.5%</w:t>
      </w:r>
      <w:r w:rsidRPr="00240DAD">
        <w:rPr>
          <w:rFonts w:ascii="Book Antiqua" w:eastAsia="Book Antiqua" w:hAnsi="Book Antiqua" w:cs="Book Antiqua"/>
          <w:color w:val="000000"/>
          <w:vertAlign w:val="superscript"/>
        </w:rPr>
        <w:t>[</w:t>
      </w:r>
      <w:hyperlink w:anchor="_edn40" w:history="1">
        <w:bookmarkStart w:id="27" w:name="_ednref40"/>
        <w:r w:rsidR="00476F0B" w:rsidRPr="00240DAD">
          <w:rPr>
            <w:rFonts w:ascii="Book Antiqua" w:eastAsia="Book Antiqua" w:hAnsi="Book Antiqua" w:cs="Book Antiqua"/>
            <w:color w:val="000000"/>
            <w:vertAlign w:val="superscript"/>
          </w:rPr>
          <w:t>40</w:t>
        </w:r>
      </w:hyperlink>
      <w:bookmarkEnd w:id="2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Its prevalence increases around 3% annually after the 60 years </w:t>
      </w:r>
      <w:proofErr w:type="gramStart"/>
      <w:r w:rsidRPr="00240DAD">
        <w:rPr>
          <w:rFonts w:ascii="Book Antiqua" w:eastAsia="Book Antiqua" w:hAnsi="Book Antiqua" w:cs="Book Antiqua"/>
          <w:color w:val="000000"/>
        </w:rPr>
        <w:t>old</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"_edn41" </w:instrText>
      </w:r>
      <w:r w:rsidR="00BC6743">
        <w:fldChar w:fldCharType="separate"/>
      </w:r>
      <w:bookmarkStart w:id="28" w:name="_ednref41"/>
      <w:r w:rsidR="00476F0B" w:rsidRPr="00240DAD">
        <w:rPr>
          <w:rFonts w:ascii="Book Antiqua" w:eastAsia="Book Antiqua" w:hAnsi="Book Antiqua" w:cs="Book Antiqua"/>
          <w:color w:val="000000"/>
          <w:vertAlign w:val="superscript"/>
        </w:rPr>
        <w:t>41</w:t>
      </w:r>
      <w:r w:rsidR="00BC6743">
        <w:rPr>
          <w:rFonts w:ascii="Book Antiqua" w:eastAsia="Book Antiqua" w:hAnsi="Book Antiqua" w:cs="Book Antiqua"/>
          <w:color w:val="000000"/>
          <w:vertAlign w:val="superscript"/>
        </w:rPr>
        <w:fldChar w:fldCharType="end"/>
      </w:r>
      <w:bookmarkEnd w:id="2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For the first time the European Society of Cardiology in the guidelines of 2016 dedicate a chapter to cachexia and sarcopenia recognizing as important comorbidities of </w:t>
      </w:r>
      <w:proofErr w:type="gramStart"/>
      <w:r w:rsidRPr="00240DAD">
        <w:rPr>
          <w:rFonts w:ascii="Book Antiqua" w:eastAsia="Book Antiqua" w:hAnsi="Book Antiqua" w:cs="Book Antiqua"/>
          <w:color w:val="000000"/>
        </w:rPr>
        <w:t>HF</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"_edn42" </w:instrText>
      </w:r>
      <w:r w:rsidR="00BC6743">
        <w:fldChar w:fldCharType="separate"/>
      </w:r>
      <w:bookmarkStart w:id="29" w:name="_ednref42"/>
      <w:r w:rsidR="00476F0B" w:rsidRPr="00240DAD">
        <w:rPr>
          <w:rFonts w:ascii="Book Antiqua" w:eastAsia="Book Antiqua" w:hAnsi="Book Antiqua" w:cs="Book Antiqua"/>
          <w:color w:val="000000"/>
          <w:vertAlign w:val="superscript"/>
        </w:rPr>
        <w:t>42</w:t>
      </w:r>
      <w:r w:rsidR="00BC6743">
        <w:rPr>
          <w:rFonts w:ascii="Book Antiqua" w:eastAsia="Book Antiqua" w:hAnsi="Book Antiqua" w:cs="Book Antiqua"/>
          <w:color w:val="000000"/>
          <w:vertAlign w:val="superscript"/>
        </w:rPr>
        <w:fldChar w:fldCharType="end"/>
      </w:r>
      <w:bookmarkEnd w:id="29"/>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The prevalence of sarcopenia is around 20% in H</w:t>
      </w:r>
      <w:r w:rsidR="00912BFB">
        <w:rPr>
          <w:rFonts w:ascii="Book Antiqua" w:eastAsia="Book Antiqua" w:hAnsi="Book Antiqua" w:cs="Book Antiqua"/>
          <w:color w:val="000000"/>
        </w:rPr>
        <w:t>F</w:t>
      </w:r>
      <w:r w:rsidRPr="00240DAD">
        <w:rPr>
          <w:rFonts w:ascii="Book Antiqua" w:eastAsia="Book Antiqua" w:hAnsi="Book Antiqua" w:cs="Book Antiqua"/>
          <w:color w:val="000000"/>
        </w:rPr>
        <w:t xml:space="preserve"> with reduced ejection fraction (</w:t>
      </w:r>
      <w:proofErr w:type="spellStart"/>
      <w:r w:rsidRPr="00240DAD">
        <w:rPr>
          <w:rFonts w:ascii="Book Antiqua" w:eastAsia="Book Antiqua" w:hAnsi="Book Antiqua" w:cs="Book Antiqua"/>
          <w:color w:val="000000"/>
        </w:rPr>
        <w:t>HFrEF</w:t>
      </w:r>
      <w:proofErr w:type="spellEnd"/>
      <w:r w:rsidRPr="00240DAD">
        <w:rPr>
          <w:rFonts w:ascii="Book Antiqua" w:eastAsia="Book Antiqua" w:hAnsi="Book Antiqua" w:cs="Book Antiqua"/>
          <w:color w:val="000000"/>
        </w:rPr>
        <w:t>) and H</w:t>
      </w:r>
      <w:r w:rsidR="006255B3">
        <w:rPr>
          <w:rFonts w:ascii="Book Antiqua" w:eastAsia="Book Antiqua" w:hAnsi="Book Antiqua" w:cs="Book Antiqua"/>
          <w:color w:val="000000"/>
        </w:rPr>
        <w:t>F</w:t>
      </w:r>
      <w:r w:rsidRPr="00240DAD">
        <w:rPr>
          <w:rFonts w:ascii="Book Antiqua" w:eastAsia="Book Antiqua" w:hAnsi="Book Antiqua" w:cs="Book Antiqua"/>
          <w:color w:val="000000"/>
        </w:rPr>
        <w:t xml:space="preserve"> with preserved ejection fraction patients without clear difference in prevalence across different HF phenotype. A monotonic association existed between increasing sarcopenia </w:t>
      </w:r>
      <w:r w:rsidRPr="00240DAD">
        <w:rPr>
          <w:rFonts w:ascii="Book Antiqua" w:eastAsia="Book Antiqua" w:hAnsi="Book Antiqua" w:cs="Book Antiqua"/>
          <w:color w:val="000000"/>
        </w:rPr>
        <w:lastRenderedPageBreak/>
        <w:t xml:space="preserve">prevalence and other comorbidities, in particular sarcopenia correlates with the decline of glomerular filtration </w:t>
      </w:r>
      <w:proofErr w:type="gramStart"/>
      <w:r w:rsidRPr="00240DAD">
        <w:rPr>
          <w:rFonts w:ascii="Book Antiqua" w:eastAsia="Book Antiqua" w:hAnsi="Book Antiqua" w:cs="Book Antiqua"/>
          <w:color w:val="000000"/>
        </w:rPr>
        <w:t>rate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"_edn43" </w:instrText>
      </w:r>
      <w:r w:rsidR="00BC6743">
        <w:fldChar w:fldCharType="separate"/>
      </w:r>
      <w:bookmarkStart w:id="30" w:name="_ednref43"/>
      <w:r w:rsidR="00476F0B" w:rsidRPr="00240DAD">
        <w:rPr>
          <w:rFonts w:ascii="Book Antiqua" w:eastAsia="Book Antiqua" w:hAnsi="Book Antiqua" w:cs="Book Antiqua"/>
          <w:color w:val="000000"/>
          <w:vertAlign w:val="superscript"/>
        </w:rPr>
        <w:t>43</w:t>
      </w:r>
      <w:r w:rsidR="00BC6743">
        <w:rPr>
          <w:rFonts w:ascii="Book Antiqua" w:eastAsia="Book Antiqua" w:hAnsi="Book Antiqua" w:cs="Book Antiqua"/>
          <w:color w:val="000000"/>
          <w:vertAlign w:val="superscript"/>
        </w:rPr>
        <w:fldChar w:fldCharType="end"/>
      </w:r>
      <w:bookmarkEnd w:id="30"/>
      <w:r w:rsidR="00FB4F9E">
        <w:rPr>
          <w:rFonts w:ascii="Book Antiqua" w:eastAsia="Book Antiqua" w:hAnsi="Book Antiqua" w:cs="Book Antiqua"/>
          <w:color w:val="000000"/>
          <w:vertAlign w:val="superscript"/>
        </w:rPr>
        <w:t>,44</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008104E9">
        <w:rPr>
          <w:rFonts w:ascii="Book Antiqua" w:eastAsia="Book Antiqua" w:hAnsi="Book Antiqua" w:cs="Book Antiqua"/>
          <w:color w:val="000000"/>
        </w:rPr>
        <w:t>S</w:t>
      </w:r>
      <w:r w:rsidR="008104E9">
        <w:rPr>
          <w:rFonts w:ascii="Book Antiqua" w:eastAsia="Book Antiqua" w:hAnsi="Book Antiqua" w:cs="Book Antiqua" w:hint="eastAsia"/>
          <w:color w:val="000000"/>
          <w:lang w:eastAsia="zh-CN"/>
        </w:rPr>
        <w:t>ix</w:t>
      </w:r>
      <w:r w:rsidR="008104E9">
        <w:rPr>
          <w:rFonts w:ascii="Book Antiqua" w:eastAsia="Book Antiqua" w:hAnsi="Book Antiqua" w:cs="Book Antiqua"/>
          <w:color w:val="000000"/>
        </w:rPr>
        <w:t>-</w:t>
      </w:r>
      <w:r w:rsidRPr="00240DAD">
        <w:rPr>
          <w:rFonts w:ascii="Book Antiqua" w:eastAsia="Book Antiqua" w:hAnsi="Book Antiqua" w:cs="Book Antiqua"/>
          <w:color w:val="000000"/>
        </w:rPr>
        <w:t>min</w:t>
      </w:r>
      <w:r w:rsidR="008104E9">
        <w:rPr>
          <w:rFonts w:ascii="Book Antiqua" w:eastAsia="Book Antiqua" w:hAnsi="Book Antiqua" w:cs="Book Antiqua"/>
          <w:color w:val="000000"/>
        </w:rPr>
        <w:t>utes-</w:t>
      </w:r>
      <w:r w:rsidRPr="00240DAD">
        <w:rPr>
          <w:rFonts w:ascii="Book Antiqua" w:eastAsia="Book Antiqua" w:hAnsi="Book Antiqua" w:cs="Book Antiqua"/>
          <w:color w:val="000000"/>
        </w:rPr>
        <w:t xml:space="preserve">walk test and </w:t>
      </w:r>
      <w:proofErr w:type="spellStart"/>
      <w:r w:rsidRPr="00240DAD">
        <w:rPr>
          <w:rFonts w:ascii="Book Antiqua" w:eastAsia="Book Antiqua" w:hAnsi="Book Antiqua" w:cs="Book Antiqua"/>
          <w:color w:val="000000"/>
        </w:rPr>
        <w:t>spiroergometry</w:t>
      </w:r>
      <w:proofErr w:type="spellEnd"/>
      <w:r w:rsidRPr="00240DAD">
        <w:rPr>
          <w:rFonts w:ascii="Book Antiqua" w:eastAsia="Book Antiqua" w:hAnsi="Book Antiqua" w:cs="Book Antiqua"/>
          <w:color w:val="000000"/>
        </w:rPr>
        <w:t xml:space="preserve"> show lower </w:t>
      </w:r>
      <w:r w:rsidR="004805C8" w:rsidRPr="004805C8">
        <w:rPr>
          <w:rFonts w:ascii="Book Antiqua" w:eastAsia="Book Antiqua" w:hAnsi="Book Antiqua" w:cs="Book Antiqua"/>
          <w:color w:val="000000"/>
        </w:rPr>
        <w:t>Vitamin E</w:t>
      </w:r>
      <w:r w:rsidRPr="00240DAD">
        <w:rPr>
          <w:rFonts w:ascii="Book Antiqua" w:eastAsia="Book Antiqua" w:hAnsi="Book Antiqua" w:cs="Book Antiqua"/>
          <w:color w:val="000000"/>
        </w:rPr>
        <w:t xml:space="preserve">/VCO2 (VO2) and shorter exercise time in sarcopenic HF patients, highlighting the impact of muscle wasting in lower muscle strength and lower physical performance in HF population. </w:t>
      </w:r>
      <w:proofErr w:type="spellStart"/>
      <w:r w:rsidRPr="00240DAD">
        <w:rPr>
          <w:rFonts w:ascii="Book Antiqua" w:eastAsia="Book Antiqua" w:hAnsi="Book Antiqua" w:cs="Book Antiqua"/>
          <w:color w:val="000000"/>
        </w:rPr>
        <w:t>Bekfani</w:t>
      </w:r>
      <w:proofErr w:type="spellEnd"/>
      <w:r w:rsidRPr="00240DAD">
        <w:rPr>
          <w:rFonts w:ascii="Book Antiqua" w:eastAsia="Book Antiqua" w:hAnsi="Book Antiqua" w:cs="Book Antiqua"/>
          <w:color w:val="000000"/>
        </w:rPr>
        <w:t xml:space="preserve"> </w:t>
      </w:r>
      <w:r w:rsidRPr="00240DAD">
        <w:rPr>
          <w:rFonts w:ascii="Book Antiqua" w:eastAsia="Book Antiqua" w:hAnsi="Book Antiqua" w:cs="Book Antiqua"/>
          <w:i/>
          <w:iCs/>
          <w:color w:val="000000"/>
        </w:rPr>
        <w:t>et al</w:t>
      </w:r>
      <w:r w:rsidR="00CA0DF2" w:rsidRPr="00240DAD">
        <w:rPr>
          <w:rFonts w:ascii="Book Antiqua" w:eastAsia="Book Antiqua" w:hAnsi="Book Antiqua" w:cs="Book Antiqua"/>
          <w:color w:val="000000"/>
          <w:vertAlign w:val="superscript"/>
        </w:rPr>
        <w:t>[</w:t>
      </w:r>
      <w:r w:rsidR="00CA0DF2" w:rsidRPr="00240DAD">
        <w:rPr>
          <w:rFonts w:ascii="Book Antiqua" w:hAnsi="Book Antiqua"/>
          <w:vertAlign w:val="superscript"/>
        </w:rPr>
        <w:t>45</w:t>
      </w:r>
      <w:r w:rsidR="00CA0DF2"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find better quality of life in patients with higher values of muscle strength/muscle mass ratio (evaluated by Visual Analogue Scale derived from the EQ-5D)</w:t>
      </w:r>
      <w:r w:rsidRPr="00240DAD">
        <w:rPr>
          <w:rFonts w:ascii="Book Antiqua" w:eastAsia="Book Antiqua" w:hAnsi="Book Antiqua" w:cs="Book Antiqua"/>
          <w:color w:val="000000"/>
          <w:vertAlign w:val="superscript"/>
        </w:rPr>
        <w:t>[</w:t>
      </w:r>
      <w:r w:rsidR="00476F0B" w:rsidRPr="00240DAD">
        <w:rPr>
          <w:rFonts w:ascii="Book Antiqua" w:hAnsi="Book Antiqua"/>
          <w:vertAlign w:val="superscript"/>
        </w:rPr>
        <w:t>45</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roofErr w:type="spellStart"/>
      <w:r w:rsidRPr="00240DAD">
        <w:rPr>
          <w:rFonts w:ascii="Book Antiqua" w:eastAsia="Book Antiqua" w:hAnsi="Book Antiqua" w:cs="Book Antiqua"/>
          <w:color w:val="000000"/>
        </w:rPr>
        <w:t>E</w:t>
      </w:r>
      <w:r w:rsidR="00CA0DF2">
        <w:rPr>
          <w:rFonts w:ascii="Book Antiqua" w:eastAsia="Book Antiqua" w:hAnsi="Book Antiqua" w:cs="Book Antiqua"/>
          <w:color w:val="000000"/>
        </w:rPr>
        <w:t>m</w:t>
      </w:r>
      <w:r w:rsidRPr="00240DAD">
        <w:rPr>
          <w:rFonts w:ascii="Book Antiqua" w:eastAsia="Book Antiqua" w:hAnsi="Book Antiqua" w:cs="Book Antiqua"/>
          <w:color w:val="000000"/>
        </w:rPr>
        <w:t>ami</w:t>
      </w:r>
      <w:proofErr w:type="spellEnd"/>
      <w:r w:rsidRPr="00240DAD">
        <w:rPr>
          <w:rFonts w:ascii="Book Antiqua" w:eastAsia="Book Antiqua" w:hAnsi="Book Antiqua" w:cs="Book Antiqua"/>
          <w:color w:val="000000"/>
        </w:rPr>
        <w:t xml:space="preserve"> </w:t>
      </w:r>
      <w:r w:rsidRPr="00240DAD">
        <w:rPr>
          <w:rFonts w:ascii="Book Antiqua" w:eastAsia="Book Antiqua" w:hAnsi="Book Antiqua" w:cs="Book Antiqua"/>
          <w:i/>
          <w:iCs/>
          <w:color w:val="000000"/>
        </w:rPr>
        <w:t xml:space="preserve">et </w:t>
      </w:r>
      <w:proofErr w:type="gramStart"/>
      <w:r w:rsidRPr="00240DAD">
        <w:rPr>
          <w:rFonts w:ascii="Book Antiqua" w:eastAsia="Book Antiqua" w:hAnsi="Book Antiqua" w:cs="Book Antiqua"/>
          <w:i/>
          <w:iCs/>
          <w:color w:val="000000"/>
        </w:rPr>
        <w:t>al</w:t>
      </w:r>
      <w:r w:rsidR="00CA0DF2"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"_edn46" </w:instrText>
      </w:r>
      <w:r w:rsidR="00BC6743">
        <w:fldChar w:fldCharType="separate"/>
      </w:r>
      <w:r w:rsidR="00CA0DF2" w:rsidRPr="00240DAD">
        <w:rPr>
          <w:rFonts w:ascii="Book Antiqua" w:eastAsia="Book Antiqua" w:hAnsi="Book Antiqua" w:cs="Book Antiqua"/>
          <w:color w:val="000000"/>
          <w:vertAlign w:val="superscript"/>
        </w:rPr>
        <w:t>46</w:t>
      </w:r>
      <w:r w:rsidR="00BC6743">
        <w:rPr>
          <w:rFonts w:ascii="Book Antiqua" w:eastAsia="Book Antiqua" w:hAnsi="Book Antiqua" w:cs="Book Antiqua"/>
          <w:color w:val="000000"/>
          <w:vertAlign w:val="superscript"/>
        </w:rPr>
        <w:fldChar w:fldCharType="end"/>
      </w:r>
      <w:r w:rsidR="00CA0DF2"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demonstrate a percentage of overlap (6.7% in HF population studied) of both sarcopenia and cachexia. The lowest values of muscle strength and function, as assessed by handgrip and quadriceps strength, 6</w:t>
      </w:r>
      <w:r w:rsidR="00CA0DF2">
        <w:rPr>
          <w:rFonts w:ascii="Book Antiqua" w:eastAsia="Book Antiqua" w:hAnsi="Book Antiqua" w:cs="Book Antiqua"/>
          <w:color w:val="000000"/>
        </w:rPr>
        <w:t xml:space="preserve"> </w:t>
      </w:r>
      <w:r w:rsidRPr="00240DAD">
        <w:rPr>
          <w:rFonts w:ascii="Book Antiqua" w:eastAsia="Book Antiqua" w:hAnsi="Book Antiqua" w:cs="Book Antiqua"/>
          <w:color w:val="000000"/>
        </w:rPr>
        <w:t>min walking test, SPPB score and peak VO2, are observed only in sarcopenic groups</w:t>
      </w:r>
      <w:r w:rsidRPr="00240DAD">
        <w:rPr>
          <w:rFonts w:ascii="Book Antiqua" w:eastAsia="Book Antiqua" w:hAnsi="Book Antiqua" w:cs="Book Antiqua"/>
          <w:color w:val="000000"/>
          <w:vertAlign w:val="superscript"/>
        </w:rPr>
        <w:t>[</w:t>
      </w:r>
      <w:hyperlink w:anchor="_edn46" w:history="1">
        <w:bookmarkStart w:id="31" w:name="_ednref46"/>
        <w:r w:rsidR="00476F0B" w:rsidRPr="00240DAD">
          <w:rPr>
            <w:rFonts w:ascii="Book Antiqua" w:eastAsia="Book Antiqua" w:hAnsi="Book Antiqua" w:cs="Book Antiqua"/>
            <w:color w:val="000000"/>
            <w:vertAlign w:val="superscript"/>
          </w:rPr>
          <w:t>46</w:t>
        </w:r>
      </w:hyperlink>
      <w:bookmarkEnd w:id="3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Moreover, sarcopenia significantly impact the functional capacity of HF patients; and it is associated with increased likelihood of adverse events including falls, fractures, worst neurocognitive profile and low physical performance that may precipitate a relative clinical HF stable condition. In older patients low physical activity is strictly related with the occurrence of sarcopenia and it is an independent factor in prolonging hospital stay among patients admitted to hospital care</w:t>
      </w:r>
      <w:r w:rsidRPr="00240DAD">
        <w:rPr>
          <w:rFonts w:ascii="Book Antiqua" w:eastAsia="Book Antiqua" w:hAnsi="Book Antiqua" w:cs="Book Antiqua"/>
          <w:color w:val="000000"/>
          <w:vertAlign w:val="superscript"/>
        </w:rPr>
        <w:t>[</w:t>
      </w:r>
      <w:hyperlink w:anchor="_edn47" w:history="1">
        <w:bookmarkStart w:id="32" w:name="_ednref47"/>
        <w:r w:rsidR="00476F0B" w:rsidRPr="00240DAD">
          <w:rPr>
            <w:rFonts w:ascii="Book Antiqua" w:eastAsia="Book Antiqua" w:hAnsi="Book Antiqua" w:cs="Book Antiqua"/>
            <w:color w:val="000000"/>
            <w:vertAlign w:val="superscript"/>
          </w:rPr>
          <w:t>47</w:t>
        </w:r>
      </w:hyperlink>
      <w:bookmarkEnd w:id="3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muscle wasting might be present also in younger patients with HF and non-</w:t>
      </w:r>
      <w:proofErr w:type="spellStart"/>
      <w:r w:rsidRPr="00240DAD">
        <w:rPr>
          <w:rFonts w:ascii="Book Antiqua" w:eastAsia="Book Antiqua" w:hAnsi="Book Antiqua" w:cs="Book Antiqua"/>
          <w:color w:val="000000"/>
        </w:rPr>
        <w:t>ischaemic</w:t>
      </w:r>
      <w:proofErr w:type="spellEnd"/>
      <w:r w:rsidRPr="00240DAD">
        <w:rPr>
          <w:rFonts w:ascii="Book Antiqua" w:eastAsia="Book Antiqua" w:hAnsi="Book Antiqua" w:cs="Book Antiqua"/>
          <w:color w:val="000000"/>
        </w:rPr>
        <w:t xml:space="preserve"> dilated cardiomyopathy, particularly in those with advance clinical </w:t>
      </w:r>
      <w:proofErr w:type="gramStart"/>
      <w:r w:rsidRPr="00240DAD">
        <w:rPr>
          <w:rFonts w:ascii="Book Antiqua" w:eastAsia="Book Antiqua" w:hAnsi="Book Antiqua" w:cs="Book Antiqua"/>
          <w:color w:val="000000"/>
        </w:rPr>
        <w:t>status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"_edn48" </w:instrText>
      </w:r>
      <w:r w:rsidR="00BC6743">
        <w:fldChar w:fldCharType="separate"/>
      </w:r>
      <w:bookmarkStart w:id="33" w:name="_ednref48"/>
      <w:r w:rsidR="00476F0B" w:rsidRPr="00240DAD">
        <w:rPr>
          <w:rFonts w:ascii="Book Antiqua" w:eastAsia="Book Antiqua" w:hAnsi="Book Antiqua" w:cs="Book Antiqua"/>
          <w:color w:val="000000"/>
          <w:vertAlign w:val="superscript"/>
        </w:rPr>
        <w:t>48</w:t>
      </w:r>
      <w:r w:rsidR="00BC6743">
        <w:rPr>
          <w:rFonts w:ascii="Book Antiqua" w:eastAsia="Book Antiqua" w:hAnsi="Book Antiqua" w:cs="Book Antiqua"/>
          <w:color w:val="000000"/>
          <w:vertAlign w:val="superscript"/>
        </w:rPr>
        <w:fldChar w:fldCharType="end"/>
      </w:r>
      <w:bookmarkEnd w:id="3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In literature, some discordant opinions are evident regarding the recovery of skeletal muscle after </w:t>
      </w:r>
      <w:r w:rsidR="006255B3">
        <w:rPr>
          <w:rFonts w:ascii="Book Antiqua" w:eastAsia="Book Antiqua" w:hAnsi="Book Antiqua" w:cs="Book Antiqua"/>
          <w:color w:val="000000"/>
        </w:rPr>
        <w:t>h</w:t>
      </w:r>
      <w:r w:rsidRPr="00240DAD">
        <w:rPr>
          <w:rFonts w:ascii="Book Antiqua" w:eastAsia="Book Antiqua" w:hAnsi="Book Antiqua" w:cs="Book Antiqua"/>
          <w:color w:val="000000"/>
        </w:rPr>
        <w:t xml:space="preserve">eart </w:t>
      </w:r>
      <w:r w:rsidR="006255B3">
        <w:rPr>
          <w:rFonts w:ascii="Book Antiqua" w:eastAsia="Book Antiqua" w:hAnsi="Book Antiqua" w:cs="Book Antiqua"/>
          <w:color w:val="000000"/>
        </w:rPr>
        <w:t>t</w:t>
      </w:r>
      <w:r w:rsidRPr="00240DAD">
        <w:rPr>
          <w:rFonts w:ascii="Book Antiqua" w:eastAsia="Book Antiqua" w:hAnsi="Book Antiqua" w:cs="Book Antiqua"/>
          <w:color w:val="000000"/>
        </w:rPr>
        <w:t>ransplantation</w:t>
      </w:r>
      <w:r w:rsidR="00BC7CB2">
        <w:rPr>
          <w:rFonts w:ascii="Book Antiqua" w:eastAsia="Book Antiqua" w:hAnsi="Book Antiqua" w:cs="Book Antiqua"/>
          <w:color w:val="000000"/>
        </w:rPr>
        <w:t xml:space="preserve"> (HT)</w:t>
      </w:r>
      <w:r w:rsidRPr="00240DAD">
        <w:rPr>
          <w:rFonts w:ascii="Book Antiqua" w:eastAsia="Book Antiqua" w:hAnsi="Book Antiqua" w:cs="Book Antiqua"/>
          <w:color w:val="000000"/>
        </w:rPr>
        <w:t xml:space="preserve"> or left ventricle assistant device </w:t>
      </w:r>
      <w:proofErr w:type="gramStart"/>
      <w:r w:rsidRPr="00240DAD">
        <w:rPr>
          <w:rFonts w:ascii="Book Antiqua" w:eastAsia="Book Antiqua" w:hAnsi="Book Antiqua" w:cs="Book Antiqua"/>
          <w:color w:val="000000"/>
        </w:rPr>
        <w:t>implantation</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"_edn49" </w:instrText>
      </w:r>
      <w:r w:rsidR="00BC6743">
        <w:fldChar w:fldCharType="separate"/>
      </w:r>
      <w:bookmarkStart w:id="34" w:name="_ednref49"/>
      <w:r w:rsidR="00476F0B" w:rsidRPr="00240DAD">
        <w:rPr>
          <w:rFonts w:ascii="Book Antiqua" w:eastAsia="Book Antiqua" w:hAnsi="Book Antiqua" w:cs="Book Antiqua"/>
          <w:color w:val="000000"/>
          <w:vertAlign w:val="superscript"/>
        </w:rPr>
        <w:t>49</w:t>
      </w:r>
      <w:r w:rsidR="00BC6743">
        <w:rPr>
          <w:rFonts w:ascii="Book Antiqua" w:eastAsia="Book Antiqua" w:hAnsi="Book Antiqua" w:cs="Book Antiqua"/>
          <w:color w:val="000000"/>
          <w:vertAlign w:val="superscript"/>
        </w:rPr>
        <w:fldChar w:fldCharType="end"/>
      </w:r>
      <w:bookmarkEnd w:id="3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Skeletal muscle impairment seems to persist after months from HT and contribute to the impaired exercise capacity</w:t>
      </w:r>
      <w:r w:rsidRPr="00240DAD">
        <w:rPr>
          <w:rFonts w:ascii="Book Antiqua" w:eastAsia="Book Antiqua" w:hAnsi="Book Antiqua" w:cs="Book Antiqua"/>
          <w:color w:val="000000"/>
          <w:vertAlign w:val="superscript"/>
        </w:rPr>
        <w:t>[</w:t>
      </w:r>
      <w:hyperlink w:anchor="_edn50" w:history="1">
        <w:bookmarkStart w:id="35" w:name="_ednref50"/>
        <w:r w:rsidR="00476F0B" w:rsidRPr="00240DAD">
          <w:rPr>
            <w:rFonts w:ascii="Book Antiqua" w:eastAsia="Book Antiqua" w:hAnsi="Book Antiqua" w:cs="Book Antiqua"/>
            <w:color w:val="000000"/>
            <w:vertAlign w:val="superscript"/>
          </w:rPr>
          <w:t>50</w:t>
        </w:r>
      </w:hyperlink>
      <w:bookmarkEnd w:id="3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a recent study demonstrates the recovery of muscle mass and strength after 1.5-3 years of follow up after HT. Moreover, HT and ventricular assist device therapy lead to an improvement in frailty score during follow up highlighting that sarcopenia and frailty are both dynamic and not a fixed entity</w:t>
      </w:r>
      <w:r w:rsidRPr="00240DAD">
        <w:rPr>
          <w:rFonts w:ascii="Book Antiqua" w:eastAsia="Book Antiqua" w:hAnsi="Book Antiqua" w:cs="Book Antiqua"/>
          <w:color w:val="000000"/>
          <w:vertAlign w:val="superscript"/>
        </w:rPr>
        <w:t>[</w:t>
      </w:r>
      <w:hyperlink w:anchor="_edn51" w:history="1">
        <w:bookmarkStart w:id="36" w:name="_ednref51"/>
        <w:r w:rsidR="00476F0B" w:rsidRPr="00240DAD">
          <w:rPr>
            <w:rFonts w:ascii="Book Antiqua" w:eastAsia="Book Antiqua" w:hAnsi="Book Antiqua" w:cs="Book Antiqua"/>
            <w:color w:val="000000"/>
            <w:vertAlign w:val="superscript"/>
          </w:rPr>
          <w:t>51</w:t>
        </w:r>
      </w:hyperlink>
      <w:bookmarkEnd w:id="3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079D8007" w14:textId="77777777" w:rsidR="00CA0DF2" w:rsidRPr="00240DAD" w:rsidRDefault="00CA0DF2" w:rsidP="00240DAD">
      <w:pPr>
        <w:spacing w:line="360" w:lineRule="auto"/>
        <w:jc w:val="both"/>
        <w:rPr>
          <w:rFonts w:ascii="Book Antiqua" w:hAnsi="Book Antiqua"/>
        </w:rPr>
      </w:pPr>
    </w:p>
    <w:p w14:paraId="0FF77046" w14:textId="77777777" w:rsidR="00A77B3E" w:rsidRPr="00CA0DF2" w:rsidRDefault="00CF2CBC" w:rsidP="00240DAD">
      <w:pPr>
        <w:spacing w:line="360" w:lineRule="auto"/>
        <w:jc w:val="both"/>
        <w:rPr>
          <w:rFonts w:ascii="Book Antiqua" w:hAnsi="Book Antiqua"/>
          <w:u w:val="single"/>
        </w:rPr>
      </w:pPr>
      <w:r w:rsidRPr="00CA0DF2">
        <w:rPr>
          <w:rFonts w:ascii="Book Antiqua" w:eastAsia="Book Antiqua" w:hAnsi="Book Antiqua" w:cs="Book Antiqua"/>
          <w:b/>
          <w:bCs/>
          <w:color w:val="000000"/>
          <w:u w:val="single"/>
        </w:rPr>
        <w:t xml:space="preserve">BASIC PATHOPHYSIOLOGICAL OVERVIEW </w:t>
      </w:r>
    </w:p>
    <w:p w14:paraId="229AEB2C" w14:textId="6AE8C53B"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Cardiac cachexia, sarcopenia and frailty in HF patients recognize similar pathophysiological features (Figure 1). Systemic inflammation and hypermetabolism play a pivotal role; cachectic patients display an increased </w:t>
      </w:r>
      <w:r w:rsidRPr="00240DAD">
        <w:rPr>
          <w:rFonts w:ascii="Book Antiqua" w:eastAsia="Book Antiqua" w:hAnsi="Book Antiqua" w:cs="Book Antiqua"/>
          <w:color w:val="000000"/>
        </w:rPr>
        <w:lastRenderedPageBreak/>
        <w:t xml:space="preserve">cortisol/dehydroepiandrosterone ratio and higher cytokine levels such as </w:t>
      </w:r>
      <w:r w:rsidR="003A1AB2" w:rsidRPr="003A1AB2">
        <w:rPr>
          <w:rFonts w:ascii="Book Antiqua" w:eastAsia="Book Antiqua" w:hAnsi="Book Antiqua" w:cs="Book Antiqua"/>
          <w:color w:val="000000"/>
        </w:rPr>
        <w:t>tumor necrosis factor</w:t>
      </w:r>
      <w:r w:rsidR="003A1AB2" w:rsidRPr="00240DAD">
        <w:rPr>
          <w:rFonts w:ascii="Book Antiqua" w:eastAsia="Book Antiqua" w:hAnsi="Book Antiqua" w:cs="Book Antiqua"/>
          <w:color w:val="000000"/>
        </w:rPr>
        <w:t xml:space="preserve"> </w:t>
      </w:r>
      <w:r w:rsidR="003A1AB2">
        <w:rPr>
          <w:rFonts w:ascii="Book Antiqua" w:eastAsia="Book Antiqua" w:hAnsi="Book Antiqua" w:cs="Book Antiqua"/>
          <w:color w:val="000000"/>
        </w:rPr>
        <w:t>(</w:t>
      </w:r>
      <w:r w:rsidRPr="00240DAD">
        <w:rPr>
          <w:rFonts w:ascii="Book Antiqua" w:eastAsia="Book Antiqua" w:hAnsi="Book Antiqua" w:cs="Book Antiqua"/>
          <w:color w:val="000000"/>
        </w:rPr>
        <w:t>TNF</w:t>
      </w:r>
      <w:r w:rsidR="003A1AB2">
        <w:rPr>
          <w:rFonts w:ascii="Book Antiqua" w:eastAsia="Book Antiqua" w:hAnsi="Book Antiqua" w:cs="Book Antiqua"/>
          <w:color w:val="000000"/>
        </w:rPr>
        <w:t>)</w:t>
      </w:r>
      <w:r w:rsidRPr="00240DAD">
        <w:rPr>
          <w:rFonts w:ascii="Book Antiqua" w:eastAsia="Book Antiqua" w:hAnsi="Book Antiqua" w:cs="Book Antiqua"/>
          <w:color w:val="000000"/>
        </w:rPr>
        <w:t xml:space="preserve">-alpha, soluble TNF-receptor 1 and </w:t>
      </w:r>
      <w:r w:rsidR="00CA0DF2" w:rsidRPr="003A1AB2">
        <w:rPr>
          <w:rFonts w:ascii="Book Antiqua" w:eastAsia="Book Antiqua" w:hAnsi="Book Antiqua" w:cs="Book Antiqua"/>
          <w:color w:val="000000"/>
        </w:rPr>
        <w:t>IL-6</w:t>
      </w:r>
      <w:r w:rsidRPr="00240DAD">
        <w:rPr>
          <w:rFonts w:ascii="Book Antiqua" w:eastAsia="Book Antiqua" w:hAnsi="Book Antiqua" w:cs="Book Antiqua"/>
          <w:color w:val="000000"/>
        </w:rPr>
        <w:t>. Higher levels of hormones and cytokines activities are both associated with muscle wasting, reduced fat tissue and bone mass.</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Few hormones are implicated in the pathophysiology in cachexia and sarcopenia</w:t>
      </w:r>
      <w:r w:rsidRPr="00240DAD">
        <w:rPr>
          <w:rFonts w:ascii="Book Antiqua" w:eastAsia="Book Antiqua" w:hAnsi="Book Antiqua" w:cs="Book Antiqua"/>
          <w:color w:val="000000"/>
          <w:shd w:val="clear" w:color="auto" w:fill="FFFFFF"/>
        </w:rPr>
        <w:t xml:space="preserve">. </w:t>
      </w:r>
      <w:r w:rsidRPr="00240DAD">
        <w:rPr>
          <w:rFonts w:ascii="Book Antiqua" w:eastAsia="Book Antiqua" w:hAnsi="Book Antiqua" w:cs="Book Antiqua"/>
          <w:color w:val="000000"/>
        </w:rPr>
        <w:t xml:space="preserve">Growth hormone, </w:t>
      </w:r>
      <w:r w:rsidRPr="00240DAD">
        <w:rPr>
          <w:rFonts w:ascii="Book Antiqua" w:eastAsia="Book Antiqua" w:hAnsi="Book Antiqua" w:cs="Book Antiqua"/>
          <w:color w:val="000000"/>
          <w:shd w:val="clear" w:color="auto" w:fill="FFFFFF"/>
        </w:rPr>
        <w:t>insulin resistance</w:t>
      </w:r>
      <w:r w:rsidRPr="00240DAD">
        <w:rPr>
          <w:rFonts w:ascii="Book Antiqua" w:eastAsia="Book Antiqua" w:hAnsi="Book Antiqua" w:cs="Book Antiqua"/>
          <w:color w:val="000000"/>
        </w:rPr>
        <w:t xml:space="preserve"> and insulin-like growth factor-1 </w:t>
      </w:r>
      <w:r w:rsidR="00E46F81">
        <w:rPr>
          <w:rFonts w:ascii="Book Antiqua" w:eastAsia="Book Antiqua" w:hAnsi="Book Antiqua" w:cs="Book Antiqua"/>
          <w:color w:val="000000"/>
        </w:rPr>
        <w:t>l</w:t>
      </w:r>
      <w:r w:rsidRPr="00240DAD">
        <w:rPr>
          <w:rFonts w:ascii="Book Antiqua" w:eastAsia="Book Antiqua" w:hAnsi="Book Antiqua" w:cs="Book Antiqua"/>
          <w:color w:val="000000"/>
        </w:rPr>
        <w:t>evels are all associated with muscle mass loss and consequently with a significant reduction of physical performance</w:t>
      </w:r>
      <w:r w:rsidRPr="00240DAD">
        <w:rPr>
          <w:rFonts w:ascii="Book Antiqua" w:eastAsia="Book Antiqua" w:hAnsi="Book Antiqua" w:cs="Book Antiqua"/>
          <w:color w:val="000000"/>
          <w:vertAlign w:val="superscript"/>
        </w:rPr>
        <w:t>[</w:t>
      </w:r>
      <w:hyperlink w:anchor="_edn52" w:history="1">
        <w:bookmarkStart w:id="37" w:name="_ednref52"/>
        <w:r w:rsidR="00476F0B" w:rsidRPr="00240DAD">
          <w:rPr>
            <w:rFonts w:ascii="Book Antiqua" w:eastAsia="Book Antiqua" w:hAnsi="Book Antiqua" w:cs="Book Antiqua"/>
            <w:color w:val="000000"/>
            <w:vertAlign w:val="superscript"/>
          </w:rPr>
          <w:t>52</w:t>
        </w:r>
      </w:hyperlink>
      <w:bookmarkEnd w:id="3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w:t>
      </w:r>
      <w:r w:rsidRPr="00240DAD">
        <w:rPr>
          <w:rFonts w:ascii="Book Antiqua" w:eastAsia="Book Antiqua" w:hAnsi="Book Antiqua" w:cs="Book Antiqua"/>
          <w:color w:val="000000"/>
          <w:shd w:val="clear" w:color="auto" w:fill="FFFFFF"/>
        </w:rPr>
        <w:t xml:space="preserve">Triiodothyronine in cachectic oncologic patients are increased compared to non-cachectic cancer patients and it is also normal in patients with benign weight loss. Ghrelin significantly inhibits the production of cytokines with inflammatory pathway and exhibits anti-cachectic activity both with </w:t>
      </w:r>
      <w:r w:rsidRPr="00240DAD">
        <w:rPr>
          <w:rFonts w:ascii="Book Antiqua" w:eastAsia="Book Antiqua" w:hAnsi="Book Antiqua" w:cs="Book Antiqua"/>
          <w:color w:val="000000"/>
        </w:rPr>
        <w:t xml:space="preserve">growth hormone </w:t>
      </w:r>
      <w:r w:rsidRPr="00240DAD">
        <w:rPr>
          <w:rFonts w:ascii="Book Antiqua" w:eastAsia="Book Antiqua" w:hAnsi="Book Antiqua" w:cs="Book Antiqua"/>
          <w:color w:val="000000"/>
          <w:shd w:val="clear" w:color="auto" w:fill="FFFFFF"/>
        </w:rPr>
        <w:t xml:space="preserve">dependent and independent mechanisms. </w:t>
      </w:r>
      <w:r w:rsidRPr="00240DAD">
        <w:rPr>
          <w:rFonts w:ascii="Book Antiqua" w:eastAsia="Book Antiqua" w:hAnsi="Book Antiqua" w:cs="Book Antiqua"/>
          <w:color w:val="000000"/>
        </w:rPr>
        <w:t xml:space="preserve">Low testosterone levels are usually common in all HF patients and contribute to the progression of cardiac cachexia, sarcopenia and frailty through altered peripheral vascular resistance, increased cardiac afterload, and decreased cardiac output. Nutritional alterations and gastrointestinal malabsorption lead to an abnormal calorie uptake, protein balance and insulin </w:t>
      </w:r>
      <w:proofErr w:type="gramStart"/>
      <w:r w:rsidRPr="00240DAD">
        <w:rPr>
          <w:rFonts w:ascii="Book Antiqua" w:eastAsia="Book Antiqua" w:hAnsi="Book Antiqua" w:cs="Book Antiqua"/>
          <w:color w:val="000000"/>
        </w:rPr>
        <w:t>resistance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"_edn53" </w:instrText>
      </w:r>
      <w:r w:rsidR="00BC6743">
        <w:fldChar w:fldCharType="separate"/>
      </w:r>
      <w:bookmarkStart w:id="38" w:name="_ednref53"/>
      <w:r w:rsidR="00476F0B" w:rsidRPr="00240DAD">
        <w:rPr>
          <w:rFonts w:ascii="Book Antiqua" w:eastAsia="Book Antiqua" w:hAnsi="Book Antiqua" w:cs="Book Antiqua"/>
          <w:color w:val="000000"/>
          <w:vertAlign w:val="superscript"/>
        </w:rPr>
        <w:t>53</w:t>
      </w:r>
      <w:r w:rsidR="00BC6743">
        <w:rPr>
          <w:rFonts w:ascii="Book Antiqua" w:eastAsia="Book Antiqua" w:hAnsi="Book Antiqua" w:cs="Book Antiqua"/>
          <w:color w:val="000000"/>
          <w:vertAlign w:val="superscript"/>
        </w:rPr>
        <w:fldChar w:fldCharType="end"/>
      </w:r>
      <w:bookmarkEnd w:id="3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Advanced HF status is linked to gastroenteropathy secondary to intestinal edema that result in protein losing enteropathy which causes malabsorption and </w:t>
      </w:r>
      <w:proofErr w:type="gramStart"/>
      <w:r w:rsidRPr="00240DAD">
        <w:rPr>
          <w:rFonts w:ascii="Book Antiqua" w:eastAsia="Book Antiqua" w:hAnsi="Book Antiqua" w:cs="Book Antiqua"/>
          <w:color w:val="000000"/>
        </w:rPr>
        <w:t>anorexia</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"_edn54" </w:instrText>
      </w:r>
      <w:r w:rsidR="00BC6743">
        <w:fldChar w:fldCharType="separate"/>
      </w:r>
      <w:bookmarkStart w:id="39" w:name="_ednref54"/>
      <w:r w:rsidR="00476F0B" w:rsidRPr="00240DAD">
        <w:rPr>
          <w:rFonts w:ascii="Book Antiqua" w:eastAsia="Book Antiqua" w:hAnsi="Book Antiqua" w:cs="Book Antiqua"/>
          <w:color w:val="000000"/>
          <w:vertAlign w:val="superscript"/>
        </w:rPr>
        <w:t>54</w:t>
      </w:r>
      <w:r w:rsidR="00BC6743">
        <w:rPr>
          <w:rFonts w:ascii="Book Antiqua" w:eastAsia="Book Antiqua" w:hAnsi="Book Antiqua" w:cs="Book Antiqua"/>
          <w:color w:val="000000"/>
          <w:vertAlign w:val="superscript"/>
        </w:rPr>
        <w:fldChar w:fldCharType="end"/>
      </w:r>
      <w:bookmarkEnd w:id="39"/>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Catabolic/anabolic imbalance change the substrate utilization in tissues. Moreover, cachexia in HF is associated with an increase in adiponectin concentration strictly related to </w:t>
      </w:r>
      <w:r w:rsidR="00D53EBF">
        <w:rPr>
          <w:rFonts w:ascii="Book Antiqua" w:eastAsia="Book Antiqua" w:hAnsi="Book Antiqua" w:cs="Book Antiqua"/>
          <w:color w:val="000000"/>
        </w:rPr>
        <w:t>t</w:t>
      </w:r>
      <w:r w:rsidR="00D53EBF" w:rsidRPr="00D53EBF">
        <w:rPr>
          <w:rFonts w:ascii="Book Antiqua" w:eastAsia="Book Antiqua" w:hAnsi="Book Antiqua" w:cs="Book Antiqua"/>
          <w:color w:val="000000"/>
        </w:rPr>
        <w:t>ype B natriuretic peptide</w:t>
      </w:r>
      <w:r w:rsidRPr="00240DAD">
        <w:rPr>
          <w:rFonts w:ascii="Book Antiqua" w:eastAsia="Book Antiqua" w:hAnsi="Book Antiqua" w:cs="Book Antiqua"/>
          <w:color w:val="000000"/>
        </w:rPr>
        <w:t xml:space="preserve"> </w:t>
      </w:r>
      <w:proofErr w:type="gramStart"/>
      <w:r w:rsidRPr="00240DAD">
        <w:rPr>
          <w:rFonts w:ascii="Book Antiqua" w:eastAsia="Book Antiqua" w:hAnsi="Book Antiqua" w:cs="Book Antiqua"/>
          <w:color w:val="000000"/>
        </w:rPr>
        <w:t>levels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"_edn55" </w:instrText>
      </w:r>
      <w:r w:rsidR="00BC6743">
        <w:fldChar w:fldCharType="separate"/>
      </w:r>
      <w:bookmarkStart w:id="40" w:name="_ednref55"/>
      <w:r w:rsidR="00476F0B" w:rsidRPr="00240DAD">
        <w:rPr>
          <w:rFonts w:ascii="Book Antiqua" w:eastAsia="Book Antiqua" w:hAnsi="Book Antiqua" w:cs="Book Antiqua"/>
          <w:color w:val="000000"/>
          <w:vertAlign w:val="superscript"/>
        </w:rPr>
        <w:t>55</w:t>
      </w:r>
      <w:r w:rsidR="00BC6743">
        <w:rPr>
          <w:rFonts w:ascii="Book Antiqua" w:eastAsia="Book Antiqua" w:hAnsi="Book Antiqua" w:cs="Book Antiqua"/>
          <w:color w:val="000000"/>
          <w:vertAlign w:val="superscript"/>
        </w:rPr>
        <w:fldChar w:fldCharType="end"/>
      </w:r>
      <w:bookmarkEnd w:id="40"/>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All these reasons exacerbate the wasting process and muscle cells apoptosis, and therefore result in muscle atrophy and lower muscular strength favoring the occurrence of frailty</w:t>
      </w:r>
      <w:r w:rsidRPr="00240DAD">
        <w:rPr>
          <w:rFonts w:ascii="Book Antiqua" w:eastAsia="Book Antiqua" w:hAnsi="Book Antiqua" w:cs="Book Antiqua"/>
          <w:color w:val="000000"/>
          <w:vertAlign w:val="superscript"/>
        </w:rPr>
        <w:t>[</w:t>
      </w:r>
      <w:hyperlink w:anchor="_edn56" w:history="1">
        <w:bookmarkStart w:id="41" w:name="_ednref56"/>
        <w:r w:rsidR="00476F0B" w:rsidRPr="00240DAD">
          <w:rPr>
            <w:rFonts w:ascii="Book Antiqua" w:eastAsia="Book Antiqua" w:hAnsi="Book Antiqua" w:cs="Book Antiqua"/>
            <w:color w:val="000000"/>
            <w:vertAlign w:val="superscript"/>
          </w:rPr>
          <w:t>56</w:t>
        </w:r>
      </w:hyperlink>
      <w:bookmarkEnd w:id="4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3241160D" w14:textId="77777777" w:rsidR="00A77B3E" w:rsidRPr="00240DAD" w:rsidRDefault="00A77B3E" w:rsidP="00240DAD">
      <w:pPr>
        <w:spacing w:line="360" w:lineRule="auto"/>
        <w:jc w:val="both"/>
        <w:rPr>
          <w:rFonts w:ascii="Book Antiqua" w:hAnsi="Book Antiqua"/>
        </w:rPr>
      </w:pPr>
    </w:p>
    <w:p w14:paraId="05F7CBEA" w14:textId="77777777" w:rsidR="00A77B3E" w:rsidRPr="00CA0DF2" w:rsidRDefault="00CF2CBC" w:rsidP="00240DAD">
      <w:pPr>
        <w:spacing w:line="360" w:lineRule="auto"/>
        <w:jc w:val="both"/>
        <w:rPr>
          <w:rFonts w:ascii="Book Antiqua" w:hAnsi="Book Antiqua"/>
          <w:u w:val="single"/>
        </w:rPr>
      </w:pPr>
      <w:r w:rsidRPr="00CA0DF2">
        <w:rPr>
          <w:rFonts w:ascii="Book Antiqua" w:eastAsia="Book Antiqua" w:hAnsi="Book Antiqua" w:cs="Book Antiqua"/>
          <w:b/>
          <w:bCs/>
          <w:color w:val="000000"/>
          <w:u w:val="single"/>
        </w:rPr>
        <w:t xml:space="preserve">TERAPHEUTIC IMPLICATION </w:t>
      </w:r>
    </w:p>
    <w:p w14:paraId="0E5685A9" w14:textId="689438D1"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Physical inactivity due to the progression of HF syndrome are common in frailty patients. Sarcopenic, cachectic and frailty patients show impaired exercise capacity and limitations in common activity such as food preparation and eating, contributing to disability and muscle loss. Skeletal muscle improvement after exercise training explain the reduction of maximal oxygen consumption demonstrating how physical activity is the major treatment of these </w:t>
      </w:r>
      <w:proofErr w:type="gramStart"/>
      <w:r w:rsidRPr="00240DAD">
        <w:rPr>
          <w:rFonts w:ascii="Book Antiqua" w:eastAsia="Book Antiqua" w:hAnsi="Book Antiqua" w:cs="Book Antiqua"/>
          <w:color w:val="000000"/>
        </w:rPr>
        <w:t>patients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"_edn57" </w:instrText>
      </w:r>
      <w:r w:rsidR="00BC6743">
        <w:fldChar w:fldCharType="separate"/>
      </w:r>
      <w:bookmarkStart w:id="42" w:name="_ednref57"/>
      <w:r w:rsidR="00476F0B" w:rsidRPr="00240DAD">
        <w:rPr>
          <w:rFonts w:ascii="Book Antiqua" w:eastAsia="Book Antiqua" w:hAnsi="Book Antiqua" w:cs="Book Antiqua"/>
          <w:color w:val="000000"/>
          <w:vertAlign w:val="superscript"/>
        </w:rPr>
        <w:t>57</w:t>
      </w:r>
      <w:r w:rsidR="00BC6743">
        <w:rPr>
          <w:rFonts w:ascii="Book Antiqua" w:eastAsia="Book Antiqua" w:hAnsi="Book Antiqua" w:cs="Book Antiqua"/>
          <w:color w:val="000000"/>
          <w:vertAlign w:val="superscript"/>
        </w:rPr>
        <w:fldChar w:fldCharType="end"/>
      </w:r>
      <w:bookmarkEnd w:id="4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Physical exercise program and nutritional supplementation are more effective in individuals with low functional level and increased number of </w:t>
      </w:r>
      <w:r w:rsidRPr="00240DAD">
        <w:rPr>
          <w:rFonts w:ascii="Book Antiqua" w:eastAsia="Book Antiqua" w:hAnsi="Book Antiqua" w:cs="Book Antiqua"/>
          <w:color w:val="000000"/>
        </w:rPr>
        <w:lastRenderedPageBreak/>
        <w:t xml:space="preserve">frailty </w:t>
      </w:r>
      <w:proofErr w:type="gramStart"/>
      <w:r w:rsidRPr="00240DAD">
        <w:rPr>
          <w:rFonts w:ascii="Book Antiqua" w:eastAsia="Book Antiqua" w:hAnsi="Book Antiqua" w:cs="Book Antiqua"/>
          <w:color w:val="000000"/>
        </w:rPr>
        <w:t>criteria</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"_edn58" </w:instrText>
      </w:r>
      <w:r w:rsidR="00BC6743">
        <w:fldChar w:fldCharType="separate"/>
      </w:r>
      <w:bookmarkStart w:id="43" w:name="_ednref58"/>
      <w:r w:rsidR="00476F0B" w:rsidRPr="00240DAD">
        <w:rPr>
          <w:rFonts w:ascii="Book Antiqua" w:eastAsia="Book Antiqua" w:hAnsi="Book Antiqua" w:cs="Book Antiqua"/>
          <w:color w:val="000000"/>
          <w:vertAlign w:val="superscript"/>
        </w:rPr>
        <w:t>58</w:t>
      </w:r>
      <w:r w:rsidR="00BC6743">
        <w:rPr>
          <w:rFonts w:ascii="Book Antiqua" w:eastAsia="Book Antiqua" w:hAnsi="Book Antiqua" w:cs="Book Antiqua"/>
          <w:color w:val="000000"/>
          <w:vertAlign w:val="superscript"/>
        </w:rPr>
        <w:fldChar w:fldCharType="end"/>
      </w:r>
      <w:bookmarkEnd w:id="4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Growing evidence show a potential benefit from oral supplementation in terms of protein and energy intake in HF patients with the aim to avoid the loss of lean mass</w:t>
      </w:r>
      <w:r w:rsidRPr="00240DAD">
        <w:rPr>
          <w:rFonts w:ascii="Book Antiqua" w:eastAsia="Book Antiqua" w:hAnsi="Book Antiqua" w:cs="Book Antiqua"/>
          <w:color w:val="000000"/>
          <w:vertAlign w:val="superscript"/>
        </w:rPr>
        <w:t>[</w:t>
      </w:r>
      <w:r w:rsidR="00476F0B" w:rsidRPr="00240DAD">
        <w:rPr>
          <w:rFonts w:ascii="Book Antiqua" w:hAnsi="Book Antiqua"/>
          <w:vertAlign w:val="superscript"/>
        </w:rPr>
        <w:t>59,60</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this personalized dietary intervention results in a potential benefit with significant impact in reducing mortality and hospital readmission. In sarcopenic patients potential treatments may include appetite stimulants and anabolic agents, including testosterone, in combination with the application of nutritional supplements and anti-catabolic interventions, although none is of proven benefit and their safety is unknown</w:t>
      </w:r>
      <w:r w:rsidR="00476F0B" w:rsidRPr="00240DAD">
        <w:rPr>
          <w:rFonts w:ascii="Book Antiqua" w:eastAsia="Book Antiqua" w:hAnsi="Book Antiqua" w:cs="Book Antiqua"/>
          <w:color w:val="000000"/>
          <w:vertAlign w:val="superscript"/>
        </w:rPr>
        <w:t>[</w:t>
      </w:r>
      <w:hyperlink w:anchor="_edn61" w:history="1">
        <w:bookmarkStart w:id="44" w:name="_ednref61"/>
        <w:r w:rsidR="00476F0B" w:rsidRPr="00240DAD">
          <w:rPr>
            <w:rFonts w:ascii="Book Antiqua" w:eastAsia="Book Antiqua" w:hAnsi="Book Antiqua" w:cs="Book Antiqua"/>
            <w:color w:val="000000"/>
            <w:vertAlign w:val="superscript"/>
          </w:rPr>
          <w:t>61</w:t>
        </w:r>
      </w:hyperlink>
      <w:bookmarkEnd w:id="44"/>
      <w:r w:rsidR="00476F0B"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scientific data are scarce and the quality of the evidence is low, and no strong recommendations can be currently made in HF setting</w:t>
      </w:r>
      <w:r w:rsidRPr="00240DAD">
        <w:rPr>
          <w:rFonts w:ascii="Book Antiqua" w:eastAsia="Book Antiqua" w:hAnsi="Book Antiqua" w:cs="Book Antiqua"/>
          <w:color w:val="000000"/>
          <w:vertAlign w:val="superscript"/>
        </w:rPr>
        <w:t>[</w:t>
      </w:r>
      <w:hyperlink w:anchor="_edn62" w:history="1">
        <w:bookmarkStart w:id="45" w:name="_ednref62"/>
        <w:r w:rsidR="00476F0B" w:rsidRPr="00240DAD">
          <w:rPr>
            <w:rFonts w:ascii="Book Antiqua" w:eastAsia="Book Antiqua" w:hAnsi="Book Antiqua" w:cs="Book Antiqua"/>
            <w:color w:val="000000"/>
            <w:vertAlign w:val="superscript"/>
          </w:rPr>
          <w:t>62</w:t>
        </w:r>
      </w:hyperlink>
      <w:bookmarkEnd w:id="4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285259F8" w14:textId="4721BAC3" w:rsidR="00A77B3E" w:rsidRPr="00240DAD" w:rsidRDefault="00CF2CBC" w:rsidP="00CA0DF2">
      <w:pPr>
        <w:spacing w:line="360" w:lineRule="auto"/>
        <w:ind w:firstLineChars="200" w:firstLine="480"/>
        <w:jc w:val="both"/>
        <w:rPr>
          <w:rFonts w:ascii="Book Antiqua" w:hAnsi="Book Antiqua"/>
        </w:rPr>
      </w:pPr>
      <w:r w:rsidRPr="00240DAD">
        <w:rPr>
          <w:rFonts w:ascii="Book Antiqua" w:eastAsia="Book Antiqua" w:hAnsi="Book Antiqua" w:cs="Book Antiqua"/>
          <w:color w:val="000000"/>
        </w:rPr>
        <w:t xml:space="preserve">In patients with </w:t>
      </w:r>
      <w:proofErr w:type="spellStart"/>
      <w:r w:rsidRPr="00240DAD">
        <w:rPr>
          <w:rFonts w:ascii="Book Antiqua" w:eastAsia="Book Antiqua" w:hAnsi="Book Antiqua" w:cs="Book Antiqua"/>
          <w:color w:val="000000"/>
        </w:rPr>
        <w:t>HFrEF</w:t>
      </w:r>
      <w:proofErr w:type="spellEnd"/>
      <w:r w:rsidRPr="00240DAD">
        <w:rPr>
          <w:rFonts w:ascii="Book Antiqua" w:eastAsia="Book Antiqua" w:hAnsi="Book Antiqua" w:cs="Book Antiqua"/>
          <w:color w:val="000000"/>
        </w:rPr>
        <w:t xml:space="preserve"> and sinus rhythm, b-blockers significantly improve the outcome due its effect on weight gain counterpoising the sympathetic activation that it is an important determinant of cardiac cachexia</w:t>
      </w:r>
      <w:r w:rsidRPr="00240DAD">
        <w:rPr>
          <w:rFonts w:ascii="Book Antiqua" w:eastAsia="Book Antiqua" w:hAnsi="Book Antiqua" w:cs="Book Antiqua"/>
          <w:color w:val="000000"/>
          <w:vertAlign w:val="superscript"/>
        </w:rPr>
        <w:t>[</w:t>
      </w:r>
      <w:hyperlink w:anchor="_edn63" w:history="1">
        <w:bookmarkStart w:id="46" w:name="_ednref63"/>
        <w:r w:rsidR="00476F0B" w:rsidRPr="00240DAD">
          <w:rPr>
            <w:rFonts w:ascii="Book Antiqua" w:eastAsia="Book Antiqua" w:hAnsi="Book Antiqua" w:cs="Book Antiqua"/>
            <w:color w:val="000000"/>
            <w:vertAlign w:val="superscript"/>
          </w:rPr>
          <w:t>63</w:t>
        </w:r>
      </w:hyperlink>
      <w:bookmarkEnd w:id="4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Moreover treatment with an </w:t>
      </w:r>
      <w:r w:rsidR="004805C8">
        <w:rPr>
          <w:rFonts w:ascii="Book Antiqua" w:eastAsia="Book Antiqua" w:hAnsi="Book Antiqua" w:cs="Book Antiqua"/>
          <w:color w:val="000000"/>
        </w:rPr>
        <w:t>a</w:t>
      </w:r>
      <w:r w:rsidR="004805C8" w:rsidRPr="004805C8">
        <w:rPr>
          <w:rFonts w:ascii="Book Antiqua" w:eastAsia="Book Antiqua" w:hAnsi="Book Antiqua" w:cs="Book Antiqua"/>
          <w:color w:val="000000"/>
        </w:rPr>
        <w:t>ngiotensin-converting enzyme</w:t>
      </w:r>
      <w:r w:rsidR="004805C8" w:rsidRPr="00240DAD">
        <w:rPr>
          <w:rFonts w:ascii="Book Antiqua" w:eastAsia="Book Antiqua" w:hAnsi="Book Antiqua" w:cs="Book Antiqua"/>
          <w:color w:val="000000"/>
        </w:rPr>
        <w:t xml:space="preserve"> </w:t>
      </w:r>
      <w:r w:rsidR="004805C8">
        <w:rPr>
          <w:rFonts w:ascii="Book Antiqua" w:eastAsia="Book Antiqua" w:hAnsi="Book Antiqua" w:cs="Book Antiqua"/>
          <w:color w:val="000000"/>
        </w:rPr>
        <w:t>(</w:t>
      </w:r>
      <w:r w:rsidRPr="00240DAD">
        <w:rPr>
          <w:rFonts w:ascii="Book Antiqua" w:eastAsia="Book Antiqua" w:hAnsi="Book Antiqua" w:cs="Book Antiqua"/>
          <w:color w:val="000000"/>
        </w:rPr>
        <w:t>ACE</w:t>
      </w:r>
      <w:r w:rsidR="004805C8">
        <w:rPr>
          <w:rFonts w:ascii="Book Antiqua" w:eastAsia="Book Antiqua" w:hAnsi="Book Antiqua" w:cs="Book Antiqua"/>
          <w:color w:val="000000"/>
        </w:rPr>
        <w:t>)</w:t>
      </w:r>
      <w:r w:rsidRPr="00240DAD">
        <w:rPr>
          <w:rFonts w:ascii="Book Antiqua" w:eastAsia="Book Antiqua" w:hAnsi="Book Antiqua" w:cs="Book Antiqua"/>
          <w:color w:val="000000"/>
        </w:rPr>
        <w:t xml:space="preserve"> inhibitor (enalapril) reduces the risk of weight loss in patients with </w:t>
      </w:r>
      <w:proofErr w:type="spellStart"/>
      <w:proofErr w:type="gramStart"/>
      <w:r w:rsidRPr="00240DAD">
        <w:rPr>
          <w:rFonts w:ascii="Book Antiqua" w:eastAsia="Book Antiqua" w:hAnsi="Book Antiqua" w:cs="Book Antiqua"/>
          <w:color w:val="000000"/>
        </w:rPr>
        <w:t>HFrEF</w:t>
      </w:r>
      <w:proofErr w:type="spellEnd"/>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64</w:t>
      </w:r>
      <w:r w:rsidR="00EB6354">
        <w:rPr>
          <w:rFonts w:ascii="Book Antiqua" w:hAnsi="Book Antiqua"/>
          <w:vertAlign w:val="superscript"/>
        </w:rPr>
        <w:t>-</w:t>
      </w:r>
      <w:r w:rsidR="00AF428E">
        <w:rPr>
          <w:rFonts w:ascii="Book Antiqua" w:hAnsi="Book Antiqua"/>
          <w:vertAlign w:val="superscript"/>
        </w:rPr>
        <w:t>66</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290EFE4B" w14:textId="77777777" w:rsidR="00A77B3E" w:rsidRPr="00240DAD" w:rsidRDefault="00A77B3E" w:rsidP="00240DAD">
      <w:pPr>
        <w:spacing w:line="360" w:lineRule="auto"/>
        <w:jc w:val="both"/>
        <w:rPr>
          <w:rFonts w:ascii="Book Antiqua" w:hAnsi="Book Antiqua"/>
        </w:rPr>
      </w:pPr>
    </w:p>
    <w:p w14:paraId="3F3E54D8" w14:textId="77777777" w:rsidR="00A77B3E" w:rsidRPr="00CA0DF2" w:rsidRDefault="00CF2CBC" w:rsidP="00240DAD">
      <w:pPr>
        <w:spacing w:line="360" w:lineRule="auto"/>
        <w:jc w:val="both"/>
        <w:rPr>
          <w:rFonts w:ascii="Book Antiqua" w:hAnsi="Book Antiqua"/>
          <w:u w:val="single"/>
        </w:rPr>
      </w:pPr>
      <w:r w:rsidRPr="00CA0DF2">
        <w:rPr>
          <w:rFonts w:ascii="Book Antiqua" w:eastAsia="Book Antiqua" w:hAnsi="Book Antiqua" w:cs="Book Antiqua"/>
          <w:b/>
          <w:caps/>
          <w:color w:val="000000"/>
          <w:u w:val="single"/>
        </w:rPr>
        <w:t>CONCLUSION</w:t>
      </w:r>
    </w:p>
    <w:p w14:paraId="5549B4E4" w14:textId="5905763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Cardiac cachexia, sarcopenia and frailty despite overlap in definitions are different clinical entities that frequently coexist in HF patients. All these conditions are serious complications in HF patients and are associated with increasing hospitalization and mortality rates</w:t>
      </w:r>
      <w:hyperlink w:anchor="_edn1" w:history="1">
        <w:r w:rsidR="00240DAD" w:rsidRPr="00240DAD">
          <w:rPr>
            <w:rFonts w:ascii="Book Antiqua" w:eastAsia="Book Antiqua" w:hAnsi="Book Antiqua" w:cs="Book Antiqua"/>
            <w:color w:val="000000"/>
            <w:vertAlign w:val="superscript"/>
          </w:rPr>
          <w:t>[1]</w:t>
        </w:r>
      </w:hyperlink>
      <w:r w:rsidRPr="00240DAD">
        <w:rPr>
          <w:rFonts w:ascii="Book Antiqua" w:eastAsia="Book Antiqua" w:hAnsi="Book Antiqua" w:cs="Book Antiqua"/>
          <w:color w:val="000000"/>
        </w:rPr>
        <w:t>. It is time to produce an important effort to include a routinely assessment in clinical practice of cachexia, sarcopenia and frailty for HF patients that could help in earlier therapeutic decision, personalized care plan, improve outcomes and reduce hospitalization and institutionalization. Strategy aim to increase muscle mass and muscle strength and delay the occurrence of frailty state appear essential in this regard. Common HF drugs therapy (b-blockers, ACE inhibitors) and prescription of physical exercise program remain the cornerstone of therapeutic approach in HF patients with new promising data regarding nutritional supplementation. However, the treatment of all these conditions still remain debated and only a profound knowledge of the specific mechanisms and patterns of disease progression will allow to use the appropriate therapy in a given clinical setting.</w:t>
      </w:r>
    </w:p>
    <w:p w14:paraId="2175C6BA" w14:textId="1143C6F8" w:rsidR="00A77B3E" w:rsidRPr="00240DAD" w:rsidRDefault="0004524F" w:rsidP="00240DAD">
      <w:pPr>
        <w:spacing w:line="360" w:lineRule="auto"/>
        <w:jc w:val="both"/>
        <w:rPr>
          <w:rFonts w:ascii="Book Antiqua" w:hAnsi="Book Antiqua"/>
        </w:rPr>
      </w:pPr>
      <w:hyperlink w:anchor="_ednref1" w:history="1"/>
    </w:p>
    <w:p w14:paraId="3E559D12"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REFERENCES</w:t>
      </w:r>
    </w:p>
    <w:p w14:paraId="5108A03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 </w:t>
      </w:r>
      <w:r w:rsidRPr="00240DAD">
        <w:rPr>
          <w:rFonts w:ascii="Book Antiqua" w:hAnsi="Book Antiqua"/>
          <w:b/>
          <w:bCs/>
        </w:rPr>
        <w:t xml:space="preserve">van </w:t>
      </w:r>
      <w:proofErr w:type="spellStart"/>
      <w:r w:rsidRPr="00240DAD">
        <w:rPr>
          <w:rFonts w:ascii="Book Antiqua" w:hAnsi="Book Antiqua"/>
          <w:b/>
          <w:bCs/>
        </w:rPr>
        <w:t>Deursen</w:t>
      </w:r>
      <w:proofErr w:type="spellEnd"/>
      <w:r w:rsidRPr="00240DAD">
        <w:rPr>
          <w:rFonts w:ascii="Book Antiqua" w:hAnsi="Book Antiqua"/>
          <w:b/>
          <w:bCs/>
        </w:rPr>
        <w:t xml:space="preserve"> VM</w:t>
      </w:r>
      <w:r w:rsidRPr="00240DAD">
        <w:rPr>
          <w:rFonts w:ascii="Book Antiqua" w:hAnsi="Book Antiqua"/>
        </w:rPr>
        <w:t xml:space="preserve">, </w:t>
      </w:r>
      <w:proofErr w:type="spellStart"/>
      <w:r w:rsidRPr="00240DAD">
        <w:rPr>
          <w:rFonts w:ascii="Book Antiqua" w:hAnsi="Book Antiqua"/>
        </w:rPr>
        <w:t>Urso</w:t>
      </w:r>
      <w:proofErr w:type="spellEnd"/>
      <w:r w:rsidRPr="00240DAD">
        <w:rPr>
          <w:rFonts w:ascii="Book Antiqua" w:hAnsi="Book Antiqua"/>
        </w:rPr>
        <w:t xml:space="preserve"> R, Laroche C, </w:t>
      </w:r>
      <w:proofErr w:type="spellStart"/>
      <w:r w:rsidRPr="00240DAD">
        <w:rPr>
          <w:rFonts w:ascii="Book Antiqua" w:hAnsi="Book Antiqua"/>
        </w:rPr>
        <w:t>Damman</w:t>
      </w:r>
      <w:proofErr w:type="spellEnd"/>
      <w:r w:rsidRPr="00240DAD">
        <w:rPr>
          <w:rFonts w:ascii="Book Antiqua" w:hAnsi="Book Antiqua"/>
        </w:rPr>
        <w:t xml:space="preserve"> K, </w:t>
      </w:r>
      <w:proofErr w:type="spellStart"/>
      <w:r w:rsidRPr="00240DAD">
        <w:rPr>
          <w:rFonts w:ascii="Book Antiqua" w:hAnsi="Book Antiqua"/>
        </w:rPr>
        <w:t>Dahlström</w:t>
      </w:r>
      <w:proofErr w:type="spellEnd"/>
      <w:r w:rsidRPr="00240DAD">
        <w:rPr>
          <w:rFonts w:ascii="Book Antiqua" w:hAnsi="Book Antiqua"/>
        </w:rPr>
        <w:t xml:space="preserve"> U, </w:t>
      </w:r>
      <w:proofErr w:type="spellStart"/>
      <w:r w:rsidRPr="00240DAD">
        <w:rPr>
          <w:rFonts w:ascii="Book Antiqua" w:hAnsi="Book Antiqua"/>
        </w:rPr>
        <w:t>Tavazzi</w:t>
      </w:r>
      <w:proofErr w:type="spellEnd"/>
      <w:r w:rsidRPr="00240DAD">
        <w:rPr>
          <w:rFonts w:ascii="Book Antiqua" w:hAnsi="Book Antiqua"/>
        </w:rPr>
        <w:t xml:space="preserve"> L, </w:t>
      </w:r>
      <w:proofErr w:type="spellStart"/>
      <w:r w:rsidRPr="00240DAD">
        <w:rPr>
          <w:rFonts w:ascii="Book Antiqua" w:hAnsi="Book Antiqua"/>
        </w:rPr>
        <w:t>Maggioni</w:t>
      </w:r>
      <w:proofErr w:type="spellEnd"/>
      <w:r w:rsidRPr="00240DAD">
        <w:rPr>
          <w:rFonts w:ascii="Book Antiqua" w:hAnsi="Book Antiqua"/>
        </w:rPr>
        <w:t xml:space="preserve"> AP, </w:t>
      </w:r>
      <w:proofErr w:type="spellStart"/>
      <w:r w:rsidRPr="00240DAD">
        <w:rPr>
          <w:rFonts w:ascii="Book Antiqua" w:hAnsi="Book Antiqua"/>
        </w:rPr>
        <w:t>Voors</w:t>
      </w:r>
      <w:proofErr w:type="spellEnd"/>
      <w:r w:rsidRPr="00240DAD">
        <w:rPr>
          <w:rFonts w:ascii="Book Antiqua" w:hAnsi="Book Antiqua"/>
        </w:rPr>
        <w:t xml:space="preserve"> AA. Co-morbidities in patients with heart failure: an analysis of the European Heart Failure Pilot Survey. </w:t>
      </w:r>
      <w:r w:rsidRPr="00240DAD">
        <w:rPr>
          <w:rFonts w:ascii="Book Antiqua" w:hAnsi="Book Antiqua"/>
          <w:i/>
          <w:iCs/>
        </w:rPr>
        <w:t>Eur J Heart Fail</w:t>
      </w:r>
      <w:r w:rsidRPr="00240DAD">
        <w:rPr>
          <w:rFonts w:ascii="Book Antiqua" w:hAnsi="Book Antiqua"/>
        </w:rPr>
        <w:t xml:space="preserve"> 2014; </w:t>
      </w:r>
      <w:r w:rsidRPr="00240DAD">
        <w:rPr>
          <w:rFonts w:ascii="Book Antiqua" w:hAnsi="Book Antiqua"/>
          <w:b/>
          <w:bCs/>
        </w:rPr>
        <w:t>16</w:t>
      </w:r>
      <w:r w:rsidRPr="00240DAD">
        <w:rPr>
          <w:rFonts w:ascii="Book Antiqua" w:hAnsi="Book Antiqua"/>
        </w:rPr>
        <w:t>: 103-111 [PMID: 24453099 DOI: 10.1002/ejhf.30]</w:t>
      </w:r>
    </w:p>
    <w:p w14:paraId="52F64BF2"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 </w:t>
      </w:r>
      <w:proofErr w:type="spellStart"/>
      <w:r w:rsidRPr="00240DAD">
        <w:rPr>
          <w:rFonts w:ascii="Book Antiqua" w:hAnsi="Book Antiqua"/>
          <w:b/>
          <w:bCs/>
        </w:rPr>
        <w:t>Gheorghiade</w:t>
      </w:r>
      <w:proofErr w:type="spellEnd"/>
      <w:r w:rsidRPr="00240DAD">
        <w:rPr>
          <w:rFonts w:ascii="Book Antiqua" w:hAnsi="Book Antiqua"/>
          <w:b/>
          <w:bCs/>
        </w:rPr>
        <w:t xml:space="preserve"> M</w:t>
      </w:r>
      <w:r w:rsidRPr="00240DAD">
        <w:rPr>
          <w:rFonts w:ascii="Book Antiqua" w:hAnsi="Book Antiqua"/>
        </w:rPr>
        <w:t xml:space="preserve">, Abraham WT, Albert NM, Greenberg BH, O'Connor CM, She L, </w:t>
      </w:r>
      <w:proofErr w:type="spellStart"/>
      <w:r w:rsidRPr="00240DAD">
        <w:rPr>
          <w:rFonts w:ascii="Book Antiqua" w:hAnsi="Book Antiqua"/>
        </w:rPr>
        <w:t>Stough</w:t>
      </w:r>
      <w:proofErr w:type="spellEnd"/>
      <w:r w:rsidRPr="00240DAD">
        <w:rPr>
          <w:rFonts w:ascii="Book Antiqua" w:hAnsi="Book Antiqua"/>
        </w:rPr>
        <w:t xml:space="preserve"> WG, Yancy CW, Young JB, </w:t>
      </w:r>
      <w:proofErr w:type="spellStart"/>
      <w:r w:rsidRPr="00240DAD">
        <w:rPr>
          <w:rFonts w:ascii="Book Antiqua" w:hAnsi="Book Antiqua"/>
        </w:rPr>
        <w:t>Fonarow</w:t>
      </w:r>
      <w:proofErr w:type="spellEnd"/>
      <w:r w:rsidRPr="00240DAD">
        <w:rPr>
          <w:rFonts w:ascii="Book Antiqua" w:hAnsi="Book Antiqua"/>
        </w:rPr>
        <w:t xml:space="preserve"> GC; OPTIMIZE-HF Investigators and Coordinators. Systolic blood pressure at admission, clinical characteristics, and outcomes in patients hospitalized with acute heart failure. </w:t>
      </w:r>
      <w:r w:rsidRPr="00240DAD">
        <w:rPr>
          <w:rFonts w:ascii="Book Antiqua" w:hAnsi="Book Antiqua"/>
          <w:i/>
          <w:iCs/>
        </w:rPr>
        <w:t>JAMA</w:t>
      </w:r>
      <w:r w:rsidRPr="00240DAD">
        <w:rPr>
          <w:rFonts w:ascii="Book Antiqua" w:hAnsi="Book Antiqua"/>
        </w:rPr>
        <w:t xml:space="preserve"> 2006; </w:t>
      </w:r>
      <w:r w:rsidRPr="00240DAD">
        <w:rPr>
          <w:rFonts w:ascii="Book Antiqua" w:hAnsi="Book Antiqua"/>
          <w:b/>
          <w:bCs/>
        </w:rPr>
        <w:t>296</w:t>
      </w:r>
      <w:r w:rsidRPr="00240DAD">
        <w:rPr>
          <w:rFonts w:ascii="Book Antiqua" w:hAnsi="Book Antiqua"/>
        </w:rPr>
        <w:t>: 2217-2226 [PMID: 17090768 DOI: 10.1001/jama.296.18.2217]</w:t>
      </w:r>
    </w:p>
    <w:p w14:paraId="4DCC5C1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 </w:t>
      </w:r>
      <w:proofErr w:type="spellStart"/>
      <w:r w:rsidRPr="00240DAD">
        <w:rPr>
          <w:rFonts w:ascii="Book Antiqua" w:hAnsi="Book Antiqua"/>
          <w:b/>
          <w:bCs/>
        </w:rPr>
        <w:t>Skalska</w:t>
      </w:r>
      <w:proofErr w:type="spellEnd"/>
      <w:r w:rsidRPr="00240DAD">
        <w:rPr>
          <w:rFonts w:ascii="Book Antiqua" w:hAnsi="Book Antiqua"/>
          <w:b/>
          <w:bCs/>
        </w:rPr>
        <w:t xml:space="preserve"> A</w:t>
      </w:r>
      <w:r w:rsidRPr="00240DAD">
        <w:rPr>
          <w:rFonts w:ascii="Book Antiqua" w:hAnsi="Book Antiqua"/>
        </w:rPr>
        <w:t xml:space="preserve">, </w:t>
      </w:r>
      <w:proofErr w:type="spellStart"/>
      <w:r w:rsidRPr="00240DAD">
        <w:rPr>
          <w:rFonts w:ascii="Book Antiqua" w:hAnsi="Book Antiqua"/>
        </w:rPr>
        <w:t>Wizner</w:t>
      </w:r>
      <w:proofErr w:type="spellEnd"/>
      <w:r w:rsidRPr="00240DAD">
        <w:rPr>
          <w:rFonts w:ascii="Book Antiqua" w:hAnsi="Book Antiqua"/>
        </w:rPr>
        <w:t xml:space="preserve"> B, </w:t>
      </w:r>
      <w:proofErr w:type="spellStart"/>
      <w:r w:rsidRPr="00240DAD">
        <w:rPr>
          <w:rFonts w:ascii="Book Antiqua" w:hAnsi="Book Antiqua"/>
        </w:rPr>
        <w:t>Więcek</w:t>
      </w:r>
      <w:proofErr w:type="spellEnd"/>
      <w:r w:rsidRPr="00240DAD">
        <w:rPr>
          <w:rFonts w:ascii="Book Antiqua" w:hAnsi="Book Antiqua"/>
        </w:rPr>
        <w:t xml:space="preserve"> A, </w:t>
      </w:r>
      <w:proofErr w:type="spellStart"/>
      <w:r w:rsidRPr="00240DAD">
        <w:rPr>
          <w:rFonts w:ascii="Book Antiqua" w:hAnsi="Book Antiqua"/>
        </w:rPr>
        <w:t>Zdrojewski</w:t>
      </w:r>
      <w:proofErr w:type="spellEnd"/>
      <w:r w:rsidRPr="00240DAD">
        <w:rPr>
          <w:rFonts w:ascii="Book Antiqua" w:hAnsi="Book Antiqua"/>
        </w:rPr>
        <w:t xml:space="preserve"> T, </w:t>
      </w:r>
      <w:proofErr w:type="spellStart"/>
      <w:r w:rsidRPr="00240DAD">
        <w:rPr>
          <w:rFonts w:ascii="Book Antiqua" w:hAnsi="Book Antiqua"/>
        </w:rPr>
        <w:t>Chudek</w:t>
      </w:r>
      <w:proofErr w:type="spellEnd"/>
      <w:r w:rsidRPr="00240DAD">
        <w:rPr>
          <w:rFonts w:ascii="Book Antiqua" w:hAnsi="Book Antiqua"/>
        </w:rPr>
        <w:t xml:space="preserve"> J, </w:t>
      </w:r>
      <w:proofErr w:type="spellStart"/>
      <w:r w:rsidRPr="00240DAD">
        <w:rPr>
          <w:rFonts w:ascii="Book Antiqua" w:hAnsi="Book Antiqua"/>
        </w:rPr>
        <w:t>Klich-Rączka</w:t>
      </w:r>
      <w:proofErr w:type="spellEnd"/>
      <w:r w:rsidRPr="00240DAD">
        <w:rPr>
          <w:rFonts w:ascii="Book Antiqua" w:hAnsi="Book Antiqua"/>
        </w:rPr>
        <w:t xml:space="preserve"> A, Piotrowicz K, </w:t>
      </w:r>
      <w:proofErr w:type="spellStart"/>
      <w:r w:rsidRPr="00240DAD">
        <w:rPr>
          <w:rFonts w:ascii="Book Antiqua" w:hAnsi="Book Antiqua"/>
        </w:rPr>
        <w:t>Błędowski</w:t>
      </w:r>
      <w:proofErr w:type="spellEnd"/>
      <w:r w:rsidRPr="00240DAD">
        <w:rPr>
          <w:rFonts w:ascii="Book Antiqua" w:hAnsi="Book Antiqua"/>
        </w:rPr>
        <w:t xml:space="preserve"> P, </w:t>
      </w:r>
      <w:proofErr w:type="spellStart"/>
      <w:r w:rsidRPr="00240DAD">
        <w:rPr>
          <w:rFonts w:ascii="Book Antiqua" w:hAnsi="Book Antiqua"/>
        </w:rPr>
        <w:t>Mossakowska</w:t>
      </w:r>
      <w:proofErr w:type="spellEnd"/>
      <w:r w:rsidRPr="00240DAD">
        <w:rPr>
          <w:rFonts w:ascii="Book Antiqua" w:hAnsi="Book Antiqua"/>
        </w:rPr>
        <w:t xml:space="preserve"> M, Michel JP, </w:t>
      </w:r>
      <w:proofErr w:type="spellStart"/>
      <w:r w:rsidRPr="00240DAD">
        <w:rPr>
          <w:rFonts w:ascii="Book Antiqua" w:hAnsi="Book Antiqua"/>
        </w:rPr>
        <w:t>Grodzicki</w:t>
      </w:r>
      <w:proofErr w:type="spellEnd"/>
      <w:r w:rsidRPr="00240DAD">
        <w:rPr>
          <w:rFonts w:ascii="Book Antiqua" w:hAnsi="Book Antiqua"/>
        </w:rPr>
        <w:t xml:space="preserve"> T. Reduced functionality in everyday activities of patients with self-reported heart failure hospitalization--population-based study results. </w:t>
      </w:r>
      <w:r w:rsidRPr="00240DAD">
        <w:rPr>
          <w:rFonts w:ascii="Book Antiqua" w:hAnsi="Book Antiqua"/>
          <w:i/>
          <w:iCs/>
        </w:rPr>
        <w:t xml:space="preserve">Int J </w:t>
      </w:r>
      <w:proofErr w:type="spellStart"/>
      <w:r w:rsidRPr="00240DAD">
        <w:rPr>
          <w:rFonts w:ascii="Book Antiqua" w:hAnsi="Book Antiqua"/>
          <w:i/>
          <w:iCs/>
        </w:rPr>
        <w:t>Cardiol</w:t>
      </w:r>
      <w:proofErr w:type="spellEnd"/>
      <w:r w:rsidRPr="00240DAD">
        <w:rPr>
          <w:rFonts w:ascii="Book Antiqua" w:hAnsi="Book Antiqua"/>
        </w:rPr>
        <w:t xml:space="preserve"> 2014; </w:t>
      </w:r>
      <w:r w:rsidRPr="00240DAD">
        <w:rPr>
          <w:rFonts w:ascii="Book Antiqua" w:hAnsi="Book Antiqua"/>
          <w:b/>
          <w:bCs/>
        </w:rPr>
        <w:t>176</w:t>
      </w:r>
      <w:r w:rsidRPr="00240DAD">
        <w:rPr>
          <w:rFonts w:ascii="Book Antiqua" w:hAnsi="Book Antiqua"/>
        </w:rPr>
        <w:t>: 423-429 [PMID: 25125001 DOI: 10.1016/j.ijcard.2014.07.099]</w:t>
      </w:r>
    </w:p>
    <w:p w14:paraId="33F54AF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 </w:t>
      </w:r>
      <w:r w:rsidRPr="00240DAD">
        <w:rPr>
          <w:rFonts w:ascii="Book Antiqua" w:hAnsi="Book Antiqua"/>
          <w:b/>
          <w:bCs/>
        </w:rPr>
        <w:t>Fried LP</w:t>
      </w:r>
      <w:r w:rsidRPr="00240DAD">
        <w:rPr>
          <w:rFonts w:ascii="Book Antiqua" w:hAnsi="Book Antiqua"/>
        </w:rPr>
        <w:t xml:space="preserve">, </w:t>
      </w:r>
      <w:proofErr w:type="spellStart"/>
      <w:r w:rsidRPr="00240DAD">
        <w:rPr>
          <w:rFonts w:ascii="Book Antiqua" w:hAnsi="Book Antiqua"/>
        </w:rPr>
        <w:t>Tangen</w:t>
      </w:r>
      <w:proofErr w:type="spellEnd"/>
      <w:r w:rsidRPr="00240DAD">
        <w:rPr>
          <w:rFonts w:ascii="Book Antiqua" w:hAnsi="Book Antiqua"/>
        </w:rPr>
        <w:t xml:space="preserve"> CM, Walston J, Newman AB, Hirsch C, </w:t>
      </w:r>
      <w:proofErr w:type="spellStart"/>
      <w:r w:rsidRPr="00240DAD">
        <w:rPr>
          <w:rFonts w:ascii="Book Antiqua" w:hAnsi="Book Antiqua"/>
        </w:rPr>
        <w:t>Gottdiener</w:t>
      </w:r>
      <w:proofErr w:type="spellEnd"/>
      <w:r w:rsidRPr="00240DAD">
        <w:rPr>
          <w:rFonts w:ascii="Book Antiqua" w:hAnsi="Book Antiqua"/>
        </w:rPr>
        <w:t xml:space="preserve"> J, Seeman T, Tracy R, Kop WJ, Burke G, </w:t>
      </w:r>
      <w:proofErr w:type="spellStart"/>
      <w:r w:rsidRPr="00240DAD">
        <w:rPr>
          <w:rFonts w:ascii="Book Antiqua" w:hAnsi="Book Antiqua"/>
        </w:rPr>
        <w:t>McBurnie</w:t>
      </w:r>
      <w:proofErr w:type="spellEnd"/>
      <w:r w:rsidRPr="00240DAD">
        <w:rPr>
          <w:rFonts w:ascii="Book Antiqua" w:hAnsi="Book Antiqua"/>
        </w:rPr>
        <w:t xml:space="preserve"> MA; Cardiovascular Health Study Collaborative Research Group. Frailty in older adults: evidence for a phenotype. </w:t>
      </w:r>
      <w:r w:rsidRPr="00240DAD">
        <w:rPr>
          <w:rFonts w:ascii="Book Antiqua" w:hAnsi="Book Antiqua"/>
          <w:i/>
          <w:iCs/>
        </w:rPr>
        <w:t xml:space="preserve">J </w:t>
      </w:r>
      <w:proofErr w:type="spellStart"/>
      <w:r w:rsidRPr="00240DAD">
        <w:rPr>
          <w:rFonts w:ascii="Book Antiqua" w:hAnsi="Book Antiqua"/>
          <w:i/>
          <w:iCs/>
        </w:rPr>
        <w:t>Gerontol</w:t>
      </w:r>
      <w:proofErr w:type="spellEnd"/>
      <w:r w:rsidRPr="00240DAD">
        <w:rPr>
          <w:rFonts w:ascii="Book Antiqua" w:hAnsi="Book Antiqua"/>
          <w:i/>
          <w:iCs/>
        </w:rPr>
        <w:t xml:space="preserve"> A Biol Sci Med Sci</w:t>
      </w:r>
      <w:r w:rsidRPr="00240DAD">
        <w:rPr>
          <w:rFonts w:ascii="Book Antiqua" w:hAnsi="Book Antiqua"/>
        </w:rPr>
        <w:t xml:space="preserve"> 2001; </w:t>
      </w:r>
      <w:r w:rsidRPr="00240DAD">
        <w:rPr>
          <w:rFonts w:ascii="Book Antiqua" w:hAnsi="Book Antiqua"/>
          <w:b/>
          <w:bCs/>
        </w:rPr>
        <w:t>56</w:t>
      </w:r>
      <w:r w:rsidRPr="00240DAD">
        <w:rPr>
          <w:rFonts w:ascii="Book Antiqua" w:hAnsi="Book Antiqua"/>
        </w:rPr>
        <w:t>: M146-M156 [PMID: 11253156 DOI: 10.1093/</w:t>
      </w:r>
      <w:proofErr w:type="spellStart"/>
      <w:r w:rsidRPr="00240DAD">
        <w:rPr>
          <w:rFonts w:ascii="Book Antiqua" w:hAnsi="Book Antiqua"/>
        </w:rPr>
        <w:t>gerona</w:t>
      </w:r>
      <w:proofErr w:type="spellEnd"/>
      <w:r w:rsidRPr="00240DAD">
        <w:rPr>
          <w:rFonts w:ascii="Book Antiqua" w:hAnsi="Book Antiqua"/>
        </w:rPr>
        <w:t>/56.3.m146]</w:t>
      </w:r>
    </w:p>
    <w:p w14:paraId="64492464" w14:textId="00FECB63" w:rsidR="006C02AA" w:rsidRPr="00240DAD" w:rsidRDefault="006C02AA" w:rsidP="00240DAD">
      <w:pPr>
        <w:spacing w:line="360" w:lineRule="auto"/>
        <w:jc w:val="both"/>
        <w:rPr>
          <w:rFonts w:ascii="Book Antiqua" w:hAnsi="Book Antiqua"/>
        </w:rPr>
      </w:pPr>
      <w:r w:rsidRPr="00240DAD">
        <w:rPr>
          <w:rFonts w:ascii="Book Antiqua" w:hAnsi="Book Antiqua"/>
        </w:rPr>
        <w:t xml:space="preserve">5 </w:t>
      </w:r>
      <w:r w:rsidRPr="00240DAD">
        <w:rPr>
          <w:rFonts w:ascii="Book Antiqua" w:hAnsi="Book Antiqua"/>
          <w:b/>
          <w:bCs/>
        </w:rPr>
        <w:t>Sze S</w:t>
      </w:r>
      <w:r w:rsidRPr="00240DAD">
        <w:rPr>
          <w:rFonts w:ascii="Book Antiqua" w:hAnsi="Book Antiqua"/>
        </w:rPr>
        <w:t xml:space="preserve">, </w:t>
      </w:r>
      <w:proofErr w:type="spellStart"/>
      <w:r w:rsidRPr="00240DAD">
        <w:rPr>
          <w:rFonts w:ascii="Book Antiqua" w:hAnsi="Book Antiqua"/>
        </w:rPr>
        <w:t>Pellicori</w:t>
      </w:r>
      <w:proofErr w:type="spellEnd"/>
      <w:r w:rsidRPr="00240DAD">
        <w:rPr>
          <w:rFonts w:ascii="Book Antiqua" w:hAnsi="Book Antiqua"/>
        </w:rPr>
        <w:t xml:space="preserve"> P, Zhang J, Weston J, Clark AL. Identification of Frailty in Chronic</w:t>
      </w:r>
      <w:r w:rsidR="00AC57E0">
        <w:rPr>
          <w:rFonts w:ascii="Book Antiqua" w:hAnsi="Book Antiqua"/>
        </w:rPr>
        <w:t xml:space="preserve"> </w:t>
      </w:r>
      <w:r w:rsidRPr="00240DAD">
        <w:rPr>
          <w:rFonts w:ascii="Book Antiqua" w:hAnsi="Book Antiqua"/>
        </w:rPr>
        <w:t>Heart</w:t>
      </w:r>
      <w:r w:rsidR="00AC57E0">
        <w:rPr>
          <w:rFonts w:ascii="Book Antiqua" w:hAnsi="Book Antiqua"/>
        </w:rPr>
        <w:t xml:space="preserve"> </w:t>
      </w:r>
      <w:r w:rsidRPr="00240DAD">
        <w:rPr>
          <w:rFonts w:ascii="Book Antiqua" w:hAnsi="Book Antiqua"/>
        </w:rPr>
        <w:t xml:space="preserve">Failure. </w:t>
      </w:r>
      <w:r w:rsidRPr="00240DAD">
        <w:rPr>
          <w:rFonts w:ascii="Book Antiqua" w:hAnsi="Book Antiqua"/>
          <w:i/>
          <w:iCs/>
        </w:rPr>
        <w:t>JACC Heart Fail</w:t>
      </w:r>
      <w:r w:rsidRPr="00240DAD">
        <w:rPr>
          <w:rFonts w:ascii="Book Antiqua" w:hAnsi="Book Antiqua"/>
        </w:rPr>
        <w:t xml:space="preserve"> 2019; </w:t>
      </w:r>
      <w:r w:rsidRPr="00240DAD">
        <w:rPr>
          <w:rFonts w:ascii="Book Antiqua" w:hAnsi="Book Antiqua"/>
          <w:b/>
          <w:bCs/>
        </w:rPr>
        <w:t>7</w:t>
      </w:r>
      <w:r w:rsidRPr="00240DAD">
        <w:rPr>
          <w:rFonts w:ascii="Book Antiqua" w:hAnsi="Book Antiqua"/>
        </w:rPr>
        <w:t>: 291-302 [PMID: 30738977 DOI: 10.1016/j.jchf.2018.11.017]</w:t>
      </w:r>
    </w:p>
    <w:p w14:paraId="6506018B"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 </w:t>
      </w:r>
      <w:proofErr w:type="spellStart"/>
      <w:r w:rsidRPr="00240DAD">
        <w:rPr>
          <w:rFonts w:ascii="Book Antiqua" w:hAnsi="Book Antiqua"/>
          <w:b/>
          <w:bCs/>
        </w:rPr>
        <w:t>Vidán</w:t>
      </w:r>
      <w:proofErr w:type="spellEnd"/>
      <w:r w:rsidRPr="00240DAD">
        <w:rPr>
          <w:rFonts w:ascii="Book Antiqua" w:hAnsi="Book Antiqua"/>
          <w:b/>
          <w:bCs/>
        </w:rPr>
        <w:t xml:space="preserve"> MT</w:t>
      </w:r>
      <w:r w:rsidRPr="00240DAD">
        <w:rPr>
          <w:rFonts w:ascii="Book Antiqua" w:hAnsi="Book Antiqua"/>
        </w:rPr>
        <w:t>, Sánchez E, Fernández-</w:t>
      </w:r>
      <w:proofErr w:type="spellStart"/>
      <w:r w:rsidRPr="00240DAD">
        <w:rPr>
          <w:rFonts w:ascii="Book Antiqua" w:hAnsi="Book Antiqua"/>
        </w:rPr>
        <w:t>Avilés</w:t>
      </w:r>
      <w:proofErr w:type="spellEnd"/>
      <w:r w:rsidRPr="00240DAD">
        <w:rPr>
          <w:rFonts w:ascii="Book Antiqua" w:hAnsi="Book Antiqua"/>
        </w:rPr>
        <w:t xml:space="preserve"> F, Serra-</w:t>
      </w:r>
      <w:proofErr w:type="spellStart"/>
      <w:r w:rsidRPr="00240DAD">
        <w:rPr>
          <w:rFonts w:ascii="Book Antiqua" w:hAnsi="Book Antiqua"/>
        </w:rPr>
        <w:t>Rexach</w:t>
      </w:r>
      <w:proofErr w:type="spellEnd"/>
      <w:r w:rsidRPr="00240DAD">
        <w:rPr>
          <w:rFonts w:ascii="Book Antiqua" w:hAnsi="Book Antiqua"/>
        </w:rPr>
        <w:t xml:space="preserve"> JA, Ortiz J, Bueno H. FRAIL-HF, a study to evaluate the clinical complexity of heart failure in nondependent older patients: rationale, methods and baseline characteristics. </w:t>
      </w:r>
      <w:r w:rsidRPr="00240DAD">
        <w:rPr>
          <w:rFonts w:ascii="Book Antiqua" w:hAnsi="Book Antiqua"/>
          <w:i/>
          <w:iCs/>
        </w:rPr>
        <w:t xml:space="preserve">Clin </w:t>
      </w:r>
      <w:proofErr w:type="spellStart"/>
      <w:r w:rsidRPr="00240DAD">
        <w:rPr>
          <w:rFonts w:ascii="Book Antiqua" w:hAnsi="Book Antiqua"/>
          <w:i/>
          <w:iCs/>
        </w:rPr>
        <w:t>Cardiol</w:t>
      </w:r>
      <w:proofErr w:type="spellEnd"/>
      <w:r w:rsidRPr="00240DAD">
        <w:rPr>
          <w:rFonts w:ascii="Book Antiqua" w:hAnsi="Book Antiqua"/>
        </w:rPr>
        <w:t xml:space="preserve"> 2014; </w:t>
      </w:r>
      <w:r w:rsidRPr="00240DAD">
        <w:rPr>
          <w:rFonts w:ascii="Book Antiqua" w:hAnsi="Book Antiqua"/>
          <w:b/>
          <w:bCs/>
        </w:rPr>
        <w:t>37</w:t>
      </w:r>
      <w:r w:rsidRPr="00240DAD">
        <w:rPr>
          <w:rFonts w:ascii="Book Antiqua" w:hAnsi="Book Antiqua"/>
        </w:rPr>
        <w:t>: 725-732 [PMID: 25516357 DOI: 10.1002/clc.22345]</w:t>
      </w:r>
    </w:p>
    <w:p w14:paraId="32761CF2"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7 </w:t>
      </w:r>
      <w:r w:rsidRPr="00240DAD">
        <w:rPr>
          <w:rFonts w:ascii="Book Antiqua" w:hAnsi="Book Antiqua"/>
          <w:b/>
          <w:bCs/>
        </w:rPr>
        <w:t>Turner G</w:t>
      </w:r>
      <w:r w:rsidRPr="00240DAD">
        <w:rPr>
          <w:rFonts w:ascii="Book Antiqua" w:hAnsi="Book Antiqua"/>
        </w:rPr>
        <w:t xml:space="preserve">, Clegg A; British Geriatrics Society; Age UK; Royal College of General </w:t>
      </w:r>
      <w:proofErr w:type="spellStart"/>
      <w:r w:rsidRPr="00240DAD">
        <w:rPr>
          <w:rFonts w:ascii="Book Antiqua" w:hAnsi="Book Antiqua"/>
        </w:rPr>
        <w:t>Practioners</w:t>
      </w:r>
      <w:proofErr w:type="spellEnd"/>
      <w:r w:rsidRPr="00240DAD">
        <w:rPr>
          <w:rFonts w:ascii="Book Antiqua" w:hAnsi="Book Antiqua"/>
        </w:rPr>
        <w:t xml:space="preserve">. Best practice guidelines for the management of frailty: a British Geriatrics Society, Age UK and Royal College of General Practitioners report. </w:t>
      </w:r>
      <w:r w:rsidRPr="00240DAD">
        <w:rPr>
          <w:rFonts w:ascii="Book Antiqua" w:hAnsi="Book Antiqua"/>
          <w:i/>
          <w:iCs/>
        </w:rPr>
        <w:t>Age Ageing</w:t>
      </w:r>
      <w:r w:rsidRPr="00240DAD">
        <w:rPr>
          <w:rFonts w:ascii="Book Antiqua" w:hAnsi="Book Antiqua"/>
        </w:rPr>
        <w:t xml:space="preserve"> 2014; </w:t>
      </w:r>
      <w:r w:rsidRPr="00240DAD">
        <w:rPr>
          <w:rFonts w:ascii="Book Antiqua" w:hAnsi="Book Antiqua"/>
          <w:b/>
          <w:bCs/>
        </w:rPr>
        <w:t>43</w:t>
      </w:r>
      <w:r w:rsidRPr="00240DAD">
        <w:rPr>
          <w:rFonts w:ascii="Book Antiqua" w:hAnsi="Book Antiqua"/>
        </w:rPr>
        <w:t>: 744-747 [PMID: 25336440 DOI: 10.1093/ageing/afu138]</w:t>
      </w:r>
    </w:p>
    <w:p w14:paraId="78413585"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8 </w:t>
      </w:r>
      <w:r w:rsidRPr="00240DAD">
        <w:rPr>
          <w:rFonts w:ascii="Book Antiqua" w:hAnsi="Book Antiqua"/>
          <w:b/>
          <w:bCs/>
        </w:rPr>
        <w:t>Woo J</w:t>
      </w:r>
      <w:r w:rsidRPr="00240DAD">
        <w:rPr>
          <w:rFonts w:ascii="Book Antiqua" w:hAnsi="Book Antiqua"/>
        </w:rPr>
        <w:t xml:space="preserve">, Leung J, Morley JE. Comparison of frailty indicators based on clinical phenotype and the multiple deficit approach in predicting mortality and physical limitation. </w:t>
      </w:r>
      <w:r w:rsidRPr="00240DAD">
        <w:rPr>
          <w:rFonts w:ascii="Book Antiqua" w:hAnsi="Book Antiqua"/>
          <w:i/>
          <w:iCs/>
        </w:rPr>
        <w:t xml:space="preserve">J Am </w:t>
      </w:r>
      <w:proofErr w:type="spellStart"/>
      <w:r w:rsidRPr="00240DAD">
        <w:rPr>
          <w:rFonts w:ascii="Book Antiqua" w:hAnsi="Book Antiqua"/>
          <w:i/>
          <w:iCs/>
        </w:rPr>
        <w:t>Geriatr</w:t>
      </w:r>
      <w:proofErr w:type="spellEnd"/>
      <w:r w:rsidRPr="00240DAD">
        <w:rPr>
          <w:rFonts w:ascii="Book Antiqua" w:hAnsi="Book Antiqua"/>
          <w:i/>
          <w:iCs/>
        </w:rPr>
        <w:t xml:space="preserve"> Soc</w:t>
      </w:r>
      <w:r w:rsidRPr="00240DAD">
        <w:rPr>
          <w:rFonts w:ascii="Book Antiqua" w:hAnsi="Book Antiqua"/>
        </w:rPr>
        <w:t xml:space="preserve"> 2012; </w:t>
      </w:r>
      <w:r w:rsidRPr="00240DAD">
        <w:rPr>
          <w:rFonts w:ascii="Book Antiqua" w:hAnsi="Book Antiqua"/>
          <w:b/>
          <w:bCs/>
        </w:rPr>
        <w:t>60</w:t>
      </w:r>
      <w:r w:rsidRPr="00240DAD">
        <w:rPr>
          <w:rFonts w:ascii="Book Antiqua" w:hAnsi="Book Antiqua"/>
        </w:rPr>
        <w:t>: 1478-1486 [PMID: 22861118 DOI: 10.1111/j.1532-5415.2012.04074.x]</w:t>
      </w:r>
    </w:p>
    <w:p w14:paraId="78AF25B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9 </w:t>
      </w:r>
      <w:r w:rsidRPr="00240DAD">
        <w:rPr>
          <w:rFonts w:ascii="Book Antiqua" w:hAnsi="Book Antiqua"/>
          <w:b/>
          <w:bCs/>
        </w:rPr>
        <w:t>Rockwood K</w:t>
      </w:r>
      <w:r w:rsidRPr="00240DAD">
        <w:rPr>
          <w:rFonts w:ascii="Book Antiqua" w:hAnsi="Book Antiqua"/>
        </w:rPr>
        <w:t xml:space="preserve">, Song X, </w:t>
      </w:r>
      <w:proofErr w:type="spellStart"/>
      <w:r w:rsidRPr="00240DAD">
        <w:rPr>
          <w:rFonts w:ascii="Book Antiqua" w:hAnsi="Book Antiqua"/>
        </w:rPr>
        <w:t>MacKnight</w:t>
      </w:r>
      <w:proofErr w:type="spellEnd"/>
      <w:r w:rsidRPr="00240DAD">
        <w:rPr>
          <w:rFonts w:ascii="Book Antiqua" w:hAnsi="Book Antiqua"/>
        </w:rPr>
        <w:t xml:space="preserve"> C, Bergman H, Hogan DB, McDowell I, </w:t>
      </w:r>
      <w:proofErr w:type="spellStart"/>
      <w:r w:rsidRPr="00240DAD">
        <w:rPr>
          <w:rFonts w:ascii="Book Antiqua" w:hAnsi="Book Antiqua"/>
        </w:rPr>
        <w:t>Mitnitski</w:t>
      </w:r>
      <w:proofErr w:type="spellEnd"/>
      <w:r w:rsidRPr="00240DAD">
        <w:rPr>
          <w:rFonts w:ascii="Book Antiqua" w:hAnsi="Book Antiqua"/>
        </w:rPr>
        <w:t xml:space="preserve"> A. A global clinical measure of fitness and frailty in elderly people. </w:t>
      </w:r>
      <w:r w:rsidRPr="00240DAD">
        <w:rPr>
          <w:rFonts w:ascii="Book Antiqua" w:hAnsi="Book Antiqua"/>
          <w:i/>
          <w:iCs/>
        </w:rPr>
        <w:t>CMAJ</w:t>
      </w:r>
      <w:r w:rsidRPr="00240DAD">
        <w:rPr>
          <w:rFonts w:ascii="Book Antiqua" w:hAnsi="Book Antiqua"/>
        </w:rPr>
        <w:t xml:space="preserve"> 2005; </w:t>
      </w:r>
      <w:r w:rsidRPr="00240DAD">
        <w:rPr>
          <w:rFonts w:ascii="Book Antiqua" w:hAnsi="Book Antiqua"/>
          <w:b/>
          <w:bCs/>
        </w:rPr>
        <w:t>173</w:t>
      </w:r>
      <w:r w:rsidRPr="00240DAD">
        <w:rPr>
          <w:rFonts w:ascii="Book Antiqua" w:hAnsi="Book Antiqua"/>
        </w:rPr>
        <w:t>: 489-495 [PMID: 16129869 DOI: 10.1503/cmaj.050051]</w:t>
      </w:r>
    </w:p>
    <w:p w14:paraId="724643ED" w14:textId="61DFBA0D" w:rsidR="006C02AA" w:rsidRPr="00240DAD" w:rsidRDefault="006C02AA" w:rsidP="00240DAD">
      <w:pPr>
        <w:spacing w:line="360" w:lineRule="auto"/>
        <w:jc w:val="both"/>
        <w:rPr>
          <w:rFonts w:ascii="Book Antiqua" w:hAnsi="Book Antiqua"/>
        </w:rPr>
      </w:pPr>
      <w:r w:rsidRPr="00240DAD">
        <w:rPr>
          <w:rFonts w:ascii="Book Antiqua" w:hAnsi="Book Antiqua"/>
        </w:rPr>
        <w:t xml:space="preserve">10 </w:t>
      </w:r>
      <w:r w:rsidRPr="00240DAD">
        <w:rPr>
          <w:rFonts w:ascii="Book Antiqua" w:hAnsi="Book Antiqua"/>
          <w:b/>
          <w:bCs/>
        </w:rPr>
        <w:t>Vitale C</w:t>
      </w:r>
      <w:r w:rsidRPr="00240DAD">
        <w:rPr>
          <w:rFonts w:ascii="Book Antiqua" w:hAnsi="Book Antiqua"/>
        </w:rPr>
        <w:t xml:space="preserve">, </w:t>
      </w:r>
      <w:proofErr w:type="spellStart"/>
      <w:r w:rsidRPr="00240DAD">
        <w:rPr>
          <w:rFonts w:ascii="Book Antiqua" w:hAnsi="Book Antiqua"/>
        </w:rPr>
        <w:t>Jankowska</w:t>
      </w:r>
      <w:proofErr w:type="spellEnd"/>
      <w:r w:rsidRPr="00240DAD">
        <w:rPr>
          <w:rFonts w:ascii="Book Antiqua" w:hAnsi="Book Antiqua"/>
        </w:rPr>
        <w:t xml:space="preserve"> E, Hill L, </w:t>
      </w:r>
      <w:proofErr w:type="spellStart"/>
      <w:r w:rsidRPr="00240DAD">
        <w:rPr>
          <w:rFonts w:ascii="Book Antiqua" w:hAnsi="Book Antiqua"/>
        </w:rPr>
        <w:t>Piepoli</w:t>
      </w:r>
      <w:proofErr w:type="spellEnd"/>
      <w:r w:rsidRPr="00240DAD">
        <w:rPr>
          <w:rFonts w:ascii="Book Antiqua" w:hAnsi="Book Antiqua"/>
        </w:rPr>
        <w:t xml:space="preserve"> M, </w:t>
      </w:r>
      <w:proofErr w:type="spellStart"/>
      <w:r w:rsidRPr="00240DAD">
        <w:rPr>
          <w:rFonts w:ascii="Book Antiqua" w:hAnsi="Book Antiqua"/>
        </w:rPr>
        <w:t>Doehner</w:t>
      </w:r>
      <w:proofErr w:type="spellEnd"/>
      <w:r w:rsidRPr="00240DAD">
        <w:rPr>
          <w:rFonts w:ascii="Book Antiqua" w:hAnsi="Book Antiqua"/>
        </w:rPr>
        <w:t xml:space="preserve"> W, Anker SD, </w:t>
      </w:r>
      <w:proofErr w:type="spellStart"/>
      <w:r w:rsidRPr="00240DAD">
        <w:rPr>
          <w:rFonts w:ascii="Book Antiqua" w:hAnsi="Book Antiqua"/>
        </w:rPr>
        <w:t>Lainscak</w:t>
      </w:r>
      <w:proofErr w:type="spellEnd"/>
      <w:r w:rsidRPr="00240DAD">
        <w:rPr>
          <w:rFonts w:ascii="Book Antiqua" w:hAnsi="Book Antiqua"/>
        </w:rPr>
        <w:t xml:space="preserve"> M, </w:t>
      </w:r>
      <w:proofErr w:type="spellStart"/>
      <w:r w:rsidRPr="00240DAD">
        <w:rPr>
          <w:rFonts w:ascii="Book Antiqua" w:hAnsi="Book Antiqua"/>
        </w:rPr>
        <w:t>Jaarsma</w:t>
      </w:r>
      <w:proofErr w:type="spellEnd"/>
      <w:r w:rsidRPr="00240DAD">
        <w:rPr>
          <w:rFonts w:ascii="Book Antiqua" w:hAnsi="Book Antiqua"/>
        </w:rPr>
        <w:t xml:space="preserve"> T, </w:t>
      </w:r>
      <w:proofErr w:type="spellStart"/>
      <w:r w:rsidRPr="00240DAD">
        <w:rPr>
          <w:rFonts w:ascii="Book Antiqua" w:hAnsi="Book Antiqua"/>
        </w:rPr>
        <w:t>Ponikowski</w:t>
      </w:r>
      <w:proofErr w:type="spellEnd"/>
      <w:r w:rsidRPr="00240DAD">
        <w:rPr>
          <w:rFonts w:ascii="Book Antiqua" w:hAnsi="Book Antiqua"/>
        </w:rPr>
        <w:t xml:space="preserve"> P, </w:t>
      </w:r>
      <w:proofErr w:type="spellStart"/>
      <w:r w:rsidRPr="00240DAD">
        <w:rPr>
          <w:rFonts w:ascii="Book Antiqua" w:hAnsi="Book Antiqua"/>
        </w:rPr>
        <w:t>Rosano</w:t>
      </w:r>
      <w:proofErr w:type="spellEnd"/>
      <w:r w:rsidRPr="00240DAD">
        <w:rPr>
          <w:rFonts w:ascii="Book Antiqua" w:hAnsi="Book Antiqua"/>
        </w:rPr>
        <w:t xml:space="preserve"> GMC, </w:t>
      </w:r>
      <w:proofErr w:type="spellStart"/>
      <w:r w:rsidRPr="00240DAD">
        <w:rPr>
          <w:rFonts w:ascii="Book Antiqua" w:hAnsi="Book Antiqua"/>
        </w:rPr>
        <w:t>Seferovic</w:t>
      </w:r>
      <w:proofErr w:type="spellEnd"/>
      <w:r w:rsidRPr="00240DAD">
        <w:rPr>
          <w:rFonts w:ascii="Book Antiqua" w:hAnsi="Book Antiqua"/>
        </w:rPr>
        <w:t xml:space="preserve"> P, Coats AJ. Heart Failure Association/European Society of</w:t>
      </w:r>
      <w:r w:rsidR="00AC57E0">
        <w:rPr>
          <w:rFonts w:ascii="Book Antiqua" w:hAnsi="Book Antiqua"/>
        </w:rPr>
        <w:t xml:space="preserve"> </w:t>
      </w:r>
      <w:r w:rsidRPr="00240DAD">
        <w:rPr>
          <w:rFonts w:ascii="Book Antiqua" w:hAnsi="Book Antiqua"/>
        </w:rPr>
        <w:t xml:space="preserve">Cardiology position paper on frailty in patients with heart failure. </w:t>
      </w:r>
      <w:r w:rsidRPr="00240DAD">
        <w:rPr>
          <w:rFonts w:ascii="Book Antiqua" w:hAnsi="Book Antiqua"/>
          <w:i/>
          <w:iCs/>
        </w:rPr>
        <w:t>Eur J Heart Fail</w:t>
      </w:r>
      <w:r w:rsidRPr="00240DAD">
        <w:rPr>
          <w:rFonts w:ascii="Book Antiqua" w:hAnsi="Book Antiqua"/>
        </w:rPr>
        <w:t xml:space="preserve"> 2019; </w:t>
      </w:r>
      <w:r w:rsidRPr="00240DAD">
        <w:rPr>
          <w:rFonts w:ascii="Book Antiqua" w:hAnsi="Book Antiqua"/>
          <w:b/>
          <w:bCs/>
        </w:rPr>
        <w:t>21</w:t>
      </w:r>
      <w:r w:rsidRPr="00240DAD">
        <w:rPr>
          <w:rFonts w:ascii="Book Antiqua" w:hAnsi="Book Antiqua"/>
        </w:rPr>
        <w:t>: 1299-1305 [PMID: 31646718 DOI: 10.1002/ejhf.1611]</w:t>
      </w:r>
    </w:p>
    <w:p w14:paraId="0CA8DDB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11 </w:t>
      </w:r>
      <w:proofErr w:type="spellStart"/>
      <w:r w:rsidRPr="00240DAD">
        <w:rPr>
          <w:rFonts w:ascii="Book Antiqua" w:hAnsi="Book Antiqua"/>
          <w:b/>
          <w:bCs/>
        </w:rPr>
        <w:t>Afilalo</w:t>
      </w:r>
      <w:proofErr w:type="spellEnd"/>
      <w:r w:rsidRPr="00240DAD">
        <w:rPr>
          <w:rFonts w:ascii="Book Antiqua" w:hAnsi="Book Antiqua"/>
          <w:b/>
          <w:bCs/>
        </w:rPr>
        <w:t xml:space="preserve"> J</w:t>
      </w:r>
      <w:r w:rsidRPr="00240DAD">
        <w:rPr>
          <w:rFonts w:ascii="Book Antiqua" w:hAnsi="Book Antiqua"/>
        </w:rPr>
        <w:t xml:space="preserve">, </w:t>
      </w:r>
      <w:proofErr w:type="spellStart"/>
      <w:r w:rsidRPr="00240DAD">
        <w:rPr>
          <w:rFonts w:ascii="Book Antiqua" w:hAnsi="Book Antiqua"/>
        </w:rPr>
        <w:t>Lauck</w:t>
      </w:r>
      <w:proofErr w:type="spellEnd"/>
      <w:r w:rsidRPr="00240DAD">
        <w:rPr>
          <w:rFonts w:ascii="Book Antiqua" w:hAnsi="Book Antiqua"/>
        </w:rPr>
        <w:t xml:space="preserve"> S, Kim DH, </w:t>
      </w:r>
      <w:proofErr w:type="spellStart"/>
      <w:r w:rsidRPr="00240DAD">
        <w:rPr>
          <w:rFonts w:ascii="Book Antiqua" w:hAnsi="Book Antiqua"/>
        </w:rPr>
        <w:t>Lefèvre</w:t>
      </w:r>
      <w:proofErr w:type="spellEnd"/>
      <w:r w:rsidRPr="00240DAD">
        <w:rPr>
          <w:rFonts w:ascii="Book Antiqua" w:hAnsi="Book Antiqua"/>
        </w:rPr>
        <w:t xml:space="preserve"> T, Piazza N, </w:t>
      </w:r>
      <w:proofErr w:type="spellStart"/>
      <w:r w:rsidRPr="00240DAD">
        <w:rPr>
          <w:rFonts w:ascii="Book Antiqua" w:hAnsi="Book Antiqua"/>
        </w:rPr>
        <w:t>Lachapelle</w:t>
      </w:r>
      <w:proofErr w:type="spellEnd"/>
      <w:r w:rsidRPr="00240DAD">
        <w:rPr>
          <w:rFonts w:ascii="Book Antiqua" w:hAnsi="Book Antiqua"/>
        </w:rPr>
        <w:t xml:space="preserve"> K, </w:t>
      </w:r>
      <w:proofErr w:type="spellStart"/>
      <w:r w:rsidRPr="00240DAD">
        <w:rPr>
          <w:rFonts w:ascii="Book Antiqua" w:hAnsi="Book Antiqua"/>
        </w:rPr>
        <w:t>Martucci</w:t>
      </w:r>
      <w:proofErr w:type="spellEnd"/>
      <w:r w:rsidRPr="00240DAD">
        <w:rPr>
          <w:rFonts w:ascii="Book Antiqua" w:hAnsi="Book Antiqua"/>
        </w:rPr>
        <w:t xml:space="preserve"> G, Lamy A, </w:t>
      </w:r>
      <w:proofErr w:type="spellStart"/>
      <w:r w:rsidRPr="00240DAD">
        <w:rPr>
          <w:rFonts w:ascii="Book Antiqua" w:hAnsi="Book Antiqua"/>
        </w:rPr>
        <w:t>Labinaz</w:t>
      </w:r>
      <w:proofErr w:type="spellEnd"/>
      <w:r w:rsidRPr="00240DAD">
        <w:rPr>
          <w:rFonts w:ascii="Book Antiqua" w:hAnsi="Book Antiqua"/>
        </w:rPr>
        <w:t xml:space="preserve"> M, Peterson MD, Arora RC, </w:t>
      </w:r>
      <w:proofErr w:type="spellStart"/>
      <w:r w:rsidRPr="00240DAD">
        <w:rPr>
          <w:rFonts w:ascii="Book Antiqua" w:hAnsi="Book Antiqua"/>
        </w:rPr>
        <w:t>Noiseux</w:t>
      </w:r>
      <w:proofErr w:type="spellEnd"/>
      <w:r w:rsidRPr="00240DAD">
        <w:rPr>
          <w:rFonts w:ascii="Book Antiqua" w:hAnsi="Book Antiqua"/>
        </w:rPr>
        <w:t xml:space="preserve"> N, </w:t>
      </w:r>
      <w:proofErr w:type="spellStart"/>
      <w:r w:rsidRPr="00240DAD">
        <w:rPr>
          <w:rFonts w:ascii="Book Antiqua" w:hAnsi="Book Antiqua"/>
        </w:rPr>
        <w:t>Rassi</w:t>
      </w:r>
      <w:proofErr w:type="spellEnd"/>
      <w:r w:rsidRPr="00240DAD">
        <w:rPr>
          <w:rFonts w:ascii="Book Antiqua" w:hAnsi="Book Antiqua"/>
        </w:rPr>
        <w:t xml:space="preserve"> A, Palacios IF, </w:t>
      </w:r>
      <w:proofErr w:type="spellStart"/>
      <w:r w:rsidRPr="00240DAD">
        <w:rPr>
          <w:rFonts w:ascii="Book Antiqua" w:hAnsi="Book Antiqua"/>
        </w:rPr>
        <w:t>Généreux</w:t>
      </w:r>
      <w:proofErr w:type="spellEnd"/>
      <w:r w:rsidRPr="00240DAD">
        <w:rPr>
          <w:rFonts w:ascii="Book Antiqua" w:hAnsi="Book Antiqua"/>
        </w:rPr>
        <w:t xml:space="preserve"> P, </w:t>
      </w:r>
      <w:proofErr w:type="spellStart"/>
      <w:r w:rsidRPr="00240DAD">
        <w:rPr>
          <w:rFonts w:ascii="Book Antiqua" w:hAnsi="Book Antiqua"/>
        </w:rPr>
        <w:t>Lindman</w:t>
      </w:r>
      <w:proofErr w:type="spellEnd"/>
      <w:r w:rsidRPr="00240DAD">
        <w:rPr>
          <w:rFonts w:ascii="Book Antiqua" w:hAnsi="Book Antiqua"/>
        </w:rPr>
        <w:t xml:space="preserve"> BR, </w:t>
      </w:r>
      <w:proofErr w:type="spellStart"/>
      <w:r w:rsidRPr="00240DAD">
        <w:rPr>
          <w:rFonts w:ascii="Book Antiqua" w:hAnsi="Book Antiqua"/>
        </w:rPr>
        <w:t>Asgar</w:t>
      </w:r>
      <w:proofErr w:type="spellEnd"/>
      <w:r w:rsidRPr="00240DAD">
        <w:rPr>
          <w:rFonts w:ascii="Book Antiqua" w:hAnsi="Book Antiqua"/>
        </w:rPr>
        <w:t xml:space="preserve"> AW, Kim CA, </w:t>
      </w:r>
      <w:proofErr w:type="spellStart"/>
      <w:r w:rsidRPr="00240DAD">
        <w:rPr>
          <w:rFonts w:ascii="Book Antiqua" w:hAnsi="Book Antiqua"/>
        </w:rPr>
        <w:t>Trnkus</w:t>
      </w:r>
      <w:proofErr w:type="spellEnd"/>
      <w:r w:rsidRPr="00240DAD">
        <w:rPr>
          <w:rFonts w:ascii="Book Antiqua" w:hAnsi="Book Antiqua"/>
        </w:rPr>
        <w:t xml:space="preserve"> A, </w:t>
      </w:r>
      <w:proofErr w:type="spellStart"/>
      <w:r w:rsidRPr="00240DAD">
        <w:rPr>
          <w:rFonts w:ascii="Book Antiqua" w:hAnsi="Book Antiqua"/>
        </w:rPr>
        <w:t>Morais</w:t>
      </w:r>
      <w:proofErr w:type="spellEnd"/>
      <w:r w:rsidRPr="00240DAD">
        <w:rPr>
          <w:rFonts w:ascii="Book Antiqua" w:hAnsi="Book Antiqua"/>
        </w:rPr>
        <w:t xml:space="preserve"> JA, Langlois Y, </w:t>
      </w:r>
      <w:proofErr w:type="spellStart"/>
      <w:r w:rsidRPr="00240DAD">
        <w:rPr>
          <w:rFonts w:ascii="Book Antiqua" w:hAnsi="Book Antiqua"/>
        </w:rPr>
        <w:t>Rudski</w:t>
      </w:r>
      <w:proofErr w:type="spellEnd"/>
      <w:r w:rsidRPr="00240DAD">
        <w:rPr>
          <w:rFonts w:ascii="Book Antiqua" w:hAnsi="Book Antiqua"/>
        </w:rPr>
        <w:t xml:space="preserve"> LG, Morin JF, </w:t>
      </w:r>
      <w:proofErr w:type="spellStart"/>
      <w:r w:rsidRPr="00240DAD">
        <w:rPr>
          <w:rFonts w:ascii="Book Antiqua" w:hAnsi="Book Antiqua"/>
        </w:rPr>
        <w:t>Popma</w:t>
      </w:r>
      <w:proofErr w:type="spellEnd"/>
      <w:r w:rsidRPr="00240DAD">
        <w:rPr>
          <w:rFonts w:ascii="Book Antiqua" w:hAnsi="Book Antiqua"/>
        </w:rPr>
        <w:t xml:space="preserve"> JJ, Webb JG, Perrault LP. Frailty in Older Adults Undergoing Aortic Valve Replacement: The FRAILTY-AVR Study. </w:t>
      </w:r>
      <w:r w:rsidRPr="00240DAD">
        <w:rPr>
          <w:rFonts w:ascii="Book Antiqua" w:hAnsi="Book Antiqua"/>
          <w:i/>
          <w:iCs/>
        </w:rPr>
        <w:t xml:space="preserve">J Am Coll </w:t>
      </w:r>
      <w:proofErr w:type="spellStart"/>
      <w:r w:rsidRPr="00240DAD">
        <w:rPr>
          <w:rFonts w:ascii="Book Antiqua" w:hAnsi="Book Antiqua"/>
          <w:i/>
          <w:iCs/>
        </w:rPr>
        <w:t>Cardiol</w:t>
      </w:r>
      <w:proofErr w:type="spellEnd"/>
      <w:r w:rsidRPr="00240DAD">
        <w:rPr>
          <w:rFonts w:ascii="Book Antiqua" w:hAnsi="Book Antiqua"/>
        </w:rPr>
        <w:t xml:space="preserve"> 2017; </w:t>
      </w:r>
      <w:r w:rsidRPr="00240DAD">
        <w:rPr>
          <w:rFonts w:ascii="Book Antiqua" w:hAnsi="Book Antiqua"/>
          <w:b/>
          <w:bCs/>
        </w:rPr>
        <w:t>70</w:t>
      </w:r>
      <w:r w:rsidRPr="00240DAD">
        <w:rPr>
          <w:rFonts w:ascii="Book Antiqua" w:hAnsi="Book Antiqua"/>
        </w:rPr>
        <w:t>: 689-700 [PMID: 28693934 DOI: 10.1016/j.jacc.2017.06.024]</w:t>
      </w:r>
    </w:p>
    <w:p w14:paraId="454DE69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12 </w:t>
      </w:r>
      <w:proofErr w:type="spellStart"/>
      <w:r w:rsidRPr="00240DAD">
        <w:rPr>
          <w:rFonts w:ascii="Book Antiqua" w:hAnsi="Book Antiqua"/>
          <w:b/>
          <w:bCs/>
        </w:rPr>
        <w:t>Gorodeski</w:t>
      </w:r>
      <w:proofErr w:type="spellEnd"/>
      <w:r w:rsidRPr="00240DAD">
        <w:rPr>
          <w:rFonts w:ascii="Book Antiqua" w:hAnsi="Book Antiqua"/>
          <w:b/>
          <w:bCs/>
        </w:rPr>
        <w:t xml:space="preserve"> EZ</w:t>
      </w:r>
      <w:r w:rsidRPr="00240DAD">
        <w:rPr>
          <w:rFonts w:ascii="Book Antiqua" w:hAnsi="Book Antiqua"/>
        </w:rPr>
        <w:t xml:space="preserve">, Goyal P, Hummel SL, Krishnaswami A, </w:t>
      </w:r>
      <w:proofErr w:type="spellStart"/>
      <w:r w:rsidRPr="00240DAD">
        <w:rPr>
          <w:rFonts w:ascii="Book Antiqua" w:hAnsi="Book Antiqua"/>
        </w:rPr>
        <w:t>Goodlin</w:t>
      </w:r>
      <w:proofErr w:type="spellEnd"/>
      <w:r w:rsidRPr="00240DAD">
        <w:rPr>
          <w:rFonts w:ascii="Book Antiqua" w:hAnsi="Book Antiqua"/>
        </w:rPr>
        <w:t xml:space="preserve"> SJ, Hart LL, Forman DE, Wenger NK, Kirkpatrick JN, Alexander KP; Geriatric Cardiology Section Leadership Council, American College of Cardiology. Domain Management Approach to Heart Failure in the Geriatric Patient: Present and Future. </w:t>
      </w:r>
      <w:r w:rsidRPr="00240DAD">
        <w:rPr>
          <w:rFonts w:ascii="Book Antiqua" w:hAnsi="Book Antiqua"/>
          <w:i/>
          <w:iCs/>
        </w:rPr>
        <w:t xml:space="preserve">J Am Coll </w:t>
      </w:r>
      <w:proofErr w:type="spellStart"/>
      <w:r w:rsidRPr="00240DAD">
        <w:rPr>
          <w:rFonts w:ascii="Book Antiqua" w:hAnsi="Book Antiqua"/>
          <w:i/>
          <w:iCs/>
        </w:rPr>
        <w:t>Cardiol</w:t>
      </w:r>
      <w:proofErr w:type="spellEnd"/>
      <w:r w:rsidRPr="00240DAD">
        <w:rPr>
          <w:rFonts w:ascii="Book Antiqua" w:hAnsi="Book Antiqua"/>
        </w:rPr>
        <w:t xml:space="preserve"> 2018; </w:t>
      </w:r>
      <w:r w:rsidRPr="00240DAD">
        <w:rPr>
          <w:rFonts w:ascii="Book Antiqua" w:hAnsi="Book Antiqua"/>
          <w:b/>
          <w:bCs/>
        </w:rPr>
        <w:t>71</w:t>
      </w:r>
      <w:r w:rsidRPr="00240DAD">
        <w:rPr>
          <w:rFonts w:ascii="Book Antiqua" w:hAnsi="Book Antiqua"/>
        </w:rPr>
        <w:t>: 1921-1936 [PMID: 29699619 DOI: 10.1016/j.jacc.2018.02.059]</w:t>
      </w:r>
    </w:p>
    <w:p w14:paraId="5893B1B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13 </w:t>
      </w:r>
      <w:r w:rsidRPr="00240DAD">
        <w:rPr>
          <w:rFonts w:ascii="Book Antiqua" w:hAnsi="Book Antiqua"/>
          <w:b/>
          <w:bCs/>
        </w:rPr>
        <w:t>Pritchard JM</w:t>
      </w:r>
      <w:r w:rsidRPr="00240DAD">
        <w:rPr>
          <w:rFonts w:ascii="Book Antiqua" w:hAnsi="Book Antiqua"/>
        </w:rPr>
        <w:t xml:space="preserve">, Kennedy CC, </w:t>
      </w:r>
      <w:proofErr w:type="spellStart"/>
      <w:r w:rsidRPr="00240DAD">
        <w:rPr>
          <w:rFonts w:ascii="Book Antiqua" w:hAnsi="Book Antiqua"/>
        </w:rPr>
        <w:t>Karampatos</w:t>
      </w:r>
      <w:proofErr w:type="spellEnd"/>
      <w:r w:rsidRPr="00240DAD">
        <w:rPr>
          <w:rFonts w:ascii="Book Antiqua" w:hAnsi="Book Antiqua"/>
        </w:rPr>
        <w:t xml:space="preserve"> S, Ioannidis G, </w:t>
      </w:r>
      <w:proofErr w:type="spellStart"/>
      <w:r w:rsidRPr="00240DAD">
        <w:rPr>
          <w:rFonts w:ascii="Book Antiqua" w:hAnsi="Book Antiqua"/>
        </w:rPr>
        <w:t>Misiaszek</w:t>
      </w:r>
      <w:proofErr w:type="spellEnd"/>
      <w:r w:rsidRPr="00240DAD">
        <w:rPr>
          <w:rFonts w:ascii="Book Antiqua" w:hAnsi="Book Antiqua"/>
        </w:rPr>
        <w:t xml:space="preserve"> B, Marr S, Patterson C, Woo T, </w:t>
      </w:r>
      <w:proofErr w:type="spellStart"/>
      <w:r w:rsidRPr="00240DAD">
        <w:rPr>
          <w:rFonts w:ascii="Book Antiqua" w:hAnsi="Book Antiqua"/>
        </w:rPr>
        <w:t>Papaioannou</w:t>
      </w:r>
      <w:proofErr w:type="spellEnd"/>
      <w:r w:rsidRPr="00240DAD">
        <w:rPr>
          <w:rFonts w:ascii="Book Antiqua" w:hAnsi="Book Antiqua"/>
        </w:rPr>
        <w:t xml:space="preserve"> A. Measuring frailty in clinical practice: a comparison of physical frailty assessment methods in a geriatric out-patient clinic. </w:t>
      </w:r>
      <w:r w:rsidRPr="00240DAD">
        <w:rPr>
          <w:rFonts w:ascii="Book Antiqua" w:hAnsi="Book Antiqua"/>
          <w:i/>
          <w:iCs/>
        </w:rPr>
        <w:t xml:space="preserve">BMC </w:t>
      </w:r>
      <w:proofErr w:type="spellStart"/>
      <w:r w:rsidRPr="00240DAD">
        <w:rPr>
          <w:rFonts w:ascii="Book Antiqua" w:hAnsi="Book Antiqua"/>
          <w:i/>
          <w:iCs/>
        </w:rPr>
        <w:t>Geriatr</w:t>
      </w:r>
      <w:proofErr w:type="spellEnd"/>
      <w:r w:rsidRPr="00240DAD">
        <w:rPr>
          <w:rFonts w:ascii="Book Antiqua" w:hAnsi="Book Antiqua"/>
        </w:rPr>
        <w:t xml:space="preserve"> 2017; </w:t>
      </w:r>
      <w:r w:rsidRPr="00240DAD">
        <w:rPr>
          <w:rFonts w:ascii="Book Antiqua" w:hAnsi="Book Antiqua"/>
          <w:b/>
          <w:bCs/>
        </w:rPr>
        <w:t>17</w:t>
      </w:r>
      <w:r w:rsidRPr="00240DAD">
        <w:rPr>
          <w:rFonts w:ascii="Book Antiqua" w:hAnsi="Book Antiqua"/>
        </w:rPr>
        <w:t>: 264 [PMID: 29132301 DOI: 10.1186/s12877-017-0623-0]</w:t>
      </w:r>
    </w:p>
    <w:p w14:paraId="35151C7C" w14:textId="77777777" w:rsidR="006C02AA" w:rsidRPr="00240DAD" w:rsidRDefault="006C02AA" w:rsidP="00240DAD">
      <w:pPr>
        <w:spacing w:line="360" w:lineRule="auto"/>
        <w:jc w:val="both"/>
        <w:rPr>
          <w:rFonts w:ascii="Book Antiqua" w:hAnsi="Book Antiqua"/>
          <w:lang w:val="pt-BR"/>
        </w:rPr>
      </w:pPr>
      <w:r w:rsidRPr="00240DAD">
        <w:rPr>
          <w:rFonts w:ascii="Book Antiqua" w:hAnsi="Book Antiqua"/>
        </w:rPr>
        <w:t xml:space="preserve">14 </w:t>
      </w:r>
      <w:proofErr w:type="spellStart"/>
      <w:r w:rsidRPr="00240DAD">
        <w:rPr>
          <w:rFonts w:ascii="Book Antiqua" w:hAnsi="Book Antiqua"/>
          <w:b/>
          <w:bCs/>
        </w:rPr>
        <w:t>Guralnik</w:t>
      </w:r>
      <w:proofErr w:type="spellEnd"/>
      <w:r w:rsidRPr="00240DAD">
        <w:rPr>
          <w:rFonts w:ascii="Book Antiqua" w:hAnsi="Book Antiqua"/>
          <w:b/>
          <w:bCs/>
        </w:rPr>
        <w:t xml:space="preserve"> JM</w:t>
      </w:r>
      <w:r w:rsidRPr="00240DAD">
        <w:rPr>
          <w:rFonts w:ascii="Book Antiqua" w:hAnsi="Book Antiqua"/>
        </w:rPr>
        <w:t xml:space="preserve">, </w:t>
      </w:r>
      <w:proofErr w:type="spellStart"/>
      <w:r w:rsidRPr="00240DAD">
        <w:rPr>
          <w:rFonts w:ascii="Book Antiqua" w:hAnsi="Book Antiqua"/>
        </w:rPr>
        <w:t>Simonsick</w:t>
      </w:r>
      <w:proofErr w:type="spellEnd"/>
      <w:r w:rsidRPr="00240DAD">
        <w:rPr>
          <w:rFonts w:ascii="Book Antiqua" w:hAnsi="Book Antiqua"/>
        </w:rPr>
        <w:t xml:space="preserve"> EM, </w:t>
      </w:r>
      <w:proofErr w:type="spellStart"/>
      <w:r w:rsidRPr="00240DAD">
        <w:rPr>
          <w:rFonts w:ascii="Book Antiqua" w:hAnsi="Book Antiqua"/>
        </w:rPr>
        <w:t>Ferrucci</w:t>
      </w:r>
      <w:proofErr w:type="spellEnd"/>
      <w:r w:rsidRPr="00240DAD">
        <w:rPr>
          <w:rFonts w:ascii="Book Antiqua" w:hAnsi="Book Antiqua"/>
        </w:rPr>
        <w:t xml:space="preserve"> L, Glynn RJ, Berkman LF, Blazer DG, Scherr PA, Wallace RB. A short physical performance battery assessing lower extremity function: association with self-reported disability and prediction of mortality and nursing home admission. </w:t>
      </w:r>
      <w:r w:rsidRPr="00240DAD">
        <w:rPr>
          <w:rFonts w:ascii="Book Antiqua" w:hAnsi="Book Antiqua"/>
          <w:i/>
          <w:iCs/>
          <w:lang w:val="pt-BR"/>
        </w:rPr>
        <w:t>J Gerontol</w:t>
      </w:r>
      <w:r w:rsidRPr="00240DAD">
        <w:rPr>
          <w:rFonts w:ascii="Book Antiqua" w:hAnsi="Book Antiqua"/>
          <w:lang w:val="pt-BR"/>
        </w:rPr>
        <w:t xml:space="preserve"> 1994; </w:t>
      </w:r>
      <w:r w:rsidRPr="00240DAD">
        <w:rPr>
          <w:rFonts w:ascii="Book Antiqua" w:hAnsi="Book Antiqua"/>
          <w:b/>
          <w:bCs/>
          <w:lang w:val="pt-BR"/>
        </w:rPr>
        <w:t>49</w:t>
      </w:r>
      <w:r w:rsidRPr="00240DAD">
        <w:rPr>
          <w:rFonts w:ascii="Book Antiqua" w:hAnsi="Book Antiqua"/>
          <w:lang w:val="pt-BR"/>
        </w:rPr>
        <w:t>: M85-M94 [PMID: 8126356 DOI: 10.1093/geronj/49.2.m85]</w:t>
      </w:r>
    </w:p>
    <w:p w14:paraId="05F28F93" w14:textId="77777777" w:rsidR="006C02AA" w:rsidRPr="00240DAD" w:rsidRDefault="006C02AA" w:rsidP="00240DAD">
      <w:pPr>
        <w:spacing w:line="360" w:lineRule="auto"/>
        <w:jc w:val="both"/>
        <w:rPr>
          <w:rFonts w:ascii="Book Antiqua" w:hAnsi="Book Antiqua"/>
        </w:rPr>
      </w:pPr>
      <w:r w:rsidRPr="00240DAD">
        <w:rPr>
          <w:rFonts w:ascii="Book Antiqua" w:hAnsi="Book Antiqua"/>
          <w:lang w:val="pt-BR"/>
        </w:rPr>
        <w:lastRenderedPageBreak/>
        <w:t xml:space="preserve">15 </w:t>
      </w:r>
      <w:r w:rsidRPr="00240DAD">
        <w:rPr>
          <w:rFonts w:ascii="Book Antiqua" w:hAnsi="Book Antiqua"/>
          <w:b/>
          <w:bCs/>
          <w:lang w:val="pt-BR"/>
        </w:rPr>
        <w:t>Volpato S</w:t>
      </w:r>
      <w:r w:rsidRPr="00240DAD">
        <w:rPr>
          <w:rFonts w:ascii="Book Antiqua" w:hAnsi="Book Antiqua"/>
          <w:lang w:val="pt-BR"/>
        </w:rPr>
        <w:t xml:space="preserve">, Cavalieri M, Sioulis F, Guerra G, Maraldi C, Zuliani G, Fellin R, Guralnik JM. </w:t>
      </w:r>
      <w:r w:rsidRPr="00240DAD">
        <w:rPr>
          <w:rFonts w:ascii="Book Antiqua" w:hAnsi="Book Antiqua"/>
        </w:rPr>
        <w:t xml:space="preserve">Predictive value of the Short Physical Performance Battery following hospitalization in older patients. </w:t>
      </w:r>
      <w:r w:rsidRPr="00240DAD">
        <w:rPr>
          <w:rFonts w:ascii="Book Antiqua" w:hAnsi="Book Antiqua"/>
          <w:i/>
          <w:iCs/>
        </w:rPr>
        <w:t xml:space="preserve">J </w:t>
      </w:r>
      <w:proofErr w:type="spellStart"/>
      <w:r w:rsidRPr="00240DAD">
        <w:rPr>
          <w:rFonts w:ascii="Book Antiqua" w:hAnsi="Book Antiqua"/>
          <w:i/>
          <w:iCs/>
        </w:rPr>
        <w:t>Gerontol</w:t>
      </w:r>
      <w:proofErr w:type="spellEnd"/>
      <w:r w:rsidRPr="00240DAD">
        <w:rPr>
          <w:rFonts w:ascii="Book Antiqua" w:hAnsi="Book Antiqua"/>
          <w:i/>
          <w:iCs/>
        </w:rPr>
        <w:t xml:space="preserve"> A Biol Sci Med Sci</w:t>
      </w:r>
      <w:r w:rsidRPr="00240DAD">
        <w:rPr>
          <w:rFonts w:ascii="Book Antiqua" w:hAnsi="Book Antiqua"/>
        </w:rPr>
        <w:t xml:space="preserve"> 2011; </w:t>
      </w:r>
      <w:r w:rsidRPr="00240DAD">
        <w:rPr>
          <w:rFonts w:ascii="Book Antiqua" w:hAnsi="Book Antiqua"/>
          <w:b/>
          <w:bCs/>
        </w:rPr>
        <w:t>66</w:t>
      </w:r>
      <w:r w:rsidRPr="00240DAD">
        <w:rPr>
          <w:rFonts w:ascii="Book Antiqua" w:hAnsi="Book Antiqua"/>
        </w:rPr>
        <w:t>: 89-96 [PMID: 20861145 DOI: 10.1093/</w:t>
      </w:r>
      <w:proofErr w:type="spellStart"/>
      <w:r w:rsidRPr="00240DAD">
        <w:rPr>
          <w:rFonts w:ascii="Book Antiqua" w:hAnsi="Book Antiqua"/>
        </w:rPr>
        <w:t>gerona</w:t>
      </w:r>
      <w:proofErr w:type="spellEnd"/>
      <w:r w:rsidRPr="00240DAD">
        <w:rPr>
          <w:rFonts w:ascii="Book Antiqua" w:hAnsi="Book Antiqua"/>
        </w:rPr>
        <w:t>/glq167]</w:t>
      </w:r>
    </w:p>
    <w:p w14:paraId="457ABBA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16 </w:t>
      </w:r>
      <w:proofErr w:type="spellStart"/>
      <w:r w:rsidRPr="00240DAD">
        <w:rPr>
          <w:rFonts w:ascii="Book Antiqua" w:hAnsi="Book Antiqua"/>
          <w:b/>
          <w:bCs/>
        </w:rPr>
        <w:t>Chiarantini</w:t>
      </w:r>
      <w:proofErr w:type="spellEnd"/>
      <w:r w:rsidRPr="00240DAD">
        <w:rPr>
          <w:rFonts w:ascii="Book Antiqua" w:hAnsi="Book Antiqua"/>
          <w:b/>
          <w:bCs/>
        </w:rPr>
        <w:t xml:space="preserve"> D</w:t>
      </w:r>
      <w:r w:rsidRPr="00240DAD">
        <w:rPr>
          <w:rFonts w:ascii="Book Antiqua" w:hAnsi="Book Antiqua"/>
        </w:rPr>
        <w:t xml:space="preserve">, Volpato S, </w:t>
      </w:r>
      <w:proofErr w:type="spellStart"/>
      <w:r w:rsidRPr="00240DAD">
        <w:rPr>
          <w:rFonts w:ascii="Book Antiqua" w:hAnsi="Book Antiqua"/>
        </w:rPr>
        <w:t>Sioulis</w:t>
      </w:r>
      <w:proofErr w:type="spellEnd"/>
      <w:r w:rsidRPr="00240DAD">
        <w:rPr>
          <w:rFonts w:ascii="Book Antiqua" w:hAnsi="Book Antiqua"/>
        </w:rPr>
        <w:t xml:space="preserve"> F, </w:t>
      </w:r>
      <w:proofErr w:type="spellStart"/>
      <w:r w:rsidRPr="00240DAD">
        <w:rPr>
          <w:rFonts w:ascii="Book Antiqua" w:hAnsi="Book Antiqua"/>
        </w:rPr>
        <w:t>Bartalucci</w:t>
      </w:r>
      <w:proofErr w:type="spellEnd"/>
      <w:r w:rsidRPr="00240DAD">
        <w:rPr>
          <w:rFonts w:ascii="Book Antiqua" w:hAnsi="Book Antiqua"/>
        </w:rPr>
        <w:t xml:space="preserve"> F, Del Bianco L, </w:t>
      </w:r>
      <w:proofErr w:type="spellStart"/>
      <w:r w:rsidRPr="00240DAD">
        <w:rPr>
          <w:rFonts w:ascii="Book Antiqua" w:hAnsi="Book Antiqua"/>
        </w:rPr>
        <w:t>Mangani</w:t>
      </w:r>
      <w:proofErr w:type="spellEnd"/>
      <w:r w:rsidRPr="00240DAD">
        <w:rPr>
          <w:rFonts w:ascii="Book Antiqua" w:hAnsi="Book Antiqua"/>
        </w:rPr>
        <w:t xml:space="preserve"> I, Pepe G, </w:t>
      </w:r>
      <w:proofErr w:type="spellStart"/>
      <w:r w:rsidRPr="00240DAD">
        <w:rPr>
          <w:rFonts w:ascii="Book Antiqua" w:hAnsi="Book Antiqua"/>
        </w:rPr>
        <w:t>Tarantini</w:t>
      </w:r>
      <w:proofErr w:type="spellEnd"/>
      <w:r w:rsidRPr="00240DAD">
        <w:rPr>
          <w:rFonts w:ascii="Book Antiqua" w:hAnsi="Book Antiqua"/>
        </w:rPr>
        <w:t xml:space="preserve"> F, </w:t>
      </w:r>
      <w:proofErr w:type="spellStart"/>
      <w:r w:rsidRPr="00240DAD">
        <w:rPr>
          <w:rFonts w:ascii="Book Antiqua" w:hAnsi="Book Antiqua"/>
        </w:rPr>
        <w:t>Berni</w:t>
      </w:r>
      <w:proofErr w:type="spellEnd"/>
      <w:r w:rsidRPr="00240DAD">
        <w:rPr>
          <w:rFonts w:ascii="Book Antiqua" w:hAnsi="Book Antiqua"/>
        </w:rPr>
        <w:t xml:space="preserve"> A, Marchionni N, Di Bari M. Lower extremity performance measures predict long-term prognosis in older patients hospitalized for heart failure. </w:t>
      </w:r>
      <w:r w:rsidRPr="00240DAD">
        <w:rPr>
          <w:rFonts w:ascii="Book Antiqua" w:hAnsi="Book Antiqua"/>
          <w:i/>
          <w:iCs/>
        </w:rPr>
        <w:t>J Card Fail</w:t>
      </w:r>
      <w:r w:rsidRPr="00240DAD">
        <w:rPr>
          <w:rFonts w:ascii="Book Antiqua" w:hAnsi="Book Antiqua"/>
        </w:rPr>
        <w:t xml:space="preserve"> 2010; </w:t>
      </w:r>
      <w:r w:rsidRPr="00240DAD">
        <w:rPr>
          <w:rFonts w:ascii="Book Antiqua" w:hAnsi="Book Antiqua"/>
          <w:b/>
          <w:bCs/>
        </w:rPr>
        <w:t>16</w:t>
      </w:r>
      <w:r w:rsidRPr="00240DAD">
        <w:rPr>
          <w:rFonts w:ascii="Book Antiqua" w:hAnsi="Book Antiqua"/>
        </w:rPr>
        <w:t>: 390-395 [PMID: 20447574 DOI: 10.1016/j.cardfail.2010.01.004]</w:t>
      </w:r>
    </w:p>
    <w:p w14:paraId="107E4A9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17 </w:t>
      </w:r>
      <w:proofErr w:type="spellStart"/>
      <w:r w:rsidRPr="00240DAD">
        <w:rPr>
          <w:rFonts w:ascii="Book Antiqua" w:hAnsi="Book Antiqua"/>
          <w:b/>
          <w:bCs/>
        </w:rPr>
        <w:t>Sergi</w:t>
      </w:r>
      <w:proofErr w:type="spellEnd"/>
      <w:r w:rsidRPr="00240DAD">
        <w:rPr>
          <w:rFonts w:ascii="Book Antiqua" w:hAnsi="Book Antiqua"/>
          <w:b/>
          <w:bCs/>
        </w:rPr>
        <w:t xml:space="preserve"> G</w:t>
      </w:r>
      <w:r w:rsidRPr="00240DAD">
        <w:rPr>
          <w:rFonts w:ascii="Book Antiqua" w:hAnsi="Book Antiqua"/>
        </w:rPr>
        <w:t xml:space="preserve">, Veronese N, Fontana L, De Rui M, </w:t>
      </w:r>
      <w:proofErr w:type="spellStart"/>
      <w:r w:rsidRPr="00240DAD">
        <w:rPr>
          <w:rFonts w:ascii="Book Antiqua" w:hAnsi="Book Antiqua"/>
        </w:rPr>
        <w:t>Bolzetta</w:t>
      </w:r>
      <w:proofErr w:type="spellEnd"/>
      <w:r w:rsidRPr="00240DAD">
        <w:rPr>
          <w:rFonts w:ascii="Book Antiqua" w:hAnsi="Book Antiqua"/>
        </w:rPr>
        <w:t xml:space="preserve"> F, </w:t>
      </w:r>
      <w:proofErr w:type="spellStart"/>
      <w:r w:rsidRPr="00240DAD">
        <w:rPr>
          <w:rFonts w:ascii="Book Antiqua" w:hAnsi="Book Antiqua"/>
        </w:rPr>
        <w:t>Zambon</w:t>
      </w:r>
      <w:proofErr w:type="spellEnd"/>
      <w:r w:rsidRPr="00240DAD">
        <w:rPr>
          <w:rFonts w:ascii="Book Antiqua" w:hAnsi="Book Antiqua"/>
        </w:rPr>
        <w:t xml:space="preserve"> S, </w:t>
      </w:r>
      <w:proofErr w:type="spellStart"/>
      <w:r w:rsidRPr="00240DAD">
        <w:rPr>
          <w:rFonts w:ascii="Book Antiqua" w:hAnsi="Book Antiqua"/>
        </w:rPr>
        <w:t>Corti</w:t>
      </w:r>
      <w:proofErr w:type="spellEnd"/>
      <w:r w:rsidRPr="00240DAD">
        <w:rPr>
          <w:rFonts w:ascii="Book Antiqua" w:hAnsi="Book Antiqua"/>
        </w:rPr>
        <w:t xml:space="preserve"> MC, Baggio G, </w:t>
      </w:r>
      <w:proofErr w:type="spellStart"/>
      <w:r w:rsidRPr="00240DAD">
        <w:rPr>
          <w:rFonts w:ascii="Book Antiqua" w:hAnsi="Book Antiqua"/>
        </w:rPr>
        <w:t>Toffanello</w:t>
      </w:r>
      <w:proofErr w:type="spellEnd"/>
      <w:r w:rsidRPr="00240DAD">
        <w:rPr>
          <w:rFonts w:ascii="Book Antiqua" w:hAnsi="Book Antiqua"/>
        </w:rPr>
        <w:t xml:space="preserve"> ED, </w:t>
      </w:r>
      <w:proofErr w:type="spellStart"/>
      <w:r w:rsidRPr="00240DAD">
        <w:rPr>
          <w:rFonts w:ascii="Book Antiqua" w:hAnsi="Book Antiqua"/>
        </w:rPr>
        <w:t>Crepaldi</w:t>
      </w:r>
      <w:proofErr w:type="spellEnd"/>
      <w:r w:rsidRPr="00240DAD">
        <w:rPr>
          <w:rFonts w:ascii="Book Antiqua" w:hAnsi="Book Antiqua"/>
        </w:rPr>
        <w:t xml:space="preserve"> G, </w:t>
      </w:r>
      <w:proofErr w:type="spellStart"/>
      <w:r w:rsidRPr="00240DAD">
        <w:rPr>
          <w:rFonts w:ascii="Book Antiqua" w:hAnsi="Book Antiqua"/>
        </w:rPr>
        <w:t>Perissinotto</w:t>
      </w:r>
      <w:proofErr w:type="spellEnd"/>
      <w:r w:rsidRPr="00240DAD">
        <w:rPr>
          <w:rFonts w:ascii="Book Antiqua" w:hAnsi="Book Antiqua"/>
        </w:rPr>
        <w:t xml:space="preserve"> E, </w:t>
      </w:r>
      <w:proofErr w:type="spellStart"/>
      <w:r w:rsidRPr="00240DAD">
        <w:rPr>
          <w:rFonts w:ascii="Book Antiqua" w:hAnsi="Book Antiqua"/>
        </w:rPr>
        <w:t>Manzato</w:t>
      </w:r>
      <w:proofErr w:type="spellEnd"/>
      <w:r w:rsidRPr="00240DAD">
        <w:rPr>
          <w:rFonts w:ascii="Book Antiqua" w:hAnsi="Book Antiqua"/>
        </w:rPr>
        <w:t xml:space="preserve"> E. Pre-frailty and risk of cardiovascular disease in elderly men and women: </w:t>
      </w:r>
      <w:proofErr w:type="gramStart"/>
      <w:r w:rsidRPr="00240DAD">
        <w:rPr>
          <w:rFonts w:ascii="Book Antiqua" w:hAnsi="Book Antiqua"/>
        </w:rPr>
        <w:t>the</w:t>
      </w:r>
      <w:proofErr w:type="gramEnd"/>
      <w:r w:rsidRPr="00240DAD">
        <w:rPr>
          <w:rFonts w:ascii="Book Antiqua" w:hAnsi="Book Antiqua"/>
        </w:rPr>
        <w:t xml:space="preserve"> </w:t>
      </w:r>
      <w:proofErr w:type="spellStart"/>
      <w:r w:rsidRPr="00240DAD">
        <w:rPr>
          <w:rFonts w:ascii="Book Antiqua" w:hAnsi="Book Antiqua"/>
        </w:rPr>
        <w:t>Pro.V.A</w:t>
      </w:r>
      <w:proofErr w:type="spellEnd"/>
      <w:r w:rsidRPr="00240DAD">
        <w:rPr>
          <w:rFonts w:ascii="Book Antiqua" w:hAnsi="Book Antiqua"/>
        </w:rPr>
        <w:t xml:space="preserve">. study. </w:t>
      </w:r>
      <w:r w:rsidRPr="00240DAD">
        <w:rPr>
          <w:rFonts w:ascii="Book Antiqua" w:hAnsi="Book Antiqua"/>
          <w:i/>
          <w:iCs/>
        </w:rPr>
        <w:t xml:space="preserve">J Am Coll </w:t>
      </w:r>
      <w:proofErr w:type="spellStart"/>
      <w:r w:rsidRPr="00240DAD">
        <w:rPr>
          <w:rFonts w:ascii="Book Antiqua" w:hAnsi="Book Antiqua"/>
          <w:i/>
          <w:iCs/>
        </w:rPr>
        <w:t>Cardiol</w:t>
      </w:r>
      <w:proofErr w:type="spellEnd"/>
      <w:r w:rsidRPr="00240DAD">
        <w:rPr>
          <w:rFonts w:ascii="Book Antiqua" w:hAnsi="Book Antiqua"/>
        </w:rPr>
        <w:t xml:space="preserve"> 2015; </w:t>
      </w:r>
      <w:r w:rsidRPr="00240DAD">
        <w:rPr>
          <w:rFonts w:ascii="Book Antiqua" w:hAnsi="Book Antiqua"/>
          <w:b/>
          <w:bCs/>
        </w:rPr>
        <w:t>65</w:t>
      </w:r>
      <w:r w:rsidRPr="00240DAD">
        <w:rPr>
          <w:rFonts w:ascii="Book Antiqua" w:hAnsi="Book Antiqua"/>
        </w:rPr>
        <w:t>: 976-983 [PMID: 25766943 DOI: 10.1016/j.jacc.2014.12.040]</w:t>
      </w:r>
    </w:p>
    <w:p w14:paraId="58014B6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18 </w:t>
      </w:r>
      <w:proofErr w:type="spellStart"/>
      <w:r w:rsidRPr="00240DAD">
        <w:rPr>
          <w:rFonts w:ascii="Book Antiqua" w:hAnsi="Book Antiqua"/>
          <w:b/>
          <w:bCs/>
        </w:rPr>
        <w:t>Doehner</w:t>
      </w:r>
      <w:proofErr w:type="spellEnd"/>
      <w:r w:rsidRPr="00240DAD">
        <w:rPr>
          <w:rFonts w:ascii="Book Antiqua" w:hAnsi="Book Antiqua"/>
          <w:b/>
          <w:bCs/>
        </w:rPr>
        <w:t xml:space="preserve"> W</w:t>
      </w:r>
      <w:r w:rsidRPr="00240DAD">
        <w:rPr>
          <w:rFonts w:ascii="Book Antiqua" w:hAnsi="Book Antiqua"/>
        </w:rPr>
        <w:t xml:space="preserve">, Anker SD. Cardiac cachexia in early literature: a review of research prior to Medline. </w:t>
      </w:r>
      <w:r w:rsidRPr="00240DAD">
        <w:rPr>
          <w:rFonts w:ascii="Book Antiqua" w:hAnsi="Book Antiqua"/>
          <w:i/>
          <w:iCs/>
        </w:rPr>
        <w:t xml:space="preserve">Int J </w:t>
      </w:r>
      <w:proofErr w:type="spellStart"/>
      <w:r w:rsidRPr="00240DAD">
        <w:rPr>
          <w:rFonts w:ascii="Book Antiqua" w:hAnsi="Book Antiqua"/>
          <w:i/>
          <w:iCs/>
        </w:rPr>
        <w:t>Cardiol</w:t>
      </w:r>
      <w:proofErr w:type="spellEnd"/>
      <w:r w:rsidRPr="00240DAD">
        <w:rPr>
          <w:rFonts w:ascii="Book Antiqua" w:hAnsi="Book Antiqua"/>
        </w:rPr>
        <w:t xml:space="preserve"> 2002; </w:t>
      </w:r>
      <w:r w:rsidRPr="00240DAD">
        <w:rPr>
          <w:rFonts w:ascii="Book Antiqua" w:hAnsi="Book Antiqua"/>
          <w:b/>
          <w:bCs/>
        </w:rPr>
        <w:t>85</w:t>
      </w:r>
      <w:r w:rsidRPr="00240DAD">
        <w:rPr>
          <w:rFonts w:ascii="Book Antiqua" w:hAnsi="Book Antiqua"/>
        </w:rPr>
        <w:t>: 7-14 [PMID: 12163205 DOI: 10.1016/s0167-5273(02)00230-9]</w:t>
      </w:r>
    </w:p>
    <w:p w14:paraId="44B70E4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19 </w:t>
      </w:r>
      <w:proofErr w:type="spellStart"/>
      <w:r w:rsidRPr="00240DAD">
        <w:rPr>
          <w:rFonts w:ascii="Book Antiqua" w:hAnsi="Book Antiqua"/>
          <w:b/>
          <w:bCs/>
        </w:rPr>
        <w:t>Argilés</w:t>
      </w:r>
      <w:proofErr w:type="spellEnd"/>
      <w:r w:rsidRPr="00240DAD">
        <w:rPr>
          <w:rFonts w:ascii="Book Antiqua" w:hAnsi="Book Antiqua"/>
          <w:b/>
          <w:bCs/>
        </w:rPr>
        <w:t xml:space="preserve"> JM</w:t>
      </w:r>
      <w:r w:rsidRPr="00240DAD">
        <w:rPr>
          <w:rFonts w:ascii="Book Antiqua" w:hAnsi="Book Antiqua"/>
        </w:rPr>
        <w:t xml:space="preserve">, Anker SD, Evans WJ, Morley JE, Fearon KC, Strasser F, </w:t>
      </w:r>
      <w:proofErr w:type="spellStart"/>
      <w:r w:rsidRPr="00240DAD">
        <w:rPr>
          <w:rFonts w:ascii="Book Antiqua" w:hAnsi="Book Antiqua"/>
        </w:rPr>
        <w:t>Muscaritoli</w:t>
      </w:r>
      <w:proofErr w:type="spellEnd"/>
      <w:r w:rsidRPr="00240DAD">
        <w:rPr>
          <w:rFonts w:ascii="Book Antiqua" w:hAnsi="Book Antiqua"/>
        </w:rPr>
        <w:t xml:space="preserve"> M, </w:t>
      </w:r>
      <w:proofErr w:type="spellStart"/>
      <w:r w:rsidRPr="00240DAD">
        <w:rPr>
          <w:rFonts w:ascii="Book Antiqua" w:hAnsi="Book Antiqua"/>
        </w:rPr>
        <w:t>Baracos</w:t>
      </w:r>
      <w:proofErr w:type="spellEnd"/>
      <w:r w:rsidRPr="00240DAD">
        <w:rPr>
          <w:rFonts w:ascii="Book Antiqua" w:hAnsi="Book Antiqua"/>
        </w:rPr>
        <w:t xml:space="preserve"> VE. Consensus on cachexia definitions. </w:t>
      </w:r>
      <w:r w:rsidRPr="00240DAD">
        <w:rPr>
          <w:rFonts w:ascii="Book Antiqua" w:hAnsi="Book Antiqua"/>
          <w:i/>
          <w:iCs/>
        </w:rPr>
        <w:t>J Am Med Dir Assoc</w:t>
      </w:r>
      <w:r w:rsidRPr="00240DAD">
        <w:rPr>
          <w:rFonts w:ascii="Book Antiqua" w:hAnsi="Book Antiqua"/>
        </w:rPr>
        <w:t xml:space="preserve"> 2010; </w:t>
      </w:r>
      <w:r w:rsidRPr="00240DAD">
        <w:rPr>
          <w:rFonts w:ascii="Book Antiqua" w:hAnsi="Book Antiqua"/>
          <w:b/>
          <w:bCs/>
        </w:rPr>
        <w:t>11</w:t>
      </w:r>
      <w:r w:rsidRPr="00240DAD">
        <w:rPr>
          <w:rFonts w:ascii="Book Antiqua" w:hAnsi="Book Antiqua"/>
        </w:rPr>
        <w:t>: 229-230 [PMID: 20439040 DOI: 10.1016/j.jamda.2010.02.004]</w:t>
      </w:r>
    </w:p>
    <w:p w14:paraId="3DAC9649"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20 </w:t>
      </w:r>
      <w:r w:rsidRPr="00240DAD">
        <w:rPr>
          <w:rFonts w:ascii="Book Antiqua" w:hAnsi="Book Antiqua"/>
          <w:b/>
          <w:bCs/>
        </w:rPr>
        <w:t>Farkas J</w:t>
      </w:r>
      <w:r w:rsidRPr="00240DAD">
        <w:rPr>
          <w:rFonts w:ascii="Book Antiqua" w:hAnsi="Book Antiqua"/>
        </w:rPr>
        <w:t xml:space="preserve">, von </w:t>
      </w:r>
      <w:proofErr w:type="spellStart"/>
      <w:r w:rsidRPr="00240DAD">
        <w:rPr>
          <w:rFonts w:ascii="Book Antiqua" w:hAnsi="Book Antiqua"/>
        </w:rPr>
        <w:t>Haehling</w:t>
      </w:r>
      <w:proofErr w:type="spellEnd"/>
      <w:r w:rsidRPr="00240DAD">
        <w:rPr>
          <w:rFonts w:ascii="Book Antiqua" w:hAnsi="Book Antiqua"/>
        </w:rPr>
        <w:t xml:space="preserve"> S, </w:t>
      </w:r>
      <w:proofErr w:type="spellStart"/>
      <w:r w:rsidRPr="00240DAD">
        <w:rPr>
          <w:rFonts w:ascii="Book Antiqua" w:hAnsi="Book Antiqua"/>
        </w:rPr>
        <w:t>Kalantar</w:t>
      </w:r>
      <w:proofErr w:type="spellEnd"/>
      <w:r w:rsidRPr="00240DAD">
        <w:rPr>
          <w:rFonts w:ascii="Book Antiqua" w:hAnsi="Book Antiqua"/>
        </w:rPr>
        <w:t xml:space="preserve">-Zadeh K, Morley JE, Anker SD, </w:t>
      </w:r>
      <w:proofErr w:type="spellStart"/>
      <w:r w:rsidRPr="00240DAD">
        <w:rPr>
          <w:rFonts w:ascii="Book Antiqua" w:hAnsi="Book Antiqua"/>
        </w:rPr>
        <w:t>Lainscak</w:t>
      </w:r>
      <w:proofErr w:type="spellEnd"/>
      <w:r w:rsidRPr="00240DAD">
        <w:rPr>
          <w:rFonts w:ascii="Book Antiqua" w:hAnsi="Book Antiqua"/>
        </w:rPr>
        <w:t xml:space="preserve"> M. Cachexia as a major public health problem: frequent, costly, and deadly. </w:t>
      </w:r>
      <w:r w:rsidRPr="00240DAD">
        <w:rPr>
          <w:rFonts w:ascii="Book Antiqua" w:hAnsi="Book Antiqua"/>
          <w:i/>
          <w:iCs/>
        </w:rPr>
        <w:t>J Cachexia Sarcopenia Muscle</w:t>
      </w:r>
      <w:r w:rsidRPr="00240DAD">
        <w:rPr>
          <w:rFonts w:ascii="Book Antiqua" w:hAnsi="Book Antiqua"/>
        </w:rPr>
        <w:t xml:space="preserve"> 2013; </w:t>
      </w:r>
      <w:r w:rsidRPr="00240DAD">
        <w:rPr>
          <w:rFonts w:ascii="Book Antiqua" w:hAnsi="Book Antiqua"/>
          <w:b/>
          <w:bCs/>
        </w:rPr>
        <w:t>4</w:t>
      </w:r>
      <w:r w:rsidRPr="00240DAD">
        <w:rPr>
          <w:rFonts w:ascii="Book Antiqua" w:hAnsi="Book Antiqua"/>
        </w:rPr>
        <w:t>: 173-178 [PMID: 23539127 DOI: 10.1007/s13539-013-0105-y]</w:t>
      </w:r>
    </w:p>
    <w:p w14:paraId="210E4118"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21 </w:t>
      </w:r>
      <w:r w:rsidRPr="00240DAD">
        <w:rPr>
          <w:rFonts w:ascii="Book Antiqua" w:hAnsi="Book Antiqua"/>
          <w:b/>
          <w:bCs/>
        </w:rPr>
        <w:t>Evans WJ</w:t>
      </w:r>
      <w:r w:rsidRPr="00240DAD">
        <w:rPr>
          <w:rFonts w:ascii="Book Antiqua" w:hAnsi="Book Antiqua"/>
        </w:rPr>
        <w:t xml:space="preserve">, Morley JE, </w:t>
      </w:r>
      <w:proofErr w:type="spellStart"/>
      <w:r w:rsidRPr="00240DAD">
        <w:rPr>
          <w:rFonts w:ascii="Book Antiqua" w:hAnsi="Book Antiqua"/>
        </w:rPr>
        <w:t>Argilés</w:t>
      </w:r>
      <w:proofErr w:type="spellEnd"/>
      <w:r w:rsidRPr="00240DAD">
        <w:rPr>
          <w:rFonts w:ascii="Book Antiqua" w:hAnsi="Book Antiqua"/>
        </w:rPr>
        <w:t xml:space="preserve"> J, Bales C, </w:t>
      </w:r>
      <w:proofErr w:type="spellStart"/>
      <w:r w:rsidRPr="00240DAD">
        <w:rPr>
          <w:rFonts w:ascii="Book Antiqua" w:hAnsi="Book Antiqua"/>
        </w:rPr>
        <w:t>Baracos</w:t>
      </w:r>
      <w:proofErr w:type="spellEnd"/>
      <w:r w:rsidRPr="00240DAD">
        <w:rPr>
          <w:rFonts w:ascii="Book Antiqua" w:hAnsi="Book Antiqua"/>
        </w:rPr>
        <w:t xml:space="preserve"> V, Guttridge D, Jatoi A, </w:t>
      </w:r>
      <w:proofErr w:type="spellStart"/>
      <w:r w:rsidRPr="00240DAD">
        <w:rPr>
          <w:rFonts w:ascii="Book Antiqua" w:hAnsi="Book Antiqua"/>
        </w:rPr>
        <w:t>Kalantar</w:t>
      </w:r>
      <w:proofErr w:type="spellEnd"/>
      <w:r w:rsidRPr="00240DAD">
        <w:rPr>
          <w:rFonts w:ascii="Book Antiqua" w:hAnsi="Book Antiqua"/>
        </w:rPr>
        <w:t xml:space="preserve">-Zadeh K, Lochs H, </w:t>
      </w:r>
      <w:proofErr w:type="spellStart"/>
      <w:r w:rsidRPr="00240DAD">
        <w:rPr>
          <w:rFonts w:ascii="Book Antiqua" w:hAnsi="Book Antiqua"/>
        </w:rPr>
        <w:t>Mantovani</w:t>
      </w:r>
      <w:proofErr w:type="spellEnd"/>
      <w:r w:rsidRPr="00240DAD">
        <w:rPr>
          <w:rFonts w:ascii="Book Antiqua" w:hAnsi="Book Antiqua"/>
        </w:rPr>
        <w:t xml:space="preserve"> G, Marks D, Mitch WE, </w:t>
      </w:r>
      <w:proofErr w:type="spellStart"/>
      <w:r w:rsidRPr="00240DAD">
        <w:rPr>
          <w:rFonts w:ascii="Book Antiqua" w:hAnsi="Book Antiqua"/>
        </w:rPr>
        <w:t>Muscaritoli</w:t>
      </w:r>
      <w:proofErr w:type="spellEnd"/>
      <w:r w:rsidRPr="00240DAD">
        <w:rPr>
          <w:rFonts w:ascii="Book Antiqua" w:hAnsi="Book Antiqua"/>
        </w:rPr>
        <w:t xml:space="preserve"> M, </w:t>
      </w:r>
      <w:proofErr w:type="spellStart"/>
      <w:r w:rsidRPr="00240DAD">
        <w:rPr>
          <w:rFonts w:ascii="Book Antiqua" w:hAnsi="Book Antiqua"/>
        </w:rPr>
        <w:t>Najand</w:t>
      </w:r>
      <w:proofErr w:type="spellEnd"/>
      <w:r w:rsidRPr="00240DAD">
        <w:rPr>
          <w:rFonts w:ascii="Book Antiqua" w:hAnsi="Book Antiqua"/>
        </w:rPr>
        <w:t xml:space="preserve"> A, </w:t>
      </w:r>
      <w:proofErr w:type="spellStart"/>
      <w:r w:rsidRPr="00240DAD">
        <w:rPr>
          <w:rFonts w:ascii="Book Antiqua" w:hAnsi="Book Antiqua"/>
        </w:rPr>
        <w:t>Ponikowski</w:t>
      </w:r>
      <w:proofErr w:type="spellEnd"/>
      <w:r w:rsidRPr="00240DAD">
        <w:rPr>
          <w:rFonts w:ascii="Book Antiqua" w:hAnsi="Book Antiqua"/>
        </w:rPr>
        <w:t xml:space="preserve"> P, Rossi Fanelli F, </w:t>
      </w:r>
      <w:proofErr w:type="spellStart"/>
      <w:r w:rsidRPr="00240DAD">
        <w:rPr>
          <w:rFonts w:ascii="Book Antiqua" w:hAnsi="Book Antiqua"/>
        </w:rPr>
        <w:t>Schambelan</w:t>
      </w:r>
      <w:proofErr w:type="spellEnd"/>
      <w:r w:rsidRPr="00240DAD">
        <w:rPr>
          <w:rFonts w:ascii="Book Antiqua" w:hAnsi="Book Antiqua"/>
        </w:rPr>
        <w:t xml:space="preserve"> M, </w:t>
      </w:r>
      <w:proofErr w:type="spellStart"/>
      <w:r w:rsidRPr="00240DAD">
        <w:rPr>
          <w:rFonts w:ascii="Book Antiqua" w:hAnsi="Book Antiqua"/>
        </w:rPr>
        <w:t>Schols</w:t>
      </w:r>
      <w:proofErr w:type="spellEnd"/>
      <w:r w:rsidRPr="00240DAD">
        <w:rPr>
          <w:rFonts w:ascii="Book Antiqua" w:hAnsi="Book Antiqua"/>
        </w:rPr>
        <w:t xml:space="preserve"> A, Schuster M, Thomas D, Wolfe R, Anker SD. Cachexia: a new definition. </w:t>
      </w:r>
      <w:r w:rsidRPr="00240DAD">
        <w:rPr>
          <w:rFonts w:ascii="Book Antiqua" w:hAnsi="Book Antiqua"/>
          <w:i/>
          <w:iCs/>
        </w:rPr>
        <w:t xml:space="preserve">Clin </w:t>
      </w:r>
      <w:proofErr w:type="spellStart"/>
      <w:r w:rsidRPr="00240DAD">
        <w:rPr>
          <w:rFonts w:ascii="Book Antiqua" w:hAnsi="Book Antiqua"/>
          <w:i/>
          <w:iCs/>
        </w:rPr>
        <w:t>Nutr</w:t>
      </w:r>
      <w:proofErr w:type="spellEnd"/>
      <w:r w:rsidRPr="00240DAD">
        <w:rPr>
          <w:rFonts w:ascii="Book Antiqua" w:hAnsi="Book Antiqua"/>
        </w:rPr>
        <w:t xml:space="preserve"> 2008; </w:t>
      </w:r>
      <w:r w:rsidRPr="00240DAD">
        <w:rPr>
          <w:rFonts w:ascii="Book Antiqua" w:hAnsi="Book Antiqua"/>
          <w:b/>
          <w:bCs/>
        </w:rPr>
        <w:t>27</w:t>
      </w:r>
      <w:r w:rsidRPr="00240DAD">
        <w:rPr>
          <w:rFonts w:ascii="Book Antiqua" w:hAnsi="Book Antiqua"/>
        </w:rPr>
        <w:t>: 793-799 [PMID: 18718696 DOI: 10.1016/j.clnu.2008.06.013]</w:t>
      </w:r>
    </w:p>
    <w:p w14:paraId="3AE3EFA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22 </w:t>
      </w:r>
      <w:r w:rsidRPr="00240DAD">
        <w:rPr>
          <w:rFonts w:ascii="Book Antiqua" w:hAnsi="Book Antiqua"/>
          <w:b/>
          <w:bCs/>
        </w:rPr>
        <w:t xml:space="preserve">von </w:t>
      </w:r>
      <w:proofErr w:type="spellStart"/>
      <w:r w:rsidRPr="00240DAD">
        <w:rPr>
          <w:rFonts w:ascii="Book Antiqua" w:hAnsi="Book Antiqua"/>
          <w:b/>
          <w:bCs/>
        </w:rPr>
        <w:t>Haehling</w:t>
      </w:r>
      <w:proofErr w:type="spellEnd"/>
      <w:r w:rsidRPr="00240DAD">
        <w:rPr>
          <w:rFonts w:ascii="Book Antiqua" w:hAnsi="Book Antiqua"/>
          <w:b/>
          <w:bCs/>
        </w:rPr>
        <w:t xml:space="preserve"> S</w:t>
      </w:r>
      <w:r w:rsidRPr="00240DAD">
        <w:rPr>
          <w:rFonts w:ascii="Book Antiqua" w:hAnsi="Book Antiqua"/>
        </w:rPr>
        <w:t xml:space="preserve">, Ebner N, Dos Santos MR, Springer J, Anker SD. Muscle wasting and cachexia in heart failure: mechanisms and therapies. </w:t>
      </w:r>
      <w:r w:rsidRPr="00240DAD">
        <w:rPr>
          <w:rFonts w:ascii="Book Antiqua" w:hAnsi="Book Antiqua"/>
          <w:i/>
          <w:iCs/>
        </w:rPr>
        <w:t xml:space="preserve">Nat Rev </w:t>
      </w:r>
      <w:proofErr w:type="spellStart"/>
      <w:r w:rsidRPr="00240DAD">
        <w:rPr>
          <w:rFonts w:ascii="Book Antiqua" w:hAnsi="Book Antiqua"/>
          <w:i/>
          <w:iCs/>
        </w:rPr>
        <w:t>Cardiol</w:t>
      </w:r>
      <w:proofErr w:type="spellEnd"/>
      <w:r w:rsidRPr="00240DAD">
        <w:rPr>
          <w:rFonts w:ascii="Book Antiqua" w:hAnsi="Book Antiqua"/>
        </w:rPr>
        <w:t xml:space="preserve"> 2017; </w:t>
      </w:r>
      <w:r w:rsidRPr="00240DAD">
        <w:rPr>
          <w:rFonts w:ascii="Book Antiqua" w:hAnsi="Book Antiqua"/>
          <w:b/>
          <w:bCs/>
        </w:rPr>
        <w:t>14</w:t>
      </w:r>
      <w:r w:rsidRPr="00240DAD">
        <w:rPr>
          <w:rFonts w:ascii="Book Antiqua" w:hAnsi="Book Antiqua"/>
        </w:rPr>
        <w:t>: 323-341 [PMID: 28436486 DOI: 10.1038/nrcardio.2017.51]</w:t>
      </w:r>
    </w:p>
    <w:p w14:paraId="556D29B7"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23 </w:t>
      </w:r>
      <w:proofErr w:type="spellStart"/>
      <w:r w:rsidRPr="00240DAD">
        <w:rPr>
          <w:rFonts w:ascii="Book Antiqua" w:hAnsi="Book Antiqua"/>
          <w:b/>
          <w:bCs/>
        </w:rPr>
        <w:t>Florea</w:t>
      </w:r>
      <w:proofErr w:type="spellEnd"/>
      <w:r w:rsidRPr="00240DAD">
        <w:rPr>
          <w:rFonts w:ascii="Book Antiqua" w:hAnsi="Book Antiqua"/>
          <w:b/>
          <w:bCs/>
        </w:rPr>
        <w:t xml:space="preserve"> VG</w:t>
      </w:r>
      <w:r w:rsidRPr="00240DAD">
        <w:rPr>
          <w:rFonts w:ascii="Book Antiqua" w:hAnsi="Book Antiqua"/>
        </w:rPr>
        <w:t xml:space="preserve">, Henein MY, </w:t>
      </w:r>
      <w:proofErr w:type="spellStart"/>
      <w:r w:rsidRPr="00240DAD">
        <w:rPr>
          <w:rFonts w:ascii="Book Antiqua" w:hAnsi="Book Antiqua"/>
        </w:rPr>
        <w:t>Rauchhaus</w:t>
      </w:r>
      <w:proofErr w:type="spellEnd"/>
      <w:r w:rsidRPr="00240DAD">
        <w:rPr>
          <w:rFonts w:ascii="Book Antiqua" w:hAnsi="Book Antiqua"/>
        </w:rPr>
        <w:t xml:space="preserve"> M, </w:t>
      </w:r>
      <w:proofErr w:type="spellStart"/>
      <w:r w:rsidRPr="00240DAD">
        <w:rPr>
          <w:rFonts w:ascii="Book Antiqua" w:hAnsi="Book Antiqua"/>
        </w:rPr>
        <w:t>Koloczek</w:t>
      </w:r>
      <w:proofErr w:type="spellEnd"/>
      <w:r w:rsidRPr="00240DAD">
        <w:rPr>
          <w:rFonts w:ascii="Book Antiqua" w:hAnsi="Book Antiqua"/>
        </w:rPr>
        <w:t xml:space="preserve"> V, Sharma R, </w:t>
      </w:r>
      <w:proofErr w:type="spellStart"/>
      <w:r w:rsidRPr="00240DAD">
        <w:rPr>
          <w:rFonts w:ascii="Book Antiqua" w:hAnsi="Book Antiqua"/>
        </w:rPr>
        <w:t>Doehner</w:t>
      </w:r>
      <w:proofErr w:type="spellEnd"/>
      <w:r w:rsidRPr="00240DAD">
        <w:rPr>
          <w:rFonts w:ascii="Book Antiqua" w:hAnsi="Book Antiqua"/>
        </w:rPr>
        <w:t xml:space="preserve"> W, Poole-Wilson PA, Coats AJ, Anker SD. The cardiac component of cardiac cachexia. </w:t>
      </w:r>
      <w:r w:rsidRPr="00240DAD">
        <w:rPr>
          <w:rFonts w:ascii="Book Antiqua" w:hAnsi="Book Antiqua"/>
          <w:i/>
          <w:iCs/>
        </w:rPr>
        <w:t>Am Heart J</w:t>
      </w:r>
      <w:r w:rsidRPr="00240DAD">
        <w:rPr>
          <w:rFonts w:ascii="Book Antiqua" w:hAnsi="Book Antiqua"/>
        </w:rPr>
        <w:t xml:space="preserve"> 2002; </w:t>
      </w:r>
      <w:r w:rsidRPr="00240DAD">
        <w:rPr>
          <w:rFonts w:ascii="Book Antiqua" w:hAnsi="Book Antiqua"/>
          <w:b/>
          <w:bCs/>
        </w:rPr>
        <w:t>144</w:t>
      </w:r>
      <w:r w:rsidRPr="00240DAD">
        <w:rPr>
          <w:rFonts w:ascii="Book Antiqua" w:hAnsi="Book Antiqua"/>
        </w:rPr>
        <w:t>: 45-50 [PMID: 12094187 DOI: 10.1067/mhj.2002.123314]</w:t>
      </w:r>
    </w:p>
    <w:p w14:paraId="57E621B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24 </w:t>
      </w:r>
      <w:proofErr w:type="spellStart"/>
      <w:r w:rsidRPr="00240DAD">
        <w:rPr>
          <w:rFonts w:ascii="Book Antiqua" w:hAnsi="Book Antiqua"/>
          <w:b/>
          <w:bCs/>
        </w:rPr>
        <w:t>Valentova</w:t>
      </w:r>
      <w:proofErr w:type="spellEnd"/>
      <w:r w:rsidRPr="00240DAD">
        <w:rPr>
          <w:rFonts w:ascii="Book Antiqua" w:hAnsi="Book Antiqua"/>
          <w:b/>
          <w:bCs/>
        </w:rPr>
        <w:t xml:space="preserve"> M</w:t>
      </w:r>
      <w:r w:rsidRPr="00240DAD">
        <w:rPr>
          <w:rFonts w:ascii="Book Antiqua" w:hAnsi="Book Antiqua"/>
        </w:rPr>
        <w:t xml:space="preserve">, von </w:t>
      </w:r>
      <w:proofErr w:type="spellStart"/>
      <w:r w:rsidRPr="00240DAD">
        <w:rPr>
          <w:rFonts w:ascii="Book Antiqua" w:hAnsi="Book Antiqua"/>
        </w:rPr>
        <w:t>Haehling</w:t>
      </w:r>
      <w:proofErr w:type="spellEnd"/>
      <w:r w:rsidRPr="00240DAD">
        <w:rPr>
          <w:rFonts w:ascii="Book Antiqua" w:hAnsi="Book Antiqua"/>
        </w:rPr>
        <w:t xml:space="preserve"> S, </w:t>
      </w:r>
      <w:proofErr w:type="spellStart"/>
      <w:r w:rsidRPr="00240DAD">
        <w:rPr>
          <w:rFonts w:ascii="Book Antiqua" w:hAnsi="Book Antiqua"/>
        </w:rPr>
        <w:t>Bauditz</w:t>
      </w:r>
      <w:proofErr w:type="spellEnd"/>
      <w:r w:rsidRPr="00240DAD">
        <w:rPr>
          <w:rFonts w:ascii="Book Antiqua" w:hAnsi="Book Antiqua"/>
        </w:rPr>
        <w:t xml:space="preserve"> J, </w:t>
      </w:r>
      <w:proofErr w:type="spellStart"/>
      <w:r w:rsidRPr="00240DAD">
        <w:rPr>
          <w:rFonts w:ascii="Book Antiqua" w:hAnsi="Book Antiqua"/>
        </w:rPr>
        <w:t>Doehner</w:t>
      </w:r>
      <w:proofErr w:type="spellEnd"/>
      <w:r w:rsidRPr="00240DAD">
        <w:rPr>
          <w:rFonts w:ascii="Book Antiqua" w:hAnsi="Book Antiqua"/>
        </w:rPr>
        <w:t xml:space="preserve"> W, Ebner N, </w:t>
      </w:r>
      <w:proofErr w:type="spellStart"/>
      <w:r w:rsidRPr="00240DAD">
        <w:rPr>
          <w:rFonts w:ascii="Book Antiqua" w:hAnsi="Book Antiqua"/>
        </w:rPr>
        <w:t>Bekfani</w:t>
      </w:r>
      <w:proofErr w:type="spellEnd"/>
      <w:r w:rsidRPr="00240DAD">
        <w:rPr>
          <w:rFonts w:ascii="Book Antiqua" w:hAnsi="Book Antiqua"/>
        </w:rPr>
        <w:t xml:space="preserve"> T, Elsner S, </w:t>
      </w:r>
      <w:proofErr w:type="spellStart"/>
      <w:r w:rsidRPr="00240DAD">
        <w:rPr>
          <w:rFonts w:ascii="Book Antiqua" w:hAnsi="Book Antiqua"/>
        </w:rPr>
        <w:t>Sliziuk</w:t>
      </w:r>
      <w:proofErr w:type="spellEnd"/>
      <w:r w:rsidRPr="00240DAD">
        <w:rPr>
          <w:rFonts w:ascii="Book Antiqua" w:hAnsi="Book Antiqua"/>
        </w:rPr>
        <w:t xml:space="preserve"> V, </w:t>
      </w:r>
      <w:proofErr w:type="spellStart"/>
      <w:r w:rsidRPr="00240DAD">
        <w:rPr>
          <w:rFonts w:ascii="Book Antiqua" w:hAnsi="Book Antiqua"/>
        </w:rPr>
        <w:t>Scherbakov</w:t>
      </w:r>
      <w:proofErr w:type="spellEnd"/>
      <w:r w:rsidRPr="00240DAD">
        <w:rPr>
          <w:rFonts w:ascii="Book Antiqua" w:hAnsi="Book Antiqua"/>
        </w:rPr>
        <w:t xml:space="preserve"> N, </w:t>
      </w:r>
      <w:proofErr w:type="spellStart"/>
      <w:r w:rsidRPr="00240DAD">
        <w:rPr>
          <w:rFonts w:ascii="Book Antiqua" w:hAnsi="Book Antiqua"/>
        </w:rPr>
        <w:t>Murín</w:t>
      </w:r>
      <w:proofErr w:type="spellEnd"/>
      <w:r w:rsidRPr="00240DAD">
        <w:rPr>
          <w:rFonts w:ascii="Book Antiqua" w:hAnsi="Book Antiqua"/>
        </w:rPr>
        <w:t xml:space="preserve"> J, Anker SD, </w:t>
      </w:r>
      <w:proofErr w:type="spellStart"/>
      <w:r w:rsidRPr="00240DAD">
        <w:rPr>
          <w:rFonts w:ascii="Book Antiqua" w:hAnsi="Book Antiqua"/>
        </w:rPr>
        <w:t>Sandek</w:t>
      </w:r>
      <w:proofErr w:type="spellEnd"/>
      <w:r w:rsidRPr="00240DAD">
        <w:rPr>
          <w:rFonts w:ascii="Book Antiqua" w:hAnsi="Book Antiqua"/>
        </w:rPr>
        <w:t xml:space="preserve"> A. Intestinal congestion and right ventricular dysfunction: a link with appetite loss, inflammation, and cachexia in chronic heart failure. </w:t>
      </w:r>
      <w:r w:rsidRPr="00240DAD">
        <w:rPr>
          <w:rFonts w:ascii="Book Antiqua" w:hAnsi="Book Antiqua"/>
          <w:i/>
          <w:iCs/>
        </w:rPr>
        <w:t>Eur Heart J</w:t>
      </w:r>
      <w:r w:rsidRPr="00240DAD">
        <w:rPr>
          <w:rFonts w:ascii="Book Antiqua" w:hAnsi="Book Antiqua"/>
        </w:rPr>
        <w:t xml:space="preserve"> 2016; </w:t>
      </w:r>
      <w:r w:rsidRPr="00240DAD">
        <w:rPr>
          <w:rFonts w:ascii="Book Antiqua" w:hAnsi="Book Antiqua"/>
          <w:b/>
          <w:bCs/>
        </w:rPr>
        <w:t>37</w:t>
      </w:r>
      <w:r w:rsidRPr="00240DAD">
        <w:rPr>
          <w:rFonts w:ascii="Book Antiqua" w:hAnsi="Book Antiqua"/>
        </w:rPr>
        <w:t>: 1684-1691 [PMID: 26865478 DOI: 10.1093/</w:t>
      </w:r>
      <w:proofErr w:type="spellStart"/>
      <w:r w:rsidRPr="00240DAD">
        <w:rPr>
          <w:rFonts w:ascii="Book Antiqua" w:hAnsi="Book Antiqua"/>
        </w:rPr>
        <w:t>eurheartj</w:t>
      </w:r>
      <w:proofErr w:type="spellEnd"/>
      <w:r w:rsidRPr="00240DAD">
        <w:rPr>
          <w:rFonts w:ascii="Book Antiqua" w:hAnsi="Book Antiqua"/>
        </w:rPr>
        <w:t>/ehw008]</w:t>
      </w:r>
    </w:p>
    <w:p w14:paraId="32A8CB04" w14:textId="5EF178B6" w:rsidR="006C02AA" w:rsidRPr="00240DAD" w:rsidRDefault="006C02AA" w:rsidP="00240DAD">
      <w:pPr>
        <w:spacing w:line="360" w:lineRule="auto"/>
        <w:jc w:val="both"/>
        <w:rPr>
          <w:rFonts w:ascii="Book Antiqua" w:hAnsi="Book Antiqua"/>
        </w:rPr>
      </w:pPr>
      <w:r w:rsidRPr="00240DAD">
        <w:rPr>
          <w:rFonts w:ascii="Book Antiqua" w:hAnsi="Book Antiqua"/>
        </w:rPr>
        <w:t xml:space="preserve">25 </w:t>
      </w:r>
      <w:r w:rsidRPr="00240DAD">
        <w:rPr>
          <w:rFonts w:ascii="Book Antiqua" w:hAnsi="Book Antiqua"/>
          <w:b/>
          <w:bCs/>
        </w:rPr>
        <w:t>PITTMAN JG</w:t>
      </w:r>
      <w:r w:rsidRPr="00240DAD">
        <w:rPr>
          <w:rFonts w:ascii="Book Antiqua" w:hAnsi="Book Antiqua"/>
        </w:rPr>
        <w:t xml:space="preserve">, COHEN P. THE PATHOGENESIS OF CARDIAC CACHEXIA. </w:t>
      </w:r>
      <w:r w:rsidRPr="00240DAD">
        <w:rPr>
          <w:rFonts w:ascii="Book Antiqua" w:hAnsi="Book Antiqua"/>
          <w:i/>
          <w:iCs/>
        </w:rPr>
        <w:t xml:space="preserve">N </w:t>
      </w:r>
      <w:proofErr w:type="spellStart"/>
      <w:r w:rsidRPr="00240DAD">
        <w:rPr>
          <w:rFonts w:ascii="Book Antiqua" w:hAnsi="Book Antiqua"/>
          <w:i/>
          <w:iCs/>
        </w:rPr>
        <w:t>Engl</w:t>
      </w:r>
      <w:proofErr w:type="spellEnd"/>
      <w:r w:rsidRPr="00240DAD">
        <w:rPr>
          <w:rFonts w:ascii="Book Antiqua" w:hAnsi="Book Antiqua"/>
          <w:i/>
          <w:iCs/>
        </w:rPr>
        <w:t xml:space="preserve"> J Med</w:t>
      </w:r>
      <w:r w:rsidRPr="00240DAD">
        <w:rPr>
          <w:rFonts w:ascii="Book Antiqua" w:hAnsi="Book Antiqua"/>
        </w:rPr>
        <w:t xml:space="preserve"> 1964; </w:t>
      </w:r>
      <w:r w:rsidRPr="00240DAD">
        <w:rPr>
          <w:rFonts w:ascii="Book Antiqua" w:hAnsi="Book Antiqua"/>
          <w:b/>
          <w:bCs/>
        </w:rPr>
        <w:t>271</w:t>
      </w:r>
      <w:r w:rsidRPr="00240DAD">
        <w:rPr>
          <w:rFonts w:ascii="Book Antiqua" w:hAnsi="Book Antiqua"/>
        </w:rPr>
        <w:t>: 453-</w:t>
      </w:r>
      <w:r w:rsidR="00AC57E0">
        <w:rPr>
          <w:rFonts w:ascii="Book Antiqua" w:hAnsi="Book Antiqua"/>
        </w:rPr>
        <w:t>4</w:t>
      </w:r>
      <w:r w:rsidRPr="00240DAD">
        <w:rPr>
          <w:rFonts w:ascii="Book Antiqua" w:hAnsi="Book Antiqua"/>
        </w:rPr>
        <w:t>60 CONCL [PMID: 14171818 DOI: 10.1056/NEJM196408272710908]</w:t>
      </w:r>
    </w:p>
    <w:p w14:paraId="1081284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26 </w:t>
      </w:r>
      <w:r w:rsidRPr="00240DAD">
        <w:rPr>
          <w:rFonts w:ascii="Book Antiqua" w:hAnsi="Book Antiqua"/>
          <w:b/>
          <w:bCs/>
        </w:rPr>
        <w:t>Horwich TB</w:t>
      </w:r>
      <w:r w:rsidRPr="00240DAD">
        <w:rPr>
          <w:rFonts w:ascii="Book Antiqua" w:hAnsi="Book Antiqua"/>
        </w:rPr>
        <w:t xml:space="preserve">, </w:t>
      </w:r>
      <w:proofErr w:type="spellStart"/>
      <w:r w:rsidRPr="00240DAD">
        <w:rPr>
          <w:rFonts w:ascii="Book Antiqua" w:hAnsi="Book Antiqua"/>
        </w:rPr>
        <w:t>Fonarow</w:t>
      </w:r>
      <w:proofErr w:type="spellEnd"/>
      <w:r w:rsidRPr="00240DAD">
        <w:rPr>
          <w:rFonts w:ascii="Book Antiqua" w:hAnsi="Book Antiqua"/>
        </w:rPr>
        <w:t xml:space="preserve"> GC, Hamilton MA, MacLellan WR, Woo MA, </w:t>
      </w:r>
      <w:proofErr w:type="spellStart"/>
      <w:r w:rsidRPr="00240DAD">
        <w:rPr>
          <w:rFonts w:ascii="Book Antiqua" w:hAnsi="Book Antiqua"/>
        </w:rPr>
        <w:t>Tillisch</w:t>
      </w:r>
      <w:proofErr w:type="spellEnd"/>
      <w:r w:rsidRPr="00240DAD">
        <w:rPr>
          <w:rFonts w:ascii="Book Antiqua" w:hAnsi="Book Antiqua"/>
        </w:rPr>
        <w:t xml:space="preserve"> JH. The relationship between obesity and mortality in patients with heart failure. </w:t>
      </w:r>
      <w:r w:rsidRPr="00240DAD">
        <w:rPr>
          <w:rFonts w:ascii="Book Antiqua" w:hAnsi="Book Antiqua"/>
          <w:i/>
          <w:iCs/>
        </w:rPr>
        <w:t xml:space="preserve">J Am Coll </w:t>
      </w:r>
      <w:proofErr w:type="spellStart"/>
      <w:r w:rsidRPr="00240DAD">
        <w:rPr>
          <w:rFonts w:ascii="Book Antiqua" w:hAnsi="Book Antiqua"/>
          <w:i/>
          <w:iCs/>
        </w:rPr>
        <w:t>Cardiol</w:t>
      </w:r>
      <w:proofErr w:type="spellEnd"/>
      <w:r w:rsidRPr="00240DAD">
        <w:rPr>
          <w:rFonts w:ascii="Book Antiqua" w:hAnsi="Book Antiqua"/>
        </w:rPr>
        <w:t xml:space="preserve"> 2001; </w:t>
      </w:r>
      <w:r w:rsidRPr="00240DAD">
        <w:rPr>
          <w:rFonts w:ascii="Book Antiqua" w:hAnsi="Book Antiqua"/>
          <w:b/>
          <w:bCs/>
        </w:rPr>
        <w:t>38</w:t>
      </w:r>
      <w:r w:rsidRPr="00240DAD">
        <w:rPr>
          <w:rFonts w:ascii="Book Antiqua" w:hAnsi="Book Antiqua"/>
        </w:rPr>
        <w:t>: 789-795 [PMID: 11527635 DOI: 10.1016/s0735-1097(01)01448-6]</w:t>
      </w:r>
    </w:p>
    <w:p w14:paraId="45F20A3F"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27 </w:t>
      </w:r>
      <w:r w:rsidRPr="00240DAD">
        <w:rPr>
          <w:rFonts w:ascii="Book Antiqua" w:hAnsi="Book Antiqua"/>
          <w:b/>
          <w:bCs/>
        </w:rPr>
        <w:t>Ajayi AA</w:t>
      </w:r>
      <w:r w:rsidRPr="00240DAD">
        <w:rPr>
          <w:rFonts w:ascii="Book Antiqua" w:hAnsi="Book Antiqua"/>
        </w:rPr>
        <w:t xml:space="preserve">, Adigun AQ, </w:t>
      </w:r>
      <w:proofErr w:type="spellStart"/>
      <w:r w:rsidRPr="00240DAD">
        <w:rPr>
          <w:rFonts w:ascii="Book Antiqua" w:hAnsi="Book Antiqua"/>
        </w:rPr>
        <w:t>Ojofeitimi</w:t>
      </w:r>
      <w:proofErr w:type="spellEnd"/>
      <w:r w:rsidRPr="00240DAD">
        <w:rPr>
          <w:rFonts w:ascii="Book Antiqua" w:hAnsi="Book Antiqua"/>
        </w:rPr>
        <w:t xml:space="preserve"> EO, </w:t>
      </w:r>
      <w:proofErr w:type="spellStart"/>
      <w:r w:rsidRPr="00240DAD">
        <w:rPr>
          <w:rFonts w:ascii="Book Antiqua" w:hAnsi="Book Antiqua"/>
        </w:rPr>
        <w:t>Yusuph</w:t>
      </w:r>
      <w:proofErr w:type="spellEnd"/>
      <w:r w:rsidRPr="00240DAD">
        <w:rPr>
          <w:rFonts w:ascii="Book Antiqua" w:hAnsi="Book Antiqua"/>
        </w:rPr>
        <w:t xml:space="preserve"> H, Ajayi OE. Anthropometric evaluation of cachexia in chronic congestive heart failure: the role of tricuspid regurgitation. </w:t>
      </w:r>
      <w:r w:rsidRPr="00240DAD">
        <w:rPr>
          <w:rFonts w:ascii="Book Antiqua" w:hAnsi="Book Antiqua"/>
          <w:i/>
          <w:iCs/>
        </w:rPr>
        <w:t xml:space="preserve">Int J </w:t>
      </w:r>
      <w:proofErr w:type="spellStart"/>
      <w:r w:rsidRPr="00240DAD">
        <w:rPr>
          <w:rFonts w:ascii="Book Antiqua" w:hAnsi="Book Antiqua"/>
          <w:i/>
          <w:iCs/>
        </w:rPr>
        <w:t>Cardiol</w:t>
      </w:r>
      <w:proofErr w:type="spellEnd"/>
      <w:r w:rsidRPr="00240DAD">
        <w:rPr>
          <w:rFonts w:ascii="Book Antiqua" w:hAnsi="Book Antiqua"/>
        </w:rPr>
        <w:t xml:space="preserve"> 1999; </w:t>
      </w:r>
      <w:r w:rsidRPr="00240DAD">
        <w:rPr>
          <w:rFonts w:ascii="Book Antiqua" w:hAnsi="Book Antiqua"/>
          <w:b/>
          <w:bCs/>
        </w:rPr>
        <w:t>71</w:t>
      </w:r>
      <w:r w:rsidRPr="00240DAD">
        <w:rPr>
          <w:rFonts w:ascii="Book Antiqua" w:hAnsi="Book Antiqua"/>
        </w:rPr>
        <w:t>: 79-84 [PMID: 10522568 DOI: 10.1016/s0167-5273(99)00117-5]</w:t>
      </w:r>
    </w:p>
    <w:p w14:paraId="717FFB69"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28 </w:t>
      </w:r>
      <w:proofErr w:type="spellStart"/>
      <w:r w:rsidRPr="00240DAD">
        <w:rPr>
          <w:rFonts w:ascii="Book Antiqua" w:hAnsi="Book Antiqua"/>
          <w:b/>
          <w:bCs/>
        </w:rPr>
        <w:t>Saitoh</w:t>
      </w:r>
      <w:proofErr w:type="spellEnd"/>
      <w:r w:rsidRPr="00240DAD">
        <w:rPr>
          <w:rFonts w:ascii="Book Antiqua" w:hAnsi="Book Antiqua"/>
          <w:b/>
          <w:bCs/>
        </w:rPr>
        <w:t xml:space="preserve"> M</w:t>
      </w:r>
      <w:r w:rsidRPr="00240DAD">
        <w:rPr>
          <w:rFonts w:ascii="Book Antiqua" w:hAnsi="Book Antiqua"/>
        </w:rPr>
        <w:t xml:space="preserve">, Dos Santos MR, </w:t>
      </w:r>
      <w:proofErr w:type="spellStart"/>
      <w:r w:rsidRPr="00240DAD">
        <w:rPr>
          <w:rFonts w:ascii="Book Antiqua" w:hAnsi="Book Antiqua"/>
        </w:rPr>
        <w:t>Emami</w:t>
      </w:r>
      <w:proofErr w:type="spellEnd"/>
      <w:r w:rsidRPr="00240DAD">
        <w:rPr>
          <w:rFonts w:ascii="Book Antiqua" w:hAnsi="Book Antiqua"/>
        </w:rPr>
        <w:t xml:space="preserve"> A, Ishida J, Ebner N, </w:t>
      </w:r>
      <w:proofErr w:type="spellStart"/>
      <w:r w:rsidRPr="00240DAD">
        <w:rPr>
          <w:rFonts w:ascii="Book Antiqua" w:hAnsi="Book Antiqua"/>
        </w:rPr>
        <w:t>Valentova</w:t>
      </w:r>
      <w:proofErr w:type="spellEnd"/>
      <w:r w:rsidRPr="00240DAD">
        <w:rPr>
          <w:rFonts w:ascii="Book Antiqua" w:hAnsi="Book Antiqua"/>
        </w:rPr>
        <w:t xml:space="preserve"> M, </w:t>
      </w:r>
      <w:proofErr w:type="spellStart"/>
      <w:r w:rsidRPr="00240DAD">
        <w:rPr>
          <w:rFonts w:ascii="Book Antiqua" w:hAnsi="Book Antiqua"/>
        </w:rPr>
        <w:t>Bekfani</w:t>
      </w:r>
      <w:proofErr w:type="spellEnd"/>
      <w:r w:rsidRPr="00240DAD">
        <w:rPr>
          <w:rFonts w:ascii="Book Antiqua" w:hAnsi="Book Antiqua"/>
        </w:rPr>
        <w:t xml:space="preserve"> T,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Lainscak</w:t>
      </w:r>
      <w:proofErr w:type="spellEnd"/>
      <w:r w:rsidRPr="00240DAD">
        <w:rPr>
          <w:rFonts w:ascii="Book Antiqua" w:hAnsi="Book Antiqua"/>
        </w:rPr>
        <w:t xml:space="preserve"> M, </w:t>
      </w:r>
      <w:proofErr w:type="spellStart"/>
      <w:r w:rsidRPr="00240DAD">
        <w:rPr>
          <w:rFonts w:ascii="Book Antiqua" w:hAnsi="Book Antiqua"/>
        </w:rPr>
        <w:t>Doehner</w:t>
      </w:r>
      <w:proofErr w:type="spellEnd"/>
      <w:r w:rsidRPr="00240DAD">
        <w:rPr>
          <w:rFonts w:ascii="Book Antiqua" w:hAnsi="Book Antiqua"/>
        </w:rPr>
        <w:t xml:space="preserve"> W, Anker SD, von </w:t>
      </w:r>
      <w:proofErr w:type="spellStart"/>
      <w:r w:rsidRPr="00240DAD">
        <w:rPr>
          <w:rFonts w:ascii="Book Antiqua" w:hAnsi="Book Antiqua"/>
        </w:rPr>
        <w:t>Haehling</w:t>
      </w:r>
      <w:proofErr w:type="spellEnd"/>
      <w:r w:rsidRPr="00240DAD">
        <w:rPr>
          <w:rFonts w:ascii="Book Antiqua" w:hAnsi="Book Antiqua"/>
        </w:rPr>
        <w:t xml:space="preserve"> S. Anorexia, functional capacity, and clinical outcome in patients with chronic heart failure: results from the Studies Investigating Co-morbidities Aggravating Heart Failure (SICA-HF). </w:t>
      </w:r>
      <w:r w:rsidRPr="00240DAD">
        <w:rPr>
          <w:rFonts w:ascii="Book Antiqua" w:hAnsi="Book Antiqua"/>
          <w:i/>
          <w:iCs/>
        </w:rPr>
        <w:t>ESC Heart Fail</w:t>
      </w:r>
      <w:r w:rsidRPr="00240DAD">
        <w:rPr>
          <w:rFonts w:ascii="Book Antiqua" w:hAnsi="Book Antiqua"/>
        </w:rPr>
        <w:t xml:space="preserve"> 2017; </w:t>
      </w:r>
      <w:r w:rsidRPr="00240DAD">
        <w:rPr>
          <w:rFonts w:ascii="Book Antiqua" w:hAnsi="Book Antiqua"/>
          <w:b/>
          <w:bCs/>
        </w:rPr>
        <w:t>4</w:t>
      </w:r>
      <w:r w:rsidRPr="00240DAD">
        <w:rPr>
          <w:rFonts w:ascii="Book Antiqua" w:hAnsi="Book Antiqua"/>
        </w:rPr>
        <w:t>: 448-457 [PMID: 28960880 DOI: 10.1002/ehf2.12209]</w:t>
      </w:r>
    </w:p>
    <w:p w14:paraId="55DCD3E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29 </w:t>
      </w:r>
      <w:r w:rsidRPr="00240DAD">
        <w:rPr>
          <w:rFonts w:ascii="Book Antiqua" w:hAnsi="Book Antiqua"/>
          <w:b/>
          <w:bCs/>
        </w:rPr>
        <w:t>Arthur ST</w:t>
      </w:r>
      <w:r w:rsidRPr="00240DAD">
        <w:rPr>
          <w:rFonts w:ascii="Book Antiqua" w:hAnsi="Book Antiqua"/>
        </w:rPr>
        <w:t xml:space="preserve">, </w:t>
      </w:r>
      <w:proofErr w:type="spellStart"/>
      <w:r w:rsidRPr="00240DAD">
        <w:rPr>
          <w:rFonts w:ascii="Book Antiqua" w:hAnsi="Book Antiqua"/>
        </w:rPr>
        <w:t>Noone</w:t>
      </w:r>
      <w:proofErr w:type="spellEnd"/>
      <w:r w:rsidRPr="00240DAD">
        <w:rPr>
          <w:rFonts w:ascii="Book Antiqua" w:hAnsi="Book Antiqua"/>
        </w:rPr>
        <w:t xml:space="preserve"> JM, Van Doren BA, Roy D, Blanchette CM. One-year prevalence, comorbidities and cost of cachexia-related inpatient admissions in the USA. </w:t>
      </w:r>
      <w:r w:rsidRPr="00240DAD">
        <w:rPr>
          <w:rFonts w:ascii="Book Antiqua" w:hAnsi="Book Antiqua"/>
          <w:i/>
          <w:iCs/>
        </w:rPr>
        <w:t>Drugs Context</w:t>
      </w:r>
      <w:r w:rsidRPr="00240DAD">
        <w:rPr>
          <w:rFonts w:ascii="Book Antiqua" w:hAnsi="Book Antiqua"/>
        </w:rPr>
        <w:t xml:space="preserve"> 2014; </w:t>
      </w:r>
      <w:r w:rsidRPr="00240DAD">
        <w:rPr>
          <w:rFonts w:ascii="Book Antiqua" w:hAnsi="Book Antiqua"/>
          <w:b/>
          <w:bCs/>
        </w:rPr>
        <w:t>3</w:t>
      </w:r>
      <w:r w:rsidRPr="00240DAD">
        <w:rPr>
          <w:rFonts w:ascii="Book Antiqua" w:hAnsi="Book Antiqua"/>
        </w:rPr>
        <w:t>: 212265 [PMID: 25126097 DOI: 10.7573/dic.212265]</w:t>
      </w:r>
    </w:p>
    <w:p w14:paraId="13B9CFA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30 </w:t>
      </w:r>
      <w:r w:rsidRPr="00240DAD">
        <w:rPr>
          <w:rFonts w:ascii="Book Antiqua" w:hAnsi="Book Antiqua"/>
          <w:b/>
          <w:bCs/>
        </w:rPr>
        <w:t>Rossignol P</w:t>
      </w:r>
      <w:r w:rsidRPr="00240DAD">
        <w:rPr>
          <w:rFonts w:ascii="Book Antiqua" w:hAnsi="Book Antiqua"/>
        </w:rPr>
        <w:t xml:space="preserve">, Masson S, </w:t>
      </w:r>
      <w:proofErr w:type="spellStart"/>
      <w:r w:rsidRPr="00240DAD">
        <w:rPr>
          <w:rFonts w:ascii="Book Antiqua" w:hAnsi="Book Antiqua"/>
        </w:rPr>
        <w:t>Barlera</w:t>
      </w:r>
      <w:proofErr w:type="spellEnd"/>
      <w:r w:rsidRPr="00240DAD">
        <w:rPr>
          <w:rFonts w:ascii="Book Antiqua" w:hAnsi="Book Antiqua"/>
        </w:rPr>
        <w:t xml:space="preserve"> S, </w:t>
      </w:r>
      <w:proofErr w:type="spellStart"/>
      <w:r w:rsidRPr="00240DAD">
        <w:rPr>
          <w:rFonts w:ascii="Book Antiqua" w:hAnsi="Book Antiqua"/>
        </w:rPr>
        <w:t>Girerd</w:t>
      </w:r>
      <w:proofErr w:type="spellEnd"/>
      <w:r w:rsidRPr="00240DAD">
        <w:rPr>
          <w:rFonts w:ascii="Book Antiqua" w:hAnsi="Book Antiqua"/>
        </w:rPr>
        <w:t xml:space="preserve"> N, </w:t>
      </w:r>
      <w:proofErr w:type="spellStart"/>
      <w:r w:rsidRPr="00240DAD">
        <w:rPr>
          <w:rFonts w:ascii="Book Antiqua" w:hAnsi="Book Antiqua"/>
        </w:rPr>
        <w:t>Castelnovo</w:t>
      </w:r>
      <w:proofErr w:type="spellEnd"/>
      <w:r w:rsidRPr="00240DAD">
        <w:rPr>
          <w:rFonts w:ascii="Book Antiqua" w:hAnsi="Book Antiqua"/>
        </w:rPr>
        <w:t xml:space="preserve"> A, </w:t>
      </w:r>
      <w:proofErr w:type="spellStart"/>
      <w:r w:rsidRPr="00240DAD">
        <w:rPr>
          <w:rFonts w:ascii="Book Antiqua" w:hAnsi="Book Antiqua"/>
        </w:rPr>
        <w:t>Zannad</w:t>
      </w:r>
      <w:proofErr w:type="spellEnd"/>
      <w:r w:rsidRPr="00240DAD">
        <w:rPr>
          <w:rFonts w:ascii="Book Antiqua" w:hAnsi="Book Antiqua"/>
        </w:rPr>
        <w:t xml:space="preserve"> F, </w:t>
      </w:r>
      <w:proofErr w:type="spellStart"/>
      <w:r w:rsidRPr="00240DAD">
        <w:rPr>
          <w:rFonts w:ascii="Book Antiqua" w:hAnsi="Book Antiqua"/>
        </w:rPr>
        <w:t>Clemenza</w:t>
      </w:r>
      <w:proofErr w:type="spellEnd"/>
      <w:r w:rsidRPr="00240DAD">
        <w:rPr>
          <w:rFonts w:ascii="Book Antiqua" w:hAnsi="Book Antiqua"/>
        </w:rPr>
        <w:t xml:space="preserve"> F, </w:t>
      </w:r>
      <w:proofErr w:type="spellStart"/>
      <w:r w:rsidRPr="00240DAD">
        <w:rPr>
          <w:rFonts w:ascii="Book Antiqua" w:hAnsi="Book Antiqua"/>
        </w:rPr>
        <w:t>Tognoni</w:t>
      </w:r>
      <w:proofErr w:type="spellEnd"/>
      <w:r w:rsidRPr="00240DAD">
        <w:rPr>
          <w:rFonts w:ascii="Book Antiqua" w:hAnsi="Book Antiqua"/>
        </w:rPr>
        <w:t xml:space="preserve"> G, Anand IS, Cohn JN, Anker SD, </w:t>
      </w:r>
      <w:proofErr w:type="spellStart"/>
      <w:r w:rsidRPr="00240DAD">
        <w:rPr>
          <w:rFonts w:ascii="Book Antiqua" w:hAnsi="Book Antiqua"/>
        </w:rPr>
        <w:t>Tavazzi</w:t>
      </w:r>
      <w:proofErr w:type="spellEnd"/>
      <w:r w:rsidRPr="00240DAD">
        <w:rPr>
          <w:rFonts w:ascii="Book Antiqua" w:hAnsi="Book Antiqua"/>
        </w:rPr>
        <w:t xml:space="preserve"> L, </w:t>
      </w:r>
      <w:proofErr w:type="spellStart"/>
      <w:r w:rsidRPr="00240DAD">
        <w:rPr>
          <w:rFonts w:ascii="Book Antiqua" w:hAnsi="Book Antiqua"/>
        </w:rPr>
        <w:t>Latini</w:t>
      </w:r>
      <w:proofErr w:type="spellEnd"/>
      <w:r w:rsidRPr="00240DAD">
        <w:rPr>
          <w:rFonts w:ascii="Book Antiqua" w:hAnsi="Book Antiqua"/>
        </w:rPr>
        <w:t xml:space="preserve"> R; GISSI-HF and Val-</w:t>
      </w:r>
      <w:proofErr w:type="spellStart"/>
      <w:r w:rsidRPr="00240DAD">
        <w:rPr>
          <w:rFonts w:ascii="Book Antiqua" w:hAnsi="Book Antiqua"/>
        </w:rPr>
        <w:t>HeFT</w:t>
      </w:r>
      <w:proofErr w:type="spellEnd"/>
      <w:r w:rsidRPr="00240DAD">
        <w:rPr>
          <w:rFonts w:ascii="Book Antiqua" w:hAnsi="Book Antiqua"/>
        </w:rPr>
        <w:t xml:space="preserve"> Investigators. Loss in body weight is an independent prognostic factor for mortality in chronic heart failure: insights from the GISSI-HF and Val-</w:t>
      </w:r>
      <w:proofErr w:type="spellStart"/>
      <w:r w:rsidRPr="00240DAD">
        <w:rPr>
          <w:rFonts w:ascii="Book Antiqua" w:hAnsi="Book Antiqua"/>
        </w:rPr>
        <w:t>HeFT</w:t>
      </w:r>
      <w:proofErr w:type="spellEnd"/>
      <w:r w:rsidRPr="00240DAD">
        <w:rPr>
          <w:rFonts w:ascii="Book Antiqua" w:hAnsi="Book Antiqua"/>
        </w:rPr>
        <w:t xml:space="preserve"> trials. </w:t>
      </w:r>
      <w:r w:rsidRPr="00240DAD">
        <w:rPr>
          <w:rFonts w:ascii="Book Antiqua" w:hAnsi="Book Antiqua"/>
          <w:i/>
          <w:iCs/>
        </w:rPr>
        <w:t>Eur J Heart Fail</w:t>
      </w:r>
      <w:r w:rsidRPr="00240DAD">
        <w:rPr>
          <w:rFonts w:ascii="Book Antiqua" w:hAnsi="Book Antiqua"/>
        </w:rPr>
        <w:t xml:space="preserve"> 2015; </w:t>
      </w:r>
      <w:r w:rsidRPr="00240DAD">
        <w:rPr>
          <w:rFonts w:ascii="Book Antiqua" w:hAnsi="Book Antiqua"/>
          <w:b/>
          <w:bCs/>
        </w:rPr>
        <w:t>17</w:t>
      </w:r>
      <w:r w:rsidRPr="00240DAD">
        <w:rPr>
          <w:rFonts w:ascii="Book Antiqua" w:hAnsi="Book Antiqua"/>
        </w:rPr>
        <w:t>: 424-433 [PMID: 25704364 DOI: 10.1002/ejhf.240]</w:t>
      </w:r>
    </w:p>
    <w:p w14:paraId="5A5F52B7"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31 </w:t>
      </w:r>
      <w:r w:rsidRPr="00240DAD">
        <w:rPr>
          <w:rFonts w:ascii="Book Antiqua" w:hAnsi="Book Antiqua"/>
          <w:b/>
          <w:bCs/>
        </w:rPr>
        <w:t>Anker SD</w:t>
      </w:r>
      <w:r w:rsidRPr="00240DAD">
        <w:rPr>
          <w:rFonts w:ascii="Book Antiqua" w:hAnsi="Book Antiqua"/>
        </w:rPr>
        <w:t xml:space="preserve">, </w:t>
      </w:r>
      <w:proofErr w:type="spellStart"/>
      <w:r w:rsidRPr="00240DAD">
        <w:rPr>
          <w:rFonts w:ascii="Book Antiqua" w:hAnsi="Book Antiqua"/>
        </w:rPr>
        <w:t>Ponikowski</w:t>
      </w:r>
      <w:proofErr w:type="spellEnd"/>
      <w:r w:rsidRPr="00240DAD">
        <w:rPr>
          <w:rFonts w:ascii="Book Antiqua" w:hAnsi="Book Antiqua"/>
        </w:rPr>
        <w:t xml:space="preserve"> P, Varney S, Chua TP, Clark AL, Webb-</w:t>
      </w:r>
      <w:proofErr w:type="spellStart"/>
      <w:r w:rsidRPr="00240DAD">
        <w:rPr>
          <w:rFonts w:ascii="Book Antiqua" w:hAnsi="Book Antiqua"/>
        </w:rPr>
        <w:t>Peploe</w:t>
      </w:r>
      <w:proofErr w:type="spellEnd"/>
      <w:r w:rsidRPr="00240DAD">
        <w:rPr>
          <w:rFonts w:ascii="Book Antiqua" w:hAnsi="Book Antiqua"/>
        </w:rPr>
        <w:t xml:space="preserve"> KM, Harrington D, </w:t>
      </w:r>
      <w:proofErr w:type="spellStart"/>
      <w:r w:rsidRPr="00240DAD">
        <w:rPr>
          <w:rFonts w:ascii="Book Antiqua" w:hAnsi="Book Antiqua"/>
        </w:rPr>
        <w:t>Kox</w:t>
      </w:r>
      <w:proofErr w:type="spellEnd"/>
      <w:r w:rsidRPr="00240DAD">
        <w:rPr>
          <w:rFonts w:ascii="Book Antiqua" w:hAnsi="Book Antiqua"/>
        </w:rPr>
        <w:t xml:space="preserve"> WJ, Poole-Wilson PA, Coats AJ. Wasting as independent risk factor for mortality in chronic heart failure. </w:t>
      </w:r>
      <w:r w:rsidRPr="00240DAD">
        <w:rPr>
          <w:rFonts w:ascii="Book Antiqua" w:hAnsi="Book Antiqua"/>
          <w:i/>
          <w:iCs/>
        </w:rPr>
        <w:t>Lancet</w:t>
      </w:r>
      <w:r w:rsidRPr="00240DAD">
        <w:rPr>
          <w:rFonts w:ascii="Book Antiqua" w:hAnsi="Book Antiqua"/>
        </w:rPr>
        <w:t xml:space="preserve"> 1997; </w:t>
      </w:r>
      <w:r w:rsidRPr="00240DAD">
        <w:rPr>
          <w:rFonts w:ascii="Book Antiqua" w:hAnsi="Book Antiqua"/>
          <w:b/>
          <w:bCs/>
        </w:rPr>
        <w:t>349</w:t>
      </w:r>
      <w:r w:rsidRPr="00240DAD">
        <w:rPr>
          <w:rFonts w:ascii="Book Antiqua" w:hAnsi="Book Antiqua"/>
        </w:rPr>
        <w:t>: 1050-1053 [PMID: 9107242 DOI: 10.1016/S0140-6736(96)07015-8]</w:t>
      </w:r>
    </w:p>
    <w:p w14:paraId="15F520A8"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32 </w:t>
      </w:r>
      <w:r w:rsidRPr="00240DAD">
        <w:rPr>
          <w:rFonts w:ascii="Book Antiqua" w:hAnsi="Book Antiqua"/>
          <w:b/>
          <w:bCs/>
        </w:rPr>
        <w:t>Sato Y</w:t>
      </w:r>
      <w:r w:rsidRPr="00240DAD">
        <w:rPr>
          <w:rFonts w:ascii="Book Antiqua" w:hAnsi="Book Antiqua"/>
        </w:rPr>
        <w:t xml:space="preserve">, Yoshihisa A, </w:t>
      </w:r>
      <w:proofErr w:type="spellStart"/>
      <w:r w:rsidRPr="00240DAD">
        <w:rPr>
          <w:rFonts w:ascii="Book Antiqua" w:hAnsi="Book Antiqua"/>
        </w:rPr>
        <w:t>Kimishima</w:t>
      </w:r>
      <w:proofErr w:type="spellEnd"/>
      <w:r w:rsidRPr="00240DAD">
        <w:rPr>
          <w:rFonts w:ascii="Book Antiqua" w:hAnsi="Book Antiqua"/>
        </w:rPr>
        <w:t xml:space="preserve"> Y, Yokokawa T, Abe S, Shimizu T, Misaka T, Yamada S, Sato T, Kaneshiro T, Oikawa M, Kobayashi A, </w:t>
      </w:r>
      <w:proofErr w:type="spellStart"/>
      <w:r w:rsidRPr="00240DAD">
        <w:rPr>
          <w:rFonts w:ascii="Book Antiqua" w:hAnsi="Book Antiqua"/>
        </w:rPr>
        <w:t>Yamaki</w:t>
      </w:r>
      <w:proofErr w:type="spellEnd"/>
      <w:r w:rsidRPr="00240DAD">
        <w:rPr>
          <w:rFonts w:ascii="Book Antiqua" w:hAnsi="Book Antiqua"/>
        </w:rPr>
        <w:t xml:space="preserve"> T, Kunii H, Takeishi Y. Prognostic factors in heart failure patients with cardiac cachexia. </w:t>
      </w:r>
      <w:r w:rsidRPr="00240DAD">
        <w:rPr>
          <w:rFonts w:ascii="Book Antiqua" w:hAnsi="Book Antiqua"/>
          <w:i/>
          <w:iCs/>
        </w:rPr>
        <w:t xml:space="preserve">J </w:t>
      </w:r>
      <w:proofErr w:type="spellStart"/>
      <w:r w:rsidRPr="00240DAD">
        <w:rPr>
          <w:rFonts w:ascii="Book Antiqua" w:hAnsi="Book Antiqua"/>
          <w:i/>
          <w:iCs/>
        </w:rPr>
        <w:t>Geriatr</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2020; </w:t>
      </w:r>
      <w:r w:rsidRPr="00240DAD">
        <w:rPr>
          <w:rFonts w:ascii="Book Antiqua" w:hAnsi="Book Antiqua"/>
          <w:b/>
          <w:bCs/>
        </w:rPr>
        <w:t>17</w:t>
      </w:r>
      <w:r w:rsidRPr="00240DAD">
        <w:rPr>
          <w:rFonts w:ascii="Book Antiqua" w:hAnsi="Book Antiqua"/>
        </w:rPr>
        <w:t>: 26-34 [PMID: 32133034 DOI: 10.11909/j.issn.1671-5411.2020.01.008]</w:t>
      </w:r>
    </w:p>
    <w:p w14:paraId="77F28F4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33 </w:t>
      </w:r>
      <w:r w:rsidRPr="00240DAD">
        <w:rPr>
          <w:rFonts w:ascii="Book Antiqua" w:hAnsi="Book Antiqua"/>
          <w:b/>
          <w:bCs/>
        </w:rPr>
        <w:t xml:space="preserve">von </w:t>
      </w:r>
      <w:proofErr w:type="spellStart"/>
      <w:r w:rsidRPr="00240DAD">
        <w:rPr>
          <w:rFonts w:ascii="Book Antiqua" w:hAnsi="Book Antiqua"/>
          <w:b/>
          <w:bCs/>
        </w:rPr>
        <w:t>Haehling</w:t>
      </w:r>
      <w:proofErr w:type="spellEnd"/>
      <w:r w:rsidRPr="00240DAD">
        <w:rPr>
          <w:rFonts w:ascii="Book Antiqua" w:hAnsi="Book Antiqua"/>
          <w:b/>
          <w:bCs/>
        </w:rPr>
        <w:t xml:space="preserve"> S</w:t>
      </w:r>
      <w:r w:rsidRPr="00240DAD">
        <w:rPr>
          <w:rFonts w:ascii="Book Antiqua" w:hAnsi="Book Antiqua"/>
        </w:rPr>
        <w:t xml:space="preserve">, Anker SD. Prevalence, incidence and clinical impact of cachexia: facts and numbers-update 2014. </w:t>
      </w:r>
      <w:r w:rsidRPr="00240DAD">
        <w:rPr>
          <w:rFonts w:ascii="Book Antiqua" w:hAnsi="Book Antiqua"/>
          <w:i/>
          <w:iCs/>
        </w:rPr>
        <w:t>J Cachexia Sarcopenia Muscle</w:t>
      </w:r>
      <w:r w:rsidRPr="00240DAD">
        <w:rPr>
          <w:rFonts w:ascii="Book Antiqua" w:hAnsi="Book Antiqua"/>
        </w:rPr>
        <w:t xml:space="preserve"> 2014; </w:t>
      </w:r>
      <w:r w:rsidRPr="00240DAD">
        <w:rPr>
          <w:rFonts w:ascii="Book Antiqua" w:hAnsi="Book Antiqua"/>
          <w:b/>
          <w:bCs/>
        </w:rPr>
        <w:t>5</w:t>
      </w:r>
      <w:r w:rsidRPr="00240DAD">
        <w:rPr>
          <w:rFonts w:ascii="Book Antiqua" w:hAnsi="Book Antiqua"/>
        </w:rPr>
        <w:t>: 261-263 [PMID: 25384990 DOI: 10.1007/s13539-014-0164-8]</w:t>
      </w:r>
    </w:p>
    <w:p w14:paraId="2F6F136C"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34 </w:t>
      </w:r>
      <w:r w:rsidRPr="00240DAD">
        <w:rPr>
          <w:rFonts w:ascii="Book Antiqua" w:hAnsi="Book Antiqua"/>
          <w:b/>
          <w:bCs/>
        </w:rPr>
        <w:t>Carbone S</w:t>
      </w:r>
      <w:r w:rsidRPr="00240DAD">
        <w:rPr>
          <w:rFonts w:ascii="Book Antiqua" w:hAnsi="Book Antiqua"/>
        </w:rPr>
        <w:t xml:space="preserve">, </w:t>
      </w:r>
      <w:proofErr w:type="spellStart"/>
      <w:r w:rsidRPr="00240DAD">
        <w:rPr>
          <w:rFonts w:ascii="Book Antiqua" w:hAnsi="Book Antiqua"/>
        </w:rPr>
        <w:t>Lavie</w:t>
      </w:r>
      <w:proofErr w:type="spellEnd"/>
      <w:r w:rsidRPr="00240DAD">
        <w:rPr>
          <w:rFonts w:ascii="Book Antiqua" w:hAnsi="Book Antiqua"/>
        </w:rPr>
        <w:t xml:space="preserve"> CJ, Arena R. Obesity and Heart Failure: Focus on the Obesity Paradox. </w:t>
      </w:r>
      <w:r w:rsidRPr="00240DAD">
        <w:rPr>
          <w:rFonts w:ascii="Book Antiqua" w:hAnsi="Book Antiqua"/>
          <w:i/>
          <w:iCs/>
        </w:rPr>
        <w:t>Mayo Clin Proc</w:t>
      </w:r>
      <w:r w:rsidRPr="00240DAD">
        <w:rPr>
          <w:rFonts w:ascii="Book Antiqua" w:hAnsi="Book Antiqua"/>
        </w:rPr>
        <w:t xml:space="preserve"> 2017; </w:t>
      </w:r>
      <w:r w:rsidRPr="00240DAD">
        <w:rPr>
          <w:rFonts w:ascii="Book Antiqua" w:hAnsi="Book Antiqua"/>
          <w:b/>
          <w:bCs/>
        </w:rPr>
        <w:t>92</w:t>
      </w:r>
      <w:r w:rsidRPr="00240DAD">
        <w:rPr>
          <w:rFonts w:ascii="Book Antiqua" w:hAnsi="Book Antiqua"/>
        </w:rPr>
        <w:t>: 266-279 [PMID: 28109619 DOI: 10.1016/j.mayocp.2016.11.001]</w:t>
      </w:r>
    </w:p>
    <w:p w14:paraId="5348E97B"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35 </w:t>
      </w:r>
      <w:r w:rsidRPr="00240DAD">
        <w:rPr>
          <w:rFonts w:ascii="Book Antiqua" w:hAnsi="Book Antiqua"/>
          <w:b/>
          <w:bCs/>
        </w:rPr>
        <w:t>Ebner N</w:t>
      </w:r>
      <w:r w:rsidRPr="00240DAD">
        <w:rPr>
          <w:rFonts w:ascii="Book Antiqua" w:hAnsi="Book Antiqua"/>
        </w:rPr>
        <w:t xml:space="preserve">, Anker SD, von </w:t>
      </w:r>
      <w:proofErr w:type="spellStart"/>
      <w:r w:rsidRPr="00240DAD">
        <w:rPr>
          <w:rFonts w:ascii="Book Antiqua" w:hAnsi="Book Antiqua"/>
        </w:rPr>
        <w:t>Haehling</w:t>
      </w:r>
      <w:proofErr w:type="spellEnd"/>
      <w:r w:rsidRPr="00240DAD">
        <w:rPr>
          <w:rFonts w:ascii="Book Antiqua" w:hAnsi="Book Antiqua"/>
        </w:rPr>
        <w:t xml:space="preserve"> S. Recent developments in the field of cachexia, sarcopenia, and muscle wasting: highlights from the 12th Cachexia Conference. </w:t>
      </w:r>
      <w:r w:rsidRPr="00240DAD">
        <w:rPr>
          <w:rFonts w:ascii="Book Antiqua" w:hAnsi="Book Antiqua"/>
          <w:i/>
          <w:iCs/>
        </w:rPr>
        <w:t>J Cachexia Sarcopenia Muscle</w:t>
      </w:r>
      <w:r w:rsidRPr="00240DAD">
        <w:rPr>
          <w:rFonts w:ascii="Book Antiqua" w:hAnsi="Book Antiqua"/>
        </w:rPr>
        <w:t xml:space="preserve"> 2020; </w:t>
      </w:r>
      <w:r w:rsidRPr="00240DAD">
        <w:rPr>
          <w:rFonts w:ascii="Book Antiqua" w:hAnsi="Book Antiqua"/>
          <w:b/>
          <w:bCs/>
        </w:rPr>
        <w:t>11</w:t>
      </w:r>
      <w:r w:rsidRPr="00240DAD">
        <w:rPr>
          <w:rFonts w:ascii="Book Antiqua" w:hAnsi="Book Antiqua"/>
        </w:rPr>
        <w:t>: 274-285 [PMID: 32049447 DOI: 10.1002/jcsm.12552]</w:t>
      </w:r>
    </w:p>
    <w:p w14:paraId="2F31E5F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36 </w:t>
      </w:r>
      <w:r w:rsidRPr="00240DAD">
        <w:rPr>
          <w:rFonts w:ascii="Book Antiqua" w:hAnsi="Book Antiqua"/>
          <w:b/>
          <w:bCs/>
        </w:rPr>
        <w:t>Cruz-</w:t>
      </w:r>
      <w:proofErr w:type="spellStart"/>
      <w:r w:rsidRPr="00240DAD">
        <w:rPr>
          <w:rFonts w:ascii="Book Antiqua" w:hAnsi="Book Antiqua"/>
          <w:b/>
          <w:bCs/>
        </w:rPr>
        <w:t>Jentoft</w:t>
      </w:r>
      <w:proofErr w:type="spellEnd"/>
      <w:r w:rsidRPr="00240DAD">
        <w:rPr>
          <w:rFonts w:ascii="Book Antiqua" w:hAnsi="Book Antiqua"/>
          <w:b/>
          <w:bCs/>
        </w:rPr>
        <w:t xml:space="preserve"> AJ</w:t>
      </w:r>
      <w:r w:rsidRPr="00240DAD">
        <w:rPr>
          <w:rFonts w:ascii="Book Antiqua" w:hAnsi="Book Antiqua"/>
        </w:rPr>
        <w:t xml:space="preserve">, </w:t>
      </w:r>
      <w:proofErr w:type="spellStart"/>
      <w:r w:rsidRPr="00240DAD">
        <w:rPr>
          <w:rFonts w:ascii="Book Antiqua" w:hAnsi="Book Antiqua"/>
        </w:rPr>
        <w:t>Bahat</w:t>
      </w:r>
      <w:proofErr w:type="spellEnd"/>
      <w:r w:rsidRPr="00240DAD">
        <w:rPr>
          <w:rFonts w:ascii="Book Antiqua" w:hAnsi="Book Antiqua"/>
        </w:rPr>
        <w:t xml:space="preserve"> G, Bauer J, </w:t>
      </w:r>
      <w:proofErr w:type="spellStart"/>
      <w:r w:rsidRPr="00240DAD">
        <w:rPr>
          <w:rFonts w:ascii="Book Antiqua" w:hAnsi="Book Antiqua"/>
        </w:rPr>
        <w:t>Boirie</w:t>
      </w:r>
      <w:proofErr w:type="spellEnd"/>
      <w:r w:rsidRPr="00240DAD">
        <w:rPr>
          <w:rFonts w:ascii="Book Antiqua" w:hAnsi="Book Antiqua"/>
        </w:rPr>
        <w:t xml:space="preserve"> Y, </w:t>
      </w:r>
      <w:proofErr w:type="spellStart"/>
      <w:r w:rsidRPr="00240DAD">
        <w:rPr>
          <w:rFonts w:ascii="Book Antiqua" w:hAnsi="Book Antiqua"/>
        </w:rPr>
        <w:t>Bruyère</w:t>
      </w:r>
      <w:proofErr w:type="spellEnd"/>
      <w:r w:rsidRPr="00240DAD">
        <w:rPr>
          <w:rFonts w:ascii="Book Antiqua" w:hAnsi="Book Antiqua"/>
        </w:rPr>
        <w:t xml:space="preserve"> O, Cederholm T, Cooper C, </w:t>
      </w:r>
      <w:proofErr w:type="spellStart"/>
      <w:r w:rsidRPr="00240DAD">
        <w:rPr>
          <w:rFonts w:ascii="Book Antiqua" w:hAnsi="Book Antiqua"/>
        </w:rPr>
        <w:t>Landi</w:t>
      </w:r>
      <w:proofErr w:type="spellEnd"/>
      <w:r w:rsidRPr="00240DAD">
        <w:rPr>
          <w:rFonts w:ascii="Book Antiqua" w:hAnsi="Book Antiqua"/>
        </w:rPr>
        <w:t xml:space="preserve"> F, Rolland Y, Sayer AA, Schneider SM, </w:t>
      </w:r>
      <w:proofErr w:type="spellStart"/>
      <w:r w:rsidRPr="00240DAD">
        <w:rPr>
          <w:rFonts w:ascii="Book Antiqua" w:hAnsi="Book Antiqua"/>
        </w:rPr>
        <w:t>Sieber</w:t>
      </w:r>
      <w:proofErr w:type="spellEnd"/>
      <w:r w:rsidRPr="00240DAD">
        <w:rPr>
          <w:rFonts w:ascii="Book Antiqua" w:hAnsi="Book Antiqua"/>
        </w:rPr>
        <w:t xml:space="preserve"> CC, </w:t>
      </w:r>
      <w:proofErr w:type="spellStart"/>
      <w:r w:rsidRPr="00240DAD">
        <w:rPr>
          <w:rFonts w:ascii="Book Antiqua" w:hAnsi="Book Antiqua"/>
        </w:rPr>
        <w:t>Topinkova</w:t>
      </w:r>
      <w:proofErr w:type="spellEnd"/>
      <w:r w:rsidRPr="00240DAD">
        <w:rPr>
          <w:rFonts w:ascii="Book Antiqua" w:hAnsi="Book Antiqua"/>
        </w:rPr>
        <w:t xml:space="preserve"> E, </w:t>
      </w:r>
      <w:proofErr w:type="spellStart"/>
      <w:r w:rsidRPr="00240DAD">
        <w:rPr>
          <w:rFonts w:ascii="Book Antiqua" w:hAnsi="Book Antiqua"/>
        </w:rPr>
        <w:t>Vandewoude</w:t>
      </w:r>
      <w:proofErr w:type="spellEnd"/>
      <w:r w:rsidRPr="00240DAD">
        <w:rPr>
          <w:rFonts w:ascii="Book Antiqua" w:hAnsi="Book Antiqua"/>
        </w:rPr>
        <w:t xml:space="preserve"> M, Visser M, Zamboni M; Writing Group for the European Working Group on Sarcopenia in Older People 2 (EWGSOP2), and the Extended Group for EWGSOP2. Sarcopenia: revised European consensus on definition and diagnosis. </w:t>
      </w:r>
      <w:r w:rsidRPr="00240DAD">
        <w:rPr>
          <w:rFonts w:ascii="Book Antiqua" w:hAnsi="Book Antiqua"/>
          <w:i/>
          <w:iCs/>
        </w:rPr>
        <w:t>Age Ageing</w:t>
      </w:r>
      <w:r w:rsidRPr="00240DAD">
        <w:rPr>
          <w:rFonts w:ascii="Book Antiqua" w:hAnsi="Book Antiqua"/>
        </w:rPr>
        <w:t xml:space="preserve"> 2019; </w:t>
      </w:r>
      <w:r w:rsidRPr="00240DAD">
        <w:rPr>
          <w:rFonts w:ascii="Book Antiqua" w:hAnsi="Book Antiqua"/>
          <w:b/>
          <w:bCs/>
        </w:rPr>
        <w:t>48</w:t>
      </w:r>
      <w:r w:rsidRPr="00240DAD">
        <w:rPr>
          <w:rFonts w:ascii="Book Antiqua" w:hAnsi="Book Antiqua"/>
        </w:rPr>
        <w:t>: 601 [PMID: 31081853 DOI: 10.1093/ageing/afz046]</w:t>
      </w:r>
    </w:p>
    <w:p w14:paraId="284FAC6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37 </w:t>
      </w:r>
      <w:r w:rsidRPr="00240DAD">
        <w:rPr>
          <w:rFonts w:ascii="Book Antiqua" w:hAnsi="Book Antiqua"/>
          <w:b/>
          <w:bCs/>
        </w:rPr>
        <w:t>Morley JE</w:t>
      </w:r>
      <w:r w:rsidRPr="00240DAD">
        <w:rPr>
          <w:rFonts w:ascii="Book Antiqua" w:hAnsi="Book Antiqua"/>
        </w:rPr>
        <w:t xml:space="preserve">, </w:t>
      </w:r>
      <w:proofErr w:type="spellStart"/>
      <w:r w:rsidRPr="00240DAD">
        <w:rPr>
          <w:rFonts w:ascii="Book Antiqua" w:hAnsi="Book Antiqua"/>
        </w:rPr>
        <w:t>Abbatecola</w:t>
      </w:r>
      <w:proofErr w:type="spellEnd"/>
      <w:r w:rsidRPr="00240DAD">
        <w:rPr>
          <w:rFonts w:ascii="Book Antiqua" w:hAnsi="Book Antiqua"/>
        </w:rPr>
        <w:t xml:space="preserve"> AM, </w:t>
      </w:r>
      <w:proofErr w:type="spellStart"/>
      <w:r w:rsidRPr="00240DAD">
        <w:rPr>
          <w:rFonts w:ascii="Book Antiqua" w:hAnsi="Book Antiqua"/>
        </w:rPr>
        <w:t>Argiles</w:t>
      </w:r>
      <w:proofErr w:type="spellEnd"/>
      <w:r w:rsidRPr="00240DAD">
        <w:rPr>
          <w:rFonts w:ascii="Book Antiqua" w:hAnsi="Book Antiqua"/>
        </w:rPr>
        <w:t xml:space="preserve"> JM, </w:t>
      </w:r>
      <w:proofErr w:type="spellStart"/>
      <w:r w:rsidRPr="00240DAD">
        <w:rPr>
          <w:rFonts w:ascii="Book Antiqua" w:hAnsi="Book Antiqua"/>
        </w:rPr>
        <w:t>Baracos</w:t>
      </w:r>
      <w:proofErr w:type="spellEnd"/>
      <w:r w:rsidRPr="00240DAD">
        <w:rPr>
          <w:rFonts w:ascii="Book Antiqua" w:hAnsi="Book Antiqua"/>
        </w:rPr>
        <w:t xml:space="preserve"> V, Bauer J, Bhasin S, Cederholm T, Coats AJ, Cummings SR, Evans WJ, Fearon K, </w:t>
      </w:r>
      <w:proofErr w:type="spellStart"/>
      <w:r w:rsidRPr="00240DAD">
        <w:rPr>
          <w:rFonts w:ascii="Book Antiqua" w:hAnsi="Book Antiqua"/>
        </w:rPr>
        <w:t>Ferrucci</w:t>
      </w:r>
      <w:proofErr w:type="spellEnd"/>
      <w:r w:rsidRPr="00240DAD">
        <w:rPr>
          <w:rFonts w:ascii="Book Antiqua" w:hAnsi="Book Antiqua"/>
        </w:rPr>
        <w:t xml:space="preserve"> L, Fielding RA, </w:t>
      </w:r>
      <w:proofErr w:type="spellStart"/>
      <w:r w:rsidRPr="00240DAD">
        <w:rPr>
          <w:rFonts w:ascii="Book Antiqua" w:hAnsi="Book Antiqua"/>
        </w:rPr>
        <w:t>Guralnik</w:t>
      </w:r>
      <w:proofErr w:type="spellEnd"/>
      <w:r w:rsidRPr="00240DAD">
        <w:rPr>
          <w:rFonts w:ascii="Book Antiqua" w:hAnsi="Book Antiqua"/>
        </w:rPr>
        <w:t xml:space="preserve"> JM, Harris TB, Inui A, </w:t>
      </w:r>
      <w:proofErr w:type="spellStart"/>
      <w:r w:rsidRPr="00240DAD">
        <w:rPr>
          <w:rFonts w:ascii="Book Antiqua" w:hAnsi="Book Antiqua"/>
        </w:rPr>
        <w:t>Kalantar</w:t>
      </w:r>
      <w:proofErr w:type="spellEnd"/>
      <w:r w:rsidRPr="00240DAD">
        <w:rPr>
          <w:rFonts w:ascii="Book Antiqua" w:hAnsi="Book Antiqua"/>
        </w:rPr>
        <w:t xml:space="preserve">-Zadeh K, Kirwan BA, </w:t>
      </w:r>
      <w:proofErr w:type="spellStart"/>
      <w:r w:rsidRPr="00240DAD">
        <w:rPr>
          <w:rFonts w:ascii="Book Antiqua" w:hAnsi="Book Antiqua"/>
        </w:rPr>
        <w:t>Mantovani</w:t>
      </w:r>
      <w:proofErr w:type="spellEnd"/>
      <w:r w:rsidRPr="00240DAD">
        <w:rPr>
          <w:rFonts w:ascii="Book Antiqua" w:hAnsi="Book Antiqua"/>
        </w:rPr>
        <w:t xml:space="preserve"> G, </w:t>
      </w:r>
      <w:proofErr w:type="spellStart"/>
      <w:r w:rsidRPr="00240DAD">
        <w:rPr>
          <w:rFonts w:ascii="Book Antiqua" w:hAnsi="Book Antiqua"/>
        </w:rPr>
        <w:t>Muscaritoli</w:t>
      </w:r>
      <w:proofErr w:type="spellEnd"/>
      <w:r w:rsidRPr="00240DAD">
        <w:rPr>
          <w:rFonts w:ascii="Book Antiqua" w:hAnsi="Book Antiqua"/>
        </w:rPr>
        <w:t xml:space="preserve"> M, Newman AB, Rossi-Fanelli F, </w:t>
      </w:r>
      <w:proofErr w:type="spellStart"/>
      <w:r w:rsidRPr="00240DAD">
        <w:rPr>
          <w:rFonts w:ascii="Book Antiqua" w:hAnsi="Book Antiqua"/>
        </w:rPr>
        <w:t>Rosano</w:t>
      </w:r>
      <w:proofErr w:type="spellEnd"/>
      <w:r w:rsidRPr="00240DAD">
        <w:rPr>
          <w:rFonts w:ascii="Book Antiqua" w:hAnsi="Book Antiqua"/>
        </w:rPr>
        <w:t xml:space="preserve"> GM, </w:t>
      </w:r>
      <w:proofErr w:type="spellStart"/>
      <w:r w:rsidRPr="00240DAD">
        <w:rPr>
          <w:rFonts w:ascii="Book Antiqua" w:hAnsi="Book Antiqua"/>
        </w:rPr>
        <w:t>Roubenoff</w:t>
      </w:r>
      <w:proofErr w:type="spellEnd"/>
      <w:r w:rsidRPr="00240DAD">
        <w:rPr>
          <w:rFonts w:ascii="Book Antiqua" w:hAnsi="Book Antiqua"/>
        </w:rPr>
        <w:t xml:space="preserve"> R, </w:t>
      </w:r>
      <w:proofErr w:type="spellStart"/>
      <w:r w:rsidRPr="00240DAD">
        <w:rPr>
          <w:rFonts w:ascii="Book Antiqua" w:hAnsi="Book Antiqua"/>
        </w:rPr>
        <w:t>Schambelan</w:t>
      </w:r>
      <w:proofErr w:type="spellEnd"/>
      <w:r w:rsidRPr="00240DAD">
        <w:rPr>
          <w:rFonts w:ascii="Book Antiqua" w:hAnsi="Book Antiqua"/>
        </w:rPr>
        <w:t xml:space="preserve"> M, Sokol GH, Storer TW, </w:t>
      </w:r>
      <w:proofErr w:type="spellStart"/>
      <w:r w:rsidRPr="00240DAD">
        <w:rPr>
          <w:rFonts w:ascii="Book Antiqua" w:hAnsi="Book Antiqua"/>
        </w:rPr>
        <w:t>Vellas</w:t>
      </w:r>
      <w:proofErr w:type="spellEnd"/>
      <w:r w:rsidRPr="00240DAD">
        <w:rPr>
          <w:rFonts w:ascii="Book Antiqua" w:hAnsi="Book Antiqua"/>
        </w:rPr>
        <w:t xml:space="preserve"> B, von </w:t>
      </w:r>
      <w:proofErr w:type="spellStart"/>
      <w:r w:rsidRPr="00240DAD">
        <w:rPr>
          <w:rFonts w:ascii="Book Antiqua" w:hAnsi="Book Antiqua"/>
        </w:rPr>
        <w:t>Haehling</w:t>
      </w:r>
      <w:proofErr w:type="spellEnd"/>
      <w:r w:rsidRPr="00240DAD">
        <w:rPr>
          <w:rFonts w:ascii="Book Antiqua" w:hAnsi="Book Antiqua"/>
        </w:rPr>
        <w:t xml:space="preserve"> S, Yeh SS, Anker SD; Society on Sarcopenia, Cachexia and Wasting Disorders Trialist Workshop. Sarcopenia with limited mobility: an international </w:t>
      </w:r>
      <w:r w:rsidRPr="00240DAD">
        <w:rPr>
          <w:rFonts w:ascii="Book Antiqua" w:hAnsi="Book Antiqua"/>
        </w:rPr>
        <w:lastRenderedPageBreak/>
        <w:t xml:space="preserve">consensus. </w:t>
      </w:r>
      <w:r w:rsidRPr="00240DAD">
        <w:rPr>
          <w:rFonts w:ascii="Book Antiqua" w:hAnsi="Book Antiqua"/>
          <w:i/>
          <w:iCs/>
        </w:rPr>
        <w:t>J Am Med Dir Assoc</w:t>
      </w:r>
      <w:r w:rsidRPr="00240DAD">
        <w:rPr>
          <w:rFonts w:ascii="Book Antiqua" w:hAnsi="Book Antiqua"/>
        </w:rPr>
        <w:t xml:space="preserve"> 2011; </w:t>
      </w:r>
      <w:r w:rsidRPr="00240DAD">
        <w:rPr>
          <w:rFonts w:ascii="Book Antiqua" w:hAnsi="Book Antiqua"/>
          <w:b/>
          <w:bCs/>
        </w:rPr>
        <w:t>12</w:t>
      </w:r>
      <w:r w:rsidRPr="00240DAD">
        <w:rPr>
          <w:rFonts w:ascii="Book Antiqua" w:hAnsi="Book Antiqua"/>
        </w:rPr>
        <w:t>: 403-409 [PMID: 21640657 DOI: 10.1016/j.jamda.2011.04.014]</w:t>
      </w:r>
    </w:p>
    <w:p w14:paraId="1396322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38 </w:t>
      </w:r>
      <w:r w:rsidRPr="00240DAD">
        <w:rPr>
          <w:rFonts w:ascii="Book Antiqua" w:hAnsi="Book Antiqua"/>
          <w:b/>
          <w:bCs/>
        </w:rPr>
        <w:t>Cruz-</w:t>
      </w:r>
      <w:proofErr w:type="spellStart"/>
      <w:r w:rsidRPr="00240DAD">
        <w:rPr>
          <w:rFonts w:ascii="Book Antiqua" w:hAnsi="Book Antiqua"/>
          <w:b/>
          <w:bCs/>
        </w:rPr>
        <w:t>Jentoft</w:t>
      </w:r>
      <w:proofErr w:type="spellEnd"/>
      <w:r w:rsidRPr="00240DAD">
        <w:rPr>
          <w:rFonts w:ascii="Book Antiqua" w:hAnsi="Book Antiqua"/>
          <w:b/>
          <w:bCs/>
        </w:rPr>
        <w:t xml:space="preserve"> AJ</w:t>
      </w:r>
      <w:r w:rsidRPr="00240DAD">
        <w:rPr>
          <w:rFonts w:ascii="Book Antiqua" w:hAnsi="Book Antiqua"/>
        </w:rPr>
        <w:t xml:space="preserve">, </w:t>
      </w:r>
      <w:proofErr w:type="spellStart"/>
      <w:r w:rsidRPr="00240DAD">
        <w:rPr>
          <w:rFonts w:ascii="Book Antiqua" w:hAnsi="Book Antiqua"/>
        </w:rPr>
        <w:t>Baeyens</w:t>
      </w:r>
      <w:proofErr w:type="spellEnd"/>
      <w:r w:rsidRPr="00240DAD">
        <w:rPr>
          <w:rFonts w:ascii="Book Antiqua" w:hAnsi="Book Antiqua"/>
        </w:rPr>
        <w:t xml:space="preserve"> JP, Bauer JM, </w:t>
      </w:r>
      <w:proofErr w:type="spellStart"/>
      <w:r w:rsidRPr="00240DAD">
        <w:rPr>
          <w:rFonts w:ascii="Book Antiqua" w:hAnsi="Book Antiqua"/>
        </w:rPr>
        <w:t>Boirie</w:t>
      </w:r>
      <w:proofErr w:type="spellEnd"/>
      <w:r w:rsidRPr="00240DAD">
        <w:rPr>
          <w:rFonts w:ascii="Book Antiqua" w:hAnsi="Book Antiqua"/>
        </w:rPr>
        <w:t xml:space="preserve"> Y, Cederholm T, </w:t>
      </w:r>
      <w:proofErr w:type="spellStart"/>
      <w:r w:rsidRPr="00240DAD">
        <w:rPr>
          <w:rFonts w:ascii="Book Antiqua" w:hAnsi="Book Antiqua"/>
        </w:rPr>
        <w:t>Landi</w:t>
      </w:r>
      <w:proofErr w:type="spellEnd"/>
      <w:r w:rsidRPr="00240DAD">
        <w:rPr>
          <w:rFonts w:ascii="Book Antiqua" w:hAnsi="Book Antiqua"/>
        </w:rPr>
        <w:t xml:space="preserve"> F, Martin FC, Michel JP, Rolland Y, Schneider SM, </w:t>
      </w:r>
      <w:proofErr w:type="spellStart"/>
      <w:r w:rsidRPr="00240DAD">
        <w:rPr>
          <w:rFonts w:ascii="Book Antiqua" w:hAnsi="Book Antiqua"/>
        </w:rPr>
        <w:t>Topinková</w:t>
      </w:r>
      <w:proofErr w:type="spellEnd"/>
      <w:r w:rsidRPr="00240DAD">
        <w:rPr>
          <w:rFonts w:ascii="Book Antiqua" w:hAnsi="Book Antiqua"/>
        </w:rPr>
        <w:t xml:space="preserve"> E, </w:t>
      </w:r>
      <w:proofErr w:type="spellStart"/>
      <w:r w:rsidRPr="00240DAD">
        <w:rPr>
          <w:rFonts w:ascii="Book Antiqua" w:hAnsi="Book Antiqua"/>
        </w:rPr>
        <w:t>Vandewoude</w:t>
      </w:r>
      <w:proofErr w:type="spellEnd"/>
      <w:r w:rsidRPr="00240DAD">
        <w:rPr>
          <w:rFonts w:ascii="Book Antiqua" w:hAnsi="Book Antiqua"/>
        </w:rPr>
        <w:t xml:space="preserve"> M, Zamboni M; European Working Group on Sarcopenia in Older People. Sarcopenia: European consensus on definition and diagnosis: Report of the European Working Group on Sarcopenia in Older People. </w:t>
      </w:r>
      <w:r w:rsidRPr="00240DAD">
        <w:rPr>
          <w:rFonts w:ascii="Book Antiqua" w:hAnsi="Book Antiqua"/>
          <w:i/>
          <w:iCs/>
        </w:rPr>
        <w:t>Age Ageing</w:t>
      </w:r>
      <w:r w:rsidRPr="00240DAD">
        <w:rPr>
          <w:rFonts w:ascii="Book Antiqua" w:hAnsi="Book Antiqua"/>
        </w:rPr>
        <w:t xml:space="preserve"> 2010; </w:t>
      </w:r>
      <w:r w:rsidRPr="00240DAD">
        <w:rPr>
          <w:rFonts w:ascii="Book Antiqua" w:hAnsi="Book Antiqua"/>
          <w:b/>
          <w:bCs/>
        </w:rPr>
        <w:t>39</w:t>
      </w:r>
      <w:r w:rsidRPr="00240DAD">
        <w:rPr>
          <w:rFonts w:ascii="Book Antiqua" w:hAnsi="Book Antiqua"/>
        </w:rPr>
        <w:t>: 412-423 [PMID: 20392703 DOI: 10.1093/ageing/afq034]</w:t>
      </w:r>
    </w:p>
    <w:p w14:paraId="040DEAB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39 </w:t>
      </w:r>
      <w:r w:rsidRPr="00240DAD">
        <w:rPr>
          <w:rFonts w:ascii="Book Antiqua" w:hAnsi="Book Antiqua"/>
          <w:b/>
          <w:bCs/>
        </w:rPr>
        <w:t>Fielding RA</w:t>
      </w:r>
      <w:r w:rsidRPr="00240DAD">
        <w:rPr>
          <w:rFonts w:ascii="Book Antiqua" w:hAnsi="Book Antiqua"/>
        </w:rPr>
        <w:t xml:space="preserve">, </w:t>
      </w:r>
      <w:proofErr w:type="spellStart"/>
      <w:r w:rsidRPr="00240DAD">
        <w:rPr>
          <w:rFonts w:ascii="Book Antiqua" w:hAnsi="Book Antiqua"/>
        </w:rPr>
        <w:t>Vellas</w:t>
      </w:r>
      <w:proofErr w:type="spellEnd"/>
      <w:r w:rsidRPr="00240DAD">
        <w:rPr>
          <w:rFonts w:ascii="Book Antiqua" w:hAnsi="Book Antiqua"/>
        </w:rPr>
        <w:t xml:space="preserve"> B, Evans WJ, Bhasin S, Morley JE, Newman AB, </w:t>
      </w:r>
      <w:proofErr w:type="spellStart"/>
      <w:r w:rsidRPr="00240DAD">
        <w:rPr>
          <w:rFonts w:ascii="Book Antiqua" w:hAnsi="Book Antiqua"/>
        </w:rPr>
        <w:t>Abellan</w:t>
      </w:r>
      <w:proofErr w:type="spellEnd"/>
      <w:r w:rsidRPr="00240DAD">
        <w:rPr>
          <w:rFonts w:ascii="Book Antiqua" w:hAnsi="Book Antiqua"/>
        </w:rPr>
        <w:t xml:space="preserve"> van Kan G, </w:t>
      </w:r>
      <w:proofErr w:type="spellStart"/>
      <w:r w:rsidRPr="00240DAD">
        <w:rPr>
          <w:rFonts w:ascii="Book Antiqua" w:hAnsi="Book Antiqua"/>
        </w:rPr>
        <w:t>Andrieu</w:t>
      </w:r>
      <w:proofErr w:type="spellEnd"/>
      <w:r w:rsidRPr="00240DAD">
        <w:rPr>
          <w:rFonts w:ascii="Book Antiqua" w:hAnsi="Book Antiqua"/>
        </w:rPr>
        <w:t xml:space="preserve"> S, Bauer J, </w:t>
      </w:r>
      <w:proofErr w:type="spellStart"/>
      <w:r w:rsidRPr="00240DAD">
        <w:rPr>
          <w:rFonts w:ascii="Book Antiqua" w:hAnsi="Book Antiqua"/>
        </w:rPr>
        <w:t>Breuille</w:t>
      </w:r>
      <w:proofErr w:type="spellEnd"/>
      <w:r w:rsidRPr="00240DAD">
        <w:rPr>
          <w:rFonts w:ascii="Book Antiqua" w:hAnsi="Book Antiqua"/>
        </w:rPr>
        <w:t xml:space="preserve"> D, Cederholm T, Chandler J, De </w:t>
      </w:r>
      <w:proofErr w:type="spellStart"/>
      <w:r w:rsidRPr="00240DAD">
        <w:rPr>
          <w:rFonts w:ascii="Book Antiqua" w:hAnsi="Book Antiqua"/>
        </w:rPr>
        <w:t>Meynard</w:t>
      </w:r>
      <w:proofErr w:type="spellEnd"/>
      <w:r w:rsidRPr="00240DAD">
        <w:rPr>
          <w:rFonts w:ascii="Book Antiqua" w:hAnsi="Book Antiqua"/>
        </w:rPr>
        <w:t xml:space="preserve"> C, </w:t>
      </w:r>
      <w:proofErr w:type="spellStart"/>
      <w:r w:rsidRPr="00240DAD">
        <w:rPr>
          <w:rFonts w:ascii="Book Antiqua" w:hAnsi="Book Antiqua"/>
        </w:rPr>
        <w:t>Donini</w:t>
      </w:r>
      <w:proofErr w:type="spellEnd"/>
      <w:r w:rsidRPr="00240DAD">
        <w:rPr>
          <w:rFonts w:ascii="Book Antiqua" w:hAnsi="Book Antiqua"/>
        </w:rPr>
        <w:t xml:space="preserve"> L, Harris T, </w:t>
      </w:r>
      <w:proofErr w:type="spellStart"/>
      <w:r w:rsidRPr="00240DAD">
        <w:rPr>
          <w:rFonts w:ascii="Book Antiqua" w:hAnsi="Book Antiqua"/>
        </w:rPr>
        <w:t>Kannt</w:t>
      </w:r>
      <w:proofErr w:type="spellEnd"/>
      <w:r w:rsidRPr="00240DAD">
        <w:rPr>
          <w:rFonts w:ascii="Book Antiqua" w:hAnsi="Book Antiqua"/>
        </w:rPr>
        <w:t xml:space="preserve"> A, </w:t>
      </w:r>
      <w:proofErr w:type="spellStart"/>
      <w:r w:rsidRPr="00240DAD">
        <w:rPr>
          <w:rFonts w:ascii="Book Antiqua" w:hAnsi="Book Antiqua"/>
        </w:rPr>
        <w:t>Keime</w:t>
      </w:r>
      <w:proofErr w:type="spellEnd"/>
      <w:r w:rsidRPr="00240DAD">
        <w:rPr>
          <w:rFonts w:ascii="Book Antiqua" w:hAnsi="Book Antiqua"/>
        </w:rPr>
        <w:t xml:space="preserve"> Guibert F, </w:t>
      </w:r>
      <w:proofErr w:type="spellStart"/>
      <w:r w:rsidRPr="00240DAD">
        <w:rPr>
          <w:rFonts w:ascii="Book Antiqua" w:hAnsi="Book Antiqua"/>
        </w:rPr>
        <w:t>Onder</w:t>
      </w:r>
      <w:proofErr w:type="spellEnd"/>
      <w:r w:rsidRPr="00240DAD">
        <w:rPr>
          <w:rFonts w:ascii="Book Antiqua" w:hAnsi="Book Antiqua"/>
        </w:rPr>
        <w:t xml:space="preserve"> G, Papanicolaou D, Rolland Y, Rooks D, </w:t>
      </w:r>
      <w:proofErr w:type="spellStart"/>
      <w:r w:rsidRPr="00240DAD">
        <w:rPr>
          <w:rFonts w:ascii="Book Antiqua" w:hAnsi="Book Antiqua"/>
        </w:rPr>
        <w:t>Sieber</w:t>
      </w:r>
      <w:proofErr w:type="spellEnd"/>
      <w:r w:rsidRPr="00240DAD">
        <w:rPr>
          <w:rFonts w:ascii="Book Antiqua" w:hAnsi="Book Antiqua"/>
        </w:rPr>
        <w:t xml:space="preserve"> C, </w:t>
      </w:r>
      <w:proofErr w:type="spellStart"/>
      <w:r w:rsidRPr="00240DAD">
        <w:rPr>
          <w:rFonts w:ascii="Book Antiqua" w:hAnsi="Book Antiqua"/>
        </w:rPr>
        <w:t>Souhami</w:t>
      </w:r>
      <w:proofErr w:type="spellEnd"/>
      <w:r w:rsidRPr="00240DAD">
        <w:rPr>
          <w:rFonts w:ascii="Book Antiqua" w:hAnsi="Book Antiqua"/>
        </w:rPr>
        <w:t xml:space="preserve"> E, </w:t>
      </w:r>
      <w:proofErr w:type="spellStart"/>
      <w:r w:rsidRPr="00240DAD">
        <w:rPr>
          <w:rFonts w:ascii="Book Antiqua" w:hAnsi="Book Antiqua"/>
        </w:rPr>
        <w:t>Verlaan</w:t>
      </w:r>
      <w:proofErr w:type="spellEnd"/>
      <w:r w:rsidRPr="00240DAD">
        <w:rPr>
          <w:rFonts w:ascii="Book Antiqua" w:hAnsi="Book Antiqua"/>
        </w:rPr>
        <w:t xml:space="preserve"> S, Zamboni M. Sarcopenia: an undiagnosed condition in older adults. Current consensus definition: prevalence, etiology, and consequences. International working group on sarcopenia. </w:t>
      </w:r>
      <w:r w:rsidRPr="00240DAD">
        <w:rPr>
          <w:rFonts w:ascii="Book Antiqua" w:hAnsi="Book Antiqua"/>
          <w:i/>
          <w:iCs/>
        </w:rPr>
        <w:t>J Am Med Dir Assoc</w:t>
      </w:r>
      <w:r w:rsidRPr="00240DAD">
        <w:rPr>
          <w:rFonts w:ascii="Book Antiqua" w:hAnsi="Book Antiqua"/>
        </w:rPr>
        <w:t xml:space="preserve"> 2011; </w:t>
      </w:r>
      <w:r w:rsidRPr="00240DAD">
        <w:rPr>
          <w:rFonts w:ascii="Book Antiqua" w:hAnsi="Book Antiqua"/>
          <w:b/>
          <w:bCs/>
        </w:rPr>
        <w:t>12</w:t>
      </w:r>
      <w:r w:rsidRPr="00240DAD">
        <w:rPr>
          <w:rFonts w:ascii="Book Antiqua" w:hAnsi="Book Antiqua"/>
        </w:rPr>
        <w:t>: 249-256 [PMID: 21527165 DOI: 10.1016/j.jamda.2011.01.003]</w:t>
      </w:r>
    </w:p>
    <w:p w14:paraId="24F32AD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40 </w:t>
      </w:r>
      <w:proofErr w:type="spellStart"/>
      <w:r w:rsidRPr="00240DAD">
        <w:rPr>
          <w:rFonts w:ascii="Book Antiqua" w:hAnsi="Book Antiqua"/>
          <w:b/>
          <w:bCs/>
        </w:rPr>
        <w:t>Dodds</w:t>
      </w:r>
      <w:proofErr w:type="spellEnd"/>
      <w:r w:rsidRPr="00240DAD">
        <w:rPr>
          <w:rFonts w:ascii="Book Antiqua" w:hAnsi="Book Antiqua"/>
          <w:b/>
          <w:bCs/>
        </w:rPr>
        <w:t xml:space="preserve"> RM</w:t>
      </w:r>
      <w:r w:rsidRPr="00240DAD">
        <w:rPr>
          <w:rFonts w:ascii="Book Antiqua" w:hAnsi="Book Antiqua"/>
        </w:rPr>
        <w:t xml:space="preserve">, </w:t>
      </w:r>
      <w:proofErr w:type="spellStart"/>
      <w:r w:rsidRPr="00240DAD">
        <w:rPr>
          <w:rFonts w:ascii="Book Antiqua" w:hAnsi="Book Antiqua"/>
        </w:rPr>
        <w:t>Granic</w:t>
      </w:r>
      <w:proofErr w:type="spellEnd"/>
      <w:r w:rsidRPr="00240DAD">
        <w:rPr>
          <w:rFonts w:ascii="Book Antiqua" w:hAnsi="Book Antiqua"/>
        </w:rPr>
        <w:t xml:space="preserve"> A, Davies K, Kirkwood TB, Jagger C, Sayer AA. Prevalence and incidence of sarcopenia in the very old: findings from the Newcastle 85+ Study. </w:t>
      </w:r>
      <w:r w:rsidRPr="00240DAD">
        <w:rPr>
          <w:rFonts w:ascii="Book Antiqua" w:hAnsi="Book Antiqua"/>
          <w:i/>
          <w:iCs/>
        </w:rPr>
        <w:t>J Cachexia Sarcopenia Muscle</w:t>
      </w:r>
      <w:r w:rsidRPr="00240DAD">
        <w:rPr>
          <w:rFonts w:ascii="Book Antiqua" w:hAnsi="Book Antiqua"/>
        </w:rPr>
        <w:t xml:space="preserve"> 2017; </w:t>
      </w:r>
      <w:r w:rsidRPr="00240DAD">
        <w:rPr>
          <w:rFonts w:ascii="Book Antiqua" w:hAnsi="Book Antiqua"/>
          <w:b/>
          <w:bCs/>
        </w:rPr>
        <w:t>8</w:t>
      </w:r>
      <w:r w:rsidRPr="00240DAD">
        <w:rPr>
          <w:rFonts w:ascii="Book Antiqua" w:hAnsi="Book Antiqua"/>
        </w:rPr>
        <w:t>: 229-237 [PMID: 27897431 DOI: 10.1002/jcsm.12157]</w:t>
      </w:r>
    </w:p>
    <w:p w14:paraId="1FBEDC83" w14:textId="0DB205F8" w:rsidR="006C02AA" w:rsidRPr="00240DAD" w:rsidRDefault="006C02AA" w:rsidP="00240DAD">
      <w:pPr>
        <w:spacing w:line="360" w:lineRule="auto"/>
        <w:jc w:val="both"/>
        <w:rPr>
          <w:rFonts w:ascii="Book Antiqua" w:hAnsi="Book Antiqua"/>
        </w:rPr>
      </w:pPr>
      <w:r w:rsidRPr="00240DAD">
        <w:rPr>
          <w:rFonts w:ascii="Book Antiqua" w:hAnsi="Book Antiqua"/>
        </w:rPr>
        <w:t xml:space="preserve">41 </w:t>
      </w:r>
      <w:r w:rsidRPr="00240DAD">
        <w:rPr>
          <w:rFonts w:ascii="Book Antiqua" w:hAnsi="Book Antiqua"/>
          <w:b/>
          <w:bCs/>
        </w:rPr>
        <w:t>Evans W</w:t>
      </w:r>
      <w:r w:rsidRPr="00240DAD">
        <w:rPr>
          <w:rFonts w:ascii="Book Antiqua" w:hAnsi="Book Antiqua"/>
        </w:rPr>
        <w:t xml:space="preserve">. Functional and metabolic consequences of sarcopenia. </w:t>
      </w:r>
      <w:r w:rsidRPr="00240DAD">
        <w:rPr>
          <w:rFonts w:ascii="Book Antiqua" w:hAnsi="Book Antiqua"/>
          <w:i/>
          <w:iCs/>
        </w:rPr>
        <w:t xml:space="preserve">J </w:t>
      </w:r>
      <w:proofErr w:type="spellStart"/>
      <w:r w:rsidRPr="00240DAD">
        <w:rPr>
          <w:rFonts w:ascii="Book Antiqua" w:hAnsi="Book Antiqua"/>
          <w:i/>
          <w:iCs/>
        </w:rPr>
        <w:t>Nutr</w:t>
      </w:r>
      <w:proofErr w:type="spellEnd"/>
      <w:r w:rsidRPr="00240DAD">
        <w:rPr>
          <w:rFonts w:ascii="Book Antiqua" w:hAnsi="Book Antiqua"/>
        </w:rPr>
        <w:t xml:space="preserve"> 1997; </w:t>
      </w:r>
      <w:r w:rsidRPr="00240DAD">
        <w:rPr>
          <w:rFonts w:ascii="Book Antiqua" w:hAnsi="Book Antiqua"/>
          <w:b/>
          <w:bCs/>
        </w:rPr>
        <w:t>127</w:t>
      </w:r>
      <w:r w:rsidRPr="00240DAD">
        <w:rPr>
          <w:rFonts w:ascii="Book Antiqua" w:hAnsi="Book Antiqua"/>
        </w:rPr>
        <w:t xml:space="preserve">: 998S-1003S [PMID: 9164283 DOI: </w:t>
      </w:r>
      <w:r w:rsidR="000D29DB" w:rsidRPr="000D29DB">
        <w:rPr>
          <w:rFonts w:ascii="Book Antiqua" w:hAnsi="Book Antiqua"/>
        </w:rPr>
        <w:t>10.1093/</w:t>
      </w:r>
      <w:proofErr w:type="spellStart"/>
      <w:r w:rsidR="000D29DB" w:rsidRPr="000D29DB">
        <w:rPr>
          <w:rFonts w:ascii="Book Antiqua" w:hAnsi="Book Antiqua"/>
        </w:rPr>
        <w:t>jn</w:t>
      </w:r>
      <w:proofErr w:type="spellEnd"/>
      <w:r w:rsidR="000D29DB" w:rsidRPr="000D29DB">
        <w:rPr>
          <w:rFonts w:ascii="Book Antiqua" w:hAnsi="Book Antiqua"/>
        </w:rPr>
        <w:t>/127.5.998S</w:t>
      </w:r>
      <w:r w:rsidRPr="00240DAD">
        <w:rPr>
          <w:rFonts w:ascii="Book Antiqua" w:hAnsi="Book Antiqua"/>
        </w:rPr>
        <w:t>]</w:t>
      </w:r>
    </w:p>
    <w:p w14:paraId="781E4AB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42 </w:t>
      </w:r>
      <w:proofErr w:type="spellStart"/>
      <w:r w:rsidRPr="00240DAD">
        <w:rPr>
          <w:rFonts w:ascii="Book Antiqua" w:hAnsi="Book Antiqua"/>
          <w:b/>
          <w:bCs/>
        </w:rPr>
        <w:t>Ponikowski</w:t>
      </w:r>
      <w:proofErr w:type="spellEnd"/>
      <w:r w:rsidRPr="00240DAD">
        <w:rPr>
          <w:rFonts w:ascii="Book Antiqua" w:hAnsi="Book Antiqua"/>
          <w:b/>
          <w:bCs/>
        </w:rPr>
        <w:t xml:space="preserve"> P</w:t>
      </w:r>
      <w:r w:rsidRPr="00240DAD">
        <w:rPr>
          <w:rFonts w:ascii="Book Antiqua" w:hAnsi="Book Antiqua"/>
        </w:rPr>
        <w:t xml:space="preserve">, </w:t>
      </w:r>
      <w:proofErr w:type="spellStart"/>
      <w:r w:rsidRPr="00240DAD">
        <w:rPr>
          <w:rFonts w:ascii="Book Antiqua" w:hAnsi="Book Antiqua"/>
        </w:rPr>
        <w:t>Voors</w:t>
      </w:r>
      <w:proofErr w:type="spellEnd"/>
      <w:r w:rsidRPr="00240DAD">
        <w:rPr>
          <w:rFonts w:ascii="Book Antiqua" w:hAnsi="Book Antiqua"/>
        </w:rPr>
        <w:t xml:space="preserve"> AA, Anker SD, Bueno H, Cleland JGF, Coats AJS, Falk V, González-</w:t>
      </w:r>
      <w:proofErr w:type="spellStart"/>
      <w:r w:rsidRPr="00240DAD">
        <w:rPr>
          <w:rFonts w:ascii="Book Antiqua" w:hAnsi="Book Antiqua"/>
        </w:rPr>
        <w:t>Juanatey</w:t>
      </w:r>
      <w:proofErr w:type="spellEnd"/>
      <w:r w:rsidRPr="00240DAD">
        <w:rPr>
          <w:rFonts w:ascii="Book Antiqua" w:hAnsi="Book Antiqua"/>
        </w:rPr>
        <w:t xml:space="preserve"> JR, </w:t>
      </w:r>
      <w:proofErr w:type="spellStart"/>
      <w:r w:rsidRPr="00240DAD">
        <w:rPr>
          <w:rFonts w:ascii="Book Antiqua" w:hAnsi="Book Antiqua"/>
        </w:rPr>
        <w:t>Harjola</w:t>
      </w:r>
      <w:proofErr w:type="spellEnd"/>
      <w:r w:rsidRPr="00240DAD">
        <w:rPr>
          <w:rFonts w:ascii="Book Antiqua" w:hAnsi="Book Antiqua"/>
        </w:rPr>
        <w:t xml:space="preserve"> VP, </w:t>
      </w:r>
      <w:proofErr w:type="spellStart"/>
      <w:r w:rsidRPr="00240DAD">
        <w:rPr>
          <w:rFonts w:ascii="Book Antiqua" w:hAnsi="Book Antiqua"/>
        </w:rPr>
        <w:t>Jankowska</w:t>
      </w:r>
      <w:proofErr w:type="spellEnd"/>
      <w:r w:rsidRPr="00240DAD">
        <w:rPr>
          <w:rFonts w:ascii="Book Antiqua" w:hAnsi="Book Antiqua"/>
        </w:rPr>
        <w:t xml:space="preserve"> EA, Jessup M, Linde C, </w:t>
      </w:r>
      <w:proofErr w:type="spellStart"/>
      <w:r w:rsidRPr="00240DAD">
        <w:rPr>
          <w:rFonts w:ascii="Book Antiqua" w:hAnsi="Book Antiqua"/>
        </w:rPr>
        <w:t>Nihoyannopoulos</w:t>
      </w:r>
      <w:proofErr w:type="spellEnd"/>
      <w:r w:rsidRPr="00240DAD">
        <w:rPr>
          <w:rFonts w:ascii="Book Antiqua" w:hAnsi="Book Antiqua"/>
        </w:rPr>
        <w:t xml:space="preserve"> P, </w:t>
      </w:r>
      <w:proofErr w:type="spellStart"/>
      <w:r w:rsidRPr="00240DAD">
        <w:rPr>
          <w:rFonts w:ascii="Book Antiqua" w:hAnsi="Book Antiqua"/>
        </w:rPr>
        <w:t>Parissis</w:t>
      </w:r>
      <w:proofErr w:type="spellEnd"/>
      <w:r w:rsidRPr="00240DAD">
        <w:rPr>
          <w:rFonts w:ascii="Book Antiqua" w:hAnsi="Book Antiqua"/>
        </w:rPr>
        <w:t xml:space="preserve"> JT, </w:t>
      </w:r>
      <w:proofErr w:type="spellStart"/>
      <w:r w:rsidRPr="00240DAD">
        <w:rPr>
          <w:rFonts w:ascii="Book Antiqua" w:hAnsi="Book Antiqua"/>
        </w:rPr>
        <w:t>Pieske</w:t>
      </w:r>
      <w:proofErr w:type="spellEnd"/>
      <w:r w:rsidRPr="00240DAD">
        <w:rPr>
          <w:rFonts w:ascii="Book Antiqua" w:hAnsi="Book Antiqua"/>
        </w:rPr>
        <w:t xml:space="preserve"> B, Riley JP, </w:t>
      </w:r>
      <w:proofErr w:type="spellStart"/>
      <w:r w:rsidRPr="00240DAD">
        <w:rPr>
          <w:rFonts w:ascii="Book Antiqua" w:hAnsi="Book Antiqua"/>
        </w:rPr>
        <w:t>Rosano</w:t>
      </w:r>
      <w:proofErr w:type="spellEnd"/>
      <w:r w:rsidRPr="00240DAD">
        <w:rPr>
          <w:rFonts w:ascii="Book Antiqua" w:hAnsi="Book Antiqua"/>
        </w:rPr>
        <w:t xml:space="preserve"> GMC, </w:t>
      </w:r>
      <w:proofErr w:type="spellStart"/>
      <w:r w:rsidRPr="00240DAD">
        <w:rPr>
          <w:rFonts w:ascii="Book Antiqua" w:hAnsi="Book Antiqua"/>
        </w:rPr>
        <w:t>Ruilope</w:t>
      </w:r>
      <w:proofErr w:type="spellEnd"/>
      <w:r w:rsidRPr="00240DAD">
        <w:rPr>
          <w:rFonts w:ascii="Book Antiqua" w:hAnsi="Book Antiqua"/>
        </w:rPr>
        <w:t xml:space="preserve"> LM, </w:t>
      </w:r>
      <w:proofErr w:type="spellStart"/>
      <w:r w:rsidRPr="00240DAD">
        <w:rPr>
          <w:rFonts w:ascii="Book Antiqua" w:hAnsi="Book Antiqua"/>
        </w:rPr>
        <w:t>Ruschitzka</w:t>
      </w:r>
      <w:proofErr w:type="spellEnd"/>
      <w:r w:rsidRPr="00240DAD">
        <w:rPr>
          <w:rFonts w:ascii="Book Antiqua" w:hAnsi="Book Antiqua"/>
        </w:rPr>
        <w:t xml:space="preserve"> F, Rutten FH, van der Meer P. 2016 ESC Guidelines for the Diagnosis and Treatment of Acute and Chronic Heart Failure. </w:t>
      </w:r>
      <w:r w:rsidRPr="00240DAD">
        <w:rPr>
          <w:rFonts w:ascii="Book Antiqua" w:hAnsi="Book Antiqua"/>
          <w:i/>
          <w:iCs/>
        </w:rPr>
        <w:t xml:space="preserve">Rev </w:t>
      </w:r>
      <w:proofErr w:type="spellStart"/>
      <w:r w:rsidRPr="00240DAD">
        <w:rPr>
          <w:rFonts w:ascii="Book Antiqua" w:hAnsi="Book Antiqua"/>
          <w:i/>
          <w:iCs/>
        </w:rPr>
        <w:t>Esp</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i/>
          <w:iCs/>
        </w:rPr>
        <w:t xml:space="preserve"> (</w:t>
      </w:r>
      <w:proofErr w:type="spellStart"/>
      <w:r w:rsidRPr="00240DAD">
        <w:rPr>
          <w:rFonts w:ascii="Book Antiqua" w:hAnsi="Book Antiqua"/>
          <w:i/>
          <w:iCs/>
        </w:rPr>
        <w:t>Engl</w:t>
      </w:r>
      <w:proofErr w:type="spellEnd"/>
      <w:r w:rsidRPr="00240DAD">
        <w:rPr>
          <w:rFonts w:ascii="Book Antiqua" w:hAnsi="Book Antiqua"/>
          <w:i/>
          <w:iCs/>
        </w:rPr>
        <w:t xml:space="preserve"> Ed)</w:t>
      </w:r>
      <w:r w:rsidRPr="00240DAD">
        <w:rPr>
          <w:rFonts w:ascii="Book Antiqua" w:hAnsi="Book Antiqua"/>
        </w:rPr>
        <w:t xml:space="preserve"> 2016; </w:t>
      </w:r>
      <w:r w:rsidRPr="00240DAD">
        <w:rPr>
          <w:rFonts w:ascii="Book Antiqua" w:hAnsi="Book Antiqua"/>
          <w:b/>
          <w:bCs/>
        </w:rPr>
        <w:t>69</w:t>
      </w:r>
      <w:r w:rsidRPr="00240DAD">
        <w:rPr>
          <w:rFonts w:ascii="Book Antiqua" w:hAnsi="Book Antiqua"/>
        </w:rPr>
        <w:t>: 1167 [PMID: 27894487 DOI: 10.1016/j.rec.2016.11.005]</w:t>
      </w:r>
    </w:p>
    <w:p w14:paraId="3D25CA2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43 </w:t>
      </w:r>
      <w:r w:rsidRPr="00240DAD">
        <w:rPr>
          <w:rFonts w:ascii="Book Antiqua" w:hAnsi="Book Antiqua"/>
          <w:b/>
          <w:bCs/>
        </w:rPr>
        <w:t>Foley RN</w:t>
      </w:r>
      <w:r w:rsidRPr="00240DAD">
        <w:rPr>
          <w:rFonts w:ascii="Book Antiqua" w:hAnsi="Book Antiqua"/>
        </w:rPr>
        <w:t xml:space="preserve">, Wang C, </w:t>
      </w:r>
      <w:proofErr w:type="spellStart"/>
      <w:r w:rsidRPr="00240DAD">
        <w:rPr>
          <w:rFonts w:ascii="Book Antiqua" w:hAnsi="Book Antiqua"/>
        </w:rPr>
        <w:t>Ishani</w:t>
      </w:r>
      <w:proofErr w:type="spellEnd"/>
      <w:r w:rsidRPr="00240DAD">
        <w:rPr>
          <w:rFonts w:ascii="Book Antiqua" w:hAnsi="Book Antiqua"/>
        </w:rPr>
        <w:t xml:space="preserve"> A, Collins AJ, Murray AM. Kidney function and sarcopenia in the United States general population: NHANES III. </w:t>
      </w:r>
      <w:r w:rsidRPr="00240DAD">
        <w:rPr>
          <w:rFonts w:ascii="Book Antiqua" w:hAnsi="Book Antiqua"/>
          <w:i/>
          <w:iCs/>
        </w:rPr>
        <w:t>Am J Nephrol</w:t>
      </w:r>
      <w:r w:rsidRPr="00240DAD">
        <w:rPr>
          <w:rFonts w:ascii="Book Antiqua" w:hAnsi="Book Antiqua"/>
        </w:rPr>
        <w:t xml:space="preserve"> 2007; </w:t>
      </w:r>
      <w:r w:rsidRPr="00240DAD">
        <w:rPr>
          <w:rFonts w:ascii="Book Antiqua" w:hAnsi="Book Antiqua"/>
          <w:b/>
          <w:bCs/>
        </w:rPr>
        <w:t>27</w:t>
      </w:r>
      <w:r w:rsidRPr="00240DAD">
        <w:rPr>
          <w:rFonts w:ascii="Book Antiqua" w:hAnsi="Book Antiqua"/>
        </w:rPr>
        <w:t>: 279-286 [PMID: 17440263 DOI: 10.1159/000101827]</w:t>
      </w:r>
    </w:p>
    <w:p w14:paraId="6DC98C31"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44 </w:t>
      </w:r>
      <w:proofErr w:type="spellStart"/>
      <w:r w:rsidRPr="00240DAD">
        <w:rPr>
          <w:rFonts w:ascii="Book Antiqua" w:hAnsi="Book Antiqua"/>
          <w:b/>
          <w:bCs/>
        </w:rPr>
        <w:t>Fülster</w:t>
      </w:r>
      <w:proofErr w:type="spellEnd"/>
      <w:r w:rsidRPr="00240DAD">
        <w:rPr>
          <w:rFonts w:ascii="Book Antiqua" w:hAnsi="Book Antiqua"/>
          <w:b/>
          <w:bCs/>
        </w:rPr>
        <w:t xml:space="preserve"> S</w:t>
      </w:r>
      <w:r w:rsidRPr="00240DAD">
        <w:rPr>
          <w:rFonts w:ascii="Book Antiqua" w:hAnsi="Book Antiqua"/>
        </w:rPr>
        <w:t xml:space="preserve">, </w:t>
      </w:r>
      <w:proofErr w:type="spellStart"/>
      <w:r w:rsidRPr="00240DAD">
        <w:rPr>
          <w:rFonts w:ascii="Book Antiqua" w:hAnsi="Book Antiqua"/>
        </w:rPr>
        <w:t>Tacke</w:t>
      </w:r>
      <w:proofErr w:type="spellEnd"/>
      <w:r w:rsidRPr="00240DAD">
        <w:rPr>
          <w:rFonts w:ascii="Book Antiqua" w:hAnsi="Book Antiqua"/>
        </w:rPr>
        <w:t xml:space="preserve"> M, </w:t>
      </w:r>
      <w:proofErr w:type="spellStart"/>
      <w:r w:rsidRPr="00240DAD">
        <w:rPr>
          <w:rFonts w:ascii="Book Antiqua" w:hAnsi="Book Antiqua"/>
        </w:rPr>
        <w:t>Sandek</w:t>
      </w:r>
      <w:proofErr w:type="spellEnd"/>
      <w:r w:rsidRPr="00240DAD">
        <w:rPr>
          <w:rFonts w:ascii="Book Antiqua" w:hAnsi="Book Antiqua"/>
        </w:rPr>
        <w:t xml:space="preserve"> A, Ebner N, </w:t>
      </w:r>
      <w:proofErr w:type="spellStart"/>
      <w:r w:rsidRPr="00240DAD">
        <w:rPr>
          <w:rFonts w:ascii="Book Antiqua" w:hAnsi="Book Antiqua"/>
        </w:rPr>
        <w:t>Tschöpe</w:t>
      </w:r>
      <w:proofErr w:type="spellEnd"/>
      <w:r w:rsidRPr="00240DAD">
        <w:rPr>
          <w:rFonts w:ascii="Book Antiqua" w:hAnsi="Book Antiqua"/>
        </w:rPr>
        <w:t xml:space="preserve"> C, </w:t>
      </w:r>
      <w:proofErr w:type="spellStart"/>
      <w:r w:rsidRPr="00240DAD">
        <w:rPr>
          <w:rFonts w:ascii="Book Antiqua" w:hAnsi="Book Antiqua"/>
        </w:rPr>
        <w:t>Doehner</w:t>
      </w:r>
      <w:proofErr w:type="spellEnd"/>
      <w:r w:rsidRPr="00240DAD">
        <w:rPr>
          <w:rFonts w:ascii="Book Antiqua" w:hAnsi="Book Antiqua"/>
        </w:rPr>
        <w:t xml:space="preserve"> W, Anker SD, von </w:t>
      </w:r>
      <w:proofErr w:type="spellStart"/>
      <w:r w:rsidRPr="00240DAD">
        <w:rPr>
          <w:rFonts w:ascii="Book Antiqua" w:hAnsi="Book Antiqua"/>
        </w:rPr>
        <w:t>Haehling</w:t>
      </w:r>
      <w:proofErr w:type="spellEnd"/>
      <w:r w:rsidRPr="00240DAD">
        <w:rPr>
          <w:rFonts w:ascii="Book Antiqua" w:hAnsi="Book Antiqua"/>
        </w:rPr>
        <w:t xml:space="preserve"> S. Muscle wasting in patients with chronic heart failure: results from the studies investigating co-morbidities aggravating heart failure (SICA-HF). </w:t>
      </w:r>
      <w:r w:rsidRPr="00240DAD">
        <w:rPr>
          <w:rFonts w:ascii="Book Antiqua" w:hAnsi="Book Antiqua"/>
          <w:i/>
          <w:iCs/>
        </w:rPr>
        <w:t>Eur Heart J</w:t>
      </w:r>
      <w:r w:rsidRPr="00240DAD">
        <w:rPr>
          <w:rFonts w:ascii="Book Antiqua" w:hAnsi="Book Antiqua"/>
        </w:rPr>
        <w:t xml:space="preserve"> 2013; </w:t>
      </w:r>
      <w:r w:rsidRPr="00240DAD">
        <w:rPr>
          <w:rFonts w:ascii="Book Antiqua" w:hAnsi="Book Antiqua"/>
          <w:b/>
          <w:bCs/>
        </w:rPr>
        <w:t>34</w:t>
      </w:r>
      <w:r w:rsidRPr="00240DAD">
        <w:rPr>
          <w:rFonts w:ascii="Book Antiqua" w:hAnsi="Book Antiqua"/>
        </w:rPr>
        <w:t>: 512-519 [PMID: 23178647 DOI: 10.1093/</w:t>
      </w:r>
      <w:proofErr w:type="spellStart"/>
      <w:r w:rsidRPr="00240DAD">
        <w:rPr>
          <w:rFonts w:ascii="Book Antiqua" w:hAnsi="Book Antiqua"/>
        </w:rPr>
        <w:t>eurheartj</w:t>
      </w:r>
      <w:proofErr w:type="spellEnd"/>
      <w:r w:rsidRPr="00240DAD">
        <w:rPr>
          <w:rFonts w:ascii="Book Antiqua" w:hAnsi="Book Antiqua"/>
        </w:rPr>
        <w:t>/ehs381]</w:t>
      </w:r>
    </w:p>
    <w:p w14:paraId="681412F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45 </w:t>
      </w:r>
      <w:proofErr w:type="spellStart"/>
      <w:r w:rsidRPr="00240DAD">
        <w:rPr>
          <w:rFonts w:ascii="Book Antiqua" w:hAnsi="Book Antiqua"/>
          <w:b/>
          <w:bCs/>
        </w:rPr>
        <w:t>Bekfani</w:t>
      </w:r>
      <w:proofErr w:type="spellEnd"/>
      <w:r w:rsidRPr="00240DAD">
        <w:rPr>
          <w:rFonts w:ascii="Book Antiqua" w:hAnsi="Book Antiqua"/>
          <w:b/>
          <w:bCs/>
        </w:rPr>
        <w:t xml:space="preserve"> T</w:t>
      </w:r>
      <w:r w:rsidRPr="00240DAD">
        <w:rPr>
          <w:rFonts w:ascii="Book Antiqua" w:hAnsi="Book Antiqua"/>
        </w:rPr>
        <w:t xml:space="preserve">, </w:t>
      </w:r>
      <w:proofErr w:type="spellStart"/>
      <w:r w:rsidRPr="00240DAD">
        <w:rPr>
          <w:rFonts w:ascii="Book Antiqua" w:hAnsi="Book Antiqua"/>
        </w:rPr>
        <w:t>Pellicori</w:t>
      </w:r>
      <w:proofErr w:type="spellEnd"/>
      <w:r w:rsidRPr="00240DAD">
        <w:rPr>
          <w:rFonts w:ascii="Book Antiqua" w:hAnsi="Book Antiqua"/>
        </w:rPr>
        <w:t xml:space="preserve"> P, Morris DA, Ebner N, </w:t>
      </w:r>
      <w:proofErr w:type="spellStart"/>
      <w:r w:rsidRPr="00240DAD">
        <w:rPr>
          <w:rFonts w:ascii="Book Antiqua" w:hAnsi="Book Antiqua"/>
        </w:rPr>
        <w:t>Valentova</w:t>
      </w:r>
      <w:proofErr w:type="spellEnd"/>
      <w:r w:rsidRPr="00240DAD">
        <w:rPr>
          <w:rFonts w:ascii="Book Antiqua" w:hAnsi="Book Antiqua"/>
        </w:rPr>
        <w:t xml:space="preserve"> M, Steinbeck L, Wachter R, Elsner S, </w:t>
      </w:r>
      <w:proofErr w:type="spellStart"/>
      <w:r w:rsidRPr="00240DAD">
        <w:rPr>
          <w:rFonts w:ascii="Book Antiqua" w:hAnsi="Book Antiqua"/>
        </w:rPr>
        <w:t>Sliziuk</w:t>
      </w:r>
      <w:proofErr w:type="spellEnd"/>
      <w:r w:rsidRPr="00240DAD">
        <w:rPr>
          <w:rFonts w:ascii="Book Antiqua" w:hAnsi="Book Antiqua"/>
        </w:rPr>
        <w:t xml:space="preserve"> V, </w:t>
      </w:r>
      <w:proofErr w:type="spellStart"/>
      <w:r w:rsidRPr="00240DAD">
        <w:rPr>
          <w:rFonts w:ascii="Book Antiqua" w:hAnsi="Book Antiqua"/>
        </w:rPr>
        <w:t>Schefold</w:t>
      </w:r>
      <w:proofErr w:type="spellEnd"/>
      <w:r w:rsidRPr="00240DAD">
        <w:rPr>
          <w:rFonts w:ascii="Book Antiqua" w:hAnsi="Book Antiqua"/>
        </w:rPr>
        <w:t xml:space="preserve"> JC,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Doehner</w:t>
      </w:r>
      <w:proofErr w:type="spellEnd"/>
      <w:r w:rsidRPr="00240DAD">
        <w:rPr>
          <w:rFonts w:ascii="Book Antiqua" w:hAnsi="Book Antiqua"/>
        </w:rPr>
        <w:t xml:space="preserve"> W, Cleland JG, </w:t>
      </w:r>
      <w:proofErr w:type="spellStart"/>
      <w:r w:rsidRPr="00240DAD">
        <w:rPr>
          <w:rFonts w:ascii="Book Antiqua" w:hAnsi="Book Antiqua"/>
        </w:rPr>
        <w:t>Lainscak</w:t>
      </w:r>
      <w:proofErr w:type="spellEnd"/>
      <w:r w:rsidRPr="00240DAD">
        <w:rPr>
          <w:rFonts w:ascii="Book Antiqua" w:hAnsi="Book Antiqua"/>
        </w:rPr>
        <w:t xml:space="preserve"> M, Anker SD, von </w:t>
      </w:r>
      <w:proofErr w:type="spellStart"/>
      <w:r w:rsidRPr="00240DAD">
        <w:rPr>
          <w:rFonts w:ascii="Book Antiqua" w:hAnsi="Book Antiqua"/>
        </w:rPr>
        <w:t>Haehling</w:t>
      </w:r>
      <w:proofErr w:type="spellEnd"/>
      <w:r w:rsidRPr="00240DAD">
        <w:rPr>
          <w:rFonts w:ascii="Book Antiqua" w:hAnsi="Book Antiqua"/>
        </w:rPr>
        <w:t xml:space="preserve"> S. Sarcopenia in patients with heart failure with preserved ejection fraction: Impact on muscle strength, exercise capacity and quality of life. </w:t>
      </w:r>
      <w:r w:rsidRPr="00240DAD">
        <w:rPr>
          <w:rFonts w:ascii="Book Antiqua" w:hAnsi="Book Antiqua"/>
          <w:i/>
          <w:iCs/>
        </w:rPr>
        <w:t xml:space="preserve">Int J </w:t>
      </w:r>
      <w:proofErr w:type="spellStart"/>
      <w:r w:rsidRPr="00240DAD">
        <w:rPr>
          <w:rFonts w:ascii="Book Antiqua" w:hAnsi="Book Antiqua"/>
          <w:i/>
          <w:iCs/>
        </w:rPr>
        <w:t>Cardiol</w:t>
      </w:r>
      <w:proofErr w:type="spellEnd"/>
      <w:r w:rsidRPr="00240DAD">
        <w:rPr>
          <w:rFonts w:ascii="Book Antiqua" w:hAnsi="Book Antiqua"/>
        </w:rPr>
        <w:t xml:space="preserve"> 2016; </w:t>
      </w:r>
      <w:r w:rsidRPr="00240DAD">
        <w:rPr>
          <w:rFonts w:ascii="Book Antiqua" w:hAnsi="Book Antiqua"/>
          <w:b/>
          <w:bCs/>
        </w:rPr>
        <w:t>222</w:t>
      </w:r>
      <w:r w:rsidRPr="00240DAD">
        <w:rPr>
          <w:rFonts w:ascii="Book Antiqua" w:hAnsi="Book Antiqua"/>
        </w:rPr>
        <w:t>: 41-46 [PMID: 27454614 DOI: 10.1016/j.ijcard.2016.07.135]</w:t>
      </w:r>
    </w:p>
    <w:p w14:paraId="6528353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46 </w:t>
      </w:r>
      <w:proofErr w:type="spellStart"/>
      <w:r w:rsidRPr="00240DAD">
        <w:rPr>
          <w:rFonts w:ascii="Book Antiqua" w:hAnsi="Book Antiqua"/>
          <w:b/>
          <w:bCs/>
        </w:rPr>
        <w:t>Emami</w:t>
      </w:r>
      <w:proofErr w:type="spellEnd"/>
      <w:r w:rsidRPr="00240DAD">
        <w:rPr>
          <w:rFonts w:ascii="Book Antiqua" w:hAnsi="Book Antiqua"/>
          <w:b/>
          <w:bCs/>
        </w:rPr>
        <w:t xml:space="preserve"> A</w:t>
      </w:r>
      <w:r w:rsidRPr="00240DAD">
        <w:rPr>
          <w:rFonts w:ascii="Book Antiqua" w:hAnsi="Book Antiqua"/>
        </w:rPr>
        <w:t xml:space="preserve">, </w:t>
      </w:r>
      <w:proofErr w:type="spellStart"/>
      <w:r w:rsidRPr="00240DAD">
        <w:rPr>
          <w:rFonts w:ascii="Book Antiqua" w:hAnsi="Book Antiqua"/>
        </w:rPr>
        <w:t>Saitoh</w:t>
      </w:r>
      <w:proofErr w:type="spellEnd"/>
      <w:r w:rsidRPr="00240DAD">
        <w:rPr>
          <w:rFonts w:ascii="Book Antiqua" w:hAnsi="Book Antiqua"/>
        </w:rPr>
        <w:t xml:space="preserve"> M, </w:t>
      </w:r>
      <w:proofErr w:type="spellStart"/>
      <w:r w:rsidRPr="00240DAD">
        <w:rPr>
          <w:rFonts w:ascii="Book Antiqua" w:hAnsi="Book Antiqua"/>
        </w:rPr>
        <w:t>Valentova</w:t>
      </w:r>
      <w:proofErr w:type="spellEnd"/>
      <w:r w:rsidRPr="00240DAD">
        <w:rPr>
          <w:rFonts w:ascii="Book Antiqua" w:hAnsi="Book Antiqua"/>
        </w:rPr>
        <w:t xml:space="preserve"> M,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Evertz</w:t>
      </w:r>
      <w:proofErr w:type="spellEnd"/>
      <w:r w:rsidRPr="00240DAD">
        <w:rPr>
          <w:rFonts w:ascii="Book Antiqua" w:hAnsi="Book Antiqua"/>
        </w:rPr>
        <w:t xml:space="preserve"> R, Ebner N, </w:t>
      </w:r>
      <w:proofErr w:type="spellStart"/>
      <w:r w:rsidRPr="00240DAD">
        <w:rPr>
          <w:rFonts w:ascii="Book Antiqua" w:hAnsi="Book Antiqua"/>
        </w:rPr>
        <w:t>Loncar</w:t>
      </w:r>
      <w:proofErr w:type="spellEnd"/>
      <w:r w:rsidRPr="00240DAD">
        <w:rPr>
          <w:rFonts w:ascii="Book Antiqua" w:hAnsi="Book Antiqua"/>
        </w:rPr>
        <w:t xml:space="preserve"> G, Springer J, </w:t>
      </w:r>
      <w:proofErr w:type="spellStart"/>
      <w:r w:rsidRPr="00240DAD">
        <w:rPr>
          <w:rFonts w:ascii="Book Antiqua" w:hAnsi="Book Antiqua"/>
        </w:rPr>
        <w:t>Doehner</w:t>
      </w:r>
      <w:proofErr w:type="spellEnd"/>
      <w:r w:rsidRPr="00240DAD">
        <w:rPr>
          <w:rFonts w:ascii="Book Antiqua" w:hAnsi="Book Antiqua"/>
        </w:rPr>
        <w:t xml:space="preserve"> W, </w:t>
      </w:r>
      <w:proofErr w:type="spellStart"/>
      <w:r w:rsidRPr="00240DAD">
        <w:rPr>
          <w:rFonts w:ascii="Book Antiqua" w:hAnsi="Book Antiqua"/>
        </w:rPr>
        <w:t>Lainscak</w:t>
      </w:r>
      <w:proofErr w:type="spellEnd"/>
      <w:r w:rsidRPr="00240DAD">
        <w:rPr>
          <w:rFonts w:ascii="Book Antiqua" w:hAnsi="Book Antiqua"/>
        </w:rPr>
        <w:t xml:space="preserve"> M, </w:t>
      </w:r>
      <w:proofErr w:type="spellStart"/>
      <w:r w:rsidRPr="00240DAD">
        <w:rPr>
          <w:rFonts w:ascii="Book Antiqua" w:hAnsi="Book Antiqua"/>
        </w:rPr>
        <w:t>Hasenfuß</w:t>
      </w:r>
      <w:proofErr w:type="spellEnd"/>
      <w:r w:rsidRPr="00240DAD">
        <w:rPr>
          <w:rFonts w:ascii="Book Antiqua" w:hAnsi="Book Antiqua"/>
        </w:rPr>
        <w:t xml:space="preserve"> G, Anker SD, von </w:t>
      </w:r>
      <w:proofErr w:type="spellStart"/>
      <w:r w:rsidRPr="00240DAD">
        <w:rPr>
          <w:rFonts w:ascii="Book Antiqua" w:hAnsi="Book Antiqua"/>
        </w:rPr>
        <w:t>Haehling</w:t>
      </w:r>
      <w:proofErr w:type="spellEnd"/>
      <w:r w:rsidRPr="00240DAD">
        <w:rPr>
          <w:rFonts w:ascii="Book Antiqua" w:hAnsi="Book Antiqua"/>
        </w:rPr>
        <w:t xml:space="preserve"> S. Comparison of sarcopenia and cachexia in men with chronic heart failure: results from the Studies Investigating Co-morbidities Aggravating Heart Failure (SICA-HF). </w:t>
      </w:r>
      <w:r w:rsidRPr="00240DAD">
        <w:rPr>
          <w:rFonts w:ascii="Book Antiqua" w:hAnsi="Book Antiqua"/>
          <w:i/>
          <w:iCs/>
        </w:rPr>
        <w:t>Eur J Heart Fail</w:t>
      </w:r>
      <w:r w:rsidRPr="00240DAD">
        <w:rPr>
          <w:rFonts w:ascii="Book Antiqua" w:hAnsi="Book Antiqua"/>
        </w:rPr>
        <w:t xml:space="preserve"> 2018; </w:t>
      </w:r>
      <w:r w:rsidRPr="00240DAD">
        <w:rPr>
          <w:rFonts w:ascii="Book Antiqua" w:hAnsi="Book Antiqua"/>
          <w:b/>
          <w:bCs/>
        </w:rPr>
        <w:t>20</w:t>
      </w:r>
      <w:r w:rsidRPr="00240DAD">
        <w:rPr>
          <w:rFonts w:ascii="Book Antiqua" w:hAnsi="Book Antiqua"/>
        </w:rPr>
        <w:t>: 1580-1587 [PMID: 30160804 DOI: 10.1002/ejhf.1304]</w:t>
      </w:r>
    </w:p>
    <w:p w14:paraId="528E749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47 </w:t>
      </w:r>
      <w:r w:rsidRPr="00240DAD">
        <w:rPr>
          <w:rFonts w:ascii="Book Antiqua" w:hAnsi="Book Antiqua"/>
          <w:b/>
          <w:bCs/>
        </w:rPr>
        <w:t>Yang M</w:t>
      </w:r>
      <w:r w:rsidRPr="00240DAD">
        <w:rPr>
          <w:rFonts w:ascii="Book Antiqua" w:hAnsi="Book Antiqua"/>
        </w:rPr>
        <w:t xml:space="preserve">, Hu X, Wang H, Zhang L, Hao Q, Dong B. Sarcopenia predicts readmission and mortality in elderly patients in acute care wards: a prospective study. </w:t>
      </w:r>
      <w:r w:rsidRPr="00240DAD">
        <w:rPr>
          <w:rFonts w:ascii="Book Antiqua" w:hAnsi="Book Antiqua"/>
          <w:i/>
          <w:iCs/>
        </w:rPr>
        <w:t>J Cachexia Sarcopenia Muscle</w:t>
      </w:r>
      <w:r w:rsidRPr="00240DAD">
        <w:rPr>
          <w:rFonts w:ascii="Book Antiqua" w:hAnsi="Book Antiqua"/>
        </w:rPr>
        <w:t xml:space="preserve"> 2017; </w:t>
      </w:r>
      <w:r w:rsidRPr="00240DAD">
        <w:rPr>
          <w:rFonts w:ascii="Book Antiqua" w:hAnsi="Book Antiqua"/>
          <w:b/>
          <w:bCs/>
        </w:rPr>
        <w:t>8</w:t>
      </w:r>
      <w:r w:rsidRPr="00240DAD">
        <w:rPr>
          <w:rFonts w:ascii="Book Antiqua" w:hAnsi="Book Antiqua"/>
        </w:rPr>
        <w:t>: 251-258 [PMID: 27896949 DOI: 10.1002/jcsm.12163]</w:t>
      </w:r>
    </w:p>
    <w:p w14:paraId="3E1CB1FB"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48 </w:t>
      </w:r>
      <w:proofErr w:type="spellStart"/>
      <w:r w:rsidRPr="00240DAD">
        <w:rPr>
          <w:rFonts w:ascii="Book Antiqua" w:hAnsi="Book Antiqua"/>
          <w:b/>
          <w:bCs/>
        </w:rPr>
        <w:t>Hajahmadi</w:t>
      </w:r>
      <w:proofErr w:type="spellEnd"/>
      <w:r w:rsidRPr="00240DAD">
        <w:rPr>
          <w:rFonts w:ascii="Book Antiqua" w:hAnsi="Book Antiqua"/>
          <w:b/>
          <w:bCs/>
        </w:rPr>
        <w:t xml:space="preserve"> M</w:t>
      </w:r>
      <w:r w:rsidRPr="00240DAD">
        <w:rPr>
          <w:rFonts w:ascii="Book Antiqua" w:hAnsi="Book Antiqua"/>
        </w:rPr>
        <w:t xml:space="preserve">, </w:t>
      </w:r>
      <w:proofErr w:type="spellStart"/>
      <w:r w:rsidRPr="00240DAD">
        <w:rPr>
          <w:rFonts w:ascii="Book Antiqua" w:hAnsi="Book Antiqua"/>
        </w:rPr>
        <w:t>Shemshadi</w:t>
      </w:r>
      <w:proofErr w:type="spellEnd"/>
      <w:r w:rsidRPr="00240DAD">
        <w:rPr>
          <w:rFonts w:ascii="Book Antiqua" w:hAnsi="Book Antiqua"/>
        </w:rPr>
        <w:t xml:space="preserve"> S, </w:t>
      </w:r>
      <w:proofErr w:type="spellStart"/>
      <w:r w:rsidRPr="00240DAD">
        <w:rPr>
          <w:rFonts w:ascii="Book Antiqua" w:hAnsi="Book Antiqua"/>
        </w:rPr>
        <w:t>Khalilipur</w:t>
      </w:r>
      <w:proofErr w:type="spellEnd"/>
      <w:r w:rsidRPr="00240DAD">
        <w:rPr>
          <w:rFonts w:ascii="Book Antiqua" w:hAnsi="Book Antiqua"/>
        </w:rPr>
        <w:t xml:space="preserve"> E, Amin A, </w:t>
      </w:r>
      <w:proofErr w:type="spellStart"/>
      <w:r w:rsidRPr="00240DAD">
        <w:rPr>
          <w:rFonts w:ascii="Book Antiqua" w:hAnsi="Book Antiqua"/>
        </w:rPr>
        <w:t>Taghavi</w:t>
      </w:r>
      <w:proofErr w:type="spellEnd"/>
      <w:r w:rsidRPr="00240DAD">
        <w:rPr>
          <w:rFonts w:ascii="Book Antiqua" w:hAnsi="Book Antiqua"/>
        </w:rPr>
        <w:t xml:space="preserve"> S, </w:t>
      </w:r>
      <w:proofErr w:type="spellStart"/>
      <w:r w:rsidRPr="00240DAD">
        <w:rPr>
          <w:rFonts w:ascii="Book Antiqua" w:hAnsi="Book Antiqua"/>
        </w:rPr>
        <w:t>Maleki</w:t>
      </w:r>
      <w:proofErr w:type="spellEnd"/>
      <w:r w:rsidRPr="00240DAD">
        <w:rPr>
          <w:rFonts w:ascii="Book Antiqua" w:hAnsi="Book Antiqua"/>
        </w:rPr>
        <w:t xml:space="preserve"> M, Malek H, </w:t>
      </w:r>
      <w:proofErr w:type="spellStart"/>
      <w:r w:rsidRPr="00240DAD">
        <w:rPr>
          <w:rFonts w:ascii="Book Antiqua" w:hAnsi="Book Antiqua"/>
        </w:rPr>
        <w:t>Naderi</w:t>
      </w:r>
      <w:proofErr w:type="spellEnd"/>
      <w:r w:rsidRPr="00240DAD">
        <w:rPr>
          <w:rFonts w:ascii="Book Antiqua" w:hAnsi="Book Antiqua"/>
        </w:rPr>
        <w:t xml:space="preserve"> N. Muscle wasting in young patients with dilated cardiomyopathy. </w:t>
      </w:r>
      <w:r w:rsidRPr="00240DAD">
        <w:rPr>
          <w:rFonts w:ascii="Book Antiqua" w:hAnsi="Book Antiqua"/>
          <w:i/>
          <w:iCs/>
        </w:rPr>
        <w:t>J Cachexia Sarcopenia Muscle</w:t>
      </w:r>
      <w:r w:rsidRPr="00240DAD">
        <w:rPr>
          <w:rFonts w:ascii="Book Antiqua" w:hAnsi="Book Antiqua"/>
        </w:rPr>
        <w:t xml:space="preserve"> 2017; </w:t>
      </w:r>
      <w:r w:rsidRPr="00240DAD">
        <w:rPr>
          <w:rFonts w:ascii="Book Antiqua" w:hAnsi="Book Antiqua"/>
          <w:b/>
          <w:bCs/>
        </w:rPr>
        <w:t>8</w:t>
      </w:r>
      <w:r w:rsidRPr="00240DAD">
        <w:rPr>
          <w:rFonts w:ascii="Book Antiqua" w:hAnsi="Book Antiqua"/>
        </w:rPr>
        <w:t>: 542-548 [PMID: 28251827 DOI: 10.1002/jcsm.12193]</w:t>
      </w:r>
    </w:p>
    <w:p w14:paraId="6DE4C93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49 </w:t>
      </w:r>
      <w:r w:rsidRPr="00240DAD">
        <w:rPr>
          <w:rFonts w:ascii="Book Antiqua" w:hAnsi="Book Antiqua"/>
          <w:b/>
          <w:bCs/>
        </w:rPr>
        <w:t>Fernandes LCBC</w:t>
      </w:r>
      <w:r w:rsidRPr="00240DAD">
        <w:rPr>
          <w:rFonts w:ascii="Book Antiqua" w:hAnsi="Book Antiqua"/>
        </w:rPr>
        <w:t xml:space="preserve">, de Oliveira IM, Fernandes PFCBC, de Souza Neto JD, Farias MDSQ, de Freitas NA, </w:t>
      </w:r>
      <w:proofErr w:type="spellStart"/>
      <w:r w:rsidRPr="00240DAD">
        <w:rPr>
          <w:rFonts w:ascii="Book Antiqua" w:hAnsi="Book Antiqua"/>
        </w:rPr>
        <w:t>Magalhães</w:t>
      </w:r>
      <w:proofErr w:type="spellEnd"/>
      <w:r w:rsidRPr="00240DAD">
        <w:rPr>
          <w:rFonts w:ascii="Book Antiqua" w:hAnsi="Book Antiqua"/>
        </w:rPr>
        <w:t xml:space="preserve"> NC, </w:t>
      </w:r>
      <w:proofErr w:type="spellStart"/>
      <w:r w:rsidRPr="00240DAD">
        <w:rPr>
          <w:rFonts w:ascii="Book Antiqua" w:hAnsi="Book Antiqua"/>
        </w:rPr>
        <w:t>Bacal</w:t>
      </w:r>
      <w:proofErr w:type="spellEnd"/>
      <w:r w:rsidRPr="00240DAD">
        <w:rPr>
          <w:rFonts w:ascii="Book Antiqua" w:hAnsi="Book Antiqua"/>
        </w:rPr>
        <w:t xml:space="preserve"> F. Impact of Heart Transplantation on the Recovery of Peripheral and Respiratory Muscle Mass and Strength in Patients With Chronic Heart Failure. </w:t>
      </w:r>
      <w:r w:rsidRPr="00240DAD">
        <w:rPr>
          <w:rFonts w:ascii="Book Antiqua" w:hAnsi="Book Antiqua"/>
          <w:i/>
          <w:iCs/>
        </w:rPr>
        <w:t>Transplant Direct</w:t>
      </w:r>
      <w:r w:rsidRPr="00240DAD">
        <w:rPr>
          <w:rFonts w:ascii="Book Antiqua" w:hAnsi="Book Antiqua"/>
        </w:rPr>
        <w:t xml:space="preserve"> 2018; </w:t>
      </w:r>
      <w:r w:rsidRPr="00240DAD">
        <w:rPr>
          <w:rFonts w:ascii="Book Antiqua" w:hAnsi="Book Antiqua"/>
          <w:b/>
          <w:bCs/>
        </w:rPr>
        <w:t>4</w:t>
      </w:r>
      <w:r w:rsidRPr="00240DAD">
        <w:rPr>
          <w:rFonts w:ascii="Book Antiqua" w:hAnsi="Book Antiqua"/>
        </w:rPr>
        <w:t>: e395 [PMID: 30534588 DOI: 10.1097/TXD.0000000000000837]</w:t>
      </w:r>
    </w:p>
    <w:p w14:paraId="7D0742ED"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50 </w:t>
      </w:r>
      <w:proofErr w:type="spellStart"/>
      <w:r w:rsidRPr="00240DAD">
        <w:rPr>
          <w:rFonts w:ascii="Book Antiqua" w:hAnsi="Book Antiqua"/>
          <w:b/>
          <w:bCs/>
        </w:rPr>
        <w:t>Schaufelberger</w:t>
      </w:r>
      <w:proofErr w:type="spellEnd"/>
      <w:r w:rsidRPr="00240DAD">
        <w:rPr>
          <w:rFonts w:ascii="Book Antiqua" w:hAnsi="Book Antiqua"/>
          <w:b/>
          <w:bCs/>
        </w:rPr>
        <w:t xml:space="preserve"> M</w:t>
      </w:r>
      <w:r w:rsidRPr="00240DAD">
        <w:rPr>
          <w:rFonts w:ascii="Book Antiqua" w:hAnsi="Book Antiqua"/>
        </w:rPr>
        <w:t xml:space="preserve">, Eriksson BO, </w:t>
      </w:r>
      <w:proofErr w:type="spellStart"/>
      <w:r w:rsidRPr="00240DAD">
        <w:rPr>
          <w:rFonts w:ascii="Book Antiqua" w:hAnsi="Book Antiqua"/>
        </w:rPr>
        <w:t>Lönn</w:t>
      </w:r>
      <w:proofErr w:type="spellEnd"/>
      <w:r w:rsidRPr="00240DAD">
        <w:rPr>
          <w:rFonts w:ascii="Book Antiqua" w:hAnsi="Book Antiqua"/>
        </w:rPr>
        <w:t xml:space="preserve"> L, </w:t>
      </w:r>
      <w:proofErr w:type="spellStart"/>
      <w:r w:rsidRPr="00240DAD">
        <w:rPr>
          <w:rFonts w:ascii="Book Antiqua" w:hAnsi="Book Antiqua"/>
        </w:rPr>
        <w:t>Rundqvist</w:t>
      </w:r>
      <w:proofErr w:type="spellEnd"/>
      <w:r w:rsidRPr="00240DAD">
        <w:rPr>
          <w:rFonts w:ascii="Book Antiqua" w:hAnsi="Book Antiqua"/>
        </w:rPr>
        <w:t xml:space="preserve"> B, </w:t>
      </w:r>
      <w:proofErr w:type="spellStart"/>
      <w:r w:rsidRPr="00240DAD">
        <w:rPr>
          <w:rFonts w:ascii="Book Antiqua" w:hAnsi="Book Antiqua"/>
        </w:rPr>
        <w:t>Sunnerhagen</w:t>
      </w:r>
      <w:proofErr w:type="spellEnd"/>
      <w:r w:rsidRPr="00240DAD">
        <w:rPr>
          <w:rFonts w:ascii="Book Antiqua" w:hAnsi="Book Antiqua"/>
        </w:rPr>
        <w:t xml:space="preserve"> KS, </w:t>
      </w:r>
      <w:proofErr w:type="spellStart"/>
      <w:r w:rsidRPr="00240DAD">
        <w:rPr>
          <w:rFonts w:ascii="Book Antiqua" w:hAnsi="Book Antiqua"/>
        </w:rPr>
        <w:t>Swedberg</w:t>
      </w:r>
      <w:proofErr w:type="spellEnd"/>
      <w:r w:rsidRPr="00240DAD">
        <w:rPr>
          <w:rFonts w:ascii="Book Antiqua" w:hAnsi="Book Antiqua"/>
        </w:rPr>
        <w:t xml:space="preserve"> K. Skeletal muscle characteristics, muscle strength and thigh muscle area in patients before and after cardiac transplantation. </w:t>
      </w:r>
      <w:r w:rsidRPr="00240DAD">
        <w:rPr>
          <w:rFonts w:ascii="Book Antiqua" w:hAnsi="Book Antiqua"/>
          <w:i/>
          <w:iCs/>
        </w:rPr>
        <w:t>Eur J Heart Fail</w:t>
      </w:r>
      <w:r w:rsidRPr="00240DAD">
        <w:rPr>
          <w:rFonts w:ascii="Book Antiqua" w:hAnsi="Book Antiqua"/>
        </w:rPr>
        <w:t xml:space="preserve"> 2001; </w:t>
      </w:r>
      <w:r w:rsidRPr="00240DAD">
        <w:rPr>
          <w:rFonts w:ascii="Book Antiqua" w:hAnsi="Book Antiqua"/>
          <w:b/>
          <w:bCs/>
        </w:rPr>
        <w:t>3</w:t>
      </w:r>
      <w:r w:rsidRPr="00240DAD">
        <w:rPr>
          <w:rFonts w:ascii="Book Antiqua" w:hAnsi="Book Antiqua"/>
        </w:rPr>
        <w:t>: 59-67 [PMID: 11163737 DOI: 10.1016/s1388-9842(00)00114-8]</w:t>
      </w:r>
    </w:p>
    <w:p w14:paraId="1A9F6E1E"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51 </w:t>
      </w:r>
      <w:r w:rsidRPr="00240DAD">
        <w:rPr>
          <w:rFonts w:ascii="Book Antiqua" w:hAnsi="Book Antiqua"/>
          <w:b/>
          <w:bCs/>
        </w:rPr>
        <w:t>Jha SR</w:t>
      </w:r>
      <w:r w:rsidRPr="00240DAD">
        <w:rPr>
          <w:rFonts w:ascii="Book Antiqua" w:hAnsi="Book Antiqua"/>
        </w:rPr>
        <w:t xml:space="preserve">, </w:t>
      </w:r>
      <w:proofErr w:type="spellStart"/>
      <w:r w:rsidRPr="00240DAD">
        <w:rPr>
          <w:rFonts w:ascii="Book Antiqua" w:hAnsi="Book Antiqua"/>
        </w:rPr>
        <w:t>Hannu</w:t>
      </w:r>
      <w:proofErr w:type="spellEnd"/>
      <w:r w:rsidRPr="00240DAD">
        <w:rPr>
          <w:rFonts w:ascii="Book Antiqua" w:hAnsi="Book Antiqua"/>
        </w:rPr>
        <w:t xml:space="preserve"> MK, Newton PJ, Wilhelm K, Hayward CS, </w:t>
      </w:r>
      <w:proofErr w:type="spellStart"/>
      <w:r w:rsidRPr="00240DAD">
        <w:rPr>
          <w:rFonts w:ascii="Book Antiqua" w:hAnsi="Book Antiqua"/>
        </w:rPr>
        <w:t>Jabbour</w:t>
      </w:r>
      <w:proofErr w:type="spellEnd"/>
      <w:r w:rsidRPr="00240DAD">
        <w:rPr>
          <w:rFonts w:ascii="Book Antiqua" w:hAnsi="Book Antiqua"/>
        </w:rPr>
        <w:t xml:space="preserve"> A, </w:t>
      </w:r>
      <w:proofErr w:type="spellStart"/>
      <w:r w:rsidRPr="00240DAD">
        <w:rPr>
          <w:rFonts w:ascii="Book Antiqua" w:hAnsi="Book Antiqua"/>
        </w:rPr>
        <w:t>Kotlyar</w:t>
      </w:r>
      <w:proofErr w:type="spellEnd"/>
      <w:r w:rsidRPr="00240DAD">
        <w:rPr>
          <w:rFonts w:ascii="Book Antiqua" w:hAnsi="Book Antiqua"/>
        </w:rPr>
        <w:t xml:space="preserve"> E, Keogh A, </w:t>
      </w:r>
      <w:proofErr w:type="spellStart"/>
      <w:r w:rsidRPr="00240DAD">
        <w:rPr>
          <w:rFonts w:ascii="Book Antiqua" w:hAnsi="Book Antiqua"/>
        </w:rPr>
        <w:t>Dhital</w:t>
      </w:r>
      <w:proofErr w:type="spellEnd"/>
      <w:r w:rsidRPr="00240DAD">
        <w:rPr>
          <w:rFonts w:ascii="Book Antiqua" w:hAnsi="Book Antiqua"/>
        </w:rPr>
        <w:t xml:space="preserve"> K, Granger E, Connellan M, Jansz P, Spratt PM, Montgomery E, Smith A, </w:t>
      </w:r>
      <w:proofErr w:type="spellStart"/>
      <w:r w:rsidRPr="00240DAD">
        <w:rPr>
          <w:rFonts w:ascii="Book Antiqua" w:hAnsi="Book Antiqua"/>
        </w:rPr>
        <w:t>Harkess</w:t>
      </w:r>
      <w:proofErr w:type="spellEnd"/>
      <w:r w:rsidRPr="00240DAD">
        <w:rPr>
          <w:rFonts w:ascii="Book Antiqua" w:hAnsi="Book Antiqua"/>
        </w:rPr>
        <w:t xml:space="preserve"> M, </w:t>
      </w:r>
      <w:proofErr w:type="spellStart"/>
      <w:r w:rsidRPr="00240DAD">
        <w:rPr>
          <w:rFonts w:ascii="Book Antiqua" w:hAnsi="Book Antiqua"/>
        </w:rPr>
        <w:t>Tunicliff</w:t>
      </w:r>
      <w:proofErr w:type="spellEnd"/>
      <w:r w:rsidRPr="00240DAD">
        <w:rPr>
          <w:rFonts w:ascii="Book Antiqua" w:hAnsi="Book Antiqua"/>
        </w:rPr>
        <w:t xml:space="preserve"> P, Davidson PM, Macdonald PS. Reversibility of Frailty After Bridge-to-Transplant Ventricular Assist Device Implantation or Heart Transplantation. </w:t>
      </w:r>
      <w:r w:rsidRPr="00240DAD">
        <w:rPr>
          <w:rFonts w:ascii="Book Antiqua" w:hAnsi="Book Antiqua"/>
          <w:i/>
          <w:iCs/>
        </w:rPr>
        <w:t>Transplant Direct</w:t>
      </w:r>
      <w:r w:rsidRPr="00240DAD">
        <w:rPr>
          <w:rFonts w:ascii="Book Antiqua" w:hAnsi="Book Antiqua"/>
        </w:rPr>
        <w:t xml:space="preserve"> 2017; </w:t>
      </w:r>
      <w:r w:rsidRPr="00240DAD">
        <w:rPr>
          <w:rFonts w:ascii="Book Antiqua" w:hAnsi="Book Antiqua"/>
          <w:b/>
          <w:bCs/>
        </w:rPr>
        <w:t>3</w:t>
      </w:r>
      <w:r w:rsidRPr="00240DAD">
        <w:rPr>
          <w:rFonts w:ascii="Book Antiqua" w:hAnsi="Book Antiqua"/>
        </w:rPr>
        <w:t>: e167 [PMID: 28706970 DOI: 10.1097/TXD.0000000000000690]</w:t>
      </w:r>
    </w:p>
    <w:p w14:paraId="71503DA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52 </w:t>
      </w:r>
      <w:r w:rsidRPr="00240DAD">
        <w:rPr>
          <w:rFonts w:ascii="Book Antiqua" w:hAnsi="Book Antiqua"/>
          <w:b/>
          <w:bCs/>
        </w:rPr>
        <w:t>Anker SD</w:t>
      </w:r>
      <w:r w:rsidRPr="00240DAD">
        <w:rPr>
          <w:rFonts w:ascii="Book Antiqua" w:hAnsi="Book Antiqua"/>
        </w:rPr>
        <w:t xml:space="preserve">, </w:t>
      </w:r>
      <w:proofErr w:type="spellStart"/>
      <w:r w:rsidRPr="00240DAD">
        <w:rPr>
          <w:rFonts w:ascii="Book Antiqua" w:hAnsi="Book Antiqua"/>
        </w:rPr>
        <w:t>Ponikowski</w:t>
      </w:r>
      <w:proofErr w:type="spellEnd"/>
      <w:r w:rsidRPr="00240DAD">
        <w:rPr>
          <w:rFonts w:ascii="Book Antiqua" w:hAnsi="Book Antiqua"/>
        </w:rPr>
        <w:t xml:space="preserve"> PP, Clark AL, Leyva F, </w:t>
      </w:r>
      <w:proofErr w:type="spellStart"/>
      <w:r w:rsidRPr="00240DAD">
        <w:rPr>
          <w:rFonts w:ascii="Book Antiqua" w:hAnsi="Book Antiqua"/>
        </w:rPr>
        <w:t>Rauchhaus</w:t>
      </w:r>
      <w:proofErr w:type="spellEnd"/>
      <w:r w:rsidRPr="00240DAD">
        <w:rPr>
          <w:rFonts w:ascii="Book Antiqua" w:hAnsi="Book Antiqua"/>
        </w:rPr>
        <w:t xml:space="preserve"> M, Kemp M, Teixeira MM, </w:t>
      </w:r>
      <w:proofErr w:type="spellStart"/>
      <w:r w:rsidRPr="00240DAD">
        <w:rPr>
          <w:rFonts w:ascii="Book Antiqua" w:hAnsi="Book Antiqua"/>
        </w:rPr>
        <w:t>Hellewell</w:t>
      </w:r>
      <w:proofErr w:type="spellEnd"/>
      <w:r w:rsidRPr="00240DAD">
        <w:rPr>
          <w:rFonts w:ascii="Book Antiqua" w:hAnsi="Book Antiqua"/>
        </w:rPr>
        <w:t xml:space="preserve"> PG, Hooper J, Poole-Wilson PA, Coats AJ. Cytokines and neurohormones relating to body composition alterations in the wasting syndrome of chronic heart failure. </w:t>
      </w:r>
      <w:r w:rsidRPr="00240DAD">
        <w:rPr>
          <w:rFonts w:ascii="Book Antiqua" w:hAnsi="Book Antiqua"/>
          <w:i/>
          <w:iCs/>
        </w:rPr>
        <w:t>Eur Heart J</w:t>
      </w:r>
      <w:r w:rsidRPr="00240DAD">
        <w:rPr>
          <w:rFonts w:ascii="Book Antiqua" w:hAnsi="Book Antiqua"/>
        </w:rPr>
        <w:t xml:space="preserve"> 1999; </w:t>
      </w:r>
      <w:r w:rsidRPr="00240DAD">
        <w:rPr>
          <w:rFonts w:ascii="Book Antiqua" w:hAnsi="Book Antiqua"/>
          <w:b/>
          <w:bCs/>
        </w:rPr>
        <w:t>20</w:t>
      </w:r>
      <w:r w:rsidRPr="00240DAD">
        <w:rPr>
          <w:rFonts w:ascii="Book Antiqua" w:hAnsi="Book Antiqua"/>
        </w:rPr>
        <w:t>: 683-693 [PMID: 10208789 DOI: 10.1053/euhj.1998.1446]</w:t>
      </w:r>
    </w:p>
    <w:p w14:paraId="2E5A17D2" w14:textId="77777777" w:rsidR="006C02AA" w:rsidRPr="00AF428E" w:rsidRDefault="006C02AA" w:rsidP="00240DAD">
      <w:pPr>
        <w:spacing w:line="360" w:lineRule="auto"/>
        <w:jc w:val="both"/>
        <w:rPr>
          <w:rFonts w:ascii="Book Antiqua" w:hAnsi="Book Antiqua"/>
          <w:lang w:val="it-IT"/>
        </w:rPr>
      </w:pPr>
      <w:r w:rsidRPr="00240DAD">
        <w:rPr>
          <w:rFonts w:ascii="Book Antiqua" w:hAnsi="Book Antiqua"/>
        </w:rPr>
        <w:t xml:space="preserve">53 </w:t>
      </w:r>
      <w:r w:rsidRPr="00240DAD">
        <w:rPr>
          <w:rFonts w:ascii="Book Antiqua" w:hAnsi="Book Antiqua"/>
          <w:b/>
          <w:bCs/>
        </w:rPr>
        <w:t>Anker SD</w:t>
      </w:r>
      <w:r w:rsidRPr="00240DAD">
        <w:rPr>
          <w:rFonts w:ascii="Book Antiqua" w:hAnsi="Book Antiqua"/>
        </w:rPr>
        <w:t xml:space="preserve">, Chua TP, </w:t>
      </w:r>
      <w:proofErr w:type="spellStart"/>
      <w:r w:rsidRPr="00240DAD">
        <w:rPr>
          <w:rFonts w:ascii="Book Antiqua" w:hAnsi="Book Antiqua"/>
        </w:rPr>
        <w:t>Ponikowski</w:t>
      </w:r>
      <w:proofErr w:type="spellEnd"/>
      <w:r w:rsidRPr="00240DAD">
        <w:rPr>
          <w:rFonts w:ascii="Book Antiqua" w:hAnsi="Book Antiqua"/>
        </w:rPr>
        <w:t xml:space="preserve"> P, Harrington D, Swan JW, </w:t>
      </w:r>
      <w:proofErr w:type="spellStart"/>
      <w:r w:rsidRPr="00240DAD">
        <w:rPr>
          <w:rFonts w:ascii="Book Antiqua" w:hAnsi="Book Antiqua"/>
        </w:rPr>
        <w:t>Kox</w:t>
      </w:r>
      <w:proofErr w:type="spellEnd"/>
      <w:r w:rsidRPr="00240DAD">
        <w:rPr>
          <w:rFonts w:ascii="Book Antiqua" w:hAnsi="Book Antiqua"/>
        </w:rPr>
        <w:t xml:space="preserve"> WJ, Poole-Wilson PA, Coats AJ. Hormonal changes and catabolic/anabolic imbalance in chronic heart failure and their importance for cardiac cachexia. </w:t>
      </w:r>
      <w:r w:rsidRPr="00AF428E">
        <w:rPr>
          <w:rFonts w:ascii="Book Antiqua" w:hAnsi="Book Antiqua"/>
          <w:i/>
          <w:iCs/>
          <w:lang w:val="it-IT"/>
        </w:rPr>
        <w:t>Circulation</w:t>
      </w:r>
      <w:r w:rsidRPr="00AF428E">
        <w:rPr>
          <w:rFonts w:ascii="Book Antiqua" w:hAnsi="Book Antiqua"/>
          <w:lang w:val="it-IT"/>
        </w:rPr>
        <w:t xml:space="preserve"> 1997; </w:t>
      </w:r>
      <w:r w:rsidRPr="00AF428E">
        <w:rPr>
          <w:rFonts w:ascii="Book Antiqua" w:hAnsi="Book Antiqua"/>
          <w:b/>
          <w:bCs/>
          <w:lang w:val="it-IT"/>
        </w:rPr>
        <w:t>96</w:t>
      </w:r>
      <w:r w:rsidRPr="00AF428E">
        <w:rPr>
          <w:rFonts w:ascii="Book Antiqua" w:hAnsi="Book Antiqua"/>
          <w:lang w:val="it-IT"/>
        </w:rPr>
        <w:t>: 526-534 [PMID: 9244221 DOI: 10.1161/01.cir.96.2.526]</w:t>
      </w:r>
    </w:p>
    <w:p w14:paraId="51509959" w14:textId="77777777" w:rsidR="006C02AA" w:rsidRPr="00AF428E" w:rsidRDefault="006C02AA" w:rsidP="00240DAD">
      <w:pPr>
        <w:spacing w:line="360" w:lineRule="auto"/>
        <w:jc w:val="both"/>
        <w:rPr>
          <w:rFonts w:ascii="Book Antiqua" w:hAnsi="Book Antiqua"/>
          <w:lang w:val="it-IT"/>
        </w:rPr>
      </w:pPr>
      <w:r w:rsidRPr="00AF428E">
        <w:rPr>
          <w:rFonts w:ascii="Book Antiqua" w:hAnsi="Book Antiqua"/>
          <w:lang w:val="it-IT"/>
        </w:rPr>
        <w:t xml:space="preserve">54 </w:t>
      </w:r>
      <w:r w:rsidRPr="00AF428E">
        <w:rPr>
          <w:rFonts w:ascii="Book Antiqua" w:hAnsi="Book Antiqua"/>
          <w:b/>
          <w:bCs/>
          <w:lang w:val="it-IT"/>
        </w:rPr>
        <w:t>Curcio F</w:t>
      </w:r>
      <w:r w:rsidRPr="00AF428E">
        <w:rPr>
          <w:rFonts w:ascii="Book Antiqua" w:hAnsi="Book Antiqua"/>
          <w:lang w:val="it-IT"/>
        </w:rPr>
        <w:t xml:space="preserve">, Testa G, Liguori I, Papillo M, Flocco V, Panicara V, Galizia G, Della-Morte D, Gargiulo G, Cacciatore F, Bonaduce D, Landi F, Abete P. Sarcopenia and Heart Failure. </w:t>
      </w:r>
      <w:r w:rsidRPr="00AF428E">
        <w:rPr>
          <w:rFonts w:ascii="Book Antiqua" w:hAnsi="Book Antiqua"/>
          <w:i/>
          <w:iCs/>
          <w:lang w:val="it-IT"/>
        </w:rPr>
        <w:t>Nutrients</w:t>
      </w:r>
      <w:r w:rsidRPr="00AF428E">
        <w:rPr>
          <w:rFonts w:ascii="Book Antiqua" w:hAnsi="Book Antiqua"/>
          <w:lang w:val="it-IT"/>
        </w:rPr>
        <w:t xml:space="preserve"> 2020; </w:t>
      </w:r>
      <w:r w:rsidRPr="00AF428E">
        <w:rPr>
          <w:rFonts w:ascii="Book Antiqua" w:hAnsi="Book Antiqua"/>
          <w:b/>
          <w:bCs/>
          <w:lang w:val="it-IT"/>
        </w:rPr>
        <w:t>12</w:t>
      </w:r>
      <w:r w:rsidRPr="00AF428E">
        <w:rPr>
          <w:rFonts w:ascii="Book Antiqua" w:hAnsi="Book Antiqua"/>
          <w:lang w:val="it-IT"/>
        </w:rPr>
        <w:t xml:space="preserve"> [PMID: 31947528 DOI: 10.3390/nu12010211]</w:t>
      </w:r>
    </w:p>
    <w:p w14:paraId="1C17BECE" w14:textId="77777777" w:rsidR="006C02AA" w:rsidRPr="00240DAD" w:rsidRDefault="006C02AA" w:rsidP="00240DAD">
      <w:pPr>
        <w:spacing w:line="360" w:lineRule="auto"/>
        <w:jc w:val="both"/>
        <w:rPr>
          <w:rFonts w:ascii="Book Antiqua" w:hAnsi="Book Antiqua"/>
        </w:rPr>
      </w:pPr>
      <w:r w:rsidRPr="00AF428E">
        <w:rPr>
          <w:rFonts w:ascii="Book Antiqua" w:hAnsi="Book Antiqua"/>
          <w:lang w:val="it-IT"/>
        </w:rPr>
        <w:t xml:space="preserve">55 </w:t>
      </w:r>
      <w:r w:rsidRPr="00AF428E">
        <w:rPr>
          <w:rFonts w:ascii="Book Antiqua" w:hAnsi="Book Antiqua"/>
          <w:b/>
          <w:bCs/>
          <w:lang w:val="it-IT"/>
        </w:rPr>
        <w:t>McEntegart MB</w:t>
      </w:r>
      <w:r w:rsidRPr="00AF428E">
        <w:rPr>
          <w:rFonts w:ascii="Book Antiqua" w:hAnsi="Book Antiqua"/>
          <w:lang w:val="it-IT"/>
        </w:rPr>
        <w:t xml:space="preserve">, Awede B, Petrie MC, Sattar N, Dunn FG, MacFarlane NG, McMurray JJ. </w:t>
      </w:r>
      <w:r w:rsidRPr="00240DAD">
        <w:rPr>
          <w:rFonts w:ascii="Book Antiqua" w:hAnsi="Book Antiqua"/>
        </w:rPr>
        <w:t xml:space="preserve">Increase in serum adiponectin concentration in patients with heart failure and cachexia: relationship with leptin, other cytokines, and B-type natriuretic peptide. </w:t>
      </w:r>
      <w:r w:rsidRPr="00240DAD">
        <w:rPr>
          <w:rFonts w:ascii="Book Antiqua" w:hAnsi="Book Antiqua"/>
          <w:i/>
          <w:iCs/>
        </w:rPr>
        <w:t>Eur Heart J</w:t>
      </w:r>
      <w:r w:rsidRPr="00240DAD">
        <w:rPr>
          <w:rFonts w:ascii="Book Antiqua" w:hAnsi="Book Antiqua"/>
        </w:rPr>
        <w:t xml:space="preserve"> 2007; </w:t>
      </w:r>
      <w:r w:rsidRPr="00240DAD">
        <w:rPr>
          <w:rFonts w:ascii="Book Antiqua" w:hAnsi="Book Antiqua"/>
          <w:b/>
          <w:bCs/>
        </w:rPr>
        <w:t>28</w:t>
      </w:r>
      <w:r w:rsidRPr="00240DAD">
        <w:rPr>
          <w:rFonts w:ascii="Book Antiqua" w:hAnsi="Book Antiqua"/>
        </w:rPr>
        <w:t>: 829-835 [PMID: 17403719 DOI: 10.1093/</w:t>
      </w:r>
      <w:proofErr w:type="spellStart"/>
      <w:r w:rsidRPr="00240DAD">
        <w:rPr>
          <w:rFonts w:ascii="Book Antiqua" w:hAnsi="Book Antiqua"/>
        </w:rPr>
        <w:t>eurheartj</w:t>
      </w:r>
      <w:proofErr w:type="spellEnd"/>
      <w:r w:rsidRPr="00240DAD">
        <w:rPr>
          <w:rFonts w:ascii="Book Antiqua" w:hAnsi="Book Antiqua"/>
        </w:rPr>
        <w:t>/ehm033]</w:t>
      </w:r>
    </w:p>
    <w:p w14:paraId="55FFA5A6"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56 </w:t>
      </w:r>
      <w:r w:rsidRPr="00240DAD">
        <w:rPr>
          <w:rFonts w:ascii="Book Antiqua" w:hAnsi="Book Antiqua"/>
          <w:b/>
          <w:bCs/>
        </w:rPr>
        <w:t>Kinugawa S</w:t>
      </w:r>
      <w:r w:rsidRPr="00240DAD">
        <w:rPr>
          <w:rFonts w:ascii="Book Antiqua" w:hAnsi="Book Antiqua"/>
        </w:rPr>
        <w:t xml:space="preserve">, Takada S, Matsushima S, </w:t>
      </w:r>
      <w:proofErr w:type="spellStart"/>
      <w:r w:rsidRPr="00240DAD">
        <w:rPr>
          <w:rFonts w:ascii="Book Antiqua" w:hAnsi="Book Antiqua"/>
        </w:rPr>
        <w:t>Okita</w:t>
      </w:r>
      <w:proofErr w:type="spellEnd"/>
      <w:r w:rsidRPr="00240DAD">
        <w:rPr>
          <w:rFonts w:ascii="Book Antiqua" w:hAnsi="Book Antiqua"/>
        </w:rPr>
        <w:t xml:space="preserve"> K, Tsutsui H. Skeletal Muscle Abnormalities in Heart Failure. </w:t>
      </w:r>
      <w:r w:rsidRPr="00240DAD">
        <w:rPr>
          <w:rFonts w:ascii="Book Antiqua" w:hAnsi="Book Antiqua"/>
          <w:i/>
          <w:iCs/>
        </w:rPr>
        <w:t>Int Heart J</w:t>
      </w:r>
      <w:r w:rsidRPr="00240DAD">
        <w:rPr>
          <w:rFonts w:ascii="Book Antiqua" w:hAnsi="Book Antiqua"/>
        </w:rPr>
        <w:t xml:space="preserve"> 2015; </w:t>
      </w:r>
      <w:r w:rsidRPr="00240DAD">
        <w:rPr>
          <w:rFonts w:ascii="Book Antiqua" w:hAnsi="Book Antiqua"/>
          <w:b/>
          <w:bCs/>
        </w:rPr>
        <w:t>56</w:t>
      </w:r>
      <w:r w:rsidRPr="00240DAD">
        <w:rPr>
          <w:rFonts w:ascii="Book Antiqua" w:hAnsi="Book Antiqua"/>
        </w:rPr>
        <w:t>: 475-484 [PMID: 26346520 DOI: 10.1536/ihj.15-108]</w:t>
      </w:r>
    </w:p>
    <w:p w14:paraId="4B82AFB7" w14:textId="77777777" w:rsidR="006C02AA" w:rsidRPr="00240DAD" w:rsidRDefault="006C02AA" w:rsidP="00240DAD">
      <w:pPr>
        <w:spacing w:line="360" w:lineRule="auto"/>
        <w:jc w:val="both"/>
        <w:rPr>
          <w:rFonts w:ascii="Book Antiqua" w:hAnsi="Book Antiqua"/>
          <w:lang w:val="pt-BR"/>
        </w:rPr>
      </w:pPr>
      <w:r w:rsidRPr="00240DAD">
        <w:rPr>
          <w:rFonts w:ascii="Book Antiqua" w:hAnsi="Book Antiqua"/>
        </w:rPr>
        <w:t xml:space="preserve">57 </w:t>
      </w:r>
      <w:proofErr w:type="spellStart"/>
      <w:r w:rsidRPr="00240DAD">
        <w:rPr>
          <w:rFonts w:ascii="Book Antiqua" w:hAnsi="Book Antiqua"/>
          <w:b/>
          <w:bCs/>
        </w:rPr>
        <w:t>Haykowsky</w:t>
      </w:r>
      <w:proofErr w:type="spellEnd"/>
      <w:r w:rsidRPr="00240DAD">
        <w:rPr>
          <w:rFonts w:ascii="Book Antiqua" w:hAnsi="Book Antiqua"/>
          <w:b/>
          <w:bCs/>
        </w:rPr>
        <w:t xml:space="preserve"> MJ</w:t>
      </w:r>
      <w:r w:rsidRPr="00240DAD">
        <w:rPr>
          <w:rFonts w:ascii="Book Antiqua" w:hAnsi="Book Antiqua"/>
        </w:rPr>
        <w:t xml:space="preserve">, Brubaker PH, Morgan TM, </w:t>
      </w:r>
      <w:proofErr w:type="spellStart"/>
      <w:r w:rsidRPr="00240DAD">
        <w:rPr>
          <w:rFonts w:ascii="Book Antiqua" w:hAnsi="Book Antiqua"/>
        </w:rPr>
        <w:t>Kritchevsky</w:t>
      </w:r>
      <w:proofErr w:type="spellEnd"/>
      <w:r w:rsidRPr="00240DAD">
        <w:rPr>
          <w:rFonts w:ascii="Book Antiqua" w:hAnsi="Book Antiqua"/>
        </w:rPr>
        <w:t xml:space="preserve"> S, </w:t>
      </w:r>
      <w:proofErr w:type="spellStart"/>
      <w:r w:rsidRPr="00240DAD">
        <w:rPr>
          <w:rFonts w:ascii="Book Antiqua" w:hAnsi="Book Antiqua"/>
        </w:rPr>
        <w:t>Eggebeen</w:t>
      </w:r>
      <w:proofErr w:type="spellEnd"/>
      <w:r w:rsidRPr="00240DAD">
        <w:rPr>
          <w:rFonts w:ascii="Book Antiqua" w:hAnsi="Book Antiqua"/>
        </w:rPr>
        <w:t xml:space="preserve"> J, </w:t>
      </w:r>
      <w:proofErr w:type="spellStart"/>
      <w:r w:rsidRPr="00240DAD">
        <w:rPr>
          <w:rFonts w:ascii="Book Antiqua" w:hAnsi="Book Antiqua"/>
        </w:rPr>
        <w:t>Kitzman</w:t>
      </w:r>
      <w:proofErr w:type="spellEnd"/>
      <w:r w:rsidRPr="00240DAD">
        <w:rPr>
          <w:rFonts w:ascii="Book Antiqua" w:hAnsi="Book Antiqua"/>
        </w:rPr>
        <w:t xml:space="preserve"> DW. Impaired aerobic capacity and physical functional performance in older heart failure patients with preserved ejection fraction: role of lean body mass. </w:t>
      </w:r>
      <w:r w:rsidRPr="00240DAD">
        <w:rPr>
          <w:rFonts w:ascii="Book Antiqua" w:hAnsi="Book Antiqua"/>
          <w:i/>
          <w:iCs/>
          <w:lang w:val="pt-BR"/>
        </w:rPr>
        <w:t>J Gerontol A Biol Sci Med Sci</w:t>
      </w:r>
      <w:r w:rsidRPr="00240DAD">
        <w:rPr>
          <w:rFonts w:ascii="Book Antiqua" w:hAnsi="Book Antiqua"/>
          <w:lang w:val="pt-BR"/>
        </w:rPr>
        <w:t xml:space="preserve"> 2013; </w:t>
      </w:r>
      <w:r w:rsidRPr="00240DAD">
        <w:rPr>
          <w:rFonts w:ascii="Book Antiqua" w:hAnsi="Book Antiqua"/>
          <w:b/>
          <w:bCs/>
          <w:lang w:val="pt-BR"/>
        </w:rPr>
        <w:t>68</w:t>
      </w:r>
      <w:r w:rsidRPr="00240DAD">
        <w:rPr>
          <w:rFonts w:ascii="Book Antiqua" w:hAnsi="Book Antiqua"/>
          <w:lang w:val="pt-BR"/>
        </w:rPr>
        <w:t>: 968-975 [PMID: 23525477 DOI: 10.1093/gerona/glt011]</w:t>
      </w:r>
    </w:p>
    <w:p w14:paraId="6F9BD439" w14:textId="77777777" w:rsidR="006C02AA" w:rsidRPr="00240DAD" w:rsidRDefault="006C02AA" w:rsidP="00240DAD">
      <w:pPr>
        <w:spacing w:line="360" w:lineRule="auto"/>
        <w:jc w:val="both"/>
        <w:rPr>
          <w:rFonts w:ascii="Book Antiqua" w:hAnsi="Book Antiqua"/>
          <w:lang w:val="pt-BR"/>
        </w:rPr>
      </w:pPr>
      <w:r w:rsidRPr="00240DAD">
        <w:rPr>
          <w:rFonts w:ascii="Book Antiqua" w:hAnsi="Book Antiqua"/>
          <w:lang w:val="pt-BR"/>
        </w:rPr>
        <w:t xml:space="preserve">58 </w:t>
      </w:r>
      <w:r w:rsidRPr="00240DAD">
        <w:rPr>
          <w:rFonts w:ascii="Book Antiqua" w:hAnsi="Book Antiqua"/>
          <w:b/>
          <w:bCs/>
          <w:lang w:val="pt-BR"/>
        </w:rPr>
        <w:t>Abizanda P</w:t>
      </w:r>
      <w:r w:rsidRPr="00240DAD">
        <w:rPr>
          <w:rFonts w:ascii="Book Antiqua" w:hAnsi="Book Antiqua"/>
          <w:lang w:val="pt-BR"/>
        </w:rPr>
        <w:t xml:space="preserve">, López MD, García VP, Estrella Jde D, da Silva González Á, Vilardell NB, Torres KA. </w:t>
      </w:r>
      <w:r w:rsidRPr="00240DAD">
        <w:rPr>
          <w:rFonts w:ascii="Book Antiqua" w:hAnsi="Book Antiqua"/>
        </w:rPr>
        <w:t xml:space="preserve">Effects of an Oral Nutritional Supplementation Plus Physical Exercise Intervention on the Physical Function, Nutritional Status, and Quality of Life in Frail </w:t>
      </w:r>
      <w:r w:rsidRPr="00240DAD">
        <w:rPr>
          <w:rFonts w:ascii="Book Antiqua" w:hAnsi="Book Antiqua"/>
        </w:rPr>
        <w:lastRenderedPageBreak/>
        <w:t xml:space="preserve">Institutionalized Older Adults: The ACTIVNES Study. </w:t>
      </w:r>
      <w:r w:rsidRPr="00240DAD">
        <w:rPr>
          <w:rFonts w:ascii="Book Antiqua" w:hAnsi="Book Antiqua"/>
          <w:i/>
          <w:iCs/>
          <w:lang w:val="pt-BR"/>
        </w:rPr>
        <w:t>J Am Med Dir Assoc</w:t>
      </w:r>
      <w:r w:rsidRPr="00240DAD">
        <w:rPr>
          <w:rFonts w:ascii="Book Antiqua" w:hAnsi="Book Antiqua"/>
          <w:lang w:val="pt-BR"/>
        </w:rPr>
        <w:t xml:space="preserve"> 2015; </w:t>
      </w:r>
      <w:r w:rsidRPr="00240DAD">
        <w:rPr>
          <w:rFonts w:ascii="Book Antiqua" w:hAnsi="Book Antiqua"/>
          <w:b/>
          <w:bCs/>
          <w:lang w:val="pt-BR"/>
        </w:rPr>
        <w:t>16</w:t>
      </w:r>
      <w:r w:rsidRPr="00240DAD">
        <w:rPr>
          <w:rFonts w:ascii="Book Antiqua" w:hAnsi="Book Antiqua"/>
          <w:lang w:val="pt-BR"/>
        </w:rPr>
        <w:t>: 439.e9-439.e16 [PMID: 25841327 DOI: 10.1016/j.jamda.2015.02.005]</w:t>
      </w:r>
    </w:p>
    <w:p w14:paraId="4829794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59 </w:t>
      </w:r>
      <w:r w:rsidRPr="00240DAD">
        <w:rPr>
          <w:rFonts w:ascii="Book Antiqua" w:hAnsi="Book Antiqua"/>
          <w:b/>
          <w:bCs/>
        </w:rPr>
        <w:t>Houston DK</w:t>
      </w:r>
      <w:r w:rsidRPr="00240DAD">
        <w:rPr>
          <w:rFonts w:ascii="Book Antiqua" w:hAnsi="Book Antiqua"/>
        </w:rPr>
        <w:t xml:space="preserve">, Nicklas BJ, Ding J, Harris TB, </w:t>
      </w:r>
      <w:proofErr w:type="spellStart"/>
      <w:r w:rsidRPr="00240DAD">
        <w:rPr>
          <w:rFonts w:ascii="Book Antiqua" w:hAnsi="Book Antiqua"/>
        </w:rPr>
        <w:t>Tylavsky</w:t>
      </w:r>
      <w:proofErr w:type="spellEnd"/>
      <w:r w:rsidRPr="00240DAD">
        <w:rPr>
          <w:rFonts w:ascii="Book Antiqua" w:hAnsi="Book Antiqua"/>
        </w:rPr>
        <w:t xml:space="preserve"> FA, Newman AB, Lee JS, </w:t>
      </w:r>
      <w:proofErr w:type="spellStart"/>
      <w:r w:rsidRPr="00240DAD">
        <w:rPr>
          <w:rFonts w:ascii="Book Antiqua" w:hAnsi="Book Antiqua"/>
        </w:rPr>
        <w:t>Sahyoun</w:t>
      </w:r>
      <w:proofErr w:type="spellEnd"/>
      <w:r w:rsidRPr="00240DAD">
        <w:rPr>
          <w:rFonts w:ascii="Book Antiqua" w:hAnsi="Book Antiqua"/>
        </w:rPr>
        <w:t xml:space="preserve"> NR, Visser M, </w:t>
      </w:r>
      <w:proofErr w:type="spellStart"/>
      <w:r w:rsidRPr="00240DAD">
        <w:rPr>
          <w:rFonts w:ascii="Book Antiqua" w:hAnsi="Book Antiqua"/>
        </w:rPr>
        <w:t>Kritchevsky</w:t>
      </w:r>
      <w:proofErr w:type="spellEnd"/>
      <w:r w:rsidRPr="00240DAD">
        <w:rPr>
          <w:rFonts w:ascii="Book Antiqua" w:hAnsi="Book Antiqua"/>
        </w:rPr>
        <w:t xml:space="preserve"> SB; Health ABC Study. Dietary protein intake is associated with lean mass change in older, community-dwelling adults: the Health, Aging, and Body Composition (Health ABC) Study. </w:t>
      </w:r>
      <w:r w:rsidRPr="00240DAD">
        <w:rPr>
          <w:rFonts w:ascii="Book Antiqua" w:hAnsi="Book Antiqua"/>
          <w:i/>
          <w:iCs/>
        </w:rPr>
        <w:t xml:space="preserve">Am J Clin </w:t>
      </w:r>
      <w:proofErr w:type="spellStart"/>
      <w:r w:rsidRPr="00240DAD">
        <w:rPr>
          <w:rFonts w:ascii="Book Antiqua" w:hAnsi="Book Antiqua"/>
          <w:i/>
          <w:iCs/>
        </w:rPr>
        <w:t>Nutr</w:t>
      </w:r>
      <w:proofErr w:type="spellEnd"/>
      <w:r w:rsidRPr="00240DAD">
        <w:rPr>
          <w:rFonts w:ascii="Book Antiqua" w:hAnsi="Book Antiqua"/>
        </w:rPr>
        <w:t xml:space="preserve"> 2008; </w:t>
      </w:r>
      <w:r w:rsidRPr="00240DAD">
        <w:rPr>
          <w:rFonts w:ascii="Book Antiqua" w:hAnsi="Book Antiqua"/>
          <w:b/>
          <w:bCs/>
        </w:rPr>
        <w:t>87</w:t>
      </w:r>
      <w:r w:rsidRPr="00240DAD">
        <w:rPr>
          <w:rFonts w:ascii="Book Antiqua" w:hAnsi="Book Antiqua"/>
        </w:rPr>
        <w:t>: 150-155 [PMID: 18175749 DOI: 10.1093/</w:t>
      </w:r>
      <w:proofErr w:type="spellStart"/>
      <w:r w:rsidRPr="00240DAD">
        <w:rPr>
          <w:rFonts w:ascii="Book Antiqua" w:hAnsi="Book Antiqua"/>
        </w:rPr>
        <w:t>ajcn</w:t>
      </w:r>
      <w:proofErr w:type="spellEnd"/>
      <w:r w:rsidRPr="00240DAD">
        <w:rPr>
          <w:rFonts w:ascii="Book Antiqua" w:hAnsi="Book Antiqua"/>
        </w:rPr>
        <w:t>/87.1.150]</w:t>
      </w:r>
    </w:p>
    <w:p w14:paraId="7A1D97D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60 </w:t>
      </w:r>
      <w:proofErr w:type="spellStart"/>
      <w:r w:rsidRPr="00240DAD">
        <w:rPr>
          <w:rFonts w:ascii="Book Antiqua" w:hAnsi="Book Antiqua"/>
          <w:b/>
          <w:bCs/>
        </w:rPr>
        <w:t>Kalantar</w:t>
      </w:r>
      <w:proofErr w:type="spellEnd"/>
      <w:r w:rsidRPr="00240DAD">
        <w:rPr>
          <w:rFonts w:ascii="Book Antiqua" w:hAnsi="Book Antiqua"/>
          <w:b/>
          <w:bCs/>
        </w:rPr>
        <w:t>-Zadeh K</w:t>
      </w:r>
      <w:r w:rsidRPr="00240DAD">
        <w:rPr>
          <w:rFonts w:ascii="Book Antiqua" w:hAnsi="Book Antiqua"/>
        </w:rPr>
        <w:t xml:space="preserve">, Anker SD, Horwich TB, </w:t>
      </w:r>
      <w:proofErr w:type="spellStart"/>
      <w:r w:rsidRPr="00240DAD">
        <w:rPr>
          <w:rFonts w:ascii="Book Antiqua" w:hAnsi="Book Antiqua"/>
        </w:rPr>
        <w:t>Fonarow</w:t>
      </w:r>
      <w:proofErr w:type="spellEnd"/>
      <w:r w:rsidRPr="00240DAD">
        <w:rPr>
          <w:rFonts w:ascii="Book Antiqua" w:hAnsi="Book Antiqua"/>
        </w:rPr>
        <w:t xml:space="preserve"> GC. Nutritional and anti-inflammatory interventions in chronic heart failure. </w:t>
      </w:r>
      <w:r w:rsidRPr="00240DAD">
        <w:rPr>
          <w:rFonts w:ascii="Book Antiqua" w:hAnsi="Book Antiqua"/>
          <w:i/>
          <w:iCs/>
        </w:rPr>
        <w:t xml:space="preserve">Am J </w:t>
      </w:r>
      <w:proofErr w:type="spellStart"/>
      <w:r w:rsidRPr="00240DAD">
        <w:rPr>
          <w:rFonts w:ascii="Book Antiqua" w:hAnsi="Book Antiqua"/>
          <w:i/>
          <w:iCs/>
        </w:rPr>
        <w:t>Cardiol</w:t>
      </w:r>
      <w:proofErr w:type="spellEnd"/>
      <w:r w:rsidRPr="00240DAD">
        <w:rPr>
          <w:rFonts w:ascii="Book Antiqua" w:hAnsi="Book Antiqua"/>
        </w:rPr>
        <w:t xml:space="preserve"> 2008; </w:t>
      </w:r>
      <w:r w:rsidRPr="00240DAD">
        <w:rPr>
          <w:rFonts w:ascii="Book Antiqua" w:hAnsi="Book Antiqua"/>
          <w:b/>
          <w:bCs/>
        </w:rPr>
        <w:t>101</w:t>
      </w:r>
      <w:r w:rsidRPr="00240DAD">
        <w:rPr>
          <w:rFonts w:ascii="Book Antiqua" w:hAnsi="Book Antiqua"/>
        </w:rPr>
        <w:t>: 89E-103E [PMID: 18514634 DOI: 10.1016/j.amjcard.2008.03.007]</w:t>
      </w:r>
    </w:p>
    <w:p w14:paraId="5C56FC2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61 </w:t>
      </w:r>
      <w:r w:rsidRPr="00240DAD">
        <w:rPr>
          <w:rFonts w:ascii="Book Antiqua" w:hAnsi="Book Antiqua"/>
          <w:b/>
          <w:bCs/>
        </w:rPr>
        <w:t xml:space="preserve">von </w:t>
      </w:r>
      <w:proofErr w:type="spellStart"/>
      <w:r w:rsidRPr="00240DAD">
        <w:rPr>
          <w:rFonts w:ascii="Book Antiqua" w:hAnsi="Book Antiqua"/>
          <w:b/>
          <w:bCs/>
        </w:rPr>
        <w:t>Haehling</w:t>
      </w:r>
      <w:proofErr w:type="spellEnd"/>
      <w:r w:rsidRPr="00240DAD">
        <w:rPr>
          <w:rFonts w:ascii="Book Antiqua" w:hAnsi="Book Antiqua"/>
          <w:b/>
          <w:bCs/>
        </w:rPr>
        <w:t xml:space="preserve"> S</w:t>
      </w:r>
      <w:r w:rsidRPr="00240DAD">
        <w:rPr>
          <w:rFonts w:ascii="Book Antiqua" w:hAnsi="Book Antiqua"/>
        </w:rPr>
        <w:t xml:space="preserve">, Anker SD. Treatment of cachexia: an overview of recent developments. </w:t>
      </w:r>
      <w:r w:rsidRPr="00240DAD">
        <w:rPr>
          <w:rFonts w:ascii="Book Antiqua" w:hAnsi="Book Antiqua"/>
          <w:i/>
          <w:iCs/>
        </w:rPr>
        <w:t>J Am Med Dir Assoc</w:t>
      </w:r>
      <w:r w:rsidRPr="00240DAD">
        <w:rPr>
          <w:rFonts w:ascii="Book Antiqua" w:hAnsi="Book Antiqua"/>
        </w:rPr>
        <w:t xml:space="preserve"> 2014; </w:t>
      </w:r>
      <w:r w:rsidRPr="00240DAD">
        <w:rPr>
          <w:rFonts w:ascii="Book Antiqua" w:hAnsi="Book Antiqua"/>
          <w:b/>
          <w:bCs/>
        </w:rPr>
        <w:t>15</w:t>
      </w:r>
      <w:r w:rsidRPr="00240DAD">
        <w:rPr>
          <w:rFonts w:ascii="Book Antiqua" w:hAnsi="Book Antiqua"/>
        </w:rPr>
        <w:t>: 866-872 [PMID: 25455531 DOI: 10.1016/j.jamda.2014.09.007]</w:t>
      </w:r>
    </w:p>
    <w:p w14:paraId="1014577C"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62 </w:t>
      </w:r>
      <w:proofErr w:type="spellStart"/>
      <w:r w:rsidRPr="00240DAD">
        <w:rPr>
          <w:rFonts w:ascii="Book Antiqua" w:hAnsi="Book Antiqua"/>
          <w:b/>
          <w:bCs/>
        </w:rPr>
        <w:t>Habaybeh</w:t>
      </w:r>
      <w:proofErr w:type="spellEnd"/>
      <w:r w:rsidRPr="00240DAD">
        <w:rPr>
          <w:rFonts w:ascii="Book Antiqua" w:hAnsi="Book Antiqua"/>
          <w:b/>
          <w:bCs/>
        </w:rPr>
        <w:t xml:space="preserve"> D</w:t>
      </w:r>
      <w:r w:rsidRPr="00240DAD">
        <w:rPr>
          <w:rFonts w:ascii="Book Antiqua" w:hAnsi="Book Antiqua"/>
        </w:rPr>
        <w:t xml:space="preserve">, de </w:t>
      </w:r>
      <w:proofErr w:type="spellStart"/>
      <w:r w:rsidRPr="00240DAD">
        <w:rPr>
          <w:rFonts w:ascii="Book Antiqua" w:hAnsi="Book Antiqua"/>
        </w:rPr>
        <w:t>Moraes</w:t>
      </w:r>
      <w:proofErr w:type="spellEnd"/>
      <w:r w:rsidRPr="00240DAD">
        <w:rPr>
          <w:rFonts w:ascii="Book Antiqua" w:hAnsi="Book Antiqua"/>
        </w:rPr>
        <w:t xml:space="preserve"> MB, </w:t>
      </w:r>
      <w:proofErr w:type="spellStart"/>
      <w:r w:rsidRPr="00240DAD">
        <w:rPr>
          <w:rFonts w:ascii="Book Antiqua" w:hAnsi="Book Antiqua"/>
        </w:rPr>
        <w:t>Slee</w:t>
      </w:r>
      <w:proofErr w:type="spellEnd"/>
      <w:r w:rsidRPr="00240DAD">
        <w:rPr>
          <w:rFonts w:ascii="Book Antiqua" w:hAnsi="Book Antiqua"/>
        </w:rPr>
        <w:t xml:space="preserve"> A, </w:t>
      </w:r>
      <w:proofErr w:type="spellStart"/>
      <w:r w:rsidRPr="00240DAD">
        <w:rPr>
          <w:rFonts w:ascii="Book Antiqua" w:hAnsi="Book Antiqua"/>
        </w:rPr>
        <w:t>Avgerinou</w:t>
      </w:r>
      <w:proofErr w:type="spellEnd"/>
      <w:r w:rsidRPr="00240DAD">
        <w:rPr>
          <w:rFonts w:ascii="Book Antiqua" w:hAnsi="Book Antiqua"/>
        </w:rPr>
        <w:t xml:space="preserve"> C. Nutritional interventions for heart failure patients who are malnourished or at risk of malnutrition or cachexia: a systematic review and meta-analysis. </w:t>
      </w:r>
      <w:r w:rsidRPr="00240DAD">
        <w:rPr>
          <w:rFonts w:ascii="Book Antiqua" w:hAnsi="Book Antiqua"/>
          <w:i/>
          <w:iCs/>
        </w:rPr>
        <w:t>Heart Fail Rev</w:t>
      </w:r>
      <w:r w:rsidRPr="00240DAD">
        <w:rPr>
          <w:rFonts w:ascii="Book Antiqua" w:hAnsi="Book Antiqua"/>
        </w:rPr>
        <w:t xml:space="preserve"> 2020 [PMID: 32124164 DOI: 10.1007/s10741-020-09937-9]</w:t>
      </w:r>
    </w:p>
    <w:p w14:paraId="776CF86D"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63 </w:t>
      </w:r>
      <w:proofErr w:type="spellStart"/>
      <w:r w:rsidRPr="00240DAD">
        <w:rPr>
          <w:rFonts w:ascii="Book Antiqua" w:hAnsi="Book Antiqua"/>
          <w:b/>
          <w:bCs/>
        </w:rPr>
        <w:t>Rienstra</w:t>
      </w:r>
      <w:proofErr w:type="spellEnd"/>
      <w:r w:rsidRPr="00240DAD">
        <w:rPr>
          <w:rFonts w:ascii="Book Antiqua" w:hAnsi="Book Antiqua"/>
          <w:b/>
          <w:bCs/>
        </w:rPr>
        <w:t xml:space="preserve"> M</w:t>
      </w:r>
      <w:r w:rsidRPr="00240DAD">
        <w:rPr>
          <w:rFonts w:ascii="Book Antiqua" w:hAnsi="Book Antiqua"/>
        </w:rPr>
        <w:t xml:space="preserve">, </w:t>
      </w:r>
      <w:proofErr w:type="spellStart"/>
      <w:r w:rsidRPr="00240DAD">
        <w:rPr>
          <w:rFonts w:ascii="Book Antiqua" w:hAnsi="Book Antiqua"/>
        </w:rPr>
        <w:t>Damman</w:t>
      </w:r>
      <w:proofErr w:type="spellEnd"/>
      <w:r w:rsidRPr="00240DAD">
        <w:rPr>
          <w:rFonts w:ascii="Book Antiqua" w:hAnsi="Book Antiqua"/>
        </w:rPr>
        <w:t xml:space="preserve"> K, Mulder BA, Van Gelder IC, McMurray JJ, Van </w:t>
      </w:r>
      <w:proofErr w:type="spellStart"/>
      <w:r w:rsidRPr="00240DAD">
        <w:rPr>
          <w:rFonts w:ascii="Book Antiqua" w:hAnsi="Book Antiqua"/>
        </w:rPr>
        <w:t>Veldhuisen</w:t>
      </w:r>
      <w:proofErr w:type="spellEnd"/>
      <w:r w:rsidRPr="00240DAD">
        <w:rPr>
          <w:rFonts w:ascii="Book Antiqua" w:hAnsi="Book Antiqua"/>
        </w:rPr>
        <w:t xml:space="preserve"> DJ. Beta-blockers and outcome in heart failure and atrial fibrillation: a meta-analysis. </w:t>
      </w:r>
      <w:r w:rsidRPr="00240DAD">
        <w:rPr>
          <w:rFonts w:ascii="Book Antiqua" w:hAnsi="Book Antiqua"/>
          <w:i/>
          <w:iCs/>
        </w:rPr>
        <w:t>JACC Heart Fail</w:t>
      </w:r>
      <w:r w:rsidRPr="00240DAD">
        <w:rPr>
          <w:rFonts w:ascii="Book Antiqua" w:hAnsi="Book Antiqua"/>
        </w:rPr>
        <w:t xml:space="preserve"> 2013; </w:t>
      </w:r>
      <w:r w:rsidRPr="00240DAD">
        <w:rPr>
          <w:rFonts w:ascii="Book Antiqua" w:hAnsi="Book Antiqua"/>
          <w:b/>
          <w:bCs/>
        </w:rPr>
        <w:t>1</w:t>
      </w:r>
      <w:r w:rsidRPr="00240DAD">
        <w:rPr>
          <w:rFonts w:ascii="Book Antiqua" w:hAnsi="Book Antiqua"/>
        </w:rPr>
        <w:t>: 21-28 [PMID: 24621795 DOI: 10.1016/j.jchf.2012.09.002]</w:t>
      </w:r>
    </w:p>
    <w:p w14:paraId="2A83594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64 </w:t>
      </w:r>
      <w:proofErr w:type="spellStart"/>
      <w:r w:rsidRPr="00240DAD">
        <w:rPr>
          <w:rFonts w:ascii="Book Antiqua" w:hAnsi="Book Antiqua"/>
          <w:b/>
          <w:bCs/>
        </w:rPr>
        <w:t>Loncar</w:t>
      </w:r>
      <w:proofErr w:type="spellEnd"/>
      <w:r w:rsidRPr="00240DAD">
        <w:rPr>
          <w:rFonts w:ascii="Book Antiqua" w:hAnsi="Book Antiqua"/>
          <w:b/>
          <w:bCs/>
        </w:rPr>
        <w:t xml:space="preserve"> G</w:t>
      </w:r>
      <w:r w:rsidRPr="00240DAD">
        <w:rPr>
          <w:rFonts w:ascii="Book Antiqua" w:hAnsi="Book Antiqua"/>
        </w:rPr>
        <w:t xml:space="preserve">, Springer J, Anker M, </w:t>
      </w:r>
      <w:proofErr w:type="spellStart"/>
      <w:r w:rsidRPr="00240DAD">
        <w:rPr>
          <w:rFonts w:ascii="Book Antiqua" w:hAnsi="Book Antiqua"/>
        </w:rPr>
        <w:t>Doehner</w:t>
      </w:r>
      <w:proofErr w:type="spellEnd"/>
      <w:r w:rsidRPr="00240DAD">
        <w:rPr>
          <w:rFonts w:ascii="Book Antiqua" w:hAnsi="Book Antiqua"/>
        </w:rPr>
        <w:t xml:space="preserve"> W, </w:t>
      </w:r>
      <w:proofErr w:type="spellStart"/>
      <w:r w:rsidRPr="00240DAD">
        <w:rPr>
          <w:rFonts w:ascii="Book Antiqua" w:hAnsi="Book Antiqua"/>
        </w:rPr>
        <w:t>Lainscak</w:t>
      </w:r>
      <w:proofErr w:type="spellEnd"/>
      <w:r w:rsidRPr="00240DAD">
        <w:rPr>
          <w:rFonts w:ascii="Book Antiqua" w:hAnsi="Book Antiqua"/>
        </w:rPr>
        <w:t xml:space="preserve"> M. Cardiac cachexia: hic et </w:t>
      </w:r>
      <w:proofErr w:type="spellStart"/>
      <w:r w:rsidRPr="00240DAD">
        <w:rPr>
          <w:rFonts w:ascii="Book Antiqua" w:hAnsi="Book Antiqua"/>
        </w:rPr>
        <w:t>nunc</w:t>
      </w:r>
      <w:proofErr w:type="spellEnd"/>
      <w:r w:rsidRPr="00240DAD">
        <w:rPr>
          <w:rFonts w:ascii="Book Antiqua" w:hAnsi="Book Antiqua"/>
        </w:rPr>
        <w:t xml:space="preserve">: "hic et </w:t>
      </w:r>
      <w:proofErr w:type="spellStart"/>
      <w:r w:rsidRPr="00240DAD">
        <w:rPr>
          <w:rFonts w:ascii="Book Antiqua" w:hAnsi="Book Antiqua"/>
        </w:rPr>
        <w:t>nunc</w:t>
      </w:r>
      <w:proofErr w:type="spellEnd"/>
      <w:r w:rsidRPr="00240DAD">
        <w:rPr>
          <w:rFonts w:ascii="Book Antiqua" w:hAnsi="Book Antiqua"/>
        </w:rPr>
        <w:t xml:space="preserve">" - here and now. </w:t>
      </w:r>
      <w:r w:rsidRPr="00240DAD">
        <w:rPr>
          <w:rFonts w:ascii="Book Antiqua" w:hAnsi="Book Antiqua"/>
          <w:i/>
          <w:iCs/>
        </w:rPr>
        <w:t xml:space="preserve">Int J </w:t>
      </w:r>
      <w:proofErr w:type="spellStart"/>
      <w:r w:rsidRPr="00240DAD">
        <w:rPr>
          <w:rFonts w:ascii="Book Antiqua" w:hAnsi="Book Antiqua"/>
          <w:i/>
          <w:iCs/>
        </w:rPr>
        <w:t>Cardiol</w:t>
      </w:r>
      <w:proofErr w:type="spellEnd"/>
      <w:r w:rsidRPr="00240DAD">
        <w:rPr>
          <w:rFonts w:ascii="Book Antiqua" w:hAnsi="Book Antiqua"/>
        </w:rPr>
        <w:t xml:space="preserve"> 2015; </w:t>
      </w:r>
      <w:r w:rsidRPr="00240DAD">
        <w:rPr>
          <w:rFonts w:ascii="Book Antiqua" w:hAnsi="Book Antiqua"/>
          <w:b/>
          <w:bCs/>
        </w:rPr>
        <w:t>201</w:t>
      </w:r>
      <w:r w:rsidRPr="00240DAD">
        <w:rPr>
          <w:rFonts w:ascii="Book Antiqua" w:hAnsi="Book Antiqua"/>
        </w:rPr>
        <w:t>: e1-12 [PMID: 26545926 DOI: 10.1016/j.ijcard.2015.10.115]</w:t>
      </w:r>
    </w:p>
    <w:p w14:paraId="5556C721" w14:textId="195663CE" w:rsidR="00AF428E" w:rsidRDefault="006C02AA" w:rsidP="00240DAD">
      <w:pPr>
        <w:spacing w:line="360" w:lineRule="auto"/>
        <w:jc w:val="both"/>
        <w:rPr>
          <w:rFonts w:ascii="Book Antiqua" w:hAnsi="Book Antiqua"/>
        </w:rPr>
      </w:pPr>
      <w:r w:rsidRPr="00240DAD">
        <w:rPr>
          <w:rFonts w:ascii="Book Antiqua" w:hAnsi="Book Antiqua"/>
        </w:rPr>
        <w:t xml:space="preserve">65 </w:t>
      </w:r>
      <w:r w:rsidRPr="00240DAD">
        <w:rPr>
          <w:rFonts w:ascii="Book Antiqua" w:hAnsi="Book Antiqua"/>
          <w:b/>
          <w:bCs/>
        </w:rPr>
        <w:t>Anker SD</w:t>
      </w:r>
      <w:r w:rsidRPr="00240DAD">
        <w:rPr>
          <w:rFonts w:ascii="Book Antiqua" w:hAnsi="Book Antiqua"/>
        </w:rPr>
        <w:t xml:space="preserve">, </w:t>
      </w:r>
      <w:proofErr w:type="spellStart"/>
      <w:r w:rsidRPr="00240DAD">
        <w:rPr>
          <w:rFonts w:ascii="Book Antiqua" w:hAnsi="Book Antiqua"/>
        </w:rPr>
        <w:t>Negassa</w:t>
      </w:r>
      <w:proofErr w:type="spellEnd"/>
      <w:r w:rsidRPr="00240DAD">
        <w:rPr>
          <w:rFonts w:ascii="Book Antiqua" w:hAnsi="Book Antiqua"/>
        </w:rPr>
        <w:t xml:space="preserve"> A, Coats AJ, Afzal R, Poole-Wilson PA, Cohn JN, Yusuf S. Prognostic importance of weight loss in chronic heart failure and the effect of treatment with angiotensin-converting-enzyme inhibitors: an observational study. </w:t>
      </w:r>
      <w:r w:rsidRPr="00240DAD">
        <w:rPr>
          <w:rFonts w:ascii="Book Antiqua" w:hAnsi="Book Antiqua"/>
          <w:i/>
          <w:iCs/>
        </w:rPr>
        <w:t>Lancet</w:t>
      </w:r>
      <w:r w:rsidRPr="00240DAD">
        <w:rPr>
          <w:rFonts w:ascii="Book Antiqua" w:hAnsi="Book Antiqua"/>
        </w:rPr>
        <w:t xml:space="preserve"> 2003; </w:t>
      </w:r>
      <w:r w:rsidRPr="00240DAD">
        <w:rPr>
          <w:rFonts w:ascii="Book Antiqua" w:hAnsi="Book Antiqua"/>
          <w:b/>
          <w:bCs/>
        </w:rPr>
        <w:t>361</w:t>
      </w:r>
      <w:r w:rsidRPr="00240DAD">
        <w:rPr>
          <w:rFonts w:ascii="Book Antiqua" w:hAnsi="Book Antiqua"/>
        </w:rPr>
        <w:t>: 1077-1083 [PMID: 12672310 DOI: 10.1016/S0140-6736(03)12892-9]</w:t>
      </w:r>
    </w:p>
    <w:p w14:paraId="7443B222" w14:textId="76FE412C" w:rsidR="006B60FE" w:rsidRPr="006B60FE" w:rsidRDefault="00AF428E" w:rsidP="006B60FE">
      <w:pPr>
        <w:spacing w:line="360" w:lineRule="auto"/>
        <w:jc w:val="both"/>
        <w:rPr>
          <w:rFonts w:ascii="Book Antiqua" w:hAnsi="Book Antiqua" w:cs="Arial"/>
          <w:shd w:val="clear" w:color="auto" w:fill="FFFFFF"/>
          <w:lang w:val="en-GB"/>
        </w:rPr>
      </w:pPr>
      <w:r w:rsidRPr="006B60FE">
        <w:rPr>
          <w:rFonts w:ascii="Book Antiqua" w:hAnsi="Book Antiqua"/>
          <w:lang w:val="en-GB"/>
        </w:rPr>
        <w:t xml:space="preserve">66 </w:t>
      </w:r>
      <w:r w:rsidRPr="006B60FE">
        <w:rPr>
          <w:rFonts w:ascii="Book Antiqua" w:hAnsi="Book Antiqua" w:cs="Arial"/>
          <w:b/>
          <w:bCs/>
          <w:shd w:val="clear" w:color="auto" w:fill="FFFFFF"/>
          <w:lang w:val="en-GB"/>
        </w:rPr>
        <w:t>Bozzetti F</w:t>
      </w:r>
      <w:r w:rsidRPr="006B60FE">
        <w:rPr>
          <w:rFonts w:ascii="Book Antiqua" w:hAnsi="Book Antiqua" w:cs="Arial"/>
          <w:shd w:val="clear" w:color="auto" w:fill="FFFFFF"/>
          <w:lang w:val="en-GB"/>
        </w:rPr>
        <w:t xml:space="preserve">, </w:t>
      </w:r>
      <w:proofErr w:type="spellStart"/>
      <w:r w:rsidRPr="006B60FE">
        <w:rPr>
          <w:rFonts w:ascii="Book Antiqua" w:hAnsi="Book Antiqua" w:cs="Arial"/>
          <w:shd w:val="clear" w:color="auto" w:fill="FFFFFF"/>
          <w:lang w:val="en-GB"/>
        </w:rPr>
        <w:t>Mariani</w:t>
      </w:r>
      <w:proofErr w:type="spellEnd"/>
      <w:r w:rsidRPr="006B60FE">
        <w:rPr>
          <w:rFonts w:ascii="Book Antiqua" w:hAnsi="Book Antiqua" w:cs="Arial"/>
          <w:shd w:val="clear" w:color="auto" w:fill="FFFFFF"/>
          <w:lang w:val="en-GB"/>
        </w:rPr>
        <w:t xml:space="preserve"> L. Defining and classifying cancer cachexia: a proposal by the SCRINIO Working Group.</w:t>
      </w:r>
      <w:r w:rsidR="006B60FE" w:rsidRPr="006B60FE">
        <w:rPr>
          <w:rFonts w:ascii="Book Antiqua" w:hAnsi="Book Antiqua" w:cs="Arial"/>
          <w:shd w:val="clear" w:color="auto" w:fill="FFFFFF"/>
          <w:lang w:val="en-GB"/>
        </w:rPr>
        <w:t xml:space="preserve"> </w:t>
      </w:r>
      <w:r w:rsidR="006B60FE" w:rsidRPr="006B60FE">
        <w:rPr>
          <w:rFonts w:ascii="Book Antiqua" w:hAnsi="Book Antiqua" w:cs="Arial"/>
          <w:i/>
          <w:iCs/>
          <w:shd w:val="clear" w:color="auto" w:fill="FFFFFF"/>
          <w:lang w:val="en-GB"/>
        </w:rPr>
        <w:t xml:space="preserve">JPEN J </w:t>
      </w:r>
      <w:proofErr w:type="spellStart"/>
      <w:r w:rsidR="006B60FE" w:rsidRPr="006B60FE">
        <w:rPr>
          <w:rFonts w:ascii="Book Antiqua" w:hAnsi="Book Antiqua" w:cs="Arial"/>
          <w:i/>
          <w:iCs/>
          <w:shd w:val="clear" w:color="auto" w:fill="FFFFFF"/>
          <w:lang w:val="en-GB"/>
        </w:rPr>
        <w:t>Parenter</w:t>
      </w:r>
      <w:proofErr w:type="spellEnd"/>
      <w:r w:rsidR="006B60FE" w:rsidRPr="006B60FE">
        <w:rPr>
          <w:rFonts w:ascii="Book Antiqua" w:hAnsi="Book Antiqua" w:cs="Arial"/>
          <w:i/>
          <w:iCs/>
          <w:shd w:val="clear" w:color="auto" w:fill="FFFFFF"/>
          <w:lang w:val="en-GB"/>
        </w:rPr>
        <w:t xml:space="preserve"> Enteral </w:t>
      </w:r>
      <w:proofErr w:type="spellStart"/>
      <w:r w:rsidR="006B60FE" w:rsidRPr="006B60FE">
        <w:rPr>
          <w:rFonts w:ascii="Book Antiqua" w:hAnsi="Book Antiqua" w:cs="Arial"/>
          <w:i/>
          <w:iCs/>
          <w:shd w:val="clear" w:color="auto" w:fill="FFFFFF"/>
          <w:lang w:val="en-GB"/>
        </w:rPr>
        <w:t>Nutr</w:t>
      </w:r>
      <w:proofErr w:type="spellEnd"/>
      <w:r w:rsidR="006B60FE" w:rsidRPr="006B60FE">
        <w:rPr>
          <w:rFonts w:ascii="Book Antiqua" w:hAnsi="Book Antiqua" w:cs="Arial"/>
          <w:shd w:val="clear" w:color="auto" w:fill="FFFFFF"/>
          <w:lang w:val="en-GB"/>
        </w:rPr>
        <w:t xml:space="preserve"> </w:t>
      </w:r>
      <w:r w:rsidRPr="006B60FE">
        <w:rPr>
          <w:rFonts w:ascii="Book Antiqua" w:hAnsi="Book Antiqua" w:cs="Arial"/>
          <w:shd w:val="clear" w:color="auto" w:fill="FFFFFF"/>
          <w:lang w:val="en-GB"/>
        </w:rPr>
        <w:t>2009;</w:t>
      </w:r>
      <w:r w:rsidR="009227FA">
        <w:rPr>
          <w:rFonts w:ascii="Book Antiqua" w:hAnsi="Book Antiqua" w:cs="Arial"/>
          <w:shd w:val="clear" w:color="auto" w:fill="FFFFFF"/>
          <w:lang w:val="en-GB"/>
        </w:rPr>
        <w:t xml:space="preserve"> </w:t>
      </w:r>
      <w:r w:rsidRPr="006B60FE">
        <w:rPr>
          <w:rFonts w:ascii="Book Antiqua" w:hAnsi="Book Antiqua" w:cs="Arial"/>
          <w:b/>
          <w:bCs/>
          <w:shd w:val="clear" w:color="auto" w:fill="FFFFFF"/>
          <w:lang w:val="en-GB"/>
        </w:rPr>
        <w:t>33</w:t>
      </w:r>
      <w:r w:rsidRPr="006B60FE">
        <w:rPr>
          <w:rFonts w:ascii="Book Antiqua" w:hAnsi="Book Antiqua" w:cs="Arial"/>
          <w:shd w:val="clear" w:color="auto" w:fill="FFFFFF"/>
          <w:lang w:val="en-GB"/>
        </w:rPr>
        <w:t>:</w:t>
      </w:r>
      <w:r w:rsidR="009227FA">
        <w:rPr>
          <w:rFonts w:ascii="Book Antiqua" w:hAnsi="Book Antiqua" w:cs="Arial"/>
          <w:shd w:val="clear" w:color="auto" w:fill="FFFFFF"/>
          <w:lang w:val="en-GB"/>
        </w:rPr>
        <w:t xml:space="preserve"> </w:t>
      </w:r>
      <w:r w:rsidRPr="006B60FE">
        <w:rPr>
          <w:rFonts w:ascii="Book Antiqua" w:hAnsi="Book Antiqua" w:cs="Arial"/>
          <w:shd w:val="clear" w:color="auto" w:fill="FFFFFF"/>
          <w:lang w:val="en-GB"/>
        </w:rPr>
        <w:t>361-</w:t>
      </w:r>
      <w:r w:rsidR="009227FA">
        <w:rPr>
          <w:rFonts w:ascii="Book Antiqua" w:hAnsi="Book Antiqua" w:cs="Arial"/>
          <w:shd w:val="clear" w:color="auto" w:fill="FFFFFF"/>
          <w:lang w:val="en-GB"/>
        </w:rPr>
        <w:t>36</w:t>
      </w:r>
      <w:r w:rsidRPr="006B60FE">
        <w:rPr>
          <w:rFonts w:ascii="Book Antiqua" w:hAnsi="Book Antiqua" w:cs="Arial"/>
          <w:shd w:val="clear" w:color="auto" w:fill="FFFFFF"/>
          <w:lang w:val="en-GB"/>
        </w:rPr>
        <w:t>7</w:t>
      </w:r>
      <w:r w:rsidR="006B60FE">
        <w:rPr>
          <w:rFonts w:ascii="Book Antiqua" w:hAnsi="Book Antiqua" w:cs="Arial"/>
          <w:shd w:val="clear" w:color="auto" w:fill="FFFFFF"/>
          <w:lang w:val="en-GB"/>
        </w:rPr>
        <w:t xml:space="preserve"> </w:t>
      </w:r>
      <w:r w:rsidR="006B60FE" w:rsidRPr="00240DAD">
        <w:rPr>
          <w:rFonts w:ascii="Book Antiqua" w:hAnsi="Book Antiqua"/>
        </w:rPr>
        <w:t>[</w:t>
      </w:r>
      <w:r w:rsidR="006B60FE" w:rsidRPr="006B60FE">
        <w:rPr>
          <w:rFonts w:ascii="Book Antiqua" w:eastAsia="Times New Roman" w:hAnsi="Book Antiqua" w:cs="Segoe UI"/>
          <w:lang w:val="en-GB" w:eastAsia="it-IT"/>
        </w:rPr>
        <w:t>PMID:</w:t>
      </w:r>
      <w:r w:rsidR="009227FA">
        <w:rPr>
          <w:rFonts w:ascii="Book Antiqua" w:eastAsia="Times New Roman" w:hAnsi="Book Antiqua" w:cs="Segoe UI"/>
          <w:lang w:val="en-GB" w:eastAsia="it-IT"/>
        </w:rPr>
        <w:t xml:space="preserve"> </w:t>
      </w:r>
      <w:r w:rsidR="006B60FE" w:rsidRPr="006B60FE">
        <w:rPr>
          <w:rFonts w:ascii="Book Antiqua" w:eastAsia="Times New Roman" w:hAnsi="Book Antiqua" w:cs="Segoe UI"/>
          <w:lang w:val="en-GB" w:eastAsia="it-IT"/>
        </w:rPr>
        <w:t>19109514</w:t>
      </w:r>
      <w:r w:rsidR="006B60FE" w:rsidRPr="006B60FE">
        <w:rPr>
          <w:rFonts w:ascii="Book Antiqua" w:hAnsi="Book Antiqua" w:cs="Arial"/>
          <w:shd w:val="clear" w:color="auto" w:fill="FFFFFF"/>
          <w:lang w:val="en-GB"/>
        </w:rPr>
        <w:t xml:space="preserve"> </w:t>
      </w:r>
      <w:r w:rsidR="006B60FE">
        <w:rPr>
          <w:rFonts w:ascii="Book Antiqua" w:hAnsi="Book Antiqua" w:cs="Arial"/>
          <w:shd w:val="clear" w:color="auto" w:fill="FFFFFF"/>
          <w:lang w:val="en-GB"/>
        </w:rPr>
        <w:t>DOI</w:t>
      </w:r>
      <w:r w:rsidR="006B60FE" w:rsidRPr="006B60FE">
        <w:rPr>
          <w:rFonts w:ascii="Book Antiqua" w:hAnsi="Book Antiqua" w:cs="Arial"/>
          <w:shd w:val="clear" w:color="auto" w:fill="FFFFFF"/>
          <w:lang w:val="en-GB"/>
        </w:rPr>
        <w:t>: 10.1177/0148607108325076</w:t>
      </w:r>
      <w:r w:rsidR="006B60FE" w:rsidRPr="00240DAD">
        <w:rPr>
          <w:rFonts w:ascii="Book Antiqua" w:hAnsi="Book Antiqua"/>
        </w:rPr>
        <w:t>]</w:t>
      </w:r>
    </w:p>
    <w:p w14:paraId="0DC6014C" w14:textId="0CA58CFB" w:rsidR="00AF428E" w:rsidRPr="006B60FE" w:rsidRDefault="00AF428E" w:rsidP="00AF428E">
      <w:pPr>
        <w:spacing w:line="360" w:lineRule="auto"/>
        <w:jc w:val="both"/>
        <w:rPr>
          <w:rFonts w:ascii="Book Antiqua" w:hAnsi="Book Antiqua"/>
        </w:rPr>
        <w:sectPr w:rsidR="00AF428E" w:rsidRPr="006B60FE">
          <w:pgSz w:w="12240" w:h="15840"/>
          <w:pgMar w:top="1440" w:right="1440" w:bottom="1440" w:left="1440" w:header="720" w:footer="720" w:gutter="0"/>
          <w:cols w:space="720"/>
          <w:docGrid w:linePitch="360"/>
        </w:sectPr>
      </w:pPr>
    </w:p>
    <w:p w14:paraId="002C8300" w14:textId="77777777" w:rsidR="00A77B3E" w:rsidRPr="00AF428E" w:rsidRDefault="00CF2CBC" w:rsidP="00240DAD">
      <w:pPr>
        <w:spacing w:line="360" w:lineRule="auto"/>
        <w:jc w:val="both"/>
        <w:rPr>
          <w:rFonts w:ascii="Book Antiqua" w:hAnsi="Book Antiqua"/>
          <w:lang w:val="en-GB"/>
        </w:rPr>
      </w:pPr>
      <w:r w:rsidRPr="00AF428E">
        <w:rPr>
          <w:rFonts w:ascii="Book Antiqua" w:eastAsia="Book Antiqua" w:hAnsi="Book Antiqua" w:cs="Book Antiqua"/>
          <w:b/>
          <w:color w:val="000000"/>
          <w:lang w:val="en-GB"/>
        </w:rPr>
        <w:lastRenderedPageBreak/>
        <w:t>Footnotes</w:t>
      </w:r>
    </w:p>
    <w:p w14:paraId="46AA47EE" w14:textId="5FB66B60"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Conflict-of-interest statement: </w:t>
      </w:r>
      <w:r w:rsidR="003A4B61" w:rsidRPr="00240DAD">
        <w:rPr>
          <w:rFonts w:ascii="Book Antiqua" w:eastAsia="Book Antiqua" w:hAnsi="Book Antiqua" w:cs="Book Antiqua"/>
          <w:color w:val="000000"/>
        </w:rPr>
        <w:t>The authors declare that they have no conflict of interest.</w:t>
      </w:r>
    </w:p>
    <w:p w14:paraId="0D964065" w14:textId="77777777" w:rsidR="00A77B3E" w:rsidRPr="00240DAD" w:rsidRDefault="00A77B3E" w:rsidP="00240DAD">
      <w:pPr>
        <w:spacing w:line="360" w:lineRule="auto"/>
        <w:jc w:val="both"/>
        <w:rPr>
          <w:rFonts w:ascii="Book Antiqua" w:hAnsi="Book Antiqua"/>
        </w:rPr>
      </w:pPr>
    </w:p>
    <w:p w14:paraId="583116C4"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Open-Access: </w:t>
      </w:r>
      <w:r w:rsidRPr="00240D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0DAD">
        <w:rPr>
          <w:rFonts w:ascii="Book Antiqua" w:eastAsia="Book Antiqua" w:hAnsi="Book Antiqua" w:cs="Book Antiqua"/>
          <w:color w:val="000000"/>
        </w:rPr>
        <w:t>NonCommercial</w:t>
      </w:r>
      <w:proofErr w:type="spellEnd"/>
      <w:r w:rsidRPr="00240D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434041" w14:textId="77777777" w:rsidR="00A77B3E" w:rsidRPr="00240DAD" w:rsidRDefault="00A77B3E" w:rsidP="00240DAD">
      <w:pPr>
        <w:spacing w:line="360" w:lineRule="auto"/>
        <w:jc w:val="both"/>
        <w:rPr>
          <w:rFonts w:ascii="Book Antiqua" w:hAnsi="Book Antiqua"/>
        </w:rPr>
      </w:pPr>
    </w:p>
    <w:p w14:paraId="250502C3" w14:textId="47B51500"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Manuscript source: </w:t>
      </w:r>
      <w:r w:rsidRPr="00240DAD">
        <w:rPr>
          <w:rFonts w:ascii="Book Antiqua" w:eastAsia="Book Antiqua" w:hAnsi="Book Antiqua" w:cs="Book Antiqua"/>
          <w:color w:val="000000"/>
        </w:rPr>
        <w:t xml:space="preserve">Invited </w:t>
      </w:r>
      <w:r w:rsidR="00B972B3" w:rsidRPr="00240DAD">
        <w:rPr>
          <w:rFonts w:ascii="Book Antiqua" w:eastAsia="Book Antiqua" w:hAnsi="Book Antiqua" w:cs="Book Antiqua"/>
          <w:color w:val="000000"/>
        </w:rPr>
        <w:t>m</w:t>
      </w:r>
      <w:r w:rsidRPr="00240DAD">
        <w:rPr>
          <w:rFonts w:ascii="Book Antiqua" w:eastAsia="Book Antiqua" w:hAnsi="Book Antiqua" w:cs="Book Antiqua"/>
          <w:color w:val="000000"/>
        </w:rPr>
        <w:t>anuscript</w:t>
      </w:r>
    </w:p>
    <w:p w14:paraId="4C47C423" w14:textId="77777777" w:rsidR="00A77B3E" w:rsidRPr="00240DAD" w:rsidRDefault="00A77B3E" w:rsidP="00240DAD">
      <w:pPr>
        <w:spacing w:line="360" w:lineRule="auto"/>
        <w:jc w:val="both"/>
        <w:rPr>
          <w:rFonts w:ascii="Book Antiqua" w:hAnsi="Book Antiqua"/>
        </w:rPr>
      </w:pPr>
    </w:p>
    <w:p w14:paraId="783C4F9F"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Peer-review started: </w:t>
      </w:r>
      <w:r w:rsidRPr="00240DAD">
        <w:rPr>
          <w:rFonts w:ascii="Book Antiqua" w:eastAsia="Book Antiqua" w:hAnsi="Book Antiqua" w:cs="Book Antiqua"/>
          <w:color w:val="000000"/>
        </w:rPr>
        <w:t>October 20, 2020</w:t>
      </w:r>
    </w:p>
    <w:p w14:paraId="3CC78FF5"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First decision: </w:t>
      </w:r>
      <w:r w:rsidRPr="00240DAD">
        <w:rPr>
          <w:rFonts w:ascii="Book Antiqua" w:eastAsia="Book Antiqua" w:hAnsi="Book Antiqua" w:cs="Book Antiqua"/>
          <w:color w:val="000000"/>
        </w:rPr>
        <w:t>November 16, 2020</w:t>
      </w:r>
    </w:p>
    <w:p w14:paraId="4EEA73F5"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Article in press: </w:t>
      </w:r>
    </w:p>
    <w:p w14:paraId="136F6290" w14:textId="77777777" w:rsidR="00A77B3E" w:rsidRPr="00240DAD" w:rsidRDefault="00A77B3E" w:rsidP="00240DAD">
      <w:pPr>
        <w:spacing w:line="360" w:lineRule="auto"/>
        <w:jc w:val="both"/>
        <w:rPr>
          <w:rFonts w:ascii="Book Antiqua" w:hAnsi="Book Antiqua"/>
        </w:rPr>
      </w:pPr>
    </w:p>
    <w:p w14:paraId="3324D8A6" w14:textId="57DEF84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Specialty type: </w:t>
      </w:r>
      <w:r w:rsidR="00B972B3" w:rsidRPr="00240DAD">
        <w:rPr>
          <w:rFonts w:ascii="Book Antiqua" w:eastAsia="Microsoft YaHei" w:hAnsi="Book Antiqua" w:cs="SimSun"/>
        </w:rPr>
        <w:t>Cardiac and cardiovascular systems</w:t>
      </w:r>
    </w:p>
    <w:p w14:paraId="279823D6"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Country/Territory of origin: </w:t>
      </w:r>
      <w:r w:rsidRPr="00240DAD">
        <w:rPr>
          <w:rFonts w:ascii="Book Antiqua" w:eastAsia="Book Antiqua" w:hAnsi="Book Antiqua" w:cs="Book Antiqua"/>
          <w:color w:val="000000"/>
        </w:rPr>
        <w:t>Italy</w:t>
      </w:r>
    </w:p>
    <w:p w14:paraId="12A37FD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Peer-review report’s scientific quality classification</w:t>
      </w:r>
    </w:p>
    <w:p w14:paraId="256B3BCF"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A (Excellent): 0</w:t>
      </w:r>
    </w:p>
    <w:p w14:paraId="1DE24799"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B (Very good): B</w:t>
      </w:r>
    </w:p>
    <w:p w14:paraId="0CE1726E"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C (Good): C, C</w:t>
      </w:r>
    </w:p>
    <w:p w14:paraId="3FEFA22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D (Fair): D</w:t>
      </w:r>
    </w:p>
    <w:p w14:paraId="672BA05B"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E (Poor): 0</w:t>
      </w:r>
    </w:p>
    <w:p w14:paraId="0FB3B122" w14:textId="77777777" w:rsidR="00A77B3E" w:rsidRPr="00240DAD" w:rsidRDefault="00A77B3E" w:rsidP="00240DAD">
      <w:pPr>
        <w:spacing w:line="360" w:lineRule="auto"/>
        <w:jc w:val="both"/>
        <w:rPr>
          <w:rFonts w:ascii="Book Antiqua" w:hAnsi="Book Antiqua"/>
        </w:rPr>
      </w:pPr>
    </w:p>
    <w:p w14:paraId="7B9F124E" w14:textId="77777777" w:rsidR="00A77B3E" w:rsidRPr="00240DAD" w:rsidRDefault="00CF2CBC" w:rsidP="00240DAD">
      <w:pPr>
        <w:spacing w:line="360" w:lineRule="auto"/>
        <w:jc w:val="both"/>
        <w:rPr>
          <w:rFonts w:ascii="Book Antiqua" w:hAnsi="Book Antiqua"/>
        </w:rPr>
        <w:sectPr w:rsidR="00A77B3E" w:rsidRPr="00240DAD">
          <w:pgSz w:w="12240" w:h="15840"/>
          <w:pgMar w:top="1440" w:right="1440" w:bottom="1440" w:left="1440" w:header="720" w:footer="720" w:gutter="0"/>
          <w:cols w:space="720"/>
          <w:docGrid w:linePitch="360"/>
        </w:sectPr>
      </w:pPr>
      <w:r w:rsidRPr="00240DAD">
        <w:rPr>
          <w:rFonts w:ascii="Book Antiqua" w:eastAsia="Book Antiqua" w:hAnsi="Book Antiqua" w:cs="Book Antiqua"/>
          <w:b/>
          <w:color w:val="000000"/>
        </w:rPr>
        <w:t xml:space="preserve">P-Reviewer: </w:t>
      </w:r>
      <w:proofErr w:type="spellStart"/>
      <w:r w:rsidRPr="00240DAD">
        <w:rPr>
          <w:rFonts w:ascii="Book Antiqua" w:eastAsia="Book Antiqua" w:hAnsi="Book Antiqua" w:cs="Book Antiqua"/>
          <w:color w:val="000000"/>
        </w:rPr>
        <w:t>Čulić</w:t>
      </w:r>
      <w:proofErr w:type="spellEnd"/>
      <w:r w:rsidRPr="00240DAD">
        <w:rPr>
          <w:rFonts w:ascii="Book Antiqua" w:eastAsia="Book Antiqua" w:hAnsi="Book Antiqua" w:cs="Book Antiqua"/>
          <w:color w:val="000000"/>
        </w:rPr>
        <w:t xml:space="preserve"> V, Li T</w:t>
      </w:r>
      <w:r w:rsidRPr="00240DAD">
        <w:rPr>
          <w:rFonts w:ascii="Book Antiqua" w:eastAsia="Book Antiqua" w:hAnsi="Book Antiqua" w:cs="Book Antiqua"/>
          <w:b/>
          <w:color w:val="000000"/>
        </w:rPr>
        <w:t xml:space="preserve"> S-Editor: </w:t>
      </w:r>
      <w:r w:rsidRPr="00240DAD">
        <w:rPr>
          <w:rFonts w:ascii="Book Antiqua" w:eastAsia="Book Antiqua" w:hAnsi="Book Antiqua" w:cs="Book Antiqua"/>
          <w:color w:val="000000"/>
        </w:rPr>
        <w:t>Fan JR</w:t>
      </w:r>
      <w:r w:rsidRPr="00240DAD">
        <w:rPr>
          <w:rFonts w:ascii="Book Antiqua" w:eastAsia="Book Antiqua" w:hAnsi="Book Antiqua" w:cs="Book Antiqua"/>
          <w:b/>
          <w:color w:val="000000"/>
        </w:rPr>
        <w:t xml:space="preserve"> L-Editor:  P-Editor: </w:t>
      </w:r>
    </w:p>
    <w:p w14:paraId="208E39F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lastRenderedPageBreak/>
        <w:t>Figure Legends</w:t>
      </w:r>
    </w:p>
    <w:p w14:paraId="51FBF661" w14:textId="7B2A8BBC" w:rsidR="008F2859" w:rsidRPr="00240DAD" w:rsidRDefault="00471FD6" w:rsidP="00240DAD">
      <w:pPr>
        <w:spacing w:line="360" w:lineRule="auto"/>
        <w:jc w:val="both"/>
        <w:rPr>
          <w:rFonts w:ascii="Book Antiqua" w:eastAsia="Book Antiqua" w:hAnsi="Book Antiqua" w:cs="Book Antiqua"/>
          <w:b/>
          <w:bCs/>
          <w:color w:val="000000"/>
        </w:rPr>
      </w:pPr>
      <w:r>
        <w:rPr>
          <w:noProof/>
          <w:lang w:eastAsia="zh-CN"/>
        </w:rPr>
        <w:drawing>
          <wp:inline distT="0" distB="0" distL="0" distR="0" wp14:anchorId="2A3FB5FE" wp14:editId="69358D24">
            <wp:extent cx="6742857" cy="4076190"/>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857" cy="4076190"/>
                    </a:xfrm>
                    <a:prstGeom prst="rect">
                      <a:avLst/>
                    </a:prstGeom>
                  </pic:spPr>
                </pic:pic>
              </a:graphicData>
            </a:graphic>
          </wp:inline>
        </w:drawing>
      </w:r>
    </w:p>
    <w:p w14:paraId="0B5192EB" w14:textId="71B87CC8" w:rsidR="00A77B3E" w:rsidRPr="00240DAD" w:rsidRDefault="00CF2CBC" w:rsidP="00240DAD">
      <w:pPr>
        <w:spacing w:line="360" w:lineRule="auto"/>
        <w:jc w:val="both"/>
        <w:rPr>
          <w:rFonts w:ascii="Book Antiqua" w:eastAsia="Book Antiqua" w:hAnsi="Book Antiqua" w:cs="Book Antiqua"/>
          <w:b/>
          <w:bCs/>
          <w:color w:val="000000"/>
        </w:rPr>
      </w:pPr>
      <w:r w:rsidRPr="00240DAD">
        <w:rPr>
          <w:rFonts w:ascii="Book Antiqua" w:eastAsia="Book Antiqua" w:hAnsi="Book Antiqua" w:cs="Book Antiqua"/>
          <w:b/>
          <w:bCs/>
          <w:color w:val="000000"/>
        </w:rPr>
        <w:t xml:space="preserve">Figure 1 Pathophysiological mechanism and contributing factors leading to </w:t>
      </w:r>
      <w:r w:rsidR="004C7B38" w:rsidRPr="00240DAD">
        <w:rPr>
          <w:rFonts w:ascii="Book Antiqua" w:eastAsia="Book Antiqua" w:hAnsi="Book Antiqua" w:cs="Book Antiqua"/>
          <w:b/>
          <w:bCs/>
          <w:color w:val="000000"/>
        </w:rPr>
        <w:t>c</w:t>
      </w:r>
      <w:r w:rsidRPr="00240DAD">
        <w:rPr>
          <w:rFonts w:ascii="Book Antiqua" w:eastAsia="Book Antiqua" w:hAnsi="Book Antiqua" w:cs="Book Antiqua"/>
          <w:b/>
          <w:bCs/>
          <w:color w:val="000000"/>
        </w:rPr>
        <w:t xml:space="preserve">achexia, sarcopenia and frailty in </w:t>
      </w:r>
      <w:r w:rsidR="006A4352" w:rsidRPr="00240DAD">
        <w:rPr>
          <w:rFonts w:ascii="Book Antiqua" w:eastAsia="Book Antiqua" w:hAnsi="Book Antiqua" w:cs="Book Antiqua"/>
          <w:b/>
          <w:bCs/>
          <w:color w:val="000000"/>
        </w:rPr>
        <w:t>h</w:t>
      </w:r>
      <w:r w:rsidRPr="00240DAD">
        <w:rPr>
          <w:rFonts w:ascii="Book Antiqua" w:eastAsia="Book Antiqua" w:hAnsi="Book Antiqua" w:cs="Book Antiqua"/>
          <w:b/>
          <w:bCs/>
          <w:color w:val="000000"/>
        </w:rPr>
        <w:t xml:space="preserve">eart </w:t>
      </w:r>
      <w:r w:rsidR="006A4352" w:rsidRPr="00240DAD">
        <w:rPr>
          <w:rFonts w:ascii="Book Antiqua" w:eastAsia="Book Antiqua" w:hAnsi="Book Antiqua" w:cs="Book Antiqua"/>
          <w:b/>
          <w:bCs/>
          <w:color w:val="000000"/>
        </w:rPr>
        <w:t>f</w:t>
      </w:r>
      <w:r w:rsidRPr="00240DAD">
        <w:rPr>
          <w:rFonts w:ascii="Book Antiqua" w:eastAsia="Book Antiqua" w:hAnsi="Book Antiqua" w:cs="Book Antiqua"/>
          <w:b/>
          <w:bCs/>
          <w:color w:val="000000"/>
        </w:rPr>
        <w:t>ailure</w:t>
      </w:r>
      <w:r w:rsidR="008F2859" w:rsidRPr="00240DAD">
        <w:rPr>
          <w:rFonts w:ascii="Book Antiqua" w:eastAsia="Book Antiqua" w:hAnsi="Book Antiqua" w:cs="Book Antiqua"/>
          <w:b/>
          <w:bCs/>
          <w:color w:val="000000"/>
        </w:rPr>
        <w:t>.</w:t>
      </w:r>
      <w:r w:rsidR="00073D42" w:rsidRPr="00240DAD">
        <w:rPr>
          <w:rFonts w:ascii="Book Antiqua" w:eastAsia="Book Antiqua" w:hAnsi="Book Antiqua" w:cs="Book Antiqua"/>
          <w:b/>
          <w:bCs/>
          <w:color w:val="000000"/>
        </w:rPr>
        <w:t xml:space="preserve"> </w:t>
      </w:r>
      <w:r w:rsidR="00073D42" w:rsidRPr="00240DAD">
        <w:rPr>
          <w:rFonts w:ascii="Book Antiqua" w:eastAsia="Book Antiqua" w:hAnsi="Book Antiqua" w:cs="Book Antiqua"/>
          <w:color w:val="000000"/>
        </w:rPr>
        <w:t xml:space="preserve">HF: Heart failure. </w:t>
      </w:r>
    </w:p>
    <w:p w14:paraId="57B9F9BC" w14:textId="2580DFAB" w:rsidR="00EB245B" w:rsidRPr="00240DAD" w:rsidRDefault="00CF2CBC" w:rsidP="00240DAD">
      <w:pPr>
        <w:shd w:val="clear" w:color="auto" w:fill="FFFFFF"/>
        <w:spacing w:line="360" w:lineRule="auto"/>
        <w:jc w:val="both"/>
        <w:rPr>
          <w:rFonts w:ascii="Book Antiqua" w:hAnsi="Book Antiqua"/>
          <w:b/>
          <w:bCs/>
          <w:lang w:val="en-GB"/>
        </w:rPr>
      </w:pPr>
      <w:r w:rsidRPr="00240DAD">
        <w:rPr>
          <w:rFonts w:ascii="Book Antiqua" w:eastAsia="Book Antiqua" w:hAnsi="Book Antiqua" w:cs="Book Antiqua"/>
          <w:b/>
          <w:bCs/>
          <w:color w:val="000000"/>
        </w:rPr>
        <w:br w:type="page"/>
      </w:r>
      <w:r w:rsidR="00EB245B" w:rsidRPr="00240DAD">
        <w:rPr>
          <w:rFonts w:ascii="Book Antiqua" w:hAnsi="Book Antiqua"/>
          <w:b/>
          <w:bCs/>
          <w:lang w:val="en-GB"/>
        </w:rPr>
        <w:lastRenderedPageBreak/>
        <w:t xml:space="preserve">Table 1 Current definitions of </w:t>
      </w:r>
      <w:r w:rsidR="00D511D7" w:rsidRPr="00240DAD">
        <w:rPr>
          <w:rFonts w:ascii="Book Antiqua" w:hAnsi="Book Antiqua"/>
          <w:b/>
          <w:bCs/>
          <w:lang w:val="en-GB"/>
        </w:rPr>
        <w:t>f</w:t>
      </w:r>
      <w:r w:rsidR="00EB245B" w:rsidRPr="00240DAD">
        <w:rPr>
          <w:rFonts w:ascii="Book Antiqua" w:hAnsi="Book Antiqua"/>
          <w:b/>
          <w:bCs/>
          <w:lang w:val="en-GB"/>
        </w:rPr>
        <w:t xml:space="preserve">railty, </w:t>
      </w:r>
      <w:r w:rsidR="00D511D7" w:rsidRPr="00240DAD">
        <w:rPr>
          <w:rFonts w:ascii="Book Antiqua" w:hAnsi="Book Antiqua"/>
          <w:b/>
          <w:bCs/>
          <w:lang w:val="en-GB"/>
        </w:rPr>
        <w:t>c</w:t>
      </w:r>
      <w:r w:rsidR="00EB245B" w:rsidRPr="00240DAD">
        <w:rPr>
          <w:rFonts w:ascii="Book Antiqua" w:hAnsi="Book Antiqua"/>
          <w:b/>
          <w:bCs/>
          <w:lang w:val="en-GB"/>
        </w:rPr>
        <w:t xml:space="preserve">achexia and </w:t>
      </w:r>
      <w:r w:rsidR="00D511D7" w:rsidRPr="00240DAD">
        <w:rPr>
          <w:rFonts w:ascii="Book Antiqua" w:hAnsi="Book Antiqua"/>
          <w:b/>
          <w:bCs/>
          <w:lang w:val="en-GB"/>
        </w:rPr>
        <w:t>s</w:t>
      </w:r>
      <w:r w:rsidR="00EB245B" w:rsidRPr="00240DAD">
        <w:rPr>
          <w:rFonts w:ascii="Book Antiqua" w:hAnsi="Book Antiqua"/>
          <w:b/>
          <w:bCs/>
          <w:lang w:val="en-GB"/>
        </w:rPr>
        <w:t xml:space="preserve">arcopenia </w:t>
      </w:r>
    </w:p>
    <w:tbl>
      <w:tblPr>
        <w:tblStyle w:val="TableGrid"/>
        <w:tblW w:w="5659" w:type="pct"/>
        <w:tblInd w:w="-9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758"/>
        <w:gridCol w:w="2347"/>
        <w:gridCol w:w="2124"/>
        <w:gridCol w:w="2348"/>
        <w:gridCol w:w="2457"/>
      </w:tblGrid>
      <w:tr w:rsidR="00BC2A69" w:rsidRPr="00240DAD" w14:paraId="050992A6" w14:textId="77777777" w:rsidTr="00ED5243">
        <w:trPr>
          <w:trHeight w:val="1077"/>
        </w:trPr>
        <w:tc>
          <w:tcPr>
            <w:tcW w:w="878" w:type="pct"/>
            <w:tcBorders>
              <w:top w:val="single" w:sz="4" w:space="0" w:color="auto"/>
              <w:bottom w:val="single" w:sz="4" w:space="0" w:color="auto"/>
            </w:tcBorders>
          </w:tcPr>
          <w:p w14:paraId="35BCFDE3" w14:textId="5D7E8344"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Institution/</w:t>
            </w:r>
            <w:r w:rsidR="00640DC1" w:rsidRPr="00240DAD">
              <w:rPr>
                <w:rFonts w:ascii="Book Antiqua" w:hAnsi="Book Antiqua"/>
                <w:b/>
                <w:bCs/>
                <w:lang w:val="en-GB"/>
              </w:rPr>
              <w:t>a</w:t>
            </w:r>
            <w:r w:rsidRPr="00240DAD">
              <w:rPr>
                <w:rFonts w:ascii="Book Antiqua" w:hAnsi="Book Antiqua"/>
                <w:b/>
                <w:bCs/>
                <w:lang w:val="en-GB"/>
              </w:rPr>
              <w:t xml:space="preserve">uthors, </w:t>
            </w:r>
            <w:r w:rsidR="00640DC1" w:rsidRPr="00240DAD">
              <w:rPr>
                <w:rFonts w:ascii="Book Antiqua" w:hAnsi="Book Antiqua"/>
                <w:b/>
                <w:bCs/>
                <w:lang w:val="en-GB"/>
              </w:rPr>
              <w:t>j</w:t>
            </w:r>
            <w:r w:rsidRPr="00240DAD">
              <w:rPr>
                <w:rFonts w:ascii="Book Antiqua" w:hAnsi="Book Antiqua"/>
                <w:b/>
                <w:bCs/>
                <w:lang w:val="en-GB"/>
              </w:rPr>
              <w:t xml:space="preserve">ournal, </w:t>
            </w:r>
            <w:r w:rsidR="00640DC1" w:rsidRPr="00240DAD">
              <w:rPr>
                <w:rFonts w:ascii="Book Antiqua" w:hAnsi="Book Antiqua"/>
                <w:b/>
                <w:bCs/>
                <w:lang w:val="en-GB"/>
              </w:rPr>
              <w:t>y</w:t>
            </w:r>
            <w:r w:rsidRPr="00240DAD">
              <w:rPr>
                <w:rFonts w:ascii="Book Antiqua" w:hAnsi="Book Antiqua"/>
                <w:b/>
                <w:bCs/>
                <w:lang w:val="en-GB"/>
              </w:rPr>
              <w:t>ear</w:t>
            </w:r>
          </w:p>
        </w:tc>
        <w:tc>
          <w:tcPr>
            <w:tcW w:w="949" w:type="pct"/>
            <w:tcBorders>
              <w:top w:val="single" w:sz="4" w:space="0" w:color="auto"/>
              <w:bottom w:val="single" w:sz="4" w:space="0" w:color="auto"/>
            </w:tcBorders>
          </w:tcPr>
          <w:p w14:paraId="2E64ABBB" w14:textId="1C68CD46"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Frailty</w:t>
            </w:r>
          </w:p>
        </w:tc>
        <w:tc>
          <w:tcPr>
            <w:tcW w:w="809" w:type="pct"/>
            <w:tcBorders>
              <w:top w:val="single" w:sz="4" w:space="0" w:color="auto"/>
              <w:bottom w:val="single" w:sz="4" w:space="0" w:color="auto"/>
            </w:tcBorders>
          </w:tcPr>
          <w:p w14:paraId="671CFC99" w14:textId="7B6F7BF6" w:rsidR="00EB245B" w:rsidRPr="00240DAD" w:rsidRDefault="00675D86" w:rsidP="00240DAD">
            <w:pPr>
              <w:spacing w:line="360" w:lineRule="auto"/>
              <w:jc w:val="both"/>
              <w:rPr>
                <w:rFonts w:ascii="Book Antiqua" w:hAnsi="Book Antiqua"/>
                <w:b/>
                <w:bCs/>
                <w:lang w:val="en-GB"/>
              </w:rPr>
            </w:pPr>
            <w:r w:rsidRPr="00240DAD">
              <w:rPr>
                <w:rFonts w:ascii="Book Antiqua" w:hAnsi="Book Antiqua"/>
                <w:b/>
                <w:bCs/>
                <w:lang w:val="en-GB"/>
              </w:rPr>
              <w:t>Institution/authors, journal, year</w:t>
            </w:r>
          </w:p>
        </w:tc>
        <w:tc>
          <w:tcPr>
            <w:tcW w:w="708" w:type="pct"/>
            <w:tcBorders>
              <w:top w:val="single" w:sz="4" w:space="0" w:color="auto"/>
              <w:bottom w:val="single" w:sz="4" w:space="0" w:color="auto"/>
            </w:tcBorders>
          </w:tcPr>
          <w:p w14:paraId="5E13675A" w14:textId="03DCA0C7"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Cachexia</w:t>
            </w:r>
          </w:p>
        </w:tc>
        <w:tc>
          <w:tcPr>
            <w:tcW w:w="809" w:type="pct"/>
            <w:tcBorders>
              <w:top w:val="single" w:sz="4" w:space="0" w:color="auto"/>
              <w:bottom w:val="single" w:sz="4" w:space="0" w:color="auto"/>
            </w:tcBorders>
          </w:tcPr>
          <w:p w14:paraId="2970C582" w14:textId="79BC2F4B"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Institution/</w:t>
            </w:r>
            <w:r w:rsidR="00640DC1" w:rsidRPr="00240DAD">
              <w:rPr>
                <w:rFonts w:ascii="Book Antiqua" w:hAnsi="Book Antiqua"/>
                <w:b/>
                <w:bCs/>
                <w:lang w:val="en-GB"/>
              </w:rPr>
              <w:t>a</w:t>
            </w:r>
            <w:r w:rsidRPr="00240DAD">
              <w:rPr>
                <w:rFonts w:ascii="Book Antiqua" w:hAnsi="Book Antiqua"/>
                <w:b/>
                <w:bCs/>
                <w:lang w:val="en-GB"/>
              </w:rPr>
              <w:t xml:space="preserve">uthors, </w:t>
            </w:r>
            <w:r w:rsidR="00640DC1" w:rsidRPr="00240DAD">
              <w:rPr>
                <w:rFonts w:ascii="Book Antiqua" w:hAnsi="Book Antiqua"/>
                <w:b/>
                <w:bCs/>
                <w:lang w:val="en-GB"/>
              </w:rPr>
              <w:t>j</w:t>
            </w:r>
            <w:r w:rsidRPr="00240DAD">
              <w:rPr>
                <w:rFonts w:ascii="Book Antiqua" w:hAnsi="Book Antiqua"/>
                <w:b/>
                <w:bCs/>
                <w:lang w:val="en-GB"/>
              </w:rPr>
              <w:t xml:space="preserve">ournal, </w:t>
            </w:r>
            <w:r w:rsidR="00640DC1" w:rsidRPr="00240DAD">
              <w:rPr>
                <w:rFonts w:ascii="Book Antiqua" w:hAnsi="Book Antiqua"/>
                <w:b/>
                <w:bCs/>
                <w:lang w:val="en-GB"/>
              </w:rPr>
              <w:t>y</w:t>
            </w:r>
            <w:r w:rsidRPr="00240DAD">
              <w:rPr>
                <w:rFonts w:ascii="Book Antiqua" w:hAnsi="Book Antiqua"/>
                <w:b/>
                <w:bCs/>
                <w:lang w:val="en-GB"/>
              </w:rPr>
              <w:t>ear</w:t>
            </w:r>
          </w:p>
        </w:tc>
        <w:tc>
          <w:tcPr>
            <w:tcW w:w="846" w:type="pct"/>
            <w:tcBorders>
              <w:top w:val="single" w:sz="4" w:space="0" w:color="auto"/>
              <w:bottom w:val="single" w:sz="4" w:space="0" w:color="auto"/>
            </w:tcBorders>
          </w:tcPr>
          <w:p w14:paraId="6655CF96" w14:textId="12B193E1"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Sarcopenia</w:t>
            </w:r>
          </w:p>
        </w:tc>
      </w:tr>
      <w:tr w:rsidR="00BC2A69" w:rsidRPr="00240DAD" w14:paraId="7709ECC5" w14:textId="77777777" w:rsidTr="00ED5243">
        <w:trPr>
          <w:trHeight w:val="1077"/>
        </w:trPr>
        <w:tc>
          <w:tcPr>
            <w:tcW w:w="878" w:type="pct"/>
            <w:tcBorders>
              <w:top w:val="single" w:sz="4" w:space="0" w:color="auto"/>
            </w:tcBorders>
          </w:tcPr>
          <w:p w14:paraId="5B4BA605" w14:textId="113F0F39"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British Geriatrics Society, Age UK and Royal College of General Practitioners </w:t>
            </w:r>
            <w:proofErr w:type="gramStart"/>
            <w:r w:rsidRPr="00D511D7">
              <w:rPr>
                <w:rFonts w:ascii="Book Antiqua" w:hAnsi="Book Antiqua"/>
                <w:lang w:val="en-GB"/>
              </w:rPr>
              <w:t>Report</w:t>
            </w:r>
            <w:r w:rsidRPr="005936D0">
              <w:rPr>
                <w:rFonts w:ascii="Book Antiqua" w:hAnsi="Book Antiqua"/>
                <w:vertAlign w:val="superscript"/>
              </w:rPr>
              <w:t>[</w:t>
            </w:r>
            <w:proofErr w:type="gramEnd"/>
            <w:r>
              <w:rPr>
                <w:rFonts w:ascii="Book Antiqua" w:hAnsi="Book Antiqua"/>
                <w:vertAlign w:val="superscript"/>
              </w:rPr>
              <w:t>7</w:t>
            </w:r>
            <w:r w:rsidRPr="005936D0">
              <w:rPr>
                <w:rFonts w:ascii="Book Antiqua" w:hAnsi="Book Antiqua"/>
                <w:vertAlign w:val="superscript"/>
              </w:rPr>
              <w:t>]</w:t>
            </w:r>
            <w:r w:rsidRPr="00D511D7">
              <w:rPr>
                <w:rFonts w:ascii="Book Antiqua" w:hAnsi="Book Antiqua"/>
                <w:lang w:val="en-GB"/>
              </w:rPr>
              <w:t xml:space="preserve">. </w:t>
            </w:r>
            <w:r w:rsidRPr="008A6491">
              <w:rPr>
                <w:rFonts w:ascii="Book Antiqua" w:hAnsi="Book Antiqua"/>
                <w:i/>
                <w:iCs/>
                <w:lang w:val="en-GB"/>
              </w:rPr>
              <w:t>Age Aging</w:t>
            </w:r>
            <w:r>
              <w:rPr>
                <w:rFonts w:ascii="Book Antiqua" w:hAnsi="Book Antiqua"/>
                <w:i/>
                <w:iCs/>
                <w:lang w:val="en-GB"/>
              </w:rPr>
              <w:t xml:space="preserve"> </w:t>
            </w:r>
            <w:r w:rsidRPr="00D511D7">
              <w:rPr>
                <w:rFonts w:ascii="Book Antiqua" w:hAnsi="Book Antiqua"/>
                <w:lang w:val="en-GB"/>
              </w:rPr>
              <w:t>2014</w:t>
            </w:r>
          </w:p>
        </w:tc>
        <w:tc>
          <w:tcPr>
            <w:tcW w:w="949" w:type="pct"/>
            <w:tcBorders>
              <w:top w:val="single" w:sz="4" w:space="0" w:color="auto"/>
            </w:tcBorders>
          </w:tcPr>
          <w:p w14:paraId="002D051B" w14:textId="362C2ABA" w:rsidR="00EB245B" w:rsidRPr="00240DAD" w:rsidRDefault="00D511D7" w:rsidP="00240DAD">
            <w:pPr>
              <w:spacing w:line="360" w:lineRule="auto"/>
              <w:jc w:val="both"/>
              <w:rPr>
                <w:rFonts w:ascii="Book Antiqua" w:hAnsi="Book Antiqua"/>
                <w:lang w:val="en-GB"/>
              </w:rPr>
            </w:pPr>
            <w:r w:rsidRPr="00240DAD">
              <w:rPr>
                <w:rFonts w:ascii="Book Antiqua" w:hAnsi="Book Antiqua"/>
                <w:lang w:val="en-GB"/>
              </w:rPr>
              <w:t xml:space="preserve">(1) </w:t>
            </w:r>
            <w:r w:rsidR="00EB245B" w:rsidRPr="00240DAD">
              <w:rPr>
                <w:rFonts w:ascii="Book Antiqua" w:hAnsi="Book Antiqua"/>
                <w:lang w:val="en-GB"/>
              </w:rPr>
              <w:t>A gait speed &lt;</w:t>
            </w:r>
            <w:r w:rsidRPr="00240DAD">
              <w:rPr>
                <w:rFonts w:ascii="Book Antiqua" w:hAnsi="Book Antiqua"/>
                <w:lang w:val="en-GB"/>
              </w:rPr>
              <w:t xml:space="preserve"> </w:t>
            </w:r>
            <w:r w:rsidR="00EB245B" w:rsidRPr="00240DAD">
              <w:rPr>
                <w:rFonts w:ascii="Book Antiqua" w:hAnsi="Book Antiqua"/>
                <w:lang w:val="en-GB"/>
              </w:rPr>
              <w:t>0.8</w:t>
            </w:r>
            <w:r w:rsidRPr="00240DAD">
              <w:rPr>
                <w:rFonts w:ascii="Book Antiqua" w:hAnsi="Book Antiqua"/>
                <w:lang w:val="en-GB"/>
              </w:rPr>
              <w:t xml:space="preserve"> </w:t>
            </w:r>
            <w:r w:rsidR="00EB245B" w:rsidRPr="00240DAD">
              <w:rPr>
                <w:rFonts w:ascii="Book Antiqua" w:hAnsi="Book Antiqua"/>
                <w:lang w:val="en-GB"/>
              </w:rPr>
              <w:t xml:space="preserve">m/s; </w:t>
            </w:r>
            <w:r w:rsidRPr="00240DAD">
              <w:rPr>
                <w:rFonts w:ascii="Book Antiqua" w:hAnsi="Book Antiqua"/>
                <w:lang w:val="en-GB"/>
              </w:rPr>
              <w:t xml:space="preserve">(2) </w:t>
            </w:r>
            <w:r w:rsidR="00AC04F3" w:rsidRPr="00240DAD">
              <w:rPr>
                <w:rFonts w:ascii="Book Antiqua" w:hAnsi="Book Antiqua"/>
                <w:lang w:val="en-GB"/>
              </w:rPr>
              <w:t>t</w:t>
            </w:r>
            <w:r w:rsidR="00EB245B" w:rsidRPr="00240DAD">
              <w:rPr>
                <w:rFonts w:ascii="Book Antiqua" w:hAnsi="Book Antiqua"/>
                <w:lang w:val="en-GB"/>
              </w:rPr>
              <w:t>imed-up-and-go test &gt;</w:t>
            </w:r>
            <w:r w:rsidR="00F425E5" w:rsidRPr="00240DAD">
              <w:rPr>
                <w:rFonts w:ascii="Book Antiqua" w:hAnsi="Book Antiqua"/>
                <w:lang w:val="en-GB"/>
              </w:rPr>
              <w:t xml:space="preserve"> </w:t>
            </w:r>
            <w:r w:rsidR="00EB245B" w:rsidRPr="00240DAD">
              <w:rPr>
                <w:rFonts w:ascii="Book Antiqua" w:hAnsi="Book Antiqua"/>
                <w:lang w:val="en-GB"/>
              </w:rPr>
              <w:t>10</w:t>
            </w:r>
            <w:r w:rsidR="00587CDB">
              <w:rPr>
                <w:rFonts w:ascii="Book Antiqua" w:hAnsi="Book Antiqua"/>
                <w:lang w:val="en-GB"/>
              </w:rPr>
              <w:t xml:space="preserve"> </w:t>
            </w:r>
            <w:r w:rsidR="00EB245B" w:rsidRPr="00240DAD">
              <w:rPr>
                <w:rFonts w:ascii="Book Antiqua" w:hAnsi="Book Antiqua"/>
                <w:lang w:val="en-GB"/>
              </w:rPr>
              <w:t>s</w:t>
            </w:r>
            <w:r w:rsidR="00F425E5" w:rsidRPr="00240DAD">
              <w:rPr>
                <w:rFonts w:ascii="Book Antiqua" w:hAnsi="Book Antiqua"/>
                <w:lang w:val="en-GB"/>
              </w:rPr>
              <w:t xml:space="preserve">; (3) </w:t>
            </w:r>
            <w:r w:rsidR="00AC04F3" w:rsidRPr="00240DAD">
              <w:rPr>
                <w:rFonts w:ascii="Book Antiqua" w:hAnsi="Book Antiqua"/>
                <w:lang w:val="en-GB"/>
              </w:rPr>
              <w:t>s</w:t>
            </w:r>
            <w:r w:rsidR="00EB245B" w:rsidRPr="00240DAD">
              <w:rPr>
                <w:rFonts w:ascii="Book Antiqua" w:hAnsi="Book Antiqua"/>
                <w:lang w:val="en-GB"/>
              </w:rPr>
              <w:t>core of ≥</w:t>
            </w:r>
            <w:r w:rsidR="00F425E5" w:rsidRPr="00240DAD">
              <w:rPr>
                <w:rFonts w:ascii="Book Antiqua" w:hAnsi="Book Antiqua"/>
                <w:lang w:val="en-GB"/>
              </w:rPr>
              <w:t xml:space="preserve"> </w:t>
            </w:r>
            <w:r w:rsidR="00EB245B" w:rsidRPr="00240DAD">
              <w:rPr>
                <w:rFonts w:ascii="Book Antiqua" w:hAnsi="Book Antiqua"/>
                <w:lang w:val="en-GB"/>
              </w:rPr>
              <w:t>3 on the PRISMA 7 questionnaire. Falls, delirium and sudden immobility can used to indicate the presence of frailty</w:t>
            </w:r>
          </w:p>
        </w:tc>
        <w:tc>
          <w:tcPr>
            <w:tcW w:w="809" w:type="pct"/>
            <w:tcBorders>
              <w:top w:val="single" w:sz="4" w:space="0" w:color="auto"/>
            </w:tcBorders>
          </w:tcPr>
          <w:p w14:paraId="5A2996E0" w14:textId="5B1DF648" w:rsidR="00EB245B" w:rsidRPr="00240DAD" w:rsidRDefault="003D664E" w:rsidP="00240DAD">
            <w:pPr>
              <w:spacing w:line="360" w:lineRule="auto"/>
              <w:jc w:val="both"/>
              <w:rPr>
                <w:rFonts w:ascii="Book Antiqua" w:hAnsi="Book Antiqua"/>
                <w:lang w:val="en-GB"/>
              </w:rPr>
            </w:pPr>
            <w:r w:rsidRPr="00CF135D">
              <w:rPr>
                <w:rFonts w:ascii="Book Antiqua" w:hAnsi="Book Antiqua"/>
                <w:lang w:val="pt-BR"/>
              </w:rPr>
              <w:t xml:space="preserve">Argilés </w:t>
            </w:r>
            <w:r w:rsidRPr="00CF135D">
              <w:rPr>
                <w:rFonts w:ascii="Book Antiqua" w:hAnsi="Book Antiqua"/>
                <w:i/>
                <w:iCs/>
                <w:lang w:val="pt-BR"/>
              </w:rPr>
              <w:t>et al</w:t>
            </w:r>
            <w:r w:rsidRPr="00CF135D">
              <w:rPr>
                <w:rFonts w:ascii="Book Antiqua" w:hAnsi="Book Antiqua"/>
                <w:vertAlign w:val="superscript"/>
                <w:lang w:val="pt-BR"/>
              </w:rPr>
              <w:t>[19]</w:t>
            </w:r>
            <w:r w:rsidRPr="00CF135D">
              <w:rPr>
                <w:rFonts w:ascii="Book Antiqua" w:hAnsi="Book Antiqua"/>
                <w:lang w:val="pt-BR"/>
              </w:rPr>
              <w:t xml:space="preserve">. </w:t>
            </w:r>
            <w:r w:rsidRPr="00D511D7">
              <w:rPr>
                <w:rFonts w:ascii="Book Antiqua" w:hAnsi="Book Antiqua"/>
                <w:lang w:val="en-GB"/>
              </w:rPr>
              <w:t xml:space="preserve">Consensus on cachexia definitions. </w:t>
            </w:r>
            <w:r w:rsidRPr="00F425E5">
              <w:rPr>
                <w:rFonts w:ascii="Book Antiqua" w:hAnsi="Book Antiqua"/>
                <w:i/>
                <w:iCs/>
                <w:lang w:val="en-GB"/>
              </w:rPr>
              <w:t>J Am Med Dir Assoc</w:t>
            </w:r>
            <w:r w:rsidRPr="00D511D7">
              <w:rPr>
                <w:rFonts w:ascii="Book Antiqua" w:hAnsi="Book Antiqua"/>
                <w:lang w:val="en-GB"/>
              </w:rPr>
              <w:t xml:space="preserve"> 2010</w:t>
            </w:r>
          </w:p>
        </w:tc>
        <w:tc>
          <w:tcPr>
            <w:tcW w:w="708" w:type="pct"/>
            <w:tcBorders>
              <w:top w:val="single" w:sz="4" w:space="0" w:color="auto"/>
            </w:tcBorders>
          </w:tcPr>
          <w:p w14:paraId="088E06D1" w14:textId="6BEDFED5"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Weight loss &gt;</w:t>
            </w:r>
            <w:r w:rsidR="006B3A6C" w:rsidRPr="00240DAD">
              <w:rPr>
                <w:rFonts w:ascii="Book Antiqua" w:hAnsi="Book Antiqua"/>
                <w:lang w:val="en-GB"/>
              </w:rPr>
              <w:t xml:space="preserve"> </w:t>
            </w:r>
            <w:r w:rsidRPr="00240DAD">
              <w:rPr>
                <w:rFonts w:ascii="Book Antiqua" w:hAnsi="Book Antiqua"/>
                <w:lang w:val="en-GB"/>
              </w:rPr>
              <w:t>5% of body weight (or BMI</w:t>
            </w:r>
            <w:r w:rsidR="00AC04F3" w:rsidRPr="00240DAD">
              <w:rPr>
                <w:rFonts w:ascii="Book Antiqua" w:hAnsi="Book Antiqua"/>
                <w:lang w:val="en-GB"/>
              </w:rPr>
              <w:t xml:space="preserve"> </w:t>
            </w:r>
            <w:r w:rsidRPr="00240DAD">
              <w:rPr>
                <w:rFonts w:ascii="Book Antiqua" w:hAnsi="Book Antiqua"/>
                <w:lang w:val="en-GB"/>
              </w:rPr>
              <w:t>&lt;</w:t>
            </w:r>
            <w:r w:rsidR="006B3A6C" w:rsidRPr="00240DAD">
              <w:rPr>
                <w:rFonts w:ascii="Book Antiqua" w:hAnsi="Book Antiqua"/>
                <w:lang w:val="en-GB"/>
              </w:rPr>
              <w:t xml:space="preserve"> </w:t>
            </w:r>
            <w:r w:rsidRPr="00240DAD">
              <w:rPr>
                <w:rFonts w:ascii="Book Antiqua" w:hAnsi="Book Antiqua"/>
                <w:lang w:val="en-GB"/>
              </w:rPr>
              <w:t xml:space="preserve">20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in ≤</w:t>
            </w:r>
            <w:r w:rsidR="006B3A6C" w:rsidRPr="00240DAD">
              <w:rPr>
                <w:rFonts w:ascii="Book Antiqua" w:hAnsi="Book Antiqua"/>
                <w:lang w:val="en-GB"/>
              </w:rPr>
              <w:t xml:space="preserve"> </w:t>
            </w:r>
            <w:r w:rsidRPr="00240DAD">
              <w:rPr>
                <w:rFonts w:ascii="Book Antiqua" w:hAnsi="Book Antiqua"/>
                <w:lang w:val="en-GB"/>
              </w:rPr>
              <w:t>1 year in presence of chronic illness and three of five of these criteria</w:t>
            </w:r>
            <w:r w:rsidR="00F04856" w:rsidRPr="00240DAD">
              <w:rPr>
                <w:rFonts w:ascii="Book Antiqua" w:hAnsi="Book Antiqua"/>
                <w:lang w:val="en-GB"/>
              </w:rPr>
              <w:t>.</w:t>
            </w:r>
            <w:r w:rsidRPr="00240DAD">
              <w:rPr>
                <w:rFonts w:ascii="Book Antiqua" w:hAnsi="Book Antiqua"/>
                <w:lang w:val="en-GB"/>
              </w:rPr>
              <w:t xml:space="preserve"> </w:t>
            </w:r>
            <w:r w:rsidR="006B3A6C" w:rsidRPr="00240DAD">
              <w:rPr>
                <w:rFonts w:ascii="Book Antiqua" w:hAnsi="Book Antiqua"/>
                <w:lang w:val="en-GB"/>
              </w:rPr>
              <w:t>(</w:t>
            </w:r>
            <w:r w:rsidR="00F04856" w:rsidRPr="00240DAD">
              <w:rPr>
                <w:rFonts w:ascii="Book Antiqua" w:hAnsi="Book Antiqua"/>
                <w:lang w:val="en-GB"/>
              </w:rPr>
              <w:t>1</w:t>
            </w:r>
            <w:r w:rsidR="006B3A6C" w:rsidRPr="00240DAD">
              <w:rPr>
                <w:rFonts w:ascii="Book Antiqua" w:hAnsi="Book Antiqua"/>
                <w:lang w:val="en-GB"/>
              </w:rPr>
              <w:t xml:space="preserve">) </w:t>
            </w:r>
            <w:r w:rsidR="00353643">
              <w:rPr>
                <w:rFonts w:ascii="Book Antiqua" w:hAnsi="Book Antiqua"/>
                <w:lang w:val="en-GB"/>
              </w:rPr>
              <w:t>D</w:t>
            </w:r>
            <w:r w:rsidRPr="00240DAD">
              <w:rPr>
                <w:rFonts w:ascii="Book Antiqua" w:hAnsi="Book Antiqua"/>
                <w:lang w:val="en-GB"/>
              </w:rPr>
              <w:t>ecreased muscle strength</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(2) f</w:t>
            </w:r>
            <w:r w:rsidRPr="00240DAD">
              <w:rPr>
                <w:rFonts w:ascii="Book Antiqua" w:hAnsi="Book Antiqua"/>
                <w:lang w:val="en-GB"/>
              </w:rPr>
              <w:t>atigue</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(3) </w:t>
            </w:r>
            <w:r w:rsidR="00AC04F3" w:rsidRPr="00240DAD">
              <w:rPr>
                <w:rFonts w:ascii="Book Antiqua" w:hAnsi="Book Antiqua"/>
                <w:lang w:val="en-GB"/>
              </w:rPr>
              <w:t>a</w:t>
            </w:r>
            <w:r w:rsidRPr="00240DAD">
              <w:rPr>
                <w:rFonts w:ascii="Book Antiqua" w:hAnsi="Book Antiqua"/>
                <w:lang w:val="en-GB"/>
              </w:rPr>
              <w:t>norexia</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(4) </w:t>
            </w:r>
            <w:r w:rsidR="00AC04F3" w:rsidRPr="00240DAD">
              <w:rPr>
                <w:rFonts w:ascii="Book Antiqua" w:hAnsi="Book Antiqua"/>
                <w:lang w:val="en-GB"/>
              </w:rPr>
              <w:t>l</w:t>
            </w:r>
            <w:r w:rsidRPr="00240DAD">
              <w:rPr>
                <w:rFonts w:ascii="Book Antiqua" w:hAnsi="Book Antiqua"/>
                <w:lang w:val="en-GB"/>
              </w:rPr>
              <w:t>ow fat free mass index</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(5) </w:t>
            </w:r>
            <w:r w:rsidR="00AC04F3" w:rsidRPr="00240DAD">
              <w:rPr>
                <w:rFonts w:ascii="Book Antiqua" w:hAnsi="Book Antiqua"/>
                <w:lang w:val="en-GB"/>
              </w:rPr>
              <w:t>a</w:t>
            </w:r>
            <w:r w:rsidRPr="00240DAD">
              <w:rPr>
                <w:rFonts w:ascii="Book Antiqua" w:hAnsi="Book Antiqua"/>
                <w:lang w:val="en-GB"/>
              </w:rPr>
              <w:t>naemia (&lt;</w:t>
            </w:r>
            <w:r w:rsidR="00F04856" w:rsidRPr="00240DAD">
              <w:rPr>
                <w:rFonts w:ascii="Book Antiqua" w:hAnsi="Book Antiqua"/>
                <w:lang w:val="en-GB"/>
              </w:rPr>
              <w:t xml:space="preserve"> </w:t>
            </w:r>
            <w:r w:rsidRPr="00240DAD">
              <w:rPr>
                <w:rFonts w:ascii="Book Antiqua" w:hAnsi="Book Antiqua"/>
                <w:lang w:val="en-GB"/>
              </w:rPr>
              <w:t>120 g/L), low serum albumin (&lt;</w:t>
            </w:r>
            <w:r w:rsidR="00F04856" w:rsidRPr="00240DAD">
              <w:rPr>
                <w:rFonts w:ascii="Book Antiqua" w:hAnsi="Book Antiqua"/>
                <w:lang w:val="en-GB"/>
              </w:rPr>
              <w:t xml:space="preserve"> </w:t>
            </w:r>
            <w:r w:rsidRPr="00240DAD">
              <w:rPr>
                <w:rFonts w:ascii="Book Antiqua" w:hAnsi="Book Antiqua"/>
                <w:lang w:val="en-GB"/>
              </w:rPr>
              <w:t>32 g/L) and CRP &gt;</w:t>
            </w:r>
            <w:r w:rsidR="00AC04F3" w:rsidRPr="00240DAD">
              <w:rPr>
                <w:rFonts w:ascii="Book Antiqua" w:hAnsi="Book Antiqua"/>
                <w:lang w:val="en-GB"/>
              </w:rPr>
              <w:t xml:space="preserve"> </w:t>
            </w:r>
            <w:r w:rsidRPr="00240DAD">
              <w:rPr>
                <w:rFonts w:ascii="Book Antiqua" w:hAnsi="Book Antiqua"/>
                <w:lang w:val="en-GB"/>
              </w:rPr>
              <w:t>5</w:t>
            </w:r>
            <w:r w:rsidR="00AC04F3" w:rsidRPr="00240DAD">
              <w:rPr>
                <w:rFonts w:ascii="Book Antiqua" w:hAnsi="Book Antiqua"/>
                <w:lang w:val="en-GB"/>
              </w:rPr>
              <w:t xml:space="preserve"> </w:t>
            </w:r>
            <w:r w:rsidRPr="00240DAD">
              <w:rPr>
                <w:rFonts w:ascii="Book Antiqua" w:hAnsi="Book Antiqua"/>
                <w:lang w:val="en-GB"/>
              </w:rPr>
              <w:lastRenderedPageBreak/>
              <w:t>mg/L, IL-6 &gt;</w:t>
            </w:r>
            <w:r w:rsidR="00AC04F3" w:rsidRPr="00240DAD">
              <w:rPr>
                <w:rFonts w:ascii="Book Antiqua" w:hAnsi="Book Antiqua"/>
                <w:lang w:val="en-GB"/>
              </w:rPr>
              <w:t xml:space="preserve"> </w:t>
            </w:r>
            <w:r w:rsidRPr="00240DAD">
              <w:rPr>
                <w:rFonts w:ascii="Book Antiqua" w:hAnsi="Book Antiqua"/>
                <w:lang w:val="en-GB"/>
              </w:rPr>
              <w:t>4</w:t>
            </w:r>
            <w:r w:rsidR="00AC04F3" w:rsidRPr="00240DAD">
              <w:rPr>
                <w:rFonts w:ascii="Book Antiqua" w:hAnsi="Book Antiqua"/>
                <w:lang w:val="en-GB"/>
              </w:rPr>
              <w:t xml:space="preserve"> </w:t>
            </w:r>
            <w:proofErr w:type="spellStart"/>
            <w:r w:rsidRPr="00240DAD">
              <w:rPr>
                <w:rFonts w:ascii="Book Antiqua" w:hAnsi="Book Antiqua"/>
                <w:lang w:val="en-GB"/>
              </w:rPr>
              <w:t>pg</w:t>
            </w:r>
            <w:proofErr w:type="spellEnd"/>
            <w:r w:rsidRPr="00240DAD">
              <w:rPr>
                <w:rFonts w:ascii="Book Antiqua" w:hAnsi="Book Antiqua"/>
                <w:lang w:val="en-GB"/>
              </w:rPr>
              <w:t>/mL</w:t>
            </w:r>
          </w:p>
        </w:tc>
        <w:tc>
          <w:tcPr>
            <w:tcW w:w="809" w:type="pct"/>
            <w:tcBorders>
              <w:top w:val="single" w:sz="4" w:space="0" w:color="auto"/>
            </w:tcBorders>
          </w:tcPr>
          <w:p w14:paraId="4BA82FF4" w14:textId="6D8FE357"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 xml:space="preserve">Revised European consensus on definition and </w:t>
            </w:r>
            <w:proofErr w:type="gramStart"/>
            <w:r w:rsidRPr="00D511D7">
              <w:rPr>
                <w:rFonts w:ascii="Book Antiqua" w:hAnsi="Book Antiqua"/>
                <w:lang w:val="en-GB"/>
              </w:rPr>
              <w:t>diagnosis</w:t>
            </w:r>
            <w:r w:rsidRPr="005936D0">
              <w:rPr>
                <w:rFonts w:ascii="Book Antiqua" w:hAnsi="Book Antiqua"/>
                <w:vertAlign w:val="superscript"/>
              </w:rPr>
              <w:t>[</w:t>
            </w:r>
            <w:proofErr w:type="gramEnd"/>
            <w:r>
              <w:rPr>
                <w:rFonts w:ascii="Book Antiqua" w:hAnsi="Book Antiqua"/>
                <w:vertAlign w:val="superscript"/>
              </w:rPr>
              <w:t>36</w:t>
            </w:r>
            <w:r w:rsidRPr="005936D0">
              <w:rPr>
                <w:rFonts w:ascii="Book Antiqua" w:hAnsi="Book Antiqua"/>
                <w:vertAlign w:val="superscript"/>
              </w:rPr>
              <w:t>]</w:t>
            </w:r>
            <w:r w:rsidRPr="00D511D7">
              <w:rPr>
                <w:rFonts w:ascii="Book Antiqua" w:hAnsi="Book Antiqua"/>
                <w:lang w:val="en-GB"/>
              </w:rPr>
              <w:t xml:space="preserve">. </w:t>
            </w:r>
            <w:r w:rsidRPr="005936D0">
              <w:rPr>
                <w:rFonts w:ascii="Book Antiqua" w:hAnsi="Book Antiqua"/>
                <w:i/>
                <w:iCs/>
                <w:lang w:val="en-GB"/>
              </w:rPr>
              <w:t>Age Aging</w:t>
            </w:r>
            <w:r w:rsidRPr="00D511D7">
              <w:rPr>
                <w:rFonts w:ascii="Book Antiqua" w:hAnsi="Book Antiqua"/>
                <w:lang w:val="en-GB"/>
              </w:rPr>
              <w:t xml:space="preserve"> 2019</w:t>
            </w:r>
          </w:p>
        </w:tc>
        <w:tc>
          <w:tcPr>
            <w:tcW w:w="846" w:type="pct"/>
            <w:tcBorders>
              <w:top w:val="single" w:sz="4" w:space="0" w:color="auto"/>
            </w:tcBorders>
          </w:tcPr>
          <w:p w14:paraId="0E448E0B" w14:textId="77936CB3" w:rsidR="00EB245B" w:rsidRPr="00240DAD" w:rsidRDefault="00BE6B19" w:rsidP="00240DAD">
            <w:pPr>
              <w:spacing w:line="360" w:lineRule="auto"/>
              <w:jc w:val="both"/>
              <w:rPr>
                <w:rFonts w:ascii="Book Antiqua" w:hAnsi="Book Antiqua"/>
                <w:lang w:val="en-GB"/>
              </w:rPr>
            </w:pPr>
            <w:r w:rsidRPr="00240DAD">
              <w:rPr>
                <w:rFonts w:ascii="Book Antiqua" w:hAnsi="Book Antiqua"/>
                <w:lang w:val="en-GB"/>
              </w:rPr>
              <w:t>(1)</w:t>
            </w:r>
            <w:r w:rsidR="00634C08" w:rsidRPr="00240DAD">
              <w:rPr>
                <w:rFonts w:ascii="Book Antiqua" w:hAnsi="Book Antiqua"/>
                <w:lang w:val="en-GB"/>
              </w:rPr>
              <w:t xml:space="preserve"> </w:t>
            </w:r>
            <w:r w:rsidR="00EB245B" w:rsidRPr="00240DAD">
              <w:rPr>
                <w:rFonts w:ascii="Book Antiqua" w:hAnsi="Book Antiqua"/>
                <w:lang w:val="en-GB"/>
              </w:rPr>
              <w:t>Low muscle strength</w:t>
            </w:r>
            <w:r w:rsidRPr="00240DAD">
              <w:rPr>
                <w:rFonts w:ascii="Book Antiqua" w:hAnsi="Book Antiqua"/>
                <w:lang w:val="en-GB"/>
              </w:rPr>
              <w:t>;</w:t>
            </w:r>
            <w:r w:rsidR="004E4900" w:rsidRPr="00240DAD">
              <w:rPr>
                <w:rFonts w:ascii="Book Antiqua" w:hAnsi="Book Antiqua"/>
                <w:lang w:val="en-GB"/>
              </w:rPr>
              <w:t xml:space="preserve"> </w:t>
            </w:r>
            <w:r w:rsidRPr="00240DAD">
              <w:rPr>
                <w:rFonts w:ascii="Book Antiqua" w:hAnsi="Book Antiqua"/>
                <w:lang w:val="en-GB"/>
              </w:rPr>
              <w:t xml:space="preserve">(2) </w:t>
            </w:r>
            <w:r w:rsidR="004E4900" w:rsidRPr="00240DAD">
              <w:rPr>
                <w:rFonts w:ascii="Book Antiqua" w:hAnsi="Book Antiqua"/>
                <w:lang w:val="en-GB"/>
              </w:rPr>
              <w:t>e</w:t>
            </w:r>
            <w:r w:rsidR="00EB245B" w:rsidRPr="00240DAD">
              <w:rPr>
                <w:rFonts w:ascii="Book Antiqua" w:hAnsi="Book Antiqua"/>
                <w:lang w:val="en-GB"/>
              </w:rPr>
              <w:t xml:space="preserve">vidence of low muscle quantity or quality; </w:t>
            </w:r>
            <w:r w:rsidRPr="00240DAD">
              <w:rPr>
                <w:rFonts w:ascii="Book Antiqua" w:hAnsi="Book Antiqua"/>
                <w:lang w:val="en-GB"/>
              </w:rPr>
              <w:t>(3) d</w:t>
            </w:r>
            <w:r w:rsidR="00EB245B" w:rsidRPr="00240DAD">
              <w:rPr>
                <w:rFonts w:ascii="Book Antiqua" w:hAnsi="Book Antiqua"/>
                <w:lang w:val="en-GB"/>
              </w:rPr>
              <w:t>etection of low physical performance.</w:t>
            </w:r>
            <w:r w:rsidR="00612D26" w:rsidRPr="00240DAD">
              <w:rPr>
                <w:rFonts w:ascii="Book Antiqua" w:hAnsi="Book Antiqua"/>
                <w:lang w:val="en-GB"/>
              </w:rPr>
              <w:t xml:space="preserve"> T</w:t>
            </w:r>
            <w:r w:rsidR="00EB245B" w:rsidRPr="00240DAD">
              <w:rPr>
                <w:rFonts w:ascii="Book Antiqua" w:hAnsi="Book Antiqua"/>
                <w:lang w:val="en-GB"/>
              </w:rPr>
              <w:t>he combination of three represent severe sarcopenia</w:t>
            </w:r>
          </w:p>
        </w:tc>
      </w:tr>
      <w:tr w:rsidR="00BC2A69" w:rsidRPr="00240DAD" w14:paraId="5231D635" w14:textId="77777777" w:rsidTr="00ED5243">
        <w:trPr>
          <w:trHeight w:val="1077"/>
        </w:trPr>
        <w:tc>
          <w:tcPr>
            <w:tcW w:w="878" w:type="pct"/>
          </w:tcPr>
          <w:p w14:paraId="52CD4B49" w14:textId="50F6E76C"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Heart Failure Association/European Society of Cardiology position paper on frailty in patients with heart </w:t>
            </w:r>
            <w:proofErr w:type="gramStart"/>
            <w:r w:rsidRPr="00D511D7">
              <w:rPr>
                <w:rFonts w:ascii="Book Antiqua" w:hAnsi="Book Antiqua"/>
                <w:lang w:val="en-GB"/>
              </w:rPr>
              <w:t>failure</w:t>
            </w:r>
            <w:r w:rsidRPr="002032F9">
              <w:rPr>
                <w:rFonts w:ascii="Book Antiqua" w:hAnsi="Book Antiqua"/>
                <w:vertAlign w:val="superscript"/>
              </w:rPr>
              <w:t>[</w:t>
            </w:r>
            <w:proofErr w:type="gramEnd"/>
            <w:r w:rsidRPr="002032F9">
              <w:rPr>
                <w:rFonts w:ascii="Book Antiqua" w:hAnsi="Book Antiqua"/>
                <w:vertAlign w:val="superscript"/>
              </w:rPr>
              <w:t>1</w:t>
            </w:r>
            <w:r>
              <w:rPr>
                <w:rFonts w:ascii="Book Antiqua" w:hAnsi="Book Antiqua"/>
                <w:vertAlign w:val="superscript"/>
              </w:rPr>
              <w:t>0</w:t>
            </w:r>
            <w:r w:rsidRPr="002032F9">
              <w:rPr>
                <w:rFonts w:ascii="Book Antiqua" w:hAnsi="Book Antiqua"/>
                <w:vertAlign w:val="superscript"/>
              </w:rPr>
              <w:t>]</w:t>
            </w:r>
            <w:r w:rsidRPr="00D511D7">
              <w:rPr>
                <w:rFonts w:ascii="Book Antiqua" w:hAnsi="Book Antiqua"/>
                <w:lang w:val="en-GB"/>
              </w:rPr>
              <w:t xml:space="preserve">. </w:t>
            </w:r>
            <w:r w:rsidRPr="008E6629">
              <w:rPr>
                <w:rFonts w:ascii="Book Antiqua" w:hAnsi="Book Antiqua"/>
                <w:i/>
                <w:iCs/>
                <w:lang w:val="en-GB"/>
              </w:rPr>
              <w:t>Eur J Heart Fail</w:t>
            </w:r>
            <w:r w:rsidRPr="00D511D7">
              <w:rPr>
                <w:rFonts w:ascii="Book Antiqua" w:hAnsi="Book Antiqua"/>
                <w:lang w:val="en-GB"/>
              </w:rPr>
              <w:t xml:space="preserve"> 2019</w:t>
            </w:r>
          </w:p>
        </w:tc>
        <w:tc>
          <w:tcPr>
            <w:tcW w:w="949" w:type="pct"/>
          </w:tcPr>
          <w:p w14:paraId="28CE03F7" w14:textId="1FF5204B"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The frailty score in HF patients were built with the following variables: </w:t>
            </w:r>
            <w:r w:rsidR="006B0C55" w:rsidRPr="00240DAD">
              <w:rPr>
                <w:rFonts w:ascii="Book Antiqua" w:hAnsi="Book Antiqua"/>
                <w:lang w:val="en-GB"/>
              </w:rPr>
              <w:t>(1) c</w:t>
            </w:r>
            <w:r w:rsidRPr="00240DAD">
              <w:rPr>
                <w:rFonts w:ascii="Book Antiqua" w:hAnsi="Book Antiqua"/>
                <w:lang w:val="en-GB"/>
              </w:rPr>
              <w:t xml:space="preserve">linical: </w:t>
            </w:r>
            <w:r w:rsidR="001F6765" w:rsidRPr="00240DAD">
              <w:rPr>
                <w:rFonts w:ascii="Book Antiqua" w:hAnsi="Book Antiqua"/>
                <w:lang w:val="en-GB"/>
              </w:rPr>
              <w:t>C</w:t>
            </w:r>
            <w:r w:rsidRPr="00240DAD">
              <w:rPr>
                <w:rFonts w:ascii="Book Antiqua" w:hAnsi="Book Antiqua"/>
                <w:lang w:val="en-GB"/>
              </w:rPr>
              <w:t>omorbidities, weight loss, falls</w:t>
            </w:r>
            <w:r w:rsidR="006B0C55" w:rsidRPr="00240DAD">
              <w:rPr>
                <w:rFonts w:ascii="Book Antiqua" w:hAnsi="Book Antiqua"/>
                <w:lang w:val="en-GB"/>
              </w:rPr>
              <w:t>; (2) p</w:t>
            </w:r>
            <w:r w:rsidRPr="00240DAD">
              <w:rPr>
                <w:rFonts w:ascii="Book Antiqua" w:hAnsi="Book Antiqua"/>
                <w:lang w:val="en-GB"/>
              </w:rPr>
              <w:t xml:space="preserve">sycho-cognitive: </w:t>
            </w:r>
            <w:r w:rsidR="001F6765" w:rsidRPr="00240DAD">
              <w:rPr>
                <w:rFonts w:ascii="Book Antiqua" w:hAnsi="Book Antiqua"/>
                <w:lang w:val="en-GB"/>
              </w:rPr>
              <w:t>C</w:t>
            </w:r>
            <w:r w:rsidRPr="00240DAD">
              <w:rPr>
                <w:rFonts w:ascii="Book Antiqua" w:hAnsi="Book Antiqua"/>
                <w:lang w:val="en-GB"/>
              </w:rPr>
              <w:t>ognitive impairment, dementia, depression</w:t>
            </w:r>
            <w:r w:rsidR="006B0C55" w:rsidRPr="00240DAD">
              <w:rPr>
                <w:rFonts w:ascii="Book Antiqua" w:hAnsi="Book Antiqua"/>
                <w:lang w:val="en-GB"/>
              </w:rPr>
              <w:t>; (3) f</w:t>
            </w:r>
            <w:r w:rsidRPr="00240DAD">
              <w:rPr>
                <w:rFonts w:ascii="Book Antiqua" w:hAnsi="Book Antiqua"/>
                <w:lang w:val="en-GB"/>
              </w:rPr>
              <w:t>unctional: ADL/IADL, mobility, balance</w:t>
            </w:r>
            <w:r w:rsidR="006B0C55" w:rsidRPr="00240DAD">
              <w:rPr>
                <w:rFonts w:ascii="Book Antiqua" w:hAnsi="Book Antiqua"/>
                <w:lang w:val="en-GB"/>
              </w:rPr>
              <w:t>; (4) s</w:t>
            </w:r>
            <w:r w:rsidRPr="00240DAD">
              <w:rPr>
                <w:rFonts w:ascii="Book Antiqua" w:hAnsi="Book Antiqua"/>
                <w:lang w:val="en-GB"/>
              </w:rPr>
              <w:t xml:space="preserve">ocial: </w:t>
            </w:r>
            <w:r w:rsidR="001F6765" w:rsidRPr="00240DAD">
              <w:rPr>
                <w:rFonts w:ascii="Book Antiqua" w:hAnsi="Book Antiqua"/>
                <w:lang w:val="en-GB"/>
              </w:rPr>
              <w:t>L</w:t>
            </w:r>
            <w:r w:rsidRPr="00240DAD">
              <w:rPr>
                <w:rFonts w:ascii="Book Antiqua" w:hAnsi="Book Antiqua"/>
                <w:lang w:val="en-GB"/>
              </w:rPr>
              <w:t xml:space="preserve">iving alone, no social support, institutionalisation </w:t>
            </w:r>
          </w:p>
        </w:tc>
        <w:tc>
          <w:tcPr>
            <w:tcW w:w="809" w:type="pct"/>
          </w:tcPr>
          <w:p w14:paraId="027AE969" w14:textId="0064E103"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International Consensus</w:t>
            </w:r>
            <w:r>
              <w:rPr>
                <w:rFonts w:ascii="Book Antiqua" w:hAnsi="Book Antiqua"/>
                <w:lang w:val="en-GB"/>
              </w:rPr>
              <w:t xml:space="preserve"> </w:t>
            </w:r>
            <w:r w:rsidRPr="00D511D7">
              <w:rPr>
                <w:rFonts w:ascii="Book Antiqua" w:hAnsi="Book Antiqua"/>
                <w:lang w:val="en-GB"/>
              </w:rPr>
              <w:t xml:space="preserve">on Cancer Cachexia </w:t>
            </w:r>
            <w:proofErr w:type="gramStart"/>
            <w:r w:rsidRPr="00D511D7">
              <w:rPr>
                <w:rFonts w:ascii="Book Antiqua" w:hAnsi="Book Antiqua"/>
                <w:lang w:val="en-GB"/>
              </w:rPr>
              <w:t>Classification</w:t>
            </w:r>
            <w:r w:rsidRPr="00F13051">
              <w:rPr>
                <w:rFonts w:ascii="Book Antiqua" w:hAnsi="Book Antiqua"/>
                <w:vertAlign w:val="superscript"/>
              </w:rPr>
              <w:t>[</w:t>
            </w:r>
            <w:proofErr w:type="gramEnd"/>
            <w:r>
              <w:rPr>
                <w:rFonts w:ascii="Book Antiqua" w:hAnsi="Book Antiqua"/>
                <w:vertAlign w:val="superscript"/>
              </w:rPr>
              <w:t>65</w:t>
            </w:r>
            <w:r w:rsidRPr="00F13051">
              <w:rPr>
                <w:rFonts w:ascii="Book Antiqua" w:hAnsi="Book Antiqua"/>
                <w:vertAlign w:val="superscript"/>
              </w:rPr>
              <w:t>]</w:t>
            </w:r>
            <w:r w:rsidRPr="00D511D7">
              <w:rPr>
                <w:rFonts w:ascii="Book Antiqua" w:hAnsi="Book Antiqua"/>
                <w:lang w:val="en-GB"/>
              </w:rPr>
              <w:t xml:space="preserve">. </w:t>
            </w:r>
            <w:r w:rsidRPr="008E6629">
              <w:rPr>
                <w:rFonts w:ascii="Book Antiqua" w:hAnsi="Book Antiqua"/>
                <w:i/>
                <w:iCs/>
                <w:lang w:val="en-GB"/>
              </w:rPr>
              <w:t xml:space="preserve">Lancet </w:t>
            </w:r>
            <w:r w:rsidRPr="00D511D7">
              <w:rPr>
                <w:rFonts w:ascii="Book Antiqua" w:hAnsi="Book Antiqua"/>
                <w:lang w:val="en-GB"/>
              </w:rPr>
              <w:t>20</w:t>
            </w:r>
            <w:r w:rsidR="007E5FB9">
              <w:rPr>
                <w:rFonts w:ascii="Book Antiqua" w:hAnsi="Book Antiqua"/>
                <w:lang w:val="en-GB"/>
              </w:rPr>
              <w:t>03</w:t>
            </w:r>
          </w:p>
        </w:tc>
        <w:tc>
          <w:tcPr>
            <w:tcW w:w="708" w:type="pct"/>
          </w:tcPr>
          <w:p w14:paraId="405909FB" w14:textId="182F24AC"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The agreed diagnostic criterion for cachexia was weight loss greater than 5%, or weight loss greater than 2% in individuals already showing depletion according to current bodyweight and height (BMI &lt;</w:t>
            </w:r>
            <w:r w:rsidR="004860C2" w:rsidRPr="00240DAD">
              <w:rPr>
                <w:rFonts w:ascii="Book Antiqua" w:hAnsi="Book Antiqua"/>
                <w:lang w:val="en-GB"/>
              </w:rPr>
              <w:t xml:space="preserve"> </w:t>
            </w:r>
            <w:r w:rsidRPr="00240DAD">
              <w:rPr>
                <w:rFonts w:ascii="Book Antiqua" w:hAnsi="Book Antiqua"/>
                <w:lang w:val="en-GB"/>
              </w:rPr>
              <w:t xml:space="preserve">20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or skeletal muscle mass reduction</w:t>
            </w:r>
          </w:p>
        </w:tc>
        <w:tc>
          <w:tcPr>
            <w:tcW w:w="809" w:type="pct"/>
          </w:tcPr>
          <w:p w14:paraId="32E0BBCD" w14:textId="31C23833"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Society of Sarcopenia, Cachexia and Wasting </w:t>
            </w:r>
            <w:proofErr w:type="gramStart"/>
            <w:r w:rsidRPr="00D511D7">
              <w:rPr>
                <w:rFonts w:ascii="Book Antiqua" w:hAnsi="Book Antiqua"/>
                <w:lang w:val="en-GB"/>
              </w:rPr>
              <w:t>Disorders</w:t>
            </w:r>
            <w:r w:rsidRPr="003512AE">
              <w:rPr>
                <w:rFonts w:ascii="Book Antiqua" w:hAnsi="Book Antiqua"/>
                <w:vertAlign w:val="superscript"/>
              </w:rPr>
              <w:t>[</w:t>
            </w:r>
            <w:proofErr w:type="gramEnd"/>
            <w:r w:rsidRPr="003512AE">
              <w:rPr>
                <w:rFonts w:ascii="Book Antiqua" w:hAnsi="Book Antiqua"/>
                <w:vertAlign w:val="superscript"/>
              </w:rPr>
              <w:t>37]</w:t>
            </w:r>
            <w:r w:rsidRPr="00D511D7">
              <w:rPr>
                <w:rFonts w:ascii="Book Antiqua" w:hAnsi="Book Antiqua"/>
                <w:lang w:val="en-GB"/>
              </w:rPr>
              <w:t>.</w:t>
            </w:r>
            <w:r>
              <w:rPr>
                <w:rFonts w:ascii="Book Antiqua" w:hAnsi="Book Antiqua"/>
                <w:lang w:val="en-GB"/>
              </w:rPr>
              <w:t xml:space="preserve"> </w:t>
            </w:r>
            <w:r w:rsidRPr="00C8779F">
              <w:rPr>
                <w:rFonts w:ascii="Book Antiqua" w:hAnsi="Book Antiqua"/>
                <w:i/>
                <w:iCs/>
                <w:lang w:val="en-GB"/>
              </w:rPr>
              <w:t xml:space="preserve">J Am Med Dir Assoc </w:t>
            </w:r>
            <w:r w:rsidRPr="00D511D7">
              <w:rPr>
                <w:rFonts w:ascii="Book Antiqua" w:hAnsi="Book Antiqua"/>
                <w:lang w:val="en-GB"/>
              </w:rPr>
              <w:t>2011</w:t>
            </w:r>
          </w:p>
        </w:tc>
        <w:tc>
          <w:tcPr>
            <w:tcW w:w="846" w:type="pct"/>
          </w:tcPr>
          <w:p w14:paraId="72917B3D" w14:textId="2C71036C"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Muscle loss with</w:t>
            </w:r>
            <w:r w:rsidR="004860C2" w:rsidRPr="00240DAD">
              <w:rPr>
                <w:rFonts w:ascii="Book Antiqua" w:hAnsi="Book Antiqua"/>
                <w:lang w:val="en-GB"/>
              </w:rPr>
              <w:t xml:space="preserve"> (</w:t>
            </w:r>
            <w:r w:rsidRPr="00240DAD">
              <w:rPr>
                <w:rFonts w:ascii="Book Antiqua" w:hAnsi="Book Antiqua"/>
                <w:lang w:val="en-GB"/>
              </w:rPr>
              <w:t>1) walking speed equal or less than 1 m/s</w:t>
            </w:r>
            <w:r w:rsidR="004860C2" w:rsidRPr="00240DAD">
              <w:rPr>
                <w:rFonts w:ascii="Book Antiqua" w:hAnsi="Book Antiqua"/>
                <w:lang w:val="en-GB"/>
              </w:rPr>
              <w:t>;</w:t>
            </w:r>
            <w:r w:rsidRPr="00240DAD">
              <w:rPr>
                <w:rFonts w:ascii="Book Antiqua" w:hAnsi="Book Antiqua"/>
                <w:lang w:val="en-GB"/>
              </w:rPr>
              <w:t xml:space="preserve"> </w:t>
            </w:r>
            <w:r w:rsidR="004860C2" w:rsidRPr="00240DAD">
              <w:rPr>
                <w:rFonts w:ascii="Book Antiqua" w:hAnsi="Book Antiqua"/>
                <w:lang w:val="en-GB"/>
              </w:rPr>
              <w:t>(</w:t>
            </w:r>
            <w:r w:rsidRPr="00240DAD">
              <w:rPr>
                <w:rFonts w:ascii="Book Antiqua" w:hAnsi="Book Antiqua"/>
                <w:lang w:val="en-GB"/>
              </w:rPr>
              <w:t>2) walks less than 400 m during a 6-minute walk.</w:t>
            </w:r>
            <w:r w:rsidR="004860C2" w:rsidRPr="00240DAD">
              <w:rPr>
                <w:rFonts w:ascii="Book Antiqua" w:hAnsi="Book Antiqua"/>
                <w:lang w:val="en-GB"/>
              </w:rPr>
              <w:t xml:space="preserve"> </w:t>
            </w:r>
            <w:r w:rsidRPr="00240DAD">
              <w:rPr>
                <w:rFonts w:ascii="Book Antiqua" w:hAnsi="Book Antiqua"/>
                <w:lang w:val="en-GB"/>
              </w:rPr>
              <w:t>Appendicular lean mass/height2</w:t>
            </w:r>
            <w:r w:rsidR="004860C2" w:rsidRPr="00240DAD">
              <w:rPr>
                <w:rFonts w:ascii="Book Antiqua" w:hAnsi="Book Antiqua"/>
                <w:lang w:val="en-GB"/>
              </w:rPr>
              <w:t xml:space="preserve"> </w:t>
            </w:r>
            <w:r w:rsidRPr="00240DAD">
              <w:rPr>
                <w:rFonts w:ascii="Book Antiqua" w:hAnsi="Book Antiqua"/>
                <w:lang w:val="en-GB"/>
              </w:rPr>
              <w:t>&gt;</w:t>
            </w:r>
            <w:r w:rsidR="004860C2" w:rsidRPr="00240DAD">
              <w:rPr>
                <w:rFonts w:ascii="Book Antiqua" w:hAnsi="Book Antiqua"/>
                <w:lang w:val="en-GB"/>
              </w:rPr>
              <w:t xml:space="preserve"> </w:t>
            </w:r>
            <w:r w:rsidRPr="00240DAD">
              <w:rPr>
                <w:rFonts w:ascii="Book Antiqua" w:hAnsi="Book Antiqua"/>
                <w:lang w:val="en-GB"/>
              </w:rPr>
              <w:t xml:space="preserve">2 SD below the mean mass of a healthy person (aged 20–30 </w:t>
            </w:r>
            <w:proofErr w:type="spellStart"/>
            <w:r w:rsidRPr="00240DAD">
              <w:rPr>
                <w:rFonts w:ascii="Book Antiqua" w:hAnsi="Book Antiqua"/>
                <w:lang w:val="en-GB"/>
              </w:rPr>
              <w:t>yr</w:t>
            </w:r>
            <w:proofErr w:type="spellEnd"/>
            <w:r w:rsidRPr="00240DAD">
              <w:rPr>
                <w:rFonts w:ascii="Book Antiqua" w:hAnsi="Book Antiqua"/>
                <w:lang w:val="en-GB"/>
              </w:rPr>
              <w:t>)</w:t>
            </w:r>
          </w:p>
        </w:tc>
      </w:tr>
      <w:tr w:rsidR="00BC2A69" w:rsidRPr="00240DAD" w14:paraId="2B28A245" w14:textId="77777777" w:rsidTr="00ED5243">
        <w:trPr>
          <w:trHeight w:val="1077"/>
        </w:trPr>
        <w:tc>
          <w:tcPr>
            <w:tcW w:w="878" w:type="pct"/>
          </w:tcPr>
          <w:p w14:paraId="5CF3A39E" w14:textId="505F1762"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 xml:space="preserve">Fried </w:t>
            </w:r>
            <w:r w:rsidRPr="008E6629">
              <w:rPr>
                <w:rFonts w:ascii="Book Antiqua" w:hAnsi="Book Antiqua"/>
                <w:i/>
                <w:iCs/>
                <w:lang w:val="en-GB"/>
              </w:rPr>
              <w:t xml:space="preserve">et </w:t>
            </w:r>
            <w:proofErr w:type="gramStart"/>
            <w:r w:rsidRPr="008E6629">
              <w:rPr>
                <w:rFonts w:ascii="Book Antiqua" w:hAnsi="Book Antiqua"/>
                <w:i/>
                <w:iCs/>
                <w:lang w:val="en-GB"/>
              </w:rPr>
              <w:t>al</w:t>
            </w:r>
            <w:r w:rsidRPr="008E6629">
              <w:rPr>
                <w:rFonts w:ascii="Book Antiqua" w:hAnsi="Book Antiqua"/>
                <w:vertAlign w:val="superscript"/>
                <w:lang w:val="en-GB"/>
              </w:rPr>
              <w:t>[</w:t>
            </w:r>
            <w:proofErr w:type="gramEnd"/>
            <w:r w:rsidRPr="008E6629">
              <w:rPr>
                <w:rFonts w:ascii="Book Antiqua" w:hAnsi="Book Antiqua"/>
                <w:vertAlign w:val="superscript"/>
                <w:lang w:val="en-GB"/>
              </w:rPr>
              <w:t>4]</w:t>
            </w:r>
            <w:r w:rsidRPr="00D511D7">
              <w:rPr>
                <w:rFonts w:ascii="Book Antiqua" w:hAnsi="Book Antiqua"/>
                <w:lang w:val="en-GB"/>
              </w:rPr>
              <w:t>.</w:t>
            </w:r>
            <w:r w:rsidRPr="008E6629">
              <w:rPr>
                <w:rFonts w:ascii="Book Antiqua" w:hAnsi="Book Antiqua"/>
                <w:i/>
                <w:iCs/>
                <w:lang w:val="en-GB"/>
              </w:rPr>
              <w:t xml:space="preserve"> J </w:t>
            </w:r>
            <w:proofErr w:type="spellStart"/>
            <w:r w:rsidRPr="008E6629">
              <w:rPr>
                <w:rFonts w:ascii="Book Antiqua" w:hAnsi="Book Antiqua"/>
                <w:i/>
                <w:iCs/>
                <w:lang w:val="en-GB"/>
              </w:rPr>
              <w:t>Gerontol</w:t>
            </w:r>
            <w:proofErr w:type="spellEnd"/>
            <w:r w:rsidRPr="008E6629">
              <w:rPr>
                <w:rFonts w:ascii="Book Antiqua" w:hAnsi="Book Antiqua"/>
                <w:i/>
                <w:iCs/>
                <w:lang w:val="en-GB"/>
              </w:rPr>
              <w:t xml:space="preserve"> A </w:t>
            </w:r>
            <w:proofErr w:type="spellStart"/>
            <w:r w:rsidRPr="008E6629">
              <w:rPr>
                <w:rFonts w:ascii="Book Antiqua" w:hAnsi="Book Antiqua"/>
                <w:i/>
                <w:iCs/>
                <w:lang w:val="en-GB"/>
              </w:rPr>
              <w:t>Biol</w:t>
            </w:r>
            <w:proofErr w:type="spellEnd"/>
            <w:r w:rsidRPr="008E6629">
              <w:rPr>
                <w:rFonts w:ascii="Book Antiqua" w:hAnsi="Book Antiqua"/>
                <w:i/>
                <w:iCs/>
                <w:lang w:val="en-GB"/>
              </w:rPr>
              <w:t xml:space="preserve"> Sci Med Sci </w:t>
            </w:r>
            <w:r w:rsidRPr="00D511D7">
              <w:rPr>
                <w:rFonts w:ascii="Book Antiqua" w:hAnsi="Book Antiqua"/>
                <w:lang w:val="en-GB"/>
              </w:rPr>
              <w:t>2001</w:t>
            </w:r>
          </w:p>
        </w:tc>
        <w:tc>
          <w:tcPr>
            <w:tcW w:w="949" w:type="pct"/>
          </w:tcPr>
          <w:p w14:paraId="09D8C19D" w14:textId="38B5AB14"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Frailty was defined with three or more of the following criteria:</w:t>
            </w:r>
            <w:r w:rsidR="00A378BB" w:rsidRPr="00240DAD">
              <w:rPr>
                <w:rFonts w:ascii="Book Antiqua" w:hAnsi="Book Antiqua"/>
                <w:lang w:val="en-GB"/>
              </w:rPr>
              <w:t xml:space="preserve"> (1) u</w:t>
            </w:r>
            <w:r w:rsidRPr="00240DAD">
              <w:rPr>
                <w:rFonts w:ascii="Book Antiqua" w:hAnsi="Book Antiqua"/>
                <w:lang w:val="en-GB"/>
              </w:rPr>
              <w:t>nintentional weight loss (4,</w:t>
            </w:r>
            <w:r w:rsidR="00DE25B6" w:rsidRPr="00240DAD">
              <w:rPr>
                <w:rFonts w:ascii="Book Antiqua" w:hAnsi="Book Antiqua"/>
                <w:lang w:val="en-GB"/>
              </w:rPr>
              <w:t xml:space="preserve"> </w:t>
            </w:r>
            <w:r w:rsidRPr="00240DAD">
              <w:rPr>
                <w:rFonts w:ascii="Book Antiqua" w:hAnsi="Book Antiqua"/>
                <w:lang w:val="en-GB"/>
              </w:rPr>
              <w:t>5 kgs in past year)</w:t>
            </w:r>
            <w:r w:rsidR="00DE25B6" w:rsidRPr="00240DAD">
              <w:rPr>
                <w:rFonts w:ascii="Book Antiqua" w:hAnsi="Book Antiqua"/>
                <w:lang w:val="en-GB"/>
              </w:rPr>
              <w:t>;</w:t>
            </w:r>
            <w:r w:rsidR="00A378BB" w:rsidRPr="00240DAD">
              <w:rPr>
                <w:rFonts w:ascii="Book Antiqua" w:hAnsi="Book Antiqua"/>
                <w:lang w:val="en-GB"/>
              </w:rPr>
              <w:t xml:space="preserve"> (2) </w:t>
            </w:r>
            <w:r w:rsidR="00DE25B6" w:rsidRPr="00240DAD">
              <w:rPr>
                <w:rFonts w:ascii="Book Antiqua" w:hAnsi="Book Antiqua"/>
                <w:lang w:val="en-GB"/>
              </w:rPr>
              <w:t>s</w:t>
            </w:r>
            <w:r w:rsidRPr="00240DAD">
              <w:rPr>
                <w:rFonts w:ascii="Book Antiqua" w:hAnsi="Book Antiqua"/>
                <w:lang w:val="en-GB"/>
              </w:rPr>
              <w:t>elf-reported exhaustion</w:t>
            </w:r>
            <w:r w:rsidR="00DE25B6" w:rsidRPr="00240DAD">
              <w:rPr>
                <w:rFonts w:ascii="Book Antiqua" w:hAnsi="Book Antiqua"/>
                <w:lang w:val="en-GB"/>
              </w:rPr>
              <w:t>;</w:t>
            </w:r>
            <w:r w:rsidR="00A378BB" w:rsidRPr="00240DAD">
              <w:rPr>
                <w:rFonts w:ascii="Book Antiqua" w:hAnsi="Book Antiqua"/>
                <w:lang w:val="en-GB"/>
              </w:rPr>
              <w:t xml:space="preserve"> (3) </w:t>
            </w:r>
            <w:r w:rsidR="00DE25B6" w:rsidRPr="00240DAD">
              <w:rPr>
                <w:rFonts w:ascii="Book Antiqua" w:hAnsi="Book Antiqua"/>
                <w:lang w:val="en-GB"/>
              </w:rPr>
              <w:t>w</w:t>
            </w:r>
            <w:r w:rsidRPr="00240DAD">
              <w:rPr>
                <w:rFonts w:ascii="Book Antiqua" w:hAnsi="Book Antiqua"/>
                <w:lang w:val="en-GB"/>
              </w:rPr>
              <w:t>eakness (reduced grip strength)</w:t>
            </w:r>
            <w:r w:rsidR="00DE25B6" w:rsidRPr="00240DAD">
              <w:rPr>
                <w:rFonts w:ascii="Book Antiqua" w:hAnsi="Book Antiqua"/>
                <w:lang w:val="en-GB"/>
              </w:rPr>
              <w:t>;</w:t>
            </w:r>
            <w:r w:rsidR="00A378BB" w:rsidRPr="00240DAD">
              <w:rPr>
                <w:rFonts w:ascii="Book Antiqua" w:hAnsi="Book Antiqua"/>
                <w:lang w:val="en-GB"/>
              </w:rPr>
              <w:t xml:space="preserve"> (4) </w:t>
            </w:r>
            <w:r w:rsidR="00DE25B6" w:rsidRPr="00240DAD">
              <w:rPr>
                <w:rFonts w:ascii="Book Antiqua" w:hAnsi="Book Antiqua"/>
                <w:lang w:val="en-GB"/>
              </w:rPr>
              <w:t>s</w:t>
            </w:r>
            <w:r w:rsidRPr="00240DAD">
              <w:rPr>
                <w:rFonts w:ascii="Book Antiqua" w:hAnsi="Book Antiqua"/>
                <w:lang w:val="en-GB"/>
              </w:rPr>
              <w:t>low walking speed</w:t>
            </w:r>
            <w:r w:rsidR="00DE25B6" w:rsidRPr="00240DAD">
              <w:rPr>
                <w:rFonts w:ascii="Book Antiqua" w:hAnsi="Book Antiqua"/>
                <w:lang w:val="en-GB"/>
              </w:rPr>
              <w:t>;</w:t>
            </w:r>
            <w:r w:rsidR="00A378BB" w:rsidRPr="00240DAD">
              <w:rPr>
                <w:rFonts w:ascii="Book Antiqua" w:hAnsi="Book Antiqua"/>
                <w:lang w:val="en-GB"/>
              </w:rPr>
              <w:t xml:space="preserve"> (5) </w:t>
            </w:r>
            <w:r w:rsidR="00DE25B6" w:rsidRPr="00240DAD">
              <w:rPr>
                <w:rFonts w:ascii="Book Antiqua" w:hAnsi="Book Antiqua"/>
                <w:lang w:val="en-GB"/>
              </w:rPr>
              <w:t>l</w:t>
            </w:r>
            <w:r w:rsidRPr="00240DAD">
              <w:rPr>
                <w:rFonts w:ascii="Book Antiqua" w:hAnsi="Book Antiqua"/>
                <w:lang w:val="en-GB"/>
              </w:rPr>
              <w:t>ow physical activity.</w:t>
            </w:r>
            <w:r w:rsidR="00A378BB" w:rsidRPr="00240DAD">
              <w:rPr>
                <w:rFonts w:ascii="Book Antiqua" w:hAnsi="Book Antiqua"/>
                <w:lang w:val="en-GB"/>
              </w:rPr>
              <w:t xml:space="preserve"> </w:t>
            </w:r>
            <w:r w:rsidRPr="00240DAD">
              <w:rPr>
                <w:rFonts w:ascii="Book Antiqua" w:hAnsi="Book Antiqua"/>
                <w:lang w:val="en-GB"/>
              </w:rPr>
              <w:t>A pre-frail status is accordingly whit one or two criteria</w:t>
            </w:r>
          </w:p>
        </w:tc>
        <w:tc>
          <w:tcPr>
            <w:tcW w:w="809" w:type="pct"/>
          </w:tcPr>
          <w:p w14:paraId="5B885603" w14:textId="2F6C44E5" w:rsidR="00EB245B" w:rsidRPr="00AF428E" w:rsidRDefault="00EB245B" w:rsidP="00240DAD">
            <w:pPr>
              <w:spacing w:line="360" w:lineRule="auto"/>
              <w:jc w:val="both"/>
              <w:rPr>
                <w:rFonts w:ascii="Book Antiqua" w:hAnsi="Book Antiqua"/>
              </w:rPr>
            </w:pPr>
            <w:r w:rsidRPr="00AF428E">
              <w:rPr>
                <w:rFonts w:ascii="Book Antiqua" w:hAnsi="Book Antiqua"/>
                <w:lang w:val="en-GB"/>
              </w:rPr>
              <w:t xml:space="preserve">SCRINIO working </w:t>
            </w:r>
            <w:proofErr w:type="gramStart"/>
            <w:r w:rsidRPr="00AF428E">
              <w:rPr>
                <w:rFonts w:ascii="Book Antiqua" w:hAnsi="Book Antiqua"/>
                <w:lang w:val="en-GB"/>
              </w:rPr>
              <w:t>group</w:t>
            </w:r>
            <w:r w:rsidR="000D29DB" w:rsidRPr="000C0334">
              <w:rPr>
                <w:rFonts w:ascii="Book Antiqua" w:hAnsi="Book Antiqua"/>
                <w:vertAlign w:val="superscript"/>
                <w:lang w:val="en-GB"/>
              </w:rPr>
              <w:t>[</w:t>
            </w:r>
            <w:proofErr w:type="gramEnd"/>
            <w:r w:rsidR="000D29DB">
              <w:rPr>
                <w:rFonts w:ascii="Book Antiqua" w:hAnsi="Book Antiqua"/>
                <w:vertAlign w:val="superscript"/>
                <w:lang w:val="en-GB"/>
              </w:rPr>
              <w:t>66</w:t>
            </w:r>
            <w:r w:rsidR="000D29DB" w:rsidRPr="000C0334">
              <w:rPr>
                <w:rFonts w:ascii="Book Antiqua" w:hAnsi="Book Antiqua"/>
                <w:vertAlign w:val="superscript"/>
                <w:lang w:val="en-GB"/>
              </w:rPr>
              <w:t>]</w:t>
            </w:r>
            <w:r w:rsidRPr="00AF428E">
              <w:rPr>
                <w:rFonts w:ascii="Book Antiqua" w:hAnsi="Book Antiqua"/>
                <w:lang w:val="en-GB"/>
              </w:rPr>
              <w:t xml:space="preserve">. </w:t>
            </w:r>
            <w:r w:rsidRPr="00AF428E">
              <w:rPr>
                <w:rFonts w:ascii="Book Antiqua" w:hAnsi="Book Antiqua"/>
                <w:i/>
                <w:iCs/>
              </w:rPr>
              <w:t xml:space="preserve">JPEN J </w:t>
            </w:r>
            <w:proofErr w:type="spellStart"/>
            <w:r w:rsidRPr="00AF428E">
              <w:rPr>
                <w:rFonts w:ascii="Book Antiqua" w:hAnsi="Book Antiqua"/>
                <w:i/>
                <w:iCs/>
              </w:rPr>
              <w:t>Parenter</w:t>
            </w:r>
            <w:proofErr w:type="spellEnd"/>
            <w:r w:rsidR="00437CBA" w:rsidRPr="00AF428E">
              <w:rPr>
                <w:rFonts w:ascii="Book Antiqua" w:hAnsi="Book Antiqua"/>
                <w:i/>
                <w:iCs/>
              </w:rPr>
              <w:t xml:space="preserve"> </w:t>
            </w:r>
            <w:r w:rsidRPr="00AF428E">
              <w:rPr>
                <w:rFonts w:ascii="Book Antiqua" w:hAnsi="Book Antiqua"/>
                <w:i/>
                <w:iCs/>
              </w:rPr>
              <w:t xml:space="preserve">Enteral </w:t>
            </w:r>
            <w:proofErr w:type="spellStart"/>
            <w:r w:rsidRPr="00AF428E">
              <w:rPr>
                <w:rFonts w:ascii="Book Antiqua" w:hAnsi="Book Antiqua"/>
                <w:i/>
                <w:iCs/>
              </w:rPr>
              <w:t>Nutr</w:t>
            </w:r>
            <w:proofErr w:type="spellEnd"/>
            <w:r w:rsidRPr="00AF428E">
              <w:rPr>
                <w:rFonts w:ascii="Book Antiqua" w:hAnsi="Book Antiqua"/>
              </w:rPr>
              <w:t xml:space="preserve"> 2009</w:t>
            </w:r>
          </w:p>
        </w:tc>
        <w:tc>
          <w:tcPr>
            <w:tcW w:w="708" w:type="pct"/>
          </w:tcPr>
          <w:p w14:paraId="185890DA" w14:textId="406AAF9F"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The patients were divided in 4 groups based on combinations of body weight loss &lt;</w:t>
            </w:r>
            <w:r w:rsidR="000C0334" w:rsidRPr="00240DAD">
              <w:rPr>
                <w:rFonts w:ascii="Book Antiqua" w:hAnsi="Book Antiqua"/>
                <w:lang w:val="en-GB"/>
              </w:rPr>
              <w:t xml:space="preserve"> </w:t>
            </w:r>
            <w:r w:rsidRPr="00240DAD">
              <w:rPr>
                <w:rFonts w:ascii="Book Antiqua" w:hAnsi="Book Antiqua"/>
                <w:lang w:val="en-GB"/>
              </w:rPr>
              <w:t xml:space="preserve">10% in </w:t>
            </w:r>
            <w:proofErr w:type="spellStart"/>
            <w:r w:rsidRPr="00240DAD">
              <w:rPr>
                <w:rFonts w:ascii="Book Antiqua" w:hAnsi="Book Antiqua"/>
                <w:lang w:val="en-GB"/>
              </w:rPr>
              <w:t>precachexia</w:t>
            </w:r>
            <w:proofErr w:type="spellEnd"/>
            <w:r w:rsidRPr="00240DAD">
              <w:rPr>
                <w:rFonts w:ascii="Book Antiqua" w:hAnsi="Book Antiqua"/>
                <w:lang w:val="en-GB"/>
              </w:rPr>
              <w:t xml:space="preserve"> and ≥</w:t>
            </w:r>
            <w:r w:rsidR="000C0334" w:rsidRPr="00240DAD">
              <w:rPr>
                <w:rFonts w:ascii="Book Antiqua" w:hAnsi="Book Antiqua"/>
                <w:lang w:val="en-GB"/>
              </w:rPr>
              <w:t xml:space="preserve"> </w:t>
            </w:r>
            <w:r w:rsidRPr="00240DAD">
              <w:rPr>
                <w:rFonts w:ascii="Book Antiqua" w:hAnsi="Book Antiqua"/>
                <w:lang w:val="en-GB"/>
              </w:rPr>
              <w:t xml:space="preserve">10% in cachexia; associated to the presence/absence of at least 1 symptom of anorexia, fatigue or early satiation </w:t>
            </w:r>
          </w:p>
        </w:tc>
        <w:tc>
          <w:tcPr>
            <w:tcW w:w="809" w:type="pct"/>
          </w:tcPr>
          <w:p w14:paraId="18B9B3EB" w14:textId="291ACBAC"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International working group on </w:t>
            </w:r>
            <w:proofErr w:type="gramStart"/>
            <w:r w:rsidRPr="00D511D7">
              <w:rPr>
                <w:rFonts w:ascii="Book Antiqua" w:hAnsi="Book Antiqua"/>
                <w:lang w:val="en-GB"/>
              </w:rPr>
              <w:t>sarcopenia</w:t>
            </w:r>
            <w:r w:rsidRPr="000C0334">
              <w:rPr>
                <w:rFonts w:ascii="Book Antiqua" w:hAnsi="Book Antiqua"/>
                <w:vertAlign w:val="superscript"/>
                <w:lang w:val="en-GB"/>
              </w:rPr>
              <w:t>[</w:t>
            </w:r>
            <w:proofErr w:type="gramEnd"/>
            <w:r w:rsidRPr="000C0334">
              <w:rPr>
                <w:rFonts w:ascii="Book Antiqua" w:hAnsi="Book Antiqua"/>
                <w:vertAlign w:val="superscript"/>
                <w:lang w:val="en-GB"/>
              </w:rPr>
              <w:t>39]</w:t>
            </w:r>
            <w:r w:rsidRPr="00D511D7">
              <w:rPr>
                <w:rFonts w:ascii="Book Antiqua" w:hAnsi="Book Antiqua"/>
                <w:lang w:val="en-GB"/>
              </w:rPr>
              <w:t xml:space="preserve">. </w:t>
            </w:r>
            <w:r w:rsidRPr="000C0334">
              <w:rPr>
                <w:rFonts w:ascii="Book Antiqua" w:hAnsi="Book Antiqua"/>
                <w:i/>
                <w:iCs/>
                <w:lang w:val="en-GB"/>
              </w:rPr>
              <w:t>J Am Med Dir Assoc</w:t>
            </w:r>
            <w:r w:rsidRPr="00D511D7">
              <w:rPr>
                <w:rFonts w:ascii="Book Antiqua" w:hAnsi="Book Antiqua"/>
                <w:lang w:val="en-GB"/>
              </w:rPr>
              <w:t xml:space="preserve"> 2011</w:t>
            </w:r>
          </w:p>
        </w:tc>
        <w:tc>
          <w:tcPr>
            <w:tcW w:w="846" w:type="pct"/>
          </w:tcPr>
          <w:p w14:paraId="2738051B" w14:textId="245F2881"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Gait speed of less than 1 </w:t>
            </w:r>
            <w:proofErr w:type="spellStart"/>
            <w:r w:rsidRPr="00240DAD">
              <w:rPr>
                <w:rFonts w:ascii="Book Antiqua" w:hAnsi="Book Antiqua"/>
                <w:lang w:val="en-GB"/>
              </w:rPr>
              <w:t>ms</w:t>
            </w:r>
            <w:proofErr w:type="spellEnd"/>
            <w:r w:rsidR="007631B4" w:rsidRPr="00240DAD">
              <w:rPr>
                <w:rFonts w:ascii="Book Antiqua" w:hAnsi="Book Antiqua"/>
                <w:lang w:val="en-GB"/>
              </w:rPr>
              <w:t xml:space="preserve"> </w:t>
            </w:r>
            <w:r w:rsidRPr="00240DAD">
              <w:rPr>
                <w:rFonts w:ascii="Book Antiqua" w:hAnsi="Book Antiqua"/>
                <w:lang w:val="en-GB"/>
              </w:rPr>
              <w:t xml:space="preserve">(-1) and low muscle mass (appendicular mass relative to </w:t>
            </w:r>
            <w:proofErr w:type="spellStart"/>
            <w:r w:rsidRPr="00240DAD">
              <w:rPr>
                <w:rFonts w:ascii="Book Antiqua" w:hAnsi="Book Antiqua"/>
                <w:lang w:val="en-GB"/>
              </w:rPr>
              <w:t>ht</w:t>
            </w:r>
            <w:proofErr w:type="spellEnd"/>
            <w:r w:rsidR="007631B4" w:rsidRPr="00240DAD">
              <w:rPr>
                <w:rFonts w:ascii="Book Antiqua" w:hAnsi="Book Antiqua"/>
                <w:lang w:val="en-GB"/>
              </w:rPr>
              <w:t xml:space="preserve"> </w:t>
            </w:r>
            <w:r w:rsidRPr="00240DAD">
              <w:rPr>
                <w:rFonts w:ascii="Book Antiqua" w:hAnsi="Book Antiqua"/>
                <w:lang w:val="en-GB"/>
              </w:rPr>
              <w:t xml:space="preserve">(2) that is ≤ 7.23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xml:space="preserve"> in men and ≤ 5.67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xml:space="preserve"> in women)</w:t>
            </w:r>
          </w:p>
        </w:tc>
      </w:tr>
      <w:tr w:rsidR="00BC2A69" w:rsidRPr="00240DAD" w14:paraId="1D0267AF" w14:textId="77777777" w:rsidTr="00ED5243">
        <w:trPr>
          <w:trHeight w:val="1077"/>
        </w:trPr>
        <w:tc>
          <w:tcPr>
            <w:tcW w:w="878" w:type="pct"/>
          </w:tcPr>
          <w:p w14:paraId="50E5F327" w14:textId="36F7E6A3"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Canadian Study of Health and </w:t>
            </w:r>
            <w:proofErr w:type="gramStart"/>
            <w:r w:rsidRPr="00D511D7">
              <w:rPr>
                <w:rFonts w:ascii="Book Antiqua" w:hAnsi="Book Antiqua"/>
                <w:lang w:val="en-GB"/>
              </w:rPr>
              <w:t>Aging</w:t>
            </w:r>
            <w:r w:rsidRPr="008E6DBA">
              <w:rPr>
                <w:rFonts w:ascii="Book Antiqua" w:hAnsi="Book Antiqua"/>
                <w:vertAlign w:val="superscript"/>
                <w:lang w:val="en-GB"/>
              </w:rPr>
              <w:t>[</w:t>
            </w:r>
            <w:proofErr w:type="gramEnd"/>
            <w:r w:rsidRPr="008E6DBA">
              <w:rPr>
                <w:rFonts w:ascii="Book Antiqua" w:hAnsi="Book Antiqua"/>
                <w:vertAlign w:val="superscript"/>
                <w:lang w:val="en-GB"/>
              </w:rPr>
              <w:t>9]</w:t>
            </w:r>
            <w:r w:rsidRPr="00D511D7">
              <w:rPr>
                <w:rFonts w:ascii="Book Antiqua" w:hAnsi="Book Antiqua"/>
                <w:lang w:val="en-GB"/>
              </w:rPr>
              <w:t xml:space="preserve">. </w:t>
            </w:r>
            <w:r w:rsidRPr="008E6DBA">
              <w:rPr>
                <w:rFonts w:ascii="Book Antiqua" w:hAnsi="Book Antiqua"/>
                <w:i/>
                <w:iCs/>
                <w:lang w:val="en-GB"/>
              </w:rPr>
              <w:t>CMAJ</w:t>
            </w:r>
            <w:r w:rsidRPr="00D511D7">
              <w:rPr>
                <w:rFonts w:ascii="Book Antiqua" w:hAnsi="Book Antiqua"/>
                <w:lang w:val="en-GB"/>
              </w:rPr>
              <w:t xml:space="preserve"> 2005</w:t>
            </w:r>
          </w:p>
        </w:tc>
        <w:tc>
          <w:tcPr>
            <w:tcW w:w="949" w:type="pct"/>
          </w:tcPr>
          <w:p w14:paraId="20AE00F4" w14:textId="44CEC698"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Clinical </w:t>
            </w:r>
            <w:r w:rsidR="00AD39C5" w:rsidRPr="00240DAD">
              <w:rPr>
                <w:rFonts w:ascii="Book Antiqua" w:hAnsi="Book Antiqua"/>
                <w:lang w:val="en-GB"/>
              </w:rPr>
              <w:t>f</w:t>
            </w:r>
            <w:r w:rsidRPr="00240DAD">
              <w:rPr>
                <w:rFonts w:ascii="Book Antiqua" w:hAnsi="Book Antiqua"/>
                <w:lang w:val="en-GB"/>
              </w:rPr>
              <w:t xml:space="preserve">railty </w:t>
            </w:r>
            <w:r w:rsidR="00AD39C5" w:rsidRPr="00240DAD">
              <w:rPr>
                <w:rFonts w:ascii="Book Antiqua" w:hAnsi="Book Antiqua"/>
                <w:lang w:val="en-GB"/>
              </w:rPr>
              <w:t>s</w:t>
            </w:r>
            <w:r w:rsidRPr="00240DAD">
              <w:rPr>
                <w:rFonts w:ascii="Book Antiqua" w:hAnsi="Book Antiqua"/>
                <w:lang w:val="en-GB"/>
              </w:rPr>
              <w:t>cale is based on IADL, activity, mobility, energy, and symptoms all associated with clinical judgement</w:t>
            </w:r>
          </w:p>
        </w:tc>
        <w:tc>
          <w:tcPr>
            <w:tcW w:w="809" w:type="pct"/>
          </w:tcPr>
          <w:p w14:paraId="4E6745B0" w14:textId="77777777" w:rsidR="00EB245B" w:rsidRPr="00240DAD" w:rsidRDefault="00EB245B" w:rsidP="00240DAD">
            <w:pPr>
              <w:spacing w:line="360" w:lineRule="auto"/>
              <w:jc w:val="both"/>
              <w:rPr>
                <w:rFonts w:ascii="Book Antiqua" w:hAnsi="Book Antiqua"/>
                <w:lang w:val="en-GB"/>
              </w:rPr>
            </w:pPr>
          </w:p>
        </w:tc>
        <w:tc>
          <w:tcPr>
            <w:tcW w:w="708" w:type="pct"/>
          </w:tcPr>
          <w:p w14:paraId="6AE961DA" w14:textId="77777777" w:rsidR="00EB245B" w:rsidRPr="00240DAD" w:rsidRDefault="00EB245B" w:rsidP="00240DAD">
            <w:pPr>
              <w:spacing w:line="360" w:lineRule="auto"/>
              <w:jc w:val="both"/>
              <w:rPr>
                <w:rFonts w:ascii="Book Antiqua" w:hAnsi="Book Antiqua"/>
                <w:lang w:val="en-GB"/>
              </w:rPr>
            </w:pPr>
          </w:p>
        </w:tc>
        <w:tc>
          <w:tcPr>
            <w:tcW w:w="809" w:type="pct"/>
          </w:tcPr>
          <w:p w14:paraId="165BDE23" w14:textId="1C119E6B"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Special Interest Groups "Cachexia-Anorexia in Chronic wasting diseases" and "Nutrition in </w:t>
            </w:r>
            <w:r w:rsidRPr="00240DAD">
              <w:rPr>
                <w:rFonts w:ascii="Book Antiqua" w:hAnsi="Book Antiqua"/>
                <w:lang w:val="en-GB"/>
              </w:rPr>
              <w:lastRenderedPageBreak/>
              <w:t>Geriatrics“</w:t>
            </w:r>
            <w:r w:rsidR="004E7F67" w:rsidRPr="004E7F67">
              <w:rPr>
                <w:rFonts w:ascii="Book Antiqua" w:hAnsi="Book Antiqua"/>
                <w:vertAlign w:val="superscript"/>
                <w:lang w:val="en-GB"/>
              </w:rPr>
              <w:t>[21]</w:t>
            </w:r>
            <w:r w:rsidRPr="00240DAD">
              <w:rPr>
                <w:rFonts w:ascii="Book Antiqua" w:hAnsi="Book Antiqua"/>
                <w:lang w:val="en-GB"/>
              </w:rPr>
              <w:t xml:space="preserve">. </w:t>
            </w:r>
            <w:r w:rsidRPr="00240DAD">
              <w:rPr>
                <w:rFonts w:ascii="Book Antiqua" w:hAnsi="Book Antiqua"/>
                <w:i/>
                <w:iCs/>
                <w:lang w:val="en-GB"/>
              </w:rPr>
              <w:t xml:space="preserve">Clin </w:t>
            </w:r>
            <w:proofErr w:type="spellStart"/>
            <w:r w:rsidRPr="00240DAD">
              <w:rPr>
                <w:rFonts w:ascii="Book Antiqua" w:hAnsi="Book Antiqua"/>
                <w:i/>
                <w:iCs/>
                <w:lang w:val="en-GB"/>
              </w:rPr>
              <w:t>Nutr</w:t>
            </w:r>
            <w:proofErr w:type="spellEnd"/>
            <w:r w:rsidRPr="00240DAD">
              <w:rPr>
                <w:rFonts w:ascii="Book Antiqua" w:hAnsi="Book Antiqua"/>
                <w:lang w:val="en-GB"/>
              </w:rPr>
              <w:t xml:space="preserve"> 20</w:t>
            </w:r>
            <w:r w:rsidR="003F6134" w:rsidRPr="00240DAD">
              <w:rPr>
                <w:rFonts w:ascii="Book Antiqua" w:hAnsi="Book Antiqua"/>
                <w:lang w:val="en-GB"/>
              </w:rPr>
              <w:t>08</w:t>
            </w:r>
          </w:p>
        </w:tc>
        <w:tc>
          <w:tcPr>
            <w:tcW w:w="846" w:type="pct"/>
          </w:tcPr>
          <w:p w14:paraId="5D659498" w14:textId="24A71950"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lastRenderedPageBreak/>
              <w:t>Reduced muscle mass, strength and function</w:t>
            </w:r>
            <w:r w:rsidR="00656E46" w:rsidRPr="00240DAD">
              <w:rPr>
                <w:rFonts w:ascii="Book Antiqua" w:hAnsi="Book Antiqua"/>
                <w:lang w:val="en-GB"/>
              </w:rPr>
              <w:t xml:space="preserve"> </w:t>
            </w:r>
            <w:r w:rsidRPr="00240DAD">
              <w:rPr>
                <w:rFonts w:ascii="Book Antiqua" w:hAnsi="Book Antiqua"/>
                <w:lang w:val="en-GB"/>
              </w:rPr>
              <w:t>(</w:t>
            </w:r>
            <w:r w:rsidR="00656E46" w:rsidRPr="00240DAD">
              <w:rPr>
                <w:rFonts w:ascii="Book Antiqua" w:hAnsi="Book Antiqua"/>
                <w:lang w:val="en-GB"/>
              </w:rPr>
              <w:t>l</w:t>
            </w:r>
            <w:r w:rsidRPr="00240DAD">
              <w:rPr>
                <w:rFonts w:ascii="Book Antiqua" w:hAnsi="Book Antiqua"/>
                <w:lang w:val="en-GB"/>
              </w:rPr>
              <w:t>ow handgrip strength (men &lt;</w:t>
            </w:r>
            <w:r w:rsidR="000112C3" w:rsidRPr="00240DAD">
              <w:rPr>
                <w:rFonts w:ascii="Book Antiqua" w:hAnsi="Book Antiqua"/>
                <w:lang w:val="en-GB"/>
              </w:rPr>
              <w:t xml:space="preserve"> </w:t>
            </w:r>
            <w:r w:rsidRPr="00240DAD">
              <w:rPr>
                <w:rFonts w:ascii="Book Antiqua" w:hAnsi="Book Antiqua"/>
                <w:lang w:val="en-GB"/>
              </w:rPr>
              <w:t xml:space="preserve">26 </w:t>
            </w:r>
            <w:r w:rsidR="00ED5243">
              <w:rPr>
                <w:rFonts w:ascii="Book Antiqua" w:hAnsi="Book Antiqua"/>
                <w:lang w:val="en-GB"/>
              </w:rPr>
              <w:t>k</w:t>
            </w:r>
            <w:r w:rsidRPr="00240DAD">
              <w:rPr>
                <w:rFonts w:ascii="Book Antiqua" w:hAnsi="Book Antiqua"/>
                <w:lang w:val="en-GB"/>
              </w:rPr>
              <w:t>g, women &lt;</w:t>
            </w:r>
            <w:r w:rsidR="00656E46" w:rsidRPr="00240DAD">
              <w:rPr>
                <w:rFonts w:ascii="Book Antiqua" w:hAnsi="Book Antiqua"/>
                <w:lang w:val="en-GB"/>
              </w:rPr>
              <w:t xml:space="preserve"> </w:t>
            </w:r>
            <w:r w:rsidRPr="00240DAD">
              <w:rPr>
                <w:rFonts w:ascii="Book Antiqua" w:hAnsi="Book Antiqua"/>
                <w:lang w:val="en-GB"/>
              </w:rPr>
              <w:t xml:space="preserve">16 </w:t>
            </w:r>
            <w:r w:rsidR="00ED5243">
              <w:rPr>
                <w:rFonts w:ascii="Book Antiqua" w:hAnsi="Book Antiqua"/>
                <w:lang w:val="en-GB"/>
              </w:rPr>
              <w:t>k</w:t>
            </w:r>
            <w:r w:rsidRPr="00240DAD">
              <w:rPr>
                <w:rFonts w:ascii="Book Antiqua" w:hAnsi="Book Antiqua"/>
                <w:lang w:val="en-GB"/>
              </w:rPr>
              <w:t xml:space="preserve">g), </w:t>
            </w:r>
            <w:r w:rsidR="000C282D" w:rsidRPr="00240DAD">
              <w:rPr>
                <w:rFonts w:ascii="Book Antiqua" w:hAnsi="Book Antiqua"/>
                <w:lang w:val="en-GB"/>
              </w:rPr>
              <w:t>g</w:t>
            </w:r>
            <w:r w:rsidRPr="00240DAD">
              <w:rPr>
                <w:rFonts w:ascii="Book Antiqua" w:hAnsi="Book Antiqua"/>
                <w:lang w:val="en-GB"/>
              </w:rPr>
              <w:t>ait speed ≤</w:t>
            </w:r>
            <w:r w:rsidR="00656E46" w:rsidRPr="00240DAD">
              <w:rPr>
                <w:rFonts w:ascii="Book Antiqua" w:hAnsi="Book Antiqua"/>
                <w:lang w:val="en-GB"/>
              </w:rPr>
              <w:t xml:space="preserve"> </w:t>
            </w:r>
            <w:r w:rsidRPr="00240DAD">
              <w:rPr>
                <w:rFonts w:ascii="Book Antiqua" w:hAnsi="Book Antiqua"/>
                <w:lang w:val="en-GB"/>
              </w:rPr>
              <w:t xml:space="preserve">0.8 m/s, </w:t>
            </w:r>
            <w:r w:rsidR="00656E46" w:rsidRPr="00240DAD">
              <w:rPr>
                <w:rFonts w:ascii="Book Antiqua" w:hAnsi="Book Antiqua"/>
                <w:lang w:val="en-GB"/>
              </w:rPr>
              <w:t>l</w:t>
            </w:r>
            <w:r w:rsidRPr="00240DAD">
              <w:rPr>
                <w:rFonts w:ascii="Book Antiqua" w:hAnsi="Book Antiqua"/>
                <w:lang w:val="en-GB"/>
              </w:rPr>
              <w:t xml:space="preserve">ow </w:t>
            </w:r>
            <w:r w:rsidRPr="00240DAD">
              <w:rPr>
                <w:rFonts w:ascii="Book Antiqua" w:hAnsi="Book Antiqua"/>
                <w:lang w:val="en-GB"/>
              </w:rPr>
              <w:lastRenderedPageBreak/>
              <w:t>appendicular lean mass/BMI)</w:t>
            </w:r>
          </w:p>
        </w:tc>
      </w:tr>
    </w:tbl>
    <w:p w14:paraId="78FE69CE" w14:textId="57700380" w:rsidR="00CF2CBC" w:rsidRPr="00240DAD" w:rsidRDefault="00ED4FA7" w:rsidP="00240DAD">
      <w:pPr>
        <w:spacing w:line="360" w:lineRule="auto"/>
        <w:jc w:val="both"/>
        <w:rPr>
          <w:rFonts w:ascii="Book Antiqua" w:hAnsi="Book Antiqua"/>
          <w:b/>
          <w:bCs/>
        </w:rPr>
      </w:pPr>
      <w:r w:rsidRPr="00240DAD">
        <w:rPr>
          <w:rFonts w:ascii="Book Antiqua" w:hAnsi="Book Antiqua"/>
          <w:lang w:val="en-GB"/>
        </w:rPr>
        <w:lastRenderedPageBreak/>
        <w:t xml:space="preserve">BMI: </w:t>
      </w:r>
      <w:r w:rsidR="000F5C42" w:rsidRPr="00240DAD">
        <w:rPr>
          <w:rFonts w:ascii="Book Antiqua" w:hAnsi="Book Antiqua"/>
          <w:lang w:val="en-GB"/>
        </w:rPr>
        <w:t>B</w:t>
      </w:r>
      <w:r w:rsidRPr="00240DAD">
        <w:rPr>
          <w:rFonts w:ascii="Book Antiqua" w:hAnsi="Book Antiqua"/>
          <w:lang w:val="en-GB"/>
        </w:rPr>
        <w:t>ody mass index</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IL-6: I</w:t>
      </w:r>
      <w:r w:rsidRPr="00240DAD">
        <w:rPr>
          <w:rFonts w:ascii="Book Antiqua" w:hAnsi="Book Antiqua"/>
          <w:lang w:val="en-GB"/>
        </w:rPr>
        <w:t>nterleukin-6</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hg: H</w:t>
      </w:r>
      <w:r w:rsidRPr="00240DAD">
        <w:rPr>
          <w:rFonts w:ascii="Book Antiqua" w:hAnsi="Book Antiqua"/>
          <w:lang w:val="en-GB"/>
        </w:rPr>
        <w:t>eight</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kgs: K</w:t>
      </w:r>
      <w:r w:rsidRPr="00240DAD">
        <w:rPr>
          <w:rFonts w:ascii="Book Antiqua" w:hAnsi="Book Antiqua"/>
          <w:lang w:val="en-GB"/>
        </w:rPr>
        <w:t>ilograms</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 xml:space="preserve">CRP: </w:t>
      </w:r>
      <w:r w:rsidRPr="00240DAD">
        <w:rPr>
          <w:rFonts w:ascii="Book Antiqua" w:hAnsi="Book Antiqua"/>
          <w:lang w:val="en-GB"/>
        </w:rPr>
        <w:t>C-reactive protein</w:t>
      </w:r>
      <w:r w:rsidR="000F5C42" w:rsidRPr="00240DAD">
        <w:rPr>
          <w:rFonts w:ascii="Book Antiqua" w:hAnsi="Book Antiqua"/>
          <w:lang w:val="en-GB"/>
        </w:rPr>
        <w:t>; IADL: I</w:t>
      </w:r>
      <w:r w:rsidRPr="00240DAD">
        <w:rPr>
          <w:rFonts w:ascii="Book Antiqua" w:hAnsi="Book Antiqua"/>
          <w:lang w:val="en-GB"/>
        </w:rPr>
        <w:t>nstrumental activities of daily living</w:t>
      </w:r>
      <w:r w:rsidR="000F5C42" w:rsidRPr="00240DAD">
        <w:rPr>
          <w:rFonts w:ascii="Book Antiqua" w:hAnsi="Book Antiqua"/>
          <w:lang w:val="en-GB"/>
        </w:rPr>
        <w:t>.</w:t>
      </w:r>
    </w:p>
    <w:sectPr w:rsidR="00CF2CBC" w:rsidRPr="00240DAD" w:rsidSect="00EB24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13E8" w14:textId="77777777" w:rsidR="0004524F" w:rsidRDefault="0004524F" w:rsidP="00936BE5">
      <w:r>
        <w:separator/>
      </w:r>
    </w:p>
  </w:endnote>
  <w:endnote w:type="continuationSeparator" w:id="0">
    <w:p w14:paraId="1E0EEA05" w14:textId="77777777" w:rsidR="0004524F" w:rsidRDefault="0004524F" w:rsidP="0093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D0EC" w14:textId="77777777" w:rsidR="00CF2CBC" w:rsidRPr="00936BE5" w:rsidRDefault="00CF2CBC" w:rsidP="00936BE5">
    <w:pPr>
      <w:pStyle w:val="Footer"/>
      <w:jc w:val="right"/>
      <w:rPr>
        <w:rFonts w:ascii="Book Antiqua" w:hAnsi="Book Antiqua"/>
        <w:color w:val="000000" w:themeColor="text1"/>
        <w:sz w:val="24"/>
        <w:szCs w:val="24"/>
      </w:rPr>
    </w:pPr>
    <w:r w:rsidRPr="00936BE5">
      <w:rPr>
        <w:rFonts w:ascii="Book Antiqua" w:hAnsi="Book Antiqua"/>
        <w:color w:val="000000" w:themeColor="text1"/>
        <w:sz w:val="24"/>
        <w:szCs w:val="24"/>
        <w:lang w:val="zh-CN" w:eastAsia="zh-CN"/>
      </w:rPr>
      <w:t xml:space="preserve"> </w:t>
    </w:r>
    <w:r w:rsidRPr="00936BE5">
      <w:rPr>
        <w:rFonts w:ascii="Book Antiqua" w:hAnsi="Book Antiqua"/>
        <w:color w:val="000000" w:themeColor="text1"/>
        <w:sz w:val="24"/>
        <w:szCs w:val="24"/>
      </w:rPr>
      <w:fldChar w:fldCharType="begin"/>
    </w:r>
    <w:r w:rsidRPr="00936BE5">
      <w:rPr>
        <w:rFonts w:ascii="Book Antiqua" w:hAnsi="Book Antiqua"/>
        <w:color w:val="000000" w:themeColor="text1"/>
        <w:sz w:val="24"/>
        <w:szCs w:val="24"/>
      </w:rPr>
      <w:instrText>PAGE  \* Arabic  \* MERGEFORMAT</w:instrText>
    </w:r>
    <w:r w:rsidRPr="00936BE5">
      <w:rPr>
        <w:rFonts w:ascii="Book Antiqua" w:hAnsi="Book Antiqua"/>
        <w:color w:val="000000" w:themeColor="text1"/>
        <w:sz w:val="24"/>
        <w:szCs w:val="24"/>
      </w:rPr>
      <w:fldChar w:fldCharType="separate"/>
    </w:r>
    <w:r w:rsidR="00BA33E7" w:rsidRPr="00BA33E7">
      <w:rPr>
        <w:rFonts w:ascii="Book Antiqua" w:hAnsi="Book Antiqua"/>
        <w:noProof/>
        <w:color w:val="000000" w:themeColor="text1"/>
        <w:sz w:val="24"/>
        <w:szCs w:val="24"/>
        <w:lang w:val="zh-CN" w:eastAsia="zh-CN"/>
      </w:rPr>
      <w:t>1</w:t>
    </w:r>
    <w:r w:rsidRPr="00936BE5">
      <w:rPr>
        <w:rFonts w:ascii="Book Antiqua" w:hAnsi="Book Antiqua"/>
        <w:color w:val="000000" w:themeColor="text1"/>
        <w:sz w:val="24"/>
        <w:szCs w:val="24"/>
      </w:rPr>
      <w:fldChar w:fldCharType="end"/>
    </w:r>
    <w:r w:rsidRPr="00936BE5">
      <w:rPr>
        <w:rFonts w:ascii="Book Antiqua" w:hAnsi="Book Antiqua"/>
        <w:color w:val="000000" w:themeColor="text1"/>
        <w:sz w:val="24"/>
        <w:szCs w:val="24"/>
        <w:lang w:val="zh-CN" w:eastAsia="zh-CN"/>
      </w:rPr>
      <w:t xml:space="preserve"> / </w:t>
    </w:r>
    <w:r w:rsidRPr="00936BE5">
      <w:rPr>
        <w:rFonts w:ascii="Book Antiqua" w:hAnsi="Book Antiqua"/>
        <w:color w:val="000000" w:themeColor="text1"/>
        <w:sz w:val="24"/>
        <w:szCs w:val="24"/>
      </w:rPr>
      <w:fldChar w:fldCharType="begin"/>
    </w:r>
    <w:r w:rsidRPr="00936BE5">
      <w:rPr>
        <w:rFonts w:ascii="Book Antiqua" w:hAnsi="Book Antiqua"/>
        <w:color w:val="000000" w:themeColor="text1"/>
        <w:sz w:val="24"/>
        <w:szCs w:val="24"/>
      </w:rPr>
      <w:instrText>NUMPAGES  \* Arabic  \* MERGEFORMAT</w:instrText>
    </w:r>
    <w:r w:rsidRPr="00936BE5">
      <w:rPr>
        <w:rFonts w:ascii="Book Antiqua" w:hAnsi="Book Antiqua"/>
        <w:color w:val="000000" w:themeColor="text1"/>
        <w:sz w:val="24"/>
        <w:szCs w:val="24"/>
      </w:rPr>
      <w:fldChar w:fldCharType="separate"/>
    </w:r>
    <w:r w:rsidR="00BA33E7" w:rsidRPr="00BA33E7">
      <w:rPr>
        <w:rFonts w:ascii="Book Antiqua" w:hAnsi="Book Antiqua"/>
        <w:noProof/>
        <w:color w:val="000000" w:themeColor="text1"/>
        <w:sz w:val="24"/>
        <w:szCs w:val="24"/>
        <w:lang w:val="zh-CN" w:eastAsia="zh-CN"/>
      </w:rPr>
      <w:t>26</w:t>
    </w:r>
    <w:r w:rsidRPr="00936BE5">
      <w:rPr>
        <w:rFonts w:ascii="Book Antiqua" w:hAnsi="Book Antiqua"/>
        <w:color w:val="000000" w:themeColor="text1"/>
        <w:sz w:val="24"/>
        <w:szCs w:val="24"/>
      </w:rPr>
      <w:fldChar w:fldCharType="end"/>
    </w:r>
  </w:p>
  <w:p w14:paraId="2C813EC5" w14:textId="77777777" w:rsidR="00CF2CBC" w:rsidRDefault="00CF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6772" w14:textId="77777777" w:rsidR="0004524F" w:rsidRDefault="0004524F" w:rsidP="00936BE5">
      <w:r>
        <w:separator/>
      </w:r>
    </w:p>
  </w:footnote>
  <w:footnote w:type="continuationSeparator" w:id="0">
    <w:p w14:paraId="4E117A5C" w14:textId="77777777" w:rsidR="0004524F" w:rsidRDefault="0004524F" w:rsidP="0093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29E"/>
    <w:multiLevelType w:val="multilevel"/>
    <w:tmpl w:val="4A0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2C3"/>
    <w:rsid w:val="0004524F"/>
    <w:rsid w:val="00060262"/>
    <w:rsid w:val="00073D42"/>
    <w:rsid w:val="0008016B"/>
    <w:rsid w:val="000C0334"/>
    <w:rsid w:val="000C282D"/>
    <w:rsid w:val="000D29DB"/>
    <w:rsid w:val="000F5C42"/>
    <w:rsid w:val="00147D60"/>
    <w:rsid w:val="0015238B"/>
    <w:rsid w:val="001C50BF"/>
    <w:rsid w:val="001D4530"/>
    <w:rsid w:val="001E1AAB"/>
    <w:rsid w:val="001F6765"/>
    <w:rsid w:val="002032F9"/>
    <w:rsid w:val="00224D73"/>
    <w:rsid w:val="00240DAD"/>
    <w:rsid w:val="002B2CA6"/>
    <w:rsid w:val="002D73F9"/>
    <w:rsid w:val="003226F0"/>
    <w:rsid w:val="00336522"/>
    <w:rsid w:val="00353643"/>
    <w:rsid w:val="003956F4"/>
    <w:rsid w:val="003A1AB2"/>
    <w:rsid w:val="003A4B61"/>
    <w:rsid w:val="003B77E3"/>
    <w:rsid w:val="003D664E"/>
    <w:rsid w:val="003E760F"/>
    <w:rsid w:val="003F6134"/>
    <w:rsid w:val="00417AE3"/>
    <w:rsid w:val="00437CBA"/>
    <w:rsid w:val="00471FD6"/>
    <w:rsid w:val="00476F0B"/>
    <w:rsid w:val="004805C8"/>
    <w:rsid w:val="004860C2"/>
    <w:rsid w:val="004C10E4"/>
    <w:rsid w:val="004C3E50"/>
    <w:rsid w:val="004C7B38"/>
    <w:rsid w:val="004D0A29"/>
    <w:rsid w:val="004E4900"/>
    <w:rsid w:val="004E7F67"/>
    <w:rsid w:val="00507E58"/>
    <w:rsid w:val="005170B0"/>
    <w:rsid w:val="00526330"/>
    <w:rsid w:val="00537757"/>
    <w:rsid w:val="00560A92"/>
    <w:rsid w:val="005641E0"/>
    <w:rsid w:val="00587CDB"/>
    <w:rsid w:val="005936D0"/>
    <w:rsid w:val="0059743E"/>
    <w:rsid w:val="005C6895"/>
    <w:rsid w:val="00612D26"/>
    <w:rsid w:val="006255B3"/>
    <w:rsid w:val="00634C08"/>
    <w:rsid w:val="00640DC1"/>
    <w:rsid w:val="00656E46"/>
    <w:rsid w:val="0066261C"/>
    <w:rsid w:val="00675D86"/>
    <w:rsid w:val="00676212"/>
    <w:rsid w:val="006871B6"/>
    <w:rsid w:val="006A4352"/>
    <w:rsid w:val="006B0C55"/>
    <w:rsid w:val="006B3A6C"/>
    <w:rsid w:val="006B60FE"/>
    <w:rsid w:val="006C02AA"/>
    <w:rsid w:val="006C5B01"/>
    <w:rsid w:val="006E4667"/>
    <w:rsid w:val="006F7240"/>
    <w:rsid w:val="007631B4"/>
    <w:rsid w:val="00781A33"/>
    <w:rsid w:val="007A734E"/>
    <w:rsid w:val="007E5FB9"/>
    <w:rsid w:val="008104E9"/>
    <w:rsid w:val="0081635E"/>
    <w:rsid w:val="00832413"/>
    <w:rsid w:val="00836ACB"/>
    <w:rsid w:val="0088017C"/>
    <w:rsid w:val="008A4526"/>
    <w:rsid w:val="008A5FD0"/>
    <w:rsid w:val="008A613F"/>
    <w:rsid w:val="008A6491"/>
    <w:rsid w:val="008E6629"/>
    <w:rsid w:val="008E6DBA"/>
    <w:rsid w:val="008F2859"/>
    <w:rsid w:val="009039AB"/>
    <w:rsid w:val="00912BFB"/>
    <w:rsid w:val="009205A4"/>
    <w:rsid w:val="009227FA"/>
    <w:rsid w:val="00936BE5"/>
    <w:rsid w:val="009541D3"/>
    <w:rsid w:val="009F0CB6"/>
    <w:rsid w:val="00A203E9"/>
    <w:rsid w:val="00A33120"/>
    <w:rsid w:val="00A378BB"/>
    <w:rsid w:val="00A77B3E"/>
    <w:rsid w:val="00AC04F3"/>
    <w:rsid w:val="00AC57E0"/>
    <w:rsid w:val="00AD356E"/>
    <w:rsid w:val="00AD39C5"/>
    <w:rsid w:val="00AD3E37"/>
    <w:rsid w:val="00AE0DFF"/>
    <w:rsid w:val="00AF428E"/>
    <w:rsid w:val="00B43B4E"/>
    <w:rsid w:val="00B479C7"/>
    <w:rsid w:val="00B54E7D"/>
    <w:rsid w:val="00B972B3"/>
    <w:rsid w:val="00BA33E7"/>
    <w:rsid w:val="00BC2A69"/>
    <w:rsid w:val="00BC6743"/>
    <w:rsid w:val="00BC7CB2"/>
    <w:rsid w:val="00BD354E"/>
    <w:rsid w:val="00BE6B19"/>
    <w:rsid w:val="00BF26C4"/>
    <w:rsid w:val="00C01220"/>
    <w:rsid w:val="00C8779F"/>
    <w:rsid w:val="00C90A8C"/>
    <w:rsid w:val="00CA0DF2"/>
    <w:rsid w:val="00CA2A55"/>
    <w:rsid w:val="00CB3D44"/>
    <w:rsid w:val="00CB6797"/>
    <w:rsid w:val="00CF135D"/>
    <w:rsid w:val="00CF2CBC"/>
    <w:rsid w:val="00D00909"/>
    <w:rsid w:val="00D21554"/>
    <w:rsid w:val="00D511D7"/>
    <w:rsid w:val="00D53EBF"/>
    <w:rsid w:val="00D76FFA"/>
    <w:rsid w:val="00D773E7"/>
    <w:rsid w:val="00DB2CAD"/>
    <w:rsid w:val="00DE25B6"/>
    <w:rsid w:val="00E03FF8"/>
    <w:rsid w:val="00E14BA6"/>
    <w:rsid w:val="00E17A4C"/>
    <w:rsid w:val="00E46F81"/>
    <w:rsid w:val="00E64514"/>
    <w:rsid w:val="00E70E44"/>
    <w:rsid w:val="00EB245B"/>
    <w:rsid w:val="00EB6354"/>
    <w:rsid w:val="00ED4FA7"/>
    <w:rsid w:val="00ED5243"/>
    <w:rsid w:val="00EE29AF"/>
    <w:rsid w:val="00F04856"/>
    <w:rsid w:val="00F06C2D"/>
    <w:rsid w:val="00F13051"/>
    <w:rsid w:val="00F3004B"/>
    <w:rsid w:val="00F425E5"/>
    <w:rsid w:val="00F47B31"/>
    <w:rsid w:val="00F61D0F"/>
    <w:rsid w:val="00F80280"/>
    <w:rsid w:val="00FA3644"/>
    <w:rsid w:val="00FB4F9E"/>
    <w:rsid w:val="00FD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5349D"/>
  <w15:docId w15:val="{79F7128B-D453-4653-87D0-DE7F7F9E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s-docsum-authors">
    <w:name w:val="labs-docsum-authors"/>
    <w:basedOn w:val="DefaultParagraphFont"/>
  </w:style>
  <w:style w:type="character" w:customStyle="1" w:styleId="labs-docsum-journal-citation">
    <w:name w:val="labs-docsum-journal-citation"/>
    <w:basedOn w:val="DefaultParagraphFont"/>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customStyle="1" w:styleId="docsum-pmid">
    <w:name w:val="docsum-pmid"/>
    <w:basedOn w:val="DefaultParagraphFont"/>
  </w:style>
  <w:style w:type="paragraph" w:styleId="Header">
    <w:name w:val="header"/>
    <w:basedOn w:val="Normal"/>
    <w:link w:val="HeaderChar"/>
    <w:unhideWhenUsed/>
    <w:rsid w:val="00936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36BE5"/>
    <w:rPr>
      <w:sz w:val="18"/>
      <w:szCs w:val="18"/>
    </w:rPr>
  </w:style>
  <w:style w:type="paragraph" w:styleId="Footer">
    <w:name w:val="footer"/>
    <w:basedOn w:val="Normal"/>
    <w:link w:val="FooterChar"/>
    <w:uiPriority w:val="99"/>
    <w:unhideWhenUsed/>
    <w:rsid w:val="00936B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6BE5"/>
    <w:rPr>
      <w:sz w:val="18"/>
      <w:szCs w:val="18"/>
    </w:rPr>
  </w:style>
  <w:style w:type="paragraph" w:styleId="NormalWeb">
    <w:name w:val="Normal (Web)"/>
    <w:basedOn w:val="Normal"/>
    <w:uiPriority w:val="99"/>
    <w:semiHidden/>
    <w:unhideWhenUsed/>
    <w:rsid w:val="00CF2CBC"/>
    <w:pPr>
      <w:spacing w:before="100" w:beforeAutospacing="1" w:after="100" w:afterAutospacing="1"/>
    </w:pPr>
    <w:rPr>
      <w:rFonts w:ascii="SimSun" w:eastAsia="SimSun" w:hAnsi="SimSun" w:cs="SimSun"/>
      <w:lang w:eastAsia="zh-CN"/>
    </w:rPr>
  </w:style>
  <w:style w:type="table" w:styleId="TableGrid">
    <w:name w:val="Table Grid"/>
    <w:basedOn w:val="TableNormal"/>
    <w:rsid w:val="00EB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D5243"/>
    <w:rPr>
      <w:sz w:val="21"/>
      <w:szCs w:val="21"/>
    </w:rPr>
  </w:style>
  <w:style w:type="paragraph" w:styleId="CommentText">
    <w:name w:val="annotation text"/>
    <w:basedOn w:val="Normal"/>
    <w:link w:val="CommentTextChar"/>
    <w:semiHidden/>
    <w:unhideWhenUsed/>
    <w:rsid w:val="00ED5243"/>
  </w:style>
  <w:style w:type="character" w:customStyle="1" w:styleId="CommentTextChar">
    <w:name w:val="Comment Text Char"/>
    <w:basedOn w:val="DefaultParagraphFont"/>
    <w:link w:val="CommentText"/>
    <w:semiHidden/>
    <w:rsid w:val="00ED5243"/>
    <w:rPr>
      <w:sz w:val="24"/>
      <w:szCs w:val="24"/>
    </w:rPr>
  </w:style>
  <w:style w:type="paragraph" w:styleId="CommentSubject">
    <w:name w:val="annotation subject"/>
    <w:basedOn w:val="CommentText"/>
    <w:next w:val="CommentText"/>
    <w:link w:val="CommentSubjectChar"/>
    <w:semiHidden/>
    <w:unhideWhenUsed/>
    <w:rsid w:val="00ED5243"/>
    <w:rPr>
      <w:b/>
      <w:bCs/>
    </w:rPr>
  </w:style>
  <w:style w:type="character" w:customStyle="1" w:styleId="CommentSubjectChar">
    <w:name w:val="Comment Subject Char"/>
    <w:basedOn w:val="CommentTextChar"/>
    <w:link w:val="CommentSubject"/>
    <w:semiHidden/>
    <w:rsid w:val="00ED5243"/>
    <w:rPr>
      <w:b/>
      <w:bCs/>
      <w:sz w:val="24"/>
      <w:szCs w:val="24"/>
    </w:rPr>
  </w:style>
  <w:style w:type="paragraph" w:styleId="BalloonText">
    <w:name w:val="Balloon Text"/>
    <w:basedOn w:val="Normal"/>
    <w:link w:val="BalloonTextChar"/>
    <w:rsid w:val="00ED5243"/>
    <w:rPr>
      <w:sz w:val="18"/>
      <w:szCs w:val="18"/>
    </w:rPr>
  </w:style>
  <w:style w:type="character" w:customStyle="1" w:styleId="BalloonTextChar">
    <w:name w:val="Balloon Text Char"/>
    <w:basedOn w:val="DefaultParagraphFont"/>
    <w:link w:val="BalloonText"/>
    <w:rsid w:val="00ED5243"/>
    <w:rPr>
      <w:sz w:val="18"/>
      <w:szCs w:val="18"/>
    </w:rPr>
  </w:style>
  <w:style w:type="paragraph" w:styleId="EndnoteText">
    <w:name w:val="endnote text"/>
    <w:basedOn w:val="Normal"/>
    <w:link w:val="EndnoteTextChar"/>
    <w:semiHidden/>
    <w:unhideWhenUsed/>
    <w:rsid w:val="00AF428E"/>
    <w:rPr>
      <w:sz w:val="20"/>
      <w:szCs w:val="20"/>
    </w:rPr>
  </w:style>
  <w:style w:type="character" w:customStyle="1" w:styleId="EndnoteTextChar">
    <w:name w:val="Endnote Text Char"/>
    <w:basedOn w:val="DefaultParagraphFont"/>
    <w:link w:val="EndnoteText"/>
    <w:semiHidden/>
    <w:rsid w:val="00AF428E"/>
  </w:style>
  <w:style w:type="character" w:styleId="EndnoteReference">
    <w:name w:val="endnote reference"/>
    <w:basedOn w:val="DefaultParagraphFont"/>
    <w:semiHidden/>
    <w:unhideWhenUsed/>
    <w:rsid w:val="00AF428E"/>
    <w:rPr>
      <w:vertAlign w:val="superscript"/>
    </w:rPr>
  </w:style>
  <w:style w:type="character" w:customStyle="1" w:styleId="id-label">
    <w:name w:val="id-label"/>
    <w:basedOn w:val="DefaultParagraphFont"/>
    <w:rsid w:val="006B60FE"/>
  </w:style>
  <w:style w:type="character" w:styleId="Strong">
    <w:name w:val="Strong"/>
    <w:basedOn w:val="DefaultParagraphFont"/>
    <w:uiPriority w:val="22"/>
    <w:qFormat/>
    <w:rsid w:val="006B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47215">
      <w:bodyDiv w:val="1"/>
      <w:marLeft w:val="0"/>
      <w:marRight w:val="0"/>
      <w:marTop w:val="0"/>
      <w:marBottom w:val="0"/>
      <w:divBdr>
        <w:top w:val="none" w:sz="0" w:space="0" w:color="auto"/>
        <w:left w:val="none" w:sz="0" w:space="0" w:color="auto"/>
        <w:bottom w:val="none" w:sz="0" w:space="0" w:color="auto"/>
        <w:right w:val="none" w:sz="0" w:space="0" w:color="auto"/>
      </w:divBdr>
    </w:div>
    <w:div w:id="939489488">
      <w:bodyDiv w:val="1"/>
      <w:marLeft w:val="0"/>
      <w:marRight w:val="0"/>
      <w:marTop w:val="0"/>
      <w:marBottom w:val="0"/>
      <w:divBdr>
        <w:top w:val="none" w:sz="0" w:space="0" w:color="auto"/>
        <w:left w:val="none" w:sz="0" w:space="0" w:color="auto"/>
        <w:bottom w:val="none" w:sz="0" w:space="0" w:color="auto"/>
        <w:right w:val="none" w:sz="0" w:space="0" w:color="auto"/>
      </w:divBdr>
    </w:div>
    <w:div w:id="1055278026">
      <w:bodyDiv w:val="1"/>
      <w:marLeft w:val="0"/>
      <w:marRight w:val="0"/>
      <w:marTop w:val="0"/>
      <w:marBottom w:val="0"/>
      <w:divBdr>
        <w:top w:val="none" w:sz="0" w:space="0" w:color="auto"/>
        <w:left w:val="none" w:sz="0" w:space="0" w:color="auto"/>
        <w:bottom w:val="none" w:sz="0" w:space="0" w:color="auto"/>
        <w:right w:val="none" w:sz="0" w:space="0" w:color="auto"/>
      </w:divBdr>
      <w:divsChild>
        <w:div w:id="1596592738">
          <w:marLeft w:val="0"/>
          <w:marRight w:val="0"/>
          <w:marTop w:val="0"/>
          <w:marBottom w:val="0"/>
          <w:divBdr>
            <w:top w:val="none" w:sz="0" w:space="0" w:color="auto"/>
            <w:left w:val="none" w:sz="0" w:space="0" w:color="auto"/>
            <w:bottom w:val="none" w:sz="0" w:space="0" w:color="auto"/>
            <w:right w:val="none" w:sz="0" w:space="0" w:color="auto"/>
          </w:divBdr>
        </w:div>
      </w:divsChild>
    </w:div>
    <w:div w:id="1362240250">
      <w:bodyDiv w:val="1"/>
      <w:marLeft w:val="0"/>
      <w:marRight w:val="0"/>
      <w:marTop w:val="0"/>
      <w:marBottom w:val="0"/>
      <w:divBdr>
        <w:top w:val="none" w:sz="0" w:space="0" w:color="auto"/>
        <w:left w:val="none" w:sz="0" w:space="0" w:color="auto"/>
        <w:bottom w:val="none" w:sz="0" w:space="0" w:color="auto"/>
        <w:right w:val="none" w:sz="0" w:space="0" w:color="auto"/>
      </w:divBdr>
    </w:div>
    <w:div w:id="1455951509">
      <w:bodyDiv w:val="1"/>
      <w:marLeft w:val="0"/>
      <w:marRight w:val="0"/>
      <w:marTop w:val="0"/>
      <w:marBottom w:val="0"/>
      <w:divBdr>
        <w:top w:val="none" w:sz="0" w:space="0" w:color="auto"/>
        <w:left w:val="none" w:sz="0" w:space="0" w:color="auto"/>
        <w:bottom w:val="none" w:sz="0" w:space="0" w:color="auto"/>
        <w:right w:val="none" w:sz="0" w:space="0" w:color="auto"/>
      </w:divBdr>
    </w:div>
    <w:div w:id="158691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F962-2F13-462A-9C4C-53AD5E78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6896</Words>
  <Characters>39313</Characters>
  <Application>Microsoft Office Word</Application>
  <DocSecurity>0</DocSecurity>
  <Lines>327</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dc:creator>
  <cp:lastModifiedBy>Li Ma</cp:lastModifiedBy>
  <cp:revision>3</cp:revision>
  <dcterms:created xsi:type="dcterms:W3CDTF">2020-12-28T04:16:00Z</dcterms:created>
  <dcterms:modified xsi:type="dcterms:W3CDTF">2020-12-28T04:16:00Z</dcterms:modified>
</cp:coreProperties>
</file>