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1460" w14:textId="77777777" w:rsidR="00A77B3E" w:rsidRDefault="00B2094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5A4497F" w14:textId="77777777" w:rsidR="00A77B3E" w:rsidRDefault="00B2094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60211</w:t>
      </w:r>
    </w:p>
    <w:p w14:paraId="5AA43D77" w14:textId="1D298247" w:rsidR="00A77B3E" w:rsidRDefault="00B2094E">
      <w:pPr>
        <w:spacing w:line="360" w:lineRule="auto"/>
        <w:jc w:val="both"/>
      </w:pPr>
      <w:r>
        <w:rPr>
          <w:rFonts w:ascii="Book Antiqua" w:eastAsia="Book Antiqua" w:hAnsi="Book Antiqua" w:cs="Book Antiqua"/>
          <w:b/>
          <w:color w:val="000000"/>
        </w:rPr>
        <w:t xml:space="preserve">Manuscript Type: </w:t>
      </w:r>
      <w:r w:rsidR="007A48FA" w:rsidRPr="007A48FA">
        <w:rPr>
          <w:rFonts w:ascii="Book Antiqua" w:eastAsia="Book Antiqua" w:hAnsi="Book Antiqua" w:cs="Book Antiqua"/>
          <w:color w:val="000000"/>
        </w:rPr>
        <w:t>MINIREVIEWS</w:t>
      </w:r>
    </w:p>
    <w:p w14:paraId="69D6DE23" w14:textId="77777777" w:rsidR="00A77B3E" w:rsidRDefault="00A77B3E">
      <w:pPr>
        <w:spacing w:line="360" w:lineRule="auto"/>
        <w:jc w:val="both"/>
      </w:pPr>
    </w:p>
    <w:p w14:paraId="7314D1BC" w14:textId="77777777" w:rsidR="00A77B3E" w:rsidRDefault="00B2094E">
      <w:pPr>
        <w:spacing w:line="360" w:lineRule="auto"/>
        <w:jc w:val="both"/>
      </w:pPr>
      <w:r>
        <w:rPr>
          <w:rFonts w:ascii="Book Antiqua" w:eastAsia="Book Antiqua" w:hAnsi="Book Antiqua" w:cs="Book Antiqua"/>
          <w:b/>
          <w:color w:val="000000"/>
          <w:szCs w:val="22"/>
        </w:rPr>
        <w:t>Gut microbiota mediated molecular events and therapy in liver diseases</w:t>
      </w:r>
    </w:p>
    <w:p w14:paraId="00BEFE28" w14:textId="77777777" w:rsidR="00A77B3E" w:rsidRDefault="00A77B3E">
      <w:pPr>
        <w:spacing w:line="360" w:lineRule="auto"/>
        <w:jc w:val="both"/>
      </w:pPr>
    </w:p>
    <w:p w14:paraId="3A28E487" w14:textId="65587EBB" w:rsidR="00A77B3E" w:rsidRDefault="002A3D8E">
      <w:pPr>
        <w:spacing w:line="360" w:lineRule="auto"/>
        <w:jc w:val="both"/>
      </w:pPr>
      <w:r>
        <w:rPr>
          <w:rFonts w:ascii="Book Antiqua" w:eastAsia="Book Antiqua" w:hAnsi="Book Antiqua" w:cs="Book Antiqua"/>
          <w:color w:val="000000"/>
        </w:rPr>
        <w:t>Qi X</w:t>
      </w:r>
      <w:r>
        <w:rPr>
          <w:rFonts w:ascii="Book Antiqua" w:eastAsia="Book Antiqua" w:hAnsi="Book Antiqua" w:cs="Book Antiqua"/>
          <w:color w:val="000000"/>
          <w:szCs w:val="22"/>
        </w:rPr>
        <w:t xml:space="preserve"> </w:t>
      </w:r>
      <w:r w:rsidRPr="002A3D8E">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w:t>
      </w:r>
      <w:r w:rsidR="00B2094E">
        <w:rPr>
          <w:rFonts w:ascii="Book Antiqua" w:eastAsia="Book Antiqua" w:hAnsi="Book Antiqua" w:cs="Book Antiqua"/>
          <w:color w:val="000000"/>
          <w:szCs w:val="22"/>
        </w:rPr>
        <w:t>Gut-liver axis in liver injury</w:t>
      </w:r>
    </w:p>
    <w:p w14:paraId="4DD3D806" w14:textId="77777777" w:rsidR="00A77B3E" w:rsidRDefault="00A77B3E">
      <w:pPr>
        <w:spacing w:line="360" w:lineRule="auto"/>
        <w:jc w:val="both"/>
      </w:pPr>
    </w:p>
    <w:p w14:paraId="53134056" w14:textId="2AEE8BF3" w:rsidR="00A77B3E" w:rsidRDefault="00B2094E">
      <w:pPr>
        <w:spacing w:line="360" w:lineRule="auto"/>
        <w:jc w:val="both"/>
      </w:pPr>
      <w:proofErr w:type="spellStart"/>
      <w:r>
        <w:rPr>
          <w:rFonts w:ascii="Book Antiqua" w:eastAsia="Book Antiqua" w:hAnsi="Book Antiqua" w:cs="Book Antiqua"/>
          <w:color w:val="000000"/>
        </w:rPr>
        <w:t>Xiaoqiang</w:t>
      </w:r>
      <w:proofErr w:type="spellEnd"/>
      <w:r>
        <w:rPr>
          <w:rFonts w:ascii="Book Antiqua" w:eastAsia="Book Antiqua" w:hAnsi="Book Antiqua" w:cs="Book Antiqua"/>
          <w:color w:val="000000"/>
        </w:rPr>
        <w:t xml:space="preserve"> Qi, Ming Yang, Joseph Stenberg, Rahul </w:t>
      </w:r>
      <w:proofErr w:type="spellStart"/>
      <w:r>
        <w:rPr>
          <w:rFonts w:ascii="Book Antiqua" w:eastAsia="Book Antiqua" w:hAnsi="Book Antiqua" w:cs="Book Antiqua"/>
          <w:color w:val="000000"/>
        </w:rPr>
        <w:t>Dey</w:t>
      </w:r>
      <w:proofErr w:type="spellEnd"/>
      <w:r>
        <w:rPr>
          <w:rFonts w:ascii="Book Antiqua" w:eastAsia="Book Antiqua" w:hAnsi="Book Antiqua" w:cs="Book Antiqua"/>
          <w:color w:val="000000"/>
        </w:rPr>
        <w:t xml:space="preserve">, Leslie </w:t>
      </w:r>
      <w:proofErr w:type="spellStart"/>
      <w:r>
        <w:rPr>
          <w:rFonts w:ascii="Book Antiqua" w:eastAsia="Book Antiqua" w:hAnsi="Book Antiqua" w:cs="Book Antiqua"/>
          <w:color w:val="000000"/>
        </w:rPr>
        <w:t>Fogwe</w:t>
      </w:r>
      <w:proofErr w:type="spellEnd"/>
      <w:r>
        <w:rPr>
          <w:rFonts w:ascii="Book Antiqua" w:eastAsia="Book Antiqua" w:hAnsi="Book Antiqua" w:cs="Book Antiqua"/>
          <w:color w:val="000000"/>
        </w:rPr>
        <w:t xml:space="preserve">, </w:t>
      </w:r>
      <w:r w:rsidR="00AC2D89" w:rsidRPr="00AC2D89">
        <w:rPr>
          <w:rFonts w:ascii="Book Antiqua" w:eastAsia="Book Antiqua" w:hAnsi="Book Antiqua" w:cs="Book Antiqua"/>
          <w:color w:val="000000"/>
        </w:rPr>
        <w:t xml:space="preserve">Muhammad </w:t>
      </w:r>
      <w:proofErr w:type="spellStart"/>
      <w:r w:rsidR="00AC2D89" w:rsidRPr="00AC2D89">
        <w:rPr>
          <w:rFonts w:ascii="Book Antiqua" w:eastAsia="Book Antiqua" w:hAnsi="Book Antiqua" w:cs="Book Antiqua"/>
          <w:color w:val="000000"/>
        </w:rPr>
        <w:t>Shawkat</w:t>
      </w:r>
      <w:proofErr w:type="spellEnd"/>
      <w:r w:rsidR="00AC2D89" w:rsidRPr="00AC2D89">
        <w:rPr>
          <w:rFonts w:ascii="Book Antiqua" w:eastAsia="Book Antiqua" w:hAnsi="Book Antiqua" w:cs="Book Antiqua"/>
          <w:color w:val="000000"/>
        </w:rPr>
        <w:t xml:space="preserve"> </w:t>
      </w:r>
      <w:proofErr w:type="spellStart"/>
      <w:r w:rsidR="00AC2D89" w:rsidRPr="00AC2D89">
        <w:rPr>
          <w:rFonts w:ascii="Book Antiqua" w:eastAsia="Book Antiqua" w:hAnsi="Book Antiqua" w:cs="Book Antiqua"/>
          <w:color w:val="000000"/>
        </w:rPr>
        <w:t>Alam</w:t>
      </w:r>
      <w:proofErr w:type="spellEnd"/>
      <w:r w:rsidR="00AC2D89">
        <w:rPr>
          <w:rFonts w:ascii="Book Antiqua" w:eastAsia="Book Antiqua" w:hAnsi="Book Antiqua" w:cs="Book Antiqua"/>
          <w:color w:val="000000"/>
        </w:rPr>
        <w:t xml:space="preserve">, </w:t>
      </w:r>
      <w:r>
        <w:rPr>
          <w:rFonts w:ascii="Book Antiqua" w:eastAsia="Book Antiqua" w:hAnsi="Book Antiqua" w:cs="Book Antiqua"/>
          <w:color w:val="000000"/>
        </w:rPr>
        <w:t xml:space="preserve">Eric T Kimchi, Kevin F Staveley-O'Carroll, </w:t>
      </w:r>
      <w:proofErr w:type="spellStart"/>
      <w:r>
        <w:rPr>
          <w:rFonts w:ascii="Book Antiqua" w:eastAsia="Book Antiqua" w:hAnsi="Book Antiqua" w:cs="Book Antiqua"/>
          <w:color w:val="000000"/>
        </w:rPr>
        <w:t>Guangfu</w:t>
      </w:r>
      <w:proofErr w:type="spellEnd"/>
      <w:r>
        <w:rPr>
          <w:rFonts w:ascii="Book Antiqua" w:eastAsia="Book Antiqua" w:hAnsi="Book Antiqua" w:cs="Book Antiqua"/>
          <w:color w:val="000000"/>
        </w:rPr>
        <w:t xml:space="preserve"> Li</w:t>
      </w:r>
    </w:p>
    <w:p w14:paraId="2497FB23" w14:textId="77777777" w:rsidR="00A77B3E" w:rsidRDefault="00A77B3E">
      <w:pPr>
        <w:spacing w:line="360" w:lineRule="auto"/>
        <w:jc w:val="both"/>
      </w:pPr>
    </w:p>
    <w:p w14:paraId="758A23A9" w14:textId="63139BE0" w:rsidR="00A77B3E" w:rsidRDefault="00B2094E">
      <w:pPr>
        <w:spacing w:line="360" w:lineRule="auto"/>
        <w:jc w:val="both"/>
      </w:pPr>
      <w:proofErr w:type="spellStart"/>
      <w:r>
        <w:rPr>
          <w:rFonts w:ascii="Book Antiqua" w:eastAsia="Book Antiqua" w:hAnsi="Book Antiqua" w:cs="Book Antiqua"/>
          <w:b/>
          <w:bCs/>
          <w:color w:val="000000"/>
        </w:rPr>
        <w:t>Xiaoqiang</w:t>
      </w:r>
      <w:proofErr w:type="spellEnd"/>
      <w:r>
        <w:rPr>
          <w:rFonts w:ascii="Book Antiqua" w:eastAsia="Book Antiqua" w:hAnsi="Book Antiqua" w:cs="Book Antiqua"/>
          <w:b/>
          <w:bCs/>
          <w:color w:val="000000"/>
        </w:rPr>
        <w:t xml:space="preserve"> Qi, Ming Yang, Joseph Stenberg, Rahul </w:t>
      </w:r>
      <w:proofErr w:type="spellStart"/>
      <w:r>
        <w:rPr>
          <w:rFonts w:ascii="Book Antiqua" w:eastAsia="Book Antiqua" w:hAnsi="Book Antiqua" w:cs="Book Antiqua"/>
          <w:b/>
          <w:bCs/>
          <w:color w:val="000000"/>
        </w:rPr>
        <w:t>Dey</w:t>
      </w:r>
      <w:proofErr w:type="spellEnd"/>
      <w:r>
        <w:rPr>
          <w:rFonts w:ascii="Book Antiqua" w:eastAsia="Book Antiqua" w:hAnsi="Book Antiqua" w:cs="Book Antiqua"/>
          <w:b/>
          <w:bCs/>
          <w:color w:val="000000"/>
        </w:rPr>
        <w:t xml:space="preserve">, Leslie </w:t>
      </w:r>
      <w:proofErr w:type="spellStart"/>
      <w:r>
        <w:rPr>
          <w:rFonts w:ascii="Book Antiqua" w:eastAsia="Book Antiqua" w:hAnsi="Book Antiqua" w:cs="Book Antiqua"/>
          <w:b/>
          <w:bCs/>
          <w:color w:val="000000"/>
        </w:rPr>
        <w:t>Fogwe</w:t>
      </w:r>
      <w:proofErr w:type="spellEnd"/>
      <w:r>
        <w:rPr>
          <w:rFonts w:ascii="Book Antiqua" w:eastAsia="Book Antiqua" w:hAnsi="Book Antiqua" w:cs="Book Antiqua"/>
          <w:b/>
          <w:bCs/>
          <w:color w:val="000000"/>
        </w:rPr>
        <w:t>,</w:t>
      </w:r>
      <w:r w:rsidR="00AC2D89">
        <w:rPr>
          <w:rFonts w:ascii="Book Antiqua" w:eastAsia="Book Antiqua" w:hAnsi="Book Antiqua" w:cs="Book Antiqua"/>
          <w:b/>
          <w:bCs/>
          <w:color w:val="000000"/>
        </w:rPr>
        <w:t xml:space="preserve"> </w:t>
      </w:r>
      <w:r w:rsidR="00AC2D89" w:rsidRPr="00AC2D89">
        <w:rPr>
          <w:rFonts w:ascii="Book Antiqua" w:eastAsia="Book Antiqua" w:hAnsi="Book Antiqua" w:cs="Book Antiqua"/>
          <w:b/>
          <w:bCs/>
          <w:color w:val="000000"/>
        </w:rPr>
        <w:t xml:space="preserve">Muhammad </w:t>
      </w:r>
      <w:proofErr w:type="spellStart"/>
      <w:r w:rsidR="00AC2D89" w:rsidRPr="00AC2D89">
        <w:rPr>
          <w:rFonts w:ascii="Book Antiqua" w:eastAsia="Book Antiqua" w:hAnsi="Book Antiqua" w:cs="Book Antiqua"/>
          <w:b/>
          <w:bCs/>
          <w:color w:val="000000"/>
        </w:rPr>
        <w:t>Shawkat</w:t>
      </w:r>
      <w:proofErr w:type="spellEnd"/>
      <w:r w:rsidR="00AC2D89" w:rsidRPr="00AC2D89">
        <w:rPr>
          <w:rFonts w:ascii="Book Antiqua" w:eastAsia="Book Antiqua" w:hAnsi="Book Antiqua" w:cs="Book Antiqua"/>
          <w:b/>
          <w:bCs/>
          <w:color w:val="000000"/>
        </w:rPr>
        <w:t xml:space="preserve"> </w:t>
      </w:r>
      <w:proofErr w:type="spellStart"/>
      <w:r w:rsidR="00AC2D89" w:rsidRPr="00AC2D89">
        <w:rPr>
          <w:rFonts w:ascii="Book Antiqua" w:eastAsia="Book Antiqua" w:hAnsi="Book Antiqua" w:cs="Book Antiqua"/>
          <w:b/>
          <w:bCs/>
          <w:color w:val="000000"/>
        </w:rPr>
        <w:t>Alam</w:t>
      </w:r>
      <w:proofErr w:type="spellEnd"/>
      <w:r w:rsidR="00AC2D89" w:rsidRPr="00AC2D89">
        <w:rPr>
          <w:rFonts w:ascii="Book Antiqua" w:eastAsia="Book Antiqua" w:hAnsi="Book Antiqua" w:cs="Book Antiqua"/>
          <w:b/>
          <w:bCs/>
          <w:color w:val="000000"/>
        </w:rPr>
        <w:t>,</w:t>
      </w:r>
      <w:r>
        <w:rPr>
          <w:rFonts w:ascii="Book Antiqua" w:eastAsia="Book Antiqua" w:hAnsi="Book Antiqua" w:cs="Book Antiqua"/>
          <w:b/>
          <w:bCs/>
          <w:color w:val="000000"/>
        </w:rPr>
        <w:t xml:space="preserve"> Eric T Kimchi, Kevin F Staveley-O'Carroll, </w:t>
      </w:r>
      <w:proofErr w:type="spellStart"/>
      <w:r>
        <w:rPr>
          <w:rFonts w:ascii="Book Antiqua" w:eastAsia="Book Antiqua" w:hAnsi="Book Antiqua" w:cs="Book Antiqua"/>
          <w:b/>
          <w:bCs/>
          <w:color w:val="000000"/>
        </w:rPr>
        <w:t>Guangfu</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Surgery, University of Missouri, Columbia, MO 65212, United States</w:t>
      </w:r>
    </w:p>
    <w:p w14:paraId="4F870234" w14:textId="77777777" w:rsidR="00A77B3E" w:rsidRDefault="00A77B3E">
      <w:pPr>
        <w:spacing w:line="360" w:lineRule="auto"/>
        <w:jc w:val="both"/>
      </w:pPr>
    </w:p>
    <w:p w14:paraId="096C6FD1" w14:textId="77777777" w:rsidR="00A77B3E" w:rsidRDefault="00B2094E">
      <w:pPr>
        <w:spacing w:line="360" w:lineRule="auto"/>
        <w:jc w:val="both"/>
      </w:pPr>
      <w:proofErr w:type="spellStart"/>
      <w:r>
        <w:rPr>
          <w:rFonts w:ascii="Book Antiqua" w:eastAsia="Book Antiqua" w:hAnsi="Book Antiqua" w:cs="Book Antiqua"/>
          <w:b/>
          <w:bCs/>
          <w:color w:val="000000"/>
        </w:rPr>
        <w:t>Xiaoqiang</w:t>
      </w:r>
      <w:proofErr w:type="spellEnd"/>
      <w:r>
        <w:rPr>
          <w:rFonts w:ascii="Book Antiqua" w:eastAsia="Book Antiqua" w:hAnsi="Book Antiqua" w:cs="Book Antiqua"/>
          <w:b/>
          <w:bCs/>
          <w:color w:val="000000"/>
        </w:rPr>
        <w:t xml:space="preserve"> Qi, Ming Yang, Eric T Kimchi, Kevin F Staveley-O'Carroll, </w:t>
      </w:r>
      <w:proofErr w:type="spellStart"/>
      <w:r>
        <w:rPr>
          <w:rFonts w:ascii="Book Antiqua" w:eastAsia="Book Antiqua" w:hAnsi="Book Antiqua" w:cs="Book Antiqua"/>
          <w:b/>
          <w:bCs/>
          <w:color w:val="000000"/>
        </w:rPr>
        <w:t>Guangfu</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 xml:space="preserve">Ellis </w:t>
      </w:r>
      <w:proofErr w:type="spellStart"/>
      <w:r>
        <w:rPr>
          <w:rFonts w:ascii="Book Antiqua" w:eastAsia="Book Antiqua" w:hAnsi="Book Antiqua" w:cs="Book Antiqua"/>
          <w:color w:val="000000"/>
        </w:rPr>
        <w:t>Fischel</w:t>
      </w:r>
      <w:proofErr w:type="spellEnd"/>
      <w:r>
        <w:rPr>
          <w:rFonts w:ascii="Book Antiqua" w:eastAsia="Book Antiqua" w:hAnsi="Book Antiqua" w:cs="Book Antiqua"/>
          <w:color w:val="000000"/>
        </w:rPr>
        <w:t xml:space="preserve"> Cancer Center, University of Missouri, Columbia, MO 65212, United States</w:t>
      </w:r>
    </w:p>
    <w:p w14:paraId="200A601F" w14:textId="77777777" w:rsidR="00A77B3E" w:rsidRDefault="00A77B3E">
      <w:pPr>
        <w:spacing w:line="360" w:lineRule="auto"/>
        <w:jc w:val="both"/>
      </w:pPr>
    </w:p>
    <w:p w14:paraId="49164BC5" w14:textId="7E0DD838" w:rsidR="00A77B3E" w:rsidRDefault="00B2094E">
      <w:pPr>
        <w:spacing w:line="360" w:lineRule="auto"/>
        <w:jc w:val="both"/>
      </w:pPr>
      <w:proofErr w:type="spellStart"/>
      <w:r>
        <w:rPr>
          <w:rFonts w:ascii="Book Antiqua" w:eastAsia="Book Antiqua" w:hAnsi="Book Antiqua" w:cs="Book Antiqua"/>
          <w:b/>
          <w:bCs/>
          <w:color w:val="000000"/>
        </w:rPr>
        <w:t>Xiaoqiang</w:t>
      </w:r>
      <w:proofErr w:type="spellEnd"/>
      <w:r>
        <w:rPr>
          <w:rFonts w:ascii="Book Antiqua" w:eastAsia="Book Antiqua" w:hAnsi="Book Antiqua" w:cs="Book Antiqua"/>
          <w:b/>
          <w:bCs/>
          <w:color w:val="000000"/>
        </w:rPr>
        <w:t xml:space="preserve"> Qi, Ming Yang, Eric T Kimchi, Kevin F Staveley-O'Carroll, </w:t>
      </w:r>
      <w:proofErr w:type="spellStart"/>
      <w:r>
        <w:rPr>
          <w:rFonts w:ascii="Book Antiqua" w:eastAsia="Book Antiqua" w:hAnsi="Book Antiqua" w:cs="Book Antiqua"/>
          <w:b/>
          <w:bCs/>
          <w:color w:val="000000"/>
        </w:rPr>
        <w:t>Guangfu</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VA Hospital, Harry S Truman Memorial VA Hospital, Columbia, MO 65201, United States</w:t>
      </w:r>
    </w:p>
    <w:p w14:paraId="77659B7B" w14:textId="77777777" w:rsidR="00A77B3E" w:rsidRDefault="00A77B3E">
      <w:pPr>
        <w:spacing w:line="360" w:lineRule="auto"/>
        <w:jc w:val="both"/>
      </w:pPr>
    </w:p>
    <w:p w14:paraId="100AB280" w14:textId="77777777" w:rsidR="00A77B3E" w:rsidRDefault="00B2094E">
      <w:pPr>
        <w:spacing w:line="360" w:lineRule="auto"/>
        <w:jc w:val="both"/>
      </w:pPr>
      <w:proofErr w:type="spellStart"/>
      <w:r>
        <w:rPr>
          <w:rFonts w:ascii="Book Antiqua" w:eastAsia="Book Antiqua" w:hAnsi="Book Antiqua" w:cs="Book Antiqua"/>
          <w:b/>
          <w:bCs/>
          <w:color w:val="000000"/>
        </w:rPr>
        <w:t>Guangfu</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Molecular Microbiology and Immunology, University of Missouri, Columbia, MO 65212, United States</w:t>
      </w:r>
    </w:p>
    <w:p w14:paraId="056E92DF" w14:textId="77777777" w:rsidR="00A77B3E" w:rsidRDefault="00A77B3E">
      <w:pPr>
        <w:spacing w:line="360" w:lineRule="auto"/>
        <w:jc w:val="both"/>
      </w:pPr>
    </w:p>
    <w:p w14:paraId="7E053B97" w14:textId="51D15E2E" w:rsidR="00A77B3E" w:rsidRDefault="00B2094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Qi X, Yang M, and Stenberg J collected data, wrote the paper, and contributed equally</w:t>
      </w:r>
      <w:r w:rsidR="002A3D8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Dey</w:t>
      </w:r>
      <w:proofErr w:type="spellEnd"/>
      <w:r>
        <w:rPr>
          <w:rFonts w:ascii="Book Antiqua" w:eastAsia="Book Antiqua" w:hAnsi="Book Antiqua" w:cs="Book Antiqua"/>
          <w:color w:val="000000"/>
          <w:szCs w:val="22"/>
        </w:rPr>
        <w:t xml:space="preserve"> R, </w:t>
      </w:r>
      <w:proofErr w:type="spellStart"/>
      <w:r>
        <w:rPr>
          <w:rFonts w:ascii="Book Antiqua" w:eastAsia="Book Antiqua" w:hAnsi="Book Antiqua" w:cs="Book Antiqua"/>
          <w:color w:val="000000"/>
          <w:szCs w:val="22"/>
        </w:rPr>
        <w:t>Fogwe</w:t>
      </w:r>
      <w:proofErr w:type="spellEnd"/>
      <w:r>
        <w:rPr>
          <w:rFonts w:ascii="Book Antiqua" w:eastAsia="Book Antiqua" w:hAnsi="Book Antiqua" w:cs="Book Antiqua"/>
          <w:color w:val="000000"/>
          <w:szCs w:val="22"/>
        </w:rPr>
        <w:t xml:space="preserve"> L, and </w:t>
      </w:r>
      <w:proofErr w:type="spellStart"/>
      <w:r>
        <w:rPr>
          <w:rFonts w:ascii="Book Antiqua" w:eastAsia="Book Antiqua" w:hAnsi="Book Antiqua" w:cs="Book Antiqua"/>
          <w:color w:val="000000"/>
          <w:szCs w:val="22"/>
        </w:rPr>
        <w:t>Alam</w:t>
      </w:r>
      <w:proofErr w:type="spellEnd"/>
      <w:r>
        <w:rPr>
          <w:rFonts w:ascii="Book Antiqua" w:eastAsia="Book Antiqua" w:hAnsi="Book Antiqua" w:cs="Book Antiqua"/>
          <w:color w:val="000000"/>
          <w:szCs w:val="22"/>
        </w:rPr>
        <w:t xml:space="preserve"> MS collected data and partly drafted the paper's first version</w:t>
      </w:r>
      <w:r w:rsidR="0015250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Kimchi E</w:t>
      </w:r>
      <w:r w:rsidR="0015250F">
        <w:rPr>
          <w:rFonts w:ascii="Book Antiqua" w:eastAsia="Book Antiqua" w:hAnsi="Book Antiqua" w:cs="Book Antiqua"/>
          <w:color w:val="000000"/>
          <w:szCs w:val="22"/>
        </w:rPr>
        <w:t>T</w:t>
      </w:r>
      <w:r>
        <w:rPr>
          <w:rFonts w:ascii="Book Antiqua" w:eastAsia="Book Antiqua" w:hAnsi="Book Antiqua" w:cs="Book Antiqua"/>
          <w:color w:val="000000"/>
          <w:szCs w:val="22"/>
        </w:rPr>
        <w:t>, Staveley-O’Carroll KF, and Li G designed, revised, and finalized the manuscript, co-corresponding authors.</w:t>
      </w:r>
    </w:p>
    <w:p w14:paraId="29CC141B" w14:textId="77777777" w:rsidR="00A77B3E" w:rsidRDefault="00A77B3E">
      <w:pPr>
        <w:spacing w:line="360" w:lineRule="auto"/>
        <w:jc w:val="both"/>
      </w:pPr>
    </w:p>
    <w:p w14:paraId="152C1A37" w14:textId="36C923A4" w:rsidR="00A77B3E" w:rsidRDefault="00B2094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2"/>
        </w:rPr>
        <w:t>NIH</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Grant</w:t>
      </w:r>
      <w:r w:rsidR="0015250F">
        <w:rPr>
          <w:rFonts w:ascii="Book Antiqua" w:eastAsia="Book Antiqua" w:hAnsi="Book Antiqua" w:cs="Book Antiqua"/>
          <w:color w:val="000000"/>
          <w:szCs w:val="22"/>
        </w:rPr>
        <w:t>, No.</w:t>
      </w:r>
      <w:r>
        <w:rPr>
          <w:rFonts w:ascii="Book Antiqua" w:eastAsia="Book Antiqua" w:hAnsi="Book Antiqua" w:cs="Book Antiqua"/>
          <w:color w:val="000000"/>
          <w:szCs w:val="22"/>
        </w:rPr>
        <w:t xml:space="preserve"> R01CA208396</w:t>
      </w:r>
      <w:r w:rsidR="0015250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VA Merit Award</w:t>
      </w:r>
      <w:r w:rsidR="00993FCA">
        <w:rPr>
          <w:rFonts w:ascii="Book Antiqua" w:eastAsia="Book Antiqua" w:hAnsi="Book Antiqua" w:cs="Book Antiqua"/>
          <w:color w:val="000000"/>
          <w:szCs w:val="22"/>
        </w:rPr>
        <w:t>,</w:t>
      </w:r>
      <w:r w:rsidR="00993FCA" w:rsidRPr="00993FCA">
        <w:rPr>
          <w:rFonts w:ascii="Book Antiqua" w:eastAsia="Book Antiqua" w:hAnsi="Book Antiqua" w:cs="Book Antiqua"/>
          <w:color w:val="000000"/>
          <w:szCs w:val="22"/>
        </w:rPr>
        <w:t xml:space="preserve"> </w:t>
      </w:r>
      <w:r w:rsidR="00993FCA">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I01 BX004065-1.</w:t>
      </w:r>
    </w:p>
    <w:p w14:paraId="57F6719E" w14:textId="77777777" w:rsidR="00A77B3E" w:rsidRDefault="00A77B3E">
      <w:pPr>
        <w:spacing w:line="360" w:lineRule="auto"/>
        <w:jc w:val="both"/>
      </w:pPr>
    </w:p>
    <w:p w14:paraId="247198BC" w14:textId="77777777" w:rsidR="00A77B3E" w:rsidRDefault="00B2094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Guangfu</w:t>
      </w:r>
      <w:proofErr w:type="spellEnd"/>
      <w:r>
        <w:rPr>
          <w:rFonts w:ascii="Book Antiqua" w:eastAsia="Book Antiqua" w:hAnsi="Book Antiqua" w:cs="Book Antiqua"/>
          <w:b/>
          <w:bCs/>
          <w:color w:val="000000"/>
        </w:rPr>
        <w:t xml:space="preserve"> Li, DVM, PhD, Assistant Professor, </w:t>
      </w:r>
      <w:r>
        <w:rPr>
          <w:rFonts w:ascii="Book Antiqua" w:eastAsia="Book Antiqua" w:hAnsi="Book Antiqua" w:cs="Book Antiqua"/>
          <w:color w:val="000000"/>
        </w:rPr>
        <w:t>Department of Surgery, University of Missouri, 230 Jesse Hall, Columbia, MO 65212, United States. liguan@health.missouri.edu</w:t>
      </w:r>
    </w:p>
    <w:p w14:paraId="34FD3213" w14:textId="77777777" w:rsidR="00A77B3E" w:rsidRDefault="00A77B3E">
      <w:pPr>
        <w:spacing w:line="360" w:lineRule="auto"/>
        <w:jc w:val="both"/>
      </w:pPr>
    </w:p>
    <w:p w14:paraId="7076CB35" w14:textId="77777777" w:rsidR="00A77B3E" w:rsidRDefault="00B2094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20, 2020</w:t>
      </w:r>
    </w:p>
    <w:p w14:paraId="185E94F6" w14:textId="77777777" w:rsidR="00A77B3E" w:rsidRDefault="00B2094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24, 2020</w:t>
      </w:r>
    </w:p>
    <w:p w14:paraId="7F8559A3" w14:textId="77777777" w:rsidR="00A77B3E" w:rsidRDefault="00B2094E">
      <w:pPr>
        <w:spacing w:line="360" w:lineRule="auto"/>
        <w:jc w:val="both"/>
      </w:pPr>
      <w:r>
        <w:rPr>
          <w:rFonts w:ascii="Book Antiqua" w:eastAsia="Book Antiqua" w:hAnsi="Book Antiqua" w:cs="Book Antiqua"/>
          <w:b/>
          <w:bCs/>
          <w:color w:val="000000"/>
        </w:rPr>
        <w:t xml:space="preserve">Accepted: </w:t>
      </w:r>
    </w:p>
    <w:p w14:paraId="39CCABDD" w14:textId="77777777" w:rsidR="00A77B3E" w:rsidRDefault="00B2094E">
      <w:pPr>
        <w:spacing w:line="360" w:lineRule="auto"/>
        <w:jc w:val="both"/>
      </w:pPr>
      <w:r>
        <w:rPr>
          <w:rFonts w:ascii="Book Antiqua" w:eastAsia="Book Antiqua" w:hAnsi="Book Antiqua" w:cs="Book Antiqua"/>
          <w:b/>
          <w:bCs/>
          <w:color w:val="000000"/>
        </w:rPr>
        <w:t xml:space="preserve">Published online: </w:t>
      </w:r>
    </w:p>
    <w:p w14:paraId="7BEA1B9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327089" w14:textId="77777777" w:rsidR="00A77B3E" w:rsidRDefault="00B2094E">
      <w:pPr>
        <w:spacing w:line="360" w:lineRule="auto"/>
        <w:jc w:val="both"/>
      </w:pPr>
      <w:r>
        <w:rPr>
          <w:rFonts w:ascii="Book Antiqua" w:eastAsia="Book Antiqua" w:hAnsi="Book Antiqua" w:cs="Book Antiqua"/>
          <w:b/>
          <w:color w:val="000000"/>
        </w:rPr>
        <w:lastRenderedPageBreak/>
        <w:t>Abstract</w:t>
      </w:r>
    </w:p>
    <w:p w14:paraId="2D142697" w14:textId="0312E8A1" w:rsidR="00A77B3E" w:rsidRDefault="00B2094E">
      <w:pPr>
        <w:spacing w:line="360" w:lineRule="auto"/>
        <w:jc w:val="both"/>
      </w:pPr>
      <w:r>
        <w:rPr>
          <w:rFonts w:ascii="Book Antiqua" w:eastAsia="Book Antiqua" w:hAnsi="Book Antiqua" w:cs="Book Antiqua"/>
          <w:color w:val="000000"/>
          <w:szCs w:val="22"/>
        </w:rPr>
        <w:t xml:space="preserve">Gut microbiota is a community of microorganisms that reside in the gastrointestinal tract. An increasing number of studies has demonstrated that the gut-liver axis plays a critical role in liver homeostasis. </w:t>
      </w:r>
      <w:proofErr w:type="spellStart"/>
      <w:r>
        <w:rPr>
          <w:rFonts w:ascii="Book Antiqua" w:eastAsia="Book Antiqua" w:hAnsi="Book Antiqua" w:cs="Book Antiqua"/>
          <w:color w:val="000000"/>
          <w:szCs w:val="22"/>
        </w:rPr>
        <w:t>Dysbiosis</w:t>
      </w:r>
      <w:proofErr w:type="spellEnd"/>
      <w:r>
        <w:rPr>
          <w:rFonts w:ascii="Book Antiqua" w:eastAsia="Book Antiqua" w:hAnsi="Book Antiqua" w:cs="Book Antiqua"/>
          <w:color w:val="000000"/>
          <w:szCs w:val="22"/>
        </w:rPr>
        <w:t xml:space="preserve"> of gut microbiota can cause liver diseases, including nonalcoholic fatty liver disease and alcoholic liver disease. Preclinical and clinical investigations have substantiated that the metabolites and other molecules derived from gut microbiota and diet interaction function as mediators to cause liver fibrosis, cirrhosis, and final cancer. This effect has been demonstrated to be associated with dysregulation of intrahepatic immunity and liver metabolism. Targeting these findings have led to the development of novel preventive and therapeutic strategies. Here, we review the cellular and molecular mechanisms underlying gut microbiota-mediated impact on liver disease. We also summarize the advancement of gut microbiota-based therapeutic strategies in the control of liver diseases.</w:t>
      </w:r>
    </w:p>
    <w:p w14:paraId="79193B21" w14:textId="77777777" w:rsidR="00A77B3E" w:rsidRDefault="00A77B3E">
      <w:pPr>
        <w:spacing w:line="360" w:lineRule="auto"/>
        <w:jc w:val="both"/>
      </w:pPr>
    </w:p>
    <w:p w14:paraId="57FE5DBE" w14:textId="6B5E1CC3" w:rsidR="00A77B3E" w:rsidRDefault="00B2094E">
      <w:pPr>
        <w:spacing w:line="360" w:lineRule="auto"/>
        <w:jc w:val="both"/>
      </w:pPr>
      <w:r>
        <w:rPr>
          <w:rFonts w:ascii="Book Antiqua" w:eastAsia="Book Antiqua" w:hAnsi="Book Antiqua" w:cs="Book Antiqua"/>
          <w:b/>
          <w:bCs/>
          <w:color w:val="000000"/>
        </w:rPr>
        <w:t xml:space="preserve">Key Words: </w:t>
      </w:r>
      <w:r>
        <w:rPr>
          <w:rStyle w:val="kwd-text"/>
          <w:rFonts w:ascii="Book Antiqua" w:eastAsia="Book Antiqua" w:hAnsi="Book Antiqua" w:cs="Book Antiqua"/>
          <w:color w:val="000000"/>
          <w:szCs w:val="22"/>
        </w:rPr>
        <w:t>Gut microbiota</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w:t>
      </w:r>
      <w:proofErr w:type="gramStart"/>
      <w:r>
        <w:rPr>
          <w:rStyle w:val="kwd-text"/>
          <w:rFonts w:ascii="Book Antiqua" w:eastAsia="Book Antiqua" w:hAnsi="Book Antiqua" w:cs="Book Antiqua"/>
          <w:color w:val="000000"/>
          <w:szCs w:val="22"/>
        </w:rPr>
        <w:t>Intrahepatic</w:t>
      </w:r>
      <w:proofErr w:type="gramEnd"/>
      <w:r>
        <w:rPr>
          <w:rStyle w:val="kwd-text"/>
          <w:rFonts w:ascii="Book Antiqua" w:eastAsia="Book Antiqua" w:hAnsi="Book Antiqua" w:cs="Book Antiqua"/>
          <w:color w:val="000000"/>
          <w:szCs w:val="22"/>
        </w:rPr>
        <w:t xml:space="preserve"> immunity</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Metabolite</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Fecal microbial transplantation</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Probiotic</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Antibiotic</w:t>
      </w:r>
    </w:p>
    <w:p w14:paraId="545F2C7F" w14:textId="77777777" w:rsidR="00A77B3E" w:rsidRDefault="00A77B3E">
      <w:pPr>
        <w:spacing w:line="360" w:lineRule="auto"/>
        <w:jc w:val="both"/>
      </w:pPr>
    </w:p>
    <w:p w14:paraId="623AE23F" w14:textId="644CD7DD" w:rsidR="00A77B3E" w:rsidRDefault="00B2094E">
      <w:pPr>
        <w:spacing w:line="360" w:lineRule="auto"/>
        <w:jc w:val="both"/>
      </w:pPr>
      <w:r>
        <w:rPr>
          <w:rFonts w:ascii="Book Antiqua" w:eastAsia="Book Antiqua" w:hAnsi="Book Antiqua" w:cs="Book Antiqua"/>
          <w:color w:val="000000"/>
        </w:rPr>
        <w:t xml:space="preserve">Qi X, Yang M, Stenberg J, </w:t>
      </w:r>
      <w:proofErr w:type="spellStart"/>
      <w:r>
        <w:rPr>
          <w:rFonts w:ascii="Book Antiqua" w:eastAsia="Book Antiqua" w:hAnsi="Book Antiqua" w:cs="Book Antiqua"/>
          <w:color w:val="000000"/>
        </w:rPr>
        <w:t>Dey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Fogwe</w:t>
      </w:r>
      <w:proofErr w:type="spellEnd"/>
      <w:r>
        <w:rPr>
          <w:rFonts w:ascii="Book Antiqua" w:eastAsia="Book Antiqua" w:hAnsi="Book Antiqua" w:cs="Book Antiqua"/>
          <w:color w:val="000000"/>
        </w:rPr>
        <w:t xml:space="preserve"> L, </w:t>
      </w:r>
      <w:proofErr w:type="spellStart"/>
      <w:r w:rsidR="00AC2D89" w:rsidRPr="00AC2D89">
        <w:rPr>
          <w:rFonts w:ascii="Book Antiqua" w:eastAsia="Book Antiqua" w:hAnsi="Book Antiqua" w:cs="Book Antiqua"/>
          <w:color w:val="000000"/>
        </w:rPr>
        <w:t>Alam</w:t>
      </w:r>
      <w:proofErr w:type="spellEnd"/>
      <w:r w:rsidR="00AC2D89">
        <w:rPr>
          <w:rFonts w:ascii="Book Antiqua" w:eastAsia="Book Antiqua" w:hAnsi="Book Antiqua" w:cs="Book Antiqua"/>
          <w:color w:val="000000"/>
        </w:rPr>
        <w:t xml:space="preserve"> MS, </w:t>
      </w:r>
      <w:r>
        <w:rPr>
          <w:rFonts w:ascii="Book Antiqua" w:eastAsia="Book Antiqua" w:hAnsi="Book Antiqua" w:cs="Book Antiqua"/>
          <w:color w:val="000000"/>
        </w:rPr>
        <w:t xml:space="preserve">Kimchi ET, Staveley-O'Carroll KF, Li G. Gut microbiota mediated molecular events and therapy in liver diseases.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08066A20" w14:textId="77777777" w:rsidR="00A77B3E" w:rsidRDefault="00A77B3E">
      <w:pPr>
        <w:spacing w:line="360" w:lineRule="auto"/>
        <w:jc w:val="both"/>
      </w:pPr>
    </w:p>
    <w:p w14:paraId="7921FBED" w14:textId="3C01F8BE" w:rsidR="00E07AF9"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Accumulating evidence shows that gut microbiota plays a critical role in liver</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pathophysiology and targeting gut microbiota is a potential treatment option for chronic liver disease. Herein, this review explores the cellular and molecular mechanisms of how gut microbiota contributes to liver diseases, including alcohol-induced and </w:t>
      </w:r>
      <w:proofErr w:type="spellStart"/>
      <w:r>
        <w:rPr>
          <w:rFonts w:ascii="Book Antiqua" w:eastAsia="Book Antiqua" w:hAnsi="Book Antiqua" w:cs="Book Antiqua"/>
          <w:color w:val="000000"/>
          <w:szCs w:val="22"/>
        </w:rPr>
        <w:t>nonalcohol</w:t>
      </w:r>
      <w:proofErr w:type="spellEnd"/>
      <w:r>
        <w:rPr>
          <w:rFonts w:ascii="Book Antiqua" w:eastAsia="Book Antiqua" w:hAnsi="Book Antiqua" w:cs="Book Antiqua"/>
          <w:color w:val="000000"/>
          <w:szCs w:val="22"/>
        </w:rPr>
        <w:t>-induced liver fatty liver diseases, liver fibrosis, cirrhosis, and cancer. This review also summarizes the current gut microbiota-based therapeutic strategies and discusses future directions in promoting gut microbiota-based therapy for liver diseases.</w:t>
      </w:r>
    </w:p>
    <w:p w14:paraId="27C311E9" w14:textId="32B06DB6" w:rsidR="00A77B3E" w:rsidRDefault="00E07AF9">
      <w:pPr>
        <w:spacing w:line="360" w:lineRule="auto"/>
        <w:jc w:val="both"/>
      </w:pPr>
      <w:r>
        <w:rPr>
          <w:rFonts w:ascii="Book Antiqua" w:eastAsia="Book Antiqua" w:hAnsi="Book Antiqua" w:cs="Book Antiqua"/>
          <w:color w:val="000000"/>
          <w:szCs w:val="22"/>
        </w:rPr>
        <w:br w:type="page"/>
      </w:r>
      <w:r w:rsidR="00B2094E">
        <w:rPr>
          <w:rFonts w:ascii="Book Antiqua" w:eastAsia="Book Antiqua" w:hAnsi="Book Antiqua" w:cs="Book Antiqua"/>
          <w:b/>
          <w:caps/>
          <w:color w:val="000000"/>
          <w:u w:val="single"/>
        </w:rPr>
        <w:lastRenderedPageBreak/>
        <w:t>INTRODUCTION</w:t>
      </w:r>
    </w:p>
    <w:p w14:paraId="0192D2FE" w14:textId="6EC6B1B3" w:rsidR="00A77B3E" w:rsidRDefault="00B2094E">
      <w:pPr>
        <w:spacing w:line="360" w:lineRule="auto"/>
        <w:jc w:val="both"/>
      </w:pPr>
      <w:r>
        <w:rPr>
          <w:rFonts w:ascii="Book Antiqua" w:eastAsia="Book Antiqua" w:hAnsi="Book Antiqua" w:cs="Book Antiqua"/>
          <w:color w:val="000000"/>
          <w:szCs w:val="22"/>
        </w:rPr>
        <w:t xml:space="preserve">The growing evidence of gut microbial roles in human diseases attracts researchers’ attention in exploring gut microbiota-mediated therapy. The gut microbiota is defined as the entire community of microorganisms residing in the gastrointestinal tract, and it is dominated mainly by </w:t>
      </w:r>
      <w:proofErr w:type="gramStart"/>
      <w:r>
        <w:rPr>
          <w:rFonts w:ascii="Book Antiqua" w:eastAsia="Book Antiqua" w:hAnsi="Book Antiqua" w:cs="Book Antiqua"/>
          <w:color w:val="000000"/>
          <w:szCs w:val="22"/>
        </w:rPr>
        <w:t>bacteria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In the earlier stages of investigation, people focused solely on the gut microbiota’s function regarding modulation of human nutrition and metabolism, on which a healthy status </w:t>
      </w:r>
      <w:r w:rsidR="008153F1">
        <w:rPr>
          <w:rFonts w:ascii="Book Antiqua" w:eastAsia="Book Antiqua" w:hAnsi="Book Antiqua" w:cs="Book Antiqua"/>
          <w:color w:val="000000"/>
          <w:szCs w:val="22"/>
        </w:rPr>
        <w:t>relies</w:t>
      </w:r>
      <w:r>
        <w:rPr>
          <w:rFonts w:ascii="Book Antiqua" w:eastAsia="Book Antiqua" w:hAnsi="Book Antiqua" w:cs="Book Antiqua"/>
          <w:color w:val="000000"/>
          <w:szCs w:val="22"/>
        </w:rPr>
        <w:t xml:space="preserve">. However, </w:t>
      </w:r>
      <w:proofErr w:type="spellStart"/>
      <w:r>
        <w:rPr>
          <w:rFonts w:ascii="Book Antiqua" w:eastAsia="Book Antiqua" w:hAnsi="Book Antiqua" w:cs="Book Antiqua"/>
          <w:color w:val="000000"/>
          <w:szCs w:val="22"/>
        </w:rPr>
        <w:t>dysbiosis</w:t>
      </w:r>
      <w:proofErr w:type="spellEnd"/>
      <w:r>
        <w:rPr>
          <w:rFonts w:ascii="Book Antiqua" w:eastAsia="Book Antiqua" w:hAnsi="Book Antiqua" w:cs="Book Antiqua"/>
          <w:color w:val="000000"/>
          <w:szCs w:val="22"/>
        </w:rPr>
        <w:t xml:space="preserve"> of the gut microbiome may cause inflammatory bowel disease and bacterial infection in addition to impairing human </w:t>
      </w:r>
      <w:proofErr w:type="gramStart"/>
      <w:r>
        <w:rPr>
          <w:rFonts w:ascii="Book Antiqua" w:eastAsia="Book Antiqua" w:hAnsi="Book Antiqua" w:cs="Book Antiqua"/>
          <w:color w:val="000000"/>
          <w:szCs w:val="22"/>
        </w:rPr>
        <w:t>alimentation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Nowadays, growing evidence has emerged to demonstrate how gut microbiota profoundly and systemically influences human health and disease through various mechanisms, particularly influencing cancer. It has been discovered that gut microbiota and their associated metabolites are closely related to malignant tumor generation by developing chronic inflammation and immune surveillance dysregulation.</w:t>
      </w:r>
    </w:p>
    <w:p w14:paraId="78B5085A" w14:textId="77777777" w:rsidR="00A77B3E" w:rsidRDefault="00B2094E" w:rsidP="00356311">
      <w:pPr>
        <w:spacing w:line="360" w:lineRule="auto"/>
        <w:ind w:firstLineChars="100" w:firstLine="240"/>
        <w:jc w:val="both"/>
      </w:pPr>
      <w:r>
        <w:rPr>
          <w:rFonts w:ascii="Book Antiqua" w:eastAsia="Book Antiqua" w:hAnsi="Book Antiqua" w:cs="Book Antiqua"/>
          <w:color w:val="000000"/>
          <w:szCs w:val="22"/>
        </w:rPr>
        <w:t xml:space="preserve">More interestingly, due to the close anatomical and physiological connection between the gut and liver, the role of gut microbiota and its associated metabolites were found in liver diseases from many studies (discussed in the following sections). By focusing our attention on the interactions between gut microbiota and liver diseases, we are pulling back the curtain on how gut microbiota and its associated metabolomes influence liver health and disease. However, it seems as though these findings are but the tip of the iceberg. Many questions still remain. Some cause-specific and disease severity-specific microbiota in liver diseases have been reported, but the underlying mechanisms are still unclear or only show a piece of the whole picture. For example, there are distinct explanations for antibiotics cocktail (ABX) mediated suppression of hepatocellular carcinoma (HCC) tumor progression. Therefore, it is not surprising that many different independent studies targeted the same question to attain different answers, as gut-mediated effect on the liver is involved by a wide range of factors. This further confirms that interactions amongst the gut microbiota and liver work through multiple pathways. These interactions may have developed over a long period as a result of evolution. A </w:t>
      </w:r>
      <w:r>
        <w:rPr>
          <w:rFonts w:ascii="Book Antiqua" w:eastAsia="Book Antiqua" w:hAnsi="Book Antiqua" w:cs="Book Antiqua"/>
          <w:color w:val="000000"/>
          <w:szCs w:val="22"/>
        </w:rPr>
        <w:lastRenderedPageBreak/>
        <w:t>systemic review of recent research findings in the gut-liver axis helps to dig the underlying mechanism of how the gut modulates liver function and disease treatment.</w:t>
      </w:r>
    </w:p>
    <w:p w14:paraId="540E59BC" w14:textId="77777777" w:rsidR="00A77B3E" w:rsidRDefault="00B2094E" w:rsidP="00356311">
      <w:pPr>
        <w:spacing w:line="360" w:lineRule="auto"/>
        <w:ind w:firstLineChars="100" w:firstLine="240"/>
        <w:jc w:val="both"/>
      </w:pPr>
      <w:r>
        <w:rPr>
          <w:rFonts w:ascii="Book Antiqua" w:eastAsia="Book Antiqua" w:hAnsi="Book Antiqua" w:cs="Book Antiqua"/>
          <w:color w:val="000000"/>
          <w:szCs w:val="22"/>
        </w:rPr>
        <w:t>Here, we discuss the current findings in correlations between gut microbiota and categorized liver diseases. The perspectives of underlying mechanisms will be reviewed and summarized. Development in gut-microbiota-manipulation-based preventive and therapeutic strategies in liver diseases also will be considered. Given all the current progress, gaps in understanding the influence of gut microbiota on liver diseases are proposed, and the feasible directions are prospectively assumed.</w:t>
      </w:r>
    </w:p>
    <w:p w14:paraId="45955C09" w14:textId="77777777" w:rsidR="00A77B3E" w:rsidRDefault="00A77B3E">
      <w:pPr>
        <w:spacing w:line="360" w:lineRule="auto"/>
        <w:jc w:val="both"/>
      </w:pPr>
    </w:p>
    <w:p w14:paraId="0DF89DD7" w14:textId="77777777" w:rsidR="00A77B3E" w:rsidRDefault="00B2094E">
      <w:pPr>
        <w:spacing w:line="360" w:lineRule="auto"/>
        <w:jc w:val="both"/>
      </w:pPr>
      <w:r>
        <w:rPr>
          <w:rFonts w:ascii="Book Antiqua" w:eastAsia="Book Antiqua" w:hAnsi="Book Antiqua" w:cs="Book Antiqua"/>
          <w:b/>
          <w:bCs/>
          <w:caps/>
          <w:color w:val="000000"/>
          <w:szCs w:val="22"/>
          <w:u w:val="single"/>
        </w:rPr>
        <w:t>DYSBIOSIS OF GUT MICROBIOTA FACILITATES LIVER DISEASES</w:t>
      </w:r>
    </w:p>
    <w:p w14:paraId="15CBE90C" w14:textId="77777777" w:rsidR="00A77B3E" w:rsidRDefault="00B2094E">
      <w:pPr>
        <w:spacing w:line="360" w:lineRule="auto"/>
        <w:jc w:val="both"/>
      </w:pPr>
      <w:r>
        <w:rPr>
          <w:rFonts w:ascii="Book Antiqua" w:eastAsia="Book Antiqua" w:hAnsi="Book Antiqua" w:cs="Book Antiqua"/>
          <w:b/>
          <w:bCs/>
          <w:i/>
          <w:iCs/>
          <w:color w:val="000000"/>
          <w:szCs w:val="22"/>
        </w:rPr>
        <w:t>Nonalcoholic fatty liver disease and alcoholic liver disease</w:t>
      </w:r>
    </w:p>
    <w:p w14:paraId="4AB81DB7" w14:textId="2EF9D1A7" w:rsidR="00A77B3E" w:rsidRDefault="00E07AF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Nonalcoholic fatty liver disease (</w:t>
      </w:r>
      <w:r w:rsidR="00B2094E">
        <w:rPr>
          <w:rFonts w:ascii="Book Antiqua" w:eastAsia="Book Antiqua" w:hAnsi="Book Antiqua" w:cs="Book Antiqua"/>
          <w:color w:val="000000"/>
          <w:szCs w:val="22"/>
        </w:rPr>
        <w:t>NAFLD</w:t>
      </w:r>
      <w:r>
        <w:rPr>
          <w:rFonts w:ascii="Book Antiqua" w:eastAsia="Book Antiqua" w:hAnsi="Book Antiqua" w:cs="Book Antiqua"/>
          <w:color w:val="000000"/>
          <w:szCs w:val="22"/>
        </w:rPr>
        <w:t>)</w:t>
      </w:r>
      <w:r w:rsidR="00B2094E">
        <w:rPr>
          <w:rFonts w:ascii="Book Antiqua" w:eastAsia="Book Antiqua" w:hAnsi="Book Antiqua" w:cs="Book Antiqua"/>
          <w:color w:val="000000"/>
          <w:szCs w:val="22"/>
        </w:rPr>
        <w:t xml:space="preserve"> and the advanced stage nonalcoholic steatohepatitis (NASH) are currently the most common types of liver disease in humans. Studies have indicated that alteration of gut microbiota is involved in the development of NAFLD and </w:t>
      </w:r>
      <w:proofErr w:type="gramStart"/>
      <w:r w:rsidR="00B2094E">
        <w:rPr>
          <w:rFonts w:ascii="Book Antiqua" w:eastAsia="Book Antiqua" w:hAnsi="Book Antiqua" w:cs="Book Antiqua"/>
          <w:color w:val="000000"/>
          <w:szCs w:val="22"/>
        </w:rPr>
        <w:t>NASH</w:t>
      </w:r>
      <w:r w:rsidR="00B2094E">
        <w:rPr>
          <w:rFonts w:ascii="Book Antiqua" w:eastAsia="Book Antiqua" w:hAnsi="Book Antiqua" w:cs="Book Antiqua"/>
          <w:color w:val="000000"/>
          <w:szCs w:val="28"/>
          <w:vertAlign w:val="superscript"/>
        </w:rPr>
        <w:t>[</w:t>
      </w:r>
      <w:proofErr w:type="gramEnd"/>
      <w:r w:rsidR="00B2094E">
        <w:rPr>
          <w:rFonts w:ascii="Book Antiqua" w:eastAsia="Book Antiqua" w:hAnsi="Book Antiqua" w:cs="Book Antiqua"/>
          <w:color w:val="000000"/>
          <w:szCs w:val="28"/>
          <w:vertAlign w:val="superscript"/>
        </w:rPr>
        <w:t>3,4]</w:t>
      </w:r>
      <w:r w:rsidR="00B2094E">
        <w:rPr>
          <w:rFonts w:ascii="Book Antiqua" w:eastAsia="Book Antiqua" w:hAnsi="Book Antiqua" w:cs="Book Antiqua"/>
          <w:color w:val="000000"/>
          <w:szCs w:val="22"/>
        </w:rPr>
        <w:t xml:space="preserve">. </w:t>
      </w:r>
      <w:proofErr w:type="spellStart"/>
      <w:r w:rsidR="00B2094E">
        <w:rPr>
          <w:rFonts w:ascii="Book Antiqua" w:eastAsia="Book Antiqua" w:hAnsi="Book Antiqua" w:cs="Book Antiqua"/>
          <w:color w:val="000000"/>
          <w:szCs w:val="22"/>
        </w:rPr>
        <w:t>Endotoxemia</w:t>
      </w:r>
      <w:proofErr w:type="spellEnd"/>
      <w:r w:rsidR="00B2094E">
        <w:rPr>
          <w:rFonts w:ascii="Book Antiqua" w:eastAsia="Book Antiqua" w:hAnsi="Book Antiqua" w:cs="Book Antiqua"/>
          <w:color w:val="000000"/>
          <w:szCs w:val="22"/>
        </w:rPr>
        <w:t xml:space="preserve"> induced by increased gut permeability has been observed in patients with NAFLD, suggesting that gut permeability-induced inflammatory pathways contribute to NAFLD </w:t>
      </w:r>
      <w:proofErr w:type="gramStart"/>
      <w:r w:rsidR="00B2094E">
        <w:rPr>
          <w:rFonts w:ascii="Book Antiqua" w:eastAsia="Book Antiqua" w:hAnsi="Book Antiqua" w:cs="Book Antiqua"/>
          <w:color w:val="000000"/>
          <w:szCs w:val="22"/>
        </w:rPr>
        <w:t>pathogenesis</w:t>
      </w:r>
      <w:r w:rsidR="00B2094E">
        <w:rPr>
          <w:rFonts w:ascii="Book Antiqua" w:eastAsia="Book Antiqua" w:hAnsi="Book Antiqua" w:cs="Book Antiqua"/>
          <w:color w:val="000000"/>
          <w:szCs w:val="28"/>
          <w:vertAlign w:val="superscript"/>
        </w:rPr>
        <w:t>[</w:t>
      </w:r>
      <w:proofErr w:type="gramEnd"/>
      <w:r w:rsidR="00B2094E">
        <w:rPr>
          <w:rFonts w:ascii="Book Antiqua" w:eastAsia="Book Antiqua" w:hAnsi="Book Antiqua" w:cs="Book Antiqua"/>
          <w:color w:val="000000"/>
          <w:szCs w:val="28"/>
          <w:vertAlign w:val="superscript"/>
        </w:rPr>
        <w:t>5]</w:t>
      </w:r>
      <w:r w:rsidR="00B2094E">
        <w:rPr>
          <w:rFonts w:ascii="Book Antiqua" w:eastAsia="Book Antiqua" w:hAnsi="Book Antiqua" w:cs="Book Antiqua"/>
          <w:color w:val="000000"/>
          <w:szCs w:val="22"/>
        </w:rPr>
        <w:t xml:space="preserve">. Small intestinal bacterial overgrowth (SIBO) is another often observed </w:t>
      </w:r>
      <w:proofErr w:type="spellStart"/>
      <w:r w:rsidR="00B2094E">
        <w:rPr>
          <w:rFonts w:ascii="Book Antiqua" w:eastAsia="Book Antiqua" w:hAnsi="Book Antiqua" w:cs="Book Antiqua"/>
          <w:color w:val="000000"/>
          <w:szCs w:val="22"/>
        </w:rPr>
        <w:t>dysbiosis</w:t>
      </w:r>
      <w:proofErr w:type="spellEnd"/>
      <w:r w:rsidR="00B2094E">
        <w:rPr>
          <w:rFonts w:ascii="Book Antiqua" w:eastAsia="Book Antiqua" w:hAnsi="Book Antiqua" w:cs="Book Antiqua"/>
          <w:color w:val="000000"/>
          <w:szCs w:val="22"/>
        </w:rPr>
        <w:t xml:space="preserve"> of gut microbiota occurring in NAFLD/</w:t>
      </w:r>
      <w:proofErr w:type="gramStart"/>
      <w:r w:rsidR="00B2094E">
        <w:rPr>
          <w:rFonts w:ascii="Book Antiqua" w:eastAsia="Book Antiqua" w:hAnsi="Book Antiqua" w:cs="Book Antiqua"/>
          <w:color w:val="000000"/>
          <w:szCs w:val="22"/>
        </w:rPr>
        <w:t>NASH</w:t>
      </w:r>
      <w:r w:rsidR="00B2094E">
        <w:rPr>
          <w:rFonts w:ascii="Book Antiqua" w:eastAsia="Book Antiqua" w:hAnsi="Book Antiqua" w:cs="Book Antiqua"/>
          <w:color w:val="000000"/>
          <w:szCs w:val="28"/>
          <w:vertAlign w:val="superscript"/>
        </w:rPr>
        <w:t>[</w:t>
      </w:r>
      <w:proofErr w:type="gramEnd"/>
      <w:r w:rsidR="00B2094E">
        <w:rPr>
          <w:rFonts w:ascii="Book Antiqua" w:eastAsia="Book Antiqua" w:hAnsi="Book Antiqua" w:cs="Book Antiqua"/>
          <w:color w:val="000000"/>
          <w:szCs w:val="28"/>
          <w:vertAlign w:val="superscript"/>
        </w:rPr>
        <w:t>3,6]</w:t>
      </w:r>
      <w:r w:rsidR="00B2094E">
        <w:rPr>
          <w:rFonts w:ascii="Book Antiqua" w:eastAsia="Book Antiqua" w:hAnsi="Book Antiqua" w:cs="Book Antiqua"/>
          <w:color w:val="000000"/>
          <w:szCs w:val="22"/>
        </w:rPr>
        <w:t xml:space="preserve">. Along with the altered intestinal microbiota profiles, SIBO was seen in most patients with </w:t>
      </w:r>
      <w:proofErr w:type="gramStart"/>
      <w:r w:rsidR="00B2094E">
        <w:rPr>
          <w:rFonts w:ascii="Book Antiqua" w:eastAsia="Book Antiqua" w:hAnsi="Book Antiqua" w:cs="Book Antiqua"/>
          <w:color w:val="000000"/>
          <w:szCs w:val="22"/>
        </w:rPr>
        <w:t>cirrhosis</w:t>
      </w:r>
      <w:r w:rsidR="00B2094E">
        <w:rPr>
          <w:rFonts w:ascii="Book Antiqua" w:eastAsia="Book Antiqua" w:hAnsi="Book Antiqua" w:cs="Book Antiqua"/>
          <w:color w:val="000000"/>
          <w:szCs w:val="28"/>
          <w:vertAlign w:val="superscript"/>
        </w:rPr>
        <w:t>[</w:t>
      </w:r>
      <w:proofErr w:type="gramEnd"/>
      <w:r w:rsidR="00B2094E">
        <w:rPr>
          <w:rFonts w:ascii="Book Antiqua" w:eastAsia="Book Antiqua" w:hAnsi="Book Antiqua" w:cs="Book Antiqua"/>
          <w:color w:val="000000"/>
          <w:szCs w:val="28"/>
          <w:vertAlign w:val="superscript"/>
        </w:rPr>
        <w:t>7]</w:t>
      </w:r>
      <w:r w:rsidR="00B2094E">
        <w:rPr>
          <w:rFonts w:ascii="Book Antiqua" w:eastAsia="Book Antiqua" w:hAnsi="Book Antiqua" w:cs="Book Antiqua"/>
          <w:color w:val="000000"/>
          <w:szCs w:val="22"/>
        </w:rPr>
        <w:t xml:space="preserve">. The presence of SIBOs may partially explain why the permeability of the gut increases. Gut permeability and SIBOs enhance the hepatic expression of Toll-like receptor 4 (TLR-4) and the production of interleukin 8 (IL-8). Therefore, determining the specific pathogenic bacteria species has been made a very appealing question. Clinical studies revealed that patients with NASH exhibited significantly lower concentrations of </w:t>
      </w:r>
      <w:proofErr w:type="spellStart"/>
      <w:r w:rsidR="00B2094E">
        <w:rPr>
          <w:rFonts w:ascii="Book Antiqua" w:eastAsia="Book Antiqua" w:hAnsi="Book Antiqua" w:cs="Book Antiqua"/>
          <w:i/>
          <w:iCs/>
          <w:color w:val="000000"/>
          <w:szCs w:val="22"/>
        </w:rPr>
        <w:t>Bacteroidetes</w:t>
      </w:r>
      <w:proofErr w:type="spellEnd"/>
      <w:r w:rsidR="00B2094E">
        <w:rPr>
          <w:rFonts w:ascii="Book Antiqua" w:eastAsia="Book Antiqua" w:hAnsi="Book Antiqua" w:cs="Book Antiqua"/>
          <w:color w:val="000000"/>
          <w:szCs w:val="22"/>
        </w:rPr>
        <w:t xml:space="preserve"> in their gut compared to healthy </w:t>
      </w:r>
      <w:proofErr w:type="gramStart"/>
      <w:r w:rsidR="00B2094E">
        <w:rPr>
          <w:rFonts w:ascii="Book Antiqua" w:eastAsia="Book Antiqua" w:hAnsi="Book Antiqua" w:cs="Book Antiqua"/>
          <w:color w:val="000000"/>
          <w:szCs w:val="22"/>
        </w:rPr>
        <w:t>individuals</w:t>
      </w:r>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4,</w:t>
      </w:r>
      <w:r w:rsidR="00B2094E">
        <w:rPr>
          <w:rFonts w:ascii="Book Antiqua" w:eastAsia="Book Antiqua" w:hAnsi="Book Antiqua" w:cs="Book Antiqua"/>
          <w:color w:val="000000"/>
          <w:szCs w:val="28"/>
          <w:vertAlign w:val="superscript"/>
        </w:rPr>
        <w:t>8]</w:t>
      </w:r>
      <w:r w:rsidR="00B2094E">
        <w:rPr>
          <w:rFonts w:ascii="Book Antiqua" w:eastAsia="Book Antiqua" w:hAnsi="Book Antiqua" w:cs="Book Antiqua"/>
          <w:color w:val="000000"/>
          <w:szCs w:val="22"/>
        </w:rPr>
        <w:t xml:space="preserve">. Meanwhile, another cohort study showed that high-alcohol-producing </w:t>
      </w:r>
      <w:proofErr w:type="spellStart"/>
      <w:r w:rsidR="00B2094E">
        <w:rPr>
          <w:rFonts w:ascii="Book Antiqua" w:eastAsia="Book Antiqua" w:hAnsi="Book Antiqua" w:cs="Book Antiqua"/>
          <w:i/>
          <w:iCs/>
          <w:color w:val="000000"/>
          <w:szCs w:val="22"/>
        </w:rPr>
        <w:t>Klebsiella</w:t>
      </w:r>
      <w:proofErr w:type="spellEnd"/>
      <w:r w:rsidR="00B2094E">
        <w:rPr>
          <w:rFonts w:ascii="Book Antiqua" w:eastAsia="Book Antiqua" w:hAnsi="Book Antiqua" w:cs="Book Antiqua"/>
          <w:i/>
          <w:iCs/>
          <w:color w:val="000000"/>
          <w:szCs w:val="22"/>
        </w:rPr>
        <w:t xml:space="preserve"> pneumoniae</w:t>
      </w:r>
      <w:r w:rsidR="00B2094E">
        <w:rPr>
          <w:rFonts w:ascii="Book Antiqua" w:eastAsia="Book Antiqua" w:hAnsi="Book Antiqua" w:cs="Book Antiqua"/>
          <w:color w:val="000000"/>
          <w:szCs w:val="22"/>
        </w:rPr>
        <w:t xml:space="preserve"> was associated with up to 60% of NAFLD </w:t>
      </w:r>
      <w:proofErr w:type="gramStart"/>
      <w:r w:rsidR="00B2094E">
        <w:rPr>
          <w:rFonts w:ascii="Book Antiqua" w:eastAsia="Book Antiqua" w:hAnsi="Book Antiqua" w:cs="Book Antiqua"/>
          <w:color w:val="000000"/>
          <w:szCs w:val="22"/>
        </w:rPr>
        <w:t>patients</w:t>
      </w:r>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9</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Selective depletion of </w:t>
      </w:r>
      <w:r w:rsidR="00B2094E">
        <w:rPr>
          <w:rFonts w:ascii="Book Antiqua" w:eastAsia="Book Antiqua" w:hAnsi="Book Antiqua" w:cs="Book Antiqua"/>
          <w:i/>
          <w:iCs/>
          <w:color w:val="000000"/>
          <w:szCs w:val="22"/>
        </w:rPr>
        <w:t>K.</w:t>
      </w:r>
      <w:r w:rsidR="00B2094E">
        <w:rPr>
          <w:rFonts w:ascii="Book Antiqua" w:eastAsia="Book Antiqua" w:hAnsi="Book Antiqua" w:cs="Book Antiqua"/>
          <w:color w:val="000000"/>
          <w:szCs w:val="22"/>
        </w:rPr>
        <w:t xml:space="preserve"> </w:t>
      </w:r>
      <w:r w:rsidR="00B2094E">
        <w:rPr>
          <w:rFonts w:ascii="Book Antiqua" w:eastAsia="Book Antiqua" w:hAnsi="Book Antiqua" w:cs="Book Antiqua"/>
          <w:i/>
          <w:iCs/>
          <w:color w:val="000000"/>
          <w:szCs w:val="22"/>
        </w:rPr>
        <w:t>pneumoniae</w:t>
      </w:r>
      <w:r w:rsidR="00B2094E">
        <w:rPr>
          <w:rFonts w:ascii="Book Antiqua" w:eastAsia="Book Antiqua" w:hAnsi="Book Antiqua" w:cs="Book Antiqua"/>
          <w:color w:val="000000"/>
          <w:szCs w:val="22"/>
        </w:rPr>
        <w:t xml:space="preserve"> before fecal microbiota transplant (FMT) from NASH patients into mice prevented NAFLD development in recipient mice. In contrast, the study on </w:t>
      </w:r>
      <w:r w:rsidR="00B2094E">
        <w:rPr>
          <w:rFonts w:ascii="Book Antiqua" w:eastAsia="Book Antiqua" w:hAnsi="Book Antiqua" w:cs="Book Antiqua"/>
          <w:color w:val="000000"/>
          <w:szCs w:val="22"/>
        </w:rPr>
        <w:lastRenderedPageBreak/>
        <w:t xml:space="preserve">patients with alcohol-induced liver cirrhosis exhibits a decreased proportion of </w:t>
      </w:r>
      <w:proofErr w:type="spellStart"/>
      <w:r w:rsidR="00B2094E">
        <w:rPr>
          <w:rFonts w:ascii="Book Antiqua" w:eastAsia="Book Antiqua" w:hAnsi="Book Antiqua" w:cs="Book Antiqua"/>
          <w:i/>
          <w:iCs/>
          <w:color w:val="000000"/>
          <w:szCs w:val="22"/>
        </w:rPr>
        <w:t>Bacteroidaceae</w:t>
      </w:r>
      <w:proofErr w:type="spellEnd"/>
      <w:r w:rsidR="00B2094E">
        <w:rPr>
          <w:rFonts w:ascii="Book Antiqua" w:eastAsia="Book Antiqua" w:hAnsi="Book Antiqua" w:cs="Book Antiqua"/>
          <w:color w:val="000000"/>
          <w:szCs w:val="22"/>
        </w:rPr>
        <w:t xml:space="preserve"> family than healthy </w:t>
      </w:r>
      <w:proofErr w:type="gramStart"/>
      <w:r w:rsidR="00B2094E">
        <w:rPr>
          <w:rFonts w:ascii="Book Antiqua" w:eastAsia="Book Antiqua" w:hAnsi="Book Antiqua" w:cs="Book Antiqua"/>
          <w:color w:val="000000"/>
          <w:szCs w:val="22"/>
        </w:rPr>
        <w:t>individuals</w:t>
      </w:r>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10</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Also, the analysis of the gut microbiota profiles in patients with cirrhosis revealed an increase in pathogenic bacteria and a decrease in beneficial bacteria, such as a decreased </w:t>
      </w:r>
      <w:proofErr w:type="spellStart"/>
      <w:r w:rsidR="00B2094E">
        <w:rPr>
          <w:rFonts w:ascii="Book Antiqua" w:eastAsia="Book Antiqua" w:hAnsi="Book Antiqua" w:cs="Book Antiqua"/>
          <w:i/>
          <w:iCs/>
          <w:color w:val="000000"/>
          <w:szCs w:val="22"/>
        </w:rPr>
        <w:t>Bacteroidetes</w:t>
      </w:r>
      <w:proofErr w:type="spellEnd"/>
      <w:r w:rsidR="00B2094E">
        <w:rPr>
          <w:rFonts w:ascii="Book Antiqua" w:eastAsia="Book Antiqua" w:hAnsi="Book Antiqua" w:cs="Book Antiqua"/>
          <w:color w:val="000000"/>
          <w:szCs w:val="22"/>
        </w:rPr>
        <w:t xml:space="preserve"> along with overgrowth of the </w:t>
      </w:r>
      <w:proofErr w:type="spellStart"/>
      <w:r w:rsidR="00B2094E">
        <w:rPr>
          <w:rFonts w:ascii="Book Antiqua" w:eastAsia="Book Antiqua" w:hAnsi="Book Antiqua" w:cs="Book Antiqua"/>
          <w:i/>
          <w:iCs/>
          <w:color w:val="000000"/>
          <w:szCs w:val="22"/>
        </w:rPr>
        <w:t>Proteobacteria</w:t>
      </w:r>
      <w:proofErr w:type="spellEnd"/>
      <w:r w:rsidR="00B2094E">
        <w:rPr>
          <w:rFonts w:ascii="Book Antiqua" w:eastAsia="Book Antiqua" w:hAnsi="Book Antiqua" w:cs="Book Antiqua"/>
          <w:color w:val="000000"/>
          <w:szCs w:val="22"/>
        </w:rPr>
        <w:t xml:space="preserve"> and </w:t>
      </w:r>
      <w:proofErr w:type="spellStart"/>
      <w:r w:rsidR="00B2094E">
        <w:rPr>
          <w:rFonts w:ascii="Book Antiqua" w:eastAsia="Book Antiqua" w:hAnsi="Book Antiqua" w:cs="Book Antiqua"/>
          <w:i/>
          <w:iCs/>
          <w:color w:val="000000"/>
          <w:szCs w:val="22"/>
        </w:rPr>
        <w:t>Enterobacteriaceae</w:t>
      </w:r>
      <w:proofErr w:type="spellEnd"/>
      <w:r w:rsidR="00B2094E">
        <w:rPr>
          <w:rFonts w:ascii="Book Antiqua" w:eastAsia="Book Antiqua" w:hAnsi="Book Antiqua" w:cs="Book Antiqua"/>
          <w:color w:val="000000"/>
          <w:szCs w:val="22"/>
        </w:rPr>
        <w:t xml:space="preserve"> </w:t>
      </w:r>
      <w:proofErr w:type="gramStart"/>
      <w:r w:rsidR="00B2094E">
        <w:rPr>
          <w:rFonts w:ascii="Book Antiqua" w:eastAsia="Book Antiqua" w:hAnsi="Book Antiqua" w:cs="Book Antiqua"/>
          <w:color w:val="000000"/>
          <w:szCs w:val="22"/>
        </w:rPr>
        <w:t>species</w:t>
      </w:r>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11</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12</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However, it remains unclear if this change drives disease or it comes from disease as a result. To answer this question, a well-designed, large-scale clinical and experimental investigation is needed. Moreover, in excessive alcohol intake induced gut microbiota </w:t>
      </w:r>
      <w:proofErr w:type="spellStart"/>
      <w:r w:rsidR="00B2094E">
        <w:rPr>
          <w:rFonts w:ascii="Book Antiqua" w:eastAsia="Book Antiqua" w:hAnsi="Book Antiqua" w:cs="Book Antiqua"/>
          <w:color w:val="000000"/>
          <w:szCs w:val="22"/>
        </w:rPr>
        <w:t>dysbiosis</w:t>
      </w:r>
      <w:proofErr w:type="spellEnd"/>
      <w:r w:rsidR="00B2094E">
        <w:rPr>
          <w:rFonts w:ascii="Book Antiqua" w:eastAsia="Book Antiqua" w:hAnsi="Book Antiqua" w:cs="Book Antiqua"/>
          <w:color w:val="000000"/>
          <w:szCs w:val="22"/>
        </w:rPr>
        <w:t xml:space="preserve">, the intestinal innate immune responses, such as secreted antimicrobial molecules, may impact disease development. For example, the reduced bactericidal c-type lectins, Reg3b, and Reg3g in the small intestines were discovered after alcohol feeding, further causing SIBO and </w:t>
      </w:r>
      <w:proofErr w:type="spellStart"/>
      <w:r w:rsidR="00B2094E">
        <w:rPr>
          <w:rFonts w:ascii="Book Antiqua" w:eastAsia="Book Antiqua" w:hAnsi="Book Antiqua" w:cs="Book Antiqua"/>
          <w:color w:val="000000"/>
          <w:szCs w:val="22"/>
        </w:rPr>
        <w:t>dysbiosis</w:t>
      </w:r>
      <w:proofErr w:type="spellEnd"/>
      <w:r w:rsidR="00B2094E">
        <w:rPr>
          <w:rFonts w:ascii="Book Antiqua" w:eastAsia="Book Antiqua" w:hAnsi="Book Antiqua" w:cs="Book Antiqua"/>
          <w:color w:val="000000"/>
          <w:szCs w:val="22"/>
        </w:rPr>
        <w:t xml:space="preserve"> in </w:t>
      </w:r>
      <w:proofErr w:type="gramStart"/>
      <w:r w:rsidR="00B2094E">
        <w:rPr>
          <w:rFonts w:ascii="Book Antiqua" w:eastAsia="Book Antiqua" w:hAnsi="Book Antiqua" w:cs="Book Antiqua"/>
          <w:color w:val="000000"/>
          <w:szCs w:val="22"/>
        </w:rPr>
        <w:t>mice</w:t>
      </w:r>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13</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w:t>
      </w:r>
    </w:p>
    <w:p w14:paraId="201C3746" w14:textId="77777777" w:rsidR="00493A22" w:rsidRDefault="00493A22">
      <w:pPr>
        <w:spacing w:line="360" w:lineRule="auto"/>
        <w:jc w:val="both"/>
      </w:pPr>
    </w:p>
    <w:p w14:paraId="1458E3B4" w14:textId="79548ADA" w:rsidR="00A77B3E" w:rsidRDefault="00356311">
      <w:pPr>
        <w:spacing w:line="360" w:lineRule="auto"/>
        <w:jc w:val="both"/>
      </w:pPr>
      <w:r w:rsidRPr="00356311">
        <w:rPr>
          <w:rFonts w:ascii="Book Antiqua" w:eastAsia="Book Antiqua" w:hAnsi="Book Antiqua" w:cs="Book Antiqua"/>
          <w:b/>
          <w:bCs/>
          <w:i/>
          <w:iCs/>
          <w:color w:val="000000"/>
          <w:szCs w:val="22"/>
        </w:rPr>
        <w:t>HCC</w:t>
      </w:r>
    </w:p>
    <w:p w14:paraId="31242B49" w14:textId="06CE6531" w:rsidR="00A77B3E" w:rsidRDefault="00B2094E">
      <w:pPr>
        <w:spacing w:line="360" w:lineRule="auto"/>
        <w:jc w:val="both"/>
      </w:pPr>
      <w:r>
        <w:rPr>
          <w:rFonts w:ascii="Book Antiqua" w:eastAsia="Book Antiqua" w:hAnsi="Book Antiqua" w:cs="Book Antiqua"/>
          <w:color w:val="000000"/>
          <w:szCs w:val="22"/>
        </w:rPr>
        <w:t>HCC, the final stage of chronic liver disease, has been evidenced to have gut microbiota involved in its initiation and progression. In DEN/CCl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induced HCC murine model, germ-free mice presented fewer and smaller tumors compared to its syngeneic </w:t>
      </w:r>
      <w:proofErr w:type="gramStart"/>
      <w:r>
        <w:rPr>
          <w:rFonts w:ascii="Book Antiqua" w:eastAsia="Book Antiqua" w:hAnsi="Book Antiqua" w:cs="Book Antiqua"/>
          <w:color w:val="000000"/>
          <w:szCs w:val="22"/>
        </w:rPr>
        <w:t>parallel</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indicating that gut commensal flora is required for tumor progression and the activation of TLR-4 by lipopolysaccharide (LPS) promotes tumor generation. In HCC murine models, studies also demonstrated that the administration of ABX in tumor-bearing mice effectively slowed tumor </w:t>
      </w:r>
      <w:proofErr w:type="gramStart"/>
      <w:r>
        <w:rPr>
          <w:rFonts w:ascii="Book Antiqua" w:eastAsia="Book Antiqua" w:hAnsi="Book Antiqua" w:cs="Book Antiqua"/>
          <w:color w:val="000000"/>
          <w:szCs w:val="22"/>
        </w:rPr>
        <w:t>progression</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rPr>
        <w:t xml:space="preserve">. Even though the underlying mechanisms were distinct in those studies, which will be further discussed in the following sections, we can assume </w:t>
      </w:r>
      <w:r w:rsidR="00036CDB">
        <w:rPr>
          <w:rFonts w:ascii="Book Antiqua" w:eastAsia="Book Antiqua" w:hAnsi="Book Antiqua" w:cs="Book Antiqua"/>
          <w:color w:val="000000"/>
        </w:rPr>
        <w:t xml:space="preserve">modulating </w:t>
      </w:r>
      <w:r>
        <w:rPr>
          <w:rFonts w:ascii="Book Antiqua" w:eastAsia="Book Antiqua" w:hAnsi="Book Antiqua" w:cs="Book Antiqua"/>
          <w:color w:val="000000"/>
        </w:rPr>
        <w:t xml:space="preserve">gut microbiota is favorable to prevent liver cancer. However, there is still a lack of clinical data to support it. In addition, obesity-induced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that produces DNA damaging bacterial metabolites has been indicated to facilitate HCC development in high-fat diet (HFD)/carcinogen 7</w:t>
      </w:r>
      <w:proofErr w:type="gramStart"/>
      <w:r>
        <w:rPr>
          <w:rFonts w:ascii="Book Antiqua" w:eastAsia="Book Antiqua" w:hAnsi="Book Antiqua" w:cs="Book Antiqua"/>
          <w:color w:val="000000"/>
        </w:rPr>
        <w:t>,12</w:t>
      </w:r>
      <w:proofErr w:type="gramEnd"/>
      <w:r>
        <w:rPr>
          <w:rFonts w:ascii="Book Antiqua" w:eastAsia="Book Antiqua" w:hAnsi="Book Antiqua" w:cs="Book Antiqua"/>
          <w:color w:val="000000"/>
        </w:rPr>
        <w:t xml:space="preserve">-dimethylbenz[a]anthracene treated murine model. Furthermore, the administration of antibiotics was able to reduce the prevalence of tumors in the chemically treated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in those studies, the relevant specific bacteria species remain unclear. Clearly </w:t>
      </w:r>
      <w:r>
        <w:rPr>
          <w:rFonts w:ascii="Book Antiqua" w:eastAsia="Book Antiqua" w:hAnsi="Book Antiqua" w:cs="Book Antiqua"/>
          <w:color w:val="000000"/>
          <w:szCs w:val="22"/>
        </w:rPr>
        <w:lastRenderedPageBreak/>
        <w:t>identifying either specific pathogenic or beneficial bacteria species may be the next mission.</w:t>
      </w:r>
    </w:p>
    <w:p w14:paraId="539D6084" w14:textId="77777777" w:rsidR="00A77B3E" w:rsidRDefault="00A77B3E">
      <w:pPr>
        <w:spacing w:line="360" w:lineRule="auto"/>
        <w:jc w:val="both"/>
      </w:pPr>
    </w:p>
    <w:p w14:paraId="578C8F5A" w14:textId="1548FBFE" w:rsidR="00A77B3E" w:rsidRDefault="00136FF0">
      <w:pPr>
        <w:spacing w:line="360" w:lineRule="auto"/>
        <w:jc w:val="both"/>
      </w:pPr>
      <w:r>
        <w:rPr>
          <w:rFonts w:ascii="Book Antiqua" w:eastAsia="Book Antiqua" w:hAnsi="Book Antiqua" w:cs="Book Antiqua"/>
          <w:b/>
          <w:bCs/>
          <w:caps/>
          <w:color w:val="000000"/>
          <w:szCs w:val="22"/>
          <w:u w:val="single"/>
        </w:rPr>
        <w:t>Modulation of</w:t>
      </w:r>
      <w:r w:rsidR="00D42FD2">
        <w:rPr>
          <w:rFonts w:ascii="Book Antiqua" w:eastAsia="Book Antiqua" w:hAnsi="Book Antiqua" w:cs="Book Antiqua"/>
          <w:b/>
          <w:bCs/>
          <w:caps/>
          <w:color w:val="000000"/>
          <w:szCs w:val="22"/>
          <w:u w:val="single"/>
        </w:rPr>
        <w:t xml:space="preserve"> </w:t>
      </w:r>
      <w:r w:rsidR="00B2094E">
        <w:rPr>
          <w:rFonts w:ascii="Book Antiqua" w:eastAsia="Book Antiqua" w:hAnsi="Book Antiqua" w:cs="Book Antiqua"/>
          <w:b/>
          <w:bCs/>
          <w:caps/>
          <w:color w:val="000000"/>
          <w:szCs w:val="22"/>
          <w:u w:val="single"/>
        </w:rPr>
        <w:t xml:space="preserve">INTRAHEPATIC IMMUNITY, THE </w:t>
      </w:r>
      <w:r w:rsidR="007A426B">
        <w:rPr>
          <w:rFonts w:ascii="Book Antiqua" w:eastAsia="Book Antiqua" w:hAnsi="Book Antiqua" w:cs="Book Antiqua"/>
          <w:b/>
          <w:bCs/>
          <w:caps/>
          <w:color w:val="000000"/>
          <w:szCs w:val="22"/>
          <w:u w:val="single"/>
        </w:rPr>
        <w:t>centr</w:t>
      </w:r>
      <w:r w:rsidR="008153F1">
        <w:rPr>
          <w:rFonts w:ascii="Book Antiqua" w:eastAsia="Book Antiqua" w:hAnsi="Book Antiqua" w:cs="Book Antiqua"/>
          <w:b/>
          <w:bCs/>
          <w:caps/>
          <w:color w:val="000000"/>
          <w:szCs w:val="22"/>
          <w:u w:val="single"/>
        </w:rPr>
        <w:t>A</w:t>
      </w:r>
      <w:r w:rsidR="007A426B">
        <w:rPr>
          <w:rFonts w:ascii="Book Antiqua" w:eastAsia="Book Antiqua" w:hAnsi="Book Antiqua" w:cs="Book Antiqua"/>
          <w:b/>
          <w:bCs/>
          <w:caps/>
          <w:color w:val="000000"/>
          <w:szCs w:val="22"/>
          <w:u w:val="single"/>
        </w:rPr>
        <w:t xml:space="preserve">l role of </w:t>
      </w:r>
      <w:r w:rsidR="00B2094E">
        <w:rPr>
          <w:rFonts w:ascii="Book Antiqua" w:eastAsia="Book Antiqua" w:hAnsi="Book Antiqua" w:cs="Book Antiqua"/>
          <w:b/>
          <w:bCs/>
          <w:caps/>
          <w:color w:val="000000"/>
          <w:szCs w:val="22"/>
          <w:u w:val="single"/>
        </w:rPr>
        <w:t>GUT MICROBIOTA</w:t>
      </w:r>
      <w:r w:rsidR="007A426B">
        <w:rPr>
          <w:rFonts w:ascii="Book Antiqua" w:eastAsia="Book Antiqua" w:hAnsi="Book Antiqua" w:cs="Book Antiqua"/>
          <w:b/>
          <w:bCs/>
          <w:caps/>
          <w:color w:val="000000"/>
          <w:szCs w:val="22"/>
          <w:u w:val="single"/>
        </w:rPr>
        <w:t xml:space="preserve"> </w:t>
      </w:r>
      <w:r w:rsidR="00B2094E">
        <w:rPr>
          <w:rFonts w:ascii="Book Antiqua" w:eastAsia="Book Antiqua" w:hAnsi="Book Antiqua" w:cs="Book Antiqua"/>
          <w:b/>
          <w:bCs/>
          <w:caps/>
          <w:color w:val="000000"/>
          <w:szCs w:val="22"/>
          <w:u w:val="single"/>
        </w:rPr>
        <w:t>IN LIVER</w:t>
      </w:r>
      <w:r w:rsidR="007A426B">
        <w:rPr>
          <w:rFonts w:ascii="Book Antiqua" w:eastAsia="Book Antiqua" w:hAnsi="Book Antiqua" w:cs="Book Antiqua"/>
          <w:b/>
          <w:bCs/>
          <w:caps/>
          <w:color w:val="000000"/>
          <w:szCs w:val="22"/>
          <w:u w:val="single"/>
        </w:rPr>
        <w:t xml:space="preserve"> disease</w:t>
      </w:r>
    </w:p>
    <w:p w14:paraId="46646303" w14:textId="2BF7F393"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Although etiologies vary in liver diseases, inflammation and liver fibrosis are the basis for most liver diseases. The intrahepatic immunity has been certified as an acting point, as gut microbiota can play different roles in liver inflammation and establishment of fibrosis through different liver infiltrating immune cells and resident hepatic cells</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Furthermore, the immune checkpoints emerged as a central pivot to modulate disease progression with gut microbiota-derived metabolites as </w:t>
      </w:r>
      <w:proofErr w:type="spellStart"/>
      <w:r>
        <w:rPr>
          <w:rFonts w:ascii="Book Antiqua" w:eastAsia="Book Antiqua" w:hAnsi="Book Antiqua" w:cs="Book Antiqua"/>
          <w:color w:val="000000"/>
          <w:szCs w:val="22"/>
        </w:rPr>
        <w:t>informatic</w:t>
      </w:r>
      <w:proofErr w:type="spellEnd"/>
      <w:r>
        <w:rPr>
          <w:rFonts w:ascii="Book Antiqua" w:eastAsia="Book Antiqua" w:hAnsi="Book Antiqua" w:cs="Book Antiqua"/>
          <w:color w:val="000000"/>
          <w:szCs w:val="22"/>
        </w:rPr>
        <w:t xml:space="preserve"> messengers (Figure 1) and various TLRs as </w:t>
      </w:r>
      <w:proofErr w:type="spellStart"/>
      <w:r>
        <w:rPr>
          <w:rFonts w:ascii="Book Antiqua" w:eastAsia="Book Antiqua" w:hAnsi="Book Antiqua" w:cs="Book Antiqua"/>
          <w:color w:val="000000"/>
          <w:szCs w:val="22"/>
        </w:rPr>
        <w:t>informatic</w:t>
      </w:r>
      <w:proofErr w:type="spellEnd"/>
      <w:r>
        <w:rPr>
          <w:rFonts w:ascii="Book Antiqua" w:eastAsia="Book Antiqua" w:hAnsi="Book Antiqua" w:cs="Book Antiqua"/>
          <w:color w:val="000000"/>
          <w:szCs w:val="22"/>
        </w:rPr>
        <w:t xml:space="preserve"> receivers.</w:t>
      </w:r>
    </w:p>
    <w:p w14:paraId="26F851B0" w14:textId="77777777" w:rsidR="00493A22" w:rsidRDefault="00493A22">
      <w:pPr>
        <w:spacing w:line="360" w:lineRule="auto"/>
        <w:jc w:val="both"/>
      </w:pPr>
    </w:p>
    <w:p w14:paraId="14373279" w14:textId="77777777" w:rsidR="00A77B3E" w:rsidRDefault="00B2094E">
      <w:pPr>
        <w:spacing w:line="360" w:lineRule="auto"/>
        <w:jc w:val="both"/>
      </w:pPr>
      <w:r>
        <w:rPr>
          <w:rFonts w:ascii="Book Antiqua" w:eastAsia="Book Antiqua" w:hAnsi="Book Antiqua" w:cs="Book Antiqua"/>
          <w:b/>
          <w:bCs/>
          <w:i/>
          <w:iCs/>
          <w:color w:val="000000"/>
          <w:szCs w:val="22"/>
        </w:rPr>
        <w:t>Hepatic resident and infiltrating cells</w:t>
      </w:r>
    </w:p>
    <w:p w14:paraId="24981145" w14:textId="0400726D"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Hepatic cells are comprised of parenchymal hepatocytes and the non-parenchymal cells (NPCs), including quiescent hepatic stellate cells (HSCs), </w:t>
      </w:r>
      <w:proofErr w:type="spellStart"/>
      <w:r>
        <w:rPr>
          <w:rFonts w:ascii="Book Antiqua" w:eastAsia="Book Antiqua" w:hAnsi="Book Antiqua" w:cs="Book Antiqua"/>
          <w:color w:val="000000"/>
          <w:szCs w:val="22"/>
        </w:rPr>
        <w:t>Kupffer</w:t>
      </w:r>
      <w:proofErr w:type="spellEnd"/>
      <w:r>
        <w:rPr>
          <w:rFonts w:ascii="Book Antiqua" w:eastAsia="Book Antiqua" w:hAnsi="Book Antiqua" w:cs="Book Antiqua"/>
          <w:color w:val="000000"/>
          <w:szCs w:val="22"/>
        </w:rPr>
        <w:t xml:space="preserve"> cells (KC</w:t>
      </w:r>
      <w:r w:rsidR="00493A22">
        <w:rPr>
          <w:rFonts w:ascii="Book Antiqua" w:eastAsia="Book Antiqua" w:hAnsi="Book Antiqua" w:cs="Book Antiqua"/>
          <w:color w:val="000000"/>
          <w:szCs w:val="22"/>
        </w:rPr>
        <w:t>s</w:t>
      </w:r>
      <w:r>
        <w:rPr>
          <w:rFonts w:ascii="Book Antiqua" w:eastAsia="Book Antiqua" w:hAnsi="Book Antiqua" w:cs="Book Antiqua"/>
          <w:color w:val="000000"/>
          <w:szCs w:val="22"/>
        </w:rPr>
        <w:t>), liver sinusoidal endothelial cells (LSECs), and diverse lymphocytes (</w:t>
      </w:r>
      <w:r w:rsidRPr="00404A5A">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natural killer cells, NKT cells), which play crucial roles in the liver health and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Here, we discuss how gut microbiota modulates intrahepatic immune responses by different hepatic cell types.</w:t>
      </w:r>
    </w:p>
    <w:p w14:paraId="71435C60" w14:textId="77777777" w:rsidR="00404A5A" w:rsidRDefault="00404A5A">
      <w:pPr>
        <w:spacing w:line="360" w:lineRule="auto"/>
        <w:jc w:val="both"/>
      </w:pPr>
    </w:p>
    <w:p w14:paraId="78DB3837" w14:textId="52DCC550"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Hepatocytes</w:t>
      </w:r>
      <w:r w:rsidR="00404A5A">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sidR="00404A5A" w:rsidRPr="00404A5A">
        <w:rPr>
          <w:rFonts w:ascii="Book Antiqua" w:eastAsia="Book Antiqua" w:hAnsi="Book Antiqua" w:cs="Book Antiqua"/>
          <w:color w:val="000000"/>
          <w:szCs w:val="22"/>
        </w:rPr>
        <w:t xml:space="preserve">Hepatocytes </w:t>
      </w:r>
      <w:r>
        <w:rPr>
          <w:rFonts w:ascii="Book Antiqua" w:eastAsia="Book Antiqua" w:hAnsi="Book Antiqua" w:cs="Book Antiqua"/>
          <w:color w:val="000000"/>
          <w:szCs w:val="22"/>
        </w:rPr>
        <w:t xml:space="preserve">consist of two-thirds of the total liver cell population and are responsible for the primary metabolic functions and engage in the immune responses by interacting with </w:t>
      </w:r>
      <w:proofErr w:type="gramStart"/>
      <w:r>
        <w:rPr>
          <w:rFonts w:ascii="Book Antiqua" w:eastAsia="Book Antiqua" w:hAnsi="Book Antiqua" w:cs="Book Antiqua"/>
          <w:color w:val="000000"/>
          <w:szCs w:val="22"/>
        </w:rPr>
        <w:t>NPCs</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 different mouse models of liver fibrosis, either induced with alcohol or non-alcohol (</w:t>
      </w:r>
      <w:r w:rsidRPr="00404A5A">
        <w:rPr>
          <w:rFonts w:ascii="Book Antiqua" w:eastAsia="Book Antiqua" w:hAnsi="Book Antiqua" w:cs="Book Antiqua"/>
          <w:i/>
          <w:iCs/>
          <w:color w:val="000000"/>
          <w:szCs w:val="22"/>
        </w:rPr>
        <w:t>e.g.</w:t>
      </w:r>
      <w:r>
        <w:rPr>
          <w:rFonts w:ascii="Book Antiqua" w:eastAsia="Book Antiqua" w:hAnsi="Book Antiqua" w:cs="Book Antiqua"/>
          <w:color w:val="000000"/>
          <w:szCs w:val="22"/>
        </w:rPr>
        <w:t>,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or HFD), injured hepatocytes release reactive oxygen species and </w:t>
      </w:r>
      <w:proofErr w:type="spellStart"/>
      <w:r>
        <w:rPr>
          <w:rFonts w:ascii="Book Antiqua" w:eastAsia="Book Antiqua" w:hAnsi="Book Antiqua" w:cs="Book Antiqua"/>
          <w:color w:val="000000"/>
          <w:szCs w:val="22"/>
        </w:rPr>
        <w:t>fibrogenic</w:t>
      </w:r>
      <w:proofErr w:type="spellEnd"/>
      <w:r>
        <w:rPr>
          <w:rFonts w:ascii="Book Antiqua" w:eastAsia="Book Antiqua" w:hAnsi="Book Antiqua" w:cs="Book Antiqua"/>
          <w:color w:val="000000"/>
          <w:szCs w:val="22"/>
        </w:rPr>
        <w:t xml:space="preserve"> mediators, which recruit lymphocytes and promote the activation of </w:t>
      </w:r>
      <w:proofErr w:type="gramStart"/>
      <w:r>
        <w:rPr>
          <w:rFonts w:ascii="Book Antiqua" w:eastAsia="Book Antiqua" w:hAnsi="Book Antiqua" w:cs="Book Antiqua"/>
          <w:color w:val="000000"/>
          <w:szCs w:val="22"/>
        </w:rPr>
        <w:t>HSCs</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Notch signaling pathway also plays a pivotal role in liver development, liver repair, and </w:t>
      </w:r>
      <w:proofErr w:type="gramStart"/>
      <w:r>
        <w:rPr>
          <w:rFonts w:ascii="Book Antiqua" w:eastAsia="Book Antiqua" w:hAnsi="Book Antiqua" w:cs="Book Antiqua"/>
          <w:color w:val="000000"/>
          <w:szCs w:val="22"/>
        </w:rPr>
        <w:t>carcinogenesis</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Notch activation in hepatocytes can induce and promote liver fibrosis in normal chow diet and NASH diet-fed </w:t>
      </w:r>
      <w:proofErr w:type="gramStart"/>
      <w:r>
        <w:rPr>
          <w:rFonts w:ascii="Book Antiqua" w:eastAsia="Book Antiqua" w:hAnsi="Book Antiqua" w:cs="Book Antiqua"/>
          <w:color w:val="000000"/>
          <w:szCs w:val="22"/>
        </w:rPr>
        <w:t>mice</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respectively. Even </w:t>
      </w:r>
      <w:r>
        <w:rPr>
          <w:rFonts w:ascii="Book Antiqua" w:eastAsia="Book Antiqua" w:hAnsi="Book Antiqua" w:cs="Book Antiqua"/>
          <w:color w:val="000000"/>
          <w:szCs w:val="22"/>
        </w:rPr>
        <w:lastRenderedPageBreak/>
        <w:t xml:space="preserve">though the mechanism by which the gut microbiota directly impacts the Notch signaling in hepatocytes is unclear, some studies have shown that </w:t>
      </w:r>
      <w:proofErr w:type="spellStart"/>
      <w:r>
        <w:rPr>
          <w:rFonts w:ascii="Book Antiqua" w:eastAsia="Book Antiqua" w:hAnsi="Book Antiqua" w:cs="Book Antiqua"/>
          <w:color w:val="000000"/>
          <w:szCs w:val="22"/>
        </w:rPr>
        <w:t>dysbiosis</w:t>
      </w:r>
      <w:proofErr w:type="spellEnd"/>
      <w:r>
        <w:rPr>
          <w:rFonts w:ascii="Book Antiqua" w:eastAsia="Book Antiqua" w:hAnsi="Book Antiqua" w:cs="Book Antiqua"/>
          <w:color w:val="000000"/>
          <w:szCs w:val="22"/>
        </w:rPr>
        <w:t xml:space="preserve"> of gut microbiota may increase the activation of the Notch signaling pathway, thus promoting tumor </w:t>
      </w:r>
      <w:proofErr w:type="gramStart"/>
      <w:r>
        <w:rPr>
          <w:rFonts w:ascii="Book Antiqua" w:eastAsia="Book Antiqua" w:hAnsi="Book Antiqua" w:cs="Book Antiqua"/>
          <w:color w:val="000000"/>
          <w:szCs w:val="22"/>
        </w:rPr>
        <w:t>regression</w:t>
      </w:r>
      <w:r>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 addition, the TLR signaling pathway of hepatocytes is directly involved in the gut-liver axis, which will be discussed in the following context.</w:t>
      </w:r>
    </w:p>
    <w:p w14:paraId="3C329C32" w14:textId="77777777" w:rsidR="00404A5A" w:rsidRDefault="00404A5A">
      <w:pPr>
        <w:spacing w:line="360" w:lineRule="auto"/>
        <w:jc w:val="both"/>
      </w:pPr>
    </w:p>
    <w:p w14:paraId="0D088002" w14:textId="472B33B2" w:rsidR="00A77B3E" w:rsidRDefault="00493A22">
      <w:pPr>
        <w:spacing w:line="360" w:lineRule="auto"/>
        <w:jc w:val="both"/>
        <w:rPr>
          <w:rFonts w:ascii="Book Antiqua" w:eastAsia="Book Antiqua" w:hAnsi="Book Antiqua" w:cs="Book Antiqua"/>
          <w:color w:val="000000"/>
          <w:szCs w:val="22"/>
        </w:rPr>
      </w:pPr>
      <w:r w:rsidRPr="00493A22">
        <w:rPr>
          <w:rFonts w:ascii="Book Antiqua" w:eastAsia="Book Antiqua" w:hAnsi="Book Antiqua" w:cs="Book Antiqua"/>
          <w:b/>
          <w:bCs/>
          <w:color w:val="000000"/>
          <w:szCs w:val="22"/>
        </w:rPr>
        <w:t>HSC</w:t>
      </w:r>
      <w:r w:rsidR="00B2094E">
        <w:rPr>
          <w:rFonts w:ascii="Book Antiqua" w:eastAsia="Book Antiqua" w:hAnsi="Book Antiqua" w:cs="Book Antiqua"/>
          <w:b/>
          <w:bCs/>
          <w:color w:val="000000"/>
          <w:szCs w:val="22"/>
        </w:rPr>
        <w:t>s</w:t>
      </w:r>
      <w:r w:rsidR="00404A5A">
        <w:rPr>
          <w:rFonts w:ascii="Book Antiqua" w:eastAsia="Book Antiqua" w:hAnsi="Book Antiqua" w:cs="Book Antiqua"/>
          <w:b/>
          <w:bCs/>
          <w:color w:val="000000"/>
          <w:szCs w:val="22"/>
        </w:rPr>
        <w:t>:</w:t>
      </w:r>
      <w:r w:rsidR="00B2094E">
        <w:rPr>
          <w:rFonts w:ascii="Book Antiqua" w:eastAsia="Book Antiqua" w:hAnsi="Book Antiqua" w:cs="Book Antiqua"/>
          <w:b/>
          <w:bCs/>
          <w:color w:val="000000"/>
          <w:szCs w:val="22"/>
        </w:rPr>
        <w:t xml:space="preserve"> </w:t>
      </w:r>
      <w:r w:rsidR="00B2094E">
        <w:rPr>
          <w:rFonts w:ascii="Book Antiqua" w:eastAsia="Book Antiqua" w:hAnsi="Book Antiqua" w:cs="Book Antiqua"/>
          <w:color w:val="000000"/>
          <w:szCs w:val="22"/>
        </w:rPr>
        <w:t xml:space="preserve">HSCs reside in the space of </w:t>
      </w:r>
      <w:proofErr w:type="spellStart"/>
      <w:r w:rsidR="00B2094E">
        <w:rPr>
          <w:rFonts w:ascii="Book Antiqua" w:eastAsia="Book Antiqua" w:hAnsi="Book Antiqua" w:cs="Book Antiqua"/>
          <w:color w:val="000000"/>
          <w:szCs w:val="22"/>
        </w:rPr>
        <w:t>Disse</w:t>
      </w:r>
      <w:proofErr w:type="spellEnd"/>
      <w:r w:rsidR="00B2094E">
        <w:rPr>
          <w:rFonts w:ascii="Book Antiqua" w:eastAsia="Book Antiqua" w:hAnsi="Book Antiqua" w:cs="Book Antiqua"/>
          <w:color w:val="000000"/>
          <w:szCs w:val="22"/>
        </w:rPr>
        <w:t xml:space="preserve"> (</w:t>
      </w:r>
      <w:proofErr w:type="spellStart"/>
      <w:r w:rsidR="00B2094E">
        <w:rPr>
          <w:rFonts w:ascii="Book Antiqua" w:eastAsia="Book Antiqua" w:hAnsi="Book Antiqua" w:cs="Book Antiqua"/>
          <w:color w:val="000000"/>
          <w:szCs w:val="22"/>
        </w:rPr>
        <w:t>perisinusoidal</w:t>
      </w:r>
      <w:proofErr w:type="spellEnd"/>
      <w:r w:rsidR="00B2094E">
        <w:rPr>
          <w:rFonts w:ascii="Book Antiqua" w:eastAsia="Book Antiqua" w:hAnsi="Book Antiqua" w:cs="Book Antiqua"/>
          <w:color w:val="000000"/>
          <w:szCs w:val="22"/>
        </w:rPr>
        <w:t xml:space="preserve"> space) between the hepatocytes and LSECs. Their main functions include the storage of vitamin A and lipid </w:t>
      </w:r>
      <w:proofErr w:type="gramStart"/>
      <w:r w:rsidR="00B2094E">
        <w:rPr>
          <w:rFonts w:ascii="Book Antiqua" w:eastAsia="Book Antiqua" w:hAnsi="Book Antiqua" w:cs="Book Antiqua"/>
          <w:color w:val="000000"/>
          <w:szCs w:val="22"/>
        </w:rPr>
        <w:t>droplets</w:t>
      </w:r>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26</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w:t>
      </w:r>
      <w:r w:rsidR="00B2094E">
        <w:rPr>
          <w:rFonts w:ascii="Book Antiqua" w:eastAsia="Book Antiqua" w:hAnsi="Book Antiqua" w:cs="Book Antiqua"/>
          <w:b/>
          <w:bCs/>
          <w:color w:val="000000"/>
          <w:szCs w:val="22"/>
        </w:rPr>
        <w:t xml:space="preserve"> </w:t>
      </w:r>
      <w:r w:rsidR="00B2094E">
        <w:rPr>
          <w:rFonts w:ascii="Book Antiqua" w:eastAsia="Book Antiqua" w:hAnsi="Book Antiqua" w:cs="Book Antiqua"/>
          <w:color w:val="000000"/>
          <w:szCs w:val="22"/>
        </w:rPr>
        <w:t xml:space="preserve">HSCs are the primary sources of liver </w:t>
      </w:r>
      <w:proofErr w:type="spellStart"/>
      <w:proofErr w:type="gramStart"/>
      <w:r w:rsidR="00B2094E">
        <w:rPr>
          <w:rFonts w:ascii="Book Antiqua" w:eastAsia="Book Antiqua" w:hAnsi="Book Antiqua" w:cs="Book Antiqua"/>
          <w:color w:val="000000"/>
          <w:szCs w:val="22"/>
        </w:rPr>
        <w:t>myofibroblasts</w:t>
      </w:r>
      <w:proofErr w:type="spellEnd"/>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27</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and play a key role in the initiation, progression, and regression of liver fibrosis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28</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All other liver cells can directly or indirectly impact the activation, trans-differentiation of HSCs to </w:t>
      </w:r>
      <w:proofErr w:type="spellStart"/>
      <w:r w:rsidR="00B2094E">
        <w:rPr>
          <w:rFonts w:ascii="Book Antiqua" w:eastAsia="Book Antiqua" w:hAnsi="Book Antiqua" w:cs="Book Antiqua"/>
          <w:color w:val="000000"/>
          <w:szCs w:val="22"/>
        </w:rPr>
        <w:t>myofibroblasts</w:t>
      </w:r>
      <w:proofErr w:type="spellEnd"/>
      <w:r w:rsidR="00B2094E">
        <w:rPr>
          <w:rFonts w:ascii="Book Antiqua" w:eastAsia="Book Antiqua" w:hAnsi="Book Antiqua" w:cs="Book Antiqua"/>
          <w:color w:val="000000"/>
          <w:szCs w:val="22"/>
        </w:rPr>
        <w:t xml:space="preserve">, and their deactivation. There are multiple cellular and molecular signals involved in these </w:t>
      </w:r>
      <w:proofErr w:type="gramStart"/>
      <w:r w:rsidR="00B2094E">
        <w:rPr>
          <w:rFonts w:ascii="Book Antiqua" w:eastAsia="Book Antiqua" w:hAnsi="Book Antiqua" w:cs="Book Antiqua"/>
          <w:color w:val="000000"/>
          <w:szCs w:val="22"/>
        </w:rPr>
        <w:t>reactions</w:t>
      </w:r>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29</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The interaction of HSCs with other hepatic cells is bidirectional. For instance, upon activation, HSCs, in turn, can further activate macrophages by secreting macrophage colony-stimulating factor (M-SCF), MCP-1, IL-6, RANTES, and so </w:t>
      </w:r>
      <w:proofErr w:type="gramStart"/>
      <w:r w:rsidR="00B2094E">
        <w:rPr>
          <w:rFonts w:ascii="Book Antiqua" w:eastAsia="Book Antiqua" w:hAnsi="Book Antiqua" w:cs="Book Antiqua"/>
          <w:color w:val="000000"/>
          <w:szCs w:val="22"/>
        </w:rPr>
        <w:t>on</w:t>
      </w:r>
      <w:r w:rsidR="00B2094E">
        <w:rPr>
          <w:rFonts w:ascii="Book Antiqua" w:eastAsia="Book Antiqua" w:hAnsi="Book Antiqua" w:cs="Book Antiqua"/>
          <w:color w:val="000000"/>
          <w:szCs w:val="28"/>
          <w:vertAlign w:val="superscript"/>
        </w:rPr>
        <w:t>[</w:t>
      </w:r>
      <w:proofErr w:type="gramEnd"/>
      <w:r w:rsidR="00EC5B25">
        <w:rPr>
          <w:rFonts w:ascii="Book Antiqua" w:eastAsia="Book Antiqua" w:hAnsi="Book Antiqua" w:cs="Book Antiqua"/>
          <w:color w:val="000000"/>
          <w:szCs w:val="28"/>
          <w:vertAlign w:val="superscript"/>
        </w:rPr>
        <w:t>30</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w:t>
      </w:r>
    </w:p>
    <w:p w14:paraId="1827F5CE" w14:textId="77777777" w:rsidR="00404A5A" w:rsidRDefault="00404A5A">
      <w:pPr>
        <w:spacing w:line="360" w:lineRule="auto"/>
        <w:jc w:val="both"/>
      </w:pPr>
    </w:p>
    <w:p w14:paraId="1A23811B" w14:textId="68ECFE29"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KCs</w:t>
      </w:r>
      <w:r w:rsidR="00404A5A">
        <w:rPr>
          <w:rFonts w:ascii="Book Antiqua" w:eastAsia="Book Antiqua" w:hAnsi="Book Antiqua" w:cs="Book Antiqua"/>
          <w:b/>
          <w:bCs/>
          <w:color w:val="000000"/>
          <w:szCs w:val="22"/>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Liver macrophages, including the liver resident K</w:t>
      </w:r>
      <w:r w:rsidR="00493A22">
        <w:rPr>
          <w:rFonts w:ascii="Book Antiqua" w:eastAsia="Book Antiqua" w:hAnsi="Book Antiqua" w:cs="Book Antiqua"/>
          <w:color w:val="000000"/>
          <w:szCs w:val="22"/>
        </w:rPr>
        <w:t>C</w:t>
      </w:r>
      <w:r>
        <w:rPr>
          <w:rFonts w:ascii="Book Antiqua" w:eastAsia="Book Antiqua" w:hAnsi="Book Antiqua" w:cs="Book Antiqua"/>
          <w:color w:val="000000"/>
          <w:szCs w:val="22"/>
        </w:rPr>
        <w:t>s and circulating monocyte-derived macrophages, play essential roles in various liver diseases, including virus hepatitis, alcoholic liver disease</w:t>
      </w:r>
      <w:r w:rsidR="00E07AF9">
        <w:rPr>
          <w:rFonts w:ascii="Book Antiqua" w:eastAsia="Book Antiqua" w:hAnsi="Book Antiqua" w:cs="Book Antiqua"/>
          <w:color w:val="000000"/>
          <w:szCs w:val="22"/>
        </w:rPr>
        <w:t xml:space="preserve"> (ALD)</w:t>
      </w:r>
      <w:r>
        <w:rPr>
          <w:rFonts w:ascii="Book Antiqua" w:eastAsia="Book Antiqua" w:hAnsi="Book Antiqua" w:cs="Book Antiqua"/>
          <w:color w:val="000000"/>
          <w:szCs w:val="22"/>
        </w:rPr>
        <w:t>, NAFLD, NASH, and HCC</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8"/>
          <w:vertAlign w:val="superscript"/>
        </w:rPr>
        <w:t>,3</w:t>
      </w:r>
      <w:r w:rsidR="005A508E">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purpose of macrophages in NAFLD and NASH and the underlying mechanisms involved in liver inflammation and liver fibrosis have been well summarized </w:t>
      </w:r>
      <w:proofErr w:type="gramStart"/>
      <w:r>
        <w:rPr>
          <w:rFonts w:ascii="Book Antiqua" w:eastAsia="Book Antiqua" w:hAnsi="Book Antiqua" w:cs="Book Antiqua"/>
          <w:color w:val="000000"/>
          <w:szCs w:val="22"/>
        </w:rPr>
        <w:t>recently</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Gut-derived endotoxins (LPS), lipid metabolites, and hepatocyte damage-associated molecules are the main factors inducing macrophage activation in </w:t>
      </w:r>
      <w:proofErr w:type="gramStart"/>
      <w:r>
        <w:rPr>
          <w:rFonts w:ascii="Book Antiqua" w:eastAsia="Book Antiqua" w:hAnsi="Book Antiqua" w:cs="Book Antiqua"/>
          <w:color w:val="000000"/>
          <w:szCs w:val="22"/>
        </w:rPr>
        <w:t>NAFLD</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Furthermore, the activated macrophages secrete chemokines (</w:t>
      </w:r>
      <w:r w:rsidRPr="006426BA">
        <w:rPr>
          <w:rFonts w:ascii="Book Antiqua" w:eastAsia="Book Antiqua" w:hAnsi="Book Antiqua" w:cs="Book Antiqua"/>
          <w:i/>
          <w:iCs/>
          <w:color w:val="000000"/>
          <w:szCs w:val="22"/>
        </w:rPr>
        <w:t>e.g.</w:t>
      </w:r>
      <w:r>
        <w:rPr>
          <w:rFonts w:ascii="Book Antiqua" w:eastAsia="Book Antiqua" w:hAnsi="Book Antiqua" w:cs="Book Antiqua"/>
          <w:color w:val="000000"/>
          <w:szCs w:val="22"/>
        </w:rPr>
        <w:t>, CCL2) and cytokines (</w:t>
      </w:r>
      <w:r w:rsidRPr="006426BA">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TGF-β1), which leads to the activation of T cells and the transformation of HSCs into </w:t>
      </w:r>
      <w:proofErr w:type="spellStart"/>
      <w:r>
        <w:rPr>
          <w:rFonts w:ascii="Book Antiqua" w:eastAsia="Book Antiqua" w:hAnsi="Book Antiqua" w:cs="Book Antiqua"/>
          <w:color w:val="000000"/>
          <w:szCs w:val="22"/>
        </w:rPr>
        <w:t>myofibroblasts</w:t>
      </w:r>
      <w:proofErr w:type="spellEnd"/>
      <w:r>
        <w:rPr>
          <w:rFonts w:ascii="Book Antiqua" w:eastAsia="Book Antiqua" w:hAnsi="Book Antiqua" w:cs="Book Antiqua"/>
          <w:color w:val="000000"/>
          <w:szCs w:val="22"/>
        </w:rPr>
        <w:t>.</w:t>
      </w:r>
    </w:p>
    <w:p w14:paraId="321EBEBA" w14:textId="77777777" w:rsidR="006426BA" w:rsidRDefault="006426BA">
      <w:pPr>
        <w:spacing w:line="360" w:lineRule="auto"/>
        <w:jc w:val="both"/>
      </w:pPr>
    </w:p>
    <w:p w14:paraId="5F1C9B02" w14:textId="3718CBF7"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LSECs</w:t>
      </w:r>
      <w:r w:rsidR="006426BA">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With the loss of fenestration, </w:t>
      </w:r>
      <w:proofErr w:type="spellStart"/>
      <w:r>
        <w:rPr>
          <w:rFonts w:ascii="Book Antiqua" w:eastAsia="Book Antiqua" w:hAnsi="Book Antiqua" w:cs="Book Antiqua"/>
          <w:color w:val="000000"/>
          <w:szCs w:val="22"/>
        </w:rPr>
        <w:t>capillarized</w:t>
      </w:r>
      <w:proofErr w:type="spellEnd"/>
      <w:r>
        <w:rPr>
          <w:rFonts w:ascii="Book Antiqua" w:eastAsia="Book Antiqua" w:hAnsi="Book Antiqua" w:cs="Book Antiqua"/>
          <w:color w:val="000000"/>
          <w:szCs w:val="22"/>
        </w:rPr>
        <w:t xml:space="preserve"> LSECs reduce the transfer of nutrients and other products from the blood to hepatic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which occurs with liver fibrosis in animals and humans</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w:t>
      </w:r>
      <w:proofErr w:type="spellStart"/>
      <w:r>
        <w:rPr>
          <w:rFonts w:ascii="Book Antiqua" w:eastAsia="Book Antiqua" w:hAnsi="Book Antiqua" w:cs="Book Antiqua"/>
          <w:color w:val="000000"/>
          <w:szCs w:val="22"/>
        </w:rPr>
        <w:t>capillarized</w:t>
      </w:r>
      <w:proofErr w:type="spellEnd"/>
      <w:r>
        <w:rPr>
          <w:rFonts w:ascii="Book Antiqua" w:eastAsia="Book Antiqua" w:hAnsi="Book Antiqua" w:cs="Book Antiqua"/>
          <w:color w:val="000000"/>
          <w:szCs w:val="22"/>
        </w:rPr>
        <w:t xml:space="preserve"> LSECs can secrete TGF-β1 and contribute to </w:t>
      </w:r>
      <w:r>
        <w:rPr>
          <w:rFonts w:ascii="Book Antiqua" w:eastAsia="Book Antiqua" w:hAnsi="Book Antiqua" w:cs="Book Antiqua"/>
          <w:color w:val="000000"/>
          <w:szCs w:val="22"/>
        </w:rPr>
        <w:lastRenderedPageBreak/>
        <w:t xml:space="preserve">the accumulation of extracellular matrix proteins, including fibronectin and laminin in the liver, promoting the activation of HSCs and contributing to the formation of liver </w:t>
      </w:r>
      <w:proofErr w:type="gramStart"/>
      <w:r>
        <w:rPr>
          <w:rFonts w:ascii="Book Antiqua" w:eastAsia="Book Antiqua" w:hAnsi="Book Antiqua" w:cs="Book Antiqua"/>
          <w:color w:val="000000"/>
          <w:szCs w:val="22"/>
        </w:rPr>
        <w:t>fibrosis</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Xie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6426BA">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37</w:t>
      </w:r>
      <w:r w:rsidR="006426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that the reversal of LSEC differentiation with the use of BYY 60-2770, an activator of soluble </w:t>
      </w:r>
      <w:r w:rsidR="003D140E">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uanylate </w:t>
      </w:r>
      <w:r w:rsidR="003D140E">
        <w:rPr>
          <w:rFonts w:ascii="Book Antiqua" w:eastAsia="Book Antiqua" w:hAnsi="Book Antiqua" w:cs="Book Antiqua"/>
          <w:color w:val="000000"/>
          <w:szCs w:val="22"/>
        </w:rPr>
        <w:t>c</w:t>
      </w:r>
      <w:r>
        <w:rPr>
          <w:rFonts w:ascii="Book Antiqua" w:eastAsia="Book Antiqua" w:hAnsi="Book Antiqua" w:cs="Book Antiqua"/>
          <w:color w:val="000000"/>
          <w:szCs w:val="22"/>
        </w:rPr>
        <w:t>yclase (</w:t>
      </w:r>
      <w:proofErr w:type="spellStart"/>
      <w:r>
        <w:rPr>
          <w:rFonts w:ascii="Book Antiqua" w:eastAsia="Book Antiqua" w:hAnsi="Book Antiqua" w:cs="Book Antiqua"/>
          <w:color w:val="000000"/>
          <w:szCs w:val="22"/>
        </w:rPr>
        <w:t>sGC</w:t>
      </w:r>
      <w:proofErr w:type="spellEnd"/>
      <w:r>
        <w:rPr>
          <w:rFonts w:ascii="Book Antiqua" w:eastAsia="Book Antiqua" w:hAnsi="Book Antiqua" w:cs="Book Antiqua"/>
          <w:color w:val="000000"/>
          <w:szCs w:val="22"/>
        </w:rPr>
        <w:t>), prevent</w:t>
      </w:r>
      <w:r w:rsidR="00DB7B7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the progress of rat liver cirrhosis. LSECs are directly exposed to dietary and bacterial products from the gut through the portal circulation. It has been shown that there is a link between the fenestration of LSECs and diet-induced changes in the gut microbiome. The </w:t>
      </w:r>
      <w:r w:rsidR="00F44745">
        <w:rPr>
          <w:rFonts w:ascii="Book Antiqua" w:eastAsia="Book Antiqua" w:hAnsi="Book Antiqua" w:cs="Book Antiqua"/>
          <w:color w:val="000000"/>
          <w:szCs w:val="22"/>
        </w:rPr>
        <w:t xml:space="preserve">increase of </w:t>
      </w:r>
      <w:r>
        <w:rPr>
          <w:rFonts w:ascii="Book Antiqua" w:eastAsia="Book Antiqua" w:hAnsi="Book Antiqua" w:cs="Book Antiqua"/>
          <w:color w:val="000000"/>
          <w:szCs w:val="22"/>
        </w:rPr>
        <w:t xml:space="preserve">fenestration of LSECs </w:t>
      </w:r>
      <w:r w:rsidR="00F44745">
        <w:rPr>
          <w:rFonts w:ascii="Book Antiqua" w:eastAsia="Book Antiqua" w:hAnsi="Book Antiqua" w:cs="Book Antiqua"/>
          <w:color w:val="000000"/>
          <w:szCs w:val="22"/>
        </w:rPr>
        <w:t xml:space="preserve">was </w:t>
      </w:r>
      <w:r w:rsidR="008F2A2D">
        <w:rPr>
          <w:rFonts w:ascii="Book Antiqua" w:eastAsia="Book Antiqua" w:hAnsi="Book Antiqua" w:cs="Book Antiqua"/>
          <w:color w:val="000000"/>
          <w:szCs w:val="22"/>
        </w:rPr>
        <w:t xml:space="preserve">associated </w:t>
      </w:r>
      <w:r>
        <w:rPr>
          <w:rFonts w:ascii="Book Antiqua" w:eastAsia="Book Antiqua" w:hAnsi="Book Antiqua" w:cs="Book Antiqua"/>
          <w:color w:val="000000"/>
          <w:szCs w:val="22"/>
        </w:rPr>
        <w:t xml:space="preserve">with a </w:t>
      </w:r>
      <w:r w:rsidR="008F2A2D">
        <w:rPr>
          <w:rFonts w:ascii="Book Antiqua" w:eastAsia="Book Antiqua" w:hAnsi="Book Antiqua" w:cs="Book Antiqua"/>
          <w:color w:val="000000"/>
          <w:szCs w:val="22"/>
        </w:rPr>
        <w:t xml:space="preserve">high </w:t>
      </w:r>
      <w:r>
        <w:rPr>
          <w:rFonts w:ascii="Book Antiqua" w:eastAsia="Book Antiqua" w:hAnsi="Book Antiqua" w:cs="Book Antiqua"/>
          <w:color w:val="000000"/>
          <w:szCs w:val="22"/>
        </w:rPr>
        <w:t xml:space="preserve">abundance of </w:t>
      </w:r>
      <w:proofErr w:type="spellStart"/>
      <w:r>
        <w:rPr>
          <w:rFonts w:ascii="Book Antiqua" w:eastAsia="Book Antiqua" w:hAnsi="Book Antiqua" w:cs="Book Antiqua"/>
          <w:i/>
          <w:iCs/>
          <w:color w:val="000000"/>
          <w:szCs w:val="22"/>
        </w:rPr>
        <w:t>Firmicutes</w:t>
      </w:r>
      <w:proofErr w:type="spellEnd"/>
      <w:r>
        <w:rPr>
          <w:rFonts w:ascii="Book Antiqua" w:eastAsia="Book Antiqua" w:hAnsi="Book Antiqua" w:cs="Book Antiqua"/>
          <w:color w:val="000000"/>
          <w:szCs w:val="22"/>
        </w:rPr>
        <w:t xml:space="preserve"> and a low amount of </w:t>
      </w:r>
      <w:proofErr w:type="spellStart"/>
      <w:proofErr w:type="gramStart"/>
      <w:r>
        <w:rPr>
          <w:rFonts w:ascii="Book Antiqua" w:eastAsia="Book Antiqua" w:hAnsi="Book Antiqua" w:cs="Book Antiqua"/>
          <w:i/>
          <w:iCs/>
          <w:color w:val="000000"/>
          <w:szCs w:val="22"/>
        </w:rPr>
        <w:t>Bacteroidetes</w:t>
      </w:r>
      <w:proofErr w:type="spellEnd"/>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6E3DE7B" w14:textId="77777777" w:rsidR="00206A57" w:rsidRDefault="00206A57">
      <w:pPr>
        <w:spacing w:line="360" w:lineRule="auto"/>
        <w:jc w:val="both"/>
      </w:pPr>
    </w:p>
    <w:p w14:paraId="67739063" w14:textId="5B07C726"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NKT cells</w:t>
      </w:r>
      <w:r w:rsidR="00206A57">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animal studies showed that alteration of gut bacteria with ABX treatment induce</w:t>
      </w:r>
      <w:r w:rsidR="00DB7B7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a liver-selective anti-tumor effect with an increase of hepatic CXCR6</w:t>
      </w:r>
      <w:r>
        <w:rPr>
          <w:rFonts w:ascii="Book Antiqua" w:eastAsia="Book Antiqua" w:hAnsi="Book Antiqua" w:cs="Book Antiqua"/>
          <w:color w:val="000000"/>
          <w:szCs w:val="28"/>
          <w:vertAlign w:val="superscript"/>
        </w:rPr>
        <w:t>+</w:t>
      </w:r>
      <w:r w:rsidR="00206A5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NKT cells and heightened IFN-γ production upon antigen </w:t>
      </w:r>
      <w:proofErr w:type="gramStart"/>
      <w:r>
        <w:rPr>
          <w:rFonts w:ascii="Book Antiqua" w:eastAsia="Book Antiqua" w:hAnsi="Book Antiqua" w:cs="Book Antiqua"/>
          <w:color w:val="000000"/>
          <w:szCs w:val="22"/>
        </w:rPr>
        <w:t>stimulation</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NKT cell accumulation was regulated by CXCL16 expression of LSECs, which is controlled by gut microbiome-mediated primary-to-secondary bile acid</w:t>
      </w:r>
      <w:r w:rsidR="00206A57">
        <w:rPr>
          <w:rFonts w:ascii="Book Antiqua" w:eastAsia="Book Antiqua" w:hAnsi="Book Antiqua" w:cs="Book Antiqua"/>
          <w:color w:val="000000"/>
          <w:szCs w:val="22"/>
        </w:rPr>
        <w:t xml:space="preserve"> (SBAs)</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conversion</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r w:rsidR="00206A5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Similarly, Zhang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06A57">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39</w:t>
      </w:r>
      <w:r w:rsidR="00206A5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a significant increase of primary bile acids (PBAs) in the large intestine of mice treated with antibiotics such as vancomycin and imipenem. This antibiotic treatment was also associated with the selective suppression of several bacterial species such as </w:t>
      </w:r>
      <w:r>
        <w:rPr>
          <w:rFonts w:ascii="Book Antiqua" w:eastAsia="Book Antiqua" w:hAnsi="Book Antiqua" w:cs="Book Antiqua"/>
          <w:i/>
          <w:iCs/>
          <w:color w:val="000000"/>
          <w:szCs w:val="22"/>
        </w:rPr>
        <w:t>Clostridium,</w:t>
      </w:r>
      <w:r>
        <w:rPr>
          <w:rFonts w:ascii="Book Antiqua" w:eastAsia="Book Antiqua" w:hAnsi="Book Antiqua" w:cs="Book Antiqua"/>
          <w:color w:val="000000"/>
          <w:szCs w:val="22"/>
        </w:rPr>
        <w:t xml:space="preserve"> responsible for </w:t>
      </w:r>
      <w:proofErr w:type="spellStart"/>
      <w:r>
        <w:rPr>
          <w:rFonts w:ascii="Book Antiqua" w:eastAsia="Book Antiqua" w:hAnsi="Book Antiqua" w:cs="Book Antiqua"/>
          <w:color w:val="000000"/>
          <w:szCs w:val="22"/>
        </w:rPr>
        <w:t>deconjugating</w:t>
      </w:r>
      <w:proofErr w:type="spellEnd"/>
      <w:r>
        <w:rPr>
          <w:rFonts w:ascii="Book Antiqua" w:eastAsia="Book Antiqua" w:hAnsi="Book Antiqua" w:cs="Book Antiqua"/>
          <w:color w:val="000000"/>
          <w:szCs w:val="22"/>
        </w:rPr>
        <w:t xml:space="preserve"> PBAs into SBAs. Selective depletion of intestinal bacteria </w:t>
      </w:r>
      <w:proofErr w:type="spellStart"/>
      <w:r>
        <w:rPr>
          <w:rFonts w:ascii="Book Antiqua" w:eastAsia="Book Antiqua" w:hAnsi="Book Antiqua" w:cs="Book Antiqua"/>
          <w:i/>
          <w:iCs/>
          <w:color w:val="000000"/>
          <w:szCs w:val="22"/>
        </w:rPr>
        <w:t>Firmicutes</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increases PBA levels, which further promotes hepatic NKT cell accumulation and NKT-mediated anti-tumor effect, indicating that modulating gut microbiota is an optional strategy for HCC treatment.</w:t>
      </w:r>
    </w:p>
    <w:p w14:paraId="5099EA7B" w14:textId="77777777" w:rsidR="00206A57" w:rsidRDefault="00206A57">
      <w:pPr>
        <w:spacing w:line="360" w:lineRule="auto"/>
        <w:jc w:val="both"/>
      </w:pPr>
    </w:p>
    <w:p w14:paraId="57771F0C" w14:textId="591F8203" w:rsidR="00A77B3E" w:rsidRDefault="00B2094E">
      <w:pPr>
        <w:spacing w:line="360" w:lineRule="auto"/>
        <w:jc w:val="both"/>
      </w:pPr>
      <w:r>
        <w:rPr>
          <w:rFonts w:ascii="Book Antiqua" w:eastAsia="Book Antiqua" w:hAnsi="Book Antiqua" w:cs="Book Antiqua"/>
          <w:b/>
          <w:bCs/>
          <w:i/>
          <w:iCs/>
          <w:color w:val="000000"/>
          <w:szCs w:val="22"/>
        </w:rPr>
        <w:t xml:space="preserve">Immune </w:t>
      </w:r>
      <w:r w:rsidR="00206A57">
        <w:rPr>
          <w:rFonts w:ascii="Book Antiqua" w:eastAsia="Book Antiqua" w:hAnsi="Book Antiqua" w:cs="Book Antiqua"/>
          <w:b/>
          <w:bCs/>
          <w:i/>
          <w:iCs/>
          <w:color w:val="000000"/>
          <w:szCs w:val="22"/>
        </w:rPr>
        <w:t>c</w:t>
      </w:r>
      <w:r>
        <w:rPr>
          <w:rFonts w:ascii="Book Antiqua" w:eastAsia="Book Antiqua" w:hAnsi="Book Antiqua" w:cs="Book Antiqua"/>
          <w:b/>
          <w:bCs/>
          <w:i/>
          <w:iCs/>
          <w:color w:val="000000"/>
          <w:szCs w:val="22"/>
        </w:rPr>
        <w:t>heckpoints</w:t>
      </w:r>
    </w:p>
    <w:p w14:paraId="0FEEFD95" w14:textId="163E76BA"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efficacy of anti-immune checkpoints (PD-1 or CTLA4) in cancer treatment was markedly reduced in germ-free mice or specific-pathogen-free mice treated with broad-spectrum </w:t>
      </w:r>
      <w:proofErr w:type="gramStart"/>
      <w:r>
        <w:rPr>
          <w:rFonts w:ascii="Book Antiqua" w:eastAsia="Book Antiqua" w:hAnsi="Book Antiqua" w:cs="Book Antiqua"/>
          <w:color w:val="000000"/>
          <w:szCs w:val="22"/>
        </w:rPr>
        <w:t>antibiotics</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For instance, the efficacy of anti-CTLA4 on melanoma immunotherapy in mice and patients was associated with </w:t>
      </w:r>
      <w:proofErr w:type="spellStart"/>
      <w:r>
        <w:rPr>
          <w:rFonts w:ascii="Book Antiqua" w:eastAsia="Book Antiqua" w:hAnsi="Book Antiqua" w:cs="Book Antiqua"/>
          <w:i/>
          <w:iCs/>
          <w:color w:val="000000"/>
          <w:szCs w:val="22"/>
        </w:rPr>
        <w:t>Bacteroides</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fragilis</w:t>
      </w:r>
      <w:proofErr w:type="spellEnd"/>
      <w:r>
        <w:rPr>
          <w:rFonts w:ascii="Book Antiqua" w:eastAsia="Book Antiqua" w:hAnsi="Book Antiqua" w:cs="Book Antiqua"/>
          <w:color w:val="000000"/>
          <w:szCs w:val="22"/>
        </w:rPr>
        <w:t xml:space="preserve">, since gavage with </w:t>
      </w:r>
      <w:r>
        <w:rPr>
          <w:rFonts w:ascii="Book Antiqua" w:eastAsia="Book Antiqua" w:hAnsi="Book Antiqua" w:cs="Book Antiqua"/>
          <w:i/>
          <w:iCs/>
          <w:color w:val="000000"/>
          <w:szCs w:val="22"/>
        </w:rPr>
        <w:t xml:space="preserve">B. </w:t>
      </w:r>
      <w:proofErr w:type="spellStart"/>
      <w:r>
        <w:rPr>
          <w:rFonts w:ascii="Book Antiqua" w:eastAsia="Book Antiqua" w:hAnsi="Book Antiqua" w:cs="Book Antiqua"/>
          <w:i/>
          <w:iCs/>
          <w:color w:val="000000"/>
          <w:szCs w:val="22"/>
        </w:rPr>
        <w:t>fragilis</w:t>
      </w:r>
      <w:proofErr w:type="spellEnd"/>
      <w:r>
        <w:rPr>
          <w:rFonts w:ascii="Book Antiqua" w:eastAsia="Book Antiqua" w:hAnsi="Book Antiqua" w:cs="Book Antiqua"/>
          <w:color w:val="000000"/>
          <w:szCs w:val="22"/>
        </w:rPr>
        <w:t xml:space="preserve"> or adoptive transfer of </w:t>
      </w:r>
      <w:r>
        <w:rPr>
          <w:rFonts w:ascii="Book Antiqua" w:eastAsia="Book Antiqua" w:hAnsi="Book Antiqua" w:cs="Book Antiqua"/>
          <w:i/>
          <w:iCs/>
          <w:color w:val="000000"/>
          <w:szCs w:val="22"/>
        </w:rPr>
        <w:t xml:space="preserve">B. </w:t>
      </w:r>
      <w:proofErr w:type="spellStart"/>
      <w:r>
        <w:rPr>
          <w:rFonts w:ascii="Book Antiqua" w:eastAsia="Book Antiqua" w:hAnsi="Book Antiqua" w:cs="Book Antiqua"/>
          <w:i/>
          <w:iCs/>
          <w:color w:val="000000"/>
          <w:szCs w:val="22"/>
        </w:rPr>
        <w:t>fragilis</w:t>
      </w:r>
      <w:proofErr w:type="spellEnd"/>
      <w:r>
        <w:rPr>
          <w:rFonts w:ascii="Book Antiqua" w:eastAsia="Book Antiqua" w:hAnsi="Book Antiqua" w:cs="Book Antiqua"/>
          <w:color w:val="000000"/>
          <w:szCs w:val="22"/>
        </w:rPr>
        <w:t>-specific T cells recover</w:t>
      </w:r>
      <w:r w:rsidR="00DB7B7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the anti-tumor </w:t>
      </w:r>
      <w:r>
        <w:rPr>
          <w:rFonts w:ascii="Book Antiqua" w:eastAsia="Book Antiqua" w:hAnsi="Book Antiqua" w:cs="Book Antiqua"/>
          <w:color w:val="000000"/>
          <w:szCs w:val="22"/>
        </w:rPr>
        <w:lastRenderedPageBreak/>
        <w:t xml:space="preserve">efficacy of CTLA4 blockade in antibiotic-treated or GM </w:t>
      </w:r>
      <w:proofErr w:type="gramStart"/>
      <w:r>
        <w:rPr>
          <w:rFonts w:ascii="Book Antiqua" w:eastAsia="Book Antiqua" w:hAnsi="Book Antiqua" w:cs="Book Antiqua"/>
          <w:color w:val="000000"/>
          <w:szCs w:val="22"/>
        </w:rPr>
        <w:t>mice</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Similarly, the abundance of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muciniphila</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was associated with the effectiveness of anti-PD-1 </w:t>
      </w:r>
      <w:proofErr w:type="gramStart"/>
      <w:r>
        <w:rPr>
          <w:rFonts w:ascii="Book Antiqua" w:eastAsia="Book Antiqua" w:hAnsi="Book Antiqua" w:cs="Book Antiqua"/>
          <w:color w:val="000000"/>
          <w:szCs w:val="22"/>
        </w:rPr>
        <w:t>immunotherapy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sidR="00F751D5">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FMT from cancer patients who </w:t>
      </w:r>
      <w:r w:rsidR="007A426B">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not responding to anti-PD-1 treatment to tumor-bearing mice failed to ameliorate the anti-tumor effects of anti-PD-1. In contrast, oral supplementation of </w:t>
      </w:r>
      <w:r>
        <w:rPr>
          <w:rFonts w:ascii="Book Antiqua" w:eastAsia="Book Antiqua" w:hAnsi="Book Antiqua" w:cs="Book Antiqua"/>
          <w:i/>
          <w:iCs/>
          <w:color w:val="000000"/>
          <w:szCs w:val="22"/>
        </w:rPr>
        <w:t xml:space="preserve">A. </w:t>
      </w:r>
      <w:proofErr w:type="spellStart"/>
      <w:r>
        <w:rPr>
          <w:rFonts w:ascii="Book Antiqua" w:eastAsia="Book Antiqua" w:hAnsi="Book Antiqua" w:cs="Book Antiqua"/>
          <w:i/>
          <w:iCs/>
          <w:color w:val="000000"/>
          <w:szCs w:val="22"/>
        </w:rPr>
        <w:t>muciniphila</w:t>
      </w:r>
      <w:proofErr w:type="spellEnd"/>
      <w:r>
        <w:rPr>
          <w:rFonts w:ascii="Book Antiqua" w:eastAsia="Book Antiqua" w:hAnsi="Book Antiqua" w:cs="Book Antiqua"/>
          <w:color w:val="000000"/>
          <w:szCs w:val="22"/>
        </w:rPr>
        <w:t xml:space="preserve"> restored the anti-tumor efficacy of anti-PD-1 in those </w:t>
      </w:r>
      <w:proofErr w:type="gramStart"/>
      <w:r>
        <w:rPr>
          <w:rFonts w:ascii="Book Antiqua" w:eastAsia="Book Antiqua" w:hAnsi="Book Antiqua" w:cs="Book Antiqua"/>
          <w:color w:val="000000"/>
          <w:szCs w:val="22"/>
        </w:rPr>
        <w:t>mice</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Meanwhile, </w:t>
      </w:r>
      <w:proofErr w:type="spellStart"/>
      <w:r w:rsidR="0027307D" w:rsidRPr="0027307D">
        <w:rPr>
          <w:rFonts w:ascii="Book Antiqua" w:eastAsia="Book Antiqua" w:hAnsi="Book Antiqua" w:cs="Book Antiqua"/>
          <w:color w:val="000000"/>
          <w:szCs w:val="22"/>
        </w:rPr>
        <w:t>Gopalakrishnan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7307D">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43</w:t>
      </w:r>
      <w:r w:rsidR="0027307D">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also reported the gut microbiota modulated therapeutic responses to anti-PD-1 immunotherapy in human melanoma patients. </w:t>
      </w:r>
      <w:r w:rsidR="0027307D" w:rsidRPr="0027307D">
        <w:rPr>
          <w:rFonts w:ascii="Book Antiqua" w:eastAsia="Book Antiqua" w:hAnsi="Book Antiqua" w:cs="Book Antiqua"/>
          <w:color w:val="000000"/>
          <w:szCs w:val="22"/>
        </w:rPr>
        <w:t>Iida</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7307D">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44</w:t>
      </w:r>
      <w:r w:rsidR="0027307D">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concluded that antibiotic-induced disruption of gut microbiota impaired both </w:t>
      </w:r>
      <w:proofErr w:type="spellStart"/>
      <w:r>
        <w:rPr>
          <w:rFonts w:ascii="Book Antiqua" w:eastAsia="Book Antiqua" w:hAnsi="Book Antiqua" w:cs="Book Antiqua"/>
          <w:color w:val="000000"/>
          <w:szCs w:val="22"/>
        </w:rPr>
        <w:t>CpG</w:t>
      </w:r>
      <w:proofErr w:type="spellEnd"/>
      <w:r>
        <w:rPr>
          <w:rFonts w:ascii="Book Antiqua" w:eastAsia="Book Antiqua" w:hAnsi="Book Antiqua" w:cs="Book Antiqua"/>
          <w:color w:val="000000"/>
          <w:szCs w:val="22"/>
        </w:rPr>
        <w:t xml:space="preserve"> oligonucleotide immunotherapy and platinum chemotherapy in their subcutaneous breast cancer murine model. Investigation on anti-immune checkpoints on HCC has recently </w:t>
      </w:r>
      <w:proofErr w:type="gramStart"/>
      <w:r>
        <w:rPr>
          <w:rFonts w:ascii="Book Antiqua" w:eastAsia="Book Antiqua" w:hAnsi="Book Antiqua" w:cs="Book Antiqua"/>
          <w:color w:val="000000"/>
          <w:szCs w:val="22"/>
        </w:rPr>
        <w:t>begun</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8"/>
          <w:vertAlign w:val="superscript"/>
        </w:rPr>
        <w:t>,4</w:t>
      </w:r>
      <w:r w:rsidR="005A508E">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the role of gut microbial effects on the blockage of immune checkpoints in liver diseases remains unclear. Notably, immune checkpoint inhibitors-associated hepatotoxicity should not be </w:t>
      </w:r>
      <w:proofErr w:type="gramStart"/>
      <w:r>
        <w:rPr>
          <w:rFonts w:ascii="Book Antiqua" w:eastAsia="Book Antiqua" w:hAnsi="Book Antiqua" w:cs="Book Antiqua"/>
          <w:color w:val="000000"/>
          <w:szCs w:val="22"/>
        </w:rPr>
        <w:t>ignored</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8"/>
          <w:vertAlign w:val="superscript"/>
        </w:rPr>
        <w:t>,4</w:t>
      </w:r>
      <w:r w:rsidR="005A508E">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For example, clinical trials have shown that alanine aminotransferase elevations in grade 3</w:t>
      </w:r>
      <w:r w:rsidR="001C0B6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w:t>
      </w:r>
      <w:r w:rsidR="0027307D">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evels are observed in approximately 20% of patients who are treated with </w:t>
      </w:r>
      <w:proofErr w:type="spellStart"/>
      <w:r>
        <w:rPr>
          <w:rFonts w:ascii="Book Antiqua" w:eastAsia="Book Antiqua" w:hAnsi="Book Antiqua" w:cs="Book Antiqua"/>
          <w:color w:val="000000"/>
          <w:szCs w:val="22"/>
        </w:rPr>
        <w:t>ipilimumab</w:t>
      </w:r>
      <w:proofErr w:type="spellEnd"/>
      <w:r>
        <w:rPr>
          <w:rFonts w:ascii="Book Antiqua" w:eastAsia="Book Antiqua" w:hAnsi="Book Antiqua" w:cs="Book Antiqua"/>
          <w:color w:val="000000"/>
          <w:szCs w:val="22"/>
        </w:rPr>
        <w:t xml:space="preserve"> (CTLA-4 inhibitor) and </w:t>
      </w:r>
      <w:proofErr w:type="spellStart"/>
      <w:r>
        <w:rPr>
          <w:rFonts w:ascii="Book Antiqua" w:eastAsia="Book Antiqua" w:hAnsi="Book Antiqua" w:cs="Book Antiqua"/>
          <w:color w:val="000000"/>
          <w:szCs w:val="22"/>
        </w:rPr>
        <w:t>nivolumab</w:t>
      </w:r>
      <w:proofErr w:type="spellEnd"/>
      <w:r>
        <w:rPr>
          <w:rFonts w:ascii="Book Antiqua" w:eastAsia="Book Antiqua" w:hAnsi="Book Antiqua" w:cs="Book Antiqua"/>
          <w:color w:val="000000"/>
          <w:szCs w:val="22"/>
        </w:rPr>
        <w:t xml:space="preserve"> (PD-1/PD-L1 inhibitor)</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75D9DFD" w14:textId="77777777" w:rsidR="0027307D" w:rsidRDefault="0027307D">
      <w:pPr>
        <w:spacing w:line="360" w:lineRule="auto"/>
        <w:jc w:val="both"/>
      </w:pPr>
    </w:p>
    <w:p w14:paraId="5E82F805" w14:textId="0D82DA8A" w:rsidR="00A77B3E" w:rsidRDefault="00B2094E">
      <w:pPr>
        <w:spacing w:line="360" w:lineRule="auto"/>
        <w:jc w:val="both"/>
      </w:pPr>
      <w:r>
        <w:rPr>
          <w:rFonts w:ascii="Book Antiqua" w:eastAsia="Book Antiqua" w:hAnsi="Book Antiqua" w:cs="Book Antiqua"/>
          <w:b/>
          <w:bCs/>
          <w:i/>
          <w:iCs/>
          <w:color w:val="000000"/>
          <w:szCs w:val="22"/>
        </w:rPr>
        <w:t>Metabolites</w:t>
      </w:r>
    </w:p>
    <w:p w14:paraId="6171CF2D" w14:textId="46D366EF"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Currently, the role of microbiota in liver diseases has been broadly </w:t>
      </w:r>
      <w:proofErr w:type="gramStart"/>
      <w:r>
        <w:rPr>
          <w:rFonts w:ascii="Book Antiqua" w:eastAsia="Book Antiqua" w:hAnsi="Book Antiqua" w:cs="Book Antiqua"/>
          <w:color w:val="000000"/>
          <w:szCs w:val="22"/>
        </w:rPr>
        <w:t>investigated</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Gut microbiota-associated metabolites </w:t>
      </w:r>
      <w:r w:rsidR="00C83728">
        <w:rPr>
          <w:rFonts w:ascii="Book Antiqua" w:eastAsia="Book Antiqua" w:hAnsi="Book Antiqua" w:cs="Book Antiqua"/>
          <w:color w:val="000000"/>
          <w:szCs w:val="22"/>
        </w:rPr>
        <w:t xml:space="preserve">such as </w:t>
      </w:r>
      <w:r>
        <w:rPr>
          <w:rFonts w:ascii="Book Antiqua" w:eastAsia="Book Antiqua" w:hAnsi="Book Antiqua" w:cs="Book Antiqua"/>
          <w:color w:val="000000"/>
          <w:szCs w:val="22"/>
        </w:rPr>
        <w:t xml:space="preserve">fatty acids, amino acids, and carbohydrates are a group of contributory factors involved in the modulation of intrahepatic immune </w:t>
      </w:r>
      <w:proofErr w:type="gramStart"/>
      <w:r>
        <w:rPr>
          <w:rFonts w:ascii="Book Antiqua" w:eastAsia="Book Antiqua" w:hAnsi="Book Antiqua" w:cs="Book Antiqua"/>
          <w:color w:val="000000"/>
          <w:szCs w:val="22"/>
        </w:rPr>
        <w:t>responses</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Ma</w:t>
      </w:r>
      <w:r>
        <w:rPr>
          <w:rFonts w:ascii="Book Antiqua" w:eastAsia="Book Antiqua" w:hAnsi="Book Antiqua" w:cs="Book Antiqua"/>
          <w:i/>
          <w:iCs/>
          <w:color w:val="000000"/>
          <w:szCs w:val="22"/>
        </w:rPr>
        <w:t xml:space="preserve"> et </w:t>
      </w:r>
      <w:proofErr w:type="gramStart"/>
      <w:r>
        <w:rPr>
          <w:rFonts w:ascii="Book Antiqua" w:eastAsia="Book Antiqua" w:hAnsi="Book Antiqua" w:cs="Book Antiqua"/>
          <w:i/>
          <w:iCs/>
          <w:color w:val="000000"/>
          <w:szCs w:val="22"/>
        </w:rPr>
        <w:t>al</w:t>
      </w:r>
      <w:r w:rsidR="00A70D6F" w:rsidRPr="00A70D6F">
        <w:rPr>
          <w:rFonts w:ascii="Book Antiqua" w:eastAsia="Book Antiqua" w:hAnsi="Book Antiqua" w:cs="Book Antiqua"/>
          <w:color w:val="000000"/>
          <w:szCs w:val="22"/>
          <w:vertAlign w:val="superscript"/>
        </w:rPr>
        <w:t>[</w:t>
      </w:r>
      <w:proofErr w:type="gramEnd"/>
      <w:r w:rsidR="005A508E" w:rsidRPr="00A70D6F">
        <w:rPr>
          <w:rFonts w:ascii="Book Antiqua" w:eastAsia="Book Antiqua" w:hAnsi="Book Antiqua" w:cs="Book Antiqua"/>
          <w:color w:val="000000"/>
          <w:szCs w:val="22"/>
          <w:vertAlign w:val="superscript"/>
        </w:rPr>
        <w:t>1</w:t>
      </w:r>
      <w:r w:rsidR="005A508E">
        <w:rPr>
          <w:rFonts w:ascii="Book Antiqua" w:eastAsia="Book Antiqua" w:hAnsi="Book Antiqua" w:cs="Book Antiqua"/>
          <w:color w:val="000000"/>
          <w:szCs w:val="22"/>
          <w:vertAlign w:val="superscript"/>
        </w:rPr>
        <w:t>5</w:t>
      </w:r>
      <w:r w:rsidR="00A70D6F" w:rsidRPr="00A70D6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observed that manipulation of gut microbiota by treatment with an ABX can suppress liver tumor growth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accumulated NKT cells, which increased anti-tumor immunity in the liver. Modulating commensal gut microbiota composition with ABX treatment changed the bile acid metabolism and significantly increased the PBA production in the liver microenvironment. This rise in PBA production elevated CXCL16 expression on LSECs, which recruited more CXCR6 specific NKT cells to the liver. Conversely, SBAs have been shown to reverse this phenomenon and reduce CXCL16 expression on LSECs. As such, </w:t>
      </w:r>
      <w:r w:rsidR="00400AB0">
        <w:rPr>
          <w:rFonts w:ascii="Book Antiqua" w:eastAsia="Book Antiqua" w:hAnsi="Book Antiqua" w:cs="Book Antiqua"/>
          <w:color w:val="000000"/>
          <w:szCs w:val="22"/>
        </w:rPr>
        <w:t>alteration of the ratio of</w:t>
      </w:r>
      <w:r>
        <w:rPr>
          <w:rFonts w:ascii="Book Antiqua" w:eastAsia="Book Antiqua" w:hAnsi="Book Antiqua" w:cs="Book Antiqua"/>
          <w:color w:val="000000"/>
          <w:szCs w:val="22"/>
        </w:rPr>
        <w:t xml:space="preserve"> PBAs </w:t>
      </w:r>
      <w:r w:rsidR="00400AB0">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SBAs resulted </w:t>
      </w:r>
      <w:r>
        <w:rPr>
          <w:rFonts w:ascii="Book Antiqua" w:eastAsia="Book Antiqua" w:hAnsi="Book Antiqua" w:cs="Book Antiqua"/>
          <w:color w:val="000000"/>
          <w:szCs w:val="22"/>
        </w:rPr>
        <w:lastRenderedPageBreak/>
        <w:t xml:space="preserve">in the growth of hepatic NKT cell accumulation in the ABX treated mice compared to control mice. </w:t>
      </w:r>
      <w:r w:rsidR="00400AB0">
        <w:rPr>
          <w:rFonts w:ascii="Book Antiqua" w:eastAsia="Book Antiqua" w:hAnsi="Book Antiqua" w:cs="Book Antiqua"/>
          <w:color w:val="000000"/>
          <w:szCs w:val="22"/>
        </w:rPr>
        <w:t>In addition,</w:t>
      </w:r>
      <w:r>
        <w:rPr>
          <w:rFonts w:ascii="Book Antiqua" w:eastAsia="Book Antiqua" w:hAnsi="Book Antiqua" w:cs="Book Antiqua"/>
          <w:color w:val="000000"/>
          <w:szCs w:val="22"/>
        </w:rPr>
        <w:t xml:space="preserve"> the conversion of </w:t>
      </w:r>
      <w:r w:rsidR="00206A57">
        <w:rPr>
          <w:rFonts w:ascii="Book Antiqua" w:eastAsia="Book Antiqua" w:hAnsi="Book Antiqua" w:cs="Book Antiqua"/>
          <w:color w:val="000000"/>
          <w:szCs w:val="22"/>
        </w:rPr>
        <w:t>PBAs</w:t>
      </w:r>
      <w:r>
        <w:rPr>
          <w:rFonts w:ascii="Book Antiqua" w:eastAsia="Book Antiqua" w:hAnsi="Book Antiqua" w:cs="Book Antiqua"/>
          <w:color w:val="000000"/>
          <w:szCs w:val="22"/>
        </w:rPr>
        <w:t xml:space="preserve"> to </w:t>
      </w:r>
      <w:r w:rsidR="00206A57">
        <w:rPr>
          <w:rFonts w:ascii="Book Antiqua" w:eastAsia="Book Antiqua" w:hAnsi="Book Antiqua" w:cs="Book Antiqua"/>
          <w:color w:val="000000"/>
          <w:szCs w:val="22"/>
        </w:rPr>
        <w:t>SBAs</w:t>
      </w:r>
      <w:r>
        <w:rPr>
          <w:rFonts w:ascii="Book Antiqua" w:eastAsia="Book Antiqua" w:hAnsi="Book Antiqua" w:cs="Book Antiqua"/>
          <w:color w:val="000000"/>
          <w:szCs w:val="22"/>
        </w:rPr>
        <w:t xml:space="preserve"> </w:t>
      </w:r>
      <w:r w:rsidR="009F1EFD">
        <w:rPr>
          <w:rFonts w:ascii="Book Antiqua" w:eastAsia="Book Antiqua" w:hAnsi="Book Antiqua" w:cs="Book Antiqua"/>
          <w:color w:val="000000"/>
          <w:szCs w:val="22"/>
        </w:rPr>
        <w:t xml:space="preserve">can be </w:t>
      </w:r>
      <w:r>
        <w:rPr>
          <w:rFonts w:ascii="Book Antiqua" w:eastAsia="Book Antiqua" w:hAnsi="Book Antiqua" w:cs="Book Antiqua"/>
          <w:color w:val="000000"/>
          <w:szCs w:val="22"/>
        </w:rPr>
        <w:t xml:space="preserve">significantly inhibited with the treatment of antibiotics. </w:t>
      </w:r>
      <w:r w:rsidR="00206A57">
        <w:rPr>
          <w:rFonts w:ascii="Book Antiqua" w:eastAsia="Book Antiqua" w:hAnsi="Book Antiqua" w:cs="Book Antiqua"/>
          <w:color w:val="000000"/>
          <w:szCs w:val="22"/>
        </w:rPr>
        <w:t>SBA</w:t>
      </w:r>
      <w:r w:rsidR="00401F10">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such as </w:t>
      </w:r>
      <w:proofErr w:type="spellStart"/>
      <w:r>
        <w:rPr>
          <w:rFonts w:ascii="Book Antiqua" w:eastAsia="Book Antiqua" w:hAnsi="Book Antiqua" w:cs="Book Antiqua"/>
          <w:color w:val="000000"/>
          <w:szCs w:val="22"/>
        </w:rPr>
        <w:t>deoxycholic</w:t>
      </w:r>
      <w:proofErr w:type="spellEnd"/>
      <w:r>
        <w:rPr>
          <w:rFonts w:ascii="Book Antiqua" w:eastAsia="Book Antiqua" w:hAnsi="Book Antiqua" w:cs="Book Antiqua"/>
          <w:color w:val="000000"/>
          <w:szCs w:val="22"/>
        </w:rPr>
        <w:t xml:space="preserve"> acid, activated </w:t>
      </w:r>
      <w:proofErr w:type="spellStart"/>
      <w:r>
        <w:rPr>
          <w:rFonts w:ascii="Book Antiqua" w:eastAsia="Book Antiqua" w:hAnsi="Book Antiqua" w:cs="Book Antiqua"/>
          <w:color w:val="000000"/>
          <w:szCs w:val="22"/>
        </w:rPr>
        <w:t>mTOR</w:t>
      </w:r>
      <w:proofErr w:type="spellEnd"/>
      <w:r>
        <w:rPr>
          <w:rFonts w:ascii="Book Antiqua" w:eastAsia="Book Antiqua" w:hAnsi="Book Antiqua" w:cs="Book Antiqua"/>
          <w:color w:val="000000"/>
          <w:szCs w:val="22"/>
        </w:rPr>
        <w:t xml:space="preserve"> to promote the HCC development in NASH mice fed with a steatohepatitis-inducing high-fat diet (STHD-01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Accumulation of free fatty acids in hepatocytes can also induce </w:t>
      </w:r>
      <w:proofErr w:type="spellStart"/>
      <w:r>
        <w:rPr>
          <w:rFonts w:ascii="Book Antiqua" w:eastAsia="Book Antiqua" w:hAnsi="Book Antiqua" w:cs="Book Antiqua"/>
          <w:color w:val="000000"/>
          <w:szCs w:val="22"/>
        </w:rPr>
        <w:t>lipotoxicity</w:t>
      </w:r>
      <w:proofErr w:type="spellEnd"/>
      <w:r>
        <w:rPr>
          <w:rFonts w:ascii="Book Antiqua" w:eastAsia="Book Antiqua" w:hAnsi="Book Antiqua" w:cs="Book Antiqua"/>
          <w:color w:val="000000"/>
          <w:szCs w:val="22"/>
        </w:rPr>
        <w:t xml:space="preserve">, which causes hepatocellular injury and NAFLD </w:t>
      </w:r>
      <w:proofErr w:type="gramStart"/>
      <w:r>
        <w:rPr>
          <w:rFonts w:ascii="Book Antiqua" w:eastAsia="Book Antiqua" w:hAnsi="Book Antiqua" w:cs="Book Antiqua"/>
          <w:color w:val="000000"/>
          <w:szCs w:val="22"/>
        </w:rPr>
        <w:t>progression</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Similarly, excess carbohydrates from dietary intake can </w:t>
      </w:r>
      <w:r w:rsidR="00401F10">
        <w:rPr>
          <w:rFonts w:ascii="Book Antiqua" w:eastAsia="Book Antiqua" w:hAnsi="Book Antiqua" w:cs="Book Antiqua"/>
          <w:color w:val="000000"/>
          <w:szCs w:val="22"/>
        </w:rPr>
        <w:t xml:space="preserve">be </w:t>
      </w:r>
      <w:r w:rsidRPr="00385997">
        <w:rPr>
          <w:rFonts w:ascii="Book Antiqua" w:eastAsia="Book Antiqua" w:hAnsi="Book Antiqua" w:cs="Book Antiqua"/>
          <w:i/>
          <w:iCs/>
          <w:color w:val="000000"/>
          <w:szCs w:val="22"/>
        </w:rPr>
        <w:t>de novo</w:t>
      </w:r>
      <w:r>
        <w:rPr>
          <w:rFonts w:ascii="Book Antiqua" w:eastAsia="Book Antiqua" w:hAnsi="Book Antiqua" w:cs="Book Antiqua"/>
          <w:color w:val="000000"/>
          <w:szCs w:val="22"/>
        </w:rPr>
        <w:t xml:space="preserve"> synthesize</w:t>
      </w:r>
      <w:r w:rsidR="00401F10">
        <w:rPr>
          <w:rFonts w:ascii="Book Antiqua" w:eastAsia="Book Antiqua" w:hAnsi="Book Antiqua" w:cs="Book Antiqua"/>
          <w:color w:val="000000"/>
          <w:szCs w:val="22"/>
        </w:rPr>
        <w:t>d to</w:t>
      </w:r>
      <w:r>
        <w:rPr>
          <w:rFonts w:ascii="Book Antiqua" w:eastAsia="Book Antiqua" w:hAnsi="Book Antiqua" w:cs="Book Antiqua"/>
          <w:color w:val="000000"/>
          <w:szCs w:val="22"/>
        </w:rPr>
        <w:t xml:space="preserve"> lipids in the liver, causing </w:t>
      </w:r>
      <w:proofErr w:type="spellStart"/>
      <w:r>
        <w:rPr>
          <w:rFonts w:ascii="Book Antiqua" w:eastAsia="Book Antiqua" w:hAnsi="Book Antiqua" w:cs="Book Antiqua"/>
          <w:color w:val="000000"/>
          <w:szCs w:val="22"/>
        </w:rPr>
        <w:t>lipotoxic</w:t>
      </w:r>
      <w:proofErr w:type="spellEnd"/>
      <w:r>
        <w:rPr>
          <w:rFonts w:ascii="Book Antiqua" w:eastAsia="Book Antiqua" w:hAnsi="Book Antiqua" w:cs="Book Antiqua"/>
          <w:color w:val="000000"/>
          <w:szCs w:val="22"/>
        </w:rPr>
        <w:t xml:space="preserve"> liver </w:t>
      </w:r>
      <w:proofErr w:type="gramStart"/>
      <w:r>
        <w:rPr>
          <w:rFonts w:ascii="Book Antiqua" w:eastAsia="Book Antiqua" w:hAnsi="Book Antiqua" w:cs="Book Antiqua"/>
          <w:color w:val="000000"/>
          <w:szCs w:val="22"/>
        </w:rPr>
        <w:t>injury</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r w:rsidR="007166E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The characteristics of metabolites of gut bacteria with the association of liver diseases found in recent studies are summarized in Table 1. The mechanisms of how microbiota-derived metabolites might influence liver diseases or their potential roles as diagnostic markers have been summarized when we were drafting this </w:t>
      </w:r>
      <w:proofErr w:type="gramStart"/>
      <w:r>
        <w:rPr>
          <w:rFonts w:ascii="Book Antiqua" w:eastAsia="Book Antiqua" w:hAnsi="Book Antiqua" w:cs="Book Antiqua"/>
          <w:color w:val="000000"/>
          <w:szCs w:val="22"/>
        </w:rPr>
        <w:t>review</w:t>
      </w:r>
      <w:r>
        <w:rPr>
          <w:rFonts w:ascii="Book Antiqua" w:eastAsia="Book Antiqua" w:hAnsi="Book Antiqua" w:cs="Book Antiqua"/>
          <w:color w:val="000000"/>
          <w:szCs w:val="28"/>
          <w:vertAlign w:val="superscript"/>
        </w:rPr>
        <w:t>[</w:t>
      </w:r>
      <w:proofErr w:type="gramEnd"/>
      <w:r w:rsidR="005A508E">
        <w:rPr>
          <w:rFonts w:ascii="Book Antiqua" w:eastAsia="Book Antiqua" w:hAnsi="Book Antiqua" w:cs="Book Antiqua"/>
          <w:color w:val="000000"/>
          <w:szCs w:val="28"/>
          <w:vertAlign w:val="superscript"/>
        </w:rPr>
        <w:t>55</w:t>
      </w:r>
      <w:r w:rsidR="00ED0FC2">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186396F" w14:textId="77777777" w:rsidR="00A70D6F" w:rsidRDefault="00A70D6F">
      <w:pPr>
        <w:spacing w:line="360" w:lineRule="auto"/>
        <w:jc w:val="both"/>
      </w:pPr>
    </w:p>
    <w:p w14:paraId="6625D8BF" w14:textId="36A74F2A" w:rsidR="00A77B3E" w:rsidRDefault="00B2094E">
      <w:pPr>
        <w:spacing w:line="360" w:lineRule="auto"/>
        <w:jc w:val="both"/>
      </w:pPr>
      <w:r>
        <w:rPr>
          <w:rFonts w:ascii="Book Antiqua" w:eastAsia="Book Antiqua" w:hAnsi="Book Antiqua" w:cs="Book Antiqua"/>
          <w:b/>
          <w:bCs/>
          <w:i/>
          <w:iCs/>
          <w:color w:val="000000"/>
          <w:szCs w:val="22"/>
        </w:rPr>
        <w:t>T</w:t>
      </w:r>
      <w:r w:rsidR="0093263A">
        <w:rPr>
          <w:rFonts w:ascii="Book Antiqua" w:eastAsia="Book Antiqua" w:hAnsi="Book Antiqua" w:cs="Book Antiqua"/>
          <w:b/>
          <w:bCs/>
          <w:i/>
          <w:iCs/>
          <w:color w:val="000000"/>
          <w:szCs w:val="22"/>
        </w:rPr>
        <w:t>LR</w:t>
      </w:r>
      <w:r>
        <w:rPr>
          <w:rFonts w:ascii="Book Antiqua" w:eastAsia="Book Antiqua" w:hAnsi="Book Antiqua" w:cs="Book Antiqua"/>
          <w:b/>
          <w:bCs/>
          <w:i/>
          <w:iCs/>
          <w:color w:val="000000"/>
          <w:szCs w:val="22"/>
        </w:rPr>
        <w:t>s</w:t>
      </w:r>
    </w:p>
    <w:p w14:paraId="54F90AB3" w14:textId="630F3298"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TLR family is one of the best-characterized families of pattern recognition </w:t>
      </w:r>
      <w:proofErr w:type="gramStart"/>
      <w:r>
        <w:rPr>
          <w:rFonts w:ascii="Book Antiqua" w:eastAsia="Book Antiqua" w:hAnsi="Book Antiqua" w:cs="Book Antiqua"/>
          <w:color w:val="000000"/>
          <w:szCs w:val="22"/>
        </w:rPr>
        <w:t>receptors</w:t>
      </w:r>
      <w:r>
        <w:rPr>
          <w:rFonts w:ascii="Book Antiqua" w:eastAsia="Book Antiqua" w:hAnsi="Book Antiqua" w:cs="Book Antiqua"/>
          <w:color w:val="000000"/>
          <w:szCs w:val="28"/>
          <w:vertAlign w:val="superscript"/>
        </w:rPr>
        <w:t>[</w:t>
      </w:r>
      <w:proofErr w:type="gramEnd"/>
      <w:r w:rsidR="006862D4">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which can activate the innate immune system by recognizing pathogen-associated molecular patterns</w:t>
      </w:r>
      <w:r w:rsidR="00517DC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damage-associated molecular patterns</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There are a total of 13 TLRs in mammals; only TLR1 to 10 exist in </w:t>
      </w:r>
      <w:proofErr w:type="gramStart"/>
      <w:r>
        <w:rPr>
          <w:rFonts w:ascii="Book Antiqua" w:eastAsia="Book Antiqua" w:hAnsi="Book Antiqua" w:cs="Book Antiqua"/>
          <w:color w:val="000000"/>
          <w:szCs w:val="22"/>
        </w:rPr>
        <w:t>humans</w:t>
      </w:r>
      <w:r>
        <w:rPr>
          <w:rFonts w:ascii="Book Antiqua" w:eastAsia="Book Antiqua" w:hAnsi="Book Antiqua" w:cs="Book Antiqua"/>
          <w:color w:val="000000"/>
          <w:szCs w:val="28"/>
          <w:vertAlign w:val="superscript"/>
        </w:rPr>
        <w:t>[</w:t>
      </w:r>
      <w:proofErr w:type="gramEnd"/>
      <w:r w:rsidR="006862D4">
        <w:rPr>
          <w:rFonts w:ascii="Book Antiqua" w:eastAsia="Book Antiqua" w:hAnsi="Book Antiqua" w:cs="Book Antiqua"/>
          <w:color w:val="000000"/>
          <w:szCs w:val="28"/>
          <w:vertAlign w:val="superscript"/>
        </w:rPr>
        <w:t>64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TLRs, excluding TLR10, can bind with different bacteria-derived molecules to participate in the inflammatory and immune </w:t>
      </w:r>
      <w:proofErr w:type="gramStart"/>
      <w:r>
        <w:rPr>
          <w:rFonts w:ascii="Book Antiqua" w:eastAsia="Book Antiqua" w:hAnsi="Book Antiqua" w:cs="Book Antiqua"/>
          <w:color w:val="000000"/>
          <w:szCs w:val="22"/>
        </w:rPr>
        <w:t>responses</w:t>
      </w:r>
      <w:r>
        <w:rPr>
          <w:rFonts w:ascii="Book Antiqua" w:eastAsia="Book Antiqua" w:hAnsi="Book Antiqua" w:cs="Book Antiqua"/>
          <w:color w:val="000000"/>
          <w:szCs w:val="28"/>
          <w:vertAlign w:val="superscript"/>
        </w:rPr>
        <w:t>[</w:t>
      </w:r>
      <w:proofErr w:type="gramEnd"/>
      <w:r w:rsidR="006862D4">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gut-liver axis defines the close anatomic connection, through the circulation of the portal vein and biliary tract, and the functional interaction of the gastrointestinal tract and the </w:t>
      </w:r>
      <w:proofErr w:type="gramStart"/>
      <w:r>
        <w:rPr>
          <w:rFonts w:ascii="Book Antiqua" w:eastAsia="Book Antiqua" w:hAnsi="Book Antiqua" w:cs="Book Antiqua"/>
          <w:color w:val="000000"/>
          <w:szCs w:val="22"/>
        </w:rPr>
        <w:t>liver</w:t>
      </w:r>
      <w:r>
        <w:rPr>
          <w:rFonts w:ascii="Book Antiqua" w:eastAsia="Book Antiqua" w:hAnsi="Book Antiqua" w:cs="Book Antiqua"/>
          <w:color w:val="000000"/>
          <w:szCs w:val="28"/>
          <w:vertAlign w:val="superscript"/>
        </w:rPr>
        <w:t>[</w:t>
      </w:r>
      <w:proofErr w:type="gramEnd"/>
      <w:r w:rsidR="006862D4">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Through the portal vein, bacteria-derived products, including LPS and </w:t>
      </w:r>
      <w:proofErr w:type="spellStart"/>
      <w:r>
        <w:rPr>
          <w:rFonts w:ascii="Book Antiqua" w:eastAsia="Book Antiqua" w:hAnsi="Book Antiqua" w:cs="Book Antiqua"/>
          <w:color w:val="000000"/>
          <w:szCs w:val="22"/>
        </w:rPr>
        <w:t>CpG</w:t>
      </w:r>
      <w:proofErr w:type="spellEnd"/>
      <w:r>
        <w:rPr>
          <w:rFonts w:ascii="Book Antiqua" w:eastAsia="Book Antiqua" w:hAnsi="Book Antiqua" w:cs="Book Antiqua"/>
          <w:color w:val="000000"/>
          <w:szCs w:val="22"/>
        </w:rPr>
        <w:t xml:space="preserve">-containing DNA, might regularly activate TLR signaling pathway in the hepatocytes and other hepatic cells. Current studies have demonstrated that TLR signaling pathways play pivotal roles in liver inflammation, fibrosis, regeneration, and </w:t>
      </w:r>
      <w:proofErr w:type="gramStart"/>
      <w:r>
        <w:rPr>
          <w:rFonts w:ascii="Book Antiqua" w:eastAsia="Book Antiqua" w:hAnsi="Book Antiqua" w:cs="Book Antiqua"/>
          <w:color w:val="000000"/>
          <w:szCs w:val="22"/>
        </w:rPr>
        <w:t>carcinogenesis</w:t>
      </w:r>
      <w:r>
        <w:rPr>
          <w:rFonts w:ascii="Book Antiqua" w:eastAsia="Book Antiqua" w:hAnsi="Book Antiqua" w:cs="Book Antiqua"/>
          <w:color w:val="000000"/>
          <w:szCs w:val="28"/>
          <w:vertAlign w:val="superscript"/>
        </w:rPr>
        <w:t>[</w:t>
      </w:r>
      <w:proofErr w:type="gramEnd"/>
      <w:r w:rsidR="006862D4">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TLRs are broadly expressed in hepatic cell populations, including hepatocytes, LSECs, K</w:t>
      </w:r>
      <w:r w:rsidR="00493A22">
        <w:rPr>
          <w:rFonts w:ascii="Book Antiqua" w:eastAsia="Book Antiqua" w:hAnsi="Book Antiqua" w:cs="Book Antiqua"/>
          <w:color w:val="000000"/>
          <w:szCs w:val="22"/>
        </w:rPr>
        <w:t>C</w:t>
      </w:r>
      <w:r>
        <w:rPr>
          <w:rFonts w:ascii="Book Antiqua" w:eastAsia="Book Antiqua" w:hAnsi="Book Antiqua" w:cs="Book Antiqua"/>
          <w:color w:val="000000"/>
          <w:szCs w:val="22"/>
        </w:rPr>
        <w:t>s, lymphocytes, DCs, biliary epithelial cells, and HSCs</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which link the gut-liver axis. In this review, we summarize the recent findings of the role of TLRs in liver diseases.</w:t>
      </w:r>
    </w:p>
    <w:p w14:paraId="7E14CD00" w14:textId="77777777" w:rsidR="00517DCF" w:rsidRDefault="00517DCF">
      <w:pPr>
        <w:spacing w:line="360" w:lineRule="auto"/>
        <w:jc w:val="both"/>
      </w:pPr>
    </w:p>
    <w:p w14:paraId="711C63C5" w14:textId="3BABB722"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TLR1, TLR6, and TLR10</w:t>
      </w:r>
      <w:r w:rsidR="00517DCF">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Currently, TLR10 is the only member of the human TLR family without a definite known ligand, function, and </w:t>
      </w:r>
      <w:proofErr w:type="gramStart"/>
      <w:r>
        <w:rPr>
          <w:rFonts w:ascii="Book Antiqua" w:eastAsia="Book Antiqua" w:hAnsi="Book Antiqua" w:cs="Book Antiqua"/>
          <w:color w:val="000000"/>
          <w:szCs w:val="22"/>
        </w:rPr>
        <w:t>localization</w:t>
      </w:r>
      <w:r>
        <w:rPr>
          <w:rFonts w:ascii="Book Antiqua" w:eastAsia="Book Antiqua" w:hAnsi="Book Antiqua" w:cs="Book Antiqua"/>
          <w:color w:val="000000"/>
          <w:szCs w:val="28"/>
          <w:vertAlign w:val="superscript"/>
        </w:rPr>
        <w:t>[</w:t>
      </w:r>
      <w:proofErr w:type="gramEnd"/>
      <w:r w:rsidR="006862D4">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Phylogenetic analysis shows that TLR10 is most related to TLR1 and TLR6, both of which mediate immune responses in cooperation with </w:t>
      </w:r>
      <w:proofErr w:type="gramStart"/>
      <w:r>
        <w:rPr>
          <w:rFonts w:ascii="Book Antiqua" w:eastAsia="Book Antiqua" w:hAnsi="Book Antiqua" w:cs="Book Antiqua"/>
          <w:color w:val="000000"/>
          <w:szCs w:val="22"/>
        </w:rPr>
        <w:t>TLR2</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study of chimeric receptors of TLR10 indicated that </w:t>
      </w:r>
      <w:r w:rsidR="00DB7B78">
        <w:rPr>
          <w:rFonts w:ascii="Book Antiqua" w:eastAsia="Book Antiqua" w:hAnsi="Book Antiqua" w:cs="Book Antiqua"/>
          <w:color w:val="000000"/>
          <w:szCs w:val="22"/>
        </w:rPr>
        <w:t>it can</w:t>
      </w:r>
      <w:r>
        <w:rPr>
          <w:rFonts w:ascii="Book Antiqua" w:eastAsia="Book Antiqua" w:hAnsi="Book Antiqua" w:cs="Book Antiqua"/>
          <w:color w:val="000000"/>
          <w:szCs w:val="22"/>
        </w:rPr>
        <w:t xml:space="preserve"> sense </w:t>
      </w:r>
      <w:proofErr w:type="spellStart"/>
      <w:r>
        <w:rPr>
          <w:rFonts w:ascii="Book Antiqua" w:eastAsia="Book Antiqua" w:hAnsi="Book Antiqua" w:cs="Book Antiqua"/>
          <w:color w:val="000000"/>
          <w:szCs w:val="22"/>
        </w:rPr>
        <w:t>triacylated-lipopeptides</w:t>
      </w:r>
      <w:proofErr w:type="spellEnd"/>
      <w:r>
        <w:rPr>
          <w:rFonts w:ascii="Book Antiqua" w:eastAsia="Book Antiqua" w:hAnsi="Book Antiqua" w:cs="Book Antiqua"/>
          <w:color w:val="000000"/>
          <w:szCs w:val="22"/>
        </w:rPr>
        <w:t xml:space="preserve"> and other microbial-derived agonists, the ligands of </w:t>
      </w:r>
      <w:proofErr w:type="gramStart"/>
      <w:r>
        <w:rPr>
          <w:rFonts w:ascii="Book Antiqua" w:eastAsia="Book Antiqua" w:hAnsi="Book Antiqua" w:cs="Book Antiqua"/>
          <w:color w:val="000000"/>
          <w:szCs w:val="22"/>
        </w:rPr>
        <w:t>TLR1</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We will not describe the separate roles of these three TLRs at this point.</w:t>
      </w:r>
    </w:p>
    <w:p w14:paraId="552DD727" w14:textId="77777777" w:rsidR="00517DCF" w:rsidRDefault="00517DCF">
      <w:pPr>
        <w:spacing w:line="360" w:lineRule="auto"/>
        <w:jc w:val="both"/>
      </w:pPr>
    </w:p>
    <w:p w14:paraId="692C683C" w14:textId="311BA4D8"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TLR2</w:t>
      </w:r>
      <w:r w:rsidR="00517DCF">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Liver injury resulting from adenovirus or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promote</w:t>
      </w:r>
      <w:r w:rsidR="00DB7B7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more robust liver inflammation by releasing the TLR2/TLR4 </w:t>
      </w:r>
      <w:r w:rsidR="009B1ACA">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igands, including HSP60, gp96, </w:t>
      </w:r>
      <w:proofErr w:type="gramStart"/>
      <w:r>
        <w:rPr>
          <w:rFonts w:ascii="Book Antiqua" w:eastAsia="Book Antiqua" w:hAnsi="Book Antiqua" w:cs="Book Antiqua"/>
          <w:color w:val="000000"/>
          <w:szCs w:val="22"/>
        </w:rPr>
        <w:t>HMGB1</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amplified non-autoimmune hepatitis (AIH)-inflammation could result in the initiation of AIH, a severe autoimmune liver disease, which can lead to fibrosis, cirrhosis, and HCC. Conversely, TLR2 deficiency promote</w:t>
      </w:r>
      <w:r w:rsidR="00DB7B7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HCC development in C57BL/6 mice associated with the increase of Ly6C</w:t>
      </w:r>
      <w:r>
        <w:rPr>
          <w:rFonts w:ascii="Book Antiqua" w:eastAsia="Book Antiqua" w:hAnsi="Book Antiqua" w:cs="Book Antiqua"/>
          <w:color w:val="000000"/>
          <w:szCs w:val="28"/>
          <w:vertAlign w:val="superscript"/>
        </w:rPr>
        <w:t>high</w:t>
      </w:r>
      <w:r>
        <w:rPr>
          <w:rFonts w:ascii="Book Antiqua" w:eastAsia="Book Antiqua" w:hAnsi="Book Antiqua" w:cs="Book Antiqua"/>
          <w:color w:val="000000"/>
          <w:szCs w:val="22"/>
        </w:rPr>
        <w:t>IL18Rα</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myeloid-derived suppressor cells</w:t>
      </w:r>
      <w:r w:rsidR="009B1AC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with impaired CD8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 cells </w:t>
      </w:r>
      <w:proofErr w:type="gramStart"/>
      <w:r>
        <w:rPr>
          <w:rFonts w:ascii="Book Antiqua" w:eastAsia="Book Antiqua" w:hAnsi="Book Antiqua" w:cs="Book Antiqua"/>
          <w:color w:val="000000"/>
          <w:szCs w:val="22"/>
        </w:rPr>
        <w:t>function</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result further confirmed the previous finding that TLR2 knockdown by siRNAs inhibited the proliferation of HCC cell line BLE-7402, which was associated with a reduction of IL-6 and IL-8 </w:t>
      </w:r>
      <w:proofErr w:type="gramStart"/>
      <w:r>
        <w:rPr>
          <w:rFonts w:ascii="Book Antiqua" w:eastAsia="Book Antiqua" w:hAnsi="Book Antiqua" w:cs="Book Antiqua"/>
          <w:color w:val="000000"/>
          <w:szCs w:val="22"/>
        </w:rPr>
        <w:t>production</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D59191E" w14:textId="77777777" w:rsidR="009B1ACA" w:rsidRDefault="009B1ACA">
      <w:pPr>
        <w:spacing w:line="360" w:lineRule="auto"/>
        <w:jc w:val="both"/>
      </w:pPr>
    </w:p>
    <w:p w14:paraId="67A7C6BF" w14:textId="2DB8C8D0"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TLR3</w:t>
      </w:r>
      <w:r w:rsidR="009B1ACA">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TLR3 activation by agonist double-stranded RNA BM-06 or </w:t>
      </w:r>
      <w:proofErr w:type="gramStart"/>
      <w:r>
        <w:rPr>
          <w:rFonts w:ascii="Book Antiqua" w:eastAsia="Book Antiqua" w:hAnsi="Book Antiqua" w:cs="Book Antiqua"/>
          <w:color w:val="000000"/>
          <w:szCs w:val="22"/>
        </w:rPr>
        <w:t>poly(</w:t>
      </w:r>
      <w:proofErr w:type="gramEnd"/>
      <w:r>
        <w:rPr>
          <w:rFonts w:ascii="Book Antiqua" w:eastAsia="Book Antiqua" w:hAnsi="Book Antiqua" w:cs="Book Antiqua"/>
          <w:color w:val="000000"/>
          <w:szCs w:val="22"/>
        </w:rPr>
        <w:t>I:C) induce</w:t>
      </w:r>
      <w:r w:rsidR="00DB7B7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apoptosis of HepG2.2.15 HCC cells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analysis of human HCC tissue also indicated that the expression of TLR3 positively correlated with apoptosis of HCC cells and negatively correlated with the proliferation of HCC cells and angiogenesis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suggesting that TLR3 expression may serve as a prognostic marker of HCC.</w:t>
      </w:r>
    </w:p>
    <w:p w14:paraId="7242248B" w14:textId="77777777" w:rsidR="009B1ACA" w:rsidRDefault="009B1ACA">
      <w:pPr>
        <w:spacing w:line="360" w:lineRule="auto"/>
        <w:jc w:val="both"/>
      </w:pPr>
    </w:p>
    <w:p w14:paraId="2A807E61" w14:textId="6E8BC230"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TLR4</w:t>
      </w:r>
      <w:r w:rsidR="009B1ACA">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TLR4 is one of the most well-known TLRs implicated in the liver inflammation-fibrosis-cancer axis. TLR4 Ligands, including LPS, can induce liver fibrosis by promoting the transformation of HSCs to </w:t>
      </w:r>
      <w:proofErr w:type="spellStart"/>
      <w:r>
        <w:rPr>
          <w:rFonts w:ascii="Book Antiqua" w:eastAsia="Book Antiqua" w:hAnsi="Book Antiqua" w:cs="Book Antiqua"/>
          <w:color w:val="000000"/>
          <w:szCs w:val="22"/>
        </w:rPr>
        <w:t>myofibroblasts</w:t>
      </w:r>
      <w:proofErr w:type="spellEnd"/>
      <w:r>
        <w:rPr>
          <w:rFonts w:ascii="Book Antiqua" w:eastAsia="Book Antiqua" w:hAnsi="Book Antiqua" w:cs="Book Antiqua"/>
          <w:color w:val="000000"/>
          <w:szCs w:val="22"/>
        </w:rPr>
        <w:t xml:space="preserve"> through the TLR4-MyD88-NF-κB signaling </w:t>
      </w:r>
      <w:proofErr w:type="gramStart"/>
      <w:r>
        <w:rPr>
          <w:rFonts w:ascii="Book Antiqua" w:eastAsia="Book Antiqua" w:hAnsi="Book Antiqua" w:cs="Book Antiqua"/>
          <w:color w:val="000000"/>
          <w:szCs w:val="22"/>
        </w:rPr>
        <w:t>pathway</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Dapito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B1ACA">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14</w:t>
      </w:r>
      <w:r w:rsidR="009B1AC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that TLR4 was required for HCC progression but not </w:t>
      </w:r>
      <w:r>
        <w:rPr>
          <w:rFonts w:ascii="Book Antiqua" w:eastAsia="Book Antiqua" w:hAnsi="Book Antiqua" w:cs="Book Antiqua"/>
          <w:color w:val="000000"/>
          <w:szCs w:val="22"/>
        </w:rPr>
        <w:lastRenderedPageBreak/>
        <w:t xml:space="preserve">the initiation, which is relative not limited to the increase of </w:t>
      </w:r>
      <w:proofErr w:type="spellStart"/>
      <w:r>
        <w:rPr>
          <w:rFonts w:ascii="Book Antiqua" w:eastAsia="Book Antiqua" w:hAnsi="Book Antiqua" w:cs="Book Antiqua"/>
          <w:color w:val="000000"/>
          <w:szCs w:val="22"/>
        </w:rPr>
        <w:t>hepatomitogen</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epiregulin</w:t>
      </w:r>
      <w:proofErr w:type="spellEnd"/>
      <w:r>
        <w:rPr>
          <w:rFonts w:ascii="Book Antiqua" w:eastAsia="Book Antiqua" w:hAnsi="Book Antiqua" w:cs="Book Antiqua"/>
          <w:color w:val="000000"/>
          <w:szCs w:val="22"/>
        </w:rPr>
        <w:t xml:space="preserve">. Suppressing the TLR4 signaling pathway in HSCs by Dectin-1, the major progenitors of </w:t>
      </w:r>
      <w:proofErr w:type="spellStart"/>
      <w:r>
        <w:rPr>
          <w:rFonts w:ascii="Book Antiqua" w:eastAsia="Book Antiqua" w:hAnsi="Book Antiqua" w:cs="Book Antiqua"/>
          <w:color w:val="000000"/>
          <w:szCs w:val="22"/>
        </w:rPr>
        <w:t>myofibroblasts</w:t>
      </w:r>
      <w:proofErr w:type="spellEnd"/>
      <w:r>
        <w:rPr>
          <w:rFonts w:ascii="Book Antiqua" w:eastAsia="Book Antiqua" w:hAnsi="Book Antiqua" w:cs="Book Antiqua"/>
          <w:color w:val="000000"/>
          <w:szCs w:val="22"/>
        </w:rPr>
        <w:t>, inhibit</w:t>
      </w:r>
      <w:r w:rsidR="00DB7B7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hepatic fibrosis and </w:t>
      </w:r>
      <w:proofErr w:type="spellStart"/>
      <w:proofErr w:type="gramStart"/>
      <w:r>
        <w:rPr>
          <w:rFonts w:ascii="Book Antiqua" w:eastAsia="Book Antiqua" w:hAnsi="Book Antiqua" w:cs="Book Antiqua"/>
          <w:color w:val="000000"/>
          <w:szCs w:val="22"/>
        </w:rPr>
        <w:t>hepatocarcinogenesis</w:t>
      </w:r>
      <w:proofErr w:type="spellEnd"/>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Moreover, blockage of TLR4 also potentially inhibited the LPS induced inflammatory reaction and other immune </w:t>
      </w:r>
      <w:proofErr w:type="gramStart"/>
      <w:r>
        <w:rPr>
          <w:rFonts w:ascii="Book Antiqua" w:eastAsia="Book Antiqua" w:hAnsi="Book Antiqua" w:cs="Book Antiqua"/>
          <w:color w:val="000000"/>
          <w:szCs w:val="22"/>
        </w:rPr>
        <w:t>responses</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BC80E09" w14:textId="77777777" w:rsidR="009B1ACA" w:rsidRDefault="009B1ACA">
      <w:pPr>
        <w:spacing w:line="360" w:lineRule="auto"/>
        <w:jc w:val="both"/>
      </w:pPr>
    </w:p>
    <w:p w14:paraId="1E7D25C8" w14:textId="23D41C82"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TLR5</w:t>
      </w:r>
      <w:r w:rsidR="009B1ACA">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TLR5 knockout can attenuate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-induced liver fibrosis in wild-type C57BL/6 mice and the activation of </w:t>
      </w:r>
      <w:r w:rsidR="00493A22">
        <w:rPr>
          <w:rFonts w:ascii="Book Antiqua" w:eastAsia="Book Antiqua" w:hAnsi="Book Antiqua" w:cs="Book Antiqua"/>
          <w:color w:val="000000"/>
          <w:szCs w:val="22"/>
        </w:rPr>
        <w:t>HSC</w:t>
      </w:r>
      <w:r>
        <w:rPr>
          <w:rFonts w:ascii="Book Antiqua" w:eastAsia="Book Antiqua" w:hAnsi="Book Antiqua" w:cs="Book Antiqua"/>
          <w:color w:val="000000"/>
          <w:szCs w:val="22"/>
        </w:rPr>
        <w:t xml:space="preserve">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inhibiting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and MAPK signaling </w:t>
      </w:r>
      <w:proofErr w:type="gramStart"/>
      <w:r>
        <w:rPr>
          <w:rFonts w:ascii="Book Antiqua" w:eastAsia="Book Antiqua" w:hAnsi="Book Antiqua" w:cs="Book Antiqua"/>
          <w:color w:val="000000"/>
          <w:szCs w:val="22"/>
        </w:rPr>
        <w:t>pathways</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Through the same signaling pathway, TLR5 knockdown also can ameliorate </w:t>
      </w:r>
      <w:proofErr w:type="spellStart"/>
      <w:r>
        <w:rPr>
          <w:rFonts w:ascii="Book Antiqua" w:eastAsia="Book Antiqua" w:hAnsi="Book Antiqua" w:cs="Book Antiqua"/>
          <w:color w:val="000000"/>
          <w:szCs w:val="22"/>
        </w:rPr>
        <w:t>hyperammonemia</w:t>
      </w:r>
      <w:proofErr w:type="spellEnd"/>
      <w:r>
        <w:rPr>
          <w:rFonts w:ascii="Book Antiqua" w:eastAsia="Book Antiqua" w:hAnsi="Book Antiqua" w:cs="Book Antiqua"/>
          <w:color w:val="000000"/>
          <w:szCs w:val="22"/>
        </w:rPr>
        <w:t xml:space="preserve"> (HA)-induced liver injury in rats by inhibiting hepatocyte apoptosis, inflammation, and oxidative </w:t>
      </w:r>
      <w:proofErr w:type="gramStart"/>
      <w:r>
        <w:rPr>
          <w:rFonts w:ascii="Book Antiqua" w:eastAsia="Book Antiqua" w:hAnsi="Book Antiqua" w:cs="Book Antiqua"/>
          <w:color w:val="000000"/>
          <w:szCs w:val="22"/>
        </w:rPr>
        <w:t>stress</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57FA784" w14:textId="77777777" w:rsidR="009B1ACA" w:rsidRDefault="009B1ACA">
      <w:pPr>
        <w:spacing w:line="360" w:lineRule="auto"/>
        <w:jc w:val="both"/>
      </w:pPr>
    </w:p>
    <w:p w14:paraId="421F3BA1" w14:textId="5F01849A"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TLR7</w:t>
      </w:r>
      <w:r w:rsidR="0097062B">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TLR7 activation by its natural ligand </w:t>
      </w:r>
      <w:proofErr w:type="spellStart"/>
      <w:r>
        <w:rPr>
          <w:rFonts w:ascii="Book Antiqua" w:eastAsia="Book Antiqua" w:hAnsi="Book Antiqua" w:cs="Book Antiqua"/>
          <w:color w:val="000000"/>
          <w:szCs w:val="22"/>
        </w:rPr>
        <w:t>imiquimod</w:t>
      </w:r>
      <w:proofErr w:type="spellEnd"/>
      <w:r>
        <w:rPr>
          <w:rFonts w:ascii="Book Antiqua" w:eastAsia="Book Antiqua" w:hAnsi="Book Antiqua" w:cs="Book Antiqua"/>
          <w:color w:val="000000"/>
          <w:szCs w:val="22"/>
        </w:rPr>
        <w:t xml:space="preserve"> </w:t>
      </w:r>
      <w:r w:rsidR="00DB7B78">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 xml:space="preserve">induce autophagy and release of insulin-like growth factor (IGF-1) and inhibit lipid accumulation in hepatocytes induced by unsaturated fatty acid (arachidonic acid: oleic acid = 1:1)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More so,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experiments also showed that TLR7 knockout prevented NAFLD progression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inducing autophagy and the release of IGF-1 from the liver.</w:t>
      </w:r>
    </w:p>
    <w:p w14:paraId="4C66FAAA" w14:textId="77777777" w:rsidR="0097062B" w:rsidRDefault="0097062B">
      <w:pPr>
        <w:spacing w:line="360" w:lineRule="auto"/>
        <w:jc w:val="both"/>
      </w:pPr>
    </w:p>
    <w:p w14:paraId="433F5E63" w14:textId="00ED97F8"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TLR8</w:t>
      </w:r>
      <w:r w:rsidR="0097062B">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Even though not many studies about the role of TLR8 are reported currently, its role in liver disease should not be ignored. Stimulation of liver </w:t>
      </w:r>
      <w:proofErr w:type="spellStart"/>
      <w:r>
        <w:rPr>
          <w:rFonts w:ascii="Book Antiqua" w:eastAsia="Book Antiqua" w:hAnsi="Book Antiqua" w:cs="Book Antiqua"/>
          <w:color w:val="000000"/>
          <w:szCs w:val="22"/>
        </w:rPr>
        <w:t>intrasinusoidal</w:t>
      </w:r>
      <w:proofErr w:type="spellEnd"/>
      <w:r>
        <w:rPr>
          <w:rFonts w:ascii="Book Antiqua" w:eastAsia="Book Antiqua" w:hAnsi="Book Antiqua" w:cs="Book Antiqua"/>
          <w:color w:val="000000"/>
          <w:szCs w:val="22"/>
        </w:rPr>
        <w:t xml:space="preserve"> cells with TLR agonist 1/2, 2, 2/6, 3, 4, 5, 7, 8, or 9 (respectively Pam</w:t>
      </w:r>
      <w:r w:rsidRPr="00793D79">
        <w:rPr>
          <w:rFonts w:ascii="Book Antiqua" w:eastAsia="Book Antiqua" w:hAnsi="Book Antiqua" w:cs="Book Antiqua"/>
          <w:color w:val="000000"/>
          <w:szCs w:val="28"/>
        </w:rPr>
        <w:t>3</w:t>
      </w:r>
      <w:r>
        <w:rPr>
          <w:rFonts w:ascii="Book Antiqua" w:eastAsia="Book Antiqua" w:hAnsi="Book Antiqua" w:cs="Book Antiqua"/>
          <w:color w:val="000000"/>
          <w:szCs w:val="22"/>
        </w:rPr>
        <w:t xml:space="preserve">CSK4, HKLM, FSL-1, </w:t>
      </w:r>
      <w:proofErr w:type="gramStart"/>
      <w:r>
        <w:rPr>
          <w:rFonts w:ascii="Book Antiqua" w:eastAsia="Book Antiqua" w:hAnsi="Book Antiqua" w:cs="Book Antiqua"/>
          <w:color w:val="000000"/>
          <w:szCs w:val="22"/>
        </w:rPr>
        <w:t>poly(</w:t>
      </w:r>
      <w:proofErr w:type="gramEnd"/>
      <w:r>
        <w:rPr>
          <w:rFonts w:ascii="Book Antiqua" w:eastAsia="Book Antiqua" w:hAnsi="Book Antiqua" w:cs="Book Antiqua"/>
          <w:color w:val="000000"/>
          <w:szCs w:val="22"/>
        </w:rPr>
        <w:t xml:space="preserve">I:C), LPS, </w:t>
      </w:r>
      <w:proofErr w:type="spellStart"/>
      <w:r>
        <w:rPr>
          <w:rFonts w:ascii="Book Antiqua" w:eastAsia="Book Antiqua" w:hAnsi="Book Antiqua" w:cs="Book Antiqua"/>
          <w:color w:val="000000"/>
          <w:szCs w:val="22"/>
        </w:rPr>
        <w:t>flagellin</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imiquimod</w:t>
      </w:r>
      <w:proofErr w:type="spellEnd"/>
      <w:r>
        <w:rPr>
          <w:rFonts w:ascii="Book Antiqua" w:eastAsia="Book Antiqua" w:hAnsi="Book Antiqua" w:cs="Book Antiqua"/>
          <w:color w:val="000000"/>
          <w:szCs w:val="22"/>
        </w:rPr>
        <w:t xml:space="preserve">, ssRNA40, or </w:t>
      </w:r>
      <w:proofErr w:type="spellStart"/>
      <w:r>
        <w:rPr>
          <w:rFonts w:ascii="Book Antiqua" w:eastAsia="Book Antiqua" w:hAnsi="Book Antiqua" w:cs="Book Antiqua"/>
          <w:color w:val="000000"/>
          <w:szCs w:val="22"/>
        </w:rPr>
        <w:t>CpG</w:t>
      </w:r>
      <w:proofErr w:type="spellEnd"/>
      <w:r>
        <w:rPr>
          <w:rFonts w:ascii="Book Antiqua" w:eastAsia="Book Antiqua" w:hAnsi="Book Antiqua" w:cs="Book Antiqua"/>
          <w:color w:val="000000"/>
          <w:szCs w:val="22"/>
        </w:rPr>
        <w:t xml:space="preserve"> ODN2216) indicated that only the TLR8 agonist ssRNA40 selectively </w:t>
      </w:r>
      <w:r w:rsidR="00DB7B78">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activate the innate immune cells to produce IFN-γ</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351F0AF" w14:textId="77777777" w:rsidR="0097062B" w:rsidRDefault="0097062B">
      <w:pPr>
        <w:spacing w:line="360" w:lineRule="auto"/>
        <w:jc w:val="both"/>
      </w:pPr>
    </w:p>
    <w:p w14:paraId="7114E011" w14:textId="340F70B8" w:rsidR="00A77B3E" w:rsidRDefault="00B2094E">
      <w:pPr>
        <w:spacing w:line="360" w:lineRule="auto"/>
        <w:jc w:val="both"/>
      </w:pPr>
      <w:r>
        <w:rPr>
          <w:rFonts w:ascii="Book Antiqua" w:eastAsia="Book Antiqua" w:hAnsi="Book Antiqua" w:cs="Book Antiqua"/>
          <w:b/>
          <w:bCs/>
          <w:color w:val="000000"/>
          <w:szCs w:val="22"/>
        </w:rPr>
        <w:t>TLR9</w:t>
      </w:r>
      <w:r w:rsidR="0097062B">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Tak1ΔHep mice with hepatic deletion of transforming growth factor-β-activated kinase 1 (Tak1ΔHep) </w:t>
      </w:r>
      <w:r w:rsidR="00DB7B78">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 xml:space="preserve">develop a spontaneous liver injury, inflammation, fibrosis, and HCC, mimicking the progression of human </w:t>
      </w:r>
      <w:proofErr w:type="gramStart"/>
      <w:r>
        <w:rPr>
          <w:rFonts w:ascii="Book Antiqua" w:eastAsia="Book Antiqua" w:hAnsi="Book Antiqua" w:cs="Book Antiqua"/>
          <w:color w:val="000000"/>
          <w:szCs w:val="22"/>
        </w:rPr>
        <w:t>HCC</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Ablation of TLR9 or TLR4 suppress</w:t>
      </w:r>
      <w:r w:rsidR="00DB7B7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the spontaneous process liver inflammation-fibrosis-cancer axis in Tak1ΔHep </w:t>
      </w:r>
      <w:r>
        <w:rPr>
          <w:rFonts w:ascii="Book Antiqua" w:eastAsia="Book Antiqua" w:hAnsi="Book Antiqua" w:cs="Book Antiqua"/>
          <w:color w:val="000000"/>
          <w:szCs w:val="22"/>
        </w:rPr>
        <w:lastRenderedPageBreak/>
        <w:t>mice. The inhibition of HCC progression was associated with downstream signaling molecules MyD88 and TNFR.</w:t>
      </w:r>
    </w:p>
    <w:p w14:paraId="48E4DFCA" w14:textId="77777777" w:rsidR="00A77B3E" w:rsidRDefault="00A77B3E">
      <w:pPr>
        <w:spacing w:line="360" w:lineRule="auto"/>
        <w:jc w:val="both"/>
      </w:pPr>
    </w:p>
    <w:p w14:paraId="0F6A2CB7" w14:textId="21C784C1" w:rsidR="00A77B3E" w:rsidRDefault="00B2094E">
      <w:pPr>
        <w:spacing w:line="360" w:lineRule="auto"/>
        <w:jc w:val="both"/>
      </w:pPr>
      <w:r>
        <w:rPr>
          <w:rFonts w:ascii="Book Antiqua" w:eastAsia="Book Antiqua" w:hAnsi="Book Antiqua" w:cs="Book Antiqua"/>
          <w:b/>
          <w:bCs/>
          <w:caps/>
          <w:color w:val="000000"/>
          <w:szCs w:val="22"/>
          <w:u w:val="single"/>
        </w:rPr>
        <w:t>MANIPULATION OF GUT MICROBIOTA, A PROMISING THERAPEUTIC STRATEGY IN LIVER DISEASE</w:t>
      </w:r>
    </w:p>
    <w:p w14:paraId="77422445" w14:textId="55D9E440"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We have previously highlighted the strong correlations between liver disease and the intestinal microbiota. Further, the modulation of gut microbiota and its products may prove to be a promising target for liver disease and HCC treatment. For example, the abundance of </w:t>
      </w:r>
      <w:r>
        <w:rPr>
          <w:rFonts w:ascii="Book Antiqua" w:eastAsia="Book Antiqua" w:hAnsi="Book Antiqua" w:cs="Book Antiqua"/>
          <w:i/>
          <w:iCs/>
          <w:color w:val="000000"/>
          <w:szCs w:val="22"/>
        </w:rPr>
        <w:t xml:space="preserve">Enterococcus </w:t>
      </w:r>
      <w:proofErr w:type="spellStart"/>
      <w:r>
        <w:rPr>
          <w:rFonts w:ascii="Book Antiqua" w:eastAsia="Book Antiqua" w:hAnsi="Book Antiqua" w:cs="Book Antiqua"/>
          <w:i/>
          <w:iCs/>
          <w:color w:val="000000"/>
          <w:szCs w:val="22"/>
        </w:rPr>
        <w:t>faecalis</w:t>
      </w:r>
      <w:proofErr w:type="spellEnd"/>
      <w:r>
        <w:rPr>
          <w:rFonts w:ascii="Book Antiqua" w:eastAsia="Book Antiqua" w:hAnsi="Book Antiqua" w:cs="Book Antiqua"/>
          <w:color w:val="000000"/>
          <w:szCs w:val="22"/>
        </w:rPr>
        <w:t xml:space="preserve"> was associated with liver disease severity and the mortality of patients with alcoholic hepatitis due to </w:t>
      </w:r>
      <w:proofErr w:type="spellStart"/>
      <w:r>
        <w:rPr>
          <w:rFonts w:ascii="Book Antiqua" w:eastAsia="Book Antiqua" w:hAnsi="Book Antiqua" w:cs="Book Antiqua"/>
          <w:color w:val="000000"/>
          <w:szCs w:val="22"/>
        </w:rPr>
        <w:t>cytolysin</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production</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Treatment with </w:t>
      </w:r>
      <w:r>
        <w:rPr>
          <w:rFonts w:ascii="Book Antiqua" w:eastAsia="Book Antiqua" w:hAnsi="Book Antiqua" w:cs="Book Antiqua"/>
          <w:i/>
          <w:iCs/>
          <w:color w:val="000000"/>
          <w:szCs w:val="22"/>
        </w:rPr>
        <w:t xml:space="preserve">E. </w:t>
      </w:r>
      <w:proofErr w:type="spellStart"/>
      <w:r>
        <w:rPr>
          <w:rFonts w:ascii="Book Antiqua" w:eastAsia="Book Antiqua" w:hAnsi="Book Antiqua" w:cs="Book Antiqua"/>
          <w:i/>
          <w:iCs/>
          <w:color w:val="000000"/>
          <w:szCs w:val="22"/>
        </w:rPr>
        <w:t>faecalis</w:t>
      </w:r>
      <w:proofErr w:type="spellEnd"/>
      <w:r>
        <w:rPr>
          <w:rFonts w:ascii="Book Antiqua" w:eastAsia="Book Antiqua" w:hAnsi="Book Antiqua" w:cs="Book Antiqua"/>
          <w:color w:val="000000"/>
          <w:szCs w:val="22"/>
        </w:rPr>
        <w:t xml:space="preserve">-targeted bacteriophages can ameliorate alcohol-induced liver disease in humanized mice by reducing liver </w:t>
      </w:r>
      <w:proofErr w:type="spellStart"/>
      <w:r>
        <w:rPr>
          <w:rFonts w:ascii="Book Antiqua" w:eastAsia="Book Antiqua" w:hAnsi="Book Antiqua" w:cs="Book Antiqua"/>
          <w:color w:val="000000"/>
          <w:szCs w:val="22"/>
        </w:rPr>
        <w:t>cytolysin</w:t>
      </w:r>
      <w:proofErr w:type="spellEnd"/>
      <w:r>
        <w:rPr>
          <w:rFonts w:ascii="Book Antiqua" w:eastAsia="Book Antiqua" w:hAnsi="Book Antiqua" w:cs="Book Antiqua"/>
          <w:color w:val="000000"/>
          <w:szCs w:val="22"/>
        </w:rPr>
        <w:t>. The intestinal microbiome contains seven-fold more genetic material than the human genome, providing an abundance of potential therapeutic targets. Here, we focus on current studies involving probiotics, FMT, and antibiotics in liver disease treatment.</w:t>
      </w:r>
    </w:p>
    <w:p w14:paraId="36948E9A" w14:textId="77777777" w:rsidR="00090D08" w:rsidRDefault="00090D08">
      <w:pPr>
        <w:spacing w:line="360" w:lineRule="auto"/>
        <w:jc w:val="both"/>
      </w:pPr>
    </w:p>
    <w:p w14:paraId="3F766952" w14:textId="7C2F6ECD" w:rsidR="00A77B3E" w:rsidRDefault="00B2094E">
      <w:pPr>
        <w:spacing w:line="360" w:lineRule="auto"/>
        <w:jc w:val="both"/>
      </w:pPr>
      <w:r>
        <w:rPr>
          <w:rFonts w:ascii="Book Antiqua" w:eastAsia="Book Antiqua" w:hAnsi="Book Antiqua" w:cs="Book Antiqua"/>
          <w:b/>
          <w:bCs/>
          <w:i/>
          <w:iCs/>
          <w:color w:val="000000"/>
          <w:szCs w:val="22"/>
        </w:rPr>
        <w:t>Probiotics, a new use of an old remedy against liver diseases</w:t>
      </w:r>
    </w:p>
    <w:p w14:paraId="3CB34B2D" w14:textId="304FF5C8"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Probiotics, prebiotics, and </w:t>
      </w:r>
      <w:proofErr w:type="spellStart"/>
      <w:r>
        <w:rPr>
          <w:rFonts w:ascii="Book Antiqua" w:eastAsia="Book Antiqua" w:hAnsi="Book Antiqua" w:cs="Book Antiqua"/>
          <w:color w:val="000000"/>
          <w:szCs w:val="22"/>
        </w:rPr>
        <w:t>synbiotics</w:t>
      </w:r>
      <w:proofErr w:type="spellEnd"/>
      <w:r>
        <w:rPr>
          <w:rFonts w:ascii="Book Antiqua" w:eastAsia="Book Antiqua" w:hAnsi="Book Antiqua" w:cs="Book Antiqua"/>
          <w:color w:val="000000"/>
          <w:szCs w:val="22"/>
        </w:rPr>
        <w:t xml:space="preserve"> have recently undergone investigation for their ability to influence the gut microbiota </w:t>
      </w:r>
      <w:proofErr w:type="gramStart"/>
      <w:r>
        <w:rPr>
          <w:rFonts w:ascii="Book Antiqua" w:eastAsia="Book Antiqua" w:hAnsi="Book Antiqua" w:cs="Book Antiqua"/>
          <w:color w:val="000000"/>
          <w:szCs w:val="22"/>
        </w:rPr>
        <w:t>composition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Research has long established that probiotic yogurt can positively impact gut </w:t>
      </w:r>
      <w:proofErr w:type="gramStart"/>
      <w:r>
        <w:rPr>
          <w:rFonts w:ascii="Book Antiqua" w:eastAsia="Book Antiqua" w:hAnsi="Book Antiqua" w:cs="Book Antiqua"/>
          <w:color w:val="000000"/>
          <w:szCs w:val="22"/>
        </w:rPr>
        <w:t>health</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and more so, the prebiotic insulin was shown to reduce hepatic lipogenesis and plasma triglyceride concentrations in human patients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Further, the use of probiotics to combat the altered gut microbiota profile in liver disease is currently being investigated in clinical </w:t>
      </w:r>
      <w:proofErr w:type="gramStart"/>
      <w:r>
        <w:rPr>
          <w:rFonts w:ascii="Book Antiqua" w:eastAsia="Book Antiqua" w:hAnsi="Book Antiqua" w:cs="Book Antiqua"/>
          <w:color w:val="000000"/>
          <w:szCs w:val="22"/>
        </w:rPr>
        <w:t>trials</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One recent randomized, double-blind, placebo-controlled study investigated the effects of probiotic treatment on intrahepatic fat fractions in 68 patients with NAFLD. They reported that patients exhibited decreased intrahepatic fat fractions after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probiotic treatment (from 16.3</w:t>
      </w:r>
      <w:r w:rsidR="00090D08">
        <w:rPr>
          <w:rFonts w:ascii="Book Antiqua" w:eastAsia="Book Antiqua" w:hAnsi="Book Antiqua" w:cs="Book Antiqua"/>
          <w:color w:val="000000"/>
          <w:szCs w:val="22"/>
          <w:shd w:val="clear" w:color="auto" w:fill="FFFFFF"/>
        </w:rPr>
        <w:t>%</w:t>
      </w:r>
      <w:r w:rsidR="006F3A63">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r w:rsidR="00090D08">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15.0% to 14.1</w:t>
      </w:r>
      <w:r w:rsidR="00090D08">
        <w:rPr>
          <w:rFonts w:ascii="Book Antiqua" w:eastAsia="Book Antiqua" w:hAnsi="Book Antiqua" w:cs="Book Antiqua"/>
          <w:color w:val="000000"/>
          <w:szCs w:val="22"/>
          <w:shd w:val="clear" w:color="auto" w:fill="FFFFFF"/>
        </w:rPr>
        <w:t>%</w:t>
      </w:r>
      <w:r w:rsidR="006F3A63">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r w:rsidR="00090D08">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7.7%, </w:t>
      </w:r>
      <w:r w:rsidR="00090D08" w:rsidRPr="00090D08">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 xml:space="preserve">= 0.032), with an overall mean decrease of 2.61% when compared to baseline </w:t>
      </w:r>
      <w:proofErr w:type="gramStart"/>
      <w:r>
        <w:rPr>
          <w:rFonts w:ascii="Book Antiqua" w:eastAsia="Book Antiqua" w:hAnsi="Book Antiqua" w:cs="Book Antiqua"/>
          <w:color w:val="000000"/>
          <w:szCs w:val="22"/>
        </w:rPr>
        <w:t>measurements</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Although the argument that this statistical significance may not be clinically significant, the authors propose a mechanism by which </w:t>
      </w:r>
      <w:r>
        <w:rPr>
          <w:rFonts w:ascii="Book Antiqua" w:eastAsia="Book Antiqua" w:hAnsi="Book Antiqua" w:cs="Book Antiqua"/>
          <w:color w:val="000000"/>
          <w:szCs w:val="22"/>
        </w:rPr>
        <w:lastRenderedPageBreak/>
        <w:t xml:space="preserve">specific probiotic agents may aid in correcting </w:t>
      </w:r>
      <w:proofErr w:type="spellStart"/>
      <w:r>
        <w:rPr>
          <w:rFonts w:ascii="Book Antiqua" w:eastAsia="Book Antiqua" w:hAnsi="Book Antiqua" w:cs="Book Antiqua"/>
          <w:color w:val="000000"/>
          <w:szCs w:val="22"/>
        </w:rPr>
        <w:t>dysbiosis</w:t>
      </w:r>
      <w:proofErr w:type="spellEnd"/>
      <w:r>
        <w:rPr>
          <w:rFonts w:ascii="Book Antiqua" w:eastAsia="Book Antiqua" w:hAnsi="Book Antiqua" w:cs="Book Antiqua"/>
          <w:color w:val="000000"/>
          <w:szCs w:val="22"/>
        </w:rPr>
        <w:t xml:space="preserve"> rather than directly decreasing hepatic fat. Moreover, this may lead others to investigate the use of probiotics for correcting </w:t>
      </w:r>
      <w:proofErr w:type="spellStart"/>
      <w:r>
        <w:rPr>
          <w:rFonts w:ascii="Book Antiqua" w:eastAsia="Book Antiqua" w:hAnsi="Book Antiqua" w:cs="Book Antiqua"/>
          <w:color w:val="000000"/>
          <w:szCs w:val="22"/>
        </w:rPr>
        <w:t>dysbiosis</w:t>
      </w:r>
      <w:proofErr w:type="spellEnd"/>
      <w:r>
        <w:rPr>
          <w:rFonts w:ascii="Book Antiqua" w:eastAsia="Book Antiqua" w:hAnsi="Book Antiqua" w:cs="Book Antiqua"/>
          <w:color w:val="000000"/>
          <w:szCs w:val="22"/>
        </w:rPr>
        <w:t xml:space="preserve"> in liver disease.</w:t>
      </w:r>
    </w:p>
    <w:p w14:paraId="754B016A" w14:textId="77777777" w:rsidR="00090D08" w:rsidRDefault="00090D08">
      <w:pPr>
        <w:spacing w:line="360" w:lineRule="auto"/>
        <w:jc w:val="both"/>
      </w:pPr>
    </w:p>
    <w:p w14:paraId="4557D5C3" w14:textId="59822363" w:rsidR="00A77B3E" w:rsidRDefault="00B2094E">
      <w:pPr>
        <w:spacing w:line="360" w:lineRule="auto"/>
        <w:jc w:val="both"/>
      </w:pPr>
      <w:r>
        <w:rPr>
          <w:rFonts w:ascii="Book Antiqua" w:eastAsia="Book Antiqua" w:hAnsi="Book Antiqua" w:cs="Book Antiqua"/>
          <w:b/>
          <w:bCs/>
          <w:i/>
          <w:iCs/>
          <w:color w:val="000000"/>
          <w:szCs w:val="22"/>
        </w:rPr>
        <w:t>FMT, a star of tomorrow to control patient’s gut microbiota in personalized therapy</w:t>
      </w:r>
    </w:p>
    <w:p w14:paraId="55B08091" w14:textId="1BA063AD"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FMT is also an old yet underrepresented area of investigation. This technique has gained considerable attention after its effectiveness in the last resort treatment of antibiotic-resistant infections such as </w:t>
      </w:r>
      <w:r>
        <w:rPr>
          <w:rFonts w:ascii="Book Antiqua" w:eastAsia="Book Antiqua" w:hAnsi="Book Antiqua" w:cs="Book Antiqua"/>
          <w:i/>
          <w:iCs/>
          <w:color w:val="000000"/>
          <w:szCs w:val="22"/>
        </w:rPr>
        <w:t xml:space="preserve">Clostridium </w:t>
      </w:r>
      <w:proofErr w:type="gramStart"/>
      <w:r>
        <w:rPr>
          <w:rFonts w:ascii="Book Antiqua" w:eastAsia="Book Antiqua" w:hAnsi="Book Antiqua" w:cs="Book Antiqua"/>
          <w:i/>
          <w:iCs/>
          <w:color w:val="000000"/>
          <w:szCs w:val="22"/>
        </w:rPr>
        <w:t>difficile</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advantage of FMT from healthy persons to patients is the resetting of gut microbiota composition, returning the flora to a “healthy” </w:t>
      </w:r>
      <w:proofErr w:type="gramStart"/>
      <w:r>
        <w:rPr>
          <w:rFonts w:ascii="Book Antiqua" w:eastAsia="Book Antiqua" w:hAnsi="Book Antiqua" w:cs="Book Antiqua"/>
          <w:color w:val="000000"/>
          <w:szCs w:val="22"/>
        </w:rPr>
        <w:t>state</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To investigate the effects of FMT in liver disease, one study used fecal material from patients with </w:t>
      </w:r>
      <w:r w:rsidR="00E07AF9">
        <w:rPr>
          <w:rFonts w:ascii="Book Antiqua" w:eastAsia="Book Antiqua" w:hAnsi="Book Antiqua" w:cs="Book Antiqua"/>
          <w:color w:val="000000"/>
          <w:szCs w:val="22"/>
        </w:rPr>
        <w:t>ALD</w:t>
      </w:r>
      <w:r>
        <w:rPr>
          <w:rFonts w:ascii="Book Antiqua" w:eastAsia="Book Antiqua" w:hAnsi="Book Antiqua" w:cs="Book Antiqua"/>
          <w:color w:val="000000"/>
          <w:szCs w:val="22"/>
        </w:rPr>
        <w:t xml:space="preserve"> to transplant into germ-free mice through oral gavage. The investigators reported increased intestinal permeability and bacterial translocation, resulting in severe liver inflammation in the microbiome repopulated </w:t>
      </w:r>
      <w:proofErr w:type="gramStart"/>
      <w:r>
        <w:rPr>
          <w:rFonts w:ascii="Book Antiqua" w:eastAsia="Book Antiqua" w:hAnsi="Book Antiqua" w:cs="Book Antiqua"/>
          <w:color w:val="000000"/>
          <w:szCs w:val="22"/>
        </w:rPr>
        <w:t>mice</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Similarly, a pilot study containing eight male patients with severe alcoholic hepatitis were treated with </w:t>
      </w:r>
      <w:proofErr w:type="spellStart"/>
      <w:r>
        <w:rPr>
          <w:rFonts w:ascii="Book Antiqua" w:eastAsia="Book Antiqua" w:hAnsi="Book Antiqua" w:cs="Book Antiqua"/>
          <w:color w:val="000000"/>
          <w:szCs w:val="22"/>
        </w:rPr>
        <w:t>nasoduodenal</w:t>
      </w:r>
      <w:proofErr w:type="spellEnd"/>
      <w:r>
        <w:rPr>
          <w:rFonts w:ascii="Book Antiqua" w:eastAsia="Book Antiqua" w:hAnsi="Book Antiqua" w:cs="Book Antiqua"/>
          <w:color w:val="000000"/>
          <w:szCs w:val="22"/>
        </w:rPr>
        <w:t xml:space="preserve"> FMT over the course of 7 d. Results revealed the resolution of ascites and hepatic encephalopathy </w:t>
      </w:r>
      <w:r w:rsidR="00090D08">
        <w:rPr>
          <w:rFonts w:ascii="Book Antiqua" w:eastAsia="Book Antiqua" w:hAnsi="Book Antiqua" w:cs="Book Antiqua"/>
          <w:color w:val="000000"/>
          <w:szCs w:val="22"/>
        </w:rPr>
        <w:t xml:space="preserve">(HE) </w:t>
      </w:r>
      <w:r>
        <w:rPr>
          <w:rFonts w:ascii="Book Antiqua" w:eastAsia="Book Antiqua" w:hAnsi="Book Antiqua" w:cs="Book Antiqua"/>
          <w:color w:val="000000"/>
          <w:szCs w:val="22"/>
        </w:rPr>
        <w:t xml:space="preserve">within one week in most FMT treated patients, along with significantly improved 1-year survival rates (87.5% </w:t>
      </w:r>
      <w:r w:rsidRPr="00090D08">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33.3%; </w:t>
      </w:r>
      <w:r w:rsidR="00090D08">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0.018) compared to historical controls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Taken together, these results demonstrate the importance of the intestinal microbiome population in the development and treatment of liver diseases. While FMT provides distinct challenges for its commercial use in the clinical setting, its profound therapeutic effects can no longer be ignored when current first-line therapies lack adequate efficacy.</w:t>
      </w:r>
    </w:p>
    <w:p w14:paraId="76701473" w14:textId="77777777" w:rsidR="00090D08" w:rsidRDefault="00090D08">
      <w:pPr>
        <w:spacing w:line="360" w:lineRule="auto"/>
        <w:jc w:val="both"/>
      </w:pPr>
    </w:p>
    <w:p w14:paraId="6F4115A3" w14:textId="44CD7231" w:rsidR="00A77B3E" w:rsidRDefault="00B2094E">
      <w:pPr>
        <w:spacing w:line="360" w:lineRule="auto"/>
        <w:jc w:val="both"/>
      </w:pPr>
      <w:r>
        <w:rPr>
          <w:rFonts w:ascii="Book Antiqua" w:eastAsia="Book Antiqua" w:hAnsi="Book Antiqua" w:cs="Book Antiqua"/>
          <w:b/>
          <w:bCs/>
          <w:i/>
          <w:iCs/>
          <w:color w:val="000000"/>
          <w:szCs w:val="22"/>
        </w:rPr>
        <w:t>Antibiotics, perhaps another resolution in fighting liver diseases</w:t>
      </w:r>
    </w:p>
    <w:p w14:paraId="2EE7FBB0" w14:textId="3AD99B22"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Treatment with antibiotics is the most obvious approach for modulating the intestinal bacterial profile and its products. It has been well documented that microbiota depletion with ABX results in a significant reduction of tumor number, size, and fibrosis severity in several HCC murine </w:t>
      </w:r>
      <w:proofErr w:type="gramStart"/>
      <w:r>
        <w:rPr>
          <w:rFonts w:ascii="Book Antiqua" w:eastAsia="Book Antiqua" w:hAnsi="Book Antiqua" w:cs="Book Antiqua"/>
          <w:color w:val="000000"/>
          <w:szCs w:val="22"/>
        </w:rPr>
        <w:t>models</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8"/>
          <w:vertAlign w:val="superscript"/>
        </w:rPr>
        <w:t>,1</w:t>
      </w:r>
      <w:r w:rsidR="007C4B9A">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8"/>
          <w:vertAlign w:val="superscript"/>
        </w:rPr>
        <w:t>,1</w:t>
      </w:r>
      <w:r w:rsidR="007C4B9A">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While ABX treatment is unfit for human studies, antibiotics have undergone investigation to treat liver disease in many clinical trials. The </w:t>
      </w:r>
      <w:r>
        <w:rPr>
          <w:rFonts w:ascii="Book Antiqua" w:eastAsia="Book Antiqua" w:hAnsi="Book Antiqua" w:cs="Book Antiqua"/>
          <w:color w:val="000000"/>
          <w:szCs w:val="22"/>
        </w:rPr>
        <w:lastRenderedPageBreak/>
        <w:t xml:space="preserve">overwhelming majority of current antibiotic studies utilize the antibiotic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Further, this section will primarily report current findings related to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treatment and liver disease; however, ABX and </w:t>
      </w:r>
      <w:proofErr w:type="spellStart"/>
      <w:r>
        <w:rPr>
          <w:rFonts w:ascii="Book Antiqua" w:eastAsia="Book Antiqua" w:hAnsi="Book Antiqua" w:cs="Book Antiqua"/>
          <w:color w:val="000000"/>
          <w:szCs w:val="22"/>
        </w:rPr>
        <w:t>norfloxacin</w:t>
      </w:r>
      <w:proofErr w:type="spellEnd"/>
      <w:r>
        <w:rPr>
          <w:rFonts w:ascii="Book Antiqua" w:eastAsia="Book Antiqua" w:hAnsi="Book Antiqua" w:cs="Book Antiqua"/>
          <w:color w:val="000000"/>
          <w:szCs w:val="22"/>
        </w:rPr>
        <w:t xml:space="preserve"> treatments will also be briefly discussed.</w:t>
      </w:r>
    </w:p>
    <w:p w14:paraId="219A984D" w14:textId="77777777" w:rsidR="00090D08" w:rsidRDefault="00090D08">
      <w:pPr>
        <w:spacing w:line="360" w:lineRule="auto"/>
        <w:jc w:val="both"/>
      </w:pPr>
    </w:p>
    <w:p w14:paraId="14AF50F4" w14:textId="49A841C5" w:rsidR="00A77B3E" w:rsidRDefault="00B2094E">
      <w:pPr>
        <w:spacing w:line="360" w:lineRule="auto"/>
        <w:jc w:val="both"/>
      </w:pPr>
      <w:proofErr w:type="spellStart"/>
      <w:r>
        <w:rPr>
          <w:rFonts w:ascii="Book Antiqua" w:eastAsia="Book Antiqua" w:hAnsi="Book Antiqua" w:cs="Book Antiqua"/>
          <w:b/>
          <w:bCs/>
          <w:color w:val="000000"/>
          <w:szCs w:val="22"/>
        </w:rPr>
        <w:t>Rifaximin</w:t>
      </w:r>
      <w:proofErr w:type="spellEnd"/>
      <w:r w:rsidR="00090D08">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proofErr w:type="spellStart"/>
      <w:r w:rsidR="00090D08" w:rsidRPr="00090D08">
        <w:rPr>
          <w:rFonts w:ascii="Book Antiqua" w:eastAsia="Book Antiqua" w:hAnsi="Book Antiqua" w:cs="Book Antiqua"/>
          <w:color w:val="000000"/>
          <w:szCs w:val="22"/>
        </w:rPr>
        <w:t>Rifaximin</w:t>
      </w:r>
      <w:proofErr w:type="spellEnd"/>
      <w:r w:rsidR="00090D08" w:rsidRPr="00090D0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is a highly favorable antibiotic due to its safety profile and broad-spectrum effects against gram-positive and gram-negative aerobic and anaerobic bacteria. Its classification of a non-absorbable antibiotic makes it well suited for targeting the intestinal microbiome rather than treating systemic infections. Unique to most antibiotics,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works by binding to the beta-subunit of bacterial DNA-dependent RNA polymerase, consequently blocking bacterial </w:t>
      </w:r>
      <w:proofErr w:type="gramStart"/>
      <w:r>
        <w:rPr>
          <w:rFonts w:ascii="Book Antiqua" w:eastAsia="Book Antiqua" w:hAnsi="Book Antiqua" w:cs="Book Antiqua"/>
          <w:color w:val="000000"/>
          <w:szCs w:val="22"/>
        </w:rPr>
        <w:t>transcription</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Further, this results in endotoxin-lowering and anti-inflammatory effects rather than diminishing the gut flora </w:t>
      </w:r>
      <w:proofErr w:type="gramStart"/>
      <w:r>
        <w:rPr>
          <w:rFonts w:ascii="Book Antiqua" w:eastAsia="Book Antiqua" w:hAnsi="Book Antiqua" w:cs="Book Antiqua"/>
          <w:color w:val="000000"/>
          <w:szCs w:val="22"/>
        </w:rPr>
        <w:t>composition</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93</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Multiple studies have correlated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treatment with reduced risk of death and cirrhotic complications in patients with </w:t>
      </w:r>
      <w:proofErr w:type="gramStart"/>
      <w:r>
        <w:rPr>
          <w:rFonts w:ascii="Book Antiqua" w:eastAsia="Book Antiqua" w:hAnsi="Book Antiqua" w:cs="Book Antiqua"/>
          <w:color w:val="000000"/>
          <w:szCs w:val="22"/>
        </w:rPr>
        <w:t>HE</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More so, a phase 3, open-label maintenance study revealed long-term treatment (≥</w:t>
      </w:r>
      <w:r w:rsidR="00090D0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of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(550 mg, twice daily) showed no increased adverse events in HE patients compared to placebo controls, further confirming its safeness of </w:t>
      </w:r>
      <w:proofErr w:type="gramStart"/>
      <w:r>
        <w:rPr>
          <w:rFonts w:ascii="Book Antiqua" w:eastAsia="Book Antiqua" w:hAnsi="Book Antiqua" w:cs="Book Antiqua"/>
          <w:color w:val="000000"/>
          <w:szCs w:val="22"/>
        </w:rPr>
        <w:t>use</w:t>
      </w:r>
      <w:r>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9</w:t>
      </w:r>
      <w:r w:rsidR="00723E7C">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patients with cirrhosis lack average BA concentrations, resulting in decreased efficacy of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To combat this issue,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soluble solid dispersion (SSD) was introduced. Unlike the previous generation,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SSD is water-soluble and no longer dependent on the patient</w:t>
      </w:r>
      <w:r w:rsidR="00090D0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s intestinal BA concentrations. Despite this distinct advantage, few clinical trials have implemented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SSD into their liver disease studies.</w:t>
      </w:r>
    </w:p>
    <w:p w14:paraId="24C15518" w14:textId="0F99EA64" w:rsidR="00A77B3E" w:rsidRDefault="00B2094E" w:rsidP="00090D08">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It is widely theorized that liver cancer progression is partly mediated by gut </w:t>
      </w:r>
      <w:proofErr w:type="spellStart"/>
      <w:r>
        <w:rPr>
          <w:rFonts w:ascii="Book Antiqua" w:eastAsia="Book Antiqua" w:hAnsi="Book Antiqua" w:cs="Book Antiqua"/>
          <w:color w:val="000000"/>
          <w:szCs w:val="22"/>
        </w:rPr>
        <w:t>dysbiosis</w:t>
      </w:r>
      <w:proofErr w:type="spellEnd"/>
      <w:r>
        <w:rPr>
          <w:rFonts w:ascii="Book Antiqua" w:eastAsia="Book Antiqua" w:hAnsi="Book Antiqua" w:cs="Book Antiqua"/>
          <w:color w:val="000000"/>
          <w:szCs w:val="22"/>
        </w:rPr>
        <w:t xml:space="preserve"> and other downstream effects. Further, we believe a longitudinal study should be performed to assess the preventative effects of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SSD on liver cancer development in a high-risk patient population. While it is highly unlikely that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would provide a therapeutic effect in patients who have already developed tumors, the benefits of long-term, preventative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treatment on patients with a high risk of developing HCC may provide a better response than the current treatment options.</w:t>
      </w:r>
    </w:p>
    <w:p w14:paraId="1EC1A644" w14:textId="77777777" w:rsidR="00090D08" w:rsidRDefault="00090D08" w:rsidP="00090D08">
      <w:pPr>
        <w:spacing w:line="360" w:lineRule="auto"/>
        <w:jc w:val="both"/>
      </w:pPr>
    </w:p>
    <w:p w14:paraId="27EA32E4" w14:textId="622BF5BB" w:rsidR="00A77B3E" w:rsidRDefault="00356311">
      <w:pPr>
        <w:spacing w:line="360" w:lineRule="auto"/>
        <w:jc w:val="both"/>
        <w:rPr>
          <w:rFonts w:ascii="Book Antiqua" w:eastAsia="Book Antiqua" w:hAnsi="Book Antiqua" w:cs="Book Antiqua"/>
          <w:color w:val="000000"/>
          <w:szCs w:val="22"/>
        </w:rPr>
      </w:pPr>
      <w:r w:rsidRPr="00356311">
        <w:rPr>
          <w:rFonts w:ascii="Book Antiqua" w:eastAsia="Book Antiqua" w:hAnsi="Book Antiqua" w:cs="Book Antiqua"/>
          <w:b/>
          <w:bCs/>
          <w:color w:val="000000"/>
          <w:szCs w:val="22"/>
        </w:rPr>
        <w:t>ABX</w:t>
      </w:r>
      <w:r w:rsidR="00090D08">
        <w:rPr>
          <w:rFonts w:ascii="Book Antiqua" w:eastAsia="Book Antiqua" w:hAnsi="Book Antiqua" w:cs="Book Antiqua"/>
          <w:b/>
          <w:bCs/>
          <w:color w:val="000000"/>
          <w:szCs w:val="22"/>
        </w:rPr>
        <w:t>:</w:t>
      </w:r>
      <w:r w:rsidR="00B2094E">
        <w:rPr>
          <w:rFonts w:ascii="Book Antiqua" w:eastAsia="Book Antiqua" w:hAnsi="Book Antiqua" w:cs="Book Antiqua"/>
          <w:b/>
          <w:bCs/>
          <w:color w:val="000000"/>
          <w:szCs w:val="22"/>
        </w:rPr>
        <w:t xml:space="preserve"> </w:t>
      </w:r>
      <w:r w:rsidR="00B2094E">
        <w:rPr>
          <w:rFonts w:ascii="Book Antiqua" w:eastAsia="Book Antiqua" w:hAnsi="Book Antiqua" w:cs="Book Antiqua"/>
          <w:color w:val="000000"/>
          <w:szCs w:val="22"/>
        </w:rPr>
        <w:t xml:space="preserve">Besides enhancing anti-tumor immunity in the liver, antibiotics may also weaken the tumor-promoting impact of specific intestinal bacteria. One study investigated how antibiotic alteration of the gut microbiota impacted liver carcinogenesis by depleting the intestinal flora of mice through regular treatment of ABX. Further, results indicated a significant reduction in tumor number, size, and liver-body weight ratio compared to the untreated control </w:t>
      </w:r>
      <w:proofErr w:type="gramStart"/>
      <w:r w:rsidR="00B2094E">
        <w:rPr>
          <w:rFonts w:ascii="Book Antiqua" w:eastAsia="Book Antiqua" w:hAnsi="Book Antiqua" w:cs="Book Antiqua"/>
          <w:color w:val="000000"/>
          <w:szCs w:val="22"/>
        </w:rPr>
        <w:t>mice</w:t>
      </w:r>
      <w:r w:rsidR="00B2094E">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14</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More so, the authors observed that antibiotics mitigated tumorigenesis in a healthy liver but did not impact tumors that had already developed. These results suggest that the gut microbiota plays a role in preventing hepatic proliferation and </w:t>
      </w:r>
      <w:proofErr w:type="spellStart"/>
      <w:r w:rsidR="00B2094E">
        <w:rPr>
          <w:rFonts w:ascii="Book Antiqua" w:eastAsia="Book Antiqua" w:hAnsi="Book Antiqua" w:cs="Book Antiqua"/>
          <w:color w:val="000000"/>
          <w:szCs w:val="22"/>
        </w:rPr>
        <w:t>fibrogenesis</w:t>
      </w:r>
      <w:proofErr w:type="spellEnd"/>
      <w:r w:rsidR="00B2094E">
        <w:rPr>
          <w:rFonts w:ascii="Book Antiqua" w:eastAsia="Book Antiqua" w:hAnsi="Book Antiqua" w:cs="Book Antiqua"/>
          <w:color w:val="000000"/>
          <w:szCs w:val="22"/>
        </w:rPr>
        <w:t xml:space="preserve">, leading to liver carcinogenesis. </w:t>
      </w:r>
      <w:r w:rsidR="00011B43">
        <w:rPr>
          <w:rFonts w:ascii="Book Antiqua" w:eastAsia="Book Antiqua" w:hAnsi="Book Antiqua" w:cs="Book Antiqua"/>
          <w:color w:val="000000"/>
          <w:szCs w:val="22"/>
        </w:rPr>
        <w:t>And also, there</w:t>
      </w:r>
      <w:r w:rsidR="00B2094E">
        <w:rPr>
          <w:rFonts w:ascii="Book Antiqua" w:eastAsia="Book Antiqua" w:hAnsi="Book Antiqua" w:cs="Book Antiqua"/>
          <w:color w:val="000000"/>
          <w:szCs w:val="22"/>
        </w:rPr>
        <w:t xml:space="preserve"> was a decreased expression of NF-kB regulated genes and increased apoptosis rates in gut-sterilized </w:t>
      </w:r>
      <w:proofErr w:type="gramStart"/>
      <w:r w:rsidR="00B2094E">
        <w:rPr>
          <w:rFonts w:ascii="Book Antiqua" w:eastAsia="Book Antiqua" w:hAnsi="Book Antiqua" w:cs="Book Antiqua"/>
          <w:color w:val="000000"/>
          <w:szCs w:val="22"/>
        </w:rPr>
        <w:t>mice</w:t>
      </w:r>
      <w:r w:rsidR="00B2094E">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14</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indicating that the gut flora and its products may promote liver inflammation and carcinogenesis </w:t>
      </w:r>
      <w:r w:rsidR="00B2094E">
        <w:rPr>
          <w:rFonts w:ascii="Book Antiqua" w:eastAsia="Book Antiqua" w:hAnsi="Book Antiqua" w:cs="Book Antiqua"/>
          <w:i/>
          <w:iCs/>
          <w:color w:val="000000"/>
          <w:szCs w:val="22"/>
        </w:rPr>
        <w:t>via</w:t>
      </w:r>
      <w:r w:rsidR="00B2094E">
        <w:rPr>
          <w:rFonts w:ascii="Book Antiqua" w:eastAsia="Book Antiqua" w:hAnsi="Book Antiqua" w:cs="Book Antiqua"/>
          <w:color w:val="000000"/>
          <w:szCs w:val="22"/>
        </w:rPr>
        <w:t xml:space="preserve"> activating hepatic TLR-4, further exerting pro-survival signals on hepatocytes.</w:t>
      </w:r>
    </w:p>
    <w:p w14:paraId="518AB909" w14:textId="77777777" w:rsidR="00090D08" w:rsidRDefault="00090D08">
      <w:pPr>
        <w:spacing w:line="360" w:lineRule="auto"/>
        <w:jc w:val="both"/>
      </w:pPr>
    </w:p>
    <w:p w14:paraId="5EAF1F01" w14:textId="4B7EF767" w:rsidR="00A77B3E" w:rsidRDefault="00B2094E">
      <w:pPr>
        <w:spacing w:line="360" w:lineRule="auto"/>
        <w:jc w:val="both"/>
      </w:pPr>
      <w:proofErr w:type="spellStart"/>
      <w:r>
        <w:rPr>
          <w:rFonts w:ascii="Book Antiqua" w:eastAsia="Book Antiqua" w:hAnsi="Book Antiqua" w:cs="Book Antiqua"/>
          <w:b/>
          <w:bCs/>
          <w:color w:val="000000"/>
          <w:szCs w:val="22"/>
        </w:rPr>
        <w:t>Norfloxacin</w:t>
      </w:r>
      <w:proofErr w:type="spellEnd"/>
      <w:r w:rsidR="00090D08">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proofErr w:type="spellStart"/>
      <w:r w:rsidR="00090D08" w:rsidRPr="00090D08">
        <w:rPr>
          <w:rFonts w:ascii="Book Antiqua" w:eastAsia="Book Antiqua" w:hAnsi="Book Antiqua" w:cs="Book Antiqua"/>
          <w:color w:val="000000"/>
          <w:szCs w:val="22"/>
        </w:rPr>
        <w:t>Norfloxacin</w:t>
      </w:r>
      <w:proofErr w:type="spellEnd"/>
      <w:r w:rsidR="00090D08" w:rsidRPr="00090D0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antibiotics may also attenuate pro-inflammatory phenomena exerted by the immune system. </w:t>
      </w:r>
      <w:proofErr w:type="spellStart"/>
      <w:r>
        <w:rPr>
          <w:rFonts w:ascii="Book Antiqua" w:eastAsia="Book Antiqua" w:hAnsi="Book Antiqua" w:cs="Book Antiqua"/>
          <w:color w:val="000000"/>
          <w:szCs w:val="22"/>
        </w:rPr>
        <w:t>Zapater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90D08">
        <w:rPr>
          <w:rFonts w:ascii="Book Antiqua" w:eastAsia="Book Antiqua" w:hAnsi="Book Antiqua" w:cs="Book Antiqua"/>
          <w:color w:val="000000"/>
          <w:szCs w:val="28"/>
          <w:vertAlign w:val="superscript"/>
        </w:rPr>
        <w:t>[</w:t>
      </w:r>
      <w:proofErr w:type="gramEnd"/>
      <w:r w:rsidR="007C4B9A">
        <w:rPr>
          <w:rFonts w:ascii="Book Antiqua" w:eastAsia="Book Antiqua" w:hAnsi="Book Antiqua" w:cs="Book Antiqua"/>
          <w:color w:val="000000"/>
          <w:szCs w:val="28"/>
          <w:vertAlign w:val="superscript"/>
        </w:rPr>
        <w:t>99</w:t>
      </w:r>
      <w:r w:rsidR="00090D0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observed that selective intestinal decontamination, facilitated by the antibiotic </w:t>
      </w:r>
      <w:proofErr w:type="spellStart"/>
      <w:r>
        <w:rPr>
          <w:rFonts w:ascii="Book Antiqua" w:eastAsia="Book Antiqua" w:hAnsi="Book Antiqua" w:cs="Book Antiqua"/>
          <w:color w:val="000000"/>
          <w:szCs w:val="22"/>
        </w:rPr>
        <w:t>norfloxacin</w:t>
      </w:r>
      <w:proofErr w:type="spellEnd"/>
      <w:r>
        <w:rPr>
          <w:rFonts w:ascii="Book Antiqua" w:eastAsia="Book Antiqua" w:hAnsi="Book Antiqua" w:cs="Book Antiqua"/>
          <w:color w:val="000000"/>
          <w:szCs w:val="22"/>
        </w:rPr>
        <w:t xml:space="preserve">, in patients with cirrhosis reduced serum and </w:t>
      </w:r>
      <w:proofErr w:type="spellStart"/>
      <w:r>
        <w:rPr>
          <w:rFonts w:ascii="Book Antiqua" w:eastAsia="Book Antiqua" w:hAnsi="Book Antiqua" w:cs="Book Antiqua"/>
          <w:color w:val="000000"/>
          <w:szCs w:val="22"/>
        </w:rPr>
        <w:t>ascitic</w:t>
      </w:r>
      <w:proofErr w:type="spellEnd"/>
      <w:r>
        <w:rPr>
          <w:rFonts w:ascii="Book Antiqua" w:eastAsia="Book Antiqua" w:hAnsi="Book Antiqua" w:cs="Book Antiqua"/>
          <w:color w:val="000000"/>
          <w:szCs w:val="22"/>
        </w:rPr>
        <w:t xml:space="preserve"> concentrations of pro-inflammatory cytokines TNF-</w:t>
      </w:r>
      <w:r w:rsidR="00090D08">
        <w:rPr>
          <w:rFonts w:ascii="Book Antiqua" w:eastAsia="Book Antiqua" w:hAnsi="Book Antiqua" w:cs="Book Antiqua"/>
          <w:color w:val="000000"/>
          <w:szCs w:val="22"/>
        </w:rPr>
        <w:t>α</w:t>
      </w:r>
      <w:r>
        <w:rPr>
          <w:rFonts w:ascii="Book Antiqua" w:eastAsia="Book Antiqua" w:hAnsi="Book Antiqua" w:cs="Book Antiqua"/>
          <w:color w:val="000000"/>
          <w:szCs w:val="22"/>
        </w:rPr>
        <w:t>, IFN-γ, and IL-12 by blunting the activation of serum NF-</w:t>
      </w:r>
      <w:proofErr w:type="spellStart"/>
      <w:r w:rsidR="000103FF">
        <w:rPr>
          <w:rFonts w:ascii="Book Antiqua" w:eastAsia="Book Antiqua" w:hAnsi="Book Antiqua" w:cs="Book Antiqua"/>
          <w:color w:val="000000"/>
          <w:szCs w:val="22"/>
        </w:rPr>
        <w:t>κ</w:t>
      </w:r>
      <w:r>
        <w:rPr>
          <w:rFonts w:ascii="Book Antiqua" w:eastAsia="Book Antiqua" w:hAnsi="Book Antiqua" w:cs="Book Antiqua"/>
          <w:color w:val="000000"/>
          <w:szCs w:val="22"/>
        </w:rPr>
        <w:t>B</w:t>
      </w:r>
      <w:proofErr w:type="spellEnd"/>
      <w:r>
        <w:rPr>
          <w:rFonts w:ascii="Book Antiqua" w:eastAsia="Book Antiqua" w:hAnsi="Book Antiqua" w:cs="Book Antiqua"/>
          <w:color w:val="000000"/>
          <w:szCs w:val="22"/>
        </w:rPr>
        <w:t xml:space="preserve">. Furthermore, </w:t>
      </w:r>
      <w:proofErr w:type="spellStart"/>
      <w:r>
        <w:rPr>
          <w:rFonts w:ascii="Book Antiqua" w:eastAsia="Book Antiqua" w:hAnsi="Book Antiqua" w:cs="Book Antiqua"/>
          <w:color w:val="000000"/>
          <w:szCs w:val="22"/>
        </w:rPr>
        <w:t>norfloxacin</w:t>
      </w:r>
      <w:proofErr w:type="spellEnd"/>
      <w:r>
        <w:rPr>
          <w:rFonts w:ascii="Book Antiqua" w:eastAsia="Book Antiqua" w:hAnsi="Book Antiqua" w:cs="Book Antiqua"/>
          <w:color w:val="000000"/>
          <w:szCs w:val="22"/>
        </w:rPr>
        <w:t xml:space="preserve"> treated patients exhibited both decreased levels of neutrophilic oxidative burst and apoptotic events. The authors did not describe a precise mechanism by which the fluoroquinolone mitigated immunological processes, though they did propose that </w:t>
      </w:r>
      <w:proofErr w:type="spellStart"/>
      <w:r>
        <w:rPr>
          <w:rFonts w:ascii="Book Antiqua" w:eastAsia="Book Antiqua" w:hAnsi="Book Antiqua" w:cs="Book Antiqua"/>
          <w:color w:val="000000"/>
          <w:szCs w:val="22"/>
        </w:rPr>
        <w:t>norfloxacin</w:t>
      </w:r>
      <w:proofErr w:type="spellEnd"/>
      <w:r>
        <w:rPr>
          <w:rFonts w:ascii="Book Antiqua" w:eastAsia="Book Antiqua" w:hAnsi="Book Antiqua" w:cs="Book Antiqua"/>
          <w:color w:val="000000"/>
          <w:szCs w:val="22"/>
        </w:rPr>
        <w:t xml:space="preserve"> exerted a direct effect on cellular function.</w:t>
      </w:r>
    </w:p>
    <w:p w14:paraId="7F4562D2" w14:textId="77777777" w:rsidR="00A77B3E" w:rsidRDefault="00A77B3E">
      <w:pPr>
        <w:spacing w:line="360" w:lineRule="auto"/>
        <w:jc w:val="both"/>
      </w:pPr>
    </w:p>
    <w:p w14:paraId="23ECFCFD" w14:textId="77777777" w:rsidR="00A77B3E" w:rsidRDefault="00B2094E">
      <w:pPr>
        <w:spacing w:line="360" w:lineRule="auto"/>
        <w:jc w:val="both"/>
      </w:pPr>
      <w:r>
        <w:rPr>
          <w:rFonts w:ascii="Book Antiqua" w:eastAsia="Book Antiqua" w:hAnsi="Book Antiqua" w:cs="Book Antiqua"/>
          <w:b/>
          <w:caps/>
          <w:color w:val="000000"/>
          <w:u w:val="single"/>
        </w:rPr>
        <w:t>CONCLUSION</w:t>
      </w:r>
    </w:p>
    <w:p w14:paraId="55B24290" w14:textId="4440D46F" w:rsidR="00A77B3E" w:rsidRDefault="00B2094E">
      <w:pPr>
        <w:spacing w:line="360" w:lineRule="auto"/>
        <w:jc w:val="both"/>
      </w:pPr>
      <w:r>
        <w:rPr>
          <w:rFonts w:ascii="Book Antiqua" w:eastAsia="Book Antiqua" w:hAnsi="Book Antiqua" w:cs="Book Antiqua"/>
          <w:color w:val="000000"/>
          <w:szCs w:val="22"/>
        </w:rPr>
        <w:t xml:space="preserve">Here we have described many reported mechanisms that the gut-liver axis plays in liver disease. Further, we aim to spread awareness of the existing knowledge gap that could be used to modulate the gut-liver axis to alter the disease state. The modulation of the </w:t>
      </w:r>
      <w:r>
        <w:rPr>
          <w:rFonts w:ascii="Book Antiqua" w:eastAsia="Book Antiqua" w:hAnsi="Book Antiqua" w:cs="Book Antiqua"/>
          <w:color w:val="000000"/>
          <w:szCs w:val="22"/>
        </w:rPr>
        <w:lastRenderedPageBreak/>
        <w:t>intestinal microbiome has transitioned to clinical trials for its use in both preventative and therapeutic approaches in human liver disease. A summary of the current ongoing clinical trials can be found in Table 2. It should be recognized that alteration of the gut microbiota is not a one size fits all solution due to its highly individual nature and convoluted intricacies. However, the bilateral relationship of the gut-liver axis cannot be ignored when its alteration possesses abundant therapeutic potential.</w:t>
      </w:r>
    </w:p>
    <w:p w14:paraId="32B0612F" w14:textId="60E5F68B" w:rsidR="00A77B3E" w:rsidRDefault="00B2094E" w:rsidP="0072354F">
      <w:pPr>
        <w:spacing w:line="360" w:lineRule="auto"/>
        <w:ind w:firstLineChars="100" w:firstLine="240"/>
        <w:jc w:val="both"/>
      </w:pPr>
      <w:r>
        <w:rPr>
          <w:rFonts w:ascii="Book Antiqua" w:eastAsia="Book Antiqua" w:hAnsi="Book Antiqua" w:cs="Book Antiqua"/>
          <w:color w:val="000000"/>
          <w:szCs w:val="22"/>
        </w:rPr>
        <w:t>To aid in furthering the use of gut microbiota-based therapy against liver diseases, we will give brief suggestions for future directions in this field. Lacking from clinical data are well-designed, large-scale investigations of the gut flora profile for liver disease progression (</w:t>
      </w:r>
      <w:r w:rsidRPr="0072354F">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NAFLD, NASH, HCC,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Understanding the underlying mechanisms of how the gut microbiota or its metabolic products alter liver immunity over time could help clarify liver disease development. Such profiles could provide a model to test preventative treatments or therapeutic approaches with antibiotics, probiotics, and FMT. Establishing which bacteria to eliminate and which to nurture would allow for tailored probiotics and specific antibiotics for chronic liver disease therapy. Continuing with this strategy comes the need for longitudinal studies to assess the preventative and therapeutic effects of antibiotics (</w:t>
      </w:r>
      <w:r w:rsidRPr="0072354F">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SSD) on liver disease development. As stated previously, </w:t>
      </w:r>
      <w:proofErr w:type="spellStart"/>
      <w:r>
        <w:rPr>
          <w:rFonts w:ascii="Book Antiqua" w:eastAsia="Book Antiqua" w:hAnsi="Book Antiqua" w:cs="Book Antiqua"/>
          <w:color w:val="000000"/>
          <w:szCs w:val="22"/>
        </w:rPr>
        <w:t>rifaximin</w:t>
      </w:r>
      <w:proofErr w:type="spellEnd"/>
      <w:r>
        <w:rPr>
          <w:rFonts w:ascii="Book Antiqua" w:eastAsia="Book Antiqua" w:hAnsi="Book Antiqua" w:cs="Book Antiqua"/>
          <w:color w:val="000000"/>
          <w:szCs w:val="22"/>
        </w:rPr>
        <w:t xml:space="preserve"> SSD would be an ideal drug to study its preventative measures against high-risk liver cancer populations. Pre-, </w:t>
      </w:r>
      <w:r w:rsidR="0072354F">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ro-, and </w:t>
      </w:r>
      <w:proofErr w:type="spellStart"/>
      <w:r w:rsidR="0072354F">
        <w:rPr>
          <w:rFonts w:ascii="Book Antiqua" w:eastAsia="Book Antiqua" w:hAnsi="Book Antiqua" w:cs="Book Antiqua"/>
          <w:color w:val="000000"/>
          <w:szCs w:val="22"/>
        </w:rPr>
        <w:t>s</w:t>
      </w:r>
      <w:r>
        <w:rPr>
          <w:rFonts w:ascii="Book Antiqua" w:eastAsia="Book Antiqua" w:hAnsi="Book Antiqua" w:cs="Book Antiqua"/>
          <w:color w:val="000000"/>
          <w:szCs w:val="22"/>
        </w:rPr>
        <w:t>ynbiotic</w:t>
      </w:r>
      <w:proofErr w:type="spellEnd"/>
      <w:r>
        <w:rPr>
          <w:rFonts w:ascii="Book Antiqua" w:eastAsia="Book Antiqua" w:hAnsi="Book Antiqua" w:cs="Book Antiqua"/>
          <w:color w:val="000000"/>
          <w:szCs w:val="22"/>
        </w:rPr>
        <w:t xml:space="preserve"> strategies are underwhelming in clinical </w:t>
      </w:r>
      <w:r w:rsidR="008153F1">
        <w:rPr>
          <w:rFonts w:ascii="Book Antiqua" w:eastAsia="Book Antiqua" w:hAnsi="Book Antiqua" w:cs="Book Antiqua"/>
          <w:color w:val="000000"/>
          <w:szCs w:val="22"/>
        </w:rPr>
        <w:t xml:space="preserve">studies </w:t>
      </w:r>
      <w:r>
        <w:rPr>
          <w:rFonts w:ascii="Book Antiqua" w:eastAsia="Book Antiqua" w:hAnsi="Book Antiqua" w:cs="Book Antiqua"/>
          <w:color w:val="000000"/>
          <w:szCs w:val="22"/>
        </w:rPr>
        <w:t xml:space="preserve">due to a lack of high-quality study design. Our review highlighted how a decreased level of </w:t>
      </w:r>
      <w:proofErr w:type="spellStart"/>
      <w:r>
        <w:rPr>
          <w:rFonts w:ascii="Book Antiqua" w:eastAsia="Book Antiqua" w:hAnsi="Book Antiqua" w:cs="Book Antiqua"/>
          <w:i/>
          <w:iCs/>
          <w:color w:val="000000"/>
          <w:szCs w:val="22"/>
        </w:rPr>
        <w:t>Bacteroidetes</w:t>
      </w:r>
      <w:proofErr w:type="spellEnd"/>
      <w:r>
        <w:rPr>
          <w:rFonts w:ascii="Book Antiqua" w:eastAsia="Book Antiqua" w:hAnsi="Book Antiqua" w:cs="Book Antiqua"/>
          <w:color w:val="000000"/>
          <w:szCs w:val="22"/>
        </w:rPr>
        <w:t xml:space="preserve"> is seen in patients with NASH, cirrhosis, and other liver diseases. Finding commonalities in the abovementioned gut profiles (</w:t>
      </w:r>
      <w:r w:rsidRPr="0072354F">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decreased </w:t>
      </w:r>
      <w:proofErr w:type="spellStart"/>
      <w:r>
        <w:rPr>
          <w:rFonts w:ascii="Book Antiqua" w:eastAsia="Book Antiqua" w:hAnsi="Book Antiqua" w:cs="Book Antiqua"/>
          <w:i/>
          <w:iCs/>
          <w:color w:val="000000"/>
          <w:szCs w:val="22"/>
        </w:rPr>
        <w:t>Bacteroidetes</w:t>
      </w:r>
      <w:proofErr w:type="spellEnd"/>
      <w:r>
        <w:rPr>
          <w:rFonts w:ascii="Book Antiqua" w:eastAsia="Book Antiqua" w:hAnsi="Book Antiqua" w:cs="Book Antiqua"/>
          <w:color w:val="000000"/>
          <w:szCs w:val="22"/>
        </w:rPr>
        <w:t>) will prompt the use of gut microbiome repopulation therapies in clinical trials. Lastly, the use of FMT treatment desperately needs a more substantial safety investigation. Conducting a proper prospective cohort study with a large study size and a longer observation period is crucial for its safe implementation in the clinical setting.</w:t>
      </w:r>
    </w:p>
    <w:p w14:paraId="338D1DDE" w14:textId="71302150" w:rsidR="00A77B3E" w:rsidRDefault="00B2094E" w:rsidP="0072354F">
      <w:pPr>
        <w:spacing w:line="360" w:lineRule="auto"/>
        <w:ind w:firstLineChars="100" w:firstLine="240"/>
        <w:jc w:val="both"/>
      </w:pPr>
      <w:r>
        <w:rPr>
          <w:rFonts w:ascii="Book Antiqua" w:eastAsia="Book Antiqua" w:hAnsi="Book Antiqua" w:cs="Book Antiqua"/>
          <w:color w:val="000000"/>
          <w:szCs w:val="22"/>
        </w:rPr>
        <w:t xml:space="preserve">Collectively, modulating the population of the gut microbiome by biological products may be a new generation therapeutic strategy for liver disease. For now, we must wait to </w:t>
      </w:r>
      <w:r>
        <w:rPr>
          <w:rFonts w:ascii="Book Antiqua" w:eastAsia="Book Antiqua" w:hAnsi="Book Antiqua" w:cs="Book Antiqua"/>
          <w:color w:val="000000"/>
          <w:szCs w:val="22"/>
        </w:rPr>
        <w:lastRenderedPageBreak/>
        <w:t>see the results of ongoing and scheduled clinical trials. As we wait in anticipation for the results of mentioned clinical trials, we hope</w:t>
      </w:r>
      <w:r w:rsidR="00004702">
        <w:rPr>
          <w:rFonts w:ascii="Book Antiqua" w:eastAsia="Book Antiqua" w:hAnsi="Book Antiqua" w:cs="Book Antiqua"/>
          <w:color w:val="000000"/>
          <w:szCs w:val="22"/>
        </w:rPr>
        <w:t xml:space="preserve"> that</w:t>
      </w:r>
      <w:r>
        <w:rPr>
          <w:rFonts w:ascii="Book Antiqua" w:eastAsia="Book Antiqua" w:hAnsi="Book Antiqua" w:cs="Book Antiqua"/>
          <w:color w:val="000000"/>
          <w:szCs w:val="22"/>
        </w:rPr>
        <w:t xml:space="preserve"> our current knowledge of the gut-liver-axis </w:t>
      </w:r>
      <w:r w:rsidR="00004702">
        <w:rPr>
          <w:rFonts w:ascii="Book Antiqua" w:eastAsia="Book Antiqua" w:hAnsi="Book Antiqua" w:cs="Book Antiqua"/>
          <w:color w:val="000000"/>
          <w:szCs w:val="22"/>
        </w:rPr>
        <w:t xml:space="preserve">inspires </w:t>
      </w:r>
      <w:r>
        <w:rPr>
          <w:rFonts w:ascii="Book Antiqua" w:eastAsia="Book Antiqua" w:hAnsi="Book Antiqua" w:cs="Book Antiqua"/>
          <w:color w:val="000000"/>
          <w:szCs w:val="22"/>
        </w:rPr>
        <w:t>new ideas for the next potential therapies in liver disease.</w:t>
      </w:r>
    </w:p>
    <w:p w14:paraId="3B84B6D0" w14:textId="77777777" w:rsidR="00A77B3E" w:rsidRDefault="00A77B3E">
      <w:pPr>
        <w:spacing w:line="360" w:lineRule="auto"/>
        <w:jc w:val="both"/>
      </w:pPr>
    </w:p>
    <w:p w14:paraId="6D6615B0" w14:textId="77777777" w:rsidR="00A77B3E" w:rsidRDefault="00B2094E">
      <w:pPr>
        <w:spacing w:line="360" w:lineRule="auto"/>
        <w:jc w:val="both"/>
      </w:pPr>
      <w:r>
        <w:rPr>
          <w:rFonts w:ascii="Book Antiqua" w:eastAsia="Book Antiqua" w:hAnsi="Book Antiqua" w:cs="Book Antiqua"/>
          <w:b/>
          <w:color w:val="000000"/>
        </w:rPr>
        <w:t>REFERENCES</w:t>
      </w:r>
    </w:p>
    <w:p w14:paraId="005AEFC3" w14:textId="77777777" w:rsidR="00A77B3E" w:rsidRDefault="00B2094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Ley RE</w:t>
      </w:r>
      <w:r>
        <w:rPr>
          <w:rFonts w:ascii="Book Antiqua" w:eastAsia="Book Antiqua" w:hAnsi="Book Antiqua" w:cs="Book Antiqua"/>
          <w:color w:val="000000"/>
        </w:rPr>
        <w:t xml:space="preserve">, Peterson DA, Gordon JI. Ecological and evolutionary forces shaping microbial diversity in the human intestine.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124</w:t>
      </w:r>
      <w:r>
        <w:rPr>
          <w:rFonts w:ascii="Book Antiqua" w:eastAsia="Book Antiqua" w:hAnsi="Book Antiqua" w:cs="Book Antiqua"/>
          <w:color w:val="000000"/>
        </w:rPr>
        <w:t>: 837-848 [PMID: 16497592 DOI: 10.1016/j.cell.2006.02.017]</w:t>
      </w:r>
    </w:p>
    <w:p w14:paraId="3BACB1D4" w14:textId="77777777" w:rsidR="00A77B3E" w:rsidRDefault="00B2094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Azad MAK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M, Li T, Yin J. Probiotic Species in the Modulation of Gut Microbiota: An Overview.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9478630 [PMID: 29854813 DOI: 10.1155/2018/9478630]</w:t>
      </w:r>
    </w:p>
    <w:p w14:paraId="6B2EEF60" w14:textId="77777777" w:rsidR="00A77B3E" w:rsidRDefault="00B2094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Fialho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Fialho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Thota</w:t>
      </w:r>
      <w:proofErr w:type="spellEnd"/>
      <w:r>
        <w:rPr>
          <w:rFonts w:ascii="Book Antiqua" w:eastAsia="Book Antiqua" w:hAnsi="Book Antiqua" w:cs="Book Antiqua"/>
          <w:color w:val="000000"/>
        </w:rPr>
        <w:t xml:space="preserve"> P, McCullough AJ, Shen B. Small Intestinal Bacterial Overgrowth Is Associated with Non-Alcoholic Fatty Liver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159-165 [PMID: 27308646 DOI: 10.15403/jgld.2014.1121.252.iwg]</w:t>
      </w:r>
    </w:p>
    <w:p w14:paraId="02A22A8B" w14:textId="77777777" w:rsidR="00A77B3E" w:rsidRDefault="00B2094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Chierico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Nobili V, </w:t>
      </w:r>
      <w:proofErr w:type="spellStart"/>
      <w:r>
        <w:rPr>
          <w:rFonts w:ascii="Book Antiqua" w:eastAsia="Book Antiqua" w:hAnsi="Book Antiqua" w:cs="Book Antiqua"/>
          <w:color w:val="000000"/>
        </w:rPr>
        <w:t>Vernocchi</w:t>
      </w:r>
      <w:proofErr w:type="spellEnd"/>
      <w:r>
        <w:rPr>
          <w:rFonts w:ascii="Book Antiqua" w:eastAsia="Book Antiqua" w:hAnsi="Book Antiqua" w:cs="Book Antiqua"/>
          <w:color w:val="000000"/>
        </w:rPr>
        <w:t xml:space="preserve"> P, Russo A, De </w:t>
      </w:r>
      <w:proofErr w:type="spellStart"/>
      <w:r>
        <w:rPr>
          <w:rFonts w:ascii="Book Antiqua" w:eastAsia="Book Antiqua" w:hAnsi="Book Antiqua" w:cs="Book Antiqua"/>
          <w:color w:val="000000"/>
        </w:rPr>
        <w:t>Stefanis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Gnani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Furlanello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Zandonà</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Capuani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Dallapiccola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Miccheli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Putignani</w:t>
      </w:r>
      <w:proofErr w:type="spellEnd"/>
      <w:r>
        <w:rPr>
          <w:rFonts w:ascii="Book Antiqua" w:eastAsia="Book Antiqua" w:hAnsi="Book Antiqua" w:cs="Book Antiqua"/>
          <w:color w:val="000000"/>
        </w:rPr>
        <w:t xml:space="preserve"> L. Gut microbiota profiling of pediatric nonalcoholic fatty liver disease and obese patients unveiled by an integrated meta-omics-based approach.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451-464 [PMID: 27028797 DOI: 10.1002/hep.28572]</w:t>
      </w:r>
    </w:p>
    <w:p w14:paraId="2246C2EE" w14:textId="77777777" w:rsidR="00A77B3E" w:rsidRDefault="00B2094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Chu H</w:t>
      </w:r>
      <w:r>
        <w:rPr>
          <w:rFonts w:ascii="Book Antiqua" w:eastAsia="Book Antiqua" w:hAnsi="Book Antiqua" w:cs="Book Antiqua"/>
          <w:color w:val="000000"/>
        </w:rPr>
        <w:t xml:space="preserve">, Williams B,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Gut microbiota, fatty liver disease, and hepatocellular carcinoma.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43-51 [PMID: 30416839 DOI: 10.1016/j.livres.2017.11.005]</w:t>
      </w:r>
    </w:p>
    <w:p w14:paraId="0FB0F34B" w14:textId="77777777" w:rsidR="00A77B3E" w:rsidRDefault="00B2094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Miele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Valenza</w:t>
      </w:r>
      <w:proofErr w:type="spellEnd"/>
      <w:r>
        <w:rPr>
          <w:rFonts w:ascii="Book Antiqua" w:eastAsia="Book Antiqua" w:hAnsi="Book Antiqua" w:cs="Book Antiqua"/>
          <w:color w:val="000000"/>
        </w:rPr>
        <w:t xml:space="preserve"> V, La Torre G, </w:t>
      </w:r>
      <w:proofErr w:type="spellStart"/>
      <w:r>
        <w:rPr>
          <w:rFonts w:ascii="Book Antiqua" w:eastAsia="Book Antiqua" w:hAnsi="Book Antiqua" w:cs="Book Antiqua"/>
          <w:color w:val="000000"/>
        </w:rPr>
        <w:t>Montalto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Ricci R, </w:t>
      </w:r>
      <w:proofErr w:type="spellStart"/>
      <w:r>
        <w:rPr>
          <w:rFonts w:ascii="Book Antiqua" w:eastAsia="Book Antiqua" w:hAnsi="Book Antiqua" w:cs="Book Antiqua"/>
          <w:color w:val="000000"/>
        </w:rPr>
        <w:t>Mascianà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Forgione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Gabrieli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Perotti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Vecchio</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Day CP,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Increased intestinal permeability and tight junction alterations in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1877-1887 [PMID: 19291785 DOI: 10.1002/hep.22848]</w:t>
      </w:r>
    </w:p>
    <w:p w14:paraId="12722BA9" w14:textId="77777777" w:rsidR="00A77B3E" w:rsidRDefault="00B2094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Schnabl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Brenner DA. Interactions between the intestinal microbiome and liver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1513-1524 [PMID: 24440671 DOI: 10.1053/j.gastro.2014.01.020]</w:t>
      </w:r>
    </w:p>
    <w:p w14:paraId="4101BAB3" w14:textId="77777777" w:rsidR="00A77B3E" w:rsidRDefault="00B2094E">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Mouzaki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Comelli</w:t>
      </w:r>
      <w:proofErr w:type="spellEnd"/>
      <w:r>
        <w:rPr>
          <w:rFonts w:ascii="Book Antiqua" w:eastAsia="Book Antiqua" w:hAnsi="Book Antiqua" w:cs="Book Antiqua"/>
          <w:color w:val="000000"/>
        </w:rPr>
        <w:t xml:space="preserve"> EM, Arendt BM, </w:t>
      </w:r>
      <w:proofErr w:type="spellStart"/>
      <w:r>
        <w:rPr>
          <w:rFonts w:ascii="Book Antiqua" w:eastAsia="Book Antiqua" w:hAnsi="Book Antiqua" w:cs="Book Antiqua"/>
          <w:color w:val="000000"/>
        </w:rPr>
        <w:t>Bonengel</w:t>
      </w:r>
      <w:proofErr w:type="spellEnd"/>
      <w:r>
        <w:rPr>
          <w:rFonts w:ascii="Book Antiqua" w:eastAsia="Book Antiqua" w:hAnsi="Book Antiqua" w:cs="Book Antiqua"/>
          <w:color w:val="000000"/>
        </w:rPr>
        <w:t xml:space="preserve"> J, Fung SK, Fischer SE, </w:t>
      </w:r>
      <w:proofErr w:type="spellStart"/>
      <w:r>
        <w:rPr>
          <w:rFonts w:ascii="Book Antiqua" w:eastAsia="Book Antiqua" w:hAnsi="Book Antiqua" w:cs="Book Antiqua"/>
          <w:color w:val="000000"/>
        </w:rPr>
        <w:t>McGilvray</w:t>
      </w:r>
      <w:proofErr w:type="spellEnd"/>
      <w:r>
        <w:rPr>
          <w:rFonts w:ascii="Book Antiqua" w:eastAsia="Book Antiqua" w:hAnsi="Book Antiqua" w:cs="Book Antiqua"/>
          <w:color w:val="000000"/>
        </w:rPr>
        <w:t xml:space="preserve"> ID, Allard JP. Intestinal microbiota in patients with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120-127 [PMID: 23401313 DOI: 10.1002/hep.26319]</w:t>
      </w:r>
    </w:p>
    <w:p w14:paraId="746D6991" w14:textId="36A069A1" w:rsidR="00A77B3E" w:rsidRDefault="00B2094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Yuan J</w:t>
      </w:r>
      <w:r>
        <w:rPr>
          <w:rFonts w:ascii="Book Antiqua" w:eastAsia="Book Antiqua" w:hAnsi="Book Antiqua" w:cs="Book Antiqua"/>
          <w:color w:val="000000"/>
        </w:rPr>
        <w:t xml:space="preserve">, Chen C, Cui J, Lu J, Yan C, Wei X, Zhao X, Li N, Li S,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G, Cheng W, Li B, Li H, Lin W, Tian C, Zhao J, Han J, An D, Zhang Q, Wei H, Zheng M, Ma X, Li W, Chen X, Zhang Z, Zeng H, Ying S, Wu J, Yang R, Liu D. Fatty Liver Disease Caused by High-Alcohol-Producing </w:t>
      </w:r>
      <w:proofErr w:type="spellStart"/>
      <w:r>
        <w:rPr>
          <w:rFonts w:ascii="Book Antiqua" w:eastAsia="Book Antiqua" w:hAnsi="Book Antiqua" w:cs="Book Antiqua"/>
          <w:color w:val="000000"/>
        </w:rPr>
        <w:t>Klebsiella</w:t>
      </w:r>
      <w:proofErr w:type="spellEnd"/>
      <w:r>
        <w:rPr>
          <w:rFonts w:ascii="Book Antiqua" w:eastAsia="Book Antiqua" w:hAnsi="Book Antiqua" w:cs="Book Antiqua"/>
          <w:color w:val="000000"/>
        </w:rPr>
        <w:t xml:space="preserve"> pneumoniae.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675-688.e7 [PMID: 31543403 DOI: 10.1016/j.cmet.2019.08.018]</w:t>
      </w:r>
    </w:p>
    <w:p w14:paraId="2477C967" w14:textId="4301216D" w:rsidR="00A77B3E" w:rsidRDefault="005A508E">
      <w:pPr>
        <w:spacing w:line="360" w:lineRule="auto"/>
        <w:jc w:val="both"/>
      </w:pPr>
      <w:r>
        <w:rPr>
          <w:rFonts w:ascii="Book Antiqua" w:eastAsia="Book Antiqua" w:hAnsi="Book Antiqua" w:cs="Book Antiqua"/>
          <w:color w:val="000000"/>
        </w:rPr>
        <w:t xml:space="preserve">10 </w:t>
      </w:r>
      <w:proofErr w:type="spellStart"/>
      <w:r w:rsidR="00B2094E">
        <w:rPr>
          <w:rFonts w:ascii="Book Antiqua" w:eastAsia="Book Antiqua" w:hAnsi="Book Antiqua" w:cs="Book Antiqua"/>
          <w:b/>
          <w:bCs/>
          <w:color w:val="000000"/>
        </w:rPr>
        <w:t>Mutlu</w:t>
      </w:r>
      <w:proofErr w:type="spellEnd"/>
      <w:r w:rsidR="00B2094E">
        <w:rPr>
          <w:rFonts w:ascii="Book Antiqua" w:eastAsia="Book Antiqua" w:hAnsi="Book Antiqua" w:cs="Book Antiqua"/>
          <w:b/>
          <w:bCs/>
          <w:color w:val="000000"/>
        </w:rPr>
        <w:t xml:space="preserve"> EA</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Gillevet</w:t>
      </w:r>
      <w:proofErr w:type="spellEnd"/>
      <w:r w:rsidR="00B2094E">
        <w:rPr>
          <w:rFonts w:ascii="Book Antiqua" w:eastAsia="Book Antiqua" w:hAnsi="Book Antiqua" w:cs="Book Antiqua"/>
          <w:color w:val="000000"/>
        </w:rPr>
        <w:t xml:space="preserve"> PM, </w:t>
      </w:r>
      <w:proofErr w:type="spellStart"/>
      <w:r w:rsidR="00B2094E">
        <w:rPr>
          <w:rFonts w:ascii="Book Antiqua" w:eastAsia="Book Antiqua" w:hAnsi="Book Antiqua" w:cs="Book Antiqua"/>
          <w:color w:val="000000"/>
        </w:rPr>
        <w:t>Rangwala</w:t>
      </w:r>
      <w:proofErr w:type="spellEnd"/>
      <w:r w:rsidR="00B2094E">
        <w:rPr>
          <w:rFonts w:ascii="Book Antiqua" w:eastAsia="Book Antiqua" w:hAnsi="Book Antiqua" w:cs="Book Antiqua"/>
          <w:color w:val="000000"/>
        </w:rPr>
        <w:t xml:space="preserve"> H, </w:t>
      </w:r>
      <w:proofErr w:type="spellStart"/>
      <w:r w:rsidR="00B2094E">
        <w:rPr>
          <w:rFonts w:ascii="Book Antiqua" w:eastAsia="Book Antiqua" w:hAnsi="Book Antiqua" w:cs="Book Antiqua"/>
          <w:color w:val="000000"/>
        </w:rPr>
        <w:t>Sikaroodi</w:t>
      </w:r>
      <w:proofErr w:type="spellEnd"/>
      <w:r w:rsidR="00B2094E">
        <w:rPr>
          <w:rFonts w:ascii="Book Antiqua" w:eastAsia="Book Antiqua" w:hAnsi="Book Antiqua" w:cs="Book Antiqua"/>
          <w:color w:val="000000"/>
        </w:rPr>
        <w:t xml:space="preserve"> M, Naqvi A, Engen PA, </w:t>
      </w:r>
      <w:proofErr w:type="spellStart"/>
      <w:r w:rsidR="00B2094E">
        <w:rPr>
          <w:rFonts w:ascii="Book Antiqua" w:eastAsia="Book Antiqua" w:hAnsi="Book Antiqua" w:cs="Book Antiqua"/>
          <w:color w:val="000000"/>
        </w:rPr>
        <w:t>Kwasny</w:t>
      </w:r>
      <w:proofErr w:type="spellEnd"/>
      <w:r w:rsidR="00B2094E">
        <w:rPr>
          <w:rFonts w:ascii="Book Antiqua" w:eastAsia="Book Antiqua" w:hAnsi="Book Antiqua" w:cs="Book Antiqua"/>
          <w:color w:val="000000"/>
        </w:rPr>
        <w:t xml:space="preserve"> M, Lau CK, </w:t>
      </w:r>
      <w:proofErr w:type="spellStart"/>
      <w:r w:rsidR="00B2094E">
        <w:rPr>
          <w:rFonts w:ascii="Book Antiqua" w:eastAsia="Book Antiqua" w:hAnsi="Book Antiqua" w:cs="Book Antiqua"/>
          <w:color w:val="000000"/>
        </w:rPr>
        <w:t>Keshavarzian</w:t>
      </w:r>
      <w:proofErr w:type="spellEnd"/>
      <w:r w:rsidR="00B2094E">
        <w:rPr>
          <w:rFonts w:ascii="Book Antiqua" w:eastAsia="Book Antiqua" w:hAnsi="Book Antiqua" w:cs="Book Antiqua"/>
          <w:color w:val="000000"/>
        </w:rPr>
        <w:t xml:space="preserve"> A. Colonic microbiome is altered in alcoholism. </w:t>
      </w:r>
      <w:r w:rsidR="00B2094E">
        <w:rPr>
          <w:rFonts w:ascii="Book Antiqua" w:eastAsia="Book Antiqua" w:hAnsi="Book Antiqua" w:cs="Book Antiqua"/>
          <w:i/>
          <w:iCs/>
          <w:color w:val="000000"/>
        </w:rPr>
        <w:t xml:space="preserve">Am J </w:t>
      </w:r>
      <w:proofErr w:type="spellStart"/>
      <w:r w:rsidR="00B2094E">
        <w:rPr>
          <w:rFonts w:ascii="Book Antiqua" w:eastAsia="Book Antiqua" w:hAnsi="Book Antiqua" w:cs="Book Antiqua"/>
          <w:i/>
          <w:iCs/>
          <w:color w:val="000000"/>
        </w:rPr>
        <w:t>Physiol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Gastrointest</w:t>
      </w:r>
      <w:proofErr w:type="spellEnd"/>
      <w:r w:rsidR="00B2094E">
        <w:rPr>
          <w:rFonts w:ascii="Book Antiqua" w:eastAsia="Book Antiqua" w:hAnsi="Book Antiqua" w:cs="Book Antiqua"/>
          <w:i/>
          <w:iCs/>
          <w:color w:val="000000"/>
        </w:rPr>
        <w:t xml:space="preserve"> Liver </w:t>
      </w:r>
      <w:proofErr w:type="spellStart"/>
      <w:r w:rsidR="00B2094E">
        <w:rPr>
          <w:rFonts w:ascii="Book Antiqua" w:eastAsia="Book Antiqua" w:hAnsi="Book Antiqua" w:cs="Book Antiqua"/>
          <w:i/>
          <w:iCs/>
          <w:color w:val="000000"/>
        </w:rPr>
        <w:t>Physiol</w:t>
      </w:r>
      <w:proofErr w:type="spellEnd"/>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302</w:t>
      </w:r>
      <w:r w:rsidR="00B2094E">
        <w:rPr>
          <w:rFonts w:ascii="Book Antiqua" w:eastAsia="Book Antiqua" w:hAnsi="Book Antiqua" w:cs="Book Antiqua"/>
          <w:color w:val="000000"/>
        </w:rPr>
        <w:t>: G966-G978 [PMID: 22241860 DOI: 10.1152/ajpgi.00380.2011]</w:t>
      </w:r>
    </w:p>
    <w:p w14:paraId="22763349" w14:textId="1D6C2792" w:rsidR="00A77B3E" w:rsidRDefault="005A508E">
      <w:pPr>
        <w:spacing w:line="360" w:lineRule="auto"/>
        <w:jc w:val="both"/>
      </w:pPr>
      <w:r>
        <w:rPr>
          <w:rFonts w:ascii="Book Antiqua" w:eastAsia="Book Antiqua" w:hAnsi="Book Antiqua" w:cs="Book Antiqua"/>
          <w:color w:val="000000"/>
        </w:rPr>
        <w:t xml:space="preserve">11 </w:t>
      </w:r>
      <w:proofErr w:type="spellStart"/>
      <w:r w:rsidR="00B2094E">
        <w:rPr>
          <w:rFonts w:ascii="Book Antiqua" w:eastAsia="Book Antiqua" w:hAnsi="Book Antiqua" w:cs="Book Antiqua"/>
          <w:b/>
          <w:bCs/>
          <w:color w:val="000000"/>
        </w:rPr>
        <w:t>Giannelli</w:t>
      </w:r>
      <w:proofErr w:type="spellEnd"/>
      <w:r w:rsidR="00B2094E">
        <w:rPr>
          <w:rFonts w:ascii="Book Antiqua" w:eastAsia="Book Antiqua" w:hAnsi="Book Antiqua" w:cs="Book Antiqua"/>
          <w:b/>
          <w:bCs/>
          <w:color w:val="000000"/>
        </w:rPr>
        <w:t xml:space="preserve"> V</w:t>
      </w:r>
      <w:r w:rsidR="00B2094E">
        <w:rPr>
          <w:rFonts w:ascii="Book Antiqua" w:eastAsia="Book Antiqua" w:hAnsi="Book Antiqua" w:cs="Book Antiqua"/>
          <w:color w:val="000000"/>
        </w:rPr>
        <w:t xml:space="preserve">, Di Gregorio V, </w:t>
      </w:r>
      <w:proofErr w:type="spellStart"/>
      <w:r w:rsidR="00B2094E">
        <w:rPr>
          <w:rFonts w:ascii="Book Antiqua" w:eastAsia="Book Antiqua" w:hAnsi="Book Antiqua" w:cs="Book Antiqua"/>
          <w:color w:val="000000"/>
        </w:rPr>
        <w:t>Iebba</w:t>
      </w:r>
      <w:proofErr w:type="spellEnd"/>
      <w:r w:rsidR="00B2094E">
        <w:rPr>
          <w:rFonts w:ascii="Book Antiqua" w:eastAsia="Book Antiqua" w:hAnsi="Book Antiqua" w:cs="Book Antiqua"/>
          <w:color w:val="000000"/>
        </w:rPr>
        <w:t xml:space="preserve"> V, Giusto M, </w:t>
      </w:r>
      <w:proofErr w:type="spellStart"/>
      <w:r w:rsidR="00B2094E">
        <w:rPr>
          <w:rFonts w:ascii="Book Antiqua" w:eastAsia="Book Antiqua" w:hAnsi="Book Antiqua" w:cs="Book Antiqua"/>
          <w:color w:val="000000"/>
        </w:rPr>
        <w:t>Schippa</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Merli</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Thalheimer</w:t>
      </w:r>
      <w:proofErr w:type="spellEnd"/>
      <w:r w:rsidR="00B2094E">
        <w:rPr>
          <w:rFonts w:ascii="Book Antiqua" w:eastAsia="Book Antiqua" w:hAnsi="Book Antiqua" w:cs="Book Antiqua"/>
          <w:color w:val="000000"/>
        </w:rPr>
        <w:t xml:space="preserve"> U. Microbiota and the gut-liver axis: bacterial translocation, inflammation and infection in cirrhosis.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20</w:t>
      </w:r>
      <w:r w:rsidR="00B2094E">
        <w:rPr>
          <w:rFonts w:ascii="Book Antiqua" w:eastAsia="Book Antiqua" w:hAnsi="Book Antiqua" w:cs="Book Antiqua"/>
          <w:color w:val="000000"/>
        </w:rPr>
        <w:t>: 16795-16810 [PMID: 25492994 DOI: 10.3748/wjg.v20.i45.16795]</w:t>
      </w:r>
    </w:p>
    <w:p w14:paraId="2B9A3A35" w14:textId="5936BEC4" w:rsidR="00A77B3E" w:rsidRDefault="005A508E">
      <w:pPr>
        <w:spacing w:line="360" w:lineRule="auto"/>
        <w:jc w:val="both"/>
      </w:pPr>
      <w:r>
        <w:rPr>
          <w:rFonts w:ascii="Book Antiqua" w:eastAsia="Book Antiqua" w:hAnsi="Book Antiqua" w:cs="Book Antiqua"/>
          <w:color w:val="000000"/>
        </w:rPr>
        <w:t xml:space="preserve">12 </w:t>
      </w:r>
      <w:proofErr w:type="spellStart"/>
      <w:r w:rsidR="00B2094E">
        <w:rPr>
          <w:rFonts w:ascii="Book Antiqua" w:eastAsia="Book Antiqua" w:hAnsi="Book Antiqua" w:cs="Book Antiqua"/>
          <w:b/>
          <w:bCs/>
          <w:color w:val="000000"/>
        </w:rPr>
        <w:t>Oikonomou</w:t>
      </w:r>
      <w:proofErr w:type="spellEnd"/>
      <w:r w:rsidR="00B2094E">
        <w:rPr>
          <w:rFonts w:ascii="Book Antiqua" w:eastAsia="Book Antiqua" w:hAnsi="Book Antiqua" w:cs="Book Antiqua"/>
          <w:b/>
          <w:bCs/>
          <w:color w:val="000000"/>
        </w:rPr>
        <w:t xml:space="preserve"> T</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Papatheodoridis</w:t>
      </w:r>
      <w:proofErr w:type="spellEnd"/>
      <w:r w:rsidR="00B2094E">
        <w:rPr>
          <w:rFonts w:ascii="Book Antiqua" w:eastAsia="Book Antiqua" w:hAnsi="Book Antiqua" w:cs="Book Antiqua"/>
          <w:color w:val="000000"/>
        </w:rPr>
        <w:t xml:space="preserve"> GV, </w:t>
      </w:r>
      <w:proofErr w:type="spellStart"/>
      <w:r w:rsidR="00B2094E">
        <w:rPr>
          <w:rFonts w:ascii="Book Antiqua" w:eastAsia="Book Antiqua" w:hAnsi="Book Antiqua" w:cs="Book Antiqua"/>
          <w:color w:val="000000"/>
        </w:rPr>
        <w:t>Samarkos</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Goulis</w:t>
      </w:r>
      <w:proofErr w:type="spellEnd"/>
      <w:r w:rsidR="00B2094E">
        <w:rPr>
          <w:rFonts w:ascii="Book Antiqua" w:eastAsia="Book Antiqua" w:hAnsi="Book Antiqua" w:cs="Book Antiqua"/>
          <w:color w:val="000000"/>
        </w:rPr>
        <w:t xml:space="preserve"> I, </w:t>
      </w:r>
      <w:proofErr w:type="spellStart"/>
      <w:r w:rsidR="00B2094E">
        <w:rPr>
          <w:rFonts w:ascii="Book Antiqua" w:eastAsia="Book Antiqua" w:hAnsi="Book Antiqua" w:cs="Book Antiqua"/>
          <w:color w:val="000000"/>
        </w:rPr>
        <w:t>Cholongitas</w:t>
      </w:r>
      <w:proofErr w:type="spellEnd"/>
      <w:r w:rsidR="00B2094E">
        <w:rPr>
          <w:rFonts w:ascii="Book Antiqua" w:eastAsia="Book Antiqua" w:hAnsi="Book Antiqua" w:cs="Book Antiqua"/>
          <w:color w:val="000000"/>
        </w:rPr>
        <w:t xml:space="preserve"> E. Clinical impact of microbiome in patients with decompensated cirrhosis.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24</w:t>
      </w:r>
      <w:r w:rsidR="00B2094E">
        <w:rPr>
          <w:rFonts w:ascii="Book Antiqua" w:eastAsia="Book Antiqua" w:hAnsi="Book Antiqua" w:cs="Book Antiqua"/>
          <w:color w:val="000000"/>
        </w:rPr>
        <w:t>: 3813-3820 [PMID: 30228776 DOI: 10.3748/wjg.v24.i34.3813]</w:t>
      </w:r>
    </w:p>
    <w:p w14:paraId="56B7D00E" w14:textId="24413DEC" w:rsidR="00A77B3E" w:rsidRDefault="005A508E">
      <w:pPr>
        <w:spacing w:line="360" w:lineRule="auto"/>
        <w:jc w:val="both"/>
      </w:pPr>
      <w:r>
        <w:rPr>
          <w:rFonts w:ascii="Book Antiqua" w:eastAsia="Book Antiqua" w:hAnsi="Book Antiqua" w:cs="Book Antiqua"/>
          <w:color w:val="000000"/>
        </w:rPr>
        <w:t xml:space="preserve">13 </w:t>
      </w:r>
      <w:r w:rsidR="00B2094E">
        <w:rPr>
          <w:rFonts w:ascii="Book Antiqua" w:eastAsia="Book Antiqua" w:hAnsi="Book Antiqua" w:cs="Book Antiqua"/>
          <w:b/>
          <w:bCs/>
          <w:color w:val="000000"/>
        </w:rPr>
        <w:t>Yan AW</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Fouts</w:t>
      </w:r>
      <w:proofErr w:type="spellEnd"/>
      <w:r w:rsidR="00B2094E">
        <w:rPr>
          <w:rFonts w:ascii="Book Antiqua" w:eastAsia="Book Antiqua" w:hAnsi="Book Antiqua" w:cs="Book Antiqua"/>
          <w:color w:val="000000"/>
        </w:rPr>
        <w:t xml:space="preserve"> DE, </w:t>
      </w:r>
      <w:proofErr w:type="spellStart"/>
      <w:r w:rsidR="00B2094E">
        <w:rPr>
          <w:rFonts w:ascii="Book Antiqua" w:eastAsia="Book Antiqua" w:hAnsi="Book Antiqua" w:cs="Book Antiqua"/>
          <w:color w:val="000000"/>
        </w:rPr>
        <w:t>Brandl</w:t>
      </w:r>
      <w:proofErr w:type="spellEnd"/>
      <w:r w:rsidR="00B2094E">
        <w:rPr>
          <w:rFonts w:ascii="Book Antiqua" w:eastAsia="Book Antiqua" w:hAnsi="Book Antiqua" w:cs="Book Antiqua"/>
          <w:color w:val="000000"/>
        </w:rPr>
        <w:t xml:space="preserve"> J, </w:t>
      </w:r>
      <w:proofErr w:type="spellStart"/>
      <w:r w:rsidR="00B2094E">
        <w:rPr>
          <w:rFonts w:ascii="Book Antiqua" w:eastAsia="Book Antiqua" w:hAnsi="Book Antiqua" w:cs="Book Antiqua"/>
          <w:color w:val="000000"/>
        </w:rPr>
        <w:t>Stärkel</w:t>
      </w:r>
      <w:proofErr w:type="spellEnd"/>
      <w:r w:rsidR="00B2094E">
        <w:rPr>
          <w:rFonts w:ascii="Book Antiqua" w:eastAsia="Book Antiqua" w:hAnsi="Book Antiqua" w:cs="Book Antiqua"/>
          <w:color w:val="000000"/>
        </w:rPr>
        <w:t xml:space="preserve"> P, </w:t>
      </w:r>
      <w:proofErr w:type="spellStart"/>
      <w:r w:rsidR="00B2094E">
        <w:rPr>
          <w:rFonts w:ascii="Book Antiqua" w:eastAsia="Book Antiqua" w:hAnsi="Book Antiqua" w:cs="Book Antiqua"/>
          <w:color w:val="000000"/>
        </w:rPr>
        <w:t>Torralba</w:t>
      </w:r>
      <w:proofErr w:type="spellEnd"/>
      <w:r w:rsidR="00B2094E">
        <w:rPr>
          <w:rFonts w:ascii="Book Antiqua" w:eastAsia="Book Antiqua" w:hAnsi="Book Antiqua" w:cs="Book Antiqua"/>
          <w:color w:val="000000"/>
        </w:rPr>
        <w:t xml:space="preserve"> M, Schott E, Tsukamoto H, Nelson KE, Brenner DA, </w:t>
      </w:r>
      <w:proofErr w:type="spellStart"/>
      <w:r w:rsidR="00B2094E">
        <w:rPr>
          <w:rFonts w:ascii="Book Antiqua" w:eastAsia="Book Antiqua" w:hAnsi="Book Antiqua" w:cs="Book Antiqua"/>
          <w:color w:val="000000"/>
        </w:rPr>
        <w:t>Schnabl</w:t>
      </w:r>
      <w:proofErr w:type="spellEnd"/>
      <w:r w:rsidR="00B2094E">
        <w:rPr>
          <w:rFonts w:ascii="Book Antiqua" w:eastAsia="Book Antiqua" w:hAnsi="Book Antiqua" w:cs="Book Antiqua"/>
          <w:color w:val="000000"/>
        </w:rPr>
        <w:t xml:space="preserve"> B. Enteric </w:t>
      </w:r>
      <w:proofErr w:type="spellStart"/>
      <w:r w:rsidR="00B2094E">
        <w:rPr>
          <w:rFonts w:ascii="Book Antiqua" w:eastAsia="Book Antiqua" w:hAnsi="Book Antiqua" w:cs="Book Antiqua"/>
          <w:color w:val="000000"/>
        </w:rPr>
        <w:t>dysbiosis</w:t>
      </w:r>
      <w:proofErr w:type="spellEnd"/>
      <w:r w:rsidR="00B2094E">
        <w:rPr>
          <w:rFonts w:ascii="Book Antiqua" w:eastAsia="Book Antiqua" w:hAnsi="Book Antiqua" w:cs="Book Antiqua"/>
          <w:color w:val="000000"/>
        </w:rPr>
        <w:t xml:space="preserve"> associated with a mouse model of alcoholic liver disease.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53</w:t>
      </w:r>
      <w:r w:rsidR="00B2094E">
        <w:rPr>
          <w:rFonts w:ascii="Book Antiqua" w:eastAsia="Book Antiqua" w:hAnsi="Book Antiqua" w:cs="Book Antiqua"/>
          <w:color w:val="000000"/>
        </w:rPr>
        <w:t>: 96-105 [PMID: 21254165 DOI: 10.1002/hep.24018]</w:t>
      </w:r>
    </w:p>
    <w:p w14:paraId="64B589E4" w14:textId="75F13C9B" w:rsidR="00A77B3E" w:rsidRDefault="005A508E">
      <w:pPr>
        <w:spacing w:line="360" w:lineRule="auto"/>
        <w:jc w:val="both"/>
      </w:pPr>
      <w:r>
        <w:rPr>
          <w:rFonts w:ascii="Book Antiqua" w:eastAsia="Book Antiqua" w:hAnsi="Book Antiqua" w:cs="Book Antiqua"/>
          <w:color w:val="000000"/>
        </w:rPr>
        <w:t xml:space="preserve">14 </w:t>
      </w:r>
      <w:proofErr w:type="spellStart"/>
      <w:r w:rsidR="00B2094E">
        <w:rPr>
          <w:rFonts w:ascii="Book Antiqua" w:eastAsia="Book Antiqua" w:hAnsi="Book Antiqua" w:cs="Book Antiqua"/>
          <w:b/>
          <w:bCs/>
          <w:color w:val="000000"/>
        </w:rPr>
        <w:t>Dapito</w:t>
      </w:r>
      <w:proofErr w:type="spellEnd"/>
      <w:r w:rsidR="00B2094E">
        <w:rPr>
          <w:rFonts w:ascii="Book Antiqua" w:eastAsia="Book Antiqua" w:hAnsi="Book Antiqua" w:cs="Book Antiqua"/>
          <w:b/>
          <w:bCs/>
          <w:color w:val="000000"/>
        </w:rPr>
        <w:t xml:space="preserve"> DH</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Mencin</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Gwak</w:t>
      </w:r>
      <w:proofErr w:type="spellEnd"/>
      <w:r w:rsidR="00B2094E">
        <w:rPr>
          <w:rFonts w:ascii="Book Antiqua" w:eastAsia="Book Antiqua" w:hAnsi="Book Antiqua" w:cs="Book Antiqua"/>
          <w:color w:val="000000"/>
        </w:rPr>
        <w:t xml:space="preserve"> GY, </w:t>
      </w:r>
      <w:proofErr w:type="spellStart"/>
      <w:r w:rsidR="00B2094E">
        <w:rPr>
          <w:rFonts w:ascii="Book Antiqua" w:eastAsia="Book Antiqua" w:hAnsi="Book Antiqua" w:cs="Book Antiqua"/>
          <w:color w:val="000000"/>
        </w:rPr>
        <w:t>Pradere</w:t>
      </w:r>
      <w:proofErr w:type="spellEnd"/>
      <w:r w:rsidR="00B2094E">
        <w:rPr>
          <w:rFonts w:ascii="Book Antiqua" w:eastAsia="Book Antiqua" w:hAnsi="Book Antiqua" w:cs="Book Antiqua"/>
          <w:color w:val="000000"/>
        </w:rPr>
        <w:t xml:space="preserve"> JP, Jang MK, </w:t>
      </w:r>
      <w:proofErr w:type="spellStart"/>
      <w:r w:rsidR="00B2094E">
        <w:rPr>
          <w:rFonts w:ascii="Book Antiqua" w:eastAsia="Book Antiqua" w:hAnsi="Book Antiqua" w:cs="Book Antiqua"/>
          <w:color w:val="000000"/>
        </w:rPr>
        <w:t>Mederacke</w:t>
      </w:r>
      <w:proofErr w:type="spellEnd"/>
      <w:r w:rsidR="00B2094E">
        <w:rPr>
          <w:rFonts w:ascii="Book Antiqua" w:eastAsia="Book Antiqua" w:hAnsi="Book Antiqua" w:cs="Book Antiqua"/>
          <w:color w:val="000000"/>
        </w:rPr>
        <w:t xml:space="preserve"> I, </w:t>
      </w:r>
      <w:proofErr w:type="spellStart"/>
      <w:r w:rsidR="00B2094E">
        <w:rPr>
          <w:rFonts w:ascii="Book Antiqua" w:eastAsia="Book Antiqua" w:hAnsi="Book Antiqua" w:cs="Book Antiqua"/>
          <w:color w:val="000000"/>
        </w:rPr>
        <w:t>Caviglia</w:t>
      </w:r>
      <w:proofErr w:type="spellEnd"/>
      <w:r w:rsidR="00B2094E">
        <w:rPr>
          <w:rFonts w:ascii="Book Antiqua" w:eastAsia="Book Antiqua" w:hAnsi="Book Antiqua" w:cs="Book Antiqua"/>
          <w:color w:val="000000"/>
        </w:rPr>
        <w:t xml:space="preserve"> JM, </w:t>
      </w:r>
      <w:proofErr w:type="spellStart"/>
      <w:r w:rsidR="00B2094E">
        <w:rPr>
          <w:rFonts w:ascii="Book Antiqua" w:eastAsia="Book Antiqua" w:hAnsi="Book Antiqua" w:cs="Book Antiqua"/>
          <w:color w:val="000000"/>
        </w:rPr>
        <w:t>Khiabanian</w:t>
      </w:r>
      <w:proofErr w:type="spellEnd"/>
      <w:r w:rsidR="00B2094E">
        <w:rPr>
          <w:rFonts w:ascii="Book Antiqua" w:eastAsia="Book Antiqua" w:hAnsi="Book Antiqua" w:cs="Book Antiqua"/>
          <w:color w:val="000000"/>
        </w:rPr>
        <w:t xml:space="preserve"> H, </w:t>
      </w:r>
      <w:proofErr w:type="spellStart"/>
      <w:r w:rsidR="00B2094E">
        <w:rPr>
          <w:rFonts w:ascii="Book Antiqua" w:eastAsia="Book Antiqua" w:hAnsi="Book Antiqua" w:cs="Book Antiqua"/>
          <w:color w:val="000000"/>
        </w:rPr>
        <w:t>Adeyemi</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Bataller</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Lefkowitch</w:t>
      </w:r>
      <w:proofErr w:type="spellEnd"/>
      <w:r w:rsidR="00B2094E">
        <w:rPr>
          <w:rFonts w:ascii="Book Antiqua" w:eastAsia="Book Antiqua" w:hAnsi="Book Antiqua" w:cs="Book Antiqua"/>
          <w:color w:val="000000"/>
        </w:rPr>
        <w:t xml:space="preserve"> JH, Bower M, Friedman R, Sartor RB, </w:t>
      </w:r>
      <w:proofErr w:type="spellStart"/>
      <w:r w:rsidR="00B2094E">
        <w:rPr>
          <w:rFonts w:ascii="Book Antiqua" w:eastAsia="Book Antiqua" w:hAnsi="Book Antiqua" w:cs="Book Antiqua"/>
          <w:color w:val="000000"/>
        </w:rPr>
        <w:t>Rabadan</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Schwabe</w:t>
      </w:r>
      <w:proofErr w:type="spellEnd"/>
      <w:r w:rsidR="00B2094E">
        <w:rPr>
          <w:rFonts w:ascii="Book Antiqua" w:eastAsia="Book Antiqua" w:hAnsi="Book Antiqua" w:cs="Book Antiqua"/>
          <w:color w:val="000000"/>
        </w:rPr>
        <w:t xml:space="preserve"> RF. Promotion of hepatocellular carcinoma by the intestinal microbiota and TLR4. </w:t>
      </w:r>
      <w:r w:rsidR="00B2094E">
        <w:rPr>
          <w:rFonts w:ascii="Book Antiqua" w:eastAsia="Book Antiqua" w:hAnsi="Book Antiqua" w:cs="Book Antiqua"/>
          <w:i/>
          <w:iCs/>
          <w:color w:val="000000"/>
        </w:rPr>
        <w:t>Cancer Cell</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21</w:t>
      </w:r>
      <w:r w:rsidR="00B2094E">
        <w:rPr>
          <w:rFonts w:ascii="Book Antiqua" w:eastAsia="Book Antiqua" w:hAnsi="Book Antiqua" w:cs="Book Antiqua"/>
          <w:color w:val="000000"/>
        </w:rPr>
        <w:t>: 504-516 [PMID: 22516259 DOI: 10.1016/j.ccr.2012.02.007]</w:t>
      </w:r>
    </w:p>
    <w:p w14:paraId="2377E3BF" w14:textId="42AEF727" w:rsidR="00A77B3E" w:rsidRDefault="005A508E">
      <w:pPr>
        <w:spacing w:line="360" w:lineRule="auto"/>
        <w:jc w:val="both"/>
      </w:pPr>
      <w:r>
        <w:rPr>
          <w:rFonts w:ascii="Book Antiqua" w:eastAsia="Book Antiqua" w:hAnsi="Book Antiqua" w:cs="Book Antiqua"/>
          <w:color w:val="000000"/>
        </w:rPr>
        <w:t xml:space="preserve">15 </w:t>
      </w:r>
      <w:r w:rsidR="00B2094E">
        <w:rPr>
          <w:rFonts w:ascii="Book Antiqua" w:eastAsia="Book Antiqua" w:hAnsi="Book Antiqua" w:cs="Book Antiqua"/>
          <w:b/>
          <w:bCs/>
          <w:color w:val="000000"/>
        </w:rPr>
        <w:t>Ma C</w:t>
      </w:r>
      <w:r w:rsidR="00B2094E">
        <w:rPr>
          <w:rFonts w:ascii="Book Antiqua" w:eastAsia="Book Antiqua" w:hAnsi="Book Antiqua" w:cs="Book Antiqua"/>
          <w:color w:val="000000"/>
        </w:rPr>
        <w:t xml:space="preserve">, Han M, Heinrich B, Fu Q, Zhang Q, Sandhu M, </w:t>
      </w:r>
      <w:proofErr w:type="spellStart"/>
      <w:r w:rsidR="00B2094E">
        <w:rPr>
          <w:rFonts w:ascii="Book Antiqua" w:eastAsia="Book Antiqua" w:hAnsi="Book Antiqua" w:cs="Book Antiqua"/>
          <w:color w:val="000000"/>
        </w:rPr>
        <w:t>Agdashian</w:t>
      </w:r>
      <w:proofErr w:type="spellEnd"/>
      <w:r w:rsidR="00B2094E">
        <w:rPr>
          <w:rFonts w:ascii="Book Antiqua" w:eastAsia="Book Antiqua" w:hAnsi="Book Antiqua" w:cs="Book Antiqua"/>
          <w:color w:val="000000"/>
        </w:rPr>
        <w:t xml:space="preserve"> D, </w:t>
      </w:r>
      <w:proofErr w:type="spellStart"/>
      <w:r w:rsidR="00B2094E">
        <w:rPr>
          <w:rFonts w:ascii="Book Antiqua" w:eastAsia="Book Antiqua" w:hAnsi="Book Antiqua" w:cs="Book Antiqua"/>
          <w:color w:val="000000"/>
        </w:rPr>
        <w:t>Terabe</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Berzofsky</w:t>
      </w:r>
      <w:proofErr w:type="spellEnd"/>
      <w:r w:rsidR="00B2094E">
        <w:rPr>
          <w:rFonts w:ascii="Book Antiqua" w:eastAsia="Book Antiqua" w:hAnsi="Book Antiqua" w:cs="Book Antiqua"/>
          <w:color w:val="000000"/>
        </w:rPr>
        <w:t xml:space="preserve"> JA, </w:t>
      </w:r>
      <w:proofErr w:type="spellStart"/>
      <w:r w:rsidR="00B2094E">
        <w:rPr>
          <w:rFonts w:ascii="Book Antiqua" w:eastAsia="Book Antiqua" w:hAnsi="Book Antiqua" w:cs="Book Antiqua"/>
          <w:color w:val="000000"/>
        </w:rPr>
        <w:t>Fako</w:t>
      </w:r>
      <w:proofErr w:type="spellEnd"/>
      <w:r w:rsidR="00B2094E">
        <w:rPr>
          <w:rFonts w:ascii="Book Antiqua" w:eastAsia="Book Antiqua" w:hAnsi="Book Antiqua" w:cs="Book Antiqua"/>
          <w:color w:val="000000"/>
        </w:rPr>
        <w:t xml:space="preserve"> V, Ritz T, </w:t>
      </w:r>
      <w:proofErr w:type="spellStart"/>
      <w:r w:rsidR="00B2094E">
        <w:rPr>
          <w:rFonts w:ascii="Book Antiqua" w:eastAsia="Book Antiqua" w:hAnsi="Book Antiqua" w:cs="Book Antiqua"/>
          <w:color w:val="000000"/>
        </w:rPr>
        <w:t>Longerich</w:t>
      </w:r>
      <w:proofErr w:type="spellEnd"/>
      <w:r w:rsidR="00B2094E">
        <w:rPr>
          <w:rFonts w:ascii="Book Antiqua" w:eastAsia="Book Antiqua" w:hAnsi="Book Antiqua" w:cs="Book Antiqua"/>
          <w:color w:val="000000"/>
        </w:rPr>
        <w:t xml:space="preserve"> T, </w:t>
      </w:r>
      <w:proofErr w:type="spellStart"/>
      <w:r w:rsidR="00B2094E">
        <w:rPr>
          <w:rFonts w:ascii="Book Antiqua" w:eastAsia="Book Antiqua" w:hAnsi="Book Antiqua" w:cs="Book Antiqua"/>
          <w:color w:val="000000"/>
        </w:rPr>
        <w:t>Theriot</w:t>
      </w:r>
      <w:proofErr w:type="spellEnd"/>
      <w:r w:rsidR="00B2094E">
        <w:rPr>
          <w:rFonts w:ascii="Book Antiqua" w:eastAsia="Book Antiqua" w:hAnsi="Book Antiqua" w:cs="Book Antiqua"/>
          <w:color w:val="000000"/>
        </w:rPr>
        <w:t xml:space="preserve"> CM, McCulloch JA, Roy S, Yuan W, </w:t>
      </w:r>
      <w:proofErr w:type="spellStart"/>
      <w:r w:rsidR="00B2094E">
        <w:rPr>
          <w:rFonts w:ascii="Book Antiqua" w:eastAsia="Book Antiqua" w:hAnsi="Book Antiqua" w:cs="Book Antiqua"/>
          <w:color w:val="000000"/>
        </w:rPr>
        <w:lastRenderedPageBreak/>
        <w:t>Thovarai</w:t>
      </w:r>
      <w:proofErr w:type="spellEnd"/>
      <w:r w:rsidR="00B2094E">
        <w:rPr>
          <w:rFonts w:ascii="Book Antiqua" w:eastAsia="Book Antiqua" w:hAnsi="Book Antiqua" w:cs="Book Antiqua"/>
          <w:color w:val="000000"/>
        </w:rPr>
        <w:t xml:space="preserve"> V, Sen SK, </w:t>
      </w:r>
      <w:proofErr w:type="spellStart"/>
      <w:r w:rsidR="00B2094E">
        <w:rPr>
          <w:rFonts w:ascii="Book Antiqua" w:eastAsia="Book Antiqua" w:hAnsi="Book Antiqua" w:cs="Book Antiqua"/>
          <w:color w:val="000000"/>
        </w:rPr>
        <w:t>Ruchirawat</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Korangy</w:t>
      </w:r>
      <w:proofErr w:type="spellEnd"/>
      <w:r w:rsidR="00B2094E">
        <w:rPr>
          <w:rFonts w:ascii="Book Antiqua" w:eastAsia="Book Antiqua" w:hAnsi="Book Antiqua" w:cs="Book Antiqua"/>
          <w:color w:val="000000"/>
        </w:rPr>
        <w:t xml:space="preserve"> F, Wang XW, </w:t>
      </w:r>
      <w:proofErr w:type="spellStart"/>
      <w:r w:rsidR="00B2094E">
        <w:rPr>
          <w:rFonts w:ascii="Book Antiqua" w:eastAsia="Book Antiqua" w:hAnsi="Book Antiqua" w:cs="Book Antiqua"/>
          <w:color w:val="000000"/>
        </w:rPr>
        <w:t>Trinchieri</w:t>
      </w:r>
      <w:proofErr w:type="spellEnd"/>
      <w:r w:rsidR="00B2094E">
        <w:rPr>
          <w:rFonts w:ascii="Book Antiqua" w:eastAsia="Book Antiqua" w:hAnsi="Book Antiqua" w:cs="Book Antiqua"/>
          <w:color w:val="000000"/>
        </w:rPr>
        <w:t xml:space="preserve"> G, </w:t>
      </w:r>
      <w:proofErr w:type="spellStart"/>
      <w:r w:rsidR="00B2094E">
        <w:rPr>
          <w:rFonts w:ascii="Book Antiqua" w:eastAsia="Book Antiqua" w:hAnsi="Book Antiqua" w:cs="Book Antiqua"/>
          <w:color w:val="000000"/>
        </w:rPr>
        <w:t>Greten</w:t>
      </w:r>
      <w:proofErr w:type="spellEnd"/>
      <w:r w:rsidR="00B2094E">
        <w:rPr>
          <w:rFonts w:ascii="Book Antiqua" w:eastAsia="Book Antiqua" w:hAnsi="Book Antiqua" w:cs="Book Antiqua"/>
          <w:color w:val="000000"/>
        </w:rPr>
        <w:t xml:space="preserve"> TF. Gut microbiome-mediated bile acid metabolism regulates liver cancer </w:t>
      </w:r>
      <w:r w:rsidR="00B2094E">
        <w:rPr>
          <w:rFonts w:ascii="Book Antiqua" w:eastAsia="Book Antiqua" w:hAnsi="Book Antiqua" w:cs="Book Antiqua"/>
          <w:i/>
          <w:iCs/>
          <w:color w:val="000000"/>
        </w:rPr>
        <w:t>via</w:t>
      </w:r>
      <w:r w:rsidR="00B2094E">
        <w:rPr>
          <w:rFonts w:ascii="Book Antiqua" w:eastAsia="Book Antiqua" w:hAnsi="Book Antiqua" w:cs="Book Antiqua"/>
          <w:color w:val="000000"/>
        </w:rPr>
        <w:t xml:space="preserve"> NKT cells.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360</w:t>
      </w:r>
      <w:r w:rsidR="00B2094E">
        <w:rPr>
          <w:rFonts w:ascii="Book Antiqua" w:eastAsia="Book Antiqua" w:hAnsi="Book Antiqua" w:cs="Book Antiqua"/>
          <w:color w:val="000000"/>
        </w:rPr>
        <w:t>: [PMID: 29798856 DOI: 10.1126/science.aan5931]</w:t>
      </w:r>
    </w:p>
    <w:p w14:paraId="4968C9CA" w14:textId="4D4C5BEC" w:rsidR="00A77B3E" w:rsidRDefault="005A508E">
      <w:pPr>
        <w:spacing w:line="360" w:lineRule="auto"/>
        <w:jc w:val="both"/>
      </w:pPr>
      <w:r>
        <w:rPr>
          <w:rFonts w:ascii="Book Antiqua" w:eastAsia="Book Antiqua" w:hAnsi="Book Antiqua" w:cs="Book Antiqua"/>
          <w:color w:val="000000"/>
        </w:rPr>
        <w:t xml:space="preserve">16 </w:t>
      </w:r>
      <w:proofErr w:type="spellStart"/>
      <w:r w:rsidR="00B2094E">
        <w:rPr>
          <w:rFonts w:ascii="Book Antiqua" w:eastAsia="Book Antiqua" w:hAnsi="Book Antiqua" w:cs="Book Antiqua"/>
          <w:b/>
          <w:bCs/>
          <w:color w:val="000000"/>
        </w:rPr>
        <w:t>Sethi</w:t>
      </w:r>
      <w:proofErr w:type="spellEnd"/>
      <w:r w:rsidR="00B2094E">
        <w:rPr>
          <w:rFonts w:ascii="Book Antiqua" w:eastAsia="Book Antiqua" w:hAnsi="Book Antiqua" w:cs="Book Antiqua"/>
          <w:b/>
          <w:bCs/>
          <w:color w:val="000000"/>
        </w:rPr>
        <w:t xml:space="preserve"> V</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Kurtom</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Tarique</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Lavania</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Malchiodi</w:t>
      </w:r>
      <w:proofErr w:type="spellEnd"/>
      <w:r w:rsidR="00B2094E">
        <w:rPr>
          <w:rFonts w:ascii="Book Antiqua" w:eastAsia="Book Antiqua" w:hAnsi="Book Antiqua" w:cs="Book Antiqua"/>
          <w:color w:val="000000"/>
        </w:rPr>
        <w:t xml:space="preserve"> Z, </w:t>
      </w:r>
      <w:proofErr w:type="spellStart"/>
      <w:r w:rsidR="00B2094E">
        <w:rPr>
          <w:rFonts w:ascii="Book Antiqua" w:eastAsia="Book Antiqua" w:hAnsi="Book Antiqua" w:cs="Book Antiqua"/>
          <w:color w:val="000000"/>
        </w:rPr>
        <w:t>Hellmund</w:t>
      </w:r>
      <w:proofErr w:type="spellEnd"/>
      <w:r w:rsidR="00B2094E">
        <w:rPr>
          <w:rFonts w:ascii="Book Antiqua" w:eastAsia="Book Antiqua" w:hAnsi="Book Antiqua" w:cs="Book Antiqua"/>
          <w:color w:val="000000"/>
        </w:rPr>
        <w:t xml:space="preserve"> L, Zhang L, Sharma U, </w:t>
      </w:r>
      <w:proofErr w:type="spellStart"/>
      <w:r w:rsidR="00B2094E">
        <w:rPr>
          <w:rFonts w:ascii="Book Antiqua" w:eastAsia="Book Antiqua" w:hAnsi="Book Antiqua" w:cs="Book Antiqua"/>
          <w:color w:val="000000"/>
        </w:rPr>
        <w:t>Giri</w:t>
      </w:r>
      <w:proofErr w:type="spellEnd"/>
      <w:r w:rsidR="00B2094E">
        <w:rPr>
          <w:rFonts w:ascii="Book Antiqua" w:eastAsia="Book Antiqua" w:hAnsi="Book Antiqua" w:cs="Book Antiqua"/>
          <w:color w:val="000000"/>
        </w:rPr>
        <w:t xml:space="preserve"> B, Garg B, </w:t>
      </w:r>
      <w:proofErr w:type="spellStart"/>
      <w:r w:rsidR="00B2094E">
        <w:rPr>
          <w:rFonts w:ascii="Book Antiqua" w:eastAsia="Book Antiqua" w:hAnsi="Book Antiqua" w:cs="Book Antiqua"/>
          <w:color w:val="000000"/>
        </w:rPr>
        <w:t>Ferrantella</w:t>
      </w:r>
      <w:proofErr w:type="spellEnd"/>
      <w:r w:rsidR="00B2094E">
        <w:rPr>
          <w:rFonts w:ascii="Book Antiqua" w:eastAsia="Book Antiqua" w:hAnsi="Book Antiqua" w:cs="Book Antiqua"/>
          <w:color w:val="000000"/>
        </w:rPr>
        <w:t xml:space="preserve"> A, Vickers SM, Banerjee S, </w:t>
      </w:r>
      <w:proofErr w:type="spellStart"/>
      <w:r w:rsidR="00B2094E">
        <w:rPr>
          <w:rFonts w:ascii="Book Antiqua" w:eastAsia="Book Antiqua" w:hAnsi="Book Antiqua" w:cs="Book Antiqua"/>
          <w:color w:val="000000"/>
        </w:rPr>
        <w:t>Dawra</w:t>
      </w:r>
      <w:proofErr w:type="spellEnd"/>
      <w:r w:rsidR="00B2094E">
        <w:rPr>
          <w:rFonts w:ascii="Book Antiqua" w:eastAsia="Book Antiqua" w:hAnsi="Book Antiqua" w:cs="Book Antiqua"/>
          <w:color w:val="000000"/>
        </w:rPr>
        <w:t xml:space="preserve"> R, Roy S, Ramakrishnan S, </w:t>
      </w:r>
      <w:proofErr w:type="spellStart"/>
      <w:r w:rsidR="00B2094E">
        <w:rPr>
          <w:rFonts w:ascii="Book Antiqua" w:eastAsia="Book Antiqua" w:hAnsi="Book Antiqua" w:cs="Book Antiqua"/>
          <w:color w:val="000000"/>
        </w:rPr>
        <w:t>Saluja</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Dudeja</w:t>
      </w:r>
      <w:proofErr w:type="spellEnd"/>
      <w:r w:rsidR="00B2094E">
        <w:rPr>
          <w:rFonts w:ascii="Book Antiqua" w:eastAsia="Book Antiqua" w:hAnsi="Book Antiqua" w:cs="Book Antiqua"/>
          <w:color w:val="000000"/>
        </w:rPr>
        <w:t xml:space="preserve"> V. Gut Microbiota Promotes Tumor Growth in Mice by Modulating Immune Response. </w:t>
      </w:r>
      <w:r w:rsidR="00B2094E">
        <w:rPr>
          <w:rFonts w:ascii="Book Antiqua" w:eastAsia="Book Antiqua" w:hAnsi="Book Antiqua" w:cs="Book Antiqua"/>
          <w:i/>
          <w:iCs/>
          <w:color w:val="000000"/>
        </w:rPr>
        <w:t>Gastroenterology</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155</w:t>
      </w:r>
      <w:r w:rsidR="00B2094E">
        <w:rPr>
          <w:rFonts w:ascii="Book Antiqua" w:eastAsia="Book Antiqua" w:hAnsi="Book Antiqua" w:cs="Book Antiqua"/>
          <w:color w:val="000000"/>
        </w:rPr>
        <w:t>: 33-37.e6 [PMID: 29630898 DOI: 10.1053/j.gastro.2018.04.001]</w:t>
      </w:r>
    </w:p>
    <w:p w14:paraId="54121516" w14:textId="056F54E3" w:rsidR="00A77B3E" w:rsidRDefault="005A508E">
      <w:pPr>
        <w:spacing w:line="360" w:lineRule="auto"/>
        <w:jc w:val="both"/>
      </w:pPr>
      <w:r>
        <w:rPr>
          <w:rFonts w:ascii="Book Antiqua" w:eastAsia="Book Antiqua" w:hAnsi="Book Antiqua" w:cs="Book Antiqua"/>
          <w:color w:val="000000"/>
        </w:rPr>
        <w:t xml:space="preserve">17 </w:t>
      </w:r>
      <w:r w:rsidR="00B2094E">
        <w:rPr>
          <w:rFonts w:ascii="Book Antiqua" w:eastAsia="Book Antiqua" w:hAnsi="Book Antiqua" w:cs="Book Antiqua"/>
          <w:b/>
          <w:bCs/>
          <w:color w:val="000000"/>
        </w:rPr>
        <w:t>Yoshimoto S</w:t>
      </w:r>
      <w:r w:rsidR="00B2094E">
        <w:rPr>
          <w:rFonts w:ascii="Book Antiqua" w:eastAsia="Book Antiqua" w:hAnsi="Book Antiqua" w:cs="Book Antiqua"/>
          <w:color w:val="000000"/>
        </w:rPr>
        <w:t xml:space="preserve">, Loo TM, </w:t>
      </w:r>
      <w:proofErr w:type="spellStart"/>
      <w:r w:rsidR="00B2094E">
        <w:rPr>
          <w:rFonts w:ascii="Book Antiqua" w:eastAsia="Book Antiqua" w:hAnsi="Book Antiqua" w:cs="Book Antiqua"/>
          <w:color w:val="000000"/>
        </w:rPr>
        <w:t>Atarashi</w:t>
      </w:r>
      <w:proofErr w:type="spellEnd"/>
      <w:r w:rsidR="00B2094E">
        <w:rPr>
          <w:rFonts w:ascii="Book Antiqua" w:eastAsia="Book Antiqua" w:hAnsi="Book Antiqua" w:cs="Book Antiqua"/>
          <w:color w:val="000000"/>
        </w:rPr>
        <w:t xml:space="preserve"> K, Kanda H, Sato S, </w:t>
      </w:r>
      <w:proofErr w:type="spellStart"/>
      <w:r w:rsidR="00B2094E">
        <w:rPr>
          <w:rFonts w:ascii="Book Antiqua" w:eastAsia="Book Antiqua" w:hAnsi="Book Antiqua" w:cs="Book Antiqua"/>
          <w:color w:val="000000"/>
        </w:rPr>
        <w:t>Oyadomari</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Iwakura</w:t>
      </w:r>
      <w:proofErr w:type="spellEnd"/>
      <w:r w:rsidR="00B2094E">
        <w:rPr>
          <w:rFonts w:ascii="Book Antiqua" w:eastAsia="Book Antiqua" w:hAnsi="Book Antiqua" w:cs="Book Antiqua"/>
          <w:color w:val="000000"/>
        </w:rPr>
        <w:t xml:space="preserve"> Y, </w:t>
      </w:r>
      <w:proofErr w:type="spellStart"/>
      <w:r w:rsidR="00B2094E">
        <w:rPr>
          <w:rFonts w:ascii="Book Antiqua" w:eastAsia="Book Antiqua" w:hAnsi="Book Antiqua" w:cs="Book Antiqua"/>
          <w:color w:val="000000"/>
        </w:rPr>
        <w:t>Oshima</w:t>
      </w:r>
      <w:proofErr w:type="spellEnd"/>
      <w:r w:rsidR="00B2094E">
        <w:rPr>
          <w:rFonts w:ascii="Book Antiqua" w:eastAsia="Book Antiqua" w:hAnsi="Book Antiqua" w:cs="Book Antiqua"/>
          <w:color w:val="000000"/>
        </w:rPr>
        <w:t xml:space="preserve"> K, Morita H, Hattori M, Honda K, Ishikawa Y, Hara E, </w:t>
      </w:r>
      <w:proofErr w:type="spellStart"/>
      <w:r w:rsidR="00B2094E">
        <w:rPr>
          <w:rFonts w:ascii="Book Antiqua" w:eastAsia="Book Antiqua" w:hAnsi="Book Antiqua" w:cs="Book Antiqua"/>
          <w:color w:val="000000"/>
        </w:rPr>
        <w:t>Ohtani</w:t>
      </w:r>
      <w:proofErr w:type="spellEnd"/>
      <w:r w:rsidR="00B2094E">
        <w:rPr>
          <w:rFonts w:ascii="Book Antiqua" w:eastAsia="Book Antiqua" w:hAnsi="Book Antiqua" w:cs="Book Antiqua"/>
          <w:color w:val="000000"/>
        </w:rPr>
        <w:t xml:space="preserve"> N. Obesity-induced gut microbial metabolite promotes liver cancer through senescence </w:t>
      </w:r>
      <w:proofErr w:type="spellStart"/>
      <w:r w:rsidR="00B2094E">
        <w:rPr>
          <w:rFonts w:ascii="Book Antiqua" w:eastAsia="Book Antiqua" w:hAnsi="Book Antiqua" w:cs="Book Antiqua"/>
          <w:color w:val="000000"/>
        </w:rPr>
        <w:t>secretome</w:t>
      </w:r>
      <w:proofErr w:type="spellEnd"/>
      <w:r w:rsidR="00B2094E">
        <w:rPr>
          <w:rFonts w:ascii="Book Antiqua" w:eastAsia="Book Antiqua" w:hAnsi="Book Antiqua" w:cs="Book Antiqua"/>
          <w:color w:val="000000"/>
        </w:rPr>
        <w:t xml:space="preserve">. </w:t>
      </w:r>
      <w:r w:rsidR="00B2094E">
        <w:rPr>
          <w:rFonts w:ascii="Book Antiqua" w:eastAsia="Book Antiqua" w:hAnsi="Book Antiqua" w:cs="Book Antiqua"/>
          <w:i/>
          <w:iCs/>
          <w:color w:val="000000"/>
        </w:rPr>
        <w:t>Nature</w:t>
      </w:r>
      <w:r w:rsidR="00B2094E">
        <w:rPr>
          <w:rFonts w:ascii="Book Antiqua" w:eastAsia="Book Antiqua" w:hAnsi="Book Antiqua" w:cs="Book Antiqua"/>
          <w:color w:val="000000"/>
        </w:rPr>
        <w:t xml:space="preserve"> 2013; </w:t>
      </w:r>
      <w:r w:rsidR="00B2094E">
        <w:rPr>
          <w:rFonts w:ascii="Book Antiqua" w:eastAsia="Book Antiqua" w:hAnsi="Book Antiqua" w:cs="Book Antiqua"/>
          <w:b/>
          <w:bCs/>
          <w:color w:val="000000"/>
        </w:rPr>
        <w:t>499</w:t>
      </w:r>
      <w:r w:rsidR="00B2094E">
        <w:rPr>
          <w:rFonts w:ascii="Book Antiqua" w:eastAsia="Book Antiqua" w:hAnsi="Book Antiqua" w:cs="Book Antiqua"/>
          <w:color w:val="000000"/>
        </w:rPr>
        <w:t>: 97-101 [PMID: 23803760 DOI: 10.1038/nature12347]</w:t>
      </w:r>
    </w:p>
    <w:p w14:paraId="54BFCA80" w14:textId="1B184E60" w:rsidR="00A77B3E" w:rsidRDefault="005A508E">
      <w:pPr>
        <w:spacing w:line="360" w:lineRule="auto"/>
        <w:jc w:val="both"/>
      </w:pPr>
      <w:r>
        <w:rPr>
          <w:rFonts w:ascii="Book Antiqua" w:eastAsia="Book Antiqua" w:hAnsi="Book Antiqua" w:cs="Book Antiqua"/>
          <w:color w:val="000000"/>
        </w:rPr>
        <w:t xml:space="preserve">18 </w:t>
      </w:r>
      <w:r w:rsidR="00B2094E">
        <w:rPr>
          <w:rFonts w:ascii="Book Antiqua" w:eastAsia="Book Antiqua" w:hAnsi="Book Antiqua" w:cs="Book Antiqua"/>
          <w:b/>
          <w:bCs/>
          <w:color w:val="000000"/>
        </w:rPr>
        <w:t>Koyama Y</w:t>
      </w:r>
      <w:r w:rsidR="00B2094E">
        <w:rPr>
          <w:rFonts w:ascii="Book Antiqua" w:eastAsia="Book Antiqua" w:hAnsi="Book Antiqua" w:cs="Book Antiqua"/>
          <w:color w:val="000000"/>
        </w:rPr>
        <w:t xml:space="preserve">, Brenner DA. Liver inflammation and fibrosis. </w:t>
      </w:r>
      <w:r w:rsidR="00B2094E">
        <w:rPr>
          <w:rFonts w:ascii="Book Antiqua" w:eastAsia="Book Antiqua" w:hAnsi="Book Antiqua" w:cs="Book Antiqua"/>
          <w:i/>
          <w:iCs/>
          <w:color w:val="000000"/>
        </w:rPr>
        <w:t xml:space="preserve">J </w:t>
      </w:r>
      <w:proofErr w:type="spellStart"/>
      <w:r w:rsidR="00B2094E">
        <w:rPr>
          <w:rFonts w:ascii="Book Antiqua" w:eastAsia="Book Antiqua" w:hAnsi="Book Antiqua" w:cs="Book Antiqua"/>
          <w:i/>
          <w:iCs/>
          <w:color w:val="000000"/>
        </w:rPr>
        <w:t>Clin</w:t>
      </w:r>
      <w:proofErr w:type="spellEnd"/>
      <w:r w:rsidR="00B2094E">
        <w:rPr>
          <w:rFonts w:ascii="Book Antiqua" w:eastAsia="Book Antiqua" w:hAnsi="Book Antiqua" w:cs="Book Antiqua"/>
          <w:i/>
          <w:iCs/>
          <w:color w:val="000000"/>
        </w:rPr>
        <w:t xml:space="preserve"> Invest</w:t>
      </w:r>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127</w:t>
      </w:r>
      <w:r w:rsidR="00B2094E">
        <w:rPr>
          <w:rFonts w:ascii="Book Antiqua" w:eastAsia="Book Antiqua" w:hAnsi="Book Antiqua" w:cs="Book Antiqua"/>
          <w:color w:val="000000"/>
        </w:rPr>
        <w:t>: 55-64 [PMID: 28045404 DOI: 10.1172/JCI88881]</w:t>
      </w:r>
    </w:p>
    <w:p w14:paraId="5CC884B6" w14:textId="0E837E69" w:rsidR="00A77B3E" w:rsidRDefault="005A508E">
      <w:pPr>
        <w:spacing w:line="360" w:lineRule="auto"/>
        <w:jc w:val="both"/>
      </w:pPr>
      <w:r>
        <w:rPr>
          <w:rFonts w:ascii="Book Antiqua" w:eastAsia="Book Antiqua" w:hAnsi="Book Antiqua" w:cs="Book Antiqua"/>
          <w:color w:val="000000"/>
        </w:rPr>
        <w:t xml:space="preserve">19 </w:t>
      </w:r>
      <w:proofErr w:type="spellStart"/>
      <w:r w:rsidR="00B2094E">
        <w:rPr>
          <w:rFonts w:ascii="Book Antiqua" w:eastAsia="Book Antiqua" w:hAnsi="Book Antiqua" w:cs="Book Antiqua"/>
          <w:b/>
          <w:bCs/>
          <w:color w:val="000000"/>
        </w:rPr>
        <w:t>Mohar</w:t>
      </w:r>
      <w:proofErr w:type="spellEnd"/>
      <w:r w:rsidR="00B2094E">
        <w:rPr>
          <w:rFonts w:ascii="Book Antiqua" w:eastAsia="Book Antiqua" w:hAnsi="Book Antiqua" w:cs="Book Antiqua"/>
          <w:b/>
          <w:bCs/>
          <w:color w:val="000000"/>
        </w:rPr>
        <w:t xml:space="preserve"> I</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Brempelis</w:t>
      </w:r>
      <w:proofErr w:type="spellEnd"/>
      <w:r w:rsidR="00B2094E">
        <w:rPr>
          <w:rFonts w:ascii="Book Antiqua" w:eastAsia="Book Antiqua" w:hAnsi="Book Antiqua" w:cs="Book Antiqua"/>
          <w:color w:val="000000"/>
        </w:rPr>
        <w:t xml:space="preserve"> KJ, Murray SA, </w:t>
      </w:r>
      <w:proofErr w:type="spellStart"/>
      <w:r w:rsidR="00B2094E">
        <w:rPr>
          <w:rFonts w:ascii="Book Antiqua" w:eastAsia="Book Antiqua" w:hAnsi="Book Antiqua" w:cs="Book Antiqua"/>
          <w:color w:val="000000"/>
        </w:rPr>
        <w:t>Ebrahimkhani</w:t>
      </w:r>
      <w:proofErr w:type="spellEnd"/>
      <w:r w:rsidR="00B2094E">
        <w:rPr>
          <w:rFonts w:ascii="Book Antiqua" w:eastAsia="Book Antiqua" w:hAnsi="Book Antiqua" w:cs="Book Antiqua"/>
          <w:color w:val="000000"/>
        </w:rPr>
        <w:t xml:space="preserve"> MR, </w:t>
      </w:r>
      <w:proofErr w:type="spellStart"/>
      <w:r w:rsidR="00B2094E">
        <w:rPr>
          <w:rFonts w:ascii="Book Antiqua" w:eastAsia="Book Antiqua" w:hAnsi="Book Antiqua" w:cs="Book Antiqua"/>
          <w:color w:val="000000"/>
        </w:rPr>
        <w:t>Crispe</w:t>
      </w:r>
      <w:proofErr w:type="spellEnd"/>
      <w:r w:rsidR="00B2094E">
        <w:rPr>
          <w:rFonts w:ascii="Book Antiqua" w:eastAsia="Book Antiqua" w:hAnsi="Book Antiqua" w:cs="Book Antiqua"/>
          <w:color w:val="000000"/>
        </w:rPr>
        <w:t xml:space="preserve"> IN. Isolation of Non-parenchymal Cells from the Mouse Liver. </w:t>
      </w:r>
      <w:r w:rsidR="00B2094E">
        <w:rPr>
          <w:rFonts w:ascii="Book Antiqua" w:eastAsia="Book Antiqua" w:hAnsi="Book Antiqua" w:cs="Book Antiqua"/>
          <w:i/>
          <w:iCs/>
          <w:color w:val="000000"/>
        </w:rPr>
        <w:t xml:space="preserve">Methods </w:t>
      </w:r>
      <w:proofErr w:type="spellStart"/>
      <w:r w:rsidR="00B2094E">
        <w:rPr>
          <w:rFonts w:ascii="Book Antiqua" w:eastAsia="Book Antiqua" w:hAnsi="Book Antiqua" w:cs="Book Antiqua"/>
          <w:i/>
          <w:iCs/>
          <w:color w:val="000000"/>
        </w:rPr>
        <w:t>Mol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Biol</w:t>
      </w:r>
      <w:proofErr w:type="spellEnd"/>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1325</w:t>
      </w:r>
      <w:r w:rsidR="00B2094E">
        <w:rPr>
          <w:rFonts w:ascii="Book Antiqua" w:eastAsia="Book Antiqua" w:hAnsi="Book Antiqua" w:cs="Book Antiqua"/>
          <w:color w:val="000000"/>
        </w:rPr>
        <w:t>: 3-17 [PMID: 26450375 DOI: 10.1007/978-1-4939-2815-6_1]</w:t>
      </w:r>
    </w:p>
    <w:p w14:paraId="13982FC2" w14:textId="65954B33" w:rsidR="00A77B3E" w:rsidRDefault="005A508E">
      <w:pPr>
        <w:spacing w:line="360" w:lineRule="auto"/>
        <w:jc w:val="both"/>
      </w:pPr>
      <w:r>
        <w:rPr>
          <w:rFonts w:ascii="Book Antiqua" w:eastAsia="Book Antiqua" w:hAnsi="Book Antiqua" w:cs="Book Antiqua"/>
          <w:color w:val="000000"/>
        </w:rPr>
        <w:t xml:space="preserve">20 </w:t>
      </w:r>
      <w:proofErr w:type="spellStart"/>
      <w:r w:rsidR="00B2094E">
        <w:rPr>
          <w:rFonts w:ascii="Book Antiqua" w:eastAsia="Book Antiqua" w:hAnsi="Book Antiqua" w:cs="Book Antiqua"/>
          <w:b/>
          <w:bCs/>
          <w:color w:val="000000"/>
        </w:rPr>
        <w:t>Seo</w:t>
      </w:r>
      <w:proofErr w:type="spellEnd"/>
      <w:r w:rsidR="00B2094E">
        <w:rPr>
          <w:rFonts w:ascii="Book Antiqua" w:eastAsia="Book Antiqua" w:hAnsi="Book Antiqua" w:cs="Book Antiqua"/>
          <w:b/>
          <w:bCs/>
          <w:color w:val="000000"/>
        </w:rPr>
        <w:t xml:space="preserve"> W</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Jeong</w:t>
      </w:r>
      <w:proofErr w:type="spellEnd"/>
      <w:r w:rsidR="00B2094E">
        <w:rPr>
          <w:rFonts w:ascii="Book Antiqua" w:eastAsia="Book Antiqua" w:hAnsi="Book Antiqua" w:cs="Book Antiqua"/>
          <w:color w:val="000000"/>
        </w:rPr>
        <w:t xml:space="preserve"> WI. Hepatic non-parenchymal cells: Master regulators of alcoholic liver disease?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22</w:t>
      </w:r>
      <w:r w:rsidR="00B2094E">
        <w:rPr>
          <w:rFonts w:ascii="Book Antiqua" w:eastAsia="Book Antiqua" w:hAnsi="Book Antiqua" w:cs="Book Antiqua"/>
          <w:color w:val="000000"/>
        </w:rPr>
        <w:t>: 1348-1356 [PMID: 26819504 DOI: 10.3748/wjg.v22.i4.1348]</w:t>
      </w:r>
    </w:p>
    <w:p w14:paraId="506CDFB2" w14:textId="2B72C130" w:rsidR="00A77B3E" w:rsidRDefault="005A508E">
      <w:pPr>
        <w:spacing w:line="360" w:lineRule="auto"/>
        <w:jc w:val="both"/>
      </w:pPr>
      <w:r>
        <w:rPr>
          <w:rFonts w:ascii="Book Antiqua" w:eastAsia="Book Antiqua" w:hAnsi="Book Antiqua" w:cs="Book Antiqua"/>
          <w:color w:val="000000"/>
        </w:rPr>
        <w:t xml:space="preserve">21 </w:t>
      </w:r>
      <w:r w:rsidR="00B2094E">
        <w:rPr>
          <w:rFonts w:ascii="Book Antiqua" w:eastAsia="Book Antiqua" w:hAnsi="Book Antiqua" w:cs="Book Antiqua"/>
          <w:b/>
          <w:bCs/>
          <w:color w:val="000000"/>
        </w:rPr>
        <w:t>Li F</w:t>
      </w:r>
      <w:r w:rsidR="00B2094E">
        <w:rPr>
          <w:rFonts w:ascii="Book Antiqua" w:eastAsia="Book Antiqua" w:hAnsi="Book Antiqua" w:cs="Book Antiqua"/>
          <w:color w:val="000000"/>
        </w:rPr>
        <w:t xml:space="preserve">, Tian Z. The liver works as a school to educate regulatory immune cells. </w:t>
      </w:r>
      <w:r w:rsidR="00B2094E">
        <w:rPr>
          <w:rFonts w:ascii="Book Antiqua" w:eastAsia="Book Antiqua" w:hAnsi="Book Antiqua" w:cs="Book Antiqua"/>
          <w:i/>
          <w:iCs/>
          <w:color w:val="000000"/>
        </w:rPr>
        <w:t xml:space="preserve">Cell </w:t>
      </w:r>
      <w:proofErr w:type="spellStart"/>
      <w:r w:rsidR="00B2094E">
        <w:rPr>
          <w:rFonts w:ascii="Book Antiqua" w:eastAsia="Book Antiqua" w:hAnsi="Book Antiqua" w:cs="Book Antiqua"/>
          <w:i/>
          <w:iCs/>
          <w:color w:val="000000"/>
        </w:rPr>
        <w:t>Mol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Immunol</w:t>
      </w:r>
      <w:proofErr w:type="spellEnd"/>
      <w:r w:rsidR="00B2094E">
        <w:rPr>
          <w:rFonts w:ascii="Book Antiqua" w:eastAsia="Book Antiqua" w:hAnsi="Book Antiqua" w:cs="Book Antiqua"/>
          <w:color w:val="000000"/>
        </w:rPr>
        <w:t xml:space="preserve"> 2013; </w:t>
      </w:r>
      <w:r w:rsidR="00B2094E">
        <w:rPr>
          <w:rFonts w:ascii="Book Antiqua" w:eastAsia="Book Antiqua" w:hAnsi="Book Antiqua" w:cs="Book Antiqua"/>
          <w:b/>
          <w:bCs/>
          <w:color w:val="000000"/>
        </w:rPr>
        <w:t>10</w:t>
      </w:r>
      <w:r w:rsidR="00B2094E">
        <w:rPr>
          <w:rFonts w:ascii="Book Antiqua" w:eastAsia="Book Antiqua" w:hAnsi="Book Antiqua" w:cs="Book Antiqua"/>
          <w:color w:val="000000"/>
        </w:rPr>
        <w:t>: 292-302 [PMID: 23604044 DOI: 10.1038/cmi.2013.7]</w:t>
      </w:r>
    </w:p>
    <w:p w14:paraId="7BCE8EAB" w14:textId="6C6A2A39" w:rsidR="00A77B3E" w:rsidRDefault="005A508E">
      <w:pPr>
        <w:spacing w:line="360" w:lineRule="auto"/>
        <w:jc w:val="both"/>
      </w:pPr>
      <w:r>
        <w:rPr>
          <w:rFonts w:ascii="Book Antiqua" w:eastAsia="Book Antiqua" w:hAnsi="Book Antiqua" w:cs="Book Antiqua"/>
          <w:color w:val="000000"/>
        </w:rPr>
        <w:t xml:space="preserve">22 </w:t>
      </w:r>
      <w:r w:rsidR="00B2094E">
        <w:rPr>
          <w:rFonts w:ascii="Book Antiqua" w:eastAsia="Book Antiqua" w:hAnsi="Book Antiqua" w:cs="Book Antiqua"/>
          <w:b/>
          <w:bCs/>
          <w:color w:val="000000"/>
        </w:rPr>
        <w:t>Hayashi H</w:t>
      </w:r>
      <w:r w:rsidR="00B2094E">
        <w:rPr>
          <w:rFonts w:ascii="Book Antiqua" w:eastAsia="Book Antiqua" w:hAnsi="Book Antiqua" w:cs="Book Antiqua"/>
          <w:color w:val="000000"/>
        </w:rPr>
        <w:t xml:space="preserve">, Sakai T. Animal models for the study of liver fibrosis: new insights from knockout mouse models. </w:t>
      </w:r>
      <w:r w:rsidR="00B2094E">
        <w:rPr>
          <w:rFonts w:ascii="Book Antiqua" w:eastAsia="Book Antiqua" w:hAnsi="Book Antiqua" w:cs="Book Antiqua"/>
          <w:i/>
          <w:iCs/>
          <w:color w:val="000000"/>
        </w:rPr>
        <w:t xml:space="preserve">Am J </w:t>
      </w:r>
      <w:proofErr w:type="spellStart"/>
      <w:r w:rsidR="00B2094E">
        <w:rPr>
          <w:rFonts w:ascii="Book Antiqua" w:eastAsia="Book Antiqua" w:hAnsi="Book Antiqua" w:cs="Book Antiqua"/>
          <w:i/>
          <w:iCs/>
          <w:color w:val="000000"/>
        </w:rPr>
        <w:t>Physiol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Gastrointest</w:t>
      </w:r>
      <w:proofErr w:type="spellEnd"/>
      <w:r w:rsidR="00B2094E">
        <w:rPr>
          <w:rFonts w:ascii="Book Antiqua" w:eastAsia="Book Antiqua" w:hAnsi="Book Antiqua" w:cs="Book Antiqua"/>
          <w:i/>
          <w:iCs/>
          <w:color w:val="000000"/>
        </w:rPr>
        <w:t xml:space="preserve"> Liver </w:t>
      </w:r>
      <w:proofErr w:type="spellStart"/>
      <w:r w:rsidR="00B2094E">
        <w:rPr>
          <w:rFonts w:ascii="Book Antiqua" w:eastAsia="Book Antiqua" w:hAnsi="Book Antiqua" w:cs="Book Antiqua"/>
          <w:i/>
          <w:iCs/>
          <w:color w:val="000000"/>
        </w:rPr>
        <w:t>Physiol</w:t>
      </w:r>
      <w:proofErr w:type="spellEnd"/>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300</w:t>
      </w:r>
      <w:r w:rsidR="00B2094E">
        <w:rPr>
          <w:rFonts w:ascii="Book Antiqua" w:eastAsia="Book Antiqua" w:hAnsi="Book Antiqua" w:cs="Book Antiqua"/>
          <w:color w:val="000000"/>
        </w:rPr>
        <w:t>: G729-G738 [PMID: 21350186 DOI: 10.1152/ajpgi.00013.2011]</w:t>
      </w:r>
    </w:p>
    <w:p w14:paraId="3E44429D" w14:textId="3FE2BA1A" w:rsidR="00A77B3E" w:rsidRDefault="005A508E">
      <w:pPr>
        <w:spacing w:line="360" w:lineRule="auto"/>
        <w:jc w:val="both"/>
      </w:pPr>
      <w:r>
        <w:rPr>
          <w:rFonts w:ascii="Book Antiqua" w:eastAsia="Book Antiqua" w:hAnsi="Book Antiqua" w:cs="Book Antiqua"/>
          <w:color w:val="000000"/>
        </w:rPr>
        <w:t xml:space="preserve">23 </w:t>
      </w:r>
      <w:r w:rsidR="00B2094E">
        <w:rPr>
          <w:rFonts w:ascii="Book Antiqua" w:eastAsia="Book Antiqua" w:hAnsi="Book Antiqua" w:cs="Book Antiqua"/>
          <w:b/>
          <w:bCs/>
          <w:color w:val="000000"/>
        </w:rPr>
        <w:t>Geisler F</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Strazzabosco</w:t>
      </w:r>
      <w:proofErr w:type="spellEnd"/>
      <w:r w:rsidR="00B2094E">
        <w:rPr>
          <w:rFonts w:ascii="Book Antiqua" w:eastAsia="Book Antiqua" w:hAnsi="Book Antiqua" w:cs="Book Antiqua"/>
          <w:color w:val="000000"/>
        </w:rPr>
        <w:t xml:space="preserve"> M. Emerging roles of Notch signaling in liver disease.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61</w:t>
      </w:r>
      <w:r w:rsidR="00B2094E">
        <w:rPr>
          <w:rFonts w:ascii="Book Antiqua" w:eastAsia="Book Antiqua" w:hAnsi="Book Antiqua" w:cs="Book Antiqua"/>
          <w:color w:val="000000"/>
        </w:rPr>
        <w:t>: 382-392 [PMID: 24930574 DOI: 10.1002/hep.27268]</w:t>
      </w:r>
    </w:p>
    <w:p w14:paraId="5BBC4AB0" w14:textId="780A58C6" w:rsidR="00A77B3E" w:rsidRDefault="005A508E">
      <w:pPr>
        <w:spacing w:line="360" w:lineRule="auto"/>
        <w:jc w:val="both"/>
      </w:pPr>
      <w:r>
        <w:rPr>
          <w:rFonts w:ascii="Book Antiqua" w:eastAsia="Book Antiqua" w:hAnsi="Book Antiqua" w:cs="Book Antiqua"/>
          <w:color w:val="000000"/>
        </w:rPr>
        <w:t xml:space="preserve">24 </w:t>
      </w:r>
      <w:r w:rsidR="00B2094E">
        <w:rPr>
          <w:rFonts w:ascii="Book Antiqua" w:eastAsia="Book Antiqua" w:hAnsi="Book Antiqua" w:cs="Book Antiqua"/>
          <w:b/>
          <w:bCs/>
          <w:color w:val="000000"/>
        </w:rPr>
        <w:t>Zhu C</w:t>
      </w:r>
      <w:r w:rsidR="00B2094E">
        <w:rPr>
          <w:rFonts w:ascii="Book Antiqua" w:eastAsia="Book Antiqua" w:hAnsi="Book Antiqua" w:cs="Book Antiqua"/>
          <w:color w:val="000000"/>
        </w:rPr>
        <w:t xml:space="preserve">, Kim K, Wang X, Bartolome A, </w:t>
      </w:r>
      <w:proofErr w:type="spellStart"/>
      <w:r w:rsidR="00B2094E">
        <w:rPr>
          <w:rFonts w:ascii="Book Antiqua" w:eastAsia="Book Antiqua" w:hAnsi="Book Antiqua" w:cs="Book Antiqua"/>
          <w:color w:val="000000"/>
        </w:rPr>
        <w:t>Salomao</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Dongiovanni</w:t>
      </w:r>
      <w:proofErr w:type="spellEnd"/>
      <w:r w:rsidR="00B2094E">
        <w:rPr>
          <w:rFonts w:ascii="Book Antiqua" w:eastAsia="Book Antiqua" w:hAnsi="Book Antiqua" w:cs="Book Antiqua"/>
          <w:color w:val="000000"/>
        </w:rPr>
        <w:t xml:space="preserve"> P, </w:t>
      </w:r>
      <w:proofErr w:type="spellStart"/>
      <w:r w:rsidR="00B2094E">
        <w:rPr>
          <w:rFonts w:ascii="Book Antiqua" w:eastAsia="Book Antiqua" w:hAnsi="Book Antiqua" w:cs="Book Antiqua"/>
          <w:color w:val="000000"/>
        </w:rPr>
        <w:t>Meroni</w:t>
      </w:r>
      <w:proofErr w:type="spellEnd"/>
      <w:r w:rsidR="00B2094E">
        <w:rPr>
          <w:rFonts w:ascii="Book Antiqua" w:eastAsia="Book Antiqua" w:hAnsi="Book Antiqua" w:cs="Book Antiqua"/>
          <w:color w:val="000000"/>
        </w:rPr>
        <w:t xml:space="preserve"> M, Graham MJ, Yates KP, Diehl AM, </w:t>
      </w:r>
      <w:proofErr w:type="spellStart"/>
      <w:r w:rsidR="00B2094E">
        <w:rPr>
          <w:rFonts w:ascii="Book Antiqua" w:eastAsia="Book Antiqua" w:hAnsi="Book Antiqua" w:cs="Book Antiqua"/>
          <w:color w:val="000000"/>
        </w:rPr>
        <w:t>Schwabe</w:t>
      </w:r>
      <w:proofErr w:type="spellEnd"/>
      <w:r w:rsidR="00B2094E">
        <w:rPr>
          <w:rFonts w:ascii="Book Antiqua" w:eastAsia="Book Antiqua" w:hAnsi="Book Antiqua" w:cs="Book Antiqua"/>
          <w:color w:val="000000"/>
        </w:rPr>
        <w:t xml:space="preserve"> RF, </w:t>
      </w:r>
      <w:proofErr w:type="spellStart"/>
      <w:r w:rsidR="00B2094E">
        <w:rPr>
          <w:rFonts w:ascii="Book Antiqua" w:eastAsia="Book Antiqua" w:hAnsi="Book Antiqua" w:cs="Book Antiqua"/>
          <w:color w:val="000000"/>
        </w:rPr>
        <w:t>Tabas</w:t>
      </w:r>
      <w:proofErr w:type="spellEnd"/>
      <w:r w:rsidR="00B2094E">
        <w:rPr>
          <w:rFonts w:ascii="Book Antiqua" w:eastAsia="Book Antiqua" w:hAnsi="Book Antiqua" w:cs="Book Antiqua"/>
          <w:color w:val="000000"/>
        </w:rPr>
        <w:t xml:space="preserve"> I, </w:t>
      </w:r>
      <w:proofErr w:type="spellStart"/>
      <w:r w:rsidR="00B2094E">
        <w:rPr>
          <w:rFonts w:ascii="Book Antiqua" w:eastAsia="Book Antiqua" w:hAnsi="Book Antiqua" w:cs="Book Antiqua"/>
          <w:color w:val="000000"/>
        </w:rPr>
        <w:t>Valenti</w:t>
      </w:r>
      <w:proofErr w:type="spellEnd"/>
      <w:r w:rsidR="00B2094E">
        <w:rPr>
          <w:rFonts w:ascii="Book Antiqua" w:eastAsia="Book Antiqua" w:hAnsi="Book Antiqua" w:cs="Book Antiqua"/>
          <w:color w:val="000000"/>
        </w:rPr>
        <w:t xml:space="preserve"> L, </w:t>
      </w:r>
      <w:proofErr w:type="spellStart"/>
      <w:r w:rsidR="00B2094E">
        <w:rPr>
          <w:rFonts w:ascii="Book Antiqua" w:eastAsia="Book Antiqua" w:hAnsi="Book Antiqua" w:cs="Book Antiqua"/>
          <w:color w:val="000000"/>
        </w:rPr>
        <w:t>Lavine</w:t>
      </w:r>
      <w:proofErr w:type="spellEnd"/>
      <w:r w:rsidR="00B2094E">
        <w:rPr>
          <w:rFonts w:ascii="Book Antiqua" w:eastAsia="Book Antiqua" w:hAnsi="Book Antiqua" w:cs="Book Antiqua"/>
          <w:color w:val="000000"/>
        </w:rPr>
        <w:t xml:space="preserve"> JE, </w:t>
      </w:r>
      <w:proofErr w:type="spellStart"/>
      <w:r w:rsidR="00B2094E">
        <w:rPr>
          <w:rFonts w:ascii="Book Antiqua" w:eastAsia="Book Antiqua" w:hAnsi="Book Antiqua" w:cs="Book Antiqua"/>
          <w:color w:val="000000"/>
        </w:rPr>
        <w:t>Pajvani</w:t>
      </w:r>
      <w:proofErr w:type="spellEnd"/>
      <w:r w:rsidR="00B2094E">
        <w:rPr>
          <w:rFonts w:ascii="Book Antiqua" w:eastAsia="Book Antiqua" w:hAnsi="Book Antiqua" w:cs="Book Antiqua"/>
          <w:color w:val="000000"/>
        </w:rPr>
        <w:t xml:space="preserve"> UB. </w:t>
      </w:r>
      <w:r w:rsidR="00B2094E">
        <w:rPr>
          <w:rFonts w:ascii="Book Antiqua" w:eastAsia="Book Antiqua" w:hAnsi="Book Antiqua" w:cs="Book Antiqua"/>
          <w:color w:val="000000"/>
        </w:rPr>
        <w:lastRenderedPageBreak/>
        <w:t xml:space="preserve">Hepatocyte Notch activation induces liver fibrosis in nonalcoholic steatohepatitis. </w:t>
      </w:r>
      <w:proofErr w:type="spellStart"/>
      <w:r w:rsidR="00B2094E">
        <w:rPr>
          <w:rFonts w:ascii="Book Antiqua" w:eastAsia="Book Antiqua" w:hAnsi="Book Antiqua" w:cs="Book Antiqua"/>
          <w:i/>
          <w:iCs/>
          <w:color w:val="000000"/>
        </w:rPr>
        <w:t>Sci</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Transl</w:t>
      </w:r>
      <w:proofErr w:type="spellEnd"/>
      <w:r w:rsidR="00B2094E">
        <w:rPr>
          <w:rFonts w:ascii="Book Antiqua" w:eastAsia="Book Antiqua" w:hAnsi="Book Antiqua" w:cs="Book Antiqua"/>
          <w:i/>
          <w:iCs/>
          <w:color w:val="000000"/>
        </w:rPr>
        <w:t xml:space="preserve"> Med</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10</w:t>
      </w:r>
      <w:r w:rsidR="00B2094E">
        <w:rPr>
          <w:rFonts w:ascii="Book Antiqua" w:eastAsia="Book Antiqua" w:hAnsi="Book Antiqua" w:cs="Book Antiqua"/>
          <w:color w:val="000000"/>
        </w:rPr>
        <w:t>: [PMID: 30463916 DOI: 10.1126/scitranslmed.aat0344]</w:t>
      </w:r>
    </w:p>
    <w:p w14:paraId="618A30FB" w14:textId="3FFCA242" w:rsidR="00A77B3E" w:rsidRDefault="005A508E">
      <w:pPr>
        <w:spacing w:line="360" w:lineRule="auto"/>
        <w:jc w:val="both"/>
      </w:pPr>
      <w:r>
        <w:rPr>
          <w:rFonts w:ascii="Book Antiqua" w:eastAsia="Book Antiqua" w:hAnsi="Book Antiqua" w:cs="Book Antiqua"/>
          <w:color w:val="000000"/>
        </w:rPr>
        <w:t xml:space="preserve">25 </w:t>
      </w:r>
      <w:r w:rsidR="00B2094E">
        <w:rPr>
          <w:rFonts w:ascii="Book Antiqua" w:eastAsia="Book Antiqua" w:hAnsi="Book Antiqua" w:cs="Book Antiqua"/>
          <w:b/>
          <w:bCs/>
          <w:color w:val="000000"/>
        </w:rPr>
        <w:t>Troll JV</w:t>
      </w:r>
      <w:r w:rsidR="00B2094E">
        <w:rPr>
          <w:rFonts w:ascii="Book Antiqua" w:eastAsia="Book Antiqua" w:hAnsi="Book Antiqua" w:cs="Book Antiqua"/>
          <w:color w:val="000000"/>
        </w:rPr>
        <w:t xml:space="preserve">, Hamilton MK, Abel ML, Ganz J, Bates JM, Stephens WZ, </w:t>
      </w:r>
      <w:proofErr w:type="spellStart"/>
      <w:r w:rsidR="00B2094E">
        <w:rPr>
          <w:rFonts w:ascii="Book Antiqua" w:eastAsia="Book Antiqua" w:hAnsi="Book Antiqua" w:cs="Book Antiqua"/>
          <w:color w:val="000000"/>
        </w:rPr>
        <w:t>Melancon</w:t>
      </w:r>
      <w:proofErr w:type="spellEnd"/>
      <w:r w:rsidR="00B2094E">
        <w:rPr>
          <w:rFonts w:ascii="Book Antiqua" w:eastAsia="Book Antiqua" w:hAnsi="Book Antiqua" w:cs="Book Antiqua"/>
          <w:color w:val="000000"/>
        </w:rPr>
        <w:t xml:space="preserve"> E, van der </w:t>
      </w:r>
      <w:proofErr w:type="spellStart"/>
      <w:r w:rsidR="00B2094E">
        <w:rPr>
          <w:rFonts w:ascii="Book Antiqua" w:eastAsia="Book Antiqua" w:hAnsi="Book Antiqua" w:cs="Book Antiqua"/>
          <w:color w:val="000000"/>
        </w:rPr>
        <w:t>Vaart</w:t>
      </w:r>
      <w:proofErr w:type="spellEnd"/>
      <w:r w:rsidR="00B2094E">
        <w:rPr>
          <w:rFonts w:ascii="Book Antiqua" w:eastAsia="Book Antiqua" w:hAnsi="Book Antiqua" w:cs="Book Antiqua"/>
          <w:color w:val="000000"/>
        </w:rPr>
        <w:t xml:space="preserve"> M, Meijer AH, </w:t>
      </w:r>
      <w:proofErr w:type="spellStart"/>
      <w:r w:rsidR="00B2094E">
        <w:rPr>
          <w:rFonts w:ascii="Book Antiqua" w:eastAsia="Book Antiqua" w:hAnsi="Book Antiqua" w:cs="Book Antiqua"/>
          <w:color w:val="000000"/>
        </w:rPr>
        <w:t>Distel</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Eisen</w:t>
      </w:r>
      <w:proofErr w:type="spellEnd"/>
      <w:r w:rsidR="00B2094E">
        <w:rPr>
          <w:rFonts w:ascii="Book Antiqua" w:eastAsia="Book Antiqua" w:hAnsi="Book Antiqua" w:cs="Book Antiqua"/>
          <w:color w:val="000000"/>
        </w:rPr>
        <w:t xml:space="preserve"> JS, Guillemin K. Microbiota promote secretory cell determination in the intestinal epithelium by modulating host Notch signaling. </w:t>
      </w:r>
      <w:r w:rsidR="00B2094E">
        <w:rPr>
          <w:rFonts w:ascii="Book Antiqua" w:eastAsia="Book Antiqua" w:hAnsi="Book Antiqua" w:cs="Book Antiqua"/>
          <w:i/>
          <w:iCs/>
          <w:color w:val="000000"/>
        </w:rPr>
        <w:t>Development</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145</w:t>
      </w:r>
      <w:r w:rsidR="00B2094E">
        <w:rPr>
          <w:rFonts w:ascii="Book Antiqua" w:eastAsia="Book Antiqua" w:hAnsi="Book Antiqua" w:cs="Book Antiqua"/>
          <w:color w:val="000000"/>
        </w:rPr>
        <w:t>: [PMID: 29475973 DOI: 10.1242/dev.155317]</w:t>
      </w:r>
    </w:p>
    <w:p w14:paraId="0D85EE5E" w14:textId="59E9A168" w:rsidR="00A77B3E" w:rsidRDefault="005A508E">
      <w:pPr>
        <w:spacing w:line="360" w:lineRule="auto"/>
        <w:jc w:val="both"/>
      </w:pPr>
      <w:r>
        <w:rPr>
          <w:rFonts w:ascii="Book Antiqua" w:eastAsia="Book Antiqua" w:hAnsi="Book Antiqua" w:cs="Book Antiqua"/>
          <w:color w:val="000000"/>
        </w:rPr>
        <w:t xml:space="preserve">26 </w:t>
      </w:r>
      <w:proofErr w:type="spellStart"/>
      <w:r w:rsidR="00B2094E">
        <w:rPr>
          <w:rFonts w:ascii="Book Antiqua" w:eastAsia="Book Antiqua" w:hAnsi="Book Antiqua" w:cs="Book Antiqua"/>
          <w:b/>
          <w:bCs/>
          <w:color w:val="000000"/>
        </w:rPr>
        <w:t>Senoo</w:t>
      </w:r>
      <w:proofErr w:type="spellEnd"/>
      <w:r w:rsidR="00B2094E">
        <w:rPr>
          <w:rFonts w:ascii="Book Antiqua" w:eastAsia="Book Antiqua" w:hAnsi="Book Antiqua" w:cs="Book Antiqua"/>
          <w:b/>
          <w:bCs/>
          <w:color w:val="000000"/>
        </w:rPr>
        <w:t xml:space="preserve"> H</w:t>
      </w:r>
      <w:r w:rsidR="00B2094E">
        <w:rPr>
          <w:rFonts w:ascii="Book Antiqua" w:eastAsia="Book Antiqua" w:hAnsi="Book Antiqua" w:cs="Book Antiqua"/>
          <w:color w:val="000000"/>
        </w:rPr>
        <w:t xml:space="preserve">, Kojima N, Sato M. Vitamin A-storing cells (stellate cells). </w:t>
      </w:r>
      <w:proofErr w:type="spellStart"/>
      <w:r w:rsidR="00B2094E">
        <w:rPr>
          <w:rFonts w:ascii="Book Antiqua" w:eastAsia="Book Antiqua" w:hAnsi="Book Antiqua" w:cs="Book Antiqua"/>
          <w:i/>
          <w:iCs/>
          <w:color w:val="000000"/>
        </w:rPr>
        <w:t>Vitam</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Horm</w:t>
      </w:r>
      <w:proofErr w:type="spellEnd"/>
      <w:r w:rsidR="00B2094E">
        <w:rPr>
          <w:rFonts w:ascii="Book Antiqua" w:eastAsia="Book Antiqua" w:hAnsi="Book Antiqua" w:cs="Book Antiqua"/>
          <w:color w:val="000000"/>
        </w:rPr>
        <w:t xml:space="preserve"> 2007; </w:t>
      </w:r>
      <w:r w:rsidR="00B2094E">
        <w:rPr>
          <w:rFonts w:ascii="Book Antiqua" w:eastAsia="Book Antiqua" w:hAnsi="Book Antiqua" w:cs="Book Antiqua"/>
          <w:b/>
          <w:bCs/>
          <w:color w:val="000000"/>
        </w:rPr>
        <w:t>75</w:t>
      </w:r>
      <w:r w:rsidR="00B2094E">
        <w:rPr>
          <w:rFonts w:ascii="Book Antiqua" w:eastAsia="Book Antiqua" w:hAnsi="Book Antiqua" w:cs="Book Antiqua"/>
          <w:color w:val="000000"/>
        </w:rPr>
        <w:t>: 131-159 [PMID: 17368315 DOI: 10.1016/s0083-6729(06)75006-3]</w:t>
      </w:r>
    </w:p>
    <w:p w14:paraId="6616562D" w14:textId="72E1EE0B" w:rsidR="00A77B3E" w:rsidRDefault="005A508E">
      <w:pPr>
        <w:spacing w:line="360" w:lineRule="auto"/>
        <w:jc w:val="both"/>
      </w:pPr>
      <w:r>
        <w:rPr>
          <w:rFonts w:ascii="Book Antiqua" w:eastAsia="Book Antiqua" w:hAnsi="Book Antiqua" w:cs="Book Antiqua"/>
          <w:color w:val="000000"/>
        </w:rPr>
        <w:t xml:space="preserve">27 </w:t>
      </w:r>
      <w:proofErr w:type="spellStart"/>
      <w:r w:rsidR="00B2094E">
        <w:rPr>
          <w:rFonts w:ascii="Book Antiqua" w:eastAsia="Book Antiqua" w:hAnsi="Book Antiqua" w:cs="Book Antiqua"/>
          <w:b/>
          <w:bCs/>
          <w:color w:val="000000"/>
        </w:rPr>
        <w:t>Iwaisako</w:t>
      </w:r>
      <w:proofErr w:type="spellEnd"/>
      <w:r w:rsidR="00B2094E">
        <w:rPr>
          <w:rFonts w:ascii="Book Antiqua" w:eastAsia="Book Antiqua" w:hAnsi="Book Antiqua" w:cs="Book Antiqua"/>
          <w:b/>
          <w:bCs/>
          <w:color w:val="000000"/>
        </w:rPr>
        <w:t xml:space="preserve"> K</w:t>
      </w:r>
      <w:r w:rsidR="00B2094E">
        <w:rPr>
          <w:rFonts w:ascii="Book Antiqua" w:eastAsia="Book Antiqua" w:hAnsi="Book Antiqua" w:cs="Book Antiqua"/>
          <w:color w:val="000000"/>
        </w:rPr>
        <w:t xml:space="preserve">, Brenner DA, </w:t>
      </w:r>
      <w:proofErr w:type="spellStart"/>
      <w:r w:rsidR="00B2094E">
        <w:rPr>
          <w:rFonts w:ascii="Book Antiqua" w:eastAsia="Book Antiqua" w:hAnsi="Book Antiqua" w:cs="Book Antiqua"/>
          <w:color w:val="000000"/>
        </w:rPr>
        <w:t>Kisseleva</w:t>
      </w:r>
      <w:proofErr w:type="spellEnd"/>
      <w:r w:rsidR="00B2094E">
        <w:rPr>
          <w:rFonts w:ascii="Book Antiqua" w:eastAsia="Book Antiqua" w:hAnsi="Book Antiqua" w:cs="Book Antiqua"/>
          <w:color w:val="000000"/>
        </w:rPr>
        <w:t xml:space="preserve"> T. What's new in liver fibrosis? The origin of </w:t>
      </w:r>
      <w:proofErr w:type="spellStart"/>
      <w:r w:rsidR="00B2094E">
        <w:rPr>
          <w:rFonts w:ascii="Book Antiqua" w:eastAsia="Book Antiqua" w:hAnsi="Book Antiqua" w:cs="Book Antiqua"/>
          <w:color w:val="000000"/>
        </w:rPr>
        <w:t>myofibroblasts</w:t>
      </w:r>
      <w:proofErr w:type="spellEnd"/>
      <w:r w:rsidR="00B2094E">
        <w:rPr>
          <w:rFonts w:ascii="Book Antiqua" w:eastAsia="Book Antiqua" w:hAnsi="Book Antiqua" w:cs="Book Antiqua"/>
          <w:color w:val="000000"/>
        </w:rPr>
        <w:t xml:space="preserve"> in liver fibrosis. </w:t>
      </w:r>
      <w:r w:rsidR="00B2094E">
        <w:rPr>
          <w:rFonts w:ascii="Book Antiqua" w:eastAsia="Book Antiqua" w:hAnsi="Book Antiqua" w:cs="Book Antiqua"/>
          <w:i/>
          <w:iCs/>
          <w:color w:val="000000"/>
        </w:rPr>
        <w:t xml:space="preserve">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 xml:space="preserve">27 </w:t>
      </w:r>
      <w:proofErr w:type="spellStart"/>
      <w:r w:rsidR="00B2094E" w:rsidRPr="008C69EE">
        <w:rPr>
          <w:rFonts w:ascii="Book Antiqua" w:eastAsia="Book Antiqua" w:hAnsi="Book Antiqua" w:cs="Book Antiqua"/>
          <w:color w:val="000000"/>
        </w:rPr>
        <w:t>Suppl</w:t>
      </w:r>
      <w:proofErr w:type="spellEnd"/>
      <w:r w:rsidR="00B2094E" w:rsidRPr="008C69EE">
        <w:rPr>
          <w:rFonts w:ascii="Book Antiqua" w:eastAsia="Book Antiqua" w:hAnsi="Book Antiqua" w:cs="Book Antiqua"/>
          <w:color w:val="000000"/>
        </w:rPr>
        <w:t xml:space="preserve"> 2</w:t>
      </w:r>
      <w:r w:rsidR="00B2094E">
        <w:rPr>
          <w:rFonts w:ascii="Book Antiqua" w:eastAsia="Book Antiqua" w:hAnsi="Book Antiqua" w:cs="Book Antiqua"/>
          <w:color w:val="000000"/>
        </w:rPr>
        <w:t>: 65-68 [PMID: 22320919 DOI: 10.1111/j.1440-1746.2011.07002.x]</w:t>
      </w:r>
    </w:p>
    <w:p w14:paraId="01F4E7E0" w14:textId="6075FEFA" w:rsidR="00A77B3E" w:rsidRDefault="005A508E">
      <w:pPr>
        <w:spacing w:line="360" w:lineRule="auto"/>
        <w:jc w:val="both"/>
      </w:pPr>
      <w:r>
        <w:rPr>
          <w:rFonts w:ascii="Book Antiqua" w:eastAsia="Book Antiqua" w:hAnsi="Book Antiqua" w:cs="Book Antiqua"/>
          <w:color w:val="000000"/>
        </w:rPr>
        <w:t xml:space="preserve">28 </w:t>
      </w:r>
      <w:r w:rsidR="00B2094E">
        <w:rPr>
          <w:rFonts w:ascii="Book Antiqua" w:eastAsia="Book Antiqua" w:hAnsi="Book Antiqua" w:cs="Book Antiqua"/>
          <w:b/>
          <w:bCs/>
          <w:color w:val="000000"/>
        </w:rPr>
        <w:t>Zhang CY</w:t>
      </w:r>
      <w:r w:rsidR="00B2094E">
        <w:rPr>
          <w:rFonts w:ascii="Book Antiqua" w:eastAsia="Book Antiqua" w:hAnsi="Book Antiqua" w:cs="Book Antiqua"/>
          <w:color w:val="000000"/>
        </w:rPr>
        <w:t xml:space="preserve">, Yuan WG, He P, Lei JH, Wang CX. Liver fibrosis and hepatic stellate cells: Etiology, pathological hallmarks and therapeutic targets.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22</w:t>
      </w:r>
      <w:r w:rsidR="00B2094E">
        <w:rPr>
          <w:rFonts w:ascii="Book Antiqua" w:eastAsia="Book Antiqua" w:hAnsi="Book Antiqua" w:cs="Book Antiqua"/>
          <w:color w:val="000000"/>
        </w:rPr>
        <w:t>: 10512-10522 [PMID: 28082803 DOI: 10.3748/wjg.v22.i48.10512]</w:t>
      </w:r>
    </w:p>
    <w:p w14:paraId="2B702297" w14:textId="29C394B6" w:rsidR="00A77B3E" w:rsidRDefault="005A508E">
      <w:pPr>
        <w:spacing w:line="360" w:lineRule="auto"/>
        <w:jc w:val="both"/>
      </w:pPr>
      <w:r>
        <w:rPr>
          <w:rFonts w:ascii="Book Antiqua" w:eastAsia="Book Antiqua" w:hAnsi="Book Antiqua" w:cs="Book Antiqua"/>
          <w:color w:val="000000"/>
        </w:rPr>
        <w:t xml:space="preserve">29 </w:t>
      </w:r>
      <w:proofErr w:type="spellStart"/>
      <w:r w:rsidR="00B2094E">
        <w:rPr>
          <w:rFonts w:ascii="Book Antiqua" w:eastAsia="Book Antiqua" w:hAnsi="Book Antiqua" w:cs="Book Antiqua"/>
          <w:b/>
          <w:bCs/>
          <w:color w:val="000000"/>
        </w:rPr>
        <w:t>Hou</w:t>
      </w:r>
      <w:proofErr w:type="spellEnd"/>
      <w:r w:rsidR="00B2094E">
        <w:rPr>
          <w:rFonts w:ascii="Book Antiqua" w:eastAsia="Book Antiqua" w:hAnsi="Book Antiqua" w:cs="Book Antiqua"/>
          <w:b/>
          <w:bCs/>
          <w:color w:val="000000"/>
        </w:rPr>
        <w:t xml:space="preserve"> W</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Syn</w:t>
      </w:r>
      <w:proofErr w:type="spellEnd"/>
      <w:r w:rsidR="00B2094E">
        <w:rPr>
          <w:rFonts w:ascii="Book Antiqua" w:eastAsia="Book Antiqua" w:hAnsi="Book Antiqua" w:cs="Book Antiqua"/>
          <w:color w:val="000000"/>
        </w:rPr>
        <w:t xml:space="preserve"> WK. Role of Metabolism in Hepatic Stellate Cell Activation and </w:t>
      </w:r>
      <w:proofErr w:type="spellStart"/>
      <w:r w:rsidR="00B2094E">
        <w:rPr>
          <w:rFonts w:ascii="Book Antiqua" w:eastAsia="Book Antiqua" w:hAnsi="Book Antiqua" w:cs="Book Antiqua"/>
          <w:color w:val="000000"/>
        </w:rPr>
        <w:t>Fibrogenesis</w:t>
      </w:r>
      <w:proofErr w:type="spellEnd"/>
      <w:r w:rsidR="00B2094E">
        <w:rPr>
          <w:rFonts w:ascii="Book Antiqua" w:eastAsia="Book Antiqua" w:hAnsi="Book Antiqua" w:cs="Book Antiqua"/>
          <w:color w:val="000000"/>
        </w:rPr>
        <w:t xml:space="preserve">. </w:t>
      </w:r>
      <w:r w:rsidR="00B2094E">
        <w:rPr>
          <w:rFonts w:ascii="Book Antiqua" w:eastAsia="Book Antiqua" w:hAnsi="Book Antiqua" w:cs="Book Antiqua"/>
          <w:i/>
          <w:iCs/>
          <w:color w:val="000000"/>
        </w:rPr>
        <w:t xml:space="preserve">Front Cell Dev </w:t>
      </w:r>
      <w:proofErr w:type="spellStart"/>
      <w:r w:rsidR="00B2094E">
        <w:rPr>
          <w:rFonts w:ascii="Book Antiqua" w:eastAsia="Book Antiqua" w:hAnsi="Book Antiqua" w:cs="Book Antiqua"/>
          <w:i/>
          <w:iCs/>
          <w:color w:val="000000"/>
        </w:rPr>
        <w:t>Biol</w:t>
      </w:r>
      <w:proofErr w:type="spellEnd"/>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6</w:t>
      </w:r>
      <w:r w:rsidR="00B2094E">
        <w:rPr>
          <w:rFonts w:ascii="Book Antiqua" w:eastAsia="Book Antiqua" w:hAnsi="Book Antiqua" w:cs="Book Antiqua"/>
          <w:color w:val="000000"/>
        </w:rPr>
        <w:t>: 150 [PMID: 30483502 DOI: 10.3389/fcell.2018.00150]</w:t>
      </w:r>
    </w:p>
    <w:p w14:paraId="07EBC6C4" w14:textId="4F2CE66E" w:rsidR="00A77B3E" w:rsidRDefault="005A508E">
      <w:pPr>
        <w:spacing w:line="360" w:lineRule="auto"/>
        <w:jc w:val="both"/>
      </w:pPr>
      <w:r>
        <w:rPr>
          <w:rFonts w:ascii="Book Antiqua" w:eastAsia="Book Antiqua" w:hAnsi="Book Antiqua" w:cs="Book Antiqua"/>
          <w:color w:val="000000"/>
        </w:rPr>
        <w:t xml:space="preserve">30 </w:t>
      </w:r>
      <w:r w:rsidR="00B2094E">
        <w:rPr>
          <w:rFonts w:ascii="Book Antiqua" w:eastAsia="Book Antiqua" w:hAnsi="Book Antiqua" w:cs="Book Antiqua"/>
          <w:b/>
          <w:bCs/>
          <w:color w:val="000000"/>
        </w:rPr>
        <w:t>Lee UE</w:t>
      </w:r>
      <w:r w:rsidR="00B2094E">
        <w:rPr>
          <w:rFonts w:ascii="Book Antiqua" w:eastAsia="Book Antiqua" w:hAnsi="Book Antiqua" w:cs="Book Antiqua"/>
          <w:color w:val="000000"/>
        </w:rPr>
        <w:t xml:space="preserve">, Friedman SL. Mechanisms of hepatic </w:t>
      </w:r>
      <w:proofErr w:type="spellStart"/>
      <w:r w:rsidR="00B2094E">
        <w:rPr>
          <w:rFonts w:ascii="Book Antiqua" w:eastAsia="Book Antiqua" w:hAnsi="Book Antiqua" w:cs="Book Antiqua"/>
          <w:color w:val="000000"/>
        </w:rPr>
        <w:t>fibrogenesis</w:t>
      </w:r>
      <w:proofErr w:type="spellEnd"/>
      <w:r w:rsidR="00B2094E">
        <w:rPr>
          <w:rFonts w:ascii="Book Antiqua" w:eastAsia="Book Antiqua" w:hAnsi="Book Antiqua" w:cs="Book Antiqua"/>
          <w:color w:val="000000"/>
        </w:rPr>
        <w:t xml:space="preserve">. </w:t>
      </w:r>
      <w:r w:rsidR="00B2094E">
        <w:rPr>
          <w:rFonts w:ascii="Book Antiqua" w:eastAsia="Book Antiqua" w:hAnsi="Book Antiqua" w:cs="Book Antiqua"/>
          <w:i/>
          <w:iCs/>
          <w:color w:val="000000"/>
        </w:rPr>
        <w:t xml:space="preserve">Best </w:t>
      </w:r>
      <w:proofErr w:type="spellStart"/>
      <w:r w:rsidR="00B2094E">
        <w:rPr>
          <w:rFonts w:ascii="Book Antiqua" w:eastAsia="Book Antiqua" w:hAnsi="Book Antiqua" w:cs="Book Antiqua"/>
          <w:i/>
          <w:iCs/>
          <w:color w:val="000000"/>
        </w:rPr>
        <w:t>Pract</w:t>
      </w:r>
      <w:proofErr w:type="spellEnd"/>
      <w:r w:rsidR="00B2094E">
        <w:rPr>
          <w:rFonts w:ascii="Book Antiqua" w:eastAsia="Book Antiqua" w:hAnsi="Book Antiqua" w:cs="Book Antiqua"/>
          <w:i/>
          <w:iCs/>
          <w:color w:val="000000"/>
        </w:rPr>
        <w:t xml:space="preserve"> Res </w:t>
      </w:r>
      <w:proofErr w:type="spellStart"/>
      <w:r w:rsidR="00B2094E">
        <w:rPr>
          <w:rFonts w:ascii="Book Antiqua" w:eastAsia="Book Antiqua" w:hAnsi="Book Antiqua" w:cs="Book Antiqua"/>
          <w:i/>
          <w:iCs/>
          <w:color w:val="000000"/>
        </w:rPr>
        <w:t>Clin</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25</w:t>
      </w:r>
      <w:r w:rsidR="00B2094E">
        <w:rPr>
          <w:rFonts w:ascii="Book Antiqua" w:eastAsia="Book Antiqua" w:hAnsi="Book Antiqua" w:cs="Book Antiqua"/>
          <w:color w:val="000000"/>
        </w:rPr>
        <w:t>: 195-206 [PMID: 21497738 DOI: 10.1016/j.bpg.2011.02.005]</w:t>
      </w:r>
    </w:p>
    <w:p w14:paraId="7B34F164" w14:textId="0890DB69" w:rsidR="00A77B3E" w:rsidRDefault="005A508E">
      <w:pPr>
        <w:spacing w:line="360" w:lineRule="auto"/>
        <w:jc w:val="both"/>
      </w:pPr>
      <w:r>
        <w:rPr>
          <w:rFonts w:ascii="Book Antiqua" w:eastAsia="Book Antiqua" w:hAnsi="Book Antiqua" w:cs="Book Antiqua"/>
          <w:color w:val="000000"/>
        </w:rPr>
        <w:t xml:space="preserve">31 </w:t>
      </w:r>
      <w:proofErr w:type="spellStart"/>
      <w:r w:rsidR="00B2094E">
        <w:rPr>
          <w:rFonts w:ascii="Book Antiqua" w:eastAsia="Book Antiqua" w:hAnsi="Book Antiqua" w:cs="Book Antiqua"/>
          <w:b/>
          <w:bCs/>
          <w:color w:val="000000"/>
        </w:rPr>
        <w:t>Kolios</w:t>
      </w:r>
      <w:proofErr w:type="spellEnd"/>
      <w:r w:rsidR="00B2094E">
        <w:rPr>
          <w:rFonts w:ascii="Book Antiqua" w:eastAsia="Book Antiqua" w:hAnsi="Book Antiqua" w:cs="Book Antiqua"/>
          <w:b/>
          <w:bCs/>
          <w:color w:val="000000"/>
        </w:rPr>
        <w:t xml:space="preserve"> G</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Valatas</w:t>
      </w:r>
      <w:proofErr w:type="spellEnd"/>
      <w:r w:rsidR="00B2094E">
        <w:rPr>
          <w:rFonts w:ascii="Book Antiqua" w:eastAsia="Book Antiqua" w:hAnsi="Book Antiqua" w:cs="Book Antiqua"/>
          <w:color w:val="000000"/>
        </w:rPr>
        <w:t xml:space="preserve"> V, </w:t>
      </w:r>
      <w:proofErr w:type="spellStart"/>
      <w:r w:rsidR="00B2094E">
        <w:rPr>
          <w:rFonts w:ascii="Book Antiqua" w:eastAsia="Book Antiqua" w:hAnsi="Book Antiqua" w:cs="Book Antiqua"/>
          <w:color w:val="000000"/>
        </w:rPr>
        <w:t>Kouroumalis</w:t>
      </w:r>
      <w:proofErr w:type="spellEnd"/>
      <w:r w:rsidR="00B2094E">
        <w:rPr>
          <w:rFonts w:ascii="Book Antiqua" w:eastAsia="Book Antiqua" w:hAnsi="Book Antiqua" w:cs="Book Antiqua"/>
          <w:color w:val="000000"/>
        </w:rPr>
        <w:t xml:space="preserve"> E. Role of </w:t>
      </w:r>
      <w:proofErr w:type="spellStart"/>
      <w:r w:rsidR="00B2094E">
        <w:rPr>
          <w:rFonts w:ascii="Book Antiqua" w:eastAsia="Book Antiqua" w:hAnsi="Book Antiqua" w:cs="Book Antiqua"/>
          <w:color w:val="000000"/>
        </w:rPr>
        <w:t>Kupffer</w:t>
      </w:r>
      <w:proofErr w:type="spellEnd"/>
      <w:r w:rsidR="00B2094E">
        <w:rPr>
          <w:rFonts w:ascii="Book Antiqua" w:eastAsia="Book Antiqua" w:hAnsi="Book Antiqua" w:cs="Book Antiqua"/>
          <w:color w:val="000000"/>
        </w:rPr>
        <w:t xml:space="preserve"> cells in the pathogenesis of liver disease.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2006; </w:t>
      </w:r>
      <w:r w:rsidR="00B2094E">
        <w:rPr>
          <w:rFonts w:ascii="Book Antiqua" w:eastAsia="Book Antiqua" w:hAnsi="Book Antiqua" w:cs="Book Antiqua"/>
          <w:b/>
          <w:bCs/>
          <w:color w:val="000000"/>
        </w:rPr>
        <w:t>12</w:t>
      </w:r>
      <w:r w:rsidR="00B2094E">
        <w:rPr>
          <w:rFonts w:ascii="Book Antiqua" w:eastAsia="Book Antiqua" w:hAnsi="Book Antiqua" w:cs="Book Antiqua"/>
          <w:color w:val="000000"/>
        </w:rPr>
        <w:t>: 7413-7420 [PMID: 17167827 DOI: 10.3748/wjg.v12.i46.7413]</w:t>
      </w:r>
    </w:p>
    <w:p w14:paraId="391D7F44" w14:textId="383E0FA1" w:rsidR="00A77B3E" w:rsidRDefault="005A508E">
      <w:pPr>
        <w:spacing w:line="360" w:lineRule="auto"/>
        <w:jc w:val="both"/>
      </w:pPr>
      <w:r>
        <w:rPr>
          <w:rFonts w:ascii="Book Antiqua" w:eastAsia="Book Antiqua" w:hAnsi="Book Antiqua" w:cs="Book Antiqua"/>
          <w:color w:val="000000"/>
        </w:rPr>
        <w:t xml:space="preserve">32 </w:t>
      </w:r>
      <w:proofErr w:type="spellStart"/>
      <w:r w:rsidR="00B2094E">
        <w:rPr>
          <w:rFonts w:ascii="Book Antiqua" w:eastAsia="Book Antiqua" w:hAnsi="Book Antiqua" w:cs="Book Antiqua"/>
          <w:b/>
          <w:bCs/>
          <w:color w:val="000000"/>
        </w:rPr>
        <w:t>Tacke</w:t>
      </w:r>
      <w:proofErr w:type="spellEnd"/>
      <w:r w:rsidR="00B2094E">
        <w:rPr>
          <w:rFonts w:ascii="Book Antiqua" w:eastAsia="Book Antiqua" w:hAnsi="Book Antiqua" w:cs="Book Antiqua"/>
          <w:b/>
          <w:bCs/>
          <w:color w:val="000000"/>
        </w:rPr>
        <w:t xml:space="preserve"> F</w:t>
      </w:r>
      <w:r w:rsidR="00B2094E">
        <w:rPr>
          <w:rFonts w:ascii="Book Antiqua" w:eastAsia="Book Antiqua" w:hAnsi="Book Antiqua" w:cs="Book Antiqua"/>
          <w:color w:val="000000"/>
        </w:rPr>
        <w:t xml:space="preserve">. Targeting hepatic macrophages to treat liver diseases. </w:t>
      </w:r>
      <w:r w:rsidR="00B2094E">
        <w:rPr>
          <w:rFonts w:ascii="Book Antiqua" w:eastAsia="Book Antiqua" w:hAnsi="Book Antiqua" w:cs="Book Antiqua"/>
          <w:i/>
          <w:iCs/>
          <w:color w:val="000000"/>
        </w:rPr>
        <w:t xml:space="preserve">J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66</w:t>
      </w:r>
      <w:r w:rsidR="00B2094E">
        <w:rPr>
          <w:rFonts w:ascii="Book Antiqua" w:eastAsia="Book Antiqua" w:hAnsi="Book Antiqua" w:cs="Book Antiqua"/>
          <w:color w:val="000000"/>
        </w:rPr>
        <w:t>: 1300-1312 [PMID: 28267621 DOI: 10.1016/j.jhep.2017.02.026]</w:t>
      </w:r>
    </w:p>
    <w:p w14:paraId="3BA829F2" w14:textId="3FEA6E14" w:rsidR="00A77B3E" w:rsidRDefault="005A508E">
      <w:pPr>
        <w:spacing w:line="360" w:lineRule="auto"/>
        <w:jc w:val="both"/>
      </w:pPr>
      <w:r>
        <w:rPr>
          <w:rFonts w:ascii="Book Antiqua" w:eastAsia="Book Antiqua" w:hAnsi="Book Antiqua" w:cs="Book Antiqua"/>
          <w:color w:val="000000"/>
        </w:rPr>
        <w:t xml:space="preserve">33 </w:t>
      </w:r>
      <w:proofErr w:type="spellStart"/>
      <w:r w:rsidR="00B2094E">
        <w:rPr>
          <w:rFonts w:ascii="Book Antiqua" w:eastAsia="Book Antiqua" w:hAnsi="Book Antiqua" w:cs="Book Antiqua"/>
          <w:b/>
          <w:bCs/>
          <w:color w:val="000000"/>
        </w:rPr>
        <w:t>Kazankov</w:t>
      </w:r>
      <w:proofErr w:type="spellEnd"/>
      <w:r w:rsidR="00B2094E">
        <w:rPr>
          <w:rFonts w:ascii="Book Antiqua" w:eastAsia="Book Antiqua" w:hAnsi="Book Antiqua" w:cs="Book Antiqua"/>
          <w:b/>
          <w:bCs/>
          <w:color w:val="000000"/>
        </w:rPr>
        <w:t xml:space="preserve"> K</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Jørgensen</w:t>
      </w:r>
      <w:proofErr w:type="spellEnd"/>
      <w:r w:rsidR="00B2094E">
        <w:rPr>
          <w:rFonts w:ascii="Book Antiqua" w:eastAsia="Book Antiqua" w:hAnsi="Book Antiqua" w:cs="Book Antiqua"/>
          <w:color w:val="000000"/>
        </w:rPr>
        <w:t xml:space="preserve"> SMD, Thomsen KL, </w:t>
      </w:r>
      <w:proofErr w:type="spellStart"/>
      <w:r w:rsidR="00B2094E">
        <w:rPr>
          <w:rFonts w:ascii="Book Antiqua" w:eastAsia="Book Antiqua" w:hAnsi="Book Antiqua" w:cs="Book Antiqua"/>
          <w:color w:val="000000"/>
        </w:rPr>
        <w:t>Møller</w:t>
      </w:r>
      <w:proofErr w:type="spellEnd"/>
      <w:r w:rsidR="00B2094E">
        <w:rPr>
          <w:rFonts w:ascii="Book Antiqua" w:eastAsia="Book Antiqua" w:hAnsi="Book Antiqua" w:cs="Book Antiqua"/>
          <w:color w:val="000000"/>
        </w:rPr>
        <w:t xml:space="preserve"> HJ, </w:t>
      </w:r>
      <w:proofErr w:type="spellStart"/>
      <w:r w:rsidR="00B2094E">
        <w:rPr>
          <w:rFonts w:ascii="Book Antiqua" w:eastAsia="Book Antiqua" w:hAnsi="Book Antiqua" w:cs="Book Antiqua"/>
          <w:color w:val="000000"/>
        </w:rPr>
        <w:t>Vilstrup</w:t>
      </w:r>
      <w:proofErr w:type="spellEnd"/>
      <w:r w:rsidR="00B2094E">
        <w:rPr>
          <w:rFonts w:ascii="Book Antiqua" w:eastAsia="Book Antiqua" w:hAnsi="Book Antiqua" w:cs="Book Antiqua"/>
          <w:color w:val="000000"/>
        </w:rPr>
        <w:t xml:space="preserve"> H, George J, </w:t>
      </w:r>
      <w:proofErr w:type="spellStart"/>
      <w:r w:rsidR="00B2094E">
        <w:rPr>
          <w:rFonts w:ascii="Book Antiqua" w:eastAsia="Book Antiqua" w:hAnsi="Book Antiqua" w:cs="Book Antiqua"/>
          <w:color w:val="000000"/>
        </w:rPr>
        <w:t>Schuppan</w:t>
      </w:r>
      <w:proofErr w:type="spellEnd"/>
      <w:r w:rsidR="00B2094E">
        <w:rPr>
          <w:rFonts w:ascii="Book Antiqua" w:eastAsia="Book Antiqua" w:hAnsi="Book Antiqua" w:cs="Book Antiqua"/>
          <w:color w:val="000000"/>
        </w:rPr>
        <w:t xml:space="preserve"> D, </w:t>
      </w:r>
      <w:proofErr w:type="spellStart"/>
      <w:r w:rsidR="00B2094E">
        <w:rPr>
          <w:rFonts w:ascii="Book Antiqua" w:eastAsia="Book Antiqua" w:hAnsi="Book Antiqua" w:cs="Book Antiqua"/>
          <w:color w:val="000000"/>
        </w:rPr>
        <w:t>Grønbæk</w:t>
      </w:r>
      <w:proofErr w:type="spellEnd"/>
      <w:r w:rsidR="00B2094E">
        <w:rPr>
          <w:rFonts w:ascii="Book Antiqua" w:eastAsia="Book Antiqua" w:hAnsi="Book Antiqua" w:cs="Book Antiqua"/>
          <w:color w:val="000000"/>
        </w:rPr>
        <w:t xml:space="preserve"> H. The role of macrophages in nonalcoholic fatty liver disease and nonalcoholic steatohepatitis. </w:t>
      </w:r>
      <w:r w:rsidR="00B2094E">
        <w:rPr>
          <w:rFonts w:ascii="Book Antiqua" w:eastAsia="Book Antiqua" w:hAnsi="Book Antiqua" w:cs="Book Antiqua"/>
          <w:i/>
          <w:iCs/>
          <w:color w:val="000000"/>
        </w:rPr>
        <w:t xml:space="preserve">Nat Rev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16</w:t>
      </w:r>
      <w:r w:rsidR="00B2094E">
        <w:rPr>
          <w:rFonts w:ascii="Book Antiqua" w:eastAsia="Book Antiqua" w:hAnsi="Book Antiqua" w:cs="Book Antiqua"/>
          <w:color w:val="000000"/>
        </w:rPr>
        <w:t>: 145-159 [PMID: 30482910 DOI: 10.1038/s41575-018-0082-x]</w:t>
      </w:r>
    </w:p>
    <w:p w14:paraId="3D5E0560" w14:textId="1F8DBFE6" w:rsidR="00A77B3E" w:rsidRDefault="005A508E">
      <w:pPr>
        <w:spacing w:line="360" w:lineRule="auto"/>
        <w:jc w:val="both"/>
      </w:pPr>
      <w:r>
        <w:rPr>
          <w:rFonts w:ascii="Book Antiqua" w:eastAsia="Book Antiqua" w:hAnsi="Book Antiqua" w:cs="Book Antiqua"/>
          <w:color w:val="000000"/>
        </w:rPr>
        <w:lastRenderedPageBreak/>
        <w:t xml:space="preserve">34 </w:t>
      </w:r>
      <w:proofErr w:type="spellStart"/>
      <w:r w:rsidR="00B2094E">
        <w:rPr>
          <w:rFonts w:ascii="Book Antiqua" w:eastAsia="Book Antiqua" w:hAnsi="Book Antiqua" w:cs="Book Antiqua"/>
          <w:b/>
          <w:bCs/>
          <w:color w:val="000000"/>
        </w:rPr>
        <w:t>Zapotoczny</w:t>
      </w:r>
      <w:proofErr w:type="spellEnd"/>
      <w:r w:rsidR="00B2094E">
        <w:rPr>
          <w:rFonts w:ascii="Book Antiqua" w:eastAsia="Book Antiqua" w:hAnsi="Book Antiqua" w:cs="Book Antiqua"/>
          <w:b/>
          <w:bCs/>
          <w:color w:val="000000"/>
        </w:rPr>
        <w:t xml:space="preserve"> B</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Szafranska</w:t>
      </w:r>
      <w:proofErr w:type="spellEnd"/>
      <w:r w:rsidR="00B2094E">
        <w:rPr>
          <w:rFonts w:ascii="Book Antiqua" w:eastAsia="Book Antiqua" w:hAnsi="Book Antiqua" w:cs="Book Antiqua"/>
          <w:color w:val="000000"/>
        </w:rPr>
        <w:t xml:space="preserve"> K, </w:t>
      </w:r>
      <w:proofErr w:type="spellStart"/>
      <w:r w:rsidR="00B2094E">
        <w:rPr>
          <w:rFonts w:ascii="Book Antiqua" w:eastAsia="Book Antiqua" w:hAnsi="Book Antiqua" w:cs="Book Antiqua"/>
          <w:color w:val="000000"/>
        </w:rPr>
        <w:t>Kus</w:t>
      </w:r>
      <w:proofErr w:type="spellEnd"/>
      <w:r w:rsidR="00B2094E">
        <w:rPr>
          <w:rFonts w:ascii="Book Antiqua" w:eastAsia="Book Antiqua" w:hAnsi="Book Antiqua" w:cs="Book Antiqua"/>
          <w:color w:val="000000"/>
        </w:rPr>
        <w:t xml:space="preserve"> E, </w:t>
      </w:r>
      <w:proofErr w:type="spellStart"/>
      <w:r w:rsidR="00B2094E">
        <w:rPr>
          <w:rFonts w:ascii="Book Antiqua" w:eastAsia="Book Antiqua" w:hAnsi="Book Antiqua" w:cs="Book Antiqua"/>
          <w:color w:val="000000"/>
        </w:rPr>
        <w:t>Braet</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Wisse</w:t>
      </w:r>
      <w:proofErr w:type="spellEnd"/>
      <w:r w:rsidR="00B2094E">
        <w:rPr>
          <w:rFonts w:ascii="Book Antiqua" w:eastAsia="Book Antiqua" w:hAnsi="Book Antiqua" w:cs="Book Antiqua"/>
          <w:color w:val="000000"/>
        </w:rPr>
        <w:t xml:space="preserve"> E, </w:t>
      </w:r>
      <w:proofErr w:type="spellStart"/>
      <w:r w:rsidR="00B2094E">
        <w:rPr>
          <w:rFonts w:ascii="Book Antiqua" w:eastAsia="Book Antiqua" w:hAnsi="Book Antiqua" w:cs="Book Antiqua"/>
          <w:color w:val="000000"/>
        </w:rPr>
        <w:t>Chlopicki</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Szymonski</w:t>
      </w:r>
      <w:proofErr w:type="spellEnd"/>
      <w:r w:rsidR="00B2094E">
        <w:rPr>
          <w:rFonts w:ascii="Book Antiqua" w:eastAsia="Book Antiqua" w:hAnsi="Book Antiqua" w:cs="Book Antiqua"/>
          <w:color w:val="000000"/>
        </w:rPr>
        <w:t xml:space="preserve"> M. Tracking Fenestrae Dynamics in Live Murine Liver Sinusoidal Endothelial Cells.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69</w:t>
      </w:r>
      <w:r w:rsidR="00B2094E">
        <w:rPr>
          <w:rFonts w:ascii="Book Antiqua" w:eastAsia="Book Antiqua" w:hAnsi="Book Antiqua" w:cs="Book Antiqua"/>
          <w:color w:val="000000"/>
        </w:rPr>
        <w:t>: 876-888 [PMID: 30137644 DOI: 10.1002/hep.30232]</w:t>
      </w:r>
    </w:p>
    <w:p w14:paraId="5B011342" w14:textId="1C078ABC" w:rsidR="00A77B3E" w:rsidRDefault="005A508E">
      <w:pPr>
        <w:spacing w:line="360" w:lineRule="auto"/>
        <w:jc w:val="both"/>
      </w:pPr>
      <w:r>
        <w:rPr>
          <w:rFonts w:ascii="Book Antiqua" w:eastAsia="Book Antiqua" w:hAnsi="Book Antiqua" w:cs="Book Antiqua"/>
          <w:color w:val="000000"/>
        </w:rPr>
        <w:t xml:space="preserve">35 </w:t>
      </w:r>
      <w:proofErr w:type="spellStart"/>
      <w:r w:rsidR="00B2094E">
        <w:rPr>
          <w:rFonts w:ascii="Book Antiqua" w:eastAsia="Book Antiqua" w:hAnsi="Book Antiqua" w:cs="Book Antiqua"/>
          <w:b/>
          <w:bCs/>
          <w:color w:val="000000"/>
        </w:rPr>
        <w:t>Hammoutene</w:t>
      </w:r>
      <w:proofErr w:type="spellEnd"/>
      <w:r w:rsidR="00B2094E">
        <w:rPr>
          <w:rFonts w:ascii="Book Antiqua" w:eastAsia="Book Antiqua" w:hAnsi="Book Antiqua" w:cs="Book Antiqua"/>
          <w:b/>
          <w:bCs/>
          <w:color w:val="000000"/>
        </w:rPr>
        <w:t xml:space="preserve"> A</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Rautou</w:t>
      </w:r>
      <w:proofErr w:type="spellEnd"/>
      <w:r w:rsidR="00B2094E">
        <w:rPr>
          <w:rFonts w:ascii="Book Antiqua" w:eastAsia="Book Antiqua" w:hAnsi="Book Antiqua" w:cs="Book Antiqua"/>
          <w:color w:val="000000"/>
        </w:rPr>
        <w:t xml:space="preserve"> PE. Role of liver sinusoidal endothelial cells in non-alcoholic fatty liver disease. </w:t>
      </w:r>
      <w:r w:rsidR="00B2094E">
        <w:rPr>
          <w:rFonts w:ascii="Book Antiqua" w:eastAsia="Book Antiqua" w:hAnsi="Book Antiqua" w:cs="Book Antiqua"/>
          <w:i/>
          <w:iCs/>
          <w:color w:val="000000"/>
        </w:rPr>
        <w:t xml:space="preserve">J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70</w:t>
      </w:r>
      <w:r w:rsidR="00B2094E">
        <w:rPr>
          <w:rFonts w:ascii="Book Antiqua" w:eastAsia="Book Antiqua" w:hAnsi="Book Antiqua" w:cs="Book Antiqua"/>
          <w:color w:val="000000"/>
        </w:rPr>
        <w:t>: 1278-1291 [PMID: 30797053 DOI: 10.1016/j.jhep.2019.02.012]</w:t>
      </w:r>
    </w:p>
    <w:p w14:paraId="534CAD95" w14:textId="68622044" w:rsidR="00A77B3E" w:rsidRDefault="005A508E">
      <w:pPr>
        <w:spacing w:line="360" w:lineRule="auto"/>
        <w:jc w:val="both"/>
      </w:pPr>
      <w:r>
        <w:rPr>
          <w:rFonts w:ascii="Book Antiqua" w:eastAsia="Book Antiqua" w:hAnsi="Book Antiqua" w:cs="Book Antiqua"/>
          <w:color w:val="000000"/>
        </w:rPr>
        <w:t xml:space="preserve">36 </w:t>
      </w:r>
      <w:proofErr w:type="spellStart"/>
      <w:r w:rsidR="00B2094E">
        <w:rPr>
          <w:rFonts w:ascii="Book Antiqua" w:eastAsia="Book Antiqua" w:hAnsi="Book Antiqua" w:cs="Book Antiqua"/>
          <w:b/>
          <w:bCs/>
          <w:color w:val="000000"/>
        </w:rPr>
        <w:t>DeLeve</w:t>
      </w:r>
      <w:proofErr w:type="spellEnd"/>
      <w:r w:rsidR="00B2094E">
        <w:rPr>
          <w:rFonts w:ascii="Book Antiqua" w:eastAsia="Book Antiqua" w:hAnsi="Book Antiqua" w:cs="Book Antiqua"/>
          <w:b/>
          <w:bCs/>
          <w:color w:val="000000"/>
        </w:rPr>
        <w:t xml:space="preserve"> LD</w:t>
      </w:r>
      <w:r w:rsidR="00B2094E">
        <w:rPr>
          <w:rFonts w:ascii="Book Antiqua" w:eastAsia="Book Antiqua" w:hAnsi="Book Antiqua" w:cs="Book Antiqua"/>
          <w:color w:val="000000"/>
        </w:rPr>
        <w:t xml:space="preserve">. Liver sinusoidal endothelial cells in hepatic fibrosis.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61</w:t>
      </w:r>
      <w:r w:rsidR="00B2094E">
        <w:rPr>
          <w:rFonts w:ascii="Book Antiqua" w:eastAsia="Book Antiqua" w:hAnsi="Book Antiqua" w:cs="Book Antiqua"/>
          <w:color w:val="000000"/>
        </w:rPr>
        <w:t>: 1740-1746 [PMID: 25131509 DOI: 10.1002/hep.27376]</w:t>
      </w:r>
    </w:p>
    <w:p w14:paraId="3FAC0878" w14:textId="177CC5F8" w:rsidR="00A77B3E" w:rsidRDefault="005A508E">
      <w:pPr>
        <w:spacing w:line="360" w:lineRule="auto"/>
        <w:jc w:val="both"/>
      </w:pPr>
      <w:r>
        <w:rPr>
          <w:rFonts w:ascii="Book Antiqua" w:eastAsia="Book Antiqua" w:hAnsi="Book Antiqua" w:cs="Book Antiqua"/>
          <w:color w:val="000000"/>
        </w:rPr>
        <w:t xml:space="preserve">37 </w:t>
      </w:r>
      <w:proofErr w:type="spellStart"/>
      <w:r w:rsidR="00B2094E">
        <w:rPr>
          <w:rFonts w:ascii="Book Antiqua" w:eastAsia="Book Antiqua" w:hAnsi="Book Antiqua" w:cs="Book Antiqua"/>
          <w:b/>
          <w:bCs/>
          <w:color w:val="000000"/>
        </w:rPr>
        <w:t>Xie</w:t>
      </w:r>
      <w:proofErr w:type="spellEnd"/>
      <w:r w:rsidR="00B2094E">
        <w:rPr>
          <w:rFonts w:ascii="Book Antiqua" w:eastAsia="Book Antiqua" w:hAnsi="Book Antiqua" w:cs="Book Antiqua"/>
          <w:b/>
          <w:bCs/>
          <w:color w:val="000000"/>
        </w:rPr>
        <w:t xml:space="preserve"> G</w:t>
      </w:r>
      <w:r w:rsidR="00B2094E">
        <w:rPr>
          <w:rFonts w:ascii="Book Antiqua" w:eastAsia="Book Antiqua" w:hAnsi="Book Antiqua" w:cs="Book Antiqua"/>
          <w:color w:val="000000"/>
        </w:rPr>
        <w:t xml:space="preserve">, Wang X, Wang L, Wang L, Atkinson RD, </w:t>
      </w:r>
      <w:proofErr w:type="spellStart"/>
      <w:r w:rsidR="00B2094E">
        <w:rPr>
          <w:rFonts w:ascii="Book Antiqua" w:eastAsia="Book Antiqua" w:hAnsi="Book Antiqua" w:cs="Book Antiqua"/>
          <w:color w:val="000000"/>
        </w:rPr>
        <w:t>Kanel</w:t>
      </w:r>
      <w:proofErr w:type="spellEnd"/>
      <w:r w:rsidR="00B2094E">
        <w:rPr>
          <w:rFonts w:ascii="Book Antiqua" w:eastAsia="Book Antiqua" w:hAnsi="Book Antiqua" w:cs="Book Antiqua"/>
          <w:color w:val="000000"/>
        </w:rPr>
        <w:t xml:space="preserve"> GC, </w:t>
      </w:r>
      <w:proofErr w:type="spellStart"/>
      <w:r w:rsidR="00B2094E">
        <w:rPr>
          <w:rFonts w:ascii="Book Antiqua" w:eastAsia="Book Antiqua" w:hAnsi="Book Antiqua" w:cs="Book Antiqua"/>
          <w:color w:val="000000"/>
        </w:rPr>
        <w:t>Gaarde</w:t>
      </w:r>
      <w:proofErr w:type="spellEnd"/>
      <w:r w:rsidR="00B2094E">
        <w:rPr>
          <w:rFonts w:ascii="Book Antiqua" w:eastAsia="Book Antiqua" w:hAnsi="Book Antiqua" w:cs="Book Antiqua"/>
          <w:color w:val="000000"/>
        </w:rPr>
        <w:t xml:space="preserve"> WA, </w:t>
      </w:r>
      <w:proofErr w:type="spellStart"/>
      <w:r w:rsidR="00B2094E">
        <w:rPr>
          <w:rFonts w:ascii="Book Antiqua" w:eastAsia="Book Antiqua" w:hAnsi="Book Antiqua" w:cs="Book Antiqua"/>
          <w:color w:val="000000"/>
        </w:rPr>
        <w:t>Deleve</w:t>
      </w:r>
      <w:proofErr w:type="spellEnd"/>
      <w:r w:rsidR="00B2094E">
        <w:rPr>
          <w:rFonts w:ascii="Book Antiqua" w:eastAsia="Book Antiqua" w:hAnsi="Book Antiqua" w:cs="Book Antiqua"/>
          <w:color w:val="000000"/>
        </w:rPr>
        <w:t xml:space="preserve"> LD. Role of differentiation of liver sinusoidal endothelial cells in progression and regression of hepatic fibrosis in rats. </w:t>
      </w:r>
      <w:r w:rsidR="00B2094E">
        <w:rPr>
          <w:rFonts w:ascii="Book Antiqua" w:eastAsia="Book Antiqua" w:hAnsi="Book Antiqua" w:cs="Book Antiqua"/>
          <w:i/>
          <w:iCs/>
          <w:color w:val="000000"/>
        </w:rPr>
        <w:t>Gastroenterology</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142</w:t>
      </w:r>
      <w:r w:rsidR="00B2094E">
        <w:rPr>
          <w:rFonts w:ascii="Book Antiqua" w:eastAsia="Book Antiqua" w:hAnsi="Book Antiqua" w:cs="Book Antiqua"/>
          <w:color w:val="000000"/>
        </w:rPr>
        <w:t>: 918-927.e6 [PMID: 22178212 DOI: 10.1053/j.gastro.2011.12.017]</w:t>
      </w:r>
    </w:p>
    <w:p w14:paraId="45CDA72E" w14:textId="28C378D6" w:rsidR="00A77B3E" w:rsidRDefault="005A508E">
      <w:pPr>
        <w:spacing w:line="360" w:lineRule="auto"/>
        <w:jc w:val="both"/>
      </w:pPr>
      <w:r>
        <w:rPr>
          <w:rFonts w:ascii="Book Antiqua" w:eastAsia="Book Antiqua" w:hAnsi="Book Antiqua" w:cs="Book Antiqua"/>
          <w:color w:val="000000"/>
        </w:rPr>
        <w:t xml:space="preserve">38 </w:t>
      </w:r>
      <w:proofErr w:type="spellStart"/>
      <w:r w:rsidR="00B2094E">
        <w:rPr>
          <w:rFonts w:ascii="Book Antiqua" w:eastAsia="Book Antiqua" w:hAnsi="Book Antiqua" w:cs="Book Antiqua"/>
          <w:b/>
          <w:bCs/>
          <w:color w:val="000000"/>
        </w:rPr>
        <w:t>Cogger</w:t>
      </w:r>
      <w:proofErr w:type="spellEnd"/>
      <w:r w:rsidR="00B2094E">
        <w:rPr>
          <w:rFonts w:ascii="Book Antiqua" w:eastAsia="Book Antiqua" w:hAnsi="Book Antiqua" w:cs="Book Antiqua"/>
          <w:b/>
          <w:bCs/>
          <w:color w:val="000000"/>
        </w:rPr>
        <w:t xml:space="preserve"> VC</w:t>
      </w:r>
      <w:r w:rsidR="00B2094E">
        <w:rPr>
          <w:rFonts w:ascii="Book Antiqua" w:eastAsia="Book Antiqua" w:hAnsi="Book Antiqua" w:cs="Book Antiqua"/>
          <w:color w:val="000000"/>
        </w:rPr>
        <w:t>, Mohamad M, Solon-</w:t>
      </w:r>
      <w:proofErr w:type="spellStart"/>
      <w:r w:rsidR="00B2094E">
        <w:rPr>
          <w:rFonts w:ascii="Book Antiqua" w:eastAsia="Book Antiqua" w:hAnsi="Book Antiqua" w:cs="Book Antiqua"/>
          <w:color w:val="000000"/>
        </w:rPr>
        <w:t>Biet</w:t>
      </w:r>
      <w:proofErr w:type="spellEnd"/>
      <w:r w:rsidR="00B2094E">
        <w:rPr>
          <w:rFonts w:ascii="Book Antiqua" w:eastAsia="Book Antiqua" w:hAnsi="Book Antiqua" w:cs="Book Antiqua"/>
          <w:color w:val="000000"/>
        </w:rPr>
        <w:t xml:space="preserve"> SM, Senior AM, Warren A, O'Reilly JN, Tung BT, </w:t>
      </w:r>
      <w:proofErr w:type="spellStart"/>
      <w:r w:rsidR="00B2094E">
        <w:rPr>
          <w:rFonts w:ascii="Book Antiqua" w:eastAsia="Book Antiqua" w:hAnsi="Book Antiqua" w:cs="Book Antiqua"/>
          <w:color w:val="000000"/>
        </w:rPr>
        <w:t>Svistounov</w:t>
      </w:r>
      <w:proofErr w:type="spellEnd"/>
      <w:r w:rsidR="00B2094E">
        <w:rPr>
          <w:rFonts w:ascii="Book Antiqua" w:eastAsia="Book Antiqua" w:hAnsi="Book Antiqua" w:cs="Book Antiqua"/>
          <w:color w:val="000000"/>
        </w:rPr>
        <w:t xml:space="preserve"> D, McMahon AC, Fraser R, </w:t>
      </w:r>
      <w:proofErr w:type="spellStart"/>
      <w:r w:rsidR="00B2094E">
        <w:rPr>
          <w:rFonts w:ascii="Book Antiqua" w:eastAsia="Book Antiqua" w:hAnsi="Book Antiqua" w:cs="Book Antiqua"/>
          <w:color w:val="000000"/>
        </w:rPr>
        <w:t>Raubenheimer</w:t>
      </w:r>
      <w:proofErr w:type="spellEnd"/>
      <w:r w:rsidR="00B2094E">
        <w:rPr>
          <w:rFonts w:ascii="Book Antiqua" w:eastAsia="Book Antiqua" w:hAnsi="Book Antiqua" w:cs="Book Antiqua"/>
          <w:color w:val="000000"/>
        </w:rPr>
        <w:t xml:space="preserve"> D, Holmes AJ, Simpson SJ, Le </w:t>
      </w:r>
      <w:proofErr w:type="spellStart"/>
      <w:r w:rsidR="00B2094E">
        <w:rPr>
          <w:rFonts w:ascii="Book Antiqua" w:eastAsia="Book Antiqua" w:hAnsi="Book Antiqua" w:cs="Book Antiqua"/>
          <w:color w:val="000000"/>
        </w:rPr>
        <w:t>Couteur</w:t>
      </w:r>
      <w:proofErr w:type="spellEnd"/>
      <w:r w:rsidR="00B2094E">
        <w:rPr>
          <w:rFonts w:ascii="Book Antiqua" w:eastAsia="Book Antiqua" w:hAnsi="Book Antiqua" w:cs="Book Antiqua"/>
          <w:color w:val="000000"/>
        </w:rPr>
        <w:t xml:space="preserve"> DG. Dietary macronutrients and the aging liver sinusoidal endothelial cell. </w:t>
      </w:r>
      <w:r w:rsidR="00B2094E">
        <w:rPr>
          <w:rFonts w:ascii="Book Antiqua" w:eastAsia="Book Antiqua" w:hAnsi="Book Antiqua" w:cs="Book Antiqua"/>
          <w:i/>
          <w:iCs/>
          <w:color w:val="000000"/>
        </w:rPr>
        <w:t xml:space="preserve">Am J </w:t>
      </w:r>
      <w:proofErr w:type="spellStart"/>
      <w:r w:rsidR="00B2094E">
        <w:rPr>
          <w:rFonts w:ascii="Book Antiqua" w:eastAsia="Book Antiqua" w:hAnsi="Book Antiqua" w:cs="Book Antiqua"/>
          <w:i/>
          <w:iCs/>
          <w:color w:val="000000"/>
        </w:rPr>
        <w:t>Physiol</w:t>
      </w:r>
      <w:proofErr w:type="spellEnd"/>
      <w:r w:rsidR="00B2094E">
        <w:rPr>
          <w:rFonts w:ascii="Book Antiqua" w:eastAsia="Book Antiqua" w:hAnsi="Book Antiqua" w:cs="Book Antiqua"/>
          <w:i/>
          <w:iCs/>
          <w:color w:val="000000"/>
        </w:rPr>
        <w:t xml:space="preserve"> Heart </w:t>
      </w:r>
      <w:proofErr w:type="spellStart"/>
      <w:r w:rsidR="00B2094E">
        <w:rPr>
          <w:rFonts w:ascii="Book Antiqua" w:eastAsia="Book Antiqua" w:hAnsi="Book Antiqua" w:cs="Book Antiqua"/>
          <w:i/>
          <w:iCs/>
          <w:color w:val="000000"/>
        </w:rPr>
        <w:t>Circ</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Physiol</w:t>
      </w:r>
      <w:proofErr w:type="spellEnd"/>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310</w:t>
      </w:r>
      <w:r w:rsidR="00B2094E">
        <w:rPr>
          <w:rFonts w:ascii="Book Antiqua" w:eastAsia="Book Antiqua" w:hAnsi="Book Antiqua" w:cs="Book Antiqua"/>
          <w:color w:val="000000"/>
        </w:rPr>
        <w:t>: H1064-H1070 [PMID: 26921440 DOI: 10.1152/ajpheart.00949.2015]</w:t>
      </w:r>
    </w:p>
    <w:p w14:paraId="7D936367" w14:textId="6DFF76FE" w:rsidR="00A77B3E" w:rsidRDefault="005A508E">
      <w:pPr>
        <w:spacing w:line="360" w:lineRule="auto"/>
        <w:jc w:val="both"/>
      </w:pPr>
      <w:r>
        <w:rPr>
          <w:rFonts w:ascii="Book Antiqua" w:eastAsia="Book Antiqua" w:hAnsi="Book Antiqua" w:cs="Book Antiqua"/>
          <w:color w:val="000000"/>
        </w:rPr>
        <w:t xml:space="preserve">39 </w:t>
      </w:r>
      <w:r w:rsidR="00B2094E">
        <w:rPr>
          <w:rFonts w:ascii="Book Antiqua" w:eastAsia="Book Antiqua" w:hAnsi="Book Antiqua" w:cs="Book Antiqua"/>
          <w:b/>
          <w:bCs/>
          <w:color w:val="000000"/>
        </w:rPr>
        <w:t>Zhang Y</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Limaye</w:t>
      </w:r>
      <w:proofErr w:type="spellEnd"/>
      <w:r w:rsidR="00B2094E">
        <w:rPr>
          <w:rFonts w:ascii="Book Antiqua" w:eastAsia="Book Antiqua" w:hAnsi="Book Antiqua" w:cs="Book Antiqua"/>
          <w:color w:val="000000"/>
        </w:rPr>
        <w:t xml:space="preserve"> PB, Renaud HJ, </w:t>
      </w:r>
      <w:proofErr w:type="spellStart"/>
      <w:r w:rsidR="00B2094E">
        <w:rPr>
          <w:rFonts w:ascii="Book Antiqua" w:eastAsia="Book Antiqua" w:hAnsi="Book Antiqua" w:cs="Book Antiqua"/>
          <w:color w:val="000000"/>
        </w:rPr>
        <w:t>Klaassen</w:t>
      </w:r>
      <w:proofErr w:type="spellEnd"/>
      <w:r w:rsidR="00B2094E">
        <w:rPr>
          <w:rFonts w:ascii="Book Antiqua" w:eastAsia="Book Antiqua" w:hAnsi="Book Antiqua" w:cs="Book Antiqua"/>
          <w:color w:val="000000"/>
        </w:rPr>
        <w:t xml:space="preserve"> CD. Effect of various antibiotics on modulation of intestinal microbiota and bile acid profile in mice. </w:t>
      </w:r>
      <w:proofErr w:type="spellStart"/>
      <w:r w:rsidR="00B2094E">
        <w:rPr>
          <w:rFonts w:ascii="Book Antiqua" w:eastAsia="Book Antiqua" w:hAnsi="Book Antiqua" w:cs="Book Antiqua"/>
          <w:i/>
          <w:iCs/>
          <w:color w:val="000000"/>
        </w:rPr>
        <w:t>Toxicol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Appl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Pharmacol</w:t>
      </w:r>
      <w:proofErr w:type="spellEnd"/>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277</w:t>
      </w:r>
      <w:r w:rsidR="00B2094E">
        <w:rPr>
          <w:rFonts w:ascii="Book Antiqua" w:eastAsia="Book Antiqua" w:hAnsi="Book Antiqua" w:cs="Book Antiqua"/>
          <w:color w:val="000000"/>
        </w:rPr>
        <w:t>: 138-145 [PMID: 24657338 DOI: 10.1016/j.taap.2014.03.009]</w:t>
      </w:r>
    </w:p>
    <w:p w14:paraId="1A596280" w14:textId="7C84D286" w:rsidR="00A77B3E" w:rsidRDefault="005A508E">
      <w:pPr>
        <w:spacing w:line="360" w:lineRule="auto"/>
        <w:jc w:val="both"/>
      </w:pPr>
      <w:r>
        <w:rPr>
          <w:rFonts w:ascii="Book Antiqua" w:eastAsia="Book Antiqua" w:hAnsi="Book Antiqua" w:cs="Book Antiqua"/>
          <w:color w:val="000000"/>
        </w:rPr>
        <w:t xml:space="preserve">40 </w:t>
      </w:r>
      <w:proofErr w:type="spellStart"/>
      <w:r w:rsidR="00B2094E">
        <w:rPr>
          <w:rFonts w:ascii="Book Antiqua" w:eastAsia="Book Antiqua" w:hAnsi="Book Antiqua" w:cs="Book Antiqua"/>
          <w:b/>
          <w:bCs/>
          <w:color w:val="000000"/>
        </w:rPr>
        <w:t>Gopalakrishnan</w:t>
      </w:r>
      <w:proofErr w:type="spellEnd"/>
      <w:r w:rsidR="00B2094E">
        <w:rPr>
          <w:rFonts w:ascii="Book Antiqua" w:eastAsia="Book Antiqua" w:hAnsi="Book Antiqua" w:cs="Book Antiqua"/>
          <w:b/>
          <w:bCs/>
          <w:color w:val="000000"/>
        </w:rPr>
        <w:t xml:space="preserve"> V</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Helmink</w:t>
      </w:r>
      <w:proofErr w:type="spellEnd"/>
      <w:r w:rsidR="00B2094E">
        <w:rPr>
          <w:rFonts w:ascii="Book Antiqua" w:eastAsia="Book Antiqua" w:hAnsi="Book Antiqua" w:cs="Book Antiqua"/>
          <w:color w:val="000000"/>
        </w:rPr>
        <w:t xml:space="preserve"> BA, Spencer CN, Reuben A, </w:t>
      </w:r>
      <w:proofErr w:type="spellStart"/>
      <w:r w:rsidR="00B2094E">
        <w:rPr>
          <w:rFonts w:ascii="Book Antiqua" w:eastAsia="Book Antiqua" w:hAnsi="Book Antiqua" w:cs="Book Antiqua"/>
          <w:color w:val="000000"/>
        </w:rPr>
        <w:t>Wargo</w:t>
      </w:r>
      <w:proofErr w:type="spellEnd"/>
      <w:r w:rsidR="00B2094E">
        <w:rPr>
          <w:rFonts w:ascii="Book Antiqua" w:eastAsia="Book Antiqua" w:hAnsi="Book Antiqua" w:cs="Book Antiqua"/>
          <w:color w:val="000000"/>
        </w:rPr>
        <w:t xml:space="preserve"> JA. The Influence of the Gut Microbiome on Cancer, Immunity, and Cancer Immunotherapy. </w:t>
      </w:r>
      <w:r w:rsidR="00B2094E">
        <w:rPr>
          <w:rFonts w:ascii="Book Antiqua" w:eastAsia="Book Antiqua" w:hAnsi="Book Antiqua" w:cs="Book Antiqua"/>
          <w:i/>
          <w:iCs/>
          <w:color w:val="000000"/>
        </w:rPr>
        <w:t>Cancer Cell</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33</w:t>
      </w:r>
      <w:r w:rsidR="00B2094E">
        <w:rPr>
          <w:rFonts w:ascii="Book Antiqua" w:eastAsia="Book Antiqua" w:hAnsi="Book Antiqua" w:cs="Book Antiqua"/>
          <w:color w:val="000000"/>
        </w:rPr>
        <w:t>: 570-580 [PMID: 29634945 DOI: 10.1016/j.ccell.2018.03.015]</w:t>
      </w:r>
    </w:p>
    <w:p w14:paraId="72249A8B" w14:textId="0E8D6062" w:rsidR="00A77B3E" w:rsidRDefault="005A508E">
      <w:pPr>
        <w:spacing w:line="360" w:lineRule="auto"/>
        <w:jc w:val="both"/>
      </w:pPr>
      <w:r>
        <w:rPr>
          <w:rFonts w:ascii="Book Antiqua" w:eastAsia="Book Antiqua" w:hAnsi="Book Antiqua" w:cs="Book Antiqua"/>
          <w:color w:val="000000"/>
        </w:rPr>
        <w:t xml:space="preserve">41 </w:t>
      </w:r>
      <w:proofErr w:type="spellStart"/>
      <w:r w:rsidR="00B2094E">
        <w:rPr>
          <w:rFonts w:ascii="Book Antiqua" w:eastAsia="Book Antiqua" w:hAnsi="Book Antiqua" w:cs="Book Antiqua"/>
          <w:b/>
          <w:bCs/>
          <w:color w:val="000000"/>
        </w:rPr>
        <w:t>Vétizou</w:t>
      </w:r>
      <w:proofErr w:type="spellEnd"/>
      <w:r w:rsidR="00B2094E">
        <w:rPr>
          <w:rFonts w:ascii="Book Antiqua" w:eastAsia="Book Antiqua" w:hAnsi="Book Antiqua" w:cs="Book Antiqua"/>
          <w:b/>
          <w:bCs/>
          <w:color w:val="000000"/>
        </w:rPr>
        <w:t xml:space="preserve"> M</w:t>
      </w:r>
      <w:r w:rsidR="00B2094E">
        <w:rPr>
          <w:rFonts w:ascii="Book Antiqua" w:eastAsia="Book Antiqua" w:hAnsi="Book Antiqua" w:cs="Book Antiqua"/>
          <w:color w:val="000000"/>
        </w:rPr>
        <w:t xml:space="preserve">, Pitt JM, </w:t>
      </w:r>
      <w:proofErr w:type="spellStart"/>
      <w:r w:rsidR="00B2094E">
        <w:rPr>
          <w:rFonts w:ascii="Book Antiqua" w:eastAsia="Book Antiqua" w:hAnsi="Book Antiqua" w:cs="Book Antiqua"/>
          <w:color w:val="000000"/>
        </w:rPr>
        <w:t>Daillère</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Lepage</w:t>
      </w:r>
      <w:proofErr w:type="spellEnd"/>
      <w:r w:rsidR="00B2094E">
        <w:rPr>
          <w:rFonts w:ascii="Book Antiqua" w:eastAsia="Book Antiqua" w:hAnsi="Book Antiqua" w:cs="Book Antiqua"/>
          <w:color w:val="000000"/>
        </w:rPr>
        <w:t xml:space="preserve"> P, </w:t>
      </w:r>
      <w:proofErr w:type="spellStart"/>
      <w:r w:rsidR="00B2094E">
        <w:rPr>
          <w:rFonts w:ascii="Book Antiqua" w:eastAsia="Book Antiqua" w:hAnsi="Book Antiqua" w:cs="Book Antiqua"/>
          <w:color w:val="000000"/>
        </w:rPr>
        <w:t>Waldschmitt</w:t>
      </w:r>
      <w:proofErr w:type="spellEnd"/>
      <w:r w:rsidR="00B2094E">
        <w:rPr>
          <w:rFonts w:ascii="Book Antiqua" w:eastAsia="Book Antiqua" w:hAnsi="Book Antiqua" w:cs="Book Antiqua"/>
          <w:color w:val="000000"/>
        </w:rPr>
        <w:t xml:space="preserve"> N, </w:t>
      </w:r>
      <w:proofErr w:type="spellStart"/>
      <w:r w:rsidR="00B2094E">
        <w:rPr>
          <w:rFonts w:ascii="Book Antiqua" w:eastAsia="Book Antiqua" w:hAnsi="Book Antiqua" w:cs="Book Antiqua"/>
          <w:color w:val="000000"/>
        </w:rPr>
        <w:t>Flament</w:t>
      </w:r>
      <w:proofErr w:type="spellEnd"/>
      <w:r w:rsidR="00B2094E">
        <w:rPr>
          <w:rFonts w:ascii="Book Antiqua" w:eastAsia="Book Antiqua" w:hAnsi="Book Antiqua" w:cs="Book Antiqua"/>
          <w:color w:val="000000"/>
        </w:rPr>
        <w:t xml:space="preserve"> C, </w:t>
      </w:r>
      <w:proofErr w:type="spellStart"/>
      <w:r w:rsidR="00B2094E">
        <w:rPr>
          <w:rFonts w:ascii="Book Antiqua" w:eastAsia="Book Antiqua" w:hAnsi="Book Antiqua" w:cs="Book Antiqua"/>
          <w:color w:val="000000"/>
        </w:rPr>
        <w:t>Rusakiewicz</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Routy</w:t>
      </w:r>
      <w:proofErr w:type="spellEnd"/>
      <w:r w:rsidR="00B2094E">
        <w:rPr>
          <w:rFonts w:ascii="Book Antiqua" w:eastAsia="Book Antiqua" w:hAnsi="Book Antiqua" w:cs="Book Antiqua"/>
          <w:color w:val="000000"/>
        </w:rPr>
        <w:t xml:space="preserve"> B, Roberti MP, Duong CP, Poirier-</w:t>
      </w:r>
      <w:proofErr w:type="spellStart"/>
      <w:r w:rsidR="00B2094E">
        <w:rPr>
          <w:rFonts w:ascii="Book Antiqua" w:eastAsia="Book Antiqua" w:hAnsi="Book Antiqua" w:cs="Book Antiqua"/>
          <w:color w:val="000000"/>
        </w:rPr>
        <w:t>Colame</w:t>
      </w:r>
      <w:proofErr w:type="spellEnd"/>
      <w:r w:rsidR="00B2094E">
        <w:rPr>
          <w:rFonts w:ascii="Book Antiqua" w:eastAsia="Book Antiqua" w:hAnsi="Book Antiqua" w:cs="Book Antiqua"/>
          <w:color w:val="000000"/>
        </w:rPr>
        <w:t xml:space="preserve"> V, Roux A, </w:t>
      </w:r>
      <w:proofErr w:type="spellStart"/>
      <w:r w:rsidR="00B2094E">
        <w:rPr>
          <w:rFonts w:ascii="Book Antiqua" w:eastAsia="Book Antiqua" w:hAnsi="Book Antiqua" w:cs="Book Antiqua"/>
          <w:color w:val="000000"/>
        </w:rPr>
        <w:t>Becharef</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Formenti</w:t>
      </w:r>
      <w:proofErr w:type="spellEnd"/>
      <w:r w:rsidR="00B2094E">
        <w:rPr>
          <w:rFonts w:ascii="Book Antiqua" w:eastAsia="Book Antiqua" w:hAnsi="Book Antiqua" w:cs="Book Antiqua"/>
          <w:color w:val="000000"/>
        </w:rPr>
        <w:t xml:space="preserve"> S, Golden E, Cording S, </w:t>
      </w:r>
      <w:proofErr w:type="spellStart"/>
      <w:r w:rsidR="00B2094E">
        <w:rPr>
          <w:rFonts w:ascii="Book Antiqua" w:eastAsia="Book Antiqua" w:hAnsi="Book Antiqua" w:cs="Book Antiqua"/>
          <w:color w:val="000000"/>
        </w:rPr>
        <w:t>Eberl</w:t>
      </w:r>
      <w:proofErr w:type="spellEnd"/>
      <w:r w:rsidR="00B2094E">
        <w:rPr>
          <w:rFonts w:ascii="Book Antiqua" w:eastAsia="Book Antiqua" w:hAnsi="Book Antiqua" w:cs="Book Antiqua"/>
          <w:color w:val="000000"/>
        </w:rPr>
        <w:t xml:space="preserve"> G, </w:t>
      </w:r>
      <w:proofErr w:type="spellStart"/>
      <w:r w:rsidR="00B2094E">
        <w:rPr>
          <w:rFonts w:ascii="Book Antiqua" w:eastAsia="Book Antiqua" w:hAnsi="Book Antiqua" w:cs="Book Antiqua"/>
          <w:color w:val="000000"/>
        </w:rPr>
        <w:t>Schlitzer</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Ginhoux</w:t>
      </w:r>
      <w:proofErr w:type="spellEnd"/>
      <w:r w:rsidR="00B2094E">
        <w:rPr>
          <w:rFonts w:ascii="Book Antiqua" w:eastAsia="Book Antiqua" w:hAnsi="Book Antiqua" w:cs="Book Antiqua"/>
          <w:color w:val="000000"/>
        </w:rPr>
        <w:t xml:space="preserve"> F, Mani S, Yamazaki T, </w:t>
      </w:r>
      <w:proofErr w:type="spellStart"/>
      <w:r w:rsidR="00B2094E">
        <w:rPr>
          <w:rFonts w:ascii="Book Antiqua" w:eastAsia="Book Antiqua" w:hAnsi="Book Antiqua" w:cs="Book Antiqua"/>
          <w:color w:val="000000"/>
        </w:rPr>
        <w:t>Jacquelot</w:t>
      </w:r>
      <w:proofErr w:type="spellEnd"/>
      <w:r w:rsidR="00B2094E">
        <w:rPr>
          <w:rFonts w:ascii="Book Antiqua" w:eastAsia="Book Antiqua" w:hAnsi="Book Antiqua" w:cs="Book Antiqua"/>
          <w:color w:val="000000"/>
        </w:rPr>
        <w:t xml:space="preserve"> N, </w:t>
      </w:r>
      <w:proofErr w:type="spellStart"/>
      <w:r w:rsidR="00B2094E">
        <w:rPr>
          <w:rFonts w:ascii="Book Antiqua" w:eastAsia="Book Antiqua" w:hAnsi="Book Antiqua" w:cs="Book Antiqua"/>
          <w:color w:val="000000"/>
        </w:rPr>
        <w:t>Enot</w:t>
      </w:r>
      <w:proofErr w:type="spellEnd"/>
      <w:r w:rsidR="00B2094E">
        <w:rPr>
          <w:rFonts w:ascii="Book Antiqua" w:eastAsia="Book Antiqua" w:hAnsi="Book Antiqua" w:cs="Book Antiqua"/>
          <w:color w:val="000000"/>
        </w:rPr>
        <w:t xml:space="preserve"> DP, </w:t>
      </w:r>
      <w:proofErr w:type="spellStart"/>
      <w:r w:rsidR="00B2094E">
        <w:rPr>
          <w:rFonts w:ascii="Book Antiqua" w:eastAsia="Book Antiqua" w:hAnsi="Book Antiqua" w:cs="Book Antiqua"/>
          <w:color w:val="000000"/>
        </w:rPr>
        <w:t>Bérard</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Nigou</w:t>
      </w:r>
      <w:proofErr w:type="spellEnd"/>
      <w:r w:rsidR="00B2094E">
        <w:rPr>
          <w:rFonts w:ascii="Book Antiqua" w:eastAsia="Book Antiqua" w:hAnsi="Book Antiqua" w:cs="Book Antiqua"/>
          <w:color w:val="000000"/>
        </w:rPr>
        <w:t xml:space="preserve"> J, </w:t>
      </w:r>
      <w:proofErr w:type="spellStart"/>
      <w:r w:rsidR="00B2094E">
        <w:rPr>
          <w:rFonts w:ascii="Book Antiqua" w:eastAsia="Book Antiqua" w:hAnsi="Book Antiqua" w:cs="Book Antiqua"/>
          <w:color w:val="000000"/>
        </w:rPr>
        <w:t>Opolon</w:t>
      </w:r>
      <w:proofErr w:type="spellEnd"/>
      <w:r w:rsidR="00B2094E">
        <w:rPr>
          <w:rFonts w:ascii="Book Antiqua" w:eastAsia="Book Antiqua" w:hAnsi="Book Antiqua" w:cs="Book Antiqua"/>
          <w:color w:val="000000"/>
        </w:rPr>
        <w:t xml:space="preserve"> P, </w:t>
      </w:r>
      <w:proofErr w:type="spellStart"/>
      <w:r w:rsidR="00B2094E">
        <w:rPr>
          <w:rFonts w:ascii="Book Antiqua" w:eastAsia="Book Antiqua" w:hAnsi="Book Antiqua" w:cs="Book Antiqua"/>
          <w:color w:val="000000"/>
        </w:rPr>
        <w:t>Eggermont</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Woerther</w:t>
      </w:r>
      <w:proofErr w:type="spellEnd"/>
      <w:r w:rsidR="00B2094E">
        <w:rPr>
          <w:rFonts w:ascii="Book Antiqua" w:eastAsia="Book Antiqua" w:hAnsi="Book Antiqua" w:cs="Book Antiqua"/>
          <w:color w:val="000000"/>
        </w:rPr>
        <w:t xml:space="preserve"> PL, </w:t>
      </w:r>
      <w:proofErr w:type="spellStart"/>
      <w:r w:rsidR="00B2094E">
        <w:rPr>
          <w:rFonts w:ascii="Book Antiqua" w:eastAsia="Book Antiqua" w:hAnsi="Book Antiqua" w:cs="Book Antiqua"/>
          <w:color w:val="000000"/>
        </w:rPr>
        <w:t>Chachaty</w:t>
      </w:r>
      <w:proofErr w:type="spellEnd"/>
      <w:r w:rsidR="00B2094E">
        <w:rPr>
          <w:rFonts w:ascii="Book Antiqua" w:eastAsia="Book Antiqua" w:hAnsi="Book Antiqua" w:cs="Book Antiqua"/>
          <w:color w:val="000000"/>
        </w:rPr>
        <w:t xml:space="preserve"> E, </w:t>
      </w:r>
      <w:proofErr w:type="spellStart"/>
      <w:r w:rsidR="00B2094E">
        <w:rPr>
          <w:rFonts w:ascii="Book Antiqua" w:eastAsia="Book Antiqua" w:hAnsi="Book Antiqua" w:cs="Book Antiqua"/>
          <w:color w:val="000000"/>
        </w:rPr>
        <w:t>Chaput</w:t>
      </w:r>
      <w:proofErr w:type="spellEnd"/>
      <w:r w:rsidR="00B2094E">
        <w:rPr>
          <w:rFonts w:ascii="Book Antiqua" w:eastAsia="Book Antiqua" w:hAnsi="Book Antiqua" w:cs="Book Antiqua"/>
          <w:color w:val="000000"/>
        </w:rPr>
        <w:t xml:space="preserve"> N, Robert C, </w:t>
      </w:r>
      <w:proofErr w:type="spellStart"/>
      <w:r w:rsidR="00B2094E">
        <w:rPr>
          <w:rFonts w:ascii="Book Antiqua" w:eastAsia="Book Antiqua" w:hAnsi="Book Antiqua" w:cs="Book Antiqua"/>
          <w:color w:val="000000"/>
        </w:rPr>
        <w:t>Mateus</w:t>
      </w:r>
      <w:proofErr w:type="spellEnd"/>
      <w:r w:rsidR="00B2094E">
        <w:rPr>
          <w:rFonts w:ascii="Book Antiqua" w:eastAsia="Book Antiqua" w:hAnsi="Book Antiqua" w:cs="Book Antiqua"/>
          <w:color w:val="000000"/>
        </w:rPr>
        <w:t xml:space="preserve"> C, Kroemer G, </w:t>
      </w:r>
      <w:proofErr w:type="spellStart"/>
      <w:r w:rsidR="00B2094E">
        <w:rPr>
          <w:rFonts w:ascii="Book Antiqua" w:eastAsia="Book Antiqua" w:hAnsi="Book Antiqua" w:cs="Book Antiqua"/>
          <w:color w:val="000000"/>
        </w:rPr>
        <w:t>Raoult</w:t>
      </w:r>
      <w:proofErr w:type="spellEnd"/>
      <w:r w:rsidR="00B2094E">
        <w:rPr>
          <w:rFonts w:ascii="Book Antiqua" w:eastAsia="Book Antiqua" w:hAnsi="Book Antiqua" w:cs="Book Antiqua"/>
          <w:color w:val="000000"/>
        </w:rPr>
        <w:t xml:space="preserve"> D, </w:t>
      </w:r>
      <w:proofErr w:type="spellStart"/>
      <w:r w:rsidR="00B2094E">
        <w:rPr>
          <w:rFonts w:ascii="Book Antiqua" w:eastAsia="Book Antiqua" w:hAnsi="Book Antiqua" w:cs="Book Antiqua"/>
          <w:color w:val="000000"/>
        </w:rPr>
        <w:t>Boneca</w:t>
      </w:r>
      <w:proofErr w:type="spellEnd"/>
      <w:r w:rsidR="00B2094E">
        <w:rPr>
          <w:rFonts w:ascii="Book Antiqua" w:eastAsia="Book Antiqua" w:hAnsi="Book Antiqua" w:cs="Book Antiqua"/>
          <w:color w:val="000000"/>
        </w:rPr>
        <w:t xml:space="preserve"> IG, </w:t>
      </w:r>
      <w:proofErr w:type="spellStart"/>
      <w:r w:rsidR="00B2094E">
        <w:rPr>
          <w:rFonts w:ascii="Book Antiqua" w:eastAsia="Book Antiqua" w:hAnsi="Book Antiqua" w:cs="Book Antiqua"/>
          <w:color w:val="000000"/>
        </w:rPr>
        <w:t>Carbonnel</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Chamaillard</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lastRenderedPageBreak/>
        <w:t>Zitvogel</w:t>
      </w:r>
      <w:proofErr w:type="spellEnd"/>
      <w:r w:rsidR="00B2094E">
        <w:rPr>
          <w:rFonts w:ascii="Book Antiqua" w:eastAsia="Book Antiqua" w:hAnsi="Book Antiqua" w:cs="Book Antiqua"/>
          <w:color w:val="000000"/>
        </w:rPr>
        <w:t xml:space="preserve"> L. Anticancer immunotherapy by CTLA-4 blockade relies on the gut microbiota.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350</w:t>
      </w:r>
      <w:r w:rsidR="00B2094E">
        <w:rPr>
          <w:rFonts w:ascii="Book Antiqua" w:eastAsia="Book Antiqua" w:hAnsi="Book Antiqua" w:cs="Book Antiqua"/>
          <w:color w:val="000000"/>
        </w:rPr>
        <w:t>: 1079-1084 [PMID: 26541610 DOI: 10.1126/science.aad1329]</w:t>
      </w:r>
    </w:p>
    <w:p w14:paraId="0149C2BB" w14:textId="60B75343" w:rsidR="00A77B3E" w:rsidRDefault="005A508E">
      <w:pPr>
        <w:spacing w:line="360" w:lineRule="auto"/>
        <w:jc w:val="both"/>
      </w:pPr>
      <w:r>
        <w:rPr>
          <w:rFonts w:ascii="Book Antiqua" w:eastAsia="Book Antiqua" w:hAnsi="Book Antiqua" w:cs="Book Antiqua"/>
          <w:color w:val="000000"/>
        </w:rPr>
        <w:t xml:space="preserve">42 </w:t>
      </w:r>
      <w:proofErr w:type="spellStart"/>
      <w:r w:rsidR="00B2094E">
        <w:rPr>
          <w:rFonts w:ascii="Book Antiqua" w:eastAsia="Book Antiqua" w:hAnsi="Book Antiqua" w:cs="Book Antiqua"/>
          <w:b/>
          <w:bCs/>
          <w:color w:val="000000"/>
        </w:rPr>
        <w:t>Routy</w:t>
      </w:r>
      <w:proofErr w:type="spellEnd"/>
      <w:r w:rsidR="00B2094E">
        <w:rPr>
          <w:rFonts w:ascii="Book Antiqua" w:eastAsia="Book Antiqua" w:hAnsi="Book Antiqua" w:cs="Book Antiqua"/>
          <w:b/>
          <w:bCs/>
          <w:color w:val="000000"/>
        </w:rPr>
        <w:t xml:space="preserve"> B</w:t>
      </w:r>
      <w:r w:rsidR="00B2094E">
        <w:rPr>
          <w:rFonts w:ascii="Book Antiqua" w:eastAsia="Book Antiqua" w:hAnsi="Book Antiqua" w:cs="Book Antiqua"/>
          <w:color w:val="000000"/>
        </w:rPr>
        <w:t xml:space="preserve">, Le </w:t>
      </w:r>
      <w:proofErr w:type="spellStart"/>
      <w:r w:rsidR="00B2094E">
        <w:rPr>
          <w:rFonts w:ascii="Book Antiqua" w:eastAsia="Book Antiqua" w:hAnsi="Book Antiqua" w:cs="Book Antiqua"/>
          <w:color w:val="000000"/>
        </w:rPr>
        <w:t>Chatelier</w:t>
      </w:r>
      <w:proofErr w:type="spellEnd"/>
      <w:r w:rsidR="00B2094E">
        <w:rPr>
          <w:rFonts w:ascii="Book Antiqua" w:eastAsia="Book Antiqua" w:hAnsi="Book Antiqua" w:cs="Book Antiqua"/>
          <w:color w:val="000000"/>
        </w:rPr>
        <w:t xml:space="preserve"> E, </w:t>
      </w:r>
      <w:proofErr w:type="spellStart"/>
      <w:r w:rsidR="00B2094E">
        <w:rPr>
          <w:rFonts w:ascii="Book Antiqua" w:eastAsia="Book Antiqua" w:hAnsi="Book Antiqua" w:cs="Book Antiqua"/>
          <w:color w:val="000000"/>
        </w:rPr>
        <w:t>Derosa</w:t>
      </w:r>
      <w:proofErr w:type="spellEnd"/>
      <w:r w:rsidR="00B2094E">
        <w:rPr>
          <w:rFonts w:ascii="Book Antiqua" w:eastAsia="Book Antiqua" w:hAnsi="Book Antiqua" w:cs="Book Antiqua"/>
          <w:color w:val="000000"/>
        </w:rPr>
        <w:t xml:space="preserve"> L, Duong CPM, Alou MT, </w:t>
      </w:r>
      <w:proofErr w:type="spellStart"/>
      <w:r w:rsidR="00B2094E">
        <w:rPr>
          <w:rFonts w:ascii="Book Antiqua" w:eastAsia="Book Antiqua" w:hAnsi="Book Antiqua" w:cs="Book Antiqua"/>
          <w:color w:val="000000"/>
        </w:rPr>
        <w:t>Daillère</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Fluckiger</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Messaoudene</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Rauber</w:t>
      </w:r>
      <w:proofErr w:type="spellEnd"/>
      <w:r w:rsidR="00B2094E">
        <w:rPr>
          <w:rFonts w:ascii="Book Antiqua" w:eastAsia="Book Antiqua" w:hAnsi="Book Antiqua" w:cs="Book Antiqua"/>
          <w:color w:val="000000"/>
        </w:rPr>
        <w:t xml:space="preserve"> C, Roberti MP, </w:t>
      </w:r>
      <w:proofErr w:type="spellStart"/>
      <w:r w:rsidR="00B2094E">
        <w:rPr>
          <w:rFonts w:ascii="Book Antiqua" w:eastAsia="Book Antiqua" w:hAnsi="Book Antiqua" w:cs="Book Antiqua"/>
          <w:color w:val="000000"/>
        </w:rPr>
        <w:t>Fidelle</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Flament</w:t>
      </w:r>
      <w:proofErr w:type="spellEnd"/>
      <w:r w:rsidR="00B2094E">
        <w:rPr>
          <w:rFonts w:ascii="Book Antiqua" w:eastAsia="Book Antiqua" w:hAnsi="Book Antiqua" w:cs="Book Antiqua"/>
          <w:color w:val="000000"/>
        </w:rPr>
        <w:t xml:space="preserve"> C, Poirier-</w:t>
      </w:r>
      <w:proofErr w:type="spellStart"/>
      <w:r w:rsidR="00B2094E">
        <w:rPr>
          <w:rFonts w:ascii="Book Antiqua" w:eastAsia="Book Antiqua" w:hAnsi="Book Antiqua" w:cs="Book Antiqua"/>
          <w:color w:val="000000"/>
        </w:rPr>
        <w:t>Colame</w:t>
      </w:r>
      <w:proofErr w:type="spellEnd"/>
      <w:r w:rsidR="00B2094E">
        <w:rPr>
          <w:rFonts w:ascii="Book Antiqua" w:eastAsia="Book Antiqua" w:hAnsi="Book Antiqua" w:cs="Book Antiqua"/>
          <w:color w:val="000000"/>
        </w:rPr>
        <w:t xml:space="preserve"> V, </w:t>
      </w:r>
      <w:proofErr w:type="spellStart"/>
      <w:r w:rsidR="00B2094E">
        <w:rPr>
          <w:rFonts w:ascii="Book Antiqua" w:eastAsia="Book Antiqua" w:hAnsi="Book Antiqua" w:cs="Book Antiqua"/>
          <w:color w:val="000000"/>
        </w:rPr>
        <w:t>Opolon</w:t>
      </w:r>
      <w:proofErr w:type="spellEnd"/>
      <w:r w:rsidR="00B2094E">
        <w:rPr>
          <w:rFonts w:ascii="Book Antiqua" w:eastAsia="Book Antiqua" w:hAnsi="Book Antiqua" w:cs="Book Antiqua"/>
          <w:color w:val="000000"/>
        </w:rPr>
        <w:t xml:space="preserve"> P, Klein C, </w:t>
      </w:r>
      <w:proofErr w:type="spellStart"/>
      <w:r w:rsidR="00B2094E">
        <w:rPr>
          <w:rFonts w:ascii="Book Antiqua" w:eastAsia="Book Antiqua" w:hAnsi="Book Antiqua" w:cs="Book Antiqua"/>
          <w:color w:val="000000"/>
        </w:rPr>
        <w:t>Iribarren</w:t>
      </w:r>
      <w:proofErr w:type="spellEnd"/>
      <w:r w:rsidR="00B2094E">
        <w:rPr>
          <w:rFonts w:ascii="Book Antiqua" w:eastAsia="Book Antiqua" w:hAnsi="Book Antiqua" w:cs="Book Antiqua"/>
          <w:color w:val="000000"/>
        </w:rPr>
        <w:t xml:space="preserve"> K, </w:t>
      </w:r>
      <w:proofErr w:type="spellStart"/>
      <w:r w:rsidR="00B2094E">
        <w:rPr>
          <w:rFonts w:ascii="Book Antiqua" w:eastAsia="Book Antiqua" w:hAnsi="Book Antiqua" w:cs="Book Antiqua"/>
          <w:color w:val="000000"/>
        </w:rPr>
        <w:t>Mondragón</w:t>
      </w:r>
      <w:proofErr w:type="spellEnd"/>
      <w:r w:rsidR="00B2094E">
        <w:rPr>
          <w:rFonts w:ascii="Book Antiqua" w:eastAsia="Book Antiqua" w:hAnsi="Book Antiqua" w:cs="Book Antiqua"/>
          <w:color w:val="000000"/>
        </w:rPr>
        <w:t xml:space="preserve"> L, </w:t>
      </w:r>
      <w:proofErr w:type="spellStart"/>
      <w:r w:rsidR="00B2094E">
        <w:rPr>
          <w:rFonts w:ascii="Book Antiqua" w:eastAsia="Book Antiqua" w:hAnsi="Book Antiqua" w:cs="Book Antiqua"/>
          <w:color w:val="000000"/>
        </w:rPr>
        <w:t>Jacquelot</w:t>
      </w:r>
      <w:proofErr w:type="spellEnd"/>
      <w:r w:rsidR="00B2094E">
        <w:rPr>
          <w:rFonts w:ascii="Book Antiqua" w:eastAsia="Book Antiqua" w:hAnsi="Book Antiqua" w:cs="Book Antiqua"/>
          <w:color w:val="000000"/>
        </w:rPr>
        <w:t xml:space="preserve"> N, Qu B, </w:t>
      </w:r>
      <w:proofErr w:type="spellStart"/>
      <w:r w:rsidR="00B2094E">
        <w:rPr>
          <w:rFonts w:ascii="Book Antiqua" w:eastAsia="Book Antiqua" w:hAnsi="Book Antiqua" w:cs="Book Antiqua"/>
          <w:color w:val="000000"/>
        </w:rPr>
        <w:t>Ferrere</w:t>
      </w:r>
      <w:proofErr w:type="spellEnd"/>
      <w:r w:rsidR="00B2094E">
        <w:rPr>
          <w:rFonts w:ascii="Book Antiqua" w:eastAsia="Book Antiqua" w:hAnsi="Book Antiqua" w:cs="Book Antiqua"/>
          <w:color w:val="000000"/>
        </w:rPr>
        <w:t xml:space="preserve"> G, </w:t>
      </w:r>
      <w:proofErr w:type="spellStart"/>
      <w:r w:rsidR="00B2094E">
        <w:rPr>
          <w:rFonts w:ascii="Book Antiqua" w:eastAsia="Book Antiqua" w:hAnsi="Book Antiqua" w:cs="Book Antiqua"/>
          <w:color w:val="000000"/>
        </w:rPr>
        <w:t>Clémenson</w:t>
      </w:r>
      <w:proofErr w:type="spellEnd"/>
      <w:r w:rsidR="00B2094E">
        <w:rPr>
          <w:rFonts w:ascii="Book Antiqua" w:eastAsia="Book Antiqua" w:hAnsi="Book Antiqua" w:cs="Book Antiqua"/>
          <w:color w:val="000000"/>
        </w:rPr>
        <w:t xml:space="preserve"> C, </w:t>
      </w:r>
      <w:proofErr w:type="spellStart"/>
      <w:r w:rsidR="00B2094E">
        <w:rPr>
          <w:rFonts w:ascii="Book Antiqua" w:eastAsia="Book Antiqua" w:hAnsi="Book Antiqua" w:cs="Book Antiqua"/>
          <w:color w:val="000000"/>
        </w:rPr>
        <w:t>Mezquita</w:t>
      </w:r>
      <w:proofErr w:type="spellEnd"/>
      <w:r w:rsidR="00B2094E">
        <w:rPr>
          <w:rFonts w:ascii="Book Antiqua" w:eastAsia="Book Antiqua" w:hAnsi="Book Antiqua" w:cs="Book Antiqua"/>
          <w:color w:val="000000"/>
        </w:rPr>
        <w:t xml:space="preserve"> L, </w:t>
      </w:r>
      <w:proofErr w:type="spellStart"/>
      <w:r w:rsidR="00B2094E">
        <w:rPr>
          <w:rFonts w:ascii="Book Antiqua" w:eastAsia="Book Antiqua" w:hAnsi="Book Antiqua" w:cs="Book Antiqua"/>
          <w:color w:val="000000"/>
        </w:rPr>
        <w:t>Masip</w:t>
      </w:r>
      <w:proofErr w:type="spellEnd"/>
      <w:r w:rsidR="00B2094E">
        <w:rPr>
          <w:rFonts w:ascii="Book Antiqua" w:eastAsia="Book Antiqua" w:hAnsi="Book Antiqua" w:cs="Book Antiqua"/>
          <w:color w:val="000000"/>
        </w:rPr>
        <w:t xml:space="preserve"> JR, </w:t>
      </w:r>
      <w:proofErr w:type="spellStart"/>
      <w:r w:rsidR="00B2094E">
        <w:rPr>
          <w:rFonts w:ascii="Book Antiqua" w:eastAsia="Book Antiqua" w:hAnsi="Book Antiqua" w:cs="Book Antiqua"/>
          <w:color w:val="000000"/>
        </w:rPr>
        <w:t>Naltet</w:t>
      </w:r>
      <w:proofErr w:type="spellEnd"/>
      <w:r w:rsidR="00B2094E">
        <w:rPr>
          <w:rFonts w:ascii="Book Antiqua" w:eastAsia="Book Antiqua" w:hAnsi="Book Antiqua" w:cs="Book Antiqua"/>
          <w:color w:val="000000"/>
        </w:rPr>
        <w:t xml:space="preserve"> C, </w:t>
      </w:r>
      <w:proofErr w:type="spellStart"/>
      <w:r w:rsidR="00B2094E">
        <w:rPr>
          <w:rFonts w:ascii="Book Antiqua" w:eastAsia="Book Antiqua" w:hAnsi="Book Antiqua" w:cs="Book Antiqua"/>
          <w:color w:val="000000"/>
        </w:rPr>
        <w:t>Brosseau</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Kaderbhai</w:t>
      </w:r>
      <w:proofErr w:type="spellEnd"/>
      <w:r w:rsidR="00B2094E">
        <w:rPr>
          <w:rFonts w:ascii="Book Antiqua" w:eastAsia="Book Antiqua" w:hAnsi="Book Antiqua" w:cs="Book Antiqua"/>
          <w:color w:val="000000"/>
        </w:rPr>
        <w:t xml:space="preserve"> C, Richard C, Rizvi H, </w:t>
      </w:r>
      <w:proofErr w:type="spellStart"/>
      <w:r w:rsidR="00B2094E">
        <w:rPr>
          <w:rFonts w:ascii="Book Antiqua" w:eastAsia="Book Antiqua" w:hAnsi="Book Antiqua" w:cs="Book Antiqua"/>
          <w:color w:val="000000"/>
        </w:rPr>
        <w:t>Levenez</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Galleron</w:t>
      </w:r>
      <w:proofErr w:type="spellEnd"/>
      <w:r w:rsidR="00B2094E">
        <w:rPr>
          <w:rFonts w:ascii="Book Antiqua" w:eastAsia="Book Antiqua" w:hAnsi="Book Antiqua" w:cs="Book Antiqua"/>
          <w:color w:val="000000"/>
        </w:rPr>
        <w:t xml:space="preserve"> N, </w:t>
      </w:r>
      <w:proofErr w:type="spellStart"/>
      <w:r w:rsidR="00B2094E">
        <w:rPr>
          <w:rFonts w:ascii="Book Antiqua" w:eastAsia="Book Antiqua" w:hAnsi="Book Antiqua" w:cs="Book Antiqua"/>
          <w:color w:val="000000"/>
        </w:rPr>
        <w:t>Quinquis</w:t>
      </w:r>
      <w:proofErr w:type="spellEnd"/>
      <w:r w:rsidR="00B2094E">
        <w:rPr>
          <w:rFonts w:ascii="Book Antiqua" w:eastAsia="Book Antiqua" w:hAnsi="Book Antiqua" w:cs="Book Antiqua"/>
          <w:color w:val="000000"/>
        </w:rPr>
        <w:t xml:space="preserve"> B, Pons N, </w:t>
      </w:r>
      <w:proofErr w:type="spellStart"/>
      <w:r w:rsidR="00B2094E">
        <w:rPr>
          <w:rFonts w:ascii="Book Antiqua" w:eastAsia="Book Antiqua" w:hAnsi="Book Antiqua" w:cs="Book Antiqua"/>
          <w:color w:val="000000"/>
        </w:rPr>
        <w:t>Ryffel</w:t>
      </w:r>
      <w:proofErr w:type="spellEnd"/>
      <w:r w:rsidR="00B2094E">
        <w:rPr>
          <w:rFonts w:ascii="Book Antiqua" w:eastAsia="Book Antiqua" w:hAnsi="Book Antiqua" w:cs="Book Antiqua"/>
          <w:color w:val="000000"/>
        </w:rPr>
        <w:t xml:space="preserve"> B, </w:t>
      </w:r>
      <w:proofErr w:type="spellStart"/>
      <w:r w:rsidR="00B2094E">
        <w:rPr>
          <w:rFonts w:ascii="Book Antiqua" w:eastAsia="Book Antiqua" w:hAnsi="Book Antiqua" w:cs="Book Antiqua"/>
          <w:color w:val="000000"/>
        </w:rPr>
        <w:t>Minard</w:t>
      </w:r>
      <w:proofErr w:type="spellEnd"/>
      <w:r w:rsidR="00B2094E">
        <w:rPr>
          <w:rFonts w:ascii="Book Antiqua" w:eastAsia="Book Antiqua" w:hAnsi="Book Antiqua" w:cs="Book Antiqua"/>
          <w:color w:val="000000"/>
        </w:rPr>
        <w:t xml:space="preserve">-Colin V, </w:t>
      </w:r>
      <w:proofErr w:type="spellStart"/>
      <w:r w:rsidR="00B2094E">
        <w:rPr>
          <w:rFonts w:ascii="Book Antiqua" w:eastAsia="Book Antiqua" w:hAnsi="Book Antiqua" w:cs="Book Antiqua"/>
          <w:color w:val="000000"/>
        </w:rPr>
        <w:t>Gonin</w:t>
      </w:r>
      <w:proofErr w:type="spellEnd"/>
      <w:r w:rsidR="00B2094E">
        <w:rPr>
          <w:rFonts w:ascii="Book Antiqua" w:eastAsia="Book Antiqua" w:hAnsi="Book Antiqua" w:cs="Book Antiqua"/>
          <w:color w:val="000000"/>
        </w:rPr>
        <w:t xml:space="preserve"> P, Soria JC, Deutsch E, </w:t>
      </w:r>
      <w:proofErr w:type="spellStart"/>
      <w:r w:rsidR="00B2094E">
        <w:rPr>
          <w:rFonts w:ascii="Book Antiqua" w:eastAsia="Book Antiqua" w:hAnsi="Book Antiqua" w:cs="Book Antiqua"/>
          <w:color w:val="000000"/>
        </w:rPr>
        <w:t>Loriot</w:t>
      </w:r>
      <w:proofErr w:type="spellEnd"/>
      <w:r w:rsidR="00B2094E">
        <w:rPr>
          <w:rFonts w:ascii="Book Antiqua" w:eastAsia="Book Antiqua" w:hAnsi="Book Antiqua" w:cs="Book Antiqua"/>
          <w:color w:val="000000"/>
        </w:rPr>
        <w:t xml:space="preserve"> Y, </w:t>
      </w:r>
      <w:proofErr w:type="spellStart"/>
      <w:r w:rsidR="00B2094E">
        <w:rPr>
          <w:rFonts w:ascii="Book Antiqua" w:eastAsia="Book Antiqua" w:hAnsi="Book Antiqua" w:cs="Book Antiqua"/>
          <w:color w:val="000000"/>
        </w:rPr>
        <w:t>Ghiringhelli</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Zalcman</w:t>
      </w:r>
      <w:proofErr w:type="spellEnd"/>
      <w:r w:rsidR="00B2094E">
        <w:rPr>
          <w:rFonts w:ascii="Book Antiqua" w:eastAsia="Book Antiqua" w:hAnsi="Book Antiqua" w:cs="Book Antiqua"/>
          <w:color w:val="000000"/>
        </w:rPr>
        <w:t xml:space="preserve"> G, </w:t>
      </w:r>
      <w:proofErr w:type="spellStart"/>
      <w:r w:rsidR="00B2094E">
        <w:rPr>
          <w:rFonts w:ascii="Book Antiqua" w:eastAsia="Book Antiqua" w:hAnsi="Book Antiqua" w:cs="Book Antiqua"/>
          <w:color w:val="000000"/>
        </w:rPr>
        <w:t>Goldwasser</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Escudier</w:t>
      </w:r>
      <w:proofErr w:type="spellEnd"/>
      <w:r w:rsidR="00B2094E">
        <w:rPr>
          <w:rFonts w:ascii="Book Antiqua" w:eastAsia="Book Antiqua" w:hAnsi="Book Antiqua" w:cs="Book Antiqua"/>
          <w:color w:val="000000"/>
        </w:rPr>
        <w:t xml:space="preserve"> B, Hellmann MD, </w:t>
      </w:r>
      <w:proofErr w:type="spellStart"/>
      <w:r w:rsidR="00B2094E">
        <w:rPr>
          <w:rFonts w:ascii="Book Antiqua" w:eastAsia="Book Antiqua" w:hAnsi="Book Antiqua" w:cs="Book Antiqua"/>
          <w:color w:val="000000"/>
        </w:rPr>
        <w:t>Eggermont</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Raoult</w:t>
      </w:r>
      <w:proofErr w:type="spellEnd"/>
      <w:r w:rsidR="00B2094E">
        <w:rPr>
          <w:rFonts w:ascii="Book Antiqua" w:eastAsia="Book Antiqua" w:hAnsi="Book Antiqua" w:cs="Book Antiqua"/>
          <w:color w:val="000000"/>
        </w:rPr>
        <w:t xml:space="preserve"> D, </w:t>
      </w:r>
      <w:proofErr w:type="spellStart"/>
      <w:r w:rsidR="00B2094E">
        <w:rPr>
          <w:rFonts w:ascii="Book Antiqua" w:eastAsia="Book Antiqua" w:hAnsi="Book Antiqua" w:cs="Book Antiqua"/>
          <w:color w:val="000000"/>
        </w:rPr>
        <w:t>Albiges</w:t>
      </w:r>
      <w:proofErr w:type="spellEnd"/>
      <w:r w:rsidR="00B2094E">
        <w:rPr>
          <w:rFonts w:ascii="Book Antiqua" w:eastAsia="Book Antiqua" w:hAnsi="Book Antiqua" w:cs="Book Antiqua"/>
          <w:color w:val="000000"/>
        </w:rPr>
        <w:t xml:space="preserve"> L, Kroemer G, </w:t>
      </w:r>
      <w:proofErr w:type="spellStart"/>
      <w:r w:rsidR="00B2094E">
        <w:rPr>
          <w:rFonts w:ascii="Book Antiqua" w:eastAsia="Book Antiqua" w:hAnsi="Book Antiqua" w:cs="Book Antiqua"/>
          <w:color w:val="000000"/>
        </w:rPr>
        <w:t>Zitvogel</w:t>
      </w:r>
      <w:proofErr w:type="spellEnd"/>
      <w:r w:rsidR="00B2094E">
        <w:rPr>
          <w:rFonts w:ascii="Book Antiqua" w:eastAsia="Book Antiqua" w:hAnsi="Book Antiqua" w:cs="Book Antiqua"/>
          <w:color w:val="000000"/>
        </w:rPr>
        <w:t xml:space="preserve"> L. Gut microbiome influences efficacy of PD-1-based immunotherapy against epithelial tumors.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359</w:t>
      </w:r>
      <w:r w:rsidR="00B2094E">
        <w:rPr>
          <w:rFonts w:ascii="Book Antiqua" w:eastAsia="Book Antiqua" w:hAnsi="Book Antiqua" w:cs="Book Antiqua"/>
          <w:color w:val="000000"/>
        </w:rPr>
        <w:t>: 91-97 [PMID: 29097494 DOI: 10.1126/science.aan3706]</w:t>
      </w:r>
    </w:p>
    <w:p w14:paraId="05C039B5" w14:textId="74020C00" w:rsidR="00A77B3E" w:rsidRDefault="005A508E">
      <w:pPr>
        <w:spacing w:line="360" w:lineRule="auto"/>
        <w:jc w:val="both"/>
      </w:pPr>
      <w:r>
        <w:rPr>
          <w:rFonts w:ascii="Book Antiqua" w:eastAsia="Book Antiqua" w:hAnsi="Book Antiqua" w:cs="Book Antiqua"/>
          <w:color w:val="000000"/>
        </w:rPr>
        <w:t xml:space="preserve">43 </w:t>
      </w:r>
      <w:proofErr w:type="spellStart"/>
      <w:r w:rsidR="00B2094E">
        <w:rPr>
          <w:rFonts w:ascii="Book Antiqua" w:eastAsia="Book Antiqua" w:hAnsi="Book Antiqua" w:cs="Book Antiqua"/>
          <w:b/>
          <w:bCs/>
          <w:color w:val="000000"/>
        </w:rPr>
        <w:t>Gopalakrishnan</w:t>
      </w:r>
      <w:proofErr w:type="spellEnd"/>
      <w:r w:rsidR="00B2094E">
        <w:rPr>
          <w:rFonts w:ascii="Book Antiqua" w:eastAsia="Book Antiqua" w:hAnsi="Book Antiqua" w:cs="Book Antiqua"/>
          <w:b/>
          <w:bCs/>
          <w:color w:val="000000"/>
        </w:rPr>
        <w:t xml:space="preserve"> V</w:t>
      </w:r>
      <w:r w:rsidR="00B2094E">
        <w:rPr>
          <w:rFonts w:ascii="Book Antiqua" w:eastAsia="Book Antiqua" w:hAnsi="Book Antiqua" w:cs="Book Antiqua"/>
          <w:color w:val="000000"/>
        </w:rPr>
        <w:t xml:space="preserve">, Spencer CN, </w:t>
      </w:r>
      <w:proofErr w:type="spellStart"/>
      <w:r w:rsidR="00B2094E">
        <w:rPr>
          <w:rFonts w:ascii="Book Antiqua" w:eastAsia="Book Antiqua" w:hAnsi="Book Antiqua" w:cs="Book Antiqua"/>
          <w:color w:val="000000"/>
        </w:rPr>
        <w:t>Nezi</w:t>
      </w:r>
      <w:proofErr w:type="spellEnd"/>
      <w:r w:rsidR="00B2094E">
        <w:rPr>
          <w:rFonts w:ascii="Book Antiqua" w:eastAsia="Book Antiqua" w:hAnsi="Book Antiqua" w:cs="Book Antiqua"/>
          <w:color w:val="000000"/>
        </w:rPr>
        <w:t xml:space="preserve"> L, Reuben A, Andrews MC, </w:t>
      </w:r>
      <w:proofErr w:type="spellStart"/>
      <w:r w:rsidR="00B2094E">
        <w:rPr>
          <w:rFonts w:ascii="Book Antiqua" w:eastAsia="Book Antiqua" w:hAnsi="Book Antiqua" w:cs="Book Antiqua"/>
          <w:color w:val="000000"/>
        </w:rPr>
        <w:t>Karpinets</w:t>
      </w:r>
      <w:proofErr w:type="spellEnd"/>
      <w:r w:rsidR="00B2094E">
        <w:rPr>
          <w:rFonts w:ascii="Book Antiqua" w:eastAsia="Book Antiqua" w:hAnsi="Book Antiqua" w:cs="Book Antiqua"/>
          <w:color w:val="000000"/>
        </w:rPr>
        <w:t xml:space="preserve"> TV, Prieto PA, Vicente D, Hoffman K, Wei SC, </w:t>
      </w:r>
      <w:proofErr w:type="spellStart"/>
      <w:r w:rsidR="00B2094E">
        <w:rPr>
          <w:rFonts w:ascii="Book Antiqua" w:eastAsia="Book Antiqua" w:hAnsi="Book Antiqua" w:cs="Book Antiqua"/>
          <w:color w:val="000000"/>
        </w:rPr>
        <w:t>Cogdill</w:t>
      </w:r>
      <w:proofErr w:type="spellEnd"/>
      <w:r w:rsidR="00B2094E">
        <w:rPr>
          <w:rFonts w:ascii="Book Antiqua" w:eastAsia="Book Antiqua" w:hAnsi="Book Antiqua" w:cs="Book Antiqua"/>
          <w:color w:val="000000"/>
        </w:rPr>
        <w:t xml:space="preserve"> AP, Zhao L, </w:t>
      </w:r>
      <w:proofErr w:type="spellStart"/>
      <w:r w:rsidR="00B2094E">
        <w:rPr>
          <w:rFonts w:ascii="Book Antiqua" w:eastAsia="Book Antiqua" w:hAnsi="Book Antiqua" w:cs="Book Antiqua"/>
          <w:color w:val="000000"/>
        </w:rPr>
        <w:t>Hudgens</w:t>
      </w:r>
      <w:proofErr w:type="spellEnd"/>
      <w:r w:rsidR="00B2094E">
        <w:rPr>
          <w:rFonts w:ascii="Book Antiqua" w:eastAsia="Book Antiqua" w:hAnsi="Book Antiqua" w:cs="Book Antiqua"/>
          <w:color w:val="000000"/>
        </w:rPr>
        <w:t xml:space="preserve"> CW, Hutchinson DS, Manzo T, </w:t>
      </w:r>
      <w:proofErr w:type="spellStart"/>
      <w:r w:rsidR="00B2094E">
        <w:rPr>
          <w:rFonts w:ascii="Book Antiqua" w:eastAsia="Book Antiqua" w:hAnsi="Book Antiqua" w:cs="Book Antiqua"/>
          <w:color w:val="000000"/>
        </w:rPr>
        <w:t>Petaccia</w:t>
      </w:r>
      <w:proofErr w:type="spellEnd"/>
      <w:r w:rsidR="00B2094E">
        <w:rPr>
          <w:rFonts w:ascii="Book Antiqua" w:eastAsia="Book Antiqua" w:hAnsi="Book Antiqua" w:cs="Book Antiqua"/>
          <w:color w:val="000000"/>
        </w:rPr>
        <w:t xml:space="preserve"> de </w:t>
      </w:r>
      <w:proofErr w:type="spellStart"/>
      <w:r w:rsidR="00B2094E">
        <w:rPr>
          <w:rFonts w:ascii="Book Antiqua" w:eastAsia="Book Antiqua" w:hAnsi="Book Antiqua" w:cs="Book Antiqua"/>
          <w:color w:val="000000"/>
        </w:rPr>
        <w:t>Macedo</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Cotechini</w:t>
      </w:r>
      <w:proofErr w:type="spellEnd"/>
      <w:r w:rsidR="00B2094E">
        <w:rPr>
          <w:rFonts w:ascii="Book Antiqua" w:eastAsia="Book Antiqua" w:hAnsi="Book Antiqua" w:cs="Book Antiqua"/>
          <w:color w:val="000000"/>
        </w:rPr>
        <w:t xml:space="preserve"> T, Kumar T, Chen WS, Reddy SM, </w:t>
      </w:r>
      <w:proofErr w:type="spellStart"/>
      <w:r w:rsidR="00B2094E">
        <w:rPr>
          <w:rFonts w:ascii="Book Antiqua" w:eastAsia="Book Antiqua" w:hAnsi="Book Antiqua" w:cs="Book Antiqua"/>
          <w:color w:val="000000"/>
        </w:rPr>
        <w:t>Szczepaniak</w:t>
      </w:r>
      <w:proofErr w:type="spellEnd"/>
      <w:r w:rsidR="00B2094E">
        <w:rPr>
          <w:rFonts w:ascii="Book Antiqua" w:eastAsia="Book Antiqua" w:hAnsi="Book Antiqua" w:cs="Book Antiqua"/>
          <w:color w:val="000000"/>
        </w:rPr>
        <w:t xml:space="preserve"> Sloane R, Galloway-Pena J, Jiang H, Chen PL, </w:t>
      </w:r>
      <w:proofErr w:type="spellStart"/>
      <w:r w:rsidR="00B2094E">
        <w:rPr>
          <w:rFonts w:ascii="Book Antiqua" w:eastAsia="Book Antiqua" w:hAnsi="Book Antiqua" w:cs="Book Antiqua"/>
          <w:color w:val="000000"/>
        </w:rPr>
        <w:t>Shpall</w:t>
      </w:r>
      <w:proofErr w:type="spellEnd"/>
      <w:r w:rsidR="00B2094E">
        <w:rPr>
          <w:rFonts w:ascii="Book Antiqua" w:eastAsia="Book Antiqua" w:hAnsi="Book Antiqua" w:cs="Book Antiqua"/>
          <w:color w:val="000000"/>
        </w:rPr>
        <w:t xml:space="preserve"> EJ, </w:t>
      </w:r>
      <w:proofErr w:type="spellStart"/>
      <w:r w:rsidR="00B2094E">
        <w:rPr>
          <w:rFonts w:ascii="Book Antiqua" w:eastAsia="Book Antiqua" w:hAnsi="Book Antiqua" w:cs="Book Antiqua"/>
          <w:color w:val="000000"/>
        </w:rPr>
        <w:t>Rezvani</w:t>
      </w:r>
      <w:proofErr w:type="spellEnd"/>
      <w:r w:rsidR="00B2094E">
        <w:rPr>
          <w:rFonts w:ascii="Book Antiqua" w:eastAsia="Book Antiqua" w:hAnsi="Book Antiqua" w:cs="Book Antiqua"/>
          <w:color w:val="000000"/>
        </w:rPr>
        <w:t xml:space="preserve"> K, </w:t>
      </w:r>
      <w:proofErr w:type="spellStart"/>
      <w:r w:rsidR="00B2094E">
        <w:rPr>
          <w:rFonts w:ascii="Book Antiqua" w:eastAsia="Book Antiqua" w:hAnsi="Book Antiqua" w:cs="Book Antiqua"/>
          <w:color w:val="000000"/>
        </w:rPr>
        <w:t>Alousi</w:t>
      </w:r>
      <w:proofErr w:type="spellEnd"/>
      <w:r w:rsidR="00B2094E">
        <w:rPr>
          <w:rFonts w:ascii="Book Antiqua" w:eastAsia="Book Antiqua" w:hAnsi="Book Antiqua" w:cs="Book Antiqua"/>
          <w:color w:val="000000"/>
        </w:rPr>
        <w:t xml:space="preserve"> AM, </w:t>
      </w:r>
      <w:proofErr w:type="spellStart"/>
      <w:r w:rsidR="00B2094E">
        <w:rPr>
          <w:rFonts w:ascii="Book Antiqua" w:eastAsia="Book Antiqua" w:hAnsi="Book Antiqua" w:cs="Book Antiqua"/>
          <w:color w:val="000000"/>
        </w:rPr>
        <w:t>Chemaly</w:t>
      </w:r>
      <w:proofErr w:type="spellEnd"/>
      <w:r w:rsidR="00B2094E">
        <w:rPr>
          <w:rFonts w:ascii="Book Antiqua" w:eastAsia="Book Antiqua" w:hAnsi="Book Antiqua" w:cs="Book Antiqua"/>
          <w:color w:val="000000"/>
        </w:rPr>
        <w:t xml:space="preserve"> RF, Shelburne S, </w:t>
      </w:r>
      <w:proofErr w:type="spellStart"/>
      <w:r w:rsidR="00B2094E">
        <w:rPr>
          <w:rFonts w:ascii="Book Antiqua" w:eastAsia="Book Antiqua" w:hAnsi="Book Antiqua" w:cs="Book Antiqua"/>
          <w:color w:val="000000"/>
        </w:rPr>
        <w:t>Vence</w:t>
      </w:r>
      <w:proofErr w:type="spellEnd"/>
      <w:r w:rsidR="00B2094E">
        <w:rPr>
          <w:rFonts w:ascii="Book Antiqua" w:eastAsia="Book Antiqua" w:hAnsi="Book Antiqua" w:cs="Book Antiqua"/>
          <w:color w:val="000000"/>
        </w:rPr>
        <w:t xml:space="preserve"> LM, </w:t>
      </w:r>
      <w:proofErr w:type="spellStart"/>
      <w:r w:rsidR="00B2094E">
        <w:rPr>
          <w:rFonts w:ascii="Book Antiqua" w:eastAsia="Book Antiqua" w:hAnsi="Book Antiqua" w:cs="Book Antiqua"/>
          <w:color w:val="000000"/>
        </w:rPr>
        <w:t>Okhuysen</w:t>
      </w:r>
      <w:proofErr w:type="spellEnd"/>
      <w:r w:rsidR="00B2094E">
        <w:rPr>
          <w:rFonts w:ascii="Book Antiqua" w:eastAsia="Book Antiqua" w:hAnsi="Book Antiqua" w:cs="Book Antiqua"/>
          <w:color w:val="000000"/>
        </w:rPr>
        <w:t xml:space="preserve"> PC, Jensen VB, </w:t>
      </w:r>
      <w:proofErr w:type="spellStart"/>
      <w:r w:rsidR="00B2094E">
        <w:rPr>
          <w:rFonts w:ascii="Book Antiqua" w:eastAsia="Book Antiqua" w:hAnsi="Book Antiqua" w:cs="Book Antiqua"/>
          <w:color w:val="000000"/>
        </w:rPr>
        <w:t>Swennes</w:t>
      </w:r>
      <w:proofErr w:type="spellEnd"/>
      <w:r w:rsidR="00B2094E">
        <w:rPr>
          <w:rFonts w:ascii="Book Antiqua" w:eastAsia="Book Antiqua" w:hAnsi="Book Antiqua" w:cs="Book Antiqua"/>
          <w:color w:val="000000"/>
        </w:rPr>
        <w:t xml:space="preserve"> AG, McAllister F, Marcelo </w:t>
      </w:r>
      <w:proofErr w:type="spellStart"/>
      <w:r w:rsidR="00B2094E">
        <w:rPr>
          <w:rFonts w:ascii="Book Antiqua" w:eastAsia="Book Antiqua" w:hAnsi="Book Antiqua" w:cs="Book Antiqua"/>
          <w:color w:val="000000"/>
        </w:rPr>
        <w:t>Riquelme</w:t>
      </w:r>
      <w:proofErr w:type="spellEnd"/>
      <w:r w:rsidR="00B2094E">
        <w:rPr>
          <w:rFonts w:ascii="Book Antiqua" w:eastAsia="Book Antiqua" w:hAnsi="Book Antiqua" w:cs="Book Antiqua"/>
          <w:color w:val="000000"/>
        </w:rPr>
        <w:t xml:space="preserve"> Sanchez E, Zhang Y, Le </w:t>
      </w:r>
      <w:proofErr w:type="spellStart"/>
      <w:r w:rsidR="00B2094E">
        <w:rPr>
          <w:rFonts w:ascii="Book Antiqua" w:eastAsia="Book Antiqua" w:hAnsi="Book Antiqua" w:cs="Book Antiqua"/>
          <w:color w:val="000000"/>
        </w:rPr>
        <w:t>Chatelier</w:t>
      </w:r>
      <w:proofErr w:type="spellEnd"/>
      <w:r w:rsidR="00B2094E">
        <w:rPr>
          <w:rFonts w:ascii="Book Antiqua" w:eastAsia="Book Antiqua" w:hAnsi="Book Antiqua" w:cs="Book Antiqua"/>
          <w:color w:val="000000"/>
        </w:rPr>
        <w:t xml:space="preserve"> E, </w:t>
      </w:r>
      <w:proofErr w:type="spellStart"/>
      <w:r w:rsidR="00B2094E">
        <w:rPr>
          <w:rFonts w:ascii="Book Antiqua" w:eastAsia="Book Antiqua" w:hAnsi="Book Antiqua" w:cs="Book Antiqua"/>
          <w:color w:val="000000"/>
        </w:rPr>
        <w:t>Zitvogel</w:t>
      </w:r>
      <w:proofErr w:type="spellEnd"/>
      <w:r w:rsidR="00B2094E">
        <w:rPr>
          <w:rFonts w:ascii="Book Antiqua" w:eastAsia="Book Antiqua" w:hAnsi="Book Antiqua" w:cs="Book Antiqua"/>
          <w:color w:val="000000"/>
        </w:rPr>
        <w:t xml:space="preserve"> L, Pons N, Austin-</w:t>
      </w:r>
      <w:proofErr w:type="spellStart"/>
      <w:r w:rsidR="00B2094E">
        <w:rPr>
          <w:rFonts w:ascii="Book Antiqua" w:eastAsia="Book Antiqua" w:hAnsi="Book Antiqua" w:cs="Book Antiqua"/>
          <w:color w:val="000000"/>
        </w:rPr>
        <w:t>Breneman</w:t>
      </w:r>
      <w:proofErr w:type="spellEnd"/>
      <w:r w:rsidR="00B2094E">
        <w:rPr>
          <w:rFonts w:ascii="Book Antiqua" w:eastAsia="Book Antiqua" w:hAnsi="Book Antiqua" w:cs="Book Antiqua"/>
          <w:color w:val="000000"/>
        </w:rPr>
        <w:t xml:space="preserve"> JL, </w:t>
      </w:r>
      <w:proofErr w:type="spellStart"/>
      <w:r w:rsidR="00B2094E">
        <w:rPr>
          <w:rFonts w:ascii="Book Antiqua" w:eastAsia="Book Antiqua" w:hAnsi="Book Antiqua" w:cs="Book Antiqua"/>
          <w:color w:val="000000"/>
        </w:rPr>
        <w:t>Haydu</w:t>
      </w:r>
      <w:proofErr w:type="spellEnd"/>
      <w:r w:rsidR="00B2094E">
        <w:rPr>
          <w:rFonts w:ascii="Book Antiqua" w:eastAsia="Book Antiqua" w:hAnsi="Book Antiqua" w:cs="Book Antiqua"/>
          <w:color w:val="000000"/>
        </w:rPr>
        <w:t xml:space="preserve"> LE, Burton EM, Gardner JM, </w:t>
      </w:r>
      <w:proofErr w:type="spellStart"/>
      <w:r w:rsidR="00B2094E">
        <w:rPr>
          <w:rFonts w:ascii="Book Antiqua" w:eastAsia="Book Antiqua" w:hAnsi="Book Antiqua" w:cs="Book Antiqua"/>
          <w:color w:val="000000"/>
        </w:rPr>
        <w:t>Sirmans</w:t>
      </w:r>
      <w:proofErr w:type="spellEnd"/>
      <w:r w:rsidR="00B2094E">
        <w:rPr>
          <w:rFonts w:ascii="Book Antiqua" w:eastAsia="Book Antiqua" w:hAnsi="Book Antiqua" w:cs="Book Antiqua"/>
          <w:color w:val="000000"/>
        </w:rPr>
        <w:t xml:space="preserve"> E, Hu J, Lazar AJ, </w:t>
      </w:r>
      <w:proofErr w:type="spellStart"/>
      <w:r w:rsidR="00B2094E">
        <w:rPr>
          <w:rFonts w:ascii="Book Antiqua" w:eastAsia="Book Antiqua" w:hAnsi="Book Antiqua" w:cs="Book Antiqua"/>
          <w:color w:val="000000"/>
        </w:rPr>
        <w:t>Tsujikawa</w:t>
      </w:r>
      <w:proofErr w:type="spellEnd"/>
      <w:r w:rsidR="00B2094E">
        <w:rPr>
          <w:rFonts w:ascii="Book Antiqua" w:eastAsia="Book Antiqua" w:hAnsi="Book Antiqua" w:cs="Book Antiqua"/>
          <w:color w:val="000000"/>
        </w:rPr>
        <w:t xml:space="preserve"> T, </w:t>
      </w:r>
      <w:proofErr w:type="spellStart"/>
      <w:r w:rsidR="00B2094E">
        <w:rPr>
          <w:rFonts w:ascii="Book Antiqua" w:eastAsia="Book Antiqua" w:hAnsi="Book Antiqua" w:cs="Book Antiqua"/>
          <w:color w:val="000000"/>
        </w:rPr>
        <w:t>Diab</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Tawbi</w:t>
      </w:r>
      <w:proofErr w:type="spellEnd"/>
      <w:r w:rsidR="00B2094E">
        <w:rPr>
          <w:rFonts w:ascii="Book Antiqua" w:eastAsia="Book Antiqua" w:hAnsi="Book Antiqua" w:cs="Book Antiqua"/>
          <w:color w:val="000000"/>
        </w:rPr>
        <w:t xml:space="preserve"> H, </w:t>
      </w:r>
      <w:proofErr w:type="spellStart"/>
      <w:r w:rsidR="00B2094E">
        <w:rPr>
          <w:rFonts w:ascii="Book Antiqua" w:eastAsia="Book Antiqua" w:hAnsi="Book Antiqua" w:cs="Book Antiqua"/>
          <w:color w:val="000000"/>
        </w:rPr>
        <w:t>Glitza</w:t>
      </w:r>
      <w:proofErr w:type="spellEnd"/>
      <w:r w:rsidR="00B2094E">
        <w:rPr>
          <w:rFonts w:ascii="Book Antiqua" w:eastAsia="Book Antiqua" w:hAnsi="Book Antiqua" w:cs="Book Antiqua"/>
          <w:color w:val="000000"/>
        </w:rPr>
        <w:t xml:space="preserve"> IC, </w:t>
      </w:r>
      <w:proofErr w:type="spellStart"/>
      <w:r w:rsidR="00B2094E">
        <w:rPr>
          <w:rFonts w:ascii="Book Antiqua" w:eastAsia="Book Antiqua" w:hAnsi="Book Antiqua" w:cs="Book Antiqua"/>
          <w:color w:val="000000"/>
        </w:rPr>
        <w:t>Hwu</w:t>
      </w:r>
      <w:proofErr w:type="spellEnd"/>
      <w:r w:rsidR="00B2094E">
        <w:rPr>
          <w:rFonts w:ascii="Book Antiqua" w:eastAsia="Book Antiqua" w:hAnsi="Book Antiqua" w:cs="Book Antiqua"/>
          <w:color w:val="000000"/>
        </w:rPr>
        <w:t xml:space="preserve"> WJ, Patel SP, Woodman SE, </w:t>
      </w:r>
      <w:proofErr w:type="spellStart"/>
      <w:r w:rsidR="00B2094E">
        <w:rPr>
          <w:rFonts w:ascii="Book Antiqua" w:eastAsia="Book Antiqua" w:hAnsi="Book Antiqua" w:cs="Book Antiqua"/>
          <w:color w:val="000000"/>
        </w:rPr>
        <w:t>Amaria</w:t>
      </w:r>
      <w:proofErr w:type="spellEnd"/>
      <w:r w:rsidR="00B2094E">
        <w:rPr>
          <w:rFonts w:ascii="Book Antiqua" w:eastAsia="Book Antiqua" w:hAnsi="Book Antiqua" w:cs="Book Antiqua"/>
          <w:color w:val="000000"/>
        </w:rPr>
        <w:t xml:space="preserve"> RN, Davies MA, </w:t>
      </w:r>
      <w:proofErr w:type="spellStart"/>
      <w:r w:rsidR="00B2094E">
        <w:rPr>
          <w:rFonts w:ascii="Book Antiqua" w:eastAsia="Book Antiqua" w:hAnsi="Book Antiqua" w:cs="Book Antiqua"/>
          <w:color w:val="000000"/>
        </w:rPr>
        <w:t>Gershenwald</w:t>
      </w:r>
      <w:proofErr w:type="spellEnd"/>
      <w:r w:rsidR="00B2094E">
        <w:rPr>
          <w:rFonts w:ascii="Book Antiqua" w:eastAsia="Book Antiqua" w:hAnsi="Book Antiqua" w:cs="Book Antiqua"/>
          <w:color w:val="000000"/>
        </w:rPr>
        <w:t xml:space="preserve"> JE, </w:t>
      </w:r>
      <w:proofErr w:type="spellStart"/>
      <w:r w:rsidR="00B2094E">
        <w:rPr>
          <w:rFonts w:ascii="Book Antiqua" w:eastAsia="Book Antiqua" w:hAnsi="Book Antiqua" w:cs="Book Antiqua"/>
          <w:color w:val="000000"/>
        </w:rPr>
        <w:t>Hwu</w:t>
      </w:r>
      <w:proofErr w:type="spellEnd"/>
      <w:r w:rsidR="00B2094E">
        <w:rPr>
          <w:rFonts w:ascii="Book Antiqua" w:eastAsia="Book Antiqua" w:hAnsi="Book Antiqua" w:cs="Book Antiqua"/>
          <w:color w:val="000000"/>
        </w:rPr>
        <w:t xml:space="preserve"> P, Lee JE, Zhang J, </w:t>
      </w:r>
      <w:proofErr w:type="spellStart"/>
      <w:r w:rsidR="00B2094E">
        <w:rPr>
          <w:rFonts w:ascii="Book Antiqua" w:eastAsia="Book Antiqua" w:hAnsi="Book Antiqua" w:cs="Book Antiqua"/>
          <w:color w:val="000000"/>
        </w:rPr>
        <w:t>Coussens</w:t>
      </w:r>
      <w:proofErr w:type="spellEnd"/>
      <w:r w:rsidR="00B2094E">
        <w:rPr>
          <w:rFonts w:ascii="Book Antiqua" w:eastAsia="Book Antiqua" w:hAnsi="Book Antiqua" w:cs="Book Antiqua"/>
          <w:color w:val="000000"/>
        </w:rPr>
        <w:t xml:space="preserve"> LM, Cooper ZA, </w:t>
      </w:r>
      <w:proofErr w:type="spellStart"/>
      <w:r w:rsidR="00B2094E">
        <w:rPr>
          <w:rFonts w:ascii="Book Antiqua" w:eastAsia="Book Antiqua" w:hAnsi="Book Antiqua" w:cs="Book Antiqua"/>
          <w:color w:val="000000"/>
        </w:rPr>
        <w:t>Futreal</w:t>
      </w:r>
      <w:proofErr w:type="spellEnd"/>
      <w:r w:rsidR="00B2094E">
        <w:rPr>
          <w:rFonts w:ascii="Book Antiqua" w:eastAsia="Book Antiqua" w:hAnsi="Book Antiqua" w:cs="Book Antiqua"/>
          <w:color w:val="000000"/>
        </w:rPr>
        <w:t xml:space="preserve"> PA, Daniel CR, </w:t>
      </w:r>
      <w:proofErr w:type="spellStart"/>
      <w:r w:rsidR="00B2094E">
        <w:rPr>
          <w:rFonts w:ascii="Book Antiqua" w:eastAsia="Book Antiqua" w:hAnsi="Book Antiqua" w:cs="Book Antiqua"/>
          <w:color w:val="000000"/>
        </w:rPr>
        <w:t>Ajami</w:t>
      </w:r>
      <w:proofErr w:type="spellEnd"/>
      <w:r w:rsidR="00B2094E">
        <w:rPr>
          <w:rFonts w:ascii="Book Antiqua" w:eastAsia="Book Antiqua" w:hAnsi="Book Antiqua" w:cs="Book Antiqua"/>
          <w:color w:val="000000"/>
        </w:rPr>
        <w:t xml:space="preserve"> NJ, </w:t>
      </w:r>
      <w:proofErr w:type="spellStart"/>
      <w:r w:rsidR="00B2094E">
        <w:rPr>
          <w:rFonts w:ascii="Book Antiqua" w:eastAsia="Book Antiqua" w:hAnsi="Book Antiqua" w:cs="Book Antiqua"/>
          <w:color w:val="000000"/>
        </w:rPr>
        <w:t>Petrosino</w:t>
      </w:r>
      <w:proofErr w:type="spellEnd"/>
      <w:r w:rsidR="00B2094E">
        <w:rPr>
          <w:rFonts w:ascii="Book Antiqua" w:eastAsia="Book Antiqua" w:hAnsi="Book Antiqua" w:cs="Book Antiqua"/>
          <w:color w:val="000000"/>
        </w:rPr>
        <w:t xml:space="preserve"> JF, </w:t>
      </w:r>
      <w:proofErr w:type="spellStart"/>
      <w:r w:rsidR="00B2094E">
        <w:rPr>
          <w:rFonts w:ascii="Book Antiqua" w:eastAsia="Book Antiqua" w:hAnsi="Book Antiqua" w:cs="Book Antiqua"/>
          <w:color w:val="000000"/>
        </w:rPr>
        <w:t>Tetzlaff</w:t>
      </w:r>
      <w:proofErr w:type="spellEnd"/>
      <w:r w:rsidR="00B2094E">
        <w:rPr>
          <w:rFonts w:ascii="Book Antiqua" w:eastAsia="Book Antiqua" w:hAnsi="Book Antiqua" w:cs="Book Antiqua"/>
          <w:color w:val="000000"/>
        </w:rPr>
        <w:t xml:space="preserve"> MT, Sharma P, Allison JP, </w:t>
      </w:r>
      <w:proofErr w:type="spellStart"/>
      <w:r w:rsidR="00B2094E">
        <w:rPr>
          <w:rFonts w:ascii="Book Antiqua" w:eastAsia="Book Antiqua" w:hAnsi="Book Antiqua" w:cs="Book Antiqua"/>
          <w:color w:val="000000"/>
        </w:rPr>
        <w:t>Jenq</w:t>
      </w:r>
      <w:proofErr w:type="spellEnd"/>
      <w:r w:rsidR="00B2094E">
        <w:rPr>
          <w:rFonts w:ascii="Book Antiqua" w:eastAsia="Book Antiqua" w:hAnsi="Book Antiqua" w:cs="Book Antiqua"/>
          <w:color w:val="000000"/>
        </w:rPr>
        <w:t xml:space="preserve"> RR, </w:t>
      </w:r>
      <w:proofErr w:type="spellStart"/>
      <w:r w:rsidR="00B2094E">
        <w:rPr>
          <w:rFonts w:ascii="Book Antiqua" w:eastAsia="Book Antiqua" w:hAnsi="Book Antiqua" w:cs="Book Antiqua"/>
          <w:color w:val="000000"/>
        </w:rPr>
        <w:t>Wargo</w:t>
      </w:r>
      <w:proofErr w:type="spellEnd"/>
      <w:r w:rsidR="00B2094E">
        <w:rPr>
          <w:rFonts w:ascii="Book Antiqua" w:eastAsia="Book Antiqua" w:hAnsi="Book Antiqua" w:cs="Book Antiqua"/>
          <w:color w:val="000000"/>
        </w:rPr>
        <w:t xml:space="preserve"> JA. Gut microbiome modulates response to anti-PD-1 immunotherapy in melanoma patients.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359</w:t>
      </w:r>
      <w:r w:rsidR="00B2094E">
        <w:rPr>
          <w:rFonts w:ascii="Book Antiqua" w:eastAsia="Book Antiqua" w:hAnsi="Book Antiqua" w:cs="Book Antiqua"/>
          <w:color w:val="000000"/>
        </w:rPr>
        <w:t>: 97-103 [PMID: 29097493 DOI: 10.1126/science.aan4236]</w:t>
      </w:r>
    </w:p>
    <w:p w14:paraId="3A7289F4" w14:textId="0D9353F7" w:rsidR="00A77B3E" w:rsidRDefault="005A508E">
      <w:pPr>
        <w:spacing w:line="360" w:lineRule="auto"/>
        <w:jc w:val="both"/>
      </w:pPr>
      <w:r>
        <w:rPr>
          <w:rFonts w:ascii="Book Antiqua" w:eastAsia="Book Antiqua" w:hAnsi="Book Antiqua" w:cs="Book Antiqua"/>
          <w:color w:val="000000"/>
        </w:rPr>
        <w:t xml:space="preserve">44 </w:t>
      </w:r>
      <w:r w:rsidR="00B2094E">
        <w:rPr>
          <w:rFonts w:ascii="Book Antiqua" w:eastAsia="Book Antiqua" w:hAnsi="Book Antiqua" w:cs="Book Antiqua"/>
          <w:b/>
          <w:bCs/>
          <w:color w:val="000000"/>
        </w:rPr>
        <w:t>Iida N</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Dzutsev</w:t>
      </w:r>
      <w:proofErr w:type="spellEnd"/>
      <w:r w:rsidR="00B2094E">
        <w:rPr>
          <w:rFonts w:ascii="Book Antiqua" w:eastAsia="Book Antiqua" w:hAnsi="Book Antiqua" w:cs="Book Antiqua"/>
          <w:color w:val="000000"/>
        </w:rPr>
        <w:t xml:space="preserve"> A, Stewart CA, Smith L, </w:t>
      </w:r>
      <w:proofErr w:type="spellStart"/>
      <w:r w:rsidR="00B2094E">
        <w:rPr>
          <w:rFonts w:ascii="Book Antiqua" w:eastAsia="Book Antiqua" w:hAnsi="Book Antiqua" w:cs="Book Antiqua"/>
          <w:color w:val="000000"/>
        </w:rPr>
        <w:t>Bouladoux</w:t>
      </w:r>
      <w:proofErr w:type="spellEnd"/>
      <w:r w:rsidR="00B2094E">
        <w:rPr>
          <w:rFonts w:ascii="Book Antiqua" w:eastAsia="Book Antiqua" w:hAnsi="Book Antiqua" w:cs="Book Antiqua"/>
          <w:color w:val="000000"/>
        </w:rPr>
        <w:t xml:space="preserve"> N, Weingarten RA, Molina DA, Salcedo R, Back T, Cramer S, Dai RM, </w:t>
      </w:r>
      <w:proofErr w:type="spellStart"/>
      <w:r w:rsidR="00B2094E">
        <w:rPr>
          <w:rFonts w:ascii="Book Antiqua" w:eastAsia="Book Antiqua" w:hAnsi="Book Antiqua" w:cs="Book Antiqua"/>
          <w:color w:val="000000"/>
        </w:rPr>
        <w:t>Kiu</w:t>
      </w:r>
      <w:proofErr w:type="spellEnd"/>
      <w:r w:rsidR="00B2094E">
        <w:rPr>
          <w:rFonts w:ascii="Book Antiqua" w:eastAsia="Book Antiqua" w:hAnsi="Book Antiqua" w:cs="Book Antiqua"/>
          <w:color w:val="000000"/>
        </w:rPr>
        <w:t xml:space="preserve"> H, </w:t>
      </w:r>
      <w:proofErr w:type="spellStart"/>
      <w:r w:rsidR="00B2094E">
        <w:rPr>
          <w:rFonts w:ascii="Book Antiqua" w:eastAsia="Book Antiqua" w:hAnsi="Book Antiqua" w:cs="Book Antiqua"/>
          <w:color w:val="000000"/>
        </w:rPr>
        <w:t>Cardone</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Naik</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Patri</w:t>
      </w:r>
      <w:proofErr w:type="spellEnd"/>
      <w:r w:rsidR="00B2094E">
        <w:rPr>
          <w:rFonts w:ascii="Book Antiqua" w:eastAsia="Book Antiqua" w:hAnsi="Book Antiqua" w:cs="Book Antiqua"/>
          <w:color w:val="000000"/>
        </w:rPr>
        <w:t xml:space="preserve"> AK, Wang E, </w:t>
      </w:r>
      <w:proofErr w:type="spellStart"/>
      <w:r w:rsidR="00B2094E">
        <w:rPr>
          <w:rFonts w:ascii="Book Antiqua" w:eastAsia="Book Antiqua" w:hAnsi="Book Antiqua" w:cs="Book Antiqua"/>
          <w:color w:val="000000"/>
        </w:rPr>
        <w:t>Marincola</w:t>
      </w:r>
      <w:proofErr w:type="spellEnd"/>
      <w:r w:rsidR="00B2094E">
        <w:rPr>
          <w:rFonts w:ascii="Book Antiqua" w:eastAsia="Book Antiqua" w:hAnsi="Book Antiqua" w:cs="Book Antiqua"/>
          <w:color w:val="000000"/>
        </w:rPr>
        <w:t xml:space="preserve"> FM, Frank KM, </w:t>
      </w:r>
      <w:proofErr w:type="spellStart"/>
      <w:r w:rsidR="00B2094E">
        <w:rPr>
          <w:rFonts w:ascii="Book Antiqua" w:eastAsia="Book Antiqua" w:hAnsi="Book Antiqua" w:cs="Book Antiqua"/>
          <w:color w:val="000000"/>
        </w:rPr>
        <w:t>Belkaid</w:t>
      </w:r>
      <w:proofErr w:type="spellEnd"/>
      <w:r w:rsidR="00B2094E">
        <w:rPr>
          <w:rFonts w:ascii="Book Antiqua" w:eastAsia="Book Antiqua" w:hAnsi="Book Antiqua" w:cs="Book Antiqua"/>
          <w:color w:val="000000"/>
        </w:rPr>
        <w:t xml:space="preserve"> Y, </w:t>
      </w:r>
      <w:proofErr w:type="spellStart"/>
      <w:r w:rsidR="00B2094E">
        <w:rPr>
          <w:rFonts w:ascii="Book Antiqua" w:eastAsia="Book Antiqua" w:hAnsi="Book Antiqua" w:cs="Book Antiqua"/>
          <w:color w:val="000000"/>
        </w:rPr>
        <w:t>Trinchieri</w:t>
      </w:r>
      <w:proofErr w:type="spellEnd"/>
      <w:r w:rsidR="00B2094E">
        <w:rPr>
          <w:rFonts w:ascii="Book Antiqua" w:eastAsia="Book Antiqua" w:hAnsi="Book Antiqua" w:cs="Book Antiqua"/>
          <w:color w:val="000000"/>
        </w:rPr>
        <w:t xml:space="preserve"> G, </w:t>
      </w:r>
      <w:proofErr w:type="spellStart"/>
      <w:r w:rsidR="00B2094E">
        <w:rPr>
          <w:rFonts w:ascii="Book Antiqua" w:eastAsia="Book Antiqua" w:hAnsi="Book Antiqua" w:cs="Book Antiqua"/>
          <w:color w:val="000000"/>
        </w:rPr>
        <w:t>Goldszmid</w:t>
      </w:r>
      <w:proofErr w:type="spellEnd"/>
      <w:r w:rsidR="00B2094E">
        <w:rPr>
          <w:rFonts w:ascii="Book Antiqua" w:eastAsia="Book Antiqua" w:hAnsi="Book Antiqua" w:cs="Book Antiqua"/>
          <w:color w:val="000000"/>
        </w:rPr>
        <w:t xml:space="preserve"> RS. Commensal bacteria control cancer response to therapy by modulating the tumor microenvironment.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2013; </w:t>
      </w:r>
      <w:r w:rsidR="00B2094E">
        <w:rPr>
          <w:rFonts w:ascii="Book Antiqua" w:eastAsia="Book Antiqua" w:hAnsi="Book Antiqua" w:cs="Book Antiqua"/>
          <w:b/>
          <w:bCs/>
          <w:color w:val="000000"/>
        </w:rPr>
        <w:t>342</w:t>
      </w:r>
      <w:r w:rsidR="00B2094E">
        <w:rPr>
          <w:rFonts w:ascii="Book Antiqua" w:eastAsia="Book Antiqua" w:hAnsi="Book Antiqua" w:cs="Book Antiqua"/>
          <w:color w:val="000000"/>
        </w:rPr>
        <w:t>: 967-970 [PMID: 24264989 DOI: 10.1126/science.1240527]</w:t>
      </w:r>
    </w:p>
    <w:p w14:paraId="572339A0" w14:textId="6808D6DC" w:rsidR="00A77B3E" w:rsidRDefault="005A508E">
      <w:pPr>
        <w:spacing w:line="360" w:lineRule="auto"/>
        <w:jc w:val="both"/>
      </w:pPr>
      <w:r>
        <w:rPr>
          <w:rFonts w:ascii="Book Antiqua" w:eastAsia="Book Antiqua" w:hAnsi="Book Antiqua" w:cs="Book Antiqua"/>
          <w:color w:val="000000"/>
        </w:rPr>
        <w:lastRenderedPageBreak/>
        <w:t xml:space="preserve">45 </w:t>
      </w:r>
      <w:r w:rsidR="00B2094E">
        <w:rPr>
          <w:rFonts w:ascii="Book Antiqua" w:eastAsia="Book Antiqua" w:hAnsi="Book Antiqua" w:cs="Book Antiqua"/>
          <w:b/>
          <w:bCs/>
          <w:color w:val="000000"/>
        </w:rPr>
        <w:t>El-</w:t>
      </w:r>
      <w:proofErr w:type="spellStart"/>
      <w:r w:rsidR="00B2094E">
        <w:rPr>
          <w:rFonts w:ascii="Book Antiqua" w:eastAsia="Book Antiqua" w:hAnsi="Book Antiqua" w:cs="Book Antiqua"/>
          <w:b/>
          <w:bCs/>
          <w:color w:val="000000"/>
        </w:rPr>
        <w:t>Khoueiry</w:t>
      </w:r>
      <w:proofErr w:type="spellEnd"/>
      <w:r w:rsidR="00B2094E">
        <w:rPr>
          <w:rFonts w:ascii="Book Antiqua" w:eastAsia="Book Antiqua" w:hAnsi="Book Antiqua" w:cs="Book Antiqua"/>
          <w:b/>
          <w:bCs/>
          <w:color w:val="000000"/>
        </w:rPr>
        <w:t xml:space="preserve"> AB</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Sangro</w:t>
      </w:r>
      <w:proofErr w:type="spellEnd"/>
      <w:r w:rsidR="00B2094E">
        <w:rPr>
          <w:rFonts w:ascii="Book Antiqua" w:eastAsia="Book Antiqua" w:hAnsi="Book Antiqua" w:cs="Book Antiqua"/>
          <w:color w:val="000000"/>
        </w:rPr>
        <w:t xml:space="preserve"> B, </w:t>
      </w:r>
      <w:proofErr w:type="spellStart"/>
      <w:r w:rsidR="00B2094E">
        <w:rPr>
          <w:rFonts w:ascii="Book Antiqua" w:eastAsia="Book Antiqua" w:hAnsi="Book Antiqua" w:cs="Book Antiqua"/>
          <w:color w:val="000000"/>
        </w:rPr>
        <w:t>Yau</w:t>
      </w:r>
      <w:proofErr w:type="spellEnd"/>
      <w:r w:rsidR="00B2094E">
        <w:rPr>
          <w:rFonts w:ascii="Book Antiqua" w:eastAsia="Book Antiqua" w:hAnsi="Book Antiqua" w:cs="Book Antiqua"/>
          <w:color w:val="000000"/>
        </w:rPr>
        <w:t xml:space="preserve"> T, </w:t>
      </w:r>
      <w:proofErr w:type="spellStart"/>
      <w:r w:rsidR="00B2094E">
        <w:rPr>
          <w:rFonts w:ascii="Book Antiqua" w:eastAsia="Book Antiqua" w:hAnsi="Book Antiqua" w:cs="Book Antiqua"/>
          <w:color w:val="000000"/>
        </w:rPr>
        <w:t>Crocenzi</w:t>
      </w:r>
      <w:proofErr w:type="spellEnd"/>
      <w:r w:rsidR="00B2094E">
        <w:rPr>
          <w:rFonts w:ascii="Book Antiqua" w:eastAsia="Book Antiqua" w:hAnsi="Book Antiqua" w:cs="Book Antiqua"/>
          <w:color w:val="000000"/>
        </w:rPr>
        <w:t xml:space="preserve"> TS, Kudo M, Hsu C, Kim TY, Choo SP, Trojan J, Welling TH Rd, Meyer T, Kang YK, Yeo W, Chopra A, Anderson J, </w:t>
      </w:r>
      <w:proofErr w:type="spellStart"/>
      <w:r w:rsidR="00B2094E">
        <w:rPr>
          <w:rFonts w:ascii="Book Antiqua" w:eastAsia="Book Antiqua" w:hAnsi="Book Antiqua" w:cs="Book Antiqua"/>
          <w:color w:val="000000"/>
        </w:rPr>
        <w:t>Dela</w:t>
      </w:r>
      <w:proofErr w:type="spellEnd"/>
      <w:r w:rsidR="00B2094E">
        <w:rPr>
          <w:rFonts w:ascii="Book Antiqua" w:eastAsia="Book Antiqua" w:hAnsi="Book Antiqua" w:cs="Book Antiqua"/>
          <w:color w:val="000000"/>
        </w:rPr>
        <w:t xml:space="preserve"> Cruz C, Lang L, Neely J, Tang H, </w:t>
      </w:r>
      <w:proofErr w:type="spellStart"/>
      <w:r w:rsidR="00B2094E">
        <w:rPr>
          <w:rFonts w:ascii="Book Antiqua" w:eastAsia="Book Antiqua" w:hAnsi="Book Antiqua" w:cs="Book Antiqua"/>
          <w:color w:val="000000"/>
        </w:rPr>
        <w:t>Dastani</w:t>
      </w:r>
      <w:proofErr w:type="spellEnd"/>
      <w:r w:rsidR="00B2094E">
        <w:rPr>
          <w:rFonts w:ascii="Book Antiqua" w:eastAsia="Book Antiqua" w:hAnsi="Book Antiqua" w:cs="Book Antiqua"/>
          <w:color w:val="000000"/>
        </w:rPr>
        <w:t xml:space="preserve"> HB, </w:t>
      </w:r>
      <w:proofErr w:type="spellStart"/>
      <w:r w:rsidR="00B2094E">
        <w:rPr>
          <w:rFonts w:ascii="Book Antiqua" w:eastAsia="Book Antiqua" w:hAnsi="Book Antiqua" w:cs="Book Antiqua"/>
          <w:color w:val="000000"/>
        </w:rPr>
        <w:t>Melero</w:t>
      </w:r>
      <w:proofErr w:type="spellEnd"/>
      <w:r w:rsidR="00B2094E">
        <w:rPr>
          <w:rFonts w:ascii="Book Antiqua" w:eastAsia="Book Antiqua" w:hAnsi="Book Antiqua" w:cs="Book Antiqua"/>
          <w:color w:val="000000"/>
        </w:rPr>
        <w:t xml:space="preserve"> I. </w:t>
      </w:r>
      <w:proofErr w:type="spellStart"/>
      <w:r w:rsidR="00B2094E">
        <w:rPr>
          <w:rFonts w:ascii="Book Antiqua" w:eastAsia="Book Antiqua" w:hAnsi="Book Antiqua" w:cs="Book Antiqua"/>
          <w:color w:val="000000"/>
        </w:rPr>
        <w:t>Nivolumab</w:t>
      </w:r>
      <w:proofErr w:type="spellEnd"/>
      <w:r w:rsidR="00B2094E">
        <w:rPr>
          <w:rFonts w:ascii="Book Antiqua" w:eastAsia="Book Antiqua" w:hAnsi="Book Antiqua" w:cs="Book Antiqua"/>
          <w:color w:val="000000"/>
        </w:rPr>
        <w:t xml:space="preserve"> in patients with advanced hepatocellular carcinoma (</w:t>
      </w:r>
      <w:proofErr w:type="spellStart"/>
      <w:r w:rsidR="00B2094E">
        <w:rPr>
          <w:rFonts w:ascii="Book Antiqua" w:eastAsia="Book Antiqua" w:hAnsi="Book Antiqua" w:cs="Book Antiqua"/>
          <w:color w:val="000000"/>
        </w:rPr>
        <w:t>CheckMate</w:t>
      </w:r>
      <w:proofErr w:type="spellEnd"/>
      <w:r w:rsidR="00B2094E">
        <w:rPr>
          <w:rFonts w:ascii="Book Antiqua" w:eastAsia="Book Antiqua" w:hAnsi="Book Antiqua" w:cs="Book Antiqua"/>
          <w:color w:val="000000"/>
        </w:rPr>
        <w:t xml:space="preserve"> 040): an open-label, non-comparative, phase 1/2 dose escalation and expansion trial. </w:t>
      </w:r>
      <w:r w:rsidR="00B2094E">
        <w:rPr>
          <w:rFonts w:ascii="Book Antiqua" w:eastAsia="Book Antiqua" w:hAnsi="Book Antiqua" w:cs="Book Antiqua"/>
          <w:i/>
          <w:iCs/>
          <w:color w:val="000000"/>
        </w:rPr>
        <w:t>Lancet</w:t>
      </w:r>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389</w:t>
      </w:r>
      <w:r w:rsidR="00B2094E">
        <w:rPr>
          <w:rFonts w:ascii="Book Antiqua" w:eastAsia="Book Antiqua" w:hAnsi="Book Antiqua" w:cs="Book Antiqua"/>
          <w:color w:val="000000"/>
        </w:rPr>
        <w:t xml:space="preserve">: 2492-2502 [PMID: 28434648 </w:t>
      </w:r>
      <w:r w:rsidR="000574CF" w:rsidRPr="000574CF">
        <w:rPr>
          <w:rFonts w:ascii="Book Antiqua" w:eastAsia="Book Antiqua" w:hAnsi="Book Antiqua" w:cs="Book Antiqua"/>
          <w:color w:val="000000"/>
        </w:rPr>
        <w:t>DOI: 10.1016/S0140-6736(17)31046-2</w:t>
      </w:r>
      <w:r w:rsidR="00B2094E">
        <w:rPr>
          <w:rFonts w:ascii="Book Antiqua" w:eastAsia="Book Antiqua" w:hAnsi="Book Antiqua" w:cs="Book Antiqua"/>
          <w:color w:val="000000"/>
        </w:rPr>
        <w:t>]</w:t>
      </w:r>
    </w:p>
    <w:p w14:paraId="7D66A3DC" w14:textId="3627B59A" w:rsidR="00A77B3E" w:rsidRDefault="005A508E">
      <w:pPr>
        <w:spacing w:line="360" w:lineRule="auto"/>
        <w:jc w:val="both"/>
      </w:pPr>
      <w:r>
        <w:rPr>
          <w:rFonts w:ascii="Book Antiqua" w:eastAsia="Book Antiqua" w:hAnsi="Book Antiqua" w:cs="Book Antiqua"/>
          <w:color w:val="000000"/>
        </w:rPr>
        <w:t xml:space="preserve">46 </w:t>
      </w:r>
      <w:r w:rsidR="00B2094E">
        <w:rPr>
          <w:rFonts w:ascii="Book Antiqua" w:eastAsia="Book Antiqua" w:hAnsi="Book Antiqua" w:cs="Book Antiqua"/>
          <w:b/>
          <w:bCs/>
          <w:color w:val="000000"/>
        </w:rPr>
        <w:t>Kudo M</w:t>
      </w:r>
      <w:r w:rsidR="00B2094E">
        <w:rPr>
          <w:rFonts w:ascii="Book Antiqua" w:eastAsia="Book Antiqua" w:hAnsi="Book Antiqua" w:cs="Book Antiqua"/>
          <w:color w:val="000000"/>
        </w:rPr>
        <w:t xml:space="preserve">. Combination Cancer Immunotherapy with Molecular Targeted Agents/Anti-CTLA-4 Antibody for Hepatocellular Carcinoma. </w:t>
      </w:r>
      <w:r w:rsidR="00B2094E">
        <w:rPr>
          <w:rFonts w:ascii="Book Antiqua" w:eastAsia="Book Antiqua" w:hAnsi="Book Antiqua" w:cs="Book Antiqua"/>
          <w:i/>
          <w:iCs/>
          <w:color w:val="000000"/>
        </w:rPr>
        <w:t>Liver Cancer</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8</w:t>
      </w:r>
      <w:r w:rsidR="00B2094E">
        <w:rPr>
          <w:rFonts w:ascii="Book Antiqua" w:eastAsia="Book Antiqua" w:hAnsi="Book Antiqua" w:cs="Book Antiqua"/>
          <w:color w:val="000000"/>
        </w:rPr>
        <w:t>: 1-11 [PMID: 30815391 DOI: 10.1159/000496277]</w:t>
      </w:r>
    </w:p>
    <w:p w14:paraId="65A92EF9" w14:textId="2C6E9C34" w:rsidR="00A77B3E" w:rsidRDefault="005A508E">
      <w:pPr>
        <w:spacing w:line="360" w:lineRule="auto"/>
        <w:jc w:val="both"/>
      </w:pPr>
      <w:r>
        <w:rPr>
          <w:rFonts w:ascii="Book Antiqua" w:eastAsia="Book Antiqua" w:hAnsi="Book Antiqua" w:cs="Book Antiqua"/>
          <w:color w:val="000000"/>
        </w:rPr>
        <w:t xml:space="preserve">47 </w:t>
      </w:r>
      <w:r w:rsidR="00B2094E">
        <w:rPr>
          <w:rFonts w:ascii="Book Antiqua" w:eastAsia="Book Antiqua" w:hAnsi="Book Antiqua" w:cs="Book Antiqua"/>
          <w:b/>
          <w:bCs/>
          <w:color w:val="000000"/>
        </w:rPr>
        <w:t>Reddy HG</w:t>
      </w:r>
      <w:r w:rsidR="00B2094E">
        <w:rPr>
          <w:rFonts w:ascii="Book Antiqua" w:eastAsia="Book Antiqua" w:hAnsi="Book Antiqua" w:cs="Book Antiqua"/>
          <w:color w:val="000000"/>
        </w:rPr>
        <w:t xml:space="preserve">, Schneider BJ, Tai AW. Immune Checkpoint Inhibitor-Associated Colitis and Hepatitis. </w:t>
      </w:r>
      <w:proofErr w:type="spellStart"/>
      <w:r w:rsidR="00B2094E">
        <w:rPr>
          <w:rFonts w:ascii="Book Antiqua" w:eastAsia="Book Antiqua" w:hAnsi="Book Antiqua" w:cs="Book Antiqua"/>
          <w:i/>
          <w:iCs/>
          <w:color w:val="000000"/>
        </w:rPr>
        <w:t>Clin</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Transl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9</w:t>
      </w:r>
      <w:r w:rsidR="00B2094E">
        <w:rPr>
          <w:rFonts w:ascii="Book Antiqua" w:eastAsia="Book Antiqua" w:hAnsi="Book Antiqua" w:cs="Book Antiqua"/>
          <w:color w:val="000000"/>
        </w:rPr>
        <w:t>: 180 [PMID: 30228268 DOI: 10.1038/s41424-018-0049-9]</w:t>
      </w:r>
    </w:p>
    <w:p w14:paraId="267BF0A2" w14:textId="2A6B46C4" w:rsidR="00A77B3E" w:rsidRDefault="005A508E">
      <w:pPr>
        <w:spacing w:line="360" w:lineRule="auto"/>
        <w:jc w:val="both"/>
      </w:pPr>
      <w:r>
        <w:rPr>
          <w:rFonts w:ascii="Book Antiqua" w:eastAsia="Book Antiqua" w:hAnsi="Book Antiqua" w:cs="Book Antiqua"/>
          <w:color w:val="000000"/>
        </w:rPr>
        <w:t xml:space="preserve">48 </w:t>
      </w:r>
      <w:r w:rsidR="00B2094E">
        <w:rPr>
          <w:rFonts w:ascii="Book Antiqua" w:eastAsia="Book Antiqua" w:hAnsi="Book Antiqua" w:cs="Book Antiqua"/>
          <w:b/>
          <w:bCs/>
          <w:color w:val="000000"/>
        </w:rPr>
        <w:t>Jennings JJ</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Mandaliya</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Nakshabandi</w:t>
      </w:r>
      <w:proofErr w:type="spellEnd"/>
      <w:r w:rsidR="00B2094E">
        <w:rPr>
          <w:rFonts w:ascii="Book Antiqua" w:eastAsia="Book Antiqua" w:hAnsi="Book Antiqua" w:cs="Book Antiqua"/>
          <w:color w:val="000000"/>
        </w:rPr>
        <w:t xml:space="preserve"> A, Lewis JH. Hepatotoxicity induced by immune checkpoint inhibitors: a comprehensive review including current and alternative management strategies. </w:t>
      </w:r>
      <w:r w:rsidR="00B2094E">
        <w:rPr>
          <w:rFonts w:ascii="Book Antiqua" w:eastAsia="Book Antiqua" w:hAnsi="Book Antiqua" w:cs="Book Antiqua"/>
          <w:i/>
          <w:iCs/>
          <w:color w:val="000000"/>
        </w:rPr>
        <w:t xml:space="preserve">Expert </w:t>
      </w:r>
      <w:proofErr w:type="spellStart"/>
      <w:r w:rsidR="00B2094E">
        <w:rPr>
          <w:rFonts w:ascii="Book Antiqua" w:eastAsia="Book Antiqua" w:hAnsi="Book Antiqua" w:cs="Book Antiqua"/>
          <w:i/>
          <w:iCs/>
          <w:color w:val="000000"/>
        </w:rPr>
        <w:t>Opin</w:t>
      </w:r>
      <w:proofErr w:type="spellEnd"/>
      <w:r w:rsidR="00B2094E">
        <w:rPr>
          <w:rFonts w:ascii="Book Antiqua" w:eastAsia="Book Antiqua" w:hAnsi="Book Antiqua" w:cs="Book Antiqua"/>
          <w:i/>
          <w:iCs/>
          <w:color w:val="000000"/>
        </w:rPr>
        <w:t xml:space="preserve"> Drug </w:t>
      </w:r>
      <w:proofErr w:type="spellStart"/>
      <w:r w:rsidR="00B2094E">
        <w:rPr>
          <w:rFonts w:ascii="Book Antiqua" w:eastAsia="Book Antiqua" w:hAnsi="Book Antiqua" w:cs="Book Antiqua"/>
          <w:i/>
          <w:iCs/>
          <w:color w:val="000000"/>
        </w:rPr>
        <w:t>Metab</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Toxicol</w:t>
      </w:r>
      <w:proofErr w:type="spellEnd"/>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15</w:t>
      </w:r>
      <w:r w:rsidR="00B2094E">
        <w:rPr>
          <w:rFonts w:ascii="Book Antiqua" w:eastAsia="Book Antiqua" w:hAnsi="Book Antiqua" w:cs="Book Antiqua"/>
          <w:color w:val="000000"/>
        </w:rPr>
        <w:t>: 231-244 [PMID: 30677306 DOI: 10.1080/17425255.2019.1574744]</w:t>
      </w:r>
    </w:p>
    <w:p w14:paraId="7BCB3916" w14:textId="708698CE" w:rsidR="00A77B3E" w:rsidRDefault="005A508E">
      <w:pPr>
        <w:spacing w:line="360" w:lineRule="auto"/>
        <w:jc w:val="both"/>
      </w:pPr>
      <w:r>
        <w:rPr>
          <w:rFonts w:ascii="Book Antiqua" w:eastAsia="Book Antiqua" w:hAnsi="Book Antiqua" w:cs="Book Antiqua"/>
          <w:color w:val="000000"/>
        </w:rPr>
        <w:t xml:space="preserve">49 </w:t>
      </w:r>
      <w:r w:rsidR="00B2094E">
        <w:rPr>
          <w:rFonts w:ascii="Book Antiqua" w:eastAsia="Book Antiqua" w:hAnsi="Book Antiqua" w:cs="Book Antiqua"/>
          <w:b/>
          <w:bCs/>
          <w:color w:val="000000"/>
        </w:rPr>
        <w:t>Larkin J</w:t>
      </w:r>
      <w:r w:rsidR="00B2094E">
        <w:rPr>
          <w:rFonts w:ascii="Book Antiqua" w:eastAsia="Book Antiqua" w:hAnsi="Book Antiqua" w:cs="Book Antiqua"/>
          <w:color w:val="000000"/>
        </w:rPr>
        <w:t xml:space="preserve">, Hodi FS, </w:t>
      </w:r>
      <w:proofErr w:type="spellStart"/>
      <w:r w:rsidR="00B2094E">
        <w:rPr>
          <w:rFonts w:ascii="Book Antiqua" w:eastAsia="Book Antiqua" w:hAnsi="Book Antiqua" w:cs="Book Antiqua"/>
          <w:color w:val="000000"/>
        </w:rPr>
        <w:t>Wolchok</w:t>
      </w:r>
      <w:proofErr w:type="spellEnd"/>
      <w:r w:rsidR="00B2094E">
        <w:rPr>
          <w:rFonts w:ascii="Book Antiqua" w:eastAsia="Book Antiqua" w:hAnsi="Book Antiqua" w:cs="Book Antiqua"/>
          <w:color w:val="000000"/>
        </w:rPr>
        <w:t xml:space="preserve"> JD. Combined </w:t>
      </w:r>
      <w:proofErr w:type="spellStart"/>
      <w:r w:rsidR="00B2094E">
        <w:rPr>
          <w:rFonts w:ascii="Book Antiqua" w:eastAsia="Book Antiqua" w:hAnsi="Book Antiqua" w:cs="Book Antiqua"/>
          <w:color w:val="000000"/>
        </w:rPr>
        <w:t>Nivolumab</w:t>
      </w:r>
      <w:proofErr w:type="spellEnd"/>
      <w:r w:rsidR="00B2094E">
        <w:rPr>
          <w:rFonts w:ascii="Book Antiqua" w:eastAsia="Book Antiqua" w:hAnsi="Book Antiqua" w:cs="Book Antiqua"/>
          <w:color w:val="000000"/>
        </w:rPr>
        <w:t xml:space="preserve"> and Ipilimumab or Monotherapy in Untreated Melanoma. </w:t>
      </w:r>
      <w:r w:rsidR="00B2094E">
        <w:rPr>
          <w:rFonts w:ascii="Book Antiqua" w:eastAsia="Book Antiqua" w:hAnsi="Book Antiqua" w:cs="Book Antiqua"/>
          <w:i/>
          <w:iCs/>
          <w:color w:val="000000"/>
        </w:rPr>
        <w:t xml:space="preserve">N </w:t>
      </w:r>
      <w:proofErr w:type="spellStart"/>
      <w:r w:rsidR="00B2094E">
        <w:rPr>
          <w:rFonts w:ascii="Book Antiqua" w:eastAsia="Book Antiqua" w:hAnsi="Book Antiqua" w:cs="Book Antiqua"/>
          <w:i/>
          <w:iCs/>
          <w:color w:val="000000"/>
        </w:rPr>
        <w:t>Engl</w:t>
      </w:r>
      <w:proofErr w:type="spellEnd"/>
      <w:r w:rsidR="00B2094E">
        <w:rPr>
          <w:rFonts w:ascii="Book Antiqua" w:eastAsia="Book Antiqua" w:hAnsi="Book Antiqua" w:cs="Book Antiqua"/>
          <w:i/>
          <w:iCs/>
          <w:color w:val="000000"/>
        </w:rPr>
        <w:t xml:space="preserve"> J Med</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373</w:t>
      </w:r>
      <w:r w:rsidR="00B2094E">
        <w:rPr>
          <w:rFonts w:ascii="Book Antiqua" w:eastAsia="Book Antiqua" w:hAnsi="Book Antiqua" w:cs="Book Antiqua"/>
          <w:color w:val="000000"/>
        </w:rPr>
        <w:t>: 1270-1271 [PMID: 26398076 DOI: 10.1056/NEJMc1509660]</w:t>
      </w:r>
    </w:p>
    <w:p w14:paraId="3E59F0B6" w14:textId="76A0FB3D" w:rsidR="00A77B3E" w:rsidRDefault="005A508E">
      <w:pPr>
        <w:spacing w:line="360" w:lineRule="auto"/>
        <w:jc w:val="both"/>
      </w:pPr>
      <w:r>
        <w:rPr>
          <w:rFonts w:ascii="Book Antiqua" w:eastAsia="Book Antiqua" w:hAnsi="Book Antiqua" w:cs="Book Antiqua"/>
          <w:color w:val="000000"/>
        </w:rPr>
        <w:t xml:space="preserve">50 </w:t>
      </w:r>
      <w:proofErr w:type="spellStart"/>
      <w:r w:rsidR="00B2094E">
        <w:rPr>
          <w:rFonts w:ascii="Book Antiqua" w:eastAsia="Book Antiqua" w:hAnsi="Book Antiqua" w:cs="Book Antiqua"/>
          <w:b/>
          <w:bCs/>
          <w:color w:val="000000"/>
        </w:rPr>
        <w:t>Minemura</w:t>
      </w:r>
      <w:proofErr w:type="spellEnd"/>
      <w:r w:rsidR="00B2094E">
        <w:rPr>
          <w:rFonts w:ascii="Book Antiqua" w:eastAsia="Book Antiqua" w:hAnsi="Book Antiqua" w:cs="Book Antiqua"/>
          <w:b/>
          <w:bCs/>
          <w:color w:val="000000"/>
        </w:rPr>
        <w:t xml:space="preserve"> M</w:t>
      </w:r>
      <w:r w:rsidR="00B2094E">
        <w:rPr>
          <w:rFonts w:ascii="Book Antiqua" w:eastAsia="Book Antiqua" w:hAnsi="Book Antiqua" w:cs="Book Antiqua"/>
          <w:color w:val="000000"/>
        </w:rPr>
        <w:t xml:space="preserve">, Shimizu Y. Gut microbiota and liver diseases.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21</w:t>
      </w:r>
      <w:r w:rsidR="00B2094E">
        <w:rPr>
          <w:rFonts w:ascii="Book Antiqua" w:eastAsia="Book Antiqua" w:hAnsi="Book Antiqua" w:cs="Book Antiqua"/>
          <w:color w:val="000000"/>
        </w:rPr>
        <w:t>: 1691-1702 [PMID: 25684933 DOI: 10.3748/wjg.v21.i6.1691]</w:t>
      </w:r>
    </w:p>
    <w:p w14:paraId="1B74495D" w14:textId="18D33C4A" w:rsidR="00A77B3E" w:rsidRDefault="005A508E">
      <w:pPr>
        <w:spacing w:line="360" w:lineRule="auto"/>
        <w:jc w:val="both"/>
      </w:pPr>
      <w:r>
        <w:rPr>
          <w:rFonts w:ascii="Book Antiqua" w:eastAsia="Book Antiqua" w:hAnsi="Book Antiqua" w:cs="Book Antiqua"/>
          <w:color w:val="000000"/>
        </w:rPr>
        <w:t xml:space="preserve">51 </w:t>
      </w:r>
      <w:r w:rsidR="00B2094E">
        <w:rPr>
          <w:rFonts w:ascii="Book Antiqua" w:eastAsia="Book Antiqua" w:hAnsi="Book Antiqua" w:cs="Book Antiqua"/>
          <w:b/>
          <w:bCs/>
          <w:color w:val="000000"/>
        </w:rPr>
        <w:t>Levy M</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Thaiss</w:t>
      </w:r>
      <w:proofErr w:type="spellEnd"/>
      <w:r w:rsidR="00B2094E">
        <w:rPr>
          <w:rFonts w:ascii="Book Antiqua" w:eastAsia="Book Antiqua" w:hAnsi="Book Antiqua" w:cs="Book Antiqua"/>
          <w:color w:val="000000"/>
        </w:rPr>
        <w:t xml:space="preserve"> CA, </w:t>
      </w:r>
      <w:proofErr w:type="spellStart"/>
      <w:r w:rsidR="00B2094E">
        <w:rPr>
          <w:rFonts w:ascii="Book Antiqua" w:eastAsia="Book Antiqua" w:hAnsi="Book Antiqua" w:cs="Book Antiqua"/>
          <w:color w:val="000000"/>
        </w:rPr>
        <w:t>Elinav</w:t>
      </w:r>
      <w:proofErr w:type="spellEnd"/>
      <w:r w:rsidR="00B2094E">
        <w:rPr>
          <w:rFonts w:ascii="Book Antiqua" w:eastAsia="Book Antiqua" w:hAnsi="Book Antiqua" w:cs="Book Antiqua"/>
          <w:color w:val="000000"/>
        </w:rPr>
        <w:t xml:space="preserve"> E. Metabolites: messengers between the microbiota and the immune system. </w:t>
      </w:r>
      <w:r w:rsidR="00B2094E">
        <w:rPr>
          <w:rFonts w:ascii="Book Antiqua" w:eastAsia="Book Antiqua" w:hAnsi="Book Antiqua" w:cs="Book Antiqua"/>
          <w:i/>
          <w:iCs/>
          <w:color w:val="000000"/>
        </w:rPr>
        <w:t>Genes Dev</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30</w:t>
      </w:r>
      <w:r w:rsidR="00B2094E">
        <w:rPr>
          <w:rFonts w:ascii="Book Antiqua" w:eastAsia="Book Antiqua" w:hAnsi="Book Antiqua" w:cs="Book Antiqua"/>
          <w:color w:val="000000"/>
        </w:rPr>
        <w:t>: 1589-1597 [PMID: 27474437 DOI: 10.1101/gad.284091.116]</w:t>
      </w:r>
    </w:p>
    <w:p w14:paraId="572F470E" w14:textId="7ABC905C" w:rsidR="00A77B3E" w:rsidRDefault="005A508E">
      <w:pPr>
        <w:spacing w:line="360" w:lineRule="auto"/>
        <w:jc w:val="both"/>
      </w:pPr>
      <w:r>
        <w:rPr>
          <w:rFonts w:ascii="Book Antiqua" w:eastAsia="Book Antiqua" w:hAnsi="Book Antiqua" w:cs="Book Antiqua"/>
          <w:color w:val="000000"/>
        </w:rPr>
        <w:t xml:space="preserve">52 </w:t>
      </w:r>
      <w:r w:rsidR="00B2094E">
        <w:rPr>
          <w:rFonts w:ascii="Book Antiqua" w:eastAsia="Book Antiqua" w:hAnsi="Book Antiqua" w:cs="Book Antiqua"/>
          <w:b/>
          <w:bCs/>
          <w:color w:val="000000"/>
        </w:rPr>
        <w:t>Yamada S</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Takashina</w:t>
      </w:r>
      <w:proofErr w:type="spellEnd"/>
      <w:r w:rsidR="00B2094E">
        <w:rPr>
          <w:rFonts w:ascii="Book Antiqua" w:eastAsia="Book Antiqua" w:hAnsi="Book Antiqua" w:cs="Book Antiqua"/>
          <w:color w:val="000000"/>
        </w:rPr>
        <w:t xml:space="preserve"> Y, Watanabe M, </w:t>
      </w:r>
      <w:proofErr w:type="spellStart"/>
      <w:r w:rsidR="00B2094E">
        <w:rPr>
          <w:rFonts w:ascii="Book Antiqua" w:eastAsia="Book Antiqua" w:hAnsi="Book Antiqua" w:cs="Book Antiqua"/>
          <w:color w:val="000000"/>
        </w:rPr>
        <w:t>Nagamine</w:t>
      </w:r>
      <w:proofErr w:type="spellEnd"/>
      <w:r w:rsidR="00B2094E">
        <w:rPr>
          <w:rFonts w:ascii="Book Antiqua" w:eastAsia="Book Antiqua" w:hAnsi="Book Antiqua" w:cs="Book Antiqua"/>
          <w:color w:val="000000"/>
        </w:rPr>
        <w:t xml:space="preserve"> R, Saito Y, </w:t>
      </w:r>
      <w:proofErr w:type="spellStart"/>
      <w:r w:rsidR="00B2094E">
        <w:rPr>
          <w:rFonts w:ascii="Book Antiqua" w:eastAsia="Book Antiqua" w:hAnsi="Book Antiqua" w:cs="Book Antiqua"/>
          <w:color w:val="000000"/>
        </w:rPr>
        <w:t>Kamada</w:t>
      </w:r>
      <w:proofErr w:type="spellEnd"/>
      <w:r w:rsidR="00B2094E">
        <w:rPr>
          <w:rFonts w:ascii="Book Antiqua" w:eastAsia="Book Antiqua" w:hAnsi="Book Antiqua" w:cs="Book Antiqua"/>
          <w:color w:val="000000"/>
        </w:rPr>
        <w:t xml:space="preserve"> N, Saito H. Bile acid metabolism regulated by the gut microbiota promotes non-alcoholic steatohepatitis-associated hepatocellular carcinoma in mice. </w:t>
      </w:r>
      <w:proofErr w:type="spellStart"/>
      <w:r w:rsidR="00B2094E">
        <w:rPr>
          <w:rFonts w:ascii="Book Antiqua" w:eastAsia="Book Antiqua" w:hAnsi="Book Antiqua" w:cs="Book Antiqua"/>
          <w:i/>
          <w:iCs/>
          <w:color w:val="000000"/>
        </w:rPr>
        <w:t>Oncotarget</w:t>
      </w:r>
      <w:proofErr w:type="spellEnd"/>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9</w:t>
      </w:r>
      <w:r w:rsidR="00B2094E">
        <w:rPr>
          <w:rFonts w:ascii="Book Antiqua" w:eastAsia="Book Antiqua" w:hAnsi="Book Antiqua" w:cs="Book Antiqua"/>
          <w:color w:val="000000"/>
        </w:rPr>
        <w:t>: 9925-9939 [PMID: 29515780 DOI: 10.18632/oncotarget.24066]</w:t>
      </w:r>
    </w:p>
    <w:p w14:paraId="4BC5CEDC" w14:textId="2EFB2371" w:rsidR="00A77B3E" w:rsidRDefault="00220E3D">
      <w:pPr>
        <w:spacing w:line="360" w:lineRule="auto"/>
        <w:jc w:val="both"/>
      </w:pPr>
      <w:r>
        <w:rPr>
          <w:rFonts w:ascii="Book Antiqua" w:eastAsia="Book Antiqua" w:hAnsi="Book Antiqua" w:cs="Book Antiqua"/>
          <w:color w:val="000000"/>
        </w:rPr>
        <w:lastRenderedPageBreak/>
        <w:t xml:space="preserve">53 </w:t>
      </w:r>
      <w:r w:rsidR="00B2094E">
        <w:rPr>
          <w:rFonts w:ascii="Book Antiqua" w:eastAsia="Book Antiqua" w:hAnsi="Book Antiqua" w:cs="Book Antiqua"/>
          <w:b/>
          <w:bCs/>
          <w:color w:val="000000"/>
        </w:rPr>
        <w:t>Li M</w:t>
      </w:r>
      <w:r w:rsidR="00B2094E">
        <w:rPr>
          <w:rFonts w:ascii="Book Antiqua" w:eastAsia="Book Antiqua" w:hAnsi="Book Antiqua" w:cs="Book Antiqua"/>
          <w:color w:val="000000"/>
        </w:rPr>
        <w:t xml:space="preserve">, Xu C, Shi J, Ding J, Wan X, Chen D, Gao J, Li C, Zhang J, Lin Y, </w:t>
      </w:r>
      <w:proofErr w:type="spellStart"/>
      <w:r w:rsidR="00B2094E">
        <w:rPr>
          <w:rFonts w:ascii="Book Antiqua" w:eastAsia="Book Antiqua" w:hAnsi="Book Antiqua" w:cs="Book Antiqua"/>
          <w:color w:val="000000"/>
        </w:rPr>
        <w:t>Tu</w:t>
      </w:r>
      <w:proofErr w:type="spellEnd"/>
      <w:r w:rsidR="00B2094E">
        <w:rPr>
          <w:rFonts w:ascii="Book Antiqua" w:eastAsia="Book Antiqua" w:hAnsi="Book Antiqua" w:cs="Book Antiqua"/>
          <w:color w:val="000000"/>
        </w:rPr>
        <w:t xml:space="preserve"> Z, Kong X, Li Y, Yu C. Fatty acids promote fatty liver disease </w:t>
      </w:r>
      <w:r w:rsidR="00B2094E">
        <w:rPr>
          <w:rFonts w:ascii="Book Antiqua" w:eastAsia="Book Antiqua" w:hAnsi="Book Antiqua" w:cs="Book Antiqua"/>
          <w:i/>
          <w:iCs/>
          <w:color w:val="000000"/>
        </w:rPr>
        <w:t>via</w:t>
      </w:r>
      <w:r w:rsidR="00B2094E">
        <w:rPr>
          <w:rFonts w:ascii="Book Antiqua" w:eastAsia="Book Antiqua" w:hAnsi="Book Antiqua" w:cs="Book Antiqua"/>
          <w:color w:val="000000"/>
        </w:rPr>
        <w:t xml:space="preserve"> the dysregulation of 3-mercaptopyruvate </w:t>
      </w:r>
      <w:proofErr w:type="spellStart"/>
      <w:r w:rsidR="00B2094E">
        <w:rPr>
          <w:rFonts w:ascii="Book Antiqua" w:eastAsia="Book Antiqua" w:hAnsi="Book Antiqua" w:cs="Book Antiqua"/>
          <w:color w:val="000000"/>
        </w:rPr>
        <w:t>sulfurtransferase</w:t>
      </w:r>
      <w:proofErr w:type="spellEnd"/>
      <w:r w:rsidR="00B2094E">
        <w:rPr>
          <w:rFonts w:ascii="Book Antiqua" w:eastAsia="Book Antiqua" w:hAnsi="Book Antiqua" w:cs="Book Antiqua"/>
          <w:color w:val="000000"/>
        </w:rPr>
        <w:t xml:space="preserve">/hydrogen sulfide pathway. </w:t>
      </w:r>
      <w:r w:rsidR="00B2094E">
        <w:rPr>
          <w:rFonts w:ascii="Book Antiqua" w:eastAsia="Book Antiqua" w:hAnsi="Book Antiqua" w:cs="Book Antiqua"/>
          <w:i/>
          <w:iCs/>
          <w:color w:val="000000"/>
        </w:rPr>
        <w:t>Gut</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67</w:t>
      </w:r>
      <w:r w:rsidR="00B2094E">
        <w:rPr>
          <w:rFonts w:ascii="Book Antiqua" w:eastAsia="Book Antiqua" w:hAnsi="Book Antiqua" w:cs="Book Antiqua"/>
          <w:color w:val="000000"/>
        </w:rPr>
        <w:t>: 2169-2180 [PMID: 28877979 DOI: 10.1136/gutjnl-2017-313778]</w:t>
      </w:r>
    </w:p>
    <w:p w14:paraId="7E9DA18A" w14:textId="738B7001" w:rsidR="00A77B3E" w:rsidRDefault="00220E3D">
      <w:pPr>
        <w:spacing w:line="360" w:lineRule="auto"/>
        <w:jc w:val="both"/>
      </w:pPr>
      <w:r>
        <w:rPr>
          <w:rFonts w:ascii="Book Antiqua" w:eastAsia="Book Antiqua" w:hAnsi="Book Antiqua" w:cs="Book Antiqua"/>
          <w:color w:val="000000"/>
        </w:rPr>
        <w:t xml:space="preserve">54 </w:t>
      </w:r>
      <w:proofErr w:type="spellStart"/>
      <w:r w:rsidR="00B2094E">
        <w:rPr>
          <w:rFonts w:ascii="Book Antiqua" w:eastAsia="Book Antiqua" w:hAnsi="Book Antiqua" w:cs="Book Antiqua"/>
          <w:b/>
          <w:bCs/>
          <w:color w:val="000000"/>
        </w:rPr>
        <w:t>Neuschwander-Tetri</w:t>
      </w:r>
      <w:proofErr w:type="spellEnd"/>
      <w:r w:rsidR="00B2094E">
        <w:rPr>
          <w:rFonts w:ascii="Book Antiqua" w:eastAsia="Book Antiqua" w:hAnsi="Book Antiqua" w:cs="Book Antiqua"/>
          <w:b/>
          <w:bCs/>
          <w:color w:val="000000"/>
        </w:rPr>
        <w:t xml:space="preserve"> BA</w:t>
      </w:r>
      <w:r w:rsidR="00B2094E">
        <w:rPr>
          <w:rFonts w:ascii="Book Antiqua" w:eastAsia="Book Antiqua" w:hAnsi="Book Antiqua" w:cs="Book Antiqua"/>
          <w:color w:val="000000"/>
        </w:rPr>
        <w:t xml:space="preserve">. Hepatic </w:t>
      </w:r>
      <w:proofErr w:type="spellStart"/>
      <w:r w:rsidR="00B2094E">
        <w:rPr>
          <w:rFonts w:ascii="Book Antiqua" w:eastAsia="Book Antiqua" w:hAnsi="Book Antiqua" w:cs="Book Antiqua"/>
          <w:color w:val="000000"/>
        </w:rPr>
        <w:t>lipotoxicity</w:t>
      </w:r>
      <w:proofErr w:type="spellEnd"/>
      <w:r w:rsidR="00B2094E">
        <w:rPr>
          <w:rFonts w:ascii="Book Antiqua" w:eastAsia="Book Antiqua" w:hAnsi="Book Antiqua" w:cs="Book Antiqua"/>
          <w:color w:val="000000"/>
        </w:rPr>
        <w:t xml:space="preserve"> and the pathogenesis of nonalcoholic steatohepatitis: the central role of </w:t>
      </w:r>
      <w:proofErr w:type="spellStart"/>
      <w:r w:rsidR="00B2094E">
        <w:rPr>
          <w:rFonts w:ascii="Book Antiqua" w:eastAsia="Book Antiqua" w:hAnsi="Book Antiqua" w:cs="Book Antiqua"/>
          <w:color w:val="000000"/>
        </w:rPr>
        <w:t>nontriglyceride</w:t>
      </w:r>
      <w:proofErr w:type="spellEnd"/>
      <w:r w:rsidR="00B2094E">
        <w:rPr>
          <w:rFonts w:ascii="Book Antiqua" w:eastAsia="Book Antiqua" w:hAnsi="Book Antiqua" w:cs="Book Antiqua"/>
          <w:color w:val="000000"/>
        </w:rPr>
        <w:t xml:space="preserve"> fatty acid metabolites.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2010; </w:t>
      </w:r>
      <w:r w:rsidR="00B2094E">
        <w:rPr>
          <w:rFonts w:ascii="Book Antiqua" w:eastAsia="Book Antiqua" w:hAnsi="Book Antiqua" w:cs="Book Antiqua"/>
          <w:b/>
          <w:bCs/>
          <w:color w:val="000000"/>
        </w:rPr>
        <w:t>52</w:t>
      </w:r>
      <w:r w:rsidR="00B2094E">
        <w:rPr>
          <w:rFonts w:ascii="Book Antiqua" w:eastAsia="Book Antiqua" w:hAnsi="Book Antiqua" w:cs="Book Antiqua"/>
          <w:color w:val="000000"/>
        </w:rPr>
        <w:t>: 774-788 [PMID: 20683968 DOI: 10.1002/hep.23719]</w:t>
      </w:r>
    </w:p>
    <w:p w14:paraId="004B2040" w14:textId="4754BAEB" w:rsidR="00A77B3E" w:rsidRDefault="00220E3D">
      <w:pPr>
        <w:spacing w:line="360" w:lineRule="auto"/>
        <w:jc w:val="both"/>
      </w:pPr>
      <w:r>
        <w:rPr>
          <w:rFonts w:ascii="Book Antiqua" w:eastAsia="Book Antiqua" w:hAnsi="Book Antiqua" w:cs="Book Antiqua"/>
          <w:color w:val="000000"/>
        </w:rPr>
        <w:t xml:space="preserve">55 </w:t>
      </w:r>
      <w:r w:rsidR="00B2094E">
        <w:rPr>
          <w:rFonts w:ascii="Book Antiqua" w:eastAsia="Book Antiqua" w:hAnsi="Book Antiqua" w:cs="Book Antiqua"/>
          <w:b/>
          <w:bCs/>
          <w:color w:val="000000"/>
        </w:rPr>
        <w:t>Chu H</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Duan</w:t>
      </w:r>
      <w:proofErr w:type="spellEnd"/>
      <w:r w:rsidR="00B2094E">
        <w:rPr>
          <w:rFonts w:ascii="Book Antiqua" w:eastAsia="Book Antiqua" w:hAnsi="Book Antiqua" w:cs="Book Antiqua"/>
          <w:color w:val="000000"/>
        </w:rPr>
        <w:t xml:space="preserve"> Y, Yang L, </w:t>
      </w:r>
      <w:proofErr w:type="spellStart"/>
      <w:r w:rsidR="00B2094E">
        <w:rPr>
          <w:rFonts w:ascii="Book Antiqua" w:eastAsia="Book Antiqua" w:hAnsi="Book Antiqua" w:cs="Book Antiqua"/>
          <w:color w:val="000000"/>
        </w:rPr>
        <w:t>Schnabl</w:t>
      </w:r>
      <w:proofErr w:type="spellEnd"/>
      <w:r w:rsidR="00B2094E">
        <w:rPr>
          <w:rFonts w:ascii="Book Antiqua" w:eastAsia="Book Antiqua" w:hAnsi="Book Antiqua" w:cs="Book Antiqua"/>
          <w:color w:val="000000"/>
        </w:rPr>
        <w:t xml:space="preserve"> B. Small metabolites, possible big changes: a microbiota-centered view of non-alcoholic fatty liver disease. </w:t>
      </w:r>
      <w:r w:rsidR="00B2094E">
        <w:rPr>
          <w:rFonts w:ascii="Book Antiqua" w:eastAsia="Book Antiqua" w:hAnsi="Book Antiqua" w:cs="Book Antiqua"/>
          <w:i/>
          <w:iCs/>
          <w:color w:val="000000"/>
        </w:rPr>
        <w:t>Gut</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68</w:t>
      </w:r>
      <w:r w:rsidR="00B2094E">
        <w:rPr>
          <w:rFonts w:ascii="Book Antiqua" w:eastAsia="Book Antiqua" w:hAnsi="Book Antiqua" w:cs="Book Antiqua"/>
          <w:color w:val="000000"/>
        </w:rPr>
        <w:t>: 359-370 [PMID: 30171065 DOI: 10.1136/gutjnl-2018-316307]</w:t>
      </w:r>
    </w:p>
    <w:p w14:paraId="2474DF42" w14:textId="18939A39" w:rsidR="00220E3D" w:rsidRDefault="00D22F11" w:rsidP="00220E3D">
      <w:pPr>
        <w:spacing w:line="360" w:lineRule="auto"/>
        <w:jc w:val="both"/>
      </w:pPr>
      <w:r>
        <w:rPr>
          <w:rFonts w:ascii="Book Antiqua" w:eastAsia="Book Antiqua" w:hAnsi="Book Antiqua" w:cs="Book Antiqua"/>
          <w:color w:val="000000"/>
        </w:rPr>
        <w:t>56</w:t>
      </w:r>
      <w:r w:rsidR="00220E3D">
        <w:rPr>
          <w:rFonts w:ascii="Book Antiqua" w:eastAsia="Book Antiqua" w:hAnsi="Book Antiqua" w:cs="Book Antiqua"/>
          <w:color w:val="000000"/>
        </w:rPr>
        <w:t xml:space="preserve"> </w:t>
      </w:r>
      <w:proofErr w:type="spellStart"/>
      <w:r w:rsidR="00220E3D">
        <w:rPr>
          <w:rFonts w:ascii="Book Antiqua" w:eastAsia="Book Antiqua" w:hAnsi="Book Antiqua" w:cs="Book Antiqua"/>
          <w:b/>
          <w:bCs/>
          <w:color w:val="000000"/>
        </w:rPr>
        <w:t>Caussy</w:t>
      </w:r>
      <w:proofErr w:type="spellEnd"/>
      <w:r w:rsidR="00220E3D">
        <w:rPr>
          <w:rFonts w:ascii="Book Antiqua" w:eastAsia="Book Antiqua" w:hAnsi="Book Antiqua" w:cs="Book Antiqua"/>
          <w:b/>
          <w:bCs/>
          <w:color w:val="000000"/>
        </w:rPr>
        <w:t xml:space="preserve"> C</w:t>
      </w:r>
      <w:r w:rsidR="00220E3D">
        <w:rPr>
          <w:rFonts w:ascii="Book Antiqua" w:eastAsia="Book Antiqua" w:hAnsi="Book Antiqua" w:cs="Book Antiqua"/>
          <w:color w:val="000000"/>
        </w:rPr>
        <w:t xml:space="preserve">, Hsu C, Lo MT, Liu A, Bettencourt R, </w:t>
      </w:r>
      <w:proofErr w:type="spellStart"/>
      <w:r w:rsidR="00220E3D">
        <w:rPr>
          <w:rFonts w:ascii="Book Antiqua" w:eastAsia="Book Antiqua" w:hAnsi="Book Antiqua" w:cs="Book Antiqua"/>
          <w:color w:val="000000"/>
        </w:rPr>
        <w:t>Ajmera</w:t>
      </w:r>
      <w:proofErr w:type="spellEnd"/>
      <w:r w:rsidR="00220E3D">
        <w:rPr>
          <w:rFonts w:ascii="Book Antiqua" w:eastAsia="Book Antiqua" w:hAnsi="Book Antiqua" w:cs="Book Antiqua"/>
          <w:color w:val="000000"/>
        </w:rPr>
        <w:t xml:space="preserve"> VH, </w:t>
      </w:r>
      <w:proofErr w:type="spellStart"/>
      <w:r w:rsidR="00220E3D">
        <w:rPr>
          <w:rFonts w:ascii="Book Antiqua" w:eastAsia="Book Antiqua" w:hAnsi="Book Antiqua" w:cs="Book Antiqua"/>
          <w:color w:val="000000"/>
        </w:rPr>
        <w:t>Bassirian</w:t>
      </w:r>
      <w:proofErr w:type="spellEnd"/>
      <w:r w:rsidR="00220E3D">
        <w:rPr>
          <w:rFonts w:ascii="Book Antiqua" w:eastAsia="Book Antiqua" w:hAnsi="Book Antiqua" w:cs="Book Antiqua"/>
          <w:color w:val="000000"/>
        </w:rPr>
        <w:t xml:space="preserve"> S, Hooker J, </w:t>
      </w:r>
      <w:proofErr w:type="spellStart"/>
      <w:r w:rsidR="00220E3D">
        <w:rPr>
          <w:rFonts w:ascii="Book Antiqua" w:eastAsia="Book Antiqua" w:hAnsi="Book Antiqua" w:cs="Book Antiqua"/>
          <w:color w:val="000000"/>
        </w:rPr>
        <w:t>Sy</w:t>
      </w:r>
      <w:proofErr w:type="spellEnd"/>
      <w:r w:rsidR="00220E3D">
        <w:rPr>
          <w:rFonts w:ascii="Book Antiqua" w:eastAsia="Book Antiqua" w:hAnsi="Book Antiqua" w:cs="Book Antiqua"/>
          <w:color w:val="000000"/>
        </w:rPr>
        <w:t xml:space="preserve"> E, Richards L, </w:t>
      </w:r>
      <w:proofErr w:type="spellStart"/>
      <w:r w:rsidR="00220E3D">
        <w:rPr>
          <w:rFonts w:ascii="Book Antiqua" w:eastAsia="Book Antiqua" w:hAnsi="Book Antiqua" w:cs="Book Antiqua"/>
          <w:color w:val="000000"/>
        </w:rPr>
        <w:t>Schork</w:t>
      </w:r>
      <w:proofErr w:type="spellEnd"/>
      <w:r w:rsidR="00220E3D">
        <w:rPr>
          <w:rFonts w:ascii="Book Antiqua" w:eastAsia="Book Antiqua" w:hAnsi="Book Antiqua" w:cs="Book Antiqua"/>
          <w:color w:val="000000"/>
        </w:rPr>
        <w:t xml:space="preserve"> N, </w:t>
      </w:r>
      <w:proofErr w:type="spellStart"/>
      <w:r w:rsidR="00220E3D">
        <w:rPr>
          <w:rFonts w:ascii="Book Antiqua" w:eastAsia="Book Antiqua" w:hAnsi="Book Antiqua" w:cs="Book Antiqua"/>
          <w:color w:val="000000"/>
        </w:rPr>
        <w:t>Schnabl</w:t>
      </w:r>
      <w:proofErr w:type="spellEnd"/>
      <w:r w:rsidR="00220E3D">
        <w:rPr>
          <w:rFonts w:ascii="Book Antiqua" w:eastAsia="Book Antiqua" w:hAnsi="Book Antiqua" w:cs="Book Antiqua"/>
          <w:color w:val="000000"/>
        </w:rPr>
        <w:t xml:space="preserve"> B, Brenner DA, </w:t>
      </w:r>
      <w:proofErr w:type="spellStart"/>
      <w:r w:rsidR="00220E3D">
        <w:rPr>
          <w:rFonts w:ascii="Book Antiqua" w:eastAsia="Book Antiqua" w:hAnsi="Book Antiqua" w:cs="Book Antiqua"/>
          <w:color w:val="000000"/>
        </w:rPr>
        <w:t>Sirlin</w:t>
      </w:r>
      <w:proofErr w:type="spellEnd"/>
      <w:r w:rsidR="00220E3D">
        <w:rPr>
          <w:rFonts w:ascii="Book Antiqua" w:eastAsia="Book Antiqua" w:hAnsi="Book Antiqua" w:cs="Book Antiqua"/>
          <w:color w:val="000000"/>
        </w:rPr>
        <w:t xml:space="preserve"> CB, Chen CH, Loomba R; Genetics of NAFLD in Twins Consortium. Link between gut-microbiome derived metabolite and shared gene-effects with hepatic steatosis and fibrosis in NAFLD. </w:t>
      </w:r>
      <w:r w:rsidR="00220E3D">
        <w:rPr>
          <w:rFonts w:ascii="Book Antiqua" w:eastAsia="Book Antiqua" w:hAnsi="Book Antiqua" w:cs="Book Antiqua"/>
          <w:i/>
          <w:iCs/>
          <w:color w:val="000000"/>
        </w:rPr>
        <w:t>Hepatology</w:t>
      </w:r>
      <w:r w:rsidR="00220E3D">
        <w:rPr>
          <w:rFonts w:ascii="Book Antiqua" w:eastAsia="Book Antiqua" w:hAnsi="Book Antiqua" w:cs="Book Antiqua"/>
          <w:color w:val="000000"/>
        </w:rPr>
        <w:t xml:space="preserve"> 2018; </w:t>
      </w:r>
      <w:r w:rsidR="00220E3D">
        <w:rPr>
          <w:rFonts w:ascii="Book Antiqua" w:eastAsia="Book Antiqua" w:hAnsi="Book Antiqua" w:cs="Book Antiqua"/>
          <w:b/>
          <w:bCs/>
          <w:color w:val="000000"/>
        </w:rPr>
        <w:t>68</w:t>
      </w:r>
      <w:r w:rsidR="00220E3D">
        <w:rPr>
          <w:rFonts w:ascii="Book Antiqua" w:eastAsia="Book Antiqua" w:hAnsi="Book Antiqua" w:cs="Book Antiqua"/>
          <w:color w:val="000000"/>
        </w:rPr>
        <w:t>: 918-932 [PMID: 29572891 DOI: 10.1002/hep.29892]</w:t>
      </w:r>
    </w:p>
    <w:p w14:paraId="32A5B7D3" w14:textId="71902FCE" w:rsidR="00220E3D" w:rsidRDefault="00D22F11" w:rsidP="00220E3D">
      <w:pPr>
        <w:spacing w:line="360" w:lineRule="auto"/>
        <w:jc w:val="both"/>
      </w:pPr>
      <w:r>
        <w:rPr>
          <w:rFonts w:ascii="Book Antiqua" w:eastAsia="Book Antiqua" w:hAnsi="Book Antiqua" w:cs="Book Antiqua"/>
          <w:color w:val="000000"/>
        </w:rPr>
        <w:t>57</w:t>
      </w:r>
      <w:r w:rsidR="00220E3D">
        <w:rPr>
          <w:rFonts w:ascii="Book Antiqua" w:eastAsia="Book Antiqua" w:hAnsi="Book Antiqua" w:cs="Book Antiqua"/>
          <w:color w:val="000000"/>
        </w:rPr>
        <w:t xml:space="preserve"> </w:t>
      </w:r>
      <w:proofErr w:type="spellStart"/>
      <w:r w:rsidR="00220E3D">
        <w:rPr>
          <w:rFonts w:ascii="Book Antiqua" w:eastAsia="Book Antiqua" w:hAnsi="Book Antiqua" w:cs="Book Antiqua"/>
          <w:b/>
          <w:bCs/>
          <w:color w:val="000000"/>
        </w:rPr>
        <w:t>Caussy</w:t>
      </w:r>
      <w:proofErr w:type="spellEnd"/>
      <w:r w:rsidR="00220E3D">
        <w:rPr>
          <w:rFonts w:ascii="Book Antiqua" w:eastAsia="Book Antiqua" w:hAnsi="Book Antiqua" w:cs="Book Antiqua"/>
          <w:b/>
          <w:bCs/>
          <w:color w:val="000000"/>
        </w:rPr>
        <w:t xml:space="preserve"> C</w:t>
      </w:r>
      <w:r w:rsidR="00220E3D">
        <w:rPr>
          <w:rFonts w:ascii="Book Antiqua" w:eastAsia="Book Antiqua" w:hAnsi="Book Antiqua" w:cs="Book Antiqua"/>
          <w:color w:val="000000"/>
        </w:rPr>
        <w:t xml:space="preserve">, </w:t>
      </w:r>
      <w:proofErr w:type="spellStart"/>
      <w:r w:rsidR="00220E3D">
        <w:rPr>
          <w:rFonts w:ascii="Book Antiqua" w:eastAsia="Book Antiqua" w:hAnsi="Book Antiqua" w:cs="Book Antiqua"/>
          <w:color w:val="000000"/>
        </w:rPr>
        <w:t>Ajmera</w:t>
      </w:r>
      <w:proofErr w:type="spellEnd"/>
      <w:r w:rsidR="00220E3D">
        <w:rPr>
          <w:rFonts w:ascii="Book Antiqua" w:eastAsia="Book Antiqua" w:hAnsi="Book Antiqua" w:cs="Book Antiqua"/>
          <w:color w:val="000000"/>
        </w:rPr>
        <w:t xml:space="preserve"> VH, </w:t>
      </w:r>
      <w:proofErr w:type="spellStart"/>
      <w:r w:rsidR="00220E3D">
        <w:rPr>
          <w:rFonts w:ascii="Book Antiqua" w:eastAsia="Book Antiqua" w:hAnsi="Book Antiqua" w:cs="Book Antiqua"/>
          <w:color w:val="000000"/>
        </w:rPr>
        <w:t>Puri</w:t>
      </w:r>
      <w:proofErr w:type="spellEnd"/>
      <w:r w:rsidR="00220E3D">
        <w:rPr>
          <w:rFonts w:ascii="Book Antiqua" w:eastAsia="Book Antiqua" w:hAnsi="Book Antiqua" w:cs="Book Antiqua"/>
          <w:color w:val="000000"/>
        </w:rPr>
        <w:t xml:space="preserve"> P, Hsu CL, </w:t>
      </w:r>
      <w:proofErr w:type="spellStart"/>
      <w:r w:rsidR="00220E3D">
        <w:rPr>
          <w:rFonts w:ascii="Book Antiqua" w:eastAsia="Book Antiqua" w:hAnsi="Book Antiqua" w:cs="Book Antiqua"/>
          <w:color w:val="000000"/>
        </w:rPr>
        <w:t>Bassirian</w:t>
      </w:r>
      <w:proofErr w:type="spellEnd"/>
      <w:r w:rsidR="00220E3D">
        <w:rPr>
          <w:rFonts w:ascii="Book Antiqua" w:eastAsia="Book Antiqua" w:hAnsi="Book Antiqua" w:cs="Book Antiqua"/>
          <w:color w:val="000000"/>
        </w:rPr>
        <w:t xml:space="preserve"> S, </w:t>
      </w:r>
      <w:proofErr w:type="spellStart"/>
      <w:r w:rsidR="00220E3D">
        <w:rPr>
          <w:rFonts w:ascii="Book Antiqua" w:eastAsia="Book Antiqua" w:hAnsi="Book Antiqua" w:cs="Book Antiqua"/>
          <w:color w:val="000000"/>
        </w:rPr>
        <w:t>Mgdsyan</w:t>
      </w:r>
      <w:proofErr w:type="spellEnd"/>
      <w:r w:rsidR="00220E3D">
        <w:rPr>
          <w:rFonts w:ascii="Book Antiqua" w:eastAsia="Book Antiqua" w:hAnsi="Book Antiqua" w:cs="Book Antiqua"/>
          <w:color w:val="000000"/>
        </w:rPr>
        <w:t xml:space="preserve"> M, Singh S, Faulkner C, </w:t>
      </w:r>
      <w:proofErr w:type="spellStart"/>
      <w:r w:rsidR="00220E3D">
        <w:rPr>
          <w:rFonts w:ascii="Book Antiqua" w:eastAsia="Book Antiqua" w:hAnsi="Book Antiqua" w:cs="Book Antiqua"/>
          <w:color w:val="000000"/>
        </w:rPr>
        <w:t>Valasek</w:t>
      </w:r>
      <w:proofErr w:type="spellEnd"/>
      <w:r w:rsidR="00220E3D">
        <w:rPr>
          <w:rFonts w:ascii="Book Antiqua" w:eastAsia="Book Antiqua" w:hAnsi="Book Antiqua" w:cs="Book Antiqua"/>
          <w:color w:val="000000"/>
        </w:rPr>
        <w:t xml:space="preserve"> MA, </w:t>
      </w:r>
      <w:proofErr w:type="spellStart"/>
      <w:r w:rsidR="00220E3D">
        <w:rPr>
          <w:rFonts w:ascii="Book Antiqua" w:eastAsia="Book Antiqua" w:hAnsi="Book Antiqua" w:cs="Book Antiqua"/>
          <w:color w:val="000000"/>
        </w:rPr>
        <w:t>Rizo</w:t>
      </w:r>
      <w:proofErr w:type="spellEnd"/>
      <w:r w:rsidR="00220E3D">
        <w:rPr>
          <w:rFonts w:ascii="Book Antiqua" w:eastAsia="Book Antiqua" w:hAnsi="Book Antiqua" w:cs="Book Antiqua"/>
          <w:color w:val="000000"/>
        </w:rPr>
        <w:t xml:space="preserve"> E, Richards L, Brenner DA, </w:t>
      </w:r>
      <w:proofErr w:type="spellStart"/>
      <w:r w:rsidR="00220E3D">
        <w:rPr>
          <w:rFonts w:ascii="Book Antiqua" w:eastAsia="Book Antiqua" w:hAnsi="Book Antiqua" w:cs="Book Antiqua"/>
          <w:color w:val="000000"/>
        </w:rPr>
        <w:t>Sirlin</w:t>
      </w:r>
      <w:proofErr w:type="spellEnd"/>
      <w:r w:rsidR="00220E3D">
        <w:rPr>
          <w:rFonts w:ascii="Book Antiqua" w:eastAsia="Book Antiqua" w:hAnsi="Book Antiqua" w:cs="Book Antiqua"/>
          <w:color w:val="000000"/>
        </w:rPr>
        <w:t xml:space="preserve"> CB, </w:t>
      </w:r>
      <w:proofErr w:type="spellStart"/>
      <w:r w:rsidR="00220E3D">
        <w:rPr>
          <w:rFonts w:ascii="Book Antiqua" w:eastAsia="Book Antiqua" w:hAnsi="Book Antiqua" w:cs="Book Antiqua"/>
          <w:color w:val="000000"/>
        </w:rPr>
        <w:t>Sanyal</w:t>
      </w:r>
      <w:proofErr w:type="spellEnd"/>
      <w:r w:rsidR="00220E3D">
        <w:rPr>
          <w:rFonts w:ascii="Book Antiqua" w:eastAsia="Book Antiqua" w:hAnsi="Book Antiqua" w:cs="Book Antiqua"/>
          <w:color w:val="000000"/>
        </w:rPr>
        <w:t xml:space="preserve"> AJ, Loomba R. Serum metabolites detect the presence of advanced fibrosis in derivation and validation cohorts of patients with non-alcoholic fatty liver disease. </w:t>
      </w:r>
      <w:r w:rsidR="00220E3D">
        <w:rPr>
          <w:rFonts w:ascii="Book Antiqua" w:eastAsia="Book Antiqua" w:hAnsi="Book Antiqua" w:cs="Book Antiqua"/>
          <w:i/>
          <w:iCs/>
          <w:color w:val="000000"/>
        </w:rPr>
        <w:t>Gut</w:t>
      </w:r>
      <w:r w:rsidR="00220E3D">
        <w:rPr>
          <w:rFonts w:ascii="Book Antiqua" w:eastAsia="Book Antiqua" w:hAnsi="Book Antiqua" w:cs="Book Antiqua"/>
          <w:color w:val="000000"/>
        </w:rPr>
        <w:t xml:space="preserve"> 2019; </w:t>
      </w:r>
      <w:r w:rsidR="00220E3D">
        <w:rPr>
          <w:rFonts w:ascii="Book Antiqua" w:eastAsia="Book Antiqua" w:hAnsi="Book Antiqua" w:cs="Book Antiqua"/>
          <w:b/>
          <w:bCs/>
          <w:color w:val="000000"/>
        </w:rPr>
        <w:t>68</w:t>
      </w:r>
      <w:r w:rsidR="00220E3D">
        <w:rPr>
          <w:rFonts w:ascii="Book Antiqua" w:eastAsia="Book Antiqua" w:hAnsi="Book Antiqua" w:cs="Book Antiqua"/>
          <w:color w:val="000000"/>
        </w:rPr>
        <w:t>: 1884-1892 [PMID: 30567742 DOI: 10.1136/gutjnl-2018-317584]</w:t>
      </w:r>
    </w:p>
    <w:p w14:paraId="1A89F31F" w14:textId="4386ED65" w:rsidR="00220E3D" w:rsidRDefault="00D22F11" w:rsidP="00220E3D">
      <w:pPr>
        <w:spacing w:line="360" w:lineRule="auto"/>
        <w:jc w:val="both"/>
      </w:pPr>
      <w:r>
        <w:rPr>
          <w:rFonts w:ascii="Book Antiqua" w:eastAsia="Book Antiqua" w:hAnsi="Book Antiqua" w:cs="Book Antiqua"/>
          <w:color w:val="000000"/>
        </w:rPr>
        <w:t>58</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Krishnan S</w:t>
      </w:r>
      <w:r w:rsidR="00220E3D">
        <w:rPr>
          <w:rFonts w:ascii="Book Antiqua" w:eastAsia="Book Antiqua" w:hAnsi="Book Antiqua" w:cs="Book Antiqua"/>
          <w:color w:val="000000"/>
        </w:rPr>
        <w:t xml:space="preserve">, Ding Y, </w:t>
      </w:r>
      <w:proofErr w:type="spellStart"/>
      <w:r w:rsidR="00220E3D">
        <w:rPr>
          <w:rFonts w:ascii="Book Antiqua" w:eastAsia="Book Antiqua" w:hAnsi="Book Antiqua" w:cs="Book Antiqua"/>
          <w:color w:val="000000"/>
        </w:rPr>
        <w:t>Saedi</w:t>
      </w:r>
      <w:proofErr w:type="spellEnd"/>
      <w:r w:rsidR="00220E3D">
        <w:rPr>
          <w:rFonts w:ascii="Book Antiqua" w:eastAsia="Book Antiqua" w:hAnsi="Book Antiqua" w:cs="Book Antiqua"/>
          <w:color w:val="000000"/>
        </w:rPr>
        <w:t xml:space="preserve"> N, Choi M, </w:t>
      </w:r>
      <w:proofErr w:type="spellStart"/>
      <w:r w:rsidR="00220E3D">
        <w:rPr>
          <w:rFonts w:ascii="Book Antiqua" w:eastAsia="Book Antiqua" w:hAnsi="Book Antiqua" w:cs="Book Antiqua"/>
          <w:color w:val="000000"/>
        </w:rPr>
        <w:t>Sridharan</w:t>
      </w:r>
      <w:proofErr w:type="spellEnd"/>
      <w:r w:rsidR="00220E3D">
        <w:rPr>
          <w:rFonts w:ascii="Book Antiqua" w:eastAsia="Book Antiqua" w:hAnsi="Book Antiqua" w:cs="Book Antiqua"/>
          <w:color w:val="000000"/>
        </w:rPr>
        <w:t xml:space="preserve"> GV, </w:t>
      </w:r>
      <w:proofErr w:type="spellStart"/>
      <w:r w:rsidR="00220E3D">
        <w:rPr>
          <w:rFonts w:ascii="Book Antiqua" w:eastAsia="Book Antiqua" w:hAnsi="Book Antiqua" w:cs="Book Antiqua"/>
          <w:color w:val="000000"/>
        </w:rPr>
        <w:t>Sherr</w:t>
      </w:r>
      <w:proofErr w:type="spellEnd"/>
      <w:r w:rsidR="00220E3D">
        <w:rPr>
          <w:rFonts w:ascii="Book Antiqua" w:eastAsia="Book Antiqua" w:hAnsi="Book Antiqua" w:cs="Book Antiqua"/>
          <w:color w:val="000000"/>
        </w:rPr>
        <w:t xml:space="preserve"> DH, </w:t>
      </w:r>
      <w:proofErr w:type="spellStart"/>
      <w:r w:rsidR="00220E3D">
        <w:rPr>
          <w:rFonts w:ascii="Book Antiqua" w:eastAsia="Book Antiqua" w:hAnsi="Book Antiqua" w:cs="Book Antiqua"/>
          <w:color w:val="000000"/>
        </w:rPr>
        <w:t>Yarmush</w:t>
      </w:r>
      <w:proofErr w:type="spellEnd"/>
      <w:r w:rsidR="00220E3D">
        <w:rPr>
          <w:rFonts w:ascii="Book Antiqua" w:eastAsia="Book Antiqua" w:hAnsi="Book Antiqua" w:cs="Book Antiqua"/>
          <w:color w:val="000000"/>
        </w:rPr>
        <w:t xml:space="preserve"> ML, Alaniz RC, </w:t>
      </w:r>
      <w:proofErr w:type="spellStart"/>
      <w:r w:rsidR="00220E3D">
        <w:rPr>
          <w:rFonts w:ascii="Book Antiqua" w:eastAsia="Book Antiqua" w:hAnsi="Book Antiqua" w:cs="Book Antiqua"/>
          <w:color w:val="000000"/>
        </w:rPr>
        <w:t>Jayaraman</w:t>
      </w:r>
      <w:proofErr w:type="spellEnd"/>
      <w:r w:rsidR="00220E3D">
        <w:rPr>
          <w:rFonts w:ascii="Book Antiqua" w:eastAsia="Book Antiqua" w:hAnsi="Book Antiqua" w:cs="Book Antiqua"/>
          <w:color w:val="000000"/>
        </w:rPr>
        <w:t xml:space="preserve"> A, Lee K. Gut Microbiota-Derived Tryptophan Metabolites Modulate Inflammatory Response in Hepatocytes and Macrophages. </w:t>
      </w:r>
      <w:r w:rsidR="00220E3D">
        <w:rPr>
          <w:rFonts w:ascii="Book Antiqua" w:eastAsia="Book Antiqua" w:hAnsi="Book Antiqua" w:cs="Book Antiqua"/>
          <w:i/>
          <w:iCs/>
          <w:color w:val="000000"/>
        </w:rPr>
        <w:t>Cell Rep</w:t>
      </w:r>
      <w:r w:rsidR="00220E3D">
        <w:rPr>
          <w:rFonts w:ascii="Book Antiqua" w:eastAsia="Book Antiqua" w:hAnsi="Book Antiqua" w:cs="Book Antiqua"/>
          <w:color w:val="000000"/>
        </w:rPr>
        <w:t xml:space="preserve"> 2018; </w:t>
      </w:r>
      <w:r w:rsidR="00220E3D">
        <w:rPr>
          <w:rFonts w:ascii="Book Antiqua" w:eastAsia="Book Antiqua" w:hAnsi="Book Antiqua" w:cs="Book Antiqua"/>
          <w:b/>
          <w:bCs/>
          <w:color w:val="000000"/>
        </w:rPr>
        <w:t>23</w:t>
      </w:r>
      <w:r w:rsidR="00220E3D">
        <w:rPr>
          <w:rFonts w:ascii="Book Antiqua" w:eastAsia="Book Antiqua" w:hAnsi="Book Antiqua" w:cs="Book Antiqua"/>
          <w:color w:val="000000"/>
        </w:rPr>
        <w:t>: 1099-1111 [PMID: 29694888 DOI: 10.1016/j.celrep.2018.03.109]</w:t>
      </w:r>
    </w:p>
    <w:p w14:paraId="39409B18" w14:textId="2A4E0366" w:rsidR="00220E3D" w:rsidRDefault="00D22F11" w:rsidP="00220E3D">
      <w:pPr>
        <w:spacing w:line="360" w:lineRule="auto"/>
        <w:jc w:val="both"/>
      </w:pPr>
      <w:r>
        <w:rPr>
          <w:rFonts w:ascii="Book Antiqua" w:eastAsia="Book Antiqua" w:hAnsi="Book Antiqua" w:cs="Book Antiqua"/>
          <w:color w:val="000000"/>
        </w:rPr>
        <w:t>59</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Zhang L</w:t>
      </w:r>
      <w:r w:rsidR="00220E3D">
        <w:rPr>
          <w:rFonts w:ascii="Book Antiqua" w:eastAsia="Book Antiqua" w:hAnsi="Book Antiqua" w:cs="Book Antiqua"/>
          <w:color w:val="000000"/>
        </w:rPr>
        <w:t xml:space="preserve">, </w:t>
      </w:r>
      <w:proofErr w:type="spellStart"/>
      <w:r w:rsidR="00220E3D">
        <w:rPr>
          <w:rFonts w:ascii="Book Antiqua" w:eastAsia="Book Antiqua" w:hAnsi="Book Antiqua" w:cs="Book Antiqua"/>
          <w:color w:val="000000"/>
        </w:rPr>
        <w:t>Xie</w:t>
      </w:r>
      <w:proofErr w:type="spellEnd"/>
      <w:r w:rsidR="00220E3D">
        <w:rPr>
          <w:rFonts w:ascii="Book Antiqua" w:eastAsia="Book Antiqua" w:hAnsi="Book Antiqua" w:cs="Book Antiqua"/>
          <w:color w:val="000000"/>
        </w:rPr>
        <w:t xml:space="preserve"> C, Nichols RG, Chan SH, Jiang C, </w:t>
      </w:r>
      <w:proofErr w:type="spellStart"/>
      <w:r w:rsidR="00220E3D">
        <w:rPr>
          <w:rFonts w:ascii="Book Antiqua" w:eastAsia="Book Antiqua" w:hAnsi="Book Antiqua" w:cs="Book Antiqua"/>
          <w:color w:val="000000"/>
        </w:rPr>
        <w:t>Hao</w:t>
      </w:r>
      <w:proofErr w:type="spellEnd"/>
      <w:r w:rsidR="00220E3D">
        <w:rPr>
          <w:rFonts w:ascii="Book Antiqua" w:eastAsia="Book Antiqua" w:hAnsi="Book Antiqua" w:cs="Book Antiqua"/>
          <w:color w:val="000000"/>
        </w:rPr>
        <w:t xml:space="preserve"> R, Smith PB, </w:t>
      </w:r>
      <w:proofErr w:type="spellStart"/>
      <w:r w:rsidR="00220E3D">
        <w:rPr>
          <w:rFonts w:ascii="Book Antiqua" w:eastAsia="Book Antiqua" w:hAnsi="Book Antiqua" w:cs="Book Antiqua"/>
          <w:color w:val="000000"/>
        </w:rPr>
        <w:t>Cai</w:t>
      </w:r>
      <w:proofErr w:type="spellEnd"/>
      <w:r w:rsidR="00220E3D">
        <w:rPr>
          <w:rFonts w:ascii="Book Antiqua" w:eastAsia="Book Antiqua" w:hAnsi="Book Antiqua" w:cs="Book Antiqua"/>
          <w:color w:val="000000"/>
        </w:rPr>
        <w:t xml:space="preserve"> J, Simons MN, </w:t>
      </w:r>
      <w:proofErr w:type="spellStart"/>
      <w:r w:rsidR="00220E3D">
        <w:rPr>
          <w:rFonts w:ascii="Book Antiqua" w:eastAsia="Book Antiqua" w:hAnsi="Book Antiqua" w:cs="Book Antiqua"/>
          <w:color w:val="000000"/>
        </w:rPr>
        <w:t>Hatzakis</w:t>
      </w:r>
      <w:proofErr w:type="spellEnd"/>
      <w:r w:rsidR="00220E3D">
        <w:rPr>
          <w:rFonts w:ascii="Book Antiqua" w:eastAsia="Book Antiqua" w:hAnsi="Book Antiqua" w:cs="Book Antiqua"/>
          <w:color w:val="000000"/>
        </w:rPr>
        <w:t xml:space="preserve"> E, </w:t>
      </w:r>
      <w:proofErr w:type="spellStart"/>
      <w:r w:rsidR="00220E3D">
        <w:rPr>
          <w:rFonts w:ascii="Book Antiqua" w:eastAsia="Book Antiqua" w:hAnsi="Book Antiqua" w:cs="Book Antiqua"/>
          <w:color w:val="000000"/>
        </w:rPr>
        <w:t>Maranas</w:t>
      </w:r>
      <w:proofErr w:type="spellEnd"/>
      <w:r w:rsidR="00220E3D">
        <w:rPr>
          <w:rFonts w:ascii="Book Antiqua" w:eastAsia="Book Antiqua" w:hAnsi="Book Antiqua" w:cs="Book Antiqua"/>
          <w:color w:val="000000"/>
        </w:rPr>
        <w:t xml:space="preserve"> CD, Gonzalez FJ, Patterson AD. </w:t>
      </w:r>
      <w:proofErr w:type="spellStart"/>
      <w:r w:rsidR="00220E3D">
        <w:rPr>
          <w:rFonts w:ascii="Book Antiqua" w:eastAsia="Book Antiqua" w:hAnsi="Book Antiqua" w:cs="Book Antiqua"/>
          <w:color w:val="000000"/>
        </w:rPr>
        <w:t>Farnesoid</w:t>
      </w:r>
      <w:proofErr w:type="spellEnd"/>
      <w:r w:rsidR="00220E3D">
        <w:rPr>
          <w:rFonts w:ascii="Book Antiqua" w:eastAsia="Book Antiqua" w:hAnsi="Book Antiqua" w:cs="Book Antiqua"/>
          <w:color w:val="000000"/>
        </w:rPr>
        <w:t xml:space="preserve"> X Receptor Signaling Shapes the Gut Microbiota and Controls Hepatic Lipid Metabolism. </w:t>
      </w:r>
      <w:proofErr w:type="spellStart"/>
      <w:proofErr w:type="gramStart"/>
      <w:r w:rsidR="00220E3D">
        <w:rPr>
          <w:rFonts w:ascii="Book Antiqua" w:eastAsia="Book Antiqua" w:hAnsi="Book Antiqua" w:cs="Book Antiqua"/>
          <w:i/>
          <w:iCs/>
          <w:color w:val="000000"/>
        </w:rPr>
        <w:t>mSystems</w:t>
      </w:r>
      <w:proofErr w:type="spellEnd"/>
      <w:proofErr w:type="gramEnd"/>
      <w:r w:rsidR="00220E3D">
        <w:rPr>
          <w:rFonts w:ascii="Book Antiqua" w:eastAsia="Book Antiqua" w:hAnsi="Book Antiqua" w:cs="Book Antiqua"/>
          <w:color w:val="000000"/>
        </w:rPr>
        <w:t xml:space="preserve"> 2016; </w:t>
      </w:r>
      <w:r w:rsidR="00220E3D">
        <w:rPr>
          <w:rFonts w:ascii="Book Antiqua" w:eastAsia="Book Antiqua" w:hAnsi="Book Antiqua" w:cs="Book Antiqua"/>
          <w:b/>
          <w:bCs/>
          <w:color w:val="000000"/>
        </w:rPr>
        <w:t>1</w:t>
      </w:r>
      <w:r w:rsidR="00220E3D">
        <w:rPr>
          <w:rFonts w:ascii="Book Antiqua" w:eastAsia="Book Antiqua" w:hAnsi="Book Antiqua" w:cs="Book Antiqua"/>
          <w:color w:val="000000"/>
        </w:rPr>
        <w:t>: [PMID: 27822554 DOI: 10.1128/mSystems.00070-16]</w:t>
      </w:r>
    </w:p>
    <w:p w14:paraId="7E8AAF59" w14:textId="0DE53361" w:rsidR="00220E3D" w:rsidRDefault="00D22F11" w:rsidP="00220E3D">
      <w:pPr>
        <w:spacing w:line="360" w:lineRule="auto"/>
        <w:jc w:val="both"/>
      </w:pPr>
      <w:r>
        <w:rPr>
          <w:rFonts w:ascii="Book Antiqua" w:eastAsia="Book Antiqua" w:hAnsi="Book Antiqua" w:cs="Book Antiqua"/>
          <w:color w:val="000000"/>
        </w:rPr>
        <w:lastRenderedPageBreak/>
        <w:t>60</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Wei X</w:t>
      </w:r>
      <w:r w:rsidR="00220E3D">
        <w:rPr>
          <w:rFonts w:ascii="Book Antiqua" w:eastAsia="Book Antiqua" w:hAnsi="Book Antiqua" w:cs="Book Antiqua"/>
          <w:color w:val="000000"/>
        </w:rPr>
        <w:t xml:space="preserve">, Zhao J, </w:t>
      </w:r>
      <w:proofErr w:type="spellStart"/>
      <w:r w:rsidR="00220E3D">
        <w:rPr>
          <w:rFonts w:ascii="Book Antiqua" w:eastAsia="Book Antiqua" w:hAnsi="Book Antiqua" w:cs="Book Antiqua"/>
          <w:color w:val="000000"/>
        </w:rPr>
        <w:t>Jia</w:t>
      </w:r>
      <w:proofErr w:type="spellEnd"/>
      <w:r w:rsidR="00220E3D">
        <w:rPr>
          <w:rFonts w:ascii="Book Antiqua" w:eastAsia="Book Antiqua" w:hAnsi="Book Antiqua" w:cs="Book Antiqua"/>
          <w:color w:val="000000"/>
        </w:rPr>
        <w:t xml:space="preserve"> X, Zhao X, Li H, Lin W, Feng R, Yuan J. Abnormal Gut Microbiota Metabolism Specific for Liver Cirrhosis. </w:t>
      </w:r>
      <w:r w:rsidR="00220E3D">
        <w:rPr>
          <w:rFonts w:ascii="Book Antiqua" w:eastAsia="Book Antiqua" w:hAnsi="Book Antiqua" w:cs="Book Antiqua"/>
          <w:i/>
          <w:iCs/>
          <w:color w:val="000000"/>
        </w:rPr>
        <w:t xml:space="preserve">Front </w:t>
      </w:r>
      <w:proofErr w:type="spellStart"/>
      <w:r w:rsidR="00220E3D">
        <w:rPr>
          <w:rFonts w:ascii="Book Antiqua" w:eastAsia="Book Antiqua" w:hAnsi="Book Antiqua" w:cs="Book Antiqua"/>
          <w:i/>
          <w:iCs/>
          <w:color w:val="000000"/>
        </w:rPr>
        <w:t>Microbiol</w:t>
      </w:r>
      <w:proofErr w:type="spellEnd"/>
      <w:r w:rsidR="00220E3D">
        <w:rPr>
          <w:rFonts w:ascii="Book Antiqua" w:eastAsia="Book Antiqua" w:hAnsi="Book Antiqua" w:cs="Book Antiqua"/>
          <w:color w:val="000000"/>
        </w:rPr>
        <w:t xml:space="preserve"> 2018; </w:t>
      </w:r>
      <w:r w:rsidR="00220E3D">
        <w:rPr>
          <w:rFonts w:ascii="Book Antiqua" w:eastAsia="Book Antiqua" w:hAnsi="Book Antiqua" w:cs="Book Antiqua"/>
          <w:b/>
          <w:bCs/>
          <w:color w:val="000000"/>
        </w:rPr>
        <w:t>9</w:t>
      </w:r>
      <w:r w:rsidR="00220E3D">
        <w:rPr>
          <w:rFonts w:ascii="Book Antiqua" w:eastAsia="Book Antiqua" w:hAnsi="Book Antiqua" w:cs="Book Antiqua"/>
          <w:color w:val="000000"/>
        </w:rPr>
        <w:t>: 3051 [PMID: 30619141 DOI: 10.3389/fmicb.2018.03051]</w:t>
      </w:r>
    </w:p>
    <w:p w14:paraId="2975DC0D" w14:textId="2CF0C31E" w:rsidR="00220E3D" w:rsidRDefault="00AF3A42" w:rsidP="00220E3D">
      <w:pPr>
        <w:spacing w:line="360" w:lineRule="auto"/>
        <w:jc w:val="both"/>
      </w:pPr>
      <w:r>
        <w:rPr>
          <w:rFonts w:ascii="Book Antiqua" w:eastAsia="Book Antiqua" w:hAnsi="Book Antiqua" w:cs="Book Antiqua"/>
          <w:color w:val="000000"/>
        </w:rPr>
        <w:t>61</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Sarin SK</w:t>
      </w:r>
      <w:r w:rsidR="00220E3D">
        <w:rPr>
          <w:rFonts w:ascii="Book Antiqua" w:eastAsia="Book Antiqua" w:hAnsi="Book Antiqua" w:cs="Book Antiqua"/>
          <w:color w:val="000000"/>
        </w:rPr>
        <w:t xml:space="preserve">, </w:t>
      </w:r>
      <w:proofErr w:type="spellStart"/>
      <w:r w:rsidR="00220E3D">
        <w:rPr>
          <w:rFonts w:ascii="Book Antiqua" w:eastAsia="Book Antiqua" w:hAnsi="Book Antiqua" w:cs="Book Antiqua"/>
          <w:color w:val="000000"/>
        </w:rPr>
        <w:t>Pande</w:t>
      </w:r>
      <w:proofErr w:type="spellEnd"/>
      <w:r w:rsidR="00220E3D">
        <w:rPr>
          <w:rFonts w:ascii="Book Antiqua" w:eastAsia="Book Antiqua" w:hAnsi="Book Antiqua" w:cs="Book Antiqua"/>
          <w:color w:val="000000"/>
        </w:rPr>
        <w:t xml:space="preserve"> A, </w:t>
      </w:r>
      <w:proofErr w:type="spellStart"/>
      <w:r w:rsidR="00220E3D">
        <w:rPr>
          <w:rFonts w:ascii="Book Antiqua" w:eastAsia="Book Antiqua" w:hAnsi="Book Antiqua" w:cs="Book Antiqua"/>
          <w:color w:val="000000"/>
        </w:rPr>
        <w:t>Schnabl</w:t>
      </w:r>
      <w:proofErr w:type="spellEnd"/>
      <w:r w:rsidR="00220E3D">
        <w:rPr>
          <w:rFonts w:ascii="Book Antiqua" w:eastAsia="Book Antiqua" w:hAnsi="Book Antiqua" w:cs="Book Antiqua"/>
          <w:color w:val="000000"/>
        </w:rPr>
        <w:t xml:space="preserve"> B. Microbiome as a therapeutic target in alcohol-related liver disease. </w:t>
      </w:r>
      <w:r w:rsidR="00220E3D">
        <w:rPr>
          <w:rFonts w:ascii="Book Antiqua" w:eastAsia="Book Antiqua" w:hAnsi="Book Antiqua" w:cs="Book Antiqua"/>
          <w:i/>
          <w:iCs/>
          <w:color w:val="000000"/>
        </w:rPr>
        <w:t xml:space="preserve">J </w:t>
      </w:r>
      <w:proofErr w:type="spellStart"/>
      <w:r w:rsidR="00220E3D">
        <w:rPr>
          <w:rFonts w:ascii="Book Antiqua" w:eastAsia="Book Antiqua" w:hAnsi="Book Antiqua" w:cs="Book Antiqua"/>
          <w:i/>
          <w:iCs/>
          <w:color w:val="000000"/>
        </w:rPr>
        <w:t>Hepatol</w:t>
      </w:r>
      <w:proofErr w:type="spellEnd"/>
      <w:r w:rsidR="00220E3D">
        <w:rPr>
          <w:rFonts w:ascii="Book Antiqua" w:eastAsia="Book Antiqua" w:hAnsi="Book Antiqua" w:cs="Book Antiqua"/>
          <w:color w:val="000000"/>
        </w:rPr>
        <w:t xml:space="preserve"> 2019; </w:t>
      </w:r>
      <w:r w:rsidR="00220E3D">
        <w:rPr>
          <w:rFonts w:ascii="Book Antiqua" w:eastAsia="Book Antiqua" w:hAnsi="Book Antiqua" w:cs="Book Antiqua"/>
          <w:b/>
          <w:bCs/>
          <w:color w:val="000000"/>
        </w:rPr>
        <w:t>70</w:t>
      </w:r>
      <w:r w:rsidR="00220E3D">
        <w:rPr>
          <w:rFonts w:ascii="Book Antiqua" w:eastAsia="Book Antiqua" w:hAnsi="Book Antiqua" w:cs="Book Antiqua"/>
          <w:color w:val="000000"/>
        </w:rPr>
        <w:t>: 260-272 [PMID: 30658727 DOI: 10.1016/j.jhep.2018.10.019]</w:t>
      </w:r>
    </w:p>
    <w:p w14:paraId="5D20E721" w14:textId="2B7A1630" w:rsidR="00A77B3E" w:rsidRDefault="00305924">
      <w:pPr>
        <w:spacing w:line="360" w:lineRule="auto"/>
        <w:jc w:val="both"/>
      </w:pPr>
      <w:r>
        <w:rPr>
          <w:rFonts w:ascii="Book Antiqua" w:eastAsia="Book Antiqua" w:hAnsi="Book Antiqua" w:cs="Book Antiqua"/>
          <w:color w:val="000000"/>
        </w:rPr>
        <w:t>62</w:t>
      </w:r>
      <w:r w:rsidR="00220E3D">
        <w:rPr>
          <w:rFonts w:ascii="Book Antiqua" w:eastAsia="Book Antiqua" w:hAnsi="Book Antiqua" w:cs="Book Antiqua"/>
          <w:color w:val="000000"/>
        </w:rPr>
        <w:t xml:space="preserve"> </w:t>
      </w:r>
      <w:r w:rsidR="00B2094E">
        <w:rPr>
          <w:rFonts w:ascii="Book Antiqua" w:eastAsia="Book Antiqua" w:hAnsi="Book Antiqua" w:cs="Book Antiqua"/>
          <w:b/>
          <w:bCs/>
          <w:color w:val="000000"/>
        </w:rPr>
        <w:t>Takeuchi O</w:t>
      </w:r>
      <w:r w:rsidR="00B2094E">
        <w:rPr>
          <w:rFonts w:ascii="Book Antiqua" w:eastAsia="Book Antiqua" w:hAnsi="Book Antiqua" w:cs="Book Antiqua"/>
          <w:color w:val="000000"/>
        </w:rPr>
        <w:t xml:space="preserve">, Akira S. Pattern recognition receptors and inflammation. </w:t>
      </w:r>
      <w:r w:rsidR="00B2094E">
        <w:rPr>
          <w:rFonts w:ascii="Book Antiqua" w:eastAsia="Book Antiqua" w:hAnsi="Book Antiqua" w:cs="Book Antiqua"/>
          <w:i/>
          <w:iCs/>
          <w:color w:val="000000"/>
        </w:rPr>
        <w:t>Cell</w:t>
      </w:r>
      <w:r w:rsidR="00B2094E">
        <w:rPr>
          <w:rFonts w:ascii="Book Antiqua" w:eastAsia="Book Antiqua" w:hAnsi="Book Antiqua" w:cs="Book Antiqua"/>
          <w:color w:val="000000"/>
        </w:rPr>
        <w:t xml:space="preserve"> 2010; </w:t>
      </w:r>
      <w:r w:rsidR="00B2094E">
        <w:rPr>
          <w:rFonts w:ascii="Book Antiqua" w:eastAsia="Book Antiqua" w:hAnsi="Book Antiqua" w:cs="Book Antiqua"/>
          <w:b/>
          <w:bCs/>
          <w:color w:val="000000"/>
        </w:rPr>
        <w:t>140</w:t>
      </w:r>
      <w:r w:rsidR="00B2094E">
        <w:rPr>
          <w:rFonts w:ascii="Book Antiqua" w:eastAsia="Book Antiqua" w:hAnsi="Book Antiqua" w:cs="Book Antiqua"/>
          <w:color w:val="000000"/>
        </w:rPr>
        <w:t>: 805-820 [PMID: 20303872 DOI: 10.1016/j.cell.2010.01.022]</w:t>
      </w:r>
    </w:p>
    <w:p w14:paraId="524FB973" w14:textId="05B20370" w:rsidR="00A77B3E" w:rsidRDefault="00305924">
      <w:pPr>
        <w:spacing w:line="360" w:lineRule="auto"/>
        <w:jc w:val="both"/>
      </w:pPr>
      <w:r>
        <w:rPr>
          <w:rFonts w:ascii="Book Antiqua" w:eastAsia="Book Antiqua" w:hAnsi="Book Antiqua" w:cs="Book Antiqua"/>
          <w:color w:val="000000"/>
        </w:rPr>
        <w:t>63</w:t>
      </w:r>
      <w:r w:rsidR="00220E3D">
        <w:rPr>
          <w:rFonts w:ascii="Book Antiqua" w:eastAsia="Book Antiqua" w:hAnsi="Book Antiqua" w:cs="Book Antiqua"/>
          <w:color w:val="000000"/>
        </w:rPr>
        <w:t xml:space="preserve"> </w:t>
      </w:r>
      <w:r w:rsidR="00B2094E">
        <w:rPr>
          <w:rFonts w:ascii="Book Antiqua" w:eastAsia="Book Antiqua" w:hAnsi="Book Antiqua" w:cs="Book Antiqua"/>
          <w:b/>
          <w:bCs/>
          <w:color w:val="000000"/>
        </w:rPr>
        <w:t>Hug H</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Mohajeri</w:t>
      </w:r>
      <w:proofErr w:type="spellEnd"/>
      <w:r w:rsidR="00B2094E">
        <w:rPr>
          <w:rFonts w:ascii="Book Antiqua" w:eastAsia="Book Antiqua" w:hAnsi="Book Antiqua" w:cs="Book Antiqua"/>
          <w:color w:val="000000"/>
        </w:rPr>
        <w:t xml:space="preserve"> MH, La Fata G. Toll-Like Receptors: Regulators of the Immune Response in the Human Gut. </w:t>
      </w:r>
      <w:r w:rsidR="00B2094E">
        <w:rPr>
          <w:rFonts w:ascii="Book Antiqua" w:eastAsia="Book Antiqua" w:hAnsi="Book Antiqua" w:cs="Book Antiqua"/>
          <w:i/>
          <w:iCs/>
          <w:color w:val="000000"/>
        </w:rPr>
        <w:t>Nutrients</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10</w:t>
      </w:r>
      <w:r w:rsidR="00B2094E">
        <w:rPr>
          <w:rFonts w:ascii="Book Antiqua" w:eastAsia="Book Antiqua" w:hAnsi="Book Antiqua" w:cs="Book Antiqua"/>
          <w:color w:val="000000"/>
        </w:rPr>
        <w:t>: [PMID: 29438282 DOI: 10.3390/nu10020203]</w:t>
      </w:r>
    </w:p>
    <w:p w14:paraId="578A5E8C" w14:textId="193A848E" w:rsidR="00A77B3E" w:rsidRDefault="00305924">
      <w:pPr>
        <w:spacing w:line="360" w:lineRule="auto"/>
        <w:jc w:val="both"/>
      </w:pPr>
      <w:r>
        <w:rPr>
          <w:rFonts w:ascii="Book Antiqua" w:eastAsia="Book Antiqua" w:hAnsi="Book Antiqua" w:cs="Book Antiqua"/>
          <w:color w:val="000000"/>
        </w:rPr>
        <w:t>64</w:t>
      </w:r>
      <w:r w:rsidR="00220E3D">
        <w:rPr>
          <w:rFonts w:ascii="Book Antiqua" w:eastAsia="Book Antiqua" w:hAnsi="Book Antiqua" w:cs="Book Antiqua"/>
          <w:color w:val="000000"/>
        </w:rPr>
        <w:t xml:space="preserve"> </w:t>
      </w:r>
      <w:proofErr w:type="spellStart"/>
      <w:r w:rsidR="00B2094E">
        <w:rPr>
          <w:rFonts w:ascii="Book Antiqua" w:eastAsia="Book Antiqua" w:hAnsi="Book Antiqua" w:cs="Book Antiqua"/>
          <w:b/>
          <w:bCs/>
          <w:color w:val="000000"/>
        </w:rPr>
        <w:t>Kiziltas</w:t>
      </w:r>
      <w:proofErr w:type="spellEnd"/>
      <w:r w:rsidR="00B2094E">
        <w:rPr>
          <w:rFonts w:ascii="Book Antiqua" w:eastAsia="Book Antiqua" w:hAnsi="Book Antiqua" w:cs="Book Antiqua"/>
          <w:b/>
          <w:bCs/>
          <w:color w:val="000000"/>
        </w:rPr>
        <w:t xml:space="preserve"> S</w:t>
      </w:r>
      <w:r w:rsidR="00B2094E">
        <w:rPr>
          <w:rFonts w:ascii="Book Antiqua" w:eastAsia="Book Antiqua" w:hAnsi="Book Antiqua" w:cs="Book Antiqua"/>
          <w:color w:val="000000"/>
        </w:rPr>
        <w:t xml:space="preserve">. Toll-like receptors in pathophysiology of liver diseases.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8</w:t>
      </w:r>
      <w:r w:rsidR="00B2094E">
        <w:rPr>
          <w:rFonts w:ascii="Book Antiqua" w:eastAsia="Book Antiqua" w:hAnsi="Book Antiqua" w:cs="Book Antiqua"/>
          <w:color w:val="000000"/>
        </w:rPr>
        <w:t>: 1354-1369 [PMID: 27917262 DOI: 10.4254/wjh.v8.i32.1354]</w:t>
      </w:r>
    </w:p>
    <w:p w14:paraId="7259FEAB" w14:textId="74FBFD25" w:rsidR="00A77B3E" w:rsidRDefault="00305924">
      <w:pPr>
        <w:spacing w:line="360" w:lineRule="auto"/>
        <w:jc w:val="both"/>
      </w:pPr>
      <w:r>
        <w:rPr>
          <w:rFonts w:ascii="Book Antiqua" w:eastAsia="Book Antiqua" w:hAnsi="Book Antiqua" w:cs="Book Antiqua"/>
          <w:color w:val="000000"/>
        </w:rPr>
        <w:t xml:space="preserve">65 </w:t>
      </w:r>
      <w:r w:rsidR="00B2094E">
        <w:rPr>
          <w:rFonts w:ascii="Book Antiqua" w:eastAsia="Book Antiqua" w:hAnsi="Book Antiqua" w:cs="Book Antiqua"/>
          <w:b/>
          <w:bCs/>
          <w:color w:val="000000"/>
        </w:rPr>
        <w:t>Lee MS</w:t>
      </w:r>
      <w:r w:rsidR="00B2094E">
        <w:rPr>
          <w:rFonts w:ascii="Book Antiqua" w:eastAsia="Book Antiqua" w:hAnsi="Book Antiqua" w:cs="Book Antiqua"/>
          <w:color w:val="000000"/>
        </w:rPr>
        <w:t xml:space="preserve">, Kim YJ. Signaling pathways downstream of pattern-recognition receptors and their cross talk. </w:t>
      </w:r>
      <w:proofErr w:type="spellStart"/>
      <w:r w:rsidR="00B2094E">
        <w:rPr>
          <w:rFonts w:ascii="Book Antiqua" w:eastAsia="Book Antiqua" w:hAnsi="Book Antiqua" w:cs="Book Antiqua"/>
          <w:i/>
          <w:iCs/>
          <w:color w:val="000000"/>
        </w:rPr>
        <w:t>Annu</w:t>
      </w:r>
      <w:proofErr w:type="spellEnd"/>
      <w:r w:rsidR="00B2094E">
        <w:rPr>
          <w:rFonts w:ascii="Book Antiqua" w:eastAsia="Book Antiqua" w:hAnsi="Book Antiqua" w:cs="Book Antiqua"/>
          <w:i/>
          <w:iCs/>
          <w:color w:val="000000"/>
        </w:rPr>
        <w:t xml:space="preserve"> Rev </w:t>
      </w:r>
      <w:proofErr w:type="spellStart"/>
      <w:r w:rsidR="00B2094E">
        <w:rPr>
          <w:rFonts w:ascii="Book Antiqua" w:eastAsia="Book Antiqua" w:hAnsi="Book Antiqua" w:cs="Book Antiqua"/>
          <w:i/>
          <w:iCs/>
          <w:color w:val="000000"/>
        </w:rPr>
        <w:t>Biochem</w:t>
      </w:r>
      <w:proofErr w:type="spellEnd"/>
      <w:r w:rsidR="00B2094E">
        <w:rPr>
          <w:rFonts w:ascii="Book Antiqua" w:eastAsia="Book Antiqua" w:hAnsi="Book Antiqua" w:cs="Book Antiqua"/>
          <w:color w:val="000000"/>
        </w:rPr>
        <w:t xml:space="preserve"> 2007; </w:t>
      </w:r>
      <w:r w:rsidR="00B2094E">
        <w:rPr>
          <w:rFonts w:ascii="Book Antiqua" w:eastAsia="Book Antiqua" w:hAnsi="Book Antiqua" w:cs="Book Antiqua"/>
          <w:b/>
          <w:bCs/>
          <w:color w:val="000000"/>
        </w:rPr>
        <w:t>76</w:t>
      </w:r>
      <w:r w:rsidR="00B2094E">
        <w:rPr>
          <w:rFonts w:ascii="Book Antiqua" w:eastAsia="Book Antiqua" w:hAnsi="Book Antiqua" w:cs="Book Antiqua"/>
          <w:color w:val="000000"/>
        </w:rPr>
        <w:t>: 447-480 [PMID: 17328678 DOI: 10.1146/annurev.biochem.76.060605.122847]</w:t>
      </w:r>
    </w:p>
    <w:p w14:paraId="018BCFD9" w14:textId="022B722D" w:rsidR="00A77B3E" w:rsidRDefault="00305924">
      <w:pPr>
        <w:spacing w:line="360" w:lineRule="auto"/>
        <w:jc w:val="both"/>
      </w:pPr>
      <w:r>
        <w:rPr>
          <w:rFonts w:ascii="Book Antiqua" w:eastAsia="Book Antiqua" w:hAnsi="Book Antiqua" w:cs="Book Antiqua"/>
          <w:color w:val="000000"/>
        </w:rPr>
        <w:t xml:space="preserve">66 </w:t>
      </w:r>
      <w:proofErr w:type="spellStart"/>
      <w:r w:rsidR="00B2094E">
        <w:rPr>
          <w:rFonts w:ascii="Book Antiqua" w:eastAsia="Book Antiqua" w:hAnsi="Book Antiqua" w:cs="Book Antiqua"/>
          <w:b/>
          <w:bCs/>
          <w:color w:val="000000"/>
        </w:rPr>
        <w:t>Tripathi</w:t>
      </w:r>
      <w:proofErr w:type="spellEnd"/>
      <w:r w:rsidR="00B2094E">
        <w:rPr>
          <w:rFonts w:ascii="Book Antiqua" w:eastAsia="Book Antiqua" w:hAnsi="Book Antiqua" w:cs="Book Antiqua"/>
          <w:b/>
          <w:bCs/>
          <w:color w:val="000000"/>
        </w:rPr>
        <w:t xml:space="preserve"> A</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Debelius</w:t>
      </w:r>
      <w:proofErr w:type="spellEnd"/>
      <w:r w:rsidR="00B2094E">
        <w:rPr>
          <w:rFonts w:ascii="Book Antiqua" w:eastAsia="Book Antiqua" w:hAnsi="Book Antiqua" w:cs="Book Antiqua"/>
          <w:color w:val="000000"/>
        </w:rPr>
        <w:t xml:space="preserve"> J, Brenner DA, Karin M, Loomba R, </w:t>
      </w:r>
      <w:proofErr w:type="spellStart"/>
      <w:r w:rsidR="00B2094E">
        <w:rPr>
          <w:rFonts w:ascii="Book Antiqua" w:eastAsia="Book Antiqua" w:hAnsi="Book Antiqua" w:cs="Book Antiqua"/>
          <w:color w:val="000000"/>
        </w:rPr>
        <w:t>Schnabl</w:t>
      </w:r>
      <w:proofErr w:type="spellEnd"/>
      <w:r w:rsidR="00B2094E">
        <w:rPr>
          <w:rFonts w:ascii="Book Antiqua" w:eastAsia="Book Antiqua" w:hAnsi="Book Antiqua" w:cs="Book Antiqua"/>
          <w:color w:val="000000"/>
        </w:rPr>
        <w:t xml:space="preserve"> B, Knight R. The gut-liver axis and the intersection with the microbiome. </w:t>
      </w:r>
      <w:r w:rsidR="00B2094E">
        <w:rPr>
          <w:rFonts w:ascii="Book Antiqua" w:eastAsia="Book Antiqua" w:hAnsi="Book Antiqua" w:cs="Book Antiqua"/>
          <w:i/>
          <w:iCs/>
          <w:color w:val="000000"/>
        </w:rPr>
        <w:t xml:space="preserve">Nat Rev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15</w:t>
      </w:r>
      <w:r w:rsidR="00B2094E">
        <w:rPr>
          <w:rFonts w:ascii="Book Antiqua" w:eastAsia="Book Antiqua" w:hAnsi="Book Antiqua" w:cs="Book Antiqua"/>
          <w:color w:val="000000"/>
        </w:rPr>
        <w:t>: 397-411 [PMID: 29748586 DOI: 10.1038/s41575-018-0011-z]</w:t>
      </w:r>
    </w:p>
    <w:p w14:paraId="6BB176B2" w14:textId="57C7D408" w:rsidR="00A77B3E" w:rsidRDefault="00305924">
      <w:pPr>
        <w:spacing w:line="360" w:lineRule="auto"/>
        <w:jc w:val="both"/>
      </w:pPr>
      <w:r>
        <w:rPr>
          <w:rFonts w:ascii="Book Antiqua" w:eastAsia="Book Antiqua" w:hAnsi="Book Antiqua" w:cs="Book Antiqua"/>
          <w:color w:val="000000"/>
        </w:rPr>
        <w:t xml:space="preserve">67 </w:t>
      </w:r>
      <w:r w:rsidR="00B2094E">
        <w:rPr>
          <w:rFonts w:ascii="Book Antiqua" w:eastAsia="Book Antiqua" w:hAnsi="Book Antiqua" w:cs="Book Antiqua"/>
          <w:b/>
          <w:bCs/>
          <w:color w:val="000000"/>
        </w:rPr>
        <w:t>Seki E</w:t>
      </w:r>
      <w:r w:rsidR="00B2094E">
        <w:rPr>
          <w:rFonts w:ascii="Book Antiqua" w:eastAsia="Book Antiqua" w:hAnsi="Book Antiqua" w:cs="Book Antiqua"/>
          <w:color w:val="000000"/>
        </w:rPr>
        <w:t xml:space="preserve">, Park E, Fujimoto J. Toll-like receptor signaling in liver regeneration, fibrosis and carcinogenesis.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i/>
          <w:iCs/>
          <w:color w:val="000000"/>
        </w:rPr>
        <w:t xml:space="preserve"> Res</w:t>
      </w:r>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41</w:t>
      </w:r>
      <w:r w:rsidR="00B2094E">
        <w:rPr>
          <w:rFonts w:ascii="Book Antiqua" w:eastAsia="Book Antiqua" w:hAnsi="Book Antiqua" w:cs="Book Antiqua"/>
          <w:color w:val="000000"/>
        </w:rPr>
        <w:t>: 597-610 [PMID: 21696522 DOI: 10.1111/j.1872-034X.2011.00822.x]</w:t>
      </w:r>
    </w:p>
    <w:p w14:paraId="122373B8" w14:textId="281E0CC7" w:rsidR="00A77B3E" w:rsidRDefault="00305924">
      <w:pPr>
        <w:spacing w:line="360" w:lineRule="auto"/>
        <w:jc w:val="both"/>
      </w:pPr>
      <w:r>
        <w:rPr>
          <w:rFonts w:ascii="Book Antiqua" w:eastAsia="Book Antiqua" w:hAnsi="Book Antiqua" w:cs="Book Antiqua"/>
          <w:color w:val="000000"/>
        </w:rPr>
        <w:t xml:space="preserve">68 </w:t>
      </w:r>
      <w:r w:rsidR="00B2094E">
        <w:rPr>
          <w:rFonts w:ascii="Book Antiqua" w:eastAsia="Book Antiqua" w:hAnsi="Book Antiqua" w:cs="Book Antiqua"/>
          <w:b/>
          <w:bCs/>
          <w:color w:val="000000"/>
        </w:rPr>
        <w:t>Chen Y</w:t>
      </w:r>
      <w:r w:rsidR="00B2094E">
        <w:rPr>
          <w:rFonts w:ascii="Book Antiqua" w:eastAsia="Book Antiqua" w:hAnsi="Book Antiqua" w:cs="Book Antiqua"/>
          <w:color w:val="000000"/>
        </w:rPr>
        <w:t xml:space="preserve">, Sun R. Toll-like receptors in acute liver injury and regeneration. </w:t>
      </w:r>
      <w:proofErr w:type="spellStart"/>
      <w:r w:rsidR="00B2094E">
        <w:rPr>
          <w:rFonts w:ascii="Book Antiqua" w:eastAsia="Book Antiqua" w:hAnsi="Book Antiqua" w:cs="Book Antiqua"/>
          <w:i/>
          <w:iCs/>
          <w:color w:val="000000"/>
        </w:rPr>
        <w:t>Int</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Immunopharmacol</w:t>
      </w:r>
      <w:proofErr w:type="spellEnd"/>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11</w:t>
      </w:r>
      <w:r w:rsidR="00B2094E">
        <w:rPr>
          <w:rFonts w:ascii="Book Antiqua" w:eastAsia="Book Antiqua" w:hAnsi="Book Antiqua" w:cs="Book Antiqua"/>
          <w:color w:val="000000"/>
        </w:rPr>
        <w:t>: 1433-1441 [PMID: 21601014 DOI: 10.1016/j.intimp.2011.04.023]</w:t>
      </w:r>
    </w:p>
    <w:p w14:paraId="751B0BD1" w14:textId="23DCFEEB" w:rsidR="00A77B3E" w:rsidRDefault="00305924">
      <w:pPr>
        <w:spacing w:line="360" w:lineRule="auto"/>
        <w:jc w:val="both"/>
      </w:pPr>
      <w:r>
        <w:rPr>
          <w:rFonts w:ascii="Book Antiqua" w:eastAsia="Book Antiqua" w:hAnsi="Book Antiqua" w:cs="Book Antiqua"/>
          <w:color w:val="000000"/>
        </w:rPr>
        <w:t xml:space="preserve">69 </w:t>
      </w:r>
      <w:proofErr w:type="spellStart"/>
      <w:r w:rsidR="00B2094E">
        <w:rPr>
          <w:rFonts w:ascii="Book Antiqua" w:eastAsia="Book Antiqua" w:hAnsi="Book Antiqua" w:cs="Book Antiqua"/>
          <w:b/>
          <w:bCs/>
          <w:color w:val="000000"/>
        </w:rPr>
        <w:t>Kesar</w:t>
      </w:r>
      <w:proofErr w:type="spellEnd"/>
      <w:r w:rsidR="00B2094E">
        <w:rPr>
          <w:rFonts w:ascii="Book Antiqua" w:eastAsia="Book Antiqua" w:hAnsi="Book Antiqua" w:cs="Book Antiqua"/>
          <w:b/>
          <w:bCs/>
          <w:color w:val="000000"/>
        </w:rPr>
        <w:t xml:space="preserve"> V</w:t>
      </w:r>
      <w:r w:rsidR="00B2094E">
        <w:rPr>
          <w:rFonts w:ascii="Book Antiqua" w:eastAsia="Book Antiqua" w:hAnsi="Book Antiqua" w:cs="Book Antiqua"/>
          <w:color w:val="000000"/>
        </w:rPr>
        <w:t xml:space="preserve">, Odin JA. Toll-like receptors and liver disease. </w:t>
      </w:r>
      <w:r w:rsidR="00B2094E">
        <w:rPr>
          <w:rFonts w:ascii="Book Antiqua" w:eastAsia="Book Antiqua" w:hAnsi="Book Antiqua" w:cs="Book Antiqua"/>
          <w:i/>
          <w:iCs/>
          <w:color w:val="000000"/>
        </w:rPr>
        <w:t xml:space="preserve">Liver </w:t>
      </w:r>
      <w:proofErr w:type="spellStart"/>
      <w:r w:rsidR="00B2094E">
        <w:rPr>
          <w:rFonts w:ascii="Book Antiqua" w:eastAsia="Book Antiqua" w:hAnsi="Book Antiqua" w:cs="Book Antiqua"/>
          <w:i/>
          <w:iCs/>
          <w:color w:val="000000"/>
        </w:rPr>
        <w:t>Int</w:t>
      </w:r>
      <w:proofErr w:type="spellEnd"/>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34</w:t>
      </w:r>
      <w:r w:rsidR="00B2094E">
        <w:rPr>
          <w:rFonts w:ascii="Book Antiqua" w:eastAsia="Book Antiqua" w:hAnsi="Book Antiqua" w:cs="Book Antiqua"/>
          <w:color w:val="000000"/>
        </w:rPr>
        <w:t xml:space="preserve">: 184-196 [PMID: 24118797 </w:t>
      </w:r>
      <w:r w:rsidR="00B66C9E" w:rsidRPr="00B66C9E">
        <w:rPr>
          <w:rFonts w:ascii="Book Antiqua" w:eastAsia="Book Antiqua" w:hAnsi="Book Antiqua" w:cs="Book Antiqua"/>
          <w:color w:val="000000"/>
        </w:rPr>
        <w:t>DOI: 10.1111/liv.12315</w:t>
      </w:r>
      <w:r w:rsidR="00B2094E">
        <w:rPr>
          <w:rFonts w:ascii="Book Antiqua" w:eastAsia="Book Antiqua" w:hAnsi="Book Antiqua" w:cs="Book Antiqua"/>
          <w:color w:val="000000"/>
        </w:rPr>
        <w:t>]</w:t>
      </w:r>
    </w:p>
    <w:p w14:paraId="29A1570D" w14:textId="702C41EE" w:rsidR="00A77B3E" w:rsidRDefault="00305924">
      <w:pPr>
        <w:spacing w:line="360" w:lineRule="auto"/>
        <w:jc w:val="both"/>
      </w:pPr>
      <w:r>
        <w:rPr>
          <w:rFonts w:ascii="Book Antiqua" w:eastAsia="Book Antiqua" w:hAnsi="Book Antiqua" w:cs="Book Antiqua"/>
          <w:color w:val="000000"/>
        </w:rPr>
        <w:t xml:space="preserve">70 </w:t>
      </w:r>
      <w:r w:rsidR="00B2094E">
        <w:rPr>
          <w:rFonts w:ascii="Book Antiqua" w:eastAsia="Book Antiqua" w:hAnsi="Book Antiqua" w:cs="Book Antiqua"/>
          <w:b/>
          <w:bCs/>
          <w:color w:val="000000"/>
        </w:rPr>
        <w:t>Guan Y</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Ranoa</w:t>
      </w:r>
      <w:proofErr w:type="spellEnd"/>
      <w:r w:rsidR="00B2094E">
        <w:rPr>
          <w:rFonts w:ascii="Book Antiqua" w:eastAsia="Book Antiqua" w:hAnsi="Book Antiqua" w:cs="Book Antiqua"/>
          <w:color w:val="000000"/>
        </w:rPr>
        <w:t xml:space="preserve"> DR, Jiang S, </w:t>
      </w:r>
      <w:proofErr w:type="spellStart"/>
      <w:r w:rsidR="00B2094E">
        <w:rPr>
          <w:rFonts w:ascii="Book Antiqua" w:eastAsia="Book Antiqua" w:hAnsi="Book Antiqua" w:cs="Book Antiqua"/>
          <w:color w:val="000000"/>
        </w:rPr>
        <w:t>Mutha</w:t>
      </w:r>
      <w:proofErr w:type="spellEnd"/>
      <w:r w:rsidR="00B2094E">
        <w:rPr>
          <w:rFonts w:ascii="Book Antiqua" w:eastAsia="Book Antiqua" w:hAnsi="Book Antiqua" w:cs="Book Antiqua"/>
          <w:color w:val="000000"/>
        </w:rPr>
        <w:t xml:space="preserve"> SK, Li X, </w:t>
      </w:r>
      <w:proofErr w:type="spellStart"/>
      <w:r w:rsidR="00B2094E">
        <w:rPr>
          <w:rFonts w:ascii="Book Antiqua" w:eastAsia="Book Antiqua" w:hAnsi="Book Antiqua" w:cs="Book Antiqua"/>
          <w:color w:val="000000"/>
        </w:rPr>
        <w:t>Baudry</w:t>
      </w:r>
      <w:proofErr w:type="spellEnd"/>
      <w:r w:rsidR="00B2094E">
        <w:rPr>
          <w:rFonts w:ascii="Book Antiqua" w:eastAsia="Book Antiqua" w:hAnsi="Book Antiqua" w:cs="Book Antiqua"/>
          <w:color w:val="000000"/>
        </w:rPr>
        <w:t xml:space="preserve"> J, Tapping RI. Human TLRs 10 and 1 share common mechanisms of innate immune sensing but not signaling. </w:t>
      </w:r>
      <w:r w:rsidR="00B2094E">
        <w:rPr>
          <w:rFonts w:ascii="Book Antiqua" w:eastAsia="Book Antiqua" w:hAnsi="Book Antiqua" w:cs="Book Antiqua"/>
          <w:i/>
          <w:iCs/>
          <w:color w:val="000000"/>
        </w:rPr>
        <w:t xml:space="preserve">J </w:t>
      </w:r>
      <w:proofErr w:type="spellStart"/>
      <w:r w:rsidR="00B2094E">
        <w:rPr>
          <w:rFonts w:ascii="Book Antiqua" w:eastAsia="Book Antiqua" w:hAnsi="Book Antiqua" w:cs="Book Antiqua"/>
          <w:i/>
          <w:iCs/>
          <w:color w:val="000000"/>
        </w:rPr>
        <w:t>Immunol</w:t>
      </w:r>
      <w:proofErr w:type="spellEnd"/>
      <w:r w:rsidR="00B2094E">
        <w:rPr>
          <w:rFonts w:ascii="Book Antiqua" w:eastAsia="Book Antiqua" w:hAnsi="Book Antiqua" w:cs="Book Antiqua"/>
          <w:color w:val="000000"/>
        </w:rPr>
        <w:t xml:space="preserve"> 2010; </w:t>
      </w:r>
      <w:r w:rsidR="00B2094E">
        <w:rPr>
          <w:rFonts w:ascii="Book Antiqua" w:eastAsia="Book Antiqua" w:hAnsi="Book Antiqua" w:cs="Book Antiqua"/>
          <w:b/>
          <w:bCs/>
          <w:color w:val="000000"/>
        </w:rPr>
        <w:t>184</w:t>
      </w:r>
      <w:r w:rsidR="00B2094E">
        <w:rPr>
          <w:rFonts w:ascii="Book Antiqua" w:eastAsia="Book Antiqua" w:hAnsi="Book Antiqua" w:cs="Book Antiqua"/>
          <w:color w:val="000000"/>
        </w:rPr>
        <w:t>: 5094-5103 [PMID: 20348427 DOI: 10.4049/jimmunol.0901888]</w:t>
      </w:r>
    </w:p>
    <w:p w14:paraId="2D954698" w14:textId="6CEA2904" w:rsidR="00A77B3E" w:rsidRDefault="00305924">
      <w:pPr>
        <w:spacing w:line="360" w:lineRule="auto"/>
        <w:jc w:val="both"/>
      </w:pPr>
      <w:r>
        <w:rPr>
          <w:rFonts w:ascii="Book Antiqua" w:eastAsia="Book Antiqua" w:hAnsi="Book Antiqua" w:cs="Book Antiqua"/>
          <w:color w:val="000000"/>
        </w:rPr>
        <w:lastRenderedPageBreak/>
        <w:t xml:space="preserve">71 </w:t>
      </w:r>
      <w:r w:rsidR="00B2094E">
        <w:rPr>
          <w:rFonts w:ascii="Book Antiqua" w:eastAsia="Book Antiqua" w:hAnsi="Book Antiqua" w:cs="Book Antiqua"/>
          <w:b/>
          <w:bCs/>
          <w:color w:val="000000"/>
        </w:rPr>
        <w:t>Chi G</w:t>
      </w:r>
      <w:r w:rsidR="00B2094E">
        <w:rPr>
          <w:rFonts w:ascii="Book Antiqua" w:eastAsia="Book Antiqua" w:hAnsi="Book Antiqua" w:cs="Book Antiqua"/>
          <w:color w:val="000000"/>
        </w:rPr>
        <w:t xml:space="preserve">, Feng XX, Ru YX, </w:t>
      </w:r>
      <w:proofErr w:type="spellStart"/>
      <w:r w:rsidR="00B2094E">
        <w:rPr>
          <w:rFonts w:ascii="Book Antiqua" w:eastAsia="Book Antiqua" w:hAnsi="Book Antiqua" w:cs="Book Antiqua"/>
          <w:color w:val="000000"/>
        </w:rPr>
        <w:t>Xiong</w:t>
      </w:r>
      <w:proofErr w:type="spellEnd"/>
      <w:r w:rsidR="00B2094E">
        <w:rPr>
          <w:rFonts w:ascii="Book Antiqua" w:eastAsia="Book Antiqua" w:hAnsi="Book Antiqua" w:cs="Book Antiqua"/>
          <w:color w:val="000000"/>
        </w:rPr>
        <w:t xml:space="preserve"> T, Gao Y, Wang H, Luo ZL, Mo R, </w:t>
      </w:r>
      <w:proofErr w:type="spellStart"/>
      <w:r w:rsidR="00B2094E">
        <w:rPr>
          <w:rFonts w:ascii="Book Antiqua" w:eastAsia="Book Antiqua" w:hAnsi="Book Antiqua" w:cs="Book Antiqua"/>
          <w:color w:val="000000"/>
        </w:rPr>
        <w:t>Guo</w:t>
      </w:r>
      <w:proofErr w:type="spellEnd"/>
      <w:r w:rsidR="00B2094E">
        <w:rPr>
          <w:rFonts w:ascii="Book Antiqua" w:eastAsia="Book Antiqua" w:hAnsi="Book Antiqua" w:cs="Book Antiqua"/>
          <w:color w:val="000000"/>
        </w:rPr>
        <w:t xml:space="preserve"> F, He YP, Zhang GM, Tian DA, Feng ZH. TLR2/4 </w:t>
      </w:r>
      <w:r w:rsidR="00CE1DC0">
        <w:rPr>
          <w:rFonts w:ascii="Book Antiqua" w:eastAsia="Book Antiqua" w:hAnsi="Book Antiqua" w:cs="Book Antiqua"/>
          <w:color w:val="000000"/>
        </w:rPr>
        <w:t>l</w:t>
      </w:r>
      <w:r w:rsidR="00B2094E">
        <w:rPr>
          <w:rFonts w:ascii="Book Antiqua" w:eastAsia="Book Antiqua" w:hAnsi="Book Antiqua" w:cs="Book Antiqua"/>
          <w:color w:val="000000"/>
        </w:rPr>
        <w:t xml:space="preserve">igand-amplified liver inflammation promotes initiation of autoimmune hepatitis due to sustained IL-6/IL-12/IL-4/IL-25 expression. </w:t>
      </w:r>
      <w:proofErr w:type="spellStart"/>
      <w:r w:rsidR="00B2094E">
        <w:rPr>
          <w:rFonts w:ascii="Book Antiqua" w:eastAsia="Book Antiqua" w:hAnsi="Book Antiqua" w:cs="Book Antiqua"/>
          <w:i/>
          <w:iCs/>
          <w:color w:val="000000"/>
        </w:rPr>
        <w:t>Mol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Immunol</w:t>
      </w:r>
      <w:proofErr w:type="spellEnd"/>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99</w:t>
      </w:r>
      <w:r w:rsidR="00B2094E">
        <w:rPr>
          <w:rFonts w:ascii="Book Antiqua" w:eastAsia="Book Antiqua" w:hAnsi="Book Antiqua" w:cs="Book Antiqua"/>
          <w:color w:val="000000"/>
        </w:rPr>
        <w:t>: 171-181 [PMID: 29793131 DOI: 10.1016/j.molimm.2018.05.005]</w:t>
      </w:r>
    </w:p>
    <w:p w14:paraId="52C209E3" w14:textId="6E346B79" w:rsidR="00A77B3E" w:rsidRDefault="00305924">
      <w:pPr>
        <w:spacing w:line="360" w:lineRule="auto"/>
        <w:jc w:val="both"/>
      </w:pPr>
      <w:r>
        <w:rPr>
          <w:rFonts w:ascii="Book Antiqua" w:eastAsia="Book Antiqua" w:hAnsi="Book Antiqua" w:cs="Book Antiqua"/>
          <w:color w:val="000000"/>
        </w:rPr>
        <w:t xml:space="preserve">72 </w:t>
      </w:r>
      <w:r w:rsidR="00B2094E">
        <w:rPr>
          <w:rFonts w:ascii="Book Antiqua" w:eastAsia="Book Antiqua" w:hAnsi="Book Antiqua" w:cs="Book Antiqua"/>
          <w:b/>
          <w:bCs/>
          <w:color w:val="000000"/>
        </w:rPr>
        <w:t>Li S</w:t>
      </w:r>
      <w:r w:rsidR="00B2094E">
        <w:rPr>
          <w:rFonts w:ascii="Book Antiqua" w:eastAsia="Book Antiqua" w:hAnsi="Book Antiqua" w:cs="Book Antiqua"/>
          <w:color w:val="000000"/>
        </w:rPr>
        <w:t xml:space="preserve">, Sun R, Chen Y, Wei H, Tian Z. TLR2 </w:t>
      </w:r>
      <w:r w:rsidR="00CE1DC0">
        <w:rPr>
          <w:rFonts w:ascii="Book Antiqua" w:eastAsia="Book Antiqua" w:hAnsi="Book Antiqua" w:cs="Book Antiqua"/>
          <w:color w:val="000000"/>
        </w:rPr>
        <w:t>l</w:t>
      </w:r>
      <w:r w:rsidR="00B2094E">
        <w:rPr>
          <w:rFonts w:ascii="Book Antiqua" w:eastAsia="Book Antiqua" w:hAnsi="Book Antiqua" w:cs="Book Antiqua"/>
          <w:color w:val="000000"/>
        </w:rPr>
        <w:t xml:space="preserve">imits development of hepatocellular carcinoma by reducing IL18-mediated immunosuppression. </w:t>
      </w:r>
      <w:r w:rsidR="00B2094E">
        <w:rPr>
          <w:rFonts w:ascii="Book Antiqua" w:eastAsia="Book Antiqua" w:hAnsi="Book Antiqua" w:cs="Book Antiqua"/>
          <w:i/>
          <w:iCs/>
          <w:color w:val="000000"/>
        </w:rPr>
        <w:t>Cancer Res</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75</w:t>
      </w:r>
      <w:r w:rsidR="00B2094E">
        <w:rPr>
          <w:rFonts w:ascii="Book Antiqua" w:eastAsia="Book Antiqua" w:hAnsi="Book Antiqua" w:cs="Book Antiqua"/>
          <w:color w:val="000000"/>
        </w:rPr>
        <w:t xml:space="preserve">: 986-995 [PMID: 25600646 </w:t>
      </w:r>
      <w:r w:rsidR="00312C38" w:rsidRPr="00312C38">
        <w:rPr>
          <w:rFonts w:ascii="Book Antiqua" w:eastAsia="Book Antiqua" w:hAnsi="Book Antiqua" w:cs="Book Antiqua"/>
          <w:color w:val="000000"/>
        </w:rPr>
        <w:t>DOI: 10.1158/0008-5472.CAN-14-2371</w:t>
      </w:r>
      <w:r w:rsidR="00B2094E">
        <w:rPr>
          <w:rFonts w:ascii="Book Antiqua" w:eastAsia="Book Antiqua" w:hAnsi="Book Antiqua" w:cs="Book Antiqua"/>
          <w:color w:val="000000"/>
        </w:rPr>
        <w:t>]</w:t>
      </w:r>
    </w:p>
    <w:p w14:paraId="79022D0B" w14:textId="6C0BE5E2" w:rsidR="00A77B3E" w:rsidRDefault="00305924">
      <w:pPr>
        <w:spacing w:line="360" w:lineRule="auto"/>
        <w:jc w:val="both"/>
      </w:pPr>
      <w:r>
        <w:rPr>
          <w:rFonts w:ascii="Book Antiqua" w:eastAsia="Book Antiqua" w:hAnsi="Book Antiqua" w:cs="Book Antiqua"/>
          <w:color w:val="000000"/>
        </w:rPr>
        <w:t xml:space="preserve">73 </w:t>
      </w:r>
      <w:r w:rsidR="00B2094E">
        <w:rPr>
          <w:rFonts w:ascii="Book Antiqua" w:eastAsia="Book Antiqua" w:hAnsi="Book Antiqua" w:cs="Book Antiqua"/>
          <w:b/>
          <w:bCs/>
          <w:color w:val="000000"/>
        </w:rPr>
        <w:t>Huang Y</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Cai</w:t>
      </w:r>
      <w:proofErr w:type="spellEnd"/>
      <w:r w:rsidR="00B2094E">
        <w:rPr>
          <w:rFonts w:ascii="Book Antiqua" w:eastAsia="Book Antiqua" w:hAnsi="Book Antiqua" w:cs="Book Antiqua"/>
          <w:color w:val="000000"/>
        </w:rPr>
        <w:t xml:space="preserve"> B, Xu M, </w:t>
      </w:r>
      <w:proofErr w:type="spellStart"/>
      <w:r w:rsidR="00B2094E">
        <w:rPr>
          <w:rFonts w:ascii="Book Antiqua" w:eastAsia="Book Antiqua" w:hAnsi="Book Antiqua" w:cs="Book Antiqua"/>
          <w:color w:val="000000"/>
        </w:rPr>
        <w:t>Qiu</w:t>
      </w:r>
      <w:proofErr w:type="spellEnd"/>
      <w:r w:rsidR="00B2094E">
        <w:rPr>
          <w:rFonts w:ascii="Book Antiqua" w:eastAsia="Book Antiqua" w:hAnsi="Book Antiqua" w:cs="Book Antiqua"/>
          <w:color w:val="000000"/>
        </w:rPr>
        <w:t xml:space="preserve"> Z, Tao Y, Zhang Y, Wang J, Xu Y, Zhou Y, Yang J, Han X, Gao Q. Gene silencing of Toll-like receptor 2 inhibits proliferation of human liver cancer cells and secretion of inflammatory cytokines. </w:t>
      </w:r>
      <w:proofErr w:type="spellStart"/>
      <w:r w:rsidR="00B2094E">
        <w:rPr>
          <w:rFonts w:ascii="Book Antiqua" w:eastAsia="Book Antiqua" w:hAnsi="Book Antiqua" w:cs="Book Antiqua"/>
          <w:i/>
          <w:iCs/>
          <w:color w:val="000000"/>
        </w:rPr>
        <w:t>PLoS</w:t>
      </w:r>
      <w:proofErr w:type="spellEnd"/>
      <w:r w:rsidR="00B2094E">
        <w:rPr>
          <w:rFonts w:ascii="Book Antiqua" w:eastAsia="Book Antiqua" w:hAnsi="Book Antiqua" w:cs="Book Antiqua"/>
          <w:i/>
          <w:iCs/>
          <w:color w:val="000000"/>
        </w:rPr>
        <w:t xml:space="preserve"> One</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7</w:t>
      </w:r>
      <w:r w:rsidR="00B2094E">
        <w:rPr>
          <w:rFonts w:ascii="Book Antiqua" w:eastAsia="Book Antiqua" w:hAnsi="Book Antiqua" w:cs="Book Antiqua"/>
          <w:color w:val="000000"/>
        </w:rPr>
        <w:t>: e38890 [PMID: 22815694 DOI: 10.1371/journal.pone.0038890]</w:t>
      </w:r>
    </w:p>
    <w:p w14:paraId="6386E832" w14:textId="1F7F02B8" w:rsidR="00A77B3E" w:rsidRDefault="00305924">
      <w:pPr>
        <w:spacing w:line="360" w:lineRule="auto"/>
        <w:jc w:val="both"/>
      </w:pPr>
      <w:r>
        <w:rPr>
          <w:rFonts w:ascii="Book Antiqua" w:eastAsia="Book Antiqua" w:hAnsi="Book Antiqua" w:cs="Book Antiqua"/>
          <w:color w:val="000000"/>
        </w:rPr>
        <w:t xml:space="preserve">74 </w:t>
      </w:r>
      <w:r w:rsidR="00B2094E">
        <w:rPr>
          <w:rFonts w:ascii="Book Antiqua" w:eastAsia="Book Antiqua" w:hAnsi="Book Antiqua" w:cs="Book Antiqua"/>
          <w:b/>
          <w:bCs/>
          <w:color w:val="000000"/>
        </w:rPr>
        <w:t>Chen L</w:t>
      </w:r>
      <w:r w:rsidR="00B2094E">
        <w:rPr>
          <w:rFonts w:ascii="Book Antiqua" w:eastAsia="Book Antiqua" w:hAnsi="Book Antiqua" w:cs="Book Antiqua"/>
          <w:color w:val="000000"/>
        </w:rPr>
        <w:t xml:space="preserve">, Xu YY, Zhou JM, Wu YY, E Q, Zhu YY. TLR3 dsRNA agonist inhibits growth and invasion of HepG2.2.15 HCC cells. </w:t>
      </w:r>
      <w:proofErr w:type="spellStart"/>
      <w:r w:rsidR="00B2094E">
        <w:rPr>
          <w:rFonts w:ascii="Book Antiqua" w:eastAsia="Book Antiqua" w:hAnsi="Book Antiqua" w:cs="Book Antiqua"/>
          <w:i/>
          <w:iCs/>
          <w:color w:val="000000"/>
        </w:rPr>
        <w:t>Oncol</w:t>
      </w:r>
      <w:proofErr w:type="spellEnd"/>
      <w:r w:rsidR="00B2094E">
        <w:rPr>
          <w:rFonts w:ascii="Book Antiqua" w:eastAsia="Book Antiqua" w:hAnsi="Book Antiqua" w:cs="Book Antiqua"/>
          <w:i/>
          <w:iCs/>
          <w:color w:val="000000"/>
        </w:rPr>
        <w:t xml:space="preserve"> Rep</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28</w:t>
      </w:r>
      <w:r w:rsidR="00B2094E">
        <w:rPr>
          <w:rFonts w:ascii="Book Antiqua" w:eastAsia="Book Antiqua" w:hAnsi="Book Antiqua" w:cs="Book Antiqua"/>
          <w:color w:val="000000"/>
        </w:rPr>
        <w:t>: 200-206 [PMID: 22552584 DOI: 10.3892/or.2012.1791]</w:t>
      </w:r>
    </w:p>
    <w:p w14:paraId="4986A0E7" w14:textId="66980ACF" w:rsidR="00A77B3E" w:rsidRDefault="00305924">
      <w:pPr>
        <w:spacing w:line="360" w:lineRule="auto"/>
        <w:jc w:val="both"/>
      </w:pPr>
      <w:r>
        <w:rPr>
          <w:rFonts w:ascii="Book Antiqua" w:eastAsia="Book Antiqua" w:hAnsi="Book Antiqua" w:cs="Book Antiqua"/>
          <w:color w:val="000000"/>
        </w:rPr>
        <w:t xml:space="preserve">75 </w:t>
      </w:r>
      <w:r w:rsidR="00B2094E">
        <w:rPr>
          <w:rFonts w:ascii="Book Antiqua" w:eastAsia="Book Antiqua" w:hAnsi="Book Antiqua" w:cs="Book Antiqua"/>
          <w:b/>
          <w:bCs/>
          <w:color w:val="000000"/>
        </w:rPr>
        <w:t>Yuan MM</w:t>
      </w:r>
      <w:r w:rsidR="00B2094E">
        <w:rPr>
          <w:rFonts w:ascii="Book Antiqua" w:eastAsia="Book Antiqua" w:hAnsi="Book Antiqua" w:cs="Book Antiqua"/>
          <w:color w:val="000000"/>
        </w:rPr>
        <w:t xml:space="preserve">, Xu YY, Chen L, Li XY, Qin J, Shen Y. TLR3 expression correlates with apoptosis, proliferation and angiogenesis in hepatocellular carcinoma and predicts prognosis. </w:t>
      </w:r>
      <w:r w:rsidR="00B2094E">
        <w:rPr>
          <w:rFonts w:ascii="Book Antiqua" w:eastAsia="Book Antiqua" w:hAnsi="Book Antiqua" w:cs="Book Antiqua"/>
          <w:i/>
          <w:iCs/>
          <w:color w:val="000000"/>
        </w:rPr>
        <w:t>BMC Cancer</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15</w:t>
      </w:r>
      <w:r w:rsidR="00B2094E">
        <w:rPr>
          <w:rFonts w:ascii="Book Antiqua" w:eastAsia="Book Antiqua" w:hAnsi="Book Antiqua" w:cs="Book Antiqua"/>
          <w:color w:val="000000"/>
        </w:rPr>
        <w:t>: 245 [PMID: 25884709 DOI: 10.1186/s12885-015-1262-5]</w:t>
      </w:r>
    </w:p>
    <w:p w14:paraId="4CD7967C" w14:textId="71E3895A" w:rsidR="00A77B3E" w:rsidRDefault="00305924">
      <w:pPr>
        <w:spacing w:line="360" w:lineRule="auto"/>
        <w:jc w:val="both"/>
      </w:pPr>
      <w:r>
        <w:rPr>
          <w:rFonts w:ascii="Book Antiqua" w:eastAsia="Book Antiqua" w:hAnsi="Book Antiqua" w:cs="Book Antiqua"/>
          <w:color w:val="000000"/>
        </w:rPr>
        <w:t xml:space="preserve">76 </w:t>
      </w:r>
      <w:r w:rsidR="00B2094E">
        <w:rPr>
          <w:rFonts w:ascii="Book Antiqua" w:eastAsia="Book Antiqua" w:hAnsi="Book Antiqua" w:cs="Book Antiqua"/>
          <w:b/>
          <w:bCs/>
          <w:color w:val="000000"/>
        </w:rPr>
        <w:t>Seki E</w:t>
      </w:r>
      <w:r w:rsidR="00B2094E">
        <w:rPr>
          <w:rFonts w:ascii="Book Antiqua" w:eastAsia="Book Antiqua" w:hAnsi="Book Antiqua" w:cs="Book Antiqua"/>
          <w:color w:val="000000"/>
        </w:rPr>
        <w:t xml:space="preserve">, De </w:t>
      </w:r>
      <w:proofErr w:type="spellStart"/>
      <w:r w:rsidR="00B2094E">
        <w:rPr>
          <w:rFonts w:ascii="Book Antiqua" w:eastAsia="Book Antiqua" w:hAnsi="Book Antiqua" w:cs="Book Antiqua"/>
          <w:color w:val="000000"/>
        </w:rPr>
        <w:t>Minicis</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Osterreicher</w:t>
      </w:r>
      <w:proofErr w:type="spellEnd"/>
      <w:r w:rsidR="00B2094E">
        <w:rPr>
          <w:rFonts w:ascii="Book Antiqua" w:eastAsia="Book Antiqua" w:hAnsi="Book Antiqua" w:cs="Book Antiqua"/>
          <w:color w:val="000000"/>
        </w:rPr>
        <w:t xml:space="preserve"> CH, </w:t>
      </w:r>
      <w:proofErr w:type="spellStart"/>
      <w:r w:rsidR="00B2094E">
        <w:rPr>
          <w:rFonts w:ascii="Book Antiqua" w:eastAsia="Book Antiqua" w:hAnsi="Book Antiqua" w:cs="Book Antiqua"/>
          <w:color w:val="000000"/>
        </w:rPr>
        <w:t>Kluwe</w:t>
      </w:r>
      <w:proofErr w:type="spellEnd"/>
      <w:r w:rsidR="00B2094E">
        <w:rPr>
          <w:rFonts w:ascii="Book Antiqua" w:eastAsia="Book Antiqua" w:hAnsi="Book Antiqua" w:cs="Book Antiqua"/>
          <w:color w:val="000000"/>
        </w:rPr>
        <w:t xml:space="preserve"> J, </w:t>
      </w:r>
      <w:proofErr w:type="spellStart"/>
      <w:r w:rsidR="00B2094E">
        <w:rPr>
          <w:rFonts w:ascii="Book Antiqua" w:eastAsia="Book Antiqua" w:hAnsi="Book Antiqua" w:cs="Book Antiqua"/>
          <w:color w:val="000000"/>
        </w:rPr>
        <w:t>Osawa</w:t>
      </w:r>
      <w:proofErr w:type="spellEnd"/>
      <w:r w:rsidR="00B2094E">
        <w:rPr>
          <w:rFonts w:ascii="Book Antiqua" w:eastAsia="Book Antiqua" w:hAnsi="Book Antiqua" w:cs="Book Antiqua"/>
          <w:color w:val="000000"/>
        </w:rPr>
        <w:t xml:space="preserve"> Y, Brenner DA, </w:t>
      </w:r>
      <w:proofErr w:type="spellStart"/>
      <w:r w:rsidR="00B2094E">
        <w:rPr>
          <w:rFonts w:ascii="Book Antiqua" w:eastAsia="Book Antiqua" w:hAnsi="Book Antiqua" w:cs="Book Antiqua"/>
          <w:color w:val="000000"/>
        </w:rPr>
        <w:t>Schwabe</w:t>
      </w:r>
      <w:proofErr w:type="spellEnd"/>
      <w:r w:rsidR="00B2094E">
        <w:rPr>
          <w:rFonts w:ascii="Book Antiqua" w:eastAsia="Book Antiqua" w:hAnsi="Book Antiqua" w:cs="Book Antiqua"/>
          <w:color w:val="000000"/>
        </w:rPr>
        <w:t xml:space="preserve"> RF. TLR4 enhances TGF-beta signaling and hepatic fibrosis. </w:t>
      </w:r>
      <w:r w:rsidR="00B2094E">
        <w:rPr>
          <w:rFonts w:ascii="Book Antiqua" w:eastAsia="Book Antiqua" w:hAnsi="Book Antiqua" w:cs="Book Antiqua"/>
          <w:i/>
          <w:iCs/>
          <w:color w:val="000000"/>
        </w:rPr>
        <w:t>Nat Med</w:t>
      </w:r>
      <w:r w:rsidR="00B2094E">
        <w:rPr>
          <w:rFonts w:ascii="Book Antiqua" w:eastAsia="Book Antiqua" w:hAnsi="Book Antiqua" w:cs="Book Antiqua"/>
          <w:color w:val="000000"/>
        </w:rPr>
        <w:t xml:space="preserve"> 2007; </w:t>
      </w:r>
      <w:r w:rsidR="00B2094E">
        <w:rPr>
          <w:rFonts w:ascii="Book Antiqua" w:eastAsia="Book Antiqua" w:hAnsi="Book Antiqua" w:cs="Book Antiqua"/>
          <w:b/>
          <w:bCs/>
          <w:color w:val="000000"/>
        </w:rPr>
        <w:t>13</w:t>
      </w:r>
      <w:r w:rsidR="00B2094E">
        <w:rPr>
          <w:rFonts w:ascii="Book Antiqua" w:eastAsia="Book Antiqua" w:hAnsi="Book Antiqua" w:cs="Book Antiqua"/>
          <w:color w:val="000000"/>
        </w:rPr>
        <w:t>: 1324-1332 [PMID: 17952090 DOI: 10.1038/nm1663]</w:t>
      </w:r>
    </w:p>
    <w:p w14:paraId="05B4E15A" w14:textId="41193FF3" w:rsidR="00A77B3E" w:rsidRDefault="00305924">
      <w:pPr>
        <w:spacing w:line="360" w:lineRule="auto"/>
        <w:jc w:val="both"/>
      </w:pPr>
      <w:r>
        <w:rPr>
          <w:rFonts w:ascii="Book Antiqua" w:eastAsia="Book Antiqua" w:hAnsi="Book Antiqua" w:cs="Book Antiqua"/>
          <w:color w:val="000000"/>
        </w:rPr>
        <w:t xml:space="preserve">77 </w:t>
      </w:r>
      <w:r w:rsidR="00B2094E">
        <w:rPr>
          <w:rFonts w:ascii="Book Antiqua" w:eastAsia="Book Antiqua" w:hAnsi="Book Antiqua" w:cs="Book Antiqua"/>
          <w:b/>
          <w:bCs/>
          <w:color w:val="000000"/>
        </w:rPr>
        <w:t>Seifert L</w:t>
      </w:r>
      <w:r w:rsidR="00B2094E">
        <w:rPr>
          <w:rFonts w:ascii="Book Antiqua" w:eastAsia="Book Antiqua" w:hAnsi="Book Antiqua" w:cs="Book Antiqua"/>
          <w:color w:val="000000"/>
        </w:rPr>
        <w:t xml:space="preserve">, Deutsch M, </w:t>
      </w:r>
      <w:proofErr w:type="spellStart"/>
      <w:r w:rsidR="00B2094E">
        <w:rPr>
          <w:rFonts w:ascii="Book Antiqua" w:eastAsia="Book Antiqua" w:hAnsi="Book Antiqua" w:cs="Book Antiqua"/>
          <w:color w:val="000000"/>
        </w:rPr>
        <w:t>Alothman</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Alqunaibit</w:t>
      </w:r>
      <w:proofErr w:type="spellEnd"/>
      <w:r w:rsidR="00B2094E">
        <w:rPr>
          <w:rFonts w:ascii="Book Antiqua" w:eastAsia="Book Antiqua" w:hAnsi="Book Antiqua" w:cs="Book Antiqua"/>
          <w:color w:val="000000"/>
        </w:rPr>
        <w:t xml:space="preserve"> D, </w:t>
      </w:r>
      <w:proofErr w:type="spellStart"/>
      <w:r w:rsidR="00B2094E">
        <w:rPr>
          <w:rFonts w:ascii="Book Antiqua" w:eastAsia="Book Antiqua" w:hAnsi="Book Antiqua" w:cs="Book Antiqua"/>
          <w:color w:val="000000"/>
        </w:rPr>
        <w:t>Werba</w:t>
      </w:r>
      <w:proofErr w:type="spellEnd"/>
      <w:r w:rsidR="00B2094E">
        <w:rPr>
          <w:rFonts w:ascii="Book Antiqua" w:eastAsia="Book Antiqua" w:hAnsi="Book Antiqua" w:cs="Book Antiqua"/>
          <w:color w:val="000000"/>
        </w:rPr>
        <w:t xml:space="preserve"> G, </w:t>
      </w:r>
      <w:proofErr w:type="spellStart"/>
      <w:r w:rsidR="00B2094E">
        <w:rPr>
          <w:rFonts w:ascii="Book Antiqua" w:eastAsia="Book Antiqua" w:hAnsi="Book Antiqua" w:cs="Book Antiqua"/>
          <w:color w:val="000000"/>
        </w:rPr>
        <w:t>Pansari</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Pergamo</w:t>
      </w:r>
      <w:proofErr w:type="spellEnd"/>
      <w:r w:rsidR="00B2094E">
        <w:rPr>
          <w:rFonts w:ascii="Book Antiqua" w:eastAsia="Book Antiqua" w:hAnsi="Book Antiqua" w:cs="Book Antiqua"/>
          <w:color w:val="000000"/>
        </w:rPr>
        <w:t xml:space="preserve"> M, Ochi A, Torres-Hernandez A, </w:t>
      </w:r>
      <w:proofErr w:type="spellStart"/>
      <w:r w:rsidR="00B2094E">
        <w:rPr>
          <w:rFonts w:ascii="Book Antiqua" w:eastAsia="Book Antiqua" w:hAnsi="Book Antiqua" w:cs="Book Antiqua"/>
          <w:color w:val="000000"/>
        </w:rPr>
        <w:t>Levie</w:t>
      </w:r>
      <w:proofErr w:type="spellEnd"/>
      <w:r w:rsidR="00B2094E">
        <w:rPr>
          <w:rFonts w:ascii="Book Antiqua" w:eastAsia="Book Antiqua" w:hAnsi="Book Antiqua" w:cs="Book Antiqua"/>
          <w:color w:val="000000"/>
        </w:rPr>
        <w:t xml:space="preserve"> E, </w:t>
      </w:r>
      <w:proofErr w:type="spellStart"/>
      <w:r w:rsidR="00B2094E">
        <w:rPr>
          <w:rFonts w:ascii="Book Antiqua" w:eastAsia="Book Antiqua" w:hAnsi="Book Antiqua" w:cs="Book Antiqua"/>
          <w:color w:val="000000"/>
        </w:rPr>
        <w:t>Tippens</w:t>
      </w:r>
      <w:proofErr w:type="spellEnd"/>
      <w:r w:rsidR="00B2094E">
        <w:rPr>
          <w:rFonts w:ascii="Book Antiqua" w:eastAsia="Book Antiqua" w:hAnsi="Book Antiqua" w:cs="Book Antiqua"/>
          <w:color w:val="000000"/>
        </w:rPr>
        <w:t xml:space="preserve"> D, Greco SH, Tiwari S, Ly NNG, </w:t>
      </w:r>
      <w:proofErr w:type="spellStart"/>
      <w:r w:rsidR="00B2094E">
        <w:rPr>
          <w:rFonts w:ascii="Book Antiqua" w:eastAsia="Book Antiqua" w:hAnsi="Book Antiqua" w:cs="Book Antiqua"/>
          <w:color w:val="000000"/>
        </w:rPr>
        <w:t>Eisenthal</w:t>
      </w:r>
      <w:proofErr w:type="spellEnd"/>
      <w:r w:rsidR="00B2094E">
        <w:rPr>
          <w:rFonts w:ascii="Book Antiqua" w:eastAsia="Book Antiqua" w:hAnsi="Book Antiqua" w:cs="Book Antiqua"/>
          <w:color w:val="000000"/>
        </w:rPr>
        <w:t xml:space="preserve"> A, van </w:t>
      </w:r>
      <w:proofErr w:type="spellStart"/>
      <w:r w:rsidR="00B2094E">
        <w:rPr>
          <w:rFonts w:ascii="Book Antiqua" w:eastAsia="Book Antiqua" w:hAnsi="Book Antiqua" w:cs="Book Antiqua"/>
          <w:color w:val="000000"/>
        </w:rPr>
        <w:t>Heerden</w:t>
      </w:r>
      <w:proofErr w:type="spellEnd"/>
      <w:r w:rsidR="00B2094E">
        <w:rPr>
          <w:rFonts w:ascii="Book Antiqua" w:eastAsia="Book Antiqua" w:hAnsi="Book Antiqua" w:cs="Book Antiqua"/>
          <w:color w:val="000000"/>
        </w:rPr>
        <w:t xml:space="preserve"> E, </w:t>
      </w:r>
      <w:proofErr w:type="spellStart"/>
      <w:r w:rsidR="00B2094E">
        <w:rPr>
          <w:rFonts w:ascii="Book Antiqua" w:eastAsia="Book Antiqua" w:hAnsi="Book Antiqua" w:cs="Book Antiqua"/>
          <w:color w:val="000000"/>
        </w:rPr>
        <w:t>Avanzi</w:t>
      </w:r>
      <w:proofErr w:type="spellEnd"/>
      <w:r w:rsidR="00B2094E">
        <w:rPr>
          <w:rFonts w:ascii="Book Antiqua" w:eastAsia="Book Antiqua" w:hAnsi="Book Antiqua" w:cs="Book Antiqua"/>
          <w:color w:val="000000"/>
        </w:rPr>
        <w:t xml:space="preserve"> A, Barilla R, </w:t>
      </w:r>
      <w:proofErr w:type="spellStart"/>
      <w:r w:rsidR="00B2094E">
        <w:rPr>
          <w:rFonts w:ascii="Book Antiqua" w:eastAsia="Book Antiqua" w:hAnsi="Book Antiqua" w:cs="Book Antiqua"/>
          <w:color w:val="000000"/>
        </w:rPr>
        <w:t>Zambirinis</w:t>
      </w:r>
      <w:proofErr w:type="spellEnd"/>
      <w:r w:rsidR="00B2094E">
        <w:rPr>
          <w:rFonts w:ascii="Book Antiqua" w:eastAsia="Book Antiqua" w:hAnsi="Book Antiqua" w:cs="Book Antiqua"/>
          <w:color w:val="000000"/>
        </w:rPr>
        <w:t xml:space="preserve"> CP, Rendon M, Daley D, </w:t>
      </w:r>
      <w:proofErr w:type="spellStart"/>
      <w:r w:rsidR="00B2094E">
        <w:rPr>
          <w:rFonts w:ascii="Book Antiqua" w:eastAsia="Book Antiqua" w:hAnsi="Book Antiqua" w:cs="Book Antiqua"/>
          <w:color w:val="000000"/>
        </w:rPr>
        <w:t>Pachter</w:t>
      </w:r>
      <w:proofErr w:type="spellEnd"/>
      <w:r w:rsidR="00B2094E">
        <w:rPr>
          <w:rFonts w:ascii="Book Antiqua" w:eastAsia="Book Antiqua" w:hAnsi="Book Antiqua" w:cs="Book Antiqua"/>
          <w:color w:val="000000"/>
        </w:rPr>
        <w:t xml:space="preserve"> HL, </w:t>
      </w:r>
      <w:proofErr w:type="spellStart"/>
      <w:r w:rsidR="00B2094E">
        <w:rPr>
          <w:rFonts w:ascii="Book Antiqua" w:eastAsia="Book Antiqua" w:hAnsi="Book Antiqua" w:cs="Book Antiqua"/>
          <w:color w:val="000000"/>
        </w:rPr>
        <w:t>Hajdu</w:t>
      </w:r>
      <w:proofErr w:type="spellEnd"/>
      <w:r w:rsidR="00B2094E">
        <w:rPr>
          <w:rFonts w:ascii="Book Antiqua" w:eastAsia="Book Antiqua" w:hAnsi="Book Antiqua" w:cs="Book Antiqua"/>
          <w:color w:val="000000"/>
        </w:rPr>
        <w:t xml:space="preserve"> C, Miller G. Dectin-1 Regulates Hepatic Fibrosis and </w:t>
      </w:r>
      <w:proofErr w:type="spellStart"/>
      <w:r w:rsidR="00B2094E">
        <w:rPr>
          <w:rFonts w:ascii="Book Antiqua" w:eastAsia="Book Antiqua" w:hAnsi="Book Antiqua" w:cs="Book Antiqua"/>
          <w:color w:val="000000"/>
        </w:rPr>
        <w:t>Hepatocarcinogenesis</w:t>
      </w:r>
      <w:proofErr w:type="spellEnd"/>
      <w:r w:rsidR="00B2094E">
        <w:rPr>
          <w:rFonts w:ascii="Book Antiqua" w:eastAsia="Book Antiqua" w:hAnsi="Book Antiqua" w:cs="Book Antiqua"/>
          <w:color w:val="000000"/>
        </w:rPr>
        <w:t xml:space="preserve"> by Suppressing TLR4 Signaling Pathways. </w:t>
      </w:r>
      <w:r w:rsidR="00B2094E">
        <w:rPr>
          <w:rFonts w:ascii="Book Antiqua" w:eastAsia="Book Antiqua" w:hAnsi="Book Antiqua" w:cs="Book Antiqua"/>
          <w:i/>
          <w:iCs/>
          <w:color w:val="000000"/>
        </w:rPr>
        <w:t>Cell Rep</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13</w:t>
      </w:r>
      <w:r w:rsidR="00B2094E">
        <w:rPr>
          <w:rFonts w:ascii="Book Antiqua" w:eastAsia="Book Antiqua" w:hAnsi="Book Antiqua" w:cs="Book Antiqua"/>
          <w:color w:val="000000"/>
        </w:rPr>
        <w:t>: 1909-1921 [PMID: 26655905 DOI: 10.1016/j.celrep.2015.10.058]</w:t>
      </w:r>
    </w:p>
    <w:p w14:paraId="0735E60F" w14:textId="00B729AB" w:rsidR="00A77B3E" w:rsidRDefault="00305924">
      <w:pPr>
        <w:spacing w:line="360" w:lineRule="auto"/>
        <w:jc w:val="both"/>
      </w:pPr>
      <w:r>
        <w:rPr>
          <w:rFonts w:ascii="Book Antiqua" w:eastAsia="Book Antiqua" w:hAnsi="Book Antiqua" w:cs="Book Antiqua"/>
          <w:color w:val="000000"/>
        </w:rPr>
        <w:t xml:space="preserve">78 </w:t>
      </w:r>
      <w:r w:rsidR="00B2094E">
        <w:rPr>
          <w:rFonts w:ascii="Book Antiqua" w:eastAsia="Book Antiqua" w:hAnsi="Book Antiqua" w:cs="Book Antiqua"/>
          <w:b/>
          <w:bCs/>
          <w:color w:val="000000"/>
        </w:rPr>
        <w:t>Yang JM</w:t>
      </w:r>
      <w:r w:rsidR="00B2094E">
        <w:rPr>
          <w:rFonts w:ascii="Book Antiqua" w:eastAsia="Book Antiqua" w:hAnsi="Book Antiqua" w:cs="Book Antiqua"/>
          <w:color w:val="000000"/>
        </w:rPr>
        <w:t xml:space="preserve">, Han DW, </w:t>
      </w:r>
      <w:proofErr w:type="spellStart"/>
      <w:r w:rsidR="00B2094E">
        <w:rPr>
          <w:rFonts w:ascii="Book Antiqua" w:eastAsia="Book Antiqua" w:hAnsi="Book Antiqua" w:cs="Book Antiqua"/>
          <w:color w:val="000000"/>
        </w:rPr>
        <w:t>Xie</w:t>
      </w:r>
      <w:proofErr w:type="spellEnd"/>
      <w:r w:rsidR="00B2094E">
        <w:rPr>
          <w:rFonts w:ascii="Book Antiqua" w:eastAsia="Book Antiqua" w:hAnsi="Book Antiqua" w:cs="Book Antiqua"/>
          <w:color w:val="000000"/>
        </w:rPr>
        <w:t xml:space="preserve"> CM, Liang QC, Zhao YC, Ma XH. Endotoxins enhance </w:t>
      </w:r>
      <w:proofErr w:type="spellStart"/>
      <w:r w:rsidR="00B2094E">
        <w:rPr>
          <w:rFonts w:ascii="Book Antiqua" w:eastAsia="Book Antiqua" w:hAnsi="Book Antiqua" w:cs="Book Antiqua"/>
          <w:color w:val="000000"/>
        </w:rPr>
        <w:t>hepatocarcinogenesis</w:t>
      </w:r>
      <w:proofErr w:type="spellEnd"/>
      <w:r w:rsidR="00B2094E">
        <w:rPr>
          <w:rFonts w:ascii="Book Antiqua" w:eastAsia="Book Antiqua" w:hAnsi="Book Antiqua" w:cs="Book Antiqua"/>
          <w:color w:val="000000"/>
        </w:rPr>
        <w:t xml:space="preserve"> induced by oral intake of </w:t>
      </w:r>
      <w:proofErr w:type="spellStart"/>
      <w:r w:rsidR="00B2094E">
        <w:rPr>
          <w:rFonts w:ascii="Book Antiqua" w:eastAsia="Book Antiqua" w:hAnsi="Book Antiqua" w:cs="Book Antiqua"/>
          <w:color w:val="000000"/>
        </w:rPr>
        <w:t>thioacetamide</w:t>
      </w:r>
      <w:proofErr w:type="spellEnd"/>
      <w:r w:rsidR="00B2094E">
        <w:rPr>
          <w:rFonts w:ascii="Book Antiqua" w:eastAsia="Book Antiqua" w:hAnsi="Book Antiqua" w:cs="Book Antiqua"/>
          <w:color w:val="000000"/>
        </w:rPr>
        <w:t xml:space="preserve"> in rats.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1998; </w:t>
      </w:r>
      <w:r w:rsidR="00B2094E">
        <w:rPr>
          <w:rFonts w:ascii="Book Antiqua" w:eastAsia="Book Antiqua" w:hAnsi="Book Antiqua" w:cs="Book Antiqua"/>
          <w:b/>
          <w:bCs/>
          <w:color w:val="000000"/>
        </w:rPr>
        <w:t>4</w:t>
      </w:r>
      <w:r w:rsidR="00B2094E">
        <w:rPr>
          <w:rFonts w:ascii="Book Antiqua" w:eastAsia="Book Antiqua" w:hAnsi="Book Antiqua" w:cs="Book Antiqua"/>
          <w:color w:val="000000"/>
        </w:rPr>
        <w:t>: 128-132 [PMID: 11819255 DOI: 10.3748/wjg.v4.i2.128]</w:t>
      </w:r>
    </w:p>
    <w:p w14:paraId="39C76EF1" w14:textId="0DC6372D" w:rsidR="00A77B3E" w:rsidRDefault="00305924">
      <w:pPr>
        <w:spacing w:line="360" w:lineRule="auto"/>
        <w:jc w:val="both"/>
      </w:pPr>
      <w:r>
        <w:rPr>
          <w:rFonts w:ascii="Book Antiqua" w:eastAsia="Book Antiqua" w:hAnsi="Book Antiqua" w:cs="Book Antiqua"/>
          <w:color w:val="000000"/>
        </w:rPr>
        <w:lastRenderedPageBreak/>
        <w:t xml:space="preserve">79 </w:t>
      </w:r>
      <w:r w:rsidR="00B2094E">
        <w:rPr>
          <w:rFonts w:ascii="Book Antiqua" w:eastAsia="Book Antiqua" w:hAnsi="Book Antiqua" w:cs="Book Antiqua"/>
          <w:b/>
          <w:bCs/>
          <w:color w:val="000000"/>
        </w:rPr>
        <w:t>Shu M</w:t>
      </w:r>
      <w:r w:rsidR="00B2094E">
        <w:rPr>
          <w:rFonts w:ascii="Book Antiqua" w:eastAsia="Book Antiqua" w:hAnsi="Book Antiqua" w:cs="Book Antiqua"/>
          <w:color w:val="000000"/>
        </w:rPr>
        <w:t>, Huang DD, Hung ZA, Hu XR, Zhang S. Inhibition of MAPK and NF-</w:t>
      </w:r>
      <w:proofErr w:type="spellStart"/>
      <w:r w:rsidR="00B2094E">
        <w:rPr>
          <w:rFonts w:ascii="Book Antiqua" w:eastAsia="Book Antiqua" w:hAnsi="Book Antiqua" w:cs="Book Antiqua"/>
          <w:color w:val="000000"/>
        </w:rPr>
        <w:t>κB</w:t>
      </w:r>
      <w:proofErr w:type="spellEnd"/>
      <w:r w:rsidR="00B2094E">
        <w:rPr>
          <w:rFonts w:ascii="Book Antiqua" w:eastAsia="Book Antiqua" w:hAnsi="Book Antiqua" w:cs="Book Antiqua"/>
          <w:color w:val="000000"/>
        </w:rPr>
        <w:t xml:space="preserve"> signaling pathways alleviate carbon tetrachloride (CCl4)-induced liver fibrosis in Toll-like receptor 5 (TLR5) deficiency mice. </w:t>
      </w:r>
      <w:proofErr w:type="spellStart"/>
      <w:r w:rsidR="00B2094E">
        <w:rPr>
          <w:rFonts w:ascii="Book Antiqua" w:eastAsia="Book Antiqua" w:hAnsi="Book Antiqua" w:cs="Book Antiqua"/>
          <w:i/>
          <w:iCs/>
          <w:color w:val="000000"/>
        </w:rPr>
        <w:t>Biochem</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Biophys</w:t>
      </w:r>
      <w:proofErr w:type="spellEnd"/>
      <w:r w:rsidR="00B2094E">
        <w:rPr>
          <w:rFonts w:ascii="Book Antiqua" w:eastAsia="Book Antiqua" w:hAnsi="Book Antiqua" w:cs="Book Antiqua"/>
          <w:i/>
          <w:iCs/>
          <w:color w:val="000000"/>
        </w:rPr>
        <w:t xml:space="preserve"> Res </w:t>
      </w:r>
      <w:proofErr w:type="spellStart"/>
      <w:r w:rsidR="00B2094E">
        <w:rPr>
          <w:rFonts w:ascii="Book Antiqua" w:eastAsia="Book Antiqua" w:hAnsi="Book Antiqua" w:cs="Book Antiqua"/>
          <w:i/>
          <w:iCs/>
          <w:color w:val="000000"/>
        </w:rPr>
        <w:t>Commun</w:t>
      </w:r>
      <w:proofErr w:type="spellEnd"/>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471</w:t>
      </w:r>
      <w:r w:rsidR="00B2094E">
        <w:rPr>
          <w:rFonts w:ascii="Book Antiqua" w:eastAsia="Book Antiqua" w:hAnsi="Book Antiqua" w:cs="Book Antiqua"/>
          <w:color w:val="000000"/>
        </w:rPr>
        <w:t>: 233-239 [PMID: 26845355 DOI: 10.1016/j.bbrc.2016.01.119]</w:t>
      </w:r>
    </w:p>
    <w:p w14:paraId="32F7F4CF" w14:textId="083F79B7" w:rsidR="00A77B3E" w:rsidRDefault="00305924">
      <w:pPr>
        <w:spacing w:line="360" w:lineRule="auto"/>
        <w:jc w:val="both"/>
      </w:pPr>
      <w:r>
        <w:rPr>
          <w:rFonts w:ascii="Book Antiqua" w:eastAsia="Book Antiqua" w:hAnsi="Book Antiqua" w:cs="Book Antiqua"/>
          <w:color w:val="000000"/>
        </w:rPr>
        <w:t>80</w:t>
      </w:r>
      <w:r w:rsidR="00B2094E">
        <w:rPr>
          <w:rFonts w:ascii="Book Antiqua" w:eastAsia="Book Antiqua" w:hAnsi="Book Antiqua" w:cs="Book Antiqua"/>
          <w:color w:val="000000"/>
        </w:rPr>
        <w:t xml:space="preserve"> </w:t>
      </w:r>
      <w:r w:rsidR="00B2094E">
        <w:rPr>
          <w:rFonts w:ascii="Book Antiqua" w:eastAsia="Book Antiqua" w:hAnsi="Book Antiqua" w:cs="Book Antiqua"/>
          <w:b/>
          <w:bCs/>
          <w:color w:val="000000"/>
        </w:rPr>
        <w:t>Yan J</w:t>
      </w:r>
      <w:r w:rsidR="00B2094E">
        <w:rPr>
          <w:rFonts w:ascii="Book Antiqua" w:eastAsia="Book Antiqua" w:hAnsi="Book Antiqua" w:cs="Book Antiqua"/>
          <w:color w:val="000000"/>
        </w:rPr>
        <w:t xml:space="preserve">, Shen S, He Y, Li Z. TLR5 silencing reduced </w:t>
      </w:r>
      <w:proofErr w:type="spellStart"/>
      <w:r w:rsidR="00B2094E">
        <w:rPr>
          <w:rFonts w:ascii="Book Antiqua" w:eastAsia="Book Antiqua" w:hAnsi="Book Antiqua" w:cs="Book Antiqua"/>
          <w:color w:val="000000"/>
        </w:rPr>
        <w:t>hyperammonaemia</w:t>
      </w:r>
      <w:proofErr w:type="spellEnd"/>
      <w:r w:rsidR="00B2094E">
        <w:rPr>
          <w:rFonts w:ascii="Book Antiqua" w:eastAsia="Book Antiqua" w:hAnsi="Book Antiqua" w:cs="Book Antiqua"/>
          <w:color w:val="000000"/>
        </w:rPr>
        <w:t xml:space="preserve">-induced liver injury by inhibiting oxidative stress and inflammation responses </w:t>
      </w:r>
      <w:r w:rsidR="00B2094E">
        <w:rPr>
          <w:rFonts w:ascii="Book Antiqua" w:eastAsia="Book Antiqua" w:hAnsi="Book Antiqua" w:cs="Book Antiqua"/>
          <w:i/>
          <w:iCs/>
          <w:color w:val="000000"/>
        </w:rPr>
        <w:t>via</w:t>
      </w:r>
      <w:r w:rsidR="00B2094E">
        <w:rPr>
          <w:rFonts w:ascii="Book Antiqua" w:eastAsia="Book Antiqua" w:hAnsi="Book Antiqua" w:cs="Book Antiqua"/>
          <w:color w:val="000000"/>
        </w:rPr>
        <w:t xml:space="preserve"> inactivating NF-</w:t>
      </w:r>
      <w:proofErr w:type="spellStart"/>
      <w:r w:rsidR="00B2094E">
        <w:rPr>
          <w:rFonts w:ascii="Book Antiqua" w:eastAsia="Book Antiqua" w:hAnsi="Book Antiqua" w:cs="Book Antiqua"/>
          <w:color w:val="000000"/>
        </w:rPr>
        <w:t>κB</w:t>
      </w:r>
      <w:proofErr w:type="spellEnd"/>
      <w:r w:rsidR="00B2094E">
        <w:rPr>
          <w:rFonts w:ascii="Book Antiqua" w:eastAsia="Book Antiqua" w:hAnsi="Book Antiqua" w:cs="Book Antiqua"/>
          <w:color w:val="000000"/>
        </w:rPr>
        <w:t xml:space="preserve"> and MAPK signals. </w:t>
      </w:r>
      <w:proofErr w:type="spellStart"/>
      <w:r w:rsidR="00B2094E">
        <w:rPr>
          <w:rFonts w:ascii="Book Antiqua" w:eastAsia="Book Antiqua" w:hAnsi="Book Antiqua" w:cs="Book Antiqua"/>
          <w:i/>
          <w:iCs/>
          <w:color w:val="000000"/>
        </w:rPr>
        <w:t>Chem</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Biol</w:t>
      </w:r>
      <w:proofErr w:type="spellEnd"/>
      <w:r w:rsidR="00B2094E">
        <w:rPr>
          <w:rFonts w:ascii="Book Antiqua" w:eastAsia="Book Antiqua" w:hAnsi="Book Antiqua" w:cs="Book Antiqua"/>
          <w:i/>
          <w:iCs/>
          <w:color w:val="000000"/>
        </w:rPr>
        <w:t xml:space="preserve"> Interact</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299</w:t>
      </w:r>
      <w:r w:rsidR="00B2094E">
        <w:rPr>
          <w:rFonts w:ascii="Book Antiqua" w:eastAsia="Book Antiqua" w:hAnsi="Book Antiqua" w:cs="Book Antiqua"/>
          <w:color w:val="000000"/>
        </w:rPr>
        <w:t>: 102-110 [PMID: 30508503 DOI: 10.1016/j.cbi.2018.11.026]</w:t>
      </w:r>
    </w:p>
    <w:p w14:paraId="6D777A32" w14:textId="062D2196" w:rsidR="00A77B3E" w:rsidRDefault="00305924">
      <w:pPr>
        <w:spacing w:line="360" w:lineRule="auto"/>
        <w:jc w:val="both"/>
      </w:pPr>
      <w:r>
        <w:rPr>
          <w:rFonts w:ascii="Book Antiqua" w:eastAsia="Book Antiqua" w:hAnsi="Book Antiqua" w:cs="Book Antiqua"/>
          <w:color w:val="000000"/>
        </w:rPr>
        <w:t xml:space="preserve">81 </w:t>
      </w:r>
      <w:r w:rsidR="00B2094E">
        <w:rPr>
          <w:rFonts w:ascii="Book Antiqua" w:eastAsia="Book Antiqua" w:hAnsi="Book Antiqua" w:cs="Book Antiqua"/>
          <w:b/>
          <w:bCs/>
          <w:color w:val="000000"/>
        </w:rPr>
        <w:t>Kim S</w:t>
      </w:r>
      <w:r w:rsidR="00B2094E">
        <w:rPr>
          <w:rFonts w:ascii="Book Antiqua" w:eastAsia="Book Antiqua" w:hAnsi="Book Antiqua" w:cs="Book Antiqua"/>
          <w:color w:val="000000"/>
        </w:rPr>
        <w:t xml:space="preserve">, Park S, Kim B, Kwon J. Toll-like receptor 7 affects the pathogenesis of non-alcoholic fatty liver disease. </w:t>
      </w:r>
      <w:proofErr w:type="spellStart"/>
      <w:r w:rsidR="00B2094E">
        <w:rPr>
          <w:rFonts w:ascii="Book Antiqua" w:eastAsia="Book Antiqua" w:hAnsi="Book Antiqua" w:cs="Book Antiqua"/>
          <w:i/>
          <w:iCs/>
          <w:color w:val="000000"/>
        </w:rPr>
        <w:t>Sci</w:t>
      </w:r>
      <w:proofErr w:type="spellEnd"/>
      <w:r w:rsidR="00B2094E">
        <w:rPr>
          <w:rFonts w:ascii="Book Antiqua" w:eastAsia="Book Antiqua" w:hAnsi="Book Antiqua" w:cs="Book Antiqua"/>
          <w:i/>
          <w:iCs/>
          <w:color w:val="000000"/>
        </w:rPr>
        <w:t xml:space="preserve"> Rep</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6</w:t>
      </w:r>
      <w:r w:rsidR="00B2094E">
        <w:rPr>
          <w:rFonts w:ascii="Book Antiqua" w:eastAsia="Book Antiqua" w:hAnsi="Book Antiqua" w:cs="Book Antiqua"/>
          <w:color w:val="000000"/>
        </w:rPr>
        <w:t>: 27849 [PMID: 27279075 DOI: 10.1038/srep27849]</w:t>
      </w:r>
    </w:p>
    <w:p w14:paraId="1B97B791" w14:textId="0C6E26E3" w:rsidR="00A77B3E" w:rsidRDefault="00305924">
      <w:pPr>
        <w:spacing w:line="360" w:lineRule="auto"/>
        <w:jc w:val="both"/>
      </w:pPr>
      <w:r>
        <w:rPr>
          <w:rFonts w:ascii="Book Antiqua" w:eastAsia="Book Antiqua" w:hAnsi="Book Antiqua" w:cs="Book Antiqua"/>
          <w:color w:val="000000"/>
        </w:rPr>
        <w:t xml:space="preserve">82 </w:t>
      </w:r>
      <w:r w:rsidR="00B2094E">
        <w:rPr>
          <w:rFonts w:ascii="Book Antiqua" w:eastAsia="Book Antiqua" w:hAnsi="Book Antiqua" w:cs="Book Antiqua"/>
          <w:b/>
          <w:bCs/>
          <w:color w:val="000000"/>
        </w:rPr>
        <w:t>Jo J</w:t>
      </w:r>
      <w:r w:rsidR="00B2094E">
        <w:rPr>
          <w:rFonts w:ascii="Book Antiqua" w:eastAsia="Book Antiqua" w:hAnsi="Book Antiqua" w:cs="Book Antiqua"/>
          <w:color w:val="000000"/>
        </w:rPr>
        <w:t xml:space="preserve">, Tan AT, Ussher JE, </w:t>
      </w:r>
      <w:proofErr w:type="spellStart"/>
      <w:r w:rsidR="00B2094E">
        <w:rPr>
          <w:rFonts w:ascii="Book Antiqua" w:eastAsia="Book Antiqua" w:hAnsi="Book Antiqua" w:cs="Book Antiqua"/>
          <w:color w:val="000000"/>
        </w:rPr>
        <w:t>Sandalova</w:t>
      </w:r>
      <w:proofErr w:type="spellEnd"/>
      <w:r w:rsidR="00B2094E">
        <w:rPr>
          <w:rFonts w:ascii="Book Antiqua" w:eastAsia="Book Antiqua" w:hAnsi="Book Antiqua" w:cs="Book Antiqua"/>
          <w:color w:val="000000"/>
        </w:rPr>
        <w:t xml:space="preserve"> E, Tang XZ, Tan-Garcia A, To N, Hong M, Chia A, Gill US, Kennedy PT, Tan KC, Lee KH, De Libero G, </w:t>
      </w:r>
      <w:proofErr w:type="spellStart"/>
      <w:r w:rsidR="00B2094E">
        <w:rPr>
          <w:rFonts w:ascii="Book Antiqua" w:eastAsia="Book Antiqua" w:hAnsi="Book Antiqua" w:cs="Book Antiqua"/>
          <w:color w:val="000000"/>
        </w:rPr>
        <w:t>Gehring</w:t>
      </w:r>
      <w:proofErr w:type="spellEnd"/>
      <w:r w:rsidR="00B2094E">
        <w:rPr>
          <w:rFonts w:ascii="Book Antiqua" w:eastAsia="Book Antiqua" w:hAnsi="Book Antiqua" w:cs="Book Antiqua"/>
          <w:color w:val="000000"/>
        </w:rPr>
        <w:t xml:space="preserve"> AJ, </w:t>
      </w:r>
      <w:proofErr w:type="spellStart"/>
      <w:r w:rsidR="00B2094E">
        <w:rPr>
          <w:rFonts w:ascii="Book Antiqua" w:eastAsia="Book Antiqua" w:hAnsi="Book Antiqua" w:cs="Book Antiqua"/>
          <w:color w:val="000000"/>
        </w:rPr>
        <w:t>Willberg</w:t>
      </w:r>
      <w:proofErr w:type="spellEnd"/>
      <w:r w:rsidR="00B2094E">
        <w:rPr>
          <w:rFonts w:ascii="Book Antiqua" w:eastAsia="Book Antiqua" w:hAnsi="Book Antiqua" w:cs="Book Antiqua"/>
          <w:color w:val="000000"/>
        </w:rPr>
        <w:t xml:space="preserve"> CB, </w:t>
      </w:r>
      <w:proofErr w:type="spellStart"/>
      <w:r w:rsidR="00B2094E">
        <w:rPr>
          <w:rFonts w:ascii="Book Antiqua" w:eastAsia="Book Antiqua" w:hAnsi="Book Antiqua" w:cs="Book Antiqua"/>
          <w:color w:val="000000"/>
        </w:rPr>
        <w:t>Klenerman</w:t>
      </w:r>
      <w:proofErr w:type="spellEnd"/>
      <w:r w:rsidR="00B2094E">
        <w:rPr>
          <w:rFonts w:ascii="Book Antiqua" w:eastAsia="Book Antiqua" w:hAnsi="Book Antiqua" w:cs="Book Antiqua"/>
          <w:color w:val="000000"/>
        </w:rPr>
        <w:t xml:space="preserve"> P, </w:t>
      </w:r>
      <w:proofErr w:type="spellStart"/>
      <w:r w:rsidR="00B2094E">
        <w:rPr>
          <w:rFonts w:ascii="Book Antiqua" w:eastAsia="Book Antiqua" w:hAnsi="Book Antiqua" w:cs="Book Antiqua"/>
          <w:color w:val="000000"/>
        </w:rPr>
        <w:t>Bertoletti</w:t>
      </w:r>
      <w:proofErr w:type="spellEnd"/>
      <w:r w:rsidR="00B2094E">
        <w:rPr>
          <w:rFonts w:ascii="Book Antiqua" w:eastAsia="Book Antiqua" w:hAnsi="Book Antiqua" w:cs="Book Antiqua"/>
          <w:color w:val="000000"/>
        </w:rPr>
        <w:t xml:space="preserve"> A. Toll-like receptor 8 agonist and bacteria trigger potent activation of innate immune cells in human liver. </w:t>
      </w:r>
      <w:proofErr w:type="spellStart"/>
      <w:r w:rsidR="00B2094E">
        <w:rPr>
          <w:rFonts w:ascii="Book Antiqua" w:eastAsia="Book Antiqua" w:hAnsi="Book Antiqua" w:cs="Book Antiqua"/>
          <w:i/>
          <w:iCs/>
          <w:color w:val="000000"/>
        </w:rPr>
        <w:t>PLoS</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Pathog</w:t>
      </w:r>
      <w:proofErr w:type="spellEnd"/>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10</w:t>
      </w:r>
      <w:r w:rsidR="00B2094E">
        <w:rPr>
          <w:rFonts w:ascii="Book Antiqua" w:eastAsia="Book Antiqua" w:hAnsi="Book Antiqua" w:cs="Book Antiqua"/>
          <w:color w:val="000000"/>
        </w:rPr>
        <w:t>: e1004210 [PMID: 24967632 DOI: 10.1371/journal.ppat.1004210]</w:t>
      </w:r>
    </w:p>
    <w:p w14:paraId="266A02A1" w14:textId="78D694D0" w:rsidR="00A77B3E" w:rsidRDefault="00305924">
      <w:pPr>
        <w:spacing w:line="360" w:lineRule="auto"/>
        <w:jc w:val="both"/>
      </w:pPr>
      <w:r>
        <w:rPr>
          <w:rFonts w:ascii="Book Antiqua" w:eastAsia="Book Antiqua" w:hAnsi="Book Antiqua" w:cs="Book Antiqua"/>
          <w:color w:val="000000"/>
        </w:rPr>
        <w:t xml:space="preserve">83 </w:t>
      </w:r>
      <w:r w:rsidR="00B2094E">
        <w:rPr>
          <w:rFonts w:ascii="Book Antiqua" w:eastAsia="Book Antiqua" w:hAnsi="Book Antiqua" w:cs="Book Antiqua"/>
          <w:b/>
          <w:bCs/>
          <w:color w:val="000000"/>
        </w:rPr>
        <w:t>Song IJ</w:t>
      </w:r>
      <w:r w:rsidR="00B2094E">
        <w:rPr>
          <w:rFonts w:ascii="Book Antiqua" w:eastAsia="Book Antiqua" w:hAnsi="Book Antiqua" w:cs="Book Antiqua"/>
          <w:color w:val="000000"/>
        </w:rPr>
        <w:t xml:space="preserve">, Yang YM, </w:t>
      </w:r>
      <w:proofErr w:type="spellStart"/>
      <w:r w:rsidR="00B2094E">
        <w:rPr>
          <w:rFonts w:ascii="Book Antiqua" w:eastAsia="Book Antiqua" w:hAnsi="Book Antiqua" w:cs="Book Antiqua"/>
          <w:color w:val="000000"/>
        </w:rPr>
        <w:t>Inokuchi</w:t>
      </w:r>
      <w:proofErr w:type="spellEnd"/>
      <w:r w:rsidR="00B2094E">
        <w:rPr>
          <w:rFonts w:ascii="Book Antiqua" w:eastAsia="Book Antiqua" w:hAnsi="Book Antiqua" w:cs="Book Antiqua"/>
          <w:color w:val="000000"/>
        </w:rPr>
        <w:t xml:space="preserve">-Shimizu S, </w:t>
      </w:r>
      <w:proofErr w:type="spellStart"/>
      <w:r w:rsidR="00B2094E">
        <w:rPr>
          <w:rFonts w:ascii="Book Antiqua" w:eastAsia="Book Antiqua" w:hAnsi="Book Antiqua" w:cs="Book Antiqua"/>
          <w:color w:val="000000"/>
        </w:rPr>
        <w:t>Roh</w:t>
      </w:r>
      <w:proofErr w:type="spellEnd"/>
      <w:r w:rsidR="00B2094E">
        <w:rPr>
          <w:rFonts w:ascii="Book Antiqua" w:eastAsia="Book Antiqua" w:hAnsi="Book Antiqua" w:cs="Book Antiqua"/>
          <w:color w:val="000000"/>
        </w:rPr>
        <w:t xml:space="preserve"> YS, Yang L, Seki E. The contribution of toll-like receptor signaling to the development of liver fibrosis and cancer in hepatocyte-specific TAK1-deleted mice. </w:t>
      </w:r>
      <w:proofErr w:type="spellStart"/>
      <w:r w:rsidR="00B2094E">
        <w:rPr>
          <w:rFonts w:ascii="Book Antiqua" w:eastAsia="Book Antiqua" w:hAnsi="Book Antiqua" w:cs="Book Antiqua"/>
          <w:i/>
          <w:iCs/>
          <w:color w:val="000000"/>
        </w:rPr>
        <w:t>Int</w:t>
      </w:r>
      <w:proofErr w:type="spellEnd"/>
      <w:r w:rsidR="00B2094E">
        <w:rPr>
          <w:rFonts w:ascii="Book Antiqua" w:eastAsia="Book Antiqua" w:hAnsi="Book Antiqua" w:cs="Book Antiqua"/>
          <w:i/>
          <w:iCs/>
          <w:color w:val="000000"/>
        </w:rPr>
        <w:t xml:space="preserve"> J Cancer</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142</w:t>
      </w:r>
      <w:r w:rsidR="00B2094E">
        <w:rPr>
          <w:rFonts w:ascii="Book Antiqua" w:eastAsia="Book Antiqua" w:hAnsi="Book Antiqua" w:cs="Book Antiqua"/>
          <w:color w:val="000000"/>
        </w:rPr>
        <w:t>: 81-91 [PMID: 28875549 DOI: 10.1002/ijc.31029]</w:t>
      </w:r>
    </w:p>
    <w:p w14:paraId="4BF3A2DE" w14:textId="5B17D68D" w:rsidR="00A77B3E" w:rsidRDefault="00305924">
      <w:pPr>
        <w:spacing w:line="360" w:lineRule="auto"/>
        <w:jc w:val="both"/>
      </w:pPr>
      <w:r>
        <w:rPr>
          <w:rFonts w:ascii="Book Antiqua" w:eastAsia="Book Antiqua" w:hAnsi="Book Antiqua" w:cs="Book Antiqua"/>
          <w:color w:val="000000"/>
        </w:rPr>
        <w:t xml:space="preserve">84 </w:t>
      </w:r>
      <w:proofErr w:type="spellStart"/>
      <w:r w:rsidR="00B2094E">
        <w:rPr>
          <w:rFonts w:ascii="Book Antiqua" w:eastAsia="Book Antiqua" w:hAnsi="Book Antiqua" w:cs="Book Antiqua"/>
          <w:b/>
          <w:bCs/>
          <w:color w:val="000000"/>
        </w:rPr>
        <w:t>Duan</w:t>
      </w:r>
      <w:proofErr w:type="spellEnd"/>
      <w:r w:rsidR="00B2094E">
        <w:rPr>
          <w:rFonts w:ascii="Book Antiqua" w:eastAsia="Book Antiqua" w:hAnsi="Book Antiqua" w:cs="Book Antiqua"/>
          <w:b/>
          <w:bCs/>
          <w:color w:val="000000"/>
        </w:rPr>
        <w:t xml:space="preserve"> Y</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Llorente</w:t>
      </w:r>
      <w:proofErr w:type="spellEnd"/>
      <w:r w:rsidR="00B2094E">
        <w:rPr>
          <w:rFonts w:ascii="Book Antiqua" w:eastAsia="Book Antiqua" w:hAnsi="Book Antiqua" w:cs="Book Antiqua"/>
          <w:color w:val="000000"/>
        </w:rPr>
        <w:t xml:space="preserve"> C, Lang S, </w:t>
      </w:r>
      <w:proofErr w:type="spellStart"/>
      <w:r w:rsidR="00B2094E">
        <w:rPr>
          <w:rFonts w:ascii="Book Antiqua" w:eastAsia="Book Antiqua" w:hAnsi="Book Antiqua" w:cs="Book Antiqua"/>
          <w:color w:val="000000"/>
        </w:rPr>
        <w:t>Brandl</w:t>
      </w:r>
      <w:proofErr w:type="spellEnd"/>
      <w:r w:rsidR="00B2094E">
        <w:rPr>
          <w:rFonts w:ascii="Book Antiqua" w:eastAsia="Book Antiqua" w:hAnsi="Book Antiqua" w:cs="Book Antiqua"/>
          <w:color w:val="000000"/>
        </w:rPr>
        <w:t xml:space="preserve"> K, Chu H, Jiang L, White RC, Clarke TH, Nguyen K, </w:t>
      </w:r>
      <w:proofErr w:type="spellStart"/>
      <w:r w:rsidR="00B2094E">
        <w:rPr>
          <w:rFonts w:ascii="Book Antiqua" w:eastAsia="Book Antiqua" w:hAnsi="Book Antiqua" w:cs="Book Antiqua"/>
          <w:color w:val="000000"/>
        </w:rPr>
        <w:t>Torralba</w:t>
      </w:r>
      <w:proofErr w:type="spellEnd"/>
      <w:r w:rsidR="00B2094E">
        <w:rPr>
          <w:rFonts w:ascii="Book Antiqua" w:eastAsia="Book Antiqua" w:hAnsi="Book Antiqua" w:cs="Book Antiqua"/>
          <w:color w:val="000000"/>
        </w:rPr>
        <w:t xml:space="preserve"> M, Shao Y, Liu J, Hernandez-Morales A, Lessor L, Rahman IR, Miyamoto Y, Ly M, Gao B, Sun W, </w:t>
      </w:r>
      <w:proofErr w:type="spellStart"/>
      <w:r w:rsidR="00B2094E">
        <w:rPr>
          <w:rFonts w:ascii="Book Antiqua" w:eastAsia="Book Antiqua" w:hAnsi="Book Antiqua" w:cs="Book Antiqua"/>
          <w:color w:val="000000"/>
        </w:rPr>
        <w:t>Kiesel</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Hutmacher</w:t>
      </w:r>
      <w:proofErr w:type="spellEnd"/>
      <w:r w:rsidR="00B2094E">
        <w:rPr>
          <w:rFonts w:ascii="Book Antiqua" w:eastAsia="Book Antiqua" w:hAnsi="Book Antiqua" w:cs="Book Antiqua"/>
          <w:color w:val="000000"/>
        </w:rPr>
        <w:t xml:space="preserve"> F, Lee S, Ventura-Cots M, </w:t>
      </w:r>
      <w:proofErr w:type="spellStart"/>
      <w:r w:rsidR="00B2094E">
        <w:rPr>
          <w:rFonts w:ascii="Book Antiqua" w:eastAsia="Book Antiqua" w:hAnsi="Book Antiqua" w:cs="Book Antiqua"/>
          <w:color w:val="000000"/>
        </w:rPr>
        <w:t>Bosques</w:t>
      </w:r>
      <w:proofErr w:type="spellEnd"/>
      <w:r w:rsidR="00B2094E">
        <w:rPr>
          <w:rFonts w:ascii="Book Antiqua" w:eastAsia="Book Antiqua" w:hAnsi="Book Antiqua" w:cs="Book Antiqua"/>
          <w:color w:val="000000"/>
        </w:rPr>
        <w:t xml:space="preserve">-Padilla F, Verna EC, </w:t>
      </w:r>
      <w:proofErr w:type="spellStart"/>
      <w:r w:rsidR="00B2094E">
        <w:rPr>
          <w:rFonts w:ascii="Book Antiqua" w:eastAsia="Book Antiqua" w:hAnsi="Book Antiqua" w:cs="Book Antiqua"/>
          <w:color w:val="000000"/>
        </w:rPr>
        <w:t>Abraldes</w:t>
      </w:r>
      <w:proofErr w:type="spellEnd"/>
      <w:r w:rsidR="00B2094E">
        <w:rPr>
          <w:rFonts w:ascii="Book Antiqua" w:eastAsia="Book Antiqua" w:hAnsi="Book Antiqua" w:cs="Book Antiqua"/>
          <w:color w:val="000000"/>
        </w:rPr>
        <w:t xml:space="preserve"> JG, Brown RS Jr, Vargas V, </w:t>
      </w:r>
      <w:proofErr w:type="spellStart"/>
      <w:r w:rsidR="00B2094E">
        <w:rPr>
          <w:rFonts w:ascii="Book Antiqua" w:eastAsia="Book Antiqua" w:hAnsi="Book Antiqua" w:cs="Book Antiqua"/>
          <w:color w:val="000000"/>
        </w:rPr>
        <w:t>Altamirano</w:t>
      </w:r>
      <w:proofErr w:type="spellEnd"/>
      <w:r w:rsidR="00B2094E">
        <w:rPr>
          <w:rFonts w:ascii="Book Antiqua" w:eastAsia="Book Antiqua" w:hAnsi="Book Antiqua" w:cs="Book Antiqua"/>
          <w:color w:val="000000"/>
        </w:rPr>
        <w:t xml:space="preserve"> J, </w:t>
      </w:r>
      <w:proofErr w:type="spellStart"/>
      <w:r w:rsidR="00B2094E">
        <w:rPr>
          <w:rFonts w:ascii="Book Antiqua" w:eastAsia="Book Antiqua" w:hAnsi="Book Antiqua" w:cs="Book Antiqua"/>
          <w:color w:val="000000"/>
        </w:rPr>
        <w:t>Caballería</w:t>
      </w:r>
      <w:proofErr w:type="spellEnd"/>
      <w:r w:rsidR="00B2094E">
        <w:rPr>
          <w:rFonts w:ascii="Book Antiqua" w:eastAsia="Book Antiqua" w:hAnsi="Book Antiqua" w:cs="Book Antiqua"/>
          <w:color w:val="000000"/>
        </w:rPr>
        <w:t xml:space="preserve"> J, </w:t>
      </w:r>
      <w:proofErr w:type="spellStart"/>
      <w:r w:rsidR="00B2094E">
        <w:rPr>
          <w:rFonts w:ascii="Book Antiqua" w:eastAsia="Book Antiqua" w:hAnsi="Book Antiqua" w:cs="Book Antiqua"/>
          <w:color w:val="000000"/>
        </w:rPr>
        <w:t>Shawcross</w:t>
      </w:r>
      <w:proofErr w:type="spellEnd"/>
      <w:r w:rsidR="00B2094E">
        <w:rPr>
          <w:rFonts w:ascii="Book Antiqua" w:eastAsia="Book Antiqua" w:hAnsi="Book Antiqua" w:cs="Book Antiqua"/>
          <w:color w:val="000000"/>
        </w:rPr>
        <w:t xml:space="preserve"> DL, Ho SB, </w:t>
      </w:r>
      <w:proofErr w:type="spellStart"/>
      <w:r w:rsidR="00B2094E">
        <w:rPr>
          <w:rFonts w:ascii="Book Antiqua" w:eastAsia="Book Antiqua" w:hAnsi="Book Antiqua" w:cs="Book Antiqua"/>
          <w:color w:val="000000"/>
        </w:rPr>
        <w:t>Louvet</w:t>
      </w:r>
      <w:proofErr w:type="spellEnd"/>
      <w:r w:rsidR="00B2094E">
        <w:rPr>
          <w:rFonts w:ascii="Book Antiqua" w:eastAsia="Book Antiqua" w:hAnsi="Book Antiqua" w:cs="Book Antiqua"/>
          <w:color w:val="000000"/>
        </w:rPr>
        <w:t xml:space="preserve"> A, Lucey MR, Mathurin P, Garcia-</w:t>
      </w:r>
      <w:proofErr w:type="spellStart"/>
      <w:r w:rsidR="00B2094E">
        <w:rPr>
          <w:rFonts w:ascii="Book Antiqua" w:eastAsia="Book Antiqua" w:hAnsi="Book Antiqua" w:cs="Book Antiqua"/>
          <w:color w:val="000000"/>
        </w:rPr>
        <w:t>Tsao</w:t>
      </w:r>
      <w:proofErr w:type="spellEnd"/>
      <w:r w:rsidR="00B2094E">
        <w:rPr>
          <w:rFonts w:ascii="Book Antiqua" w:eastAsia="Book Antiqua" w:hAnsi="Book Antiqua" w:cs="Book Antiqua"/>
          <w:color w:val="000000"/>
        </w:rPr>
        <w:t xml:space="preserve"> G, </w:t>
      </w:r>
      <w:proofErr w:type="spellStart"/>
      <w:r w:rsidR="00B2094E">
        <w:rPr>
          <w:rFonts w:ascii="Book Antiqua" w:eastAsia="Book Antiqua" w:hAnsi="Book Antiqua" w:cs="Book Antiqua"/>
          <w:color w:val="000000"/>
        </w:rPr>
        <w:t>Bataller</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Tu</w:t>
      </w:r>
      <w:proofErr w:type="spellEnd"/>
      <w:r w:rsidR="00B2094E">
        <w:rPr>
          <w:rFonts w:ascii="Book Antiqua" w:eastAsia="Book Antiqua" w:hAnsi="Book Antiqua" w:cs="Book Antiqua"/>
          <w:color w:val="000000"/>
        </w:rPr>
        <w:t xml:space="preserve"> XM, </w:t>
      </w:r>
      <w:proofErr w:type="spellStart"/>
      <w:r w:rsidR="00B2094E">
        <w:rPr>
          <w:rFonts w:ascii="Book Antiqua" w:eastAsia="Book Antiqua" w:hAnsi="Book Antiqua" w:cs="Book Antiqua"/>
          <w:color w:val="000000"/>
        </w:rPr>
        <w:t>Eckmann</w:t>
      </w:r>
      <w:proofErr w:type="spellEnd"/>
      <w:r w:rsidR="00B2094E">
        <w:rPr>
          <w:rFonts w:ascii="Book Antiqua" w:eastAsia="Book Antiqua" w:hAnsi="Book Antiqua" w:cs="Book Antiqua"/>
          <w:color w:val="000000"/>
        </w:rPr>
        <w:t xml:space="preserve"> L, van der Donk WA, Young R, Lawley TD, </w:t>
      </w:r>
      <w:proofErr w:type="spellStart"/>
      <w:r w:rsidR="00B2094E">
        <w:rPr>
          <w:rFonts w:ascii="Book Antiqua" w:eastAsia="Book Antiqua" w:hAnsi="Book Antiqua" w:cs="Book Antiqua"/>
          <w:color w:val="000000"/>
        </w:rPr>
        <w:t>Stärkel</w:t>
      </w:r>
      <w:proofErr w:type="spellEnd"/>
      <w:r w:rsidR="00B2094E">
        <w:rPr>
          <w:rFonts w:ascii="Book Antiqua" w:eastAsia="Book Antiqua" w:hAnsi="Book Antiqua" w:cs="Book Antiqua"/>
          <w:color w:val="000000"/>
        </w:rPr>
        <w:t xml:space="preserve"> P, Pride D, </w:t>
      </w:r>
      <w:proofErr w:type="spellStart"/>
      <w:r w:rsidR="00B2094E">
        <w:rPr>
          <w:rFonts w:ascii="Book Antiqua" w:eastAsia="Book Antiqua" w:hAnsi="Book Antiqua" w:cs="Book Antiqua"/>
          <w:color w:val="000000"/>
        </w:rPr>
        <w:t>Fouts</w:t>
      </w:r>
      <w:proofErr w:type="spellEnd"/>
      <w:r w:rsidR="00B2094E">
        <w:rPr>
          <w:rFonts w:ascii="Book Antiqua" w:eastAsia="Book Antiqua" w:hAnsi="Book Antiqua" w:cs="Book Antiqua"/>
          <w:color w:val="000000"/>
        </w:rPr>
        <w:t xml:space="preserve"> DE, </w:t>
      </w:r>
      <w:proofErr w:type="spellStart"/>
      <w:r w:rsidR="00B2094E">
        <w:rPr>
          <w:rFonts w:ascii="Book Antiqua" w:eastAsia="Book Antiqua" w:hAnsi="Book Antiqua" w:cs="Book Antiqua"/>
          <w:color w:val="000000"/>
        </w:rPr>
        <w:t>Schnabl</w:t>
      </w:r>
      <w:proofErr w:type="spellEnd"/>
      <w:r w:rsidR="00B2094E">
        <w:rPr>
          <w:rFonts w:ascii="Book Antiqua" w:eastAsia="Book Antiqua" w:hAnsi="Book Antiqua" w:cs="Book Antiqua"/>
          <w:color w:val="000000"/>
        </w:rPr>
        <w:t xml:space="preserve"> B. Bacteriophage targeting of gut bacterium attenuates alcoholic liver disease. </w:t>
      </w:r>
      <w:r w:rsidR="00B2094E">
        <w:rPr>
          <w:rFonts w:ascii="Book Antiqua" w:eastAsia="Book Antiqua" w:hAnsi="Book Antiqua" w:cs="Book Antiqua"/>
          <w:i/>
          <w:iCs/>
          <w:color w:val="000000"/>
        </w:rPr>
        <w:t>Nature</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575</w:t>
      </w:r>
      <w:r w:rsidR="00B2094E">
        <w:rPr>
          <w:rFonts w:ascii="Book Antiqua" w:eastAsia="Book Antiqua" w:hAnsi="Book Antiqua" w:cs="Book Antiqua"/>
          <w:color w:val="000000"/>
        </w:rPr>
        <w:t>: 505-511 [PMID: 31723265 DOI: 10.1038/s41586-019-1742-x]</w:t>
      </w:r>
    </w:p>
    <w:p w14:paraId="5CBC0A52" w14:textId="3C8EBF82" w:rsidR="00A77B3E" w:rsidRDefault="00305924">
      <w:pPr>
        <w:spacing w:line="360" w:lineRule="auto"/>
        <w:jc w:val="both"/>
      </w:pPr>
      <w:r>
        <w:rPr>
          <w:rFonts w:ascii="Book Antiqua" w:eastAsia="Book Antiqua" w:hAnsi="Book Antiqua" w:cs="Book Antiqua"/>
          <w:color w:val="000000"/>
        </w:rPr>
        <w:lastRenderedPageBreak/>
        <w:t xml:space="preserve">85 </w:t>
      </w:r>
      <w:proofErr w:type="spellStart"/>
      <w:r w:rsidR="00B2094E">
        <w:rPr>
          <w:rFonts w:ascii="Book Antiqua" w:eastAsia="Book Antiqua" w:hAnsi="Book Antiqua" w:cs="Book Antiqua"/>
          <w:b/>
          <w:bCs/>
          <w:color w:val="000000"/>
        </w:rPr>
        <w:t>Adolfsson</w:t>
      </w:r>
      <w:proofErr w:type="spellEnd"/>
      <w:r w:rsidR="00B2094E">
        <w:rPr>
          <w:rFonts w:ascii="Book Antiqua" w:eastAsia="Book Antiqua" w:hAnsi="Book Antiqua" w:cs="Book Antiqua"/>
          <w:b/>
          <w:bCs/>
          <w:color w:val="000000"/>
        </w:rPr>
        <w:t xml:space="preserve"> O</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Meydani</w:t>
      </w:r>
      <w:proofErr w:type="spellEnd"/>
      <w:r w:rsidR="00B2094E">
        <w:rPr>
          <w:rFonts w:ascii="Book Antiqua" w:eastAsia="Book Antiqua" w:hAnsi="Book Antiqua" w:cs="Book Antiqua"/>
          <w:color w:val="000000"/>
        </w:rPr>
        <w:t xml:space="preserve"> SN, Russell RM. Yogurt and gut function. </w:t>
      </w:r>
      <w:r w:rsidR="00B2094E">
        <w:rPr>
          <w:rFonts w:ascii="Book Antiqua" w:eastAsia="Book Antiqua" w:hAnsi="Book Antiqua" w:cs="Book Antiqua"/>
          <w:i/>
          <w:iCs/>
          <w:color w:val="000000"/>
        </w:rPr>
        <w:t xml:space="preserve">Am J </w:t>
      </w:r>
      <w:proofErr w:type="spellStart"/>
      <w:r w:rsidR="00B2094E">
        <w:rPr>
          <w:rFonts w:ascii="Book Antiqua" w:eastAsia="Book Antiqua" w:hAnsi="Book Antiqua" w:cs="Book Antiqua"/>
          <w:i/>
          <w:iCs/>
          <w:color w:val="000000"/>
        </w:rPr>
        <w:t>Clin</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Nutr</w:t>
      </w:r>
      <w:proofErr w:type="spellEnd"/>
      <w:r w:rsidR="00B2094E">
        <w:rPr>
          <w:rFonts w:ascii="Book Antiqua" w:eastAsia="Book Antiqua" w:hAnsi="Book Antiqua" w:cs="Book Antiqua"/>
          <w:color w:val="000000"/>
        </w:rPr>
        <w:t xml:space="preserve"> 2004; </w:t>
      </w:r>
      <w:r w:rsidR="00B2094E">
        <w:rPr>
          <w:rFonts w:ascii="Book Antiqua" w:eastAsia="Book Antiqua" w:hAnsi="Book Antiqua" w:cs="Book Antiqua"/>
          <w:b/>
          <w:bCs/>
          <w:color w:val="000000"/>
        </w:rPr>
        <w:t>80</w:t>
      </w:r>
      <w:r w:rsidR="00B2094E">
        <w:rPr>
          <w:rFonts w:ascii="Book Antiqua" w:eastAsia="Book Antiqua" w:hAnsi="Book Antiqua" w:cs="Book Antiqua"/>
          <w:color w:val="000000"/>
        </w:rPr>
        <w:t>: 245-256 [PMID: 15277142 DOI: 10.1093/</w:t>
      </w:r>
      <w:proofErr w:type="spellStart"/>
      <w:r w:rsidR="00B2094E">
        <w:rPr>
          <w:rFonts w:ascii="Book Antiqua" w:eastAsia="Book Antiqua" w:hAnsi="Book Antiqua" w:cs="Book Antiqua"/>
          <w:color w:val="000000"/>
        </w:rPr>
        <w:t>ajcn</w:t>
      </w:r>
      <w:proofErr w:type="spellEnd"/>
      <w:r w:rsidR="00B2094E">
        <w:rPr>
          <w:rFonts w:ascii="Book Antiqua" w:eastAsia="Book Antiqua" w:hAnsi="Book Antiqua" w:cs="Book Antiqua"/>
          <w:color w:val="000000"/>
        </w:rPr>
        <w:t>/80.2.245]</w:t>
      </w:r>
    </w:p>
    <w:p w14:paraId="34E4C64E" w14:textId="4B55A15D" w:rsidR="00A77B3E" w:rsidRDefault="00305924">
      <w:pPr>
        <w:spacing w:line="360" w:lineRule="auto"/>
        <w:jc w:val="both"/>
      </w:pPr>
      <w:r>
        <w:rPr>
          <w:rFonts w:ascii="Book Antiqua" w:eastAsia="Book Antiqua" w:hAnsi="Book Antiqua" w:cs="Book Antiqua"/>
          <w:color w:val="000000"/>
        </w:rPr>
        <w:t xml:space="preserve">86 </w:t>
      </w:r>
      <w:proofErr w:type="spellStart"/>
      <w:r w:rsidR="00B2094E">
        <w:rPr>
          <w:rFonts w:ascii="Book Antiqua" w:eastAsia="Book Antiqua" w:hAnsi="Book Antiqua" w:cs="Book Antiqua"/>
          <w:b/>
          <w:bCs/>
          <w:color w:val="000000"/>
        </w:rPr>
        <w:t>Letexier</w:t>
      </w:r>
      <w:proofErr w:type="spellEnd"/>
      <w:r w:rsidR="00B2094E">
        <w:rPr>
          <w:rFonts w:ascii="Book Antiqua" w:eastAsia="Book Antiqua" w:hAnsi="Book Antiqua" w:cs="Book Antiqua"/>
          <w:b/>
          <w:bCs/>
          <w:color w:val="000000"/>
        </w:rPr>
        <w:t xml:space="preserve"> D</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Diraison</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Beylot</w:t>
      </w:r>
      <w:proofErr w:type="spellEnd"/>
      <w:r w:rsidR="00B2094E">
        <w:rPr>
          <w:rFonts w:ascii="Book Antiqua" w:eastAsia="Book Antiqua" w:hAnsi="Book Antiqua" w:cs="Book Antiqua"/>
          <w:color w:val="000000"/>
        </w:rPr>
        <w:t xml:space="preserve"> M. Addition of inulin to a moderately high-carbohydrate diet reduces hepatic lipogenesis and plasma triacylglycerol concentrations in humans. </w:t>
      </w:r>
      <w:r w:rsidR="00B2094E">
        <w:rPr>
          <w:rFonts w:ascii="Book Antiqua" w:eastAsia="Book Antiqua" w:hAnsi="Book Antiqua" w:cs="Book Antiqua"/>
          <w:i/>
          <w:iCs/>
          <w:color w:val="000000"/>
        </w:rPr>
        <w:t xml:space="preserve">Am J </w:t>
      </w:r>
      <w:proofErr w:type="spellStart"/>
      <w:r w:rsidR="00B2094E">
        <w:rPr>
          <w:rFonts w:ascii="Book Antiqua" w:eastAsia="Book Antiqua" w:hAnsi="Book Antiqua" w:cs="Book Antiqua"/>
          <w:i/>
          <w:iCs/>
          <w:color w:val="000000"/>
        </w:rPr>
        <w:t>Clin</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Nutr</w:t>
      </w:r>
      <w:proofErr w:type="spellEnd"/>
      <w:r w:rsidR="00B2094E">
        <w:rPr>
          <w:rFonts w:ascii="Book Antiqua" w:eastAsia="Book Antiqua" w:hAnsi="Book Antiqua" w:cs="Book Antiqua"/>
          <w:color w:val="000000"/>
        </w:rPr>
        <w:t xml:space="preserve"> 2003; </w:t>
      </w:r>
      <w:r w:rsidR="00B2094E">
        <w:rPr>
          <w:rFonts w:ascii="Book Antiqua" w:eastAsia="Book Antiqua" w:hAnsi="Book Antiqua" w:cs="Book Antiqua"/>
          <w:b/>
          <w:bCs/>
          <w:color w:val="000000"/>
        </w:rPr>
        <w:t>77</w:t>
      </w:r>
      <w:r w:rsidR="00B2094E">
        <w:rPr>
          <w:rFonts w:ascii="Book Antiqua" w:eastAsia="Book Antiqua" w:hAnsi="Book Antiqua" w:cs="Book Antiqua"/>
          <w:color w:val="000000"/>
        </w:rPr>
        <w:t>: 559-564 [PMID: 12600843 DOI: 10.1093/</w:t>
      </w:r>
      <w:proofErr w:type="spellStart"/>
      <w:r w:rsidR="00B2094E">
        <w:rPr>
          <w:rFonts w:ascii="Book Antiqua" w:eastAsia="Book Antiqua" w:hAnsi="Book Antiqua" w:cs="Book Antiqua"/>
          <w:color w:val="000000"/>
        </w:rPr>
        <w:t>ajcn</w:t>
      </w:r>
      <w:proofErr w:type="spellEnd"/>
      <w:r w:rsidR="00B2094E">
        <w:rPr>
          <w:rFonts w:ascii="Book Antiqua" w:eastAsia="Book Antiqua" w:hAnsi="Book Antiqua" w:cs="Book Antiqua"/>
          <w:color w:val="000000"/>
        </w:rPr>
        <w:t>/77.3.559]</w:t>
      </w:r>
    </w:p>
    <w:p w14:paraId="479861FF" w14:textId="2F1C3D09" w:rsidR="00A77B3E" w:rsidRDefault="00305924">
      <w:pPr>
        <w:spacing w:line="360" w:lineRule="auto"/>
        <w:jc w:val="both"/>
      </w:pPr>
      <w:r>
        <w:rPr>
          <w:rFonts w:ascii="Book Antiqua" w:eastAsia="Book Antiqua" w:hAnsi="Book Antiqua" w:cs="Book Antiqua"/>
          <w:color w:val="000000"/>
        </w:rPr>
        <w:t xml:space="preserve">87 </w:t>
      </w:r>
      <w:r w:rsidR="00B2094E">
        <w:rPr>
          <w:rFonts w:ascii="Book Antiqua" w:eastAsia="Book Antiqua" w:hAnsi="Book Antiqua" w:cs="Book Antiqua"/>
          <w:b/>
          <w:bCs/>
          <w:color w:val="000000"/>
        </w:rPr>
        <w:t>Wiest R</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Albillos</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Trauner</w:t>
      </w:r>
      <w:proofErr w:type="spellEnd"/>
      <w:r w:rsidR="00B2094E">
        <w:rPr>
          <w:rFonts w:ascii="Book Antiqua" w:eastAsia="Book Antiqua" w:hAnsi="Book Antiqua" w:cs="Book Antiqua"/>
          <w:color w:val="000000"/>
        </w:rPr>
        <w:t xml:space="preserve"> M, Bajaj JS, </w:t>
      </w:r>
      <w:proofErr w:type="spellStart"/>
      <w:r w:rsidR="00B2094E">
        <w:rPr>
          <w:rFonts w:ascii="Book Antiqua" w:eastAsia="Book Antiqua" w:hAnsi="Book Antiqua" w:cs="Book Antiqua"/>
          <w:color w:val="000000"/>
        </w:rPr>
        <w:t>Jalan</w:t>
      </w:r>
      <w:proofErr w:type="spellEnd"/>
      <w:r w:rsidR="00B2094E">
        <w:rPr>
          <w:rFonts w:ascii="Book Antiqua" w:eastAsia="Book Antiqua" w:hAnsi="Book Antiqua" w:cs="Book Antiqua"/>
          <w:color w:val="000000"/>
        </w:rPr>
        <w:t xml:space="preserve"> R. Targeting the gut-liver axis in liver disease. </w:t>
      </w:r>
      <w:r w:rsidR="00B2094E">
        <w:rPr>
          <w:rFonts w:ascii="Book Antiqua" w:eastAsia="Book Antiqua" w:hAnsi="Book Antiqua" w:cs="Book Antiqua"/>
          <w:i/>
          <w:iCs/>
          <w:color w:val="000000"/>
        </w:rPr>
        <w:t xml:space="preserve">J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67</w:t>
      </w:r>
      <w:r w:rsidR="00B2094E">
        <w:rPr>
          <w:rFonts w:ascii="Book Antiqua" w:eastAsia="Book Antiqua" w:hAnsi="Book Antiqua" w:cs="Book Antiqua"/>
          <w:color w:val="000000"/>
        </w:rPr>
        <w:t>: 1084-1103 [PMID: 28526488 DOI: 10.1016/j.jhep.2017.05.007]</w:t>
      </w:r>
    </w:p>
    <w:p w14:paraId="3BF44E4D" w14:textId="695E4A59" w:rsidR="00A77B3E" w:rsidRDefault="00305924">
      <w:pPr>
        <w:spacing w:line="360" w:lineRule="auto"/>
        <w:jc w:val="both"/>
      </w:pPr>
      <w:r>
        <w:rPr>
          <w:rFonts w:ascii="Book Antiqua" w:eastAsia="Book Antiqua" w:hAnsi="Book Antiqua" w:cs="Book Antiqua"/>
          <w:color w:val="000000"/>
        </w:rPr>
        <w:t xml:space="preserve">88 </w:t>
      </w:r>
      <w:proofErr w:type="spellStart"/>
      <w:r w:rsidR="00B2094E">
        <w:rPr>
          <w:rFonts w:ascii="Book Antiqua" w:eastAsia="Book Antiqua" w:hAnsi="Book Antiqua" w:cs="Book Antiqua"/>
          <w:b/>
          <w:bCs/>
          <w:color w:val="000000"/>
        </w:rPr>
        <w:t>Ahn</w:t>
      </w:r>
      <w:proofErr w:type="spellEnd"/>
      <w:r w:rsidR="00B2094E">
        <w:rPr>
          <w:rFonts w:ascii="Book Antiqua" w:eastAsia="Book Antiqua" w:hAnsi="Book Antiqua" w:cs="Book Antiqua"/>
          <w:b/>
          <w:bCs/>
          <w:color w:val="000000"/>
        </w:rPr>
        <w:t xml:space="preserve"> SB</w:t>
      </w:r>
      <w:r w:rsidR="00B2094E">
        <w:rPr>
          <w:rFonts w:ascii="Book Antiqua" w:eastAsia="Book Antiqua" w:hAnsi="Book Antiqua" w:cs="Book Antiqua"/>
          <w:color w:val="000000"/>
        </w:rPr>
        <w:t xml:space="preserve">, Jun DW, Kang BK, Lim JH, Lim S, Chung MJ. Randomized, Double-blind, Placebo-controlled Study of a Multispecies Probiotic Mixture in Nonalcoholic Fatty Liver Disease. </w:t>
      </w:r>
      <w:proofErr w:type="spellStart"/>
      <w:r w:rsidR="00B2094E">
        <w:rPr>
          <w:rFonts w:ascii="Book Antiqua" w:eastAsia="Book Antiqua" w:hAnsi="Book Antiqua" w:cs="Book Antiqua"/>
          <w:i/>
          <w:iCs/>
          <w:color w:val="000000"/>
        </w:rPr>
        <w:t>Sci</w:t>
      </w:r>
      <w:proofErr w:type="spellEnd"/>
      <w:r w:rsidR="00B2094E">
        <w:rPr>
          <w:rFonts w:ascii="Book Antiqua" w:eastAsia="Book Antiqua" w:hAnsi="Book Antiqua" w:cs="Book Antiqua"/>
          <w:i/>
          <w:iCs/>
          <w:color w:val="000000"/>
        </w:rPr>
        <w:t xml:space="preserve"> Rep</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9</w:t>
      </w:r>
      <w:r w:rsidR="00B2094E">
        <w:rPr>
          <w:rFonts w:ascii="Book Antiqua" w:eastAsia="Book Antiqua" w:hAnsi="Book Antiqua" w:cs="Book Antiqua"/>
          <w:color w:val="000000"/>
        </w:rPr>
        <w:t>: 5688 [PMID: 30952918 DOI: 10.1038/s41598-019-42059-3]</w:t>
      </w:r>
    </w:p>
    <w:p w14:paraId="266CB192" w14:textId="61572E7E" w:rsidR="00A77B3E" w:rsidRDefault="00C55B87">
      <w:pPr>
        <w:spacing w:line="360" w:lineRule="auto"/>
        <w:jc w:val="both"/>
      </w:pPr>
      <w:r>
        <w:rPr>
          <w:rFonts w:ascii="Book Antiqua" w:eastAsia="Book Antiqua" w:hAnsi="Book Antiqua" w:cs="Book Antiqua"/>
          <w:color w:val="000000"/>
        </w:rPr>
        <w:t xml:space="preserve">89 </w:t>
      </w:r>
      <w:proofErr w:type="spellStart"/>
      <w:r w:rsidR="00B2094E">
        <w:rPr>
          <w:rFonts w:ascii="Book Antiqua" w:eastAsia="Book Antiqua" w:hAnsi="Book Antiqua" w:cs="Book Antiqua"/>
          <w:b/>
          <w:bCs/>
          <w:color w:val="000000"/>
        </w:rPr>
        <w:t>Rossen</w:t>
      </w:r>
      <w:proofErr w:type="spellEnd"/>
      <w:r w:rsidR="00B2094E">
        <w:rPr>
          <w:rFonts w:ascii="Book Antiqua" w:eastAsia="Book Antiqua" w:hAnsi="Book Antiqua" w:cs="Book Antiqua"/>
          <w:b/>
          <w:bCs/>
          <w:color w:val="000000"/>
        </w:rPr>
        <w:t xml:space="preserve"> NG</w:t>
      </w:r>
      <w:r w:rsidR="00B2094E">
        <w:rPr>
          <w:rFonts w:ascii="Book Antiqua" w:eastAsia="Book Antiqua" w:hAnsi="Book Antiqua" w:cs="Book Antiqua"/>
          <w:color w:val="000000"/>
        </w:rPr>
        <w:t xml:space="preserve">, MacDonald JK, de </w:t>
      </w:r>
      <w:proofErr w:type="spellStart"/>
      <w:r w:rsidR="00B2094E">
        <w:rPr>
          <w:rFonts w:ascii="Book Antiqua" w:eastAsia="Book Antiqua" w:hAnsi="Book Antiqua" w:cs="Book Antiqua"/>
          <w:color w:val="000000"/>
        </w:rPr>
        <w:t>Vries</w:t>
      </w:r>
      <w:proofErr w:type="spellEnd"/>
      <w:r w:rsidR="00B2094E">
        <w:rPr>
          <w:rFonts w:ascii="Book Antiqua" w:eastAsia="Book Antiqua" w:hAnsi="Book Antiqua" w:cs="Book Antiqua"/>
          <w:color w:val="000000"/>
        </w:rPr>
        <w:t xml:space="preserve"> EM, </w:t>
      </w:r>
      <w:proofErr w:type="spellStart"/>
      <w:r w:rsidR="00B2094E">
        <w:rPr>
          <w:rFonts w:ascii="Book Antiqua" w:eastAsia="Book Antiqua" w:hAnsi="Book Antiqua" w:cs="Book Antiqua"/>
          <w:color w:val="000000"/>
        </w:rPr>
        <w:t>D'Haens</w:t>
      </w:r>
      <w:proofErr w:type="spellEnd"/>
      <w:r w:rsidR="00B2094E">
        <w:rPr>
          <w:rFonts w:ascii="Book Antiqua" w:eastAsia="Book Antiqua" w:hAnsi="Book Antiqua" w:cs="Book Antiqua"/>
          <w:color w:val="000000"/>
        </w:rPr>
        <w:t xml:space="preserve"> GR, de </w:t>
      </w:r>
      <w:proofErr w:type="spellStart"/>
      <w:r w:rsidR="00B2094E">
        <w:rPr>
          <w:rFonts w:ascii="Book Antiqua" w:eastAsia="Book Antiqua" w:hAnsi="Book Antiqua" w:cs="Book Antiqua"/>
          <w:color w:val="000000"/>
        </w:rPr>
        <w:t>Vos</w:t>
      </w:r>
      <w:proofErr w:type="spellEnd"/>
      <w:r w:rsidR="00B2094E">
        <w:rPr>
          <w:rFonts w:ascii="Book Antiqua" w:eastAsia="Book Antiqua" w:hAnsi="Book Antiqua" w:cs="Book Antiqua"/>
          <w:color w:val="000000"/>
        </w:rPr>
        <w:t xml:space="preserve"> WM, </w:t>
      </w:r>
      <w:proofErr w:type="spellStart"/>
      <w:r w:rsidR="00B2094E">
        <w:rPr>
          <w:rFonts w:ascii="Book Antiqua" w:eastAsia="Book Antiqua" w:hAnsi="Book Antiqua" w:cs="Book Antiqua"/>
          <w:color w:val="000000"/>
        </w:rPr>
        <w:t>Zoetendal</w:t>
      </w:r>
      <w:proofErr w:type="spellEnd"/>
      <w:r w:rsidR="00B2094E">
        <w:rPr>
          <w:rFonts w:ascii="Book Antiqua" w:eastAsia="Book Antiqua" w:hAnsi="Book Antiqua" w:cs="Book Antiqua"/>
          <w:color w:val="000000"/>
        </w:rPr>
        <w:t xml:space="preserve"> EG, </w:t>
      </w:r>
      <w:proofErr w:type="spellStart"/>
      <w:r w:rsidR="00B2094E">
        <w:rPr>
          <w:rFonts w:ascii="Book Antiqua" w:eastAsia="Book Antiqua" w:hAnsi="Book Antiqua" w:cs="Book Antiqua"/>
          <w:color w:val="000000"/>
        </w:rPr>
        <w:t>Ponsioen</w:t>
      </w:r>
      <w:proofErr w:type="spellEnd"/>
      <w:r w:rsidR="00B2094E">
        <w:rPr>
          <w:rFonts w:ascii="Book Antiqua" w:eastAsia="Book Antiqua" w:hAnsi="Book Antiqua" w:cs="Book Antiqua"/>
          <w:color w:val="000000"/>
        </w:rPr>
        <w:t xml:space="preserve"> CY. Fecal microbiota transplantation as novel therapy in gastroenterology: A systematic review.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21</w:t>
      </w:r>
      <w:r w:rsidR="00B2094E">
        <w:rPr>
          <w:rFonts w:ascii="Book Antiqua" w:eastAsia="Book Antiqua" w:hAnsi="Book Antiqua" w:cs="Book Antiqua"/>
          <w:color w:val="000000"/>
        </w:rPr>
        <w:t>: 5359-5371 [PMID: 25954111 DOI: 10.3748/wjg.v21.i17.5359]</w:t>
      </w:r>
    </w:p>
    <w:p w14:paraId="32E50076" w14:textId="689F82C5" w:rsidR="00A77B3E" w:rsidRDefault="00C55B87">
      <w:pPr>
        <w:spacing w:line="360" w:lineRule="auto"/>
        <w:jc w:val="both"/>
      </w:pPr>
      <w:r>
        <w:rPr>
          <w:rFonts w:ascii="Book Antiqua" w:eastAsia="Book Antiqua" w:hAnsi="Book Antiqua" w:cs="Book Antiqua"/>
          <w:color w:val="000000"/>
        </w:rPr>
        <w:t>90</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b/>
          <w:bCs/>
          <w:color w:val="000000"/>
        </w:rPr>
        <w:t>Llopis</w:t>
      </w:r>
      <w:proofErr w:type="spellEnd"/>
      <w:r w:rsidR="00B2094E">
        <w:rPr>
          <w:rFonts w:ascii="Book Antiqua" w:eastAsia="Book Antiqua" w:hAnsi="Book Antiqua" w:cs="Book Antiqua"/>
          <w:b/>
          <w:bCs/>
          <w:color w:val="000000"/>
        </w:rPr>
        <w:t xml:space="preserve"> M</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Cassard</w:t>
      </w:r>
      <w:proofErr w:type="spellEnd"/>
      <w:r w:rsidR="00B2094E">
        <w:rPr>
          <w:rFonts w:ascii="Book Antiqua" w:eastAsia="Book Antiqua" w:hAnsi="Book Antiqua" w:cs="Book Antiqua"/>
          <w:color w:val="000000"/>
        </w:rPr>
        <w:t xml:space="preserve"> AM, </w:t>
      </w:r>
      <w:proofErr w:type="spellStart"/>
      <w:r w:rsidR="00B2094E">
        <w:rPr>
          <w:rFonts w:ascii="Book Antiqua" w:eastAsia="Book Antiqua" w:hAnsi="Book Antiqua" w:cs="Book Antiqua"/>
          <w:color w:val="000000"/>
        </w:rPr>
        <w:t>Wrzosek</w:t>
      </w:r>
      <w:proofErr w:type="spellEnd"/>
      <w:r w:rsidR="00B2094E">
        <w:rPr>
          <w:rFonts w:ascii="Book Antiqua" w:eastAsia="Book Antiqua" w:hAnsi="Book Antiqua" w:cs="Book Antiqua"/>
          <w:color w:val="000000"/>
        </w:rPr>
        <w:t xml:space="preserve"> L, </w:t>
      </w:r>
      <w:proofErr w:type="spellStart"/>
      <w:r w:rsidR="00B2094E">
        <w:rPr>
          <w:rFonts w:ascii="Book Antiqua" w:eastAsia="Book Antiqua" w:hAnsi="Book Antiqua" w:cs="Book Antiqua"/>
          <w:color w:val="000000"/>
        </w:rPr>
        <w:t>Boschat</w:t>
      </w:r>
      <w:proofErr w:type="spellEnd"/>
      <w:r w:rsidR="00B2094E">
        <w:rPr>
          <w:rFonts w:ascii="Book Antiqua" w:eastAsia="Book Antiqua" w:hAnsi="Book Antiqua" w:cs="Book Antiqua"/>
          <w:color w:val="000000"/>
        </w:rPr>
        <w:t xml:space="preserve"> L, </w:t>
      </w:r>
      <w:proofErr w:type="spellStart"/>
      <w:r w:rsidR="00B2094E">
        <w:rPr>
          <w:rFonts w:ascii="Book Antiqua" w:eastAsia="Book Antiqua" w:hAnsi="Book Antiqua" w:cs="Book Antiqua"/>
          <w:color w:val="000000"/>
        </w:rPr>
        <w:t>Bruneau</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Ferrere</w:t>
      </w:r>
      <w:proofErr w:type="spellEnd"/>
      <w:r w:rsidR="00B2094E">
        <w:rPr>
          <w:rFonts w:ascii="Book Antiqua" w:eastAsia="Book Antiqua" w:hAnsi="Book Antiqua" w:cs="Book Antiqua"/>
          <w:color w:val="000000"/>
        </w:rPr>
        <w:t xml:space="preserve"> G, </w:t>
      </w:r>
      <w:proofErr w:type="spellStart"/>
      <w:r w:rsidR="00B2094E">
        <w:rPr>
          <w:rFonts w:ascii="Book Antiqua" w:eastAsia="Book Antiqua" w:hAnsi="Book Antiqua" w:cs="Book Antiqua"/>
          <w:color w:val="000000"/>
        </w:rPr>
        <w:t>Puchois</w:t>
      </w:r>
      <w:proofErr w:type="spellEnd"/>
      <w:r w:rsidR="00B2094E">
        <w:rPr>
          <w:rFonts w:ascii="Book Antiqua" w:eastAsia="Book Antiqua" w:hAnsi="Book Antiqua" w:cs="Book Antiqua"/>
          <w:color w:val="000000"/>
        </w:rPr>
        <w:t xml:space="preserve"> V, Martin JC, </w:t>
      </w:r>
      <w:proofErr w:type="spellStart"/>
      <w:r w:rsidR="00B2094E">
        <w:rPr>
          <w:rFonts w:ascii="Book Antiqua" w:eastAsia="Book Antiqua" w:hAnsi="Book Antiqua" w:cs="Book Antiqua"/>
          <w:color w:val="000000"/>
        </w:rPr>
        <w:t>Lepage</w:t>
      </w:r>
      <w:proofErr w:type="spellEnd"/>
      <w:r w:rsidR="00B2094E">
        <w:rPr>
          <w:rFonts w:ascii="Book Antiqua" w:eastAsia="Book Antiqua" w:hAnsi="Book Antiqua" w:cs="Book Antiqua"/>
          <w:color w:val="000000"/>
        </w:rPr>
        <w:t xml:space="preserve"> P, Le Roy T, </w:t>
      </w:r>
      <w:proofErr w:type="spellStart"/>
      <w:r w:rsidR="00B2094E">
        <w:rPr>
          <w:rFonts w:ascii="Book Antiqua" w:eastAsia="Book Antiqua" w:hAnsi="Book Antiqua" w:cs="Book Antiqua"/>
          <w:color w:val="000000"/>
        </w:rPr>
        <w:t>Lefèvre</w:t>
      </w:r>
      <w:proofErr w:type="spellEnd"/>
      <w:r w:rsidR="00B2094E">
        <w:rPr>
          <w:rFonts w:ascii="Book Antiqua" w:eastAsia="Book Antiqua" w:hAnsi="Book Antiqua" w:cs="Book Antiqua"/>
          <w:color w:val="000000"/>
        </w:rPr>
        <w:t xml:space="preserve"> L, </w:t>
      </w:r>
      <w:proofErr w:type="spellStart"/>
      <w:r w:rsidR="00B2094E">
        <w:rPr>
          <w:rFonts w:ascii="Book Antiqua" w:eastAsia="Book Antiqua" w:hAnsi="Book Antiqua" w:cs="Book Antiqua"/>
          <w:color w:val="000000"/>
        </w:rPr>
        <w:t>Langelier</w:t>
      </w:r>
      <w:proofErr w:type="spellEnd"/>
      <w:r w:rsidR="00B2094E">
        <w:rPr>
          <w:rFonts w:ascii="Book Antiqua" w:eastAsia="Book Antiqua" w:hAnsi="Book Antiqua" w:cs="Book Antiqua"/>
          <w:color w:val="000000"/>
        </w:rPr>
        <w:t xml:space="preserve"> B, </w:t>
      </w:r>
      <w:proofErr w:type="spellStart"/>
      <w:r w:rsidR="00B2094E">
        <w:rPr>
          <w:rFonts w:ascii="Book Antiqua" w:eastAsia="Book Antiqua" w:hAnsi="Book Antiqua" w:cs="Book Antiqua"/>
          <w:color w:val="000000"/>
        </w:rPr>
        <w:t>Cailleux</w:t>
      </w:r>
      <w:proofErr w:type="spellEnd"/>
      <w:r w:rsidR="00B2094E">
        <w:rPr>
          <w:rFonts w:ascii="Book Antiqua" w:eastAsia="Book Antiqua" w:hAnsi="Book Antiqua" w:cs="Book Antiqua"/>
          <w:color w:val="000000"/>
        </w:rPr>
        <w:t xml:space="preserve"> F, González-Castro AM, </w:t>
      </w:r>
      <w:proofErr w:type="spellStart"/>
      <w:r w:rsidR="00B2094E">
        <w:rPr>
          <w:rFonts w:ascii="Book Antiqua" w:eastAsia="Book Antiqua" w:hAnsi="Book Antiqua" w:cs="Book Antiqua"/>
          <w:color w:val="000000"/>
        </w:rPr>
        <w:t>Rabot</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Gaudin</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Agostini</w:t>
      </w:r>
      <w:proofErr w:type="spellEnd"/>
      <w:r w:rsidR="00B2094E">
        <w:rPr>
          <w:rFonts w:ascii="Book Antiqua" w:eastAsia="Book Antiqua" w:hAnsi="Book Antiqua" w:cs="Book Antiqua"/>
          <w:color w:val="000000"/>
        </w:rPr>
        <w:t xml:space="preserve"> H, </w:t>
      </w:r>
      <w:proofErr w:type="spellStart"/>
      <w:r w:rsidR="00B2094E">
        <w:rPr>
          <w:rFonts w:ascii="Book Antiqua" w:eastAsia="Book Antiqua" w:hAnsi="Book Antiqua" w:cs="Book Antiqua"/>
          <w:color w:val="000000"/>
        </w:rPr>
        <w:t>Prévot</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Berrebi</w:t>
      </w:r>
      <w:proofErr w:type="spellEnd"/>
      <w:r w:rsidR="00B2094E">
        <w:rPr>
          <w:rFonts w:ascii="Book Antiqua" w:eastAsia="Book Antiqua" w:hAnsi="Book Antiqua" w:cs="Book Antiqua"/>
          <w:color w:val="000000"/>
        </w:rPr>
        <w:t xml:space="preserve"> D, </w:t>
      </w:r>
      <w:proofErr w:type="spellStart"/>
      <w:r w:rsidR="00B2094E">
        <w:rPr>
          <w:rFonts w:ascii="Book Antiqua" w:eastAsia="Book Antiqua" w:hAnsi="Book Antiqua" w:cs="Book Antiqua"/>
          <w:color w:val="000000"/>
        </w:rPr>
        <w:t>Ciocan</w:t>
      </w:r>
      <w:proofErr w:type="spellEnd"/>
      <w:r w:rsidR="00B2094E">
        <w:rPr>
          <w:rFonts w:ascii="Book Antiqua" w:eastAsia="Book Antiqua" w:hAnsi="Book Antiqua" w:cs="Book Antiqua"/>
          <w:color w:val="000000"/>
        </w:rPr>
        <w:t xml:space="preserve"> D, </w:t>
      </w:r>
      <w:proofErr w:type="spellStart"/>
      <w:r w:rsidR="00B2094E">
        <w:rPr>
          <w:rFonts w:ascii="Book Antiqua" w:eastAsia="Book Antiqua" w:hAnsi="Book Antiqua" w:cs="Book Antiqua"/>
          <w:color w:val="000000"/>
        </w:rPr>
        <w:t>Jousse</w:t>
      </w:r>
      <w:proofErr w:type="spellEnd"/>
      <w:r w:rsidR="00B2094E">
        <w:rPr>
          <w:rFonts w:ascii="Book Antiqua" w:eastAsia="Book Antiqua" w:hAnsi="Book Antiqua" w:cs="Book Antiqua"/>
          <w:color w:val="000000"/>
        </w:rPr>
        <w:t xml:space="preserve"> C, </w:t>
      </w:r>
      <w:proofErr w:type="spellStart"/>
      <w:r w:rsidR="00B2094E">
        <w:rPr>
          <w:rFonts w:ascii="Book Antiqua" w:eastAsia="Book Antiqua" w:hAnsi="Book Antiqua" w:cs="Book Antiqua"/>
          <w:color w:val="000000"/>
        </w:rPr>
        <w:t>Naveau</w:t>
      </w:r>
      <w:proofErr w:type="spellEnd"/>
      <w:r w:rsidR="00B2094E">
        <w:rPr>
          <w:rFonts w:ascii="Book Antiqua" w:eastAsia="Book Antiqua" w:hAnsi="Book Antiqua" w:cs="Book Antiqua"/>
          <w:color w:val="000000"/>
        </w:rPr>
        <w:t xml:space="preserve"> S, Gérard P, </w:t>
      </w:r>
      <w:proofErr w:type="spellStart"/>
      <w:r w:rsidR="00B2094E">
        <w:rPr>
          <w:rFonts w:ascii="Book Antiqua" w:eastAsia="Book Antiqua" w:hAnsi="Book Antiqua" w:cs="Book Antiqua"/>
          <w:color w:val="000000"/>
        </w:rPr>
        <w:t>Perlemuter</w:t>
      </w:r>
      <w:proofErr w:type="spellEnd"/>
      <w:r w:rsidR="00B2094E">
        <w:rPr>
          <w:rFonts w:ascii="Book Antiqua" w:eastAsia="Book Antiqua" w:hAnsi="Book Antiqua" w:cs="Book Antiqua"/>
          <w:color w:val="000000"/>
        </w:rPr>
        <w:t xml:space="preserve"> G. Intestinal microbiota contributes to individual susceptibility to alcoholic liver disease. </w:t>
      </w:r>
      <w:r w:rsidR="00B2094E">
        <w:rPr>
          <w:rFonts w:ascii="Book Antiqua" w:eastAsia="Book Antiqua" w:hAnsi="Book Antiqua" w:cs="Book Antiqua"/>
          <w:i/>
          <w:iCs/>
          <w:color w:val="000000"/>
        </w:rPr>
        <w:t>Gut</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65</w:t>
      </w:r>
      <w:r w:rsidR="00B2094E">
        <w:rPr>
          <w:rFonts w:ascii="Book Antiqua" w:eastAsia="Book Antiqua" w:hAnsi="Book Antiqua" w:cs="Book Antiqua"/>
          <w:color w:val="000000"/>
        </w:rPr>
        <w:t>: 830-839 [PMID: 26642859 DOI: 10.1136/gutjnl-2015-310585]</w:t>
      </w:r>
    </w:p>
    <w:p w14:paraId="164F8137" w14:textId="4A68A817" w:rsidR="00A77B3E" w:rsidRDefault="00C55B87">
      <w:pPr>
        <w:spacing w:line="360" w:lineRule="auto"/>
        <w:jc w:val="both"/>
      </w:pPr>
      <w:r>
        <w:rPr>
          <w:rFonts w:ascii="Book Antiqua" w:eastAsia="Book Antiqua" w:hAnsi="Book Antiqua" w:cs="Book Antiqua"/>
          <w:color w:val="000000"/>
        </w:rPr>
        <w:t xml:space="preserve">91 </w:t>
      </w:r>
      <w:r w:rsidR="00B2094E">
        <w:rPr>
          <w:rFonts w:ascii="Book Antiqua" w:eastAsia="Book Antiqua" w:hAnsi="Book Antiqua" w:cs="Book Antiqua"/>
          <w:b/>
          <w:bCs/>
          <w:color w:val="000000"/>
        </w:rPr>
        <w:t>Philips CA</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Pande</w:t>
      </w:r>
      <w:proofErr w:type="spellEnd"/>
      <w:r w:rsidR="00B2094E">
        <w:rPr>
          <w:rFonts w:ascii="Book Antiqua" w:eastAsia="Book Antiqua" w:hAnsi="Book Antiqua" w:cs="Book Antiqua"/>
          <w:color w:val="000000"/>
        </w:rPr>
        <w:t xml:space="preserve"> A, </w:t>
      </w:r>
      <w:proofErr w:type="spellStart"/>
      <w:r w:rsidR="00B2094E">
        <w:rPr>
          <w:rFonts w:ascii="Book Antiqua" w:eastAsia="Book Antiqua" w:hAnsi="Book Antiqua" w:cs="Book Antiqua"/>
          <w:color w:val="000000"/>
        </w:rPr>
        <w:t>Shasthry</w:t>
      </w:r>
      <w:proofErr w:type="spellEnd"/>
      <w:r w:rsidR="00B2094E">
        <w:rPr>
          <w:rFonts w:ascii="Book Antiqua" w:eastAsia="Book Antiqua" w:hAnsi="Book Antiqua" w:cs="Book Antiqua"/>
          <w:color w:val="000000"/>
        </w:rPr>
        <w:t xml:space="preserve"> SM, </w:t>
      </w:r>
      <w:proofErr w:type="spellStart"/>
      <w:r w:rsidR="00B2094E">
        <w:rPr>
          <w:rFonts w:ascii="Book Antiqua" w:eastAsia="Book Antiqua" w:hAnsi="Book Antiqua" w:cs="Book Antiqua"/>
          <w:color w:val="000000"/>
        </w:rPr>
        <w:t>Jamwal</w:t>
      </w:r>
      <w:proofErr w:type="spellEnd"/>
      <w:r w:rsidR="00B2094E">
        <w:rPr>
          <w:rFonts w:ascii="Book Antiqua" w:eastAsia="Book Antiqua" w:hAnsi="Book Antiqua" w:cs="Book Antiqua"/>
          <w:color w:val="000000"/>
        </w:rPr>
        <w:t xml:space="preserve"> KD, </w:t>
      </w:r>
      <w:proofErr w:type="spellStart"/>
      <w:r w:rsidR="00B2094E">
        <w:rPr>
          <w:rFonts w:ascii="Book Antiqua" w:eastAsia="Book Antiqua" w:hAnsi="Book Antiqua" w:cs="Book Antiqua"/>
          <w:color w:val="000000"/>
        </w:rPr>
        <w:t>Khillan</w:t>
      </w:r>
      <w:proofErr w:type="spellEnd"/>
      <w:r w:rsidR="00B2094E">
        <w:rPr>
          <w:rFonts w:ascii="Book Antiqua" w:eastAsia="Book Antiqua" w:hAnsi="Book Antiqua" w:cs="Book Antiqua"/>
          <w:color w:val="000000"/>
        </w:rPr>
        <w:t xml:space="preserve"> V, </w:t>
      </w:r>
      <w:proofErr w:type="spellStart"/>
      <w:r w:rsidR="00B2094E">
        <w:rPr>
          <w:rFonts w:ascii="Book Antiqua" w:eastAsia="Book Antiqua" w:hAnsi="Book Antiqua" w:cs="Book Antiqua"/>
          <w:color w:val="000000"/>
        </w:rPr>
        <w:t>Chandel</w:t>
      </w:r>
      <w:proofErr w:type="spellEnd"/>
      <w:r w:rsidR="00B2094E">
        <w:rPr>
          <w:rFonts w:ascii="Book Antiqua" w:eastAsia="Book Antiqua" w:hAnsi="Book Antiqua" w:cs="Book Antiqua"/>
          <w:color w:val="000000"/>
        </w:rPr>
        <w:t xml:space="preserve"> SS, Kumar G, Sharma MK, </w:t>
      </w:r>
      <w:proofErr w:type="spellStart"/>
      <w:r w:rsidR="00B2094E">
        <w:rPr>
          <w:rFonts w:ascii="Book Antiqua" w:eastAsia="Book Antiqua" w:hAnsi="Book Antiqua" w:cs="Book Antiqua"/>
          <w:color w:val="000000"/>
        </w:rPr>
        <w:t>Maiwall</w:t>
      </w:r>
      <w:proofErr w:type="spellEnd"/>
      <w:r w:rsidR="00B2094E">
        <w:rPr>
          <w:rFonts w:ascii="Book Antiqua" w:eastAsia="Book Antiqua" w:hAnsi="Book Antiqua" w:cs="Book Antiqua"/>
          <w:color w:val="000000"/>
        </w:rPr>
        <w:t xml:space="preserve"> R, Jindal A, </w:t>
      </w:r>
      <w:proofErr w:type="spellStart"/>
      <w:r w:rsidR="00B2094E">
        <w:rPr>
          <w:rFonts w:ascii="Book Antiqua" w:eastAsia="Book Antiqua" w:hAnsi="Book Antiqua" w:cs="Book Antiqua"/>
          <w:color w:val="000000"/>
        </w:rPr>
        <w:t>Choudhary</w:t>
      </w:r>
      <w:proofErr w:type="spellEnd"/>
      <w:r w:rsidR="00B2094E">
        <w:rPr>
          <w:rFonts w:ascii="Book Antiqua" w:eastAsia="Book Antiqua" w:hAnsi="Book Antiqua" w:cs="Book Antiqua"/>
          <w:color w:val="000000"/>
        </w:rPr>
        <w:t xml:space="preserve"> A, Hussain MS, Sharma S, Sarin SK. Healthy Donor Fecal Microbiota Transplantation in Steroid-Ineligible Severe Alcoholic Hepatitis: A Pilot Study. </w:t>
      </w:r>
      <w:proofErr w:type="spellStart"/>
      <w:r w:rsidR="00B2094E">
        <w:rPr>
          <w:rFonts w:ascii="Book Antiqua" w:eastAsia="Book Antiqua" w:hAnsi="Book Antiqua" w:cs="Book Antiqua"/>
          <w:i/>
          <w:iCs/>
          <w:color w:val="000000"/>
        </w:rPr>
        <w:t>Clin</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15</w:t>
      </w:r>
      <w:r w:rsidR="00B2094E">
        <w:rPr>
          <w:rFonts w:ascii="Book Antiqua" w:eastAsia="Book Antiqua" w:hAnsi="Book Antiqua" w:cs="Book Antiqua"/>
          <w:color w:val="000000"/>
        </w:rPr>
        <w:t>: 600-602 [PMID: 27816755 DOI: 10.1016/j.cgh.2016.10.029]</w:t>
      </w:r>
    </w:p>
    <w:p w14:paraId="031CE65D" w14:textId="2C05631B" w:rsidR="00A77B3E" w:rsidRDefault="00C55B87">
      <w:pPr>
        <w:spacing w:line="360" w:lineRule="auto"/>
        <w:jc w:val="both"/>
      </w:pPr>
      <w:r>
        <w:rPr>
          <w:rFonts w:ascii="Book Antiqua" w:eastAsia="Book Antiqua" w:hAnsi="Book Antiqua" w:cs="Book Antiqua"/>
          <w:color w:val="000000"/>
        </w:rPr>
        <w:t xml:space="preserve">92 </w:t>
      </w:r>
      <w:proofErr w:type="spellStart"/>
      <w:r w:rsidR="00B2094E">
        <w:rPr>
          <w:rFonts w:ascii="Book Antiqua" w:eastAsia="Book Antiqua" w:hAnsi="Book Antiqua" w:cs="Book Antiqua"/>
          <w:b/>
          <w:bCs/>
          <w:color w:val="000000"/>
        </w:rPr>
        <w:t>Scarpignato</w:t>
      </w:r>
      <w:proofErr w:type="spellEnd"/>
      <w:r w:rsidR="00B2094E">
        <w:rPr>
          <w:rFonts w:ascii="Book Antiqua" w:eastAsia="Book Antiqua" w:hAnsi="Book Antiqua" w:cs="Book Antiqua"/>
          <w:b/>
          <w:bCs/>
          <w:color w:val="000000"/>
        </w:rPr>
        <w:t xml:space="preserve"> C</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Pelosini</w:t>
      </w:r>
      <w:proofErr w:type="spellEnd"/>
      <w:r w:rsidR="00B2094E">
        <w:rPr>
          <w:rFonts w:ascii="Book Antiqua" w:eastAsia="Book Antiqua" w:hAnsi="Book Antiqua" w:cs="Book Antiqua"/>
          <w:color w:val="000000"/>
        </w:rPr>
        <w:t xml:space="preserve"> I. </w:t>
      </w:r>
      <w:proofErr w:type="spellStart"/>
      <w:r w:rsidR="00B2094E">
        <w:rPr>
          <w:rFonts w:ascii="Book Antiqua" w:eastAsia="Book Antiqua" w:hAnsi="Book Antiqua" w:cs="Book Antiqua"/>
          <w:color w:val="000000"/>
        </w:rPr>
        <w:t>Rifaximin</w:t>
      </w:r>
      <w:proofErr w:type="spellEnd"/>
      <w:r w:rsidR="00B2094E">
        <w:rPr>
          <w:rFonts w:ascii="Book Antiqua" w:eastAsia="Book Antiqua" w:hAnsi="Book Antiqua" w:cs="Book Antiqua"/>
          <w:color w:val="000000"/>
        </w:rPr>
        <w:t xml:space="preserve">, a poorly absorbed antibiotic: pharmacology and clinical potential. </w:t>
      </w:r>
      <w:r w:rsidR="00B2094E">
        <w:rPr>
          <w:rFonts w:ascii="Book Antiqua" w:eastAsia="Book Antiqua" w:hAnsi="Book Antiqua" w:cs="Book Antiqua"/>
          <w:i/>
          <w:iCs/>
          <w:color w:val="000000"/>
        </w:rPr>
        <w:t>Chemotherapy</w:t>
      </w:r>
      <w:r w:rsidR="00B2094E">
        <w:rPr>
          <w:rFonts w:ascii="Book Antiqua" w:eastAsia="Book Antiqua" w:hAnsi="Book Antiqua" w:cs="Book Antiqua"/>
          <w:color w:val="000000"/>
        </w:rPr>
        <w:t xml:space="preserve"> 2005; </w:t>
      </w:r>
      <w:r w:rsidR="00B2094E">
        <w:rPr>
          <w:rFonts w:ascii="Book Antiqua" w:eastAsia="Book Antiqua" w:hAnsi="Book Antiqua" w:cs="Book Antiqua"/>
          <w:b/>
          <w:bCs/>
          <w:color w:val="000000"/>
        </w:rPr>
        <w:t xml:space="preserve">51 </w:t>
      </w:r>
      <w:proofErr w:type="spellStart"/>
      <w:r w:rsidR="00B2094E" w:rsidRPr="006562D7">
        <w:rPr>
          <w:rFonts w:ascii="Book Antiqua" w:eastAsia="Book Antiqua" w:hAnsi="Book Antiqua" w:cs="Book Antiqua"/>
          <w:color w:val="000000"/>
        </w:rPr>
        <w:t>Suppl</w:t>
      </w:r>
      <w:proofErr w:type="spellEnd"/>
      <w:r w:rsidR="00B2094E" w:rsidRPr="006562D7">
        <w:rPr>
          <w:rFonts w:ascii="Book Antiqua" w:eastAsia="Book Antiqua" w:hAnsi="Book Antiqua" w:cs="Book Antiqua"/>
          <w:color w:val="000000"/>
        </w:rPr>
        <w:t xml:space="preserve"> 1</w:t>
      </w:r>
      <w:r w:rsidR="00B2094E">
        <w:rPr>
          <w:rFonts w:ascii="Book Antiqua" w:eastAsia="Book Antiqua" w:hAnsi="Book Antiqua" w:cs="Book Antiqua"/>
          <w:color w:val="000000"/>
        </w:rPr>
        <w:t>: 36-66 [PMID: 15855748 DOI: 10.1159/000081990]</w:t>
      </w:r>
    </w:p>
    <w:p w14:paraId="06BE26ED" w14:textId="65B7DA19" w:rsidR="00A77B3E" w:rsidRDefault="00C55B87">
      <w:pPr>
        <w:spacing w:line="360" w:lineRule="auto"/>
        <w:jc w:val="both"/>
      </w:pPr>
      <w:r>
        <w:rPr>
          <w:rFonts w:ascii="Book Antiqua" w:eastAsia="Book Antiqua" w:hAnsi="Book Antiqua" w:cs="Book Antiqua"/>
          <w:color w:val="000000"/>
        </w:rPr>
        <w:t xml:space="preserve">93 </w:t>
      </w:r>
      <w:r w:rsidR="00B2094E">
        <w:rPr>
          <w:rFonts w:ascii="Book Antiqua" w:eastAsia="Book Antiqua" w:hAnsi="Book Antiqua" w:cs="Book Antiqua"/>
          <w:b/>
          <w:bCs/>
          <w:color w:val="000000"/>
        </w:rPr>
        <w:t>Bajaj JS</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Heuman</w:t>
      </w:r>
      <w:proofErr w:type="spellEnd"/>
      <w:r w:rsidR="00B2094E">
        <w:rPr>
          <w:rFonts w:ascii="Book Antiqua" w:eastAsia="Book Antiqua" w:hAnsi="Book Antiqua" w:cs="Book Antiqua"/>
          <w:color w:val="000000"/>
        </w:rPr>
        <w:t xml:space="preserve"> DM, </w:t>
      </w:r>
      <w:proofErr w:type="spellStart"/>
      <w:r w:rsidR="00B2094E">
        <w:rPr>
          <w:rFonts w:ascii="Book Antiqua" w:eastAsia="Book Antiqua" w:hAnsi="Book Antiqua" w:cs="Book Antiqua"/>
          <w:color w:val="000000"/>
        </w:rPr>
        <w:t>Sanyal</w:t>
      </w:r>
      <w:proofErr w:type="spellEnd"/>
      <w:r w:rsidR="00B2094E">
        <w:rPr>
          <w:rFonts w:ascii="Book Antiqua" w:eastAsia="Book Antiqua" w:hAnsi="Book Antiqua" w:cs="Book Antiqua"/>
          <w:color w:val="000000"/>
        </w:rPr>
        <w:t xml:space="preserve"> AJ, </w:t>
      </w:r>
      <w:proofErr w:type="spellStart"/>
      <w:r w:rsidR="00B2094E">
        <w:rPr>
          <w:rFonts w:ascii="Book Antiqua" w:eastAsia="Book Antiqua" w:hAnsi="Book Antiqua" w:cs="Book Antiqua"/>
          <w:color w:val="000000"/>
        </w:rPr>
        <w:t>Hylemon</w:t>
      </w:r>
      <w:proofErr w:type="spellEnd"/>
      <w:r w:rsidR="00B2094E">
        <w:rPr>
          <w:rFonts w:ascii="Book Antiqua" w:eastAsia="Book Antiqua" w:hAnsi="Book Antiqua" w:cs="Book Antiqua"/>
          <w:color w:val="000000"/>
        </w:rPr>
        <w:t xml:space="preserve"> PB, Sterling RK, </w:t>
      </w:r>
      <w:proofErr w:type="spellStart"/>
      <w:r w:rsidR="00B2094E">
        <w:rPr>
          <w:rFonts w:ascii="Book Antiqua" w:eastAsia="Book Antiqua" w:hAnsi="Book Antiqua" w:cs="Book Antiqua"/>
          <w:color w:val="000000"/>
        </w:rPr>
        <w:t>Stravitz</w:t>
      </w:r>
      <w:proofErr w:type="spellEnd"/>
      <w:r w:rsidR="00B2094E">
        <w:rPr>
          <w:rFonts w:ascii="Book Antiqua" w:eastAsia="Book Antiqua" w:hAnsi="Book Antiqua" w:cs="Book Antiqua"/>
          <w:color w:val="000000"/>
        </w:rPr>
        <w:t xml:space="preserve"> RT, Fuchs M, </w:t>
      </w:r>
      <w:proofErr w:type="spellStart"/>
      <w:r w:rsidR="00B2094E">
        <w:rPr>
          <w:rFonts w:ascii="Book Antiqua" w:eastAsia="Book Antiqua" w:hAnsi="Book Antiqua" w:cs="Book Antiqua"/>
          <w:color w:val="000000"/>
        </w:rPr>
        <w:t>Ridlon</w:t>
      </w:r>
      <w:proofErr w:type="spellEnd"/>
      <w:r w:rsidR="00B2094E">
        <w:rPr>
          <w:rFonts w:ascii="Book Antiqua" w:eastAsia="Book Antiqua" w:hAnsi="Book Antiqua" w:cs="Book Antiqua"/>
          <w:color w:val="000000"/>
        </w:rPr>
        <w:t xml:space="preserve"> JM, </w:t>
      </w:r>
      <w:proofErr w:type="spellStart"/>
      <w:r w:rsidR="00B2094E">
        <w:rPr>
          <w:rFonts w:ascii="Book Antiqua" w:eastAsia="Book Antiqua" w:hAnsi="Book Antiqua" w:cs="Book Antiqua"/>
          <w:color w:val="000000"/>
        </w:rPr>
        <w:t>Daita</w:t>
      </w:r>
      <w:proofErr w:type="spellEnd"/>
      <w:r w:rsidR="00B2094E">
        <w:rPr>
          <w:rFonts w:ascii="Book Antiqua" w:eastAsia="Book Antiqua" w:hAnsi="Book Antiqua" w:cs="Book Antiqua"/>
          <w:color w:val="000000"/>
        </w:rPr>
        <w:t xml:space="preserve"> K, </w:t>
      </w:r>
      <w:proofErr w:type="spellStart"/>
      <w:r w:rsidR="00B2094E">
        <w:rPr>
          <w:rFonts w:ascii="Book Antiqua" w:eastAsia="Book Antiqua" w:hAnsi="Book Antiqua" w:cs="Book Antiqua"/>
          <w:color w:val="000000"/>
        </w:rPr>
        <w:t>Monteith</w:t>
      </w:r>
      <w:proofErr w:type="spellEnd"/>
      <w:r w:rsidR="00B2094E">
        <w:rPr>
          <w:rFonts w:ascii="Book Antiqua" w:eastAsia="Book Antiqua" w:hAnsi="Book Antiqua" w:cs="Book Antiqua"/>
          <w:color w:val="000000"/>
        </w:rPr>
        <w:t xml:space="preserve"> P, Noble NA, White MB, Fisher A, </w:t>
      </w:r>
      <w:proofErr w:type="spellStart"/>
      <w:r w:rsidR="00B2094E">
        <w:rPr>
          <w:rFonts w:ascii="Book Antiqua" w:eastAsia="Book Antiqua" w:hAnsi="Book Antiqua" w:cs="Book Antiqua"/>
          <w:color w:val="000000"/>
        </w:rPr>
        <w:t>Sikaroodi</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Rangwala</w:t>
      </w:r>
      <w:proofErr w:type="spellEnd"/>
      <w:r w:rsidR="00B2094E">
        <w:rPr>
          <w:rFonts w:ascii="Book Antiqua" w:eastAsia="Book Antiqua" w:hAnsi="Book Antiqua" w:cs="Book Antiqua"/>
          <w:color w:val="000000"/>
        </w:rPr>
        <w:t xml:space="preserve"> </w:t>
      </w:r>
      <w:r w:rsidR="00B2094E">
        <w:rPr>
          <w:rFonts w:ascii="Book Antiqua" w:eastAsia="Book Antiqua" w:hAnsi="Book Antiqua" w:cs="Book Antiqua"/>
          <w:color w:val="000000"/>
        </w:rPr>
        <w:lastRenderedPageBreak/>
        <w:t xml:space="preserve">H, </w:t>
      </w:r>
      <w:proofErr w:type="spellStart"/>
      <w:r w:rsidR="00B2094E">
        <w:rPr>
          <w:rFonts w:ascii="Book Antiqua" w:eastAsia="Book Antiqua" w:hAnsi="Book Antiqua" w:cs="Book Antiqua"/>
          <w:color w:val="000000"/>
        </w:rPr>
        <w:t>Gillevet</w:t>
      </w:r>
      <w:proofErr w:type="spellEnd"/>
      <w:r w:rsidR="00B2094E">
        <w:rPr>
          <w:rFonts w:ascii="Book Antiqua" w:eastAsia="Book Antiqua" w:hAnsi="Book Antiqua" w:cs="Book Antiqua"/>
          <w:color w:val="000000"/>
        </w:rPr>
        <w:t xml:space="preserve"> PM. Modulation of the </w:t>
      </w:r>
      <w:proofErr w:type="spellStart"/>
      <w:r w:rsidR="00B2094E">
        <w:rPr>
          <w:rFonts w:ascii="Book Antiqua" w:eastAsia="Book Antiqua" w:hAnsi="Book Antiqua" w:cs="Book Antiqua"/>
          <w:color w:val="000000"/>
        </w:rPr>
        <w:t>metabiome</w:t>
      </w:r>
      <w:proofErr w:type="spellEnd"/>
      <w:r w:rsidR="00B2094E">
        <w:rPr>
          <w:rFonts w:ascii="Book Antiqua" w:eastAsia="Book Antiqua" w:hAnsi="Book Antiqua" w:cs="Book Antiqua"/>
          <w:color w:val="000000"/>
        </w:rPr>
        <w:t xml:space="preserve"> by </w:t>
      </w:r>
      <w:proofErr w:type="spellStart"/>
      <w:r w:rsidR="00B2094E">
        <w:rPr>
          <w:rFonts w:ascii="Book Antiqua" w:eastAsia="Book Antiqua" w:hAnsi="Book Antiqua" w:cs="Book Antiqua"/>
          <w:color w:val="000000"/>
        </w:rPr>
        <w:t>rifaximin</w:t>
      </w:r>
      <w:proofErr w:type="spellEnd"/>
      <w:r w:rsidR="00B2094E">
        <w:rPr>
          <w:rFonts w:ascii="Book Antiqua" w:eastAsia="Book Antiqua" w:hAnsi="Book Antiqua" w:cs="Book Antiqua"/>
          <w:color w:val="000000"/>
        </w:rPr>
        <w:t xml:space="preserve"> in patients with cirrhosis and minimal hepatic encephalopathy. </w:t>
      </w:r>
      <w:proofErr w:type="spellStart"/>
      <w:r w:rsidR="00B2094E">
        <w:rPr>
          <w:rFonts w:ascii="Book Antiqua" w:eastAsia="Book Antiqua" w:hAnsi="Book Antiqua" w:cs="Book Antiqua"/>
          <w:i/>
          <w:iCs/>
          <w:color w:val="000000"/>
        </w:rPr>
        <w:t>PLoS</w:t>
      </w:r>
      <w:proofErr w:type="spellEnd"/>
      <w:r w:rsidR="00B2094E">
        <w:rPr>
          <w:rFonts w:ascii="Book Antiqua" w:eastAsia="Book Antiqua" w:hAnsi="Book Antiqua" w:cs="Book Antiqua"/>
          <w:i/>
          <w:iCs/>
          <w:color w:val="000000"/>
        </w:rPr>
        <w:t xml:space="preserve"> One</w:t>
      </w:r>
      <w:r w:rsidR="00B2094E">
        <w:rPr>
          <w:rFonts w:ascii="Book Antiqua" w:eastAsia="Book Antiqua" w:hAnsi="Book Antiqua" w:cs="Book Antiqua"/>
          <w:color w:val="000000"/>
        </w:rPr>
        <w:t xml:space="preserve"> 2013; </w:t>
      </w:r>
      <w:r w:rsidR="00B2094E">
        <w:rPr>
          <w:rFonts w:ascii="Book Antiqua" w:eastAsia="Book Antiqua" w:hAnsi="Book Antiqua" w:cs="Book Antiqua"/>
          <w:b/>
          <w:bCs/>
          <w:color w:val="000000"/>
        </w:rPr>
        <w:t>8</w:t>
      </w:r>
      <w:r w:rsidR="00B2094E">
        <w:rPr>
          <w:rFonts w:ascii="Book Antiqua" w:eastAsia="Book Antiqua" w:hAnsi="Book Antiqua" w:cs="Book Antiqua"/>
          <w:color w:val="000000"/>
        </w:rPr>
        <w:t>: e60042 [PMID: 23565181 DOI: 10.1371/journal.pone.0060042]</w:t>
      </w:r>
    </w:p>
    <w:p w14:paraId="47E7FADC" w14:textId="5936E25F" w:rsidR="00A77B3E" w:rsidRDefault="00C55B87">
      <w:pPr>
        <w:spacing w:line="360" w:lineRule="auto"/>
        <w:jc w:val="both"/>
      </w:pPr>
      <w:r>
        <w:rPr>
          <w:rFonts w:ascii="Book Antiqua" w:eastAsia="Book Antiqua" w:hAnsi="Book Antiqua" w:cs="Book Antiqua"/>
          <w:color w:val="000000"/>
        </w:rPr>
        <w:t xml:space="preserve">94 </w:t>
      </w:r>
      <w:proofErr w:type="spellStart"/>
      <w:r w:rsidR="00B2094E">
        <w:rPr>
          <w:rFonts w:ascii="Book Antiqua" w:eastAsia="Book Antiqua" w:hAnsi="Book Antiqua" w:cs="Book Antiqua"/>
          <w:b/>
          <w:bCs/>
          <w:color w:val="000000"/>
        </w:rPr>
        <w:t>Ponziani</w:t>
      </w:r>
      <w:proofErr w:type="spellEnd"/>
      <w:r w:rsidR="00B2094E">
        <w:rPr>
          <w:rFonts w:ascii="Book Antiqua" w:eastAsia="Book Antiqua" w:hAnsi="Book Antiqua" w:cs="Book Antiqua"/>
          <w:b/>
          <w:bCs/>
          <w:color w:val="000000"/>
        </w:rPr>
        <w:t xml:space="preserve"> FR</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Gerardi</w:t>
      </w:r>
      <w:proofErr w:type="spellEnd"/>
      <w:r w:rsidR="00B2094E">
        <w:rPr>
          <w:rFonts w:ascii="Book Antiqua" w:eastAsia="Book Antiqua" w:hAnsi="Book Antiqua" w:cs="Book Antiqua"/>
          <w:color w:val="000000"/>
        </w:rPr>
        <w:t xml:space="preserve"> V, </w:t>
      </w:r>
      <w:proofErr w:type="spellStart"/>
      <w:r w:rsidR="00B2094E">
        <w:rPr>
          <w:rFonts w:ascii="Book Antiqua" w:eastAsia="Book Antiqua" w:hAnsi="Book Antiqua" w:cs="Book Antiqua"/>
          <w:color w:val="000000"/>
        </w:rPr>
        <w:t>Pecere</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D'Aversa</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Lopetuso</w:t>
      </w:r>
      <w:proofErr w:type="spellEnd"/>
      <w:r w:rsidR="00B2094E">
        <w:rPr>
          <w:rFonts w:ascii="Book Antiqua" w:eastAsia="Book Antiqua" w:hAnsi="Book Antiqua" w:cs="Book Antiqua"/>
          <w:color w:val="000000"/>
        </w:rPr>
        <w:t xml:space="preserve"> L, </w:t>
      </w:r>
      <w:proofErr w:type="spellStart"/>
      <w:r w:rsidR="00B2094E">
        <w:rPr>
          <w:rFonts w:ascii="Book Antiqua" w:eastAsia="Book Antiqua" w:hAnsi="Book Antiqua" w:cs="Book Antiqua"/>
          <w:color w:val="000000"/>
        </w:rPr>
        <w:t>Zocco</w:t>
      </w:r>
      <w:proofErr w:type="spellEnd"/>
      <w:r w:rsidR="00B2094E">
        <w:rPr>
          <w:rFonts w:ascii="Book Antiqua" w:eastAsia="Book Antiqua" w:hAnsi="Book Antiqua" w:cs="Book Antiqua"/>
          <w:color w:val="000000"/>
        </w:rPr>
        <w:t xml:space="preserve"> MA, </w:t>
      </w:r>
      <w:proofErr w:type="spellStart"/>
      <w:r w:rsidR="00B2094E">
        <w:rPr>
          <w:rFonts w:ascii="Book Antiqua" w:eastAsia="Book Antiqua" w:hAnsi="Book Antiqua" w:cs="Book Antiqua"/>
          <w:color w:val="000000"/>
        </w:rPr>
        <w:t>Pompili</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Gasbarrini</w:t>
      </w:r>
      <w:proofErr w:type="spellEnd"/>
      <w:r w:rsidR="00B2094E">
        <w:rPr>
          <w:rFonts w:ascii="Book Antiqua" w:eastAsia="Book Antiqua" w:hAnsi="Book Antiqua" w:cs="Book Antiqua"/>
          <w:color w:val="000000"/>
        </w:rPr>
        <w:t xml:space="preserve"> A. Effect of </w:t>
      </w:r>
      <w:proofErr w:type="spellStart"/>
      <w:r w:rsidR="00B2094E">
        <w:rPr>
          <w:rFonts w:ascii="Book Antiqua" w:eastAsia="Book Antiqua" w:hAnsi="Book Antiqua" w:cs="Book Antiqua"/>
          <w:color w:val="000000"/>
        </w:rPr>
        <w:t>rifaximin</w:t>
      </w:r>
      <w:proofErr w:type="spellEnd"/>
      <w:r w:rsidR="00B2094E">
        <w:rPr>
          <w:rFonts w:ascii="Book Antiqua" w:eastAsia="Book Antiqua" w:hAnsi="Book Antiqua" w:cs="Book Antiqua"/>
          <w:color w:val="000000"/>
        </w:rPr>
        <w:t xml:space="preserve"> on gut microbiota composition in advanced liver disease and its complications. </w:t>
      </w:r>
      <w:r w:rsidR="00B2094E">
        <w:rPr>
          <w:rFonts w:ascii="Book Antiqua" w:eastAsia="Book Antiqua" w:hAnsi="Book Antiqua" w:cs="Book Antiqua"/>
          <w:i/>
          <w:iCs/>
          <w:color w:val="000000"/>
        </w:rPr>
        <w:t xml:space="preserve">World J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21</w:t>
      </w:r>
      <w:r w:rsidR="00B2094E">
        <w:rPr>
          <w:rFonts w:ascii="Book Antiqua" w:eastAsia="Book Antiqua" w:hAnsi="Book Antiqua" w:cs="Book Antiqua"/>
          <w:color w:val="000000"/>
        </w:rPr>
        <w:t>: 12322-12333 [PMID: 26604640 DOI: 10.3748/wjg.v21.i43.12322]</w:t>
      </w:r>
    </w:p>
    <w:p w14:paraId="298FB390" w14:textId="299748EE" w:rsidR="00A77B3E" w:rsidRDefault="00C55B87">
      <w:pPr>
        <w:spacing w:line="360" w:lineRule="auto"/>
        <w:jc w:val="both"/>
      </w:pPr>
      <w:r>
        <w:rPr>
          <w:rFonts w:ascii="Book Antiqua" w:eastAsia="Book Antiqua" w:hAnsi="Book Antiqua" w:cs="Book Antiqua"/>
          <w:color w:val="000000"/>
        </w:rPr>
        <w:t xml:space="preserve">95 </w:t>
      </w:r>
      <w:proofErr w:type="spellStart"/>
      <w:r w:rsidR="00B2094E">
        <w:rPr>
          <w:rFonts w:ascii="Book Antiqua" w:eastAsia="Book Antiqua" w:hAnsi="Book Antiqua" w:cs="Book Antiqua"/>
          <w:b/>
          <w:bCs/>
          <w:color w:val="000000"/>
        </w:rPr>
        <w:t>Soldi</w:t>
      </w:r>
      <w:proofErr w:type="spellEnd"/>
      <w:r w:rsidR="00B2094E">
        <w:rPr>
          <w:rFonts w:ascii="Book Antiqua" w:eastAsia="Book Antiqua" w:hAnsi="Book Antiqua" w:cs="Book Antiqua"/>
          <w:b/>
          <w:bCs/>
          <w:color w:val="000000"/>
        </w:rPr>
        <w:t xml:space="preserve"> S</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Vasileiadis</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Uggeri</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Campanale</w:t>
      </w:r>
      <w:proofErr w:type="spellEnd"/>
      <w:r w:rsidR="00B2094E">
        <w:rPr>
          <w:rFonts w:ascii="Book Antiqua" w:eastAsia="Book Antiqua" w:hAnsi="Book Antiqua" w:cs="Book Antiqua"/>
          <w:color w:val="000000"/>
        </w:rPr>
        <w:t xml:space="preserve"> M, Morelli L, </w:t>
      </w:r>
      <w:proofErr w:type="spellStart"/>
      <w:r w:rsidR="00B2094E">
        <w:rPr>
          <w:rFonts w:ascii="Book Antiqua" w:eastAsia="Book Antiqua" w:hAnsi="Book Antiqua" w:cs="Book Antiqua"/>
          <w:color w:val="000000"/>
        </w:rPr>
        <w:t>Fogli</w:t>
      </w:r>
      <w:proofErr w:type="spellEnd"/>
      <w:r w:rsidR="00B2094E">
        <w:rPr>
          <w:rFonts w:ascii="Book Antiqua" w:eastAsia="Book Antiqua" w:hAnsi="Book Antiqua" w:cs="Book Antiqua"/>
          <w:color w:val="000000"/>
        </w:rPr>
        <w:t xml:space="preserve"> MV, </w:t>
      </w:r>
      <w:proofErr w:type="spellStart"/>
      <w:r w:rsidR="00B2094E">
        <w:rPr>
          <w:rFonts w:ascii="Book Antiqua" w:eastAsia="Book Antiqua" w:hAnsi="Book Antiqua" w:cs="Book Antiqua"/>
          <w:color w:val="000000"/>
        </w:rPr>
        <w:t>Calanni</w:t>
      </w:r>
      <w:proofErr w:type="spellEnd"/>
      <w:r w:rsidR="00B2094E">
        <w:rPr>
          <w:rFonts w:ascii="Book Antiqua" w:eastAsia="Book Antiqua" w:hAnsi="Book Antiqua" w:cs="Book Antiqua"/>
          <w:color w:val="000000"/>
        </w:rPr>
        <w:t xml:space="preserve"> F, </w:t>
      </w:r>
      <w:proofErr w:type="spellStart"/>
      <w:r w:rsidR="00B2094E">
        <w:rPr>
          <w:rFonts w:ascii="Book Antiqua" w:eastAsia="Book Antiqua" w:hAnsi="Book Antiqua" w:cs="Book Antiqua"/>
          <w:color w:val="000000"/>
        </w:rPr>
        <w:t>Grimaldi</w:t>
      </w:r>
      <w:proofErr w:type="spellEnd"/>
      <w:r w:rsidR="00B2094E">
        <w:rPr>
          <w:rFonts w:ascii="Book Antiqua" w:eastAsia="Book Antiqua" w:hAnsi="Book Antiqua" w:cs="Book Antiqua"/>
          <w:color w:val="000000"/>
        </w:rPr>
        <w:t xml:space="preserve"> M, </w:t>
      </w:r>
      <w:proofErr w:type="spellStart"/>
      <w:r w:rsidR="00B2094E">
        <w:rPr>
          <w:rFonts w:ascii="Book Antiqua" w:eastAsia="Book Antiqua" w:hAnsi="Book Antiqua" w:cs="Book Antiqua"/>
          <w:color w:val="000000"/>
        </w:rPr>
        <w:t>Gasbarrini</w:t>
      </w:r>
      <w:proofErr w:type="spellEnd"/>
      <w:r w:rsidR="00B2094E">
        <w:rPr>
          <w:rFonts w:ascii="Book Antiqua" w:eastAsia="Book Antiqua" w:hAnsi="Book Antiqua" w:cs="Book Antiqua"/>
          <w:color w:val="000000"/>
        </w:rPr>
        <w:t xml:space="preserve"> A. Modulation of the gut microbiota composition by </w:t>
      </w:r>
      <w:proofErr w:type="spellStart"/>
      <w:r w:rsidR="00B2094E">
        <w:rPr>
          <w:rFonts w:ascii="Book Antiqua" w:eastAsia="Book Antiqua" w:hAnsi="Book Antiqua" w:cs="Book Antiqua"/>
          <w:color w:val="000000"/>
        </w:rPr>
        <w:t>rifaximin</w:t>
      </w:r>
      <w:proofErr w:type="spellEnd"/>
      <w:r w:rsidR="00B2094E">
        <w:rPr>
          <w:rFonts w:ascii="Book Antiqua" w:eastAsia="Book Antiqua" w:hAnsi="Book Antiqua" w:cs="Book Antiqua"/>
          <w:color w:val="000000"/>
        </w:rPr>
        <w:t xml:space="preserve"> in non-constipated irritable bowel syndrome patients: a molecular approach. </w:t>
      </w:r>
      <w:proofErr w:type="spellStart"/>
      <w:r w:rsidR="00B2094E">
        <w:rPr>
          <w:rFonts w:ascii="Book Antiqua" w:eastAsia="Book Antiqua" w:hAnsi="Book Antiqua" w:cs="Book Antiqua"/>
          <w:i/>
          <w:iCs/>
          <w:color w:val="000000"/>
        </w:rPr>
        <w:t>Clin</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Exp</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8</w:t>
      </w:r>
      <w:r w:rsidR="00B2094E">
        <w:rPr>
          <w:rFonts w:ascii="Book Antiqua" w:eastAsia="Book Antiqua" w:hAnsi="Book Antiqua" w:cs="Book Antiqua"/>
          <w:color w:val="000000"/>
        </w:rPr>
        <w:t xml:space="preserve">: 309-325 [PMID: 26673000 </w:t>
      </w:r>
      <w:r w:rsidR="003410A0" w:rsidRPr="003410A0">
        <w:rPr>
          <w:rFonts w:ascii="Book Antiqua" w:eastAsia="Book Antiqua" w:hAnsi="Book Antiqua" w:cs="Book Antiqua"/>
          <w:color w:val="000000"/>
        </w:rPr>
        <w:t>DOI: 10.2147/CEG.S89999</w:t>
      </w:r>
      <w:r w:rsidR="00B2094E">
        <w:rPr>
          <w:rFonts w:ascii="Book Antiqua" w:eastAsia="Book Antiqua" w:hAnsi="Book Antiqua" w:cs="Book Antiqua"/>
          <w:color w:val="000000"/>
        </w:rPr>
        <w:t>]</w:t>
      </w:r>
    </w:p>
    <w:p w14:paraId="08E86A37" w14:textId="2BD593F3" w:rsidR="00A77B3E" w:rsidRDefault="00C55B87">
      <w:pPr>
        <w:spacing w:line="360" w:lineRule="auto"/>
        <w:jc w:val="both"/>
      </w:pPr>
      <w:r>
        <w:rPr>
          <w:rFonts w:ascii="Book Antiqua" w:eastAsia="Book Antiqua" w:hAnsi="Book Antiqua" w:cs="Book Antiqua"/>
          <w:color w:val="000000"/>
        </w:rPr>
        <w:t xml:space="preserve">96 </w:t>
      </w:r>
      <w:r w:rsidR="00B2094E">
        <w:rPr>
          <w:rFonts w:ascii="Book Antiqua" w:eastAsia="Book Antiqua" w:hAnsi="Book Antiqua" w:cs="Book Antiqua"/>
          <w:b/>
          <w:bCs/>
          <w:color w:val="000000"/>
        </w:rPr>
        <w:t>Kang SH</w:t>
      </w:r>
      <w:r w:rsidR="00B2094E">
        <w:rPr>
          <w:rFonts w:ascii="Book Antiqua" w:eastAsia="Book Antiqua" w:hAnsi="Book Antiqua" w:cs="Book Antiqua"/>
          <w:color w:val="000000"/>
        </w:rPr>
        <w:t xml:space="preserve">, Lee YB, Lee JH, Nam JY, Chang Y, Cho H, </w:t>
      </w:r>
      <w:proofErr w:type="spellStart"/>
      <w:r w:rsidR="00B2094E">
        <w:rPr>
          <w:rFonts w:ascii="Book Antiqua" w:eastAsia="Book Antiqua" w:hAnsi="Book Antiqua" w:cs="Book Antiqua"/>
          <w:color w:val="000000"/>
        </w:rPr>
        <w:t>Yoo</w:t>
      </w:r>
      <w:proofErr w:type="spellEnd"/>
      <w:r w:rsidR="00B2094E">
        <w:rPr>
          <w:rFonts w:ascii="Book Antiqua" w:eastAsia="Book Antiqua" w:hAnsi="Book Antiqua" w:cs="Book Antiqua"/>
          <w:color w:val="000000"/>
        </w:rPr>
        <w:t xml:space="preserve"> JJ, Cho YY, Cho EJ, Yu SJ, Kim MY, Kim YJ, </w:t>
      </w:r>
      <w:proofErr w:type="spellStart"/>
      <w:r w:rsidR="00B2094E">
        <w:rPr>
          <w:rFonts w:ascii="Book Antiqua" w:eastAsia="Book Antiqua" w:hAnsi="Book Antiqua" w:cs="Book Antiqua"/>
          <w:color w:val="000000"/>
        </w:rPr>
        <w:t>Baik</w:t>
      </w:r>
      <w:proofErr w:type="spellEnd"/>
      <w:r w:rsidR="00B2094E">
        <w:rPr>
          <w:rFonts w:ascii="Book Antiqua" w:eastAsia="Book Antiqua" w:hAnsi="Book Antiqua" w:cs="Book Antiqua"/>
          <w:color w:val="000000"/>
        </w:rPr>
        <w:t xml:space="preserve"> SK, Yoon JH. </w:t>
      </w:r>
      <w:proofErr w:type="spellStart"/>
      <w:r w:rsidR="00B2094E">
        <w:rPr>
          <w:rFonts w:ascii="Book Antiqua" w:eastAsia="Book Antiqua" w:hAnsi="Book Antiqua" w:cs="Book Antiqua"/>
          <w:color w:val="000000"/>
        </w:rPr>
        <w:t>Rifaximin</w:t>
      </w:r>
      <w:proofErr w:type="spellEnd"/>
      <w:r w:rsidR="00B2094E">
        <w:rPr>
          <w:rFonts w:ascii="Book Antiqua" w:eastAsia="Book Antiqua" w:hAnsi="Book Antiqua" w:cs="Book Antiqua"/>
          <w:color w:val="000000"/>
        </w:rPr>
        <w:t xml:space="preserve"> treatment is associated with reduced risk of cirrhotic complications and prolonged overall survival in patients experiencing hepatic encephalopathy. </w:t>
      </w:r>
      <w:r w:rsidR="00B2094E">
        <w:rPr>
          <w:rFonts w:ascii="Book Antiqua" w:eastAsia="Book Antiqua" w:hAnsi="Book Antiqua" w:cs="Book Antiqua"/>
          <w:i/>
          <w:iCs/>
          <w:color w:val="000000"/>
        </w:rPr>
        <w:t xml:space="preserve">Aliment </w:t>
      </w:r>
      <w:proofErr w:type="spellStart"/>
      <w:r w:rsidR="00B2094E">
        <w:rPr>
          <w:rFonts w:ascii="Book Antiqua" w:eastAsia="Book Antiqua" w:hAnsi="Book Antiqua" w:cs="Book Antiqua"/>
          <w:i/>
          <w:iCs/>
          <w:color w:val="000000"/>
        </w:rPr>
        <w:t>Pharmacol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Ther</w:t>
      </w:r>
      <w:proofErr w:type="spellEnd"/>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46</w:t>
      </w:r>
      <w:r w:rsidR="00B2094E">
        <w:rPr>
          <w:rFonts w:ascii="Book Antiqua" w:eastAsia="Book Antiqua" w:hAnsi="Book Antiqua" w:cs="Book Antiqua"/>
          <w:color w:val="000000"/>
        </w:rPr>
        <w:t>: 845-855 [PMID: 28836723 DOI: 10.1111/apt.14275]</w:t>
      </w:r>
    </w:p>
    <w:p w14:paraId="573F7DB8" w14:textId="3B99A1AD" w:rsidR="00A77B3E" w:rsidRDefault="00C55B87">
      <w:pPr>
        <w:spacing w:line="360" w:lineRule="auto"/>
        <w:jc w:val="both"/>
      </w:pPr>
      <w:r>
        <w:rPr>
          <w:rFonts w:ascii="Book Antiqua" w:eastAsia="Book Antiqua" w:hAnsi="Book Antiqua" w:cs="Book Antiqua"/>
          <w:color w:val="000000"/>
        </w:rPr>
        <w:t xml:space="preserve">97 </w:t>
      </w:r>
      <w:proofErr w:type="spellStart"/>
      <w:r w:rsidR="00B2094E">
        <w:rPr>
          <w:rFonts w:ascii="Book Antiqua" w:eastAsia="Book Antiqua" w:hAnsi="Book Antiqua" w:cs="Book Antiqua"/>
          <w:b/>
          <w:bCs/>
          <w:color w:val="000000"/>
        </w:rPr>
        <w:t>Flamm</w:t>
      </w:r>
      <w:proofErr w:type="spellEnd"/>
      <w:r w:rsidR="00B2094E">
        <w:rPr>
          <w:rFonts w:ascii="Book Antiqua" w:eastAsia="Book Antiqua" w:hAnsi="Book Antiqua" w:cs="Book Antiqua"/>
          <w:b/>
          <w:bCs/>
          <w:color w:val="000000"/>
        </w:rPr>
        <w:t xml:space="preserve"> SL</w:t>
      </w:r>
      <w:r w:rsidR="00B2094E">
        <w:rPr>
          <w:rFonts w:ascii="Book Antiqua" w:eastAsia="Book Antiqua" w:hAnsi="Book Antiqua" w:cs="Book Antiqua"/>
          <w:color w:val="000000"/>
        </w:rPr>
        <w:t xml:space="preserve">, Mullen KD, </w:t>
      </w:r>
      <w:proofErr w:type="spellStart"/>
      <w:r w:rsidR="00B2094E">
        <w:rPr>
          <w:rFonts w:ascii="Book Antiqua" w:eastAsia="Book Antiqua" w:hAnsi="Book Antiqua" w:cs="Book Antiqua"/>
          <w:color w:val="000000"/>
        </w:rPr>
        <w:t>Heimanson</w:t>
      </w:r>
      <w:proofErr w:type="spellEnd"/>
      <w:r w:rsidR="00B2094E">
        <w:rPr>
          <w:rFonts w:ascii="Book Antiqua" w:eastAsia="Book Antiqua" w:hAnsi="Book Antiqua" w:cs="Book Antiqua"/>
          <w:color w:val="000000"/>
        </w:rPr>
        <w:t xml:space="preserve"> Z, </w:t>
      </w:r>
      <w:proofErr w:type="spellStart"/>
      <w:r w:rsidR="00B2094E">
        <w:rPr>
          <w:rFonts w:ascii="Book Antiqua" w:eastAsia="Book Antiqua" w:hAnsi="Book Antiqua" w:cs="Book Antiqua"/>
          <w:color w:val="000000"/>
        </w:rPr>
        <w:t>Sanyal</w:t>
      </w:r>
      <w:proofErr w:type="spellEnd"/>
      <w:r w:rsidR="00B2094E">
        <w:rPr>
          <w:rFonts w:ascii="Book Antiqua" w:eastAsia="Book Antiqua" w:hAnsi="Book Antiqua" w:cs="Book Antiqua"/>
          <w:color w:val="000000"/>
        </w:rPr>
        <w:t xml:space="preserve"> AJ. </w:t>
      </w:r>
      <w:proofErr w:type="spellStart"/>
      <w:r w:rsidR="00B2094E">
        <w:rPr>
          <w:rFonts w:ascii="Book Antiqua" w:eastAsia="Book Antiqua" w:hAnsi="Book Antiqua" w:cs="Book Antiqua"/>
          <w:color w:val="000000"/>
        </w:rPr>
        <w:t>Rifaximin</w:t>
      </w:r>
      <w:proofErr w:type="spellEnd"/>
      <w:r w:rsidR="00B2094E">
        <w:rPr>
          <w:rFonts w:ascii="Book Antiqua" w:eastAsia="Book Antiqua" w:hAnsi="Book Antiqua" w:cs="Book Antiqua"/>
          <w:color w:val="000000"/>
        </w:rPr>
        <w:t xml:space="preserve"> has the potential to prevent complications of cirrhosis. </w:t>
      </w:r>
      <w:proofErr w:type="spellStart"/>
      <w:r w:rsidR="00B2094E">
        <w:rPr>
          <w:rFonts w:ascii="Book Antiqua" w:eastAsia="Book Antiqua" w:hAnsi="Book Antiqua" w:cs="Book Antiqua"/>
          <w:i/>
          <w:iCs/>
          <w:color w:val="000000"/>
        </w:rPr>
        <w:t>Therap</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Adv</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11</w:t>
      </w:r>
      <w:r w:rsidR="00B2094E">
        <w:rPr>
          <w:rFonts w:ascii="Book Antiqua" w:eastAsia="Book Antiqua" w:hAnsi="Book Antiqua" w:cs="Book Antiqua"/>
          <w:color w:val="000000"/>
        </w:rPr>
        <w:t>: 1756284818800307 [PMID: 30283499 DOI: 10.1177/1756284818800307]</w:t>
      </w:r>
    </w:p>
    <w:p w14:paraId="39C6EF75" w14:textId="0FDC3FDE" w:rsidR="00A77B3E" w:rsidRDefault="00C55B87">
      <w:pPr>
        <w:spacing w:line="360" w:lineRule="auto"/>
        <w:jc w:val="both"/>
      </w:pPr>
      <w:r>
        <w:rPr>
          <w:rFonts w:ascii="Book Antiqua" w:eastAsia="Book Antiqua" w:hAnsi="Book Antiqua" w:cs="Book Antiqua"/>
          <w:color w:val="000000"/>
        </w:rPr>
        <w:t xml:space="preserve">98 </w:t>
      </w:r>
      <w:r w:rsidR="00B2094E">
        <w:rPr>
          <w:rFonts w:ascii="Book Antiqua" w:eastAsia="Book Antiqua" w:hAnsi="Book Antiqua" w:cs="Book Antiqua"/>
          <w:b/>
          <w:bCs/>
          <w:color w:val="000000"/>
        </w:rPr>
        <w:t>Mullen KD</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Sanyal</w:t>
      </w:r>
      <w:proofErr w:type="spellEnd"/>
      <w:r w:rsidR="00B2094E">
        <w:rPr>
          <w:rFonts w:ascii="Book Antiqua" w:eastAsia="Book Antiqua" w:hAnsi="Book Antiqua" w:cs="Book Antiqua"/>
          <w:color w:val="000000"/>
        </w:rPr>
        <w:t xml:space="preserve"> AJ, Bass NM, </w:t>
      </w:r>
      <w:proofErr w:type="spellStart"/>
      <w:r w:rsidR="00B2094E">
        <w:rPr>
          <w:rFonts w:ascii="Book Antiqua" w:eastAsia="Book Antiqua" w:hAnsi="Book Antiqua" w:cs="Book Antiqua"/>
          <w:color w:val="000000"/>
        </w:rPr>
        <w:t>Poordad</w:t>
      </w:r>
      <w:proofErr w:type="spellEnd"/>
      <w:r w:rsidR="00B2094E">
        <w:rPr>
          <w:rFonts w:ascii="Book Antiqua" w:eastAsia="Book Antiqua" w:hAnsi="Book Antiqua" w:cs="Book Antiqua"/>
          <w:color w:val="000000"/>
        </w:rPr>
        <w:t xml:space="preserve"> FF, Sheikh MY, Frederick RT, </w:t>
      </w:r>
      <w:proofErr w:type="spellStart"/>
      <w:r w:rsidR="00B2094E">
        <w:rPr>
          <w:rFonts w:ascii="Book Antiqua" w:eastAsia="Book Antiqua" w:hAnsi="Book Antiqua" w:cs="Book Antiqua"/>
          <w:color w:val="000000"/>
        </w:rPr>
        <w:t>Bortey</w:t>
      </w:r>
      <w:proofErr w:type="spellEnd"/>
      <w:r w:rsidR="00B2094E">
        <w:rPr>
          <w:rFonts w:ascii="Book Antiqua" w:eastAsia="Book Antiqua" w:hAnsi="Book Antiqua" w:cs="Book Antiqua"/>
          <w:color w:val="000000"/>
        </w:rPr>
        <w:t xml:space="preserve"> E, Forbes WP. </w:t>
      </w:r>
      <w:proofErr w:type="spellStart"/>
      <w:r w:rsidR="00B2094E">
        <w:rPr>
          <w:rFonts w:ascii="Book Antiqua" w:eastAsia="Book Antiqua" w:hAnsi="Book Antiqua" w:cs="Book Antiqua"/>
          <w:color w:val="000000"/>
        </w:rPr>
        <w:t>Rifaximin</w:t>
      </w:r>
      <w:proofErr w:type="spellEnd"/>
      <w:r w:rsidR="00B2094E">
        <w:rPr>
          <w:rFonts w:ascii="Book Antiqua" w:eastAsia="Book Antiqua" w:hAnsi="Book Antiqua" w:cs="Book Antiqua"/>
          <w:color w:val="000000"/>
        </w:rPr>
        <w:t xml:space="preserve"> is safe and well tolerated for long-term maintenance of remission from overt hepatic encephalopathy. </w:t>
      </w:r>
      <w:proofErr w:type="spellStart"/>
      <w:r w:rsidR="00B2094E">
        <w:rPr>
          <w:rFonts w:ascii="Book Antiqua" w:eastAsia="Book Antiqua" w:hAnsi="Book Antiqua" w:cs="Book Antiqua"/>
          <w:i/>
          <w:iCs/>
          <w:color w:val="000000"/>
        </w:rPr>
        <w:t>Clin</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Gastroenterol</w:t>
      </w:r>
      <w:proofErr w:type="spellEnd"/>
      <w:r w:rsidR="00B2094E">
        <w:rPr>
          <w:rFonts w:ascii="Book Antiqua" w:eastAsia="Book Antiqua" w:hAnsi="Book Antiqua" w:cs="Book Antiqua"/>
          <w:i/>
          <w:iCs/>
          <w:color w:val="000000"/>
        </w:rPr>
        <w:t xml:space="preserve"> </w:t>
      </w:r>
      <w:proofErr w:type="spellStart"/>
      <w:r w:rsidR="00B2094E">
        <w:rPr>
          <w:rFonts w:ascii="Book Antiqua" w:eastAsia="Book Antiqua" w:hAnsi="Book Antiqua" w:cs="Book Antiqua"/>
          <w:i/>
          <w:iCs/>
          <w:color w:val="000000"/>
        </w:rPr>
        <w:t>Hepatol</w:t>
      </w:r>
      <w:proofErr w:type="spellEnd"/>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12</w:t>
      </w:r>
      <w:r w:rsidR="00B2094E">
        <w:rPr>
          <w:rFonts w:ascii="Book Antiqua" w:eastAsia="Book Antiqua" w:hAnsi="Book Antiqua" w:cs="Book Antiqua"/>
          <w:color w:val="000000"/>
        </w:rPr>
        <w:t>: 1390-7.e2 [PMID: 24365449 DOI: 10.1016/j.cgh.2013.12.021]</w:t>
      </w:r>
    </w:p>
    <w:p w14:paraId="1FDD3FC3" w14:textId="0F8AEF35" w:rsidR="00A77B3E" w:rsidRDefault="00C55B87">
      <w:pPr>
        <w:spacing w:line="360" w:lineRule="auto"/>
        <w:jc w:val="both"/>
      </w:pPr>
      <w:r>
        <w:rPr>
          <w:rFonts w:ascii="Book Antiqua" w:eastAsia="Book Antiqua" w:hAnsi="Book Antiqua" w:cs="Book Antiqua"/>
          <w:color w:val="000000"/>
        </w:rPr>
        <w:t xml:space="preserve">99 </w:t>
      </w:r>
      <w:proofErr w:type="spellStart"/>
      <w:r w:rsidR="00B2094E">
        <w:rPr>
          <w:rFonts w:ascii="Book Antiqua" w:eastAsia="Book Antiqua" w:hAnsi="Book Antiqua" w:cs="Book Antiqua"/>
          <w:b/>
          <w:bCs/>
          <w:color w:val="000000"/>
        </w:rPr>
        <w:t>Zapater</w:t>
      </w:r>
      <w:proofErr w:type="spellEnd"/>
      <w:r w:rsidR="00B2094E">
        <w:rPr>
          <w:rFonts w:ascii="Book Antiqua" w:eastAsia="Book Antiqua" w:hAnsi="Book Antiqua" w:cs="Book Antiqua"/>
          <w:b/>
          <w:bCs/>
          <w:color w:val="000000"/>
        </w:rPr>
        <w:t xml:space="preserve"> P</w:t>
      </w:r>
      <w:r w:rsidR="00B2094E">
        <w:rPr>
          <w:rFonts w:ascii="Book Antiqua" w:eastAsia="Book Antiqua" w:hAnsi="Book Antiqua" w:cs="Book Antiqua"/>
          <w:color w:val="000000"/>
        </w:rPr>
        <w:t xml:space="preserve">, </w:t>
      </w:r>
      <w:proofErr w:type="spellStart"/>
      <w:r w:rsidR="00B2094E">
        <w:rPr>
          <w:rFonts w:ascii="Book Antiqua" w:eastAsia="Book Antiqua" w:hAnsi="Book Antiqua" w:cs="Book Antiqua"/>
          <w:color w:val="000000"/>
        </w:rPr>
        <w:t>Caño</w:t>
      </w:r>
      <w:proofErr w:type="spellEnd"/>
      <w:r w:rsidR="00B2094E">
        <w:rPr>
          <w:rFonts w:ascii="Book Antiqua" w:eastAsia="Book Antiqua" w:hAnsi="Book Antiqua" w:cs="Book Antiqua"/>
          <w:color w:val="000000"/>
        </w:rPr>
        <w:t xml:space="preserve"> R, Llanos L, Ruiz-</w:t>
      </w:r>
      <w:proofErr w:type="spellStart"/>
      <w:r w:rsidR="00B2094E">
        <w:rPr>
          <w:rFonts w:ascii="Book Antiqua" w:eastAsia="Book Antiqua" w:hAnsi="Book Antiqua" w:cs="Book Antiqua"/>
          <w:color w:val="000000"/>
        </w:rPr>
        <w:t>Alcaraz</w:t>
      </w:r>
      <w:proofErr w:type="spellEnd"/>
      <w:r w:rsidR="00B2094E">
        <w:rPr>
          <w:rFonts w:ascii="Book Antiqua" w:eastAsia="Book Antiqua" w:hAnsi="Book Antiqua" w:cs="Book Antiqua"/>
          <w:color w:val="000000"/>
        </w:rPr>
        <w:t xml:space="preserve"> AJ, </w:t>
      </w:r>
      <w:proofErr w:type="spellStart"/>
      <w:r w:rsidR="00B2094E">
        <w:rPr>
          <w:rFonts w:ascii="Book Antiqua" w:eastAsia="Book Antiqua" w:hAnsi="Book Antiqua" w:cs="Book Antiqua"/>
          <w:color w:val="000000"/>
        </w:rPr>
        <w:t>Pascual</w:t>
      </w:r>
      <w:proofErr w:type="spellEnd"/>
      <w:r w:rsidR="00B2094E">
        <w:rPr>
          <w:rFonts w:ascii="Book Antiqua" w:eastAsia="Book Antiqua" w:hAnsi="Book Antiqua" w:cs="Book Antiqua"/>
          <w:color w:val="000000"/>
        </w:rPr>
        <w:t xml:space="preserve"> S, </w:t>
      </w:r>
      <w:proofErr w:type="spellStart"/>
      <w:r w:rsidR="00B2094E">
        <w:rPr>
          <w:rFonts w:ascii="Book Antiqua" w:eastAsia="Book Antiqua" w:hAnsi="Book Antiqua" w:cs="Book Antiqua"/>
          <w:color w:val="000000"/>
        </w:rPr>
        <w:t>Barquero</w:t>
      </w:r>
      <w:proofErr w:type="spellEnd"/>
      <w:r w:rsidR="00B2094E">
        <w:rPr>
          <w:rFonts w:ascii="Book Antiqua" w:eastAsia="Book Antiqua" w:hAnsi="Book Antiqua" w:cs="Book Antiqua"/>
          <w:color w:val="000000"/>
        </w:rPr>
        <w:t xml:space="preserve"> C, </w:t>
      </w:r>
      <w:proofErr w:type="spellStart"/>
      <w:r w:rsidR="00B2094E">
        <w:rPr>
          <w:rFonts w:ascii="Book Antiqua" w:eastAsia="Book Antiqua" w:hAnsi="Book Antiqua" w:cs="Book Antiqua"/>
          <w:color w:val="000000"/>
        </w:rPr>
        <w:t>Moreu</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Bellot</w:t>
      </w:r>
      <w:proofErr w:type="spellEnd"/>
      <w:r w:rsidR="00B2094E">
        <w:rPr>
          <w:rFonts w:ascii="Book Antiqua" w:eastAsia="Book Antiqua" w:hAnsi="Book Antiqua" w:cs="Book Antiqua"/>
          <w:color w:val="000000"/>
        </w:rPr>
        <w:t xml:space="preserve"> P, </w:t>
      </w:r>
      <w:proofErr w:type="spellStart"/>
      <w:r w:rsidR="00B2094E">
        <w:rPr>
          <w:rFonts w:ascii="Book Antiqua" w:eastAsia="Book Antiqua" w:hAnsi="Book Antiqua" w:cs="Book Antiqua"/>
          <w:color w:val="000000"/>
        </w:rPr>
        <w:t>Horga</w:t>
      </w:r>
      <w:proofErr w:type="spellEnd"/>
      <w:r w:rsidR="00B2094E">
        <w:rPr>
          <w:rFonts w:ascii="Book Antiqua" w:eastAsia="Book Antiqua" w:hAnsi="Book Antiqua" w:cs="Book Antiqua"/>
          <w:color w:val="000000"/>
        </w:rPr>
        <w:t xml:space="preserve"> JF, Muñoz C, Pérez J, </w:t>
      </w:r>
      <w:proofErr w:type="spellStart"/>
      <w:r w:rsidR="00B2094E">
        <w:rPr>
          <w:rFonts w:ascii="Book Antiqua" w:eastAsia="Book Antiqua" w:hAnsi="Book Antiqua" w:cs="Book Antiqua"/>
          <w:color w:val="000000"/>
        </w:rPr>
        <w:t>García-Peñarrubia</w:t>
      </w:r>
      <w:proofErr w:type="spellEnd"/>
      <w:r w:rsidR="00B2094E">
        <w:rPr>
          <w:rFonts w:ascii="Book Antiqua" w:eastAsia="Book Antiqua" w:hAnsi="Book Antiqua" w:cs="Book Antiqua"/>
          <w:color w:val="000000"/>
        </w:rPr>
        <w:t xml:space="preserve"> P, Pérez-Mateo M, Such J, </w:t>
      </w:r>
      <w:proofErr w:type="spellStart"/>
      <w:r w:rsidR="00B2094E">
        <w:rPr>
          <w:rFonts w:ascii="Book Antiqua" w:eastAsia="Book Antiqua" w:hAnsi="Book Antiqua" w:cs="Book Antiqua"/>
          <w:color w:val="000000"/>
        </w:rPr>
        <w:t>Francés</w:t>
      </w:r>
      <w:proofErr w:type="spellEnd"/>
      <w:r w:rsidR="00B2094E">
        <w:rPr>
          <w:rFonts w:ascii="Book Antiqua" w:eastAsia="Book Antiqua" w:hAnsi="Book Antiqua" w:cs="Book Antiqua"/>
          <w:color w:val="000000"/>
        </w:rPr>
        <w:t xml:space="preserve"> R. </w:t>
      </w:r>
      <w:proofErr w:type="spellStart"/>
      <w:r w:rsidR="00B2094E">
        <w:rPr>
          <w:rFonts w:ascii="Book Antiqua" w:eastAsia="Book Antiqua" w:hAnsi="Book Antiqua" w:cs="Book Antiqua"/>
          <w:color w:val="000000"/>
        </w:rPr>
        <w:t>Norfloxacin</w:t>
      </w:r>
      <w:proofErr w:type="spellEnd"/>
      <w:r w:rsidR="00B2094E">
        <w:rPr>
          <w:rFonts w:ascii="Book Antiqua" w:eastAsia="Book Antiqua" w:hAnsi="Book Antiqua" w:cs="Book Antiqua"/>
          <w:color w:val="000000"/>
        </w:rPr>
        <w:t xml:space="preserve"> modulates the inflammatory response and directly affects neutrophils in patients with decompensated cirrhosis. </w:t>
      </w:r>
      <w:r w:rsidR="00B2094E">
        <w:rPr>
          <w:rFonts w:ascii="Book Antiqua" w:eastAsia="Book Antiqua" w:hAnsi="Book Antiqua" w:cs="Book Antiqua"/>
          <w:i/>
          <w:iCs/>
          <w:color w:val="000000"/>
        </w:rPr>
        <w:t>Gastroenterology</w:t>
      </w:r>
      <w:r w:rsidR="00B2094E">
        <w:rPr>
          <w:rFonts w:ascii="Book Antiqua" w:eastAsia="Book Antiqua" w:hAnsi="Book Antiqua" w:cs="Book Antiqua"/>
          <w:color w:val="000000"/>
        </w:rPr>
        <w:t xml:space="preserve"> 2009; </w:t>
      </w:r>
      <w:r w:rsidR="00B2094E">
        <w:rPr>
          <w:rFonts w:ascii="Book Antiqua" w:eastAsia="Book Antiqua" w:hAnsi="Book Antiqua" w:cs="Book Antiqua"/>
          <w:b/>
          <w:bCs/>
          <w:color w:val="000000"/>
        </w:rPr>
        <w:t>137</w:t>
      </w:r>
      <w:r w:rsidR="00B2094E">
        <w:rPr>
          <w:rFonts w:ascii="Book Antiqua" w:eastAsia="Book Antiqua" w:hAnsi="Book Antiqua" w:cs="Book Antiqua"/>
          <w:color w:val="000000"/>
        </w:rPr>
        <w:t>: 1669-79.e1 [PMID: 19660462 DOI: 10.1053/j.gastro.2009.07.058]</w:t>
      </w:r>
    </w:p>
    <w:p w14:paraId="400E99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3456AB" w14:textId="77777777" w:rsidR="00A77B3E" w:rsidRDefault="00B2094E">
      <w:pPr>
        <w:spacing w:line="360" w:lineRule="auto"/>
        <w:jc w:val="both"/>
      </w:pPr>
      <w:r>
        <w:rPr>
          <w:rFonts w:ascii="Book Antiqua" w:eastAsia="Book Antiqua" w:hAnsi="Book Antiqua" w:cs="Book Antiqua"/>
          <w:b/>
          <w:color w:val="000000"/>
        </w:rPr>
        <w:lastRenderedPageBreak/>
        <w:t>Footnotes</w:t>
      </w:r>
    </w:p>
    <w:p w14:paraId="71EDA6B9" w14:textId="77777777" w:rsidR="00A77B3E" w:rsidRDefault="00B2094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no conflict of interest.</w:t>
      </w:r>
    </w:p>
    <w:p w14:paraId="452207C9" w14:textId="77777777" w:rsidR="00A77B3E" w:rsidRDefault="00A77B3E">
      <w:pPr>
        <w:spacing w:line="360" w:lineRule="auto"/>
        <w:jc w:val="both"/>
      </w:pPr>
    </w:p>
    <w:p w14:paraId="4591782B" w14:textId="77777777" w:rsidR="00A77B3E" w:rsidRDefault="00B2094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BBF4C4" w14:textId="77777777" w:rsidR="00A77B3E" w:rsidRDefault="00A77B3E">
      <w:pPr>
        <w:spacing w:line="360" w:lineRule="auto"/>
        <w:jc w:val="both"/>
      </w:pPr>
    </w:p>
    <w:p w14:paraId="5DA9F9AA" w14:textId="469D434D" w:rsidR="00A77B3E" w:rsidRDefault="00B2094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36854">
        <w:rPr>
          <w:rFonts w:ascii="Book Antiqua" w:eastAsia="Book Antiqua" w:hAnsi="Book Antiqua" w:cs="Book Antiqua"/>
          <w:color w:val="000000"/>
        </w:rPr>
        <w:t>m</w:t>
      </w:r>
      <w:r>
        <w:rPr>
          <w:rFonts w:ascii="Book Antiqua" w:eastAsia="Book Antiqua" w:hAnsi="Book Antiqua" w:cs="Book Antiqua"/>
          <w:color w:val="000000"/>
        </w:rPr>
        <w:t>anuscript</w:t>
      </w:r>
    </w:p>
    <w:p w14:paraId="5CDBCF57" w14:textId="77777777" w:rsidR="00A77B3E" w:rsidRDefault="00A77B3E">
      <w:pPr>
        <w:spacing w:line="360" w:lineRule="auto"/>
        <w:jc w:val="both"/>
      </w:pPr>
    </w:p>
    <w:p w14:paraId="77AE1B9D" w14:textId="77777777" w:rsidR="00A77B3E" w:rsidRDefault="00B2094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20, 2020</w:t>
      </w:r>
    </w:p>
    <w:p w14:paraId="6D663C29" w14:textId="77777777" w:rsidR="00A77B3E" w:rsidRDefault="00B2094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13, 2020</w:t>
      </w:r>
    </w:p>
    <w:p w14:paraId="061EE0EB" w14:textId="77777777" w:rsidR="00A77B3E" w:rsidRDefault="00B2094E">
      <w:pPr>
        <w:spacing w:line="360" w:lineRule="auto"/>
        <w:jc w:val="both"/>
      </w:pPr>
      <w:r>
        <w:rPr>
          <w:rFonts w:ascii="Book Antiqua" w:eastAsia="Book Antiqua" w:hAnsi="Book Antiqua" w:cs="Book Antiqua"/>
          <w:b/>
          <w:color w:val="000000"/>
        </w:rPr>
        <w:t xml:space="preserve">Article in press: </w:t>
      </w:r>
    </w:p>
    <w:p w14:paraId="69A739C3" w14:textId="77777777" w:rsidR="00A77B3E" w:rsidRDefault="00A77B3E">
      <w:pPr>
        <w:spacing w:line="360" w:lineRule="auto"/>
        <w:jc w:val="both"/>
      </w:pPr>
    </w:p>
    <w:p w14:paraId="4F5FD5FD" w14:textId="1E879FEF" w:rsidR="00A77B3E" w:rsidRDefault="00B2094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F0458">
        <w:rPr>
          <w:rFonts w:ascii="Book Antiqua" w:eastAsia="Book Antiqua" w:hAnsi="Book Antiqua" w:cs="Book Antiqua"/>
          <w:color w:val="000000"/>
        </w:rPr>
        <w:t>h</w:t>
      </w:r>
      <w:r>
        <w:rPr>
          <w:rFonts w:ascii="Book Antiqua" w:eastAsia="Book Antiqua" w:hAnsi="Book Antiqua" w:cs="Book Antiqua"/>
          <w:color w:val="000000"/>
        </w:rPr>
        <w:t>epatology</w:t>
      </w:r>
    </w:p>
    <w:p w14:paraId="2AA1372F" w14:textId="77777777" w:rsidR="00A77B3E" w:rsidRDefault="00B2094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5CECB9D" w14:textId="77777777" w:rsidR="00A77B3E" w:rsidRDefault="00B2094E">
      <w:pPr>
        <w:spacing w:line="360" w:lineRule="auto"/>
        <w:jc w:val="both"/>
      </w:pPr>
      <w:r>
        <w:rPr>
          <w:rFonts w:ascii="Book Antiqua" w:eastAsia="Book Antiqua" w:hAnsi="Book Antiqua" w:cs="Book Antiqua"/>
          <w:b/>
          <w:color w:val="000000"/>
        </w:rPr>
        <w:t>Peer-review report’s scientific quality classification</w:t>
      </w:r>
    </w:p>
    <w:p w14:paraId="6965E8BA" w14:textId="77777777" w:rsidR="00A77B3E" w:rsidRDefault="00B2094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59E053C" w14:textId="77777777" w:rsidR="00A77B3E" w:rsidRDefault="00B2094E">
      <w:pPr>
        <w:spacing w:line="360" w:lineRule="auto"/>
        <w:jc w:val="both"/>
      </w:pPr>
      <w:r>
        <w:rPr>
          <w:rFonts w:ascii="Book Antiqua" w:eastAsia="Book Antiqua" w:hAnsi="Book Antiqua" w:cs="Book Antiqua"/>
          <w:color w:val="000000"/>
        </w:rPr>
        <w:t>Grade B (Very good): 0</w:t>
      </w:r>
    </w:p>
    <w:p w14:paraId="1A3B8439" w14:textId="12F33CF2" w:rsidR="00A77B3E" w:rsidRDefault="00B2094E">
      <w:pPr>
        <w:spacing w:line="360" w:lineRule="auto"/>
        <w:jc w:val="both"/>
      </w:pPr>
      <w:r>
        <w:rPr>
          <w:rFonts w:ascii="Book Antiqua" w:eastAsia="Book Antiqua" w:hAnsi="Book Antiqua" w:cs="Book Antiqua"/>
          <w:color w:val="000000"/>
        </w:rPr>
        <w:t>Grade C (Good): C</w:t>
      </w:r>
      <w:r w:rsidR="00F45CB1">
        <w:rPr>
          <w:rFonts w:ascii="Book Antiqua" w:eastAsia="Book Antiqua" w:hAnsi="Book Antiqua" w:cs="Book Antiqua"/>
          <w:color w:val="000000"/>
        </w:rPr>
        <w:t>, C</w:t>
      </w:r>
    </w:p>
    <w:p w14:paraId="784C45BC" w14:textId="77777777" w:rsidR="00A77B3E" w:rsidRDefault="00B2094E">
      <w:pPr>
        <w:spacing w:line="360" w:lineRule="auto"/>
        <w:jc w:val="both"/>
      </w:pPr>
      <w:r>
        <w:rPr>
          <w:rFonts w:ascii="Book Antiqua" w:eastAsia="Book Antiqua" w:hAnsi="Book Antiqua" w:cs="Book Antiqua"/>
          <w:color w:val="000000"/>
        </w:rPr>
        <w:t>Grade D (Fair): 0</w:t>
      </w:r>
    </w:p>
    <w:p w14:paraId="211C44FF" w14:textId="77777777" w:rsidR="00A77B3E" w:rsidRDefault="00B2094E">
      <w:pPr>
        <w:spacing w:line="360" w:lineRule="auto"/>
        <w:jc w:val="both"/>
      </w:pPr>
      <w:r>
        <w:rPr>
          <w:rFonts w:ascii="Book Antiqua" w:eastAsia="Book Antiqua" w:hAnsi="Book Antiqua" w:cs="Book Antiqua"/>
          <w:color w:val="000000"/>
        </w:rPr>
        <w:t>Grade E (Poor): 0</w:t>
      </w:r>
    </w:p>
    <w:p w14:paraId="548F9C50" w14:textId="77777777" w:rsidR="00A77B3E" w:rsidRDefault="00A77B3E">
      <w:pPr>
        <w:spacing w:line="360" w:lineRule="auto"/>
        <w:jc w:val="both"/>
      </w:pPr>
    </w:p>
    <w:p w14:paraId="246C9350" w14:textId="77777777" w:rsidR="00A77B3E" w:rsidRDefault="00B2094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Yuan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745C2D44" w14:textId="50353F73" w:rsidR="00A77B3E" w:rsidRDefault="00B209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5CFFA44" w14:textId="36E41F17" w:rsidR="00B27CC8" w:rsidRDefault="00B27CC8">
      <w:pPr>
        <w:spacing w:line="360" w:lineRule="auto"/>
        <w:jc w:val="both"/>
      </w:pPr>
      <w:bookmarkStart w:id="0" w:name="_GoBack"/>
      <w:r>
        <w:rPr>
          <w:noProof/>
          <w:lang w:eastAsia="zh-CN"/>
        </w:rPr>
        <w:drawing>
          <wp:inline distT="0" distB="0" distL="0" distR="0" wp14:anchorId="0AC4E1E8" wp14:editId="0EFBDAC3">
            <wp:extent cx="5943600" cy="3479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79165"/>
                    </a:xfrm>
                    <a:prstGeom prst="rect">
                      <a:avLst/>
                    </a:prstGeom>
                  </pic:spPr>
                </pic:pic>
              </a:graphicData>
            </a:graphic>
          </wp:inline>
        </w:drawing>
      </w:r>
      <w:bookmarkEnd w:id="0"/>
    </w:p>
    <w:p w14:paraId="0F41754E" w14:textId="238062B6" w:rsidR="00100410"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1 </w:t>
      </w:r>
      <w:proofErr w:type="gramStart"/>
      <w:r>
        <w:rPr>
          <w:rFonts w:ascii="Book Antiqua" w:eastAsia="Book Antiqua" w:hAnsi="Book Antiqua" w:cs="Book Antiqua"/>
          <w:b/>
          <w:bCs/>
          <w:color w:val="000000"/>
          <w:szCs w:val="22"/>
        </w:rPr>
        <w:t>The</w:t>
      </w:r>
      <w:proofErr w:type="gramEnd"/>
      <w:r>
        <w:rPr>
          <w:rFonts w:ascii="Book Antiqua" w:eastAsia="Book Antiqua" w:hAnsi="Book Antiqua" w:cs="Book Antiqua"/>
          <w:b/>
          <w:bCs/>
          <w:color w:val="000000"/>
          <w:szCs w:val="22"/>
        </w:rPr>
        <w:t xml:space="preserve"> development of liver diseases. </w:t>
      </w:r>
      <w:r>
        <w:rPr>
          <w:rFonts w:ascii="Book Antiqua" w:eastAsia="Book Antiqua" w:hAnsi="Book Antiqua" w:cs="Book Antiqua"/>
          <w:color w:val="000000"/>
          <w:szCs w:val="22"/>
        </w:rPr>
        <w:t>Without effective treatment or preventive strategies, fatty liver disease, alcohol-induced liver disease, nonalcoholic fatty liver disease, and nonalcoholic steatohepatitis</w:t>
      </w:r>
      <w:r w:rsidR="00B27CC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can result in liver fibrosis, cirrhosis, and hepatocellular carcinoma. Gut microbiota-derived molecules, including </w:t>
      </w:r>
      <w:r w:rsidR="00B27CC8">
        <w:rPr>
          <w:rFonts w:ascii="Book Antiqua" w:eastAsia="Book Antiqua" w:hAnsi="Book Antiqua" w:cs="Book Antiqua"/>
          <w:color w:val="000000"/>
          <w:szCs w:val="22"/>
        </w:rPr>
        <w:t>lipopolysaccharide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CpG</w:t>
      </w:r>
      <w:proofErr w:type="spellEnd"/>
      <w:r>
        <w:rPr>
          <w:rFonts w:ascii="Book Antiqua" w:eastAsia="Book Antiqua" w:hAnsi="Book Antiqua" w:cs="Book Antiqua"/>
          <w:color w:val="000000"/>
          <w:szCs w:val="22"/>
        </w:rPr>
        <w:t xml:space="preserve">, and secondary bile acids, initially activate liver resident cells to produce cytokines and chemokines. Quiescent hepatic stellate cells (HSCs) can be activated and transformed into </w:t>
      </w:r>
      <w:proofErr w:type="spellStart"/>
      <w:r>
        <w:rPr>
          <w:rFonts w:ascii="Book Antiqua" w:eastAsia="Book Antiqua" w:hAnsi="Book Antiqua" w:cs="Book Antiqua"/>
          <w:color w:val="000000"/>
          <w:szCs w:val="22"/>
        </w:rPr>
        <w:t>myofibroblasts</w:t>
      </w:r>
      <w:proofErr w:type="spellEnd"/>
      <w:r>
        <w:rPr>
          <w:rFonts w:ascii="Book Antiqua" w:eastAsia="Book Antiqua" w:hAnsi="Book Antiqua" w:cs="Book Antiqua"/>
          <w:color w:val="000000"/>
          <w:szCs w:val="22"/>
        </w:rPr>
        <w:t xml:space="preserve"> (MFBs), which is mediated by chemokines and cytokines released by liver-infiltrating macrophages, leukocytes, and other cell types, including fat cells and damaged hepatocytes. MFBs are the predominant source of collagen-producing cells and other extracellular matrix proteins (ECM). With effective treatment, such as fecal microbiota transplant, probiotics, and anti-</w:t>
      </w:r>
      <w:proofErr w:type="spellStart"/>
      <w:r>
        <w:rPr>
          <w:rFonts w:ascii="Book Antiqua" w:eastAsia="Book Antiqua" w:hAnsi="Book Antiqua" w:cs="Book Antiqua"/>
          <w:color w:val="000000"/>
          <w:szCs w:val="22"/>
        </w:rPr>
        <w:t>profibrogenic</w:t>
      </w:r>
      <w:proofErr w:type="spellEnd"/>
      <w:r>
        <w:rPr>
          <w:rFonts w:ascii="Book Antiqua" w:eastAsia="Book Antiqua" w:hAnsi="Book Antiqua" w:cs="Book Antiqua"/>
          <w:color w:val="000000"/>
          <w:szCs w:val="22"/>
        </w:rPr>
        <w:t xml:space="preserve"> factors, fibrosis is reversible. The treatments that induce apoptosis (or deactivation) of activated HSCs or MFBs and degrade the ECM proteins can reduce the stiffness of the liver, reverse liver fibrosis, and inhibit the progression of liver disease.</w:t>
      </w:r>
      <w:r w:rsidR="00B27CC8">
        <w:rPr>
          <w:rFonts w:ascii="Book Antiqua" w:eastAsia="Book Antiqua" w:hAnsi="Book Antiqua" w:cs="Book Antiqua"/>
          <w:color w:val="000000"/>
          <w:szCs w:val="22"/>
        </w:rPr>
        <w:t xml:space="preserve"> FL: Fatty liver; ALD: Alcohol-induced liver disease; NAFLD: Nonalcoholic fatty liver disease; NASH: Nonalcoholic </w:t>
      </w:r>
      <w:r w:rsidR="00B27CC8">
        <w:rPr>
          <w:rFonts w:ascii="Book Antiqua" w:eastAsia="Book Antiqua" w:hAnsi="Book Antiqua" w:cs="Book Antiqua"/>
          <w:color w:val="000000"/>
          <w:szCs w:val="22"/>
        </w:rPr>
        <w:lastRenderedPageBreak/>
        <w:t xml:space="preserve">steatohepatitis; HCC: Hepatocellular carcinoma; ECM: Extracellular matrix proteins; HFD: </w:t>
      </w:r>
      <w:r w:rsidR="00B27CC8">
        <w:rPr>
          <w:rFonts w:ascii="Book Antiqua" w:eastAsia="Book Antiqua" w:hAnsi="Book Antiqua" w:cs="Book Antiqua"/>
          <w:color w:val="000000"/>
        </w:rPr>
        <w:t xml:space="preserve">High-fat diet; FMT: </w:t>
      </w:r>
      <w:r w:rsidR="00B27CC8">
        <w:rPr>
          <w:rFonts w:ascii="Book Antiqua" w:eastAsia="Book Antiqua" w:hAnsi="Book Antiqua" w:cs="Book Antiqua"/>
          <w:color w:val="000000"/>
          <w:szCs w:val="22"/>
        </w:rPr>
        <w:t>Fecal microbiota transplant; LPS: Lipopolysaccharide; SBAs: Secondary bile acids; HSC: Hepatic stellate cells.</w:t>
      </w:r>
    </w:p>
    <w:p w14:paraId="4C97AF9B" w14:textId="3CF3B8F2" w:rsidR="00A77B3E" w:rsidRDefault="00100410">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B2094E" w:rsidRPr="00B2094E">
        <w:rPr>
          <w:rFonts w:ascii="Book Antiqua" w:eastAsia="Book Antiqua" w:hAnsi="Book Antiqua" w:cs="Book Antiqua"/>
          <w:b/>
          <w:bCs/>
          <w:color w:val="000000"/>
          <w:szCs w:val="22"/>
        </w:rPr>
        <w:lastRenderedPageBreak/>
        <w:t>Table 1 Summary of metabolites associated with liver diseases</w:t>
      </w:r>
    </w:p>
    <w:tbl>
      <w:tblPr>
        <w:tblStyle w:val="a9"/>
        <w:tblpPr w:leftFromText="180" w:rightFromText="180" w:vertAnchor="page" w:horzAnchor="margin" w:tblpX="108" w:tblpY="248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34"/>
        <w:gridCol w:w="2551"/>
        <w:gridCol w:w="2126"/>
        <w:gridCol w:w="1985"/>
        <w:gridCol w:w="709"/>
      </w:tblGrid>
      <w:tr w:rsidR="00B2094E" w:rsidRPr="00B2094E" w14:paraId="095D5E96" w14:textId="77777777" w:rsidTr="00B2094E">
        <w:trPr>
          <w:trHeight w:val="531"/>
        </w:trPr>
        <w:tc>
          <w:tcPr>
            <w:tcW w:w="1101" w:type="dxa"/>
            <w:tcBorders>
              <w:top w:val="single" w:sz="4" w:space="0" w:color="auto"/>
              <w:bottom w:val="single" w:sz="4" w:space="0" w:color="auto"/>
            </w:tcBorders>
            <w:vAlign w:val="center"/>
          </w:tcPr>
          <w:p w14:paraId="270C0725"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Liver disease</w:t>
            </w:r>
          </w:p>
        </w:tc>
        <w:tc>
          <w:tcPr>
            <w:tcW w:w="1134" w:type="dxa"/>
            <w:tcBorders>
              <w:top w:val="single" w:sz="4" w:space="0" w:color="auto"/>
              <w:bottom w:val="single" w:sz="4" w:space="0" w:color="auto"/>
            </w:tcBorders>
            <w:vAlign w:val="center"/>
          </w:tcPr>
          <w:p w14:paraId="137AE9C4"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Sample sources</w:t>
            </w:r>
          </w:p>
        </w:tc>
        <w:tc>
          <w:tcPr>
            <w:tcW w:w="2551" w:type="dxa"/>
            <w:tcBorders>
              <w:top w:val="single" w:sz="4" w:space="0" w:color="auto"/>
              <w:bottom w:val="single" w:sz="4" w:space="0" w:color="auto"/>
            </w:tcBorders>
            <w:vAlign w:val="center"/>
          </w:tcPr>
          <w:p w14:paraId="6D66B714"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Metabolites</w:t>
            </w:r>
          </w:p>
        </w:tc>
        <w:tc>
          <w:tcPr>
            <w:tcW w:w="2126" w:type="dxa"/>
            <w:tcBorders>
              <w:top w:val="single" w:sz="4" w:space="0" w:color="auto"/>
              <w:bottom w:val="single" w:sz="4" w:space="0" w:color="auto"/>
            </w:tcBorders>
            <w:vAlign w:val="center"/>
          </w:tcPr>
          <w:p w14:paraId="188A60EC"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Gut microbiota</w:t>
            </w:r>
          </w:p>
        </w:tc>
        <w:tc>
          <w:tcPr>
            <w:tcW w:w="1985" w:type="dxa"/>
            <w:tcBorders>
              <w:top w:val="single" w:sz="4" w:space="0" w:color="auto"/>
              <w:bottom w:val="single" w:sz="4" w:space="0" w:color="auto"/>
            </w:tcBorders>
            <w:vAlign w:val="center"/>
          </w:tcPr>
          <w:p w14:paraId="0FB4EB85"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Functions in liver disease</w:t>
            </w:r>
          </w:p>
        </w:tc>
        <w:tc>
          <w:tcPr>
            <w:tcW w:w="709" w:type="dxa"/>
            <w:tcBorders>
              <w:top w:val="single" w:sz="4" w:space="0" w:color="auto"/>
              <w:bottom w:val="single" w:sz="4" w:space="0" w:color="auto"/>
            </w:tcBorders>
            <w:vAlign w:val="center"/>
          </w:tcPr>
          <w:p w14:paraId="2ABC001F" w14:textId="1D81FF09" w:rsidR="00B2094E" w:rsidRPr="00B2094E" w:rsidRDefault="00B2094E" w:rsidP="00B2094E">
            <w:pPr>
              <w:spacing w:line="360" w:lineRule="auto"/>
              <w:rPr>
                <w:rFonts w:ascii="Book Antiqua" w:hAnsi="Book Antiqua"/>
                <w:b/>
                <w:bCs/>
              </w:rPr>
            </w:pPr>
            <w:r w:rsidRPr="00B2094E">
              <w:rPr>
                <w:rFonts w:ascii="Book Antiqua" w:hAnsi="Book Antiqua"/>
                <w:b/>
                <w:bCs/>
              </w:rPr>
              <w:t>Ref.</w:t>
            </w:r>
          </w:p>
        </w:tc>
      </w:tr>
      <w:tr w:rsidR="00B2094E" w:rsidRPr="00B2094E" w14:paraId="5D87E1CD" w14:textId="77777777" w:rsidTr="00B2094E">
        <w:trPr>
          <w:trHeight w:val="474"/>
        </w:trPr>
        <w:tc>
          <w:tcPr>
            <w:tcW w:w="1101" w:type="dxa"/>
            <w:tcBorders>
              <w:top w:val="single" w:sz="4" w:space="0" w:color="auto"/>
            </w:tcBorders>
            <w:vAlign w:val="center"/>
          </w:tcPr>
          <w:p w14:paraId="5E02523E" w14:textId="6F993A47" w:rsidR="00B2094E" w:rsidRPr="00B2094E" w:rsidRDefault="00B2094E" w:rsidP="00B2094E">
            <w:pPr>
              <w:spacing w:line="360" w:lineRule="auto"/>
              <w:rPr>
                <w:rFonts w:ascii="Book Antiqua" w:hAnsi="Book Antiqua"/>
              </w:rPr>
            </w:pPr>
            <w:r w:rsidRPr="00B2094E">
              <w:rPr>
                <w:rFonts w:ascii="Book Antiqua" w:hAnsi="Book Antiqua"/>
              </w:rPr>
              <w:t>NAFLD</w:t>
            </w:r>
          </w:p>
        </w:tc>
        <w:tc>
          <w:tcPr>
            <w:tcW w:w="1134" w:type="dxa"/>
            <w:tcBorders>
              <w:top w:val="single" w:sz="4" w:space="0" w:color="auto"/>
            </w:tcBorders>
            <w:vAlign w:val="center"/>
          </w:tcPr>
          <w:p w14:paraId="1A1A05BE" w14:textId="77777777" w:rsidR="00B2094E" w:rsidRPr="00B2094E" w:rsidRDefault="00B2094E" w:rsidP="00B2094E">
            <w:pPr>
              <w:spacing w:line="360" w:lineRule="auto"/>
              <w:rPr>
                <w:rFonts w:ascii="Book Antiqua" w:hAnsi="Book Antiqua"/>
              </w:rPr>
            </w:pPr>
            <w:r w:rsidRPr="00B2094E">
              <w:rPr>
                <w:rFonts w:ascii="Book Antiqua" w:hAnsi="Book Antiqua"/>
              </w:rPr>
              <w:t>Serum</w:t>
            </w:r>
          </w:p>
        </w:tc>
        <w:tc>
          <w:tcPr>
            <w:tcW w:w="2551" w:type="dxa"/>
            <w:tcBorders>
              <w:top w:val="single" w:sz="4" w:space="0" w:color="auto"/>
            </w:tcBorders>
            <w:vAlign w:val="center"/>
          </w:tcPr>
          <w:p w14:paraId="735B0F1B" w14:textId="77777777" w:rsidR="00B2094E" w:rsidRPr="00B2094E" w:rsidRDefault="00B2094E" w:rsidP="00B2094E">
            <w:pPr>
              <w:spacing w:line="360" w:lineRule="auto"/>
              <w:rPr>
                <w:rFonts w:ascii="Book Antiqua" w:hAnsi="Book Antiqua"/>
              </w:rPr>
            </w:pPr>
            <w:r w:rsidRPr="00B2094E">
              <w:rPr>
                <w:rFonts w:ascii="Book Antiqua" w:hAnsi="Book Antiqua"/>
              </w:rPr>
              <w:t>3-(4-hydroxyphenyl) lactate</w:t>
            </w:r>
          </w:p>
        </w:tc>
        <w:tc>
          <w:tcPr>
            <w:tcW w:w="2126" w:type="dxa"/>
            <w:tcBorders>
              <w:top w:val="single" w:sz="4" w:space="0" w:color="auto"/>
            </w:tcBorders>
            <w:vAlign w:val="center"/>
          </w:tcPr>
          <w:p w14:paraId="075F6AC9" w14:textId="4E96CFE8" w:rsidR="00B2094E" w:rsidRPr="00B2094E" w:rsidRDefault="00B2094E" w:rsidP="00B2094E">
            <w:pPr>
              <w:spacing w:line="360" w:lineRule="auto"/>
              <w:rPr>
                <w:rFonts w:ascii="Book Antiqua" w:hAnsi="Book Antiqua"/>
              </w:rPr>
            </w:pPr>
            <w:r w:rsidRPr="00B2094E">
              <w:rPr>
                <w:rFonts w:ascii="Book Antiqua" w:hAnsi="Book Antiqua"/>
              </w:rPr>
              <w:t xml:space="preserve">Abundance in bacteria </w:t>
            </w:r>
            <w:proofErr w:type="spellStart"/>
            <w:r w:rsidRPr="00B2094E">
              <w:rPr>
                <w:rFonts w:ascii="Book Antiqua" w:hAnsi="Book Antiqua"/>
                <w:i/>
                <w:iCs/>
              </w:rPr>
              <w:t>Firmicutes</w:t>
            </w:r>
            <w:proofErr w:type="spellEnd"/>
            <w:r w:rsidRPr="00B2094E">
              <w:rPr>
                <w:rFonts w:ascii="Book Antiqua" w:hAnsi="Book Antiqua"/>
              </w:rPr>
              <w:t xml:space="preserve">, </w:t>
            </w:r>
            <w:proofErr w:type="spellStart"/>
            <w:r w:rsidRPr="00B2094E">
              <w:rPr>
                <w:rFonts w:ascii="Book Antiqua" w:hAnsi="Book Antiqua"/>
                <w:i/>
                <w:iCs/>
              </w:rPr>
              <w:t>Bacteroidetes</w:t>
            </w:r>
            <w:proofErr w:type="spellEnd"/>
            <w:r w:rsidRPr="00B2094E">
              <w:rPr>
                <w:rFonts w:ascii="Book Antiqua" w:hAnsi="Book Antiqua"/>
              </w:rPr>
              <w:t xml:space="preserve">, </w:t>
            </w:r>
            <w:proofErr w:type="spellStart"/>
            <w:r w:rsidRPr="00B2094E">
              <w:rPr>
                <w:rFonts w:ascii="Book Antiqua" w:hAnsi="Book Antiqua"/>
                <w:i/>
                <w:iCs/>
              </w:rPr>
              <w:t>Proteobacteria</w:t>
            </w:r>
            <w:proofErr w:type="spellEnd"/>
          </w:p>
        </w:tc>
        <w:tc>
          <w:tcPr>
            <w:tcW w:w="1985" w:type="dxa"/>
            <w:tcBorders>
              <w:top w:val="single" w:sz="4" w:space="0" w:color="auto"/>
            </w:tcBorders>
            <w:vAlign w:val="center"/>
          </w:tcPr>
          <w:p w14:paraId="72904AC0" w14:textId="778F46AA" w:rsidR="00B2094E" w:rsidRPr="00B2094E" w:rsidRDefault="00B2094E" w:rsidP="00B2094E">
            <w:pPr>
              <w:spacing w:line="360" w:lineRule="auto"/>
              <w:rPr>
                <w:rFonts w:ascii="Book Antiqua" w:hAnsi="Book Antiqua"/>
              </w:rPr>
            </w:pPr>
            <w:r w:rsidRPr="00B2094E">
              <w:rPr>
                <w:rFonts w:ascii="Book Antiqua" w:hAnsi="Book Antiqua"/>
              </w:rPr>
              <w:t>It is positively associated with liver fibrosis</w:t>
            </w:r>
          </w:p>
        </w:tc>
        <w:tc>
          <w:tcPr>
            <w:tcW w:w="709" w:type="dxa"/>
            <w:tcBorders>
              <w:top w:val="single" w:sz="4" w:space="0" w:color="auto"/>
            </w:tcBorders>
            <w:vAlign w:val="center"/>
          </w:tcPr>
          <w:p w14:paraId="2490AE9F" w14:textId="0F57B8C3" w:rsidR="00B2094E" w:rsidRPr="00DA5F77" w:rsidRDefault="00AF3A42" w:rsidP="00B2094E">
            <w:pPr>
              <w:spacing w:line="360" w:lineRule="auto"/>
              <w:rPr>
                <w:rFonts w:ascii="Book Antiqua" w:hAnsi="Book Antiqua"/>
              </w:rPr>
            </w:pPr>
            <w:r w:rsidRPr="00DA5F77">
              <w:rPr>
                <w:rFonts w:ascii="Book Antiqua" w:eastAsia="Book Antiqua" w:hAnsi="Book Antiqua" w:cs="Book Antiqua"/>
                <w:color w:val="000000"/>
                <w:szCs w:val="28"/>
              </w:rPr>
              <w:t>[56]</w:t>
            </w:r>
          </w:p>
        </w:tc>
      </w:tr>
      <w:tr w:rsidR="00B2094E" w:rsidRPr="00B2094E" w14:paraId="62DA28E2" w14:textId="77777777" w:rsidTr="00B2094E">
        <w:trPr>
          <w:trHeight w:val="938"/>
        </w:trPr>
        <w:tc>
          <w:tcPr>
            <w:tcW w:w="1101" w:type="dxa"/>
            <w:vAlign w:val="center"/>
          </w:tcPr>
          <w:p w14:paraId="40EE5FB9" w14:textId="27F609F2" w:rsidR="00B2094E" w:rsidRPr="00B2094E" w:rsidRDefault="00B2094E" w:rsidP="00B2094E">
            <w:pPr>
              <w:spacing w:line="360" w:lineRule="auto"/>
              <w:rPr>
                <w:rFonts w:ascii="Book Antiqua" w:hAnsi="Book Antiqua"/>
              </w:rPr>
            </w:pPr>
            <w:r w:rsidRPr="00B2094E">
              <w:rPr>
                <w:rFonts w:ascii="Book Antiqua" w:hAnsi="Book Antiqua"/>
              </w:rPr>
              <w:t>NAFLD</w:t>
            </w:r>
          </w:p>
        </w:tc>
        <w:tc>
          <w:tcPr>
            <w:tcW w:w="1134" w:type="dxa"/>
            <w:vAlign w:val="center"/>
          </w:tcPr>
          <w:p w14:paraId="13DB056A" w14:textId="77777777" w:rsidR="00B2094E" w:rsidRPr="00B2094E" w:rsidRDefault="00B2094E" w:rsidP="00B2094E">
            <w:pPr>
              <w:spacing w:line="360" w:lineRule="auto"/>
              <w:rPr>
                <w:rFonts w:ascii="Book Antiqua" w:hAnsi="Book Antiqua"/>
              </w:rPr>
            </w:pPr>
            <w:r w:rsidRPr="00B2094E">
              <w:rPr>
                <w:rFonts w:ascii="Book Antiqua" w:hAnsi="Book Antiqua"/>
              </w:rPr>
              <w:t>Serum</w:t>
            </w:r>
          </w:p>
        </w:tc>
        <w:tc>
          <w:tcPr>
            <w:tcW w:w="2551" w:type="dxa"/>
            <w:vAlign w:val="center"/>
          </w:tcPr>
          <w:p w14:paraId="546B78BE" w14:textId="380570A0" w:rsidR="00B2094E" w:rsidRPr="00B2094E" w:rsidRDefault="00B2094E" w:rsidP="00B2094E">
            <w:pPr>
              <w:spacing w:line="360" w:lineRule="auto"/>
              <w:rPr>
                <w:rFonts w:ascii="Book Antiqua" w:hAnsi="Book Antiqua"/>
              </w:rPr>
            </w:pPr>
            <w:r w:rsidRPr="00B2094E">
              <w:rPr>
                <w:rFonts w:ascii="Book Antiqua" w:hAnsi="Book Antiqua"/>
              </w:rPr>
              <w:t>Eight lipids (5</w:t>
            </w:r>
            <w:r>
              <w:rPr>
                <w:rFonts w:ascii="Book Antiqua" w:hAnsi="Book Antiqua"/>
              </w:rPr>
              <w:t>α</w:t>
            </w:r>
            <w:r w:rsidRPr="00B2094E">
              <w:rPr>
                <w:rFonts w:ascii="Book Antiqua" w:hAnsi="Book Antiqua"/>
              </w:rPr>
              <w:t>-androstan-3</w:t>
            </w:r>
            <w:r>
              <w:rPr>
                <w:rFonts w:ascii="Book Antiqua" w:hAnsi="Book Antiqua"/>
              </w:rPr>
              <w:t>β</w:t>
            </w:r>
            <w:r w:rsidRPr="00B2094E">
              <w:rPr>
                <w:rFonts w:ascii="Book Antiqua" w:hAnsi="Book Antiqua"/>
              </w:rPr>
              <w:t xml:space="preserve"> </w:t>
            </w:r>
            <w:proofErr w:type="spellStart"/>
            <w:r w:rsidRPr="00B2094E">
              <w:rPr>
                <w:rFonts w:ascii="Book Antiqua" w:hAnsi="Book Antiqua"/>
              </w:rPr>
              <w:t>monosulfate</w:t>
            </w:r>
            <w:proofErr w:type="spellEnd"/>
            <w:r w:rsidRPr="00B2094E">
              <w:rPr>
                <w:rFonts w:ascii="Book Antiqua" w:hAnsi="Book Antiqua"/>
              </w:rPr>
              <w:t xml:space="preserve">, pregnanediol-3-glucuronide, </w:t>
            </w:r>
            <w:proofErr w:type="spellStart"/>
            <w:r w:rsidRPr="00B2094E">
              <w:rPr>
                <w:rFonts w:ascii="Book Antiqua" w:hAnsi="Book Antiqua"/>
              </w:rPr>
              <w:t>androsterone</w:t>
            </w:r>
            <w:proofErr w:type="spellEnd"/>
            <w:r w:rsidRPr="00B2094E">
              <w:rPr>
                <w:rFonts w:ascii="Book Antiqua" w:hAnsi="Book Antiqua"/>
              </w:rPr>
              <w:t xml:space="preserve"> sulfate, </w:t>
            </w:r>
            <w:proofErr w:type="spellStart"/>
            <w:r w:rsidRPr="00B2094E">
              <w:rPr>
                <w:rFonts w:ascii="Book Antiqua" w:hAnsi="Book Antiqua"/>
              </w:rPr>
              <w:t>epiandrosterone</w:t>
            </w:r>
            <w:proofErr w:type="spellEnd"/>
            <w:r w:rsidRPr="00B2094E">
              <w:rPr>
                <w:rFonts w:ascii="Book Antiqua" w:hAnsi="Book Antiqua"/>
              </w:rPr>
              <w:t xml:space="preserve"> sulfate, </w:t>
            </w:r>
            <w:proofErr w:type="spellStart"/>
            <w:r w:rsidRPr="00B2094E">
              <w:rPr>
                <w:rFonts w:ascii="Book Antiqua" w:hAnsi="Book Antiqua"/>
              </w:rPr>
              <w:t>palmitoleate</w:t>
            </w:r>
            <w:proofErr w:type="spellEnd"/>
            <w:r w:rsidRPr="00B2094E">
              <w:rPr>
                <w:rFonts w:ascii="Book Antiqua" w:hAnsi="Book Antiqua"/>
              </w:rPr>
              <w:t xml:space="preserve">, </w:t>
            </w:r>
            <w:proofErr w:type="spellStart"/>
            <w:r w:rsidRPr="00B2094E">
              <w:rPr>
                <w:rFonts w:ascii="Book Antiqua" w:hAnsi="Book Antiqua"/>
              </w:rPr>
              <w:t>dehydroisoandrosterone</w:t>
            </w:r>
            <w:proofErr w:type="spellEnd"/>
            <w:r w:rsidRPr="00B2094E">
              <w:rPr>
                <w:rFonts w:ascii="Book Antiqua" w:hAnsi="Book Antiqua"/>
              </w:rPr>
              <w:t xml:space="preserve"> sulfate, 5</w:t>
            </w:r>
            <w:r>
              <w:rPr>
                <w:rFonts w:ascii="Book Antiqua" w:hAnsi="Book Antiqua"/>
              </w:rPr>
              <w:t>α</w:t>
            </w:r>
            <w:r w:rsidRPr="00B2094E">
              <w:rPr>
                <w:rFonts w:ascii="Book Antiqua" w:hAnsi="Book Antiqua"/>
              </w:rPr>
              <w:t>-androstan-3</w:t>
            </w:r>
            <w:r>
              <w:rPr>
                <w:rFonts w:ascii="Book Antiqua" w:hAnsi="Book Antiqua"/>
              </w:rPr>
              <w:t xml:space="preserve">β </w:t>
            </w:r>
            <w:proofErr w:type="spellStart"/>
            <w:r w:rsidRPr="00B2094E">
              <w:rPr>
                <w:rFonts w:ascii="Book Antiqua" w:hAnsi="Book Antiqua"/>
              </w:rPr>
              <w:t>disulfate</w:t>
            </w:r>
            <w:proofErr w:type="spellEnd"/>
            <w:r w:rsidRPr="00B2094E">
              <w:rPr>
                <w:rFonts w:ascii="Book Antiqua" w:hAnsi="Book Antiqua"/>
              </w:rPr>
              <w:t xml:space="preserve">, </w:t>
            </w:r>
            <w:proofErr w:type="spellStart"/>
            <w:r w:rsidRPr="00B2094E">
              <w:rPr>
                <w:rFonts w:ascii="Book Antiqua" w:hAnsi="Book Antiqua"/>
              </w:rPr>
              <w:t>glycocholate</w:t>
            </w:r>
            <w:proofErr w:type="spellEnd"/>
            <w:r w:rsidRPr="00B2094E">
              <w:rPr>
                <w:rFonts w:ascii="Book Antiqua" w:hAnsi="Book Antiqua"/>
              </w:rPr>
              <w:t>), one amino acid (taurine) and one carbohydrate (</w:t>
            </w:r>
            <w:proofErr w:type="spellStart"/>
            <w:r w:rsidRPr="00B2094E">
              <w:rPr>
                <w:rFonts w:ascii="Book Antiqua" w:hAnsi="Book Antiqua"/>
              </w:rPr>
              <w:t>fucose</w:t>
            </w:r>
            <w:proofErr w:type="spellEnd"/>
            <w:r w:rsidRPr="00B2094E">
              <w:rPr>
                <w:rFonts w:ascii="Book Antiqua" w:hAnsi="Book Antiqua"/>
              </w:rPr>
              <w:t>)</w:t>
            </w:r>
          </w:p>
        </w:tc>
        <w:tc>
          <w:tcPr>
            <w:tcW w:w="2126" w:type="dxa"/>
            <w:vAlign w:val="center"/>
          </w:tcPr>
          <w:p w14:paraId="3A03E492" w14:textId="43BE8803" w:rsidR="00B2094E" w:rsidRPr="00B2094E" w:rsidRDefault="00B2094E" w:rsidP="00B2094E">
            <w:pPr>
              <w:spacing w:line="360" w:lineRule="auto"/>
              <w:rPr>
                <w:rFonts w:ascii="Book Antiqua" w:hAnsi="Book Antiqua"/>
              </w:rPr>
            </w:pPr>
            <w:r w:rsidRPr="00B2094E">
              <w:rPr>
                <w:rFonts w:ascii="Book Antiqua" w:hAnsi="Book Antiqua"/>
              </w:rPr>
              <w:t>Without special bacterial species</w:t>
            </w:r>
          </w:p>
        </w:tc>
        <w:tc>
          <w:tcPr>
            <w:tcW w:w="1985" w:type="dxa"/>
            <w:vAlign w:val="center"/>
          </w:tcPr>
          <w:p w14:paraId="42647CD2" w14:textId="7F74A56A" w:rsidR="00B2094E" w:rsidRPr="00B2094E" w:rsidRDefault="00B2094E" w:rsidP="00B2094E">
            <w:pPr>
              <w:spacing w:line="360" w:lineRule="auto"/>
              <w:rPr>
                <w:rFonts w:ascii="Book Antiqua" w:hAnsi="Book Antiqua"/>
              </w:rPr>
            </w:pPr>
            <w:proofErr w:type="spellStart"/>
            <w:r w:rsidRPr="00B2094E">
              <w:rPr>
                <w:rFonts w:ascii="Book Antiqua" w:hAnsi="Book Antiqua"/>
              </w:rPr>
              <w:t>Glycocholate</w:t>
            </w:r>
            <w:proofErr w:type="spellEnd"/>
            <w:r w:rsidRPr="00B2094E">
              <w:rPr>
                <w:rFonts w:ascii="Book Antiqua" w:hAnsi="Book Antiqua"/>
              </w:rPr>
              <w:t xml:space="preserve"> is positively associated with advanced liver fibrosis</w:t>
            </w:r>
          </w:p>
        </w:tc>
        <w:tc>
          <w:tcPr>
            <w:tcW w:w="709" w:type="dxa"/>
            <w:vAlign w:val="center"/>
          </w:tcPr>
          <w:p w14:paraId="24155E94" w14:textId="3357BFBF" w:rsidR="00B2094E" w:rsidRPr="00DA5F77" w:rsidRDefault="00AF3A42" w:rsidP="00B2094E">
            <w:pPr>
              <w:spacing w:line="360" w:lineRule="auto"/>
              <w:rPr>
                <w:rFonts w:ascii="Book Antiqua" w:hAnsi="Book Antiqua"/>
              </w:rPr>
            </w:pPr>
            <w:r w:rsidRPr="00DA5F77">
              <w:rPr>
                <w:rFonts w:ascii="Book Antiqua" w:eastAsia="Book Antiqua" w:hAnsi="Book Antiqua" w:cs="Book Antiqua"/>
                <w:color w:val="000000"/>
                <w:szCs w:val="28"/>
              </w:rPr>
              <w:t>[57]</w:t>
            </w:r>
          </w:p>
        </w:tc>
      </w:tr>
      <w:tr w:rsidR="00B2094E" w:rsidRPr="00B2094E" w14:paraId="74D9822A" w14:textId="77777777" w:rsidTr="00B2094E">
        <w:trPr>
          <w:trHeight w:val="264"/>
        </w:trPr>
        <w:tc>
          <w:tcPr>
            <w:tcW w:w="1101" w:type="dxa"/>
            <w:vAlign w:val="center"/>
          </w:tcPr>
          <w:p w14:paraId="665F4D20" w14:textId="40EF00E9" w:rsidR="00B2094E" w:rsidRPr="00B2094E" w:rsidRDefault="00B2094E" w:rsidP="00B2094E">
            <w:pPr>
              <w:spacing w:line="360" w:lineRule="auto"/>
              <w:rPr>
                <w:rFonts w:ascii="Book Antiqua" w:hAnsi="Book Antiqua"/>
              </w:rPr>
            </w:pPr>
            <w:r w:rsidRPr="00B2094E">
              <w:rPr>
                <w:rFonts w:ascii="Book Antiqua" w:hAnsi="Book Antiqua"/>
              </w:rPr>
              <w:t>FL</w:t>
            </w:r>
          </w:p>
        </w:tc>
        <w:tc>
          <w:tcPr>
            <w:tcW w:w="1134" w:type="dxa"/>
            <w:vAlign w:val="center"/>
          </w:tcPr>
          <w:p w14:paraId="711EBB75"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430A7ADA" w14:textId="59400924" w:rsidR="00B2094E" w:rsidRPr="00B2094E" w:rsidRDefault="00B2094E" w:rsidP="00B2094E">
            <w:pPr>
              <w:spacing w:line="360" w:lineRule="auto"/>
              <w:rPr>
                <w:rFonts w:ascii="Book Antiqua" w:hAnsi="Book Antiqua"/>
              </w:rPr>
            </w:pPr>
            <w:r w:rsidRPr="00B2094E">
              <w:rPr>
                <w:rFonts w:ascii="Book Antiqua" w:hAnsi="Book Antiqua"/>
              </w:rPr>
              <w:t>Tryptamine and I3A</w:t>
            </w:r>
          </w:p>
        </w:tc>
        <w:tc>
          <w:tcPr>
            <w:tcW w:w="2126" w:type="dxa"/>
            <w:vAlign w:val="center"/>
          </w:tcPr>
          <w:p w14:paraId="0417E713" w14:textId="38E4C98A" w:rsidR="00B2094E" w:rsidRPr="00B2094E" w:rsidRDefault="00B2094E" w:rsidP="00B2094E">
            <w:pPr>
              <w:spacing w:line="360" w:lineRule="auto"/>
              <w:rPr>
                <w:rFonts w:ascii="Book Antiqua" w:hAnsi="Book Antiqua"/>
              </w:rPr>
            </w:pPr>
            <w:r w:rsidRPr="00B2094E">
              <w:rPr>
                <w:rFonts w:ascii="Book Antiqua" w:hAnsi="Book Antiqua"/>
              </w:rPr>
              <w:t xml:space="preserve">Microbiota-dependent </w:t>
            </w:r>
            <w:r w:rsidRPr="00B2094E">
              <w:rPr>
                <w:rFonts w:ascii="Book Antiqua" w:hAnsi="Book Antiqua"/>
              </w:rPr>
              <w:lastRenderedPageBreak/>
              <w:t>without exact bacterial species</w:t>
            </w:r>
          </w:p>
        </w:tc>
        <w:tc>
          <w:tcPr>
            <w:tcW w:w="1985" w:type="dxa"/>
            <w:vAlign w:val="center"/>
          </w:tcPr>
          <w:p w14:paraId="24086A45" w14:textId="32A0F0C2" w:rsidR="00B2094E" w:rsidRPr="00B2094E" w:rsidRDefault="00B2094E" w:rsidP="00B2094E">
            <w:pPr>
              <w:spacing w:line="360" w:lineRule="auto"/>
              <w:rPr>
                <w:rFonts w:ascii="Book Antiqua" w:hAnsi="Book Antiqua"/>
              </w:rPr>
            </w:pPr>
            <w:r w:rsidRPr="00B2094E">
              <w:rPr>
                <w:rFonts w:ascii="Book Antiqua" w:hAnsi="Book Antiqua"/>
              </w:rPr>
              <w:lastRenderedPageBreak/>
              <w:t xml:space="preserve">They inhibited the pro-inflammatory </w:t>
            </w:r>
            <w:r w:rsidRPr="00B2094E">
              <w:rPr>
                <w:rFonts w:ascii="Book Antiqua" w:hAnsi="Book Antiqua"/>
              </w:rPr>
              <w:lastRenderedPageBreak/>
              <w:t>cytokines in macrophages and hepatocytes. I3A attenuated inflammatory responses under lipid loading and reduced the expression of fatty acid synthase and sterol regulatory element-binding protein-1</w:t>
            </w:r>
            <w:r w:rsidR="00477A47">
              <w:rPr>
                <w:rFonts w:ascii="Book Antiqua" w:hAnsi="Book Antiqua"/>
              </w:rPr>
              <w:t>c</w:t>
            </w:r>
          </w:p>
        </w:tc>
        <w:tc>
          <w:tcPr>
            <w:tcW w:w="709" w:type="dxa"/>
            <w:vAlign w:val="center"/>
          </w:tcPr>
          <w:p w14:paraId="71E18C8A" w14:textId="4863D0FC" w:rsidR="00B2094E" w:rsidRPr="00DA5F77" w:rsidRDefault="00AF3A42" w:rsidP="00B2094E">
            <w:pPr>
              <w:spacing w:line="360" w:lineRule="auto"/>
              <w:rPr>
                <w:rFonts w:ascii="Book Antiqua" w:hAnsi="Book Antiqua"/>
              </w:rPr>
            </w:pPr>
            <w:r w:rsidRPr="00DA5F77">
              <w:rPr>
                <w:rFonts w:ascii="Book Antiqua" w:eastAsia="Book Antiqua" w:hAnsi="Book Antiqua" w:cs="Book Antiqua"/>
                <w:color w:val="000000"/>
                <w:szCs w:val="28"/>
              </w:rPr>
              <w:lastRenderedPageBreak/>
              <w:t>[58]</w:t>
            </w:r>
          </w:p>
        </w:tc>
      </w:tr>
      <w:tr w:rsidR="00B2094E" w:rsidRPr="00B2094E" w14:paraId="4B5C330F" w14:textId="77777777" w:rsidTr="00B2094E">
        <w:trPr>
          <w:trHeight w:val="398"/>
        </w:trPr>
        <w:tc>
          <w:tcPr>
            <w:tcW w:w="1101" w:type="dxa"/>
            <w:vAlign w:val="center"/>
          </w:tcPr>
          <w:p w14:paraId="57638529" w14:textId="27D97D99" w:rsidR="00B2094E" w:rsidRPr="00B2094E" w:rsidRDefault="00B2094E" w:rsidP="00B2094E">
            <w:pPr>
              <w:spacing w:line="360" w:lineRule="auto"/>
              <w:rPr>
                <w:rFonts w:ascii="Book Antiqua" w:hAnsi="Book Antiqua"/>
              </w:rPr>
            </w:pPr>
            <w:r w:rsidRPr="00B2094E">
              <w:rPr>
                <w:rFonts w:ascii="Book Antiqua" w:hAnsi="Book Antiqua"/>
              </w:rPr>
              <w:t>FL</w:t>
            </w:r>
          </w:p>
        </w:tc>
        <w:tc>
          <w:tcPr>
            <w:tcW w:w="1134" w:type="dxa"/>
            <w:vAlign w:val="center"/>
          </w:tcPr>
          <w:p w14:paraId="1FF85222"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1473ACD5" w14:textId="00D5773D" w:rsidR="00B2094E" w:rsidRPr="00B2094E" w:rsidRDefault="00B2094E" w:rsidP="00B2094E">
            <w:pPr>
              <w:spacing w:line="360" w:lineRule="auto"/>
              <w:rPr>
                <w:rFonts w:ascii="Book Antiqua" w:hAnsi="Book Antiqua"/>
              </w:rPr>
            </w:pPr>
            <w:proofErr w:type="spellStart"/>
            <w:r w:rsidRPr="00B2094E">
              <w:rPr>
                <w:rFonts w:ascii="Book Antiqua" w:hAnsi="Book Antiqua"/>
              </w:rPr>
              <w:t>Gly</w:t>
            </w:r>
            <w:proofErr w:type="spellEnd"/>
            <w:r w:rsidRPr="00B2094E">
              <w:rPr>
                <w:rFonts w:ascii="Book Antiqua" w:hAnsi="Book Antiqua"/>
              </w:rPr>
              <w:t>-MCA</w:t>
            </w:r>
          </w:p>
        </w:tc>
        <w:tc>
          <w:tcPr>
            <w:tcW w:w="2126" w:type="dxa"/>
            <w:vAlign w:val="center"/>
          </w:tcPr>
          <w:p w14:paraId="34BA2FFC" w14:textId="184C1C28" w:rsidR="00B2094E" w:rsidRPr="00B2094E" w:rsidRDefault="00B2094E" w:rsidP="00B2094E">
            <w:pPr>
              <w:spacing w:line="360" w:lineRule="auto"/>
              <w:rPr>
                <w:rFonts w:ascii="Book Antiqua" w:hAnsi="Book Antiqua"/>
              </w:rPr>
            </w:pPr>
            <w:r w:rsidRPr="00B2094E">
              <w:rPr>
                <w:rFonts w:ascii="Book Antiqua" w:hAnsi="Book Antiqua"/>
              </w:rPr>
              <w:t xml:space="preserve">Increases in the ratio of </w:t>
            </w:r>
            <w:proofErr w:type="spellStart"/>
            <w:r w:rsidRPr="00677718">
              <w:rPr>
                <w:rFonts w:ascii="Book Antiqua" w:hAnsi="Book Antiqua"/>
                <w:i/>
                <w:iCs/>
              </w:rPr>
              <w:t>Bacteroidetes</w:t>
            </w:r>
            <w:proofErr w:type="spellEnd"/>
            <w:r w:rsidRPr="00B2094E">
              <w:rPr>
                <w:rFonts w:ascii="Book Antiqua" w:hAnsi="Book Antiqua"/>
              </w:rPr>
              <w:t>/</w:t>
            </w:r>
            <w:proofErr w:type="spellStart"/>
            <w:r w:rsidRPr="00677718">
              <w:rPr>
                <w:rFonts w:ascii="Book Antiqua" w:hAnsi="Book Antiqua"/>
                <w:i/>
                <w:iCs/>
              </w:rPr>
              <w:t>Firmicutes</w:t>
            </w:r>
            <w:proofErr w:type="spellEnd"/>
          </w:p>
        </w:tc>
        <w:tc>
          <w:tcPr>
            <w:tcW w:w="1985" w:type="dxa"/>
            <w:vAlign w:val="center"/>
          </w:tcPr>
          <w:p w14:paraId="65CFB0C2" w14:textId="2782D337" w:rsidR="00B2094E" w:rsidRPr="00B2094E" w:rsidRDefault="00B2094E" w:rsidP="00B2094E">
            <w:pPr>
              <w:spacing w:line="360" w:lineRule="auto"/>
              <w:rPr>
                <w:rFonts w:ascii="Book Antiqua" w:hAnsi="Book Antiqua"/>
              </w:rPr>
            </w:pPr>
            <w:proofErr w:type="spellStart"/>
            <w:r w:rsidRPr="00B2094E">
              <w:rPr>
                <w:rFonts w:ascii="Book Antiqua" w:hAnsi="Book Antiqua"/>
              </w:rPr>
              <w:t>Gly</w:t>
            </w:r>
            <w:proofErr w:type="spellEnd"/>
            <w:r w:rsidRPr="00B2094E">
              <w:rPr>
                <w:rFonts w:ascii="Book Antiqua" w:hAnsi="Book Antiqua"/>
              </w:rPr>
              <w:t>-MCA is an intestinal FXR antagonist, which inhibits HFD-induced fatty liver</w:t>
            </w:r>
          </w:p>
        </w:tc>
        <w:tc>
          <w:tcPr>
            <w:tcW w:w="709" w:type="dxa"/>
            <w:vAlign w:val="center"/>
          </w:tcPr>
          <w:p w14:paraId="6BBCF6FD" w14:textId="38554224" w:rsidR="00B2094E" w:rsidRPr="00DA5F77" w:rsidRDefault="00AF3A42" w:rsidP="00B2094E">
            <w:pPr>
              <w:spacing w:line="360" w:lineRule="auto"/>
              <w:rPr>
                <w:rFonts w:ascii="Book Antiqua" w:hAnsi="Book Antiqua"/>
              </w:rPr>
            </w:pPr>
            <w:r w:rsidRPr="00DA5F77">
              <w:rPr>
                <w:rFonts w:ascii="Book Antiqua" w:eastAsia="Book Antiqua" w:hAnsi="Book Antiqua" w:cs="Book Antiqua"/>
                <w:color w:val="000000"/>
                <w:szCs w:val="28"/>
              </w:rPr>
              <w:t>[59]</w:t>
            </w:r>
          </w:p>
        </w:tc>
      </w:tr>
      <w:tr w:rsidR="00B2094E" w:rsidRPr="00B2094E" w14:paraId="2715DAF8" w14:textId="77777777" w:rsidTr="00B2094E">
        <w:trPr>
          <w:trHeight w:val="655"/>
        </w:trPr>
        <w:tc>
          <w:tcPr>
            <w:tcW w:w="1101" w:type="dxa"/>
            <w:vAlign w:val="center"/>
          </w:tcPr>
          <w:p w14:paraId="2B1F96B3" w14:textId="574DF130" w:rsidR="00B2094E" w:rsidRPr="00B2094E" w:rsidRDefault="00B2094E" w:rsidP="00B2094E">
            <w:pPr>
              <w:spacing w:line="360" w:lineRule="auto"/>
              <w:rPr>
                <w:rFonts w:ascii="Book Antiqua" w:hAnsi="Book Antiqua"/>
              </w:rPr>
            </w:pPr>
            <w:r w:rsidRPr="00B2094E">
              <w:rPr>
                <w:rFonts w:ascii="Book Antiqua" w:hAnsi="Book Antiqua"/>
              </w:rPr>
              <w:t>HCC</w:t>
            </w:r>
          </w:p>
        </w:tc>
        <w:tc>
          <w:tcPr>
            <w:tcW w:w="1134" w:type="dxa"/>
            <w:vAlign w:val="center"/>
          </w:tcPr>
          <w:p w14:paraId="75E5191B"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710116F8" w14:textId="77777777" w:rsidR="00B2094E" w:rsidRPr="00B2094E" w:rsidRDefault="00B2094E" w:rsidP="00B2094E">
            <w:pPr>
              <w:spacing w:line="360" w:lineRule="auto"/>
              <w:rPr>
                <w:rFonts w:ascii="Book Antiqua" w:hAnsi="Book Antiqua"/>
              </w:rPr>
            </w:pPr>
            <w:r w:rsidRPr="00B2094E">
              <w:rPr>
                <w:rFonts w:ascii="Book Antiqua" w:hAnsi="Book Antiqua"/>
              </w:rPr>
              <w:t xml:space="preserve">Secondary bile acids, such as </w:t>
            </w:r>
            <w:proofErr w:type="spellStart"/>
            <w:r w:rsidRPr="00B2094E">
              <w:rPr>
                <w:rFonts w:ascii="Book Antiqua" w:hAnsi="Book Antiqua"/>
              </w:rPr>
              <w:t>deoxycholic</w:t>
            </w:r>
            <w:proofErr w:type="spellEnd"/>
            <w:r w:rsidRPr="00B2094E">
              <w:rPr>
                <w:rFonts w:ascii="Book Antiqua" w:hAnsi="Book Antiqua"/>
              </w:rPr>
              <w:t xml:space="preserve"> acid</w:t>
            </w:r>
          </w:p>
        </w:tc>
        <w:tc>
          <w:tcPr>
            <w:tcW w:w="2126" w:type="dxa"/>
            <w:vAlign w:val="center"/>
          </w:tcPr>
          <w:p w14:paraId="5C7B21D3" w14:textId="53CD483A" w:rsidR="00B2094E" w:rsidRPr="00B2094E" w:rsidRDefault="00B2094E" w:rsidP="00B2094E">
            <w:pPr>
              <w:spacing w:line="360" w:lineRule="auto"/>
              <w:rPr>
                <w:rFonts w:ascii="Book Antiqua" w:hAnsi="Book Antiqua"/>
              </w:rPr>
            </w:pPr>
            <w:r w:rsidRPr="00B2094E">
              <w:rPr>
                <w:rFonts w:ascii="Book Antiqua" w:hAnsi="Book Antiqua"/>
              </w:rPr>
              <w:t xml:space="preserve">Increase of </w:t>
            </w:r>
            <w:proofErr w:type="spellStart"/>
            <w:r w:rsidRPr="00677718">
              <w:rPr>
                <w:rFonts w:ascii="Book Antiqua" w:hAnsi="Book Antiqua"/>
                <w:i/>
                <w:iCs/>
              </w:rPr>
              <w:t>Bacteroides</w:t>
            </w:r>
            <w:proofErr w:type="spellEnd"/>
            <w:r w:rsidRPr="00B2094E">
              <w:rPr>
                <w:rFonts w:ascii="Book Antiqua" w:hAnsi="Book Antiqua"/>
              </w:rPr>
              <w:t xml:space="preserve"> and </w:t>
            </w:r>
            <w:r w:rsidRPr="00677718">
              <w:rPr>
                <w:rFonts w:ascii="Book Antiqua" w:hAnsi="Book Antiqua"/>
                <w:i/>
                <w:iCs/>
              </w:rPr>
              <w:t>Clostridium</w:t>
            </w:r>
            <w:r w:rsidRPr="00B2094E">
              <w:rPr>
                <w:rFonts w:ascii="Book Antiqua" w:hAnsi="Book Antiqua"/>
              </w:rPr>
              <w:t xml:space="preserve"> cluster XVIII</w:t>
            </w:r>
            <w:r w:rsidR="00677718">
              <w:rPr>
                <w:rFonts w:ascii="Book Antiqua" w:hAnsi="Book Antiqua"/>
              </w:rPr>
              <w:t xml:space="preserve">. </w:t>
            </w:r>
            <w:r w:rsidRPr="00B2094E">
              <w:rPr>
                <w:rFonts w:ascii="Book Antiqua" w:hAnsi="Book Antiqua"/>
              </w:rPr>
              <w:t xml:space="preserve">Low of </w:t>
            </w:r>
            <w:r w:rsidRPr="00677718">
              <w:rPr>
                <w:rFonts w:ascii="Book Antiqua" w:hAnsi="Book Antiqua"/>
                <w:i/>
                <w:iCs/>
              </w:rPr>
              <w:t>Streptococcus</w:t>
            </w:r>
            <w:r w:rsidRPr="00B2094E">
              <w:rPr>
                <w:rFonts w:ascii="Book Antiqua" w:hAnsi="Book Antiqua"/>
              </w:rPr>
              <w:t xml:space="preserve">, </w:t>
            </w:r>
            <w:r w:rsidRPr="00677718">
              <w:rPr>
                <w:rFonts w:ascii="Book Antiqua" w:hAnsi="Book Antiqua"/>
                <w:i/>
                <w:iCs/>
              </w:rPr>
              <w:lastRenderedPageBreak/>
              <w:t>Bifidobacterium</w:t>
            </w:r>
            <w:r w:rsidRPr="00B2094E">
              <w:rPr>
                <w:rFonts w:ascii="Book Antiqua" w:hAnsi="Book Antiqua"/>
              </w:rPr>
              <w:t xml:space="preserve">, and </w:t>
            </w:r>
            <w:proofErr w:type="spellStart"/>
            <w:r w:rsidRPr="00677718">
              <w:rPr>
                <w:rFonts w:ascii="Book Antiqua" w:hAnsi="Book Antiqua"/>
                <w:i/>
                <w:iCs/>
              </w:rPr>
              <w:t>Prevotella</w:t>
            </w:r>
            <w:proofErr w:type="spellEnd"/>
          </w:p>
        </w:tc>
        <w:tc>
          <w:tcPr>
            <w:tcW w:w="1985" w:type="dxa"/>
            <w:vAlign w:val="center"/>
          </w:tcPr>
          <w:p w14:paraId="7ACD873F" w14:textId="0558AC52" w:rsidR="00B2094E" w:rsidRPr="00B2094E" w:rsidRDefault="00B2094E" w:rsidP="00B2094E">
            <w:pPr>
              <w:spacing w:line="360" w:lineRule="auto"/>
              <w:rPr>
                <w:rFonts w:ascii="Book Antiqua" w:hAnsi="Book Antiqua"/>
              </w:rPr>
            </w:pPr>
            <w:r w:rsidRPr="00B2094E">
              <w:rPr>
                <w:rFonts w:ascii="Book Antiqua" w:hAnsi="Book Antiqua"/>
              </w:rPr>
              <w:lastRenderedPageBreak/>
              <w:t>Bile acids derived from the increased microbiota promote the progression of HCC</w:t>
            </w:r>
          </w:p>
        </w:tc>
        <w:tc>
          <w:tcPr>
            <w:tcW w:w="709" w:type="dxa"/>
            <w:vAlign w:val="center"/>
          </w:tcPr>
          <w:p w14:paraId="39CA75CC" w14:textId="39D73CD0" w:rsidR="00B2094E" w:rsidRPr="00DA5F77" w:rsidRDefault="00AF3A42" w:rsidP="00B2094E">
            <w:pPr>
              <w:spacing w:line="360" w:lineRule="auto"/>
              <w:rPr>
                <w:rFonts w:ascii="Book Antiqua" w:hAnsi="Book Antiqua"/>
              </w:rPr>
            </w:pPr>
            <w:r w:rsidRPr="00DA5F77">
              <w:rPr>
                <w:rFonts w:ascii="Book Antiqua" w:eastAsia="Book Antiqua" w:hAnsi="Book Antiqua" w:cs="Book Antiqua"/>
                <w:color w:val="000000"/>
                <w:szCs w:val="28"/>
              </w:rPr>
              <w:t>[52]</w:t>
            </w:r>
          </w:p>
        </w:tc>
      </w:tr>
      <w:tr w:rsidR="00B2094E" w:rsidRPr="00B2094E" w14:paraId="58A97CCB" w14:textId="77777777" w:rsidTr="00B2094E">
        <w:trPr>
          <w:trHeight w:val="264"/>
        </w:trPr>
        <w:tc>
          <w:tcPr>
            <w:tcW w:w="1101" w:type="dxa"/>
            <w:vAlign w:val="center"/>
          </w:tcPr>
          <w:p w14:paraId="0C7E16FE" w14:textId="2531A470" w:rsidR="00B2094E" w:rsidRPr="00B2094E" w:rsidRDefault="00B2094E" w:rsidP="00B2094E">
            <w:pPr>
              <w:spacing w:line="360" w:lineRule="auto"/>
              <w:rPr>
                <w:rFonts w:ascii="Book Antiqua" w:hAnsi="Book Antiqua"/>
              </w:rPr>
            </w:pPr>
            <w:r w:rsidRPr="00B2094E">
              <w:rPr>
                <w:rFonts w:ascii="Book Antiqua" w:hAnsi="Book Antiqua"/>
              </w:rPr>
              <w:t>HCC</w:t>
            </w:r>
          </w:p>
        </w:tc>
        <w:tc>
          <w:tcPr>
            <w:tcW w:w="1134" w:type="dxa"/>
            <w:vAlign w:val="center"/>
          </w:tcPr>
          <w:p w14:paraId="5C44B8E8"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537683AE" w14:textId="08A7E5E4" w:rsidR="00B2094E" w:rsidRPr="00B2094E" w:rsidRDefault="00B2094E" w:rsidP="00B2094E">
            <w:pPr>
              <w:spacing w:line="360" w:lineRule="auto"/>
              <w:rPr>
                <w:rFonts w:ascii="Book Antiqua" w:hAnsi="Book Antiqua"/>
              </w:rPr>
            </w:pPr>
            <w:r w:rsidRPr="00B2094E">
              <w:rPr>
                <w:rFonts w:ascii="Book Antiqua" w:hAnsi="Book Antiqua"/>
              </w:rPr>
              <w:t>Bile acids, such as primary bile acid CDCA</w:t>
            </w:r>
          </w:p>
        </w:tc>
        <w:tc>
          <w:tcPr>
            <w:tcW w:w="2126" w:type="dxa"/>
            <w:vAlign w:val="center"/>
          </w:tcPr>
          <w:p w14:paraId="04A69D88" w14:textId="2BC2AD1C" w:rsidR="00B2094E" w:rsidRPr="00B2094E" w:rsidRDefault="00EE1E9E" w:rsidP="00B2094E">
            <w:pPr>
              <w:spacing w:line="360" w:lineRule="auto"/>
              <w:rPr>
                <w:rFonts w:ascii="Book Antiqua" w:hAnsi="Book Antiqua"/>
              </w:rPr>
            </w:pPr>
            <w:r>
              <w:rPr>
                <w:rFonts w:ascii="Book Antiqua" w:hAnsi="Book Antiqua"/>
                <w:noProof/>
                <w:lang w:eastAsia="zh-CN"/>
              </w:rPr>
              <mc:AlternateContent>
                <mc:Choice Requires="wps">
                  <w:drawing>
                    <wp:anchor distT="0" distB="0" distL="114299" distR="114299" simplePos="0" relativeHeight="251659264" behindDoc="0" locked="0" layoutInCell="1" allowOverlap="1" wp14:anchorId="667B662F" wp14:editId="1960A5BB">
                      <wp:simplePos x="0" y="0"/>
                      <wp:positionH relativeFrom="column">
                        <wp:posOffset>4533264</wp:posOffset>
                      </wp:positionH>
                      <wp:positionV relativeFrom="paragraph">
                        <wp:posOffset>5606415</wp:posOffset>
                      </wp:positionV>
                      <wp:extent cx="0" cy="182880"/>
                      <wp:effectExtent l="76200" t="0" r="57150" b="647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35912" id="_x0000_t32" coordsize="21600,21600" o:spt="32" o:oned="t" path="m,l21600,21600e" filled="f">
                      <v:path arrowok="t" fillok="f" o:connecttype="none"/>
                      <o:lock v:ext="edit" shapetype="t"/>
                    </v:shapetype>
                    <v:shape id="Straight Arrow Connector 5" o:spid="_x0000_s1026" type="#_x0000_t32" style="position:absolute;margin-left:356.95pt;margin-top:441.45pt;width:0;height:14.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" strokecolor="black [3213]">
                      <v:stroke endarrow="block"/>
                      <o:lock v:ext="edit" shapetype="f"/>
                    </v:shape>
                  </w:pict>
                </mc:Fallback>
              </mc:AlternateContent>
            </w:r>
            <w:r w:rsidR="00B2094E" w:rsidRPr="00B2094E">
              <w:rPr>
                <w:rFonts w:ascii="Book Antiqua" w:hAnsi="Book Antiqua"/>
              </w:rPr>
              <w:t xml:space="preserve">Increase in </w:t>
            </w:r>
            <w:r w:rsidR="00B2094E" w:rsidRPr="00677718">
              <w:rPr>
                <w:rFonts w:ascii="Book Antiqua" w:hAnsi="Book Antiqua"/>
                <w:i/>
                <w:iCs/>
              </w:rPr>
              <w:t>Clostridium</w:t>
            </w:r>
            <w:r w:rsidR="00B2094E" w:rsidRPr="00B2094E">
              <w:rPr>
                <w:rFonts w:ascii="Book Antiqua" w:hAnsi="Book Antiqua"/>
              </w:rPr>
              <w:t xml:space="preserve"> species</w:t>
            </w:r>
          </w:p>
        </w:tc>
        <w:tc>
          <w:tcPr>
            <w:tcW w:w="1985" w:type="dxa"/>
            <w:vAlign w:val="center"/>
          </w:tcPr>
          <w:p w14:paraId="06F60C6D" w14:textId="2C2B06B0" w:rsidR="00B2094E" w:rsidRPr="00B2094E" w:rsidRDefault="00B2094E" w:rsidP="00B2094E">
            <w:pPr>
              <w:spacing w:line="360" w:lineRule="auto"/>
              <w:rPr>
                <w:rFonts w:ascii="Book Antiqua" w:hAnsi="Book Antiqua"/>
              </w:rPr>
            </w:pPr>
            <w:r w:rsidRPr="00B2094E">
              <w:rPr>
                <w:rFonts w:ascii="Book Antiqua" w:hAnsi="Book Antiqua"/>
              </w:rPr>
              <w:t>Removing gram-positive bacteria by antibiotic treatment with vancomycin, which contains the bacteria mediating primary-to-secondary bile acid conversion, was sufficient to induce hepatic NKT cell accumulation and decrease liver tumor growth</w:t>
            </w:r>
          </w:p>
        </w:tc>
        <w:tc>
          <w:tcPr>
            <w:tcW w:w="709" w:type="dxa"/>
            <w:vAlign w:val="center"/>
          </w:tcPr>
          <w:p w14:paraId="284776E8" w14:textId="1144DA52" w:rsidR="00B2094E" w:rsidRPr="00DA5F77" w:rsidRDefault="00AF3A42" w:rsidP="00B2094E">
            <w:pPr>
              <w:spacing w:line="360" w:lineRule="auto"/>
              <w:rPr>
                <w:rFonts w:ascii="Book Antiqua" w:hAnsi="Book Antiqua"/>
              </w:rPr>
            </w:pPr>
            <w:r w:rsidRPr="00DA5F77">
              <w:rPr>
                <w:rFonts w:ascii="Book Antiqua" w:eastAsia="Book Antiqua" w:hAnsi="Book Antiqua" w:cs="Book Antiqua"/>
                <w:color w:val="000000"/>
                <w:szCs w:val="28"/>
              </w:rPr>
              <w:t>[15]</w:t>
            </w:r>
          </w:p>
        </w:tc>
      </w:tr>
      <w:tr w:rsidR="00B2094E" w:rsidRPr="00B2094E" w14:paraId="053395EB" w14:textId="77777777" w:rsidTr="00B2094E">
        <w:trPr>
          <w:trHeight w:val="264"/>
        </w:trPr>
        <w:tc>
          <w:tcPr>
            <w:tcW w:w="1101" w:type="dxa"/>
            <w:vAlign w:val="center"/>
          </w:tcPr>
          <w:p w14:paraId="792561C4" w14:textId="77777777" w:rsidR="00B2094E" w:rsidRPr="00B2094E" w:rsidRDefault="00B2094E" w:rsidP="00B2094E">
            <w:pPr>
              <w:spacing w:line="360" w:lineRule="auto"/>
              <w:rPr>
                <w:rFonts w:ascii="Book Antiqua" w:hAnsi="Book Antiqua"/>
              </w:rPr>
            </w:pPr>
            <w:r w:rsidRPr="00B2094E">
              <w:rPr>
                <w:rFonts w:ascii="Book Antiqua" w:hAnsi="Book Antiqua"/>
              </w:rPr>
              <w:t>Liver cirrhosis</w:t>
            </w:r>
          </w:p>
        </w:tc>
        <w:tc>
          <w:tcPr>
            <w:tcW w:w="1134" w:type="dxa"/>
            <w:vAlign w:val="center"/>
          </w:tcPr>
          <w:p w14:paraId="2A249D3B"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59B0B22E" w14:textId="77777777" w:rsidR="00B2094E" w:rsidRPr="00B2094E" w:rsidRDefault="00B2094E" w:rsidP="00B2094E">
            <w:pPr>
              <w:spacing w:line="360" w:lineRule="auto"/>
              <w:rPr>
                <w:rFonts w:ascii="Book Antiqua" w:hAnsi="Book Antiqua"/>
              </w:rPr>
            </w:pPr>
            <w:r w:rsidRPr="00B2094E">
              <w:rPr>
                <w:rFonts w:ascii="Book Antiqua" w:hAnsi="Book Antiqua"/>
              </w:rPr>
              <w:t xml:space="preserve">Glutamic acid, </w:t>
            </w:r>
            <w:proofErr w:type="spellStart"/>
            <w:r w:rsidRPr="00B2094E">
              <w:rPr>
                <w:rFonts w:ascii="Book Antiqua" w:hAnsi="Book Antiqua"/>
              </w:rPr>
              <w:t>fumaric</w:t>
            </w:r>
            <w:proofErr w:type="spellEnd"/>
            <w:r w:rsidRPr="00B2094E">
              <w:rPr>
                <w:rFonts w:ascii="Book Antiqua" w:hAnsi="Book Antiqua"/>
              </w:rPr>
              <w:t xml:space="preserve"> acid, 4-aminobutyric acid, succinic acid, isoleucine, valine, lactic acid, mannitol, sorbitol, </w:t>
            </w:r>
            <w:proofErr w:type="spellStart"/>
            <w:r w:rsidRPr="00B2094E">
              <w:rPr>
                <w:rFonts w:ascii="Book Antiqua" w:hAnsi="Book Antiqua"/>
              </w:rPr>
              <w:t>carbamide</w:t>
            </w:r>
            <w:proofErr w:type="spellEnd"/>
            <w:r w:rsidRPr="00B2094E">
              <w:rPr>
                <w:rFonts w:ascii="Book Antiqua" w:hAnsi="Book Antiqua"/>
              </w:rPr>
              <w:t xml:space="preserve">, </w:t>
            </w:r>
            <w:r w:rsidRPr="00B2094E">
              <w:rPr>
                <w:rFonts w:ascii="Book Antiqua" w:hAnsi="Book Antiqua"/>
              </w:rPr>
              <w:lastRenderedPageBreak/>
              <w:t xml:space="preserve">4-aminobutyric acid, 5-aminopylamine, glutamate, proline, </w:t>
            </w:r>
            <w:proofErr w:type="spellStart"/>
            <w:r w:rsidRPr="00B2094E">
              <w:rPr>
                <w:rFonts w:ascii="Book Antiqua" w:hAnsi="Book Antiqua"/>
              </w:rPr>
              <w:t>hydroxyproline</w:t>
            </w:r>
            <w:proofErr w:type="spellEnd"/>
          </w:p>
        </w:tc>
        <w:tc>
          <w:tcPr>
            <w:tcW w:w="2126" w:type="dxa"/>
            <w:vAlign w:val="center"/>
          </w:tcPr>
          <w:p w14:paraId="0DA1CFA6" w14:textId="20FB70CF" w:rsidR="00B2094E" w:rsidRPr="00B2094E" w:rsidRDefault="00B2094E" w:rsidP="00B2094E">
            <w:pPr>
              <w:spacing w:line="360" w:lineRule="auto"/>
              <w:rPr>
                <w:rFonts w:ascii="Book Antiqua" w:hAnsi="Book Antiqua"/>
              </w:rPr>
            </w:pPr>
            <w:r w:rsidRPr="00B2094E">
              <w:rPr>
                <w:rFonts w:ascii="Book Antiqua" w:hAnsi="Book Antiqua"/>
              </w:rPr>
              <w:lastRenderedPageBreak/>
              <w:t xml:space="preserve">High of </w:t>
            </w:r>
            <w:proofErr w:type="spellStart"/>
            <w:r w:rsidRPr="00677718">
              <w:rPr>
                <w:rFonts w:ascii="Book Antiqua" w:hAnsi="Book Antiqua"/>
                <w:i/>
                <w:iCs/>
              </w:rPr>
              <w:t>Enterobacteriaceae</w:t>
            </w:r>
            <w:proofErr w:type="spellEnd"/>
            <w:r w:rsidRPr="00677718">
              <w:rPr>
                <w:rFonts w:ascii="Book Antiqua" w:hAnsi="Book Antiqua"/>
                <w:i/>
                <w:iCs/>
              </w:rPr>
              <w:t xml:space="preserve"> </w:t>
            </w:r>
            <w:r w:rsidRPr="00B2094E">
              <w:rPr>
                <w:rFonts w:ascii="Book Antiqua" w:hAnsi="Book Antiqua"/>
              </w:rPr>
              <w:t xml:space="preserve">and </w:t>
            </w:r>
            <w:proofErr w:type="spellStart"/>
            <w:r w:rsidRPr="00677718">
              <w:rPr>
                <w:rFonts w:ascii="Book Antiqua" w:hAnsi="Book Antiqua"/>
                <w:i/>
                <w:iCs/>
              </w:rPr>
              <w:t>Veillonella</w:t>
            </w:r>
            <w:proofErr w:type="spellEnd"/>
            <w:r w:rsidR="00677718">
              <w:rPr>
                <w:rFonts w:ascii="Book Antiqua" w:hAnsi="Book Antiqua"/>
              </w:rPr>
              <w:t>.</w:t>
            </w:r>
            <w:r w:rsidRPr="00B2094E">
              <w:rPr>
                <w:rFonts w:ascii="Book Antiqua" w:hAnsi="Book Antiqua"/>
              </w:rPr>
              <w:t xml:space="preserve"> Low of </w:t>
            </w:r>
            <w:proofErr w:type="spellStart"/>
            <w:r w:rsidRPr="00677718">
              <w:rPr>
                <w:rFonts w:ascii="Book Antiqua" w:hAnsi="Book Antiqua"/>
                <w:i/>
                <w:iCs/>
              </w:rPr>
              <w:t>Bacteroidetes</w:t>
            </w:r>
            <w:proofErr w:type="spellEnd"/>
          </w:p>
        </w:tc>
        <w:tc>
          <w:tcPr>
            <w:tcW w:w="1985" w:type="dxa"/>
            <w:vAlign w:val="center"/>
          </w:tcPr>
          <w:p w14:paraId="13A7B912" w14:textId="69236FF1" w:rsidR="00B2094E" w:rsidRPr="00B2094E" w:rsidRDefault="00B2094E" w:rsidP="00B2094E">
            <w:pPr>
              <w:spacing w:line="360" w:lineRule="auto"/>
              <w:rPr>
                <w:rFonts w:ascii="Book Antiqua" w:hAnsi="Book Antiqua"/>
              </w:rPr>
            </w:pPr>
            <w:r w:rsidRPr="00B2094E">
              <w:rPr>
                <w:rFonts w:ascii="Book Antiqua" w:hAnsi="Book Antiqua"/>
              </w:rPr>
              <w:t xml:space="preserve">These metabolites are involved in the KEGG pathway in nitrogen metabolism alanine, </w:t>
            </w:r>
            <w:r w:rsidRPr="00B2094E">
              <w:rPr>
                <w:rFonts w:ascii="Book Antiqua" w:hAnsi="Book Antiqua"/>
              </w:rPr>
              <w:lastRenderedPageBreak/>
              <w:t xml:space="preserve">aspartate, and glutamate metabolism, and valine, leucine, and isoleucine, </w:t>
            </w:r>
            <w:proofErr w:type="spellStart"/>
            <w:r w:rsidRPr="00B2094E">
              <w:rPr>
                <w:rFonts w:ascii="Book Antiqua" w:hAnsi="Book Antiqua"/>
              </w:rPr>
              <w:t>pantothenate</w:t>
            </w:r>
            <w:proofErr w:type="spellEnd"/>
            <w:r w:rsidRPr="00B2094E">
              <w:rPr>
                <w:rFonts w:ascii="Book Antiqua" w:hAnsi="Book Antiqua"/>
              </w:rPr>
              <w:t xml:space="preserve"> and CoA biosynthesis, glycolysis/ gluconeogenesis, fructose and mannose metabolism, arginine and proline metabolism</w:t>
            </w:r>
          </w:p>
        </w:tc>
        <w:tc>
          <w:tcPr>
            <w:tcW w:w="709" w:type="dxa"/>
            <w:vAlign w:val="center"/>
          </w:tcPr>
          <w:p w14:paraId="2473AFFF" w14:textId="19783EB4" w:rsidR="00B2094E" w:rsidRPr="00FA6B9E" w:rsidRDefault="002164DB" w:rsidP="00B2094E">
            <w:pPr>
              <w:spacing w:line="360" w:lineRule="auto"/>
              <w:rPr>
                <w:rFonts w:ascii="Book Antiqua" w:hAnsi="Book Antiqua"/>
              </w:rPr>
            </w:pPr>
            <w:r w:rsidRPr="00FA6B9E">
              <w:rPr>
                <w:rFonts w:ascii="Book Antiqua" w:eastAsia="Book Antiqua" w:hAnsi="Book Antiqua" w:cs="Book Antiqua"/>
                <w:color w:val="000000"/>
                <w:szCs w:val="28"/>
              </w:rPr>
              <w:lastRenderedPageBreak/>
              <w:t>[60]</w:t>
            </w:r>
          </w:p>
        </w:tc>
      </w:tr>
      <w:tr w:rsidR="00B2094E" w:rsidRPr="00B2094E" w14:paraId="6ED64989" w14:textId="77777777" w:rsidTr="00B2094E">
        <w:trPr>
          <w:trHeight w:val="264"/>
        </w:trPr>
        <w:tc>
          <w:tcPr>
            <w:tcW w:w="1101" w:type="dxa"/>
            <w:vAlign w:val="center"/>
          </w:tcPr>
          <w:p w14:paraId="270B0867" w14:textId="2A06A5AA" w:rsidR="00B2094E" w:rsidRPr="00B2094E" w:rsidRDefault="00B2094E" w:rsidP="00B2094E">
            <w:pPr>
              <w:spacing w:line="360" w:lineRule="auto"/>
              <w:rPr>
                <w:rFonts w:ascii="Book Antiqua" w:hAnsi="Book Antiqua"/>
              </w:rPr>
            </w:pPr>
            <w:r w:rsidRPr="00B2094E">
              <w:rPr>
                <w:rFonts w:ascii="Book Antiqua" w:hAnsi="Book Antiqua"/>
              </w:rPr>
              <w:t>NAFL or NASH</w:t>
            </w:r>
          </w:p>
        </w:tc>
        <w:tc>
          <w:tcPr>
            <w:tcW w:w="1134" w:type="dxa"/>
            <w:vAlign w:val="center"/>
          </w:tcPr>
          <w:p w14:paraId="6D4E1B73"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68800848" w14:textId="6A050351" w:rsidR="00B2094E" w:rsidRPr="00B2094E" w:rsidRDefault="00B2094E" w:rsidP="00B2094E">
            <w:pPr>
              <w:spacing w:line="360" w:lineRule="auto"/>
              <w:rPr>
                <w:rFonts w:ascii="Book Antiqua" w:hAnsi="Book Antiqua"/>
              </w:rPr>
            </w:pPr>
            <w:r w:rsidRPr="00B2094E">
              <w:rPr>
                <w:rFonts w:ascii="Book Antiqua" w:hAnsi="Book Antiqua"/>
              </w:rPr>
              <w:t xml:space="preserve">1-pentanol and 2-butanone, and </w:t>
            </w:r>
            <w:r w:rsidR="00677718" w:rsidRPr="00677718">
              <w:rPr>
                <w:rFonts w:ascii="Book Antiqua" w:hAnsi="Book Antiqua"/>
              </w:rPr>
              <w:t>4-methyl-2-</w:t>
            </w:r>
            <w:r w:rsidRPr="00B2094E">
              <w:rPr>
                <w:rFonts w:ascii="Book Antiqua" w:hAnsi="Book Antiqua"/>
              </w:rPr>
              <w:t>pentanone</w:t>
            </w:r>
          </w:p>
        </w:tc>
        <w:tc>
          <w:tcPr>
            <w:tcW w:w="2126" w:type="dxa"/>
            <w:vAlign w:val="center"/>
          </w:tcPr>
          <w:p w14:paraId="12CA9597" w14:textId="77777777" w:rsidR="00B2094E" w:rsidRPr="00B2094E" w:rsidRDefault="00B2094E" w:rsidP="00B2094E">
            <w:pPr>
              <w:spacing w:line="360" w:lineRule="auto"/>
              <w:rPr>
                <w:rFonts w:ascii="Book Antiqua" w:hAnsi="Book Antiqua"/>
              </w:rPr>
            </w:pPr>
            <w:r w:rsidRPr="00B2094E">
              <w:rPr>
                <w:rFonts w:ascii="Book Antiqua" w:hAnsi="Book Antiqua"/>
              </w:rPr>
              <w:t xml:space="preserve">Abundance in </w:t>
            </w:r>
            <w:proofErr w:type="spellStart"/>
            <w:r w:rsidRPr="00677718">
              <w:rPr>
                <w:rFonts w:ascii="Book Antiqua" w:hAnsi="Book Antiqua"/>
                <w:i/>
                <w:iCs/>
              </w:rPr>
              <w:t>Oscillospira</w:t>
            </w:r>
            <w:proofErr w:type="spellEnd"/>
            <w:r w:rsidRPr="00B2094E">
              <w:rPr>
                <w:rFonts w:ascii="Book Antiqua" w:hAnsi="Book Antiqua"/>
              </w:rPr>
              <w:t xml:space="preserve">, </w:t>
            </w:r>
            <w:proofErr w:type="spellStart"/>
            <w:r w:rsidRPr="00677718">
              <w:rPr>
                <w:rFonts w:ascii="Book Antiqua" w:hAnsi="Book Antiqua"/>
                <w:i/>
                <w:iCs/>
              </w:rPr>
              <w:t>Dorea</w:t>
            </w:r>
            <w:proofErr w:type="spellEnd"/>
            <w:r w:rsidRPr="00B2094E">
              <w:rPr>
                <w:rFonts w:ascii="Book Antiqua" w:hAnsi="Book Antiqua"/>
              </w:rPr>
              <w:t xml:space="preserve">, and </w:t>
            </w:r>
            <w:proofErr w:type="spellStart"/>
            <w:r w:rsidRPr="00677718">
              <w:rPr>
                <w:rFonts w:ascii="Book Antiqua" w:hAnsi="Book Antiqua"/>
                <w:i/>
                <w:iCs/>
              </w:rPr>
              <w:t>Ruminococcus</w:t>
            </w:r>
            <w:proofErr w:type="spellEnd"/>
          </w:p>
        </w:tc>
        <w:tc>
          <w:tcPr>
            <w:tcW w:w="1985" w:type="dxa"/>
            <w:vAlign w:val="center"/>
          </w:tcPr>
          <w:p w14:paraId="00D976C2" w14:textId="4B74E46F" w:rsidR="00B2094E" w:rsidRPr="00B2094E" w:rsidRDefault="00B2094E" w:rsidP="00B2094E">
            <w:pPr>
              <w:spacing w:line="360" w:lineRule="auto"/>
              <w:rPr>
                <w:rFonts w:ascii="Book Antiqua" w:hAnsi="Book Antiqua"/>
              </w:rPr>
            </w:pPr>
            <w:r w:rsidRPr="00B2094E">
              <w:rPr>
                <w:rFonts w:ascii="Book Antiqua" w:hAnsi="Book Antiqua"/>
              </w:rPr>
              <w:t xml:space="preserve">The results indicated that significantly lower levels of </w:t>
            </w:r>
            <w:proofErr w:type="spellStart"/>
            <w:r w:rsidRPr="00677718">
              <w:rPr>
                <w:rFonts w:ascii="Book Antiqua" w:hAnsi="Book Antiqua"/>
                <w:i/>
                <w:iCs/>
              </w:rPr>
              <w:t>Oscillospira</w:t>
            </w:r>
            <w:proofErr w:type="spellEnd"/>
            <w:r w:rsidRPr="00677718">
              <w:rPr>
                <w:rFonts w:ascii="Book Antiqua" w:hAnsi="Book Antiqua"/>
                <w:i/>
                <w:iCs/>
              </w:rPr>
              <w:t xml:space="preserve"> </w:t>
            </w:r>
            <w:r w:rsidRPr="00B2094E">
              <w:rPr>
                <w:rFonts w:ascii="Book Antiqua" w:hAnsi="Book Antiqua"/>
              </w:rPr>
              <w:t xml:space="preserve">and higher levels of 1-pentanol and 2-butanone in NAFL patients compared to healthy ones. In NASH, lower </w:t>
            </w:r>
            <w:r w:rsidRPr="00B2094E">
              <w:rPr>
                <w:rFonts w:ascii="Book Antiqua" w:hAnsi="Book Antiqua"/>
              </w:rPr>
              <w:lastRenderedPageBreak/>
              <w:t xml:space="preserve">levels of </w:t>
            </w:r>
            <w:proofErr w:type="spellStart"/>
            <w:r w:rsidRPr="00677718">
              <w:rPr>
                <w:rFonts w:ascii="Book Antiqua" w:hAnsi="Book Antiqua"/>
                <w:i/>
                <w:iCs/>
              </w:rPr>
              <w:t>Oscillospira</w:t>
            </w:r>
            <w:proofErr w:type="spellEnd"/>
            <w:r w:rsidRPr="00677718">
              <w:rPr>
                <w:rFonts w:ascii="Book Antiqua" w:hAnsi="Book Antiqua"/>
                <w:i/>
                <w:iCs/>
              </w:rPr>
              <w:t xml:space="preserve"> </w:t>
            </w:r>
            <w:r w:rsidRPr="00B2094E">
              <w:rPr>
                <w:rFonts w:ascii="Book Antiqua" w:hAnsi="Book Antiqua"/>
              </w:rPr>
              <w:t xml:space="preserve">were associated with a higher abundance of </w:t>
            </w:r>
            <w:proofErr w:type="spellStart"/>
            <w:r w:rsidRPr="00677718">
              <w:rPr>
                <w:rFonts w:ascii="Book Antiqua" w:hAnsi="Book Antiqua"/>
                <w:i/>
                <w:iCs/>
              </w:rPr>
              <w:t>Dorea</w:t>
            </w:r>
            <w:proofErr w:type="spellEnd"/>
            <w:r w:rsidRPr="00B2094E">
              <w:rPr>
                <w:rFonts w:ascii="Book Antiqua" w:hAnsi="Book Antiqua"/>
              </w:rPr>
              <w:t xml:space="preserve"> and </w:t>
            </w:r>
            <w:proofErr w:type="spellStart"/>
            <w:r w:rsidRPr="00677718">
              <w:rPr>
                <w:rFonts w:ascii="Book Antiqua" w:hAnsi="Book Antiqua"/>
                <w:i/>
                <w:iCs/>
              </w:rPr>
              <w:t>Ruminococcus</w:t>
            </w:r>
            <w:proofErr w:type="spellEnd"/>
            <w:r w:rsidRPr="00B2094E">
              <w:rPr>
                <w:rFonts w:ascii="Book Antiqua" w:hAnsi="Book Antiqua"/>
              </w:rPr>
              <w:t xml:space="preserve"> and higher levels of 2-butanone and 4-methyl-2-pentanone compared to CTRLs</w:t>
            </w:r>
          </w:p>
        </w:tc>
        <w:tc>
          <w:tcPr>
            <w:tcW w:w="709" w:type="dxa"/>
            <w:vAlign w:val="center"/>
          </w:tcPr>
          <w:p w14:paraId="31ADAD18" w14:textId="350A3ABC" w:rsidR="00B2094E" w:rsidRPr="00FA6B9E" w:rsidRDefault="002164DB" w:rsidP="00B2094E">
            <w:pPr>
              <w:spacing w:line="360" w:lineRule="auto"/>
              <w:rPr>
                <w:rFonts w:ascii="Book Antiqua" w:hAnsi="Book Antiqua"/>
              </w:rPr>
            </w:pPr>
            <w:r w:rsidRPr="00FA6B9E">
              <w:rPr>
                <w:rFonts w:ascii="Book Antiqua" w:eastAsia="Book Antiqua" w:hAnsi="Book Antiqua" w:cs="Book Antiqua"/>
                <w:color w:val="000000"/>
                <w:szCs w:val="28"/>
              </w:rPr>
              <w:lastRenderedPageBreak/>
              <w:t>[4]</w:t>
            </w:r>
          </w:p>
        </w:tc>
      </w:tr>
      <w:tr w:rsidR="00B2094E" w:rsidRPr="00B2094E" w14:paraId="1038E049" w14:textId="77777777" w:rsidTr="00B2094E">
        <w:trPr>
          <w:trHeight w:val="264"/>
        </w:trPr>
        <w:tc>
          <w:tcPr>
            <w:tcW w:w="1101" w:type="dxa"/>
            <w:tcBorders>
              <w:bottom w:val="single" w:sz="4" w:space="0" w:color="auto"/>
            </w:tcBorders>
            <w:vAlign w:val="center"/>
          </w:tcPr>
          <w:p w14:paraId="2DCFED9E" w14:textId="667B81B0" w:rsidR="00B2094E" w:rsidRPr="00B2094E" w:rsidRDefault="00B2094E" w:rsidP="00B2094E">
            <w:pPr>
              <w:spacing w:line="360" w:lineRule="auto"/>
              <w:rPr>
                <w:rFonts w:ascii="Book Antiqua" w:hAnsi="Book Antiqua"/>
              </w:rPr>
            </w:pPr>
            <w:r w:rsidRPr="00B2094E">
              <w:rPr>
                <w:rFonts w:ascii="Book Antiqua" w:hAnsi="Book Antiqua"/>
              </w:rPr>
              <w:t>ALD</w:t>
            </w:r>
          </w:p>
        </w:tc>
        <w:tc>
          <w:tcPr>
            <w:tcW w:w="1134" w:type="dxa"/>
            <w:tcBorders>
              <w:bottom w:val="single" w:sz="4" w:space="0" w:color="auto"/>
            </w:tcBorders>
            <w:vAlign w:val="center"/>
          </w:tcPr>
          <w:p w14:paraId="1CDB845E" w14:textId="77777777" w:rsidR="00B2094E" w:rsidRPr="00B2094E" w:rsidRDefault="00B2094E" w:rsidP="00B2094E">
            <w:pPr>
              <w:spacing w:line="360" w:lineRule="auto"/>
              <w:rPr>
                <w:rFonts w:ascii="Book Antiqua" w:hAnsi="Book Antiqua"/>
              </w:rPr>
            </w:pPr>
            <w:r w:rsidRPr="00B2094E">
              <w:rPr>
                <w:rFonts w:ascii="Book Antiqua" w:hAnsi="Book Antiqua"/>
              </w:rPr>
              <w:t>Stool, urine</w:t>
            </w:r>
          </w:p>
        </w:tc>
        <w:tc>
          <w:tcPr>
            <w:tcW w:w="2551" w:type="dxa"/>
            <w:tcBorders>
              <w:bottom w:val="single" w:sz="4" w:space="0" w:color="auto"/>
            </w:tcBorders>
            <w:vAlign w:val="center"/>
          </w:tcPr>
          <w:p w14:paraId="2C71C5F1" w14:textId="16DF7874" w:rsidR="00B2094E" w:rsidRPr="00B2094E" w:rsidRDefault="00B2094E" w:rsidP="00B2094E">
            <w:pPr>
              <w:spacing w:line="360" w:lineRule="auto"/>
              <w:rPr>
                <w:rFonts w:ascii="Book Antiqua" w:hAnsi="Book Antiqua"/>
              </w:rPr>
            </w:pPr>
            <w:r w:rsidRPr="00F176E4">
              <w:rPr>
                <w:rFonts w:ascii="Book Antiqua" w:hAnsi="Book Antiqua"/>
                <w:i/>
                <w:iCs/>
              </w:rPr>
              <w:t>e.g.</w:t>
            </w:r>
            <w:r w:rsidR="00F176E4">
              <w:rPr>
                <w:rFonts w:ascii="Book Antiqua" w:hAnsi="Book Antiqua"/>
              </w:rPr>
              <w:t xml:space="preserve">, </w:t>
            </w:r>
            <w:r w:rsidRPr="00B2094E">
              <w:rPr>
                <w:rFonts w:ascii="Book Antiqua" w:hAnsi="Book Antiqua"/>
              </w:rPr>
              <w:t>SCFAs butyrate and propionate</w:t>
            </w:r>
          </w:p>
        </w:tc>
        <w:tc>
          <w:tcPr>
            <w:tcW w:w="2126" w:type="dxa"/>
            <w:tcBorders>
              <w:bottom w:val="single" w:sz="4" w:space="0" w:color="auto"/>
            </w:tcBorders>
            <w:vAlign w:val="center"/>
          </w:tcPr>
          <w:p w14:paraId="23C38672" w14:textId="77777777" w:rsidR="00B2094E" w:rsidRPr="00B2094E" w:rsidRDefault="00B2094E" w:rsidP="00B2094E">
            <w:pPr>
              <w:spacing w:line="360" w:lineRule="auto"/>
              <w:rPr>
                <w:rFonts w:ascii="Book Antiqua" w:hAnsi="Book Antiqua"/>
              </w:rPr>
            </w:pPr>
            <w:r w:rsidRPr="00B2094E">
              <w:rPr>
                <w:rFonts w:ascii="Book Antiqua" w:hAnsi="Book Antiqua"/>
              </w:rPr>
              <w:t xml:space="preserve">The main harmful bacterial species included altered </w:t>
            </w:r>
            <w:proofErr w:type="spellStart"/>
            <w:r w:rsidRPr="00F176E4">
              <w:rPr>
                <w:rFonts w:ascii="Book Antiqua" w:hAnsi="Book Antiqua"/>
                <w:i/>
                <w:iCs/>
              </w:rPr>
              <w:t>Bacteroides</w:t>
            </w:r>
            <w:proofErr w:type="spellEnd"/>
            <w:r w:rsidRPr="00F176E4">
              <w:rPr>
                <w:rFonts w:ascii="Book Antiqua" w:hAnsi="Book Antiqua"/>
                <w:i/>
                <w:iCs/>
              </w:rPr>
              <w:t xml:space="preserve"> phylum</w:t>
            </w:r>
            <w:r w:rsidRPr="00B2094E">
              <w:rPr>
                <w:rFonts w:ascii="Book Antiqua" w:hAnsi="Book Antiqua"/>
              </w:rPr>
              <w:t xml:space="preserve"> as well as </w:t>
            </w:r>
            <w:proofErr w:type="spellStart"/>
            <w:r w:rsidRPr="00F176E4">
              <w:rPr>
                <w:rFonts w:ascii="Book Antiqua" w:hAnsi="Book Antiqua"/>
                <w:i/>
                <w:iCs/>
              </w:rPr>
              <w:t>Bilophila</w:t>
            </w:r>
            <w:proofErr w:type="spellEnd"/>
            <w:r w:rsidRPr="00B2094E">
              <w:rPr>
                <w:rFonts w:ascii="Book Antiqua" w:hAnsi="Book Antiqua"/>
              </w:rPr>
              <w:t xml:space="preserve">, </w:t>
            </w:r>
            <w:proofErr w:type="spellStart"/>
            <w:r w:rsidRPr="00F176E4">
              <w:rPr>
                <w:rFonts w:ascii="Book Antiqua" w:hAnsi="Book Antiqua"/>
                <w:i/>
                <w:iCs/>
              </w:rPr>
              <w:t>Alistipes</w:t>
            </w:r>
            <w:proofErr w:type="spellEnd"/>
            <w:r w:rsidRPr="00B2094E">
              <w:rPr>
                <w:rFonts w:ascii="Book Antiqua" w:hAnsi="Book Antiqua"/>
              </w:rPr>
              <w:t xml:space="preserve">, </w:t>
            </w:r>
            <w:proofErr w:type="spellStart"/>
            <w:r w:rsidRPr="00F176E4">
              <w:rPr>
                <w:rFonts w:ascii="Book Antiqua" w:hAnsi="Book Antiqua"/>
                <w:i/>
                <w:iCs/>
              </w:rPr>
              <w:t>Butyricimonas</w:t>
            </w:r>
            <w:proofErr w:type="spellEnd"/>
            <w:r w:rsidRPr="00B2094E">
              <w:rPr>
                <w:rFonts w:ascii="Book Antiqua" w:hAnsi="Book Antiqua"/>
              </w:rPr>
              <w:t xml:space="preserve">, </w:t>
            </w:r>
            <w:r w:rsidRPr="00F176E4">
              <w:rPr>
                <w:rFonts w:ascii="Book Antiqua" w:hAnsi="Book Antiqua"/>
                <w:i/>
                <w:iCs/>
              </w:rPr>
              <w:t>Clostridium</w:t>
            </w:r>
            <w:r w:rsidRPr="00B2094E">
              <w:rPr>
                <w:rFonts w:ascii="Book Antiqua" w:hAnsi="Book Antiqua"/>
              </w:rPr>
              <w:t xml:space="preserve">, </w:t>
            </w:r>
            <w:r w:rsidRPr="00F176E4">
              <w:rPr>
                <w:rFonts w:ascii="Book Antiqua" w:hAnsi="Book Antiqua"/>
                <w:i/>
                <w:iCs/>
              </w:rPr>
              <w:t>Proteu</w:t>
            </w:r>
            <w:r w:rsidRPr="00B2094E">
              <w:rPr>
                <w:rFonts w:ascii="Book Antiqua" w:hAnsi="Book Antiqua"/>
              </w:rPr>
              <w:t xml:space="preserve">s, and </w:t>
            </w:r>
            <w:r w:rsidRPr="00F176E4">
              <w:rPr>
                <w:rFonts w:ascii="Book Antiqua" w:hAnsi="Book Antiqua"/>
                <w:i/>
                <w:iCs/>
              </w:rPr>
              <w:t>Escherichia coli</w:t>
            </w:r>
            <w:r w:rsidRPr="00B2094E">
              <w:rPr>
                <w:rFonts w:ascii="Book Antiqua" w:hAnsi="Book Antiqua"/>
              </w:rPr>
              <w:t xml:space="preserve">. </w:t>
            </w:r>
            <w:proofErr w:type="spellStart"/>
            <w:r w:rsidRPr="00F176E4">
              <w:rPr>
                <w:rFonts w:ascii="Book Antiqua" w:hAnsi="Book Antiqua"/>
                <w:i/>
                <w:iCs/>
              </w:rPr>
              <w:t>Faecalibacterium</w:t>
            </w:r>
            <w:proofErr w:type="spellEnd"/>
          </w:p>
        </w:tc>
        <w:tc>
          <w:tcPr>
            <w:tcW w:w="1985" w:type="dxa"/>
            <w:tcBorders>
              <w:bottom w:val="single" w:sz="4" w:space="0" w:color="auto"/>
            </w:tcBorders>
            <w:vAlign w:val="center"/>
          </w:tcPr>
          <w:p w14:paraId="1F09795D" w14:textId="3F516A2C" w:rsidR="00B2094E" w:rsidRPr="00B2094E" w:rsidRDefault="00B2094E" w:rsidP="00B2094E">
            <w:pPr>
              <w:spacing w:line="360" w:lineRule="auto"/>
              <w:rPr>
                <w:rFonts w:ascii="Book Antiqua" w:hAnsi="Book Antiqua"/>
              </w:rPr>
            </w:pPr>
            <w:r w:rsidRPr="00B2094E">
              <w:rPr>
                <w:rFonts w:ascii="Book Antiqua" w:hAnsi="Book Antiqua"/>
              </w:rPr>
              <w:t>Metabolites are affected by chronic ethanol feeding or consumption, including amino acids, steroids and their derivatives, fatty acids and conjugates</w:t>
            </w:r>
          </w:p>
        </w:tc>
        <w:tc>
          <w:tcPr>
            <w:tcW w:w="709" w:type="dxa"/>
            <w:vAlign w:val="center"/>
          </w:tcPr>
          <w:p w14:paraId="4981B63B" w14:textId="647C12BD" w:rsidR="00B2094E" w:rsidRPr="00FA6B9E" w:rsidRDefault="002164DB" w:rsidP="00B2094E">
            <w:pPr>
              <w:spacing w:line="360" w:lineRule="auto"/>
              <w:rPr>
                <w:rFonts w:ascii="Book Antiqua" w:hAnsi="Book Antiqua"/>
              </w:rPr>
            </w:pPr>
            <w:r w:rsidRPr="00FA6B9E">
              <w:rPr>
                <w:rFonts w:ascii="Book Antiqua" w:eastAsia="Book Antiqua" w:hAnsi="Book Antiqua" w:cs="Book Antiqua"/>
                <w:color w:val="000000"/>
                <w:szCs w:val="28"/>
              </w:rPr>
              <w:t>[61]</w:t>
            </w:r>
          </w:p>
        </w:tc>
      </w:tr>
    </w:tbl>
    <w:p w14:paraId="0E3A9A79" w14:textId="6CBA5F5F" w:rsidR="00B2094E" w:rsidRDefault="00B2094E">
      <w:pPr>
        <w:spacing w:line="360" w:lineRule="auto"/>
        <w:jc w:val="both"/>
        <w:rPr>
          <w:b/>
          <w:bCs/>
          <w:lang w:eastAsia="zh-CN"/>
        </w:rPr>
      </w:pPr>
    </w:p>
    <w:p w14:paraId="44E9A0D8" w14:textId="7771B413" w:rsidR="00F176E4" w:rsidRDefault="00B2094E">
      <w:pPr>
        <w:spacing w:line="360" w:lineRule="auto"/>
        <w:jc w:val="both"/>
        <w:rPr>
          <w:rFonts w:ascii="Book Antiqua" w:hAnsi="Book Antiqua"/>
        </w:rPr>
      </w:pPr>
      <w:r w:rsidRPr="00B2094E">
        <w:rPr>
          <w:rFonts w:ascii="Book Antiqua" w:hAnsi="Book Antiqua"/>
        </w:rPr>
        <w:t>NAFLD</w:t>
      </w:r>
      <w:r>
        <w:rPr>
          <w:rFonts w:ascii="Book Antiqua" w:hAnsi="Book Antiqua"/>
        </w:rPr>
        <w:t>:</w:t>
      </w:r>
      <w:r w:rsidRPr="00B2094E">
        <w:rPr>
          <w:rFonts w:ascii="Book Antiqua" w:hAnsi="Book Antiqua"/>
        </w:rPr>
        <w:t xml:space="preserve"> Nonalcoholic fatty liver disease</w:t>
      </w:r>
      <w:r>
        <w:rPr>
          <w:rFonts w:ascii="Book Antiqua" w:hAnsi="Book Antiqua"/>
        </w:rPr>
        <w:t xml:space="preserve">; </w:t>
      </w:r>
      <w:r w:rsidRPr="00B2094E">
        <w:rPr>
          <w:rFonts w:ascii="Book Antiqua" w:hAnsi="Book Antiqua"/>
        </w:rPr>
        <w:t>FL</w:t>
      </w:r>
      <w:r>
        <w:rPr>
          <w:rFonts w:ascii="Book Antiqua" w:hAnsi="Book Antiqua"/>
        </w:rPr>
        <w:t>:</w:t>
      </w:r>
      <w:r w:rsidRPr="00B2094E">
        <w:rPr>
          <w:rFonts w:ascii="Book Antiqua" w:hAnsi="Book Antiqua"/>
        </w:rPr>
        <w:t xml:space="preserve"> Fatty liver</w:t>
      </w:r>
      <w:r>
        <w:rPr>
          <w:rFonts w:ascii="Book Antiqua" w:hAnsi="Book Antiqua"/>
        </w:rPr>
        <w:t>;</w:t>
      </w:r>
      <w:r w:rsidR="00477A47" w:rsidRPr="00477A47">
        <w:rPr>
          <w:rFonts w:ascii="Book Antiqua" w:hAnsi="Book Antiqua"/>
        </w:rPr>
        <w:t xml:space="preserve"> </w:t>
      </w:r>
      <w:r w:rsidR="00477A47" w:rsidRPr="00B2094E">
        <w:rPr>
          <w:rFonts w:ascii="Book Antiqua" w:hAnsi="Book Antiqua"/>
        </w:rPr>
        <w:t>I3A</w:t>
      </w:r>
      <w:r w:rsidR="00477A47">
        <w:rPr>
          <w:rFonts w:ascii="Book Antiqua" w:hAnsi="Book Antiqua"/>
        </w:rPr>
        <w:t>:</w:t>
      </w:r>
      <w:r>
        <w:rPr>
          <w:rFonts w:ascii="Book Antiqua" w:hAnsi="Book Antiqua"/>
        </w:rPr>
        <w:t xml:space="preserve"> </w:t>
      </w:r>
      <w:r w:rsidR="00477A47">
        <w:rPr>
          <w:rFonts w:ascii="Book Antiqua" w:hAnsi="Book Antiqua"/>
        </w:rPr>
        <w:t>I</w:t>
      </w:r>
      <w:r w:rsidR="00477A47" w:rsidRPr="00B2094E">
        <w:rPr>
          <w:rFonts w:ascii="Book Antiqua" w:hAnsi="Book Antiqua"/>
        </w:rPr>
        <w:t>ndole-3-acetate</w:t>
      </w:r>
      <w:r w:rsidR="00477A47">
        <w:rPr>
          <w:rFonts w:ascii="Book Antiqua" w:hAnsi="Book Antiqua"/>
        </w:rPr>
        <w:t xml:space="preserve">; </w:t>
      </w:r>
      <w:proofErr w:type="spellStart"/>
      <w:r w:rsidR="00677718" w:rsidRPr="00B2094E">
        <w:rPr>
          <w:rFonts w:ascii="Book Antiqua" w:hAnsi="Book Antiqua"/>
        </w:rPr>
        <w:t>Gly</w:t>
      </w:r>
      <w:proofErr w:type="spellEnd"/>
      <w:r w:rsidR="00677718" w:rsidRPr="00B2094E">
        <w:rPr>
          <w:rFonts w:ascii="Book Antiqua" w:hAnsi="Book Antiqua"/>
        </w:rPr>
        <w:t>-MCA</w:t>
      </w:r>
      <w:r w:rsidR="00677718">
        <w:rPr>
          <w:rFonts w:ascii="Book Antiqua" w:hAnsi="Book Antiqua"/>
        </w:rPr>
        <w:t>:</w:t>
      </w:r>
      <w:r w:rsidR="00677718" w:rsidRPr="00B2094E">
        <w:rPr>
          <w:rFonts w:ascii="Book Antiqua" w:hAnsi="Book Antiqua"/>
        </w:rPr>
        <w:t xml:space="preserve"> Glycine-β-</w:t>
      </w:r>
      <w:proofErr w:type="spellStart"/>
      <w:r w:rsidR="00677718" w:rsidRPr="00B2094E">
        <w:rPr>
          <w:rFonts w:ascii="Book Antiqua" w:hAnsi="Book Antiqua"/>
        </w:rPr>
        <w:t>muricholic</w:t>
      </w:r>
      <w:proofErr w:type="spellEnd"/>
      <w:r w:rsidR="00677718" w:rsidRPr="00B2094E">
        <w:rPr>
          <w:rFonts w:ascii="Book Antiqua" w:hAnsi="Book Antiqua"/>
        </w:rPr>
        <w:t xml:space="preserve"> acid</w:t>
      </w:r>
      <w:r w:rsidR="00677718">
        <w:rPr>
          <w:rFonts w:ascii="Book Antiqua" w:hAnsi="Book Antiqua"/>
        </w:rPr>
        <w:t xml:space="preserve">; HFD: </w:t>
      </w:r>
      <w:r w:rsidR="00F176E4">
        <w:rPr>
          <w:rFonts w:ascii="Book Antiqua" w:eastAsia="Book Antiqua" w:hAnsi="Book Antiqua" w:cs="Book Antiqua"/>
          <w:color w:val="000000"/>
        </w:rPr>
        <w:t>High-fat diet;</w:t>
      </w:r>
      <w:r w:rsidR="00F176E4" w:rsidRPr="00B2094E">
        <w:rPr>
          <w:rFonts w:ascii="Book Antiqua" w:hAnsi="Book Antiqua"/>
        </w:rPr>
        <w:t xml:space="preserve"> </w:t>
      </w:r>
      <w:r w:rsidR="00677718" w:rsidRPr="00B2094E">
        <w:rPr>
          <w:rFonts w:ascii="Book Antiqua" w:hAnsi="Book Antiqua"/>
        </w:rPr>
        <w:t>HCC</w:t>
      </w:r>
      <w:r w:rsidR="00677718">
        <w:rPr>
          <w:rFonts w:ascii="Book Antiqua" w:hAnsi="Book Antiqua"/>
        </w:rPr>
        <w:t>:</w:t>
      </w:r>
      <w:r w:rsidR="00677718" w:rsidRPr="00B2094E">
        <w:rPr>
          <w:rFonts w:ascii="Book Antiqua" w:hAnsi="Book Antiqua"/>
        </w:rPr>
        <w:t xml:space="preserve"> Hepatocellular carcinoma</w:t>
      </w:r>
      <w:r w:rsidR="00677718">
        <w:rPr>
          <w:rFonts w:ascii="Book Antiqua" w:hAnsi="Book Antiqua"/>
        </w:rPr>
        <w:t xml:space="preserve">; </w:t>
      </w:r>
      <w:r w:rsidR="00677718" w:rsidRPr="00B2094E">
        <w:rPr>
          <w:rFonts w:ascii="Book Antiqua" w:hAnsi="Book Antiqua"/>
        </w:rPr>
        <w:t>CDCA</w:t>
      </w:r>
      <w:r w:rsidR="00677718">
        <w:rPr>
          <w:rFonts w:ascii="Book Antiqua" w:hAnsi="Book Antiqua"/>
        </w:rPr>
        <w:t>:</w:t>
      </w:r>
      <w:r w:rsidR="00677718" w:rsidRPr="00B2094E">
        <w:rPr>
          <w:rFonts w:ascii="Book Antiqua" w:hAnsi="Book Antiqua"/>
        </w:rPr>
        <w:t xml:space="preserve"> </w:t>
      </w:r>
      <w:proofErr w:type="spellStart"/>
      <w:r w:rsidR="00677718">
        <w:rPr>
          <w:rFonts w:ascii="Book Antiqua" w:hAnsi="Book Antiqua"/>
        </w:rPr>
        <w:lastRenderedPageBreak/>
        <w:t>C</w:t>
      </w:r>
      <w:r w:rsidR="00677718" w:rsidRPr="00B2094E">
        <w:rPr>
          <w:rFonts w:ascii="Book Antiqua" w:hAnsi="Book Antiqua"/>
        </w:rPr>
        <w:t>henodeoxycholic</w:t>
      </w:r>
      <w:proofErr w:type="spellEnd"/>
      <w:r w:rsidR="00677718" w:rsidRPr="00B2094E">
        <w:rPr>
          <w:rFonts w:ascii="Book Antiqua" w:hAnsi="Book Antiqua"/>
        </w:rPr>
        <w:t xml:space="preserve"> acid</w:t>
      </w:r>
      <w:r w:rsidR="00677718">
        <w:rPr>
          <w:rFonts w:ascii="Book Antiqua" w:hAnsi="Book Antiqua"/>
        </w:rPr>
        <w:t xml:space="preserve">; </w:t>
      </w:r>
      <w:r w:rsidR="00677718" w:rsidRPr="00B2094E">
        <w:rPr>
          <w:rFonts w:ascii="Book Antiqua" w:hAnsi="Book Antiqua"/>
        </w:rPr>
        <w:t>NAFL</w:t>
      </w:r>
      <w:r w:rsidR="00677718">
        <w:rPr>
          <w:rFonts w:ascii="Book Antiqua" w:hAnsi="Book Antiqua"/>
        </w:rPr>
        <w:t>:</w:t>
      </w:r>
      <w:r w:rsidR="00677718" w:rsidRPr="00B2094E">
        <w:rPr>
          <w:rFonts w:ascii="Book Antiqua" w:hAnsi="Book Antiqua"/>
        </w:rPr>
        <w:t xml:space="preserve"> Nonalcoholic fatty liver</w:t>
      </w:r>
      <w:r w:rsidR="00677718">
        <w:rPr>
          <w:rFonts w:ascii="Book Antiqua" w:hAnsi="Book Antiqua"/>
        </w:rPr>
        <w:t xml:space="preserve">; </w:t>
      </w:r>
      <w:r w:rsidR="00677718" w:rsidRPr="00B2094E">
        <w:rPr>
          <w:rFonts w:ascii="Book Antiqua" w:hAnsi="Book Antiqua"/>
        </w:rPr>
        <w:t>NASH</w:t>
      </w:r>
      <w:r w:rsidR="00677718">
        <w:rPr>
          <w:rFonts w:ascii="Book Antiqua" w:hAnsi="Book Antiqua"/>
        </w:rPr>
        <w:t>:</w:t>
      </w:r>
      <w:r w:rsidR="00677718" w:rsidRPr="00B2094E">
        <w:rPr>
          <w:rFonts w:ascii="Book Antiqua" w:hAnsi="Book Antiqua"/>
        </w:rPr>
        <w:t xml:space="preserve"> </w:t>
      </w:r>
      <w:r w:rsidR="00677718">
        <w:rPr>
          <w:rFonts w:ascii="Book Antiqua" w:hAnsi="Book Antiqua"/>
        </w:rPr>
        <w:t>N</w:t>
      </w:r>
      <w:r w:rsidR="00677718" w:rsidRPr="00B2094E">
        <w:rPr>
          <w:rFonts w:ascii="Book Antiqua" w:hAnsi="Book Antiqua"/>
        </w:rPr>
        <w:t>onalcoholic steatohepatitis</w:t>
      </w:r>
      <w:r w:rsidR="00677718">
        <w:rPr>
          <w:rFonts w:ascii="Book Antiqua" w:hAnsi="Book Antiqua"/>
        </w:rPr>
        <w:t>;</w:t>
      </w:r>
      <w:r w:rsidR="00F176E4" w:rsidRPr="00F176E4">
        <w:rPr>
          <w:rFonts w:ascii="Book Antiqua" w:hAnsi="Book Antiqua"/>
        </w:rPr>
        <w:t xml:space="preserve"> </w:t>
      </w:r>
      <w:r w:rsidR="00F176E4" w:rsidRPr="00B2094E">
        <w:rPr>
          <w:rFonts w:ascii="Book Antiqua" w:hAnsi="Book Antiqua"/>
        </w:rPr>
        <w:t>ALD</w:t>
      </w:r>
      <w:r w:rsidR="00F176E4">
        <w:rPr>
          <w:rFonts w:ascii="Book Antiqua" w:hAnsi="Book Antiqua"/>
        </w:rPr>
        <w:t>:</w:t>
      </w:r>
      <w:r w:rsidR="00677718">
        <w:rPr>
          <w:rFonts w:ascii="Book Antiqua" w:hAnsi="Book Antiqua"/>
        </w:rPr>
        <w:t xml:space="preserve"> </w:t>
      </w:r>
      <w:r w:rsidR="00F176E4" w:rsidRPr="00B2094E">
        <w:rPr>
          <w:rFonts w:ascii="Book Antiqua" w:hAnsi="Book Antiqua"/>
        </w:rPr>
        <w:t>Alcohol</w:t>
      </w:r>
      <w:r w:rsidR="00F176E4">
        <w:rPr>
          <w:rFonts w:ascii="Book Antiqua" w:hAnsi="Book Antiqua"/>
        </w:rPr>
        <w:t>-</w:t>
      </w:r>
      <w:r w:rsidR="00F176E4" w:rsidRPr="00B2094E">
        <w:rPr>
          <w:rFonts w:ascii="Book Antiqua" w:hAnsi="Book Antiqua"/>
        </w:rPr>
        <w:t>induced liver disease</w:t>
      </w:r>
      <w:r w:rsidR="00F176E4">
        <w:rPr>
          <w:rFonts w:ascii="Book Antiqua" w:hAnsi="Book Antiqua"/>
        </w:rPr>
        <w:t xml:space="preserve">; </w:t>
      </w:r>
      <w:r w:rsidR="00F176E4" w:rsidRPr="00B2094E">
        <w:rPr>
          <w:rFonts w:ascii="Book Antiqua" w:hAnsi="Book Antiqua"/>
        </w:rPr>
        <w:t>SCFAs</w:t>
      </w:r>
      <w:r w:rsidR="00F176E4">
        <w:rPr>
          <w:rFonts w:ascii="Book Antiqua" w:hAnsi="Book Antiqua"/>
        </w:rPr>
        <w:t>:</w:t>
      </w:r>
      <w:r w:rsidR="00F176E4" w:rsidRPr="00B2094E">
        <w:rPr>
          <w:rFonts w:ascii="Book Antiqua" w:hAnsi="Book Antiqua"/>
        </w:rPr>
        <w:t xml:space="preserve"> Short-chain fatty acids</w:t>
      </w:r>
      <w:r w:rsidR="00F176E4">
        <w:rPr>
          <w:rFonts w:ascii="Book Antiqua" w:hAnsi="Book Antiqua"/>
        </w:rPr>
        <w:t>.</w:t>
      </w:r>
    </w:p>
    <w:p w14:paraId="59F3C24C" w14:textId="54F41536" w:rsidR="00B2094E" w:rsidRDefault="00F176E4">
      <w:pPr>
        <w:spacing w:line="360" w:lineRule="auto"/>
        <w:jc w:val="both"/>
        <w:rPr>
          <w:rFonts w:ascii="Book Antiqua" w:hAnsi="Book Antiqua"/>
          <w:b/>
          <w:bCs/>
        </w:rPr>
      </w:pPr>
      <w:r>
        <w:rPr>
          <w:rFonts w:ascii="Book Antiqua" w:hAnsi="Book Antiqua"/>
        </w:rPr>
        <w:br w:type="page"/>
      </w:r>
      <w:r w:rsidR="004B03EE" w:rsidRPr="004B03EE">
        <w:rPr>
          <w:rFonts w:ascii="Book Antiqua" w:hAnsi="Book Antiqua"/>
          <w:b/>
          <w:bCs/>
        </w:rPr>
        <w:lastRenderedPageBreak/>
        <w:t>Table 2 Gut microbiota-based clinical trials</w:t>
      </w:r>
    </w:p>
    <w:tbl>
      <w:tblPr>
        <w:tblW w:w="10655" w:type="dxa"/>
        <w:jc w:val="center"/>
        <w:tblLook w:val="04A0" w:firstRow="1" w:lastRow="0" w:firstColumn="1" w:lastColumn="0" w:noHBand="0" w:noVBand="1"/>
      </w:tblPr>
      <w:tblGrid>
        <w:gridCol w:w="2802"/>
        <w:gridCol w:w="1962"/>
        <w:gridCol w:w="1156"/>
        <w:gridCol w:w="1096"/>
        <w:gridCol w:w="2183"/>
        <w:gridCol w:w="1456"/>
      </w:tblGrid>
      <w:tr w:rsidR="004B03EE" w:rsidRPr="004B03EE" w14:paraId="515CE163" w14:textId="77777777" w:rsidTr="00FA6B9E">
        <w:trPr>
          <w:trHeight w:val="584"/>
          <w:jc w:val="center"/>
        </w:trPr>
        <w:tc>
          <w:tcPr>
            <w:tcW w:w="2802" w:type="dxa"/>
            <w:tcBorders>
              <w:top w:val="single" w:sz="4" w:space="0" w:color="auto"/>
              <w:bottom w:val="single" w:sz="4" w:space="0" w:color="auto"/>
            </w:tcBorders>
            <w:shd w:val="clear" w:color="auto" w:fill="auto"/>
            <w:noWrap/>
            <w:vAlign w:val="center"/>
            <w:hideMark/>
          </w:tcPr>
          <w:p w14:paraId="3D89F586" w14:textId="77777777" w:rsidR="004B03EE" w:rsidRPr="004B03EE" w:rsidRDefault="004B03EE" w:rsidP="004B03EE">
            <w:pPr>
              <w:spacing w:line="360" w:lineRule="auto"/>
              <w:rPr>
                <w:rFonts w:ascii="Book Antiqua" w:hAnsi="Book Antiqua"/>
                <w:b/>
                <w:bCs/>
              </w:rPr>
            </w:pPr>
            <w:r w:rsidRPr="004B03EE">
              <w:rPr>
                <w:rFonts w:ascii="Book Antiqua" w:hAnsi="Book Antiqua"/>
                <w:b/>
                <w:bCs/>
              </w:rPr>
              <w:t>Study</w:t>
            </w:r>
          </w:p>
        </w:tc>
        <w:tc>
          <w:tcPr>
            <w:tcW w:w="1962" w:type="dxa"/>
            <w:tcBorders>
              <w:top w:val="single" w:sz="4" w:space="0" w:color="auto"/>
              <w:bottom w:val="single" w:sz="4" w:space="0" w:color="auto"/>
            </w:tcBorders>
            <w:shd w:val="clear" w:color="auto" w:fill="auto"/>
            <w:noWrap/>
            <w:vAlign w:val="center"/>
            <w:hideMark/>
          </w:tcPr>
          <w:p w14:paraId="709CDEA8" w14:textId="77777777" w:rsidR="004B03EE" w:rsidRPr="004B03EE" w:rsidRDefault="004B03EE" w:rsidP="004B03EE">
            <w:pPr>
              <w:spacing w:line="360" w:lineRule="auto"/>
              <w:rPr>
                <w:rFonts w:ascii="Book Antiqua" w:hAnsi="Book Antiqua"/>
                <w:b/>
                <w:bCs/>
              </w:rPr>
            </w:pPr>
            <w:r w:rsidRPr="004B03EE">
              <w:rPr>
                <w:rFonts w:ascii="Book Antiqua" w:hAnsi="Book Antiqua"/>
                <w:b/>
                <w:bCs/>
              </w:rPr>
              <w:t>Mechanism</w:t>
            </w:r>
          </w:p>
        </w:tc>
        <w:tc>
          <w:tcPr>
            <w:tcW w:w="1156" w:type="dxa"/>
            <w:tcBorders>
              <w:top w:val="single" w:sz="4" w:space="0" w:color="auto"/>
              <w:bottom w:val="single" w:sz="4" w:space="0" w:color="auto"/>
            </w:tcBorders>
            <w:shd w:val="clear" w:color="auto" w:fill="auto"/>
            <w:noWrap/>
            <w:vAlign w:val="center"/>
            <w:hideMark/>
          </w:tcPr>
          <w:p w14:paraId="4D16D016" w14:textId="34D78330" w:rsidR="004B03EE" w:rsidRPr="004B03EE" w:rsidRDefault="004B03EE" w:rsidP="004B03EE">
            <w:pPr>
              <w:spacing w:line="360" w:lineRule="auto"/>
              <w:rPr>
                <w:rFonts w:ascii="Book Antiqua" w:hAnsi="Book Antiqua"/>
                <w:b/>
                <w:bCs/>
              </w:rPr>
            </w:pPr>
            <w:r w:rsidRPr="004B03EE">
              <w:rPr>
                <w:rFonts w:ascii="Book Antiqua" w:hAnsi="Book Antiqua"/>
                <w:b/>
                <w:bCs/>
              </w:rPr>
              <w:t xml:space="preserve">Trial </w:t>
            </w:r>
            <w:r>
              <w:rPr>
                <w:rFonts w:ascii="Book Antiqua" w:hAnsi="Book Antiqua"/>
                <w:b/>
                <w:bCs/>
              </w:rPr>
              <w:t>p</w:t>
            </w:r>
            <w:r w:rsidRPr="004B03EE">
              <w:rPr>
                <w:rFonts w:ascii="Book Antiqua" w:hAnsi="Book Antiqua"/>
                <w:b/>
                <w:bCs/>
              </w:rPr>
              <w:t>hase</w:t>
            </w:r>
          </w:p>
        </w:tc>
        <w:tc>
          <w:tcPr>
            <w:tcW w:w="1096" w:type="dxa"/>
            <w:tcBorders>
              <w:top w:val="single" w:sz="4" w:space="0" w:color="auto"/>
              <w:bottom w:val="single" w:sz="4" w:space="0" w:color="auto"/>
            </w:tcBorders>
            <w:shd w:val="clear" w:color="auto" w:fill="auto"/>
            <w:noWrap/>
            <w:vAlign w:val="center"/>
            <w:hideMark/>
          </w:tcPr>
          <w:p w14:paraId="7F39BBF9" w14:textId="6E7C7CCF" w:rsidR="004B03EE" w:rsidRPr="004B03EE" w:rsidRDefault="004B03EE" w:rsidP="004B03EE">
            <w:pPr>
              <w:spacing w:line="360" w:lineRule="auto"/>
              <w:rPr>
                <w:rFonts w:ascii="Book Antiqua" w:hAnsi="Book Antiqua"/>
                <w:b/>
                <w:bCs/>
              </w:rPr>
            </w:pPr>
            <w:r w:rsidRPr="004B03EE">
              <w:rPr>
                <w:rFonts w:ascii="Book Antiqua" w:hAnsi="Book Antiqua"/>
                <w:b/>
                <w:bCs/>
              </w:rPr>
              <w:t>Patients (</w:t>
            </w:r>
            <w:r w:rsidRPr="004B03EE">
              <w:rPr>
                <w:rFonts w:ascii="Book Antiqua" w:hAnsi="Book Antiqua"/>
                <w:b/>
                <w:bCs/>
                <w:i/>
                <w:iCs/>
              </w:rPr>
              <w:t>n</w:t>
            </w:r>
            <w:r w:rsidRPr="004B03EE">
              <w:rPr>
                <w:rFonts w:ascii="Book Antiqua" w:hAnsi="Book Antiqua"/>
                <w:b/>
                <w:bCs/>
              </w:rPr>
              <w:t>)</w:t>
            </w:r>
          </w:p>
        </w:tc>
        <w:tc>
          <w:tcPr>
            <w:tcW w:w="2183" w:type="dxa"/>
            <w:tcBorders>
              <w:top w:val="single" w:sz="4" w:space="0" w:color="auto"/>
              <w:bottom w:val="single" w:sz="4" w:space="0" w:color="auto"/>
            </w:tcBorders>
            <w:shd w:val="clear" w:color="auto" w:fill="auto"/>
            <w:noWrap/>
            <w:vAlign w:val="center"/>
            <w:hideMark/>
          </w:tcPr>
          <w:p w14:paraId="64ED3372" w14:textId="41A64730" w:rsidR="004B03EE" w:rsidRPr="004B03EE" w:rsidRDefault="004B03EE" w:rsidP="004B03EE">
            <w:pPr>
              <w:spacing w:line="360" w:lineRule="auto"/>
              <w:rPr>
                <w:rFonts w:ascii="Book Antiqua" w:hAnsi="Book Antiqua"/>
                <w:b/>
                <w:bCs/>
              </w:rPr>
            </w:pPr>
            <w:r w:rsidRPr="004B03EE">
              <w:rPr>
                <w:rFonts w:ascii="Book Antiqua" w:hAnsi="Book Antiqua"/>
                <w:b/>
                <w:bCs/>
              </w:rPr>
              <w:t xml:space="preserve">ClinicalTrials.gov </w:t>
            </w:r>
            <w:r>
              <w:rPr>
                <w:rFonts w:ascii="Book Antiqua" w:hAnsi="Book Antiqua"/>
                <w:b/>
                <w:bCs/>
              </w:rPr>
              <w:t>i</w:t>
            </w:r>
            <w:r w:rsidRPr="004B03EE">
              <w:rPr>
                <w:rFonts w:ascii="Book Antiqua" w:hAnsi="Book Antiqua"/>
                <w:b/>
                <w:bCs/>
              </w:rPr>
              <w:t>dentifier</w:t>
            </w:r>
          </w:p>
        </w:tc>
        <w:tc>
          <w:tcPr>
            <w:tcW w:w="1456" w:type="dxa"/>
            <w:tcBorders>
              <w:top w:val="single" w:sz="4" w:space="0" w:color="auto"/>
              <w:bottom w:val="single" w:sz="4" w:space="0" w:color="auto"/>
            </w:tcBorders>
            <w:shd w:val="clear" w:color="auto" w:fill="auto"/>
            <w:noWrap/>
            <w:vAlign w:val="center"/>
            <w:hideMark/>
          </w:tcPr>
          <w:p w14:paraId="7ADB7D25" w14:textId="77777777" w:rsidR="004B03EE" w:rsidRPr="004B03EE" w:rsidRDefault="004B03EE" w:rsidP="004B03EE">
            <w:pPr>
              <w:spacing w:line="360" w:lineRule="auto"/>
              <w:rPr>
                <w:rFonts w:ascii="Book Antiqua" w:hAnsi="Book Antiqua"/>
                <w:b/>
                <w:bCs/>
              </w:rPr>
            </w:pPr>
            <w:r w:rsidRPr="004B03EE">
              <w:rPr>
                <w:rFonts w:ascii="Book Antiqua" w:hAnsi="Book Antiqua"/>
                <w:b/>
                <w:bCs/>
              </w:rPr>
              <w:t>Estimated study completion date</w:t>
            </w:r>
          </w:p>
        </w:tc>
      </w:tr>
      <w:tr w:rsidR="004B03EE" w:rsidRPr="004B03EE" w14:paraId="7ACA9387" w14:textId="77777777" w:rsidTr="00FA6B9E">
        <w:trPr>
          <w:trHeight w:val="19"/>
          <w:jc w:val="center"/>
        </w:trPr>
        <w:tc>
          <w:tcPr>
            <w:tcW w:w="2802" w:type="dxa"/>
            <w:tcBorders>
              <w:top w:val="single" w:sz="4" w:space="0" w:color="auto"/>
            </w:tcBorders>
            <w:shd w:val="clear" w:color="auto" w:fill="auto"/>
            <w:noWrap/>
            <w:vAlign w:val="center"/>
            <w:hideMark/>
          </w:tcPr>
          <w:p w14:paraId="733F70FF" w14:textId="77777777" w:rsidR="004B03EE" w:rsidRPr="004B03EE" w:rsidRDefault="004B03EE" w:rsidP="004B03EE">
            <w:pPr>
              <w:spacing w:line="360" w:lineRule="auto"/>
              <w:rPr>
                <w:rFonts w:ascii="Book Antiqua" w:hAnsi="Book Antiqua"/>
              </w:rPr>
            </w:pPr>
            <w:proofErr w:type="spellStart"/>
            <w:r w:rsidRPr="004B03EE">
              <w:rPr>
                <w:rFonts w:ascii="Book Antiqua" w:hAnsi="Book Antiqua"/>
              </w:rPr>
              <w:t>Nivolumab</w:t>
            </w:r>
            <w:proofErr w:type="spellEnd"/>
            <w:r w:rsidRPr="004B03EE">
              <w:rPr>
                <w:rFonts w:ascii="Book Antiqua" w:hAnsi="Book Antiqua"/>
              </w:rPr>
              <w:t xml:space="preserve"> (Anti-PD1), </w:t>
            </w:r>
            <w:proofErr w:type="spellStart"/>
            <w:r w:rsidRPr="004B03EE">
              <w:rPr>
                <w:rFonts w:ascii="Book Antiqua" w:hAnsi="Book Antiqua"/>
              </w:rPr>
              <w:t>Tadalafil</w:t>
            </w:r>
            <w:proofErr w:type="spellEnd"/>
            <w:r w:rsidRPr="004B03EE">
              <w:rPr>
                <w:rFonts w:ascii="Book Antiqua" w:hAnsi="Book Antiqua"/>
              </w:rPr>
              <w:t xml:space="preserve"> and Oral Vancomycin in People with Refractory Primary Hepatocellular Carcinoma or Liver Dominant Metastatic Cancer from Colorectal or Pancreatic Cancers</w:t>
            </w:r>
          </w:p>
        </w:tc>
        <w:tc>
          <w:tcPr>
            <w:tcW w:w="1962" w:type="dxa"/>
            <w:tcBorders>
              <w:top w:val="single" w:sz="4" w:space="0" w:color="auto"/>
            </w:tcBorders>
            <w:shd w:val="clear" w:color="auto" w:fill="auto"/>
            <w:noWrap/>
            <w:vAlign w:val="center"/>
            <w:hideMark/>
          </w:tcPr>
          <w:p w14:paraId="63DEE544" w14:textId="77777777" w:rsidR="004B03EE" w:rsidRPr="004B03EE" w:rsidRDefault="004B03EE" w:rsidP="004B03EE">
            <w:pPr>
              <w:spacing w:line="360" w:lineRule="auto"/>
              <w:rPr>
                <w:rFonts w:ascii="Book Antiqua" w:hAnsi="Book Antiqua"/>
              </w:rPr>
            </w:pPr>
            <w:r w:rsidRPr="004B03EE">
              <w:rPr>
                <w:rFonts w:ascii="Book Antiqua" w:hAnsi="Book Antiqua"/>
              </w:rPr>
              <w:t>Immunotherapy + Antibiotic</w:t>
            </w:r>
          </w:p>
        </w:tc>
        <w:tc>
          <w:tcPr>
            <w:tcW w:w="1156" w:type="dxa"/>
            <w:tcBorders>
              <w:top w:val="single" w:sz="4" w:space="0" w:color="auto"/>
            </w:tcBorders>
            <w:shd w:val="clear" w:color="auto" w:fill="auto"/>
            <w:noWrap/>
            <w:vAlign w:val="center"/>
            <w:hideMark/>
          </w:tcPr>
          <w:p w14:paraId="790E3AA4"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tcBorders>
              <w:top w:val="single" w:sz="4" w:space="0" w:color="auto"/>
            </w:tcBorders>
            <w:shd w:val="clear" w:color="auto" w:fill="auto"/>
            <w:noWrap/>
            <w:vAlign w:val="center"/>
            <w:hideMark/>
          </w:tcPr>
          <w:p w14:paraId="31EC96B9" w14:textId="77777777" w:rsidR="004B03EE" w:rsidRPr="004B03EE" w:rsidRDefault="004B03EE" w:rsidP="004B03EE">
            <w:pPr>
              <w:spacing w:line="360" w:lineRule="auto"/>
              <w:rPr>
                <w:rFonts w:ascii="Book Antiqua" w:hAnsi="Book Antiqua"/>
              </w:rPr>
            </w:pPr>
            <w:r w:rsidRPr="004B03EE">
              <w:rPr>
                <w:rFonts w:ascii="Book Antiqua" w:hAnsi="Book Antiqua"/>
              </w:rPr>
              <w:t>27</w:t>
            </w:r>
          </w:p>
        </w:tc>
        <w:tc>
          <w:tcPr>
            <w:tcW w:w="2183" w:type="dxa"/>
            <w:tcBorders>
              <w:top w:val="single" w:sz="4" w:space="0" w:color="auto"/>
            </w:tcBorders>
            <w:shd w:val="clear" w:color="auto" w:fill="auto"/>
            <w:noWrap/>
            <w:vAlign w:val="center"/>
            <w:hideMark/>
          </w:tcPr>
          <w:p w14:paraId="5C5EF579" w14:textId="77777777" w:rsidR="004B03EE" w:rsidRPr="004B03EE" w:rsidRDefault="004B03EE" w:rsidP="004B03EE">
            <w:pPr>
              <w:spacing w:line="360" w:lineRule="auto"/>
              <w:rPr>
                <w:rFonts w:ascii="Book Antiqua" w:hAnsi="Book Antiqua"/>
              </w:rPr>
            </w:pPr>
            <w:r w:rsidRPr="004B03EE">
              <w:rPr>
                <w:rFonts w:ascii="Book Antiqua" w:hAnsi="Book Antiqua"/>
              </w:rPr>
              <w:t>NCT03785210</w:t>
            </w:r>
          </w:p>
        </w:tc>
        <w:tc>
          <w:tcPr>
            <w:tcW w:w="1456" w:type="dxa"/>
            <w:tcBorders>
              <w:top w:val="single" w:sz="4" w:space="0" w:color="auto"/>
            </w:tcBorders>
            <w:shd w:val="clear" w:color="auto" w:fill="auto"/>
            <w:noWrap/>
            <w:vAlign w:val="center"/>
            <w:hideMark/>
          </w:tcPr>
          <w:p w14:paraId="41FBFAA0" w14:textId="77777777" w:rsidR="004B03EE" w:rsidRPr="004B03EE" w:rsidRDefault="004B03EE" w:rsidP="004B03EE">
            <w:pPr>
              <w:spacing w:line="360" w:lineRule="auto"/>
              <w:rPr>
                <w:rFonts w:ascii="Book Antiqua" w:hAnsi="Book Antiqua"/>
              </w:rPr>
            </w:pPr>
            <w:r w:rsidRPr="004B03EE">
              <w:rPr>
                <w:rFonts w:ascii="Book Antiqua" w:hAnsi="Book Antiqua"/>
              </w:rPr>
              <w:t>2022</w:t>
            </w:r>
          </w:p>
        </w:tc>
      </w:tr>
      <w:tr w:rsidR="004B03EE" w:rsidRPr="004B03EE" w14:paraId="5F36D895" w14:textId="77777777" w:rsidTr="00FA6B9E">
        <w:trPr>
          <w:trHeight w:val="19"/>
          <w:jc w:val="center"/>
        </w:trPr>
        <w:tc>
          <w:tcPr>
            <w:tcW w:w="2802" w:type="dxa"/>
            <w:shd w:val="clear" w:color="auto" w:fill="auto"/>
            <w:noWrap/>
            <w:vAlign w:val="center"/>
            <w:hideMark/>
          </w:tcPr>
          <w:p w14:paraId="488AA637" w14:textId="77777777" w:rsidR="004B03EE" w:rsidRPr="004B03EE" w:rsidRDefault="004B03EE" w:rsidP="004B03EE">
            <w:pPr>
              <w:spacing w:line="360" w:lineRule="auto"/>
              <w:rPr>
                <w:rFonts w:ascii="Book Antiqua" w:hAnsi="Book Antiqua"/>
              </w:rPr>
            </w:pPr>
            <w:r w:rsidRPr="004B03EE">
              <w:rPr>
                <w:rFonts w:ascii="Book Antiqua" w:hAnsi="Book Antiqua"/>
              </w:rPr>
              <w:t xml:space="preserve">Administration of </w:t>
            </w:r>
            <w:proofErr w:type="spellStart"/>
            <w:r w:rsidRPr="004B03EE">
              <w:rPr>
                <w:rFonts w:ascii="Book Antiqua" w:hAnsi="Book Antiqua"/>
              </w:rPr>
              <w:t>Rifaximin</w:t>
            </w:r>
            <w:proofErr w:type="spellEnd"/>
            <w:r w:rsidRPr="004B03EE">
              <w:rPr>
                <w:rFonts w:ascii="Book Antiqua" w:hAnsi="Book Antiqua"/>
              </w:rPr>
              <w:t xml:space="preserve"> to Improve Liver Regeneration and Outcome Following Major Liver Resection (ARROW)</w:t>
            </w:r>
          </w:p>
        </w:tc>
        <w:tc>
          <w:tcPr>
            <w:tcW w:w="1962" w:type="dxa"/>
            <w:shd w:val="clear" w:color="auto" w:fill="auto"/>
            <w:noWrap/>
            <w:vAlign w:val="center"/>
            <w:hideMark/>
          </w:tcPr>
          <w:p w14:paraId="0A1775B5"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410B5F8B"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6C5D3993" w14:textId="77777777" w:rsidR="004B03EE" w:rsidRPr="004B03EE" w:rsidRDefault="004B03EE" w:rsidP="004B03EE">
            <w:pPr>
              <w:spacing w:line="360" w:lineRule="auto"/>
              <w:rPr>
                <w:rFonts w:ascii="Book Antiqua" w:hAnsi="Book Antiqua"/>
              </w:rPr>
            </w:pPr>
            <w:r w:rsidRPr="004B03EE">
              <w:rPr>
                <w:rFonts w:ascii="Book Antiqua" w:hAnsi="Book Antiqua"/>
              </w:rPr>
              <w:t>96</w:t>
            </w:r>
          </w:p>
        </w:tc>
        <w:tc>
          <w:tcPr>
            <w:tcW w:w="2183" w:type="dxa"/>
            <w:shd w:val="clear" w:color="auto" w:fill="auto"/>
            <w:noWrap/>
            <w:vAlign w:val="center"/>
            <w:hideMark/>
          </w:tcPr>
          <w:p w14:paraId="4F76B3B0" w14:textId="77777777" w:rsidR="004B03EE" w:rsidRPr="004B03EE" w:rsidRDefault="004B03EE" w:rsidP="004B03EE">
            <w:pPr>
              <w:spacing w:line="360" w:lineRule="auto"/>
              <w:rPr>
                <w:rFonts w:ascii="Book Antiqua" w:hAnsi="Book Antiqua"/>
              </w:rPr>
            </w:pPr>
            <w:r w:rsidRPr="004B03EE">
              <w:rPr>
                <w:rFonts w:ascii="Book Antiqua" w:hAnsi="Book Antiqua"/>
              </w:rPr>
              <w:t>NCT02555293</w:t>
            </w:r>
          </w:p>
        </w:tc>
        <w:tc>
          <w:tcPr>
            <w:tcW w:w="1456" w:type="dxa"/>
            <w:shd w:val="clear" w:color="auto" w:fill="auto"/>
            <w:noWrap/>
            <w:vAlign w:val="center"/>
            <w:hideMark/>
          </w:tcPr>
          <w:p w14:paraId="17D8475F" w14:textId="77777777" w:rsidR="004B03EE" w:rsidRPr="004B03EE" w:rsidRDefault="004B03EE" w:rsidP="004B03EE">
            <w:pPr>
              <w:spacing w:line="360" w:lineRule="auto"/>
              <w:rPr>
                <w:rFonts w:ascii="Book Antiqua" w:hAnsi="Book Antiqua"/>
              </w:rPr>
            </w:pPr>
            <w:r w:rsidRPr="004B03EE">
              <w:rPr>
                <w:rFonts w:ascii="Book Antiqua" w:hAnsi="Book Antiqua"/>
              </w:rPr>
              <w:t>2020</w:t>
            </w:r>
          </w:p>
        </w:tc>
      </w:tr>
      <w:tr w:rsidR="004B03EE" w:rsidRPr="004B03EE" w14:paraId="61D167C9" w14:textId="77777777" w:rsidTr="00FA6B9E">
        <w:trPr>
          <w:trHeight w:val="19"/>
          <w:jc w:val="center"/>
        </w:trPr>
        <w:tc>
          <w:tcPr>
            <w:tcW w:w="2802" w:type="dxa"/>
            <w:shd w:val="clear" w:color="auto" w:fill="auto"/>
            <w:noWrap/>
            <w:vAlign w:val="center"/>
            <w:hideMark/>
          </w:tcPr>
          <w:p w14:paraId="561FBA7F" w14:textId="77777777" w:rsidR="004B03EE" w:rsidRPr="004B03EE" w:rsidRDefault="004B03EE" w:rsidP="004B03EE">
            <w:pPr>
              <w:spacing w:line="360" w:lineRule="auto"/>
              <w:rPr>
                <w:rFonts w:ascii="Book Antiqua" w:hAnsi="Book Antiqua"/>
              </w:rPr>
            </w:pPr>
            <w:r w:rsidRPr="004B03EE">
              <w:rPr>
                <w:rFonts w:ascii="Book Antiqua" w:hAnsi="Book Antiqua"/>
              </w:rPr>
              <w:t xml:space="preserve">Efficacy of the Combination of Simvastatin Plus </w:t>
            </w:r>
            <w:proofErr w:type="spellStart"/>
            <w:r w:rsidRPr="004B03EE">
              <w:rPr>
                <w:rFonts w:ascii="Book Antiqua" w:hAnsi="Book Antiqua"/>
              </w:rPr>
              <w:t>Rifaximin</w:t>
            </w:r>
            <w:proofErr w:type="spellEnd"/>
            <w:r w:rsidRPr="004B03EE">
              <w:rPr>
                <w:rFonts w:ascii="Book Antiqua" w:hAnsi="Book Antiqua"/>
              </w:rPr>
              <w:t xml:space="preserve"> in Patients with Decompensated Cirrhosis to Prevent ACLF Development (2018-001698-25)</w:t>
            </w:r>
          </w:p>
        </w:tc>
        <w:tc>
          <w:tcPr>
            <w:tcW w:w="1962" w:type="dxa"/>
            <w:shd w:val="clear" w:color="auto" w:fill="auto"/>
            <w:noWrap/>
            <w:vAlign w:val="center"/>
            <w:hideMark/>
          </w:tcPr>
          <w:p w14:paraId="1A428955"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059B4AA3"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318B1101" w14:textId="77777777" w:rsidR="004B03EE" w:rsidRPr="004B03EE" w:rsidRDefault="004B03EE" w:rsidP="004B03EE">
            <w:pPr>
              <w:spacing w:line="360" w:lineRule="auto"/>
              <w:rPr>
                <w:rFonts w:ascii="Book Antiqua" w:hAnsi="Book Antiqua"/>
              </w:rPr>
            </w:pPr>
            <w:r w:rsidRPr="004B03EE">
              <w:rPr>
                <w:rFonts w:ascii="Book Antiqua" w:hAnsi="Book Antiqua"/>
              </w:rPr>
              <w:t>240</w:t>
            </w:r>
          </w:p>
        </w:tc>
        <w:tc>
          <w:tcPr>
            <w:tcW w:w="2183" w:type="dxa"/>
            <w:shd w:val="clear" w:color="auto" w:fill="auto"/>
            <w:noWrap/>
            <w:vAlign w:val="center"/>
            <w:hideMark/>
          </w:tcPr>
          <w:p w14:paraId="3F181946" w14:textId="77777777" w:rsidR="004B03EE" w:rsidRPr="004B03EE" w:rsidRDefault="004B03EE" w:rsidP="004B03EE">
            <w:pPr>
              <w:spacing w:line="360" w:lineRule="auto"/>
              <w:rPr>
                <w:rFonts w:ascii="Book Antiqua" w:hAnsi="Book Antiqua"/>
              </w:rPr>
            </w:pPr>
            <w:r w:rsidRPr="004B03EE">
              <w:rPr>
                <w:rFonts w:ascii="Book Antiqua" w:hAnsi="Book Antiqua"/>
              </w:rPr>
              <w:t>NCT03780673</w:t>
            </w:r>
          </w:p>
        </w:tc>
        <w:tc>
          <w:tcPr>
            <w:tcW w:w="1456" w:type="dxa"/>
            <w:shd w:val="clear" w:color="auto" w:fill="auto"/>
            <w:noWrap/>
            <w:vAlign w:val="center"/>
            <w:hideMark/>
          </w:tcPr>
          <w:p w14:paraId="1A8E57F7"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019CE79D" w14:textId="77777777" w:rsidTr="00FA6B9E">
        <w:trPr>
          <w:trHeight w:val="19"/>
          <w:jc w:val="center"/>
        </w:trPr>
        <w:tc>
          <w:tcPr>
            <w:tcW w:w="2802" w:type="dxa"/>
            <w:shd w:val="clear" w:color="auto" w:fill="auto"/>
            <w:noWrap/>
            <w:vAlign w:val="center"/>
            <w:hideMark/>
          </w:tcPr>
          <w:p w14:paraId="398767AE" w14:textId="77777777" w:rsidR="004B03EE" w:rsidRPr="004B03EE" w:rsidRDefault="004B03EE" w:rsidP="004B03EE">
            <w:pPr>
              <w:spacing w:line="360" w:lineRule="auto"/>
              <w:rPr>
                <w:rFonts w:ascii="Book Antiqua" w:hAnsi="Book Antiqua"/>
              </w:rPr>
            </w:pPr>
            <w:r w:rsidRPr="004B03EE">
              <w:rPr>
                <w:rFonts w:ascii="Book Antiqua" w:hAnsi="Book Antiqua"/>
              </w:rPr>
              <w:lastRenderedPageBreak/>
              <w:t xml:space="preserve">Comparative Study of </w:t>
            </w:r>
            <w:proofErr w:type="spellStart"/>
            <w:r w:rsidRPr="004B03EE">
              <w:rPr>
                <w:rFonts w:ascii="Book Antiqua" w:hAnsi="Book Antiqua"/>
              </w:rPr>
              <w:t>Rifaximin</w:t>
            </w:r>
            <w:proofErr w:type="spellEnd"/>
            <w:r w:rsidRPr="004B03EE">
              <w:rPr>
                <w:rFonts w:ascii="Book Antiqua" w:hAnsi="Book Antiqua"/>
              </w:rPr>
              <w:t xml:space="preserve"> Versus </w:t>
            </w:r>
            <w:proofErr w:type="spellStart"/>
            <w:r w:rsidRPr="004B03EE">
              <w:rPr>
                <w:rFonts w:ascii="Book Antiqua" w:hAnsi="Book Antiqua"/>
              </w:rPr>
              <w:t>Norfloxacin</w:t>
            </w:r>
            <w:proofErr w:type="spellEnd"/>
            <w:r w:rsidRPr="004B03EE">
              <w:rPr>
                <w:rFonts w:ascii="Book Antiqua" w:hAnsi="Book Antiqua"/>
              </w:rPr>
              <w:t xml:space="preserve"> in the Secondary Prophylaxis of Spontaneous Bacterial Peritonitis (SBP)</w:t>
            </w:r>
          </w:p>
        </w:tc>
        <w:tc>
          <w:tcPr>
            <w:tcW w:w="1962" w:type="dxa"/>
            <w:shd w:val="clear" w:color="auto" w:fill="auto"/>
            <w:noWrap/>
            <w:vAlign w:val="center"/>
            <w:hideMark/>
          </w:tcPr>
          <w:p w14:paraId="1AA15A00"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3B067908"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025E093E" w14:textId="77777777" w:rsidR="004B03EE" w:rsidRPr="004B03EE" w:rsidRDefault="004B03EE" w:rsidP="004B03EE">
            <w:pPr>
              <w:spacing w:line="360" w:lineRule="auto"/>
              <w:rPr>
                <w:rFonts w:ascii="Book Antiqua" w:hAnsi="Book Antiqua"/>
              </w:rPr>
            </w:pPr>
            <w:r w:rsidRPr="004B03EE">
              <w:rPr>
                <w:rFonts w:ascii="Book Antiqua" w:hAnsi="Book Antiqua"/>
              </w:rPr>
              <w:t>100</w:t>
            </w:r>
          </w:p>
        </w:tc>
        <w:tc>
          <w:tcPr>
            <w:tcW w:w="2183" w:type="dxa"/>
            <w:shd w:val="clear" w:color="auto" w:fill="auto"/>
            <w:noWrap/>
            <w:vAlign w:val="center"/>
            <w:hideMark/>
          </w:tcPr>
          <w:p w14:paraId="6C954120" w14:textId="77777777" w:rsidR="004B03EE" w:rsidRPr="004B03EE" w:rsidRDefault="004B03EE" w:rsidP="004B03EE">
            <w:pPr>
              <w:spacing w:line="360" w:lineRule="auto"/>
              <w:rPr>
                <w:rFonts w:ascii="Book Antiqua" w:hAnsi="Book Antiqua"/>
              </w:rPr>
            </w:pPr>
            <w:r w:rsidRPr="004B03EE">
              <w:rPr>
                <w:rFonts w:ascii="Book Antiqua" w:hAnsi="Book Antiqua"/>
              </w:rPr>
              <w:t>NCT02120196</w:t>
            </w:r>
          </w:p>
        </w:tc>
        <w:tc>
          <w:tcPr>
            <w:tcW w:w="1456" w:type="dxa"/>
            <w:shd w:val="clear" w:color="auto" w:fill="auto"/>
            <w:noWrap/>
            <w:vAlign w:val="center"/>
            <w:hideMark/>
          </w:tcPr>
          <w:p w14:paraId="34F04BE9" w14:textId="77777777" w:rsidR="004B03EE" w:rsidRPr="004B03EE" w:rsidRDefault="004B03EE" w:rsidP="004B03EE">
            <w:pPr>
              <w:spacing w:line="360" w:lineRule="auto"/>
              <w:rPr>
                <w:rFonts w:ascii="Book Antiqua" w:hAnsi="Book Antiqua"/>
              </w:rPr>
            </w:pPr>
            <w:r w:rsidRPr="004B03EE">
              <w:rPr>
                <w:rFonts w:ascii="Book Antiqua" w:hAnsi="Book Antiqua"/>
              </w:rPr>
              <w:t>2023</w:t>
            </w:r>
          </w:p>
        </w:tc>
      </w:tr>
      <w:tr w:rsidR="004B03EE" w:rsidRPr="004B03EE" w14:paraId="570CAD28" w14:textId="77777777" w:rsidTr="00FA6B9E">
        <w:trPr>
          <w:trHeight w:val="19"/>
          <w:jc w:val="center"/>
        </w:trPr>
        <w:tc>
          <w:tcPr>
            <w:tcW w:w="2802" w:type="dxa"/>
            <w:shd w:val="clear" w:color="auto" w:fill="auto"/>
            <w:noWrap/>
            <w:vAlign w:val="center"/>
            <w:hideMark/>
          </w:tcPr>
          <w:p w14:paraId="7B6E2DD3" w14:textId="77777777" w:rsidR="004B03EE" w:rsidRPr="004B03EE" w:rsidRDefault="004B03EE" w:rsidP="004B03EE">
            <w:pPr>
              <w:spacing w:line="360" w:lineRule="auto"/>
              <w:rPr>
                <w:rFonts w:ascii="Book Antiqua" w:hAnsi="Book Antiqua"/>
              </w:rPr>
            </w:pPr>
            <w:r w:rsidRPr="004B03EE">
              <w:rPr>
                <w:rFonts w:ascii="Book Antiqua" w:hAnsi="Book Antiqua"/>
              </w:rPr>
              <w:t>Efficacy of Antibiotic Therapy in Severe Alcoholic Hepatitis Treated with Prednisolone (</w:t>
            </w:r>
            <w:proofErr w:type="spellStart"/>
            <w:r w:rsidRPr="004B03EE">
              <w:rPr>
                <w:rFonts w:ascii="Book Antiqua" w:hAnsi="Book Antiqua"/>
              </w:rPr>
              <w:t>AntibioCor</w:t>
            </w:r>
            <w:proofErr w:type="spellEnd"/>
            <w:r w:rsidRPr="004B03EE">
              <w:rPr>
                <w:rFonts w:ascii="Book Antiqua" w:hAnsi="Book Antiqua"/>
              </w:rPr>
              <w:t>)</w:t>
            </w:r>
          </w:p>
        </w:tc>
        <w:tc>
          <w:tcPr>
            <w:tcW w:w="1962" w:type="dxa"/>
            <w:shd w:val="clear" w:color="auto" w:fill="auto"/>
            <w:noWrap/>
            <w:vAlign w:val="center"/>
            <w:hideMark/>
          </w:tcPr>
          <w:p w14:paraId="4CE0F5E8"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6D46AD34"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4B6FA19F" w14:textId="77777777" w:rsidR="004B03EE" w:rsidRPr="004B03EE" w:rsidRDefault="004B03EE" w:rsidP="004B03EE">
            <w:pPr>
              <w:spacing w:line="360" w:lineRule="auto"/>
              <w:rPr>
                <w:rFonts w:ascii="Book Antiqua" w:hAnsi="Book Antiqua"/>
              </w:rPr>
            </w:pPr>
            <w:r w:rsidRPr="004B03EE">
              <w:rPr>
                <w:rFonts w:ascii="Book Antiqua" w:hAnsi="Book Antiqua"/>
              </w:rPr>
              <w:t>280</w:t>
            </w:r>
          </w:p>
        </w:tc>
        <w:tc>
          <w:tcPr>
            <w:tcW w:w="2183" w:type="dxa"/>
            <w:shd w:val="clear" w:color="auto" w:fill="auto"/>
            <w:noWrap/>
            <w:vAlign w:val="center"/>
            <w:hideMark/>
          </w:tcPr>
          <w:p w14:paraId="149822D0" w14:textId="77777777" w:rsidR="004B03EE" w:rsidRPr="004B03EE" w:rsidRDefault="004B03EE" w:rsidP="004B03EE">
            <w:pPr>
              <w:spacing w:line="360" w:lineRule="auto"/>
              <w:rPr>
                <w:rFonts w:ascii="Book Antiqua" w:hAnsi="Book Antiqua"/>
              </w:rPr>
            </w:pPr>
            <w:r w:rsidRPr="004B03EE">
              <w:rPr>
                <w:rFonts w:ascii="Book Antiqua" w:hAnsi="Book Antiqua"/>
              </w:rPr>
              <w:t>NCT02281929</w:t>
            </w:r>
          </w:p>
        </w:tc>
        <w:tc>
          <w:tcPr>
            <w:tcW w:w="1456" w:type="dxa"/>
            <w:shd w:val="clear" w:color="auto" w:fill="auto"/>
            <w:noWrap/>
            <w:vAlign w:val="center"/>
            <w:hideMark/>
          </w:tcPr>
          <w:p w14:paraId="2B7C3512"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16898082" w14:textId="77777777" w:rsidTr="00FA6B9E">
        <w:trPr>
          <w:trHeight w:val="19"/>
          <w:jc w:val="center"/>
        </w:trPr>
        <w:tc>
          <w:tcPr>
            <w:tcW w:w="2802" w:type="dxa"/>
            <w:shd w:val="clear" w:color="auto" w:fill="auto"/>
            <w:noWrap/>
            <w:vAlign w:val="center"/>
            <w:hideMark/>
          </w:tcPr>
          <w:p w14:paraId="1C5BCB86" w14:textId="77777777" w:rsidR="004B03EE" w:rsidRPr="004B03EE" w:rsidRDefault="004B03EE" w:rsidP="004B03EE">
            <w:pPr>
              <w:spacing w:line="360" w:lineRule="auto"/>
              <w:rPr>
                <w:rFonts w:ascii="Book Antiqua" w:hAnsi="Book Antiqua"/>
              </w:rPr>
            </w:pPr>
            <w:proofErr w:type="spellStart"/>
            <w:r w:rsidRPr="004B03EE">
              <w:rPr>
                <w:rFonts w:ascii="Book Antiqua" w:hAnsi="Book Antiqua"/>
              </w:rPr>
              <w:t>Rifaximin</w:t>
            </w:r>
            <w:proofErr w:type="spellEnd"/>
            <w:r w:rsidRPr="004B03EE">
              <w:rPr>
                <w:rFonts w:ascii="Book Antiqua" w:hAnsi="Book Antiqua"/>
              </w:rPr>
              <w:t xml:space="preserve"> Reduces the Complications of Decompensated Cirrhosis: A Randomized Controlled Trial</w:t>
            </w:r>
          </w:p>
        </w:tc>
        <w:tc>
          <w:tcPr>
            <w:tcW w:w="1962" w:type="dxa"/>
            <w:shd w:val="clear" w:color="auto" w:fill="auto"/>
            <w:noWrap/>
            <w:vAlign w:val="center"/>
            <w:hideMark/>
          </w:tcPr>
          <w:p w14:paraId="089B8E0D"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52A54F4E" w14:textId="77777777" w:rsidR="004B03EE" w:rsidRPr="004B03EE" w:rsidRDefault="004B03EE" w:rsidP="004B03EE">
            <w:pPr>
              <w:spacing w:line="360" w:lineRule="auto"/>
              <w:rPr>
                <w:rFonts w:ascii="Book Antiqua" w:hAnsi="Book Antiqua"/>
              </w:rPr>
            </w:pPr>
            <w:r w:rsidRPr="004B03EE">
              <w:rPr>
                <w:rFonts w:ascii="Book Antiqua" w:hAnsi="Book Antiqua"/>
              </w:rPr>
              <w:t>Phase IV</w:t>
            </w:r>
          </w:p>
        </w:tc>
        <w:tc>
          <w:tcPr>
            <w:tcW w:w="1096" w:type="dxa"/>
            <w:shd w:val="clear" w:color="auto" w:fill="auto"/>
            <w:noWrap/>
            <w:vAlign w:val="center"/>
            <w:hideMark/>
          </w:tcPr>
          <w:p w14:paraId="2AE04139" w14:textId="77777777" w:rsidR="004B03EE" w:rsidRPr="004B03EE" w:rsidRDefault="004B03EE" w:rsidP="004B03EE">
            <w:pPr>
              <w:spacing w:line="360" w:lineRule="auto"/>
              <w:rPr>
                <w:rFonts w:ascii="Book Antiqua" w:hAnsi="Book Antiqua"/>
              </w:rPr>
            </w:pPr>
            <w:r w:rsidRPr="004B03EE">
              <w:rPr>
                <w:rFonts w:ascii="Book Antiqua" w:hAnsi="Book Antiqua"/>
              </w:rPr>
              <w:t>200</w:t>
            </w:r>
          </w:p>
        </w:tc>
        <w:tc>
          <w:tcPr>
            <w:tcW w:w="2183" w:type="dxa"/>
            <w:shd w:val="clear" w:color="auto" w:fill="auto"/>
            <w:noWrap/>
            <w:vAlign w:val="center"/>
            <w:hideMark/>
          </w:tcPr>
          <w:p w14:paraId="7832F208" w14:textId="77777777" w:rsidR="004B03EE" w:rsidRPr="004B03EE" w:rsidRDefault="004B03EE" w:rsidP="004B03EE">
            <w:pPr>
              <w:spacing w:line="360" w:lineRule="auto"/>
              <w:rPr>
                <w:rFonts w:ascii="Book Antiqua" w:hAnsi="Book Antiqua"/>
              </w:rPr>
            </w:pPr>
            <w:r w:rsidRPr="004B03EE">
              <w:rPr>
                <w:rFonts w:ascii="Book Antiqua" w:hAnsi="Book Antiqua"/>
              </w:rPr>
              <w:t>NCT02190357</w:t>
            </w:r>
          </w:p>
        </w:tc>
        <w:tc>
          <w:tcPr>
            <w:tcW w:w="1456" w:type="dxa"/>
            <w:shd w:val="clear" w:color="auto" w:fill="auto"/>
            <w:noWrap/>
            <w:vAlign w:val="center"/>
            <w:hideMark/>
          </w:tcPr>
          <w:p w14:paraId="557C244D"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5A4A8C8C" w14:textId="77777777" w:rsidTr="00FA6B9E">
        <w:trPr>
          <w:trHeight w:val="19"/>
          <w:jc w:val="center"/>
        </w:trPr>
        <w:tc>
          <w:tcPr>
            <w:tcW w:w="2802" w:type="dxa"/>
            <w:shd w:val="clear" w:color="auto" w:fill="auto"/>
            <w:noWrap/>
            <w:vAlign w:val="center"/>
            <w:hideMark/>
          </w:tcPr>
          <w:p w14:paraId="3413A93C" w14:textId="77777777" w:rsidR="004B03EE" w:rsidRPr="004B03EE" w:rsidRDefault="004B03EE" w:rsidP="004B03EE">
            <w:pPr>
              <w:spacing w:line="360" w:lineRule="auto"/>
              <w:rPr>
                <w:rFonts w:ascii="Book Antiqua" w:hAnsi="Book Antiqua"/>
              </w:rPr>
            </w:pPr>
            <w:r w:rsidRPr="004B03EE">
              <w:rPr>
                <w:rFonts w:ascii="Book Antiqua" w:hAnsi="Book Antiqua"/>
              </w:rPr>
              <w:t xml:space="preserve">Steady-State Pharmacokinetics of </w:t>
            </w:r>
            <w:proofErr w:type="spellStart"/>
            <w:r w:rsidRPr="004B03EE">
              <w:rPr>
                <w:rFonts w:ascii="Book Antiqua" w:hAnsi="Book Antiqua"/>
              </w:rPr>
              <w:t>Rifaximin</w:t>
            </w:r>
            <w:proofErr w:type="spellEnd"/>
            <w:r w:rsidRPr="004B03EE">
              <w:rPr>
                <w:rFonts w:ascii="Book Antiqua" w:hAnsi="Book Antiqua"/>
              </w:rPr>
              <w:t xml:space="preserve"> 550 mg Tablets in Healthy and </w:t>
            </w:r>
            <w:proofErr w:type="spellStart"/>
            <w:r w:rsidRPr="004B03EE">
              <w:rPr>
                <w:rFonts w:ascii="Book Antiqua" w:hAnsi="Book Antiqua"/>
              </w:rPr>
              <w:t>Hepatically</w:t>
            </w:r>
            <w:proofErr w:type="spellEnd"/>
            <w:r w:rsidRPr="004B03EE">
              <w:rPr>
                <w:rFonts w:ascii="Book Antiqua" w:hAnsi="Book Antiqua"/>
              </w:rPr>
              <w:t xml:space="preserve"> Impaired Subjects</w:t>
            </w:r>
          </w:p>
        </w:tc>
        <w:tc>
          <w:tcPr>
            <w:tcW w:w="1962" w:type="dxa"/>
            <w:shd w:val="clear" w:color="auto" w:fill="auto"/>
            <w:noWrap/>
            <w:vAlign w:val="center"/>
            <w:hideMark/>
          </w:tcPr>
          <w:p w14:paraId="71502A80"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2B7B6A2F" w14:textId="77777777" w:rsidR="004B03EE" w:rsidRPr="004B03EE" w:rsidRDefault="004B03EE" w:rsidP="004B03EE">
            <w:pPr>
              <w:spacing w:line="360" w:lineRule="auto"/>
              <w:rPr>
                <w:rFonts w:ascii="Book Antiqua" w:hAnsi="Book Antiqua"/>
              </w:rPr>
            </w:pPr>
            <w:r w:rsidRPr="004B03EE">
              <w:rPr>
                <w:rFonts w:ascii="Book Antiqua" w:hAnsi="Book Antiqua"/>
              </w:rPr>
              <w:t>Phase IV</w:t>
            </w:r>
          </w:p>
        </w:tc>
        <w:tc>
          <w:tcPr>
            <w:tcW w:w="1096" w:type="dxa"/>
            <w:shd w:val="clear" w:color="auto" w:fill="auto"/>
            <w:noWrap/>
            <w:vAlign w:val="center"/>
            <w:hideMark/>
          </w:tcPr>
          <w:p w14:paraId="38A56651" w14:textId="77777777" w:rsidR="004B03EE" w:rsidRPr="004B03EE" w:rsidRDefault="004B03EE" w:rsidP="004B03EE">
            <w:pPr>
              <w:spacing w:line="360" w:lineRule="auto"/>
              <w:rPr>
                <w:rFonts w:ascii="Book Antiqua" w:hAnsi="Book Antiqua"/>
              </w:rPr>
            </w:pPr>
            <w:r w:rsidRPr="004B03EE">
              <w:rPr>
                <w:rFonts w:ascii="Book Antiqua" w:hAnsi="Book Antiqua"/>
              </w:rPr>
              <w:t>18</w:t>
            </w:r>
          </w:p>
        </w:tc>
        <w:tc>
          <w:tcPr>
            <w:tcW w:w="2183" w:type="dxa"/>
            <w:shd w:val="clear" w:color="auto" w:fill="auto"/>
            <w:noWrap/>
            <w:vAlign w:val="center"/>
            <w:hideMark/>
          </w:tcPr>
          <w:p w14:paraId="3C52F1B7" w14:textId="77777777" w:rsidR="004B03EE" w:rsidRPr="004B03EE" w:rsidRDefault="004B03EE" w:rsidP="004B03EE">
            <w:pPr>
              <w:spacing w:line="360" w:lineRule="auto"/>
              <w:rPr>
                <w:rFonts w:ascii="Book Antiqua" w:hAnsi="Book Antiqua"/>
              </w:rPr>
            </w:pPr>
            <w:r w:rsidRPr="004B03EE">
              <w:rPr>
                <w:rFonts w:ascii="Book Antiqua" w:hAnsi="Book Antiqua"/>
              </w:rPr>
              <w:t>NCT03818672</w:t>
            </w:r>
          </w:p>
        </w:tc>
        <w:tc>
          <w:tcPr>
            <w:tcW w:w="1456" w:type="dxa"/>
            <w:shd w:val="clear" w:color="auto" w:fill="auto"/>
            <w:noWrap/>
            <w:vAlign w:val="center"/>
            <w:hideMark/>
          </w:tcPr>
          <w:p w14:paraId="550FCD79"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34FC81D4" w14:textId="77777777" w:rsidTr="00FA6B9E">
        <w:trPr>
          <w:trHeight w:val="19"/>
          <w:jc w:val="center"/>
        </w:trPr>
        <w:tc>
          <w:tcPr>
            <w:tcW w:w="2802" w:type="dxa"/>
            <w:shd w:val="clear" w:color="auto" w:fill="auto"/>
            <w:noWrap/>
            <w:vAlign w:val="center"/>
            <w:hideMark/>
          </w:tcPr>
          <w:p w14:paraId="5FE9FC62" w14:textId="7DDFFD4F" w:rsidR="004B03EE" w:rsidRPr="004B03EE" w:rsidRDefault="004B03EE" w:rsidP="004B03EE">
            <w:pPr>
              <w:spacing w:line="360" w:lineRule="auto"/>
              <w:rPr>
                <w:rFonts w:ascii="Book Antiqua" w:hAnsi="Book Antiqua"/>
              </w:rPr>
            </w:pPr>
            <w:r w:rsidRPr="004B03EE">
              <w:rPr>
                <w:rFonts w:ascii="Book Antiqua" w:hAnsi="Book Antiqua"/>
              </w:rPr>
              <w:t xml:space="preserve">Efficacy, Safety, And Pharmacokinetics of </w:t>
            </w:r>
            <w:proofErr w:type="spellStart"/>
            <w:r w:rsidRPr="004B03EE">
              <w:rPr>
                <w:rFonts w:ascii="Book Antiqua" w:hAnsi="Book Antiqua"/>
              </w:rPr>
              <w:t>Rifaximin</w:t>
            </w:r>
            <w:proofErr w:type="spellEnd"/>
            <w:r w:rsidRPr="004B03EE">
              <w:rPr>
                <w:rFonts w:ascii="Book Antiqua" w:hAnsi="Book Antiqua"/>
              </w:rPr>
              <w:t xml:space="preserve"> In Subjects </w:t>
            </w:r>
            <w:r w:rsidRPr="004B03EE">
              <w:rPr>
                <w:rFonts w:ascii="Book Antiqua" w:hAnsi="Book Antiqua"/>
              </w:rPr>
              <w:lastRenderedPageBreak/>
              <w:t>with Severe Hepatic Impairment and Hepatic Encephalopathy</w:t>
            </w:r>
          </w:p>
        </w:tc>
        <w:tc>
          <w:tcPr>
            <w:tcW w:w="1962" w:type="dxa"/>
            <w:shd w:val="clear" w:color="auto" w:fill="auto"/>
            <w:noWrap/>
            <w:vAlign w:val="center"/>
            <w:hideMark/>
          </w:tcPr>
          <w:p w14:paraId="53E592FC" w14:textId="1505CD51" w:rsidR="004B03EE" w:rsidRPr="004B03EE" w:rsidRDefault="004B03EE" w:rsidP="004B03EE">
            <w:pPr>
              <w:spacing w:line="360" w:lineRule="auto"/>
              <w:rPr>
                <w:rFonts w:ascii="Book Antiqua" w:hAnsi="Book Antiqua"/>
              </w:rPr>
            </w:pPr>
            <w:r w:rsidRPr="004B03EE">
              <w:rPr>
                <w:rFonts w:ascii="Book Antiqua" w:hAnsi="Book Antiqua"/>
              </w:rPr>
              <w:lastRenderedPageBreak/>
              <w:t>Antibiotic</w:t>
            </w:r>
          </w:p>
        </w:tc>
        <w:tc>
          <w:tcPr>
            <w:tcW w:w="1156" w:type="dxa"/>
            <w:shd w:val="clear" w:color="auto" w:fill="auto"/>
            <w:noWrap/>
            <w:vAlign w:val="center"/>
            <w:hideMark/>
          </w:tcPr>
          <w:p w14:paraId="142B6C73" w14:textId="1AA25B98" w:rsidR="004B03EE" w:rsidRPr="004B03EE" w:rsidRDefault="004B03EE" w:rsidP="004B03EE">
            <w:pPr>
              <w:spacing w:line="360" w:lineRule="auto"/>
              <w:rPr>
                <w:rFonts w:ascii="Book Antiqua" w:hAnsi="Book Antiqua"/>
              </w:rPr>
            </w:pPr>
            <w:r w:rsidRPr="004B03EE">
              <w:rPr>
                <w:rFonts w:ascii="Book Antiqua" w:hAnsi="Book Antiqua"/>
              </w:rPr>
              <w:t>Phase IV</w:t>
            </w:r>
          </w:p>
        </w:tc>
        <w:tc>
          <w:tcPr>
            <w:tcW w:w="1096" w:type="dxa"/>
            <w:shd w:val="clear" w:color="auto" w:fill="auto"/>
            <w:noWrap/>
            <w:vAlign w:val="center"/>
            <w:hideMark/>
          </w:tcPr>
          <w:p w14:paraId="188AD602" w14:textId="61A08E6A" w:rsidR="004B03EE" w:rsidRPr="004B03EE" w:rsidRDefault="004B03EE" w:rsidP="004B03EE">
            <w:pPr>
              <w:spacing w:line="360" w:lineRule="auto"/>
              <w:rPr>
                <w:rFonts w:ascii="Book Antiqua" w:hAnsi="Book Antiqua"/>
              </w:rPr>
            </w:pPr>
            <w:r w:rsidRPr="004B03EE">
              <w:rPr>
                <w:rFonts w:ascii="Book Antiqua" w:hAnsi="Book Antiqua"/>
              </w:rPr>
              <w:t>100</w:t>
            </w:r>
          </w:p>
        </w:tc>
        <w:tc>
          <w:tcPr>
            <w:tcW w:w="2183" w:type="dxa"/>
            <w:shd w:val="clear" w:color="auto" w:fill="auto"/>
            <w:noWrap/>
            <w:vAlign w:val="center"/>
            <w:hideMark/>
          </w:tcPr>
          <w:p w14:paraId="412D99EF" w14:textId="67845B30" w:rsidR="004B03EE" w:rsidRPr="004B03EE" w:rsidRDefault="004B03EE" w:rsidP="00FA6B9E">
            <w:pPr>
              <w:spacing w:line="360" w:lineRule="auto"/>
              <w:rPr>
                <w:rFonts w:ascii="Book Antiqua" w:hAnsi="Book Antiqua"/>
              </w:rPr>
            </w:pPr>
            <w:r w:rsidRPr="004B03EE">
              <w:rPr>
                <w:rFonts w:ascii="Book Antiqua" w:hAnsi="Book Antiqua"/>
              </w:rPr>
              <w:t>NCT01846663</w:t>
            </w:r>
          </w:p>
        </w:tc>
        <w:tc>
          <w:tcPr>
            <w:tcW w:w="1456" w:type="dxa"/>
            <w:shd w:val="clear" w:color="auto" w:fill="auto"/>
            <w:noWrap/>
            <w:vAlign w:val="center"/>
            <w:hideMark/>
          </w:tcPr>
          <w:p w14:paraId="11062D17" w14:textId="5BAB22BE" w:rsidR="004B03EE" w:rsidRPr="004B03EE" w:rsidRDefault="004B03EE" w:rsidP="004B03EE">
            <w:pPr>
              <w:spacing w:line="360" w:lineRule="auto"/>
              <w:rPr>
                <w:rFonts w:ascii="Book Antiqua" w:hAnsi="Book Antiqua"/>
              </w:rPr>
            </w:pPr>
            <w:r w:rsidRPr="004B03EE">
              <w:rPr>
                <w:rFonts w:ascii="Book Antiqua" w:hAnsi="Book Antiqua"/>
              </w:rPr>
              <w:t>2021</w:t>
            </w:r>
          </w:p>
        </w:tc>
      </w:tr>
      <w:tr w:rsidR="00FA6B9E" w:rsidRPr="004B03EE" w14:paraId="2B8997CC" w14:textId="77777777" w:rsidTr="00FA6B9E">
        <w:trPr>
          <w:trHeight w:val="19"/>
          <w:jc w:val="center"/>
        </w:trPr>
        <w:tc>
          <w:tcPr>
            <w:tcW w:w="2802" w:type="dxa"/>
            <w:shd w:val="clear" w:color="auto" w:fill="auto"/>
            <w:noWrap/>
            <w:vAlign w:val="center"/>
          </w:tcPr>
          <w:p w14:paraId="530F85C6" w14:textId="61E8D04F" w:rsidR="00FA6B9E" w:rsidRPr="004B03EE" w:rsidRDefault="00FA6B9E" w:rsidP="004B03EE">
            <w:pPr>
              <w:spacing w:line="360" w:lineRule="auto"/>
              <w:rPr>
                <w:rFonts w:ascii="Book Antiqua" w:hAnsi="Book Antiqua"/>
              </w:rPr>
            </w:pPr>
            <w:proofErr w:type="spellStart"/>
            <w:r w:rsidRPr="004B03EE">
              <w:rPr>
                <w:rFonts w:ascii="Book Antiqua" w:hAnsi="Book Antiqua"/>
              </w:rPr>
              <w:t>Rifaximin</w:t>
            </w:r>
            <w:proofErr w:type="spellEnd"/>
            <w:r w:rsidRPr="004B03EE">
              <w:rPr>
                <w:rFonts w:ascii="Book Antiqua" w:hAnsi="Book Antiqua"/>
              </w:rPr>
              <w:t xml:space="preserve"> Soluble Solid Dispersion (SSD) Tablets Plus Lactulose for the Treatment of Overt Hepatic Encephalopathy (OHE) (OHE)</w:t>
            </w:r>
          </w:p>
        </w:tc>
        <w:tc>
          <w:tcPr>
            <w:tcW w:w="1962" w:type="dxa"/>
            <w:shd w:val="clear" w:color="auto" w:fill="auto"/>
            <w:noWrap/>
            <w:vAlign w:val="center"/>
          </w:tcPr>
          <w:p w14:paraId="158BE4DC" w14:textId="1F7AB3A0" w:rsidR="00FA6B9E" w:rsidRPr="004B03EE" w:rsidRDefault="00FA6B9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tcPr>
          <w:p w14:paraId="32D77CED" w14:textId="0076B582" w:rsidR="00FA6B9E" w:rsidRPr="004B03EE" w:rsidRDefault="00FA6B9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tcPr>
          <w:p w14:paraId="0FE061FF" w14:textId="04CDDBF4" w:rsidR="00FA6B9E" w:rsidRPr="004B03EE" w:rsidRDefault="00FA6B9E" w:rsidP="004B03EE">
            <w:pPr>
              <w:spacing w:line="360" w:lineRule="auto"/>
              <w:rPr>
                <w:rFonts w:ascii="Book Antiqua" w:hAnsi="Book Antiqua"/>
              </w:rPr>
            </w:pPr>
            <w:r w:rsidRPr="004B03EE">
              <w:rPr>
                <w:rFonts w:ascii="Book Antiqua" w:hAnsi="Book Antiqua"/>
              </w:rPr>
              <w:t>325</w:t>
            </w:r>
          </w:p>
        </w:tc>
        <w:tc>
          <w:tcPr>
            <w:tcW w:w="2183" w:type="dxa"/>
            <w:shd w:val="clear" w:color="auto" w:fill="auto"/>
            <w:noWrap/>
            <w:vAlign w:val="center"/>
          </w:tcPr>
          <w:p w14:paraId="2E1C3B92" w14:textId="0DAF3302" w:rsidR="00FA6B9E" w:rsidRPr="004B03EE" w:rsidRDefault="00FA6B9E" w:rsidP="004B03EE">
            <w:pPr>
              <w:spacing w:line="360" w:lineRule="auto"/>
              <w:rPr>
                <w:rFonts w:ascii="Book Antiqua" w:hAnsi="Book Antiqua"/>
              </w:rPr>
            </w:pPr>
            <w:r w:rsidRPr="004B03EE">
              <w:rPr>
                <w:rFonts w:ascii="Book Antiqua" w:hAnsi="Book Antiqua"/>
              </w:rPr>
              <w:t>NCT03515044</w:t>
            </w:r>
          </w:p>
        </w:tc>
        <w:tc>
          <w:tcPr>
            <w:tcW w:w="1456" w:type="dxa"/>
            <w:shd w:val="clear" w:color="auto" w:fill="auto"/>
            <w:noWrap/>
            <w:vAlign w:val="center"/>
          </w:tcPr>
          <w:p w14:paraId="0C2611E8" w14:textId="513874A7" w:rsidR="00FA6B9E" w:rsidRPr="004B03EE" w:rsidRDefault="00FA6B9E" w:rsidP="004B03EE">
            <w:pPr>
              <w:spacing w:line="360" w:lineRule="auto"/>
              <w:rPr>
                <w:rFonts w:ascii="Book Antiqua" w:hAnsi="Book Antiqua"/>
              </w:rPr>
            </w:pPr>
            <w:r w:rsidRPr="004B03EE">
              <w:rPr>
                <w:rFonts w:ascii="Book Antiqua" w:hAnsi="Book Antiqua"/>
              </w:rPr>
              <w:t>2019</w:t>
            </w:r>
          </w:p>
        </w:tc>
      </w:tr>
      <w:tr w:rsidR="004B03EE" w:rsidRPr="004B03EE" w14:paraId="5FBD54E0" w14:textId="77777777" w:rsidTr="00FA6B9E">
        <w:trPr>
          <w:trHeight w:val="19"/>
          <w:jc w:val="center"/>
        </w:trPr>
        <w:tc>
          <w:tcPr>
            <w:tcW w:w="2802" w:type="dxa"/>
            <w:shd w:val="clear" w:color="auto" w:fill="auto"/>
            <w:noWrap/>
            <w:vAlign w:val="center"/>
            <w:hideMark/>
          </w:tcPr>
          <w:p w14:paraId="560D7DE0" w14:textId="77777777" w:rsidR="004B03EE" w:rsidRPr="004B03EE" w:rsidRDefault="004B03EE" w:rsidP="004B03EE">
            <w:pPr>
              <w:spacing w:line="360" w:lineRule="auto"/>
              <w:rPr>
                <w:rFonts w:ascii="Book Antiqua" w:hAnsi="Book Antiqua"/>
              </w:rPr>
            </w:pPr>
            <w:proofErr w:type="spellStart"/>
            <w:r w:rsidRPr="004B03EE">
              <w:rPr>
                <w:rFonts w:ascii="Book Antiqua" w:hAnsi="Book Antiqua"/>
              </w:rPr>
              <w:t>Mastiha</w:t>
            </w:r>
            <w:proofErr w:type="spellEnd"/>
            <w:r w:rsidRPr="004B03EE">
              <w:rPr>
                <w:rFonts w:ascii="Book Antiqua" w:hAnsi="Book Antiqua"/>
              </w:rPr>
              <w:t xml:space="preserve"> Treatment for Obese with NAFLD Diagnosis (MAST4HEALTH)</w:t>
            </w:r>
          </w:p>
        </w:tc>
        <w:tc>
          <w:tcPr>
            <w:tcW w:w="1962" w:type="dxa"/>
            <w:shd w:val="clear" w:color="auto" w:fill="auto"/>
            <w:noWrap/>
            <w:vAlign w:val="center"/>
            <w:hideMark/>
          </w:tcPr>
          <w:p w14:paraId="5EA2EEBD" w14:textId="77777777" w:rsidR="004B03EE" w:rsidRPr="004B03EE" w:rsidRDefault="004B03EE" w:rsidP="004B03EE">
            <w:pPr>
              <w:spacing w:line="360" w:lineRule="auto"/>
              <w:rPr>
                <w:rFonts w:ascii="Book Antiqua" w:hAnsi="Book Antiqua"/>
              </w:rPr>
            </w:pPr>
            <w:r w:rsidRPr="004B03EE">
              <w:rPr>
                <w:rFonts w:ascii="Book Antiqua" w:hAnsi="Book Antiqua"/>
              </w:rPr>
              <w:t>Prebiotic</w:t>
            </w:r>
          </w:p>
        </w:tc>
        <w:tc>
          <w:tcPr>
            <w:tcW w:w="1156" w:type="dxa"/>
            <w:shd w:val="clear" w:color="auto" w:fill="auto"/>
            <w:noWrap/>
            <w:vAlign w:val="center"/>
            <w:hideMark/>
          </w:tcPr>
          <w:p w14:paraId="2BADA5DF" w14:textId="77777777" w:rsidR="004B03EE" w:rsidRPr="004B03EE" w:rsidRDefault="004B03EE" w:rsidP="004B03EE">
            <w:pPr>
              <w:spacing w:line="360" w:lineRule="auto"/>
              <w:rPr>
                <w:rFonts w:ascii="Book Antiqua" w:hAnsi="Book Antiqua"/>
              </w:rPr>
            </w:pPr>
            <w:r w:rsidRPr="004B03EE">
              <w:rPr>
                <w:rFonts w:ascii="Book Antiqua" w:hAnsi="Book Antiqua"/>
              </w:rPr>
              <w:t>Early Phase I</w:t>
            </w:r>
          </w:p>
        </w:tc>
        <w:tc>
          <w:tcPr>
            <w:tcW w:w="1096" w:type="dxa"/>
            <w:shd w:val="clear" w:color="auto" w:fill="auto"/>
            <w:noWrap/>
            <w:vAlign w:val="center"/>
            <w:hideMark/>
          </w:tcPr>
          <w:p w14:paraId="3FC1345A" w14:textId="77777777" w:rsidR="004B03EE" w:rsidRPr="004B03EE" w:rsidRDefault="004B03EE" w:rsidP="004B03EE">
            <w:pPr>
              <w:spacing w:line="360" w:lineRule="auto"/>
              <w:rPr>
                <w:rFonts w:ascii="Book Antiqua" w:hAnsi="Book Antiqua"/>
              </w:rPr>
            </w:pPr>
            <w:r w:rsidRPr="004B03EE">
              <w:rPr>
                <w:rFonts w:ascii="Book Antiqua" w:hAnsi="Book Antiqua"/>
              </w:rPr>
              <w:t>52</w:t>
            </w:r>
          </w:p>
        </w:tc>
        <w:tc>
          <w:tcPr>
            <w:tcW w:w="2183" w:type="dxa"/>
            <w:shd w:val="clear" w:color="auto" w:fill="auto"/>
            <w:noWrap/>
            <w:vAlign w:val="center"/>
            <w:hideMark/>
          </w:tcPr>
          <w:p w14:paraId="72024073" w14:textId="77777777" w:rsidR="004B03EE" w:rsidRPr="004B03EE" w:rsidRDefault="004B03EE" w:rsidP="004B03EE">
            <w:pPr>
              <w:spacing w:line="360" w:lineRule="auto"/>
              <w:rPr>
                <w:rFonts w:ascii="Book Antiqua" w:hAnsi="Book Antiqua"/>
              </w:rPr>
            </w:pPr>
            <w:r w:rsidRPr="004B03EE">
              <w:rPr>
                <w:rFonts w:ascii="Book Antiqua" w:hAnsi="Book Antiqua"/>
              </w:rPr>
              <w:t>NCT03135873</w:t>
            </w:r>
          </w:p>
        </w:tc>
        <w:tc>
          <w:tcPr>
            <w:tcW w:w="1456" w:type="dxa"/>
            <w:shd w:val="clear" w:color="auto" w:fill="auto"/>
            <w:noWrap/>
            <w:vAlign w:val="center"/>
            <w:hideMark/>
          </w:tcPr>
          <w:p w14:paraId="5B6F8139"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507992BB" w14:textId="77777777" w:rsidTr="00FA6B9E">
        <w:trPr>
          <w:trHeight w:val="19"/>
          <w:jc w:val="center"/>
        </w:trPr>
        <w:tc>
          <w:tcPr>
            <w:tcW w:w="2802" w:type="dxa"/>
            <w:shd w:val="clear" w:color="auto" w:fill="auto"/>
            <w:noWrap/>
            <w:vAlign w:val="center"/>
            <w:hideMark/>
          </w:tcPr>
          <w:p w14:paraId="7D6E0829" w14:textId="77777777" w:rsidR="004B03EE" w:rsidRPr="004B03EE" w:rsidRDefault="004B03EE" w:rsidP="004B03EE">
            <w:pPr>
              <w:spacing w:line="360" w:lineRule="auto"/>
              <w:rPr>
                <w:rFonts w:ascii="Book Antiqua" w:hAnsi="Book Antiqua"/>
              </w:rPr>
            </w:pPr>
            <w:r w:rsidRPr="004B03EE">
              <w:rPr>
                <w:rFonts w:ascii="Book Antiqua" w:hAnsi="Book Antiqua"/>
              </w:rPr>
              <w:t>Study on the Optimal Strategy for Acute-on-chronic Liver Failure with Integrative Treatment</w:t>
            </w:r>
          </w:p>
        </w:tc>
        <w:tc>
          <w:tcPr>
            <w:tcW w:w="1962" w:type="dxa"/>
            <w:shd w:val="clear" w:color="auto" w:fill="auto"/>
            <w:noWrap/>
            <w:vAlign w:val="center"/>
            <w:hideMark/>
          </w:tcPr>
          <w:p w14:paraId="013C1797" w14:textId="77777777" w:rsidR="004B03EE" w:rsidRPr="004B03EE" w:rsidRDefault="004B03EE" w:rsidP="004B03EE">
            <w:pPr>
              <w:spacing w:line="360" w:lineRule="auto"/>
              <w:rPr>
                <w:rFonts w:ascii="Book Antiqua" w:hAnsi="Book Antiqua"/>
              </w:rPr>
            </w:pPr>
            <w:r w:rsidRPr="004B03EE">
              <w:rPr>
                <w:rFonts w:ascii="Book Antiqua" w:hAnsi="Book Antiqua"/>
              </w:rPr>
              <w:t>Prebiotic</w:t>
            </w:r>
          </w:p>
        </w:tc>
        <w:tc>
          <w:tcPr>
            <w:tcW w:w="1156" w:type="dxa"/>
            <w:shd w:val="clear" w:color="auto" w:fill="auto"/>
            <w:noWrap/>
            <w:vAlign w:val="center"/>
            <w:hideMark/>
          </w:tcPr>
          <w:p w14:paraId="7961B7B8"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34D21312" w14:textId="77777777" w:rsidR="004B03EE" w:rsidRPr="004B03EE" w:rsidRDefault="004B03EE" w:rsidP="004B03EE">
            <w:pPr>
              <w:spacing w:line="360" w:lineRule="auto"/>
              <w:rPr>
                <w:rFonts w:ascii="Book Antiqua" w:hAnsi="Book Antiqua"/>
              </w:rPr>
            </w:pPr>
            <w:r w:rsidRPr="004B03EE">
              <w:rPr>
                <w:rFonts w:ascii="Book Antiqua" w:hAnsi="Book Antiqua"/>
              </w:rPr>
              <w:t>510</w:t>
            </w:r>
          </w:p>
        </w:tc>
        <w:tc>
          <w:tcPr>
            <w:tcW w:w="2183" w:type="dxa"/>
            <w:shd w:val="clear" w:color="auto" w:fill="auto"/>
            <w:noWrap/>
            <w:vAlign w:val="center"/>
            <w:hideMark/>
          </w:tcPr>
          <w:p w14:paraId="7A3256E7" w14:textId="77777777" w:rsidR="004B03EE" w:rsidRPr="004B03EE" w:rsidRDefault="004B03EE" w:rsidP="004B03EE">
            <w:pPr>
              <w:spacing w:line="360" w:lineRule="auto"/>
              <w:rPr>
                <w:rFonts w:ascii="Book Antiqua" w:hAnsi="Book Antiqua"/>
              </w:rPr>
            </w:pPr>
            <w:r w:rsidRPr="004B03EE">
              <w:rPr>
                <w:rFonts w:ascii="Book Antiqua" w:hAnsi="Book Antiqua"/>
              </w:rPr>
              <w:t>NCT03577938</w:t>
            </w:r>
          </w:p>
        </w:tc>
        <w:tc>
          <w:tcPr>
            <w:tcW w:w="1456" w:type="dxa"/>
            <w:shd w:val="clear" w:color="auto" w:fill="auto"/>
            <w:noWrap/>
            <w:vAlign w:val="center"/>
            <w:hideMark/>
          </w:tcPr>
          <w:p w14:paraId="783CD30D" w14:textId="77777777" w:rsidR="004B03EE" w:rsidRPr="004B03EE" w:rsidRDefault="004B03EE" w:rsidP="004B03EE">
            <w:pPr>
              <w:spacing w:line="360" w:lineRule="auto"/>
              <w:rPr>
                <w:rFonts w:ascii="Book Antiqua" w:hAnsi="Book Antiqua"/>
              </w:rPr>
            </w:pPr>
            <w:r w:rsidRPr="004B03EE">
              <w:rPr>
                <w:rFonts w:ascii="Book Antiqua" w:hAnsi="Book Antiqua"/>
              </w:rPr>
              <w:t>2020</w:t>
            </w:r>
          </w:p>
        </w:tc>
      </w:tr>
      <w:tr w:rsidR="004B03EE" w:rsidRPr="004B03EE" w14:paraId="3B1DD862" w14:textId="77777777" w:rsidTr="00FA6B9E">
        <w:trPr>
          <w:trHeight w:val="19"/>
          <w:jc w:val="center"/>
        </w:trPr>
        <w:tc>
          <w:tcPr>
            <w:tcW w:w="2802" w:type="dxa"/>
            <w:shd w:val="clear" w:color="auto" w:fill="auto"/>
            <w:noWrap/>
            <w:vAlign w:val="center"/>
            <w:hideMark/>
          </w:tcPr>
          <w:p w14:paraId="62FEF742" w14:textId="77777777" w:rsidR="004B03EE" w:rsidRPr="004B03EE" w:rsidRDefault="004B03EE" w:rsidP="004B03EE">
            <w:pPr>
              <w:spacing w:line="360" w:lineRule="auto"/>
              <w:rPr>
                <w:rFonts w:ascii="Book Antiqua" w:hAnsi="Book Antiqua"/>
              </w:rPr>
            </w:pPr>
            <w:r w:rsidRPr="004B03EE">
              <w:rPr>
                <w:rFonts w:ascii="Book Antiqua" w:hAnsi="Book Antiqua"/>
              </w:rPr>
              <w:t xml:space="preserve">Efficacy of Albumin Therapy with Standard Medical Treatment (SMT) as Compared to Standard Medical Treatment (SMT) in Improving Patient Survival and Immune </w:t>
            </w:r>
            <w:r w:rsidRPr="004B03EE">
              <w:rPr>
                <w:rFonts w:ascii="Book Antiqua" w:hAnsi="Book Antiqua"/>
              </w:rPr>
              <w:lastRenderedPageBreak/>
              <w:t>Modulation in Patients with Acute on Chronic Liver Failure (ASIA Trial).</w:t>
            </w:r>
          </w:p>
        </w:tc>
        <w:tc>
          <w:tcPr>
            <w:tcW w:w="1962" w:type="dxa"/>
            <w:shd w:val="clear" w:color="auto" w:fill="auto"/>
            <w:noWrap/>
            <w:vAlign w:val="center"/>
            <w:hideMark/>
          </w:tcPr>
          <w:p w14:paraId="6A608B52" w14:textId="77777777" w:rsidR="004B03EE" w:rsidRPr="004B03EE" w:rsidRDefault="004B03EE" w:rsidP="004B03EE">
            <w:pPr>
              <w:spacing w:line="360" w:lineRule="auto"/>
              <w:rPr>
                <w:rFonts w:ascii="Book Antiqua" w:hAnsi="Book Antiqua"/>
              </w:rPr>
            </w:pPr>
            <w:r w:rsidRPr="004B03EE">
              <w:rPr>
                <w:rFonts w:ascii="Book Antiqua" w:hAnsi="Book Antiqua"/>
              </w:rPr>
              <w:lastRenderedPageBreak/>
              <w:t>Prebiotic</w:t>
            </w:r>
          </w:p>
        </w:tc>
        <w:tc>
          <w:tcPr>
            <w:tcW w:w="1156" w:type="dxa"/>
            <w:shd w:val="clear" w:color="auto" w:fill="auto"/>
            <w:noWrap/>
            <w:vAlign w:val="center"/>
            <w:hideMark/>
          </w:tcPr>
          <w:p w14:paraId="14CDBBA8"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33A4E0F7" w14:textId="77777777" w:rsidR="004B03EE" w:rsidRPr="004B03EE" w:rsidRDefault="004B03EE" w:rsidP="004B03EE">
            <w:pPr>
              <w:spacing w:line="360" w:lineRule="auto"/>
              <w:rPr>
                <w:rFonts w:ascii="Book Antiqua" w:hAnsi="Book Antiqua"/>
              </w:rPr>
            </w:pPr>
            <w:r w:rsidRPr="004B03EE">
              <w:rPr>
                <w:rFonts w:ascii="Book Antiqua" w:hAnsi="Book Antiqua"/>
              </w:rPr>
              <w:t>200</w:t>
            </w:r>
          </w:p>
        </w:tc>
        <w:tc>
          <w:tcPr>
            <w:tcW w:w="2183" w:type="dxa"/>
            <w:shd w:val="clear" w:color="auto" w:fill="auto"/>
            <w:noWrap/>
            <w:vAlign w:val="center"/>
            <w:hideMark/>
          </w:tcPr>
          <w:p w14:paraId="575741C4" w14:textId="77777777" w:rsidR="004B03EE" w:rsidRPr="004B03EE" w:rsidRDefault="004B03EE" w:rsidP="004B03EE">
            <w:pPr>
              <w:spacing w:line="360" w:lineRule="auto"/>
              <w:rPr>
                <w:rFonts w:ascii="Book Antiqua" w:hAnsi="Book Antiqua"/>
              </w:rPr>
            </w:pPr>
            <w:r w:rsidRPr="004B03EE">
              <w:rPr>
                <w:rFonts w:ascii="Book Antiqua" w:hAnsi="Book Antiqua"/>
              </w:rPr>
              <w:t>NCT03754400</w:t>
            </w:r>
          </w:p>
        </w:tc>
        <w:tc>
          <w:tcPr>
            <w:tcW w:w="1456" w:type="dxa"/>
            <w:shd w:val="clear" w:color="auto" w:fill="auto"/>
            <w:noWrap/>
            <w:vAlign w:val="center"/>
            <w:hideMark/>
          </w:tcPr>
          <w:p w14:paraId="4982D478" w14:textId="77777777" w:rsidR="004B03EE" w:rsidRPr="004B03EE" w:rsidRDefault="004B03EE" w:rsidP="004B03EE">
            <w:pPr>
              <w:spacing w:line="360" w:lineRule="auto"/>
              <w:rPr>
                <w:rFonts w:ascii="Book Antiqua" w:hAnsi="Book Antiqua"/>
              </w:rPr>
            </w:pPr>
            <w:r w:rsidRPr="004B03EE">
              <w:rPr>
                <w:rFonts w:ascii="Book Antiqua" w:hAnsi="Book Antiqua"/>
              </w:rPr>
              <w:t>2020</w:t>
            </w:r>
          </w:p>
        </w:tc>
      </w:tr>
      <w:tr w:rsidR="004B03EE" w:rsidRPr="004B03EE" w14:paraId="41A4FDD6" w14:textId="77777777" w:rsidTr="00FA6B9E">
        <w:trPr>
          <w:trHeight w:val="19"/>
          <w:jc w:val="center"/>
        </w:trPr>
        <w:tc>
          <w:tcPr>
            <w:tcW w:w="2802" w:type="dxa"/>
            <w:shd w:val="clear" w:color="auto" w:fill="auto"/>
            <w:noWrap/>
            <w:vAlign w:val="center"/>
            <w:hideMark/>
          </w:tcPr>
          <w:p w14:paraId="03030AD0" w14:textId="77777777" w:rsidR="004B03EE" w:rsidRPr="004B03EE" w:rsidRDefault="004B03EE" w:rsidP="004B03EE">
            <w:pPr>
              <w:spacing w:line="360" w:lineRule="auto"/>
              <w:rPr>
                <w:rFonts w:ascii="Book Antiqua" w:hAnsi="Book Antiqua"/>
              </w:rPr>
            </w:pPr>
            <w:r w:rsidRPr="004B03EE">
              <w:rPr>
                <w:rFonts w:ascii="Book Antiqua" w:hAnsi="Book Antiqua"/>
              </w:rPr>
              <w:t>Impact of a Specific Micronutrient-probiotic-supplement on Fatty Liver of Patients After Mini-Gastric Bypass Surgery (FMG-01)</w:t>
            </w:r>
          </w:p>
        </w:tc>
        <w:tc>
          <w:tcPr>
            <w:tcW w:w="1962" w:type="dxa"/>
            <w:shd w:val="clear" w:color="auto" w:fill="auto"/>
            <w:noWrap/>
            <w:vAlign w:val="center"/>
            <w:hideMark/>
          </w:tcPr>
          <w:p w14:paraId="26C26D8F"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0BF1CFEF"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56C2CB28" w14:textId="77777777" w:rsidR="004B03EE" w:rsidRPr="004B03EE" w:rsidRDefault="004B03EE" w:rsidP="004B03EE">
            <w:pPr>
              <w:spacing w:line="360" w:lineRule="auto"/>
              <w:rPr>
                <w:rFonts w:ascii="Book Antiqua" w:hAnsi="Book Antiqua"/>
              </w:rPr>
            </w:pPr>
            <w:r w:rsidRPr="004B03EE">
              <w:rPr>
                <w:rFonts w:ascii="Book Antiqua" w:hAnsi="Book Antiqua"/>
              </w:rPr>
              <w:t>60</w:t>
            </w:r>
          </w:p>
        </w:tc>
        <w:tc>
          <w:tcPr>
            <w:tcW w:w="2183" w:type="dxa"/>
            <w:shd w:val="clear" w:color="auto" w:fill="auto"/>
            <w:noWrap/>
            <w:vAlign w:val="center"/>
            <w:hideMark/>
          </w:tcPr>
          <w:p w14:paraId="09F89460" w14:textId="77777777" w:rsidR="004B03EE" w:rsidRPr="004B03EE" w:rsidRDefault="004B03EE" w:rsidP="004B03EE">
            <w:pPr>
              <w:spacing w:line="360" w:lineRule="auto"/>
              <w:rPr>
                <w:rFonts w:ascii="Book Antiqua" w:hAnsi="Book Antiqua"/>
              </w:rPr>
            </w:pPr>
            <w:r w:rsidRPr="004B03EE">
              <w:rPr>
                <w:rFonts w:ascii="Book Antiqua" w:hAnsi="Book Antiqua"/>
              </w:rPr>
              <w:t>NCT03585413</w:t>
            </w:r>
          </w:p>
        </w:tc>
        <w:tc>
          <w:tcPr>
            <w:tcW w:w="1456" w:type="dxa"/>
            <w:shd w:val="clear" w:color="auto" w:fill="auto"/>
            <w:noWrap/>
            <w:vAlign w:val="center"/>
            <w:hideMark/>
          </w:tcPr>
          <w:p w14:paraId="2060EE5C"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41FE8A6A" w14:textId="77777777" w:rsidTr="00FA6B9E">
        <w:trPr>
          <w:trHeight w:val="19"/>
          <w:jc w:val="center"/>
        </w:trPr>
        <w:tc>
          <w:tcPr>
            <w:tcW w:w="2802" w:type="dxa"/>
            <w:shd w:val="clear" w:color="auto" w:fill="auto"/>
            <w:noWrap/>
            <w:vAlign w:val="center"/>
            <w:hideMark/>
          </w:tcPr>
          <w:p w14:paraId="71AAE058" w14:textId="77777777" w:rsidR="004B03EE" w:rsidRPr="004B03EE" w:rsidRDefault="004B03EE" w:rsidP="004B03EE">
            <w:pPr>
              <w:spacing w:line="360" w:lineRule="auto"/>
              <w:rPr>
                <w:rFonts w:ascii="Book Antiqua" w:hAnsi="Book Antiqua"/>
              </w:rPr>
            </w:pPr>
            <w:r w:rsidRPr="004B03EE">
              <w:rPr>
                <w:rFonts w:ascii="Book Antiqua" w:hAnsi="Book Antiqua"/>
              </w:rPr>
              <w:t>Probiotics in the Treatment of NAFLD</w:t>
            </w:r>
          </w:p>
        </w:tc>
        <w:tc>
          <w:tcPr>
            <w:tcW w:w="1962" w:type="dxa"/>
            <w:shd w:val="clear" w:color="auto" w:fill="auto"/>
            <w:noWrap/>
            <w:vAlign w:val="center"/>
            <w:hideMark/>
          </w:tcPr>
          <w:p w14:paraId="436D757F"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594167C5"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3D36DA37" w14:textId="77777777" w:rsidR="004B03EE" w:rsidRPr="004B03EE" w:rsidRDefault="004B03EE" w:rsidP="004B03EE">
            <w:pPr>
              <w:spacing w:line="360" w:lineRule="auto"/>
              <w:rPr>
                <w:rFonts w:ascii="Book Antiqua" w:hAnsi="Book Antiqua"/>
              </w:rPr>
            </w:pPr>
            <w:r w:rsidRPr="004B03EE">
              <w:rPr>
                <w:rFonts w:ascii="Book Antiqua" w:hAnsi="Book Antiqua"/>
              </w:rPr>
              <w:t>58</w:t>
            </w:r>
          </w:p>
        </w:tc>
        <w:tc>
          <w:tcPr>
            <w:tcW w:w="2183" w:type="dxa"/>
            <w:shd w:val="clear" w:color="auto" w:fill="auto"/>
            <w:noWrap/>
            <w:vAlign w:val="center"/>
            <w:hideMark/>
          </w:tcPr>
          <w:p w14:paraId="7C5E4E29" w14:textId="77777777" w:rsidR="004B03EE" w:rsidRPr="004B03EE" w:rsidRDefault="004B03EE" w:rsidP="004B03EE">
            <w:pPr>
              <w:spacing w:line="360" w:lineRule="auto"/>
              <w:rPr>
                <w:rFonts w:ascii="Book Antiqua" w:hAnsi="Book Antiqua"/>
              </w:rPr>
            </w:pPr>
            <w:r w:rsidRPr="004B03EE">
              <w:rPr>
                <w:rFonts w:ascii="Book Antiqua" w:hAnsi="Book Antiqua"/>
              </w:rPr>
              <w:t>NCT02764047</w:t>
            </w:r>
          </w:p>
        </w:tc>
        <w:tc>
          <w:tcPr>
            <w:tcW w:w="1456" w:type="dxa"/>
            <w:shd w:val="clear" w:color="auto" w:fill="auto"/>
            <w:noWrap/>
            <w:vAlign w:val="center"/>
            <w:hideMark/>
          </w:tcPr>
          <w:p w14:paraId="48E98776" w14:textId="77777777" w:rsidR="004B03EE" w:rsidRPr="004B03EE" w:rsidRDefault="004B03EE" w:rsidP="004B03EE">
            <w:pPr>
              <w:spacing w:line="360" w:lineRule="auto"/>
              <w:rPr>
                <w:rFonts w:ascii="Book Antiqua" w:hAnsi="Book Antiqua"/>
              </w:rPr>
            </w:pPr>
            <w:r w:rsidRPr="004B03EE">
              <w:rPr>
                <w:rFonts w:ascii="Book Antiqua" w:hAnsi="Book Antiqua"/>
              </w:rPr>
              <w:t>2018</w:t>
            </w:r>
          </w:p>
        </w:tc>
      </w:tr>
      <w:tr w:rsidR="004B03EE" w:rsidRPr="004B03EE" w14:paraId="4F4F7ACB" w14:textId="77777777" w:rsidTr="00FA6B9E">
        <w:trPr>
          <w:trHeight w:val="19"/>
          <w:jc w:val="center"/>
        </w:trPr>
        <w:tc>
          <w:tcPr>
            <w:tcW w:w="2802" w:type="dxa"/>
            <w:shd w:val="clear" w:color="auto" w:fill="auto"/>
            <w:noWrap/>
            <w:vAlign w:val="center"/>
            <w:hideMark/>
          </w:tcPr>
          <w:p w14:paraId="5D10E876" w14:textId="77777777" w:rsidR="004B03EE" w:rsidRPr="004B03EE" w:rsidRDefault="004B03EE" w:rsidP="004B03EE">
            <w:pPr>
              <w:spacing w:line="360" w:lineRule="auto"/>
              <w:rPr>
                <w:rFonts w:ascii="Book Antiqua" w:hAnsi="Book Antiqua"/>
              </w:rPr>
            </w:pPr>
            <w:r w:rsidRPr="004B03EE">
              <w:rPr>
                <w:rFonts w:ascii="Book Antiqua" w:hAnsi="Book Antiqua"/>
              </w:rPr>
              <w:t>Probiotics in NASH Patients - PROBILIVER TRIAL (NASH)</w:t>
            </w:r>
          </w:p>
        </w:tc>
        <w:tc>
          <w:tcPr>
            <w:tcW w:w="1962" w:type="dxa"/>
            <w:shd w:val="clear" w:color="auto" w:fill="auto"/>
            <w:noWrap/>
            <w:vAlign w:val="center"/>
            <w:hideMark/>
          </w:tcPr>
          <w:p w14:paraId="6CB2DC8B"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24C3ACFF"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01D066B7" w14:textId="77777777" w:rsidR="004B03EE" w:rsidRPr="004B03EE" w:rsidRDefault="004B03EE" w:rsidP="004B03EE">
            <w:pPr>
              <w:spacing w:line="360" w:lineRule="auto"/>
              <w:rPr>
                <w:rFonts w:ascii="Book Antiqua" w:hAnsi="Book Antiqua"/>
              </w:rPr>
            </w:pPr>
            <w:r w:rsidRPr="004B03EE">
              <w:rPr>
                <w:rFonts w:ascii="Book Antiqua" w:hAnsi="Book Antiqua"/>
              </w:rPr>
              <w:t>46</w:t>
            </w:r>
          </w:p>
        </w:tc>
        <w:tc>
          <w:tcPr>
            <w:tcW w:w="2183" w:type="dxa"/>
            <w:shd w:val="clear" w:color="auto" w:fill="auto"/>
            <w:noWrap/>
            <w:vAlign w:val="center"/>
            <w:hideMark/>
          </w:tcPr>
          <w:p w14:paraId="3301372C" w14:textId="77777777" w:rsidR="004B03EE" w:rsidRPr="004B03EE" w:rsidRDefault="004B03EE" w:rsidP="004B03EE">
            <w:pPr>
              <w:spacing w:line="360" w:lineRule="auto"/>
              <w:rPr>
                <w:rFonts w:ascii="Book Antiqua" w:hAnsi="Book Antiqua"/>
              </w:rPr>
            </w:pPr>
            <w:r w:rsidRPr="004B03EE">
              <w:rPr>
                <w:rFonts w:ascii="Book Antiqua" w:hAnsi="Book Antiqua"/>
              </w:rPr>
              <w:t>NCT03467282</w:t>
            </w:r>
          </w:p>
        </w:tc>
        <w:tc>
          <w:tcPr>
            <w:tcW w:w="1456" w:type="dxa"/>
            <w:shd w:val="clear" w:color="auto" w:fill="auto"/>
            <w:noWrap/>
            <w:vAlign w:val="center"/>
            <w:hideMark/>
          </w:tcPr>
          <w:p w14:paraId="50AE71C5"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05A9DB2E" w14:textId="77777777" w:rsidTr="00FA6B9E">
        <w:trPr>
          <w:trHeight w:val="19"/>
          <w:jc w:val="center"/>
        </w:trPr>
        <w:tc>
          <w:tcPr>
            <w:tcW w:w="2802" w:type="dxa"/>
            <w:shd w:val="clear" w:color="auto" w:fill="auto"/>
            <w:noWrap/>
            <w:vAlign w:val="center"/>
            <w:hideMark/>
          </w:tcPr>
          <w:p w14:paraId="37268AA0" w14:textId="77777777" w:rsidR="004B03EE" w:rsidRPr="004B03EE" w:rsidRDefault="004B03EE" w:rsidP="004B03EE">
            <w:pPr>
              <w:spacing w:line="360" w:lineRule="auto"/>
              <w:rPr>
                <w:rFonts w:ascii="Book Antiqua" w:hAnsi="Book Antiqua"/>
              </w:rPr>
            </w:pPr>
            <w:proofErr w:type="spellStart"/>
            <w:r w:rsidRPr="004B03EE">
              <w:rPr>
                <w:rFonts w:ascii="Book Antiqua" w:hAnsi="Book Antiqua"/>
              </w:rPr>
              <w:t>Profermin</w:t>
            </w:r>
            <w:proofErr w:type="spellEnd"/>
            <w:r w:rsidRPr="00FA6B9E">
              <w:rPr>
                <w:rFonts w:ascii="Book Antiqua" w:hAnsi="Book Antiqua"/>
                <w:vertAlign w:val="superscript"/>
              </w:rPr>
              <w:t>®</w:t>
            </w:r>
            <w:r w:rsidRPr="004B03EE">
              <w:rPr>
                <w:rFonts w:ascii="Book Antiqua" w:hAnsi="Book Antiqua"/>
              </w:rPr>
              <w:t xml:space="preserve">: Prevention of Progression in Alcoholic Liver Disease by Modulating </w:t>
            </w:r>
            <w:proofErr w:type="spellStart"/>
            <w:r w:rsidRPr="004B03EE">
              <w:rPr>
                <w:rFonts w:ascii="Book Antiqua" w:hAnsi="Book Antiqua"/>
              </w:rPr>
              <w:t>Dysbiotic</w:t>
            </w:r>
            <w:proofErr w:type="spellEnd"/>
            <w:r w:rsidRPr="004B03EE">
              <w:rPr>
                <w:rFonts w:ascii="Book Antiqua" w:hAnsi="Book Antiqua"/>
              </w:rPr>
              <w:t xml:space="preserve"> Microbiota (SYN-ALD)</w:t>
            </w:r>
          </w:p>
        </w:tc>
        <w:tc>
          <w:tcPr>
            <w:tcW w:w="1962" w:type="dxa"/>
            <w:shd w:val="clear" w:color="auto" w:fill="auto"/>
            <w:noWrap/>
            <w:vAlign w:val="center"/>
            <w:hideMark/>
          </w:tcPr>
          <w:p w14:paraId="5CA0DD89"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225FC091"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4E6B2E73" w14:textId="77777777" w:rsidR="004B03EE" w:rsidRPr="004B03EE" w:rsidRDefault="004B03EE" w:rsidP="004B03EE">
            <w:pPr>
              <w:spacing w:line="360" w:lineRule="auto"/>
              <w:rPr>
                <w:rFonts w:ascii="Book Antiqua" w:hAnsi="Book Antiqua"/>
              </w:rPr>
            </w:pPr>
            <w:r w:rsidRPr="004B03EE">
              <w:rPr>
                <w:rFonts w:ascii="Book Antiqua" w:hAnsi="Book Antiqua"/>
              </w:rPr>
              <w:t>40</w:t>
            </w:r>
          </w:p>
        </w:tc>
        <w:tc>
          <w:tcPr>
            <w:tcW w:w="2183" w:type="dxa"/>
            <w:shd w:val="clear" w:color="auto" w:fill="auto"/>
            <w:noWrap/>
            <w:vAlign w:val="center"/>
            <w:hideMark/>
          </w:tcPr>
          <w:p w14:paraId="00E1DF54" w14:textId="77777777" w:rsidR="004B03EE" w:rsidRPr="004B03EE" w:rsidRDefault="004B03EE" w:rsidP="004B03EE">
            <w:pPr>
              <w:spacing w:line="360" w:lineRule="auto"/>
              <w:rPr>
                <w:rFonts w:ascii="Book Antiqua" w:hAnsi="Book Antiqua"/>
              </w:rPr>
            </w:pPr>
            <w:r w:rsidRPr="004B03EE">
              <w:rPr>
                <w:rFonts w:ascii="Book Antiqua" w:hAnsi="Book Antiqua"/>
              </w:rPr>
              <w:t>NCT03863730</w:t>
            </w:r>
          </w:p>
        </w:tc>
        <w:tc>
          <w:tcPr>
            <w:tcW w:w="1456" w:type="dxa"/>
            <w:shd w:val="clear" w:color="auto" w:fill="auto"/>
            <w:noWrap/>
            <w:vAlign w:val="center"/>
            <w:hideMark/>
          </w:tcPr>
          <w:p w14:paraId="74413C0E" w14:textId="77777777" w:rsidR="004B03EE" w:rsidRPr="004B03EE" w:rsidRDefault="004B03EE" w:rsidP="004B03EE">
            <w:pPr>
              <w:spacing w:line="360" w:lineRule="auto"/>
              <w:rPr>
                <w:rFonts w:ascii="Book Antiqua" w:hAnsi="Book Antiqua"/>
              </w:rPr>
            </w:pPr>
            <w:r w:rsidRPr="004B03EE">
              <w:rPr>
                <w:rFonts w:ascii="Book Antiqua" w:hAnsi="Book Antiqua"/>
              </w:rPr>
              <w:t>2031</w:t>
            </w:r>
          </w:p>
        </w:tc>
      </w:tr>
      <w:tr w:rsidR="004B03EE" w:rsidRPr="004B03EE" w14:paraId="32D939A5" w14:textId="77777777" w:rsidTr="00FA6B9E">
        <w:trPr>
          <w:trHeight w:val="19"/>
          <w:jc w:val="center"/>
        </w:trPr>
        <w:tc>
          <w:tcPr>
            <w:tcW w:w="2802" w:type="dxa"/>
            <w:shd w:val="clear" w:color="auto" w:fill="auto"/>
            <w:noWrap/>
            <w:vAlign w:val="center"/>
            <w:hideMark/>
          </w:tcPr>
          <w:p w14:paraId="604A168D" w14:textId="77777777" w:rsidR="004B03EE" w:rsidRPr="004B03EE" w:rsidRDefault="004B03EE" w:rsidP="004B03EE">
            <w:pPr>
              <w:spacing w:line="360" w:lineRule="auto"/>
              <w:rPr>
                <w:rFonts w:ascii="Book Antiqua" w:hAnsi="Book Antiqua"/>
              </w:rPr>
            </w:pPr>
            <w:r w:rsidRPr="004B03EE">
              <w:rPr>
                <w:rFonts w:ascii="Book Antiqua" w:hAnsi="Book Antiqua"/>
              </w:rPr>
              <w:t>Novel Therapies in Moderately Severe Acute Alcoholic Hepatitis (NTAH-Mod)</w:t>
            </w:r>
          </w:p>
        </w:tc>
        <w:tc>
          <w:tcPr>
            <w:tcW w:w="1962" w:type="dxa"/>
            <w:shd w:val="clear" w:color="auto" w:fill="auto"/>
            <w:noWrap/>
            <w:vAlign w:val="center"/>
            <w:hideMark/>
          </w:tcPr>
          <w:p w14:paraId="15500AD3"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3ABBEDD6"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569FF286" w14:textId="77777777" w:rsidR="004B03EE" w:rsidRPr="004B03EE" w:rsidRDefault="004B03EE" w:rsidP="004B03EE">
            <w:pPr>
              <w:spacing w:line="360" w:lineRule="auto"/>
              <w:rPr>
                <w:rFonts w:ascii="Book Antiqua" w:hAnsi="Book Antiqua"/>
              </w:rPr>
            </w:pPr>
            <w:r w:rsidRPr="004B03EE">
              <w:rPr>
                <w:rFonts w:ascii="Book Antiqua" w:hAnsi="Book Antiqua"/>
              </w:rPr>
              <w:t>130</w:t>
            </w:r>
          </w:p>
        </w:tc>
        <w:tc>
          <w:tcPr>
            <w:tcW w:w="2183" w:type="dxa"/>
            <w:shd w:val="clear" w:color="auto" w:fill="auto"/>
            <w:noWrap/>
            <w:vAlign w:val="center"/>
            <w:hideMark/>
          </w:tcPr>
          <w:p w14:paraId="5127D8F8" w14:textId="77777777" w:rsidR="004B03EE" w:rsidRPr="004B03EE" w:rsidRDefault="004B03EE" w:rsidP="004B03EE">
            <w:pPr>
              <w:spacing w:line="360" w:lineRule="auto"/>
              <w:rPr>
                <w:rFonts w:ascii="Book Antiqua" w:hAnsi="Book Antiqua"/>
              </w:rPr>
            </w:pPr>
            <w:r w:rsidRPr="004B03EE">
              <w:rPr>
                <w:rFonts w:ascii="Book Antiqua" w:hAnsi="Book Antiqua"/>
              </w:rPr>
              <w:t>NCT01922895</w:t>
            </w:r>
          </w:p>
        </w:tc>
        <w:tc>
          <w:tcPr>
            <w:tcW w:w="1456" w:type="dxa"/>
            <w:shd w:val="clear" w:color="auto" w:fill="auto"/>
            <w:noWrap/>
            <w:vAlign w:val="center"/>
            <w:hideMark/>
          </w:tcPr>
          <w:p w14:paraId="00BB7737"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09671A0A" w14:textId="77777777" w:rsidTr="00FA6B9E">
        <w:trPr>
          <w:trHeight w:val="19"/>
          <w:jc w:val="center"/>
        </w:trPr>
        <w:tc>
          <w:tcPr>
            <w:tcW w:w="2802" w:type="dxa"/>
            <w:shd w:val="clear" w:color="auto" w:fill="auto"/>
            <w:noWrap/>
            <w:vAlign w:val="center"/>
            <w:hideMark/>
          </w:tcPr>
          <w:p w14:paraId="52853F6A" w14:textId="77777777" w:rsidR="004B03EE" w:rsidRPr="004B03EE" w:rsidRDefault="004B03EE" w:rsidP="004B03EE">
            <w:pPr>
              <w:spacing w:line="360" w:lineRule="auto"/>
              <w:rPr>
                <w:rFonts w:ascii="Book Antiqua" w:hAnsi="Book Antiqua"/>
              </w:rPr>
            </w:pPr>
            <w:r w:rsidRPr="004B03EE">
              <w:rPr>
                <w:rFonts w:ascii="Book Antiqua" w:hAnsi="Book Antiqua"/>
              </w:rPr>
              <w:t xml:space="preserve">Probiotics in the Prevention of </w:t>
            </w:r>
            <w:r w:rsidRPr="004B03EE">
              <w:rPr>
                <w:rFonts w:ascii="Book Antiqua" w:hAnsi="Book Antiqua"/>
              </w:rPr>
              <w:lastRenderedPageBreak/>
              <w:t>Hepatocellular Carcinoma in Cirrhosis</w:t>
            </w:r>
          </w:p>
        </w:tc>
        <w:tc>
          <w:tcPr>
            <w:tcW w:w="1962" w:type="dxa"/>
            <w:shd w:val="clear" w:color="auto" w:fill="auto"/>
            <w:noWrap/>
            <w:vAlign w:val="center"/>
            <w:hideMark/>
          </w:tcPr>
          <w:p w14:paraId="5CDEADFE" w14:textId="77777777" w:rsidR="004B03EE" w:rsidRPr="004B03EE" w:rsidRDefault="004B03EE" w:rsidP="004B03EE">
            <w:pPr>
              <w:spacing w:line="360" w:lineRule="auto"/>
              <w:rPr>
                <w:rFonts w:ascii="Book Antiqua" w:hAnsi="Book Antiqua"/>
              </w:rPr>
            </w:pPr>
            <w:r w:rsidRPr="004B03EE">
              <w:rPr>
                <w:rFonts w:ascii="Book Antiqua" w:hAnsi="Book Antiqua"/>
              </w:rPr>
              <w:lastRenderedPageBreak/>
              <w:t>Probiotic</w:t>
            </w:r>
          </w:p>
        </w:tc>
        <w:tc>
          <w:tcPr>
            <w:tcW w:w="1156" w:type="dxa"/>
            <w:shd w:val="clear" w:color="auto" w:fill="auto"/>
            <w:noWrap/>
            <w:vAlign w:val="center"/>
            <w:hideMark/>
          </w:tcPr>
          <w:p w14:paraId="65C5E1C2"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7372AC4F" w14:textId="77777777" w:rsidR="004B03EE" w:rsidRPr="004B03EE" w:rsidRDefault="004B03EE" w:rsidP="004B03EE">
            <w:pPr>
              <w:spacing w:line="360" w:lineRule="auto"/>
              <w:rPr>
                <w:rFonts w:ascii="Book Antiqua" w:hAnsi="Book Antiqua"/>
              </w:rPr>
            </w:pPr>
            <w:r w:rsidRPr="004B03EE">
              <w:rPr>
                <w:rFonts w:ascii="Book Antiqua" w:hAnsi="Book Antiqua"/>
              </w:rPr>
              <w:t>280</w:t>
            </w:r>
          </w:p>
        </w:tc>
        <w:tc>
          <w:tcPr>
            <w:tcW w:w="2183" w:type="dxa"/>
            <w:shd w:val="clear" w:color="auto" w:fill="auto"/>
            <w:noWrap/>
            <w:vAlign w:val="center"/>
            <w:hideMark/>
          </w:tcPr>
          <w:p w14:paraId="114954EE" w14:textId="77777777" w:rsidR="004B03EE" w:rsidRPr="004B03EE" w:rsidRDefault="004B03EE" w:rsidP="004B03EE">
            <w:pPr>
              <w:spacing w:line="360" w:lineRule="auto"/>
              <w:rPr>
                <w:rFonts w:ascii="Book Antiqua" w:hAnsi="Book Antiqua"/>
              </w:rPr>
            </w:pPr>
            <w:r w:rsidRPr="004B03EE">
              <w:rPr>
                <w:rFonts w:ascii="Book Antiqua" w:hAnsi="Book Antiqua"/>
              </w:rPr>
              <w:t>NCT03853928</w:t>
            </w:r>
          </w:p>
        </w:tc>
        <w:tc>
          <w:tcPr>
            <w:tcW w:w="1456" w:type="dxa"/>
            <w:shd w:val="clear" w:color="auto" w:fill="auto"/>
            <w:noWrap/>
            <w:vAlign w:val="center"/>
            <w:hideMark/>
          </w:tcPr>
          <w:p w14:paraId="454BD63F" w14:textId="77777777" w:rsidR="004B03EE" w:rsidRPr="004B03EE" w:rsidRDefault="004B03EE" w:rsidP="004B03EE">
            <w:pPr>
              <w:spacing w:line="360" w:lineRule="auto"/>
              <w:rPr>
                <w:rFonts w:ascii="Book Antiqua" w:hAnsi="Book Antiqua"/>
              </w:rPr>
            </w:pPr>
            <w:r w:rsidRPr="004B03EE">
              <w:rPr>
                <w:rFonts w:ascii="Book Antiqua" w:hAnsi="Book Antiqua"/>
              </w:rPr>
              <w:t>2023</w:t>
            </w:r>
          </w:p>
        </w:tc>
      </w:tr>
      <w:tr w:rsidR="004B03EE" w:rsidRPr="004B03EE" w14:paraId="5086A41A" w14:textId="77777777" w:rsidTr="00FA6B9E">
        <w:trPr>
          <w:trHeight w:val="19"/>
          <w:jc w:val="center"/>
        </w:trPr>
        <w:tc>
          <w:tcPr>
            <w:tcW w:w="2802" w:type="dxa"/>
            <w:shd w:val="clear" w:color="auto" w:fill="auto"/>
            <w:noWrap/>
            <w:vAlign w:val="center"/>
            <w:hideMark/>
          </w:tcPr>
          <w:p w14:paraId="535E9B5E" w14:textId="77777777" w:rsidR="004B03EE" w:rsidRPr="004B03EE" w:rsidRDefault="004B03EE" w:rsidP="004B03EE">
            <w:pPr>
              <w:spacing w:line="360" w:lineRule="auto"/>
              <w:rPr>
                <w:rFonts w:ascii="Book Antiqua" w:hAnsi="Book Antiqua"/>
              </w:rPr>
            </w:pPr>
            <w:r w:rsidRPr="004B03EE">
              <w:rPr>
                <w:rFonts w:ascii="Book Antiqua" w:hAnsi="Book Antiqua"/>
              </w:rPr>
              <w:t>Dietary Modulation of Intestinal Microbiota as Trigger of Liver Health: Role of Bile Acids - "A Diet for Liver Health" (ADLH)</w:t>
            </w:r>
          </w:p>
        </w:tc>
        <w:tc>
          <w:tcPr>
            <w:tcW w:w="1962" w:type="dxa"/>
            <w:shd w:val="clear" w:color="auto" w:fill="auto"/>
            <w:noWrap/>
            <w:vAlign w:val="center"/>
            <w:hideMark/>
          </w:tcPr>
          <w:p w14:paraId="6F7B45A7" w14:textId="77777777" w:rsidR="004B03EE" w:rsidRPr="004B03EE" w:rsidRDefault="004B03EE" w:rsidP="004B03EE">
            <w:pPr>
              <w:spacing w:line="360" w:lineRule="auto"/>
              <w:rPr>
                <w:rFonts w:ascii="Book Antiqua" w:hAnsi="Book Antiqua"/>
              </w:rPr>
            </w:pPr>
            <w:proofErr w:type="spellStart"/>
            <w:r w:rsidRPr="004B03EE">
              <w:rPr>
                <w:rFonts w:ascii="Book Antiqua" w:hAnsi="Book Antiqua"/>
              </w:rPr>
              <w:t>Synbiotic</w:t>
            </w:r>
            <w:proofErr w:type="spellEnd"/>
          </w:p>
        </w:tc>
        <w:tc>
          <w:tcPr>
            <w:tcW w:w="1156" w:type="dxa"/>
            <w:shd w:val="clear" w:color="auto" w:fill="auto"/>
            <w:noWrap/>
            <w:vAlign w:val="center"/>
            <w:hideMark/>
          </w:tcPr>
          <w:p w14:paraId="672C1612"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21579ADD" w14:textId="77777777" w:rsidR="004B03EE" w:rsidRPr="004B03EE" w:rsidRDefault="004B03EE" w:rsidP="004B03EE">
            <w:pPr>
              <w:spacing w:line="360" w:lineRule="auto"/>
              <w:rPr>
                <w:rFonts w:ascii="Book Antiqua" w:hAnsi="Book Antiqua"/>
              </w:rPr>
            </w:pPr>
            <w:r w:rsidRPr="004B03EE">
              <w:rPr>
                <w:rFonts w:ascii="Book Antiqua" w:hAnsi="Book Antiqua"/>
              </w:rPr>
              <w:t>84</w:t>
            </w:r>
          </w:p>
        </w:tc>
        <w:tc>
          <w:tcPr>
            <w:tcW w:w="2183" w:type="dxa"/>
            <w:shd w:val="clear" w:color="auto" w:fill="auto"/>
            <w:noWrap/>
            <w:vAlign w:val="center"/>
            <w:hideMark/>
          </w:tcPr>
          <w:p w14:paraId="38DCE076" w14:textId="77777777" w:rsidR="004B03EE" w:rsidRPr="004B03EE" w:rsidRDefault="004B03EE" w:rsidP="004B03EE">
            <w:pPr>
              <w:spacing w:line="360" w:lineRule="auto"/>
              <w:rPr>
                <w:rFonts w:ascii="Book Antiqua" w:hAnsi="Book Antiqua"/>
              </w:rPr>
            </w:pPr>
            <w:r w:rsidRPr="004B03EE">
              <w:rPr>
                <w:rFonts w:ascii="Book Antiqua" w:hAnsi="Book Antiqua"/>
              </w:rPr>
              <w:t>NCT03897218</w:t>
            </w:r>
          </w:p>
        </w:tc>
        <w:tc>
          <w:tcPr>
            <w:tcW w:w="1456" w:type="dxa"/>
            <w:shd w:val="clear" w:color="auto" w:fill="auto"/>
            <w:noWrap/>
            <w:vAlign w:val="center"/>
            <w:hideMark/>
          </w:tcPr>
          <w:p w14:paraId="0C9BCFFC" w14:textId="77777777" w:rsidR="004B03EE" w:rsidRPr="004B03EE" w:rsidRDefault="004B03EE" w:rsidP="004B03EE">
            <w:pPr>
              <w:spacing w:line="360" w:lineRule="auto"/>
              <w:rPr>
                <w:rFonts w:ascii="Book Antiqua" w:hAnsi="Book Antiqua"/>
              </w:rPr>
            </w:pPr>
            <w:r w:rsidRPr="004B03EE">
              <w:rPr>
                <w:rFonts w:ascii="Book Antiqua" w:hAnsi="Book Antiqua"/>
              </w:rPr>
              <w:t>2020</w:t>
            </w:r>
          </w:p>
        </w:tc>
      </w:tr>
      <w:tr w:rsidR="004B03EE" w:rsidRPr="004B03EE" w14:paraId="55E9ED2D" w14:textId="77777777" w:rsidTr="00FA6B9E">
        <w:trPr>
          <w:trHeight w:val="19"/>
          <w:jc w:val="center"/>
        </w:trPr>
        <w:tc>
          <w:tcPr>
            <w:tcW w:w="2802" w:type="dxa"/>
            <w:shd w:val="clear" w:color="auto" w:fill="auto"/>
            <w:noWrap/>
            <w:vAlign w:val="center"/>
            <w:hideMark/>
          </w:tcPr>
          <w:p w14:paraId="58526411" w14:textId="77777777" w:rsidR="004B03EE" w:rsidRPr="004B03EE" w:rsidRDefault="004B03EE" w:rsidP="004B03EE">
            <w:pPr>
              <w:spacing w:line="360" w:lineRule="auto"/>
              <w:rPr>
                <w:rFonts w:ascii="Book Antiqua" w:hAnsi="Book Antiqua"/>
              </w:rPr>
            </w:pPr>
            <w:r w:rsidRPr="004B03EE">
              <w:rPr>
                <w:rFonts w:ascii="Book Antiqua" w:hAnsi="Book Antiqua"/>
              </w:rPr>
              <w:t xml:space="preserve">Investigation of </w:t>
            </w:r>
            <w:proofErr w:type="spellStart"/>
            <w:r w:rsidRPr="004B03EE">
              <w:rPr>
                <w:rFonts w:ascii="Book Antiqua" w:hAnsi="Book Antiqua"/>
              </w:rPr>
              <w:t>Synbiotic</w:t>
            </w:r>
            <w:proofErr w:type="spellEnd"/>
            <w:r w:rsidRPr="004B03EE">
              <w:rPr>
                <w:rFonts w:ascii="Book Antiqua" w:hAnsi="Book Antiqua"/>
              </w:rPr>
              <w:t xml:space="preserve"> Treatment in NAFLD (INSYTE)</w:t>
            </w:r>
          </w:p>
        </w:tc>
        <w:tc>
          <w:tcPr>
            <w:tcW w:w="1962" w:type="dxa"/>
            <w:shd w:val="clear" w:color="auto" w:fill="auto"/>
            <w:noWrap/>
            <w:vAlign w:val="center"/>
            <w:hideMark/>
          </w:tcPr>
          <w:p w14:paraId="6BD5CC38" w14:textId="77777777" w:rsidR="004B03EE" w:rsidRPr="004B03EE" w:rsidRDefault="004B03EE" w:rsidP="004B03EE">
            <w:pPr>
              <w:spacing w:line="360" w:lineRule="auto"/>
              <w:rPr>
                <w:rFonts w:ascii="Book Antiqua" w:hAnsi="Book Antiqua"/>
              </w:rPr>
            </w:pPr>
            <w:proofErr w:type="spellStart"/>
            <w:r w:rsidRPr="004B03EE">
              <w:rPr>
                <w:rFonts w:ascii="Book Antiqua" w:hAnsi="Book Antiqua"/>
              </w:rPr>
              <w:t>Synbiotic</w:t>
            </w:r>
            <w:proofErr w:type="spellEnd"/>
          </w:p>
        </w:tc>
        <w:tc>
          <w:tcPr>
            <w:tcW w:w="1156" w:type="dxa"/>
            <w:shd w:val="clear" w:color="auto" w:fill="auto"/>
            <w:noWrap/>
            <w:vAlign w:val="center"/>
            <w:hideMark/>
          </w:tcPr>
          <w:p w14:paraId="04087DB4"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54CB1185" w14:textId="77777777" w:rsidR="004B03EE" w:rsidRPr="004B03EE" w:rsidRDefault="004B03EE" w:rsidP="004B03EE">
            <w:pPr>
              <w:spacing w:line="360" w:lineRule="auto"/>
              <w:rPr>
                <w:rFonts w:ascii="Book Antiqua" w:hAnsi="Book Antiqua"/>
              </w:rPr>
            </w:pPr>
            <w:r w:rsidRPr="004B03EE">
              <w:rPr>
                <w:rFonts w:ascii="Book Antiqua" w:hAnsi="Book Antiqua"/>
              </w:rPr>
              <w:t>100</w:t>
            </w:r>
          </w:p>
        </w:tc>
        <w:tc>
          <w:tcPr>
            <w:tcW w:w="2183" w:type="dxa"/>
            <w:shd w:val="clear" w:color="auto" w:fill="auto"/>
            <w:noWrap/>
            <w:vAlign w:val="center"/>
            <w:hideMark/>
          </w:tcPr>
          <w:p w14:paraId="0D6BFED3" w14:textId="77777777" w:rsidR="004B03EE" w:rsidRPr="004B03EE" w:rsidRDefault="004B03EE" w:rsidP="004B03EE">
            <w:pPr>
              <w:spacing w:line="360" w:lineRule="auto"/>
              <w:rPr>
                <w:rFonts w:ascii="Book Antiqua" w:hAnsi="Book Antiqua"/>
              </w:rPr>
            </w:pPr>
            <w:r w:rsidRPr="004B03EE">
              <w:rPr>
                <w:rFonts w:ascii="Book Antiqua" w:hAnsi="Book Antiqua"/>
              </w:rPr>
              <w:t>NCT01680640</w:t>
            </w:r>
          </w:p>
        </w:tc>
        <w:tc>
          <w:tcPr>
            <w:tcW w:w="1456" w:type="dxa"/>
            <w:shd w:val="clear" w:color="auto" w:fill="auto"/>
            <w:noWrap/>
            <w:vAlign w:val="center"/>
            <w:hideMark/>
          </w:tcPr>
          <w:p w14:paraId="031BA086"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08810ED1" w14:textId="77777777" w:rsidTr="00FA6B9E">
        <w:trPr>
          <w:trHeight w:val="19"/>
          <w:jc w:val="center"/>
        </w:trPr>
        <w:tc>
          <w:tcPr>
            <w:tcW w:w="2802" w:type="dxa"/>
            <w:shd w:val="clear" w:color="auto" w:fill="auto"/>
            <w:noWrap/>
            <w:vAlign w:val="center"/>
            <w:hideMark/>
          </w:tcPr>
          <w:p w14:paraId="0A3CAF8B" w14:textId="77777777" w:rsidR="004B03EE" w:rsidRPr="004B03EE" w:rsidRDefault="004B03EE" w:rsidP="004B03EE">
            <w:pPr>
              <w:spacing w:line="360" w:lineRule="auto"/>
              <w:rPr>
                <w:rFonts w:ascii="Book Antiqua" w:hAnsi="Book Antiqua"/>
              </w:rPr>
            </w:pPr>
            <w:r w:rsidRPr="004B03EE">
              <w:rPr>
                <w:rFonts w:ascii="Book Antiqua" w:hAnsi="Book Antiqua"/>
              </w:rPr>
              <w:t>Fecal Microbiota Transplantation (FMT) in Nonalcoholic Steatohepatitis (NASH). A Pilot Study</w:t>
            </w:r>
          </w:p>
        </w:tc>
        <w:tc>
          <w:tcPr>
            <w:tcW w:w="1962" w:type="dxa"/>
            <w:shd w:val="clear" w:color="auto" w:fill="auto"/>
            <w:noWrap/>
            <w:vAlign w:val="center"/>
            <w:hideMark/>
          </w:tcPr>
          <w:p w14:paraId="552729F5"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5A817A43" w14:textId="77777777" w:rsidR="004B03EE" w:rsidRPr="004B03EE" w:rsidRDefault="004B03EE" w:rsidP="004B03EE">
            <w:pPr>
              <w:spacing w:line="360" w:lineRule="auto"/>
              <w:rPr>
                <w:rFonts w:ascii="Book Antiqua" w:hAnsi="Book Antiqua"/>
              </w:rPr>
            </w:pPr>
            <w:r w:rsidRPr="004B03EE">
              <w:rPr>
                <w:rFonts w:ascii="Book Antiqua" w:hAnsi="Book Antiqua"/>
              </w:rPr>
              <w:t>Phase I</w:t>
            </w:r>
          </w:p>
        </w:tc>
        <w:tc>
          <w:tcPr>
            <w:tcW w:w="1096" w:type="dxa"/>
            <w:shd w:val="clear" w:color="auto" w:fill="auto"/>
            <w:noWrap/>
            <w:vAlign w:val="center"/>
            <w:hideMark/>
          </w:tcPr>
          <w:p w14:paraId="343C4983" w14:textId="77777777" w:rsidR="004B03EE" w:rsidRPr="004B03EE" w:rsidRDefault="004B03EE" w:rsidP="004B03EE">
            <w:pPr>
              <w:spacing w:line="360" w:lineRule="auto"/>
              <w:rPr>
                <w:rFonts w:ascii="Book Antiqua" w:hAnsi="Book Antiqua"/>
              </w:rPr>
            </w:pPr>
            <w:r w:rsidRPr="004B03EE">
              <w:rPr>
                <w:rFonts w:ascii="Book Antiqua" w:hAnsi="Book Antiqua"/>
              </w:rPr>
              <w:t>5</w:t>
            </w:r>
          </w:p>
        </w:tc>
        <w:tc>
          <w:tcPr>
            <w:tcW w:w="2183" w:type="dxa"/>
            <w:shd w:val="clear" w:color="auto" w:fill="auto"/>
            <w:noWrap/>
            <w:vAlign w:val="center"/>
            <w:hideMark/>
          </w:tcPr>
          <w:p w14:paraId="07DCF305" w14:textId="77777777" w:rsidR="004B03EE" w:rsidRPr="004B03EE" w:rsidRDefault="004B03EE" w:rsidP="004B03EE">
            <w:pPr>
              <w:spacing w:line="360" w:lineRule="auto"/>
              <w:rPr>
                <w:rFonts w:ascii="Book Antiqua" w:hAnsi="Book Antiqua"/>
              </w:rPr>
            </w:pPr>
            <w:r w:rsidRPr="004B03EE">
              <w:rPr>
                <w:rFonts w:ascii="Book Antiqua" w:hAnsi="Book Antiqua"/>
              </w:rPr>
              <w:t>NCT02469272</w:t>
            </w:r>
          </w:p>
        </w:tc>
        <w:tc>
          <w:tcPr>
            <w:tcW w:w="1456" w:type="dxa"/>
            <w:shd w:val="clear" w:color="auto" w:fill="auto"/>
            <w:noWrap/>
            <w:vAlign w:val="center"/>
            <w:hideMark/>
          </w:tcPr>
          <w:p w14:paraId="4263C4C8" w14:textId="77777777" w:rsidR="004B03EE" w:rsidRPr="004B03EE" w:rsidRDefault="004B03EE" w:rsidP="004B03EE">
            <w:pPr>
              <w:spacing w:line="360" w:lineRule="auto"/>
              <w:rPr>
                <w:rFonts w:ascii="Book Antiqua" w:hAnsi="Book Antiqua"/>
              </w:rPr>
            </w:pPr>
            <w:r w:rsidRPr="004B03EE">
              <w:rPr>
                <w:rFonts w:ascii="Book Antiqua" w:hAnsi="Book Antiqua"/>
              </w:rPr>
              <w:t>2018</w:t>
            </w:r>
          </w:p>
        </w:tc>
      </w:tr>
      <w:tr w:rsidR="004B03EE" w:rsidRPr="004B03EE" w14:paraId="7FD2E149" w14:textId="77777777" w:rsidTr="00FA6B9E">
        <w:trPr>
          <w:trHeight w:val="19"/>
          <w:jc w:val="center"/>
        </w:trPr>
        <w:tc>
          <w:tcPr>
            <w:tcW w:w="2802" w:type="dxa"/>
            <w:shd w:val="clear" w:color="auto" w:fill="auto"/>
            <w:noWrap/>
            <w:vAlign w:val="center"/>
            <w:hideMark/>
          </w:tcPr>
          <w:p w14:paraId="5A221974" w14:textId="77777777" w:rsidR="004B03EE" w:rsidRPr="004B03EE" w:rsidRDefault="004B03EE" w:rsidP="004B03EE">
            <w:pPr>
              <w:spacing w:line="360" w:lineRule="auto"/>
              <w:rPr>
                <w:rFonts w:ascii="Book Antiqua" w:hAnsi="Book Antiqua"/>
              </w:rPr>
            </w:pPr>
            <w:r w:rsidRPr="004B03EE">
              <w:rPr>
                <w:rFonts w:ascii="Book Antiqua" w:hAnsi="Book Antiqua"/>
              </w:rPr>
              <w:t>Fecal Microbiota Transplantation for the Treatment of Non-Alcoholic Steatohepatitis (FMT-NASH)</w:t>
            </w:r>
          </w:p>
        </w:tc>
        <w:tc>
          <w:tcPr>
            <w:tcW w:w="1962" w:type="dxa"/>
            <w:shd w:val="clear" w:color="auto" w:fill="auto"/>
            <w:noWrap/>
            <w:vAlign w:val="center"/>
            <w:hideMark/>
          </w:tcPr>
          <w:p w14:paraId="69375373"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0A895A97" w14:textId="77777777" w:rsidR="004B03EE" w:rsidRPr="004B03EE" w:rsidRDefault="004B03EE" w:rsidP="004B03EE">
            <w:pPr>
              <w:spacing w:line="360" w:lineRule="auto"/>
              <w:rPr>
                <w:rFonts w:ascii="Book Antiqua" w:hAnsi="Book Antiqua"/>
              </w:rPr>
            </w:pPr>
            <w:r w:rsidRPr="004B03EE">
              <w:rPr>
                <w:rFonts w:ascii="Book Antiqua" w:hAnsi="Book Antiqua"/>
              </w:rPr>
              <w:t>Phase I</w:t>
            </w:r>
          </w:p>
        </w:tc>
        <w:tc>
          <w:tcPr>
            <w:tcW w:w="1096" w:type="dxa"/>
            <w:shd w:val="clear" w:color="auto" w:fill="auto"/>
            <w:noWrap/>
            <w:vAlign w:val="center"/>
            <w:hideMark/>
          </w:tcPr>
          <w:p w14:paraId="52651757" w14:textId="77777777" w:rsidR="004B03EE" w:rsidRPr="004B03EE" w:rsidRDefault="004B03EE" w:rsidP="004B03EE">
            <w:pPr>
              <w:spacing w:line="360" w:lineRule="auto"/>
              <w:rPr>
                <w:rFonts w:ascii="Book Antiqua" w:hAnsi="Book Antiqua"/>
              </w:rPr>
            </w:pPr>
            <w:r w:rsidRPr="004B03EE">
              <w:rPr>
                <w:rFonts w:ascii="Book Antiqua" w:hAnsi="Book Antiqua"/>
              </w:rPr>
              <w:t>15</w:t>
            </w:r>
          </w:p>
        </w:tc>
        <w:tc>
          <w:tcPr>
            <w:tcW w:w="2183" w:type="dxa"/>
            <w:shd w:val="clear" w:color="auto" w:fill="auto"/>
            <w:noWrap/>
            <w:vAlign w:val="center"/>
            <w:hideMark/>
          </w:tcPr>
          <w:p w14:paraId="0B3D3F33" w14:textId="77777777" w:rsidR="004B03EE" w:rsidRPr="004B03EE" w:rsidRDefault="004B03EE" w:rsidP="004B03EE">
            <w:pPr>
              <w:spacing w:line="360" w:lineRule="auto"/>
              <w:rPr>
                <w:rFonts w:ascii="Book Antiqua" w:hAnsi="Book Antiqua"/>
              </w:rPr>
            </w:pPr>
            <w:r w:rsidRPr="004B03EE">
              <w:rPr>
                <w:rFonts w:ascii="Book Antiqua" w:hAnsi="Book Antiqua"/>
              </w:rPr>
              <w:t>NCT03803540</w:t>
            </w:r>
          </w:p>
        </w:tc>
        <w:tc>
          <w:tcPr>
            <w:tcW w:w="1456" w:type="dxa"/>
            <w:shd w:val="clear" w:color="auto" w:fill="auto"/>
            <w:noWrap/>
            <w:vAlign w:val="center"/>
            <w:hideMark/>
          </w:tcPr>
          <w:p w14:paraId="47AE2BCB"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5AC3EF13" w14:textId="77777777" w:rsidTr="00FA6B9E">
        <w:trPr>
          <w:trHeight w:val="19"/>
          <w:jc w:val="center"/>
        </w:trPr>
        <w:tc>
          <w:tcPr>
            <w:tcW w:w="2802" w:type="dxa"/>
            <w:shd w:val="clear" w:color="auto" w:fill="auto"/>
            <w:noWrap/>
            <w:vAlign w:val="center"/>
            <w:hideMark/>
          </w:tcPr>
          <w:p w14:paraId="5819A5DA" w14:textId="77777777" w:rsidR="004B03EE" w:rsidRPr="004B03EE" w:rsidRDefault="004B03EE" w:rsidP="004B03EE">
            <w:pPr>
              <w:spacing w:line="360" w:lineRule="auto"/>
              <w:rPr>
                <w:rFonts w:ascii="Book Antiqua" w:hAnsi="Book Antiqua"/>
              </w:rPr>
            </w:pPr>
            <w:r w:rsidRPr="004B03EE">
              <w:rPr>
                <w:rFonts w:ascii="Book Antiqua" w:hAnsi="Book Antiqua"/>
              </w:rPr>
              <w:t>Fecal Microbial Transplant for Alcohol Misuse in Cirrhosis</w:t>
            </w:r>
          </w:p>
        </w:tc>
        <w:tc>
          <w:tcPr>
            <w:tcW w:w="1962" w:type="dxa"/>
            <w:shd w:val="clear" w:color="auto" w:fill="auto"/>
            <w:noWrap/>
            <w:vAlign w:val="center"/>
            <w:hideMark/>
          </w:tcPr>
          <w:p w14:paraId="6AFC919B"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766AD959" w14:textId="77777777" w:rsidR="004B03EE" w:rsidRPr="004B03EE" w:rsidRDefault="004B03EE" w:rsidP="004B03EE">
            <w:pPr>
              <w:spacing w:line="360" w:lineRule="auto"/>
              <w:rPr>
                <w:rFonts w:ascii="Book Antiqua" w:hAnsi="Book Antiqua"/>
              </w:rPr>
            </w:pPr>
            <w:r w:rsidRPr="004B03EE">
              <w:rPr>
                <w:rFonts w:ascii="Book Antiqua" w:hAnsi="Book Antiqua"/>
              </w:rPr>
              <w:t>Phase I</w:t>
            </w:r>
          </w:p>
        </w:tc>
        <w:tc>
          <w:tcPr>
            <w:tcW w:w="1096" w:type="dxa"/>
            <w:shd w:val="clear" w:color="auto" w:fill="auto"/>
            <w:noWrap/>
            <w:vAlign w:val="center"/>
            <w:hideMark/>
          </w:tcPr>
          <w:p w14:paraId="7C2116DA" w14:textId="77777777" w:rsidR="004B03EE" w:rsidRPr="004B03EE" w:rsidRDefault="004B03EE" w:rsidP="004B03EE">
            <w:pPr>
              <w:spacing w:line="360" w:lineRule="auto"/>
              <w:rPr>
                <w:rFonts w:ascii="Book Antiqua" w:hAnsi="Book Antiqua"/>
              </w:rPr>
            </w:pPr>
            <w:r w:rsidRPr="004B03EE">
              <w:rPr>
                <w:rFonts w:ascii="Book Antiqua" w:hAnsi="Book Antiqua"/>
              </w:rPr>
              <w:t>20</w:t>
            </w:r>
          </w:p>
        </w:tc>
        <w:tc>
          <w:tcPr>
            <w:tcW w:w="2183" w:type="dxa"/>
            <w:shd w:val="clear" w:color="auto" w:fill="auto"/>
            <w:noWrap/>
            <w:vAlign w:val="center"/>
            <w:hideMark/>
          </w:tcPr>
          <w:p w14:paraId="1C769C36" w14:textId="77777777" w:rsidR="004B03EE" w:rsidRPr="004B03EE" w:rsidRDefault="004B03EE" w:rsidP="004B03EE">
            <w:pPr>
              <w:spacing w:line="360" w:lineRule="auto"/>
              <w:rPr>
                <w:rFonts w:ascii="Book Antiqua" w:hAnsi="Book Antiqua"/>
              </w:rPr>
            </w:pPr>
            <w:r w:rsidRPr="004B03EE">
              <w:rPr>
                <w:rFonts w:ascii="Book Antiqua" w:hAnsi="Book Antiqua"/>
              </w:rPr>
              <w:t>NCT03416751</w:t>
            </w:r>
          </w:p>
        </w:tc>
        <w:tc>
          <w:tcPr>
            <w:tcW w:w="1456" w:type="dxa"/>
            <w:shd w:val="clear" w:color="auto" w:fill="auto"/>
            <w:noWrap/>
            <w:vAlign w:val="center"/>
            <w:hideMark/>
          </w:tcPr>
          <w:p w14:paraId="0D539691"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07123DD0" w14:textId="77777777" w:rsidTr="00FA6B9E">
        <w:trPr>
          <w:trHeight w:val="19"/>
          <w:jc w:val="center"/>
        </w:trPr>
        <w:tc>
          <w:tcPr>
            <w:tcW w:w="2802" w:type="dxa"/>
            <w:shd w:val="clear" w:color="auto" w:fill="auto"/>
            <w:noWrap/>
            <w:vAlign w:val="center"/>
            <w:hideMark/>
          </w:tcPr>
          <w:p w14:paraId="29B780CC" w14:textId="77777777" w:rsidR="004B03EE" w:rsidRPr="004B03EE" w:rsidRDefault="004B03EE" w:rsidP="004B03EE">
            <w:pPr>
              <w:spacing w:line="360" w:lineRule="auto"/>
              <w:rPr>
                <w:rFonts w:ascii="Book Antiqua" w:hAnsi="Book Antiqua"/>
              </w:rPr>
            </w:pPr>
            <w:r w:rsidRPr="004B03EE">
              <w:rPr>
                <w:rFonts w:ascii="Book Antiqua" w:hAnsi="Book Antiqua"/>
              </w:rPr>
              <w:t>FMT in Cirrhosis and Hepatic Encephalopathy</w:t>
            </w:r>
          </w:p>
        </w:tc>
        <w:tc>
          <w:tcPr>
            <w:tcW w:w="1962" w:type="dxa"/>
            <w:shd w:val="clear" w:color="auto" w:fill="auto"/>
            <w:noWrap/>
            <w:vAlign w:val="center"/>
            <w:hideMark/>
          </w:tcPr>
          <w:p w14:paraId="7FD4E43A"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25448846"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512C9B01" w14:textId="77777777" w:rsidR="004B03EE" w:rsidRPr="004B03EE" w:rsidRDefault="004B03EE" w:rsidP="004B03EE">
            <w:pPr>
              <w:spacing w:line="360" w:lineRule="auto"/>
              <w:rPr>
                <w:rFonts w:ascii="Book Antiqua" w:hAnsi="Book Antiqua"/>
              </w:rPr>
            </w:pPr>
            <w:r w:rsidRPr="004B03EE">
              <w:rPr>
                <w:rFonts w:ascii="Book Antiqua" w:hAnsi="Book Antiqua"/>
              </w:rPr>
              <w:t>100</w:t>
            </w:r>
          </w:p>
        </w:tc>
        <w:tc>
          <w:tcPr>
            <w:tcW w:w="2183" w:type="dxa"/>
            <w:shd w:val="clear" w:color="auto" w:fill="auto"/>
            <w:noWrap/>
            <w:vAlign w:val="center"/>
            <w:hideMark/>
          </w:tcPr>
          <w:p w14:paraId="37434A55" w14:textId="77777777" w:rsidR="004B03EE" w:rsidRPr="004B03EE" w:rsidRDefault="004B03EE" w:rsidP="004B03EE">
            <w:pPr>
              <w:spacing w:line="360" w:lineRule="auto"/>
              <w:rPr>
                <w:rFonts w:ascii="Book Antiqua" w:hAnsi="Book Antiqua"/>
              </w:rPr>
            </w:pPr>
            <w:r w:rsidRPr="004B03EE">
              <w:rPr>
                <w:rFonts w:ascii="Book Antiqua" w:hAnsi="Book Antiqua"/>
              </w:rPr>
              <w:t>NCT03796598</w:t>
            </w:r>
          </w:p>
        </w:tc>
        <w:tc>
          <w:tcPr>
            <w:tcW w:w="1456" w:type="dxa"/>
            <w:shd w:val="clear" w:color="auto" w:fill="auto"/>
            <w:noWrap/>
            <w:vAlign w:val="center"/>
            <w:hideMark/>
          </w:tcPr>
          <w:p w14:paraId="2B8777F8" w14:textId="77777777" w:rsidR="004B03EE" w:rsidRPr="004B03EE" w:rsidRDefault="004B03EE" w:rsidP="004B03EE">
            <w:pPr>
              <w:spacing w:line="360" w:lineRule="auto"/>
              <w:rPr>
                <w:rFonts w:ascii="Book Antiqua" w:hAnsi="Book Antiqua"/>
              </w:rPr>
            </w:pPr>
            <w:r w:rsidRPr="004B03EE">
              <w:rPr>
                <w:rFonts w:ascii="Book Antiqua" w:hAnsi="Book Antiqua"/>
              </w:rPr>
              <w:t>2023</w:t>
            </w:r>
          </w:p>
        </w:tc>
      </w:tr>
      <w:tr w:rsidR="004B03EE" w:rsidRPr="004B03EE" w14:paraId="686FF62A" w14:textId="77777777" w:rsidTr="00FA6B9E">
        <w:trPr>
          <w:trHeight w:val="19"/>
          <w:jc w:val="center"/>
        </w:trPr>
        <w:tc>
          <w:tcPr>
            <w:tcW w:w="2802" w:type="dxa"/>
            <w:shd w:val="clear" w:color="auto" w:fill="auto"/>
            <w:noWrap/>
            <w:vAlign w:val="center"/>
            <w:hideMark/>
          </w:tcPr>
          <w:p w14:paraId="61DA0A6F" w14:textId="77777777" w:rsidR="004B03EE" w:rsidRPr="004B03EE" w:rsidRDefault="004B03EE" w:rsidP="004B03EE">
            <w:pPr>
              <w:spacing w:line="360" w:lineRule="auto"/>
              <w:rPr>
                <w:rFonts w:ascii="Book Antiqua" w:hAnsi="Book Antiqua"/>
              </w:rPr>
            </w:pPr>
            <w:r w:rsidRPr="004B03EE">
              <w:rPr>
                <w:rFonts w:ascii="Book Antiqua" w:hAnsi="Book Antiqua"/>
              </w:rPr>
              <w:lastRenderedPageBreak/>
              <w:t>Fecal Microbiota Transplant as Treatment of Hepatic Encephalopathy</w:t>
            </w:r>
          </w:p>
        </w:tc>
        <w:tc>
          <w:tcPr>
            <w:tcW w:w="1962" w:type="dxa"/>
            <w:shd w:val="clear" w:color="auto" w:fill="auto"/>
            <w:noWrap/>
            <w:vAlign w:val="center"/>
            <w:hideMark/>
          </w:tcPr>
          <w:p w14:paraId="04CF352C"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1C377B3B"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177F3A49" w14:textId="77777777" w:rsidR="004B03EE" w:rsidRPr="004B03EE" w:rsidRDefault="004B03EE" w:rsidP="004B03EE">
            <w:pPr>
              <w:spacing w:line="360" w:lineRule="auto"/>
              <w:rPr>
                <w:rFonts w:ascii="Book Antiqua" w:hAnsi="Book Antiqua"/>
              </w:rPr>
            </w:pPr>
            <w:r w:rsidRPr="004B03EE">
              <w:rPr>
                <w:rFonts w:ascii="Book Antiqua" w:hAnsi="Book Antiqua"/>
              </w:rPr>
              <w:t>30</w:t>
            </w:r>
          </w:p>
        </w:tc>
        <w:tc>
          <w:tcPr>
            <w:tcW w:w="2183" w:type="dxa"/>
            <w:shd w:val="clear" w:color="auto" w:fill="auto"/>
            <w:noWrap/>
            <w:vAlign w:val="center"/>
            <w:hideMark/>
          </w:tcPr>
          <w:p w14:paraId="06EBD0AC" w14:textId="77777777" w:rsidR="004B03EE" w:rsidRPr="004B03EE" w:rsidRDefault="004B03EE" w:rsidP="004B03EE">
            <w:pPr>
              <w:spacing w:line="360" w:lineRule="auto"/>
              <w:rPr>
                <w:rFonts w:ascii="Book Antiqua" w:hAnsi="Book Antiqua"/>
              </w:rPr>
            </w:pPr>
            <w:r w:rsidRPr="004B03EE">
              <w:rPr>
                <w:rFonts w:ascii="Book Antiqua" w:hAnsi="Book Antiqua"/>
              </w:rPr>
              <w:t>NCT03420482</w:t>
            </w:r>
          </w:p>
        </w:tc>
        <w:tc>
          <w:tcPr>
            <w:tcW w:w="1456" w:type="dxa"/>
            <w:shd w:val="clear" w:color="auto" w:fill="auto"/>
            <w:noWrap/>
            <w:vAlign w:val="center"/>
            <w:hideMark/>
          </w:tcPr>
          <w:p w14:paraId="1FB11B45"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6E01FDBA" w14:textId="77777777" w:rsidTr="00FA6B9E">
        <w:trPr>
          <w:trHeight w:val="19"/>
          <w:jc w:val="center"/>
        </w:trPr>
        <w:tc>
          <w:tcPr>
            <w:tcW w:w="2802" w:type="dxa"/>
            <w:shd w:val="clear" w:color="auto" w:fill="auto"/>
            <w:noWrap/>
            <w:vAlign w:val="center"/>
            <w:hideMark/>
          </w:tcPr>
          <w:p w14:paraId="2A4389C4" w14:textId="77777777" w:rsidR="004B03EE" w:rsidRPr="004B03EE" w:rsidRDefault="004B03EE" w:rsidP="004B03EE">
            <w:pPr>
              <w:spacing w:line="360" w:lineRule="auto"/>
              <w:rPr>
                <w:rFonts w:ascii="Book Antiqua" w:hAnsi="Book Antiqua"/>
              </w:rPr>
            </w:pPr>
            <w:r w:rsidRPr="004B03EE">
              <w:rPr>
                <w:rFonts w:ascii="Book Antiqua" w:hAnsi="Book Antiqua"/>
              </w:rPr>
              <w:t>Fecal Microbiota Transplantation (FMT) in the Management of Hepatic Encephalopathy (HE): A Pilot Study</w:t>
            </w:r>
          </w:p>
        </w:tc>
        <w:tc>
          <w:tcPr>
            <w:tcW w:w="1962" w:type="dxa"/>
            <w:shd w:val="clear" w:color="auto" w:fill="auto"/>
            <w:noWrap/>
            <w:vAlign w:val="center"/>
            <w:hideMark/>
          </w:tcPr>
          <w:p w14:paraId="7C08FC3E"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7FC1C0C5"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470D3549" w14:textId="77777777" w:rsidR="004B03EE" w:rsidRPr="004B03EE" w:rsidRDefault="004B03EE" w:rsidP="004B03EE">
            <w:pPr>
              <w:spacing w:line="360" w:lineRule="auto"/>
              <w:rPr>
                <w:rFonts w:ascii="Book Antiqua" w:hAnsi="Book Antiqua"/>
              </w:rPr>
            </w:pPr>
            <w:r w:rsidRPr="004B03EE">
              <w:rPr>
                <w:rFonts w:ascii="Book Antiqua" w:hAnsi="Book Antiqua"/>
              </w:rPr>
              <w:t>10</w:t>
            </w:r>
          </w:p>
        </w:tc>
        <w:tc>
          <w:tcPr>
            <w:tcW w:w="2183" w:type="dxa"/>
            <w:shd w:val="clear" w:color="auto" w:fill="auto"/>
            <w:noWrap/>
            <w:vAlign w:val="center"/>
            <w:hideMark/>
          </w:tcPr>
          <w:p w14:paraId="60C204C3" w14:textId="77777777" w:rsidR="004B03EE" w:rsidRPr="004B03EE" w:rsidRDefault="004B03EE" w:rsidP="004B03EE">
            <w:pPr>
              <w:spacing w:line="360" w:lineRule="auto"/>
              <w:rPr>
                <w:rFonts w:ascii="Book Antiqua" w:hAnsi="Book Antiqua"/>
              </w:rPr>
            </w:pPr>
            <w:r w:rsidRPr="004B03EE">
              <w:rPr>
                <w:rFonts w:ascii="Book Antiqua" w:hAnsi="Book Antiqua"/>
              </w:rPr>
              <w:t>NCT02255617</w:t>
            </w:r>
          </w:p>
        </w:tc>
        <w:tc>
          <w:tcPr>
            <w:tcW w:w="1456" w:type="dxa"/>
            <w:shd w:val="clear" w:color="auto" w:fill="auto"/>
            <w:noWrap/>
            <w:vAlign w:val="center"/>
            <w:hideMark/>
          </w:tcPr>
          <w:p w14:paraId="0E3DA57A"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4E0236C3" w14:textId="77777777" w:rsidTr="00FA6B9E">
        <w:trPr>
          <w:trHeight w:val="19"/>
          <w:jc w:val="center"/>
        </w:trPr>
        <w:tc>
          <w:tcPr>
            <w:tcW w:w="2802" w:type="dxa"/>
            <w:shd w:val="clear" w:color="auto" w:fill="auto"/>
            <w:noWrap/>
            <w:vAlign w:val="center"/>
            <w:hideMark/>
          </w:tcPr>
          <w:p w14:paraId="5D6FC28D" w14:textId="77777777" w:rsidR="004B03EE" w:rsidRPr="004B03EE" w:rsidRDefault="004B03EE" w:rsidP="004B03EE">
            <w:pPr>
              <w:spacing w:line="360" w:lineRule="auto"/>
              <w:rPr>
                <w:rFonts w:ascii="Book Antiqua" w:hAnsi="Book Antiqua"/>
              </w:rPr>
            </w:pPr>
            <w:r w:rsidRPr="004B03EE">
              <w:rPr>
                <w:rFonts w:ascii="Book Antiqua" w:hAnsi="Book Antiqua"/>
              </w:rPr>
              <w:t>Fecal Transplant for Hepatic Encephalopathy</w:t>
            </w:r>
          </w:p>
        </w:tc>
        <w:tc>
          <w:tcPr>
            <w:tcW w:w="1962" w:type="dxa"/>
            <w:shd w:val="clear" w:color="auto" w:fill="auto"/>
            <w:noWrap/>
            <w:vAlign w:val="center"/>
            <w:hideMark/>
          </w:tcPr>
          <w:p w14:paraId="23879056"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22B90969"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2FAAD6A4" w14:textId="77777777" w:rsidR="004B03EE" w:rsidRPr="004B03EE" w:rsidRDefault="004B03EE" w:rsidP="004B03EE">
            <w:pPr>
              <w:spacing w:line="360" w:lineRule="auto"/>
              <w:rPr>
                <w:rFonts w:ascii="Book Antiqua" w:hAnsi="Book Antiqua"/>
              </w:rPr>
            </w:pPr>
            <w:r w:rsidRPr="004B03EE">
              <w:rPr>
                <w:rFonts w:ascii="Book Antiqua" w:hAnsi="Book Antiqua"/>
              </w:rPr>
              <w:t>30</w:t>
            </w:r>
          </w:p>
        </w:tc>
        <w:tc>
          <w:tcPr>
            <w:tcW w:w="2183" w:type="dxa"/>
            <w:shd w:val="clear" w:color="auto" w:fill="auto"/>
            <w:noWrap/>
            <w:vAlign w:val="center"/>
            <w:hideMark/>
          </w:tcPr>
          <w:p w14:paraId="47F90EB8" w14:textId="77777777" w:rsidR="004B03EE" w:rsidRPr="004B03EE" w:rsidRDefault="004B03EE" w:rsidP="004B03EE">
            <w:pPr>
              <w:spacing w:line="360" w:lineRule="auto"/>
              <w:rPr>
                <w:rFonts w:ascii="Book Antiqua" w:hAnsi="Book Antiqua"/>
              </w:rPr>
            </w:pPr>
            <w:r w:rsidRPr="004B03EE">
              <w:rPr>
                <w:rFonts w:ascii="Book Antiqua" w:hAnsi="Book Antiqua"/>
              </w:rPr>
              <w:t>NCT03439982</w:t>
            </w:r>
          </w:p>
        </w:tc>
        <w:tc>
          <w:tcPr>
            <w:tcW w:w="1456" w:type="dxa"/>
            <w:shd w:val="clear" w:color="auto" w:fill="auto"/>
            <w:noWrap/>
            <w:vAlign w:val="center"/>
            <w:hideMark/>
          </w:tcPr>
          <w:p w14:paraId="38B68B13"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5F9225D7" w14:textId="77777777" w:rsidTr="00FA6B9E">
        <w:trPr>
          <w:trHeight w:val="19"/>
          <w:jc w:val="center"/>
        </w:trPr>
        <w:tc>
          <w:tcPr>
            <w:tcW w:w="2802" w:type="dxa"/>
            <w:shd w:val="clear" w:color="auto" w:fill="auto"/>
            <w:noWrap/>
            <w:vAlign w:val="center"/>
            <w:hideMark/>
          </w:tcPr>
          <w:p w14:paraId="45FBAF08" w14:textId="77777777" w:rsidR="004B03EE" w:rsidRPr="004B03EE" w:rsidRDefault="004B03EE" w:rsidP="004B03EE">
            <w:pPr>
              <w:spacing w:line="360" w:lineRule="auto"/>
              <w:rPr>
                <w:rFonts w:ascii="Book Antiqua" w:hAnsi="Book Antiqua"/>
              </w:rPr>
            </w:pPr>
            <w:r w:rsidRPr="004B03EE">
              <w:rPr>
                <w:rFonts w:ascii="Book Antiqua" w:hAnsi="Book Antiqua"/>
              </w:rPr>
              <w:t xml:space="preserve">Trial of </w:t>
            </w:r>
            <w:proofErr w:type="spellStart"/>
            <w:r w:rsidRPr="004B03EE">
              <w:rPr>
                <w:rFonts w:ascii="Book Antiqua" w:hAnsi="Book Antiqua"/>
              </w:rPr>
              <w:t>Faecal</w:t>
            </w:r>
            <w:proofErr w:type="spellEnd"/>
            <w:r w:rsidRPr="004B03EE">
              <w:rPr>
                <w:rFonts w:ascii="Book Antiqua" w:hAnsi="Book Antiqua"/>
              </w:rPr>
              <w:t xml:space="preserve"> Microbiota Transplantation in Cirrhosis (PROFIT)</w:t>
            </w:r>
          </w:p>
        </w:tc>
        <w:tc>
          <w:tcPr>
            <w:tcW w:w="1962" w:type="dxa"/>
            <w:shd w:val="clear" w:color="auto" w:fill="auto"/>
            <w:noWrap/>
            <w:vAlign w:val="center"/>
            <w:hideMark/>
          </w:tcPr>
          <w:p w14:paraId="637697BA"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57A7A1E5"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54FABA89" w14:textId="77777777" w:rsidR="004B03EE" w:rsidRPr="004B03EE" w:rsidRDefault="004B03EE" w:rsidP="004B03EE">
            <w:pPr>
              <w:spacing w:line="360" w:lineRule="auto"/>
              <w:rPr>
                <w:rFonts w:ascii="Book Antiqua" w:hAnsi="Book Antiqua"/>
              </w:rPr>
            </w:pPr>
            <w:r w:rsidRPr="004B03EE">
              <w:rPr>
                <w:rFonts w:ascii="Book Antiqua" w:hAnsi="Book Antiqua"/>
              </w:rPr>
              <w:t>32</w:t>
            </w:r>
          </w:p>
        </w:tc>
        <w:tc>
          <w:tcPr>
            <w:tcW w:w="2183" w:type="dxa"/>
            <w:shd w:val="clear" w:color="auto" w:fill="auto"/>
            <w:noWrap/>
            <w:vAlign w:val="center"/>
            <w:hideMark/>
          </w:tcPr>
          <w:p w14:paraId="31D30CA3" w14:textId="77777777" w:rsidR="004B03EE" w:rsidRPr="004B03EE" w:rsidRDefault="004B03EE" w:rsidP="004B03EE">
            <w:pPr>
              <w:spacing w:line="360" w:lineRule="auto"/>
              <w:rPr>
                <w:rFonts w:ascii="Book Antiqua" w:hAnsi="Book Antiqua"/>
              </w:rPr>
            </w:pPr>
            <w:r w:rsidRPr="004B03EE">
              <w:rPr>
                <w:rFonts w:ascii="Book Antiqua" w:hAnsi="Book Antiqua"/>
              </w:rPr>
              <w:t>NCT02862249</w:t>
            </w:r>
          </w:p>
        </w:tc>
        <w:tc>
          <w:tcPr>
            <w:tcW w:w="1456" w:type="dxa"/>
            <w:shd w:val="clear" w:color="auto" w:fill="auto"/>
            <w:noWrap/>
            <w:vAlign w:val="center"/>
            <w:hideMark/>
          </w:tcPr>
          <w:p w14:paraId="08988E27"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743CAEA2" w14:textId="77777777" w:rsidTr="00FA6B9E">
        <w:trPr>
          <w:trHeight w:val="19"/>
          <w:jc w:val="center"/>
        </w:trPr>
        <w:tc>
          <w:tcPr>
            <w:tcW w:w="2802" w:type="dxa"/>
            <w:tcBorders>
              <w:bottom w:val="single" w:sz="4" w:space="0" w:color="auto"/>
            </w:tcBorders>
            <w:shd w:val="clear" w:color="auto" w:fill="auto"/>
            <w:noWrap/>
            <w:vAlign w:val="center"/>
            <w:hideMark/>
          </w:tcPr>
          <w:p w14:paraId="04C28160" w14:textId="77777777" w:rsidR="004B03EE" w:rsidRPr="004B03EE" w:rsidRDefault="004B03EE" w:rsidP="004B03EE">
            <w:pPr>
              <w:spacing w:line="360" w:lineRule="auto"/>
              <w:rPr>
                <w:rFonts w:ascii="Book Antiqua" w:hAnsi="Book Antiqua"/>
              </w:rPr>
            </w:pPr>
            <w:r w:rsidRPr="004B03EE">
              <w:rPr>
                <w:rFonts w:ascii="Book Antiqua" w:hAnsi="Book Antiqua"/>
              </w:rPr>
              <w:t>To Assess the Role of Fecal Microbiota Transplant in Acute Liver Failure</w:t>
            </w:r>
          </w:p>
        </w:tc>
        <w:tc>
          <w:tcPr>
            <w:tcW w:w="1962" w:type="dxa"/>
            <w:tcBorders>
              <w:bottom w:val="single" w:sz="4" w:space="0" w:color="auto"/>
            </w:tcBorders>
            <w:shd w:val="clear" w:color="auto" w:fill="auto"/>
            <w:noWrap/>
            <w:vAlign w:val="center"/>
            <w:hideMark/>
          </w:tcPr>
          <w:p w14:paraId="34E9F24E"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tcBorders>
              <w:bottom w:val="single" w:sz="4" w:space="0" w:color="auto"/>
            </w:tcBorders>
            <w:shd w:val="clear" w:color="auto" w:fill="auto"/>
            <w:noWrap/>
            <w:vAlign w:val="center"/>
            <w:hideMark/>
          </w:tcPr>
          <w:p w14:paraId="0E01572E"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tcBorders>
              <w:bottom w:val="single" w:sz="4" w:space="0" w:color="auto"/>
            </w:tcBorders>
            <w:shd w:val="clear" w:color="auto" w:fill="auto"/>
            <w:noWrap/>
            <w:vAlign w:val="center"/>
            <w:hideMark/>
          </w:tcPr>
          <w:p w14:paraId="647A4611" w14:textId="77777777" w:rsidR="004B03EE" w:rsidRPr="004B03EE" w:rsidRDefault="004B03EE" w:rsidP="004B03EE">
            <w:pPr>
              <w:spacing w:line="360" w:lineRule="auto"/>
              <w:rPr>
                <w:rFonts w:ascii="Book Antiqua" w:hAnsi="Book Antiqua"/>
              </w:rPr>
            </w:pPr>
            <w:r w:rsidRPr="004B03EE">
              <w:rPr>
                <w:rFonts w:ascii="Book Antiqua" w:hAnsi="Book Antiqua"/>
              </w:rPr>
              <w:t>40</w:t>
            </w:r>
          </w:p>
        </w:tc>
        <w:tc>
          <w:tcPr>
            <w:tcW w:w="2183" w:type="dxa"/>
            <w:tcBorders>
              <w:bottom w:val="single" w:sz="4" w:space="0" w:color="auto"/>
            </w:tcBorders>
            <w:shd w:val="clear" w:color="auto" w:fill="auto"/>
            <w:noWrap/>
            <w:vAlign w:val="center"/>
            <w:hideMark/>
          </w:tcPr>
          <w:p w14:paraId="41DEE985" w14:textId="77777777" w:rsidR="004B03EE" w:rsidRPr="004B03EE" w:rsidRDefault="004B03EE" w:rsidP="004B03EE">
            <w:pPr>
              <w:spacing w:line="360" w:lineRule="auto"/>
              <w:rPr>
                <w:rFonts w:ascii="Book Antiqua" w:hAnsi="Book Antiqua"/>
              </w:rPr>
            </w:pPr>
            <w:r w:rsidRPr="004B03EE">
              <w:rPr>
                <w:rFonts w:ascii="Book Antiqua" w:hAnsi="Book Antiqua"/>
              </w:rPr>
              <w:t>NCT03363022</w:t>
            </w:r>
          </w:p>
        </w:tc>
        <w:tc>
          <w:tcPr>
            <w:tcW w:w="1456" w:type="dxa"/>
            <w:tcBorders>
              <w:bottom w:val="single" w:sz="4" w:space="0" w:color="auto"/>
            </w:tcBorders>
            <w:shd w:val="clear" w:color="auto" w:fill="auto"/>
            <w:noWrap/>
            <w:vAlign w:val="center"/>
            <w:hideMark/>
          </w:tcPr>
          <w:p w14:paraId="1FB16A03" w14:textId="77777777" w:rsidR="004B03EE" w:rsidRPr="004B03EE" w:rsidRDefault="004B03EE" w:rsidP="004B03EE">
            <w:pPr>
              <w:spacing w:line="360" w:lineRule="auto"/>
              <w:rPr>
                <w:rFonts w:ascii="Book Antiqua" w:hAnsi="Book Antiqua"/>
              </w:rPr>
            </w:pPr>
            <w:r w:rsidRPr="004B03EE">
              <w:rPr>
                <w:rFonts w:ascii="Book Antiqua" w:hAnsi="Book Antiqua"/>
              </w:rPr>
              <w:t>2018</w:t>
            </w:r>
          </w:p>
        </w:tc>
      </w:tr>
    </w:tbl>
    <w:p w14:paraId="32DE9F6C" w14:textId="25BC3BFE" w:rsidR="004B03EE" w:rsidRPr="004B03EE" w:rsidRDefault="00AF3A42">
      <w:pPr>
        <w:spacing w:line="360" w:lineRule="auto"/>
        <w:jc w:val="both"/>
        <w:rPr>
          <w:b/>
          <w:bCs/>
          <w:lang w:eastAsia="zh-CN"/>
        </w:rPr>
      </w:pPr>
      <w:r>
        <w:rPr>
          <w:b/>
          <w:bCs/>
          <w:noProof/>
          <w:lang w:eastAsia="zh-CN"/>
        </w:rPr>
        <w:fldChar w:fldCharType="begin"/>
      </w:r>
      <w:r>
        <w:rPr>
          <w:b/>
          <w:bCs/>
          <w:lang w:eastAsia="zh-CN"/>
        </w:rPr>
        <w:instrText xml:space="preserve"> ADDIN EN.REFLIST </w:instrText>
      </w:r>
      <w:r>
        <w:rPr>
          <w:b/>
          <w:bCs/>
          <w:noProof/>
          <w:lang w:eastAsia="zh-CN"/>
        </w:rPr>
        <w:fldChar w:fldCharType="end"/>
      </w:r>
    </w:p>
    <w:sectPr w:rsidR="004B03EE" w:rsidRPr="004B03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D26B" w14:textId="77777777" w:rsidR="005224A4" w:rsidRDefault="005224A4" w:rsidP="00C34A07">
      <w:r>
        <w:separator/>
      </w:r>
    </w:p>
  </w:endnote>
  <w:endnote w:type="continuationSeparator" w:id="0">
    <w:p w14:paraId="3E0B8AFF" w14:textId="77777777" w:rsidR="005224A4" w:rsidRDefault="005224A4" w:rsidP="00C3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541097"/>
      <w:docPartObj>
        <w:docPartGallery w:val="Page Numbers (Bottom of Page)"/>
        <w:docPartUnique/>
      </w:docPartObj>
    </w:sdtPr>
    <w:sdtEndPr/>
    <w:sdtContent>
      <w:sdt>
        <w:sdtPr>
          <w:id w:val="-1705238520"/>
          <w:docPartObj>
            <w:docPartGallery w:val="Page Numbers (Top of Page)"/>
            <w:docPartUnique/>
          </w:docPartObj>
        </w:sdtPr>
        <w:sdtEndPr/>
        <w:sdtContent>
          <w:p w14:paraId="16869D77" w14:textId="33A1CC10" w:rsidR="00533878" w:rsidRDefault="00533878" w:rsidP="00C34A07">
            <w:pPr>
              <w:pStyle w:val="a8"/>
              <w:jc w:val="right"/>
            </w:pPr>
            <w:r>
              <w:rPr>
                <w:lang w:val="zh-CN" w:eastAsia="zh-CN"/>
              </w:rPr>
              <w:t xml:space="preserve"> </w:t>
            </w:r>
            <w:r w:rsidRPr="00C34A07">
              <w:rPr>
                <w:rFonts w:ascii="Book Antiqua" w:hAnsi="Book Antiqua"/>
                <w:sz w:val="21"/>
                <w:szCs w:val="21"/>
              </w:rPr>
              <w:fldChar w:fldCharType="begin"/>
            </w:r>
            <w:r w:rsidRPr="00C34A07">
              <w:rPr>
                <w:rFonts w:ascii="Book Antiqua" w:hAnsi="Book Antiqua"/>
                <w:sz w:val="21"/>
                <w:szCs w:val="21"/>
              </w:rPr>
              <w:instrText>PAGE</w:instrText>
            </w:r>
            <w:r w:rsidRPr="00C34A07">
              <w:rPr>
                <w:rFonts w:ascii="Book Antiqua" w:hAnsi="Book Antiqua"/>
                <w:sz w:val="21"/>
                <w:szCs w:val="21"/>
              </w:rPr>
              <w:fldChar w:fldCharType="separate"/>
            </w:r>
            <w:r w:rsidR="00B11192">
              <w:rPr>
                <w:rFonts w:ascii="Book Antiqua" w:hAnsi="Book Antiqua"/>
                <w:noProof/>
                <w:sz w:val="21"/>
                <w:szCs w:val="21"/>
              </w:rPr>
              <w:t>21</w:t>
            </w:r>
            <w:r w:rsidRPr="00C34A07">
              <w:rPr>
                <w:rFonts w:ascii="Book Antiqua" w:hAnsi="Book Antiqua"/>
                <w:sz w:val="21"/>
                <w:szCs w:val="21"/>
              </w:rPr>
              <w:fldChar w:fldCharType="end"/>
            </w:r>
            <w:r w:rsidRPr="00C34A07">
              <w:rPr>
                <w:rFonts w:ascii="Book Antiqua" w:hAnsi="Book Antiqua"/>
                <w:sz w:val="21"/>
                <w:szCs w:val="21"/>
                <w:lang w:val="zh-CN" w:eastAsia="zh-CN"/>
              </w:rPr>
              <w:t xml:space="preserve"> / </w:t>
            </w:r>
            <w:r w:rsidRPr="00C34A07">
              <w:rPr>
                <w:rFonts w:ascii="Book Antiqua" w:hAnsi="Book Antiqua"/>
                <w:sz w:val="21"/>
                <w:szCs w:val="21"/>
              </w:rPr>
              <w:fldChar w:fldCharType="begin"/>
            </w:r>
            <w:r w:rsidRPr="00C34A07">
              <w:rPr>
                <w:rFonts w:ascii="Book Antiqua" w:hAnsi="Book Antiqua"/>
                <w:sz w:val="21"/>
                <w:szCs w:val="21"/>
              </w:rPr>
              <w:instrText>NUMPAGES</w:instrText>
            </w:r>
            <w:r w:rsidRPr="00C34A07">
              <w:rPr>
                <w:rFonts w:ascii="Book Antiqua" w:hAnsi="Book Antiqua"/>
                <w:sz w:val="21"/>
                <w:szCs w:val="21"/>
              </w:rPr>
              <w:fldChar w:fldCharType="separate"/>
            </w:r>
            <w:r w:rsidR="00B11192">
              <w:rPr>
                <w:rFonts w:ascii="Book Antiqua" w:hAnsi="Book Antiqua"/>
                <w:noProof/>
                <w:sz w:val="21"/>
                <w:szCs w:val="21"/>
              </w:rPr>
              <w:t>46</w:t>
            </w:r>
            <w:r w:rsidRPr="00C34A07">
              <w:rPr>
                <w:rFonts w:ascii="Book Antiqua" w:hAnsi="Book Antiqua"/>
                <w:sz w:val="21"/>
                <w:szCs w:val="21"/>
              </w:rPr>
              <w:fldChar w:fldCharType="end"/>
            </w:r>
          </w:p>
        </w:sdtContent>
      </w:sdt>
    </w:sdtContent>
  </w:sdt>
  <w:p w14:paraId="73EA98D4" w14:textId="77777777" w:rsidR="00533878" w:rsidRDefault="005338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9102E" w14:textId="77777777" w:rsidR="005224A4" w:rsidRDefault="005224A4" w:rsidP="00C34A07">
      <w:r>
        <w:separator/>
      </w:r>
    </w:p>
  </w:footnote>
  <w:footnote w:type="continuationSeparator" w:id="0">
    <w:p w14:paraId="5232AF3B" w14:textId="77777777" w:rsidR="005224A4" w:rsidRDefault="005224A4" w:rsidP="00C34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xNjEzMDU1MTEwtTRV0lEKTi0uzszPAykwrAUAvhwHx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01635"/>
    <w:rsid w:val="00004702"/>
    <w:rsid w:val="000103FF"/>
    <w:rsid w:val="00011B43"/>
    <w:rsid w:val="000233E0"/>
    <w:rsid w:val="00036CDB"/>
    <w:rsid w:val="000574CF"/>
    <w:rsid w:val="000847F4"/>
    <w:rsid w:val="00090D08"/>
    <w:rsid w:val="000C2430"/>
    <w:rsid w:val="000E1F20"/>
    <w:rsid w:val="000F0458"/>
    <w:rsid w:val="00100410"/>
    <w:rsid w:val="00136FF0"/>
    <w:rsid w:val="0015250F"/>
    <w:rsid w:val="00177864"/>
    <w:rsid w:val="001958CE"/>
    <w:rsid w:val="001A2091"/>
    <w:rsid w:val="001B2AF6"/>
    <w:rsid w:val="001C0B66"/>
    <w:rsid w:val="001D0779"/>
    <w:rsid w:val="001E62E1"/>
    <w:rsid w:val="00206A57"/>
    <w:rsid w:val="002164DB"/>
    <w:rsid w:val="00220E3D"/>
    <w:rsid w:val="0027307D"/>
    <w:rsid w:val="00282E1E"/>
    <w:rsid w:val="002A3D8E"/>
    <w:rsid w:val="002A4C4A"/>
    <w:rsid w:val="002B2EFB"/>
    <w:rsid w:val="002F5DD7"/>
    <w:rsid w:val="00305924"/>
    <w:rsid w:val="00312C38"/>
    <w:rsid w:val="00327640"/>
    <w:rsid w:val="003410A0"/>
    <w:rsid w:val="00343746"/>
    <w:rsid w:val="003440DE"/>
    <w:rsid w:val="00356311"/>
    <w:rsid w:val="00385997"/>
    <w:rsid w:val="00393196"/>
    <w:rsid w:val="003A235F"/>
    <w:rsid w:val="003A7AB9"/>
    <w:rsid w:val="003C1BA5"/>
    <w:rsid w:val="003D140E"/>
    <w:rsid w:val="00400AB0"/>
    <w:rsid w:val="00401F10"/>
    <w:rsid w:val="00404A5A"/>
    <w:rsid w:val="00404AFF"/>
    <w:rsid w:val="004109C5"/>
    <w:rsid w:val="00454754"/>
    <w:rsid w:val="00477A47"/>
    <w:rsid w:val="00493A22"/>
    <w:rsid w:val="004A50C5"/>
    <w:rsid w:val="004B03EE"/>
    <w:rsid w:val="004B3119"/>
    <w:rsid w:val="004C7561"/>
    <w:rsid w:val="004D0A6F"/>
    <w:rsid w:val="004E5CD3"/>
    <w:rsid w:val="004F47AA"/>
    <w:rsid w:val="00517DCF"/>
    <w:rsid w:val="005224A4"/>
    <w:rsid w:val="00533878"/>
    <w:rsid w:val="0056703A"/>
    <w:rsid w:val="0057082F"/>
    <w:rsid w:val="00593E4C"/>
    <w:rsid w:val="005A508E"/>
    <w:rsid w:val="005E5CD2"/>
    <w:rsid w:val="00621497"/>
    <w:rsid w:val="006426BA"/>
    <w:rsid w:val="006562D7"/>
    <w:rsid w:val="00661C15"/>
    <w:rsid w:val="00677718"/>
    <w:rsid w:val="006862D4"/>
    <w:rsid w:val="006A420F"/>
    <w:rsid w:val="006D54CE"/>
    <w:rsid w:val="006F3A63"/>
    <w:rsid w:val="007166E3"/>
    <w:rsid w:val="0072354F"/>
    <w:rsid w:val="00723E7C"/>
    <w:rsid w:val="007432B7"/>
    <w:rsid w:val="00746612"/>
    <w:rsid w:val="00770228"/>
    <w:rsid w:val="00793D79"/>
    <w:rsid w:val="007A426B"/>
    <w:rsid w:val="007A48FA"/>
    <w:rsid w:val="007B1CA9"/>
    <w:rsid w:val="007B27C6"/>
    <w:rsid w:val="007C3745"/>
    <w:rsid w:val="007C4B9A"/>
    <w:rsid w:val="008153F1"/>
    <w:rsid w:val="0082561A"/>
    <w:rsid w:val="00850FF9"/>
    <w:rsid w:val="008A1829"/>
    <w:rsid w:val="008C69EE"/>
    <w:rsid w:val="008D0D1A"/>
    <w:rsid w:val="008F2A2D"/>
    <w:rsid w:val="00913685"/>
    <w:rsid w:val="009208F3"/>
    <w:rsid w:val="0093263A"/>
    <w:rsid w:val="00947691"/>
    <w:rsid w:val="0097062B"/>
    <w:rsid w:val="00975993"/>
    <w:rsid w:val="00993FCA"/>
    <w:rsid w:val="00995EDC"/>
    <w:rsid w:val="009B1ACA"/>
    <w:rsid w:val="009F1EFD"/>
    <w:rsid w:val="00A51BB7"/>
    <w:rsid w:val="00A62984"/>
    <w:rsid w:val="00A70D6F"/>
    <w:rsid w:val="00A77B3E"/>
    <w:rsid w:val="00A81044"/>
    <w:rsid w:val="00A82C44"/>
    <w:rsid w:val="00AC2D89"/>
    <w:rsid w:val="00AD5249"/>
    <w:rsid w:val="00AD6657"/>
    <w:rsid w:val="00AF3A42"/>
    <w:rsid w:val="00AF7B95"/>
    <w:rsid w:val="00B10349"/>
    <w:rsid w:val="00B11192"/>
    <w:rsid w:val="00B2094E"/>
    <w:rsid w:val="00B27CC8"/>
    <w:rsid w:val="00B61963"/>
    <w:rsid w:val="00B66C9E"/>
    <w:rsid w:val="00B7071A"/>
    <w:rsid w:val="00B830D2"/>
    <w:rsid w:val="00BC173E"/>
    <w:rsid w:val="00BD67CF"/>
    <w:rsid w:val="00C1078E"/>
    <w:rsid w:val="00C34A07"/>
    <w:rsid w:val="00C51B8A"/>
    <w:rsid w:val="00C5579E"/>
    <w:rsid w:val="00C55B87"/>
    <w:rsid w:val="00C83728"/>
    <w:rsid w:val="00CA2A55"/>
    <w:rsid w:val="00CB2A18"/>
    <w:rsid w:val="00CC5110"/>
    <w:rsid w:val="00CE1DC0"/>
    <w:rsid w:val="00D06565"/>
    <w:rsid w:val="00D22F11"/>
    <w:rsid w:val="00D42FD2"/>
    <w:rsid w:val="00DA5F77"/>
    <w:rsid w:val="00DB7B78"/>
    <w:rsid w:val="00DC5AEF"/>
    <w:rsid w:val="00DE013B"/>
    <w:rsid w:val="00E07AF9"/>
    <w:rsid w:val="00E36854"/>
    <w:rsid w:val="00E43ACD"/>
    <w:rsid w:val="00E9224E"/>
    <w:rsid w:val="00EA3BF1"/>
    <w:rsid w:val="00EC5B25"/>
    <w:rsid w:val="00ED0FC2"/>
    <w:rsid w:val="00EE1E9E"/>
    <w:rsid w:val="00EF1D36"/>
    <w:rsid w:val="00F176E4"/>
    <w:rsid w:val="00F25555"/>
    <w:rsid w:val="00F44745"/>
    <w:rsid w:val="00F44892"/>
    <w:rsid w:val="00F45CB1"/>
    <w:rsid w:val="00F560E2"/>
    <w:rsid w:val="00F751D5"/>
    <w:rsid w:val="00F82C80"/>
    <w:rsid w:val="00F92EFF"/>
    <w:rsid w:val="00FA6B9E"/>
    <w:rsid w:val="00FE1FE6"/>
    <w:rsid w:val="00FF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5C19"/>
  <w15:docId w15:val="{C72136EF-9443-4908-B570-B2CDCFC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wd-text">
    <w:name w:val="kwd-text"/>
    <w:basedOn w:val="a0"/>
  </w:style>
  <w:style w:type="character" w:styleId="a3">
    <w:name w:val="annotation reference"/>
    <w:basedOn w:val="a0"/>
    <w:semiHidden/>
    <w:unhideWhenUsed/>
    <w:rsid w:val="000847F4"/>
    <w:rPr>
      <w:sz w:val="21"/>
      <w:szCs w:val="21"/>
    </w:rPr>
  </w:style>
  <w:style w:type="paragraph" w:styleId="a4">
    <w:name w:val="annotation text"/>
    <w:basedOn w:val="a"/>
    <w:link w:val="Char"/>
    <w:semiHidden/>
    <w:unhideWhenUsed/>
    <w:rsid w:val="000847F4"/>
  </w:style>
  <w:style w:type="character" w:customStyle="1" w:styleId="Char">
    <w:name w:val="批注文字 Char"/>
    <w:basedOn w:val="a0"/>
    <w:link w:val="a4"/>
    <w:semiHidden/>
    <w:rsid w:val="000847F4"/>
    <w:rPr>
      <w:sz w:val="24"/>
      <w:szCs w:val="24"/>
    </w:rPr>
  </w:style>
  <w:style w:type="paragraph" w:styleId="a5">
    <w:name w:val="annotation subject"/>
    <w:basedOn w:val="a4"/>
    <w:next w:val="a4"/>
    <w:link w:val="Char0"/>
    <w:semiHidden/>
    <w:unhideWhenUsed/>
    <w:rsid w:val="000847F4"/>
    <w:rPr>
      <w:b/>
      <w:bCs/>
    </w:rPr>
  </w:style>
  <w:style w:type="character" w:customStyle="1" w:styleId="Char0">
    <w:name w:val="批注主题 Char"/>
    <w:basedOn w:val="Char"/>
    <w:link w:val="a5"/>
    <w:semiHidden/>
    <w:rsid w:val="000847F4"/>
    <w:rPr>
      <w:b/>
      <w:bCs/>
      <w:sz w:val="24"/>
      <w:szCs w:val="24"/>
    </w:rPr>
  </w:style>
  <w:style w:type="paragraph" w:styleId="a6">
    <w:name w:val="Balloon Text"/>
    <w:basedOn w:val="a"/>
    <w:link w:val="Char1"/>
    <w:rsid w:val="000847F4"/>
    <w:rPr>
      <w:sz w:val="18"/>
      <w:szCs w:val="18"/>
    </w:rPr>
  </w:style>
  <w:style w:type="character" w:customStyle="1" w:styleId="Char1">
    <w:name w:val="批注框文本 Char"/>
    <w:basedOn w:val="a0"/>
    <w:link w:val="a6"/>
    <w:rsid w:val="000847F4"/>
    <w:rPr>
      <w:sz w:val="18"/>
      <w:szCs w:val="18"/>
    </w:rPr>
  </w:style>
  <w:style w:type="paragraph" w:styleId="a7">
    <w:name w:val="header"/>
    <w:basedOn w:val="a"/>
    <w:link w:val="Char2"/>
    <w:unhideWhenUsed/>
    <w:rsid w:val="00C34A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34A07"/>
    <w:rPr>
      <w:sz w:val="18"/>
      <w:szCs w:val="18"/>
    </w:rPr>
  </w:style>
  <w:style w:type="paragraph" w:styleId="a8">
    <w:name w:val="footer"/>
    <w:basedOn w:val="a"/>
    <w:link w:val="Char3"/>
    <w:uiPriority w:val="99"/>
    <w:unhideWhenUsed/>
    <w:rsid w:val="00C34A07"/>
    <w:pPr>
      <w:tabs>
        <w:tab w:val="center" w:pos="4153"/>
        <w:tab w:val="right" w:pos="8306"/>
      </w:tabs>
      <w:snapToGrid w:val="0"/>
    </w:pPr>
    <w:rPr>
      <w:sz w:val="18"/>
      <w:szCs w:val="18"/>
    </w:rPr>
  </w:style>
  <w:style w:type="character" w:customStyle="1" w:styleId="Char3">
    <w:name w:val="页脚 Char"/>
    <w:basedOn w:val="a0"/>
    <w:link w:val="a8"/>
    <w:uiPriority w:val="99"/>
    <w:rsid w:val="00C34A07"/>
    <w:rPr>
      <w:sz w:val="18"/>
      <w:szCs w:val="18"/>
    </w:rPr>
  </w:style>
  <w:style w:type="table" w:styleId="a9">
    <w:name w:val="Table Grid"/>
    <w:basedOn w:val="a1"/>
    <w:uiPriority w:val="39"/>
    <w:rsid w:val="00B209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3440DE"/>
    <w:pPr>
      <w:framePr w:hSpace="180" w:wrap="around" w:vAnchor="page" w:hAnchor="margin" w:x="108" w:y="2485"/>
      <w:jc w:val="center"/>
    </w:pPr>
    <w:rPr>
      <w:noProof/>
    </w:rPr>
  </w:style>
  <w:style w:type="character" w:customStyle="1" w:styleId="EndNoteBibliographyTitleChar">
    <w:name w:val="EndNote Bibliography Title Char"/>
    <w:basedOn w:val="a0"/>
    <w:link w:val="EndNoteBibliographyTitle"/>
    <w:rsid w:val="003440DE"/>
    <w:rPr>
      <w:noProof/>
      <w:sz w:val="24"/>
      <w:szCs w:val="24"/>
    </w:rPr>
  </w:style>
  <w:style w:type="paragraph" w:customStyle="1" w:styleId="EndNoteBibliography">
    <w:name w:val="EndNote Bibliography"/>
    <w:basedOn w:val="a"/>
    <w:link w:val="EndNoteBibliographyChar"/>
    <w:rsid w:val="003440DE"/>
    <w:pPr>
      <w:framePr w:hSpace="180" w:wrap="around" w:vAnchor="page" w:hAnchor="margin" w:x="108" w:y="2485"/>
      <w:jc w:val="both"/>
    </w:pPr>
    <w:rPr>
      <w:noProof/>
    </w:rPr>
  </w:style>
  <w:style w:type="character" w:customStyle="1" w:styleId="EndNoteBibliographyChar">
    <w:name w:val="EndNote Bibliography Char"/>
    <w:basedOn w:val="a0"/>
    <w:link w:val="EndNoteBibliography"/>
    <w:rsid w:val="003440DE"/>
    <w:rPr>
      <w:noProof/>
      <w:sz w:val="24"/>
      <w:szCs w:val="24"/>
    </w:rPr>
  </w:style>
  <w:style w:type="character" w:styleId="aa">
    <w:name w:val="Hyperlink"/>
    <w:basedOn w:val="a0"/>
    <w:unhideWhenUsed/>
    <w:rsid w:val="003440DE"/>
    <w:rPr>
      <w:color w:val="0000FF" w:themeColor="hyperlink"/>
      <w:u w:val="single"/>
    </w:rPr>
  </w:style>
  <w:style w:type="character" w:customStyle="1" w:styleId="1">
    <w:name w:val="未处理的提及1"/>
    <w:basedOn w:val="a0"/>
    <w:uiPriority w:val="99"/>
    <w:semiHidden/>
    <w:unhideWhenUsed/>
    <w:rsid w:val="0034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C1C8-D5C9-4F28-BD31-C4F1FD23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46</Pages>
  <Words>11044</Words>
  <Characters>62954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chunyemingming</dc:creator>
  <cp:lastModifiedBy>Admin</cp:lastModifiedBy>
  <cp:revision>44</cp:revision>
  <cp:lastPrinted>2020-12-02T22:55:00Z</cp:lastPrinted>
  <dcterms:created xsi:type="dcterms:W3CDTF">2020-12-03T02:43:00Z</dcterms:created>
  <dcterms:modified xsi:type="dcterms:W3CDTF">2020-12-04T06:47:00Z</dcterms:modified>
</cp:coreProperties>
</file>