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D7E14" w14:textId="77777777" w:rsidR="00A77B3E" w:rsidRDefault="00883AC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0FAB189" w14:textId="77777777" w:rsidR="00A77B3E" w:rsidRDefault="00883AC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60258</w:t>
      </w:r>
    </w:p>
    <w:p w14:paraId="5C79C0BD" w14:textId="77777777" w:rsidR="00A77B3E" w:rsidRDefault="00883AC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5E4091F" w14:textId="77777777" w:rsidR="00A77B3E" w:rsidRDefault="00A77B3E">
      <w:pPr>
        <w:spacing w:line="360" w:lineRule="auto"/>
        <w:jc w:val="both"/>
      </w:pPr>
    </w:p>
    <w:p w14:paraId="583ECAC5" w14:textId="77777777" w:rsidR="00A77B3E" w:rsidRDefault="00883ACF">
      <w:pPr>
        <w:spacing w:line="360" w:lineRule="auto"/>
        <w:jc w:val="both"/>
      </w:pPr>
      <w:r>
        <w:rPr>
          <w:rFonts w:ascii="Book Antiqua" w:eastAsia="Book Antiqua" w:hAnsi="Book Antiqua" w:cs="Book Antiqua"/>
          <w:b/>
          <w:i/>
          <w:color w:val="000000"/>
        </w:rPr>
        <w:t>Retrospective Study</w:t>
      </w:r>
    </w:p>
    <w:p w14:paraId="7BF5BF9B" w14:textId="77777777" w:rsidR="00A77B3E" w:rsidRDefault="00883ACF">
      <w:pPr>
        <w:spacing w:line="360" w:lineRule="auto"/>
        <w:jc w:val="both"/>
      </w:pPr>
      <w:r>
        <w:rPr>
          <w:rFonts w:ascii="Book Antiqua" w:eastAsia="Book Antiqua" w:hAnsi="Book Antiqua" w:cs="Book Antiqua"/>
          <w:b/>
          <w:bCs/>
          <w:color w:val="000000"/>
        </w:rPr>
        <w:t>Efficacy and safety of endoscopic submucosal dissection for gastric tube cancer: A multicenter retrospective study</w:t>
      </w:r>
    </w:p>
    <w:p w14:paraId="1DC4878F" w14:textId="77777777" w:rsidR="00A77B3E" w:rsidRDefault="00A77B3E">
      <w:pPr>
        <w:spacing w:line="360" w:lineRule="auto"/>
        <w:jc w:val="both"/>
      </w:pPr>
    </w:p>
    <w:p w14:paraId="1791424F" w14:textId="375EFAEF" w:rsidR="00A77B3E" w:rsidRDefault="00AC38C2">
      <w:pPr>
        <w:spacing w:line="360" w:lineRule="auto"/>
        <w:jc w:val="both"/>
      </w:pPr>
      <w:r>
        <w:rPr>
          <w:rFonts w:ascii="Book Antiqua" w:eastAsia="Book Antiqua" w:hAnsi="Book Antiqua" w:cs="Book Antiqua"/>
          <w:color w:val="000000"/>
        </w:rPr>
        <w:t xml:space="preserve">Satomi T </w:t>
      </w:r>
      <w:r w:rsidRPr="00AC38C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83ACF">
        <w:rPr>
          <w:rFonts w:ascii="Book Antiqua" w:eastAsia="Book Antiqua" w:hAnsi="Book Antiqua" w:cs="Book Antiqua"/>
          <w:color w:val="000000"/>
        </w:rPr>
        <w:t>ESD for gastric tube cancer</w:t>
      </w:r>
    </w:p>
    <w:p w14:paraId="3AA97D82" w14:textId="77777777" w:rsidR="00A77B3E" w:rsidRDefault="00A77B3E">
      <w:pPr>
        <w:spacing w:line="360" w:lineRule="auto"/>
        <w:jc w:val="both"/>
      </w:pPr>
    </w:p>
    <w:p w14:paraId="1340AF88" w14:textId="77777777" w:rsidR="00A77B3E" w:rsidRDefault="00883ACF">
      <w:pPr>
        <w:spacing w:line="360" w:lineRule="auto"/>
        <w:jc w:val="both"/>
      </w:pPr>
      <w:r>
        <w:rPr>
          <w:rFonts w:ascii="Book Antiqua" w:eastAsia="Book Antiqua" w:hAnsi="Book Antiqua" w:cs="Book Antiqua"/>
          <w:color w:val="000000"/>
        </w:rPr>
        <w:t xml:space="preserve">Takuya Satomi, Seiji Kawano, Tomoki Inaba, Masahiro Nakagawa, </w:t>
      </w:r>
      <w:proofErr w:type="spellStart"/>
      <w:r>
        <w:rPr>
          <w:rFonts w:ascii="Book Antiqua" w:eastAsia="Book Antiqua" w:hAnsi="Book Antiqua" w:cs="Book Antiqua"/>
          <w:color w:val="000000"/>
        </w:rPr>
        <w:t>Hirokazu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Mouri</w:t>
      </w:r>
      <w:proofErr w:type="spellEnd"/>
      <w:r>
        <w:rPr>
          <w:rFonts w:ascii="Book Antiqua" w:eastAsia="Book Antiqua" w:hAnsi="Book Antiqua" w:cs="Book Antiqua"/>
          <w:color w:val="000000"/>
        </w:rPr>
        <w:t xml:space="preserve">, Masao Yoshioka, </w:t>
      </w:r>
      <w:proofErr w:type="spellStart"/>
      <w:r>
        <w:rPr>
          <w:rFonts w:ascii="Book Antiqua" w:eastAsia="Book Antiqua" w:hAnsi="Book Antiqua" w:cs="Book Antiqua"/>
          <w:color w:val="000000"/>
        </w:rPr>
        <w:t>Shoichi</w:t>
      </w:r>
      <w:proofErr w:type="spellEnd"/>
      <w:r>
        <w:rPr>
          <w:rFonts w:ascii="Book Antiqua" w:eastAsia="Book Antiqua" w:hAnsi="Book Antiqua" w:cs="Book Antiqua"/>
          <w:color w:val="000000"/>
        </w:rPr>
        <w:t xml:space="preserve"> Tanaka, Tatsuya Toyokawa, </w:t>
      </w:r>
      <w:proofErr w:type="spellStart"/>
      <w:r>
        <w:rPr>
          <w:rFonts w:ascii="Book Antiqua" w:eastAsia="Book Antiqua" w:hAnsi="Book Antiqua" w:cs="Book Antiqua"/>
          <w:color w:val="000000"/>
        </w:rPr>
        <w:t>Sayo</w:t>
      </w:r>
      <w:proofErr w:type="spellEnd"/>
      <w:r>
        <w:rPr>
          <w:rFonts w:ascii="Book Antiqua" w:eastAsia="Book Antiqua" w:hAnsi="Book Antiqua" w:cs="Book Antiqua"/>
          <w:color w:val="000000"/>
        </w:rPr>
        <w:t xml:space="preserve"> Kobayashi, </w:t>
      </w:r>
      <w:proofErr w:type="spellStart"/>
      <w:r>
        <w:rPr>
          <w:rFonts w:ascii="Book Antiqua" w:eastAsia="Book Antiqua" w:hAnsi="Book Antiqua" w:cs="Book Antiqua"/>
          <w:color w:val="000000"/>
        </w:rPr>
        <w:t>Takehiro</w:t>
      </w:r>
      <w:proofErr w:type="spellEnd"/>
      <w:r>
        <w:rPr>
          <w:rFonts w:ascii="Book Antiqua" w:eastAsia="Book Antiqua" w:hAnsi="Book Antiqua" w:cs="Book Antiqua"/>
          <w:color w:val="000000"/>
        </w:rPr>
        <w:t xml:space="preserve"> Tanaka, </w:t>
      </w:r>
      <w:proofErr w:type="spellStart"/>
      <w:r>
        <w:rPr>
          <w:rFonts w:ascii="Book Antiqua" w:eastAsia="Book Antiqua" w:hAnsi="Book Antiqua" w:cs="Book Antiqua"/>
          <w:color w:val="000000"/>
        </w:rPr>
        <w:t>Hiromitsu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Kanzaki</w:t>
      </w:r>
      <w:proofErr w:type="spellEnd"/>
      <w:r>
        <w:rPr>
          <w:rFonts w:ascii="Book Antiqua" w:eastAsia="Book Antiqua" w:hAnsi="Book Antiqua" w:cs="Book Antiqua"/>
          <w:color w:val="000000"/>
        </w:rPr>
        <w:t xml:space="preserve">, Masaya </w:t>
      </w:r>
      <w:proofErr w:type="spellStart"/>
      <w:r>
        <w:rPr>
          <w:rFonts w:ascii="Book Antiqua" w:eastAsia="Book Antiqua" w:hAnsi="Book Antiqua" w:cs="Book Antiqua"/>
          <w:color w:val="000000"/>
        </w:rPr>
        <w:t>Iwamuro</w:t>
      </w:r>
      <w:proofErr w:type="spellEnd"/>
      <w:r>
        <w:rPr>
          <w:rFonts w:ascii="Book Antiqua" w:eastAsia="Book Antiqua" w:hAnsi="Book Antiqua" w:cs="Book Antiqua"/>
          <w:color w:val="000000"/>
        </w:rPr>
        <w:t>, Yoshiro Kawahara, Hiroyuki Okada</w:t>
      </w:r>
    </w:p>
    <w:p w14:paraId="339ABCF0" w14:textId="77777777" w:rsidR="00A77B3E" w:rsidRDefault="00A77B3E">
      <w:pPr>
        <w:spacing w:line="360" w:lineRule="auto"/>
        <w:jc w:val="both"/>
      </w:pPr>
    </w:p>
    <w:p w14:paraId="524F166F" w14:textId="77777777" w:rsidR="00A77B3E" w:rsidRDefault="00883ACF">
      <w:pPr>
        <w:spacing w:line="360" w:lineRule="auto"/>
        <w:jc w:val="both"/>
      </w:pPr>
      <w:r>
        <w:rPr>
          <w:rFonts w:ascii="Book Antiqua" w:eastAsia="Book Antiqua" w:hAnsi="Book Antiqua" w:cs="Book Antiqua"/>
          <w:b/>
          <w:bCs/>
          <w:color w:val="000000"/>
        </w:rPr>
        <w:t xml:space="preserve">Takuya Satomi, Seiji Kawano, </w:t>
      </w:r>
      <w:proofErr w:type="spellStart"/>
      <w:r>
        <w:rPr>
          <w:rFonts w:ascii="Book Antiqua" w:eastAsia="Book Antiqua" w:hAnsi="Book Antiqua" w:cs="Book Antiqua"/>
          <w:b/>
          <w:bCs/>
          <w:color w:val="000000"/>
        </w:rPr>
        <w:t>Hiromitsu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Kanzaki</w:t>
      </w:r>
      <w:proofErr w:type="spellEnd"/>
      <w:r>
        <w:rPr>
          <w:rFonts w:ascii="Book Antiqua" w:eastAsia="Book Antiqua" w:hAnsi="Book Antiqua" w:cs="Book Antiqua"/>
          <w:b/>
          <w:bCs/>
          <w:color w:val="000000"/>
        </w:rPr>
        <w:t xml:space="preserve">, Masaya </w:t>
      </w:r>
      <w:proofErr w:type="spellStart"/>
      <w:r>
        <w:rPr>
          <w:rFonts w:ascii="Book Antiqua" w:eastAsia="Book Antiqua" w:hAnsi="Book Antiqua" w:cs="Book Antiqua"/>
          <w:b/>
          <w:bCs/>
          <w:color w:val="000000"/>
        </w:rPr>
        <w:t>Iwamuro</w:t>
      </w:r>
      <w:proofErr w:type="spellEnd"/>
      <w:r>
        <w:rPr>
          <w:rFonts w:ascii="Book Antiqua" w:eastAsia="Book Antiqua" w:hAnsi="Book Antiqua" w:cs="Book Antiqua"/>
          <w:b/>
          <w:bCs/>
          <w:color w:val="000000"/>
        </w:rPr>
        <w:t xml:space="preserve">, Hiroyuki Okada, </w:t>
      </w:r>
      <w:r>
        <w:rPr>
          <w:rFonts w:ascii="Book Antiqua" w:eastAsia="Book Antiqua" w:hAnsi="Book Antiqua" w:cs="Book Antiqua"/>
          <w:color w:val="000000"/>
        </w:rPr>
        <w:t>Department of Gastroenterology and Hepatology, Okayama University Graduate School of Medicine, Dentistry, and Pharmaceutical Sciences, Okayama 700-8558, Okayama, Japan</w:t>
      </w:r>
    </w:p>
    <w:p w14:paraId="3F1C7299" w14:textId="77777777" w:rsidR="00A77B3E" w:rsidRDefault="00A77B3E">
      <w:pPr>
        <w:spacing w:line="360" w:lineRule="auto"/>
        <w:jc w:val="both"/>
      </w:pPr>
    </w:p>
    <w:p w14:paraId="41651BFE" w14:textId="77777777" w:rsidR="00A77B3E" w:rsidRDefault="00883ACF">
      <w:pPr>
        <w:spacing w:line="360" w:lineRule="auto"/>
        <w:jc w:val="both"/>
      </w:pPr>
      <w:r>
        <w:rPr>
          <w:rFonts w:ascii="Book Antiqua" w:eastAsia="Book Antiqua" w:hAnsi="Book Antiqua" w:cs="Book Antiqua"/>
          <w:b/>
          <w:bCs/>
          <w:color w:val="000000"/>
        </w:rPr>
        <w:t xml:space="preserve">Tomoki Inaba, </w:t>
      </w:r>
      <w:r>
        <w:rPr>
          <w:rFonts w:ascii="Book Antiqua" w:eastAsia="Book Antiqua" w:hAnsi="Book Antiqua" w:cs="Book Antiqua"/>
          <w:color w:val="000000"/>
        </w:rPr>
        <w:t>Department of Gastroenterology, Kagawa Prefectural Central Hospital, Takamatsu 760-8557, Kagawa, Japan</w:t>
      </w:r>
    </w:p>
    <w:p w14:paraId="5EEFB2E4" w14:textId="77777777" w:rsidR="00A77B3E" w:rsidRDefault="00A77B3E">
      <w:pPr>
        <w:spacing w:line="360" w:lineRule="auto"/>
        <w:jc w:val="both"/>
      </w:pPr>
    </w:p>
    <w:p w14:paraId="2CAEC9F1" w14:textId="77777777" w:rsidR="00A77B3E" w:rsidRDefault="00883ACF">
      <w:pPr>
        <w:spacing w:line="360" w:lineRule="auto"/>
        <w:jc w:val="both"/>
      </w:pPr>
      <w:r>
        <w:rPr>
          <w:rFonts w:ascii="Book Antiqua" w:eastAsia="Book Antiqua" w:hAnsi="Book Antiqua" w:cs="Book Antiqua"/>
          <w:b/>
          <w:bCs/>
          <w:color w:val="000000"/>
        </w:rPr>
        <w:t xml:space="preserve">Masahiro Nakagawa, </w:t>
      </w:r>
      <w:r>
        <w:rPr>
          <w:rFonts w:ascii="Book Antiqua" w:eastAsia="Book Antiqua" w:hAnsi="Book Antiqua" w:cs="Book Antiqua"/>
          <w:color w:val="000000"/>
        </w:rPr>
        <w:t>Department of Endoscopy, Hiroshima City Hiroshima Citizens Hospital, Hiroshima 730-8518, Hiroshima, Japan</w:t>
      </w:r>
    </w:p>
    <w:p w14:paraId="4885F8B8" w14:textId="77777777" w:rsidR="00A77B3E" w:rsidRDefault="00A77B3E">
      <w:pPr>
        <w:spacing w:line="360" w:lineRule="auto"/>
        <w:jc w:val="both"/>
      </w:pPr>
    </w:p>
    <w:p w14:paraId="56A38056" w14:textId="77777777" w:rsidR="00A77B3E" w:rsidRDefault="00883ACF">
      <w:pPr>
        <w:spacing w:line="360" w:lineRule="auto"/>
        <w:jc w:val="both"/>
      </w:pPr>
      <w:proofErr w:type="spellStart"/>
      <w:r>
        <w:rPr>
          <w:rFonts w:ascii="Book Antiqua" w:eastAsia="Book Antiqua" w:hAnsi="Book Antiqua" w:cs="Book Antiqua"/>
          <w:b/>
          <w:bCs/>
          <w:color w:val="000000"/>
        </w:rPr>
        <w:t>Hirokazu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Mouri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and Hepatology, Kurashiki Central Hospital, Kurashiki 710-8602, Okayama, Japan</w:t>
      </w:r>
    </w:p>
    <w:p w14:paraId="597F46BF" w14:textId="77777777" w:rsidR="00A77B3E" w:rsidRDefault="00A77B3E">
      <w:pPr>
        <w:spacing w:line="360" w:lineRule="auto"/>
        <w:jc w:val="both"/>
      </w:pPr>
    </w:p>
    <w:p w14:paraId="02C9EF9F" w14:textId="77777777" w:rsidR="00A77B3E" w:rsidRDefault="00883ACF">
      <w:pPr>
        <w:spacing w:line="360" w:lineRule="auto"/>
        <w:jc w:val="both"/>
      </w:pPr>
      <w:r>
        <w:rPr>
          <w:rFonts w:ascii="Book Antiqua" w:eastAsia="Book Antiqua" w:hAnsi="Book Antiqua" w:cs="Book Antiqua"/>
          <w:b/>
          <w:bCs/>
          <w:color w:val="000000"/>
        </w:rPr>
        <w:t xml:space="preserve">Masao Yoshioka, </w:t>
      </w:r>
      <w:r>
        <w:rPr>
          <w:rFonts w:ascii="Book Antiqua" w:eastAsia="Book Antiqua" w:hAnsi="Book Antiqua" w:cs="Book Antiqua"/>
          <w:color w:val="000000"/>
        </w:rPr>
        <w:t xml:space="preserve">Department of Gastroenterology and Hepatology, Okayama </w:t>
      </w:r>
      <w:proofErr w:type="spellStart"/>
      <w:r>
        <w:rPr>
          <w:rFonts w:ascii="Book Antiqua" w:eastAsia="Book Antiqua" w:hAnsi="Book Antiqua" w:cs="Book Antiqua"/>
          <w:color w:val="000000"/>
        </w:rPr>
        <w:t>Saiseikai</w:t>
      </w:r>
      <w:proofErr w:type="spellEnd"/>
      <w:r>
        <w:rPr>
          <w:rFonts w:ascii="Book Antiqua" w:eastAsia="Book Antiqua" w:hAnsi="Book Antiqua" w:cs="Book Antiqua"/>
          <w:color w:val="000000"/>
        </w:rPr>
        <w:t xml:space="preserve"> General Hospital, Okayama 700-8511, Okayama, Japan</w:t>
      </w:r>
    </w:p>
    <w:p w14:paraId="17FA5F43" w14:textId="77777777" w:rsidR="00A77B3E" w:rsidRDefault="00A77B3E">
      <w:pPr>
        <w:spacing w:line="360" w:lineRule="auto"/>
        <w:jc w:val="both"/>
      </w:pPr>
    </w:p>
    <w:p w14:paraId="7B253F2B" w14:textId="77777777" w:rsidR="00A77B3E" w:rsidRDefault="00883ACF">
      <w:pPr>
        <w:spacing w:line="360" w:lineRule="auto"/>
        <w:jc w:val="both"/>
      </w:pPr>
      <w:proofErr w:type="spellStart"/>
      <w:r>
        <w:rPr>
          <w:rFonts w:ascii="Book Antiqua" w:eastAsia="Book Antiqua" w:hAnsi="Book Antiqua" w:cs="Book Antiqua"/>
          <w:b/>
          <w:bCs/>
          <w:color w:val="000000"/>
        </w:rPr>
        <w:t>Shoichi</w:t>
      </w:r>
      <w:proofErr w:type="spellEnd"/>
      <w:r>
        <w:rPr>
          <w:rFonts w:ascii="Book Antiqua" w:eastAsia="Book Antiqua" w:hAnsi="Book Antiqua" w:cs="Book Antiqua"/>
          <w:b/>
          <w:bCs/>
          <w:color w:val="000000"/>
        </w:rPr>
        <w:t xml:space="preserve"> Tanaka, </w:t>
      </w:r>
      <w:r>
        <w:rPr>
          <w:rFonts w:ascii="Book Antiqua" w:eastAsia="Book Antiqua" w:hAnsi="Book Antiqua" w:cs="Book Antiqua"/>
          <w:color w:val="000000"/>
        </w:rPr>
        <w:t xml:space="preserve">Department of Gastroenterology, National Hospital Organization </w:t>
      </w:r>
      <w:proofErr w:type="spellStart"/>
      <w:r>
        <w:rPr>
          <w:rFonts w:ascii="Book Antiqua" w:eastAsia="Book Antiqua" w:hAnsi="Book Antiqua" w:cs="Book Antiqua"/>
          <w:color w:val="000000"/>
        </w:rPr>
        <w:t>Iwakuni</w:t>
      </w:r>
      <w:proofErr w:type="spellEnd"/>
      <w:r>
        <w:rPr>
          <w:rFonts w:ascii="Book Antiqua" w:eastAsia="Book Antiqua" w:hAnsi="Book Antiqua" w:cs="Book Antiqua"/>
          <w:color w:val="000000"/>
        </w:rPr>
        <w:t xml:space="preserve"> Clinical Center, </w:t>
      </w:r>
      <w:proofErr w:type="spellStart"/>
      <w:r>
        <w:rPr>
          <w:rFonts w:ascii="Book Antiqua" w:eastAsia="Book Antiqua" w:hAnsi="Book Antiqua" w:cs="Book Antiqua"/>
          <w:color w:val="000000"/>
        </w:rPr>
        <w:t>Iwakuni</w:t>
      </w:r>
      <w:proofErr w:type="spellEnd"/>
      <w:r>
        <w:rPr>
          <w:rFonts w:ascii="Book Antiqua" w:eastAsia="Book Antiqua" w:hAnsi="Book Antiqua" w:cs="Book Antiqua"/>
          <w:color w:val="000000"/>
        </w:rPr>
        <w:t xml:space="preserve"> 740-8510, Yamaguchi, Japan</w:t>
      </w:r>
    </w:p>
    <w:p w14:paraId="5EF53D72" w14:textId="77777777" w:rsidR="00A77B3E" w:rsidRDefault="00A77B3E">
      <w:pPr>
        <w:spacing w:line="360" w:lineRule="auto"/>
        <w:jc w:val="both"/>
      </w:pPr>
    </w:p>
    <w:p w14:paraId="01431CC1" w14:textId="77777777" w:rsidR="00A77B3E" w:rsidRDefault="00883ACF">
      <w:pPr>
        <w:spacing w:line="360" w:lineRule="auto"/>
        <w:jc w:val="both"/>
      </w:pPr>
      <w:r>
        <w:rPr>
          <w:rFonts w:ascii="Book Antiqua" w:eastAsia="Book Antiqua" w:hAnsi="Book Antiqua" w:cs="Book Antiqua"/>
          <w:b/>
          <w:bCs/>
          <w:color w:val="000000"/>
        </w:rPr>
        <w:t xml:space="preserve">Tatsuya Toyokawa, </w:t>
      </w:r>
      <w:r>
        <w:rPr>
          <w:rFonts w:ascii="Book Antiqua" w:eastAsia="Book Antiqua" w:hAnsi="Book Antiqua" w:cs="Book Antiqua"/>
          <w:color w:val="000000"/>
        </w:rPr>
        <w:t>Department of Gastroenterology, National Hospital Organization Fukuyama Medical Center, Fukuyama 720-8521, Hiroshima, Japan</w:t>
      </w:r>
    </w:p>
    <w:p w14:paraId="06B2BF88" w14:textId="77777777" w:rsidR="00A77B3E" w:rsidRDefault="00A77B3E">
      <w:pPr>
        <w:spacing w:line="360" w:lineRule="auto"/>
        <w:jc w:val="both"/>
      </w:pPr>
    </w:p>
    <w:p w14:paraId="126A665A" w14:textId="77777777" w:rsidR="00A77B3E" w:rsidRDefault="00883ACF">
      <w:pPr>
        <w:spacing w:line="360" w:lineRule="auto"/>
        <w:jc w:val="both"/>
      </w:pPr>
      <w:proofErr w:type="spellStart"/>
      <w:r>
        <w:rPr>
          <w:rFonts w:ascii="Book Antiqua" w:eastAsia="Book Antiqua" w:hAnsi="Book Antiqua" w:cs="Book Antiqua"/>
          <w:b/>
          <w:bCs/>
          <w:color w:val="000000"/>
        </w:rPr>
        <w:t>Sayo</w:t>
      </w:r>
      <w:proofErr w:type="spellEnd"/>
      <w:r>
        <w:rPr>
          <w:rFonts w:ascii="Book Antiqua" w:eastAsia="Book Antiqua" w:hAnsi="Book Antiqua" w:cs="Book Antiqua"/>
          <w:b/>
          <w:bCs/>
          <w:color w:val="000000"/>
        </w:rPr>
        <w:t xml:space="preserve"> Kobayashi, </w:t>
      </w:r>
      <w:r>
        <w:rPr>
          <w:rFonts w:ascii="Book Antiqua" w:eastAsia="Book Antiqua" w:hAnsi="Book Antiqua" w:cs="Book Antiqua"/>
          <w:color w:val="000000"/>
        </w:rPr>
        <w:t>Department of Internal Medicine, Fukuyama City Hospital, Fukuyama 721-8511, Hiroshima, Japan</w:t>
      </w:r>
    </w:p>
    <w:p w14:paraId="16E5548A" w14:textId="77777777" w:rsidR="00A77B3E" w:rsidRDefault="00A77B3E">
      <w:pPr>
        <w:spacing w:line="360" w:lineRule="auto"/>
        <w:jc w:val="both"/>
      </w:pPr>
    </w:p>
    <w:p w14:paraId="76E8F90D" w14:textId="77777777" w:rsidR="00A77B3E" w:rsidRDefault="00883ACF">
      <w:pPr>
        <w:spacing w:line="360" w:lineRule="auto"/>
        <w:jc w:val="both"/>
      </w:pPr>
      <w:proofErr w:type="spellStart"/>
      <w:r>
        <w:rPr>
          <w:rFonts w:ascii="Book Antiqua" w:eastAsia="Book Antiqua" w:hAnsi="Book Antiqua" w:cs="Book Antiqua"/>
          <w:b/>
          <w:bCs/>
          <w:color w:val="000000"/>
        </w:rPr>
        <w:t>Takehiro</w:t>
      </w:r>
      <w:proofErr w:type="spellEnd"/>
      <w:r>
        <w:rPr>
          <w:rFonts w:ascii="Book Antiqua" w:eastAsia="Book Antiqua" w:hAnsi="Book Antiqua" w:cs="Book Antiqua"/>
          <w:b/>
          <w:bCs/>
          <w:color w:val="000000"/>
        </w:rPr>
        <w:t xml:space="preserve"> Tanaka, </w:t>
      </w:r>
      <w:r>
        <w:rPr>
          <w:rFonts w:ascii="Book Antiqua" w:eastAsia="Book Antiqua" w:hAnsi="Book Antiqua" w:cs="Book Antiqua"/>
          <w:color w:val="000000"/>
        </w:rPr>
        <w:t>Department of Pathology, Okayama University Hospital, Okayama 700-8558, Okayama, Japan</w:t>
      </w:r>
    </w:p>
    <w:p w14:paraId="62A751C8" w14:textId="77777777" w:rsidR="00A77B3E" w:rsidRDefault="00A77B3E">
      <w:pPr>
        <w:spacing w:line="360" w:lineRule="auto"/>
        <w:jc w:val="both"/>
      </w:pPr>
    </w:p>
    <w:p w14:paraId="47F95706" w14:textId="77777777" w:rsidR="00A77B3E" w:rsidRDefault="00883ACF">
      <w:pPr>
        <w:spacing w:line="360" w:lineRule="auto"/>
        <w:jc w:val="both"/>
      </w:pPr>
      <w:r>
        <w:rPr>
          <w:rFonts w:ascii="Book Antiqua" w:eastAsia="Book Antiqua" w:hAnsi="Book Antiqua" w:cs="Book Antiqua"/>
          <w:b/>
          <w:bCs/>
          <w:color w:val="000000"/>
        </w:rPr>
        <w:t xml:space="preserve">Yoshiro Kawahara, </w:t>
      </w:r>
      <w:r>
        <w:rPr>
          <w:rFonts w:ascii="Book Antiqua" w:eastAsia="Book Antiqua" w:hAnsi="Book Antiqua" w:cs="Book Antiqua"/>
          <w:color w:val="000000"/>
        </w:rPr>
        <w:t>Department of Practical Gastrointestinal Endoscopy, Okayama University Graduate School of Medicine, Dentistry and Pharmaceutical Sciences, Okayama 700-8558, Okayama, Japan</w:t>
      </w:r>
    </w:p>
    <w:p w14:paraId="438C5433" w14:textId="77777777" w:rsidR="00A77B3E" w:rsidRDefault="00A77B3E">
      <w:pPr>
        <w:spacing w:line="360" w:lineRule="auto"/>
        <w:jc w:val="both"/>
      </w:pPr>
    </w:p>
    <w:p w14:paraId="79870C41" w14:textId="0AE8EA63" w:rsidR="00A77B3E" w:rsidRDefault="00883AC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Kawano S</w:t>
      </w:r>
      <w:r w:rsidR="00AC38C2">
        <w:rPr>
          <w:rFonts w:ascii="Book Antiqua" w:eastAsia="Book Antiqua" w:hAnsi="Book Antiqua" w:cs="Book Antiqua"/>
          <w:color w:val="000000"/>
        </w:rPr>
        <w:t xml:space="preserve"> </w:t>
      </w:r>
      <w:r>
        <w:rPr>
          <w:rFonts w:ascii="Book Antiqua" w:eastAsia="Book Antiqua" w:hAnsi="Book Antiqua" w:cs="Book Antiqua"/>
          <w:color w:val="000000"/>
        </w:rPr>
        <w:t>designed the study</w:t>
      </w:r>
      <w:r w:rsidR="00AC38C2">
        <w:rPr>
          <w:rFonts w:ascii="Book Antiqua" w:eastAsia="Book Antiqua" w:hAnsi="Book Antiqua" w:cs="Book Antiqua"/>
          <w:color w:val="000000"/>
        </w:rPr>
        <w:t xml:space="preserve">; </w:t>
      </w:r>
      <w:r>
        <w:rPr>
          <w:rFonts w:ascii="Book Antiqua" w:eastAsia="Book Antiqua" w:hAnsi="Book Antiqua" w:cs="Book Antiqua"/>
          <w:color w:val="000000"/>
        </w:rPr>
        <w:t>Satomi T analyzed the data and wrote the manuscript</w:t>
      </w:r>
      <w:r w:rsidR="00AC38C2">
        <w:rPr>
          <w:rFonts w:ascii="Book Antiqua" w:eastAsia="Book Antiqua" w:hAnsi="Book Antiqua" w:cs="Book Antiqua"/>
          <w:color w:val="000000"/>
        </w:rPr>
        <w:t xml:space="preserve">; </w:t>
      </w:r>
      <w:r>
        <w:rPr>
          <w:rFonts w:ascii="Book Antiqua" w:eastAsia="Book Antiqua" w:hAnsi="Book Antiqua" w:cs="Book Antiqua"/>
          <w:color w:val="000000"/>
        </w:rPr>
        <w:t>Okada H</w:t>
      </w:r>
      <w:r w:rsidR="00AC38C2">
        <w:rPr>
          <w:rFonts w:ascii="Book Antiqua" w:eastAsia="Book Antiqua" w:hAnsi="Book Antiqua" w:cs="Book Antiqua"/>
          <w:color w:val="000000"/>
        </w:rPr>
        <w:t xml:space="preserve"> </w:t>
      </w:r>
      <w:r>
        <w:rPr>
          <w:rFonts w:ascii="Book Antiqua" w:eastAsia="Book Antiqua" w:hAnsi="Book Antiqua" w:cs="Book Antiqua"/>
          <w:color w:val="000000"/>
        </w:rPr>
        <w:t>performed the quality assessment and critically revised the manuscript</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Inaba T, Nakagawa M, </w:t>
      </w:r>
      <w:proofErr w:type="spellStart"/>
      <w:r>
        <w:rPr>
          <w:rFonts w:ascii="Book Antiqua" w:eastAsia="Book Antiqua" w:hAnsi="Book Antiqua" w:cs="Book Antiqua"/>
          <w:color w:val="000000"/>
        </w:rPr>
        <w:t>Mouri</w:t>
      </w:r>
      <w:proofErr w:type="spellEnd"/>
      <w:r>
        <w:rPr>
          <w:rFonts w:ascii="Book Antiqua" w:eastAsia="Book Antiqua" w:hAnsi="Book Antiqua" w:cs="Book Antiqua"/>
          <w:color w:val="000000"/>
        </w:rPr>
        <w:t xml:space="preserve"> H, Yoshioka M, Tanaka S, Toyokawa T, Kobayashi S, Tanaka T, </w:t>
      </w:r>
      <w:proofErr w:type="spellStart"/>
      <w:r>
        <w:rPr>
          <w:rFonts w:ascii="Book Antiqua" w:eastAsia="Book Antiqua" w:hAnsi="Book Antiqua" w:cs="Book Antiqua"/>
          <w:color w:val="000000"/>
        </w:rPr>
        <w:t>Kanzaki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Iwamuro</w:t>
      </w:r>
      <w:proofErr w:type="spellEnd"/>
      <w:r>
        <w:rPr>
          <w:rFonts w:ascii="Book Antiqua" w:eastAsia="Book Antiqua" w:hAnsi="Book Antiqua" w:cs="Book Antiqua"/>
          <w:color w:val="000000"/>
        </w:rPr>
        <w:t xml:space="preserve"> M and Kawahara Y</w:t>
      </w:r>
      <w:r w:rsidR="00AC38C2">
        <w:rPr>
          <w:rFonts w:ascii="Book Antiqua" w:eastAsia="Book Antiqua" w:hAnsi="Book Antiqua" w:cs="Book Antiqua"/>
          <w:color w:val="000000"/>
        </w:rPr>
        <w:t xml:space="preserve"> </w:t>
      </w:r>
      <w:r>
        <w:rPr>
          <w:rFonts w:ascii="Book Antiqua" w:eastAsia="Book Antiqua" w:hAnsi="Book Antiqua" w:cs="Book Antiqua"/>
          <w:color w:val="000000"/>
        </w:rPr>
        <w:t>have read and agreed to the published version of the manuscript.</w:t>
      </w:r>
    </w:p>
    <w:p w14:paraId="4CEE10C0" w14:textId="77777777" w:rsidR="00A77B3E" w:rsidRDefault="00A77B3E">
      <w:pPr>
        <w:spacing w:line="360" w:lineRule="auto"/>
        <w:jc w:val="both"/>
      </w:pPr>
    </w:p>
    <w:p w14:paraId="64056865" w14:textId="77777777" w:rsidR="00A77B3E" w:rsidRDefault="00883ACF">
      <w:pPr>
        <w:spacing w:line="360" w:lineRule="auto"/>
        <w:jc w:val="both"/>
      </w:pPr>
      <w:r>
        <w:rPr>
          <w:rFonts w:ascii="Book Antiqua" w:eastAsia="Book Antiqua" w:hAnsi="Book Antiqua" w:cs="Book Antiqua"/>
          <w:b/>
          <w:bCs/>
          <w:color w:val="000000"/>
        </w:rPr>
        <w:t xml:space="preserve">Corresponding author: Seiji Kawano, MD, PhD, Doctor, </w:t>
      </w:r>
      <w:r>
        <w:rPr>
          <w:rFonts w:ascii="Book Antiqua" w:eastAsia="Book Antiqua" w:hAnsi="Book Antiqua" w:cs="Book Antiqua"/>
          <w:color w:val="000000"/>
        </w:rPr>
        <w:t xml:space="preserve">Department of Gastroenterology and Hepatology, Okayama University Graduate School of Medicine, Dentistry, and Pharmaceutical Sciences, 2-5-1 </w:t>
      </w:r>
      <w:proofErr w:type="spellStart"/>
      <w:r>
        <w:rPr>
          <w:rFonts w:ascii="Book Antiqua" w:eastAsia="Book Antiqua" w:hAnsi="Book Antiqua" w:cs="Book Antiqua"/>
          <w:color w:val="000000"/>
        </w:rPr>
        <w:t>Shikata-cho</w:t>
      </w:r>
      <w:proofErr w:type="spellEnd"/>
      <w:r>
        <w:rPr>
          <w:rFonts w:ascii="Book Antiqua" w:eastAsia="Book Antiqua" w:hAnsi="Book Antiqua" w:cs="Book Antiqua"/>
          <w:color w:val="000000"/>
        </w:rPr>
        <w:t>, Kita-</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Okayaka-shi</w:t>
      </w:r>
      <w:proofErr w:type="spellEnd"/>
      <w:r>
        <w:rPr>
          <w:rFonts w:ascii="Book Antiqua" w:eastAsia="Book Antiqua" w:hAnsi="Book Antiqua" w:cs="Book Antiqua"/>
          <w:color w:val="000000"/>
        </w:rPr>
        <w:t>, Okayama 700-8558, Okayama, Japan. skawano@mpd.biglobe.ne.jp</w:t>
      </w:r>
    </w:p>
    <w:p w14:paraId="3E82D1F1" w14:textId="77777777" w:rsidR="00A77B3E" w:rsidRDefault="00A77B3E">
      <w:pPr>
        <w:spacing w:line="360" w:lineRule="auto"/>
        <w:jc w:val="both"/>
      </w:pPr>
    </w:p>
    <w:p w14:paraId="3BBCEFEE" w14:textId="77777777" w:rsidR="00A77B3E" w:rsidRDefault="00883AC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7, 2020</w:t>
      </w:r>
    </w:p>
    <w:p w14:paraId="5A4D4E15" w14:textId="77777777" w:rsidR="00A77B3E" w:rsidRDefault="00883AC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27, 2021</w:t>
      </w:r>
    </w:p>
    <w:p w14:paraId="62B9668D" w14:textId="0A76C017" w:rsidR="00A77B3E" w:rsidRDefault="00883ACF">
      <w:pPr>
        <w:spacing w:line="360" w:lineRule="auto"/>
        <w:jc w:val="both"/>
      </w:pPr>
      <w:r>
        <w:rPr>
          <w:rFonts w:ascii="Book Antiqua" w:eastAsia="Book Antiqua" w:hAnsi="Book Antiqua" w:cs="Book Antiqua"/>
          <w:b/>
          <w:bCs/>
          <w:color w:val="000000"/>
        </w:rPr>
        <w:lastRenderedPageBreak/>
        <w:t xml:space="preserve">Accepted: </w:t>
      </w:r>
      <w:r w:rsidR="002B2A1C" w:rsidRPr="002B2A1C">
        <w:rPr>
          <w:rFonts w:ascii="Book Antiqua" w:eastAsia="Book Antiqua" w:hAnsi="Book Antiqua" w:cs="Book Antiqua"/>
          <w:color w:val="000000"/>
        </w:rPr>
        <w:t>March 7, 2021</w:t>
      </w:r>
    </w:p>
    <w:p w14:paraId="7DA010C7" w14:textId="77777777" w:rsidR="00A77B3E" w:rsidRDefault="00883ACF">
      <w:pPr>
        <w:spacing w:line="360" w:lineRule="auto"/>
        <w:jc w:val="both"/>
      </w:pPr>
      <w:r>
        <w:rPr>
          <w:rFonts w:ascii="Book Antiqua" w:eastAsia="Book Antiqua" w:hAnsi="Book Antiqua" w:cs="Book Antiqua"/>
          <w:b/>
          <w:bCs/>
          <w:color w:val="000000"/>
        </w:rPr>
        <w:t xml:space="preserve">Published online: </w:t>
      </w:r>
    </w:p>
    <w:p w14:paraId="00B08F2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0711541" w14:textId="77777777" w:rsidR="00A77B3E" w:rsidRDefault="00883ACF">
      <w:pPr>
        <w:spacing w:line="360" w:lineRule="auto"/>
        <w:jc w:val="both"/>
      </w:pPr>
      <w:r>
        <w:rPr>
          <w:rFonts w:ascii="Book Antiqua" w:eastAsia="Book Antiqua" w:hAnsi="Book Antiqua" w:cs="Book Antiqua"/>
          <w:b/>
          <w:color w:val="000000"/>
        </w:rPr>
        <w:lastRenderedPageBreak/>
        <w:t>Abstract</w:t>
      </w:r>
    </w:p>
    <w:p w14:paraId="5D490DAB" w14:textId="77777777" w:rsidR="00A77B3E" w:rsidRDefault="00883ACF">
      <w:pPr>
        <w:spacing w:line="360" w:lineRule="auto"/>
        <w:jc w:val="both"/>
      </w:pPr>
      <w:r>
        <w:rPr>
          <w:rFonts w:ascii="Book Antiqua" w:eastAsia="Book Antiqua" w:hAnsi="Book Antiqua" w:cs="Book Antiqua"/>
          <w:color w:val="000000"/>
        </w:rPr>
        <w:t>BACKGROUND</w:t>
      </w:r>
    </w:p>
    <w:p w14:paraId="569E4128" w14:textId="75F6BD25" w:rsidR="00A77B3E" w:rsidRDefault="00883ACF">
      <w:pPr>
        <w:spacing w:line="360" w:lineRule="auto"/>
        <w:jc w:val="both"/>
      </w:pPr>
      <w:r>
        <w:rPr>
          <w:rFonts w:ascii="Book Antiqua" w:eastAsia="Book Antiqua" w:hAnsi="Book Antiqua" w:cs="Book Antiqua"/>
          <w:color w:val="000000"/>
        </w:rPr>
        <w:t>Recent improvements in</w:t>
      </w:r>
      <w:r w:rsidR="00AC38C2">
        <w:rPr>
          <w:rFonts w:ascii="Book Antiqua" w:eastAsia="Book Antiqua" w:hAnsi="Book Antiqua" w:cs="Book Antiqua"/>
          <w:color w:val="000000"/>
        </w:rPr>
        <w:t xml:space="preserve"> </w:t>
      </w:r>
      <w:r>
        <w:rPr>
          <w:rFonts w:ascii="Book Antiqua" w:eastAsia="Book Antiqua" w:hAnsi="Book Antiqua" w:cs="Book Antiqua"/>
          <w:color w:val="000000"/>
        </w:rPr>
        <w:t>the prognosis of patients with esophageal cancer</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have led to the increased occurrence of </w:t>
      </w:r>
      <w:bookmarkStart w:id="0" w:name="_Hlk65164978"/>
      <w:r>
        <w:rPr>
          <w:rFonts w:ascii="Book Antiqua" w:eastAsia="Book Antiqua" w:hAnsi="Book Antiqua" w:cs="Book Antiqua"/>
          <w:color w:val="000000"/>
        </w:rPr>
        <w:t>gastric tube cancer</w:t>
      </w:r>
      <w:bookmarkEnd w:id="0"/>
      <w:r>
        <w:rPr>
          <w:rFonts w:ascii="Book Antiqua" w:eastAsia="Book Antiqua" w:hAnsi="Book Antiqua" w:cs="Book Antiqua"/>
          <w:color w:val="000000"/>
        </w:rPr>
        <w:t xml:space="preserve"> (GTC) in the reconstructed gastric tube. However, there are few reports on</w:t>
      </w:r>
      <w:r w:rsidR="00AC38C2">
        <w:rPr>
          <w:rFonts w:ascii="Book Antiqua" w:eastAsia="Book Antiqua" w:hAnsi="Book Antiqua" w:cs="Book Antiqua"/>
          <w:color w:val="000000"/>
        </w:rPr>
        <w:t xml:space="preserve"> </w:t>
      </w:r>
      <w:r>
        <w:rPr>
          <w:rFonts w:ascii="Book Antiqua" w:eastAsia="Book Antiqua" w:hAnsi="Book Antiqua" w:cs="Book Antiqua"/>
          <w:color w:val="000000"/>
        </w:rPr>
        <w:t>the</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treatment results of </w:t>
      </w:r>
      <w:bookmarkStart w:id="1" w:name="_Hlk65164952"/>
      <w:bookmarkStart w:id="2" w:name="_Hlk65167407"/>
      <w:r>
        <w:rPr>
          <w:rFonts w:ascii="Book Antiqua" w:eastAsia="Book Antiqua" w:hAnsi="Book Antiqua" w:cs="Book Antiqua"/>
          <w:color w:val="000000"/>
        </w:rPr>
        <w:t>endoscopic submucosal dissection</w:t>
      </w:r>
      <w:bookmarkEnd w:id="1"/>
      <w:r>
        <w:rPr>
          <w:rFonts w:ascii="Book Antiqua" w:eastAsia="Book Antiqua" w:hAnsi="Book Antiqua" w:cs="Book Antiqua"/>
          <w:color w:val="000000"/>
        </w:rPr>
        <w:t xml:space="preserve"> </w:t>
      </w:r>
      <w:bookmarkEnd w:id="2"/>
      <w:r>
        <w:rPr>
          <w:rFonts w:ascii="Book Antiqua" w:eastAsia="Book Antiqua" w:hAnsi="Book Antiqua" w:cs="Book Antiqua"/>
          <w:color w:val="000000"/>
        </w:rPr>
        <w:t>(ESD) for GTC.</w:t>
      </w:r>
    </w:p>
    <w:p w14:paraId="10369093" w14:textId="77777777" w:rsidR="00A77B3E" w:rsidRDefault="00A77B3E">
      <w:pPr>
        <w:spacing w:line="360" w:lineRule="auto"/>
        <w:jc w:val="both"/>
      </w:pPr>
    </w:p>
    <w:p w14:paraId="1855003E" w14:textId="77777777" w:rsidR="00A77B3E" w:rsidRDefault="00883ACF">
      <w:pPr>
        <w:spacing w:line="360" w:lineRule="auto"/>
        <w:jc w:val="both"/>
      </w:pPr>
      <w:r>
        <w:rPr>
          <w:rFonts w:ascii="Book Antiqua" w:eastAsia="Book Antiqua" w:hAnsi="Book Antiqua" w:cs="Book Antiqua"/>
          <w:color w:val="000000"/>
        </w:rPr>
        <w:t>AIM</w:t>
      </w:r>
    </w:p>
    <w:p w14:paraId="0FF6FDC7" w14:textId="41185DC5" w:rsidR="00A77B3E" w:rsidRDefault="00883ACF">
      <w:pPr>
        <w:spacing w:line="360" w:lineRule="auto"/>
        <w:jc w:val="both"/>
      </w:pPr>
      <w:r>
        <w:rPr>
          <w:rFonts w:ascii="Book Antiqua" w:eastAsia="Book Antiqua" w:hAnsi="Book Antiqua" w:cs="Book Antiqua"/>
          <w:color w:val="000000"/>
        </w:rPr>
        <w:t>To evaluate the efficacy and safety of ESD for GTC after esophagectomy in</w:t>
      </w:r>
      <w:r w:rsidR="00AC38C2">
        <w:rPr>
          <w:rFonts w:ascii="Book Antiqua" w:eastAsia="Book Antiqua" w:hAnsi="Book Antiqua" w:cs="Book Antiqua"/>
          <w:color w:val="000000"/>
        </w:rPr>
        <w:t xml:space="preserve"> </w:t>
      </w:r>
      <w:r>
        <w:rPr>
          <w:rFonts w:ascii="Book Antiqua" w:eastAsia="Book Antiqua" w:hAnsi="Book Antiqua" w:cs="Book Antiqua"/>
          <w:color w:val="000000"/>
        </w:rPr>
        <w:t>a multicenter</w:t>
      </w:r>
      <w:r w:rsidR="00AC38C2">
        <w:rPr>
          <w:rFonts w:ascii="Book Antiqua" w:eastAsia="Book Antiqua" w:hAnsi="Book Antiqua" w:cs="Book Antiqua"/>
          <w:color w:val="000000"/>
        </w:rPr>
        <w:t xml:space="preserve"> </w:t>
      </w:r>
      <w:r>
        <w:rPr>
          <w:rFonts w:ascii="Book Antiqua" w:eastAsia="Book Antiqua" w:hAnsi="Book Antiqua" w:cs="Book Antiqua"/>
          <w:color w:val="000000"/>
        </w:rPr>
        <w:t>trial.</w:t>
      </w:r>
    </w:p>
    <w:p w14:paraId="11727810" w14:textId="77777777" w:rsidR="00A77B3E" w:rsidRDefault="00A77B3E">
      <w:pPr>
        <w:spacing w:line="360" w:lineRule="auto"/>
        <w:jc w:val="both"/>
      </w:pPr>
    </w:p>
    <w:p w14:paraId="6F74BD33" w14:textId="77777777" w:rsidR="00A77B3E" w:rsidRDefault="00883ACF">
      <w:pPr>
        <w:spacing w:line="360" w:lineRule="auto"/>
        <w:jc w:val="both"/>
      </w:pPr>
      <w:r>
        <w:rPr>
          <w:rFonts w:ascii="Book Antiqua" w:eastAsia="Book Antiqua" w:hAnsi="Book Antiqua" w:cs="Book Antiqua"/>
          <w:color w:val="000000"/>
        </w:rPr>
        <w:t>METHODS</w:t>
      </w:r>
    </w:p>
    <w:p w14:paraId="6C8B40FD" w14:textId="7B2D69E8" w:rsidR="00A77B3E" w:rsidRDefault="00883ACF">
      <w:pPr>
        <w:spacing w:line="360" w:lineRule="auto"/>
        <w:jc w:val="both"/>
      </w:pPr>
      <w:r>
        <w:rPr>
          <w:rFonts w:ascii="Book Antiqua" w:eastAsia="Book Antiqua" w:hAnsi="Book Antiqua" w:cs="Book Antiqua"/>
          <w:color w:val="000000"/>
        </w:rPr>
        <w:t>We retrospectively investigated 48 GTC lesions in 38 consecutive patients with GTC in the reconstructed gastric tube after esophagectomy who had undergone ESD between January 2005 and December 2019 at 8 institutions participating in</w:t>
      </w:r>
      <w:r w:rsidR="00AC38C2">
        <w:rPr>
          <w:rFonts w:ascii="Book Antiqua" w:eastAsia="Book Antiqua" w:hAnsi="Book Antiqua" w:cs="Book Antiqua"/>
          <w:color w:val="000000"/>
        </w:rPr>
        <w:t xml:space="preserve"> </w:t>
      </w:r>
      <w:r>
        <w:rPr>
          <w:rFonts w:ascii="Book Antiqua" w:eastAsia="Book Antiqua" w:hAnsi="Book Antiqua" w:cs="Book Antiqua"/>
          <w:color w:val="000000"/>
        </w:rPr>
        <w:t>the</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Okayama Gut Study group. The clinical indications of ESD for </w:t>
      </w:r>
      <w:r w:rsidR="00AC38C2">
        <w:rPr>
          <w:rFonts w:ascii="Book Antiqua" w:eastAsia="Book Antiqua" w:hAnsi="Book Antiqua" w:cs="Book Antiqua"/>
          <w:color w:val="000000"/>
        </w:rPr>
        <w:t>early gastric cancer</w:t>
      </w:r>
      <w:r>
        <w:rPr>
          <w:rFonts w:ascii="Book Antiqua" w:eastAsia="Book Antiqua" w:hAnsi="Book Antiqua" w:cs="Book Antiqua"/>
          <w:color w:val="000000"/>
        </w:rPr>
        <w:t xml:space="preserve"> were similarly applied for GTC after esophagectomy. ESD specimens were evaluated in 2-mm slices according to the Japanese Classification of Gastric Carcinoma with curability assessments divided into curative and non-curative resection based on the Gastric Cancer Treatment Guidelines. Patient characteristics, treatment results, clinical course,</w:t>
      </w:r>
      <w:r w:rsidR="00AC38C2">
        <w:rPr>
          <w:rFonts w:ascii="Book Antiqua" w:eastAsia="Book Antiqua" w:hAnsi="Book Antiqua" w:cs="Book Antiqua"/>
          <w:color w:val="000000"/>
        </w:rPr>
        <w:t xml:space="preserve"> </w:t>
      </w:r>
      <w:r>
        <w:rPr>
          <w:rFonts w:ascii="Book Antiqua" w:eastAsia="Book Antiqua" w:hAnsi="Book Antiqua" w:cs="Book Antiqua"/>
          <w:color w:val="000000"/>
        </w:rPr>
        <w:t>and</w:t>
      </w:r>
      <w:r w:rsidR="00AC38C2">
        <w:rPr>
          <w:rFonts w:ascii="Book Antiqua" w:eastAsia="Book Antiqua" w:hAnsi="Book Antiqua" w:cs="Book Antiqua"/>
          <w:color w:val="000000"/>
        </w:rPr>
        <w:t xml:space="preserve"> </w:t>
      </w:r>
      <w:r>
        <w:rPr>
          <w:rFonts w:ascii="Book Antiqua" w:eastAsia="Book Antiqua" w:hAnsi="Book Antiqua" w:cs="Book Antiqua"/>
          <w:color w:val="000000"/>
        </w:rPr>
        <w:t>treatment outcomes were analyzed.</w:t>
      </w:r>
    </w:p>
    <w:p w14:paraId="354926AB" w14:textId="77777777" w:rsidR="00A77B3E" w:rsidRDefault="00A77B3E">
      <w:pPr>
        <w:spacing w:line="360" w:lineRule="auto"/>
        <w:jc w:val="both"/>
      </w:pPr>
    </w:p>
    <w:p w14:paraId="525D323B" w14:textId="77777777" w:rsidR="00A77B3E" w:rsidRDefault="00883ACF">
      <w:pPr>
        <w:spacing w:line="360" w:lineRule="auto"/>
        <w:jc w:val="both"/>
      </w:pPr>
      <w:r>
        <w:rPr>
          <w:rFonts w:ascii="Book Antiqua" w:eastAsia="Book Antiqua" w:hAnsi="Book Antiqua" w:cs="Book Antiqua"/>
          <w:color w:val="000000"/>
        </w:rPr>
        <w:t>RESULTS</w:t>
      </w:r>
    </w:p>
    <w:p w14:paraId="5C5CDF8B" w14:textId="08685FF5" w:rsidR="00A77B3E" w:rsidRDefault="00883ACF">
      <w:pPr>
        <w:spacing w:line="360" w:lineRule="auto"/>
        <w:jc w:val="both"/>
      </w:pPr>
      <w:r>
        <w:rPr>
          <w:rFonts w:ascii="Book Antiqua" w:eastAsia="Book Antiqua" w:hAnsi="Book Antiqua" w:cs="Book Antiqua"/>
          <w:color w:val="000000"/>
        </w:rPr>
        <w:t>The</w:t>
      </w:r>
      <w:r w:rsidR="00AC38C2">
        <w:rPr>
          <w:rFonts w:ascii="Book Antiqua" w:eastAsia="Book Antiqua" w:hAnsi="Book Antiqua" w:cs="Book Antiqua"/>
          <w:color w:val="000000"/>
        </w:rPr>
        <w:t xml:space="preserve"> </w:t>
      </w:r>
      <w:r>
        <w:rPr>
          <w:rFonts w:ascii="Book Antiqua" w:eastAsia="Book Antiqua" w:hAnsi="Book Antiqua" w:cs="Book Antiqua"/>
          <w:color w:val="000000"/>
        </w:rPr>
        <w:t>median age of patients was 71.5 years (range, 57-84years), and there were 34 men and 4 women. The</w:t>
      </w:r>
      <w:r w:rsidR="00AC38C2">
        <w:rPr>
          <w:rFonts w:ascii="Book Antiqua" w:eastAsia="Book Antiqua" w:hAnsi="Book Antiqua" w:cs="Book Antiqua"/>
          <w:color w:val="000000"/>
        </w:rPr>
        <w:t xml:space="preserve"> </w:t>
      </w:r>
      <w:r>
        <w:rPr>
          <w:rFonts w:ascii="Book Antiqua" w:eastAsia="Book Antiqua" w:hAnsi="Book Antiqua" w:cs="Book Antiqua"/>
          <w:color w:val="000000"/>
        </w:rPr>
        <w:t>median observation period after ESD was 884 d</w:t>
      </w:r>
      <w:r w:rsidR="00AC38C2">
        <w:rPr>
          <w:rFonts w:ascii="Book Antiqua" w:eastAsia="Book Antiqua" w:hAnsi="Book Antiqua" w:cs="Book Antiqua"/>
          <w:color w:val="000000"/>
        </w:rPr>
        <w:t xml:space="preserve"> </w:t>
      </w:r>
      <w:r>
        <w:rPr>
          <w:rFonts w:ascii="Book Antiqua" w:eastAsia="Book Antiqua" w:hAnsi="Book Antiqua" w:cs="Book Antiqua"/>
          <w:color w:val="000000"/>
        </w:rPr>
        <w:t>(range, 8-4040 d). The median procedure time was 81 min</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(range, 29-334 min), the </w:t>
      </w:r>
      <w:proofErr w:type="spellStart"/>
      <w:r w:rsidRPr="00AC38C2">
        <w:rPr>
          <w:rFonts w:ascii="Book Antiqua" w:eastAsia="Book Antiqua" w:hAnsi="Book Antiqua" w:cs="Book Antiqua"/>
          <w:i/>
          <w:iCs/>
          <w:color w:val="000000"/>
        </w:rPr>
        <w:t>en</w:t>
      </w:r>
      <w:proofErr w:type="spellEnd"/>
      <w:r w:rsidRPr="00AC38C2">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resection rate was 91.7% (44/48),</w:t>
      </w:r>
      <w:r w:rsidR="00AC38C2">
        <w:rPr>
          <w:rFonts w:ascii="Book Antiqua" w:eastAsia="Book Antiqua" w:hAnsi="Book Antiqua" w:cs="Book Antiqua"/>
          <w:color w:val="000000"/>
        </w:rPr>
        <w:t xml:space="preserve"> </w:t>
      </w:r>
      <w:r>
        <w:rPr>
          <w:rFonts w:ascii="Book Antiqua" w:eastAsia="Book Antiqua" w:hAnsi="Book Antiqua" w:cs="Book Antiqua"/>
          <w:color w:val="000000"/>
        </w:rPr>
        <w:t>and</w:t>
      </w:r>
      <w:r w:rsidR="00AC38C2">
        <w:rPr>
          <w:rFonts w:ascii="Book Antiqua" w:eastAsia="Book Antiqua" w:hAnsi="Book Antiqua" w:cs="Book Antiqua"/>
          <w:color w:val="000000"/>
        </w:rPr>
        <w:t xml:space="preserve"> </w:t>
      </w:r>
      <w:r>
        <w:rPr>
          <w:rFonts w:ascii="Book Antiqua" w:eastAsia="Book Antiqua" w:hAnsi="Book Antiqua" w:cs="Book Antiqua"/>
          <w:color w:val="000000"/>
        </w:rPr>
        <w:t>the curative resection rate was 79% (38/48). Complications during ESD were seen in 4% (2/48) of case,</w:t>
      </w:r>
      <w:r w:rsidR="00AC38C2">
        <w:rPr>
          <w:rFonts w:ascii="Book Antiqua" w:eastAsia="Book Antiqua" w:hAnsi="Book Antiqua" w:cs="Book Antiqua"/>
          <w:color w:val="000000"/>
        </w:rPr>
        <w:t xml:space="preserve"> </w:t>
      </w:r>
      <w:r>
        <w:rPr>
          <w:rFonts w:ascii="Book Antiqua" w:eastAsia="Book Antiqua" w:hAnsi="Book Antiqua" w:cs="Book Antiqua"/>
          <w:color w:val="000000"/>
        </w:rPr>
        <w:t>and those after ESD were seen in 10% (5/48) of case. The survival rate at 5 years was 59.5%. During the observation period after ESD, 10 patients died of other diseases.</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Although there were differences in the procedure time </w:t>
      </w:r>
      <w:r>
        <w:rPr>
          <w:rFonts w:ascii="Book Antiqua" w:eastAsia="Book Antiqua" w:hAnsi="Book Antiqua" w:cs="Book Antiqua"/>
          <w:color w:val="000000"/>
        </w:rPr>
        <w:lastRenderedPageBreak/>
        <w:t>between institutions, a multivariate analysis showed</w:t>
      </w:r>
      <w:r w:rsidR="00AC38C2">
        <w:rPr>
          <w:rFonts w:ascii="Book Antiqua" w:eastAsia="Book Antiqua" w:hAnsi="Book Antiqua" w:cs="Book Antiqua"/>
          <w:color w:val="000000"/>
        </w:rPr>
        <w:t xml:space="preserve"> </w:t>
      </w:r>
      <w:r>
        <w:rPr>
          <w:rFonts w:ascii="Book Antiqua" w:eastAsia="Book Antiqua" w:hAnsi="Book Antiqua" w:cs="Book Antiqua"/>
          <w:color w:val="000000"/>
        </w:rPr>
        <w:t>that tumor size</w:t>
      </w:r>
      <w:r w:rsidR="00AC38C2">
        <w:rPr>
          <w:rFonts w:ascii="Book Antiqua" w:eastAsia="Book Antiqua" w:hAnsi="Book Antiqua" w:cs="Book Antiqua"/>
          <w:color w:val="000000"/>
        </w:rPr>
        <w:t xml:space="preserve"> </w:t>
      </w:r>
      <w:r>
        <w:rPr>
          <w:rFonts w:ascii="Book Antiqua" w:eastAsia="Book Antiqua" w:hAnsi="Book Antiqua" w:cs="Book Antiqua"/>
          <w:color w:val="000000"/>
        </w:rPr>
        <w:t>was the only factor associated with prolonged procedure time.</w:t>
      </w:r>
    </w:p>
    <w:p w14:paraId="71F8B6BA" w14:textId="77777777" w:rsidR="00A77B3E" w:rsidRDefault="00A77B3E">
      <w:pPr>
        <w:spacing w:line="360" w:lineRule="auto"/>
        <w:jc w:val="both"/>
      </w:pPr>
    </w:p>
    <w:p w14:paraId="6D86F89A" w14:textId="77777777" w:rsidR="00A77B3E" w:rsidRDefault="00883ACF">
      <w:pPr>
        <w:spacing w:line="360" w:lineRule="auto"/>
        <w:jc w:val="both"/>
      </w:pPr>
      <w:r>
        <w:rPr>
          <w:rFonts w:ascii="Book Antiqua" w:eastAsia="Book Antiqua" w:hAnsi="Book Antiqua" w:cs="Book Antiqua"/>
          <w:color w:val="000000"/>
        </w:rPr>
        <w:t>CONCLUSION</w:t>
      </w:r>
    </w:p>
    <w:p w14:paraId="6DFC0FAC" w14:textId="77777777" w:rsidR="00A77B3E" w:rsidRDefault="00883ACF">
      <w:pPr>
        <w:spacing w:line="360" w:lineRule="auto"/>
        <w:jc w:val="both"/>
      </w:pPr>
      <w:r>
        <w:rPr>
          <w:rFonts w:ascii="Book Antiqua" w:eastAsia="Book Antiqua" w:hAnsi="Book Antiqua" w:cs="Book Antiqua"/>
          <w:color w:val="000000"/>
        </w:rPr>
        <w:t>ESD for GTC after esophagectomy was shown to be safe and effective.</w:t>
      </w:r>
    </w:p>
    <w:p w14:paraId="79F230B1" w14:textId="77777777" w:rsidR="00A77B3E" w:rsidRDefault="00A77B3E">
      <w:pPr>
        <w:spacing w:line="360" w:lineRule="auto"/>
        <w:jc w:val="both"/>
      </w:pPr>
    </w:p>
    <w:p w14:paraId="5B42F634" w14:textId="79AFDD86" w:rsidR="00A77B3E" w:rsidRDefault="00883ACF">
      <w:pPr>
        <w:spacing w:line="360" w:lineRule="auto"/>
        <w:jc w:val="both"/>
      </w:pPr>
      <w:r>
        <w:rPr>
          <w:rFonts w:ascii="Book Antiqua" w:eastAsia="Book Antiqua" w:hAnsi="Book Antiqua" w:cs="Book Antiqua"/>
          <w:b/>
          <w:bCs/>
          <w:color w:val="000000"/>
        </w:rPr>
        <w:t xml:space="preserve">Key Words: </w:t>
      </w:r>
      <w:r w:rsidR="00AC38C2">
        <w:rPr>
          <w:rFonts w:ascii="Book Antiqua" w:eastAsia="Book Antiqua" w:hAnsi="Book Antiqua" w:cs="Book Antiqua"/>
          <w:color w:val="000000"/>
        </w:rPr>
        <w:t>E</w:t>
      </w:r>
      <w:r>
        <w:rPr>
          <w:rFonts w:ascii="Book Antiqua" w:eastAsia="Book Antiqua" w:hAnsi="Book Antiqua" w:cs="Book Antiqua"/>
          <w:color w:val="000000"/>
        </w:rPr>
        <w:t xml:space="preserve">ndoscopic submucosal dissection; </w:t>
      </w:r>
      <w:r w:rsidR="00AC38C2">
        <w:rPr>
          <w:rFonts w:ascii="Book Antiqua" w:eastAsia="Book Antiqua" w:hAnsi="Book Antiqua" w:cs="Book Antiqua"/>
          <w:color w:val="000000"/>
        </w:rPr>
        <w:t>G</w:t>
      </w:r>
      <w:r>
        <w:rPr>
          <w:rFonts w:ascii="Book Antiqua" w:eastAsia="Book Antiqua" w:hAnsi="Book Antiqua" w:cs="Book Antiqua"/>
          <w:color w:val="000000"/>
        </w:rPr>
        <w:t xml:space="preserve">astric tube; </w:t>
      </w:r>
      <w:r w:rsidR="00AC38C2">
        <w:rPr>
          <w:rFonts w:ascii="Book Antiqua" w:eastAsia="Book Antiqua" w:hAnsi="Book Antiqua" w:cs="Book Antiqua"/>
          <w:color w:val="000000"/>
        </w:rPr>
        <w:t>G</w:t>
      </w:r>
      <w:r>
        <w:rPr>
          <w:rFonts w:ascii="Book Antiqua" w:eastAsia="Book Antiqua" w:hAnsi="Book Antiqua" w:cs="Book Antiqua"/>
          <w:color w:val="000000"/>
        </w:rPr>
        <w:t xml:space="preserve">astric cancer; </w:t>
      </w:r>
      <w:r w:rsidR="00AC38C2">
        <w:rPr>
          <w:rFonts w:ascii="Book Antiqua" w:eastAsia="Book Antiqua" w:hAnsi="Book Antiqua" w:cs="Book Antiqua"/>
          <w:color w:val="000000"/>
        </w:rPr>
        <w:t>E</w:t>
      </w:r>
      <w:r>
        <w:rPr>
          <w:rFonts w:ascii="Book Antiqua" w:eastAsia="Book Antiqua" w:hAnsi="Book Antiqua" w:cs="Book Antiqua"/>
          <w:color w:val="000000"/>
        </w:rPr>
        <w:t xml:space="preserve">sophagectomy; </w:t>
      </w:r>
      <w:r w:rsidR="00AC38C2">
        <w:rPr>
          <w:rFonts w:ascii="Book Antiqua" w:eastAsia="Book Antiqua" w:hAnsi="Book Antiqua" w:cs="Book Antiqua"/>
          <w:color w:val="000000"/>
        </w:rPr>
        <w:t>M</w:t>
      </w:r>
      <w:r>
        <w:rPr>
          <w:rFonts w:ascii="Book Antiqua" w:eastAsia="Book Antiqua" w:hAnsi="Book Antiqua" w:cs="Book Antiqua"/>
          <w:color w:val="000000"/>
        </w:rPr>
        <w:t xml:space="preserve">ulticenter study; </w:t>
      </w:r>
      <w:r w:rsidR="00AC38C2">
        <w:rPr>
          <w:rFonts w:ascii="Book Antiqua" w:eastAsia="Book Antiqua" w:hAnsi="Book Antiqua" w:cs="Book Antiqua"/>
          <w:color w:val="000000"/>
        </w:rPr>
        <w:t>R</w:t>
      </w:r>
      <w:r>
        <w:rPr>
          <w:rFonts w:ascii="Book Antiqua" w:eastAsia="Book Antiqua" w:hAnsi="Book Antiqua" w:cs="Book Antiqua"/>
          <w:color w:val="000000"/>
        </w:rPr>
        <w:t>etrospective study</w:t>
      </w:r>
    </w:p>
    <w:p w14:paraId="32EC0521" w14:textId="77777777" w:rsidR="00A77B3E" w:rsidRDefault="00A77B3E">
      <w:pPr>
        <w:spacing w:line="360" w:lineRule="auto"/>
        <w:jc w:val="both"/>
      </w:pPr>
    </w:p>
    <w:p w14:paraId="238D8D78" w14:textId="77777777" w:rsidR="00A77B3E" w:rsidRDefault="00883ACF">
      <w:pPr>
        <w:spacing w:line="360" w:lineRule="auto"/>
        <w:jc w:val="both"/>
      </w:pPr>
      <w:r>
        <w:rPr>
          <w:rFonts w:ascii="Book Antiqua" w:eastAsia="Book Antiqua" w:hAnsi="Book Antiqua" w:cs="Book Antiqua"/>
          <w:color w:val="000000"/>
        </w:rPr>
        <w:t xml:space="preserve">Satomi T, Kawano S, Inaba T, Nakagawa M, </w:t>
      </w:r>
      <w:proofErr w:type="spellStart"/>
      <w:r>
        <w:rPr>
          <w:rFonts w:ascii="Book Antiqua" w:eastAsia="Book Antiqua" w:hAnsi="Book Antiqua" w:cs="Book Antiqua"/>
          <w:color w:val="000000"/>
        </w:rPr>
        <w:t>Mouri</w:t>
      </w:r>
      <w:proofErr w:type="spellEnd"/>
      <w:r>
        <w:rPr>
          <w:rFonts w:ascii="Book Antiqua" w:eastAsia="Book Antiqua" w:hAnsi="Book Antiqua" w:cs="Book Antiqua"/>
          <w:color w:val="000000"/>
        </w:rPr>
        <w:t xml:space="preserve"> H, Yoshioka M, Tanaka S, Toyokawa T, Kobayashi S, Tanaka T, </w:t>
      </w:r>
      <w:proofErr w:type="spellStart"/>
      <w:r>
        <w:rPr>
          <w:rFonts w:ascii="Book Antiqua" w:eastAsia="Book Antiqua" w:hAnsi="Book Antiqua" w:cs="Book Antiqua"/>
          <w:color w:val="000000"/>
        </w:rPr>
        <w:t>Kanzaki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Iwamuro</w:t>
      </w:r>
      <w:proofErr w:type="spellEnd"/>
      <w:r>
        <w:rPr>
          <w:rFonts w:ascii="Book Antiqua" w:eastAsia="Book Antiqua" w:hAnsi="Book Antiqua" w:cs="Book Antiqua"/>
          <w:color w:val="000000"/>
        </w:rPr>
        <w:t xml:space="preserve"> M, Kawahara Y, Okada H. Efficacy and safety of endoscopic submucosal dissection for gastric tube cancer: A multicenter retrospective study.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0878FD34" w14:textId="77777777" w:rsidR="00A77B3E" w:rsidRDefault="00A77B3E">
      <w:pPr>
        <w:spacing w:line="360" w:lineRule="auto"/>
        <w:jc w:val="both"/>
      </w:pPr>
    </w:p>
    <w:p w14:paraId="249667BE" w14:textId="284C1BC6" w:rsidR="00A77B3E" w:rsidRDefault="00883AC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Despite increasing occurrence of </w:t>
      </w:r>
      <w:r w:rsidR="00AC38C2">
        <w:rPr>
          <w:rFonts w:ascii="Book Antiqua" w:eastAsia="Book Antiqua" w:hAnsi="Book Antiqua" w:cs="Book Antiqua"/>
          <w:color w:val="000000"/>
        </w:rPr>
        <w:t>gastric tube cancer (GTC)</w:t>
      </w:r>
      <w:r>
        <w:rPr>
          <w:rFonts w:ascii="Book Antiqua" w:eastAsia="Book Antiqua" w:hAnsi="Book Antiqua" w:cs="Book Antiqua"/>
          <w:color w:val="000000"/>
        </w:rPr>
        <w:t xml:space="preserve"> after esophagectomy, there are few reports on the treatment results of </w:t>
      </w:r>
      <w:r w:rsidR="00AC38C2">
        <w:rPr>
          <w:rFonts w:ascii="Book Antiqua" w:eastAsia="Book Antiqua" w:hAnsi="Book Antiqua" w:cs="Book Antiqua"/>
          <w:color w:val="000000"/>
        </w:rPr>
        <w:t>endoscopic submucosal dissection (ESD)</w:t>
      </w:r>
      <w:r>
        <w:rPr>
          <w:rFonts w:ascii="Book Antiqua" w:eastAsia="Book Antiqua" w:hAnsi="Book Antiqua" w:cs="Book Antiqua"/>
          <w:color w:val="000000"/>
        </w:rPr>
        <w:t xml:space="preserve"> for GTC. This multicenter study showed that treatment results and complications of ESD for GTC were similar to those of standard ESD and there were not significantly difference between institutions except for procedure time. ESD for GTC after esophagectomy is a safe and effective treatment.</w:t>
      </w:r>
    </w:p>
    <w:p w14:paraId="36BE2D22" w14:textId="3D39B2B8" w:rsidR="00A77B3E" w:rsidRDefault="00AC38C2">
      <w:pPr>
        <w:spacing w:line="360" w:lineRule="auto"/>
        <w:jc w:val="both"/>
      </w:pPr>
      <w:r>
        <w:br w:type="page"/>
      </w:r>
      <w:r w:rsidR="00883ACF">
        <w:rPr>
          <w:rFonts w:ascii="Book Antiqua" w:eastAsia="Book Antiqua" w:hAnsi="Book Antiqua" w:cs="Book Antiqua"/>
          <w:b/>
          <w:caps/>
          <w:color w:val="000000"/>
          <w:u w:val="single"/>
        </w:rPr>
        <w:lastRenderedPageBreak/>
        <w:t>INTRODUCTION</w:t>
      </w:r>
    </w:p>
    <w:p w14:paraId="38D64173" w14:textId="796F82F3" w:rsidR="00A77B3E" w:rsidRDefault="00883ACF" w:rsidP="00AC38C2">
      <w:pPr>
        <w:spacing w:line="360" w:lineRule="auto"/>
        <w:jc w:val="both"/>
      </w:pPr>
      <w:r>
        <w:rPr>
          <w:rFonts w:ascii="Book Antiqua" w:eastAsia="Book Antiqua" w:hAnsi="Book Antiqua" w:cs="Book Antiqua"/>
          <w:color w:val="000000"/>
        </w:rPr>
        <w:t>Recently, the survival of</w:t>
      </w:r>
      <w:r w:rsidR="00AC38C2">
        <w:rPr>
          <w:rFonts w:ascii="Book Antiqua" w:eastAsia="Book Antiqua" w:hAnsi="Book Antiqua" w:cs="Book Antiqua"/>
          <w:color w:val="000000"/>
        </w:rPr>
        <w:t xml:space="preserve"> </w:t>
      </w:r>
      <w:r>
        <w:rPr>
          <w:rFonts w:ascii="Book Antiqua" w:eastAsia="Book Antiqua" w:hAnsi="Book Antiqua" w:cs="Book Antiqua"/>
          <w:color w:val="000000"/>
        </w:rPr>
        <w:t>patients with</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esophageal cancer after esophagectomy has </w:t>
      </w:r>
      <w:proofErr w:type="gramStart"/>
      <w:r>
        <w:rPr>
          <w:rFonts w:ascii="Book Antiqua" w:eastAsia="Book Antiqua" w:hAnsi="Book Antiqua" w:cs="Book Antiqua"/>
          <w:color w:val="000000"/>
        </w:rPr>
        <w:t>improved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However, the risk of a subsequent occurrence of primary cancer is high in these patients. The most frequent cancer that overlaps with esophageal cancer is head and neck cancer, while the second most common is gastric cancer, including gastric tube cancer (GTC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sidR="00866795">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Therefore, the improved prognosis of esophageal cancer patients has led to</w:t>
      </w:r>
      <w:r w:rsidR="00866795">
        <w:rPr>
          <w:rFonts w:ascii="Book Antiqua" w:eastAsia="Book Antiqua" w:hAnsi="Book Antiqua" w:cs="Book Antiqua"/>
          <w:color w:val="000000"/>
        </w:rPr>
        <w:t xml:space="preserve"> </w:t>
      </w:r>
      <w:r>
        <w:rPr>
          <w:rFonts w:ascii="Book Antiqua" w:eastAsia="Book Antiqua" w:hAnsi="Book Antiqua" w:cs="Book Antiqua"/>
          <w:color w:val="000000"/>
        </w:rPr>
        <w:t>an increase in the occurrence of</w:t>
      </w:r>
      <w:r w:rsidR="00866795">
        <w:rPr>
          <w:rFonts w:ascii="Book Antiqua" w:eastAsia="Book Antiqua" w:hAnsi="Book Antiqua" w:cs="Book Antiqua"/>
          <w:color w:val="000000"/>
        </w:rPr>
        <w:t xml:space="preserve"> </w:t>
      </w:r>
      <w:r>
        <w:rPr>
          <w:rFonts w:ascii="Book Antiqua" w:eastAsia="Book Antiqua" w:hAnsi="Book Antiqua" w:cs="Book Antiqua"/>
          <w:color w:val="000000"/>
        </w:rPr>
        <w:t>GTC in the reconstructed gastric tube.</w:t>
      </w:r>
    </w:p>
    <w:p w14:paraId="0E99B94A" w14:textId="24F50049" w:rsidR="00A77B3E" w:rsidRDefault="00883ACF" w:rsidP="00866795">
      <w:pPr>
        <w:spacing w:line="360" w:lineRule="auto"/>
        <w:ind w:firstLineChars="100" w:firstLine="240"/>
        <w:jc w:val="both"/>
      </w:pPr>
      <w:r>
        <w:rPr>
          <w:rFonts w:ascii="Book Antiqua" w:eastAsia="Book Antiqua" w:hAnsi="Book Antiqua" w:cs="Book Antiqua"/>
          <w:color w:val="000000"/>
        </w:rPr>
        <w:t xml:space="preserve">For the treatment of GTC after esophagectomy, total gastric tube resection (TGTR) or partial gastric tube resection (PGTR) has been proposed. However, surgical resection for GTC, being a secondary operation following esophagectomy, may lead to high mortality and </w:t>
      </w:r>
      <w:proofErr w:type="gramStart"/>
      <w:r>
        <w:rPr>
          <w:rFonts w:ascii="Book Antiqua" w:eastAsia="Book Antiqua" w:hAnsi="Book Antiqua" w:cs="Book Antiqua"/>
          <w:color w:val="000000"/>
        </w:rPr>
        <w:t>morbidity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On the other hand, in recent years, endoscopic therapy for early gastric cancer (EGC) has developed and become </w:t>
      </w:r>
      <w:proofErr w:type="gramStart"/>
      <w:r>
        <w:rPr>
          <w:rFonts w:ascii="Book Antiqua" w:eastAsia="Book Antiqua" w:hAnsi="Book Antiqua" w:cs="Book Antiqua"/>
          <w:color w:val="000000"/>
        </w:rPr>
        <w:t>widespread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Endoscopic submucosal dissection (ESD) enables the treatment of large lesions with a higher rate of </w:t>
      </w:r>
      <w:proofErr w:type="spellStart"/>
      <w:r w:rsidRPr="00AC38C2">
        <w:rPr>
          <w:rFonts w:ascii="Book Antiqua" w:eastAsia="Book Antiqua" w:hAnsi="Book Antiqua" w:cs="Book Antiqua"/>
          <w:i/>
          <w:iCs/>
          <w:color w:val="000000"/>
        </w:rPr>
        <w:t>en</w:t>
      </w:r>
      <w:proofErr w:type="spellEnd"/>
      <w:r w:rsidRPr="00AC38C2">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resection that cannot be achieved by using conventional endoscopic mucosal resection. In addition, ESD is less invasive than surgery. For this reason, ESD has become widely used as</w:t>
      </w:r>
      <w:r w:rsidR="00866795">
        <w:rPr>
          <w:rFonts w:ascii="Book Antiqua" w:eastAsia="Book Antiqua" w:hAnsi="Book Antiqua" w:cs="Book Antiqua"/>
          <w:color w:val="000000"/>
        </w:rPr>
        <w:t xml:space="preserve"> </w:t>
      </w:r>
      <w:r>
        <w:rPr>
          <w:rFonts w:ascii="Book Antiqua" w:eastAsia="Book Antiqua" w:hAnsi="Book Antiqua" w:cs="Book Antiqua"/>
          <w:color w:val="000000"/>
        </w:rPr>
        <w:t>a</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standard treatment for </w:t>
      </w:r>
      <w:r w:rsidR="00866795">
        <w:rPr>
          <w:rFonts w:ascii="Book Antiqua" w:eastAsia="Book Antiqua" w:hAnsi="Book Antiqua" w:cs="Book Antiqua"/>
          <w:color w:val="000000"/>
        </w:rPr>
        <w:t>EGC</w:t>
      </w:r>
      <w:r>
        <w:rPr>
          <w:rFonts w:ascii="Book Antiqua" w:eastAsia="Book Antiqua" w:hAnsi="Book Antiqua" w:cs="Book Antiqua"/>
          <w:color w:val="000000"/>
        </w:rPr>
        <w:t>, and ESD is often performed for GTC.</w:t>
      </w:r>
    </w:p>
    <w:p w14:paraId="3A65FD90" w14:textId="38108E41" w:rsidR="00A77B3E" w:rsidRDefault="00883ACF" w:rsidP="00866795">
      <w:pPr>
        <w:spacing w:line="360" w:lineRule="auto"/>
        <w:ind w:firstLineChars="100" w:firstLine="240"/>
        <w:jc w:val="both"/>
      </w:pPr>
      <w:r>
        <w:rPr>
          <w:rFonts w:ascii="Book Antiqua" w:eastAsia="Book Antiqua" w:hAnsi="Book Antiqua" w:cs="Book Antiqua"/>
          <w:color w:val="000000"/>
        </w:rPr>
        <w:t>However, ESD for GTC after esophagectomy is</w:t>
      </w:r>
      <w:r w:rsidR="00866795">
        <w:rPr>
          <w:rFonts w:ascii="Book Antiqua" w:eastAsia="Book Antiqua" w:hAnsi="Book Antiqua" w:cs="Book Antiqua"/>
          <w:color w:val="000000"/>
        </w:rPr>
        <w:t xml:space="preserve"> </w:t>
      </w:r>
      <w:r>
        <w:rPr>
          <w:rFonts w:ascii="Book Antiqua" w:eastAsia="Book Antiqua" w:hAnsi="Book Antiqua" w:cs="Book Antiqua"/>
          <w:color w:val="000000"/>
        </w:rPr>
        <w:t>a technically difficult procedure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compared with that for an</w:t>
      </w:r>
      <w:r w:rsidR="00866795">
        <w:rPr>
          <w:rFonts w:ascii="Book Antiqua" w:eastAsia="Book Antiqua" w:hAnsi="Book Antiqua" w:cs="Book Antiqua"/>
          <w:color w:val="000000"/>
        </w:rPr>
        <w:t xml:space="preserve"> </w:t>
      </w:r>
      <w:r>
        <w:rPr>
          <w:rFonts w:ascii="Book Antiqua" w:eastAsia="Book Antiqua" w:hAnsi="Book Antiqua" w:cs="Book Antiqua"/>
          <w:color w:val="000000"/>
        </w:rPr>
        <w:t>unresected</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stomach because of the limited working space, unusual fluid-pooling area, food residue, bile reflux, fibrosis, and staples under the suture </w:t>
      </w:r>
      <w:proofErr w:type="gramStart"/>
      <w:r>
        <w:rPr>
          <w:rFonts w:ascii="Book Antiqua" w:eastAsia="Book Antiqua" w:hAnsi="Book Antiqua" w:cs="Book Antiqua"/>
          <w:color w:val="000000"/>
        </w:rPr>
        <w:t>line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Therefore,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a high</w:t>
      </w:r>
      <w:r w:rsidR="00866795">
        <w:rPr>
          <w:rFonts w:ascii="Book Antiqua" w:eastAsia="Book Antiqua" w:hAnsi="Book Antiqua" w:cs="Book Antiqua"/>
          <w:color w:val="000000"/>
        </w:rPr>
        <w:t xml:space="preserve"> </w:t>
      </w:r>
      <w:r>
        <w:rPr>
          <w:rFonts w:ascii="Book Antiqua" w:eastAsia="Book Antiqua" w:hAnsi="Book Antiqua" w:cs="Book Antiqua"/>
          <w:color w:val="000000"/>
        </w:rPr>
        <w:t>degree of skill is required for ESD of GTC. There are few reports about ESD for GTC after esophagectomy,</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and most are case reports and case series of a small number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13-17]</w:t>
      </w:r>
      <w:r>
        <w:rPr>
          <w:rFonts w:ascii="Book Antiqua" w:eastAsia="Book Antiqua" w:hAnsi="Book Antiqua" w:cs="Book Antiqua"/>
          <w:color w:val="000000"/>
        </w:rPr>
        <w:t>. A study by Nonaka</w:t>
      </w:r>
      <w:r w:rsidR="00866795">
        <w:rPr>
          <w:rFonts w:ascii="Book Antiqua" w:eastAsia="Book Antiqua" w:hAnsi="Book Antiqua" w:cs="Book Antiqua"/>
          <w:color w:val="000000"/>
        </w:rPr>
        <w:t xml:space="preserve"> </w:t>
      </w:r>
      <w:r w:rsidR="00866795" w:rsidRPr="00866795">
        <w:rPr>
          <w:rFonts w:ascii="Book Antiqua" w:eastAsia="Book Antiqua" w:hAnsi="Book Antiqua" w:cs="Book Antiqua"/>
          <w:i/>
          <w:iCs/>
          <w:color w:val="000000"/>
        </w:rPr>
        <w:t xml:space="preserve">et </w:t>
      </w:r>
      <w:proofErr w:type="gramStart"/>
      <w:r w:rsidR="00866795" w:rsidRPr="00866795">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sidR="00A226E3" w:rsidRPr="00A226E3">
        <w:rPr>
          <w:rFonts w:ascii="Book Antiqua" w:eastAsia="Book Antiqua" w:hAnsi="Book Antiqua" w:cs="Book Antiqua"/>
          <w:color w:val="000000"/>
          <w:szCs w:val="30"/>
        </w:rPr>
        <w:t xml:space="preserve"> </w:t>
      </w:r>
      <w:r>
        <w:rPr>
          <w:rFonts w:ascii="Book Antiqua" w:eastAsia="Book Antiqua" w:hAnsi="Book Antiqua" w:cs="Book Antiqua"/>
          <w:color w:val="000000"/>
        </w:rPr>
        <w:t>reported the effectiveness and safety of ESD for GTC in a high-volume national center, which had largest number of cases but was nonetheless a single-center study. Therefore, the aim of this study was to evaluate the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efficacy and safety of</w:t>
      </w:r>
      <w:r w:rsidR="00866795">
        <w:rPr>
          <w:rFonts w:ascii="Book Antiqua" w:eastAsia="Book Antiqua" w:hAnsi="Book Antiqua" w:cs="Book Antiqua"/>
          <w:color w:val="000000"/>
        </w:rPr>
        <w:t xml:space="preserve"> </w:t>
      </w:r>
      <w:r>
        <w:rPr>
          <w:rFonts w:ascii="Book Antiqua" w:eastAsia="Book Antiqua" w:hAnsi="Book Antiqua" w:cs="Book Antiqua"/>
          <w:color w:val="000000"/>
        </w:rPr>
        <w:t>ESD for GTC after esophagectomy in a multicenter context.</w:t>
      </w:r>
    </w:p>
    <w:p w14:paraId="75BD4132" w14:textId="77777777" w:rsidR="00A77B3E" w:rsidRDefault="00A77B3E">
      <w:pPr>
        <w:spacing w:line="360" w:lineRule="auto"/>
        <w:jc w:val="both"/>
      </w:pPr>
    </w:p>
    <w:p w14:paraId="787B0ABB" w14:textId="77777777" w:rsidR="00A77B3E" w:rsidRDefault="00883ACF">
      <w:pPr>
        <w:spacing w:line="360" w:lineRule="auto"/>
        <w:jc w:val="both"/>
      </w:pPr>
      <w:r>
        <w:rPr>
          <w:rFonts w:ascii="Book Antiqua" w:eastAsia="Book Antiqua" w:hAnsi="Book Antiqua" w:cs="Book Antiqua"/>
          <w:b/>
          <w:caps/>
          <w:color w:val="000000"/>
          <w:u w:val="single"/>
        </w:rPr>
        <w:t>MATERIALS AND METHODS</w:t>
      </w:r>
    </w:p>
    <w:p w14:paraId="2357939C" w14:textId="77777777" w:rsidR="00A77B3E" w:rsidRDefault="00883ACF">
      <w:pPr>
        <w:spacing w:line="360" w:lineRule="auto"/>
        <w:jc w:val="both"/>
      </w:pPr>
      <w:r>
        <w:rPr>
          <w:rFonts w:ascii="Book Antiqua" w:eastAsia="Book Antiqua" w:hAnsi="Book Antiqua" w:cs="Book Antiqua"/>
          <w:b/>
          <w:bCs/>
          <w:i/>
          <w:iCs/>
          <w:color w:val="000000"/>
        </w:rPr>
        <w:t>Patients</w:t>
      </w:r>
    </w:p>
    <w:p w14:paraId="71C67BE5" w14:textId="693F47D6" w:rsidR="00A77B3E" w:rsidRDefault="00883ACF" w:rsidP="00866795">
      <w:pPr>
        <w:spacing w:line="360" w:lineRule="auto"/>
        <w:jc w:val="both"/>
      </w:pPr>
      <w:r>
        <w:rPr>
          <w:rFonts w:ascii="Book Antiqua" w:eastAsia="Book Antiqua" w:hAnsi="Book Antiqua" w:cs="Book Antiqua"/>
          <w:color w:val="000000"/>
        </w:rPr>
        <w:lastRenderedPageBreak/>
        <w:t>We retrospectively investigated patients with GTC in the reconstructed gastric tube after esophagectomy for esophageal squamous cell carcinoma who had undergone ESD between January 2005 and December 2019 at 8 institutions participating in</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Okayama Gut Study group (O-GUTS). All of the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participating institutions in O-GUTS,</w:t>
      </w:r>
      <w:r w:rsidR="00866795">
        <w:rPr>
          <w:rFonts w:ascii="Book Antiqua" w:eastAsia="Book Antiqua" w:hAnsi="Book Antiqua" w:cs="Book Antiqua"/>
          <w:color w:val="000000"/>
        </w:rPr>
        <w:t xml:space="preserve"> </w:t>
      </w:r>
      <w:r>
        <w:rPr>
          <w:rFonts w:ascii="Book Antiqua" w:eastAsia="Book Antiqua" w:hAnsi="Book Antiqua" w:cs="Book Antiqua"/>
          <w:color w:val="000000"/>
        </w:rPr>
        <w:t>except Okayama University Hospital (OUH),</w:t>
      </w:r>
      <w:r w:rsidR="00866795">
        <w:rPr>
          <w:rFonts w:ascii="Book Antiqua" w:eastAsia="Book Antiqua" w:hAnsi="Book Antiqua" w:cs="Book Antiqua"/>
          <w:color w:val="000000"/>
        </w:rPr>
        <w:t xml:space="preserve"> </w:t>
      </w:r>
      <w:r>
        <w:rPr>
          <w:rFonts w:ascii="Book Antiqua" w:eastAsia="Book Antiqua" w:hAnsi="Book Antiqua" w:cs="Book Antiqua"/>
          <w:color w:val="000000"/>
        </w:rPr>
        <w:t>were considered core hospitals in each area.</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During the study period, 48 GTC lesions in 38 consecutive patients were treated. The clinical indications of ESD for EGC were based on the Gastric Cancer Treatment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These indications were similarly applied for GTC after esophagectomy with gastric tube reconstruction.</w:t>
      </w:r>
    </w:p>
    <w:p w14:paraId="668BF12E" w14:textId="7BB79E09" w:rsidR="00A77B3E" w:rsidRDefault="00883ACF" w:rsidP="00866795">
      <w:pPr>
        <w:spacing w:line="360" w:lineRule="auto"/>
        <w:ind w:firstLineChars="100" w:firstLine="240"/>
        <w:jc w:val="both"/>
      </w:pPr>
      <w:r>
        <w:rPr>
          <w:rFonts w:ascii="Book Antiqua" w:eastAsia="Book Antiqua" w:hAnsi="Book Antiqua" w:cs="Book Antiqua"/>
          <w:color w:val="000000"/>
        </w:rPr>
        <w:t>Study measurements were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as follows: patient characteristics, endoscopic findings, treatment results, adverse events, histopathological results, and clinical courses. In addition, we defined OUH as a high-volume center and compared the patients’ background and clinical outcomes between OUH and other facilities.</w:t>
      </w:r>
    </w:p>
    <w:p w14:paraId="21B06E9E" w14:textId="77777777" w:rsidR="00A77B3E" w:rsidRDefault="00883ACF" w:rsidP="00866795">
      <w:pPr>
        <w:spacing w:line="360" w:lineRule="auto"/>
        <w:ind w:firstLineChars="100" w:firstLine="240"/>
        <w:jc w:val="both"/>
      </w:pPr>
      <w:r>
        <w:rPr>
          <w:rFonts w:ascii="Book Antiqua" w:eastAsia="Book Antiqua" w:hAnsi="Book Antiqua" w:cs="Book Antiqua"/>
          <w:color w:val="000000"/>
        </w:rPr>
        <w:t>The institutional review board of each hospital approved this study, and informed consent was obtained from all patients.</w:t>
      </w:r>
    </w:p>
    <w:p w14:paraId="08907560" w14:textId="77777777" w:rsidR="00A77B3E" w:rsidRDefault="00A77B3E" w:rsidP="00866795">
      <w:pPr>
        <w:spacing w:line="360" w:lineRule="auto"/>
        <w:jc w:val="both"/>
      </w:pPr>
    </w:p>
    <w:p w14:paraId="28F38C6A" w14:textId="77777777" w:rsidR="00A77B3E" w:rsidRDefault="00883ACF">
      <w:pPr>
        <w:spacing w:line="360" w:lineRule="auto"/>
        <w:jc w:val="both"/>
      </w:pPr>
      <w:r>
        <w:rPr>
          <w:rFonts w:ascii="Book Antiqua" w:eastAsia="Book Antiqua" w:hAnsi="Book Antiqua" w:cs="Book Antiqua"/>
          <w:b/>
          <w:bCs/>
          <w:i/>
          <w:iCs/>
          <w:color w:val="000000"/>
        </w:rPr>
        <w:t>Endoscopic procedures</w:t>
      </w:r>
    </w:p>
    <w:p w14:paraId="225E7C40" w14:textId="0CD65C25" w:rsidR="00A77B3E" w:rsidRDefault="00883ACF" w:rsidP="00866795">
      <w:pPr>
        <w:spacing w:line="360" w:lineRule="auto"/>
        <w:jc w:val="both"/>
      </w:pPr>
      <w:r>
        <w:rPr>
          <w:rFonts w:ascii="Book Antiqua" w:eastAsia="Book Antiqua" w:hAnsi="Book Antiqua" w:cs="Book Antiqua"/>
          <w:color w:val="000000"/>
        </w:rPr>
        <w:t>All endoscopic procedures were performed by experts in ESD who had experience with more than 500 clinical cases. There were no restrictions on the scopes and devices used by each endoscopist for ESD. The scopes used were GIF-Q260J or GIF-H260 (Olympus, Tokyo, Japan), and</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the devices were an insulation-tipped diathermic knife (IT Knife), IT Knife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2, IT Knife nano, or Dual Knife J (Olympus, Tokyo, Japan). Other devices, such as an argon plasma coagulation probe (ERBE, Tubingen, Germany) for marking dots or a needle knife (ZEON MEDICAL, Tokyo, Japan) for the initial incision, were occasionally used.</w:t>
      </w:r>
    </w:p>
    <w:p w14:paraId="1DD17081" w14:textId="3FEA7523" w:rsidR="00A77B3E" w:rsidRDefault="00883ACF" w:rsidP="00866795">
      <w:pPr>
        <w:spacing w:line="360" w:lineRule="auto"/>
        <w:ind w:firstLineChars="100" w:firstLine="240"/>
        <w:jc w:val="both"/>
      </w:pPr>
      <w:r>
        <w:rPr>
          <w:rFonts w:ascii="Book Antiqua" w:eastAsia="Book Antiqua" w:hAnsi="Book Antiqua" w:cs="Book Antiqua"/>
          <w:color w:val="000000"/>
        </w:rPr>
        <w:t>First, marking dots for</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the incision lines were placed around the lesion. Next, fructose-added glycerol (</w:t>
      </w:r>
      <w:proofErr w:type="spellStart"/>
      <w:r>
        <w:rPr>
          <w:rFonts w:ascii="Book Antiqua" w:eastAsia="Book Antiqua" w:hAnsi="Book Antiqua" w:cs="Book Antiqua"/>
          <w:color w:val="000000"/>
        </w:rPr>
        <w:t>Glyceol</w:t>
      </w:r>
      <w:proofErr w:type="spellEnd"/>
      <w:r>
        <w:rPr>
          <w:rFonts w:ascii="Book Antiqua" w:eastAsia="Book Antiqua" w:hAnsi="Book Antiqua" w:cs="Book Antiqua"/>
          <w:color w:val="000000"/>
        </w:rPr>
        <w:t>; TAIYO Pharma CO, Tokyo, Japan) with a minute amount of indigo carmine dye was injected into the submucosal layer. In some cases, 0.4% sodium hyaluronate (</w:t>
      </w:r>
      <w:proofErr w:type="spellStart"/>
      <w:r>
        <w:rPr>
          <w:rFonts w:ascii="Book Antiqua" w:eastAsia="Book Antiqua" w:hAnsi="Book Antiqua" w:cs="Book Antiqua"/>
          <w:color w:val="000000"/>
        </w:rPr>
        <w:t>MucoUp</w:t>
      </w:r>
      <w:proofErr w:type="spellEnd"/>
      <w:r>
        <w:rPr>
          <w:rFonts w:ascii="Book Antiqua" w:eastAsia="Book Antiqua" w:hAnsi="Book Antiqua" w:cs="Book Antiqua"/>
          <w:color w:val="000000"/>
        </w:rPr>
        <w:t xml:space="preserve">; Boston Scientific, Tokyo, Japan) was used. After submucosal injection, a precut was made with the Dual Knife J or needle knife, followed by a </w:t>
      </w:r>
      <w:r>
        <w:rPr>
          <w:rFonts w:ascii="Book Antiqua" w:eastAsia="Book Antiqua" w:hAnsi="Book Antiqua" w:cs="Book Antiqua"/>
          <w:color w:val="000000"/>
        </w:rPr>
        <w:lastRenderedPageBreak/>
        <w:t>circumferential mucosal incision around the lesion using the dots as a landmark and submucosal dissection with the IT Knife, IT Knife 2, IT Knife nano, or Dual Knife J. The resected specimens were evaluated pathologically.</w:t>
      </w:r>
    </w:p>
    <w:p w14:paraId="06D5C2C2" w14:textId="77777777" w:rsidR="00A77B3E" w:rsidRDefault="00A77B3E" w:rsidP="00866795">
      <w:pPr>
        <w:spacing w:line="360" w:lineRule="auto"/>
        <w:jc w:val="both"/>
      </w:pPr>
    </w:p>
    <w:p w14:paraId="519D414D" w14:textId="77777777" w:rsidR="00A77B3E" w:rsidRDefault="00883ACF">
      <w:pPr>
        <w:spacing w:line="360" w:lineRule="auto"/>
        <w:jc w:val="both"/>
      </w:pPr>
      <w:r>
        <w:rPr>
          <w:rFonts w:ascii="Book Antiqua" w:eastAsia="Book Antiqua" w:hAnsi="Book Antiqua" w:cs="Book Antiqua"/>
          <w:b/>
          <w:bCs/>
          <w:i/>
          <w:iCs/>
          <w:color w:val="000000"/>
        </w:rPr>
        <w:t>Histopathological assessment of curability</w:t>
      </w:r>
    </w:p>
    <w:p w14:paraId="18DF02FD" w14:textId="2D40C9C4" w:rsidR="00A77B3E" w:rsidRDefault="00883ACF" w:rsidP="00866795">
      <w:pPr>
        <w:spacing w:line="360" w:lineRule="auto"/>
        <w:jc w:val="both"/>
      </w:pPr>
      <w:r>
        <w:rPr>
          <w:rFonts w:ascii="Book Antiqua" w:eastAsia="Book Antiqua" w:hAnsi="Book Antiqua" w:cs="Book Antiqua"/>
          <w:color w:val="000000"/>
        </w:rPr>
        <w:t xml:space="preserve">ESD specimens were evaluated in 2-mm slices according to the Japanese Classification of Gastric Carcinoma with curability assessments divided into curative and non-curative resection based on the Gastric Cancer Treatment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R0 resection indicated</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that the lesion was resected</w:t>
      </w:r>
      <w:r w:rsidR="00866795">
        <w:rPr>
          <w:rFonts w:ascii="Book Antiqua" w:eastAsia="Book Antiqua" w:hAnsi="Book Antiqua" w:cs="Book Antiqua"/>
          <w:color w:val="000000"/>
        </w:rPr>
        <w:t xml:space="preserve"> </w:t>
      </w:r>
      <w:proofErr w:type="spellStart"/>
      <w:r w:rsidRPr="00AC38C2">
        <w:rPr>
          <w:rFonts w:ascii="Book Antiqua" w:eastAsia="Book Antiqua" w:hAnsi="Book Antiqua" w:cs="Book Antiqua"/>
          <w:i/>
          <w:iCs/>
          <w:color w:val="000000"/>
        </w:rPr>
        <w:t>en</w:t>
      </w:r>
      <w:proofErr w:type="spellEnd"/>
      <w:r w:rsidRPr="00AC38C2">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with both the horizontal and vertical margins tumor-free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but did not include findings regarding </w:t>
      </w:r>
      <w:bookmarkStart w:id="3" w:name="OLE_LINK5"/>
      <w:proofErr w:type="spellStart"/>
      <w:r>
        <w:rPr>
          <w:rFonts w:ascii="Book Antiqua" w:eastAsia="Book Antiqua" w:hAnsi="Book Antiqua" w:cs="Book Antiqua"/>
          <w:color w:val="000000"/>
        </w:rPr>
        <w:t>lymphovascular</w:t>
      </w:r>
      <w:bookmarkEnd w:id="3"/>
      <w:proofErr w:type="spellEnd"/>
      <w:r>
        <w:rPr>
          <w:rFonts w:ascii="Book Antiqua" w:eastAsia="Book Antiqua" w:hAnsi="Book Antiqua" w:cs="Book Antiqua"/>
          <w:color w:val="000000"/>
        </w:rPr>
        <w:t xml:space="preserve"> infiltration, the type of adenocarcinoma, or an assessment of the depth of invasion for curability. A curative resection was divided into </w:t>
      </w:r>
      <w:proofErr w:type="spellStart"/>
      <w:r>
        <w:rPr>
          <w:rFonts w:ascii="Book Antiqua" w:eastAsia="Book Antiqua" w:hAnsi="Book Antiqua" w:cs="Book Antiqua"/>
          <w:color w:val="000000"/>
        </w:rPr>
        <w:t>eCura</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eCura</w:t>
      </w:r>
      <w:proofErr w:type="spellEnd"/>
      <w:r>
        <w:rPr>
          <w:rFonts w:ascii="Book Antiqua" w:eastAsia="Book Antiqua" w:hAnsi="Book Antiqua" w:cs="Book Antiqua"/>
          <w:color w:val="000000"/>
        </w:rPr>
        <w:t xml:space="preserve"> B. A non-curative resection was defined as not meeting the criteria of curative resection and was further separated into 2 groups, </w:t>
      </w:r>
      <w:proofErr w:type="spellStart"/>
      <w:r>
        <w:rPr>
          <w:rFonts w:ascii="Book Antiqua" w:eastAsia="Book Antiqua" w:hAnsi="Book Antiqua" w:cs="Book Antiqua"/>
          <w:color w:val="000000"/>
        </w:rPr>
        <w:t>eCura</w:t>
      </w:r>
      <w:proofErr w:type="spellEnd"/>
      <w:r>
        <w:rPr>
          <w:rFonts w:ascii="Book Antiqua" w:eastAsia="Book Antiqua" w:hAnsi="Book Antiqua" w:cs="Book Antiqua"/>
          <w:color w:val="000000"/>
        </w:rPr>
        <w:t xml:space="preserve"> C-1 and </w:t>
      </w:r>
      <w:proofErr w:type="spellStart"/>
      <w:r>
        <w:rPr>
          <w:rFonts w:ascii="Book Antiqua" w:eastAsia="Book Antiqua" w:hAnsi="Book Antiqua" w:cs="Book Antiqua"/>
          <w:color w:val="000000"/>
        </w:rPr>
        <w:t>eCura</w:t>
      </w:r>
      <w:proofErr w:type="spellEnd"/>
      <w:r>
        <w:rPr>
          <w:rFonts w:ascii="Book Antiqua" w:eastAsia="Book Antiqua" w:hAnsi="Book Antiqua" w:cs="Book Antiqua"/>
          <w:color w:val="000000"/>
        </w:rPr>
        <w:t xml:space="preserve"> C-2, based on histopathological results per the Gastric Cancer Treatment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3E82597C" w14:textId="77777777" w:rsidR="00A77B3E" w:rsidRDefault="00A77B3E" w:rsidP="00866795">
      <w:pPr>
        <w:spacing w:line="360" w:lineRule="auto"/>
        <w:jc w:val="both"/>
      </w:pPr>
    </w:p>
    <w:p w14:paraId="29AFBF04" w14:textId="77777777" w:rsidR="00A77B3E" w:rsidRDefault="00883ACF">
      <w:pPr>
        <w:spacing w:line="360" w:lineRule="auto"/>
        <w:jc w:val="both"/>
      </w:pPr>
      <w:r>
        <w:rPr>
          <w:rFonts w:ascii="Book Antiqua" w:eastAsia="Book Antiqua" w:hAnsi="Book Antiqua" w:cs="Book Antiqua"/>
          <w:b/>
          <w:bCs/>
          <w:i/>
          <w:iCs/>
          <w:color w:val="000000"/>
        </w:rPr>
        <w:t>Statistical analysis</w:t>
      </w:r>
    </w:p>
    <w:p w14:paraId="563FD58B" w14:textId="5E3058AB" w:rsidR="00A77B3E" w:rsidRDefault="00883ACF">
      <w:pPr>
        <w:spacing w:line="360" w:lineRule="auto"/>
        <w:jc w:val="both"/>
      </w:pPr>
      <w:r>
        <w:rPr>
          <w:rFonts w:ascii="Book Antiqua" w:eastAsia="Book Antiqua" w:hAnsi="Book Antiqua" w:cs="Book Antiqua"/>
          <w:color w:val="000000"/>
        </w:rPr>
        <w:t xml:space="preserve">Continuous and categorical variables are expressed as median (range) and </w:t>
      </w:r>
      <w:r w:rsidRPr="00866795">
        <w:rPr>
          <w:rFonts w:ascii="Book Antiqua" w:eastAsia="Book Antiqua" w:hAnsi="Book Antiqua" w:cs="Book Antiqua"/>
          <w:i/>
          <w:iCs/>
          <w:color w:val="000000"/>
        </w:rPr>
        <w:t>n</w:t>
      </w:r>
      <w:r>
        <w:rPr>
          <w:rFonts w:ascii="Book Antiqua" w:eastAsia="Book Antiqua" w:hAnsi="Book Antiqua" w:cs="Book Antiqua"/>
          <w:color w:val="000000"/>
        </w:rPr>
        <w:t xml:space="preserve"> (%), respectively. Overall survival was calculated according to the Kaplan-Meier method. Differences in the clinical outcomes of ESD for GTC between institutions were evaluated using</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the Mann-Whitney </w:t>
      </w:r>
      <w:r w:rsidRPr="00866795">
        <w:rPr>
          <w:rFonts w:ascii="Book Antiqua" w:eastAsia="Book Antiqua" w:hAnsi="Book Antiqua" w:cs="Book Antiqua"/>
          <w:i/>
          <w:iCs/>
          <w:color w:val="000000"/>
        </w:rPr>
        <w:t>U</w:t>
      </w:r>
      <w:r>
        <w:rPr>
          <w:rFonts w:ascii="Book Antiqua" w:eastAsia="Book Antiqua" w:hAnsi="Book Antiqua" w:cs="Book Antiqua"/>
          <w:color w:val="000000"/>
        </w:rPr>
        <w:t xml:space="preserve"> test</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for continuous data and the </w:t>
      </w:r>
      <w:r w:rsidR="00A226E3">
        <w:rPr>
          <w:rFonts w:ascii="Book Antiqua" w:eastAsia="Book Antiqua" w:hAnsi="Book Antiqua" w:cs="Book Antiqua"/>
          <w:color w:val="000000"/>
        </w:rPr>
        <w:t>C</w:t>
      </w:r>
      <w:r>
        <w:rPr>
          <w:rFonts w:ascii="Book Antiqua" w:eastAsia="Book Antiqua" w:hAnsi="Book Antiqua" w:cs="Book Antiqua"/>
          <w:color w:val="000000"/>
        </w:rPr>
        <w:t>hi-squared test for categorical variables. The risk factors for long procedure time were evaluated using logistic regression analysis. All statistical analyses were performed using</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the statistical analysis software JMP Pro, version 15 (SAS Institute Inc., Cary, NC, U</w:t>
      </w:r>
      <w:r w:rsidR="00866795">
        <w:rPr>
          <w:rFonts w:ascii="Book Antiqua" w:eastAsia="Book Antiqua" w:hAnsi="Book Antiqua" w:cs="Book Antiqua"/>
          <w:color w:val="000000"/>
        </w:rPr>
        <w:t>nited States</w:t>
      </w:r>
      <w:r>
        <w:rPr>
          <w:rFonts w:ascii="Book Antiqua" w:eastAsia="Book Antiqua" w:hAnsi="Book Antiqua" w:cs="Book Antiqua"/>
          <w:color w:val="000000"/>
        </w:rPr>
        <w:t xml:space="preserve">). </w:t>
      </w:r>
      <w:r w:rsidRPr="00866795">
        <w:rPr>
          <w:rFonts w:ascii="Book Antiqua" w:eastAsia="Book Antiqua" w:hAnsi="Book Antiqua" w:cs="Book Antiqua"/>
          <w:i/>
          <w:iCs/>
          <w:color w:val="000000"/>
        </w:rPr>
        <w:t>P</w:t>
      </w:r>
      <w:r>
        <w:rPr>
          <w:rFonts w:ascii="Book Antiqua" w:eastAsia="Book Antiqua" w:hAnsi="Book Antiqua" w:cs="Book Antiqua"/>
          <w:color w:val="000000"/>
        </w:rPr>
        <w:t xml:space="preserve"> values &lt;</w:t>
      </w:r>
      <w:r w:rsidR="00866795">
        <w:rPr>
          <w:rFonts w:ascii="Book Antiqua" w:eastAsia="Book Antiqua" w:hAnsi="Book Antiqua" w:cs="Book Antiqua"/>
          <w:color w:val="000000"/>
        </w:rPr>
        <w:t xml:space="preserve"> </w:t>
      </w:r>
      <w:r>
        <w:rPr>
          <w:rFonts w:ascii="Book Antiqua" w:eastAsia="Book Antiqua" w:hAnsi="Book Antiqua" w:cs="Book Antiqua"/>
          <w:color w:val="000000"/>
        </w:rPr>
        <w:t>0.05 were considered statistically significant.</w:t>
      </w:r>
    </w:p>
    <w:p w14:paraId="69F00E35" w14:textId="77777777" w:rsidR="00A77B3E" w:rsidRDefault="00A77B3E">
      <w:pPr>
        <w:spacing w:line="360" w:lineRule="auto"/>
        <w:jc w:val="both"/>
      </w:pPr>
    </w:p>
    <w:p w14:paraId="395E09DB" w14:textId="77777777" w:rsidR="00A77B3E" w:rsidRDefault="00883ACF">
      <w:pPr>
        <w:spacing w:line="360" w:lineRule="auto"/>
        <w:jc w:val="both"/>
      </w:pPr>
      <w:r>
        <w:rPr>
          <w:rFonts w:ascii="Book Antiqua" w:eastAsia="Book Antiqua" w:hAnsi="Book Antiqua" w:cs="Book Antiqua"/>
          <w:b/>
          <w:caps/>
          <w:color w:val="000000"/>
          <w:u w:val="single"/>
        </w:rPr>
        <w:t>RESULTS</w:t>
      </w:r>
    </w:p>
    <w:p w14:paraId="67ACE109" w14:textId="77777777" w:rsidR="00A77B3E" w:rsidRDefault="00883ACF">
      <w:pPr>
        <w:spacing w:line="360" w:lineRule="auto"/>
        <w:jc w:val="both"/>
      </w:pPr>
      <w:r>
        <w:rPr>
          <w:rFonts w:ascii="Book Antiqua" w:eastAsia="Book Antiqua" w:hAnsi="Book Antiqua" w:cs="Book Antiqua"/>
          <w:b/>
          <w:bCs/>
          <w:i/>
          <w:iCs/>
          <w:color w:val="000000"/>
        </w:rPr>
        <w:t>Patients’ characteristics and endoscopic findings</w:t>
      </w:r>
    </w:p>
    <w:p w14:paraId="6E42053C" w14:textId="531537B7" w:rsidR="00A77B3E" w:rsidRDefault="00883ACF" w:rsidP="00866795">
      <w:pPr>
        <w:spacing w:line="360" w:lineRule="auto"/>
        <w:jc w:val="both"/>
      </w:pPr>
      <w:r>
        <w:rPr>
          <w:rFonts w:ascii="Book Antiqua" w:eastAsia="Book Antiqua" w:hAnsi="Book Antiqua" w:cs="Book Antiqua"/>
          <w:color w:val="000000"/>
        </w:rPr>
        <w:t>A total</w:t>
      </w:r>
      <w:r w:rsidR="00866795">
        <w:rPr>
          <w:rFonts w:ascii="Book Antiqua" w:eastAsia="Book Antiqua" w:hAnsi="Book Antiqua" w:cs="Book Antiqua"/>
          <w:color w:val="000000"/>
        </w:rPr>
        <w:t xml:space="preserve"> </w:t>
      </w:r>
      <w:r>
        <w:rPr>
          <w:rFonts w:ascii="Book Antiqua" w:eastAsia="Book Antiqua" w:hAnsi="Book Antiqua" w:cs="Book Antiqua"/>
          <w:color w:val="000000"/>
        </w:rPr>
        <w:t>of</w:t>
      </w:r>
      <w:r w:rsidR="00866795">
        <w:rPr>
          <w:rFonts w:ascii="Book Antiqua" w:eastAsia="Book Antiqua" w:hAnsi="Book Antiqua" w:cs="Book Antiqua"/>
          <w:color w:val="000000"/>
        </w:rPr>
        <w:t xml:space="preserve"> </w:t>
      </w:r>
      <w:r>
        <w:rPr>
          <w:rFonts w:ascii="Book Antiqua" w:eastAsia="Book Antiqua" w:hAnsi="Book Antiqua" w:cs="Book Antiqua"/>
          <w:color w:val="000000"/>
        </w:rPr>
        <w:t>38 consecutive patients with 48 GTC lesions were treated with ESD between January 2005 and December 2019 (Table 1).</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median age of these patients was 71.5 </w:t>
      </w:r>
      <w:r>
        <w:rPr>
          <w:rFonts w:ascii="Book Antiqua" w:eastAsia="Book Antiqua" w:hAnsi="Book Antiqua" w:cs="Book Antiqua"/>
          <w:color w:val="000000"/>
        </w:rPr>
        <w:lastRenderedPageBreak/>
        <w:t>years (range, 57</w:t>
      </w:r>
      <w:r w:rsidR="00866795">
        <w:rPr>
          <w:rFonts w:ascii="Book Antiqua" w:eastAsia="Book Antiqua" w:hAnsi="Book Antiqua" w:cs="Book Antiqua"/>
          <w:color w:val="000000"/>
        </w:rPr>
        <w:t>-</w:t>
      </w:r>
      <w:r>
        <w:rPr>
          <w:rFonts w:ascii="Book Antiqua" w:eastAsia="Book Antiqua" w:hAnsi="Book Antiqua" w:cs="Book Antiqua"/>
          <w:color w:val="000000"/>
        </w:rPr>
        <w:t>84</w:t>
      </w:r>
      <w:r w:rsidR="00866795">
        <w:rPr>
          <w:rFonts w:ascii="Book Antiqua" w:eastAsia="Book Antiqua" w:hAnsi="Book Antiqua" w:cs="Book Antiqua"/>
          <w:color w:val="000000"/>
        </w:rPr>
        <w:t xml:space="preserve"> </w:t>
      </w:r>
      <w:r>
        <w:rPr>
          <w:rFonts w:ascii="Book Antiqua" w:eastAsia="Book Antiqua" w:hAnsi="Book Antiqua" w:cs="Book Antiqua"/>
          <w:color w:val="000000"/>
        </w:rPr>
        <w:t>years), and they included 34 men and 4 women. The median period from esophagectomy to the treatment of GTC was 2106 d</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(range, 38-9523 d). This included patients who had a diagnosis of EGC before surgery for esophageal cancer and had undergone ESD after esophagectomy (5 patients). The reconstruction routes were </w:t>
      </w:r>
      <w:bookmarkStart w:id="4" w:name="OLE_LINK6"/>
      <w:proofErr w:type="spellStart"/>
      <w:r>
        <w:rPr>
          <w:rFonts w:ascii="Book Antiqua" w:eastAsia="Book Antiqua" w:hAnsi="Book Antiqua" w:cs="Book Antiqua"/>
          <w:color w:val="000000"/>
        </w:rPr>
        <w:t>antethoracic</w:t>
      </w:r>
      <w:bookmarkEnd w:id="4"/>
      <w:proofErr w:type="spellEnd"/>
      <w:r>
        <w:rPr>
          <w:rFonts w:ascii="Book Antiqua" w:eastAsia="Book Antiqua" w:hAnsi="Book Antiqua" w:cs="Book Antiqua"/>
          <w:color w:val="000000"/>
        </w:rPr>
        <w:t>, retrosternal,</w:t>
      </w:r>
      <w:r w:rsidR="00866795">
        <w:rPr>
          <w:rFonts w:ascii="Book Antiqua" w:eastAsia="Book Antiqua" w:hAnsi="Book Antiqua" w:cs="Book Antiqua"/>
          <w:color w:val="000000"/>
        </w:rPr>
        <w:t xml:space="preserve"> </w:t>
      </w:r>
      <w:r>
        <w:rPr>
          <w:rFonts w:ascii="Book Antiqua" w:eastAsia="Book Antiqua" w:hAnsi="Book Antiqua" w:cs="Book Antiqua"/>
          <w:color w:val="000000"/>
        </w:rPr>
        <w:t>and posterior mediastinal</w:t>
      </w:r>
      <w:r w:rsidR="00866795">
        <w:rPr>
          <w:rFonts w:ascii="Book Antiqua" w:eastAsia="Book Antiqua" w:hAnsi="Book Antiqua" w:cs="Book Antiqua"/>
          <w:color w:val="000000"/>
        </w:rPr>
        <w:t xml:space="preserve"> </w:t>
      </w:r>
      <w:r>
        <w:rPr>
          <w:rFonts w:ascii="Book Antiqua" w:eastAsia="Book Antiqua" w:hAnsi="Book Antiqua" w:cs="Book Antiqua"/>
          <w:color w:val="000000"/>
        </w:rPr>
        <w:t>in 7, 11,</w:t>
      </w:r>
      <w:r w:rsidR="00866795">
        <w:rPr>
          <w:rFonts w:ascii="Book Antiqua" w:eastAsia="Book Antiqua" w:hAnsi="Book Antiqua" w:cs="Book Antiqua"/>
          <w:color w:val="000000"/>
        </w:rPr>
        <w:t xml:space="preserve"> </w:t>
      </w:r>
      <w:r>
        <w:rPr>
          <w:rFonts w:ascii="Book Antiqua" w:eastAsia="Book Antiqua" w:hAnsi="Book Antiqua" w:cs="Book Antiqua"/>
          <w:color w:val="000000"/>
        </w:rPr>
        <w:t>and</w:t>
      </w:r>
      <w:r w:rsidR="00866795">
        <w:rPr>
          <w:rFonts w:ascii="Book Antiqua" w:eastAsia="Book Antiqua" w:hAnsi="Book Antiqua" w:cs="Book Antiqua"/>
          <w:color w:val="000000"/>
        </w:rPr>
        <w:t xml:space="preserve"> </w:t>
      </w:r>
      <w:r>
        <w:rPr>
          <w:rFonts w:ascii="Book Antiqua" w:eastAsia="Book Antiqua" w:hAnsi="Book Antiqua" w:cs="Book Antiqua"/>
          <w:color w:val="000000"/>
        </w:rPr>
        <w:t>20 patients,</w:t>
      </w:r>
      <w:r w:rsidR="00866795">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location of</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the GTC lesion was upper, middle, and low in 2, 18,</w:t>
      </w:r>
      <w:r w:rsidR="00866795">
        <w:rPr>
          <w:rFonts w:ascii="Book Antiqua" w:eastAsia="Book Antiqua" w:hAnsi="Book Antiqua" w:cs="Book Antiqua"/>
          <w:color w:val="000000"/>
        </w:rPr>
        <w:t xml:space="preserve"> </w:t>
      </w:r>
      <w:r>
        <w:rPr>
          <w:rFonts w:ascii="Book Antiqua" w:eastAsia="Book Antiqua" w:hAnsi="Book Antiqua" w:cs="Book Antiqua"/>
          <w:color w:val="000000"/>
        </w:rPr>
        <w:t>and 28 patients, respectively.</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Regarding the macroscopic type, there were 21 </w:t>
      </w:r>
      <w:r w:rsidR="00866795">
        <w:rPr>
          <w:rFonts w:ascii="Book Antiqua" w:eastAsia="Book Antiqua" w:hAnsi="Book Antiqua" w:cs="Book Antiqua"/>
          <w:color w:val="000000"/>
        </w:rPr>
        <w:t>l</w:t>
      </w:r>
      <w:r>
        <w:rPr>
          <w:rFonts w:ascii="Book Antiqua" w:eastAsia="Book Antiqua" w:hAnsi="Book Antiqua" w:cs="Book Antiqua"/>
          <w:color w:val="000000"/>
        </w:rPr>
        <w:t xml:space="preserve">esions of 0-IIa, 22 </w:t>
      </w:r>
      <w:r w:rsidR="00866795">
        <w:rPr>
          <w:rFonts w:ascii="Book Antiqua" w:eastAsia="Book Antiqua" w:hAnsi="Book Antiqua" w:cs="Book Antiqua"/>
          <w:color w:val="000000"/>
        </w:rPr>
        <w:t>l</w:t>
      </w:r>
      <w:r>
        <w:rPr>
          <w:rFonts w:ascii="Book Antiqua" w:eastAsia="Book Antiqua" w:hAnsi="Book Antiqua" w:cs="Book Antiqua"/>
          <w:color w:val="000000"/>
        </w:rPr>
        <w:t xml:space="preserve">esions of 0-IIc, 2 </w:t>
      </w:r>
      <w:r w:rsidR="00866795">
        <w:rPr>
          <w:rFonts w:ascii="Book Antiqua" w:eastAsia="Book Antiqua" w:hAnsi="Book Antiqua" w:cs="Book Antiqua"/>
          <w:color w:val="000000"/>
        </w:rPr>
        <w:t>l</w:t>
      </w:r>
      <w:r>
        <w:rPr>
          <w:rFonts w:ascii="Book Antiqua" w:eastAsia="Book Antiqua" w:hAnsi="Book Antiqua" w:cs="Book Antiqua"/>
          <w:color w:val="000000"/>
        </w:rPr>
        <w:t xml:space="preserve">esions of 0-IIb, 1 </w:t>
      </w:r>
      <w:r w:rsidR="00866795">
        <w:rPr>
          <w:rFonts w:ascii="Book Antiqua" w:eastAsia="Book Antiqua" w:hAnsi="Book Antiqua" w:cs="Book Antiqua"/>
          <w:color w:val="000000"/>
        </w:rPr>
        <w:t>l</w:t>
      </w:r>
      <w:r>
        <w:rPr>
          <w:rFonts w:ascii="Book Antiqua" w:eastAsia="Book Antiqua" w:hAnsi="Book Antiqua" w:cs="Book Antiqua"/>
          <w:color w:val="000000"/>
        </w:rPr>
        <w:t>esion of 0-III, and 2 combined</w:t>
      </w:r>
      <w:r w:rsidR="00866795">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median observation period after ESD was 884 d</w:t>
      </w:r>
      <w:r w:rsidR="00866795">
        <w:rPr>
          <w:rFonts w:ascii="Book Antiqua" w:eastAsia="Book Antiqua" w:hAnsi="Book Antiqua" w:cs="Book Antiqua"/>
          <w:color w:val="000000"/>
        </w:rPr>
        <w:t xml:space="preserve"> </w:t>
      </w:r>
      <w:r>
        <w:rPr>
          <w:rFonts w:ascii="Book Antiqua" w:eastAsia="Book Antiqua" w:hAnsi="Book Antiqua" w:cs="Book Antiqua"/>
          <w:color w:val="000000"/>
        </w:rPr>
        <w:t>(range, 8-4040 d).</w:t>
      </w:r>
    </w:p>
    <w:p w14:paraId="75CFCF5F" w14:textId="77777777" w:rsidR="00A77B3E" w:rsidRDefault="00A77B3E" w:rsidP="00CC3CF8">
      <w:pPr>
        <w:spacing w:line="360" w:lineRule="auto"/>
        <w:jc w:val="both"/>
      </w:pPr>
    </w:p>
    <w:p w14:paraId="40536407" w14:textId="77777777" w:rsidR="00A77B3E" w:rsidRDefault="00883ACF">
      <w:pPr>
        <w:spacing w:line="360" w:lineRule="auto"/>
        <w:jc w:val="both"/>
      </w:pPr>
      <w:r>
        <w:rPr>
          <w:rFonts w:ascii="Book Antiqua" w:eastAsia="Book Antiqua" w:hAnsi="Book Antiqua" w:cs="Book Antiqua"/>
          <w:b/>
          <w:bCs/>
          <w:i/>
          <w:iCs/>
          <w:color w:val="000000"/>
        </w:rPr>
        <w:t>Treatment results of ESD and histopathological findings</w:t>
      </w:r>
    </w:p>
    <w:p w14:paraId="5A312567" w14:textId="7CB9A88F" w:rsidR="00A77B3E" w:rsidRDefault="00883ACF" w:rsidP="00CC3CF8">
      <w:pPr>
        <w:spacing w:line="360" w:lineRule="auto"/>
        <w:jc w:val="both"/>
      </w:pPr>
      <w:r>
        <w:rPr>
          <w:rFonts w:ascii="Book Antiqua" w:eastAsia="Book Antiqua" w:hAnsi="Book Antiqua" w:cs="Book Antiqua"/>
          <w:color w:val="000000"/>
        </w:rPr>
        <w:t>Treatment results of ESD for GTC after esophagectomy and pathological findings are shown in Table 2. The median procedure time was 81 min</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(range, 29-334 min). </w:t>
      </w:r>
      <w:proofErr w:type="spellStart"/>
      <w:r w:rsidRPr="00AC38C2">
        <w:rPr>
          <w:rFonts w:ascii="Book Antiqua" w:eastAsia="Book Antiqua" w:hAnsi="Book Antiqua" w:cs="Book Antiqua"/>
          <w:i/>
          <w:iCs/>
          <w:color w:val="000000"/>
        </w:rPr>
        <w:t>En</w:t>
      </w:r>
      <w:proofErr w:type="spellEnd"/>
      <w:r w:rsidRPr="00AC38C2">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resection was performed in 44 of 48 </w:t>
      </w:r>
      <w:r w:rsidR="00CC3CF8">
        <w:rPr>
          <w:rFonts w:ascii="Book Antiqua" w:eastAsia="Book Antiqua" w:hAnsi="Book Antiqua" w:cs="Book Antiqua"/>
          <w:color w:val="000000"/>
        </w:rPr>
        <w:t>l</w:t>
      </w:r>
      <w:r>
        <w:rPr>
          <w:rFonts w:ascii="Book Antiqua" w:eastAsia="Book Antiqua" w:hAnsi="Book Antiqua" w:cs="Book Antiqua"/>
          <w:color w:val="000000"/>
        </w:rPr>
        <w:t>esions (91.7%). The median tumor size of the resected specimen was 15 mm (range, 4-60 mm). Among</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the 48 </w:t>
      </w:r>
      <w:r w:rsidR="00CC3CF8">
        <w:rPr>
          <w:rFonts w:ascii="Book Antiqua" w:eastAsia="Book Antiqua" w:hAnsi="Book Antiqua" w:cs="Book Antiqua"/>
          <w:color w:val="000000"/>
        </w:rPr>
        <w:t>l</w:t>
      </w:r>
      <w:r>
        <w:rPr>
          <w:rFonts w:ascii="Book Antiqua" w:eastAsia="Book Antiqua" w:hAnsi="Book Antiqua" w:cs="Book Antiqua"/>
          <w:color w:val="000000"/>
        </w:rPr>
        <w:t xml:space="preserve">esions, 43 were differentiated (90%) and 5 were undifferentiated (10%). Regarding the tumor depth, 40 </w:t>
      </w:r>
      <w:r w:rsidR="00CC3CF8">
        <w:rPr>
          <w:rFonts w:ascii="Book Antiqua" w:eastAsia="Book Antiqua" w:hAnsi="Book Antiqua" w:cs="Book Antiqua"/>
          <w:color w:val="000000"/>
        </w:rPr>
        <w:t>l</w:t>
      </w:r>
      <w:r>
        <w:rPr>
          <w:rFonts w:ascii="Book Antiqua" w:eastAsia="Book Antiqua" w:hAnsi="Book Antiqua" w:cs="Book Antiqua"/>
          <w:color w:val="000000"/>
        </w:rPr>
        <w:t xml:space="preserve">esions were intramucosal carcinoma (M, 84%), 4 were submucosal superficial carcinoma (SM1, 8%), and 4 were submucosal deep invasive carcinoma (SM2 or deeper, 8%). Ulcerative findings were seen in 6 </w:t>
      </w:r>
      <w:r w:rsidR="00CC3CF8">
        <w:rPr>
          <w:rFonts w:ascii="Book Antiqua" w:eastAsia="Book Antiqua" w:hAnsi="Book Antiqua" w:cs="Book Antiqua"/>
          <w:color w:val="000000"/>
        </w:rPr>
        <w:t>l</w:t>
      </w:r>
      <w:r>
        <w:rPr>
          <w:rFonts w:ascii="Book Antiqua" w:eastAsia="Book Antiqua" w:hAnsi="Book Antiqua" w:cs="Book Antiqua"/>
          <w:color w:val="000000"/>
        </w:rPr>
        <w:t xml:space="preserve">esions (13%). Lymphatic infiltration was seen in 3 </w:t>
      </w:r>
      <w:r w:rsidR="00CC3CF8">
        <w:rPr>
          <w:rFonts w:ascii="Book Antiqua" w:eastAsia="Book Antiqua" w:hAnsi="Book Antiqua" w:cs="Book Antiqua"/>
          <w:color w:val="000000"/>
        </w:rPr>
        <w:t>l</w:t>
      </w:r>
      <w:r>
        <w:rPr>
          <w:rFonts w:ascii="Book Antiqua" w:eastAsia="Book Antiqua" w:hAnsi="Book Antiqua" w:cs="Book Antiqua"/>
          <w:color w:val="000000"/>
        </w:rPr>
        <w:t>esions (6%), and vascular</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infiltration was seen in 1 </w:t>
      </w:r>
      <w:r w:rsidR="00CC3CF8">
        <w:rPr>
          <w:rFonts w:ascii="Book Antiqua" w:eastAsia="Book Antiqua" w:hAnsi="Book Antiqua" w:cs="Book Antiqua"/>
          <w:color w:val="000000"/>
        </w:rPr>
        <w:t>l</w:t>
      </w:r>
      <w:r>
        <w:rPr>
          <w:rFonts w:ascii="Book Antiqua" w:eastAsia="Book Antiqua" w:hAnsi="Book Antiqua" w:cs="Book Antiqua"/>
          <w:color w:val="000000"/>
        </w:rPr>
        <w:t xml:space="preserve">esion (2%). According to the Japanese Gastric Cancer Treatment Guidelines, 38 </w:t>
      </w:r>
      <w:r w:rsidR="00CC3CF8">
        <w:rPr>
          <w:rFonts w:ascii="Book Antiqua" w:eastAsia="Book Antiqua" w:hAnsi="Book Antiqua" w:cs="Book Antiqua"/>
          <w:color w:val="000000"/>
        </w:rPr>
        <w:t>l</w:t>
      </w:r>
      <w:r>
        <w:rPr>
          <w:rFonts w:ascii="Book Antiqua" w:eastAsia="Book Antiqua" w:hAnsi="Book Antiqua" w:cs="Book Antiqua"/>
          <w:color w:val="000000"/>
        </w:rPr>
        <w:t>esions (79%) achieved curative resection (</w:t>
      </w:r>
      <w:proofErr w:type="spellStart"/>
      <w:r>
        <w:rPr>
          <w:rFonts w:ascii="Book Antiqua" w:eastAsia="Book Antiqua" w:hAnsi="Book Antiqua" w:cs="Book Antiqua"/>
          <w:color w:val="000000"/>
        </w:rPr>
        <w:t>eCura</w:t>
      </w:r>
      <w:proofErr w:type="spellEnd"/>
      <w:r>
        <w:rPr>
          <w:rFonts w:ascii="Book Antiqua" w:eastAsia="Book Antiqua" w:hAnsi="Book Antiqua" w:cs="Book Antiqua"/>
          <w:color w:val="000000"/>
        </w:rPr>
        <w:t xml:space="preserve"> A) and 10 </w:t>
      </w:r>
      <w:r w:rsidR="00CC3CF8">
        <w:rPr>
          <w:rFonts w:ascii="Book Antiqua" w:eastAsia="Book Antiqua" w:hAnsi="Book Antiqua" w:cs="Book Antiqua"/>
          <w:color w:val="000000"/>
        </w:rPr>
        <w:t>l</w:t>
      </w:r>
      <w:r>
        <w:rPr>
          <w:rFonts w:ascii="Book Antiqua" w:eastAsia="Book Antiqua" w:hAnsi="Book Antiqua" w:cs="Book Antiqua"/>
          <w:color w:val="000000"/>
        </w:rPr>
        <w:t xml:space="preserve">esions (21%) were classified as non-curative resection. The reasons for non-curative resection were as follows: 3 </w:t>
      </w:r>
      <w:r w:rsidR="00CC3CF8">
        <w:rPr>
          <w:rFonts w:ascii="Book Antiqua" w:eastAsia="Book Antiqua" w:hAnsi="Book Antiqua" w:cs="Book Antiqua"/>
          <w:color w:val="000000"/>
        </w:rPr>
        <w:t>l</w:t>
      </w:r>
      <w:r>
        <w:rPr>
          <w:rFonts w:ascii="Book Antiqua" w:eastAsia="Book Antiqua" w:hAnsi="Book Antiqua" w:cs="Book Antiqua"/>
          <w:color w:val="000000"/>
        </w:rPr>
        <w:t xml:space="preserve">esions were </w:t>
      </w:r>
      <w:r w:rsidR="00752FDA" w:rsidRPr="00752FDA">
        <w:rPr>
          <w:rFonts w:ascii="Book Antiqua" w:eastAsia="Book Antiqua" w:hAnsi="Book Antiqua" w:cs="Book Antiqua"/>
          <w:color w:val="000000"/>
        </w:rPr>
        <w:t>horizontal margin positive</w:t>
      </w:r>
      <w:r w:rsidR="00752FDA">
        <w:rPr>
          <w:rFonts w:ascii="Book Antiqua" w:eastAsia="Book Antiqua" w:hAnsi="Book Antiqua" w:cs="Book Antiqua"/>
          <w:color w:val="000000"/>
        </w:rPr>
        <w:t xml:space="preserve"> </w:t>
      </w:r>
      <w:r w:rsidR="00752FDA" w:rsidRPr="00752FDA">
        <w:rPr>
          <w:rFonts w:ascii="Book Antiqua" w:eastAsia="Book Antiqua" w:hAnsi="Book Antiqua" w:cs="Book Antiqua"/>
          <w:color w:val="000000"/>
        </w:rPr>
        <w:t>(HM1)</w:t>
      </w:r>
      <w:r>
        <w:rPr>
          <w:rFonts w:ascii="Book Antiqua" w:eastAsia="Book Antiqua" w:hAnsi="Book Antiqua" w:cs="Book Antiqua"/>
          <w:color w:val="000000"/>
        </w:rPr>
        <w:t xml:space="preserve"> or cutting into the lesion (</w:t>
      </w:r>
      <w:proofErr w:type="spellStart"/>
      <w:r>
        <w:rPr>
          <w:rFonts w:ascii="Book Antiqua" w:eastAsia="Book Antiqua" w:hAnsi="Book Antiqua" w:cs="Book Antiqua"/>
          <w:color w:val="000000"/>
        </w:rPr>
        <w:t>eCura</w:t>
      </w:r>
      <w:proofErr w:type="spellEnd"/>
      <w:r>
        <w:rPr>
          <w:rFonts w:ascii="Book Antiqua" w:eastAsia="Book Antiqua" w:hAnsi="Book Antiqua" w:cs="Book Antiqua"/>
          <w:color w:val="000000"/>
        </w:rPr>
        <w:t xml:space="preserve"> C-1), 2 were undifferentiated and showed SM invasion, 2 showed lymphatic infiltration, 2 showed SM invasion with </w:t>
      </w:r>
      <w:r w:rsidR="00CC3CF8">
        <w:rPr>
          <w:rFonts w:ascii="Book Antiqua" w:eastAsia="Book Antiqua" w:hAnsi="Book Antiqua" w:cs="Book Antiqua"/>
          <w:color w:val="000000"/>
        </w:rPr>
        <w:t>ulcerative</w:t>
      </w:r>
      <w:r>
        <w:rPr>
          <w:rFonts w:ascii="Book Antiqua" w:eastAsia="Book Antiqua" w:hAnsi="Book Antiqua" w:cs="Book Antiqua"/>
          <w:color w:val="000000"/>
        </w:rPr>
        <w:t xml:space="preserve"> findings, and 1 was undifferentiated and showed SM invasion</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and lymphatic and vascular infiltration</w:t>
      </w:r>
      <w:r w:rsidR="00CC3CF8">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eCura</w:t>
      </w:r>
      <w:proofErr w:type="spellEnd"/>
      <w:r>
        <w:rPr>
          <w:rFonts w:ascii="Book Antiqua" w:eastAsia="Book Antiqua" w:hAnsi="Book Antiqua" w:cs="Book Antiqua"/>
          <w:color w:val="000000"/>
        </w:rPr>
        <w:t xml:space="preserve"> C-2).</w:t>
      </w:r>
    </w:p>
    <w:p w14:paraId="2A74B77C" w14:textId="77777777" w:rsidR="00A77B3E" w:rsidRDefault="00A77B3E" w:rsidP="00CC3CF8">
      <w:pPr>
        <w:spacing w:line="360" w:lineRule="auto"/>
        <w:jc w:val="both"/>
      </w:pPr>
    </w:p>
    <w:p w14:paraId="5AAFEC6F" w14:textId="77777777" w:rsidR="00A77B3E" w:rsidRDefault="00883ACF">
      <w:pPr>
        <w:spacing w:line="360" w:lineRule="auto"/>
        <w:jc w:val="both"/>
      </w:pPr>
      <w:r>
        <w:rPr>
          <w:rFonts w:ascii="Book Antiqua" w:eastAsia="Book Antiqua" w:hAnsi="Book Antiqua" w:cs="Book Antiqua"/>
          <w:b/>
          <w:bCs/>
          <w:i/>
          <w:iCs/>
          <w:color w:val="000000"/>
        </w:rPr>
        <w:t>Adverse events</w:t>
      </w:r>
    </w:p>
    <w:p w14:paraId="2A0E36BE" w14:textId="6FC2F165" w:rsidR="00A77B3E" w:rsidRDefault="00883ACF" w:rsidP="00CC3CF8">
      <w:pPr>
        <w:spacing w:line="360" w:lineRule="auto"/>
        <w:jc w:val="both"/>
      </w:pPr>
      <w:r>
        <w:rPr>
          <w:rFonts w:ascii="Book Antiqua" w:eastAsia="Book Antiqua" w:hAnsi="Book Antiqua" w:cs="Book Antiqua"/>
          <w:color w:val="000000"/>
        </w:rPr>
        <w:lastRenderedPageBreak/>
        <w:t>Complications during ESD were seen in 2 cases (4%), with 1 case of perforation, and 1 case of bleeding. Complications</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after ESD were seen in 5 cases (10%), with 2 cases of bleeding, 1 case of subcutaneous abscess, 1 case of liver failure,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and 1 case of respiratory failure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(Table 2).</w:t>
      </w:r>
    </w:p>
    <w:p w14:paraId="7E56D762" w14:textId="7EAF8585" w:rsidR="00A77B3E" w:rsidRDefault="00883ACF" w:rsidP="00CC3CF8">
      <w:pPr>
        <w:spacing w:line="360" w:lineRule="auto"/>
        <w:ind w:firstLineChars="100" w:firstLine="240"/>
        <w:jc w:val="both"/>
      </w:pPr>
      <w:r>
        <w:rPr>
          <w:rFonts w:ascii="Book Antiqua" w:eastAsia="Book Antiqua" w:hAnsi="Book Antiqua" w:cs="Book Antiqua"/>
          <w:color w:val="000000"/>
        </w:rPr>
        <w:t>It was the same patient who had perforation during ESD and who formed subcutaneous abscess after ESD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(Figure 1). In this case,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perforation during ESD was sealed immediately with </w:t>
      </w:r>
      <w:proofErr w:type="spellStart"/>
      <w:r>
        <w:rPr>
          <w:rFonts w:ascii="Book Antiqua" w:eastAsia="Book Antiqua" w:hAnsi="Book Antiqua" w:cs="Book Antiqua"/>
          <w:color w:val="000000"/>
        </w:rPr>
        <w:t>endoclips</w:t>
      </w:r>
      <w:proofErr w:type="spellEnd"/>
      <w:r>
        <w:rPr>
          <w:rFonts w:ascii="Book Antiqua" w:eastAsia="Book Antiqua" w:hAnsi="Book Antiqua" w:cs="Book Antiqua"/>
          <w:color w:val="000000"/>
        </w:rPr>
        <w:t>. Nevertheless, 20 d</w:t>
      </w:r>
      <w:r w:rsidR="00866795">
        <w:rPr>
          <w:rFonts w:ascii="Book Antiqua" w:eastAsia="Book Antiqua" w:hAnsi="Book Antiqua" w:cs="Book Antiqua"/>
          <w:color w:val="000000"/>
        </w:rPr>
        <w:t xml:space="preserve"> </w:t>
      </w:r>
      <w:r>
        <w:rPr>
          <w:rFonts w:ascii="Book Antiqua" w:eastAsia="Book Antiqua" w:hAnsi="Book Antiqua" w:cs="Book Antiqua"/>
          <w:color w:val="000000"/>
        </w:rPr>
        <w:t>after ESD, the patient was admitted to the hospital with redness of the skin in the precordial area and excretion of pus from the skin. Computed tomography showed formation of a subcutaneous abscess around the gastric tube of</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antethoracic</w:t>
      </w:r>
      <w:proofErr w:type="spellEnd"/>
      <w:r>
        <w:rPr>
          <w:rFonts w:ascii="Book Antiqua" w:eastAsia="Book Antiqua" w:hAnsi="Book Antiqua" w:cs="Book Antiqua"/>
          <w:color w:val="000000"/>
        </w:rPr>
        <w:t xml:space="preserve"> reconstruction route.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The patient was treated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conservatively with antibiotics and percutaneous drainage and was discharged on the 16</w:t>
      </w:r>
      <w:r w:rsidRPr="0086679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start</w:t>
      </w:r>
      <w:r w:rsidR="00CC3CF8">
        <w:rPr>
          <w:rFonts w:ascii="Book Antiqua" w:eastAsia="Book Antiqua" w:hAnsi="Book Antiqua" w:cs="Book Antiqua"/>
          <w:color w:val="000000"/>
        </w:rPr>
        <w:t xml:space="preserve"> </w:t>
      </w:r>
      <w:r>
        <w:rPr>
          <w:rFonts w:ascii="Book Antiqua" w:eastAsia="Book Antiqua" w:hAnsi="Book Antiqua" w:cs="Book Antiqua"/>
          <w:color w:val="000000"/>
        </w:rPr>
        <w:t>of re-admission.</w:t>
      </w:r>
    </w:p>
    <w:p w14:paraId="6491CBED" w14:textId="77777777" w:rsidR="00A77B3E" w:rsidRDefault="00A77B3E" w:rsidP="00CC3CF8">
      <w:pPr>
        <w:spacing w:line="360" w:lineRule="auto"/>
        <w:jc w:val="both"/>
      </w:pPr>
    </w:p>
    <w:p w14:paraId="484930B8" w14:textId="77777777" w:rsidR="00A77B3E" w:rsidRDefault="00883ACF">
      <w:pPr>
        <w:spacing w:line="360" w:lineRule="auto"/>
        <w:jc w:val="both"/>
      </w:pPr>
      <w:r>
        <w:rPr>
          <w:rFonts w:ascii="Book Antiqua" w:eastAsia="Book Antiqua" w:hAnsi="Book Antiqua" w:cs="Book Antiqua"/>
          <w:b/>
          <w:bCs/>
          <w:i/>
          <w:iCs/>
          <w:color w:val="000000"/>
        </w:rPr>
        <w:t>Patients’ clinical courses</w:t>
      </w:r>
    </w:p>
    <w:p w14:paraId="3ADED2B8" w14:textId="58DFBBDB" w:rsidR="00A77B3E" w:rsidRDefault="00883ACF" w:rsidP="00CC3CF8">
      <w:pPr>
        <w:spacing w:line="360" w:lineRule="auto"/>
        <w:jc w:val="both"/>
      </w:pPr>
      <w:r>
        <w:rPr>
          <w:rFonts w:ascii="Book Antiqua" w:eastAsia="Book Antiqua" w:hAnsi="Book Antiqua" w:cs="Book Antiqua"/>
          <w:color w:val="000000"/>
        </w:rPr>
        <w:t>Of the 38 cases, 2 had local recurrence and 3 had metachronous recurrence. In the 2 cases with local recurrence, 1 received additional surgery and the other received additional ESD. In the 3 cases with metachronous recurrence, 1 received additional surgery and the others received additional ESD.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patients’ overall survival curve is shown in Figure 2. The survival rate at 5 years was 59.5%. During the observation period after ESD, no patient died of GTC. However, 10 patients died of other diseases, including pneumonia, which was the most</w:t>
      </w:r>
      <w:r w:rsidR="00CC3CF8">
        <w:rPr>
          <w:rFonts w:ascii="Book Antiqua" w:eastAsia="Book Antiqua" w:hAnsi="Book Antiqua" w:cs="Book Antiqua"/>
          <w:color w:val="000000"/>
        </w:rPr>
        <w:t xml:space="preserve"> </w:t>
      </w:r>
      <w:r>
        <w:rPr>
          <w:rFonts w:ascii="Book Antiqua" w:eastAsia="Book Antiqua" w:hAnsi="Book Antiqua" w:cs="Book Antiqua"/>
          <w:color w:val="000000"/>
        </w:rPr>
        <w:t>common and occurred in 4 patients, heart failure and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hepatocellular carcinoma in 1 patient each, and other unknown diseases.</w:t>
      </w:r>
    </w:p>
    <w:p w14:paraId="1146A873" w14:textId="77777777" w:rsidR="00A77B3E" w:rsidRDefault="00A77B3E" w:rsidP="00CC3CF8">
      <w:pPr>
        <w:spacing w:line="360" w:lineRule="auto"/>
        <w:jc w:val="both"/>
      </w:pPr>
    </w:p>
    <w:p w14:paraId="5EB901D1" w14:textId="77777777" w:rsidR="00A77B3E" w:rsidRDefault="00883ACF">
      <w:pPr>
        <w:spacing w:line="360" w:lineRule="auto"/>
        <w:jc w:val="both"/>
      </w:pPr>
      <w:r>
        <w:rPr>
          <w:rFonts w:ascii="Book Antiqua" w:eastAsia="Book Antiqua" w:hAnsi="Book Antiqua" w:cs="Book Antiqua"/>
          <w:b/>
          <w:bCs/>
          <w:i/>
          <w:iCs/>
          <w:color w:val="000000"/>
        </w:rPr>
        <w:t>Comparison of clinical outcomes</w:t>
      </w:r>
    </w:p>
    <w:p w14:paraId="7A87980C" w14:textId="77777777" w:rsidR="00A77B3E" w:rsidRDefault="00883ACF" w:rsidP="00CC3CF8">
      <w:pPr>
        <w:spacing w:line="360" w:lineRule="auto"/>
        <w:jc w:val="both"/>
      </w:pPr>
      <w:r>
        <w:rPr>
          <w:rFonts w:ascii="Book Antiqua" w:eastAsia="Book Antiqua" w:hAnsi="Book Antiqua" w:cs="Book Antiqua"/>
          <w:color w:val="000000"/>
        </w:rPr>
        <w:t>A comparison of the patients’ background and clinical outcomes between OUH and other hospitals is shown in Table 3. In terms of the patients’ backgrounds, the posterior mediastinal route was used as a reconstruction route in more cases at other hospitals. Treatment results were generally similar in both groups; however, procedure time was significantly longer at other hospitals.</w:t>
      </w:r>
    </w:p>
    <w:p w14:paraId="3EE0FE7E" w14:textId="6C00ECCA" w:rsidR="00A77B3E" w:rsidRDefault="00883ACF" w:rsidP="00CC3CF8">
      <w:pPr>
        <w:spacing w:line="360" w:lineRule="auto"/>
        <w:ind w:firstLineChars="100" w:firstLine="240"/>
        <w:jc w:val="both"/>
      </w:pPr>
      <w:r>
        <w:rPr>
          <w:rFonts w:ascii="Book Antiqua" w:eastAsia="Book Antiqua" w:hAnsi="Book Antiqua" w:cs="Book Antiqua"/>
          <w:color w:val="000000"/>
        </w:rPr>
        <w:lastRenderedPageBreak/>
        <w:t>Since there were differences in procedure time between institutions, we divided patients into two groups, a short procedure time group (&lt;</w:t>
      </w:r>
      <w:r w:rsidR="00CC3CF8">
        <w:rPr>
          <w:rFonts w:ascii="Book Antiqua" w:eastAsia="Book Antiqua" w:hAnsi="Book Antiqua" w:cs="Book Antiqua"/>
          <w:color w:val="000000"/>
        </w:rPr>
        <w:t xml:space="preserve"> </w:t>
      </w:r>
      <w:r>
        <w:rPr>
          <w:rFonts w:ascii="Book Antiqua" w:eastAsia="Book Antiqua" w:hAnsi="Book Antiqua" w:cs="Book Antiqua"/>
          <w:color w:val="000000"/>
        </w:rPr>
        <w:t>90 min) and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 long procedure time group (≥</w:t>
      </w:r>
      <w:r w:rsidR="00CC3CF8">
        <w:rPr>
          <w:rFonts w:ascii="Book Antiqua" w:eastAsia="Book Antiqua" w:hAnsi="Book Antiqua" w:cs="Book Antiqua"/>
          <w:color w:val="000000"/>
        </w:rPr>
        <w:t xml:space="preserve"> </w:t>
      </w:r>
      <w:r>
        <w:rPr>
          <w:rFonts w:ascii="Book Antiqua" w:eastAsia="Book Antiqua" w:hAnsi="Book Antiqua" w:cs="Book Antiqua"/>
          <w:color w:val="000000"/>
        </w:rPr>
        <w:t>90 min), and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examined the factors affecting the procedure time. In univariate analysis (Table 4),</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the treatment</w:t>
      </w:r>
      <w:r w:rsidR="00CC3CF8">
        <w:rPr>
          <w:rFonts w:ascii="Book Antiqua" w:eastAsia="Book Antiqua" w:hAnsi="Book Antiqua" w:cs="Book Antiqua"/>
          <w:color w:val="000000"/>
        </w:rPr>
        <w:t xml:space="preserve"> </w:t>
      </w:r>
      <w:r>
        <w:rPr>
          <w:rFonts w:ascii="Book Antiqua" w:eastAsia="Book Antiqua" w:hAnsi="Book Antiqua" w:cs="Book Antiqua"/>
          <w:color w:val="000000"/>
        </w:rPr>
        <w:t>institution and tumor size showed significant differences between the two groups. However, in multivariate analysis (Table 5), tumor size was the only factor associated with a long procedure time.</w:t>
      </w:r>
    </w:p>
    <w:p w14:paraId="5890049C" w14:textId="77777777" w:rsidR="00A77B3E" w:rsidRDefault="00A77B3E" w:rsidP="00CC3CF8">
      <w:pPr>
        <w:spacing w:line="360" w:lineRule="auto"/>
        <w:jc w:val="both"/>
      </w:pPr>
    </w:p>
    <w:p w14:paraId="280DB089" w14:textId="77777777" w:rsidR="00A77B3E" w:rsidRDefault="00883ACF">
      <w:pPr>
        <w:spacing w:line="360" w:lineRule="auto"/>
        <w:jc w:val="both"/>
      </w:pPr>
      <w:r>
        <w:rPr>
          <w:rFonts w:ascii="Book Antiqua" w:eastAsia="Book Antiqua" w:hAnsi="Book Antiqua" w:cs="Book Antiqua"/>
          <w:b/>
          <w:caps/>
          <w:color w:val="000000"/>
          <w:u w:val="single"/>
        </w:rPr>
        <w:t>DISCUSSION</w:t>
      </w:r>
    </w:p>
    <w:p w14:paraId="303A45C5" w14:textId="234207CB" w:rsidR="00A77B3E" w:rsidRDefault="00883ACF" w:rsidP="00CC3CF8">
      <w:pPr>
        <w:spacing w:line="360" w:lineRule="auto"/>
        <w:jc w:val="both"/>
      </w:pPr>
      <w:r>
        <w:rPr>
          <w:rFonts w:ascii="Book Antiqua" w:eastAsia="Book Antiqua" w:hAnsi="Book Antiqua" w:cs="Book Antiqua"/>
          <w:color w:val="000000"/>
        </w:rPr>
        <w:t xml:space="preserve">This study was the first multicenter study on ESD for GTC in the reconstructed gastric tube after esophagectomy, and it included the second largest number of patients. According to a systematic review of GTC after esophagectomy, there are two surgical options for the treatment of GTC: PGTR or TGTR plus lymphadenectomy with colon or jejunal </w:t>
      </w:r>
      <w:proofErr w:type="gramStart"/>
      <w:r>
        <w:rPr>
          <w:rFonts w:ascii="Book Antiqua" w:eastAsia="Book Antiqua" w:hAnsi="Book Antiqua" w:cs="Book Antiqua"/>
          <w:color w:val="000000"/>
        </w:rPr>
        <w:t>reconstruction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However, surgical treatment for GTC is highly invasive and carries a certain degree of risk. </w:t>
      </w:r>
      <w:proofErr w:type="spellStart"/>
      <w:r>
        <w:rPr>
          <w:rFonts w:ascii="Book Antiqua" w:eastAsia="Book Antiqua" w:hAnsi="Book Antiqua" w:cs="Book Antiqua"/>
          <w:color w:val="000000"/>
        </w:rPr>
        <w:t>Sugiura</w:t>
      </w:r>
      <w:proofErr w:type="spellEnd"/>
      <w:r w:rsidR="00CC3CF8">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sidR="00CC3CF8">
        <w:rPr>
          <w:rFonts w:ascii="Book Antiqua" w:eastAsia="Book Antiqua" w:hAnsi="Book Antiqua" w:cs="Book Antiqua"/>
          <w:color w:val="000000"/>
          <w:szCs w:val="30"/>
        </w:rPr>
        <w:t xml:space="preserve"> </w:t>
      </w:r>
      <w:r>
        <w:rPr>
          <w:rFonts w:ascii="Book Antiqua" w:eastAsia="Book Antiqua" w:hAnsi="Book Antiqua" w:cs="Book Antiqua"/>
          <w:color w:val="000000"/>
        </w:rPr>
        <w:t>reported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that 5 of 7 cases of TGTR had surgical complications (leakage) and 2</w:t>
      </w:r>
      <w:r w:rsidR="00CC3CF8">
        <w:rPr>
          <w:rFonts w:ascii="Book Antiqua" w:eastAsia="Book Antiqua" w:hAnsi="Book Antiqua" w:cs="Book Antiqua"/>
          <w:color w:val="000000"/>
        </w:rPr>
        <w:t xml:space="preserve"> </w:t>
      </w:r>
      <w:r>
        <w:rPr>
          <w:rFonts w:ascii="Book Antiqua" w:eastAsia="Book Antiqua" w:hAnsi="Book Antiqua" w:cs="Book Antiqua"/>
          <w:color w:val="000000"/>
        </w:rPr>
        <w:t>died. In addition, 1 of 3 cases of PTGR had fatal complications. Akita</w:t>
      </w:r>
      <w:r w:rsidR="00CC3CF8">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sidR="00CC3CF8">
        <w:rPr>
          <w:rFonts w:ascii="Book Antiqua" w:eastAsia="Book Antiqua" w:hAnsi="Book Antiqua" w:cs="Book Antiqua"/>
          <w:color w:val="000000"/>
          <w:szCs w:val="30"/>
        </w:rPr>
        <w:t xml:space="preserve"> </w:t>
      </w:r>
      <w:r>
        <w:rPr>
          <w:rFonts w:ascii="Book Antiqua" w:eastAsia="Book Antiqua" w:hAnsi="Book Antiqua" w:cs="Book Antiqua"/>
          <w:color w:val="000000"/>
        </w:rPr>
        <w:t>reported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that 1 of 5 cases of TGTR died of</w:t>
      </w:r>
      <w:r w:rsidR="00CC3CF8">
        <w:rPr>
          <w:rFonts w:ascii="Book Antiqua" w:eastAsia="Book Antiqua" w:hAnsi="Book Antiqua" w:cs="Book Antiqua"/>
          <w:color w:val="000000"/>
        </w:rPr>
        <w:t xml:space="preserve"> </w:t>
      </w:r>
      <w:r>
        <w:rPr>
          <w:rFonts w:ascii="Book Antiqua" w:eastAsia="Book Antiqua" w:hAnsi="Book Antiqua" w:cs="Book Antiqua"/>
          <w:color w:val="000000"/>
        </w:rPr>
        <w:t>postoperative complications. On the other hand, in previous studies on ESD for GTC, the proportions of R0 resection and curative resection were 87.5</w:t>
      </w:r>
      <w:r w:rsidR="00CC3CF8">
        <w:rPr>
          <w:rFonts w:ascii="Book Antiqua" w:eastAsia="Book Antiqua" w:hAnsi="Book Antiqua" w:cs="Book Antiqua"/>
          <w:color w:val="000000"/>
        </w:rPr>
        <w:t>%</w:t>
      </w:r>
      <w:r>
        <w:rPr>
          <w:rFonts w:ascii="Book Antiqua" w:eastAsia="Book Antiqua" w:hAnsi="Book Antiqua" w:cs="Book Antiqua"/>
          <w:color w:val="000000"/>
        </w:rPr>
        <w:t>-92% and 65</w:t>
      </w:r>
      <w:r w:rsidR="00CC3CF8">
        <w:rPr>
          <w:rFonts w:ascii="Book Antiqua" w:eastAsia="Book Antiqua" w:hAnsi="Book Antiqua" w:cs="Book Antiqua"/>
          <w:color w:val="000000"/>
        </w:rPr>
        <w:t>%</w:t>
      </w:r>
      <w:r>
        <w:rPr>
          <w:rFonts w:ascii="Book Antiqua" w:eastAsia="Book Antiqua" w:hAnsi="Book Antiqua" w:cs="Book Antiqua"/>
          <w:color w:val="000000"/>
        </w:rPr>
        <w:t>-85%, respectively, and complications were seen in 12.5</w:t>
      </w:r>
      <w:r w:rsidR="00CC3CF8">
        <w:rPr>
          <w:rFonts w:ascii="Book Antiqua" w:eastAsia="Book Antiqua" w:hAnsi="Book Antiqua" w:cs="Book Antiqua"/>
          <w:color w:val="000000"/>
        </w:rPr>
        <w:t>%</w:t>
      </w:r>
      <w:r>
        <w:rPr>
          <w:rFonts w:ascii="Book Antiqua" w:eastAsia="Book Antiqua" w:hAnsi="Book Antiqua" w:cs="Book Antiqua"/>
          <w:color w:val="000000"/>
        </w:rPr>
        <w:t xml:space="preserve">-18%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13-18]</w:t>
      </w:r>
      <w:r>
        <w:rPr>
          <w:rFonts w:ascii="Book Antiqua" w:eastAsia="Book Antiqua" w:hAnsi="Book Antiqua" w:cs="Book Antiqua"/>
          <w:color w:val="000000"/>
        </w:rPr>
        <w:t>. In the present study, the proportions of R0 resection and curative resection were 91.7% and 79%, respectively, and complications were seen in 10%. Overall, the treatment results of ESD for GTC in this study were similar to those of previous studies. In a previous study on gastric ESD of the unresected stomach, the proportions of R0 resection, curative resections, and complications were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92</w:t>
      </w:r>
      <w:r w:rsidR="00CC3CF8">
        <w:rPr>
          <w:rFonts w:ascii="Book Antiqua" w:eastAsia="Book Antiqua" w:hAnsi="Book Antiqua" w:cs="Book Antiqua"/>
          <w:color w:val="000000"/>
        </w:rPr>
        <w:t>%</w:t>
      </w:r>
      <w:r>
        <w:rPr>
          <w:rFonts w:ascii="Book Antiqua" w:eastAsia="Book Antiqua" w:hAnsi="Book Antiqua" w:cs="Book Antiqua"/>
          <w:color w:val="000000"/>
        </w:rPr>
        <w:t>-94.9%, 80.4</w:t>
      </w:r>
      <w:r w:rsidR="00CC3CF8">
        <w:rPr>
          <w:rFonts w:ascii="Book Antiqua" w:eastAsia="Book Antiqua" w:hAnsi="Book Antiqua" w:cs="Book Antiqua"/>
          <w:color w:val="000000"/>
        </w:rPr>
        <w:t>%</w:t>
      </w:r>
      <w:r>
        <w:rPr>
          <w:rFonts w:ascii="Book Antiqua" w:eastAsia="Book Antiqua" w:hAnsi="Book Antiqua" w:cs="Book Antiqua"/>
          <w:color w:val="000000"/>
        </w:rPr>
        <w:t>-94.7%, and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5.9</w:t>
      </w:r>
      <w:r w:rsidR="00CC3CF8">
        <w:rPr>
          <w:rFonts w:ascii="Book Antiqua" w:eastAsia="Book Antiqua" w:hAnsi="Book Antiqua" w:cs="Book Antiqua"/>
          <w:color w:val="000000"/>
        </w:rPr>
        <w:t>%</w:t>
      </w:r>
      <w:r>
        <w:rPr>
          <w:rFonts w:ascii="Book Antiqua" w:eastAsia="Book Antiqua" w:hAnsi="Book Antiqua" w:cs="Book Antiqua"/>
          <w:color w:val="000000"/>
        </w:rPr>
        <w:t xml:space="preserve">-6.3%,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Furthermore, in gastric ESD of the remnant stomach after gastrectomy, the proportions of R0 resection, curative resection,</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and complications were 84.7</w:t>
      </w:r>
      <w:r w:rsidR="00CC3CF8">
        <w:rPr>
          <w:rFonts w:ascii="Book Antiqua" w:eastAsia="Book Antiqua" w:hAnsi="Book Antiqua" w:cs="Book Antiqua"/>
          <w:color w:val="000000"/>
        </w:rPr>
        <w:t>%</w:t>
      </w:r>
      <w:r>
        <w:rPr>
          <w:rFonts w:ascii="Book Antiqua" w:eastAsia="Book Antiqua" w:hAnsi="Book Antiqua" w:cs="Book Antiqua"/>
          <w:color w:val="000000"/>
        </w:rPr>
        <w:t>-85%, 70.9</w:t>
      </w:r>
      <w:r w:rsidR="00CC3CF8">
        <w:rPr>
          <w:rFonts w:ascii="Book Antiqua" w:eastAsia="Book Antiqua" w:hAnsi="Book Antiqua" w:cs="Book Antiqua"/>
          <w:color w:val="000000"/>
        </w:rPr>
        <w:t>%</w:t>
      </w:r>
      <w:r>
        <w:rPr>
          <w:rFonts w:ascii="Book Antiqua" w:eastAsia="Book Antiqua" w:hAnsi="Book Antiqua" w:cs="Book Antiqua"/>
          <w:color w:val="000000"/>
        </w:rPr>
        <w:t>-78%, and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2.8</w:t>
      </w:r>
      <w:r w:rsidR="00CC3CF8">
        <w:rPr>
          <w:rFonts w:ascii="Book Antiqua" w:eastAsia="Book Antiqua" w:hAnsi="Book Antiqua" w:cs="Book Antiqua"/>
          <w:color w:val="000000"/>
        </w:rPr>
        <w:t>%</w:t>
      </w:r>
      <w:r>
        <w:rPr>
          <w:rFonts w:ascii="Book Antiqua" w:eastAsia="Book Antiqua" w:hAnsi="Book Antiqua" w:cs="Book Antiqua"/>
          <w:color w:val="000000"/>
        </w:rPr>
        <w:t xml:space="preserve">-21.1%,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ESD for GTC was considered a minimally invasive, effective,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and relatively safe treatment.</w:t>
      </w:r>
    </w:p>
    <w:p w14:paraId="469373C7" w14:textId="797CD333" w:rsidR="00A77B3E" w:rsidRDefault="00883ACF" w:rsidP="00CC3CF8">
      <w:pPr>
        <w:spacing w:line="360" w:lineRule="auto"/>
        <w:ind w:firstLineChars="100" w:firstLine="240"/>
        <w:jc w:val="both"/>
      </w:pPr>
      <w:r>
        <w:rPr>
          <w:rFonts w:ascii="Book Antiqua" w:eastAsia="Book Antiqua" w:hAnsi="Book Antiqua" w:cs="Book Antiqua"/>
          <w:color w:val="000000"/>
        </w:rPr>
        <w:t>There are some points of note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in GTC. First,</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detection of early GTC requires long-term regular endoscopic surveillance after esophagectomy. GTC is often found long after </w:t>
      </w:r>
      <w:r>
        <w:rPr>
          <w:rFonts w:ascii="Book Antiqua" w:eastAsia="Book Antiqua" w:hAnsi="Book Antiqua" w:cs="Book Antiqua"/>
          <w:color w:val="000000"/>
        </w:rPr>
        <w:lastRenderedPageBreak/>
        <w:t>esophagectomy; in some cases, GTC is detected after more than 10 years</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and the risk of metachronous GTC is </w:t>
      </w:r>
      <w:proofErr w:type="gramStart"/>
      <w:r>
        <w:rPr>
          <w:rFonts w:ascii="Book Antiqua" w:eastAsia="Book Antiqua" w:hAnsi="Book Antiqua" w:cs="Book Antiqua"/>
          <w:color w:val="000000"/>
        </w:rPr>
        <w:t>high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15-18]</w:t>
      </w:r>
      <w:r>
        <w:rPr>
          <w:rFonts w:ascii="Book Antiqua" w:eastAsia="Book Antiqua" w:hAnsi="Book Antiqua" w:cs="Book Antiqua"/>
          <w:color w:val="000000"/>
        </w:rPr>
        <w:t>. Second,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GTC may be difficult to diagnose. The reasons are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as follows: food residue and bile reflux are often seen in</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the gastric tube, and the lumen of the gastric tube is long and narrow</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and can constrain endoscopic </w:t>
      </w:r>
      <w:proofErr w:type="gramStart"/>
      <w:r>
        <w:rPr>
          <w:rFonts w:ascii="Book Antiqua" w:eastAsia="Book Antiqua" w:hAnsi="Book Antiqua" w:cs="Book Antiqua"/>
          <w:color w:val="000000"/>
        </w:rPr>
        <w:t>observation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Therefore, it is necessary to pay attention to these points during endoscopy for patients with gastric tube reconstruction after esophagectomy.</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Third, when performing ESD for GTC, it is necessary to pay attention to complications specific to GTC. For example, in our study,</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 subcutaneous abscess formed after treatment in a case with perforation during ESD for</w:t>
      </w:r>
      <w:r w:rsidR="00CC3CF8">
        <w:rPr>
          <w:rFonts w:ascii="Book Antiqua" w:eastAsia="Book Antiqua" w:hAnsi="Book Antiqua" w:cs="Book Antiqua"/>
          <w:color w:val="000000"/>
        </w:rPr>
        <w:t xml:space="preserve"> </w:t>
      </w:r>
      <w:r>
        <w:rPr>
          <w:rFonts w:ascii="Book Antiqua" w:eastAsia="Book Antiqua" w:hAnsi="Book Antiqua" w:cs="Book Antiqua"/>
          <w:color w:val="000000"/>
        </w:rPr>
        <w:t>GTC in</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the</w:t>
      </w:r>
      <w:r w:rsidR="00CC3CF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antethoracic</w:t>
      </w:r>
      <w:proofErr w:type="spellEnd"/>
      <w:r>
        <w:rPr>
          <w:rFonts w:ascii="Book Antiqua" w:eastAsia="Book Antiqua" w:hAnsi="Book Antiqua" w:cs="Book Antiqua"/>
          <w:color w:val="000000"/>
        </w:rPr>
        <w:t xml:space="preserve"> reconstruction route. This case was cured by conservative treatment with antibiotics and percutaneous drainage. Moreover, Miyagi</w:t>
      </w:r>
      <w:r w:rsidR="00CC3CF8">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sidR="00CC3CF8">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reported that post-treatment precordial skin burns occurred in 5 of 8 patients with GTC in the </w:t>
      </w:r>
      <w:proofErr w:type="spellStart"/>
      <w:r>
        <w:rPr>
          <w:rFonts w:ascii="Book Antiqua" w:eastAsia="Book Antiqua" w:hAnsi="Book Antiqua" w:cs="Book Antiqua"/>
          <w:color w:val="000000"/>
        </w:rPr>
        <w:t>antethoracic</w:t>
      </w:r>
      <w:proofErr w:type="spellEnd"/>
      <w:r>
        <w:rPr>
          <w:rFonts w:ascii="Book Antiqua" w:eastAsia="Book Antiqua" w:hAnsi="Book Antiqua" w:cs="Book Antiqua"/>
          <w:color w:val="000000"/>
        </w:rPr>
        <w:t xml:space="preserve"> reconstruction route. In this report, all burns were diagnosed as first-degree burns based on the clinical classification of burn depth, developed on postoperative day 1-2, and took 4-7 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to heal.</w:t>
      </w:r>
    </w:p>
    <w:p w14:paraId="21CD71A3" w14:textId="2EA24AE9" w:rsidR="00A77B3E" w:rsidRDefault="00883ACF" w:rsidP="00CC3CF8">
      <w:pPr>
        <w:spacing w:line="360" w:lineRule="auto"/>
        <w:ind w:firstLineChars="100" w:firstLine="240"/>
        <w:jc w:val="both"/>
      </w:pPr>
      <w:r>
        <w:rPr>
          <w:rFonts w:ascii="Book Antiqua" w:eastAsia="Book Antiqua" w:hAnsi="Book Antiqua" w:cs="Book Antiqua"/>
          <w:color w:val="000000"/>
        </w:rPr>
        <w:t>In this study,</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since approximately half of the patients were treated at </w:t>
      </w:r>
      <w:r w:rsidR="00866795">
        <w:rPr>
          <w:rFonts w:ascii="Book Antiqua" w:eastAsia="Book Antiqua" w:hAnsi="Book Antiqua" w:cs="Book Antiqua"/>
          <w:color w:val="000000"/>
        </w:rPr>
        <w:t>OUH</w:t>
      </w:r>
      <w:r>
        <w:rPr>
          <w:rFonts w:ascii="Book Antiqua" w:eastAsia="Book Antiqua" w:hAnsi="Book Antiqua" w:cs="Book Antiqua"/>
          <w:color w:val="000000"/>
        </w:rPr>
        <w:t>, we defined it as a high-volume center and compared clinical outcomes with those of other institutions. As a result,</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there were no significant differences in the clinical outcomes of ESD between institutions.</w:t>
      </w:r>
      <w:r w:rsidR="00CC3CF8">
        <w:rPr>
          <w:rFonts w:ascii="Book Antiqua" w:eastAsia="Book Antiqua" w:hAnsi="Book Antiqua" w:cs="Book Antiqua"/>
          <w:color w:val="000000"/>
        </w:rPr>
        <w:t xml:space="preserve"> </w:t>
      </w:r>
      <w:r>
        <w:rPr>
          <w:rFonts w:ascii="Book Antiqua" w:eastAsia="Book Antiqua" w:hAnsi="Book Antiqua" w:cs="Book Antiqua"/>
          <w:color w:val="000000"/>
        </w:rPr>
        <w:t>In addition, lesion size was the only factor related to long procedure time in multivariate analysis. We believe these results were attributable to the fact</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that all of the participating institutions specialized in gastrointestinal diseases with more than 500 cases of ESD for EGC. Moreover, ESD for GTC may have been performed by leading specialists given the relative rarity of GTC. For these reasons, ESD for GTC seems safe if performed by specialists with sufficient ESD experience.</w:t>
      </w:r>
    </w:p>
    <w:p w14:paraId="618D339C" w14:textId="23208F68" w:rsidR="00A77B3E" w:rsidRDefault="00883ACF" w:rsidP="00CC3CF8">
      <w:pPr>
        <w:spacing w:line="360" w:lineRule="auto"/>
        <w:ind w:firstLineChars="100" w:firstLine="240"/>
        <w:jc w:val="both"/>
      </w:pPr>
      <w:r>
        <w:rPr>
          <w:rFonts w:ascii="Book Antiqua" w:eastAsia="Book Antiqua" w:hAnsi="Book Antiqua" w:cs="Book Antiqua"/>
          <w:color w:val="000000"/>
        </w:rPr>
        <w:t xml:space="preserve">Previously, not a few patients had complications or died of other diseases during the course after </w:t>
      </w:r>
      <w:proofErr w:type="gramStart"/>
      <w:r>
        <w:rPr>
          <w:rFonts w:ascii="Book Antiqua" w:eastAsia="Book Antiqua" w:hAnsi="Book Antiqua" w:cs="Book Antiqua"/>
          <w:color w:val="000000"/>
        </w:rPr>
        <w:t>esophagectomy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However, due to the widespread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use of minimally invasive esophagectomy, such as thoracoscopic and laparoscopic surgery, the incidence of postoperative complications, including respiratory complications, has decreased and the general condition of patients after esophagectomy has improved in recent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29-32]</w:t>
      </w:r>
      <w:r>
        <w:rPr>
          <w:rFonts w:ascii="Book Antiqua" w:eastAsia="Book Antiqua" w:hAnsi="Book Antiqua" w:cs="Book Antiqua"/>
          <w:color w:val="000000"/>
        </w:rPr>
        <w:t xml:space="preserve">. With continued improvements in the prognosis of esophageal cancer, the number of cases </w:t>
      </w:r>
      <w:r>
        <w:rPr>
          <w:rFonts w:ascii="Book Antiqua" w:eastAsia="Book Antiqua" w:hAnsi="Book Antiqua" w:cs="Book Antiqua"/>
          <w:color w:val="000000"/>
        </w:rPr>
        <w:lastRenderedPageBreak/>
        <w:t xml:space="preserve">of </w:t>
      </w:r>
      <w:r w:rsidR="00AC38C2">
        <w:rPr>
          <w:rFonts w:ascii="Book Antiqua" w:eastAsia="Book Antiqua" w:hAnsi="Book Antiqua" w:cs="Book Antiqua"/>
          <w:color w:val="000000"/>
        </w:rPr>
        <w:t>GTC</w:t>
      </w:r>
      <w:r>
        <w:rPr>
          <w:rFonts w:ascii="Book Antiqua" w:eastAsia="Book Antiqua" w:hAnsi="Book Antiqua" w:cs="Book Antiqua"/>
          <w:color w:val="000000"/>
        </w:rPr>
        <w:t xml:space="preserve"> after esophagectomy will likely increase in the future and the demand for ESD for GTC is expected to increase further.</w:t>
      </w:r>
    </w:p>
    <w:p w14:paraId="0101C6C3" w14:textId="53B455C6" w:rsidR="00A77B3E" w:rsidRDefault="00883ACF" w:rsidP="00CC3CF8">
      <w:pPr>
        <w:spacing w:line="360" w:lineRule="auto"/>
        <w:ind w:firstLineChars="100" w:firstLine="240"/>
        <w:jc w:val="both"/>
      </w:pPr>
      <w:r>
        <w:rPr>
          <w:rFonts w:ascii="Book Antiqua" w:eastAsia="Book Antiqua" w:hAnsi="Book Antiqua" w:cs="Book Antiqua"/>
          <w:color w:val="000000"/>
        </w:rPr>
        <w:t>There were several limitations to this study. First, as this was a retrospective study, the ESD indications and devices used for treatment were not standardized. However, treatment was performed according to the typical standards. Second, since data on</w:t>
      </w:r>
      <w:r w:rsidR="00CC3CF8">
        <w:rPr>
          <w:rFonts w:ascii="Book Antiqua" w:eastAsia="Book Antiqua" w:hAnsi="Book Antiqua" w:cs="Book Antiqua"/>
          <w:color w:val="000000"/>
        </w:rPr>
        <w:t xml:space="preserve"> </w:t>
      </w:r>
      <w:r w:rsidR="00CC3CF8" w:rsidRPr="00CC3CF8">
        <w:rPr>
          <w:rFonts w:ascii="Book Antiqua" w:eastAsia="Book Antiqua" w:hAnsi="Book Antiqua" w:cs="Book Antiqua"/>
          <w:i/>
          <w:iCs/>
          <w:color w:val="000000"/>
        </w:rPr>
        <w:t>Helicobacter</w:t>
      </w:r>
      <w:r>
        <w:rPr>
          <w:rFonts w:ascii="Book Antiqua" w:eastAsia="Book Antiqua" w:hAnsi="Book Antiqua" w:cs="Book Antiqua"/>
          <w:i/>
          <w:iCs/>
          <w:color w:val="000000"/>
        </w:rPr>
        <w:t xml:space="preserve"> pylori</w:t>
      </w:r>
      <w:r w:rsidR="00CC3CF8">
        <w:rPr>
          <w:rFonts w:ascii="Book Antiqua" w:eastAsia="Book Antiqua" w:hAnsi="Book Antiqua" w:cs="Book Antiqua"/>
          <w:i/>
          <w:iCs/>
          <w:color w:val="000000"/>
        </w:rPr>
        <w:t xml:space="preserve"> </w:t>
      </w:r>
      <w:r>
        <w:rPr>
          <w:rFonts w:ascii="Book Antiqua" w:eastAsia="Book Antiqua" w:hAnsi="Book Antiqua" w:cs="Book Antiqua"/>
          <w:color w:val="000000"/>
        </w:rPr>
        <w:t>infection status were missing in some patients, the association between GTC and</w:t>
      </w:r>
      <w:r w:rsidR="00CC3CF8">
        <w:rPr>
          <w:rFonts w:ascii="Book Antiqua" w:eastAsia="Book Antiqua" w:hAnsi="Book Antiqua" w:cs="Book Antiqua"/>
          <w:color w:val="000000"/>
        </w:rPr>
        <w:t xml:space="preserve"> </w:t>
      </w:r>
      <w:r w:rsidR="00CC3CF8" w:rsidRPr="00CC3CF8">
        <w:rPr>
          <w:rFonts w:ascii="Book Antiqua" w:eastAsia="Book Antiqua" w:hAnsi="Book Antiqua" w:cs="Book Antiqua"/>
          <w:i/>
          <w:iCs/>
          <w:color w:val="000000"/>
        </w:rPr>
        <w:t>Helicobacter</w:t>
      </w:r>
      <w:r>
        <w:rPr>
          <w:rFonts w:ascii="Book Antiqua" w:eastAsia="Book Antiqua" w:hAnsi="Book Antiqua" w:cs="Book Antiqua"/>
          <w:i/>
          <w:iCs/>
          <w:color w:val="000000"/>
        </w:rPr>
        <w:t xml:space="preserve"> pylori</w:t>
      </w:r>
      <w:r w:rsidR="00CC3CF8">
        <w:rPr>
          <w:rFonts w:ascii="Book Antiqua" w:eastAsia="Book Antiqua" w:hAnsi="Book Antiqua" w:cs="Book Antiqua"/>
          <w:i/>
          <w:iCs/>
          <w:color w:val="000000"/>
        </w:rPr>
        <w:t xml:space="preserve"> </w:t>
      </w:r>
      <w:r>
        <w:rPr>
          <w:rFonts w:ascii="Book Antiqua" w:eastAsia="Book Antiqua" w:hAnsi="Book Antiqua" w:cs="Book Antiqua"/>
          <w:color w:val="000000"/>
        </w:rPr>
        <w:t>could not be evaluated. Third, as some patients were observed for only</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 short time,</w:t>
      </w:r>
      <w:r w:rsidR="009469BC">
        <w:rPr>
          <w:rFonts w:ascii="Book Antiqua" w:eastAsia="Book Antiqua" w:hAnsi="Book Antiqua" w:cs="Book Antiqua"/>
          <w:color w:val="000000"/>
        </w:rPr>
        <w:t xml:space="preserve"> </w:t>
      </w:r>
      <w:r>
        <w:rPr>
          <w:rFonts w:ascii="Book Antiqua" w:eastAsia="Book Antiqua" w:hAnsi="Book Antiqua" w:cs="Book Antiqua"/>
          <w:color w:val="000000"/>
        </w:rPr>
        <w:t>the assessment of long-term prognosis after ESD for GTC was insufficient. Further follow-up studies are needed in the future.</w:t>
      </w:r>
    </w:p>
    <w:p w14:paraId="3C32C736" w14:textId="77777777" w:rsidR="00A77B3E" w:rsidRDefault="00A77B3E">
      <w:pPr>
        <w:spacing w:line="360" w:lineRule="auto"/>
        <w:jc w:val="both"/>
      </w:pPr>
    </w:p>
    <w:p w14:paraId="03112815" w14:textId="77777777" w:rsidR="00A77B3E" w:rsidRDefault="00883ACF">
      <w:pPr>
        <w:spacing w:line="360" w:lineRule="auto"/>
        <w:jc w:val="both"/>
      </w:pPr>
      <w:r>
        <w:rPr>
          <w:rFonts w:ascii="Book Antiqua" w:eastAsia="Book Antiqua" w:hAnsi="Book Antiqua" w:cs="Book Antiqua"/>
          <w:b/>
          <w:caps/>
          <w:color w:val="000000"/>
          <w:u w:val="single"/>
        </w:rPr>
        <w:t>CONCLUSION</w:t>
      </w:r>
    </w:p>
    <w:p w14:paraId="443B54D1" w14:textId="1093F83D" w:rsidR="00A77B3E" w:rsidRDefault="00883ACF" w:rsidP="0047453A">
      <w:pPr>
        <w:spacing w:line="360" w:lineRule="auto"/>
        <w:jc w:val="both"/>
      </w:pPr>
      <w:r>
        <w:rPr>
          <w:rFonts w:ascii="Book Antiqua" w:eastAsia="Book Antiqua" w:hAnsi="Book Antiqua" w:cs="Book Antiqua"/>
          <w:color w:val="000000"/>
        </w:rPr>
        <w:t>In conclusion,</w:t>
      </w:r>
      <w:r w:rsidR="0047453A">
        <w:rPr>
          <w:rFonts w:ascii="Book Antiqua" w:eastAsia="Book Antiqua" w:hAnsi="Book Antiqua" w:cs="Book Antiqua"/>
          <w:color w:val="000000"/>
        </w:rPr>
        <w:t xml:space="preserve"> </w:t>
      </w:r>
      <w:r>
        <w:rPr>
          <w:rFonts w:ascii="Book Antiqua" w:eastAsia="Book Antiqua" w:hAnsi="Book Antiqua" w:cs="Book Antiqua"/>
          <w:color w:val="000000"/>
        </w:rPr>
        <w:t>ESD for GTC after esophagectomy is</w:t>
      </w:r>
      <w:r w:rsidR="0047453A">
        <w:rPr>
          <w:rFonts w:ascii="Book Antiqua" w:eastAsia="Book Antiqua" w:hAnsi="Book Antiqua" w:cs="Book Antiqua"/>
          <w:color w:val="000000"/>
        </w:rPr>
        <w:t xml:space="preserve"> </w:t>
      </w:r>
      <w:r>
        <w:rPr>
          <w:rFonts w:ascii="Book Antiqua" w:eastAsia="Book Antiqua" w:hAnsi="Book Antiqua" w:cs="Book Antiqua"/>
          <w:color w:val="000000"/>
        </w:rPr>
        <w:t>a safe and effective treatment</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that can be performed without significant variability in treatment results at any specialized institution where standard gastric ESD can be performed with sufficient expertise. Further accumulation and follow-up of cases of GTC are necessary in the future.</w:t>
      </w:r>
    </w:p>
    <w:p w14:paraId="3331AFB1" w14:textId="77777777" w:rsidR="00A77B3E" w:rsidRDefault="00A77B3E" w:rsidP="0047453A">
      <w:pPr>
        <w:spacing w:line="360" w:lineRule="auto"/>
        <w:jc w:val="both"/>
      </w:pPr>
    </w:p>
    <w:p w14:paraId="142DFB03" w14:textId="77777777" w:rsidR="00A77B3E" w:rsidRDefault="00883ACF">
      <w:pPr>
        <w:spacing w:line="360" w:lineRule="auto"/>
        <w:jc w:val="both"/>
      </w:pPr>
      <w:r>
        <w:rPr>
          <w:rFonts w:ascii="Book Antiqua" w:eastAsia="Book Antiqua" w:hAnsi="Book Antiqua" w:cs="Book Antiqua"/>
          <w:b/>
          <w:caps/>
          <w:color w:val="000000"/>
          <w:u w:val="single"/>
        </w:rPr>
        <w:t>ARTICLE HIGHLIGHTS</w:t>
      </w:r>
    </w:p>
    <w:p w14:paraId="4303502C" w14:textId="77777777" w:rsidR="00A77B3E" w:rsidRDefault="00883ACF">
      <w:pPr>
        <w:spacing w:line="360" w:lineRule="auto"/>
        <w:jc w:val="both"/>
      </w:pPr>
      <w:r>
        <w:rPr>
          <w:rFonts w:ascii="Book Antiqua" w:eastAsia="Book Antiqua" w:hAnsi="Book Antiqua" w:cs="Book Antiqua"/>
          <w:b/>
          <w:i/>
          <w:color w:val="000000"/>
        </w:rPr>
        <w:t>Research background</w:t>
      </w:r>
    </w:p>
    <w:p w14:paraId="712776A8" w14:textId="79B2FE17" w:rsidR="00A77B3E" w:rsidRDefault="00883ACF">
      <w:pPr>
        <w:spacing w:line="360" w:lineRule="auto"/>
        <w:jc w:val="both"/>
      </w:pPr>
      <w:r>
        <w:rPr>
          <w:rFonts w:ascii="Book Antiqua" w:eastAsia="Book Antiqua" w:hAnsi="Book Antiqua" w:cs="Book Antiqua"/>
          <w:color w:val="000000"/>
        </w:rPr>
        <w:t>Recent improvements in</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the prognosis of patients with esophageal cancer</w:t>
      </w:r>
      <w:r w:rsidR="0047453A">
        <w:rPr>
          <w:rFonts w:ascii="Book Antiqua" w:eastAsia="Book Antiqua" w:hAnsi="Book Antiqua" w:cs="Book Antiqua"/>
          <w:color w:val="000000"/>
        </w:rPr>
        <w:t xml:space="preserve"> </w:t>
      </w:r>
      <w:r>
        <w:rPr>
          <w:rFonts w:ascii="Book Antiqua" w:eastAsia="Book Antiqua" w:hAnsi="Book Antiqua" w:cs="Book Antiqua"/>
          <w:color w:val="000000"/>
        </w:rPr>
        <w:t>have led to the increased occurrence of gastric tube cancer (GTC) in the reconstructed gastric tube.</w:t>
      </w:r>
    </w:p>
    <w:p w14:paraId="12000099" w14:textId="77777777" w:rsidR="00A77B3E" w:rsidRDefault="00A77B3E">
      <w:pPr>
        <w:spacing w:line="360" w:lineRule="auto"/>
        <w:jc w:val="both"/>
      </w:pPr>
    </w:p>
    <w:p w14:paraId="2523A0E9" w14:textId="77777777" w:rsidR="00A77B3E" w:rsidRDefault="00883ACF">
      <w:pPr>
        <w:spacing w:line="360" w:lineRule="auto"/>
        <w:jc w:val="both"/>
      </w:pPr>
      <w:r>
        <w:rPr>
          <w:rFonts w:ascii="Book Antiqua" w:eastAsia="Book Antiqua" w:hAnsi="Book Antiqua" w:cs="Book Antiqua"/>
          <w:b/>
          <w:i/>
          <w:color w:val="000000"/>
        </w:rPr>
        <w:t>Research motivation</w:t>
      </w:r>
    </w:p>
    <w:p w14:paraId="62E0CE61" w14:textId="64A130F2" w:rsidR="00A77B3E" w:rsidRDefault="00883ACF">
      <w:pPr>
        <w:spacing w:line="360" w:lineRule="auto"/>
        <w:jc w:val="both"/>
      </w:pPr>
      <w:r>
        <w:rPr>
          <w:rFonts w:ascii="Book Antiqua" w:eastAsia="Book Antiqua" w:hAnsi="Book Antiqua" w:cs="Book Antiqua"/>
          <w:color w:val="000000"/>
        </w:rPr>
        <w:t>There are few reports on</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the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treatment results of endoscopic submucosal dissection (ESD) for GTC.</w:t>
      </w:r>
    </w:p>
    <w:p w14:paraId="655A40DE" w14:textId="77777777" w:rsidR="00A77B3E" w:rsidRDefault="00A77B3E">
      <w:pPr>
        <w:spacing w:line="360" w:lineRule="auto"/>
        <w:jc w:val="both"/>
      </w:pPr>
    </w:p>
    <w:p w14:paraId="5277787D" w14:textId="77777777" w:rsidR="00A77B3E" w:rsidRDefault="00883ACF">
      <w:pPr>
        <w:spacing w:line="360" w:lineRule="auto"/>
        <w:jc w:val="both"/>
      </w:pPr>
      <w:r>
        <w:rPr>
          <w:rFonts w:ascii="Book Antiqua" w:eastAsia="Book Antiqua" w:hAnsi="Book Antiqua" w:cs="Book Antiqua"/>
          <w:b/>
          <w:i/>
          <w:color w:val="000000"/>
        </w:rPr>
        <w:t>Research objectives</w:t>
      </w:r>
    </w:p>
    <w:p w14:paraId="4C562635" w14:textId="4E857769" w:rsidR="00A77B3E" w:rsidRDefault="00883ACF">
      <w:pPr>
        <w:spacing w:line="360" w:lineRule="auto"/>
        <w:jc w:val="both"/>
      </w:pPr>
      <w:r>
        <w:rPr>
          <w:rFonts w:ascii="Book Antiqua" w:eastAsia="Book Antiqua" w:hAnsi="Book Antiqua" w:cs="Book Antiqua"/>
          <w:color w:val="000000"/>
        </w:rPr>
        <w:t>This retrospective study aimed to evaluate the efficacy and safety of ESD for GTC after esophagectomy in</w:t>
      </w:r>
      <w:r w:rsidR="0047453A">
        <w:rPr>
          <w:rFonts w:ascii="Book Antiqua" w:eastAsia="Book Antiqua" w:hAnsi="Book Antiqua" w:cs="Book Antiqua"/>
          <w:color w:val="000000"/>
        </w:rPr>
        <w:t xml:space="preserve"> </w:t>
      </w:r>
      <w:r>
        <w:rPr>
          <w:rFonts w:ascii="Book Antiqua" w:eastAsia="Book Antiqua" w:hAnsi="Book Antiqua" w:cs="Book Antiqua"/>
          <w:color w:val="000000"/>
        </w:rPr>
        <w:t>a multicenter</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trial.</w:t>
      </w:r>
    </w:p>
    <w:p w14:paraId="20048E15" w14:textId="77777777" w:rsidR="00A77B3E" w:rsidRDefault="00A77B3E">
      <w:pPr>
        <w:spacing w:line="360" w:lineRule="auto"/>
        <w:jc w:val="both"/>
      </w:pPr>
    </w:p>
    <w:p w14:paraId="69CB7266" w14:textId="77777777" w:rsidR="00A77B3E" w:rsidRDefault="00883ACF">
      <w:pPr>
        <w:spacing w:line="360" w:lineRule="auto"/>
        <w:jc w:val="both"/>
      </w:pPr>
      <w:r>
        <w:rPr>
          <w:rFonts w:ascii="Book Antiqua" w:eastAsia="Book Antiqua" w:hAnsi="Book Antiqua" w:cs="Book Antiqua"/>
          <w:b/>
          <w:i/>
          <w:color w:val="000000"/>
        </w:rPr>
        <w:t>Research methods</w:t>
      </w:r>
    </w:p>
    <w:p w14:paraId="3CF0AACA" w14:textId="09979852" w:rsidR="00A77B3E" w:rsidRDefault="00883ACF">
      <w:pPr>
        <w:spacing w:line="360" w:lineRule="auto"/>
        <w:jc w:val="both"/>
      </w:pPr>
      <w:r>
        <w:rPr>
          <w:rFonts w:ascii="Book Antiqua" w:eastAsia="Book Antiqua" w:hAnsi="Book Antiqua" w:cs="Book Antiqua"/>
          <w:color w:val="000000"/>
        </w:rPr>
        <w:lastRenderedPageBreak/>
        <w:t>We retrospectively investigated 48 GTC lesions in 38 consecutive patients with GTC in the reconstructed gastric tube after esophagectomy who had undergone ESD between January 2005 and December 2019 at 8 institutions participating in</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the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Okayama Gut Study group. Patient characteristics, treatment results, clinical course,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and</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treatment outcomes were analyzed.</w:t>
      </w:r>
    </w:p>
    <w:p w14:paraId="77D4EB42" w14:textId="77777777" w:rsidR="00A77B3E" w:rsidRDefault="00A77B3E">
      <w:pPr>
        <w:spacing w:line="360" w:lineRule="auto"/>
        <w:jc w:val="both"/>
      </w:pPr>
    </w:p>
    <w:p w14:paraId="3E52480D" w14:textId="77777777" w:rsidR="00A77B3E" w:rsidRDefault="00883ACF">
      <w:pPr>
        <w:spacing w:line="360" w:lineRule="auto"/>
        <w:jc w:val="both"/>
      </w:pPr>
      <w:r>
        <w:rPr>
          <w:rFonts w:ascii="Book Antiqua" w:eastAsia="Book Antiqua" w:hAnsi="Book Antiqua" w:cs="Book Antiqua"/>
          <w:b/>
          <w:i/>
          <w:color w:val="000000"/>
        </w:rPr>
        <w:t>Research results</w:t>
      </w:r>
    </w:p>
    <w:p w14:paraId="75A2E4F9" w14:textId="70DCF088" w:rsidR="00A77B3E" w:rsidRDefault="00883ACF">
      <w:pPr>
        <w:spacing w:line="360" w:lineRule="auto"/>
        <w:jc w:val="both"/>
      </w:pPr>
      <w:r>
        <w:rPr>
          <w:rFonts w:ascii="Book Antiqua" w:eastAsia="Book Antiqua" w:hAnsi="Book Antiqua" w:cs="Book Antiqua"/>
          <w:color w:val="000000"/>
        </w:rPr>
        <w:t>The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median age of patients was 71.5 years (range, 57</w:t>
      </w:r>
      <w:r w:rsidR="0047453A">
        <w:rPr>
          <w:rFonts w:ascii="Book Antiqua" w:eastAsia="Book Antiqua" w:hAnsi="Book Antiqua" w:cs="Book Antiqua"/>
          <w:color w:val="000000"/>
        </w:rPr>
        <w:t>-</w:t>
      </w:r>
      <w:r>
        <w:rPr>
          <w:rFonts w:ascii="Book Antiqua" w:eastAsia="Book Antiqua" w:hAnsi="Book Antiqua" w:cs="Book Antiqua"/>
          <w:color w:val="000000"/>
        </w:rPr>
        <w:t>84years), and there were 34 men and 4 women. The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median observation period after ESD was 884 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(range, 8-4040 d). The median procedure time was 81 min</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(range, 29-334 min), the </w:t>
      </w:r>
      <w:proofErr w:type="spellStart"/>
      <w:r w:rsidRPr="00AC38C2">
        <w:rPr>
          <w:rFonts w:ascii="Book Antiqua" w:eastAsia="Book Antiqua" w:hAnsi="Book Antiqua" w:cs="Book Antiqua"/>
          <w:i/>
          <w:iCs/>
          <w:color w:val="000000"/>
        </w:rPr>
        <w:t>en</w:t>
      </w:r>
      <w:proofErr w:type="spellEnd"/>
      <w:r w:rsidRPr="00AC38C2">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resection rate was 91.7% (44/48),</w:t>
      </w:r>
      <w:r w:rsidR="0047453A">
        <w:rPr>
          <w:rFonts w:ascii="Book Antiqua" w:eastAsia="Book Antiqua" w:hAnsi="Book Antiqua" w:cs="Book Antiqua"/>
          <w:color w:val="000000"/>
        </w:rPr>
        <w:t xml:space="preserve"> </w:t>
      </w:r>
      <w:r>
        <w:rPr>
          <w:rFonts w:ascii="Book Antiqua" w:eastAsia="Book Antiqua" w:hAnsi="Book Antiqua" w:cs="Book Antiqua"/>
          <w:color w:val="000000"/>
        </w:rPr>
        <w:t>and</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the curative resection rate was 79% (38/48). Complications during ESD were seen in 4% (2/48) of case,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and those after ESD were seen in 10% (5/48) of case. The survival rate at 5 years was 59.5%. During the observation period after ESD, 10 patients died of other diseases.</w:t>
      </w:r>
      <w:r w:rsidR="0047453A">
        <w:rPr>
          <w:rFonts w:ascii="Book Antiqua" w:eastAsia="Book Antiqua" w:hAnsi="Book Antiqua" w:cs="Book Antiqua"/>
          <w:color w:val="000000"/>
        </w:rPr>
        <w:t xml:space="preserve"> </w:t>
      </w:r>
      <w:r>
        <w:rPr>
          <w:rFonts w:ascii="Book Antiqua" w:eastAsia="Book Antiqua" w:hAnsi="Book Antiqua" w:cs="Book Antiqua"/>
          <w:color w:val="000000"/>
        </w:rPr>
        <w:t>Although there were differences in the procedure time between institutions, a multivariate analysis showed</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that tumor size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was the only factor associated with prolonged procedure time.</w:t>
      </w:r>
    </w:p>
    <w:p w14:paraId="053724E3" w14:textId="77777777" w:rsidR="00A77B3E" w:rsidRDefault="00A77B3E">
      <w:pPr>
        <w:spacing w:line="360" w:lineRule="auto"/>
        <w:jc w:val="both"/>
      </w:pPr>
    </w:p>
    <w:p w14:paraId="2F8ED8D4" w14:textId="77777777" w:rsidR="00A77B3E" w:rsidRDefault="00883ACF">
      <w:pPr>
        <w:spacing w:line="360" w:lineRule="auto"/>
        <w:jc w:val="both"/>
      </w:pPr>
      <w:r>
        <w:rPr>
          <w:rFonts w:ascii="Book Antiqua" w:eastAsia="Book Antiqua" w:hAnsi="Book Antiqua" w:cs="Book Antiqua"/>
          <w:b/>
          <w:i/>
          <w:color w:val="000000"/>
        </w:rPr>
        <w:t>Research conclusions</w:t>
      </w:r>
    </w:p>
    <w:p w14:paraId="162117FB" w14:textId="77777777" w:rsidR="00A77B3E" w:rsidRDefault="00883ACF">
      <w:pPr>
        <w:spacing w:line="360" w:lineRule="auto"/>
        <w:jc w:val="both"/>
      </w:pPr>
      <w:r>
        <w:rPr>
          <w:rFonts w:ascii="Book Antiqua" w:eastAsia="Book Antiqua" w:hAnsi="Book Antiqua" w:cs="Book Antiqua"/>
          <w:color w:val="000000"/>
        </w:rPr>
        <w:t>ESD for GTC after esophagectomy was shown to be safe and effective.</w:t>
      </w:r>
    </w:p>
    <w:p w14:paraId="0EA1BF4B" w14:textId="77777777" w:rsidR="00A77B3E" w:rsidRDefault="00A77B3E">
      <w:pPr>
        <w:spacing w:line="360" w:lineRule="auto"/>
        <w:jc w:val="both"/>
      </w:pPr>
    </w:p>
    <w:p w14:paraId="6E34622E" w14:textId="77777777" w:rsidR="00A77B3E" w:rsidRDefault="00883ACF">
      <w:pPr>
        <w:spacing w:line="360" w:lineRule="auto"/>
        <w:jc w:val="both"/>
      </w:pPr>
      <w:r>
        <w:rPr>
          <w:rFonts w:ascii="Book Antiqua" w:eastAsia="Book Antiqua" w:hAnsi="Book Antiqua" w:cs="Book Antiqua"/>
          <w:b/>
          <w:i/>
          <w:color w:val="000000"/>
        </w:rPr>
        <w:t>Research perspectives</w:t>
      </w:r>
    </w:p>
    <w:p w14:paraId="6AA778EB" w14:textId="3BDA9E85" w:rsidR="00A77B3E" w:rsidRDefault="00883ACF">
      <w:pPr>
        <w:spacing w:line="360" w:lineRule="auto"/>
        <w:jc w:val="both"/>
      </w:pPr>
      <w:r>
        <w:rPr>
          <w:rFonts w:ascii="Book Antiqua" w:eastAsia="Book Antiqua" w:hAnsi="Book Antiqua" w:cs="Book Antiqua"/>
          <w:color w:val="000000"/>
        </w:rPr>
        <w:t>As some patients were observed for only</w:t>
      </w:r>
      <w:r w:rsidR="0047453A">
        <w:rPr>
          <w:rFonts w:ascii="Book Antiqua" w:eastAsia="Book Antiqua" w:hAnsi="Book Antiqua" w:cs="Book Antiqua"/>
          <w:color w:val="000000"/>
        </w:rPr>
        <w:t xml:space="preserve"> </w:t>
      </w:r>
      <w:r>
        <w:rPr>
          <w:rFonts w:ascii="Book Antiqua" w:eastAsia="Book Antiqua" w:hAnsi="Book Antiqua" w:cs="Book Antiqua"/>
          <w:color w:val="000000"/>
        </w:rPr>
        <w:t>a short time,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the assessment of long-term prognosis after ESD for GTC was insufficient.</w:t>
      </w:r>
      <w:r w:rsidR="0047453A">
        <w:rPr>
          <w:rFonts w:ascii="Book Antiqua" w:eastAsia="Book Antiqua" w:hAnsi="Book Antiqua" w:cs="Book Antiqua"/>
          <w:color w:val="000000"/>
        </w:rPr>
        <w:t xml:space="preserve"> </w:t>
      </w:r>
      <w:r>
        <w:rPr>
          <w:rFonts w:ascii="Book Antiqua" w:eastAsia="Book Antiqua" w:hAnsi="Book Antiqua" w:cs="Book Antiqua"/>
          <w:color w:val="000000"/>
        </w:rPr>
        <w:t>Further accumulation and follow-up of cases of GTC are necessary in the future.</w:t>
      </w:r>
    </w:p>
    <w:p w14:paraId="35D6B31A" w14:textId="77777777" w:rsidR="00A77B3E" w:rsidRDefault="00A77B3E">
      <w:pPr>
        <w:spacing w:line="360" w:lineRule="auto"/>
        <w:jc w:val="both"/>
      </w:pPr>
    </w:p>
    <w:p w14:paraId="08A1BD39" w14:textId="77777777" w:rsidR="00A77B3E" w:rsidRDefault="00883ACF">
      <w:pPr>
        <w:spacing w:line="360" w:lineRule="auto"/>
        <w:jc w:val="both"/>
      </w:pPr>
      <w:r>
        <w:rPr>
          <w:rFonts w:ascii="Book Antiqua" w:eastAsia="Book Antiqua" w:hAnsi="Book Antiqua" w:cs="Book Antiqua"/>
          <w:b/>
          <w:color w:val="000000"/>
        </w:rPr>
        <w:t>REFERENCES</w:t>
      </w:r>
    </w:p>
    <w:p w14:paraId="3FE4DFD7" w14:textId="180441EC" w:rsidR="00A77B3E" w:rsidRDefault="00883AC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 xml:space="preserve">Medical Research Council </w:t>
      </w:r>
      <w:proofErr w:type="spellStart"/>
      <w:r>
        <w:rPr>
          <w:rFonts w:ascii="Book Antiqua" w:eastAsia="Book Antiqua" w:hAnsi="Book Antiqua" w:cs="Book Antiqua"/>
          <w:b/>
          <w:bCs/>
          <w:color w:val="000000"/>
        </w:rPr>
        <w:t>Oesophageal</w:t>
      </w:r>
      <w:proofErr w:type="spellEnd"/>
      <w:r>
        <w:rPr>
          <w:rFonts w:ascii="Book Antiqua" w:eastAsia="Book Antiqua" w:hAnsi="Book Antiqua" w:cs="Book Antiqua"/>
          <w:b/>
          <w:bCs/>
          <w:color w:val="000000"/>
        </w:rPr>
        <w:t xml:space="preserve"> Cancer Working Group</w:t>
      </w:r>
      <w:r>
        <w:rPr>
          <w:rFonts w:ascii="Book Antiqua" w:eastAsia="Book Antiqua" w:hAnsi="Book Antiqua" w:cs="Book Antiqua"/>
          <w:color w:val="000000"/>
        </w:rPr>
        <w:t xml:space="preserve">. Surgical resection with or without preoperative chemotherapy in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2002; </w:t>
      </w:r>
      <w:r>
        <w:rPr>
          <w:rFonts w:ascii="Book Antiqua" w:eastAsia="Book Antiqua" w:hAnsi="Book Antiqua" w:cs="Book Antiqua"/>
          <w:b/>
          <w:bCs/>
          <w:color w:val="000000"/>
        </w:rPr>
        <w:t>359</w:t>
      </w:r>
      <w:r>
        <w:rPr>
          <w:rFonts w:ascii="Book Antiqua" w:eastAsia="Book Antiqua" w:hAnsi="Book Antiqua" w:cs="Book Antiqua"/>
          <w:color w:val="000000"/>
        </w:rPr>
        <w:t>: 1727-1733 [PMID: 12049861 DOI: 10.1016/S0140-6736(02)08651-8]</w:t>
      </w:r>
    </w:p>
    <w:p w14:paraId="4A6C146B" w14:textId="77777777" w:rsidR="00A77B3E" w:rsidRDefault="00883ACF">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Allum WH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Stenning</w:t>
      </w:r>
      <w:proofErr w:type="spellEnd"/>
      <w:r>
        <w:rPr>
          <w:rFonts w:ascii="Book Antiqua" w:eastAsia="Book Antiqua" w:hAnsi="Book Antiqua" w:cs="Book Antiqua"/>
          <w:color w:val="000000"/>
        </w:rPr>
        <w:t xml:space="preserve"> SP, </w:t>
      </w:r>
      <w:proofErr w:type="spellStart"/>
      <w:r>
        <w:rPr>
          <w:rFonts w:ascii="Book Antiqua" w:eastAsia="Book Antiqua" w:hAnsi="Book Antiqua" w:cs="Book Antiqua"/>
          <w:color w:val="000000"/>
        </w:rPr>
        <w:t>Bancewicz</w:t>
      </w:r>
      <w:proofErr w:type="spellEnd"/>
      <w:r>
        <w:rPr>
          <w:rFonts w:ascii="Book Antiqua" w:eastAsia="Book Antiqua" w:hAnsi="Book Antiqua" w:cs="Book Antiqua"/>
          <w:color w:val="000000"/>
        </w:rPr>
        <w:t xml:space="preserve"> J, Clark PI, Langley RE. Long-term results of a randomized trial of surgery with or without preoperative chemotherapy in esophageal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5062-5067 [PMID: 19770374 DOI: 10.1200/JCO.2009.22.2083]</w:t>
      </w:r>
    </w:p>
    <w:p w14:paraId="2F583A7E" w14:textId="77777777" w:rsidR="00A77B3E" w:rsidRDefault="00883AC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Ozawa S</w:t>
      </w:r>
      <w:r w:rsidRPr="00D9541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Tachimori</w:t>
      </w:r>
      <w:proofErr w:type="spellEnd"/>
      <w:r>
        <w:rPr>
          <w:rFonts w:ascii="Book Antiqua" w:eastAsia="Book Antiqua" w:hAnsi="Book Antiqua" w:cs="Book Antiqua"/>
          <w:color w:val="000000"/>
        </w:rPr>
        <w:t xml:space="preserve"> Y, Baba H, Matsubara H,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Numasaki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Oyama</w:t>
      </w:r>
      <w:proofErr w:type="spellEnd"/>
      <w:r>
        <w:rPr>
          <w:rFonts w:ascii="Book Antiqua" w:eastAsia="Book Antiqua" w:hAnsi="Book Antiqua" w:cs="Book Antiqua"/>
          <w:color w:val="000000"/>
        </w:rPr>
        <w:t xml:space="preserve"> T, Shinoda M, Takeuchi H, Tanaka O, </w:t>
      </w:r>
      <w:proofErr w:type="spellStart"/>
      <w:r>
        <w:rPr>
          <w:rFonts w:ascii="Book Antiqua" w:eastAsia="Book Antiqua" w:hAnsi="Book Antiqua" w:cs="Book Antiqua"/>
          <w:color w:val="000000"/>
        </w:rPr>
        <w:t>Teshima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Udagawa</w:t>
      </w:r>
      <w:proofErr w:type="spellEnd"/>
      <w:r>
        <w:rPr>
          <w:rFonts w:ascii="Book Antiqua" w:eastAsia="Book Antiqua" w:hAnsi="Book Antiqua" w:cs="Book Antiqua"/>
          <w:color w:val="000000"/>
        </w:rPr>
        <w:t xml:space="preserve"> H, Uno T, Barron JP. Comprehensive registry of esophageal cancer in Japan, 2002. </w:t>
      </w:r>
      <w:r w:rsidRPr="00D9541D">
        <w:rPr>
          <w:rFonts w:ascii="Book Antiqua" w:eastAsia="Book Antiqua" w:hAnsi="Book Antiqua" w:cs="Book Antiqua"/>
          <w:i/>
          <w:iCs/>
          <w:color w:val="000000"/>
        </w:rPr>
        <w:t>Esophagus</w:t>
      </w:r>
      <w:r>
        <w:rPr>
          <w:rFonts w:ascii="Book Antiqua" w:eastAsia="Book Antiqua" w:hAnsi="Book Antiqua" w:cs="Book Antiqua"/>
          <w:color w:val="000000"/>
        </w:rPr>
        <w:t xml:space="preserve"> 2010; </w:t>
      </w:r>
      <w:r w:rsidRPr="00D9541D">
        <w:rPr>
          <w:rFonts w:ascii="Book Antiqua" w:eastAsia="Book Antiqua" w:hAnsi="Book Antiqua" w:cs="Book Antiqua"/>
          <w:b/>
          <w:bCs/>
          <w:color w:val="000000"/>
        </w:rPr>
        <w:t>7</w:t>
      </w:r>
      <w:r>
        <w:rPr>
          <w:rFonts w:ascii="Book Antiqua" w:eastAsia="Book Antiqua" w:hAnsi="Book Antiqua" w:cs="Book Antiqua"/>
          <w:color w:val="000000"/>
        </w:rPr>
        <w:t>: 7-22 [DOI: 10.1007/s10388-010-0228-6]</w:t>
      </w:r>
    </w:p>
    <w:p w14:paraId="66C8C3A5" w14:textId="77777777" w:rsidR="00A77B3E" w:rsidRDefault="00883AC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Ando N</w:t>
      </w:r>
      <w:r>
        <w:rPr>
          <w:rFonts w:ascii="Book Antiqua" w:eastAsia="Book Antiqua" w:hAnsi="Book Antiqua" w:cs="Book Antiqua"/>
          <w:color w:val="000000"/>
        </w:rPr>
        <w:t xml:space="preserve">, Kato H, </w:t>
      </w:r>
      <w:proofErr w:type="spellStart"/>
      <w:r>
        <w:rPr>
          <w:rFonts w:ascii="Book Antiqua" w:eastAsia="Book Antiqua" w:hAnsi="Book Antiqua" w:cs="Book Antiqua"/>
          <w:color w:val="000000"/>
        </w:rPr>
        <w:t>Igaki</w:t>
      </w:r>
      <w:proofErr w:type="spellEnd"/>
      <w:r>
        <w:rPr>
          <w:rFonts w:ascii="Book Antiqua" w:eastAsia="Book Antiqua" w:hAnsi="Book Antiqua" w:cs="Book Antiqua"/>
          <w:color w:val="000000"/>
        </w:rPr>
        <w:t xml:space="preserve"> H, Shinoda M, Ozawa S, Shimizu H, Nakamura T, </w:t>
      </w:r>
      <w:proofErr w:type="spellStart"/>
      <w:r>
        <w:rPr>
          <w:rFonts w:ascii="Book Antiqua" w:eastAsia="Book Antiqua" w:hAnsi="Book Antiqua" w:cs="Book Antiqua"/>
          <w:color w:val="000000"/>
        </w:rPr>
        <w:t>Yabusaki</w:t>
      </w:r>
      <w:proofErr w:type="spellEnd"/>
      <w:r>
        <w:rPr>
          <w:rFonts w:ascii="Book Antiqua" w:eastAsia="Book Antiqua" w:hAnsi="Book Antiqua" w:cs="Book Antiqua"/>
          <w:color w:val="000000"/>
        </w:rPr>
        <w:t xml:space="preserve"> H, Aoyama N, Kurita A, Ikeda K, Kanda T, </w:t>
      </w:r>
      <w:proofErr w:type="spellStart"/>
      <w:r>
        <w:rPr>
          <w:rFonts w:ascii="Book Antiqua" w:eastAsia="Book Antiqua" w:hAnsi="Book Antiqua" w:cs="Book Antiqua"/>
          <w:color w:val="000000"/>
        </w:rPr>
        <w:t>Tsujinaka</w:t>
      </w:r>
      <w:proofErr w:type="spellEnd"/>
      <w:r>
        <w:rPr>
          <w:rFonts w:ascii="Book Antiqua" w:eastAsia="Book Antiqua" w:hAnsi="Book Antiqua" w:cs="Book Antiqua"/>
          <w:color w:val="000000"/>
        </w:rPr>
        <w:t xml:space="preserve"> T, Nakamura K, Fukuda H. A randomized trial comparing postoperative adjuvant chemotherapy with cisplatin and 5-fluorouracil </w:t>
      </w:r>
      <w:r>
        <w:rPr>
          <w:rFonts w:ascii="Book Antiqua" w:eastAsia="Book Antiqua" w:hAnsi="Book Antiqua" w:cs="Book Antiqua"/>
          <w:i/>
          <w:iCs/>
          <w:color w:val="000000"/>
        </w:rPr>
        <w:t>vs</w:t>
      </w:r>
      <w:r>
        <w:rPr>
          <w:rFonts w:ascii="Book Antiqua" w:eastAsia="Book Antiqua" w:hAnsi="Book Antiqua" w:cs="Book Antiqua"/>
          <w:color w:val="000000"/>
        </w:rPr>
        <w:t xml:space="preserve"> preoperative chemotherapy for localized advanced squamous cell carcinoma of the thoracic esophagus (JCOG9907).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68-74 [PMID: 21879261 DOI: 10.1245/s10434-011-2049-9]</w:t>
      </w:r>
    </w:p>
    <w:p w14:paraId="3F0682E8" w14:textId="77777777" w:rsidR="00A77B3E" w:rsidRDefault="00883ACF">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Toxopeus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van der Schaaf M, van </w:t>
      </w:r>
      <w:proofErr w:type="spellStart"/>
      <w:r>
        <w:rPr>
          <w:rFonts w:ascii="Book Antiqua" w:eastAsia="Book Antiqua" w:hAnsi="Book Antiqua" w:cs="Book Antiqua"/>
          <w:color w:val="000000"/>
        </w:rPr>
        <w:t>Lanschot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Lagergren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Lagergren</w:t>
      </w:r>
      <w:proofErr w:type="spellEnd"/>
      <w:r>
        <w:rPr>
          <w:rFonts w:ascii="Book Antiqua" w:eastAsia="Book Antiqua" w:hAnsi="Book Antiqua" w:cs="Book Antiqua"/>
          <w:color w:val="000000"/>
        </w:rPr>
        <w:t xml:space="preserve"> P, van der </w:t>
      </w:r>
      <w:proofErr w:type="spellStart"/>
      <w:r>
        <w:rPr>
          <w:rFonts w:ascii="Book Antiqua" w:eastAsia="Book Antiqua" w:hAnsi="Book Antiqua" w:cs="Book Antiqua"/>
          <w:color w:val="000000"/>
        </w:rPr>
        <w:t>Gaast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Wijnhoven</w:t>
      </w:r>
      <w:proofErr w:type="spellEnd"/>
      <w:r>
        <w:rPr>
          <w:rFonts w:ascii="Book Antiqua" w:eastAsia="Book Antiqua" w:hAnsi="Book Antiqua" w:cs="Book Antiqua"/>
          <w:color w:val="000000"/>
        </w:rPr>
        <w:t xml:space="preserve"> B. Outcome of Patients Treated Within and Outside a Randomized Clinical Trial on Neoadjuvant Chemoradiotherapy Plus Surgery for Esophageal Cancer: Extrapolation of a Randomized Clinical Trial (CROSS).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2441-2448 [PMID: 29948420 DOI: 10.1245/s10434-018-6554-y]</w:t>
      </w:r>
    </w:p>
    <w:p w14:paraId="77D8E2AF" w14:textId="77777777" w:rsidR="00A77B3E" w:rsidRDefault="00883ACF">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Kokawa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Yamaguchi H, </w:t>
      </w:r>
      <w:proofErr w:type="spellStart"/>
      <w:r>
        <w:rPr>
          <w:rFonts w:ascii="Book Antiqua" w:eastAsia="Book Antiqua" w:hAnsi="Book Antiqua" w:cs="Book Antiqua"/>
          <w:color w:val="000000"/>
        </w:rPr>
        <w:t>Tachimori</w:t>
      </w:r>
      <w:proofErr w:type="spellEnd"/>
      <w:r>
        <w:rPr>
          <w:rFonts w:ascii="Book Antiqua" w:eastAsia="Book Antiqua" w:hAnsi="Book Antiqua" w:cs="Book Antiqua"/>
          <w:color w:val="000000"/>
        </w:rPr>
        <w:t xml:space="preserve"> Y, Kato H, Watanabe H, Nakanishi Y. Other primary cancers occurring after treatment of superficial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88</w:t>
      </w:r>
      <w:r>
        <w:rPr>
          <w:rFonts w:ascii="Book Antiqua" w:eastAsia="Book Antiqua" w:hAnsi="Book Antiqua" w:cs="Book Antiqua"/>
          <w:color w:val="000000"/>
        </w:rPr>
        <w:t>: 439-443 [PMID: 11260113 DOI: 10.1046/j.1365-2168.</w:t>
      </w:r>
      <w:proofErr w:type="gramStart"/>
      <w:r>
        <w:rPr>
          <w:rFonts w:ascii="Book Antiqua" w:eastAsia="Book Antiqua" w:hAnsi="Book Antiqua" w:cs="Book Antiqua"/>
          <w:color w:val="000000"/>
        </w:rPr>
        <w:t>2001.01696.x</w:t>
      </w:r>
      <w:proofErr w:type="gramEnd"/>
      <w:r>
        <w:rPr>
          <w:rFonts w:ascii="Book Antiqua" w:eastAsia="Book Antiqua" w:hAnsi="Book Antiqua" w:cs="Book Antiqua"/>
          <w:color w:val="000000"/>
        </w:rPr>
        <w:t>]</w:t>
      </w:r>
    </w:p>
    <w:p w14:paraId="567D3CB3" w14:textId="77777777" w:rsidR="00A77B3E" w:rsidRDefault="00883AC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Noguchi T</w:t>
      </w:r>
      <w:r>
        <w:rPr>
          <w:rFonts w:ascii="Book Antiqua" w:eastAsia="Book Antiqua" w:hAnsi="Book Antiqua" w:cs="Book Antiqua"/>
          <w:color w:val="000000"/>
        </w:rPr>
        <w:t xml:space="preserve">, Kato T, Takeno S, Wada S, Yanagisawa S, Suzuki M. Necessity of screening for multiple primary cancers in patients with esophageal cancer.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8</w:t>
      </w:r>
      <w:r>
        <w:rPr>
          <w:rFonts w:ascii="Book Antiqua" w:eastAsia="Book Antiqua" w:hAnsi="Book Antiqua" w:cs="Book Antiqua"/>
          <w:color w:val="000000"/>
        </w:rPr>
        <w:t>: 336-342 [PMID: 12517292]</w:t>
      </w:r>
    </w:p>
    <w:p w14:paraId="1D8E72E0" w14:textId="77777777" w:rsidR="00A77B3E" w:rsidRDefault="00883ACF">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Natsugoe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Matsumoto M, Okumura H, </w:t>
      </w:r>
      <w:proofErr w:type="spellStart"/>
      <w:r>
        <w:rPr>
          <w:rFonts w:ascii="Book Antiqua" w:eastAsia="Book Antiqua" w:hAnsi="Book Antiqua" w:cs="Book Antiqua"/>
          <w:color w:val="000000"/>
        </w:rPr>
        <w:t>Ishigami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Uenosono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Owaki</w:t>
      </w:r>
      <w:proofErr w:type="spellEnd"/>
      <w:r>
        <w:rPr>
          <w:rFonts w:ascii="Book Antiqua" w:eastAsia="Book Antiqua" w:hAnsi="Book Antiqua" w:cs="Book Antiqua"/>
          <w:color w:val="000000"/>
        </w:rPr>
        <w:t xml:space="preserve"> T, Takao S, </w:t>
      </w:r>
      <w:proofErr w:type="spellStart"/>
      <w:r>
        <w:rPr>
          <w:rFonts w:ascii="Book Antiqua" w:eastAsia="Book Antiqua" w:hAnsi="Book Antiqua" w:cs="Book Antiqua"/>
          <w:color w:val="000000"/>
        </w:rPr>
        <w:t>Aikou</w:t>
      </w:r>
      <w:proofErr w:type="spellEnd"/>
      <w:r>
        <w:rPr>
          <w:rFonts w:ascii="Book Antiqua" w:eastAsia="Book Antiqua" w:hAnsi="Book Antiqua" w:cs="Book Antiqua"/>
          <w:color w:val="000000"/>
        </w:rPr>
        <w:t xml:space="preserve"> T. Multiple primary carcinomas with esophageal squamous cell cancer: clinicopathologic outcome.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46-49 [PMID: 15592914 DOI: 10.1007/s00268-004-7525-y]</w:t>
      </w:r>
    </w:p>
    <w:p w14:paraId="7CD9B8AA" w14:textId="77777777" w:rsidR="00A77B3E" w:rsidRDefault="00883AC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Chuang SC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Hashibe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Scelo</w:t>
      </w:r>
      <w:proofErr w:type="spellEnd"/>
      <w:r>
        <w:rPr>
          <w:rFonts w:ascii="Book Antiqua" w:eastAsia="Book Antiqua" w:hAnsi="Book Antiqua" w:cs="Book Antiqua"/>
          <w:color w:val="000000"/>
        </w:rPr>
        <w:t xml:space="preserve"> G, Brewster DH, </w:t>
      </w:r>
      <w:proofErr w:type="spellStart"/>
      <w:r>
        <w:rPr>
          <w:rFonts w:ascii="Book Antiqua" w:eastAsia="Book Antiqua" w:hAnsi="Book Antiqua" w:cs="Book Antiqua"/>
          <w:color w:val="000000"/>
        </w:rPr>
        <w:t>Pukkala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Friis</w:t>
      </w:r>
      <w:proofErr w:type="spellEnd"/>
      <w:r>
        <w:rPr>
          <w:rFonts w:ascii="Book Antiqua" w:eastAsia="Book Antiqua" w:hAnsi="Book Antiqua" w:cs="Book Antiqua"/>
          <w:color w:val="000000"/>
        </w:rPr>
        <w:t xml:space="preserve"> S, Tracey E, </w:t>
      </w:r>
      <w:proofErr w:type="spellStart"/>
      <w:r>
        <w:rPr>
          <w:rFonts w:ascii="Book Antiqua" w:eastAsia="Book Antiqua" w:hAnsi="Book Antiqua" w:cs="Book Antiqua"/>
          <w:color w:val="000000"/>
        </w:rPr>
        <w:t>Weiderpass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Hemminki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Tamaro</w:t>
      </w:r>
      <w:proofErr w:type="spellEnd"/>
      <w:r>
        <w:rPr>
          <w:rFonts w:ascii="Book Antiqua" w:eastAsia="Book Antiqua" w:hAnsi="Book Antiqua" w:cs="Book Antiqua"/>
          <w:color w:val="000000"/>
        </w:rPr>
        <w:t xml:space="preserve"> S, Chia KS, </w:t>
      </w:r>
      <w:proofErr w:type="spellStart"/>
      <w:r>
        <w:rPr>
          <w:rFonts w:ascii="Book Antiqua" w:eastAsia="Book Antiqua" w:hAnsi="Book Antiqua" w:cs="Book Antiqua"/>
          <w:color w:val="000000"/>
        </w:rPr>
        <w:t>Pompe-Kirn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Kliewer</w:t>
      </w:r>
      <w:proofErr w:type="spellEnd"/>
      <w:r>
        <w:rPr>
          <w:rFonts w:ascii="Book Antiqua" w:eastAsia="Book Antiqua" w:hAnsi="Book Antiqua" w:cs="Book Antiqua"/>
          <w:color w:val="000000"/>
        </w:rPr>
        <w:t xml:space="preserve"> EV, Tonita JM, </w:t>
      </w:r>
      <w:proofErr w:type="spellStart"/>
      <w:r>
        <w:rPr>
          <w:rFonts w:ascii="Book Antiqua" w:eastAsia="Book Antiqua" w:hAnsi="Book Antiqua" w:cs="Book Antiqua"/>
          <w:color w:val="000000"/>
        </w:rPr>
        <w:t>Martos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lastRenderedPageBreak/>
        <w:t>Jonasson</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Dresler</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Boffetta</w:t>
      </w:r>
      <w:proofErr w:type="spellEnd"/>
      <w:r>
        <w:rPr>
          <w:rFonts w:ascii="Book Antiqua" w:eastAsia="Book Antiqua" w:hAnsi="Book Antiqua" w:cs="Book Antiqua"/>
          <w:color w:val="000000"/>
        </w:rPr>
        <w:t xml:space="preserve"> P, Brennan P. Risk of second primary cancer among esophageal cancer patients: a pooled analysis of 13 cancer registries. </w:t>
      </w:r>
      <w:r>
        <w:rPr>
          <w:rFonts w:ascii="Book Antiqua" w:eastAsia="Book Antiqua" w:hAnsi="Book Antiqua" w:cs="Book Antiqua"/>
          <w:i/>
          <w:iCs/>
          <w:color w:val="000000"/>
        </w:rPr>
        <w:t xml:space="preserve">Cancer Epidemiol Biomarkers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17</w:t>
      </w:r>
      <w:r>
        <w:rPr>
          <w:rFonts w:ascii="Book Antiqua" w:eastAsia="Book Antiqua" w:hAnsi="Book Antiqua" w:cs="Book Antiqua"/>
          <w:color w:val="000000"/>
        </w:rPr>
        <w:t>: 1543-1549 [PMID: 18559572 DOI: 10.1158/1055-9965.EPI-07-2876]</w:t>
      </w:r>
    </w:p>
    <w:p w14:paraId="478E41ED" w14:textId="77777777" w:rsidR="00A77B3E" w:rsidRDefault="00883ACF">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Sugiura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Kato H, </w:t>
      </w:r>
      <w:proofErr w:type="spellStart"/>
      <w:r>
        <w:rPr>
          <w:rFonts w:ascii="Book Antiqua" w:eastAsia="Book Antiqua" w:hAnsi="Book Antiqua" w:cs="Book Antiqua"/>
          <w:color w:val="000000"/>
        </w:rPr>
        <w:t>Tachimori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Igaki</w:t>
      </w:r>
      <w:proofErr w:type="spellEnd"/>
      <w:r>
        <w:rPr>
          <w:rFonts w:ascii="Book Antiqua" w:eastAsia="Book Antiqua" w:hAnsi="Book Antiqua" w:cs="Book Antiqua"/>
          <w:color w:val="000000"/>
        </w:rPr>
        <w:t xml:space="preserve"> H, Yamaguchi H, Nakanishi Y. Second primary carcinoma in the gastric tube constructed as an esophageal substitute after esophagectomy.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194</w:t>
      </w:r>
      <w:r>
        <w:rPr>
          <w:rFonts w:ascii="Book Antiqua" w:eastAsia="Book Antiqua" w:hAnsi="Book Antiqua" w:cs="Book Antiqua"/>
          <w:color w:val="000000"/>
        </w:rPr>
        <w:t>: 578-583 [PMID: 12022598 DOI: 10.1016/s1072-7515(02)01135-3]</w:t>
      </w:r>
    </w:p>
    <w:p w14:paraId="3783F7CA" w14:textId="77777777" w:rsidR="00A77B3E" w:rsidRDefault="00883AC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Akita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Doki</w:t>
      </w:r>
      <w:proofErr w:type="spellEnd"/>
      <w:r>
        <w:rPr>
          <w:rFonts w:ascii="Book Antiqua" w:eastAsia="Book Antiqua" w:hAnsi="Book Antiqua" w:cs="Book Antiqua"/>
          <w:color w:val="000000"/>
        </w:rPr>
        <w:t xml:space="preserve"> Y, Ishikawa O, </w:t>
      </w:r>
      <w:proofErr w:type="spellStart"/>
      <w:r>
        <w:rPr>
          <w:rFonts w:ascii="Book Antiqua" w:eastAsia="Book Antiqua" w:hAnsi="Book Antiqua" w:cs="Book Antiqua"/>
          <w:color w:val="000000"/>
        </w:rPr>
        <w:t>Takachi</w:t>
      </w:r>
      <w:proofErr w:type="spellEnd"/>
      <w:r>
        <w:rPr>
          <w:rFonts w:ascii="Book Antiqua" w:eastAsia="Book Antiqua" w:hAnsi="Book Antiqua" w:cs="Book Antiqua"/>
          <w:color w:val="000000"/>
        </w:rPr>
        <w:t xml:space="preserve"> K, Miyashiro I, Sasaki Y, </w:t>
      </w:r>
      <w:proofErr w:type="spellStart"/>
      <w:r>
        <w:rPr>
          <w:rFonts w:ascii="Book Antiqua" w:eastAsia="Book Antiqua" w:hAnsi="Book Antiqua" w:cs="Book Antiqua"/>
          <w:color w:val="000000"/>
        </w:rPr>
        <w:t>Ohigashi</w:t>
      </w:r>
      <w:proofErr w:type="spellEnd"/>
      <w:r>
        <w:rPr>
          <w:rFonts w:ascii="Book Antiqua" w:eastAsia="Book Antiqua" w:hAnsi="Book Antiqua" w:cs="Book Antiqua"/>
          <w:color w:val="000000"/>
        </w:rPr>
        <w:t xml:space="preserve"> H, Murata K, </w:t>
      </w:r>
      <w:proofErr w:type="spellStart"/>
      <w:r>
        <w:rPr>
          <w:rFonts w:ascii="Book Antiqua" w:eastAsia="Book Antiqua" w:hAnsi="Book Antiqua" w:cs="Book Antiqua"/>
          <w:color w:val="000000"/>
        </w:rPr>
        <w:t>Noura</w:t>
      </w:r>
      <w:proofErr w:type="spellEnd"/>
      <w:r>
        <w:rPr>
          <w:rFonts w:ascii="Book Antiqua" w:eastAsia="Book Antiqua" w:hAnsi="Book Antiqua" w:cs="Book Antiqua"/>
          <w:color w:val="000000"/>
        </w:rPr>
        <w:t xml:space="preserve"> S, Yamada T,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Imaoka</w:t>
      </w:r>
      <w:proofErr w:type="spellEnd"/>
      <w:r>
        <w:rPr>
          <w:rFonts w:ascii="Book Antiqua" w:eastAsia="Book Antiqua" w:hAnsi="Book Antiqua" w:cs="Book Antiqua"/>
          <w:color w:val="000000"/>
        </w:rPr>
        <w:t xml:space="preserve"> S. Total removal of the posterior mediastinal gastric conduit due to gastric cancer after esophagectomy.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85</w:t>
      </w:r>
      <w:r>
        <w:rPr>
          <w:rFonts w:ascii="Book Antiqua" w:eastAsia="Book Antiqua" w:hAnsi="Book Antiqua" w:cs="Book Antiqua"/>
          <w:color w:val="000000"/>
        </w:rPr>
        <w:t>: 204-208 [PMID: 14991878 DOI: 10.1002/jso.20017]</w:t>
      </w:r>
    </w:p>
    <w:p w14:paraId="5CC5E04A" w14:textId="77777777" w:rsidR="00A77B3E" w:rsidRDefault="00883AC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Gotoda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Endoscopic </w:t>
      </w:r>
      <w:proofErr w:type="gramStart"/>
      <w:r>
        <w:rPr>
          <w:rFonts w:ascii="Book Antiqua" w:eastAsia="Book Antiqua" w:hAnsi="Book Antiqua" w:cs="Book Antiqua"/>
          <w:color w:val="000000"/>
        </w:rPr>
        <w:t>resection</w:t>
      </w:r>
      <w:proofErr w:type="gramEnd"/>
      <w:r>
        <w:rPr>
          <w:rFonts w:ascii="Book Antiqua" w:eastAsia="Book Antiqua" w:hAnsi="Book Antiqua" w:cs="Book Antiqua"/>
          <w:color w:val="000000"/>
        </w:rPr>
        <w:t xml:space="preserve"> of early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10</w:t>
      </w:r>
      <w:r>
        <w:rPr>
          <w:rFonts w:ascii="Book Antiqua" w:eastAsia="Book Antiqua" w:hAnsi="Book Antiqua" w:cs="Book Antiqua"/>
          <w:color w:val="000000"/>
        </w:rPr>
        <w:t>: 1-11 [PMID: 17334711 DOI: 10.1007/s10120-006-0408-1]</w:t>
      </w:r>
    </w:p>
    <w:p w14:paraId="2E3A63E8" w14:textId="77777777" w:rsidR="00A77B3E" w:rsidRDefault="00883AC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Mukasa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Takedatsu</w:t>
      </w:r>
      <w:proofErr w:type="spellEnd"/>
      <w:r>
        <w:rPr>
          <w:rFonts w:ascii="Book Antiqua" w:eastAsia="Book Antiqua" w:hAnsi="Book Antiqua" w:cs="Book Antiqua"/>
          <w:color w:val="000000"/>
        </w:rPr>
        <w:t xml:space="preserve"> H, Matsuo K, </w:t>
      </w:r>
      <w:proofErr w:type="spellStart"/>
      <w:r>
        <w:rPr>
          <w:rFonts w:ascii="Book Antiqua" w:eastAsia="Book Antiqua" w:hAnsi="Book Antiqua" w:cs="Book Antiqua"/>
          <w:color w:val="000000"/>
        </w:rPr>
        <w:t>Sumie</w:t>
      </w:r>
      <w:proofErr w:type="spellEnd"/>
      <w:r>
        <w:rPr>
          <w:rFonts w:ascii="Book Antiqua" w:eastAsia="Book Antiqua" w:hAnsi="Book Antiqua" w:cs="Book Antiqua"/>
          <w:color w:val="000000"/>
        </w:rPr>
        <w:t xml:space="preserve"> H, Yoshida H, </w:t>
      </w:r>
      <w:proofErr w:type="spellStart"/>
      <w:r>
        <w:rPr>
          <w:rFonts w:ascii="Book Antiqua" w:eastAsia="Book Antiqua" w:hAnsi="Book Antiqua" w:cs="Book Antiqua"/>
          <w:color w:val="000000"/>
        </w:rPr>
        <w:t>Hinosaka</w:t>
      </w:r>
      <w:proofErr w:type="spellEnd"/>
      <w:r>
        <w:rPr>
          <w:rFonts w:ascii="Book Antiqua" w:eastAsia="Book Antiqua" w:hAnsi="Book Antiqua" w:cs="Book Antiqua"/>
          <w:color w:val="000000"/>
        </w:rPr>
        <w:t xml:space="preserve"> A, Watanabe Y, Tsuruta O, </w:t>
      </w:r>
      <w:proofErr w:type="spellStart"/>
      <w:r>
        <w:rPr>
          <w:rFonts w:ascii="Book Antiqua" w:eastAsia="Book Antiqua" w:hAnsi="Book Antiqua" w:cs="Book Antiqua"/>
          <w:color w:val="000000"/>
        </w:rPr>
        <w:t>Torimura</w:t>
      </w:r>
      <w:proofErr w:type="spellEnd"/>
      <w:r>
        <w:rPr>
          <w:rFonts w:ascii="Book Antiqua" w:eastAsia="Book Antiqua" w:hAnsi="Book Antiqua" w:cs="Book Antiqua"/>
          <w:color w:val="000000"/>
        </w:rPr>
        <w:t xml:space="preserve"> T. Clinical characteristics and management of gastric tube cancer with endoscopic submucosal dissection.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919-925 [PMID: 25624726 DOI: 10.3748/</w:t>
      </w:r>
      <w:proofErr w:type="gramStart"/>
      <w:r>
        <w:rPr>
          <w:rFonts w:ascii="Book Antiqua" w:eastAsia="Book Antiqua" w:hAnsi="Book Antiqua" w:cs="Book Antiqua"/>
          <w:color w:val="000000"/>
        </w:rPr>
        <w:t>wjg.v21.i</w:t>
      </w:r>
      <w:proofErr w:type="gramEnd"/>
      <w:r>
        <w:rPr>
          <w:rFonts w:ascii="Book Antiqua" w:eastAsia="Book Antiqua" w:hAnsi="Book Antiqua" w:cs="Book Antiqua"/>
          <w:color w:val="000000"/>
        </w:rPr>
        <w:t>3.919]</w:t>
      </w:r>
    </w:p>
    <w:p w14:paraId="111779C6" w14:textId="77777777" w:rsidR="00A77B3E" w:rsidRDefault="00883ACF">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Osumi</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Fujita Y, </w:t>
      </w:r>
      <w:proofErr w:type="spellStart"/>
      <w:r>
        <w:rPr>
          <w:rFonts w:ascii="Book Antiqua" w:eastAsia="Book Antiqua" w:hAnsi="Book Antiqua" w:cs="Book Antiqua"/>
          <w:color w:val="000000"/>
        </w:rPr>
        <w:t>Hiramatsu</w:t>
      </w:r>
      <w:proofErr w:type="spellEnd"/>
      <w:r>
        <w:rPr>
          <w:rFonts w:ascii="Book Antiqua" w:eastAsia="Book Antiqua" w:hAnsi="Book Antiqua" w:cs="Book Antiqua"/>
          <w:color w:val="000000"/>
        </w:rPr>
        <w:t xml:space="preserve"> M, Kawai M, Sumiyoshi K, </w:t>
      </w:r>
      <w:proofErr w:type="spellStart"/>
      <w:r>
        <w:rPr>
          <w:rFonts w:ascii="Book Antiqua" w:eastAsia="Book Antiqua" w:hAnsi="Book Antiqua" w:cs="Book Antiqua"/>
          <w:color w:val="000000"/>
        </w:rPr>
        <w:t>Umegaki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Tokioka</w:t>
      </w:r>
      <w:proofErr w:type="spellEnd"/>
      <w:r>
        <w:rPr>
          <w:rFonts w:ascii="Book Antiqua" w:eastAsia="Book Antiqua" w:hAnsi="Book Antiqua" w:cs="Book Antiqua"/>
          <w:color w:val="000000"/>
        </w:rPr>
        <w:t xml:space="preserve"> S, Yoda Y, </w:t>
      </w:r>
      <w:proofErr w:type="spellStart"/>
      <w:r>
        <w:rPr>
          <w:rFonts w:ascii="Book Antiqua" w:eastAsia="Book Antiqua" w:hAnsi="Book Antiqua" w:cs="Book Antiqua"/>
          <w:color w:val="000000"/>
        </w:rPr>
        <w:t>Egashira</w:t>
      </w:r>
      <w:proofErr w:type="spellEnd"/>
      <w:r>
        <w:rPr>
          <w:rFonts w:ascii="Book Antiqua" w:eastAsia="Book Antiqua" w:hAnsi="Book Antiqua" w:cs="Book Antiqua"/>
          <w:color w:val="000000"/>
        </w:rPr>
        <w:t xml:space="preserve"> Y, Abe S, Higuchi K, </w:t>
      </w:r>
      <w:proofErr w:type="spellStart"/>
      <w:r>
        <w:rPr>
          <w:rFonts w:ascii="Book Antiqua" w:eastAsia="Book Antiqua" w:hAnsi="Book Antiqua" w:cs="Book Antiqua"/>
          <w:color w:val="000000"/>
        </w:rPr>
        <w:t>Tanigawa</w:t>
      </w:r>
      <w:proofErr w:type="spellEnd"/>
      <w:r>
        <w:rPr>
          <w:rFonts w:ascii="Book Antiqua" w:eastAsia="Book Antiqua" w:hAnsi="Book Antiqua" w:cs="Book Antiqua"/>
          <w:color w:val="000000"/>
        </w:rPr>
        <w:t xml:space="preserve"> N. Endoscopic submucosal dissection allows less-invasive curative resection for gastric tube cancer after esophagectomy - a case series.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777-780 [PMID: 19746318 DOI: 10.1055/s-0029-1215024]</w:t>
      </w:r>
    </w:p>
    <w:p w14:paraId="4CA76723" w14:textId="77777777" w:rsidR="00A77B3E" w:rsidRDefault="00883AC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Bamba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Kosugi</w:t>
      </w:r>
      <w:proofErr w:type="spellEnd"/>
      <w:r>
        <w:rPr>
          <w:rFonts w:ascii="Book Antiqua" w:eastAsia="Book Antiqua" w:hAnsi="Book Antiqua" w:cs="Book Antiqua"/>
          <w:color w:val="000000"/>
        </w:rPr>
        <w:t xml:space="preserve"> S, Takeuchi M, Kobayashi M, Kanda T, </w:t>
      </w:r>
      <w:proofErr w:type="spellStart"/>
      <w:r>
        <w:rPr>
          <w:rFonts w:ascii="Book Antiqua" w:eastAsia="Book Antiqua" w:hAnsi="Book Antiqua" w:cs="Book Antiqua"/>
          <w:color w:val="000000"/>
        </w:rPr>
        <w:t>Matsuki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Hatakeyama</w:t>
      </w:r>
      <w:proofErr w:type="spellEnd"/>
      <w:r>
        <w:rPr>
          <w:rFonts w:ascii="Book Antiqua" w:eastAsia="Book Antiqua" w:hAnsi="Book Antiqua" w:cs="Book Antiqua"/>
          <w:color w:val="000000"/>
        </w:rPr>
        <w:t xml:space="preserve"> K. Surveillance and treatment for second primary cancer in the gastric tube after radical esophagectomy.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1310-1317 [PMID: 19997933 DOI: 10.1007/s00464-009-0766-y]</w:t>
      </w:r>
    </w:p>
    <w:p w14:paraId="4D2C8B1F" w14:textId="77777777" w:rsidR="00A77B3E" w:rsidRDefault="00883ACF">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Tawaraya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Matsuhashi</w:t>
      </w:r>
      <w:proofErr w:type="spellEnd"/>
      <w:r>
        <w:rPr>
          <w:rFonts w:ascii="Book Antiqua" w:eastAsia="Book Antiqua" w:hAnsi="Book Antiqua" w:cs="Book Antiqua"/>
          <w:color w:val="000000"/>
        </w:rPr>
        <w:t xml:space="preserve"> T, Suzuki Y, </w:t>
      </w:r>
      <w:proofErr w:type="spellStart"/>
      <w:r>
        <w:rPr>
          <w:rFonts w:ascii="Book Antiqua" w:eastAsia="Book Antiqua" w:hAnsi="Book Antiqua" w:cs="Book Antiqua"/>
          <w:color w:val="000000"/>
        </w:rPr>
        <w:t>Sawaguchi</w:t>
      </w:r>
      <w:proofErr w:type="spellEnd"/>
      <w:r>
        <w:rPr>
          <w:rFonts w:ascii="Book Antiqua" w:eastAsia="Book Antiqua" w:hAnsi="Book Antiqua" w:cs="Book Antiqua"/>
          <w:color w:val="000000"/>
        </w:rPr>
        <w:t xml:space="preserve"> M, Watanabe N, </w:t>
      </w:r>
      <w:proofErr w:type="spellStart"/>
      <w:r>
        <w:rPr>
          <w:rFonts w:ascii="Book Antiqua" w:eastAsia="Book Antiqua" w:hAnsi="Book Antiqua" w:cs="Book Antiqua"/>
          <w:color w:val="000000"/>
        </w:rPr>
        <w:t>Onochi</w:t>
      </w:r>
      <w:proofErr w:type="spellEnd"/>
      <w:r>
        <w:rPr>
          <w:rFonts w:ascii="Book Antiqua" w:eastAsia="Book Antiqua" w:hAnsi="Book Antiqua" w:cs="Book Antiqua"/>
          <w:color w:val="000000"/>
        </w:rPr>
        <w:t xml:space="preserve"> K, Koizumi S, </w:t>
      </w:r>
      <w:proofErr w:type="spellStart"/>
      <w:r>
        <w:rPr>
          <w:rFonts w:ascii="Book Antiqua" w:eastAsia="Book Antiqua" w:hAnsi="Book Antiqua" w:cs="Book Antiqua"/>
          <w:color w:val="000000"/>
        </w:rPr>
        <w:t>Hatakeyama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Ohba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Mashima</w:t>
      </w:r>
      <w:proofErr w:type="spellEnd"/>
      <w:r>
        <w:rPr>
          <w:rFonts w:ascii="Book Antiqua" w:eastAsia="Book Antiqua" w:hAnsi="Book Antiqua" w:cs="Book Antiqua"/>
          <w:color w:val="000000"/>
        </w:rPr>
        <w:t xml:space="preserve"> H, Ohnishi H. Advanced feasibility of endoscopic submucosal dissection for the treatment of gastric tube cancer after </w:t>
      </w:r>
      <w:r>
        <w:rPr>
          <w:rFonts w:ascii="Book Antiqua" w:eastAsia="Book Antiqua" w:hAnsi="Book Antiqua" w:cs="Book Antiqua"/>
          <w:color w:val="000000"/>
        </w:rPr>
        <w:lastRenderedPageBreak/>
        <w:t xml:space="preserve">esophagectomy.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79</w:t>
      </w:r>
      <w:r>
        <w:rPr>
          <w:rFonts w:ascii="Book Antiqua" w:eastAsia="Book Antiqua" w:hAnsi="Book Antiqua" w:cs="Book Antiqua"/>
          <w:color w:val="000000"/>
        </w:rPr>
        <w:t>: 525-530 [PMID: 24246794 DOI: 10.1016/j.gie.2013.10.007]</w:t>
      </w:r>
    </w:p>
    <w:p w14:paraId="40E20332" w14:textId="77777777" w:rsidR="00A77B3E" w:rsidRDefault="00883AC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Hirayama Y</w:t>
      </w:r>
      <w:r>
        <w:rPr>
          <w:rFonts w:ascii="Book Antiqua" w:eastAsia="Book Antiqua" w:hAnsi="Book Antiqua" w:cs="Book Antiqua"/>
          <w:color w:val="000000"/>
        </w:rPr>
        <w:t xml:space="preserve">, Fujisaki J, Yoshimizu S, Horiuchi Y, Yoshio T, Ishiyama A, Hirasawa T, Imamura Y, Mine S, Watanabe M, </w:t>
      </w:r>
      <w:proofErr w:type="spellStart"/>
      <w:r>
        <w:rPr>
          <w:rFonts w:ascii="Book Antiqua" w:eastAsia="Book Antiqua" w:hAnsi="Book Antiqua" w:cs="Book Antiqua"/>
          <w:color w:val="000000"/>
        </w:rPr>
        <w:t>Tsuchida</w:t>
      </w:r>
      <w:proofErr w:type="spellEnd"/>
      <w:r>
        <w:rPr>
          <w:rFonts w:ascii="Book Antiqua" w:eastAsia="Book Antiqua" w:hAnsi="Book Antiqua" w:cs="Book Antiqua"/>
          <w:color w:val="000000"/>
        </w:rPr>
        <w:t xml:space="preserve"> T. Efficacy and safety of endoscopic resection for gastric tube cancer after surgical resection of esophageal squamous cell carcinoma. </w:t>
      </w:r>
      <w:r>
        <w:rPr>
          <w:rFonts w:ascii="Book Antiqua" w:eastAsia="Book Antiqua" w:hAnsi="Book Antiqua" w:cs="Book Antiqua"/>
          <w:i/>
          <w:iCs/>
          <w:color w:val="000000"/>
        </w:rPr>
        <w:t>Esophagus</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194-200 [PMID: 30600485 DOI: 10.1007/s10388-018-00653-w]</w:t>
      </w:r>
    </w:p>
    <w:p w14:paraId="39A17453" w14:textId="77777777" w:rsidR="00A77B3E" w:rsidRDefault="00883AC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Nonaka S</w:t>
      </w:r>
      <w:r>
        <w:rPr>
          <w:rFonts w:ascii="Book Antiqua" w:eastAsia="Book Antiqua" w:hAnsi="Book Antiqua" w:cs="Book Antiqua"/>
          <w:color w:val="000000"/>
        </w:rPr>
        <w:t xml:space="preserve">, Oda I, Sato C, Abe S, Suzuki H, Yoshinaga S, </w:t>
      </w:r>
      <w:proofErr w:type="spellStart"/>
      <w:r>
        <w:rPr>
          <w:rFonts w:ascii="Book Antiqua" w:eastAsia="Book Antiqua" w:hAnsi="Book Antiqua" w:cs="Book Antiqua"/>
          <w:color w:val="000000"/>
        </w:rPr>
        <w:t>Hokamura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Igaki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Tachimori</w:t>
      </w:r>
      <w:proofErr w:type="spellEnd"/>
      <w:r>
        <w:rPr>
          <w:rFonts w:ascii="Book Antiqua" w:eastAsia="Book Antiqua" w:hAnsi="Book Antiqua" w:cs="Book Antiqua"/>
          <w:color w:val="000000"/>
        </w:rPr>
        <w:t xml:space="preserve"> Y, Taniguchi H,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Saito Y. Endoscopic submucosal dissection for gastric tube cancer after esophagectomy.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79</w:t>
      </w:r>
      <w:r>
        <w:rPr>
          <w:rFonts w:ascii="Book Antiqua" w:eastAsia="Book Antiqua" w:hAnsi="Book Antiqua" w:cs="Book Antiqua"/>
          <w:color w:val="000000"/>
        </w:rPr>
        <w:t>: 260-270 [PMID: 24060521 DOI: 10.1016/j.gie.2013.07.059]</w:t>
      </w:r>
    </w:p>
    <w:p w14:paraId="01F861DB" w14:textId="77777777" w:rsidR="00A77B3E" w:rsidRDefault="00883AC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 xml:space="preserve">Japanese Gastric Cancer </w:t>
      </w:r>
      <w:proofErr w:type="gramStart"/>
      <w:r>
        <w:rPr>
          <w:rFonts w:ascii="Book Antiqua" w:eastAsia="Book Antiqua" w:hAnsi="Book Antiqua" w:cs="Book Antiqua"/>
          <w:b/>
          <w:bCs/>
          <w:color w:val="000000"/>
        </w:rPr>
        <w:t>Association.</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Japanese gastric cancer treatment guidelines 2018 (5th edition).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24</w:t>
      </w:r>
      <w:r>
        <w:rPr>
          <w:rFonts w:ascii="Book Antiqua" w:eastAsia="Book Antiqua" w:hAnsi="Book Antiqua" w:cs="Book Antiqua"/>
          <w:color w:val="000000"/>
        </w:rPr>
        <w:t>: 1-21 [PMID: 32060757 DOI: 10.1007/s10120-020-01042-y]</w:t>
      </w:r>
    </w:p>
    <w:p w14:paraId="30CECFE6" w14:textId="77777777" w:rsidR="00A77B3E" w:rsidRDefault="00883AC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 xml:space="preserve">Japanese Gastric Cancer </w:t>
      </w:r>
      <w:proofErr w:type="gramStart"/>
      <w:r>
        <w:rPr>
          <w:rFonts w:ascii="Book Antiqua" w:eastAsia="Book Antiqua" w:hAnsi="Book Antiqua" w:cs="Book Antiqua"/>
          <w:b/>
          <w:bCs/>
          <w:color w:val="000000"/>
        </w:rPr>
        <w:t>Association.</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Japanese classification of gastric carcinoma: 3rd English edition.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14</w:t>
      </w:r>
      <w:r>
        <w:rPr>
          <w:rFonts w:ascii="Book Antiqua" w:eastAsia="Book Antiqua" w:hAnsi="Book Antiqua" w:cs="Book Antiqua"/>
          <w:color w:val="000000"/>
        </w:rPr>
        <w:t>: 101-112 [PMID: 21573743 DOI: 10.1007/s10120-011-0041-5]</w:t>
      </w:r>
    </w:p>
    <w:p w14:paraId="090A6D06" w14:textId="77777777" w:rsidR="00A77B3E" w:rsidRDefault="00883AC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Gentile D</w:t>
      </w:r>
      <w:r>
        <w:rPr>
          <w:rFonts w:ascii="Book Antiqua" w:eastAsia="Book Antiqua" w:hAnsi="Book Antiqua" w:cs="Book Antiqua"/>
          <w:color w:val="000000"/>
        </w:rPr>
        <w:t xml:space="preserve">, Riva P, Da </w:t>
      </w:r>
      <w:proofErr w:type="spellStart"/>
      <w:r>
        <w:rPr>
          <w:rFonts w:ascii="Book Antiqua" w:eastAsia="Book Antiqua" w:hAnsi="Book Antiqua" w:cs="Book Antiqua"/>
          <w:color w:val="000000"/>
        </w:rPr>
        <w:t>Roit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Basato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Marano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Castoro</w:t>
      </w:r>
      <w:proofErr w:type="spellEnd"/>
      <w:r>
        <w:rPr>
          <w:rFonts w:ascii="Book Antiqua" w:eastAsia="Book Antiqua" w:hAnsi="Book Antiqua" w:cs="Book Antiqua"/>
          <w:color w:val="000000"/>
        </w:rPr>
        <w:t xml:space="preserve"> C. Gastric tube cancer after esophagectomy for cancer: a systematic review.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2019; </w:t>
      </w:r>
      <w:r>
        <w:rPr>
          <w:rFonts w:ascii="Book Antiqua" w:eastAsia="Book Antiqua" w:hAnsi="Book Antiqua" w:cs="Book Antiqua"/>
          <w:b/>
          <w:bCs/>
          <w:color w:val="000000"/>
        </w:rPr>
        <w:t>32</w:t>
      </w:r>
      <w:r>
        <w:rPr>
          <w:rFonts w:ascii="Book Antiqua" w:eastAsia="Book Antiqua" w:hAnsi="Book Antiqua" w:cs="Book Antiqua"/>
          <w:color w:val="000000"/>
        </w:rPr>
        <w:t xml:space="preserve"> [PMID: 31111880 DOI: 10.1093/dote/doz049]</w:t>
      </w:r>
    </w:p>
    <w:p w14:paraId="700527B7" w14:textId="77777777" w:rsidR="00A77B3E" w:rsidRDefault="00883ACF">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Takenaka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Kawahara Y, Okada H, Hori K, Inoue M, Kawano S, </w:t>
      </w:r>
      <w:proofErr w:type="spellStart"/>
      <w:r>
        <w:rPr>
          <w:rFonts w:ascii="Book Antiqua" w:eastAsia="Book Antiqua" w:hAnsi="Book Antiqua" w:cs="Book Antiqua"/>
          <w:color w:val="000000"/>
        </w:rPr>
        <w:t>Tanioka</w:t>
      </w:r>
      <w:proofErr w:type="spellEnd"/>
      <w:r>
        <w:rPr>
          <w:rFonts w:ascii="Book Antiqua" w:eastAsia="Book Antiqua" w:hAnsi="Book Antiqua" w:cs="Book Antiqua"/>
          <w:color w:val="000000"/>
        </w:rPr>
        <w:t xml:space="preserve"> D, Tsuzuki T, Yagi S, Kato J,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xml:space="preserve"> M, Ohara N, Yoshino T, </w:t>
      </w:r>
      <w:proofErr w:type="spellStart"/>
      <w:r>
        <w:rPr>
          <w:rFonts w:ascii="Book Antiqua" w:eastAsia="Book Antiqua" w:hAnsi="Book Antiqua" w:cs="Book Antiqua"/>
          <w:color w:val="000000"/>
        </w:rPr>
        <w:t>Imagawa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Fujiki</w:t>
      </w:r>
      <w:proofErr w:type="spellEnd"/>
      <w:r>
        <w:rPr>
          <w:rFonts w:ascii="Book Antiqua" w:eastAsia="Book Antiqua" w:hAnsi="Book Antiqua" w:cs="Book Antiqua"/>
          <w:color w:val="000000"/>
        </w:rPr>
        <w:t xml:space="preserve"> S, Takata R, Yamamoto K. Risk factors associated with local recurrence of early gastric cancers after endoscopic submucosal dissection.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68</w:t>
      </w:r>
      <w:r>
        <w:rPr>
          <w:rFonts w:ascii="Book Antiqua" w:eastAsia="Book Antiqua" w:hAnsi="Book Antiqua" w:cs="Book Antiqua"/>
          <w:color w:val="000000"/>
        </w:rPr>
        <w:t>: 887-894 [PMID: 18565523 DOI: 10.1016/j.gie.2008.03.1089]</w:t>
      </w:r>
    </w:p>
    <w:p w14:paraId="10D17B96" w14:textId="77777777" w:rsidR="00A77B3E" w:rsidRDefault="00883ACF">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Isomoto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Shikuwa</w:t>
      </w:r>
      <w:proofErr w:type="spellEnd"/>
      <w:r>
        <w:rPr>
          <w:rFonts w:ascii="Book Antiqua" w:eastAsia="Book Antiqua" w:hAnsi="Book Antiqua" w:cs="Book Antiqua"/>
          <w:color w:val="000000"/>
        </w:rPr>
        <w:t xml:space="preserve"> S, Yamaguchi N, Fukuda E, Ikeda K, Nishiyama H, </w:t>
      </w:r>
      <w:proofErr w:type="spellStart"/>
      <w:r>
        <w:rPr>
          <w:rFonts w:ascii="Book Antiqua" w:eastAsia="Book Antiqua" w:hAnsi="Book Antiqua" w:cs="Book Antiqua"/>
          <w:color w:val="000000"/>
        </w:rPr>
        <w:t>Ohnita</w:t>
      </w:r>
      <w:proofErr w:type="spellEnd"/>
      <w:r>
        <w:rPr>
          <w:rFonts w:ascii="Book Antiqua" w:eastAsia="Book Antiqua" w:hAnsi="Book Antiqua" w:cs="Book Antiqua"/>
          <w:color w:val="000000"/>
        </w:rPr>
        <w:t xml:space="preserve"> K, Mizuta Y, </w:t>
      </w:r>
      <w:proofErr w:type="spellStart"/>
      <w:r>
        <w:rPr>
          <w:rFonts w:ascii="Book Antiqua" w:eastAsia="Book Antiqua" w:hAnsi="Book Antiqua" w:cs="Book Antiqua"/>
          <w:color w:val="000000"/>
        </w:rPr>
        <w:t>Shiozawa</w:t>
      </w:r>
      <w:proofErr w:type="spellEnd"/>
      <w:r>
        <w:rPr>
          <w:rFonts w:ascii="Book Antiqua" w:eastAsia="Book Antiqua" w:hAnsi="Book Antiqua" w:cs="Book Antiqua"/>
          <w:color w:val="000000"/>
        </w:rPr>
        <w:t xml:space="preserve"> J, Kohno S. Endoscopic submucosal dissection for early gastric cancer: a large-scale feasibility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2009; </w:t>
      </w:r>
      <w:r>
        <w:rPr>
          <w:rFonts w:ascii="Book Antiqua" w:eastAsia="Book Antiqua" w:hAnsi="Book Antiqua" w:cs="Book Antiqua"/>
          <w:b/>
          <w:bCs/>
          <w:color w:val="000000"/>
        </w:rPr>
        <w:t>58</w:t>
      </w:r>
      <w:r>
        <w:rPr>
          <w:rFonts w:ascii="Book Antiqua" w:eastAsia="Book Antiqua" w:hAnsi="Book Antiqua" w:cs="Book Antiqua"/>
          <w:color w:val="000000"/>
        </w:rPr>
        <w:t>: 331-336 [PMID: 19001058 DOI: 10.1136/gut.2008.165381]</w:t>
      </w:r>
    </w:p>
    <w:p w14:paraId="4F7EF6BE" w14:textId="77777777" w:rsidR="00A77B3E" w:rsidRDefault="00883AC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Nonaka S</w:t>
      </w:r>
      <w:r>
        <w:rPr>
          <w:rFonts w:ascii="Book Antiqua" w:eastAsia="Book Antiqua" w:hAnsi="Book Antiqua" w:cs="Book Antiqua"/>
          <w:color w:val="000000"/>
        </w:rPr>
        <w:t xml:space="preserve">, Oda I, </w:t>
      </w:r>
      <w:proofErr w:type="spellStart"/>
      <w:r>
        <w:rPr>
          <w:rFonts w:ascii="Book Antiqua" w:eastAsia="Book Antiqua" w:hAnsi="Book Antiqua" w:cs="Book Antiqua"/>
          <w:color w:val="000000"/>
        </w:rPr>
        <w:t>Makazu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Haruyama</w:t>
      </w:r>
      <w:proofErr w:type="spellEnd"/>
      <w:r>
        <w:rPr>
          <w:rFonts w:ascii="Book Antiqua" w:eastAsia="Book Antiqua" w:hAnsi="Book Antiqua" w:cs="Book Antiqua"/>
          <w:color w:val="000000"/>
        </w:rPr>
        <w:t xml:space="preserve"> S, Abe S, Suzuki H, Yoshinaga S, Nakajima T,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Saito Y. Endoscopic submucosal dissection for early gastric cancer in the </w:t>
      </w:r>
      <w:r>
        <w:rPr>
          <w:rFonts w:ascii="Book Antiqua" w:eastAsia="Book Antiqua" w:hAnsi="Book Antiqua" w:cs="Book Antiqua"/>
          <w:color w:val="000000"/>
        </w:rPr>
        <w:lastRenderedPageBreak/>
        <w:t xml:space="preserve">remnant stomach after gastrectomy.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78</w:t>
      </w:r>
      <w:r>
        <w:rPr>
          <w:rFonts w:ascii="Book Antiqua" w:eastAsia="Book Antiqua" w:hAnsi="Book Antiqua" w:cs="Book Antiqua"/>
          <w:color w:val="000000"/>
        </w:rPr>
        <w:t>: 63-72 [PMID: 23566640 DOI: 10.1016/j.gie.2013.02.006]</w:t>
      </w:r>
    </w:p>
    <w:p w14:paraId="54CCBB47" w14:textId="77777777" w:rsidR="00A77B3E" w:rsidRDefault="00883ACF">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Yabuuchi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Kakushima</w:t>
      </w:r>
      <w:proofErr w:type="spellEnd"/>
      <w:r>
        <w:rPr>
          <w:rFonts w:ascii="Book Antiqua" w:eastAsia="Book Antiqua" w:hAnsi="Book Antiqua" w:cs="Book Antiqua"/>
          <w:color w:val="000000"/>
        </w:rPr>
        <w:t xml:space="preserve"> N, Takizawa K, Tanaka M, </w:t>
      </w:r>
      <w:proofErr w:type="spellStart"/>
      <w:r>
        <w:rPr>
          <w:rFonts w:ascii="Book Antiqua" w:eastAsia="Book Antiqua" w:hAnsi="Book Antiqua" w:cs="Book Antiqua"/>
          <w:color w:val="000000"/>
        </w:rPr>
        <w:t>Kawata</w:t>
      </w:r>
      <w:proofErr w:type="spellEnd"/>
      <w:r>
        <w:rPr>
          <w:rFonts w:ascii="Book Antiqua" w:eastAsia="Book Antiqua" w:hAnsi="Book Antiqua" w:cs="Book Antiqua"/>
          <w:color w:val="000000"/>
        </w:rPr>
        <w:t xml:space="preserve"> N, Yoshida M, Kishida Y, Ito S, Imai K, </w:t>
      </w:r>
      <w:proofErr w:type="spellStart"/>
      <w:r>
        <w:rPr>
          <w:rFonts w:ascii="Book Antiqua" w:eastAsia="Book Antiqua" w:hAnsi="Book Antiqua" w:cs="Book Antiqua"/>
          <w:color w:val="000000"/>
        </w:rPr>
        <w:t>Ishiwatari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Matsubayashi</w:t>
      </w:r>
      <w:proofErr w:type="spellEnd"/>
      <w:r>
        <w:rPr>
          <w:rFonts w:ascii="Book Antiqua" w:eastAsia="Book Antiqua" w:hAnsi="Book Antiqua" w:cs="Book Antiqua"/>
          <w:color w:val="000000"/>
        </w:rPr>
        <w:t xml:space="preserve"> H, Ono H. Short- and long-term outcomes of endoscopic submucosal dissection for early gastric cancer in the remnant stomach after gastrectomy.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511-520 [PMID: 30413872 DOI: 10.1007/s00535-018-1528-1]</w:t>
      </w:r>
    </w:p>
    <w:p w14:paraId="4D396DFB" w14:textId="77777777" w:rsidR="00A77B3E" w:rsidRDefault="00883AC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Miyagi M</w:t>
      </w:r>
      <w:r>
        <w:rPr>
          <w:rFonts w:ascii="Book Antiqua" w:eastAsia="Book Antiqua" w:hAnsi="Book Antiqua" w:cs="Book Antiqua"/>
          <w:color w:val="000000"/>
        </w:rPr>
        <w:t xml:space="preserve">, Yoshio T, Hirasawa T, Ishiyama A, Yamamoto Y, </w:t>
      </w:r>
      <w:proofErr w:type="spellStart"/>
      <w:r>
        <w:rPr>
          <w:rFonts w:ascii="Book Antiqua" w:eastAsia="Book Antiqua" w:hAnsi="Book Antiqua" w:cs="Book Antiqua"/>
          <w:color w:val="000000"/>
        </w:rPr>
        <w:t>Tsuchida</w:t>
      </w:r>
      <w:proofErr w:type="spellEnd"/>
      <w:r>
        <w:rPr>
          <w:rFonts w:ascii="Book Antiqua" w:eastAsia="Book Antiqua" w:hAnsi="Book Antiqua" w:cs="Book Antiqua"/>
          <w:color w:val="000000"/>
        </w:rPr>
        <w:t xml:space="preserve"> T, Fujisaki J, Igarashi M. Precordial skin burns after endoscopic submucosal dissection for gastric tube cancer.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742-746 [PMID: 26012356 DOI: 10.1111/den.12494]</w:t>
      </w:r>
    </w:p>
    <w:p w14:paraId="2F3D1232" w14:textId="77777777" w:rsidR="00A77B3E" w:rsidRDefault="00883AC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Griffin SM</w:t>
      </w:r>
      <w:r>
        <w:rPr>
          <w:rFonts w:ascii="Book Antiqua" w:eastAsia="Book Antiqua" w:hAnsi="Book Antiqua" w:cs="Book Antiqua"/>
          <w:color w:val="000000"/>
        </w:rPr>
        <w:t xml:space="preserve">, Shaw IH, </w:t>
      </w:r>
      <w:proofErr w:type="spellStart"/>
      <w:r>
        <w:rPr>
          <w:rFonts w:ascii="Book Antiqua" w:eastAsia="Book Antiqua" w:hAnsi="Book Antiqua" w:cs="Book Antiqua"/>
          <w:color w:val="000000"/>
        </w:rPr>
        <w:t>Dresner</w:t>
      </w:r>
      <w:proofErr w:type="spellEnd"/>
      <w:r>
        <w:rPr>
          <w:rFonts w:ascii="Book Antiqua" w:eastAsia="Book Antiqua" w:hAnsi="Book Antiqua" w:cs="Book Antiqua"/>
          <w:color w:val="000000"/>
        </w:rPr>
        <w:t xml:space="preserve"> SM. Early complications after Ivor Lewis subtotal esophagectomy with two-field lymphadenectomy: risk factors and management.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194</w:t>
      </w:r>
      <w:r>
        <w:rPr>
          <w:rFonts w:ascii="Book Antiqua" w:eastAsia="Book Antiqua" w:hAnsi="Book Antiqua" w:cs="Book Antiqua"/>
          <w:color w:val="000000"/>
        </w:rPr>
        <w:t>: 285-297 [PMID: 11893132 DOI: 10.1016/s1072-7515(01)01177-2]</w:t>
      </w:r>
    </w:p>
    <w:p w14:paraId="54EFE41A" w14:textId="77777777" w:rsidR="00A77B3E" w:rsidRDefault="00883AC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Ando N</w:t>
      </w:r>
      <w:r>
        <w:rPr>
          <w:rFonts w:ascii="Book Antiqua" w:eastAsia="Book Antiqua" w:hAnsi="Book Antiqua" w:cs="Book Antiqua"/>
          <w:color w:val="000000"/>
        </w:rPr>
        <w:t xml:space="preserve">, Ozawa S, Kitagawa Y, </w:t>
      </w:r>
      <w:proofErr w:type="spellStart"/>
      <w:r>
        <w:rPr>
          <w:rFonts w:ascii="Book Antiqua" w:eastAsia="Book Antiqua" w:hAnsi="Book Antiqua" w:cs="Book Antiqua"/>
          <w:color w:val="000000"/>
        </w:rPr>
        <w:t>Shinozawa</w:t>
      </w:r>
      <w:proofErr w:type="spellEnd"/>
      <w:r>
        <w:rPr>
          <w:rFonts w:ascii="Book Antiqua" w:eastAsia="Book Antiqua" w:hAnsi="Book Antiqua" w:cs="Book Antiqua"/>
          <w:color w:val="000000"/>
        </w:rPr>
        <w:t xml:space="preserve"> Y, Kitajima M. Improvement in the results of surgical treatment of advanced squamous esophageal carcinoma during 15 consecutive years.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2000; </w:t>
      </w:r>
      <w:r>
        <w:rPr>
          <w:rFonts w:ascii="Book Antiqua" w:eastAsia="Book Antiqua" w:hAnsi="Book Antiqua" w:cs="Book Antiqua"/>
          <w:b/>
          <w:bCs/>
          <w:color w:val="000000"/>
        </w:rPr>
        <w:t>232</w:t>
      </w:r>
      <w:r>
        <w:rPr>
          <w:rFonts w:ascii="Book Antiqua" w:eastAsia="Book Antiqua" w:hAnsi="Book Antiqua" w:cs="Book Antiqua"/>
          <w:color w:val="000000"/>
        </w:rPr>
        <w:t>: 225-232 [PMID: 10903602 DOI: 10.1097/00000658-200008000-00013]</w:t>
      </w:r>
    </w:p>
    <w:p w14:paraId="120E8E6B" w14:textId="77777777" w:rsidR="00A77B3E" w:rsidRDefault="00883AC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Akaishi T</w:t>
      </w:r>
      <w:r>
        <w:rPr>
          <w:rFonts w:ascii="Book Antiqua" w:eastAsia="Book Antiqua" w:hAnsi="Book Antiqua" w:cs="Book Antiqua"/>
          <w:color w:val="000000"/>
        </w:rPr>
        <w:t xml:space="preserve">, Kaneda I, Higuchi N, </w:t>
      </w:r>
      <w:proofErr w:type="spellStart"/>
      <w:r>
        <w:rPr>
          <w:rFonts w:ascii="Book Antiqua" w:eastAsia="Book Antiqua" w:hAnsi="Book Antiqua" w:cs="Book Antiqua"/>
          <w:color w:val="000000"/>
        </w:rPr>
        <w:t>Kuriya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Kuramoto</w:t>
      </w:r>
      <w:proofErr w:type="spellEnd"/>
      <w:r>
        <w:rPr>
          <w:rFonts w:ascii="Book Antiqua" w:eastAsia="Book Antiqua" w:hAnsi="Book Antiqua" w:cs="Book Antiqua"/>
          <w:color w:val="000000"/>
        </w:rPr>
        <w:t xml:space="preserve"> J, Toyoda T, Wakabayashi A. Thoracoscopic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total esophagectomy with radical mediastinal lymphadenectomy.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1996; </w:t>
      </w:r>
      <w:r>
        <w:rPr>
          <w:rFonts w:ascii="Book Antiqua" w:eastAsia="Book Antiqua" w:hAnsi="Book Antiqua" w:cs="Book Antiqua"/>
          <w:b/>
          <w:bCs/>
          <w:color w:val="000000"/>
        </w:rPr>
        <w:t>112</w:t>
      </w:r>
      <w:r>
        <w:rPr>
          <w:rFonts w:ascii="Book Antiqua" w:eastAsia="Book Antiqua" w:hAnsi="Book Antiqua" w:cs="Book Antiqua"/>
          <w:color w:val="000000"/>
        </w:rPr>
        <w:t>: 1533-40; discussion 1540-1 [PMID: 8975845 DOI: 10.1016/s0022-5223(96)70012-0]</w:t>
      </w:r>
    </w:p>
    <w:p w14:paraId="537A5199" w14:textId="77777777" w:rsidR="00A77B3E" w:rsidRDefault="00883ACF">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Osugi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Takemura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Higashino</w:t>
      </w:r>
      <w:proofErr w:type="spellEnd"/>
      <w:r>
        <w:rPr>
          <w:rFonts w:ascii="Book Antiqua" w:eastAsia="Book Antiqua" w:hAnsi="Book Antiqua" w:cs="Book Antiqua"/>
          <w:color w:val="000000"/>
        </w:rPr>
        <w:t xml:space="preserve"> M, Takada N, Lee S, Kinoshita H. A comparison of video-assisted thoracoscopic </w:t>
      </w:r>
      <w:proofErr w:type="spellStart"/>
      <w:r>
        <w:rPr>
          <w:rFonts w:ascii="Book Antiqua" w:eastAsia="Book Antiqua" w:hAnsi="Book Antiqua" w:cs="Book Antiqua"/>
          <w:color w:val="000000"/>
        </w:rPr>
        <w:t>oesophagectomy</w:t>
      </w:r>
      <w:proofErr w:type="spellEnd"/>
      <w:r>
        <w:rPr>
          <w:rFonts w:ascii="Book Antiqua" w:eastAsia="Book Antiqua" w:hAnsi="Book Antiqua" w:cs="Book Antiqua"/>
          <w:color w:val="000000"/>
        </w:rPr>
        <w:t xml:space="preserve"> and radical lymph node dissection for squamous cell cancer of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with open operation.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90</w:t>
      </w:r>
      <w:r>
        <w:rPr>
          <w:rFonts w:ascii="Book Antiqua" w:eastAsia="Book Antiqua" w:hAnsi="Book Antiqua" w:cs="Book Antiqua"/>
          <w:color w:val="000000"/>
        </w:rPr>
        <w:t>: 108-113 [PMID: 12520585 DOI: 10.1002/bjs.4022]</w:t>
      </w:r>
    </w:p>
    <w:p w14:paraId="1699334D" w14:textId="77777777" w:rsidR="00A77B3E" w:rsidRDefault="00883ACF">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Luketich</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Alvelo</w:t>
      </w:r>
      <w:proofErr w:type="spellEnd"/>
      <w:r>
        <w:rPr>
          <w:rFonts w:ascii="Book Antiqua" w:eastAsia="Book Antiqua" w:hAnsi="Book Antiqua" w:cs="Book Antiqua"/>
          <w:color w:val="000000"/>
        </w:rPr>
        <w:t xml:space="preserve">-Rivera M, Buenaventura PO, Christie NA, McCaughan JS, </w:t>
      </w:r>
      <w:proofErr w:type="spellStart"/>
      <w:r>
        <w:rPr>
          <w:rFonts w:ascii="Book Antiqua" w:eastAsia="Book Antiqua" w:hAnsi="Book Antiqua" w:cs="Book Antiqua"/>
          <w:color w:val="000000"/>
        </w:rPr>
        <w:t>Litle</w:t>
      </w:r>
      <w:proofErr w:type="spellEnd"/>
      <w:r>
        <w:rPr>
          <w:rFonts w:ascii="Book Antiqua" w:eastAsia="Book Antiqua" w:hAnsi="Book Antiqua" w:cs="Book Antiqua"/>
          <w:color w:val="000000"/>
        </w:rPr>
        <w:t xml:space="preserve"> VR, Schauer PR, Close JM, Fernando HC. Minimally invasive esophagectomy: outcomes in 222 patients.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238</w:t>
      </w:r>
      <w:r>
        <w:rPr>
          <w:rFonts w:ascii="Book Antiqua" w:eastAsia="Book Antiqua" w:hAnsi="Book Antiqua" w:cs="Book Antiqua"/>
          <w:color w:val="000000"/>
        </w:rPr>
        <w:t>: 486-94; discussion 494-5 [PMID: 14530720 DOI: 10.1097/01.sla.0000089858.40725.68]</w:t>
      </w:r>
    </w:p>
    <w:p w14:paraId="0E51C6D9" w14:textId="77777777" w:rsidR="00A77B3E" w:rsidRDefault="00883ACF">
      <w:pPr>
        <w:spacing w:line="360" w:lineRule="auto"/>
        <w:jc w:val="both"/>
      </w:pPr>
      <w:r>
        <w:rPr>
          <w:rFonts w:ascii="Book Antiqua" w:eastAsia="Book Antiqua" w:hAnsi="Book Antiqua" w:cs="Book Antiqua"/>
          <w:color w:val="000000"/>
        </w:rPr>
        <w:lastRenderedPageBreak/>
        <w:t xml:space="preserve">32 </w:t>
      </w:r>
      <w:proofErr w:type="spellStart"/>
      <w:r>
        <w:rPr>
          <w:rFonts w:ascii="Book Antiqua" w:eastAsia="Book Antiqua" w:hAnsi="Book Antiqua" w:cs="Book Antiqua"/>
          <w:b/>
          <w:bCs/>
          <w:color w:val="000000"/>
        </w:rPr>
        <w:t>Zingg</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McQuinn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DiValentino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Esterman</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Bessell</w:t>
      </w:r>
      <w:proofErr w:type="spellEnd"/>
      <w:r>
        <w:rPr>
          <w:rFonts w:ascii="Book Antiqua" w:eastAsia="Book Antiqua" w:hAnsi="Book Antiqua" w:cs="Book Antiqua"/>
          <w:color w:val="000000"/>
        </w:rPr>
        <w:t xml:space="preserve"> JR, Thompson SK, Jamieson GG, Watson DI. Minimally invasive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esophagectomy for patients with esophageal cancer.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87</w:t>
      </w:r>
      <w:r>
        <w:rPr>
          <w:rFonts w:ascii="Book Antiqua" w:eastAsia="Book Antiqua" w:hAnsi="Book Antiqua" w:cs="Book Antiqua"/>
          <w:color w:val="000000"/>
        </w:rPr>
        <w:t>: 911-919 [PMID: 19231418 DOI: 10.1016/j.athoracsur.2008.11.060]</w:t>
      </w:r>
    </w:p>
    <w:p w14:paraId="72463D4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BAAEEAC" w14:textId="77777777" w:rsidR="00A77B3E" w:rsidRDefault="00883ACF">
      <w:pPr>
        <w:spacing w:line="360" w:lineRule="auto"/>
        <w:jc w:val="both"/>
      </w:pPr>
      <w:r>
        <w:rPr>
          <w:rFonts w:ascii="Book Antiqua" w:eastAsia="Book Antiqua" w:hAnsi="Book Antiqua" w:cs="Book Antiqua"/>
          <w:b/>
          <w:color w:val="000000"/>
        </w:rPr>
        <w:lastRenderedPageBreak/>
        <w:t>Footnotes</w:t>
      </w:r>
    </w:p>
    <w:p w14:paraId="3792F069" w14:textId="1B0025D1" w:rsidR="00A77B3E" w:rsidRDefault="00883ACF">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reviewed approved by the </w:t>
      </w:r>
      <w:r w:rsidR="0047453A">
        <w:rPr>
          <w:rFonts w:ascii="Book Antiqua" w:eastAsia="Book Antiqua" w:hAnsi="Book Antiqua" w:cs="Book Antiqua"/>
          <w:color w:val="000000"/>
        </w:rPr>
        <w:t>Ethics Committee</w:t>
      </w:r>
      <w:r>
        <w:rPr>
          <w:rFonts w:ascii="Book Antiqua" w:eastAsia="Book Antiqua" w:hAnsi="Book Antiqua" w:cs="Book Antiqua"/>
          <w:color w:val="000000"/>
        </w:rPr>
        <w:t xml:space="preserve"> of Okayama University Graduate School of Medicine, Dentistry and Pharmaceutical Sciences and Okayama University Hospital (approval No.1807-016).</w:t>
      </w:r>
    </w:p>
    <w:p w14:paraId="1B1DC144" w14:textId="77777777" w:rsidR="00A77B3E" w:rsidRDefault="00A77B3E">
      <w:pPr>
        <w:spacing w:line="360" w:lineRule="auto"/>
        <w:jc w:val="both"/>
      </w:pPr>
    </w:p>
    <w:p w14:paraId="5F8C0E5D" w14:textId="77777777" w:rsidR="00A77B3E" w:rsidRDefault="00883AC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all patients.</w:t>
      </w:r>
    </w:p>
    <w:p w14:paraId="1B0FFCA0" w14:textId="77777777" w:rsidR="00A77B3E" w:rsidRDefault="00A77B3E">
      <w:pPr>
        <w:spacing w:line="360" w:lineRule="auto"/>
        <w:jc w:val="both"/>
      </w:pPr>
    </w:p>
    <w:p w14:paraId="4F5B3CBF" w14:textId="77777777" w:rsidR="00A77B3E" w:rsidRDefault="00883AC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have no financial relationships to disclose.</w:t>
      </w:r>
    </w:p>
    <w:p w14:paraId="7A36552F" w14:textId="77777777" w:rsidR="00A77B3E" w:rsidRDefault="00A77B3E">
      <w:pPr>
        <w:spacing w:line="360" w:lineRule="auto"/>
        <w:jc w:val="both"/>
      </w:pPr>
    </w:p>
    <w:p w14:paraId="116ED833" w14:textId="77777777" w:rsidR="00A77B3E" w:rsidRDefault="00883ACF">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6468D432" w14:textId="77777777" w:rsidR="00A77B3E" w:rsidRDefault="00A77B3E">
      <w:pPr>
        <w:spacing w:line="360" w:lineRule="auto"/>
        <w:jc w:val="both"/>
      </w:pPr>
    </w:p>
    <w:p w14:paraId="24A180CB" w14:textId="77777777" w:rsidR="00A77B3E" w:rsidRDefault="00883AC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2D6C489" w14:textId="77777777" w:rsidR="00A77B3E" w:rsidRDefault="00A77B3E">
      <w:pPr>
        <w:spacing w:line="360" w:lineRule="auto"/>
        <w:jc w:val="both"/>
      </w:pPr>
    </w:p>
    <w:p w14:paraId="643E9EF9" w14:textId="78DC411D" w:rsidR="00A77B3E" w:rsidRDefault="00883AC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D9541D">
        <w:rPr>
          <w:rFonts w:ascii="Book Antiqua" w:eastAsia="Book Antiqua" w:hAnsi="Book Antiqua" w:cs="Book Antiqua"/>
          <w:color w:val="000000"/>
        </w:rPr>
        <w:t>d man</w:t>
      </w:r>
      <w:r>
        <w:rPr>
          <w:rFonts w:ascii="Book Antiqua" w:eastAsia="Book Antiqua" w:hAnsi="Book Antiqua" w:cs="Book Antiqua"/>
          <w:color w:val="000000"/>
        </w:rPr>
        <w:t>uscript</w:t>
      </w:r>
    </w:p>
    <w:p w14:paraId="5165A32D" w14:textId="77777777" w:rsidR="00A77B3E" w:rsidRDefault="00A77B3E">
      <w:pPr>
        <w:spacing w:line="360" w:lineRule="auto"/>
        <w:jc w:val="both"/>
      </w:pPr>
    </w:p>
    <w:p w14:paraId="4331E4B1" w14:textId="77777777" w:rsidR="00A77B3E" w:rsidRDefault="00883AC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7, 2020</w:t>
      </w:r>
    </w:p>
    <w:p w14:paraId="6C1F30FE" w14:textId="77777777" w:rsidR="00A77B3E" w:rsidRDefault="00883AC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23, 2021</w:t>
      </w:r>
    </w:p>
    <w:p w14:paraId="03A76030" w14:textId="77777777" w:rsidR="00A77B3E" w:rsidRDefault="00883ACF">
      <w:pPr>
        <w:spacing w:line="360" w:lineRule="auto"/>
        <w:jc w:val="both"/>
      </w:pPr>
      <w:r>
        <w:rPr>
          <w:rFonts w:ascii="Book Antiqua" w:eastAsia="Book Antiqua" w:hAnsi="Book Antiqua" w:cs="Book Antiqua"/>
          <w:b/>
          <w:color w:val="000000"/>
        </w:rPr>
        <w:t xml:space="preserve">Article in press: </w:t>
      </w:r>
    </w:p>
    <w:p w14:paraId="4721B1BB" w14:textId="77777777" w:rsidR="00A77B3E" w:rsidRDefault="00A77B3E">
      <w:pPr>
        <w:spacing w:line="360" w:lineRule="auto"/>
        <w:jc w:val="both"/>
      </w:pPr>
    </w:p>
    <w:p w14:paraId="72AC37C9" w14:textId="02BFED6E" w:rsidR="00A77B3E" w:rsidRDefault="00883AC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D9541D">
        <w:rPr>
          <w:rFonts w:ascii="Book Antiqua" w:eastAsia="Book Antiqua" w:hAnsi="Book Antiqua" w:cs="Book Antiqua"/>
          <w:color w:val="000000"/>
        </w:rPr>
        <w:t xml:space="preserve"> hepa</w:t>
      </w:r>
      <w:r>
        <w:rPr>
          <w:rFonts w:ascii="Book Antiqua" w:eastAsia="Book Antiqua" w:hAnsi="Book Antiqua" w:cs="Book Antiqua"/>
          <w:color w:val="000000"/>
        </w:rPr>
        <w:t>tology</w:t>
      </w:r>
    </w:p>
    <w:p w14:paraId="53E50697" w14:textId="77777777" w:rsidR="00A77B3E" w:rsidRDefault="00883AC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143AB057" w14:textId="77777777" w:rsidR="00A77B3E" w:rsidRDefault="00883ACF">
      <w:pPr>
        <w:spacing w:line="360" w:lineRule="auto"/>
        <w:jc w:val="both"/>
      </w:pPr>
      <w:r>
        <w:rPr>
          <w:rFonts w:ascii="Book Antiqua" w:eastAsia="Book Antiqua" w:hAnsi="Book Antiqua" w:cs="Book Antiqua"/>
          <w:b/>
          <w:color w:val="000000"/>
        </w:rPr>
        <w:t>Peer-review report’s scientific quality classification</w:t>
      </w:r>
    </w:p>
    <w:p w14:paraId="2A8BB925" w14:textId="77777777" w:rsidR="00A77B3E" w:rsidRDefault="00883ACF">
      <w:pPr>
        <w:spacing w:line="360" w:lineRule="auto"/>
        <w:jc w:val="both"/>
      </w:pPr>
      <w:r>
        <w:rPr>
          <w:rFonts w:ascii="Book Antiqua" w:eastAsia="Book Antiqua" w:hAnsi="Book Antiqua" w:cs="Book Antiqua"/>
          <w:color w:val="000000"/>
        </w:rPr>
        <w:t>Grade A (Excellent): 0</w:t>
      </w:r>
    </w:p>
    <w:p w14:paraId="4D4A9B7B" w14:textId="77777777" w:rsidR="00A77B3E" w:rsidRDefault="00883ACF">
      <w:pPr>
        <w:spacing w:line="360" w:lineRule="auto"/>
        <w:jc w:val="both"/>
      </w:pPr>
      <w:r>
        <w:rPr>
          <w:rFonts w:ascii="Book Antiqua" w:eastAsia="Book Antiqua" w:hAnsi="Book Antiqua" w:cs="Book Antiqua"/>
          <w:color w:val="000000"/>
        </w:rPr>
        <w:t>Grade B (Very good): 0</w:t>
      </w:r>
    </w:p>
    <w:p w14:paraId="423B8BC2" w14:textId="77777777" w:rsidR="00A77B3E" w:rsidRDefault="00883ACF">
      <w:pPr>
        <w:spacing w:line="360" w:lineRule="auto"/>
        <w:jc w:val="both"/>
      </w:pPr>
      <w:r>
        <w:rPr>
          <w:rFonts w:ascii="Book Antiqua" w:eastAsia="Book Antiqua" w:hAnsi="Book Antiqua" w:cs="Book Antiqua"/>
          <w:color w:val="000000"/>
        </w:rPr>
        <w:t>Grade C (Good): C</w:t>
      </w:r>
    </w:p>
    <w:p w14:paraId="016D75A9" w14:textId="77777777" w:rsidR="00A77B3E" w:rsidRDefault="00883ACF">
      <w:pPr>
        <w:spacing w:line="360" w:lineRule="auto"/>
        <w:jc w:val="both"/>
      </w:pPr>
      <w:r>
        <w:rPr>
          <w:rFonts w:ascii="Book Antiqua" w:eastAsia="Book Antiqua" w:hAnsi="Book Antiqua" w:cs="Book Antiqua"/>
          <w:color w:val="000000"/>
        </w:rPr>
        <w:lastRenderedPageBreak/>
        <w:t>Grade D (Fair): 0</w:t>
      </w:r>
    </w:p>
    <w:p w14:paraId="5F478240" w14:textId="77777777" w:rsidR="00A77B3E" w:rsidRDefault="00883ACF">
      <w:pPr>
        <w:spacing w:line="360" w:lineRule="auto"/>
        <w:jc w:val="both"/>
      </w:pPr>
      <w:r>
        <w:rPr>
          <w:rFonts w:ascii="Book Antiqua" w:eastAsia="Book Antiqua" w:hAnsi="Book Antiqua" w:cs="Book Antiqua"/>
          <w:color w:val="000000"/>
        </w:rPr>
        <w:t>Grade E (Poor): 0</w:t>
      </w:r>
    </w:p>
    <w:p w14:paraId="555CB162" w14:textId="77777777" w:rsidR="00A77B3E" w:rsidRDefault="00A77B3E">
      <w:pPr>
        <w:spacing w:line="360" w:lineRule="auto"/>
        <w:jc w:val="both"/>
      </w:pPr>
    </w:p>
    <w:p w14:paraId="600DE3A0" w14:textId="77777777" w:rsidR="00A77B3E" w:rsidRDefault="00883AC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Sandhu DS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0FE267F7" w14:textId="6FB78FF3" w:rsidR="00A77B3E" w:rsidRDefault="00883AC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01A52FD" w14:textId="4E9F920B" w:rsidR="0047453A" w:rsidRDefault="0047453A">
      <w:pPr>
        <w:spacing w:line="360" w:lineRule="auto"/>
        <w:jc w:val="both"/>
        <w:rPr>
          <w:rFonts w:ascii="Book Antiqua" w:hAnsi="Book Antiqua" w:cs="Book Antiqua"/>
          <w:bCs/>
          <w:color w:val="000000"/>
          <w:lang w:eastAsia="zh-CN"/>
        </w:rPr>
      </w:pPr>
      <w:r w:rsidRPr="0047453A">
        <w:rPr>
          <w:rFonts w:ascii="Book Antiqua" w:hAnsi="Book Antiqua" w:cs="Book Antiqua" w:hint="eastAsia"/>
          <w:bCs/>
          <w:color w:val="000000"/>
          <w:lang w:eastAsia="zh-CN"/>
        </w:rPr>
        <w:t>A</w:t>
      </w:r>
    </w:p>
    <w:p w14:paraId="5AB284E3" w14:textId="7FE99EC1" w:rsidR="0047453A" w:rsidRDefault="0047453A">
      <w:pPr>
        <w:spacing w:line="360" w:lineRule="auto"/>
        <w:jc w:val="both"/>
        <w:rPr>
          <w:bCs/>
          <w:lang w:eastAsia="zh-CN"/>
        </w:rPr>
      </w:pPr>
      <w:r w:rsidRPr="0047453A">
        <w:rPr>
          <w:bCs/>
          <w:noProof/>
          <w:lang w:eastAsia="zh-CN"/>
        </w:rPr>
        <w:drawing>
          <wp:inline distT="0" distB="0" distL="0" distR="0" wp14:anchorId="02A96F31" wp14:editId="387FD1A0">
            <wp:extent cx="2602928" cy="2250308"/>
            <wp:effectExtent l="0" t="0" r="0" b="0"/>
            <wp:docPr id="4" name="図 3">
              <a:extLst xmlns:a="http://schemas.openxmlformats.org/drawingml/2006/main">
                <a:ext uri="{FF2B5EF4-FFF2-40B4-BE49-F238E27FC236}">
                  <a16:creationId xmlns:a16="http://schemas.microsoft.com/office/drawing/2014/main" id="{FA218F8C-6D8B-A04A-AA23-0995B3F3F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FA218F8C-6D8B-A04A-AA23-0995B3F3F73D}"/>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19120" t="6846" r="7461" b="7750"/>
                    <a:stretch/>
                  </pic:blipFill>
                  <pic:spPr>
                    <a:xfrm>
                      <a:off x="0" y="0"/>
                      <a:ext cx="2615856" cy="2261484"/>
                    </a:xfrm>
                    <a:prstGeom prst="rect">
                      <a:avLst/>
                    </a:prstGeom>
                  </pic:spPr>
                </pic:pic>
              </a:graphicData>
            </a:graphic>
          </wp:inline>
        </w:drawing>
      </w:r>
    </w:p>
    <w:p w14:paraId="407C4C8C" w14:textId="040208B8" w:rsidR="0047453A" w:rsidRPr="0047453A" w:rsidRDefault="0047453A">
      <w:pPr>
        <w:spacing w:line="360" w:lineRule="auto"/>
        <w:jc w:val="both"/>
        <w:rPr>
          <w:rFonts w:ascii="Book Antiqua" w:hAnsi="Book Antiqua"/>
          <w:bCs/>
          <w:lang w:eastAsia="zh-CN"/>
        </w:rPr>
      </w:pPr>
      <w:r w:rsidRPr="0047453A">
        <w:rPr>
          <w:rFonts w:ascii="Book Antiqua" w:hAnsi="Book Antiqua"/>
          <w:bCs/>
          <w:lang w:eastAsia="zh-CN"/>
        </w:rPr>
        <w:t>B</w:t>
      </w:r>
    </w:p>
    <w:p w14:paraId="5D153C7B" w14:textId="232FDD77" w:rsidR="0047453A" w:rsidRDefault="0047453A">
      <w:pPr>
        <w:spacing w:line="360" w:lineRule="auto"/>
        <w:jc w:val="both"/>
        <w:rPr>
          <w:rFonts w:ascii="Book Antiqua" w:hAnsi="Book Antiqua"/>
          <w:bCs/>
          <w:lang w:eastAsia="zh-CN"/>
        </w:rPr>
      </w:pPr>
      <w:r w:rsidRPr="0047453A">
        <w:rPr>
          <w:rFonts w:ascii="Book Antiqua" w:hAnsi="Book Antiqua"/>
          <w:bCs/>
          <w:noProof/>
          <w:lang w:eastAsia="zh-CN"/>
        </w:rPr>
        <w:drawing>
          <wp:inline distT="0" distB="0" distL="0" distR="0" wp14:anchorId="7EAAA952" wp14:editId="71A9F45C">
            <wp:extent cx="2552842" cy="2207009"/>
            <wp:effectExtent l="0" t="0" r="0" b="0"/>
            <wp:docPr id="2" name="図 1">
              <a:extLst xmlns:a="http://schemas.openxmlformats.org/drawingml/2006/main">
                <a:ext uri="{FF2B5EF4-FFF2-40B4-BE49-F238E27FC236}">
                  <a16:creationId xmlns:a16="http://schemas.microsoft.com/office/drawing/2014/main" id="{F9C2820A-6852-BF4F-ADD9-954A3532D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F9C2820A-6852-BF4F-ADD9-954A3532D63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8570" t="7189" r="7698" b="7043"/>
                    <a:stretch/>
                  </pic:blipFill>
                  <pic:spPr>
                    <a:xfrm>
                      <a:off x="0" y="0"/>
                      <a:ext cx="2571085" cy="2222781"/>
                    </a:xfrm>
                    <a:prstGeom prst="rect">
                      <a:avLst/>
                    </a:prstGeom>
                  </pic:spPr>
                </pic:pic>
              </a:graphicData>
            </a:graphic>
          </wp:inline>
        </w:drawing>
      </w:r>
    </w:p>
    <w:p w14:paraId="7E4FE928" w14:textId="0E0A5AA4" w:rsidR="0047453A" w:rsidRDefault="0047453A">
      <w:pPr>
        <w:spacing w:line="360" w:lineRule="auto"/>
        <w:jc w:val="both"/>
        <w:rPr>
          <w:rFonts w:ascii="Book Antiqua" w:hAnsi="Book Antiqua"/>
          <w:bCs/>
          <w:lang w:eastAsia="zh-CN"/>
        </w:rPr>
      </w:pPr>
      <w:r>
        <w:rPr>
          <w:rFonts w:ascii="Book Antiqua" w:hAnsi="Book Antiqua" w:hint="eastAsia"/>
          <w:bCs/>
          <w:lang w:eastAsia="zh-CN"/>
        </w:rPr>
        <w:t>C</w:t>
      </w:r>
    </w:p>
    <w:p w14:paraId="3E43EC2B" w14:textId="4D5502A3" w:rsidR="0047453A" w:rsidRDefault="0047453A">
      <w:pPr>
        <w:spacing w:line="360" w:lineRule="auto"/>
        <w:jc w:val="both"/>
        <w:rPr>
          <w:rFonts w:ascii="Book Antiqua" w:hAnsi="Book Antiqua"/>
          <w:bCs/>
          <w:lang w:eastAsia="zh-CN"/>
        </w:rPr>
      </w:pPr>
      <w:r w:rsidRPr="0047453A">
        <w:rPr>
          <w:rFonts w:ascii="Book Antiqua" w:hAnsi="Book Antiqua"/>
          <w:bCs/>
          <w:noProof/>
          <w:lang w:eastAsia="zh-CN"/>
        </w:rPr>
        <w:drawing>
          <wp:inline distT="0" distB="0" distL="0" distR="0" wp14:anchorId="759BDEBD" wp14:editId="3F40884C">
            <wp:extent cx="2591131" cy="2240110"/>
            <wp:effectExtent l="0" t="0" r="0" b="0"/>
            <wp:docPr id="1" name="図 1">
              <a:extLst xmlns:a="http://schemas.openxmlformats.org/drawingml/2006/main">
                <a:ext uri="{FF2B5EF4-FFF2-40B4-BE49-F238E27FC236}">
                  <a16:creationId xmlns:a16="http://schemas.microsoft.com/office/drawing/2014/main" id="{7AC02AA0-77DB-2040-9A48-78CCB5F580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7AC02AA0-77DB-2040-9A48-78CCB5F5803E}"/>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9665" t="7556" r="7877" b="8158"/>
                    <a:stretch/>
                  </pic:blipFill>
                  <pic:spPr>
                    <a:xfrm>
                      <a:off x="0" y="0"/>
                      <a:ext cx="2613424" cy="2259383"/>
                    </a:xfrm>
                    <a:prstGeom prst="rect">
                      <a:avLst/>
                    </a:prstGeom>
                  </pic:spPr>
                </pic:pic>
              </a:graphicData>
            </a:graphic>
          </wp:inline>
        </w:drawing>
      </w:r>
    </w:p>
    <w:p w14:paraId="51530F5D" w14:textId="168AE01E" w:rsidR="0047453A" w:rsidRDefault="0047453A">
      <w:pPr>
        <w:spacing w:line="360" w:lineRule="auto"/>
        <w:jc w:val="both"/>
        <w:rPr>
          <w:rFonts w:ascii="Book Antiqua" w:hAnsi="Book Antiqua"/>
          <w:bCs/>
          <w:lang w:eastAsia="zh-CN"/>
        </w:rPr>
      </w:pPr>
      <w:r>
        <w:rPr>
          <w:rFonts w:ascii="Book Antiqua" w:hAnsi="Book Antiqua" w:hint="eastAsia"/>
          <w:bCs/>
          <w:lang w:eastAsia="zh-CN"/>
        </w:rPr>
        <w:lastRenderedPageBreak/>
        <w:t>D</w:t>
      </w:r>
    </w:p>
    <w:p w14:paraId="68C499DD" w14:textId="615E9194" w:rsidR="0047453A" w:rsidRDefault="0047453A">
      <w:pPr>
        <w:spacing w:line="360" w:lineRule="auto"/>
        <w:jc w:val="both"/>
        <w:rPr>
          <w:rFonts w:ascii="Book Antiqua" w:hAnsi="Book Antiqua"/>
          <w:bCs/>
          <w:lang w:eastAsia="zh-CN"/>
        </w:rPr>
      </w:pPr>
      <w:r w:rsidRPr="0047453A">
        <w:rPr>
          <w:rFonts w:ascii="Book Antiqua" w:hAnsi="Book Antiqua"/>
          <w:bCs/>
          <w:noProof/>
          <w:lang w:eastAsia="zh-CN"/>
        </w:rPr>
        <w:drawing>
          <wp:inline distT="0" distB="0" distL="0" distR="0" wp14:anchorId="00FEAD2C" wp14:editId="0FA0586A">
            <wp:extent cx="2633928" cy="2277110"/>
            <wp:effectExtent l="0" t="0" r="0" b="0"/>
            <wp:docPr id="3" name="図 1">
              <a:extLst xmlns:a="http://schemas.openxmlformats.org/drawingml/2006/main">
                <a:ext uri="{FF2B5EF4-FFF2-40B4-BE49-F238E27FC236}">
                  <a16:creationId xmlns:a16="http://schemas.microsoft.com/office/drawing/2014/main" id="{7B577235-1F78-5C47-A373-9372294CF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7B577235-1F78-5C47-A373-9372294CF67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9496" t="8086" r="8223" b="7833"/>
                    <a:stretch/>
                  </pic:blipFill>
                  <pic:spPr>
                    <a:xfrm>
                      <a:off x="0" y="0"/>
                      <a:ext cx="2686032" cy="2322155"/>
                    </a:xfrm>
                    <a:prstGeom prst="rect">
                      <a:avLst/>
                    </a:prstGeom>
                  </pic:spPr>
                </pic:pic>
              </a:graphicData>
            </a:graphic>
          </wp:inline>
        </w:drawing>
      </w:r>
    </w:p>
    <w:p w14:paraId="0403D0B5" w14:textId="36DA154E" w:rsidR="0047453A" w:rsidRDefault="0047453A">
      <w:pPr>
        <w:spacing w:line="360" w:lineRule="auto"/>
        <w:jc w:val="both"/>
        <w:rPr>
          <w:rFonts w:ascii="Book Antiqua" w:hAnsi="Book Antiqua"/>
          <w:bCs/>
          <w:lang w:eastAsia="zh-CN"/>
        </w:rPr>
      </w:pPr>
      <w:r>
        <w:rPr>
          <w:rFonts w:ascii="Book Antiqua" w:hAnsi="Book Antiqua" w:hint="eastAsia"/>
          <w:bCs/>
          <w:lang w:eastAsia="zh-CN"/>
        </w:rPr>
        <w:t>E</w:t>
      </w:r>
    </w:p>
    <w:p w14:paraId="67702148" w14:textId="2DC26F2E" w:rsidR="0047453A" w:rsidRDefault="0047453A">
      <w:pPr>
        <w:spacing w:line="360" w:lineRule="auto"/>
        <w:jc w:val="both"/>
        <w:rPr>
          <w:rFonts w:ascii="Book Antiqua" w:hAnsi="Book Antiqua"/>
          <w:bCs/>
          <w:lang w:eastAsia="zh-CN"/>
        </w:rPr>
      </w:pPr>
      <w:r w:rsidRPr="0047453A">
        <w:rPr>
          <w:rFonts w:ascii="Book Antiqua" w:hAnsi="Book Antiqua"/>
          <w:bCs/>
          <w:noProof/>
          <w:lang w:eastAsia="zh-CN"/>
        </w:rPr>
        <w:drawing>
          <wp:inline distT="0" distB="0" distL="0" distR="0" wp14:anchorId="06134483" wp14:editId="21305108">
            <wp:extent cx="2633345" cy="2512087"/>
            <wp:effectExtent l="0" t="0" r="0" b="0"/>
            <wp:docPr id="5" name="図 1">
              <a:extLst xmlns:a="http://schemas.openxmlformats.org/drawingml/2006/main">
                <a:ext uri="{FF2B5EF4-FFF2-40B4-BE49-F238E27FC236}">
                  <a16:creationId xmlns:a16="http://schemas.microsoft.com/office/drawing/2014/main" id="{139AD3BA-AD7C-3E45-BBB3-9ADB01C11C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139AD3BA-AD7C-3E45-BBB3-9ADB01C11C88}"/>
                        </a:ext>
                      </a:extLst>
                    </pic:cNvPr>
                    <pic:cNvPicPr>
                      <a:picLocks noChangeAspect="1"/>
                    </pic:cNvPicPr>
                  </pic:nvPicPr>
                  <pic:blipFill rotWithShape="1">
                    <a:blip r:embed="rId11"/>
                    <a:srcRect l="11521" t="16697" r="4200"/>
                    <a:stretch/>
                  </pic:blipFill>
                  <pic:spPr>
                    <a:xfrm>
                      <a:off x="0" y="0"/>
                      <a:ext cx="2650772" cy="2528711"/>
                    </a:xfrm>
                    <a:prstGeom prst="rect">
                      <a:avLst/>
                    </a:prstGeom>
                  </pic:spPr>
                </pic:pic>
              </a:graphicData>
            </a:graphic>
          </wp:inline>
        </w:drawing>
      </w:r>
    </w:p>
    <w:p w14:paraId="172FF53B" w14:textId="3B6494A2" w:rsidR="0047453A" w:rsidRDefault="0047453A">
      <w:pPr>
        <w:spacing w:line="360" w:lineRule="auto"/>
        <w:jc w:val="both"/>
        <w:rPr>
          <w:rFonts w:ascii="Book Antiqua" w:hAnsi="Book Antiqua"/>
          <w:bCs/>
          <w:lang w:eastAsia="zh-CN"/>
        </w:rPr>
      </w:pPr>
      <w:r>
        <w:rPr>
          <w:rFonts w:ascii="Book Antiqua" w:hAnsi="Book Antiqua" w:hint="eastAsia"/>
          <w:bCs/>
          <w:lang w:eastAsia="zh-CN"/>
        </w:rPr>
        <w:t>F</w:t>
      </w:r>
    </w:p>
    <w:p w14:paraId="1CA6CC1E" w14:textId="7A5D37BE" w:rsidR="0047453A" w:rsidRPr="0047453A" w:rsidRDefault="0047453A">
      <w:pPr>
        <w:spacing w:line="360" w:lineRule="auto"/>
        <w:jc w:val="both"/>
        <w:rPr>
          <w:rFonts w:ascii="Book Antiqua" w:hAnsi="Book Antiqua"/>
          <w:bCs/>
          <w:lang w:eastAsia="zh-CN"/>
        </w:rPr>
      </w:pPr>
      <w:r>
        <w:rPr>
          <w:rFonts w:ascii="Book Antiqua" w:hAnsi="Book Antiqua"/>
          <w:bCs/>
          <w:noProof/>
          <w:lang w:eastAsia="zh-CN"/>
        </w:rPr>
        <w:drawing>
          <wp:inline distT="0" distB="0" distL="0" distR="0" wp14:anchorId="257D839D" wp14:editId="7C25CB2E">
            <wp:extent cx="2617200" cy="237268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6780" cy="2390431"/>
                    </a:xfrm>
                    <a:prstGeom prst="rect">
                      <a:avLst/>
                    </a:prstGeom>
                    <a:noFill/>
                  </pic:spPr>
                </pic:pic>
              </a:graphicData>
            </a:graphic>
          </wp:inline>
        </w:drawing>
      </w:r>
    </w:p>
    <w:p w14:paraId="7BBB255A" w14:textId="3D36A4E7" w:rsidR="00AB04F6" w:rsidRDefault="00883AC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1 A case of subcutaneous abscess formation after perforation during </w:t>
      </w:r>
      <w:r w:rsidR="0047453A" w:rsidRPr="0047453A">
        <w:rPr>
          <w:rFonts w:ascii="Book Antiqua" w:eastAsia="Book Antiqua" w:hAnsi="Book Antiqua" w:cs="Book Antiqua"/>
          <w:b/>
          <w:bCs/>
          <w:color w:val="000000"/>
        </w:rPr>
        <w:t>endoscopic submucosal dissection</w:t>
      </w:r>
      <w:r>
        <w:rPr>
          <w:rFonts w:ascii="Book Antiqua" w:eastAsia="Book Antiqua" w:hAnsi="Book Antiqua" w:cs="Book Antiqua"/>
          <w:b/>
          <w:bCs/>
          <w:color w:val="000000"/>
        </w:rPr>
        <w:t xml:space="preserve"> for </w:t>
      </w:r>
      <w:r w:rsidR="0047453A" w:rsidRPr="0047453A">
        <w:rPr>
          <w:rFonts w:ascii="Book Antiqua" w:eastAsia="Book Antiqua" w:hAnsi="Book Antiqua" w:cs="Book Antiqua"/>
          <w:b/>
          <w:bCs/>
          <w:color w:val="000000"/>
        </w:rPr>
        <w:t>gastric tube cancer</w:t>
      </w:r>
      <w:r>
        <w:rPr>
          <w:rFonts w:ascii="Book Antiqua" w:eastAsia="Book Antiqua" w:hAnsi="Book Antiqua" w:cs="Book Antiqua"/>
          <w:b/>
          <w:bCs/>
          <w:color w:val="000000"/>
        </w:rPr>
        <w:t>.</w:t>
      </w:r>
      <w:r w:rsidR="0047453A">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47453A">
        <w:rPr>
          <w:rFonts w:ascii="Book Antiqua" w:eastAsia="Book Antiqua" w:hAnsi="Book Antiqua" w:cs="Book Antiqua"/>
          <w:color w:val="000000"/>
        </w:rPr>
        <w:t>Gastric tube cancer</w:t>
      </w:r>
      <w:r>
        <w:rPr>
          <w:rFonts w:ascii="Book Antiqua" w:eastAsia="Book Antiqua" w:hAnsi="Book Antiqua" w:cs="Book Antiqua"/>
          <w:color w:val="000000"/>
        </w:rPr>
        <w:t xml:space="preserve"> located at the anterior wall of gastric body; B: Marking dots were placed around the lesion, and </w:t>
      </w:r>
      <w:r w:rsidR="0047453A">
        <w:rPr>
          <w:rFonts w:ascii="Book Antiqua" w:eastAsia="Book Antiqua" w:hAnsi="Book Antiqua" w:cs="Book Antiqua"/>
          <w:color w:val="000000"/>
        </w:rPr>
        <w:t>endoscopic submucosal dissection (</w:t>
      </w:r>
      <w:r>
        <w:rPr>
          <w:rFonts w:ascii="Book Antiqua" w:eastAsia="Book Antiqua" w:hAnsi="Book Antiqua" w:cs="Book Antiqua"/>
          <w:color w:val="000000"/>
        </w:rPr>
        <w:t>ESD</w:t>
      </w:r>
      <w:r w:rsidR="0047453A">
        <w:rPr>
          <w:rFonts w:ascii="Book Antiqua" w:eastAsia="Book Antiqua" w:hAnsi="Book Antiqua" w:cs="Book Antiqua"/>
          <w:color w:val="000000"/>
        </w:rPr>
        <w:t>)</w:t>
      </w:r>
      <w:r>
        <w:rPr>
          <w:rFonts w:ascii="Book Antiqua" w:eastAsia="Book Antiqua" w:hAnsi="Book Antiqua" w:cs="Book Antiqua"/>
          <w:color w:val="000000"/>
        </w:rPr>
        <w:t xml:space="preserve"> was performed as usual; C</w:t>
      </w:r>
      <w:r w:rsidR="0047453A">
        <w:rPr>
          <w:rFonts w:ascii="Book Antiqua" w:eastAsia="Book Antiqua" w:hAnsi="Book Antiqua" w:cs="Book Antiqua"/>
          <w:color w:val="000000"/>
        </w:rPr>
        <w:t>:</w:t>
      </w:r>
      <w:r>
        <w:rPr>
          <w:rFonts w:ascii="Book Antiqua" w:eastAsia="Book Antiqua" w:hAnsi="Book Antiqua" w:cs="Book Antiqua"/>
          <w:color w:val="000000"/>
        </w:rPr>
        <w:t xml:space="preserve"> Perforation occurred during ESD; D</w:t>
      </w:r>
      <w:r w:rsidR="0047453A">
        <w:rPr>
          <w:rFonts w:ascii="Book Antiqua" w:eastAsia="Book Antiqua" w:hAnsi="Book Antiqua" w:cs="Book Antiqua"/>
          <w:color w:val="000000"/>
        </w:rPr>
        <w:t>:</w:t>
      </w:r>
      <w:r>
        <w:rPr>
          <w:rFonts w:ascii="Book Antiqua" w:eastAsia="Book Antiqua" w:hAnsi="Book Antiqua" w:cs="Book Antiqua"/>
          <w:color w:val="000000"/>
        </w:rPr>
        <w:t xml:space="preserve"> Perforation was sealed immediately with 4 </w:t>
      </w:r>
      <w:proofErr w:type="spellStart"/>
      <w:r>
        <w:rPr>
          <w:rFonts w:ascii="Book Antiqua" w:eastAsia="Book Antiqua" w:hAnsi="Book Antiqua" w:cs="Book Antiqua"/>
          <w:color w:val="000000"/>
        </w:rPr>
        <w:t>endoclips</w:t>
      </w:r>
      <w:proofErr w:type="spellEnd"/>
      <w:r>
        <w:rPr>
          <w:rFonts w:ascii="Book Antiqua" w:eastAsia="Book Antiqua" w:hAnsi="Book Antiqua" w:cs="Book Antiqua"/>
          <w:color w:val="000000"/>
        </w:rPr>
        <w:t>; E</w:t>
      </w:r>
      <w:r w:rsidR="0047453A">
        <w:rPr>
          <w:rFonts w:ascii="Book Antiqua" w:eastAsia="Book Antiqua" w:hAnsi="Book Antiqua" w:cs="Book Antiqua"/>
          <w:color w:val="000000"/>
        </w:rPr>
        <w:t>:</w:t>
      </w:r>
      <w:r>
        <w:rPr>
          <w:rFonts w:ascii="Book Antiqua" w:eastAsia="Book Antiqua" w:hAnsi="Book Antiqua" w:cs="Book Antiqua"/>
          <w:color w:val="000000"/>
        </w:rPr>
        <w:t xml:space="preserve"> Redness of the skin in the precordial area, 20 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after ESD; F</w:t>
      </w:r>
      <w:r w:rsidR="0047453A">
        <w:rPr>
          <w:rFonts w:ascii="Book Antiqua" w:eastAsia="Book Antiqua" w:hAnsi="Book Antiqua" w:cs="Book Antiqua"/>
          <w:color w:val="000000"/>
        </w:rPr>
        <w:t>:</w:t>
      </w:r>
      <w:r>
        <w:rPr>
          <w:rFonts w:ascii="Book Antiqua" w:eastAsia="Book Antiqua" w:hAnsi="Book Antiqua" w:cs="Book Antiqua"/>
          <w:color w:val="000000"/>
        </w:rPr>
        <w:t xml:space="preserve"> </w:t>
      </w:r>
      <w:r w:rsidR="0047453A"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performed 20 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after ESD. A subcutaneous abscess (yellow arrow) had formed around the gastric tube of</w:t>
      </w:r>
      <w:r w:rsidR="0047453A">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antethoracic</w:t>
      </w:r>
      <w:proofErr w:type="spellEnd"/>
      <w:r>
        <w:rPr>
          <w:rFonts w:ascii="Book Antiqua" w:eastAsia="Book Antiqua" w:hAnsi="Book Antiqua" w:cs="Book Antiqua"/>
          <w:color w:val="000000"/>
        </w:rPr>
        <w:t xml:space="preserve"> reconstruction route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(red arrow).</w:t>
      </w:r>
    </w:p>
    <w:p w14:paraId="5FE7084F" w14:textId="41B9ECFD" w:rsidR="00A77B3E" w:rsidRDefault="00AB04F6">
      <w:pPr>
        <w:spacing w:line="360" w:lineRule="auto"/>
        <w:jc w:val="both"/>
      </w:pPr>
      <w:r>
        <w:rPr>
          <w:rFonts w:ascii="Book Antiqua" w:eastAsia="Book Antiqua" w:hAnsi="Book Antiqua" w:cs="Book Antiqua"/>
          <w:color w:val="000000"/>
        </w:rPr>
        <w:br w:type="page"/>
      </w:r>
      <w:r>
        <w:rPr>
          <w:noProof/>
        </w:rPr>
        <w:lastRenderedPageBreak/>
        <w:drawing>
          <wp:inline distT="0" distB="0" distL="0" distR="0" wp14:anchorId="14C58C57" wp14:editId="2A4BFEE8">
            <wp:extent cx="4545965" cy="327688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4006" cy="3282680"/>
                    </a:xfrm>
                    <a:prstGeom prst="rect">
                      <a:avLst/>
                    </a:prstGeom>
                  </pic:spPr>
                </pic:pic>
              </a:graphicData>
            </a:graphic>
          </wp:inline>
        </w:drawing>
      </w:r>
    </w:p>
    <w:p w14:paraId="5594D77E" w14:textId="7BD95643" w:rsidR="00EA48E9" w:rsidRDefault="00883AC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Overall survival curve after </w:t>
      </w:r>
      <w:r w:rsidR="0047453A" w:rsidRPr="0047453A">
        <w:rPr>
          <w:rFonts w:ascii="Book Antiqua" w:eastAsia="Book Antiqua" w:hAnsi="Book Antiqua" w:cs="Book Antiqua"/>
          <w:b/>
          <w:bCs/>
          <w:color w:val="000000"/>
        </w:rPr>
        <w:t>endoscopic submucosal dissection</w:t>
      </w:r>
      <w:r>
        <w:rPr>
          <w:rFonts w:ascii="Book Antiqua" w:eastAsia="Book Antiqua" w:hAnsi="Book Antiqua" w:cs="Book Antiqua"/>
          <w:b/>
          <w:bCs/>
          <w:color w:val="000000"/>
        </w:rPr>
        <w:t xml:space="preserve"> for </w:t>
      </w:r>
      <w:r w:rsidR="0047453A" w:rsidRPr="0047453A">
        <w:rPr>
          <w:rFonts w:ascii="Book Antiqua" w:eastAsia="Book Antiqua" w:hAnsi="Book Antiqua" w:cs="Book Antiqua"/>
          <w:b/>
          <w:bCs/>
          <w:color w:val="000000"/>
        </w:rPr>
        <w:t>gastric tube cancer</w:t>
      </w:r>
      <w:r>
        <w:rPr>
          <w:rFonts w:ascii="Book Antiqua" w:eastAsia="Book Antiqua" w:hAnsi="Book Antiqua" w:cs="Book Antiqua"/>
          <w:b/>
          <w:bCs/>
          <w:color w:val="000000"/>
        </w:rPr>
        <w:t>.</w:t>
      </w:r>
      <w:r w:rsidR="0047453A">
        <w:rPr>
          <w:rFonts w:ascii="Book Antiqua" w:eastAsia="Book Antiqua" w:hAnsi="Book Antiqua" w:cs="Book Antiqua"/>
          <w:b/>
          <w:bCs/>
          <w:color w:val="000000"/>
        </w:rPr>
        <w:t xml:space="preserve"> </w:t>
      </w:r>
      <w:r>
        <w:rPr>
          <w:rFonts w:ascii="Book Antiqua" w:eastAsia="Book Antiqua" w:hAnsi="Book Antiqua" w:cs="Book Antiqua"/>
          <w:color w:val="000000"/>
        </w:rPr>
        <w:t>The survival rate at 5 y</w:t>
      </w:r>
      <w:r w:rsidR="00A226E3">
        <w:rPr>
          <w:rFonts w:ascii="Book Antiqua" w:eastAsia="Book Antiqua" w:hAnsi="Book Antiqua" w:cs="Book Antiqua"/>
          <w:color w:val="000000"/>
        </w:rPr>
        <w:t>ea</w:t>
      </w:r>
      <w:r w:rsidR="00AB04F6">
        <w:rPr>
          <w:rFonts w:ascii="Book Antiqua" w:eastAsia="Book Antiqua" w:hAnsi="Book Antiqua" w:cs="Book Antiqua"/>
          <w:color w:val="000000"/>
        </w:rPr>
        <w:t>r</w:t>
      </w:r>
      <w:r>
        <w:rPr>
          <w:rFonts w:ascii="Book Antiqua" w:eastAsia="Book Antiqua" w:hAnsi="Book Antiqua" w:cs="Book Antiqua"/>
          <w:color w:val="000000"/>
        </w:rPr>
        <w:t xml:space="preserve"> was 59.5%.</w:t>
      </w:r>
      <w:r w:rsidR="00AB04F6">
        <w:rPr>
          <w:rFonts w:ascii="Book Antiqua" w:eastAsia="Book Antiqua" w:hAnsi="Book Antiqua" w:cs="Book Antiqua"/>
          <w:color w:val="000000"/>
        </w:rPr>
        <w:t xml:space="preserve"> ESD: E</w:t>
      </w:r>
      <w:r w:rsidR="00AB04F6" w:rsidRPr="00AB04F6">
        <w:rPr>
          <w:rFonts w:ascii="Book Antiqua" w:eastAsia="Book Antiqua" w:hAnsi="Book Antiqua" w:cs="Book Antiqua"/>
          <w:color w:val="000000"/>
        </w:rPr>
        <w:t>ndoscopic submucosal dissection</w:t>
      </w:r>
      <w:r w:rsidR="00AB04F6">
        <w:rPr>
          <w:rFonts w:ascii="Book Antiqua" w:eastAsia="Book Antiqua" w:hAnsi="Book Antiqua" w:cs="Book Antiqua"/>
          <w:color w:val="000000"/>
        </w:rPr>
        <w:t>.</w:t>
      </w:r>
    </w:p>
    <w:p w14:paraId="30984A93" w14:textId="77777777" w:rsidR="00EA48E9" w:rsidRPr="00D41495" w:rsidRDefault="00EA48E9" w:rsidP="00EA48E9">
      <w:pPr>
        <w:spacing w:line="360" w:lineRule="auto"/>
        <w:contextualSpacing/>
        <w:jc w:val="both"/>
        <w:rPr>
          <w:rFonts w:ascii="Book Antiqua" w:hAnsi="Book Antiqua"/>
          <w:b/>
        </w:rPr>
      </w:pPr>
      <w:r>
        <w:rPr>
          <w:rFonts w:ascii="Book Antiqua" w:eastAsia="Book Antiqua" w:hAnsi="Book Antiqua" w:cs="Book Antiqua"/>
          <w:color w:val="000000"/>
        </w:rPr>
        <w:br w:type="page"/>
      </w:r>
      <w:r w:rsidRPr="00D41495">
        <w:rPr>
          <w:rFonts w:ascii="Book Antiqua" w:eastAsia="Yu Gothic" w:hAnsi="Book Antiqua"/>
          <w:b/>
          <w:color w:val="000000"/>
        </w:rPr>
        <w:lastRenderedPageBreak/>
        <w:t>Table 1 Patients’ characteristics and endoscopic findings</w:t>
      </w:r>
    </w:p>
    <w:tbl>
      <w:tblPr>
        <w:tblW w:w="7655" w:type="dxa"/>
        <w:tblCellMar>
          <w:left w:w="99" w:type="dxa"/>
          <w:right w:w="99" w:type="dxa"/>
        </w:tblCellMar>
        <w:tblLook w:val="04A0" w:firstRow="1" w:lastRow="0" w:firstColumn="1" w:lastColumn="0" w:noHBand="0" w:noVBand="1"/>
      </w:tblPr>
      <w:tblGrid>
        <w:gridCol w:w="5529"/>
        <w:gridCol w:w="2126"/>
      </w:tblGrid>
      <w:tr w:rsidR="00EA48E9" w:rsidRPr="00D41495" w14:paraId="1929106B" w14:textId="77777777" w:rsidTr="007A2244">
        <w:tc>
          <w:tcPr>
            <w:tcW w:w="5529" w:type="dxa"/>
            <w:tcBorders>
              <w:top w:val="single" w:sz="4" w:space="0" w:color="auto"/>
              <w:bottom w:val="single" w:sz="4" w:space="0" w:color="auto"/>
            </w:tcBorders>
            <w:shd w:val="clear" w:color="auto" w:fill="auto"/>
            <w:noWrap/>
          </w:tcPr>
          <w:p w14:paraId="46AADC42" w14:textId="4BB15F81" w:rsidR="00EA48E9" w:rsidRPr="00EA48E9" w:rsidRDefault="007A2244" w:rsidP="00883ACF">
            <w:pPr>
              <w:spacing w:line="360" w:lineRule="auto"/>
              <w:contextualSpacing/>
              <w:jc w:val="both"/>
              <w:rPr>
                <w:rFonts w:ascii="Book Antiqua" w:eastAsia="Yu Gothic" w:hAnsi="Book Antiqua"/>
                <w:b/>
                <w:bCs/>
                <w:color w:val="000000"/>
              </w:rPr>
            </w:pPr>
            <w:r>
              <w:rPr>
                <w:rFonts w:ascii="Book Antiqua" w:eastAsia="Yu Gothic" w:hAnsi="Book Antiqua"/>
                <w:b/>
                <w:bCs/>
                <w:color w:val="000000"/>
              </w:rPr>
              <w:t>C</w:t>
            </w:r>
            <w:r w:rsidRPr="007A2244">
              <w:rPr>
                <w:rFonts w:ascii="Book Antiqua" w:eastAsia="Yu Gothic" w:hAnsi="Book Antiqua"/>
                <w:b/>
                <w:bCs/>
                <w:color w:val="000000"/>
              </w:rPr>
              <w:t>haracteristics</w:t>
            </w:r>
          </w:p>
        </w:tc>
        <w:tc>
          <w:tcPr>
            <w:tcW w:w="2126" w:type="dxa"/>
            <w:tcBorders>
              <w:top w:val="single" w:sz="4" w:space="0" w:color="auto"/>
              <w:bottom w:val="single" w:sz="4" w:space="0" w:color="auto"/>
            </w:tcBorders>
            <w:shd w:val="clear" w:color="auto" w:fill="auto"/>
            <w:noWrap/>
            <w:hideMark/>
          </w:tcPr>
          <w:p w14:paraId="23D0B7D4" w14:textId="7EB76C4C" w:rsidR="00EA48E9" w:rsidRPr="00EA48E9" w:rsidRDefault="00EA48E9" w:rsidP="00883ACF">
            <w:pPr>
              <w:spacing w:line="360" w:lineRule="auto"/>
              <w:contextualSpacing/>
              <w:jc w:val="both"/>
              <w:rPr>
                <w:rFonts w:ascii="Book Antiqua" w:eastAsia="Yu Gothic" w:hAnsi="Book Antiqua"/>
                <w:b/>
                <w:bCs/>
                <w:color w:val="000000"/>
              </w:rPr>
            </w:pPr>
          </w:p>
        </w:tc>
      </w:tr>
      <w:tr w:rsidR="007A2244" w:rsidRPr="00D41495" w14:paraId="1B719499" w14:textId="77777777" w:rsidTr="007A2244">
        <w:tc>
          <w:tcPr>
            <w:tcW w:w="5529" w:type="dxa"/>
            <w:tcBorders>
              <w:top w:val="single" w:sz="4" w:space="0" w:color="auto"/>
            </w:tcBorders>
            <w:shd w:val="clear" w:color="auto" w:fill="auto"/>
            <w:noWrap/>
          </w:tcPr>
          <w:p w14:paraId="7E8636F6" w14:textId="3A63CB24" w:rsidR="007A2244" w:rsidRPr="007A2244" w:rsidRDefault="007A2244" w:rsidP="007A2244">
            <w:pPr>
              <w:spacing w:line="360" w:lineRule="auto"/>
              <w:contextualSpacing/>
              <w:jc w:val="both"/>
              <w:rPr>
                <w:rFonts w:ascii="Book Antiqua" w:eastAsia="Yu Gothic" w:hAnsi="Book Antiqua"/>
                <w:color w:val="000000"/>
              </w:rPr>
            </w:pPr>
            <w:r w:rsidRPr="007A2244">
              <w:rPr>
                <w:rFonts w:ascii="Book Antiqua" w:eastAsia="Yu Gothic" w:hAnsi="Book Antiqua"/>
                <w:color w:val="000000"/>
              </w:rPr>
              <w:t>Patients/</w:t>
            </w:r>
            <w:r w:rsidR="00A226E3">
              <w:rPr>
                <w:rFonts w:ascii="Book Antiqua" w:eastAsia="Yu Gothic" w:hAnsi="Book Antiqua"/>
                <w:color w:val="000000"/>
              </w:rPr>
              <w:t>l</w:t>
            </w:r>
            <w:r w:rsidRPr="007A2244">
              <w:rPr>
                <w:rFonts w:ascii="Book Antiqua" w:eastAsia="Yu Gothic" w:hAnsi="Book Antiqua"/>
                <w:color w:val="000000"/>
              </w:rPr>
              <w:t xml:space="preserve">esions, </w:t>
            </w:r>
            <w:r w:rsidRPr="007A2244">
              <w:rPr>
                <w:rFonts w:ascii="Book Antiqua" w:eastAsia="Yu Gothic" w:hAnsi="Book Antiqua"/>
                <w:i/>
                <w:iCs/>
                <w:color w:val="000000"/>
              </w:rPr>
              <w:t>n</w:t>
            </w:r>
          </w:p>
        </w:tc>
        <w:tc>
          <w:tcPr>
            <w:tcW w:w="2126" w:type="dxa"/>
            <w:tcBorders>
              <w:top w:val="single" w:sz="4" w:space="0" w:color="auto"/>
            </w:tcBorders>
            <w:shd w:val="clear" w:color="auto" w:fill="auto"/>
            <w:noWrap/>
          </w:tcPr>
          <w:p w14:paraId="7DF78335" w14:textId="5DC2A79A" w:rsidR="007A2244" w:rsidRPr="007A2244" w:rsidRDefault="007A2244" w:rsidP="007A2244">
            <w:pPr>
              <w:spacing w:line="360" w:lineRule="auto"/>
              <w:contextualSpacing/>
              <w:jc w:val="both"/>
              <w:rPr>
                <w:rFonts w:ascii="Book Antiqua" w:eastAsia="Yu Gothic" w:hAnsi="Book Antiqua"/>
                <w:color w:val="000000"/>
              </w:rPr>
            </w:pPr>
            <w:r w:rsidRPr="007A2244">
              <w:rPr>
                <w:rFonts w:ascii="Book Antiqua" w:eastAsia="Yu Gothic" w:hAnsi="Book Antiqua"/>
                <w:color w:val="000000"/>
              </w:rPr>
              <w:t>38/48</w:t>
            </w:r>
          </w:p>
        </w:tc>
      </w:tr>
      <w:tr w:rsidR="007A2244" w:rsidRPr="00D41495" w14:paraId="641F5B54" w14:textId="77777777" w:rsidTr="007A2244">
        <w:tc>
          <w:tcPr>
            <w:tcW w:w="5529" w:type="dxa"/>
            <w:shd w:val="clear" w:color="auto" w:fill="auto"/>
            <w:noWrap/>
            <w:hideMark/>
          </w:tcPr>
          <w:p w14:paraId="57678886" w14:textId="2837E4A7"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Median age, </w:t>
            </w:r>
            <w:proofErr w:type="spellStart"/>
            <w:r w:rsidRPr="00D41495">
              <w:rPr>
                <w:rFonts w:ascii="Book Antiqua" w:eastAsia="Yu Gothic" w:hAnsi="Book Antiqua"/>
                <w:color w:val="000000"/>
              </w:rPr>
              <w:t>y</w:t>
            </w:r>
            <w:r>
              <w:rPr>
                <w:rFonts w:ascii="Book Antiqua" w:eastAsia="Yu Gothic" w:hAnsi="Book Antiqua"/>
                <w:color w:val="000000"/>
              </w:rPr>
              <w:t>r</w:t>
            </w:r>
            <w:proofErr w:type="spellEnd"/>
            <w:r w:rsidRPr="00D41495">
              <w:rPr>
                <w:rFonts w:ascii="Book Antiqua" w:eastAsia="Yu Gothic" w:hAnsi="Book Antiqua"/>
                <w:color w:val="000000"/>
              </w:rPr>
              <w:t xml:space="preserve"> (range)</w:t>
            </w:r>
          </w:p>
        </w:tc>
        <w:tc>
          <w:tcPr>
            <w:tcW w:w="2126" w:type="dxa"/>
            <w:shd w:val="clear" w:color="auto" w:fill="auto"/>
            <w:noWrap/>
            <w:hideMark/>
          </w:tcPr>
          <w:p w14:paraId="39ED6A9A" w14:textId="77777777"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71.5 (57-84)</w:t>
            </w:r>
          </w:p>
        </w:tc>
      </w:tr>
      <w:tr w:rsidR="007A2244" w:rsidRPr="00D41495" w14:paraId="6468EB2B" w14:textId="77777777" w:rsidTr="007A2244">
        <w:tc>
          <w:tcPr>
            <w:tcW w:w="5529" w:type="dxa"/>
            <w:shd w:val="clear" w:color="auto" w:fill="auto"/>
            <w:hideMark/>
          </w:tcPr>
          <w:p w14:paraId="21FF8700" w14:textId="021F1869"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Sex, </w:t>
            </w:r>
            <w:r w:rsidRPr="007A2244">
              <w:rPr>
                <w:rFonts w:ascii="Book Antiqua" w:eastAsia="Yu Gothic" w:hAnsi="Book Antiqua"/>
                <w:i/>
                <w:iCs/>
                <w:color w:val="000000"/>
              </w:rPr>
              <w:t>n</w:t>
            </w:r>
            <w:r w:rsidRPr="00D41495">
              <w:rPr>
                <w:rFonts w:ascii="Book Antiqua" w:eastAsia="Yu Gothic" w:hAnsi="Book Antiqua"/>
                <w:color w:val="000000"/>
              </w:rPr>
              <w:t xml:space="preserve"> (%)</w:t>
            </w:r>
          </w:p>
        </w:tc>
        <w:tc>
          <w:tcPr>
            <w:tcW w:w="2126" w:type="dxa"/>
            <w:shd w:val="clear" w:color="auto" w:fill="auto"/>
            <w:hideMark/>
          </w:tcPr>
          <w:p w14:paraId="62EACA8A" w14:textId="7DF81855" w:rsidR="007A2244" w:rsidRPr="00D41495" w:rsidRDefault="007A2244" w:rsidP="007A2244">
            <w:pPr>
              <w:spacing w:line="360" w:lineRule="auto"/>
              <w:contextualSpacing/>
              <w:jc w:val="both"/>
              <w:rPr>
                <w:rFonts w:ascii="Book Antiqua" w:eastAsia="Yu Gothic" w:hAnsi="Book Antiqua"/>
                <w:color w:val="000000"/>
              </w:rPr>
            </w:pPr>
          </w:p>
        </w:tc>
      </w:tr>
      <w:tr w:rsidR="007A2244" w:rsidRPr="00D41495" w14:paraId="710880B3" w14:textId="77777777" w:rsidTr="007A2244">
        <w:tc>
          <w:tcPr>
            <w:tcW w:w="5529" w:type="dxa"/>
            <w:shd w:val="clear" w:color="auto" w:fill="auto"/>
          </w:tcPr>
          <w:p w14:paraId="065DD16C" w14:textId="39514460"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Male</w:t>
            </w:r>
          </w:p>
        </w:tc>
        <w:tc>
          <w:tcPr>
            <w:tcW w:w="2126" w:type="dxa"/>
            <w:shd w:val="clear" w:color="auto" w:fill="auto"/>
          </w:tcPr>
          <w:p w14:paraId="5837D58E" w14:textId="2444F1D6"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34 (89)</w:t>
            </w:r>
          </w:p>
        </w:tc>
      </w:tr>
      <w:tr w:rsidR="007A2244" w:rsidRPr="00D41495" w14:paraId="1DCF3906" w14:textId="77777777" w:rsidTr="007A2244">
        <w:tc>
          <w:tcPr>
            <w:tcW w:w="5529" w:type="dxa"/>
            <w:shd w:val="clear" w:color="auto" w:fill="auto"/>
          </w:tcPr>
          <w:p w14:paraId="18A8134A" w14:textId="348D501C"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Female</w:t>
            </w:r>
          </w:p>
        </w:tc>
        <w:tc>
          <w:tcPr>
            <w:tcW w:w="2126" w:type="dxa"/>
            <w:shd w:val="clear" w:color="auto" w:fill="auto"/>
          </w:tcPr>
          <w:p w14:paraId="02F8CCA3" w14:textId="03FE5EF6"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4 (11)</w:t>
            </w:r>
          </w:p>
        </w:tc>
      </w:tr>
      <w:tr w:rsidR="007A2244" w:rsidRPr="00D41495" w14:paraId="7C0458B4" w14:textId="77777777" w:rsidTr="007A2244">
        <w:tc>
          <w:tcPr>
            <w:tcW w:w="5529" w:type="dxa"/>
            <w:shd w:val="clear" w:color="auto" w:fill="auto"/>
            <w:hideMark/>
          </w:tcPr>
          <w:p w14:paraId="2812C510" w14:textId="7509E739"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Median period from esophagectomy to ESD for GTC, d</w:t>
            </w:r>
            <w:r>
              <w:rPr>
                <w:rFonts w:ascii="Book Antiqua" w:eastAsia="Yu Gothic" w:hAnsi="Book Antiqua"/>
                <w:color w:val="000000"/>
              </w:rPr>
              <w:t xml:space="preserve"> </w:t>
            </w:r>
            <w:r w:rsidRPr="00D41495">
              <w:rPr>
                <w:rFonts w:ascii="Book Antiqua" w:eastAsia="Yu Gothic" w:hAnsi="Book Antiqua"/>
                <w:color w:val="000000"/>
              </w:rPr>
              <w:t>(range)</w:t>
            </w:r>
          </w:p>
        </w:tc>
        <w:tc>
          <w:tcPr>
            <w:tcW w:w="2126" w:type="dxa"/>
            <w:shd w:val="clear" w:color="auto" w:fill="auto"/>
            <w:hideMark/>
          </w:tcPr>
          <w:p w14:paraId="731EB4A0" w14:textId="77777777"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2106 (38-9523)</w:t>
            </w:r>
          </w:p>
        </w:tc>
      </w:tr>
      <w:tr w:rsidR="007A2244" w:rsidRPr="00D41495" w14:paraId="63D813E7" w14:textId="77777777" w:rsidTr="007A2244">
        <w:tc>
          <w:tcPr>
            <w:tcW w:w="5529" w:type="dxa"/>
            <w:shd w:val="clear" w:color="auto" w:fill="auto"/>
            <w:hideMark/>
          </w:tcPr>
          <w:p w14:paraId="4DCBF7E3" w14:textId="5C6D43DC"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Reconstruction route of gastric tube, </w:t>
            </w:r>
            <w:r w:rsidRPr="007A2244">
              <w:rPr>
                <w:rFonts w:ascii="Book Antiqua" w:eastAsia="Yu Gothic" w:hAnsi="Book Antiqua"/>
                <w:i/>
                <w:iCs/>
                <w:color w:val="000000"/>
              </w:rPr>
              <w:t>n</w:t>
            </w:r>
            <w:r w:rsidRPr="00D41495">
              <w:rPr>
                <w:rFonts w:ascii="Book Antiqua" w:eastAsia="Yu Gothic" w:hAnsi="Book Antiqua"/>
                <w:color w:val="000000"/>
              </w:rPr>
              <w:t xml:space="preserve"> (%)</w:t>
            </w:r>
          </w:p>
        </w:tc>
        <w:tc>
          <w:tcPr>
            <w:tcW w:w="2126" w:type="dxa"/>
            <w:shd w:val="clear" w:color="auto" w:fill="auto"/>
            <w:hideMark/>
          </w:tcPr>
          <w:p w14:paraId="24F19B1B" w14:textId="315E4999" w:rsidR="007A2244" w:rsidRPr="00D41495" w:rsidRDefault="007A2244" w:rsidP="007A2244">
            <w:pPr>
              <w:spacing w:line="360" w:lineRule="auto"/>
              <w:contextualSpacing/>
              <w:jc w:val="both"/>
              <w:rPr>
                <w:rFonts w:ascii="Book Antiqua" w:eastAsia="Yu Gothic" w:hAnsi="Book Antiqua"/>
                <w:color w:val="000000"/>
              </w:rPr>
            </w:pPr>
          </w:p>
        </w:tc>
      </w:tr>
      <w:tr w:rsidR="007A2244" w:rsidRPr="00D41495" w14:paraId="755A6E08" w14:textId="77777777" w:rsidTr="007A2244">
        <w:tc>
          <w:tcPr>
            <w:tcW w:w="5529" w:type="dxa"/>
            <w:shd w:val="clear" w:color="auto" w:fill="auto"/>
          </w:tcPr>
          <w:p w14:paraId="5E1182C1" w14:textId="79C28EF2" w:rsidR="007A2244" w:rsidRPr="00D41495" w:rsidRDefault="007A2244" w:rsidP="007A2244">
            <w:pPr>
              <w:spacing w:line="360" w:lineRule="auto"/>
              <w:ind w:firstLineChars="100" w:firstLine="240"/>
              <w:contextualSpacing/>
              <w:jc w:val="both"/>
              <w:rPr>
                <w:rFonts w:ascii="Book Antiqua" w:eastAsia="Yu Gothic" w:hAnsi="Book Antiqua"/>
                <w:color w:val="000000"/>
              </w:rPr>
            </w:pPr>
            <w:proofErr w:type="spellStart"/>
            <w:r w:rsidRPr="00D41495">
              <w:rPr>
                <w:rFonts w:ascii="Book Antiqua" w:eastAsia="Yu Gothic" w:hAnsi="Book Antiqua"/>
                <w:color w:val="000000"/>
              </w:rPr>
              <w:t>Antethoracic</w:t>
            </w:r>
            <w:proofErr w:type="spellEnd"/>
          </w:p>
        </w:tc>
        <w:tc>
          <w:tcPr>
            <w:tcW w:w="2126" w:type="dxa"/>
            <w:shd w:val="clear" w:color="auto" w:fill="auto"/>
          </w:tcPr>
          <w:p w14:paraId="60D20D70" w14:textId="5FC1058A"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7 (18)</w:t>
            </w:r>
          </w:p>
        </w:tc>
      </w:tr>
      <w:tr w:rsidR="007A2244" w:rsidRPr="00D41495" w14:paraId="337D1BAE" w14:textId="77777777" w:rsidTr="007A2244">
        <w:tc>
          <w:tcPr>
            <w:tcW w:w="5529" w:type="dxa"/>
            <w:shd w:val="clear" w:color="auto" w:fill="auto"/>
          </w:tcPr>
          <w:p w14:paraId="719213E6" w14:textId="03884CB0"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Retrosternal</w:t>
            </w:r>
          </w:p>
        </w:tc>
        <w:tc>
          <w:tcPr>
            <w:tcW w:w="2126" w:type="dxa"/>
            <w:shd w:val="clear" w:color="auto" w:fill="auto"/>
          </w:tcPr>
          <w:p w14:paraId="0C124210" w14:textId="0AFE559B"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11 (29)</w:t>
            </w:r>
          </w:p>
        </w:tc>
      </w:tr>
      <w:tr w:rsidR="007A2244" w:rsidRPr="00D41495" w14:paraId="50861D35" w14:textId="77777777" w:rsidTr="007A2244">
        <w:tc>
          <w:tcPr>
            <w:tcW w:w="5529" w:type="dxa"/>
            <w:shd w:val="clear" w:color="auto" w:fill="auto"/>
          </w:tcPr>
          <w:p w14:paraId="15567269" w14:textId="7B258679"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Posterior mediastinal</w:t>
            </w:r>
          </w:p>
        </w:tc>
        <w:tc>
          <w:tcPr>
            <w:tcW w:w="2126" w:type="dxa"/>
            <w:shd w:val="clear" w:color="auto" w:fill="auto"/>
          </w:tcPr>
          <w:p w14:paraId="306FEA8E" w14:textId="5A26BFF2"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20 (53)</w:t>
            </w:r>
          </w:p>
        </w:tc>
      </w:tr>
      <w:tr w:rsidR="007A2244" w:rsidRPr="00D41495" w14:paraId="3E150A3C" w14:textId="77777777" w:rsidTr="007A2244">
        <w:tc>
          <w:tcPr>
            <w:tcW w:w="5529" w:type="dxa"/>
            <w:shd w:val="clear" w:color="auto" w:fill="auto"/>
            <w:noWrap/>
            <w:hideMark/>
          </w:tcPr>
          <w:p w14:paraId="73806E7D" w14:textId="2F786757"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Median observation period after ESD, d</w:t>
            </w:r>
            <w:r>
              <w:rPr>
                <w:rFonts w:ascii="Book Antiqua" w:eastAsia="Yu Gothic" w:hAnsi="Book Antiqua"/>
                <w:color w:val="000000"/>
              </w:rPr>
              <w:t xml:space="preserve"> </w:t>
            </w:r>
            <w:r w:rsidRPr="00D41495">
              <w:rPr>
                <w:rFonts w:ascii="Book Antiqua" w:eastAsia="Yu Gothic" w:hAnsi="Book Antiqua"/>
                <w:color w:val="000000"/>
              </w:rPr>
              <w:t>(range)</w:t>
            </w:r>
          </w:p>
        </w:tc>
        <w:tc>
          <w:tcPr>
            <w:tcW w:w="2126" w:type="dxa"/>
            <w:shd w:val="clear" w:color="auto" w:fill="auto"/>
            <w:noWrap/>
            <w:hideMark/>
          </w:tcPr>
          <w:p w14:paraId="211BAEFE" w14:textId="77777777"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884 (8-4040)</w:t>
            </w:r>
          </w:p>
        </w:tc>
      </w:tr>
      <w:tr w:rsidR="007A2244" w:rsidRPr="00D41495" w14:paraId="1E8908F6" w14:textId="77777777" w:rsidTr="007A2244">
        <w:tc>
          <w:tcPr>
            <w:tcW w:w="5529" w:type="dxa"/>
            <w:shd w:val="clear" w:color="auto" w:fill="auto"/>
            <w:hideMark/>
          </w:tcPr>
          <w:p w14:paraId="48366FF8" w14:textId="6289E572"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Location of lesion, </w:t>
            </w:r>
            <w:r w:rsidRPr="007A2244">
              <w:rPr>
                <w:rFonts w:ascii="Book Antiqua" w:eastAsia="Yu Gothic" w:hAnsi="Book Antiqua"/>
                <w:i/>
                <w:iCs/>
                <w:color w:val="000000"/>
              </w:rPr>
              <w:t>n</w:t>
            </w:r>
            <w:r w:rsidRPr="00D41495">
              <w:rPr>
                <w:rFonts w:ascii="Book Antiqua" w:eastAsia="Yu Gothic" w:hAnsi="Book Antiqua"/>
                <w:color w:val="000000"/>
              </w:rPr>
              <w:t xml:space="preserve"> (%)</w:t>
            </w:r>
          </w:p>
        </w:tc>
        <w:tc>
          <w:tcPr>
            <w:tcW w:w="2126" w:type="dxa"/>
            <w:shd w:val="clear" w:color="auto" w:fill="auto"/>
            <w:hideMark/>
          </w:tcPr>
          <w:p w14:paraId="6B726491" w14:textId="23663384" w:rsidR="007A2244" w:rsidRPr="00D41495" w:rsidRDefault="007A2244" w:rsidP="007A2244">
            <w:pPr>
              <w:spacing w:line="360" w:lineRule="auto"/>
              <w:contextualSpacing/>
              <w:jc w:val="both"/>
              <w:rPr>
                <w:rFonts w:ascii="Book Antiqua" w:eastAsia="Yu Gothic" w:hAnsi="Book Antiqua"/>
                <w:color w:val="000000"/>
              </w:rPr>
            </w:pPr>
          </w:p>
        </w:tc>
      </w:tr>
      <w:tr w:rsidR="007A2244" w:rsidRPr="00D41495" w14:paraId="11FAC816" w14:textId="77777777" w:rsidTr="007A2244">
        <w:tc>
          <w:tcPr>
            <w:tcW w:w="5529" w:type="dxa"/>
            <w:shd w:val="clear" w:color="auto" w:fill="auto"/>
          </w:tcPr>
          <w:p w14:paraId="7B093538" w14:textId="5CDAB747" w:rsidR="007A2244" w:rsidRPr="007A2244" w:rsidRDefault="007A2244" w:rsidP="007A2244">
            <w:pPr>
              <w:spacing w:line="360" w:lineRule="auto"/>
              <w:ind w:firstLineChars="100" w:firstLine="240"/>
              <w:contextualSpacing/>
              <w:jc w:val="both"/>
              <w:rPr>
                <w:rFonts w:ascii="Book Antiqua" w:hAnsi="Book Antiqua"/>
                <w:color w:val="000000"/>
                <w:lang w:eastAsia="zh-CN"/>
              </w:rPr>
            </w:pPr>
            <w:r>
              <w:rPr>
                <w:rFonts w:ascii="Book Antiqua" w:hAnsi="Book Antiqua" w:hint="eastAsia"/>
                <w:color w:val="000000"/>
                <w:lang w:eastAsia="zh-CN"/>
              </w:rPr>
              <w:t>U</w:t>
            </w:r>
          </w:p>
        </w:tc>
        <w:tc>
          <w:tcPr>
            <w:tcW w:w="2126" w:type="dxa"/>
            <w:shd w:val="clear" w:color="auto" w:fill="auto"/>
          </w:tcPr>
          <w:p w14:paraId="2B4BB210" w14:textId="6AB9209D"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 (4)</w:t>
            </w:r>
          </w:p>
        </w:tc>
      </w:tr>
      <w:tr w:rsidR="007A2244" w:rsidRPr="00D41495" w14:paraId="7D77ACD0" w14:textId="77777777" w:rsidTr="007A2244">
        <w:tc>
          <w:tcPr>
            <w:tcW w:w="5529" w:type="dxa"/>
            <w:shd w:val="clear" w:color="auto" w:fill="auto"/>
          </w:tcPr>
          <w:p w14:paraId="51780F10" w14:textId="4DB5FCFA" w:rsidR="007A2244" w:rsidRPr="007A2244" w:rsidRDefault="007A2244" w:rsidP="007A2244">
            <w:pPr>
              <w:spacing w:line="360" w:lineRule="auto"/>
              <w:ind w:firstLineChars="100" w:firstLine="240"/>
              <w:contextualSpacing/>
              <w:jc w:val="both"/>
              <w:rPr>
                <w:rFonts w:ascii="Book Antiqua" w:hAnsi="Book Antiqua"/>
                <w:color w:val="000000"/>
                <w:lang w:eastAsia="zh-CN"/>
              </w:rPr>
            </w:pPr>
            <w:r>
              <w:rPr>
                <w:rFonts w:ascii="Book Antiqua" w:hAnsi="Book Antiqua" w:hint="eastAsia"/>
                <w:color w:val="000000"/>
                <w:lang w:eastAsia="zh-CN"/>
              </w:rPr>
              <w:t>M</w:t>
            </w:r>
          </w:p>
        </w:tc>
        <w:tc>
          <w:tcPr>
            <w:tcW w:w="2126" w:type="dxa"/>
            <w:shd w:val="clear" w:color="auto" w:fill="auto"/>
          </w:tcPr>
          <w:p w14:paraId="05E6AC96" w14:textId="5B251DF2"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18 (38)</w:t>
            </w:r>
          </w:p>
        </w:tc>
      </w:tr>
      <w:tr w:rsidR="007A2244" w:rsidRPr="00D41495" w14:paraId="404F6C1F" w14:textId="77777777" w:rsidTr="007A2244">
        <w:tc>
          <w:tcPr>
            <w:tcW w:w="5529" w:type="dxa"/>
            <w:shd w:val="clear" w:color="auto" w:fill="auto"/>
          </w:tcPr>
          <w:p w14:paraId="69AB419C" w14:textId="59B6E905" w:rsidR="007A2244" w:rsidRPr="007A2244" w:rsidRDefault="007A2244" w:rsidP="007A2244">
            <w:pPr>
              <w:spacing w:line="360" w:lineRule="auto"/>
              <w:ind w:firstLineChars="100" w:firstLine="240"/>
              <w:contextualSpacing/>
              <w:jc w:val="both"/>
              <w:rPr>
                <w:rFonts w:ascii="Book Antiqua" w:hAnsi="Book Antiqua"/>
                <w:color w:val="000000"/>
                <w:lang w:eastAsia="zh-CN"/>
              </w:rPr>
            </w:pPr>
            <w:r>
              <w:rPr>
                <w:rFonts w:ascii="Book Antiqua" w:hAnsi="Book Antiqua" w:hint="eastAsia"/>
                <w:color w:val="000000"/>
                <w:lang w:eastAsia="zh-CN"/>
              </w:rPr>
              <w:t>L</w:t>
            </w:r>
          </w:p>
        </w:tc>
        <w:tc>
          <w:tcPr>
            <w:tcW w:w="2126" w:type="dxa"/>
            <w:shd w:val="clear" w:color="auto" w:fill="auto"/>
          </w:tcPr>
          <w:p w14:paraId="6A00EB4A" w14:textId="39FAB0DE"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28 (58)</w:t>
            </w:r>
          </w:p>
        </w:tc>
      </w:tr>
      <w:tr w:rsidR="007A2244" w:rsidRPr="00D41495" w14:paraId="4D608DFA" w14:textId="77777777" w:rsidTr="007A2244">
        <w:tc>
          <w:tcPr>
            <w:tcW w:w="5529" w:type="dxa"/>
            <w:shd w:val="clear" w:color="auto" w:fill="auto"/>
            <w:noWrap/>
            <w:hideMark/>
          </w:tcPr>
          <w:p w14:paraId="0A2989A1" w14:textId="74CA5EBD"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Macroscopic type, </w:t>
            </w:r>
            <w:r w:rsidRPr="007A2244">
              <w:rPr>
                <w:rFonts w:ascii="Book Antiqua" w:eastAsia="Yu Gothic" w:hAnsi="Book Antiqua"/>
                <w:i/>
                <w:iCs/>
                <w:color w:val="000000"/>
              </w:rPr>
              <w:t>n</w:t>
            </w:r>
            <w:r w:rsidRPr="00D41495">
              <w:rPr>
                <w:rFonts w:ascii="Book Antiqua" w:eastAsia="Yu Gothic" w:hAnsi="Book Antiqua"/>
                <w:color w:val="000000"/>
              </w:rPr>
              <w:t xml:space="preserve"> (%)</w:t>
            </w:r>
          </w:p>
        </w:tc>
        <w:tc>
          <w:tcPr>
            <w:tcW w:w="2126" w:type="dxa"/>
            <w:shd w:val="clear" w:color="auto" w:fill="auto"/>
            <w:noWrap/>
            <w:hideMark/>
          </w:tcPr>
          <w:p w14:paraId="7691AB2B" w14:textId="12A1690E" w:rsidR="007A2244" w:rsidRPr="00D41495" w:rsidRDefault="007A2244" w:rsidP="007A2244">
            <w:pPr>
              <w:spacing w:line="360" w:lineRule="auto"/>
              <w:contextualSpacing/>
              <w:jc w:val="both"/>
              <w:rPr>
                <w:rFonts w:ascii="Book Antiqua" w:eastAsia="Yu Gothic" w:hAnsi="Book Antiqua"/>
                <w:color w:val="000000"/>
              </w:rPr>
            </w:pPr>
          </w:p>
        </w:tc>
      </w:tr>
      <w:tr w:rsidR="007A2244" w:rsidRPr="00D41495" w14:paraId="16C1D564" w14:textId="77777777" w:rsidTr="007A2244">
        <w:tc>
          <w:tcPr>
            <w:tcW w:w="5529" w:type="dxa"/>
            <w:shd w:val="clear" w:color="auto" w:fill="auto"/>
            <w:noWrap/>
          </w:tcPr>
          <w:p w14:paraId="10A2C424" w14:textId="4ABA1942"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0-IIa</w:t>
            </w:r>
          </w:p>
        </w:tc>
        <w:tc>
          <w:tcPr>
            <w:tcW w:w="2126" w:type="dxa"/>
            <w:shd w:val="clear" w:color="auto" w:fill="auto"/>
            <w:noWrap/>
          </w:tcPr>
          <w:p w14:paraId="4F4B4C7A" w14:textId="0FA59E9F"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21 (44)</w:t>
            </w:r>
          </w:p>
        </w:tc>
      </w:tr>
      <w:tr w:rsidR="007A2244" w:rsidRPr="00D41495" w14:paraId="30623F16" w14:textId="77777777" w:rsidTr="007A2244">
        <w:tc>
          <w:tcPr>
            <w:tcW w:w="5529" w:type="dxa"/>
            <w:shd w:val="clear" w:color="auto" w:fill="auto"/>
            <w:noWrap/>
          </w:tcPr>
          <w:p w14:paraId="315B83C0" w14:textId="2E3A6DEA"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0-IIb</w:t>
            </w:r>
          </w:p>
        </w:tc>
        <w:tc>
          <w:tcPr>
            <w:tcW w:w="2126" w:type="dxa"/>
            <w:shd w:val="clear" w:color="auto" w:fill="auto"/>
            <w:noWrap/>
          </w:tcPr>
          <w:p w14:paraId="1EDA1B9E" w14:textId="5FC2E0A6"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 (4)</w:t>
            </w:r>
          </w:p>
        </w:tc>
      </w:tr>
      <w:tr w:rsidR="007A2244" w:rsidRPr="00D41495" w14:paraId="50F4C651" w14:textId="77777777" w:rsidTr="007A2244">
        <w:tc>
          <w:tcPr>
            <w:tcW w:w="5529" w:type="dxa"/>
            <w:shd w:val="clear" w:color="auto" w:fill="auto"/>
            <w:noWrap/>
          </w:tcPr>
          <w:p w14:paraId="6FFE510F" w14:textId="3C19A7E3"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0-IIc</w:t>
            </w:r>
          </w:p>
        </w:tc>
        <w:tc>
          <w:tcPr>
            <w:tcW w:w="2126" w:type="dxa"/>
            <w:shd w:val="clear" w:color="auto" w:fill="auto"/>
            <w:noWrap/>
          </w:tcPr>
          <w:p w14:paraId="0A78A23D" w14:textId="5231248F"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22 (46)</w:t>
            </w:r>
          </w:p>
        </w:tc>
      </w:tr>
      <w:tr w:rsidR="007A2244" w:rsidRPr="00D41495" w14:paraId="3666D2D4" w14:textId="77777777" w:rsidTr="007A2244">
        <w:tc>
          <w:tcPr>
            <w:tcW w:w="5529" w:type="dxa"/>
            <w:shd w:val="clear" w:color="auto" w:fill="auto"/>
            <w:noWrap/>
          </w:tcPr>
          <w:p w14:paraId="1276AA83" w14:textId="04424745"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0-III</w:t>
            </w:r>
          </w:p>
        </w:tc>
        <w:tc>
          <w:tcPr>
            <w:tcW w:w="2126" w:type="dxa"/>
            <w:shd w:val="clear" w:color="auto" w:fill="auto"/>
            <w:noWrap/>
          </w:tcPr>
          <w:p w14:paraId="6D782D18" w14:textId="42545D23"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 (2)</w:t>
            </w:r>
          </w:p>
        </w:tc>
      </w:tr>
      <w:tr w:rsidR="007A2244" w:rsidRPr="00D41495" w14:paraId="22F95A0D" w14:textId="77777777" w:rsidTr="007A2244">
        <w:tc>
          <w:tcPr>
            <w:tcW w:w="5529" w:type="dxa"/>
            <w:tcBorders>
              <w:bottom w:val="single" w:sz="4" w:space="0" w:color="auto"/>
            </w:tcBorders>
            <w:shd w:val="clear" w:color="auto" w:fill="auto"/>
            <w:noWrap/>
          </w:tcPr>
          <w:p w14:paraId="04AA90BF" w14:textId="7288CB75"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Combined</w:t>
            </w:r>
          </w:p>
        </w:tc>
        <w:tc>
          <w:tcPr>
            <w:tcW w:w="2126" w:type="dxa"/>
            <w:tcBorders>
              <w:bottom w:val="single" w:sz="4" w:space="0" w:color="auto"/>
            </w:tcBorders>
            <w:shd w:val="clear" w:color="auto" w:fill="auto"/>
            <w:noWrap/>
          </w:tcPr>
          <w:p w14:paraId="1E7FAC15" w14:textId="3985E3BA"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 (4)</w:t>
            </w:r>
          </w:p>
        </w:tc>
      </w:tr>
    </w:tbl>
    <w:p w14:paraId="2A85558B" w14:textId="6A8BEF47" w:rsidR="00883ACF" w:rsidRDefault="007A224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ESD: </w:t>
      </w:r>
      <w:bookmarkStart w:id="5" w:name="_Hlk65165699"/>
      <w:r>
        <w:rPr>
          <w:rFonts w:ascii="Book Antiqua" w:eastAsia="Book Antiqua" w:hAnsi="Book Antiqua" w:cs="Book Antiqua"/>
          <w:color w:val="000000"/>
        </w:rPr>
        <w:t>E</w:t>
      </w:r>
      <w:r w:rsidRPr="00AB04F6">
        <w:rPr>
          <w:rFonts w:ascii="Book Antiqua" w:eastAsia="Book Antiqua" w:hAnsi="Book Antiqua" w:cs="Book Antiqua"/>
          <w:color w:val="000000"/>
        </w:rPr>
        <w:t>ndoscopic submucosal dissection</w:t>
      </w:r>
      <w:bookmarkEnd w:id="5"/>
      <w:r>
        <w:rPr>
          <w:rFonts w:ascii="Book Antiqua" w:eastAsia="Book Antiqua" w:hAnsi="Book Antiqua" w:cs="Book Antiqua"/>
          <w:color w:val="000000"/>
        </w:rPr>
        <w:t xml:space="preserve">; </w:t>
      </w:r>
      <w:r w:rsidRPr="00D41495">
        <w:rPr>
          <w:rFonts w:ascii="Book Antiqua" w:eastAsia="Yu Gothic" w:hAnsi="Book Antiqua"/>
          <w:color w:val="000000"/>
        </w:rPr>
        <w:t>GTC</w:t>
      </w:r>
      <w:r>
        <w:rPr>
          <w:rFonts w:ascii="Book Antiqua" w:eastAsia="Yu Gothic" w:hAnsi="Book Antiqua"/>
          <w:color w:val="000000"/>
        </w:rPr>
        <w:t xml:space="preserve">: </w:t>
      </w:r>
      <w:bookmarkStart w:id="6" w:name="_Hlk65165709"/>
      <w:r>
        <w:rPr>
          <w:rFonts w:ascii="Book Antiqua" w:eastAsia="Book Antiqua" w:hAnsi="Book Antiqua" w:cs="Book Antiqua"/>
          <w:color w:val="000000"/>
        </w:rPr>
        <w:t>Gastric tube cancer</w:t>
      </w:r>
      <w:bookmarkEnd w:id="6"/>
      <w:r>
        <w:rPr>
          <w:rFonts w:ascii="Book Antiqua" w:eastAsia="Book Antiqua" w:hAnsi="Book Antiqua" w:cs="Book Antiqua"/>
          <w:color w:val="000000"/>
        </w:rPr>
        <w:t>; U: Upper; M: Medium; L: Lower.</w:t>
      </w:r>
    </w:p>
    <w:p w14:paraId="1EDF4767" w14:textId="569E4D2A" w:rsidR="00883ACF" w:rsidRPr="00D41495" w:rsidRDefault="00883ACF" w:rsidP="00883ACF">
      <w:pPr>
        <w:spacing w:line="360" w:lineRule="auto"/>
        <w:contextualSpacing/>
        <w:jc w:val="both"/>
        <w:rPr>
          <w:rFonts w:ascii="Book Antiqua" w:hAnsi="Book Antiqua"/>
          <w:b/>
        </w:rPr>
      </w:pPr>
      <w:r>
        <w:rPr>
          <w:rFonts w:ascii="Book Antiqua" w:eastAsia="Book Antiqua" w:hAnsi="Book Antiqua" w:cs="Book Antiqua"/>
          <w:color w:val="000000"/>
        </w:rPr>
        <w:br w:type="page"/>
      </w:r>
      <w:r w:rsidRPr="00D41495">
        <w:rPr>
          <w:rFonts w:ascii="Book Antiqua" w:eastAsia="Yu Gothic" w:hAnsi="Book Antiqua"/>
          <w:b/>
          <w:color w:val="000000"/>
        </w:rPr>
        <w:lastRenderedPageBreak/>
        <w:t xml:space="preserve">Table 2 Treatment results of </w:t>
      </w:r>
      <w:r>
        <w:rPr>
          <w:rFonts w:ascii="Book Antiqua" w:eastAsia="Yu Gothic" w:hAnsi="Book Antiqua"/>
          <w:b/>
          <w:color w:val="000000"/>
        </w:rPr>
        <w:t>e</w:t>
      </w:r>
      <w:r w:rsidRPr="00883ACF">
        <w:rPr>
          <w:rFonts w:ascii="Book Antiqua" w:eastAsia="Yu Gothic" w:hAnsi="Book Antiqua"/>
          <w:b/>
          <w:color w:val="000000"/>
        </w:rPr>
        <w:t>ndoscopic submucosal dissection</w:t>
      </w:r>
      <w:r w:rsidRPr="00D41495">
        <w:rPr>
          <w:rFonts w:ascii="Book Antiqua" w:eastAsia="Yu Gothic" w:hAnsi="Book Antiqua"/>
          <w:b/>
          <w:color w:val="000000"/>
        </w:rPr>
        <w:t xml:space="preserve"> for </w:t>
      </w:r>
      <w:r>
        <w:rPr>
          <w:rFonts w:ascii="Book Antiqua" w:eastAsia="Yu Gothic" w:hAnsi="Book Antiqua"/>
          <w:b/>
          <w:color w:val="000000"/>
        </w:rPr>
        <w:t>g</w:t>
      </w:r>
      <w:r w:rsidRPr="00883ACF">
        <w:rPr>
          <w:rFonts w:ascii="Book Antiqua" w:eastAsia="Yu Gothic" w:hAnsi="Book Antiqua"/>
          <w:b/>
          <w:color w:val="000000"/>
        </w:rPr>
        <w:t>astric tube cancer</w:t>
      </w:r>
      <w:r w:rsidRPr="00D41495">
        <w:rPr>
          <w:rFonts w:ascii="Book Antiqua" w:eastAsia="Yu Gothic" w:hAnsi="Book Antiqua"/>
          <w:b/>
          <w:color w:val="000000"/>
        </w:rPr>
        <w:t xml:space="preserve"> and histopathological findings</w:t>
      </w:r>
    </w:p>
    <w:tbl>
      <w:tblPr>
        <w:tblW w:w="7630" w:type="dxa"/>
        <w:tblCellMar>
          <w:left w:w="99" w:type="dxa"/>
          <w:right w:w="99" w:type="dxa"/>
        </w:tblCellMar>
        <w:tblLook w:val="04A0" w:firstRow="1" w:lastRow="0" w:firstColumn="1" w:lastColumn="0" w:noHBand="0" w:noVBand="1"/>
      </w:tblPr>
      <w:tblGrid>
        <w:gridCol w:w="6027"/>
        <w:gridCol w:w="1603"/>
      </w:tblGrid>
      <w:tr w:rsidR="00883ACF" w:rsidRPr="00D41495" w14:paraId="522FC1A9" w14:textId="77777777" w:rsidTr="00E9748B">
        <w:tc>
          <w:tcPr>
            <w:tcW w:w="6027" w:type="dxa"/>
            <w:tcBorders>
              <w:top w:val="single" w:sz="4" w:space="0" w:color="auto"/>
              <w:bottom w:val="single" w:sz="4" w:space="0" w:color="auto"/>
            </w:tcBorders>
            <w:shd w:val="clear" w:color="auto" w:fill="auto"/>
            <w:noWrap/>
            <w:hideMark/>
          </w:tcPr>
          <w:p w14:paraId="37E6B963" w14:textId="793F9F57" w:rsidR="00883ACF" w:rsidRPr="00883ACF" w:rsidRDefault="00883ACF" w:rsidP="00883ACF">
            <w:pPr>
              <w:spacing w:line="360" w:lineRule="auto"/>
              <w:contextualSpacing/>
              <w:jc w:val="both"/>
              <w:rPr>
                <w:rFonts w:ascii="Book Antiqua" w:eastAsia="Yu Gothic" w:hAnsi="Book Antiqua"/>
                <w:b/>
                <w:bCs/>
                <w:color w:val="000000"/>
              </w:rPr>
            </w:pPr>
            <w:r w:rsidRPr="00883ACF">
              <w:rPr>
                <w:rFonts w:ascii="Book Antiqua" w:eastAsia="Yu Gothic" w:hAnsi="Book Antiqua"/>
                <w:b/>
                <w:bCs/>
                <w:color w:val="000000"/>
              </w:rPr>
              <w:t xml:space="preserve">Lesions, </w:t>
            </w:r>
            <w:r w:rsidRPr="00883ACF">
              <w:rPr>
                <w:rFonts w:ascii="Book Antiqua" w:eastAsia="Yu Gothic" w:hAnsi="Book Antiqua"/>
                <w:b/>
                <w:bCs/>
                <w:i/>
                <w:iCs/>
                <w:color w:val="000000"/>
              </w:rPr>
              <w:t>n</w:t>
            </w:r>
          </w:p>
        </w:tc>
        <w:tc>
          <w:tcPr>
            <w:tcW w:w="1603" w:type="dxa"/>
            <w:tcBorders>
              <w:top w:val="single" w:sz="4" w:space="0" w:color="auto"/>
              <w:bottom w:val="single" w:sz="4" w:space="0" w:color="auto"/>
            </w:tcBorders>
            <w:shd w:val="clear" w:color="auto" w:fill="auto"/>
            <w:noWrap/>
            <w:hideMark/>
          </w:tcPr>
          <w:p w14:paraId="2962E674" w14:textId="77777777" w:rsidR="00883ACF" w:rsidRPr="00883ACF" w:rsidRDefault="00883ACF" w:rsidP="00883ACF">
            <w:pPr>
              <w:spacing w:line="360" w:lineRule="auto"/>
              <w:contextualSpacing/>
              <w:jc w:val="both"/>
              <w:rPr>
                <w:rFonts w:ascii="Book Antiqua" w:eastAsia="Yu Gothic" w:hAnsi="Book Antiqua"/>
                <w:b/>
                <w:bCs/>
                <w:color w:val="000000"/>
              </w:rPr>
            </w:pPr>
            <w:r w:rsidRPr="00883ACF">
              <w:rPr>
                <w:rFonts w:ascii="Book Antiqua" w:eastAsia="Yu Gothic" w:hAnsi="Book Antiqua"/>
                <w:b/>
                <w:bCs/>
                <w:color w:val="000000"/>
              </w:rPr>
              <w:t>48</w:t>
            </w:r>
          </w:p>
        </w:tc>
      </w:tr>
      <w:tr w:rsidR="00883ACF" w:rsidRPr="00D41495" w14:paraId="16B27F00" w14:textId="77777777" w:rsidTr="00E9748B">
        <w:tc>
          <w:tcPr>
            <w:tcW w:w="6027" w:type="dxa"/>
            <w:tcBorders>
              <w:top w:val="single" w:sz="4" w:space="0" w:color="auto"/>
            </w:tcBorders>
            <w:shd w:val="clear" w:color="auto" w:fill="auto"/>
            <w:noWrap/>
            <w:hideMark/>
          </w:tcPr>
          <w:p w14:paraId="0D256237" w14:textId="77777777"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Median procedure time, min (range)</w:t>
            </w:r>
          </w:p>
        </w:tc>
        <w:tc>
          <w:tcPr>
            <w:tcW w:w="1603" w:type="dxa"/>
            <w:tcBorders>
              <w:top w:val="single" w:sz="4" w:space="0" w:color="auto"/>
            </w:tcBorders>
            <w:shd w:val="clear" w:color="auto" w:fill="auto"/>
            <w:noWrap/>
            <w:hideMark/>
          </w:tcPr>
          <w:p w14:paraId="6E358815" w14:textId="77777777"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81 (29-334)</w:t>
            </w:r>
          </w:p>
        </w:tc>
      </w:tr>
      <w:tr w:rsidR="00883ACF" w:rsidRPr="00D41495" w14:paraId="0A47CA82" w14:textId="77777777" w:rsidTr="00E9748B">
        <w:tc>
          <w:tcPr>
            <w:tcW w:w="6027" w:type="dxa"/>
            <w:shd w:val="clear" w:color="auto" w:fill="auto"/>
            <w:noWrap/>
            <w:hideMark/>
          </w:tcPr>
          <w:p w14:paraId="58BECFBB" w14:textId="53AB9AF1" w:rsidR="00883ACF" w:rsidRPr="00D41495" w:rsidRDefault="00883ACF" w:rsidP="00883ACF">
            <w:pPr>
              <w:spacing w:line="360" w:lineRule="auto"/>
              <w:contextualSpacing/>
              <w:jc w:val="both"/>
              <w:rPr>
                <w:rFonts w:ascii="Book Antiqua" w:eastAsia="Yu Gothic" w:hAnsi="Book Antiqua"/>
                <w:color w:val="000000"/>
              </w:rPr>
            </w:pPr>
            <w:proofErr w:type="spellStart"/>
            <w:r w:rsidRPr="00883ACF">
              <w:rPr>
                <w:rFonts w:ascii="Book Antiqua" w:eastAsia="Yu Gothic" w:hAnsi="Book Antiqua"/>
                <w:i/>
                <w:iCs/>
                <w:color w:val="000000"/>
              </w:rPr>
              <w:t>En</w:t>
            </w:r>
            <w:proofErr w:type="spellEnd"/>
            <w:r w:rsidRPr="00883ACF">
              <w:rPr>
                <w:rFonts w:ascii="Book Antiqua" w:eastAsia="Yu Gothic" w:hAnsi="Book Antiqua"/>
                <w:i/>
                <w:iCs/>
                <w:color w:val="000000"/>
              </w:rPr>
              <w:t xml:space="preserve"> bloc</w:t>
            </w:r>
            <w:r w:rsidRPr="00D41495">
              <w:rPr>
                <w:rFonts w:ascii="Book Antiqua" w:eastAsia="Yu Gothic" w:hAnsi="Book Antiqua"/>
                <w:color w:val="000000"/>
              </w:rPr>
              <w:t xml:space="preserve"> resection, </w:t>
            </w:r>
            <w:r w:rsidRPr="00883ACF">
              <w:rPr>
                <w:rFonts w:ascii="Book Antiqua" w:eastAsia="Yu Gothic" w:hAnsi="Book Antiqua"/>
                <w:i/>
                <w:iCs/>
                <w:color w:val="000000"/>
              </w:rPr>
              <w:t>n</w:t>
            </w:r>
            <w:r w:rsidRPr="00D41495">
              <w:rPr>
                <w:rFonts w:ascii="Book Antiqua" w:eastAsia="Yu Gothic" w:hAnsi="Book Antiqua"/>
                <w:color w:val="000000"/>
              </w:rPr>
              <w:t xml:space="preserve"> (%)</w:t>
            </w:r>
          </w:p>
        </w:tc>
        <w:tc>
          <w:tcPr>
            <w:tcW w:w="1603" w:type="dxa"/>
            <w:shd w:val="clear" w:color="auto" w:fill="auto"/>
            <w:noWrap/>
            <w:hideMark/>
          </w:tcPr>
          <w:p w14:paraId="2B3423A2" w14:textId="7DCAAD9B"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44 (91.7)</w:t>
            </w:r>
          </w:p>
        </w:tc>
      </w:tr>
      <w:tr w:rsidR="00883ACF" w:rsidRPr="00D41495" w14:paraId="44D26C21" w14:textId="77777777" w:rsidTr="00E9748B">
        <w:tc>
          <w:tcPr>
            <w:tcW w:w="6027" w:type="dxa"/>
            <w:shd w:val="clear" w:color="auto" w:fill="auto"/>
            <w:hideMark/>
          </w:tcPr>
          <w:p w14:paraId="7F3089BB" w14:textId="32F0D501"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Adverse events during ESD, </w:t>
            </w:r>
            <w:r w:rsidRPr="00883ACF">
              <w:rPr>
                <w:rFonts w:ascii="Book Antiqua" w:eastAsia="Yu Gothic" w:hAnsi="Book Antiqua"/>
                <w:i/>
                <w:iCs/>
                <w:color w:val="000000"/>
              </w:rPr>
              <w:t>n</w:t>
            </w:r>
            <w:r w:rsidRPr="00D41495">
              <w:rPr>
                <w:rFonts w:ascii="Book Antiqua" w:eastAsia="Yu Gothic" w:hAnsi="Book Antiqua"/>
                <w:color w:val="000000"/>
              </w:rPr>
              <w:t xml:space="preserve"> (%)</w:t>
            </w:r>
          </w:p>
        </w:tc>
        <w:tc>
          <w:tcPr>
            <w:tcW w:w="1603" w:type="dxa"/>
            <w:shd w:val="clear" w:color="auto" w:fill="auto"/>
            <w:hideMark/>
          </w:tcPr>
          <w:p w14:paraId="78829671" w14:textId="5C285536" w:rsidR="00883ACF" w:rsidRPr="00D41495" w:rsidRDefault="00883ACF" w:rsidP="00883ACF">
            <w:pPr>
              <w:spacing w:line="360" w:lineRule="auto"/>
              <w:contextualSpacing/>
              <w:jc w:val="both"/>
              <w:rPr>
                <w:rFonts w:ascii="Book Antiqua" w:eastAsia="Yu Gothic" w:hAnsi="Book Antiqua"/>
                <w:color w:val="000000"/>
              </w:rPr>
            </w:pPr>
          </w:p>
        </w:tc>
      </w:tr>
      <w:tr w:rsidR="00883ACF" w:rsidRPr="00D41495" w14:paraId="78E0FBD3" w14:textId="77777777" w:rsidTr="00E9748B">
        <w:tc>
          <w:tcPr>
            <w:tcW w:w="6027" w:type="dxa"/>
            <w:shd w:val="clear" w:color="auto" w:fill="auto"/>
          </w:tcPr>
          <w:p w14:paraId="5E38FE45" w14:textId="5D27C635" w:rsidR="00883ACF" w:rsidRPr="00D41495" w:rsidRDefault="00883ACF"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Bleeding</w:t>
            </w:r>
          </w:p>
        </w:tc>
        <w:tc>
          <w:tcPr>
            <w:tcW w:w="1603" w:type="dxa"/>
            <w:shd w:val="clear" w:color="auto" w:fill="auto"/>
          </w:tcPr>
          <w:p w14:paraId="4B7F976D" w14:textId="1860FB1D"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1(2)</w:t>
            </w:r>
          </w:p>
        </w:tc>
      </w:tr>
      <w:tr w:rsidR="00883ACF" w:rsidRPr="00D41495" w14:paraId="4C74B504" w14:textId="77777777" w:rsidTr="00E9748B">
        <w:tc>
          <w:tcPr>
            <w:tcW w:w="6027" w:type="dxa"/>
            <w:shd w:val="clear" w:color="auto" w:fill="auto"/>
          </w:tcPr>
          <w:p w14:paraId="40CDBC6C" w14:textId="6EE43823" w:rsidR="00883ACF" w:rsidRPr="00D41495" w:rsidRDefault="00883ACF"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Perforation</w:t>
            </w:r>
          </w:p>
        </w:tc>
        <w:tc>
          <w:tcPr>
            <w:tcW w:w="1603" w:type="dxa"/>
            <w:shd w:val="clear" w:color="auto" w:fill="auto"/>
          </w:tcPr>
          <w:p w14:paraId="2FC24F9B" w14:textId="5B8E511D"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1(2)</w:t>
            </w:r>
          </w:p>
        </w:tc>
      </w:tr>
      <w:tr w:rsidR="00883ACF" w:rsidRPr="00D41495" w14:paraId="7748093A" w14:textId="77777777" w:rsidTr="00E9748B">
        <w:tc>
          <w:tcPr>
            <w:tcW w:w="6027" w:type="dxa"/>
            <w:shd w:val="clear" w:color="auto" w:fill="auto"/>
          </w:tcPr>
          <w:p w14:paraId="578B0A39" w14:textId="5BE4B656"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Adverse events post ESD, </w:t>
            </w:r>
            <w:r w:rsidRPr="00E9748B">
              <w:rPr>
                <w:rFonts w:ascii="Book Antiqua" w:eastAsia="Yu Gothic" w:hAnsi="Book Antiqua"/>
                <w:i/>
                <w:iCs/>
                <w:color w:val="000000"/>
              </w:rPr>
              <w:t>n</w:t>
            </w:r>
            <w:r w:rsidR="00E9748B">
              <w:rPr>
                <w:rFonts w:ascii="Book Antiqua" w:eastAsia="Yu Gothic" w:hAnsi="Book Antiqua"/>
                <w:color w:val="000000"/>
              </w:rPr>
              <w:t xml:space="preserve"> </w:t>
            </w:r>
            <w:r w:rsidRPr="00D41495">
              <w:rPr>
                <w:rFonts w:ascii="Book Antiqua" w:eastAsia="Yu Gothic" w:hAnsi="Book Antiqua"/>
                <w:color w:val="000000"/>
              </w:rPr>
              <w:t>(%)</w:t>
            </w:r>
          </w:p>
        </w:tc>
        <w:tc>
          <w:tcPr>
            <w:tcW w:w="1603" w:type="dxa"/>
            <w:shd w:val="clear" w:color="auto" w:fill="auto"/>
          </w:tcPr>
          <w:p w14:paraId="7ABE72D3" w14:textId="7033EE8F" w:rsidR="00883ACF" w:rsidRPr="00D41495" w:rsidRDefault="00883ACF" w:rsidP="00883ACF">
            <w:pPr>
              <w:spacing w:line="360" w:lineRule="auto"/>
              <w:contextualSpacing/>
              <w:jc w:val="both"/>
              <w:rPr>
                <w:rFonts w:ascii="Book Antiqua" w:eastAsia="Yu Gothic" w:hAnsi="Book Antiqua"/>
                <w:color w:val="000000"/>
              </w:rPr>
            </w:pPr>
          </w:p>
        </w:tc>
      </w:tr>
      <w:tr w:rsidR="00883ACF" w:rsidRPr="00D41495" w14:paraId="5134FFA1" w14:textId="77777777" w:rsidTr="00E9748B">
        <w:tc>
          <w:tcPr>
            <w:tcW w:w="6027" w:type="dxa"/>
            <w:shd w:val="clear" w:color="auto" w:fill="auto"/>
          </w:tcPr>
          <w:p w14:paraId="34794765" w14:textId="30A8D44D" w:rsidR="00883ACF" w:rsidRPr="00D41495" w:rsidRDefault="00883ACF"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Bleeding</w:t>
            </w:r>
          </w:p>
        </w:tc>
        <w:tc>
          <w:tcPr>
            <w:tcW w:w="1603" w:type="dxa"/>
            <w:shd w:val="clear" w:color="auto" w:fill="auto"/>
          </w:tcPr>
          <w:p w14:paraId="2BB4C6A2" w14:textId="1353E4AE" w:rsidR="00883ACF"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 (4)</w:t>
            </w:r>
          </w:p>
        </w:tc>
      </w:tr>
      <w:tr w:rsidR="00883ACF" w:rsidRPr="00D41495" w14:paraId="44405853" w14:textId="77777777" w:rsidTr="00E9748B">
        <w:tc>
          <w:tcPr>
            <w:tcW w:w="6027" w:type="dxa"/>
            <w:shd w:val="clear" w:color="auto" w:fill="auto"/>
          </w:tcPr>
          <w:p w14:paraId="56AEEFC4" w14:textId="409B687C" w:rsidR="00883ACF" w:rsidRPr="00D41495" w:rsidRDefault="00883ACF"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Subcutaneous abscess</w:t>
            </w:r>
          </w:p>
        </w:tc>
        <w:tc>
          <w:tcPr>
            <w:tcW w:w="1603" w:type="dxa"/>
            <w:shd w:val="clear" w:color="auto" w:fill="auto"/>
          </w:tcPr>
          <w:p w14:paraId="10310959" w14:textId="14789D16" w:rsidR="00883ACF"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 (2)</w:t>
            </w:r>
          </w:p>
        </w:tc>
      </w:tr>
      <w:tr w:rsidR="00883ACF" w:rsidRPr="00D41495" w14:paraId="2325B840" w14:textId="77777777" w:rsidTr="00E9748B">
        <w:tc>
          <w:tcPr>
            <w:tcW w:w="6027" w:type="dxa"/>
            <w:shd w:val="clear" w:color="auto" w:fill="auto"/>
          </w:tcPr>
          <w:p w14:paraId="1E448D64" w14:textId="3D870D8B" w:rsidR="00883ACF" w:rsidRPr="00D41495" w:rsidRDefault="00883ACF"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Liver failure</w:t>
            </w:r>
          </w:p>
        </w:tc>
        <w:tc>
          <w:tcPr>
            <w:tcW w:w="1603" w:type="dxa"/>
            <w:shd w:val="clear" w:color="auto" w:fill="auto"/>
          </w:tcPr>
          <w:p w14:paraId="46F0E8F4" w14:textId="722F1F78" w:rsidR="00883ACF"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 (2)</w:t>
            </w:r>
          </w:p>
        </w:tc>
      </w:tr>
      <w:tr w:rsidR="00883ACF" w:rsidRPr="00D41495" w14:paraId="0E21A91B" w14:textId="77777777" w:rsidTr="00E9748B">
        <w:tc>
          <w:tcPr>
            <w:tcW w:w="6027" w:type="dxa"/>
            <w:shd w:val="clear" w:color="auto" w:fill="auto"/>
          </w:tcPr>
          <w:p w14:paraId="6668DF00" w14:textId="23D3278C" w:rsidR="00883ACF" w:rsidRPr="00D41495" w:rsidRDefault="00883ACF"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Respiratory failure</w:t>
            </w:r>
          </w:p>
        </w:tc>
        <w:tc>
          <w:tcPr>
            <w:tcW w:w="1603" w:type="dxa"/>
            <w:shd w:val="clear" w:color="auto" w:fill="auto"/>
          </w:tcPr>
          <w:p w14:paraId="603FE42E" w14:textId="14D72D91" w:rsidR="00883ACF"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 (2)</w:t>
            </w:r>
          </w:p>
        </w:tc>
      </w:tr>
      <w:tr w:rsidR="00883ACF" w:rsidRPr="00D41495" w14:paraId="1281F0C4" w14:textId="77777777" w:rsidTr="00E9748B">
        <w:tc>
          <w:tcPr>
            <w:tcW w:w="6027" w:type="dxa"/>
            <w:shd w:val="clear" w:color="auto" w:fill="auto"/>
          </w:tcPr>
          <w:p w14:paraId="2196EA96" w14:textId="77777777"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Median tumor size, mm (range)</w:t>
            </w:r>
          </w:p>
        </w:tc>
        <w:tc>
          <w:tcPr>
            <w:tcW w:w="1603" w:type="dxa"/>
            <w:shd w:val="clear" w:color="auto" w:fill="auto"/>
          </w:tcPr>
          <w:p w14:paraId="35B2415A" w14:textId="77777777"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15 (4-60)</w:t>
            </w:r>
          </w:p>
        </w:tc>
      </w:tr>
      <w:tr w:rsidR="00883ACF" w:rsidRPr="00D41495" w14:paraId="64DD6DC6" w14:textId="77777777" w:rsidTr="00E9748B">
        <w:tc>
          <w:tcPr>
            <w:tcW w:w="6027" w:type="dxa"/>
            <w:shd w:val="clear" w:color="auto" w:fill="auto"/>
          </w:tcPr>
          <w:p w14:paraId="1DFE453B" w14:textId="79AA3EBE" w:rsidR="00883ACF" w:rsidRPr="00D41495" w:rsidRDefault="00883ACF" w:rsidP="00883ACF">
            <w:pPr>
              <w:spacing w:line="360" w:lineRule="auto"/>
              <w:contextualSpacing/>
              <w:jc w:val="both"/>
              <w:rPr>
                <w:rFonts w:ascii="Book Antiqua" w:eastAsia="Yu Gothic" w:hAnsi="Book Antiqua"/>
                <w:color w:val="000000"/>
              </w:rPr>
            </w:pPr>
            <w:proofErr w:type="spellStart"/>
            <w:r w:rsidRPr="00D41495">
              <w:rPr>
                <w:rFonts w:ascii="Book Antiqua" w:eastAsia="Yu Gothic" w:hAnsi="Book Antiqua"/>
                <w:color w:val="000000"/>
              </w:rPr>
              <w:t>Histrogical</w:t>
            </w:r>
            <w:proofErr w:type="spellEnd"/>
            <w:r w:rsidRPr="00D41495">
              <w:rPr>
                <w:rFonts w:ascii="Book Antiqua" w:eastAsia="Yu Gothic" w:hAnsi="Book Antiqua"/>
                <w:color w:val="000000"/>
              </w:rPr>
              <w:t xml:space="preserve"> type, </w:t>
            </w:r>
            <w:r w:rsidRPr="00E9748B">
              <w:rPr>
                <w:rFonts w:ascii="Book Antiqua" w:eastAsia="Yu Gothic" w:hAnsi="Book Antiqua"/>
                <w:i/>
                <w:iCs/>
                <w:color w:val="000000"/>
              </w:rPr>
              <w:t>n</w:t>
            </w:r>
          </w:p>
        </w:tc>
        <w:tc>
          <w:tcPr>
            <w:tcW w:w="1603" w:type="dxa"/>
            <w:shd w:val="clear" w:color="auto" w:fill="auto"/>
          </w:tcPr>
          <w:p w14:paraId="3EB29A7C" w14:textId="1335FC15" w:rsidR="00883ACF" w:rsidRPr="00D41495" w:rsidRDefault="00883ACF" w:rsidP="00883ACF">
            <w:pPr>
              <w:spacing w:line="360" w:lineRule="auto"/>
              <w:contextualSpacing/>
              <w:jc w:val="both"/>
              <w:rPr>
                <w:rFonts w:ascii="Book Antiqua" w:eastAsia="Yu Gothic" w:hAnsi="Book Antiqua"/>
                <w:color w:val="000000"/>
              </w:rPr>
            </w:pPr>
          </w:p>
        </w:tc>
      </w:tr>
      <w:tr w:rsidR="00E9748B" w:rsidRPr="00D41495" w14:paraId="646C4C7D" w14:textId="77777777" w:rsidTr="00E9748B">
        <w:tc>
          <w:tcPr>
            <w:tcW w:w="6027" w:type="dxa"/>
            <w:shd w:val="clear" w:color="auto" w:fill="auto"/>
          </w:tcPr>
          <w:p w14:paraId="294F56DA" w14:textId="0F8A5FA6"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Differentiated</w:t>
            </w:r>
          </w:p>
        </w:tc>
        <w:tc>
          <w:tcPr>
            <w:tcW w:w="1603" w:type="dxa"/>
            <w:shd w:val="clear" w:color="auto" w:fill="auto"/>
          </w:tcPr>
          <w:p w14:paraId="63C3AA62" w14:textId="75703152" w:rsidR="00E9748B"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43</w:t>
            </w:r>
          </w:p>
        </w:tc>
      </w:tr>
      <w:tr w:rsidR="00E9748B" w:rsidRPr="00D41495" w14:paraId="3E44B58D" w14:textId="77777777" w:rsidTr="00E9748B">
        <w:tc>
          <w:tcPr>
            <w:tcW w:w="6027" w:type="dxa"/>
            <w:shd w:val="clear" w:color="auto" w:fill="auto"/>
          </w:tcPr>
          <w:p w14:paraId="55774CDF" w14:textId="7089B871"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Undifferentiated</w:t>
            </w:r>
          </w:p>
        </w:tc>
        <w:tc>
          <w:tcPr>
            <w:tcW w:w="1603" w:type="dxa"/>
            <w:shd w:val="clear" w:color="auto" w:fill="auto"/>
          </w:tcPr>
          <w:p w14:paraId="5CCCF7A1" w14:textId="63095EF9" w:rsidR="00E9748B"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5</w:t>
            </w:r>
          </w:p>
        </w:tc>
      </w:tr>
      <w:tr w:rsidR="00883ACF" w:rsidRPr="00D41495" w14:paraId="39997870" w14:textId="77777777" w:rsidTr="00E9748B">
        <w:tc>
          <w:tcPr>
            <w:tcW w:w="6027" w:type="dxa"/>
            <w:shd w:val="clear" w:color="auto" w:fill="auto"/>
          </w:tcPr>
          <w:p w14:paraId="54FC707D" w14:textId="72E26EED" w:rsidR="00883ACF" w:rsidRPr="00D41495" w:rsidRDefault="00883ACF" w:rsidP="00E9748B">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Tumor depth, </w:t>
            </w:r>
            <w:r w:rsidRPr="00E9748B">
              <w:rPr>
                <w:rFonts w:ascii="Book Antiqua" w:eastAsia="Yu Gothic" w:hAnsi="Book Antiqua"/>
                <w:i/>
                <w:iCs/>
                <w:color w:val="000000"/>
              </w:rPr>
              <w:t>n</w:t>
            </w:r>
          </w:p>
        </w:tc>
        <w:tc>
          <w:tcPr>
            <w:tcW w:w="1603" w:type="dxa"/>
            <w:shd w:val="clear" w:color="auto" w:fill="auto"/>
          </w:tcPr>
          <w:p w14:paraId="34ABB05C" w14:textId="2848531E" w:rsidR="00883ACF" w:rsidRPr="00D41495" w:rsidRDefault="00883ACF" w:rsidP="00883ACF">
            <w:pPr>
              <w:spacing w:line="360" w:lineRule="auto"/>
              <w:contextualSpacing/>
              <w:jc w:val="both"/>
              <w:rPr>
                <w:rFonts w:ascii="Book Antiqua" w:eastAsia="Yu Gothic" w:hAnsi="Book Antiqua"/>
                <w:color w:val="000000"/>
              </w:rPr>
            </w:pPr>
          </w:p>
        </w:tc>
      </w:tr>
      <w:tr w:rsidR="00E9748B" w:rsidRPr="00D41495" w14:paraId="7EA4CA70" w14:textId="77777777" w:rsidTr="00E9748B">
        <w:tc>
          <w:tcPr>
            <w:tcW w:w="6027" w:type="dxa"/>
            <w:shd w:val="clear" w:color="auto" w:fill="auto"/>
          </w:tcPr>
          <w:p w14:paraId="59852A62" w14:textId="36B958D9"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M</w:t>
            </w:r>
          </w:p>
        </w:tc>
        <w:tc>
          <w:tcPr>
            <w:tcW w:w="1603" w:type="dxa"/>
            <w:shd w:val="clear" w:color="auto" w:fill="auto"/>
          </w:tcPr>
          <w:p w14:paraId="64B7EA4F" w14:textId="72B86D5C" w:rsidR="00E9748B"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40</w:t>
            </w:r>
          </w:p>
        </w:tc>
      </w:tr>
      <w:tr w:rsidR="00E9748B" w:rsidRPr="00D41495" w14:paraId="293247E6" w14:textId="77777777" w:rsidTr="00E9748B">
        <w:tc>
          <w:tcPr>
            <w:tcW w:w="6027" w:type="dxa"/>
            <w:shd w:val="clear" w:color="auto" w:fill="auto"/>
          </w:tcPr>
          <w:p w14:paraId="01C5BC09" w14:textId="7A26E082"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SM1</w:t>
            </w:r>
          </w:p>
        </w:tc>
        <w:tc>
          <w:tcPr>
            <w:tcW w:w="1603" w:type="dxa"/>
            <w:shd w:val="clear" w:color="auto" w:fill="auto"/>
          </w:tcPr>
          <w:p w14:paraId="19CB596C" w14:textId="2A46A1C3" w:rsidR="00E9748B"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4</w:t>
            </w:r>
          </w:p>
        </w:tc>
      </w:tr>
      <w:tr w:rsidR="00E9748B" w:rsidRPr="00D41495" w14:paraId="7C12DFE9" w14:textId="77777777" w:rsidTr="00E9748B">
        <w:tc>
          <w:tcPr>
            <w:tcW w:w="6027" w:type="dxa"/>
            <w:shd w:val="clear" w:color="auto" w:fill="auto"/>
          </w:tcPr>
          <w:p w14:paraId="23A34A12" w14:textId="1C8B4AC9"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SM2</w:t>
            </w:r>
          </w:p>
        </w:tc>
        <w:tc>
          <w:tcPr>
            <w:tcW w:w="1603" w:type="dxa"/>
            <w:shd w:val="clear" w:color="auto" w:fill="auto"/>
          </w:tcPr>
          <w:p w14:paraId="4A5D65B0" w14:textId="3E219B11" w:rsidR="00E9748B"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4</w:t>
            </w:r>
          </w:p>
        </w:tc>
      </w:tr>
      <w:tr w:rsidR="00883ACF" w:rsidRPr="00D41495" w14:paraId="58BA4B51" w14:textId="77777777" w:rsidTr="00E9748B">
        <w:tc>
          <w:tcPr>
            <w:tcW w:w="6027" w:type="dxa"/>
            <w:shd w:val="clear" w:color="auto" w:fill="auto"/>
          </w:tcPr>
          <w:p w14:paraId="4FAE314F" w14:textId="48E51CE6"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Ulcerative findings, </w:t>
            </w:r>
            <w:r w:rsidRPr="00E9748B">
              <w:rPr>
                <w:rFonts w:ascii="Book Antiqua" w:eastAsia="Yu Gothic" w:hAnsi="Book Antiqua"/>
                <w:i/>
                <w:iCs/>
                <w:color w:val="000000"/>
              </w:rPr>
              <w:t>n</w:t>
            </w:r>
          </w:p>
        </w:tc>
        <w:tc>
          <w:tcPr>
            <w:tcW w:w="1603" w:type="dxa"/>
            <w:shd w:val="clear" w:color="auto" w:fill="auto"/>
          </w:tcPr>
          <w:p w14:paraId="68A68E9F" w14:textId="18928E2E" w:rsidR="00883ACF" w:rsidRPr="00D41495" w:rsidRDefault="00883ACF" w:rsidP="00883ACF">
            <w:pPr>
              <w:spacing w:line="360" w:lineRule="auto"/>
              <w:contextualSpacing/>
              <w:jc w:val="both"/>
              <w:rPr>
                <w:rFonts w:ascii="Book Antiqua" w:eastAsia="Yu Gothic" w:hAnsi="Book Antiqua"/>
                <w:color w:val="000000"/>
              </w:rPr>
            </w:pPr>
          </w:p>
        </w:tc>
      </w:tr>
      <w:tr w:rsidR="00E9748B" w:rsidRPr="00D41495" w14:paraId="5AF111A5" w14:textId="77777777" w:rsidTr="00E9748B">
        <w:tc>
          <w:tcPr>
            <w:tcW w:w="6027" w:type="dxa"/>
            <w:shd w:val="clear" w:color="auto" w:fill="auto"/>
          </w:tcPr>
          <w:p w14:paraId="3DFDE023" w14:textId="2B615699"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Absent</w:t>
            </w:r>
          </w:p>
        </w:tc>
        <w:tc>
          <w:tcPr>
            <w:tcW w:w="1603" w:type="dxa"/>
            <w:shd w:val="clear" w:color="auto" w:fill="auto"/>
          </w:tcPr>
          <w:p w14:paraId="4F8C7854" w14:textId="6F7A3C36" w:rsidR="00E9748B"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41</w:t>
            </w:r>
          </w:p>
        </w:tc>
      </w:tr>
      <w:tr w:rsidR="00E9748B" w:rsidRPr="00D41495" w14:paraId="63EB6950" w14:textId="77777777" w:rsidTr="00E9748B">
        <w:tc>
          <w:tcPr>
            <w:tcW w:w="6027" w:type="dxa"/>
            <w:shd w:val="clear" w:color="auto" w:fill="auto"/>
          </w:tcPr>
          <w:p w14:paraId="4663AD48" w14:textId="60C72C7C"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Present</w:t>
            </w:r>
          </w:p>
        </w:tc>
        <w:tc>
          <w:tcPr>
            <w:tcW w:w="1603" w:type="dxa"/>
            <w:shd w:val="clear" w:color="auto" w:fill="auto"/>
          </w:tcPr>
          <w:p w14:paraId="78FB835C" w14:textId="1412C244" w:rsidR="00E9748B"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7</w:t>
            </w:r>
          </w:p>
        </w:tc>
      </w:tr>
      <w:tr w:rsidR="00883ACF" w:rsidRPr="00D41495" w14:paraId="5A43227E" w14:textId="77777777" w:rsidTr="00E9748B">
        <w:tc>
          <w:tcPr>
            <w:tcW w:w="6027" w:type="dxa"/>
            <w:shd w:val="clear" w:color="auto" w:fill="auto"/>
            <w:hideMark/>
          </w:tcPr>
          <w:p w14:paraId="7DE84F4B" w14:textId="112EE343"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Lymphatic infiltration, </w:t>
            </w:r>
            <w:r w:rsidRPr="00E9748B">
              <w:rPr>
                <w:rFonts w:ascii="Book Antiqua" w:eastAsia="Yu Gothic" w:hAnsi="Book Antiqua"/>
                <w:i/>
                <w:iCs/>
                <w:color w:val="000000"/>
              </w:rPr>
              <w:t>n</w:t>
            </w:r>
          </w:p>
        </w:tc>
        <w:tc>
          <w:tcPr>
            <w:tcW w:w="1603" w:type="dxa"/>
            <w:shd w:val="clear" w:color="auto" w:fill="auto"/>
            <w:hideMark/>
          </w:tcPr>
          <w:p w14:paraId="5436ED86" w14:textId="4ED13231" w:rsidR="00883ACF" w:rsidRPr="00D41495" w:rsidRDefault="00883ACF" w:rsidP="00883ACF">
            <w:pPr>
              <w:spacing w:line="360" w:lineRule="auto"/>
              <w:contextualSpacing/>
              <w:jc w:val="both"/>
              <w:rPr>
                <w:rFonts w:ascii="Book Antiqua" w:eastAsia="Yu Gothic" w:hAnsi="Book Antiqua"/>
                <w:color w:val="000000"/>
              </w:rPr>
            </w:pPr>
          </w:p>
        </w:tc>
      </w:tr>
      <w:tr w:rsidR="00E9748B" w:rsidRPr="00D41495" w14:paraId="3E598544" w14:textId="77777777" w:rsidTr="00E9748B">
        <w:tc>
          <w:tcPr>
            <w:tcW w:w="6027" w:type="dxa"/>
            <w:shd w:val="clear" w:color="auto" w:fill="auto"/>
          </w:tcPr>
          <w:p w14:paraId="5FD2E131" w14:textId="2A8F2352"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Negative</w:t>
            </w:r>
          </w:p>
        </w:tc>
        <w:tc>
          <w:tcPr>
            <w:tcW w:w="1603" w:type="dxa"/>
            <w:shd w:val="clear" w:color="auto" w:fill="auto"/>
          </w:tcPr>
          <w:p w14:paraId="3815FB61" w14:textId="24A0F326" w:rsidR="00E9748B" w:rsidRPr="00E9748B" w:rsidRDefault="00E9748B" w:rsidP="00883ACF">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3</w:t>
            </w:r>
          </w:p>
        </w:tc>
      </w:tr>
      <w:tr w:rsidR="00E9748B" w:rsidRPr="00D41495" w14:paraId="76C63285" w14:textId="77777777" w:rsidTr="00E9748B">
        <w:tc>
          <w:tcPr>
            <w:tcW w:w="6027" w:type="dxa"/>
            <w:shd w:val="clear" w:color="auto" w:fill="auto"/>
          </w:tcPr>
          <w:p w14:paraId="2955E512" w14:textId="26CA31CA"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Positive</w:t>
            </w:r>
          </w:p>
        </w:tc>
        <w:tc>
          <w:tcPr>
            <w:tcW w:w="1603" w:type="dxa"/>
            <w:shd w:val="clear" w:color="auto" w:fill="auto"/>
          </w:tcPr>
          <w:p w14:paraId="5F41B4E9" w14:textId="110B1AFE" w:rsidR="00E9748B" w:rsidRPr="00E9748B" w:rsidRDefault="00E9748B" w:rsidP="00883ACF">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4</w:t>
            </w:r>
            <w:r>
              <w:rPr>
                <w:rFonts w:ascii="Book Antiqua" w:hAnsi="Book Antiqua"/>
                <w:color w:val="000000"/>
                <w:lang w:eastAsia="zh-CN"/>
              </w:rPr>
              <w:t>5</w:t>
            </w:r>
          </w:p>
        </w:tc>
      </w:tr>
      <w:tr w:rsidR="00883ACF" w:rsidRPr="00D41495" w14:paraId="094C1233" w14:textId="77777777" w:rsidTr="00E9748B">
        <w:tc>
          <w:tcPr>
            <w:tcW w:w="6027" w:type="dxa"/>
            <w:shd w:val="clear" w:color="auto" w:fill="auto"/>
            <w:hideMark/>
          </w:tcPr>
          <w:p w14:paraId="5C8F1C6E" w14:textId="6EC27645"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Lymphatic infiltration, </w:t>
            </w:r>
            <w:r w:rsidRPr="00E9748B">
              <w:rPr>
                <w:rFonts w:ascii="Book Antiqua" w:eastAsia="Yu Gothic" w:hAnsi="Book Antiqua"/>
                <w:i/>
                <w:iCs/>
                <w:color w:val="000000"/>
              </w:rPr>
              <w:t>n</w:t>
            </w:r>
          </w:p>
        </w:tc>
        <w:tc>
          <w:tcPr>
            <w:tcW w:w="1603" w:type="dxa"/>
            <w:shd w:val="clear" w:color="auto" w:fill="auto"/>
            <w:hideMark/>
          </w:tcPr>
          <w:p w14:paraId="79428DEF" w14:textId="21504EDF" w:rsidR="00883ACF" w:rsidRPr="00D41495" w:rsidRDefault="00883ACF" w:rsidP="00883ACF">
            <w:pPr>
              <w:spacing w:line="360" w:lineRule="auto"/>
              <w:contextualSpacing/>
              <w:jc w:val="both"/>
              <w:rPr>
                <w:rFonts w:ascii="Book Antiqua" w:eastAsia="Yu Gothic" w:hAnsi="Book Antiqua"/>
                <w:color w:val="000000"/>
              </w:rPr>
            </w:pPr>
          </w:p>
        </w:tc>
      </w:tr>
      <w:tr w:rsidR="00E9748B" w:rsidRPr="00D41495" w14:paraId="4EE38580" w14:textId="77777777" w:rsidTr="00E9748B">
        <w:tc>
          <w:tcPr>
            <w:tcW w:w="6027" w:type="dxa"/>
            <w:shd w:val="clear" w:color="auto" w:fill="auto"/>
          </w:tcPr>
          <w:p w14:paraId="6C4CBAB2" w14:textId="1BC8F51B"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Negative</w:t>
            </w:r>
          </w:p>
        </w:tc>
        <w:tc>
          <w:tcPr>
            <w:tcW w:w="1603" w:type="dxa"/>
            <w:shd w:val="clear" w:color="auto" w:fill="auto"/>
          </w:tcPr>
          <w:p w14:paraId="56A3398C" w14:textId="2D582843" w:rsidR="00E9748B" w:rsidRPr="00E9748B" w:rsidRDefault="00E9748B" w:rsidP="00883ACF">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1</w:t>
            </w:r>
          </w:p>
        </w:tc>
      </w:tr>
      <w:tr w:rsidR="00E9748B" w:rsidRPr="00D41495" w14:paraId="336D40F6" w14:textId="77777777" w:rsidTr="00E9748B">
        <w:tc>
          <w:tcPr>
            <w:tcW w:w="6027" w:type="dxa"/>
            <w:shd w:val="clear" w:color="auto" w:fill="auto"/>
          </w:tcPr>
          <w:p w14:paraId="4E0A38BE" w14:textId="00FE0D7D"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lastRenderedPageBreak/>
              <w:t>Positive</w:t>
            </w:r>
          </w:p>
        </w:tc>
        <w:tc>
          <w:tcPr>
            <w:tcW w:w="1603" w:type="dxa"/>
            <w:shd w:val="clear" w:color="auto" w:fill="auto"/>
          </w:tcPr>
          <w:p w14:paraId="792FA22B" w14:textId="5E3B920F" w:rsidR="00E9748B" w:rsidRPr="00E9748B" w:rsidRDefault="00E9748B" w:rsidP="00883ACF">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4</w:t>
            </w:r>
            <w:r>
              <w:rPr>
                <w:rFonts w:ascii="Book Antiqua" w:hAnsi="Book Antiqua"/>
                <w:color w:val="000000"/>
                <w:lang w:eastAsia="zh-CN"/>
              </w:rPr>
              <w:t>7</w:t>
            </w:r>
          </w:p>
        </w:tc>
      </w:tr>
      <w:tr w:rsidR="00883ACF" w:rsidRPr="00D41495" w14:paraId="6BC20BD6" w14:textId="77777777" w:rsidTr="00E9748B">
        <w:tc>
          <w:tcPr>
            <w:tcW w:w="6027" w:type="dxa"/>
            <w:shd w:val="clear" w:color="auto" w:fill="auto"/>
            <w:hideMark/>
          </w:tcPr>
          <w:p w14:paraId="4662D21E" w14:textId="5B363968"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Horizontal margin, </w:t>
            </w:r>
            <w:r w:rsidRPr="00E9748B">
              <w:rPr>
                <w:rFonts w:ascii="Book Antiqua" w:eastAsia="Yu Gothic" w:hAnsi="Book Antiqua"/>
                <w:i/>
                <w:iCs/>
                <w:color w:val="000000"/>
              </w:rPr>
              <w:t>n</w:t>
            </w:r>
          </w:p>
        </w:tc>
        <w:tc>
          <w:tcPr>
            <w:tcW w:w="1603" w:type="dxa"/>
            <w:shd w:val="clear" w:color="auto" w:fill="auto"/>
            <w:hideMark/>
          </w:tcPr>
          <w:p w14:paraId="5823AD73" w14:textId="4A453D0C" w:rsidR="00883ACF" w:rsidRPr="00D41495" w:rsidRDefault="00883ACF" w:rsidP="00883ACF">
            <w:pPr>
              <w:spacing w:line="360" w:lineRule="auto"/>
              <w:contextualSpacing/>
              <w:jc w:val="both"/>
              <w:rPr>
                <w:rFonts w:ascii="Book Antiqua" w:eastAsia="Yu Gothic" w:hAnsi="Book Antiqua"/>
                <w:color w:val="000000"/>
              </w:rPr>
            </w:pPr>
          </w:p>
        </w:tc>
      </w:tr>
      <w:tr w:rsidR="00E9748B" w:rsidRPr="00D41495" w14:paraId="37216F71" w14:textId="77777777" w:rsidTr="00E9748B">
        <w:tc>
          <w:tcPr>
            <w:tcW w:w="6027" w:type="dxa"/>
            <w:shd w:val="clear" w:color="auto" w:fill="auto"/>
          </w:tcPr>
          <w:p w14:paraId="11361B0D" w14:textId="2424B311"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Negative</w:t>
            </w:r>
          </w:p>
        </w:tc>
        <w:tc>
          <w:tcPr>
            <w:tcW w:w="1603" w:type="dxa"/>
            <w:shd w:val="clear" w:color="auto" w:fill="auto"/>
          </w:tcPr>
          <w:p w14:paraId="63B879B1" w14:textId="6F1B9DC7" w:rsidR="00E9748B" w:rsidRPr="00E9748B" w:rsidRDefault="00E9748B" w:rsidP="00E9748B">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4</w:t>
            </w:r>
            <w:r>
              <w:rPr>
                <w:rFonts w:ascii="Book Antiqua" w:hAnsi="Book Antiqua"/>
                <w:color w:val="000000"/>
                <w:lang w:eastAsia="zh-CN"/>
              </w:rPr>
              <w:t>5</w:t>
            </w:r>
          </w:p>
        </w:tc>
      </w:tr>
      <w:tr w:rsidR="00E9748B" w:rsidRPr="00D41495" w14:paraId="43D0119D" w14:textId="77777777" w:rsidTr="00E9748B">
        <w:tc>
          <w:tcPr>
            <w:tcW w:w="6027" w:type="dxa"/>
            <w:shd w:val="clear" w:color="auto" w:fill="auto"/>
          </w:tcPr>
          <w:p w14:paraId="7A4771D8" w14:textId="2EF64B99"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Positive</w:t>
            </w:r>
          </w:p>
        </w:tc>
        <w:tc>
          <w:tcPr>
            <w:tcW w:w="1603" w:type="dxa"/>
            <w:shd w:val="clear" w:color="auto" w:fill="auto"/>
          </w:tcPr>
          <w:p w14:paraId="21E75C63" w14:textId="1180C23F" w:rsidR="00E9748B" w:rsidRPr="00E9748B" w:rsidRDefault="00E9748B" w:rsidP="00E9748B">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3</w:t>
            </w:r>
          </w:p>
        </w:tc>
      </w:tr>
      <w:tr w:rsidR="00E9748B" w:rsidRPr="00D41495" w14:paraId="0DDE83C5" w14:textId="77777777" w:rsidTr="00E9748B">
        <w:tc>
          <w:tcPr>
            <w:tcW w:w="6027" w:type="dxa"/>
            <w:shd w:val="clear" w:color="auto" w:fill="auto"/>
            <w:hideMark/>
          </w:tcPr>
          <w:p w14:paraId="0E4D02A3" w14:textId="7449D6D1" w:rsidR="00E9748B" w:rsidRPr="00D41495" w:rsidRDefault="00E9748B" w:rsidP="00E9748B">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Vertical margin, </w:t>
            </w:r>
            <w:r w:rsidRPr="00E9748B">
              <w:rPr>
                <w:rFonts w:ascii="Book Antiqua" w:eastAsia="Yu Gothic" w:hAnsi="Book Antiqua"/>
                <w:i/>
                <w:iCs/>
                <w:color w:val="000000"/>
              </w:rPr>
              <w:t>n</w:t>
            </w:r>
          </w:p>
        </w:tc>
        <w:tc>
          <w:tcPr>
            <w:tcW w:w="1603" w:type="dxa"/>
            <w:shd w:val="clear" w:color="auto" w:fill="auto"/>
            <w:hideMark/>
          </w:tcPr>
          <w:p w14:paraId="3B6ADE4A" w14:textId="2976AA7B" w:rsidR="00E9748B" w:rsidRPr="00D41495" w:rsidRDefault="00E9748B" w:rsidP="00E9748B">
            <w:pPr>
              <w:spacing w:line="360" w:lineRule="auto"/>
              <w:contextualSpacing/>
              <w:jc w:val="both"/>
              <w:rPr>
                <w:rFonts w:ascii="Book Antiqua" w:eastAsia="Yu Gothic" w:hAnsi="Book Antiqua"/>
                <w:color w:val="000000"/>
              </w:rPr>
            </w:pPr>
          </w:p>
        </w:tc>
      </w:tr>
      <w:tr w:rsidR="00E9748B" w:rsidRPr="00D41495" w14:paraId="4235E317" w14:textId="77777777" w:rsidTr="00E9748B">
        <w:tc>
          <w:tcPr>
            <w:tcW w:w="6027" w:type="dxa"/>
            <w:shd w:val="clear" w:color="auto" w:fill="auto"/>
          </w:tcPr>
          <w:p w14:paraId="17040E3F" w14:textId="42D3E4F7"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Negative</w:t>
            </w:r>
          </w:p>
        </w:tc>
        <w:tc>
          <w:tcPr>
            <w:tcW w:w="1603" w:type="dxa"/>
            <w:shd w:val="clear" w:color="auto" w:fill="auto"/>
          </w:tcPr>
          <w:p w14:paraId="11A35664" w14:textId="0A54280C" w:rsidR="00E9748B" w:rsidRPr="00E9748B" w:rsidRDefault="00E9748B" w:rsidP="00E9748B">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4</w:t>
            </w:r>
            <w:r>
              <w:rPr>
                <w:rFonts w:ascii="Book Antiqua" w:hAnsi="Book Antiqua"/>
                <w:color w:val="000000"/>
                <w:lang w:eastAsia="zh-CN"/>
              </w:rPr>
              <w:t>7</w:t>
            </w:r>
          </w:p>
        </w:tc>
      </w:tr>
      <w:tr w:rsidR="00E9748B" w:rsidRPr="00D41495" w14:paraId="7F608C7A" w14:textId="77777777" w:rsidTr="00E9748B">
        <w:tc>
          <w:tcPr>
            <w:tcW w:w="6027" w:type="dxa"/>
            <w:shd w:val="clear" w:color="auto" w:fill="auto"/>
          </w:tcPr>
          <w:p w14:paraId="13E1CE4A" w14:textId="5603B52A"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Positive</w:t>
            </w:r>
          </w:p>
        </w:tc>
        <w:tc>
          <w:tcPr>
            <w:tcW w:w="1603" w:type="dxa"/>
            <w:shd w:val="clear" w:color="auto" w:fill="auto"/>
          </w:tcPr>
          <w:p w14:paraId="58B3A8D3" w14:textId="5990F793" w:rsidR="00E9748B" w:rsidRPr="00E9748B" w:rsidRDefault="00E9748B" w:rsidP="00E9748B">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1</w:t>
            </w:r>
          </w:p>
        </w:tc>
      </w:tr>
      <w:tr w:rsidR="00E9748B" w:rsidRPr="00D41495" w14:paraId="255671EA" w14:textId="77777777" w:rsidTr="00E9748B">
        <w:tc>
          <w:tcPr>
            <w:tcW w:w="6027" w:type="dxa"/>
            <w:shd w:val="clear" w:color="auto" w:fill="auto"/>
            <w:hideMark/>
          </w:tcPr>
          <w:p w14:paraId="2C71C99A" w14:textId="1E286AE4" w:rsidR="00E9748B" w:rsidRPr="00D41495" w:rsidRDefault="00E9748B" w:rsidP="00E9748B">
            <w:pPr>
              <w:spacing w:line="360" w:lineRule="auto"/>
              <w:contextualSpacing/>
              <w:jc w:val="both"/>
              <w:rPr>
                <w:rFonts w:ascii="Book Antiqua" w:eastAsia="Yu Gothic" w:hAnsi="Book Antiqua"/>
                <w:color w:val="000000"/>
              </w:rPr>
            </w:pPr>
            <w:proofErr w:type="spellStart"/>
            <w:r w:rsidRPr="00D41495">
              <w:rPr>
                <w:rFonts w:ascii="Book Antiqua" w:eastAsia="Yu Gothic" w:hAnsi="Book Antiqua"/>
                <w:color w:val="000000"/>
              </w:rPr>
              <w:t>eCura</w:t>
            </w:r>
            <w:proofErr w:type="spellEnd"/>
            <w:r w:rsidRPr="00D41495">
              <w:rPr>
                <w:rFonts w:ascii="Book Antiqua" w:eastAsia="Yu Gothic" w:hAnsi="Book Antiqua"/>
                <w:color w:val="000000"/>
              </w:rPr>
              <w:t xml:space="preserve">, </w:t>
            </w:r>
            <w:r w:rsidRPr="00E9748B">
              <w:rPr>
                <w:rFonts w:ascii="Book Antiqua" w:eastAsia="Yu Gothic" w:hAnsi="Book Antiqua"/>
                <w:i/>
                <w:iCs/>
                <w:color w:val="000000"/>
              </w:rPr>
              <w:t>n</w:t>
            </w:r>
            <w:r>
              <w:rPr>
                <w:rFonts w:ascii="Book Antiqua" w:eastAsia="Yu Gothic" w:hAnsi="Book Antiqua"/>
                <w:color w:val="000000"/>
              </w:rPr>
              <w:t xml:space="preserve"> </w:t>
            </w:r>
            <w:r w:rsidRPr="00D41495">
              <w:rPr>
                <w:rFonts w:ascii="Book Antiqua" w:eastAsia="Yu Gothic" w:hAnsi="Book Antiqua"/>
                <w:color w:val="000000"/>
              </w:rPr>
              <w:t>(%)</w:t>
            </w:r>
          </w:p>
        </w:tc>
        <w:tc>
          <w:tcPr>
            <w:tcW w:w="1603" w:type="dxa"/>
            <w:shd w:val="clear" w:color="auto" w:fill="auto"/>
            <w:hideMark/>
          </w:tcPr>
          <w:p w14:paraId="244FD2CB" w14:textId="0F9978E2" w:rsidR="00E9748B" w:rsidRPr="00D41495" w:rsidRDefault="00E9748B" w:rsidP="00E9748B">
            <w:pPr>
              <w:spacing w:line="360" w:lineRule="auto"/>
              <w:contextualSpacing/>
              <w:jc w:val="both"/>
              <w:rPr>
                <w:rFonts w:ascii="Book Antiqua" w:eastAsia="Yu Gothic" w:hAnsi="Book Antiqua"/>
                <w:color w:val="000000"/>
              </w:rPr>
            </w:pPr>
          </w:p>
        </w:tc>
      </w:tr>
      <w:tr w:rsidR="00E9748B" w:rsidRPr="00D41495" w14:paraId="20F2CAEF" w14:textId="77777777" w:rsidTr="00E9748B">
        <w:tc>
          <w:tcPr>
            <w:tcW w:w="6027" w:type="dxa"/>
            <w:shd w:val="clear" w:color="auto" w:fill="auto"/>
          </w:tcPr>
          <w:p w14:paraId="006BF158" w14:textId="1D5FED92" w:rsidR="00E9748B" w:rsidRPr="00E9748B" w:rsidRDefault="00E9748B" w:rsidP="00E9748B">
            <w:pPr>
              <w:spacing w:line="360" w:lineRule="auto"/>
              <w:ind w:firstLineChars="100" w:firstLine="240"/>
              <w:contextualSpacing/>
              <w:jc w:val="both"/>
              <w:rPr>
                <w:rFonts w:ascii="Book Antiqua" w:hAnsi="Book Antiqua"/>
                <w:color w:val="000000"/>
                <w:lang w:eastAsia="zh-CN"/>
              </w:rPr>
            </w:pPr>
            <w:r>
              <w:rPr>
                <w:rFonts w:ascii="Book Antiqua" w:hAnsi="Book Antiqua" w:hint="eastAsia"/>
                <w:color w:val="000000"/>
                <w:lang w:eastAsia="zh-CN"/>
              </w:rPr>
              <w:t>A</w:t>
            </w:r>
          </w:p>
        </w:tc>
        <w:tc>
          <w:tcPr>
            <w:tcW w:w="1603" w:type="dxa"/>
            <w:shd w:val="clear" w:color="auto" w:fill="auto"/>
          </w:tcPr>
          <w:p w14:paraId="4816777D" w14:textId="0DBF3798" w:rsidR="00E9748B" w:rsidRPr="00D41495" w:rsidRDefault="00E9748B" w:rsidP="00E9748B">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38 (79)</w:t>
            </w:r>
          </w:p>
        </w:tc>
      </w:tr>
      <w:tr w:rsidR="00E9748B" w:rsidRPr="00D41495" w14:paraId="6BEA8C57" w14:textId="77777777" w:rsidTr="00E9748B">
        <w:tc>
          <w:tcPr>
            <w:tcW w:w="6027" w:type="dxa"/>
            <w:shd w:val="clear" w:color="auto" w:fill="auto"/>
          </w:tcPr>
          <w:p w14:paraId="01443536" w14:textId="504857B9"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C-1</w:t>
            </w:r>
          </w:p>
        </w:tc>
        <w:tc>
          <w:tcPr>
            <w:tcW w:w="1603" w:type="dxa"/>
            <w:shd w:val="clear" w:color="auto" w:fill="auto"/>
          </w:tcPr>
          <w:p w14:paraId="30BA08A6" w14:textId="7BC46C40" w:rsidR="00E9748B" w:rsidRPr="00D41495" w:rsidRDefault="00E9748B" w:rsidP="00E9748B">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3 (6)</w:t>
            </w:r>
          </w:p>
        </w:tc>
      </w:tr>
      <w:tr w:rsidR="00E9748B" w:rsidRPr="00D41495" w14:paraId="06F1CAB5" w14:textId="77777777" w:rsidTr="00E9748B">
        <w:tc>
          <w:tcPr>
            <w:tcW w:w="6027" w:type="dxa"/>
            <w:tcBorders>
              <w:bottom w:val="single" w:sz="4" w:space="0" w:color="auto"/>
            </w:tcBorders>
            <w:shd w:val="clear" w:color="auto" w:fill="auto"/>
          </w:tcPr>
          <w:p w14:paraId="714C3F56" w14:textId="005A1039"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C-2</w:t>
            </w:r>
          </w:p>
        </w:tc>
        <w:tc>
          <w:tcPr>
            <w:tcW w:w="1603" w:type="dxa"/>
            <w:tcBorders>
              <w:bottom w:val="single" w:sz="4" w:space="0" w:color="auto"/>
            </w:tcBorders>
            <w:shd w:val="clear" w:color="auto" w:fill="auto"/>
          </w:tcPr>
          <w:p w14:paraId="1526A76D" w14:textId="3979CFA2" w:rsidR="00E9748B" w:rsidRPr="00D41495" w:rsidRDefault="00E9748B" w:rsidP="00E9748B">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7 (15)</w:t>
            </w:r>
          </w:p>
        </w:tc>
      </w:tr>
    </w:tbl>
    <w:p w14:paraId="752D6BC2" w14:textId="2DCCA2A9" w:rsidR="00E076A3" w:rsidRDefault="00E9748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ESD: E</w:t>
      </w:r>
      <w:r w:rsidRPr="00AB04F6">
        <w:rPr>
          <w:rFonts w:ascii="Book Antiqua" w:eastAsia="Book Antiqua" w:hAnsi="Book Antiqua" w:cs="Book Antiqua"/>
          <w:color w:val="000000"/>
        </w:rPr>
        <w:t>ndoscopic submucosal dissection</w:t>
      </w:r>
      <w:r>
        <w:rPr>
          <w:rFonts w:ascii="Book Antiqua" w:eastAsia="Book Antiqua" w:hAnsi="Book Antiqua" w:cs="Book Antiqua"/>
          <w:color w:val="000000"/>
        </w:rPr>
        <w:t>; M: I</w:t>
      </w:r>
      <w:r w:rsidRPr="00E9748B">
        <w:rPr>
          <w:rFonts w:ascii="Book Antiqua" w:eastAsia="Book Antiqua" w:hAnsi="Book Antiqua" w:cs="Book Antiqua"/>
          <w:color w:val="000000"/>
        </w:rPr>
        <w:t>ntramucosal</w:t>
      </w:r>
      <w:r>
        <w:rPr>
          <w:rFonts w:ascii="Book Antiqua" w:eastAsia="Book Antiqua" w:hAnsi="Book Antiqua" w:cs="Book Antiqua"/>
          <w:color w:val="000000"/>
        </w:rPr>
        <w:t>; SM1: S</w:t>
      </w:r>
      <w:r w:rsidRPr="00E9748B">
        <w:rPr>
          <w:rFonts w:ascii="Book Antiqua" w:eastAsia="Book Antiqua" w:hAnsi="Book Antiqua" w:cs="Book Antiqua"/>
          <w:color w:val="000000"/>
        </w:rPr>
        <w:t>ubmucosal superficial</w:t>
      </w:r>
      <w:r>
        <w:rPr>
          <w:rFonts w:ascii="Book Antiqua" w:eastAsia="Book Antiqua" w:hAnsi="Book Antiqua" w:cs="Book Antiqua"/>
          <w:color w:val="000000"/>
        </w:rPr>
        <w:t>; SM2: S</w:t>
      </w:r>
      <w:r w:rsidRPr="00E9748B">
        <w:rPr>
          <w:rFonts w:ascii="Book Antiqua" w:eastAsia="Book Antiqua" w:hAnsi="Book Antiqua" w:cs="Book Antiqua"/>
          <w:color w:val="000000"/>
        </w:rPr>
        <w:t>ubmucosal deep invasive</w:t>
      </w:r>
      <w:r w:rsidR="00BC5FDF">
        <w:rPr>
          <w:rFonts w:ascii="Book Antiqua" w:eastAsia="Book Antiqua" w:hAnsi="Book Antiqua" w:cs="Book Antiqua"/>
          <w:color w:val="000000"/>
        </w:rPr>
        <w:t>.</w:t>
      </w:r>
    </w:p>
    <w:p w14:paraId="366402B5" w14:textId="34AA706A" w:rsidR="00E076A3" w:rsidRPr="00D41495" w:rsidRDefault="0048290B" w:rsidP="00E076A3">
      <w:pPr>
        <w:spacing w:line="360" w:lineRule="auto"/>
        <w:contextualSpacing/>
        <w:jc w:val="both"/>
        <w:rPr>
          <w:rFonts w:ascii="Book Antiqua" w:hAnsi="Book Antiqua"/>
          <w:b/>
        </w:rPr>
      </w:pPr>
      <w:r>
        <w:rPr>
          <w:rFonts w:ascii="Book Antiqua" w:eastAsia="Book Antiqua" w:hAnsi="Book Antiqua" w:cs="Book Antiqua"/>
          <w:color w:val="000000"/>
        </w:rPr>
        <w:br w:type="page"/>
      </w:r>
      <w:r w:rsidR="00E076A3" w:rsidRPr="00D41495">
        <w:rPr>
          <w:rFonts w:ascii="Book Antiqua" w:eastAsia="Yu Gothic" w:hAnsi="Book Antiqua"/>
          <w:b/>
          <w:color w:val="000000"/>
        </w:rPr>
        <w:lastRenderedPageBreak/>
        <w:t xml:space="preserve">Table 3 Comparison of </w:t>
      </w:r>
      <w:r w:rsidR="00E076A3" w:rsidRPr="00D41495">
        <w:rPr>
          <w:rFonts w:ascii="Book Antiqua" w:hAnsi="Book Antiqua"/>
          <w:b/>
        </w:rPr>
        <w:t>clinical outcomes</w:t>
      </w:r>
      <w:r w:rsidR="00E076A3" w:rsidRPr="00D41495">
        <w:rPr>
          <w:rFonts w:ascii="Book Antiqua" w:eastAsia="Yu Gothic" w:hAnsi="Book Antiqua"/>
          <w:b/>
          <w:color w:val="000000"/>
        </w:rPr>
        <w:t xml:space="preserve"> between Okayama University Hospital and other hospitals</w:t>
      </w:r>
    </w:p>
    <w:tbl>
      <w:tblPr>
        <w:tblW w:w="9072" w:type="dxa"/>
        <w:tblCellMar>
          <w:left w:w="99" w:type="dxa"/>
          <w:right w:w="99" w:type="dxa"/>
        </w:tblCellMar>
        <w:tblLook w:val="04A0" w:firstRow="1" w:lastRow="0" w:firstColumn="1" w:lastColumn="0" w:noHBand="0" w:noVBand="1"/>
      </w:tblPr>
      <w:tblGrid>
        <w:gridCol w:w="4380"/>
        <w:gridCol w:w="1716"/>
        <w:gridCol w:w="1701"/>
        <w:gridCol w:w="1275"/>
      </w:tblGrid>
      <w:tr w:rsidR="00E076A3" w:rsidRPr="00E076A3" w14:paraId="0783BC98" w14:textId="77777777" w:rsidTr="00E076A3">
        <w:tc>
          <w:tcPr>
            <w:tcW w:w="4380" w:type="dxa"/>
            <w:tcBorders>
              <w:top w:val="single" w:sz="4" w:space="0" w:color="auto"/>
              <w:bottom w:val="single" w:sz="4" w:space="0" w:color="auto"/>
            </w:tcBorders>
            <w:shd w:val="clear" w:color="auto" w:fill="auto"/>
            <w:noWrap/>
            <w:hideMark/>
          </w:tcPr>
          <w:p w14:paraId="7B3EF595" w14:textId="2F99F153" w:rsidR="00E076A3" w:rsidRPr="00E076A3" w:rsidRDefault="00E076A3" w:rsidP="00866A35">
            <w:pPr>
              <w:spacing w:line="360" w:lineRule="auto"/>
              <w:contextualSpacing/>
              <w:jc w:val="both"/>
              <w:rPr>
                <w:rFonts w:ascii="Book Antiqua" w:eastAsia="Yu Gothic" w:hAnsi="Book Antiqua"/>
                <w:b/>
                <w:bCs/>
                <w:color w:val="000000"/>
              </w:rPr>
            </w:pPr>
            <w:r w:rsidRPr="00E076A3">
              <w:rPr>
                <w:rFonts w:ascii="Book Antiqua" w:eastAsia="Yu Gothic" w:hAnsi="Book Antiqua"/>
                <w:b/>
                <w:bCs/>
                <w:color w:val="000000"/>
              </w:rPr>
              <w:t>Institution (patients/lesions)</w:t>
            </w:r>
          </w:p>
          <w:p w14:paraId="39604719" w14:textId="77777777" w:rsidR="00E076A3" w:rsidRPr="00E076A3" w:rsidRDefault="00E076A3" w:rsidP="00866A35">
            <w:pPr>
              <w:spacing w:line="360" w:lineRule="auto"/>
              <w:contextualSpacing/>
              <w:jc w:val="both"/>
              <w:rPr>
                <w:rFonts w:ascii="Book Antiqua" w:eastAsia="Yu Gothic" w:hAnsi="Book Antiqua"/>
                <w:b/>
                <w:bCs/>
                <w:color w:val="000000"/>
              </w:rPr>
            </w:pPr>
          </w:p>
        </w:tc>
        <w:tc>
          <w:tcPr>
            <w:tcW w:w="1716" w:type="dxa"/>
            <w:tcBorders>
              <w:top w:val="single" w:sz="4" w:space="0" w:color="auto"/>
              <w:bottom w:val="single" w:sz="4" w:space="0" w:color="auto"/>
            </w:tcBorders>
            <w:shd w:val="clear" w:color="auto" w:fill="auto"/>
            <w:noWrap/>
            <w:hideMark/>
          </w:tcPr>
          <w:p w14:paraId="7E5D4256" w14:textId="2F4E0B14" w:rsidR="00E076A3" w:rsidRPr="00E076A3" w:rsidRDefault="00E076A3" w:rsidP="00E076A3">
            <w:pPr>
              <w:spacing w:line="360" w:lineRule="auto"/>
              <w:contextualSpacing/>
              <w:jc w:val="both"/>
              <w:rPr>
                <w:rFonts w:ascii="Book Antiqua" w:eastAsia="Yu Gothic" w:hAnsi="Book Antiqua"/>
                <w:b/>
                <w:bCs/>
                <w:color w:val="000000"/>
              </w:rPr>
            </w:pPr>
            <w:r w:rsidRPr="00E076A3">
              <w:rPr>
                <w:rFonts w:ascii="Book Antiqua" w:eastAsia="Yu Gothic" w:hAnsi="Book Antiqua"/>
                <w:b/>
                <w:bCs/>
                <w:color w:val="000000"/>
              </w:rPr>
              <w:t>OUH (17/20)</w:t>
            </w:r>
          </w:p>
        </w:tc>
        <w:tc>
          <w:tcPr>
            <w:tcW w:w="1701" w:type="dxa"/>
            <w:tcBorders>
              <w:top w:val="single" w:sz="4" w:space="0" w:color="auto"/>
              <w:bottom w:val="single" w:sz="4" w:space="0" w:color="auto"/>
            </w:tcBorders>
            <w:shd w:val="clear" w:color="auto" w:fill="auto"/>
            <w:noWrap/>
            <w:hideMark/>
          </w:tcPr>
          <w:p w14:paraId="1B43E37D" w14:textId="3FB0C987" w:rsidR="00E076A3" w:rsidRPr="00E076A3" w:rsidRDefault="00E076A3" w:rsidP="00E076A3">
            <w:pPr>
              <w:spacing w:line="360" w:lineRule="auto"/>
              <w:contextualSpacing/>
              <w:jc w:val="both"/>
              <w:rPr>
                <w:rFonts w:ascii="Book Antiqua" w:eastAsia="Yu Gothic" w:hAnsi="Book Antiqua"/>
                <w:b/>
                <w:bCs/>
                <w:color w:val="000000"/>
              </w:rPr>
            </w:pPr>
            <w:r w:rsidRPr="00E076A3">
              <w:rPr>
                <w:rFonts w:ascii="Book Antiqua" w:eastAsia="Yu Gothic" w:hAnsi="Book Antiqua"/>
                <w:b/>
                <w:bCs/>
                <w:color w:val="000000"/>
              </w:rPr>
              <w:t>Other hospitals (21/28)</w:t>
            </w:r>
          </w:p>
        </w:tc>
        <w:tc>
          <w:tcPr>
            <w:tcW w:w="1275" w:type="dxa"/>
            <w:tcBorders>
              <w:top w:val="single" w:sz="4" w:space="0" w:color="auto"/>
              <w:bottom w:val="single" w:sz="4" w:space="0" w:color="auto"/>
            </w:tcBorders>
            <w:shd w:val="clear" w:color="auto" w:fill="auto"/>
            <w:noWrap/>
            <w:hideMark/>
          </w:tcPr>
          <w:p w14:paraId="167AFE8A" w14:textId="5A49FCB3" w:rsidR="00E076A3" w:rsidRPr="00E076A3" w:rsidRDefault="00E076A3" w:rsidP="00866A35">
            <w:pPr>
              <w:spacing w:line="360" w:lineRule="auto"/>
              <w:contextualSpacing/>
              <w:jc w:val="both"/>
              <w:rPr>
                <w:rFonts w:ascii="Book Antiqua" w:eastAsia="Yu Gothic" w:hAnsi="Book Antiqua"/>
                <w:b/>
                <w:bCs/>
                <w:color w:val="000000"/>
              </w:rPr>
            </w:pPr>
            <w:r w:rsidRPr="00E076A3">
              <w:rPr>
                <w:rFonts w:ascii="Book Antiqua" w:eastAsia="Yu Gothic" w:hAnsi="Book Antiqua"/>
                <w:b/>
                <w:bCs/>
                <w:i/>
                <w:iCs/>
                <w:color w:val="000000"/>
              </w:rPr>
              <w:t>P</w:t>
            </w:r>
            <w:r w:rsidRPr="00E076A3">
              <w:rPr>
                <w:rFonts w:ascii="Book Antiqua" w:eastAsia="Yu Gothic" w:hAnsi="Book Antiqua"/>
                <w:b/>
                <w:bCs/>
                <w:color w:val="000000"/>
              </w:rPr>
              <w:t xml:space="preserve"> value</w:t>
            </w:r>
          </w:p>
        </w:tc>
      </w:tr>
      <w:tr w:rsidR="00E076A3" w:rsidRPr="00E076A3" w14:paraId="3935DE3B" w14:textId="77777777" w:rsidTr="00E076A3">
        <w:tc>
          <w:tcPr>
            <w:tcW w:w="4380" w:type="dxa"/>
            <w:tcBorders>
              <w:top w:val="single" w:sz="4" w:space="0" w:color="auto"/>
            </w:tcBorders>
            <w:shd w:val="clear" w:color="auto" w:fill="auto"/>
            <w:noWrap/>
            <w:hideMark/>
          </w:tcPr>
          <w:p w14:paraId="63E6B921" w14:textId="00EEE445"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Median age</w:t>
            </w:r>
            <w:r>
              <w:rPr>
                <w:rFonts w:ascii="Book Antiqua" w:eastAsia="Yu Gothic" w:hAnsi="Book Antiqua"/>
                <w:color w:val="000000"/>
              </w:rPr>
              <w:t xml:space="preserve">, </w:t>
            </w:r>
            <w:proofErr w:type="spellStart"/>
            <w:r>
              <w:rPr>
                <w:rFonts w:ascii="Book Antiqua" w:eastAsia="Yu Gothic" w:hAnsi="Book Antiqua"/>
                <w:color w:val="000000"/>
              </w:rPr>
              <w:t>yr</w:t>
            </w:r>
            <w:proofErr w:type="spellEnd"/>
            <w:r w:rsidRPr="00E076A3">
              <w:rPr>
                <w:rFonts w:ascii="Book Antiqua" w:eastAsia="Yu Gothic" w:hAnsi="Book Antiqua"/>
                <w:color w:val="000000"/>
              </w:rPr>
              <w:t xml:space="preserve"> (range)</w:t>
            </w:r>
          </w:p>
        </w:tc>
        <w:tc>
          <w:tcPr>
            <w:tcW w:w="1716" w:type="dxa"/>
            <w:tcBorders>
              <w:top w:val="single" w:sz="4" w:space="0" w:color="auto"/>
            </w:tcBorders>
            <w:shd w:val="clear" w:color="auto" w:fill="auto"/>
            <w:noWrap/>
            <w:hideMark/>
          </w:tcPr>
          <w:p w14:paraId="255923BF"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70 (57-83)</w:t>
            </w:r>
          </w:p>
        </w:tc>
        <w:tc>
          <w:tcPr>
            <w:tcW w:w="1701" w:type="dxa"/>
            <w:tcBorders>
              <w:top w:val="single" w:sz="4" w:space="0" w:color="auto"/>
            </w:tcBorders>
            <w:shd w:val="clear" w:color="auto" w:fill="auto"/>
            <w:noWrap/>
            <w:hideMark/>
          </w:tcPr>
          <w:p w14:paraId="67BD1A6B"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73 (58-84)</w:t>
            </w:r>
          </w:p>
        </w:tc>
        <w:tc>
          <w:tcPr>
            <w:tcW w:w="1275" w:type="dxa"/>
            <w:tcBorders>
              <w:top w:val="single" w:sz="4" w:space="0" w:color="auto"/>
            </w:tcBorders>
            <w:shd w:val="clear" w:color="auto" w:fill="auto"/>
            <w:noWrap/>
            <w:hideMark/>
          </w:tcPr>
          <w:p w14:paraId="5CAB7860"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0.28</w:t>
            </w:r>
          </w:p>
        </w:tc>
      </w:tr>
      <w:tr w:rsidR="00E076A3" w:rsidRPr="00E076A3" w14:paraId="52885769" w14:textId="77777777" w:rsidTr="00E076A3">
        <w:tc>
          <w:tcPr>
            <w:tcW w:w="4380" w:type="dxa"/>
            <w:shd w:val="clear" w:color="auto" w:fill="auto"/>
            <w:noWrap/>
            <w:hideMark/>
          </w:tcPr>
          <w:p w14:paraId="629B51BA" w14:textId="172DF852"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 xml:space="preserve">Male, </w:t>
            </w:r>
            <w:r w:rsidRPr="00E076A3">
              <w:rPr>
                <w:rFonts w:ascii="Book Antiqua" w:eastAsia="Yu Gothic" w:hAnsi="Book Antiqua"/>
                <w:i/>
                <w:iCs/>
                <w:color w:val="000000"/>
              </w:rPr>
              <w:t>n</w:t>
            </w:r>
            <w:r>
              <w:rPr>
                <w:rFonts w:ascii="Book Antiqua" w:eastAsia="Yu Gothic" w:hAnsi="Book Antiqua"/>
                <w:i/>
                <w:iCs/>
                <w:color w:val="000000"/>
              </w:rPr>
              <w:t xml:space="preserve"> </w:t>
            </w:r>
            <w:r w:rsidRPr="00E076A3">
              <w:rPr>
                <w:rFonts w:ascii="Book Antiqua" w:eastAsia="Yu Gothic" w:hAnsi="Book Antiqua"/>
                <w:color w:val="000000"/>
              </w:rPr>
              <w:t>(%)</w:t>
            </w:r>
          </w:p>
        </w:tc>
        <w:tc>
          <w:tcPr>
            <w:tcW w:w="1716" w:type="dxa"/>
            <w:shd w:val="clear" w:color="auto" w:fill="auto"/>
            <w:noWrap/>
            <w:hideMark/>
          </w:tcPr>
          <w:p w14:paraId="7B9B33AB" w14:textId="599C0D05"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15 (88)</w:t>
            </w:r>
          </w:p>
        </w:tc>
        <w:tc>
          <w:tcPr>
            <w:tcW w:w="1701" w:type="dxa"/>
            <w:shd w:val="clear" w:color="auto" w:fill="auto"/>
            <w:noWrap/>
            <w:hideMark/>
          </w:tcPr>
          <w:p w14:paraId="0C1A24EE" w14:textId="52AC719A"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19 (79)</w:t>
            </w:r>
          </w:p>
        </w:tc>
        <w:tc>
          <w:tcPr>
            <w:tcW w:w="1275" w:type="dxa"/>
            <w:shd w:val="clear" w:color="auto" w:fill="auto"/>
            <w:noWrap/>
            <w:hideMark/>
          </w:tcPr>
          <w:p w14:paraId="62077109"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0.72</w:t>
            </w:r>
          </w:p>
        </w:tc>
      </w:tr>
      <w:tr w:rsidR="00E076A3" w:rsidRPr="00E076A3" w14:paraId="77D726D4" w14:textId="77777777" w:rsidTr="00E076A3">
        <w:tc>
          <w:tcPr>
            <w:tcW w:w="4380" w:type="dxa"/>
            <w:shd w:val="clear" w:color="auto" w:fill="auto"/>
            <w:hideMark/>
          </w:tcPr>
          <w:p w14:paraId="538E3B9F" w14:textId="5805D99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 xml:space="preserve">Reconstruction route of gastric tube, </w:t>
            </w:r>
            <w:r w:rsidRPr="00E076A3">
              <w:rPr>
                <w:rFonts w:ascii="Book Antiqua" w:eastAsia="Yu Gothic" w:hAnsi="Book Antiqua"/>
                <w:i/>
                <w:iCs/>
                <w:color w:val="000000"/>
              </w:rPr>
              <w:t>n</w:t>
            </w:r>
          </w:p>
        </w:tc>
        <w:tc>
          <w:tcPr>
            <w:tcW w:w="1716" w:type="dxa"/>
            <w:shd w:val="clear" w:color="auto" w:fill="auto"/>
            <w:hideMark/>
          </w:tcPr>
          <w:p w14:paraId="129232DC" w14:textId="737963FF" w:rsidR="00E076A3" w:rsidRPr="00E076A3" w:rsidRDefault="00E076A3" w:rsidP="00866A35">
            <w:pPr>
              <w:spacing w:line="360" w:lineRule="auto"/>
              <w:contextualSpacing/>
              <w:jc w:val="both"/>
              <w:rPr>
                <w:rFonts w:ascii="Book Antiqua" w:eastAsia="Yu Gothic" w:hAnsi="Book Antiqua"/>
                <w:color w:val="000000"/>
              </w:rPr>
            </w:pPr>
          </w:p>
        </w:tc>
        <w:tc>
          <w:tcPr>
            <w:tcW w:w="1701" w:type="dxa"/>
            <w:shd w:val="clear" w:color="auto" w:fill="auto"/>
            <w:hideMark/>
          </w:tcPr>
          <w:p w14:paraId="0DB5CB36" w14:textId="12FE2E4B" w:rsidR="00E076A3" w:rsidRPr="00E076A3" w:rsidRDefault="00E076A3" w:rsidP="00866A35">
            <w:pPr>
              <w:spacing w:line="360" w:lineRule="auto"/>
              <w:contextualSpacing/>
              <w:jc w:val="both"/>
              <w:rPr>
                <w:rFonts w:ascii="Book Antiqua" w:eastAsia="Yu Gothic" w:hAnsi="Book Antiqua"/>
                <w:color w:val="000000"/>
              </w:rPr>
            </w:pPr>
          </w:p>
        </w:tc>
        <w:tc>
          <w:tcPr>
            <w:tcW w:w="1275" w:type="dxa"/>
            <w:shd w:val="clear" w:color="auto" w:fill="auto"/>
            <w:noWrap/>
            <w:hideMark/>
          </w:tcPr>
          <w:p w14:paraId="12418D51" w14:textId="3C42A214"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&lt;</w:t>
            </w:r>
            <w:r>
              <w:rPr>
                <w:rFonts w:ascii="Book Antiqua" w:eastAsia="Yu Gothic" w:hAnsi="Book Antiqua"/>
                <w:color w:val="000000"/>
              </w:rPr>
              <w:t xml:space="preserve"> </w:t>
            </w:r>
            <w:r w:rsidRPr="00E076A3">
              <w:rPr>
                <w:rFonts w:ascii="Book Antiqua" w:eastAsia="Yu Gothic" w:hAnsi="Book Antiqua"/>
                <w:color w:val="000000"/>
              </w:rPr>
              <w:t>0.01</w:t>
            </w:r>
          </w:p>
        </w:tc>
      </w:tr>
      <w:tr w:rsidR="00E076A3" w:rsidRPr="00E076A3" w14:paraId="0373A4D1" w14:textId="77777777" w:rsidTr="00E076A3">
        <w:tc>
          <w:tcPr>
            <w:tcW w:w="4380" w:type="dxa"/>
            <w:shd w:val="clear" w:color="auto" w:fill="auto"/>
          </w:tcPr>
          <w:p w14:paraId="420C7B98" w14:textId="23DFA0F9" w:rsidR="00E076A3" w:rsidRPr="00E076A3" w:rsidRDefault="00E076A3" w:rsidP="00E076A3">
            <w:pPr>
              <w:spacing w:line="360" w:lineRule="auto"/>
              <w:ind w:firstLineChars="100" w:firstLine="240"/>
              <w:contextualSpacing/>
              <w:jc w:val="both"/>
              <w:rPr>
                <w:rFonts w:ascii="Book Antiqua" w:eastAsia="Yu Gothic" w:hAnsi="Book Antiqua"/>
                <w:color w:val="000000"/>
              </w:rPr>
            </w:pPr>
            <w:proofErr w:type="spellStart"/>
            <w:r w:rsidRPr="00E076A3">
              <w:rPr>
                <w:rFonts w:ascii="Book Antiqua" w:eastAsia="Yu Gothic" w:hAnsi="Book Antiqua"/>
                <w:color w:val="000000"/>
              </w:rPr>
              <w:t>Antethoracic</w:t>
            </w:r>
            <w:proofErr w:type="spellEnd"/>
          </w:p>
        </w:tc>
        <w:tc>
          <w:tcPr>
            <w:tcW w:w="1716" w:type="dxa"/>
            <w:shd w:val="clear" w:color="auto" w:fill="auto"/>
          </w:tcPr>
          <w:p w14:paraId="73EE44AA" w14:textId="74CFE673" w:rsidR="00E076A3" w:rsidRPr="00E076A3" w:rsidRDefault="00E076A3" w:rsidP="00866A35">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7</w:t>
            </w:r>
          </w:p>
        </w:tc>
        <w:tc>
          <w:tcPr>
            <w:tcW w:w="1701" w:type="dxa"/>
            <w:shd w:val="clear" w:color="auto" w:fill="auto"/>
          </w:tcPr>
          <w:p w14:paraId="16CD34C8" w14:textId="40D49F64" w:rsidR="00E076A3" w:rsidRPr="00E076A3" w:rsidRDefault="00E076A3" w:rsidP="00866A35">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0</w:t>
            </w:r>
          </w:p>
        </w:tc>
        <w:tc>
          <w:tcPr>
            <w:tcW w:w="1275" w:type="dxa"/>
            <w:shd w:val="clear" w:color="auto" w:fill="auto"/>
            <w:noWrap/>
          </w:tcPr>
          <w:p w14:paraId="596E9C6B" w14:textId="77777777" w:rsidR="00E076A3" w:rsidRPr="00E076A3" w:rsidRDefault="00E076A3" w:rsidP="00866A35">
            <w:pPr>
              <w:spacing w:line="360" w:lineRule="auto"/>
              <w:contextualSpacing/>
              <w:jc w:val="both"/>
              <w:rPr>
                <w:rFonts w:ascii="Book Antiqua" w:eastAsia="Yu Gothic" w:hAnsi="Book Antiqua"/>
                <w:color w:val="000000"/>
              </w:rPr>
            </w:pPr>
          </w:p>
        </w:tc>
      </w:tr>
      <w:tr w:rsidR="00E076A3" w:rsidRPr="00E076A3" w14:paraId="79468DA4" w14:textId="77777777" w:rsidTr="00E076A3">
        <w:tc>
          <w:tcPr>
            <w:tcW w:w="4380" w:type="dxa"/>
            <w:shd w:val="clear" w:color="auto" w:fill="auto"/>
          </w:tcPr>
          <w:p w14:paraId="244FE445" w14:textId="55CDAF79" w:rsidR="00E076A3" w:rsidRPr="00E076A3" w:rsidRDefault="00E076A3" w:rsidP="00E076A3">
            <w:pPr>
              <w:spacing w:line="360" w:lineRule="auto"/>
              <w:ind w:firstLineChars="100" w:firstLine="240"/>
              <w:contextualSpacing/>
              <w:jc w:val="both"/>
              <w:rPr>
                <w:rFonts w:ascii="Book Antiqua" w:eastAsia="Yu Gothic" w:hAnsi="Book Antiqua"/>
                <w:color w:val="000000"/>
              </w:rPr>
            </w:pPr>
            <w:r w:rsidRPr="00E076A3">
              <w:rPr>
                <w:rFonts w:ascii="Book Antiqua" w:eastAsia="Yu Gothic" w:hAnsi="Book Antiqua"/>
                <w:color w:val="000000"/>
              </w:rPr>
              <w:t>Retrosternal</w:t>
            </w:r>
          </w:p>
        </w:tc>
        <w:tc>
          <w:tcPr>
            <w:tcW w:w="1716" w:type="dxa"/>
            <w:shd w:val="clear" w:color="auto" w:fill="auto"/>
          </w:tcPr>
          <w:p w14:paraId="27F4EAD5" w14:textId="66C8B72C" w:rsidR="00E076A3" w:rsidRPr="00E076A3" w:rsidRDefault="00E076A3" w:rsidP="00866A35">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7</w:t>
            </w:r>
          </w:p>
        </w:tc>
        <w:tc>
          <w:tcPr>
            <w:tcW w:w="1701" w:type="dxa"/>
            <w:shd w:val="clear" w:color="auto" w:fill="auto"/>
          </w:tcPr>
          <w:p w14:paraId="79E1B6F5" w14:textId="00E9ACDD" w:rsidR="00E076A3" w:rsidRPr="00E076A3" w:rsidRDefault="00E076A3" w:rsidP="00866A35">
            <w:pPr>
              <w:spacing w:line="360" w:lineRule="auto"/>
              <w:contextualSpacing/>
              <w:jc w:val="both"/>
              <w:rPr>
                <w:rFonts w:ascii="Book Antiqua" w:hAnsi="Book Antiqua"/>
                <w:color w:val="000000"/>
                <w:lang w:eastAsia="zh-CN"/>
              </w:rPr>
            </w:pPr>
            <w:r>
              <w:rPr>
                <w:rFonts w:ascii="Book Antiqua" w:hAnsi="Book Antiqua"/>
                <w:color w:val="000000"/>
                <w:lang w:eastAsia="zh-CN"/>
              </w:rPr>
              <w:t>4</w:t>
            </w:r>
          </w:p>
        </w:tc>
        <w:tc>
          <w:tcPr>
            <w:tcW w:w="1275" w:type="dxa"/>
            <w:shd w:val="clear" w:color="auto" w:fill="auto"/>
            <w:noWrap/>
          </w:tcPr>
          <w:p w14:paraId="6334BD14" w14:textId="77777777" w:rsidR="00E076A3" w:rsidRPr="00E076A3" w:rsidRDefault="00E076A3" w:rsidP="00866A35">
            <w:pPr>
              <w:spacing w:line="360" w:lineRule="auto"/>
              <w:contextualSpacing/>
              <w:jc w:val="both"/>
              <w:rPr>
                <w:rFonts w:ascii="Book Antiqua" w:eastAsia="Yu Gothic" w:hAnsi="Book Antiqua"/>
                <w:color w:val="000000"/>
              </w:rPr>
            </w:pPr>
          </w:p>
        </w:tc>
      </w:tr>
      <w:tr w:rsidR="00E076A3" w:rsidRPr="00E076A3" w14:paraId="2A27510E" w14:textId="77777777" w:rsidTr="00E076A3">
        <w:tc>
          <w:tcPr>
            <w:tcW w:w="4380" w:type="dxa"/>
            <w:shd w:val="clear" w:color="auto" w:fill="auto"/>
          </w:tcPr>
          <w:p w14:paraId="16C1CAE6" w14:textId="4547F6B2" w:rsidR="00E076A3" w:rsidRPr="00E076A3" w:rsidRDefault="00E076A3" w:rsidP="00E076A3">
            <w:pPr>
              <w:spacing w:line="360" w:lineRule="auto"/>
              <w:ind w:firstLineChars="100" w:firstLine="240"/>
              <w:contextualSpacing/>
              <w:jc w:val="both"/>
              <w:rPr>
                <w:rFonts w:ascii="Book Antiqua" w:eastAsia="Yu Gothic" w:hAnsi="Book Antiqua"/>
                <w:color w:val="000000"/>
              </w:rPr>
            </w:pPr>
            <w:r w:rsidRPr="00E076A3">
              <w:rPr>
                <w:rFonts w:ascii="Book Antiqua" w:eastAsia="Yu Gothic" w:hAnsi="Book Antiqua"/>
                <w:color w:val="000000"/>
              </w:rPr>
              <w:t>Posterior mediastinal</w:t>
            </w:r>
          </w:p>
        </w:tc>
        <w:tc>
          <w:tcPr>
            <w:tcW w:w="1716" w:type="dxa"/>
            <w:shd w:val="clear" w:color="auto" w:fill="auto"/>
          </w:tcPr>
          <w:p w14:paraId="23919A72" w14:textId="3D27F451" w:rsidR="00E076A3" w:rsidRPr="00E076A3" w:rsidRDefault="00E076A3" w:rsidP="00866A35">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3</w:t>
            </w:r>
          </w:p>
        </w:tc>
        <w:tc>
          <w:tcPr>
            <w:tcW w:w="1701" w:type="dxa"/>
            <w:shd w:val="clear" w:color="auto" w:fill="auto"/>
          </w:tcPr>
          <w:p w14:paraId="23DEC66E" w14:textId="56DEA84C" w:rsidR="00E076A3" w:rsidRPr="00E076A3" w:rsidRDefault="00E076A3" w:rsidP="00866A35">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1</w:t>
            </w:r>
            <w:r>
              <w:rPr>
                <w:rFonts w:ascii="Book Antiqua" w:hAnsi="Book Antiqua"/>
                <w:color w:val="000000"/>
                <w:lang w:eastAsia="zh-CN"/>
              </w:rPr>
              <w:t>7</w:t>
            </w:r>
          </w:p>
        </w:tc>
        <w:tc>
          <w:tcPr>
            <w:tcW w:w="1275" w:type="dxa"/>
            <w:shd w:val="clear" w:color="auto" w:fill="auto"/>
            <w:noWrap/>
          </w:tcPr>
          <w:p w14:paraId="346F3A96" w14:textId="77777777" w:rsidR="00E076A3" w:rsidRPr="00E076A3" w:rsidRDefault="00E076A3" w:rsidP="00866A35">
            <w:pPr>
              <w:spacing w:line="360" w:lineRule="auto"/>
              <w:contextualSpacing/>
              <w:jc w:val="both"/>
              <w:rPr>
                <w:rFonts w:ascii="Book Antiqua" w:eastAsia="Yu Gothic" w:hAnsi="Book Antiqua"/>
                <w:color w:val="000000"/>
              </w:rPr>
            </w:pPr>
          </w:p>
        </w:tc>
      </w:tr>
      <w:tr w:rsidR="00E076A3" w:rsidRPr="00E076A3" w14:paraId="3F614B3B" w14:textId="77777777" w:rsidTr="00E076A3">
        <w:tc>
          <w:tcPr>
            <w:tcW w:w="4380" w:type="dxa"/>
            <w:shd w:val="clear" w:color="auto" w:fill="auto"/>
            <w:noWrap/>
            <w:hideMark/>
          </w:tcPr>
          <w:p w14:paraId="13F97B05"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Median tumor size, mm (range)</w:t>
            </w:r>
          </w:p>
        </w:tc>
        <w:tc>
          <w:tcPr>
            <w:tcW w:w="1716" w:type="dxa"/>
            <w:shd w:val="clear" w:color="auto" w:fill="auto"/>
            <w:noWrap/>
            <w:hideMark/>
          </w:tcPr>
          <w:p w14:paraId="64F126C9"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18 (8-60)</w:t>
            </w:r>
          </w:p>
        </w:tc>
        <w:tc>
          <w:tcPr>
            <w:tcW w:w="1701" w:type="dxa"/>
            <w:shd w:val="clear" w:color="auto" w:fill="auto"/>
            <w:noWrap/>
            <w:hideMark/>
          </w:tcPr>
          <w:p w14:paraId="1269E129"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15 (4-40)</w:t>
            </w:r>
          </w:p>
        </w:tc>
        <w:tc>
          <w:tcPr>
            <w:tcW w:w="1275" w:type="dxa"/>
            <w:shd w:val="clear" w:color="auto" w:fill="auto"/>
            <w:noWrap/>
            <w:hideMark/>
          </w:tcPr>
          <w:p w14:paraId="02EFAA34"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0.21</w:t>
            </w:r>
          </w:p>
        </w:tc>
      </w:tr>
      <w:tr w:rsidR="00E076A3" w:rsidRPr="00E076A3" w14:paraId="09FDA7B7" w14:textId="77777777" w:rsidTr="00E076A3">
        <w:tc>
          <w:tcPr>
            <w:tcW w:w="4380" w:type="dxa"/>
            <w:shd w:val="clear" w:color="auto" w:fill="auto"/>
            <w:noWrap/>
            <w:hideMark/>
          </w:tcPr>
          <w:p w14:paraId="128FF513" w14:textId="2C9030B9"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 xml:space="preserve">depth, M/SM, </w:t>
            </w:r>
            <w:r w:rsidRPr="00E076A3">
              <w:rPr>
                <w:rFonts w:ascii="Book Antiqua" w:eastAsia="Yu Gothic" w:hAnsi="Book Antiqua"/>
                <w:i/>
                <w:iCs/>
                <w:color w:val="000000"/>
              </w:rPr>
              <w:t>n</w:t>
            </w:r>
          </w:p>
        </w:tc>
        <w:tc>
          <w:tcPr>
            <w:tcW w:w="1716" w:type="dxa"/>
            <w:shd w:val="clear" w:color="auto" w:fill="auto"/>
            <w:noWrap/>
            <w:hideMark/>
          </w:tcPr>
          <w:p w14:paraId="37B98DD4"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16/4</w:t>
            </w:r>
          </w:p>
        </w:tc>
        <w:tc>
          <w:tcPr>
            <w:tcW w:w="1701" w:type="dxa"/>
            <w:shd w:val="clear" w:color="auto" w:fill="auto"/>
            <w:noWrap/>
            <w:hideMark/>
          </w:tcPr>
          <w:p w14:paraId="6482D322"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24/4</w:t>
            </w:r>
          </w:p>
        </w:tc>
        <w:tc>
          <w:tcPr>
            <w:tcW w:w="1275" w:type="dxa"/>
            <w:shd w:val="clear" w:color="auto" w:fill="auto"/>
            <w:noWrap/>
            <w:hideMark/>
          </w:tcPr>
          <w:p w14:paraId="09EAA662"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0.6</w:t>
            </w:r>
          </w:p>
        </w:tc>
      </w:tr>
      <w:tr w:rsidR="00E076A3" w:rsidRPr="00E076A3" w14:paraId="00ECE939" w14:textId="77777777" w:rsidTr="00E076A3">
        <w:tc>
          <w:tcPr>
            <w:tcW w:w="4380" w:type="dxa"/>
            <w:shd w:val="clear" w:color="auto" w:fill="auto"/>
            <w:noWrap/>
            <w:hideMark/>
          </w:tcPr>
          <w:p w14:paraId="6317CE1A" w14:textId="3ED0BA34"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 xml:space="preserve">Ulcerative findings positive, </w:t>
            </w:r>
            <w:r w:rsidRPr="00E076A3">
              <w:rPr>
                <w:rFonts w:ascii="Book Antiqua" w:eastAsia="Yu Gothic" w:hAnsi="Book Antiqua"/>
                <w:i/>
                <w:iCs/>
                <w:color w:val="000000"/>
              </w:rPr>
              <w:t>n</w:t>
            </w:r>
            <w:r>
              <w:rPr>
                <w:rFonts w:ascii="Book Antiqua" w:eastAsia="Yu Gothic" w:hAnsi="Book Antiqua"/>
                <w:color w:val="000000"/>
              </w:rPr>
              <w:t xml:space="preserve"> </w:t>
            </w:r>
            <w:r w:rsidRPr="00E076A3">
              <w:rPr>
                <w:rFonts w:ascii="Book Antiqua" w:eastAsia="Yu Gothic" w:hAnsi="Book Antiqua"/>
                <w:color w:val="000000"/>
              </w:rPr>
              <w:t>(%)</w:t>
            </w:r>
          </w:p>
        </w:tc>
        <w:tc>
          <w:tcPr>
            <w:tcW w:w="1716" w:type="dxa"/>
            <w:shd w:val="clear" w:color="auto" w:fill="auto"/>
            <w:noWrap/>
            <w:hideMark/>
          </w:tcPr>
          <w:p w14:paraId="234AA53F" w14:textId="688441AB"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3 (15)</w:t>
            </w:r>
          </w:p>
        </w:tc>
        <w:tc>
          <w:tcPr>
            <w:tcW w:w="1701" w:type="dxa"/>
            <w:shd w:val="clear" w:color="auto" w:fill="auto"/>
            <w:noWrap/>
            <w:hideMark/>
          </w:tcPr>
          <w:p w14:paraId="01B227A6" w14:textId="34D822BA"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4 (14)</w:t>
            </w:r>
          </w:p>
        </w:tc>
        <w:tc>
          <w:tcPr>
            <w:tcW w:w="1275" w:type="dxa"/>
            <w:shd w:val="clear" w:color="auto" w:fill="auto"/>
            <w:noWrap/>
            <w:hideMark/>
          </w:tcPr>
          <w:p w14:paraId="2AA7C2E7"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0.94</w:t>
            </w:r>
          </w:p>
        </w:tc>
      </w:tr>
      <w:tr w:rsidR="00E076A3" w:rsidRPr="00E076A3" w14:paraId="22AF36C6" w14:textId="77777777" w:rsidTr="00E076A3">
        <w:tc>
          <w:tcPr>
            <w:tcW w:w="4380" w:type="dxa"/>
            <w:shd w:val="clear" w:color="auto" w:fill="auto"/>
            <w:noWrap/>
            <w:hideMark/>
          </w:tcPr>
          <w:p w14:paraId="1BBBD6E6"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Median procedure time, min (range)</w:t>
            </w:r>
          </w:p>
        </w:tc>
        <w:tc>
          <w:tcPr>
            <w:tcW w:w="1716" w:type="dxa"/>
            <w:shd w:val="clear" w:color="auto" w:fill="auto"/>
            <w:noWrap/>
            <w:hideMark/>
          </w:tcPr>
          <w:p w14:paraId="102FE8F6"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50 (20-180)</w:t>
            </w:r>
          </w:p>
        </w:tc>
        <w:tc>
          <w:tcPr>
            <w:tcW w:w="1701" w:type="dxa"/>
            <w:shd w:val="clear" w:color="auto" w:fill="auto"/>
            <w:noWrap/>
            <w:hideMark/>
          </w:tcPr>
          <w:p w14:paraId="1908D536"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108 (32-334)</w:t>
            </w:r>
          </w:p>
        </w:tc>
        <w:tc>
          <w:tcPr>
            <w:tcW w:w="1275" w:type="dxa"/>
            <w:shd w:val="clear" w:color="auto" w:fill="auto"/>
            <w:noWrap/>
            <w:hideMark/>
          </w:tcPr>
          <w:p w14:paraId="02E83E6B" w14:textId="62B8F8BC"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&lt;</w:t>
            </w:r>
            <w:r>
              <w:rPr>
                <w:rFonts w:ascii="Book Antiqua" w:eastAsia="Yu Gothic" w:hAnsi="Book Antiqua"/>
                <w:color w:val="000000"/>
              </w:rPr>
              <w:t xml:space="preserve"> </w:t>
            </w:r>
            <w:r w:rsidRPr="00E076A3">
              <w:rPr>
                <w:rFonts w:ascii="Book Antiqua" w:eastAsia="Yu Gothic" w:hAnsi="Book Antiqua"/>
                <w:color w:val="000000"/>
              </w:rPr>
              <w:t>0.01</w:t>
            </w:r>
          </w:p>
        </w:tc>
      </w:tr>
      <w:tr w:rsidR="00E076A3" w:rsidRPr="00E076A3" w14:paraId="6B7D55A8" w14:textId="77777777" w:rsidTr="00E076A3">
        <w:tc>
          <w:tcPr>
            <w:tcW w:w="4380" w:type="dxa"/>
            <w:shd w:val="clear" w:color="auto" w:fill="auto"/>
            <w:noWrap/>
            <w:hideMark/>
          </w:tcPr>
          <w:p w14:paraId="36D505FD" w14:textId="2AE50E3E" w:rsidR="00E076A3" w:rsidRPr="00E076A3" w:rsidRDefault="00E076A3" w:rsidP="00866A35">
            <w:pPr>
              <w:spacing w:line="360" w:lineRule="auto"/>
              <w:contextualSpacing/>
              <w:jc w:val="both"/>
              <w:rPr>
                <w:rFonts w:ascii="Book Antiqua" w:eastAsia="Yu Gothic" w:hAnsi="Book Antiqua"/>
                <w:color w:val="000000"/>
              </w:rPr>
            </w:pPr>
            <w:proofErr w:type="spellStart"/>
            <w:r w:rsidRPr="00E076A3">
              <w:rPr>
                <w:rFonts w:ascii="Book Antiqua" w:eastAsia="Yu Gothic" w:hAnsi="Book Antiqua"/>
                <w:i/>
                <w:iCs/>
                <w:color w:val="000000"/>
              </w:rPr>
              <w:t>En</w:t>
            </w:r>
            <w:proofErr w:type="spellEnd"/>
            <w:r w:rsidRPr="00E076A3">
              <w:rPr>
                <w:rFonts w:ascii="Book Antiqua" w:eastAsia="Yu Gothic" w:hAnsi="Book Antiqua"/>
                <w:i/>
                <w:iCs/>
                <w:color w:val="000000"/>
              </w:rPr>
              <w:t xml:space="preserve"> bloc</w:t>
            </w:r>
            <w:r w:rsidRPr="00E076A3">
              <w:rPr>
                <w:rFonts w:ascii="Book Antiqua" w:eastAsia="Yu Gothic" w:hAnsi="Book Antiqua"/>
                <w:color w:val="000000"/>
              </w:rPr>
              <w:t xml:space="preserve"> resection, </w:t>
            </w:r>
            <w:r w:rsidRPr="00E076A3">
              <w:rPr>
                <w:rFonts w:ascii="Book Antiqua" w:eastAsia="Yu Gothic" w:hAnsi="Book Antiqua"/>
                <w:i/>
                <w:iCs/>
                <w:color w:val="000000"/>
              </w:rPr>
              <w:t>n</w:t>
            </w:r>
            <w:r>
              <w:rPr>
                <w:rFonts w:ascii="Book Antiqua" w:eastAsia="Yu Gothic" w:hAnsi="Book Antiqua"/>
                <w:color w:val="000000"/>
              </w:rPr>
              <w:t xml:space="preserve"> </w:t>
            </w:r>
            <w:r w:rsidRPr="00E076A3">
              <w:rPr>
                <w:rFonts w:ascii="Book Antiqua" w:eastAsia="Yu Gothic" w:hAnsi="Book Antiqua"/>
                <w:color w:val="000000"/>
              </w:rPr>
              <w:t>(%)</w:t>
            </w:r>
          </w:p>
        </w:tc>
        <w:tc>
          <w:tcPr>
            <w:tcW w:w="1716" w:type="dxa"/>
            <w:shd w:val="clear" w:color="auto" w:fill="auto"/>
            <w:noWrap/>
            <w:hideMark/>
          </w:tcPr>
          <w:p w14:paraId="255388A6" w14:textId="30601C8B"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19 (95)</w:t>
            </w:r>
          </w:p>
        </w:tc>
        <w:tc>
          <w:tcPr>
            <w:tcW w:w="1701" w:type="dxa"/>
            <w:shd w:val="clear" w:color="auto" w:fill="auto"/>
            <w:noWrap/>
            <w:hideMark/>
          </w:tcPr>
          <w:p w14:paraId="10AE2046" w14:textId="7233C6ED"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25 (89)</w:t>
            </w:r>
          </w:p>
        </w:tc>
        <w:tc>
          <w:tcPr>
            <w:tcW w:w="1275" w:type="dxa"/>
            <w:shd w:val="clear" w:color="auto" w:fill="auto"/>
            <w:noWrap/>
            <w:hideMark/>
          </w:tcPr>
          <w:p w14:paraId="0318DA5A"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0.48</w:t>
            </w:r>
          </w:p>
        </w:tc>
      </w:tr>
      <w:tr w:rsidR="00E076A3" w:rsidRPr="00E076A3" w14:paraId="143EB09E" w14:textId="77777777" w:rsidTr="00E076A3">
        <w:tc>
          <w:tcPr>
            <w:tcW w:w="4380" w:type="dxa"/>
            <w:shd w:val="clear" w:color="auto" w:fill="auto"/>
            <w:noWrap/>
            <w:hideMark/>
          </w:tcPr>
          <w:p w14:paraId="424BF942" w14:textId="78CEAE3A"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Curative resection (</w:t>
            </w:r>
            <w:proofErr w:type="spellStart"/>
            <w:r w:rsidRPr="00E076A3">
              <w:rPr>
                <w:rFonts w:ascii="Book Antiqua" w:eastAsia="Yu Gothic" w:hAnsi="Book Antiqua"/>
                <w:color w:val="000000"/>
              </w:rPr>
              <w:t>eCura</w:t>
            </w:r>
            <w:proofErr w:type="spellEnd"/>
            <w:r w:rsidRPr="00E076A3">
              <w:rPr>
                <w:rFonts w:ascii="Book Antiqua" w:eastAsia="Yu Gothic" w:hAnsi="Book Antiqua"/>
                <w:color w:val="000000"/>
              </w:rPr>
              <w:t xml:space="preserve"> A or B), </w:t>
            </w:r>
            <w:r w:rsidRPr="00E076A3">
              <w:rPr>
                <w:rFonts w:ascii="Book Antiqua" w:eastAsia="Yu Gothic" w:hAnsi="Book Antiqua"/>
                <w:i/>
                <w:iCs/>
                <w:color w:val="000000"/>
              </w:rPr>
              <w:t>n</w:t>
            </w:r>
            <w:r>
              <w:rPr>
                <w:rFonts w:ascii="Book Antiqua" w:eastAsia="Yu Gothic" w:hAnsi="Book Antiqua"/>
                <w:color w:val="000000"/>
              </w:rPr>
              <w:t xml:space="preserve"> </w:t>
            </w:r>
            <w:r w:rsidRPr="00E076A3">
              <w:rPr>
                <w:rFonts w:ascii="Book Antiqua" w:eastAsia="Yu Gothic" w:hAnsi="Book Antiqua"/>
                <w:color w:val="000000"/>
              </w:rPr>
              <w:t>(%)</w:t>
            </w:r>
          </w:p>
        </w:tc>
        <w:tc>
          <w:tcPr>
            <w:tcW w:w="1716" w:type="dxa"/>
            <w:shd w:val="clear" w:color="auto" w:fill="auto"/>
            <w:noWrap/>
            <w:hideMark/>
          </w:tcPr>
          <w:p w14:paraId="77A620AE" w14:textId="4BA956CA"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17 (85)</w:t>
            </w:r>
          </w:p>
        </w:tc>
        <w:tc>
          <w:tcPr>
            <w:tcW w:w="1701" w:type="dxa"/>
            <w:shd w:val="clear" w:color="auto" w:fill="auto"/>
            <w:noWrap/>
            <w:hideMark/>
          </w:tcPr>
          <w:p w14:paraId="3B40ACE5" w14:textId="47636869"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21 (75)</w:t>
            </w:r>
          </w:p>
        </w:tc>
        <w:tc>
          <w:tcPr>
            <w:tcW w:w="1275" w:type="dxa"/>
            <w:shd w:val="clear" w:color="auto" w:fill="auto"/>
            <w:noWrap/>
            <w:hideMark/>
          </w:tcPr>
          <w:p w14:paraId="3B35A66E"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0.4</w:t>
            </w:r>
          </w:p>
        </w:tc>
      </w:tr>
      <w:tr w:rsidR="00E076A3" w:rsidRPr="00E076A3" w14:paraId="5A48D6F1" w14:textId="77777777" w:rsidTr="00E076A3">
        <w:tc>
          <w:tcPr>
            <w:tcW w:w="4380" w:type="dxa"/>
            <w:shd w:val="clear" w:color="auto" w:fill="auto"/>
            <w:noWrap/>
            <w:hideMark/>
          </w:tcPr>
          <w:p w14:paraId="440A4B08" w14:textId="6B99AA02"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 xml:space="preserve">Adverse events during ESD, </w:t>
            </w:r>
            <w:r w:rsidRPr="00E076A3">
              <w:rPr>
                <w:rFonts w:ascii="Book Antiqua" w:eastAsia="Yu Gothic" w:hAnsi="Book Antiqua"/>
                <w:i/>
                <w:iCs/>
                <w:color w:val="000000"/>
              </w:rPr>
              <w:t>n</w:t>
            </w:r>
            <w:r>
              <w:rPr>
                <w:rFonts w:ascii="Book Antiqua" w:eastAsia="Yu Gothic" w:hAnsi="Book Antiqua"/>
                <w:color w:val="000000"/>
              </w:rPr>
              <w:t xml:space="preserve"> </w:t>
            </w:r>
            <w:r w:rsidRPr="00E076A3">
              <w:rPr>
                <w:rFonts w:ascii="Book Antiqua" w:eastAsia="Yu Gothic" w:hAnsi="Book Antiqua"/>
                <w:color w:val="000000"/>
              </w:rPr>
              <w:t>(%)</w:t>
            </w:r>
          </w:p>
        </w:tc>
        <w:tc>
          <w:tcPr>
            <w:tcW w:w="1716" w:type="dxa"/>
            <w:shd w:val="clear" w:color="auto" w:fill="auto"/>
            <w:noWrap/>
            <w:hideMark/>
          </w:tcPr>
          <w:p w14:paraId="59ED3D22" w14:textId="06FA8E35"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 (5.0)</w:t>
            </w:r>
          </w:p>
        </w:tc>
        <w:tc>
          <w:tcPr>
            <w:tcW w:w="1701" w:type="dxa"/>
            <w:shd w:val="clear" w:color="auto" w:fill="auto"/>
            <w:noWrap/>
            <w:hideMark/>
          </w:tcPr>
          <w:p w14:paraId="7D4F2946" w14:textId="685807A3"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 (3.6)</w:t>
            </w:r>
          </w:p>
        </w:tc>
        <w:tc>
          <w:tcPr>
            <w:tcW w:w="1275" w:type="dxa"/>
            <w:shd w:val="clear" w:color="auto" w:fill="auto"/>
            <w:noWrap/>
            <w:hideMark/>
          </w:tcPr>
          <w:p w14:paraId="60EF6028"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0.8</w:t>
            </w:r>
          </w:p>
        </w:tc>
      </w:tr>
      <w:tr w:rsidR="00E076A3" w:rsidRPr="00E076A3" w14:paraId="2CA10AC8" w14:textId="77777777" w:rsidTr="00E076A3">
        <w:tc>
          <w:tcPr>
            <w:tcW w:w="4380" w:type="dxa"/>
            <w:tcBorders>
              <w:bottom w:val="single" w:sz="4" w:space="0" w:color="auto"/>
            </w:tcBorders>
            <w:shd w:val="clear" w:color="auto" w:fill="auto"/>
            <w:noWrap/>
            <w:hideMark/>
          </w:tcPr>
          <w:p w14:paraId="376AB16B" w14:textId="27DDE72E"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 xml:space="preserve">Adverse events post ESD, </w:t>
            </w:r>
            <w:r w:rsidRPr="00E076A3">
              <w:rPr>
                <w:rFonts w:ascii="Book Antiqua" w:eastAsia="Yu Gothic" w:hAnsi="Book Antiqua"/>
                <w:i/>
                <w:iCs/>
                <w:color w:val="000000"/>
              </w:rPr>
              <w:t>n</w:t>
            </w:r>
            <w:r>
              <w:rPr>
                <w:rFonts w:ascii="Book Antiqua" w:eastAsia="Yu Gothic" w:hAnsi="Book Antiqua"/>
                <w:color w:val="000000"/>
              </w:rPr>
              <w:t xml:space="preserve"> </w:t>
            </w:r>
            <w:r w:rsidRPr="00E076A3">
              <w:rPr>
                <w:rFonts w:ascii="Book Antiqua" w:eastAsia="Yu Gothic" w:hAnsi="Book Antiqua"/>
                <w:color w:val="000000"/>
              </w:rPr>
              <w:t>(%)</w:t>
            </w:r>
          </w:p>
        </w:tc>
        <w:tc>
          <w:tcPr>
            <w:tcW w:w="1716" w:type="dxa"/>
            <w:tcBorders>
              <w:bottom w:val="single" w:sz="4" w:space="0" w:color="auto"/>
            </w:tcBorders>
            <w:shd w:val="clear" w:color="auto" w:fill="auto"/>
            <w:noWrap/>
            <w:hideMark/>
          </w:tcPr>
          <w:p w14:paraId="132535DB" w14:textId="552E3299"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3 (15)</w:t>
            </w:r>
          </w:p>
        </w:tc>
        <w:tc>
          <w:tcPr>
            <w:tcW w:w="1701" w:type="dxa"/>
            <w:tcBorders>
              <w:bottom w:val="single" w:sz="4" w:space="0" w:color="auto"/>
            </w:tcBorders>
            <w:shd w:val="clear" w:color="auto" w:fill="auto"/>
            <w:noWrap/>
            <w:hideMark/>
          </w:tcPr>
          <w:p w14:paraId="158FE030" w14:textId="1429D78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2 (7.1)</w:t>
            </w:r>
          </w:p>
        </w:tc>
        <w:tc>
          <w:tcPr>
            <w:tcW w:w="1275" w:type="dxa"/>
            <w:tcBorders>
              <w:bottom w:val="single" w:sz="4" w:space="0" w:color="auto"/>
            </w:tcBorders>
            <w:shd w:val="clear" w:color="auto" w:fill="auto"/>
            <w:noWrap/>
            <w:hideMark/>
          </w:tcPr>
          <w:p w14:paraId="4B984BCE"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0.37</w:t>
            </w:r>
          </w:p>
        </w:tc>
      </w:tr>
    </w:tbl>
    <w:p w14:paraId="56C35C9F" w14:textId="291B9756" w:rsidR="0048290B" w:rsidRDefault="00E076A3">
      <w:pPr>
        <w:spacing w:line="360" w:lineRule="auto"/>
        <w:jc w:val="both"/>
        <w:rPr>
          <w:rFonts w:ascii="Book Antiqua" w:eastAsia="Book Antiqua" w:hAnsi="Book Antiqua" w:cs="Book Antiqua"/>
          <w:color w:val="000000"/>
        </w:rPr>
      </w:pPr>
      <w:r w:rsidRPr="00D41495">
        <w:rPr>
          <w:rFonts w:ascii="Book Antiqua" w:eastAsia="Yu Gothic" w:hAnsi="Book Antiqua"/>
          <w:color w:val="000000"/>
        </w:rPr>
        <w:t>OUH</w:t>
      </w:r>
      <w:r>
        <w:rPr>
          <w:rFonts w:ascii="Book Antiqua" w:eastAsia="Yu Gothic" w:hAnsi="Book Antiqua"/>
          <w:color w:val="000000"/>
        </w:rPr>
        <w:t>:</w:t>
      </w:r>
      <w:r w:rsidRPr="00D41495">
        <w:rPr>
          <w:rFonts w:ascii="Book Antiqua" w:eastAsia="Yu Gothic" w:hAnsi="Book Antiqua"/>
          <w:color w:val="000000"/>
        </w:rPr>
        <w:t xml:space="preserve"> Okayama University Hospital</w:t>
      </w:r>
      <w:r>
        <w:rPr>
          <w:rFonts w:ascii="Book Antiqua" w:eastAsia="Yu Gothic" w:hAnsi="Book Antiqua"/>
          <w:color w:val="000000"/>
        </w:rPr>
        <w:t xml:space="preserve">; </w:t>
      </w:r>
      <w:r>
        <w:rPr>
          <w:rFonts w:ascii="Book Antiqua" w:eastAsia="Book Antiqua" w:hAnsi="Book Antiqua" w:cs="Book Antiqua"/>
          <w:color w:val="000000"/>
        </w:rPr>
        <w:t>ESD: E</w:t>
      </w:r>
      <w:r w:rsidRPr="00AB04F6">
        <w:rPr>
          <w:rFonts w:ascii="Book Antiqua" w:eastAsia="Book Antiqua" w:hAnsi="Book Antiqua" w:cs="Book Antiqua"/>
          <w:color w:val="000000"/>
        </w:rPr>
        <w:t>ndoscopic submucosal dissection</w:t>
      </w:r>
      <w:r>
        <w:rPr>
          <w:rFonts w:ascii="Book Antiqua" w:eastAsia="Book Antiqua" w:hAnsi="Book Antiqua" w:cs="Book Antiqua"/>
          <w:color w:val="000000"/>
        </w:rPr>
        <w:t>; M: I</w:t>
      </w:r>
      <w:r w:rsidRPr="00E9748B">
        <w:rPr>
          <w:rFonts w:ascii="Book Antiqua" w:eastAsia="Book Antiqua" w:hAnsi="Book Antiqua" w:cs="Book Antiqua"/>
          <w:color w:val="000000"/>
        </w:rPr>
        <w:t>ntramucosal</w:t>
      </w:r>
      <w:r>
        <w:rPr>
          <w:rFonts w:ascii="Book Antiqua" w:eastAsia="Book Antiqua" w:hAnsi="Book Antiqua" w:cs="Book Antiqua"/>
          <w:color w:val="000000"/>
        </w:rPr>
        <w:t>; SM: S</w:t>
      </w:r>
      <w:r w:rsidRPr="00E9748B">
        <w:rPr>
          <w:rFonts w:ascii="Book Antiqua" w:eastAsia="Book Antiqua" w:hAnsi="Book Antiqua" w:cs="Book Antiqua"/>
          <w:color w:val="000000"/>
        </w:rPr>
        <w:t>ubmucosal</w:t>
      </w:r>
      <w:r>
        <w:rPr>
          <w:rFonts w:ascii="Book Antiqua" w:eastAsia="Book Antiqua" w:hAnsi="Book Antiqua" w:cs="Book Antiqua"/>
          <w:color w:val="000000"/>
        </w:rPr>
        <w:t>.</w:t>
      </w:r>
    </w:p>
    <w:p w14:paraId="22897804" w14:textId="4F4DFE38" w:rsidR="0048290B" w:rsidRPr="00D41495" w:rsidRDefault="0048290B" w:rsidP="0048290B">
      <w:pPr>
        <w:spacing w:line="360" w:lineRule="auto"/>
        <w:contextualSpacing/>
        <w:jc w:val="both"/>
        <w:rPr>
          <w:rFonts w:ascii="Book Antiqua" w:hAnsi="Book Antiqua"/>
          <w:b/>
        </w:rPr>
      </w:pPr>
      <w:r>
        <w:rPr>
          <w:rFonts w:ascii="Book Antiqua" w:eastAsia="Book Antiqua" w:hAnsi="Book Antiqua" w:cs="Book Antiqua"/>
          <w:color w:val="000000"/>
        </w:rPr>
        <w:br w:type="page"/>
      </w:r>
      <w:r w:rsidRPr="00D41495">
        <w:rPr>
          <w:rFonts w:ascii="Book Antiqua" w:eastAsia="Yu Gothic" w:hAnsi="Book Antiqua"/>
          <w:b/>
          <w:color w:val="000000"/>
        </w:rPr>
        <w:lastRenderedPageBreak/>
        <w:t>Table 4 Comparison of short (&lt;</w:t>
      </w:r>
      <w:r>
        <w:rPr>
          <w:rFonts w:ascii="Book Antiqua" w:eastAsia="Yu Gothic" w:hAnsi="Book Antiqua"/>
          <w:b/>
          <w:color w:val="000000"/>
        </w:rPr>
        <w:t xml:space="preserve"> </w:t>
      </w:r>
      <w:r w:rsidRPr="00D41495">
        <w:rPr>
          <w:rFonts w:ascii="Book Antiqua" w:eastAsia="Yu Gothic" w:hAnsi="Book Antiqua"/>
          <w:b/>
          <w:color w:val="000000"/>
        </w:rPr>
        <w:t>90</w:t>
      </w:r>
      <w:r>
        <w:rPr>
          <w:rFonts w:ascii="Book Antiqua" w:eastAsia="Yu Gothic" w:hAnsi="Book Antiqua"/>
          <w:b/>
          <w:color w:val="000000"/>
        </w:rPr>
        <w:t xml:space="preserve"> </w:t>
      </w:r>
      <w:r w:rsidRPr="00D41495">
        <w:rPr>
          <w:rFonts w:ascii="Book Antiqua" w:eastAsia="Yu Gothic" w:hAnsi="Book Antiqua"/>
          <w:b/>
          <w:color w:val="000000"/>
        </w:rPr>
        <w:t>min) and long (≥</w:t>
      </w:r>
      <w:r>
        <w:rPr>
          <w:rFonts w:ascii="Book Antiqua" w:eastAsia="Yu Gothic" w:hAnsi="Book Antiqua"/>
          <w:b/>
          <w:color w:val="000000"/>
        </w:rPr>
        <w:t xml:space="preserve"> </w:t>
      </w:r>
      <w:r w:rsidRPr="00D41495">
        <w:rPr>
          <w:rFonts w:ascii="Book Antiqua" w:eastAsia="Yu Gothic" w:hAnsi="Book Antiqua"/>
          <w:b/>
          <w:color w:val="000000"/>
        </w:rPr>
        <w:t>90</w:t>
      </w:r>
      <w:r>
        <w:rPr>
          <w:rFonts w:ascii="Book Antiqua" w:eastAsia="Yu Gothic" w:hAnsi="Book Antiqua"/>
          <w:b/>
          <w:color w:val="000000"/>
        </w:rPr>
        <w:t xml:space="preserve"> </w:t>
      </w:r>
      <w:r w:rsidRPr="00D41495">
        <w:rPr>
          <w:rFonts w:ascii="Book Antiqua" w:eastAsia="Yu Gothic" w:hAnsi="Book Antiqua"/>
          <w:b/>
          <w:color w:val="000000"/>
        </w:rPr>
        <w:t>min) procedure time groups</w:t>
      </w:r>
    </w:p>
    <w:tbl>
      <w:tblPr>
        <w:tblW w:w="8364" w:type="dxa"/>
        <w:tblCellMar>
          <w:left w:w="99" w:type="dxa"/>
          <w:right w:w="99" w:type="dxa"/>
        </w:tblCellMar>
        <w:tblLook w:val="04A0" w:firstRow="1" w:lastRow="0" w:firstColumn="1" w:lastColumn="0" w:noHBand="0" w:noVBand="1"/>
      </w:tblPr>
      <w:tblGrid>
        <w:gridCol w:w="4290"/>
        <w:gridCol w:w="1417"/>
        <w:gridCol w:w="1418"/>
        <w:gridCol w:w="1276"/>
      </w:tblGrid>
      <w:tr w:rsidR="0048290B" w:rsidRPr="0048290B" w14:paraId="6400470D" w14:textId="77777777" w:rsidTr="0048290B">
        <w:tc>
          <w:tcPr>
            <w:tcW w:w="4253" w:type="dxa"/>
            <w:tcBorders>
              <w:top w:val="single" w:sz="4" w:space="0" w:color="auto"/>
              <w:bottom w:val="single" w:sz="4" w:space="0" w:color="auto"/>
            </w:tcBorders>
            <w:shd w:val="clear" w:color="auto" w:fill="auto"/>
            <w:noWrap/>
            <w:hideMark/>
          </w:tcPr>
          <w:p w14:paraId="2786333F" w14:textId="79335E44" w:rsidR="0048290B" w:rsidRPr="0048290B" w:rsidRDefault="0048290B" w:rsidP="0048290B">
            <w:pPr>
              <w:spacing w:line="360" w:lineRule="auto"/>
              <w:contextualSpacing/>
              <w:jc w:val="both"/>
              <w:rPr>
                <w:rFonts w:ascii="Book Antiqua" w:eastAsia="Yu Gothic" w:hAnsi="Book Antiqua"/>
                <w:b/>
                <w:bCs/>
                <w:color w:val="000000"/>
              </w:rPr>
            </w:pPr>
          </w:p>
        </w:tc>
        <w:tc>
          <w:tcPr>
            <w:tcW w:w="1417" w:type="dxa"/>
            <w:tcBorders>
              <w:top w:val="single" w:sz="4" w:space="0" w:color="auto"/>
              <w:bottom w:val="single" w:sz="4" w:space="0" w:color="auto"/>
            </w:tcBorders>
            <w:shd w:val="clear" w:color="auto" w:fill="auto"/>
            <w:hideMark/>
          </w:tcPr>
          <w:p w14:paraId="6268CCDB" w14:textId="2A4F3605" w:rsidR="0048290B" w:rsidRPr="0048290B" w:rsidRDefault="0048290B" w:rsidP="0048290B">
            <w:pPr>
              <w:spacing w:line="360" w:lineRule="auto"/>
              <w:contextualSpacing/>
              <w:jc w:val="both"/>
              <w:rPr>
                <w:rFonts w:ascii="Book Antiqua" w:eastAsia="Yu Gothic" w:hAnsi="Book Antiqua"/>
                <w:b/>
                <w:bCs/>
                <w:color w:val="000000"/>
              </w:rPr>
            </w:pPr>
            <w:r w:rsidRPr="0048290B">
              <w:rPr>
                <w:rFonts w:ascii="Book Antiqua" w:eastAsia="Yu Gothic" w:hAnsi="Book Antiqua"/>
                <w:b/>
                <w:bCs/>
                <w:color w:val="000000"/>
              </w:rPr>
              <w:t xml:space="preserve">&lt; 90 min, </w:t>
            </w:r>
            <w:r w:rsidRPr="0048290B">
              <w:rPr>
                <w:rFonts w:ascii="Book Antiqua" w:eastAsia="Yu Gothic" w:hAnsi="Book Antiqua"/>
                <w:b/>
                <w:bCs/>
                <w:i/>
                <w:iCs/>
                <w:color w:val="000000"/>
              </w:rPr>
              <w:t>n</w:t>
            </w:r>
            <w:r w:rsidRPr="0048290B">
              <w:rPr>
                <w:rFonts w:ascii="Book Antiqua" w:eastAsia="Yu Gothic" w:hAnsi="Book Antiqua"/>
                <w:b/>
                <w:bCs/>
                <w:color w:val="000000"/>
              </w:rPr>
              <w:t xml:space="preserve"> = 26</w:t>
            </w:r>
          </w:p>
        </w:tc>
        <w:tc>
          <w:tcPr>
            <w:tcW w:w="1418" w:type="dxa"/>
            <w:tcBorders>
              <w:top w:val="single" w:sz="4" w:space="0" w:color="auto"/>
              <w:bottom w:val="single" w:sz="4" w:space="0" w:color="auto"/>
            </w:tcBorders>
            <w:shd w:val="clear" w:color="auto" w:fill="auto"/>
            <w:hideMark/>
          </w:tcPr>
          <w:p w14:paraId="6987C6A5" w14:textId="7B4E60F7" w:rsidR="0048290B" w:rsidRPr="0048290B" w:rsidRDefault="0048290B" w:rsidP="0048290B">
            <w:pPr>
              <w:spacing w:line="360" w:lineRule="auto"/>
              <w:contextualSpacing/>
              <w:jc w:val="both"/>
              <w:rPr>
                <w:rFonts w:ascii="Book Antiqua" w:eastAsia="Yu Gothic" w:hAnsi="Book Antiqua"/>
                <w:b/>
                <w:bCs/>
                <w:color w:val="000000"/>
              </w:rPr>
            </w:pPr>
            <w:r w:rsidRPr="0048290B">
              <w:rPr>
                <w:rFonts w:ascii="Book Antiqua" w:eastAsia="Yu Gothic" w:hAnsi="Book Antiqua"/>
                <w:b/>
                <w:bCs/>
                <w:color w:val="000000"/>
              </w:rPr>
              <w:t xml:space="preserve">≥ 90 min, </w:t>
            </w:r>
            <w:r w:rsidRPr="0048290B">
              <w:rPr>
                <w:rFonts w:ascii="Book Antiqua" w:eastAsia="Yu Gothic" w:hAnsi="Book Antiqua"/>
                <w:b/>
                <w:bCs/>
                <w:i/>
                <w:iCs/>
                <w:color w:val="000000"/>
              </w:rPr>
              <w:t>n</w:t>
            </w:r>
            <w:r w:rsidRPr="0048290B">
              <w:rPr>
                <w:rFonts w:ascii="Book Antiqua" w:eastAsia="Yu Gothic" w:hAnsi="Book Antiqua"/>
                <w:b/>
                <w:bCs/>
                <w:color w:val="000000"/>
              </w:rPr>
              <w:t xml:space="preserve"> = 22</w:t>
            </w:r>
          </w:p>
        </w:tc>
        <w:tc>
          <w:tcPr>
            <w:tcW w:w="1276" w:type="dxa"/>
            <w:tcBorders>
              <w:top w:val="single" w:sz="4" w:space="0" w:color="auto"/>
              <w:bottom w:val="single" w:sz="4" w:space="0" w:color="auto"/>
            </w:tcBorders>
            <w:shd w:val="clear" w:color="auto" w:fill="auto"/>
            <w:noWrap/>
            <w:hideMark/>
          </w:tcPr>
          <w:p w14:paraId="18DCA706" w14:textId="371D0F3A" w:rsidR="0048290B" w:rsidRPr="0048290B" w:rsidRDefault="0048290B" w:rsidP="0048290B">
            <w:pPr>
              <w:spacing w:line="360" w:lineRule="auto"/>
              <w:contextualSpacing/>
              <w:jc w:val="both"/>
              <w:rPr>
                <w:rFonts w:ascii="Book Antiqua" w:eastAsia="Yu Gothic" w:hAnsi="Book Antiqua"/>
                <w:b/>
                <w:bCs/>
                <w:color w:val="000000"/>
              </w:rPr>
            </w:pPr>
            <w:r w:rsidRPr="0048290B">
              <w:rPr>
                <w:rFonts w:ascii="Book Antiqua" w:eastAsia="Yu Gothic" w:hAnsi="Book Antiqua"/>
                <w:b/>
                <w:bCs/>
                <w:i/>
                <w:iCs/>
                <w:color w:val="000000"/>
              </w:rPr>
              <w:t>P</w:t>
            </w:r>
            <w:r w:rsidRPr="0048290B">
              <w:rPr>
                <w:rFonts w:ascii="Book Antiqua" w:eastAsia="Yu Gothic" w:hAnsi="Book Antiqua"/>
                <w:b/>
                <w:bCs/>
                <w:color w:val="000000"/>
              </w:rPr>
              <w:t xml:space="preserve"> value</w:t>
            </w:r>
          </w:p>
        </w:tc>
      </w:tr>
      <w:tr w:rsidR="0048290B" w:rsidRPr="0048290B" w14:paraId="18CE91CD" w14:textId="77777777" w:rsidTr="0048290B">
        <w:tc>
          <w:tcPr>
            <w:tcW w:w="4253" w:type="dxa"/>
            <w:tcBorders>
              <w:top w:val="single" w:sz="4" w:space="0" w:color="auto"/>
            </w:tcBorders>
            <w:shd w:val="clear" w:color="auto" w:fill="auto"/>
            <w:noWrap/>
            <w:hideMark/>
          </w:tcPr>
          <w:p w14:paraId="56DFB948" w14:textId="2A3E96ED"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Okayama University Hospital/</w:t>
            </w:r>
            <w:r>
              <w:rPr>
                <w:rFonts w:ascii="Book Antiqua" w:eastAsia="Yu Gothic" w:hAnsi="Book Antiqua"/>
                <w:color w:val="000000"/>
              </w:rPr>
              <w:t>o</w:t>
            </w:r>
            <w:r w:rsidRPr="0048290B">
              <w:rPr>
                <w:rFonts w:ascii="Book Antiqua" w:eastAsia="Yu Gothic" w:hAnsi="Book Antiqua"/>
                <w:color w:val="000000"/>
              </w:rPr>
              <w:t xml:space="preserve">ther hospitals, </w:t>
            </w:r>
            <w:r w:rsidRPr="0048290B">
              <w:rPr>
                <w:rFonts w:ascii="Book Antiqua" w:eastAsia="Yu Gothic" w:hAnsi="Book Antiqua"/>
                <w:i/>
                <w:iCs/>
                <w:color w:val="000000"/>
              </w:rPr>
              <w:t>n</w:t>
            </w:r>
          </w:p>
        </w:tc>
        <w:tc>
          <w:tcPr>
            <w:tcW w:w="1417" w:type="dxa"/>
            <w:tcBorders>
              <w:top w:val="single" w:sz="4" w:space="0" w:color="auto"/>
            </w:tcBorders>
            <w:shd w:val="clear" w:color="auto" w:fill="auto"/>
            <w:noWrap/>
            <w:hideMark/>
          </w:tcPr>
          <w:p w14:paraId="5FD3D971"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15/11</w:t>
            </w:r>
          </w:p>
        </w:tc>
        <w:tc>
          <w:tcPr>
            <w:tcW w:w="1418" w:type="dxa"/>
            <w:tcBorders>
              <w:top w:val="single" w:sz="4" w:space="0" w:color="auto"/>
            </w:tcBorders>
            <w:shd w:val="clear" w:color="auto" w:fill="auto"/>
            <w:noWrap/>
            <w:hideMark/>
          </w:tcPr>
          <w:p w14:paraId="5D49BF88"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5/17</w:t>
            </w:r>
          </w:p>
        </w:tc>
        <w:tc>
          <w:tcPr>
            <w:tcW w:w="1276" w:type="dxa"/>
            <w:tcBorders>
              <w:top w:val="single" w:sz="4" w:space="0" w:color="auto"/>
            </w:tcBorders>
            <w:shd w:val="clear" w:color="auto" w:fill="auto"/>
            <w:noWrap/>
            <w:hideMark/>
          </w:tcPr>
          <w:p w14:paraId="7145AB6E"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0.01</w:t>
            </w:r>
          </w:p>
        </w:tc>
      </w:tr>
      <w:tr w:rsidR="0048290B" w:rsidRPr="0048290B" w14:paraId="62737652" w14:textId="77777777" w:rsidTr="0048290B">
        <w:tc>
          <w:tcPr>
            <w:tcW w:w="4253" w:type="dxa"/>
            <w:shd w:val="clear" w:color="auto" w:fill="auto"/>
            <w:hideMark/>
          </w:tcPr>
          <w:p w14:paraId="47BC1C3F" w14:textId="380717F9"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 xml:space="preserve">Reconstruction route of gastric tube, </w:t>
            </w:r>
            <w:r w:rsidRPr="0048290B">
              <w:rPr>
                <w:rFonts w:ascii="Book Antiqua" w:eastAsia="Yu Gothic" w:hAnsi="Book Antiqua"/>
                <w:i/>
                <w:iCs/>
                <w:color w:val="000000"/>
              </w:rPr>
              <w:t>n</w:t>
            </w:r>
          </w:p>
        </w:tc>
        <w:tc>
          <w:tcPr>
            <w:tcW w:w="1417" w:type="dxa"/>
            <w:shd w:val="clear" w:color="auto" w:fill="auto"/>
            <w:noWrap/>
            <w:hideMark/>
          </w:tcPr>
          <w:p w14:paraId="16946E43" w14:textId="032F8261" w:rsidR="0048290B" w:rsidRPr="0048290B" w:rsidRDefault="0048290B" w:rsidP="0048290B">
            <w:pPr>
              <w:spacing w:line="360" w:lineRule="auto"/>
              <w:contextualSpacing/>
              <w:jc w:val="both"/>
              <w:rPr>
                <w:rFonts w:ascii="Book Antiqua" w:eastAsia="Yu Gothic" w:hAnsi="Book Antiqua"/>
                <w:color w:val="000000"/>
              </w:rPr>
            </w:pPr>
          </w:p>
        </w:tc>
        <w:tc>
          <w:tcPr>
            <w:tcW w:w="1418" w:type="dxa"/>
            <w:shd w:val="clear" w:color="auto" w:fill="auto"/>
            <w:noWrap/>
            <w:hideMark/>
          </w:tcPr>
          <w:p w14:paraId="5756BDDB" w14:textId="50A98254" w:rsidR="0048290B" w:rsidRPr="0048290B" w:rsidRDefault="0048290B" w:rsidP="0048290B">
            <w:pPr>
              <w:spacing w:line="360" w:lineRule="auto"/>
              <w:contextualSpacing/>
              <w:jc w:val="both"/>
              <w:rPr>
                <w:rFonts w:ascii="Book Antiqua" w:eastAsia="Yu Gothic" w:hAnsi="Book Antiqua"/>
                <w:color w:val="000000"/>
              </w:rPr>
            </w:pPr>
          </w:p>
        </w:tc>
        <w:tc>
          <w:tcPr>
            <w:tcW w:w="1276" w:type="dxa"/>
            <w:shd w:val="clear" w:color="auto" w:fill="auto"/>
            <w:noWrap/>
            <w:hideMark/>
          </w:tcPr>
          <w:p w14:paraId="35BE5945" w14:textId="11F9A81D" w:rsidR="0048290B" w:rsidRPr="0048290B" w:rsidRDefault="0048290B" w:rsidP="0048290B">
            <w:pPr>
              <w:spacing w:line="360" w:lineRule="auto"/>
              <w:contextualSpacing/>
              <w:jc w:val="both"/>
              <w:rPr>
                <w:rFonts w:ascii="Book Antiqua" w:eastAsia="Yu Gothic" w:hAnsi="Book Antiqua"/>
                <w:color w:val="000000"/>
              </w:rPr>
            </w:pPr>
          </w:p>
        </w:tc>
      </w:tr>
      <w:tr w:rsidR="0048290B" w:rsidRPr="0048290B" w14:paraId="2C35AC38" w14:textId="77777777" w:rsidTr="0048290B">
        <w:tc>
          <w:tcPr>
            <w:tcW w:w="4253" w:type="dxa"/>
            <w:shd w:val="clear" w:color="auto" w:fill="auto"/>
          </w:tcPr>
          <w:p w14:paraId="62FF583D" w14:textId="284B0FFF" w:rsidR="0048290B" w:rsidRPr="0048290B" w:rsidRDefault="0048290B" w:rsidP="0048290B">
            <w:pPr>
              <w:spacing w:line="360" w:lineRule="auto"/>
              <w:ind w:firstLineChars="100" w:firstLine="240"/>
              <w:contextualSpacing/>
              <w:jc w:val="both"/>
              <w:rPr>
                <w:rFonts w:ascii="Book Antiqua" w:eastAsia="Yu Gothic" w:hAnsi="Book Antiqua"/>
                <w:color w:val="000000"/>
              </w:rPr>
            </w:pPr>
            <w:proofErr w:type="spellStart"/>
            <w:r w:rsidRPr="0048290B">
              <w:rPr>
                <w:rFonts w:ascii="Book Antiqua" w:eastAsia="Yu Gothic" w:hAnsi="Book Antiqua"/>
                <w:color w:val="000000"/>
              </w:rPr>
              <w:t>Antethoracic</w:t>
            </w:r>
            <w:proofErr w:type="spellEnd"/>
            <w:r w:rsidRPr="0048290B">
              <w:rPr>
                <w:rFonts w:ascii="Book Antiqua" w:eastAsia="Yu Gothic" w:hAnsi="Book Antiqua"/>
                <w:color w:val="000000"/>
              </w:rPr>
              <w:t>/retrosternal/posterior mediastinal</w:t>
            </w:r>
          </w:p>
        </w:tc>
        <w:tc>
          <w:tcPr>
            <w:tcW w:w="1417" w:type="dxa"/>
            <w:shd w:val="clear" w:color="auto" w:fill="auto"/>
            <w:noWrap/>
          </w:tcPr>
          <w:p w14:paraId="78E902E2" w14:textId="57A6331C"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6/11/9</w:t>
            </w:r>
          </w:p>
        </w:tc>
        <w:tc>
          <w:tcPr>
            <w:tcW w:w="1418" w:type="dxa"/>
            <w:shd w:val="clear" w:color="auto" w:fill="auto"/>
            <w:noWrap/>
          </w:tcPr>
          <w:p w14:paraId="1E20996E" w14:textId="1E039E8D"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3/4/15</w:t>
            </w:r>
          </w:p>
        </w:tc>
        <w:tc>
          <w:tcPr>
            <w:tcW w:w="1276" w:type="dxa"/>
            <w:shd w:val="clear" w:color="auto" w:fill="auto"/>
            <w:noWrap/>
          </w:tcPr>
          <w:p w14:paraId="63AAD837" w14:textId="0BE657D9"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0.06</w:t>
            </w:r>
          </w:p>
        </w:tc>
      </w:tr>
      <w:tr w:rsidR="0048290B" w:rsidRPr="0048290B" w14:paraId="74B1688A" w14:textId="77777777" w:rsidTr="0048290B">
        <w:tc>
          <w:tcPr>
            <w:tcW w:w="4253" w:type="dxa"/>
            <w:shd w:val="clear" w:color="auto" w:fill="auto"/>
            <w:hideMark/>
          </w:tcPr>
          <w:p w14:paraId="028F01DB" w14:textId="148F26BA"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 xml:space="preserve">Location of lesion, </w:t>
            </w:r>
            <w:r w:rsidRPr="0048290B">
              <w:rPr>
                <w:rFonts w:ascii="Book Antiqua" w:eastAsia="Yu Gothic" w:hAnsi="Book Antiqua"/>
                <w:i/>
                <w:iCs/>
                <w:color w:val="000000"/>
              </w:rPr>
              <w:t>n</w:t>
            </w:r>
          </w:p>
        </w:tc>
        <w:tc>
          <w:tcPr>
            <w:tcW w:w="1417" w:type="dxa"/>
            <w:shd w:val="clear" w:color="auto" w:fill="auto"/>
            <w:noWrap/>
            <w:hideMark/>
          </w:tcPr>
          <w:p w14:paraId="4346EEC6" w14:textId="2BFDC3F2" w:rsidR="0048290B" w:rsidRPr="0048290B" w:rsidRDefault="0048290B" w:rsidP="0048290B">
            <w:pPr>
              <w:spacing w:line="360" w:lineRule="auto"/>
              <w:contextualSpacing/>
              <w:jc w:val="both"/>
              <w:rPr>
                <w:rFonts w:ascii="Book Antiqua" w:eastAsia="Yu Gothic" w:hAnsi="Book Antiqua"/>
                <w:color w:val="000000"/>
              </w:rPr>
            </w:pPr>
          </w:p>
        </w:tc>
        <w:tc>
          <w:tcPr>
            <w:tcW w:w="1418" w:type="dxa"/>
            <w:shd w:val="clear" w:color="auto" w:fill="auto"/>
            <w:noWrap/>
            <w:hideMark/>
          </w:tcPr>
          <w:p w14:paraId="1342EEF6" w14:textId="21B33945" w:rsidR="0048290B" w:rsidRPr="0048290B" w:rsidRDefault="0048290B" w:rsidP="0048290B">
            <w:pPr>
              <w:spacing w:line="360" w:lineRule="auto"/>
              <w:contextualSpacing/>
              <w:jc w:val="both"/>
              <w:rPr>
                <w:rFonts w:ascii="Book Antiqua" w:eastAsia="Yu Gothic" w:hAnsi="Book Antiqua"/>
                <w:color w:val="000000"/>
              </w:rPr>
            </w:pPr>
          </w:p>
        </w:tc>
        <w:tc>
          <w:tcPr>
            <w:tcW w:w="1276" w:type="dxa"/>
            <w:shd w:val="clear" w:color="auto" w:fill="auto"/>
            <w:noWrap/>
            <w:hideMark/>
          </w:tcPr>
          <w:p w14:paraId="09D6135C" w14:textId="73A8C250" w:rsidR="0048290B" w:rsidRPr="0048290B" w:rsidRDefault="0048290B" w:rsidP="0048290B">
            <w:pPr>
              <w:spacing w:line="360" w:lineRule="auto"/>
              <w:contextualSpacing/>
              <w:jc w:val="both"/>
              <w:rPr>
                <w:rFonts w:ascii="Book Antiqua" w:eastAsia="Yu Gothic" w:hAnsi="Book Antiqua"/>
                <w:color w:val="000000"/>
              </w:rPr>
            </w:pPr>
          </w:p>
        </w:tc>
      </w:tr>
      <w:tr w:rsidR="0048290B" w:rsidRPr="0048290B" w14:paraId="12477910" w14:textId="77777777" w:rsidTr="0048290B">
        <w:tc>
          <w:tcPr>
            <w:tcW w:w="4253" w:type="dxa"/>
            <w:shd w:val="clear" w:color="auto" w:fill="auto"/>
          </w:tcPr>
          <w:p w14:paraId="3659EE57" w14:textId="121EE5AC" w:rsidR="0048290B" w:rsidRPr="0048290B" w:rsidRDefault="0048290B" w:rsidP="0048290B">
            <w:pPr>
              <w:spacing w:line="360" w:lineRule="auto"/>
              <w:ind w:firstLineChars="100" w:firstLine="240"/>
              <w:contextualSpacing/>
              <w:jc w:val="both"/>
              <w:rPr>
                <w:rFonts w:ascii="Book Antiqua" w:eastAsia="Yu Gothic" w:hAnsi="Book Antiqua"/>
                <w:color w:val="000000"/>
              </w:rPr>
            </w:pPr>
            <w:r w:rsidRPr="0048290B">
              <w:rPr>
                <w:rFonts w:ascii="Book Antiqua" w:eastAsia="Yu Gothic" w:hAnsi="Book Antiqua"/>
                <w:color w:val="000000"/>
              </w:rPr>
              <w:t>U/L/M</w:t>
            </w:r>
          </w:p>
        </w:tc>
        <w:tc>
          <w:tcPr>
            <w:tcW w:w="1417" w:type="dxa"/>
            <w:shd w:val="clear" w:color="auto" w:fill="auto"/>
            <w:noWrap/>
          </w:tcPr>
          <w:p w14:paraId="331952DA" w14:textId="60C47E68"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0/8/18</w:t>
            </w:r>
          </w:p>
        </w:tc>
        <w:tc>
          <w:tcPr>
            <w:tcW w:w="1418" w:type="dxa"/>
            <w:shd w:val="clear" w:color="auto" w:fill="auto"/>
            <w:noWrap/>
          </w:tcPr>
          <w:p w14:paraId="6D8C4777" w14:textId="6D325516"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2/10/10</w:t>
            </w:r>
          </w:p>
        </w:tc>
        <w:tc>
          <w:tcPr>
            <w:tcW w:w="1276" w:type="dxa"/>
            <w:shd w:val="clear" w:color="auto" w:fill="auto"/>
            <w:noWrap/>
          </w:tcPr>
          <w:p w14:paraId="399E8B01" w14:textId="3EF7301E"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0.08</w:t>
            </w:r>
          </w:p>
        </w:tc>
      </w:tr>
      <w:tr w:rsidR="0048290B" w:rsidRPr="0048290B" w14:paraId="000A8D23" w14:textId="77777777" w:rsidTr="0048290B">
        <w:tc>
          <w:tcPr>
            <w:tcW w:w="4253" w:type="dxa"/>
            <w:shd w:val="clear" w:color="auto" w:fill="auto"/>
            <w:hideMark/>
          </w:tcPr>
          <w:p w14:paraId="55047835" w14:textId="6344A93B"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 xml:space="preserve">Median </w:t>
            </w:r>
            <w:r w:rsidR="00C802B7">
              <w:rPr>
                <w:rFonts w:ascii="Book Antiqua" w:eastAsia="Yu Gothic" w:hAnsi="Book Antiqua"/>
                <w:color w:val="000000"/>
              </w:rPr>
              <w:t>t</w:t>
            </w:r>
            <w:r w:rsidRPr="0048290B">
              <w:rPr>
                <w:rFonts w:ascii="Book Antiqua" w:eastAsia="Yu Gothic" w:hAnsi="Book Antiqua"/>
                <w:color w:val="000000"/>
              </w:rPr>
              <w:t>umor size, mm (range)</w:t>
            </w:r>
          </w:p>
        </w:tc>
        <w:tc>
          <w:tcPr>
            <w:tcW w:w="1417" w:type="dxa"/>
            <w:shd w:val="clear" w:color="auto" w:fill="auto"/>
            <w:noWrap/>
            <w:hideMark/>
          </w:tcPr>
          <w:p w14:paraId="27846FAF"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13 (4-26)</w:t>
            </w:r>
          </w:p>
        </w:tc>
        <w:tc>
          <w:tcPr>
            <w:tcW w:w="1418" w:type="dxa"/>
            <w:shd w:val="clear" w:color="auto" w:fill="auto"/>
            <w:noWrap/>
            <w:hideMark/>
          </w:tcPr>
          <w:p w14:paraId="1EBD4BAB"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15 (6-60)</w:t>
            </w:r>
          </w:p>
        </w:tc>
        <w:tc>
          <w:tcPr>
            <w:tcW w:w="1276" w:type="dxa"/>
            <w:shd w:val="clear" w:color="auto" w:fill="auto"/>
            <w:noWrap/>
            <w:hideMark/>
          </w:tcPr>
          <w:p w14:paraId="5F0C9059"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0.06</w:t>
            </w:r>
          </w:p>
        </w:tc>
      </w:tr>
      <w:tr w:rsidR="0048290B" w:rsidRPr="0048290B" w14:paraId="55682388" w14:textId="77777777" w:rsidTr="0048290B">
        <w:tc>
          <w:tcPr>
            <w:tcW w:w="4253" w:type="dxa"/>
            <w:shd w:val="clear" w:color="auto" w:fill="auto"/>
          </w:tcPr>
          <w:p w14:paraId="065F317D" w14:textId="2BC822ED"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 xml:space="preserve">Tumor depth, </w:t>
            </w:r>
            <w:r w:rsidRPr="0048290B">
              <w:rPr>
                <w:rFonts w:ascii="Book Antiqua" w:eastAsia="Yu Gothic" w:hAnsi="Book Antiqua"/>
                <w:i/>
                <w:iCs/>
                <w:color w:val="000000"/>
              </w:rPr>
              <w:t>n</w:t>
            </w:r>
          </w:p>
        </w:tc>
        <w:tc>
          <w:tcPr>
            <w:tcW w:w="1417" w:type="dxa"/>
            <w:shd w:val="clear" w:color="auto" w:fill="auto"/>
            <w:noWrap/>
          </w:tcPr>
          <w:p w14:paraId="0CFA31B3" w14:textId="77777777" w:rsidR="0048290B" w:rsidRPr="0048290B" w:rsidRDefault="0048290B" w:rsidP="0048290B">
            <w:pPr>
              <w:spacing w:line="360" w:lineRule="auto"/>
              <w:contextualSpacing/>
              <w:jc w:val="both"/>
              <w:rPr>
                <w:rFonts w:ascii="Book Antiqua" w:eastAsia="Yu Gothic" w:hAnsi="Book Antiqua"/>
                <w:color w:val="000000"/>
              </w:rPr>
            </w:pPr>
          </w:p>
        </w:tc>
        <w:tc>
          <w:tcPr>
            <w:tcW w:w="1418" w:type="dxa"/>
            <w:shd w:val="clear" w:color="auto" w:fill="auto"/>
            <w:noWrap/>
          </w:tcPr>
          <w:p w14:paraId="755156B9" w14:textId="77777777" w:rsidR="0048290B" w:rsidRPr="0048290B" w:rsidRDefault="0048290B" w:rsidP="0048290B">
            <w:pPr>
              <w:spacing w:line="360" w:lineRule="auto"/>
              <w:contextualSpacing/>
              <w:jc w:val="both"/>
              <w:rPr>
                <w:rFonts w:ascii="Book Antiqua" w:eastAsia="Yu Gothic" w:hAnsi="Book Antiqua"/>
                <w:color w:val="000000"/>
              </w:rPr>
            </w:pPr>
          </w:p>
        </w:tc>
        <w:tc>
          <w:tcPr>
            <w:tcW w:w="1276" w:type="dxa"/>
            <w:shd w:val="clear" w:color="auto" w:fill="auto"/>
            <w:noWrap/>
          </w:tcPr>
          <w:p w14:paraId="4C78E7F9" w14:textId="77777777" w:rsidR="0048290B" w:rsidRPr="0048290B" w:rsidRDefault="0048290B" w:rsidP="0048290B">
            <w:pPr>
              <w:spacing w:line="360" w:lineRule="auto"/>
              <w:contextualSpacing/>
              <w:jc w:val="both"/>
              <w:rPr>
                <w:rFonts w:ascii="Book Antiqua" w:eastAsia="Yu Gothic" w:hAnsi="Book Antiqua"/>
                <w:color w:val="000000"/>
              </w:rPr>
            </w:pPr>
          </w:p>
        </w:tc>
      </w:tr>
      <w:tr w:rsidR="0048290B" w:rsidRPr="0048290B" w14:paraId="3A476CCE" w14:textId="77777777" w:rsidTr="0048290B">
        <w:tc>
          <w:tcPr>
            <w:tcW w:w="4253" w:type="dxa"/>
            <w:shd w:val="clear" w:color="auto" w:fill="auto"/>
            <w:hideMark/>
          </w:tcPr>
          <w:p w14:paraId="2FD53349" w14:textId="7D38A42E" w:rsidR="0048290B" w:rsidRPr="0048290B" w:rsidRDefault="0048290B" w:rsidP="0048290B">
            <w:pPr>
              <w:spacing w:line="360" w:lineRule="auto"/>
              <w:ind w:firstLineChars="100" w:firstLine="240"/>
              <w:contextualSpacing/>
              <w:jc w:val="both"/>
              <w:rPr>
                <w:rFonts w:ascii="Book Antiqua" w:eastAsia="Yu Gothic" w:hAnsi="Book Antiqua"/>
                <w:color w:val="000000"/>
              </w:rPr>
            </w:pPr>
            <w:r w:rsidRPr="0048290B">
              <w:rPr>
                <w:rFonts w:ascii="Book Antiqua" w:eastAsia="Yu Gothic" w:hAnsi="Book Antiqua"/>
                <w:color w:val="000000"/>
              </w:rPr>
              <w:t>M/SM</w:t>
            </w:r>
          </w:p>
        </w:tc>
        <w:tc>
          <w:tcPr>
            <w:tcW w:w="1417" w:type="dxa"/>
            <w:shd w:val="clear" w:color="auto" w:fill="auto"/>
            <w:noWrap/>
            <w:hideMark/>
          </w:tcPr>
          <w:p w14:paraId="211D3A82"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23/3</w:t>
            </w:r>
          </w:p>
        </w:tc>
        <w:tc>
          <w:tcPr>
            <w:tcW w:w="1418" w:type="dxa"/>
            <w:shd w:val="clear" w:color="auto" w:fill="auto"/>
            <w:noWrap/>
            <w:hideMark/>
          </w:tcPr>
          <w:p w14:paraId="795A5D2C"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17/5</w:t>
            </w:r>
          </w:p>
        </w:tc>
        <w:tc>
          <w:tcPr>
            <w:tcW w:w="1276" w:type="dxa"/>
            <w:shd w:val="clear" w:color="auto" w:fill="auto"/>
            <w:noWrap/>
            <w:hideMark/>
          </w:tcPr>
          <w:p w14:paraId="1AB559EC"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0.30</w:t>
            </w:r>
          </w:p>
        </w:tc>
      </w:tr>
      <w:tr w:rsidR="0048290B" w:rsidRPr="0048290B" w14:paraId="52603CC3" w14:textId="77777777" w:rsidTr="0048290B">
        <w:tc>
          <w:tcPr>
            <w:tcW w:w="4253" w:type="dxa"/>
            <w:tcBorders>
              <w:bottom w:val="single" w:sz="4" w:space="0" w:color="auto"/>
            </w:tcBorders>
            <w:shd w:val="clear" w:color="auto" w:fill="auto"/>
            <w:noWrap/>
            <w:hideMark/>
          </w:tcPr>
          <w:p w14:paraId="6125EBE8" w14:textId="5EF58398"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 xml:space="preserve">Ulcerative findings positive, </w:t>
            </w:r>
            <w:r w:rsidRPr="0048290B">
              <w:rPr>
                <w:rFonts w:ascii="Book Antiqua" w:eastAsia="Yu Gothic" w:hAnsi="Book Antiqua"/>
                <w:i/>
                <w:iCs/>
                <w:color w:val="000000"/>
              </w:rPr>
              <w:t>n</w:t>
            </w:r>
          </w:p>
        </w:tc>
        <w:tc>
          <w:tcPr>
            <w:tcW w:w="1417" w:type="dxa"/>
            <w:tcBorders>
              <w:bottom w:val="single" w:sz="4" w:space="0" w:color="auto"/>
            </w:tcBorders>
            <w:shd w:val="clear" w:color="auto" w:fill="auto"/>
            <w:noWrap/>
            <w:hideMark/>
          </w:tcPr>
          <w:p w14:paraId="06D811A8"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2</w:t>
            </w:r>
          </w:p>
        </w:tc>
        <w:tc>
          <w:tcPr>
            <w:tcW w:w="1418" w:type="dxa"/>
            <w:tcBorders>
              <w:bottom w:val="single" w:sz="4" w:space="0" w:color="auto"/>
            </w:tcBorders>
            <w:shd w:val="clear" w:color="auto" w:fill="auto"/>
            <w:noWrap/>
            <w:hideMark/>
          </w:tcPr>
          <w:p w14:paraId="2A29FC80"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5</w:t>
            </w:r>
          </w:p>
        </w:tc>
        <w:tc>
          <w:tcPr>
            <w:tcW w:w="1276" w:type="dxa"/>
            <w:tcBorders>
              <w:bottom w:val="single" w:sz="4" w:space="0" w:color="auto"/>
            </w:tcBorders>
            <w:shd w:val="clear" w:color="auto" w:fill="auto"/>
            <w:noWrap/>
            <w:hideMark/>
          </w:tcPr>
          <w:p w14:paraId="27C88342"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0.14</w:t>
            </w:r>
          </w:p>
        </w:tc>
      </w:tr>
    </w:tbl>
    <w:p w14:paraId="72E3D2D1" w14:textId="2C2CFC42" w:rsidR="00C802B7" w:rsidRDefault="0048290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 Upper; M: Medium; L: Lower; M: I</w:t>
      </w:r>
      <w:r w:rsidRPr="00E9748B">
        <w:rPr>
          <w:rFonts w:ascii="Book Antiqua" w:eastAsia="Book Antiqua" w:hAnsi="Book Antiqua" w:cs="Book Antiqua"/>
          <w:color w:val="000000"/>
        </w:rPr>
        <w:t>ntramucosal</w:t>
      </w:r>
      <w:r>
        <w:rPr>
          <w:rFonts w:ascii="Book Antiqua" w:eastAsia="Book Antiqua" w:hAnsi="Book Antiqua" w:cs="Book Antiqua"/>
          <w:color w:val="000000"/>
        </w:rPr>
        <w:t>; SM: S</w:t>
      </w:r>
      <w:r w:rsidRPr="00E9748B">
        <w:rPr>
          <w:rFonts w:ascii="Book Antiqua" w:eastAsia="Book Antiqua" w:hAnsi="Book Antiqua" w:cs="Book Antiqua"/>
          <w:color w:val="000000"/>
        </w:rPr>
        <w:t>ubmucosal</w:t>
      </w:r>
      <w:r>
        <w:rPr>
          <w:rFonts w:ascii="Book Antiqua" w:eastAsia="Book Antiqua" w:hAnsi="Book Antiqua" w:cs="Book Antiqua"/>
          <w:color w:val="000000"/>
        </w:rPr>
        <w:t>.</w:t>
      </w:r>
    </w:p>
    <w:p w14:paraId="393CE6BB" w14:textId="6F76034A" w:rsidR="00C802B7" w:rsidRPr="00D41495" w:rsidRDefault="00C802B7" w:rsidP="00C802B7">
      <w:pPr>
        <w:spacing w:line="360" w:lineRule="auto"/>
        <w:contextualSpacing/>
        <w:jc w:val="both"/>
        <w:rPr>
          <w:rFonts w:ascii="Book Antiqua" w:hAnsi="Book Antiqua"/>
          <w:b/>
        </w:rPr>
      </w:pPr>
      <w:r>
        <w:rPr>
          <w:rFonts w:ascii="Book Antiqua" w:eastAsia="Book Antiqua" w:hAnsi="Book Antiqua" w:cs="Book Antiqua"/>
          <w:color w:val="000000"/>
        </w:rPr>
        <w:br w:type="page"/>
      </w:r>
      <w:r w:rsidRPr="00D41495">
        <w:rPr>
          <w:rFonts w:ascii="Book Antiqua" w:eastAsia="Yu Gothic" w:hAnsi="Book Antiqua"/>
          <w:b/>
          <w:color w:val="000000"/>
        </w:rPr>
        <w:lastRenderedPageBreak/>
        <w:t>Table 5</w:t>
      </w:r>
      <w:r>
        <w:rPr>
          <w:rFonts w:ascii="Book Antiqua" w:eastAsia="Yu Gothic" w:hAnsi="Book Antiqua"/>
          <w:b/>
          <w:color w:val="000000"/>
        </w:rPr>
        <w:t xml:space="preserve"> </w:t>
      </w:r>
      <w:r w:rsidRPr="00D41495">
        <w:rPr>
          <w:rFonts w:ascii="Book Antiqua" w:eastAsia="Yu Gothic" w:hAnsi="Book Antiqua"/>
          <w:b/>
          <w:color w:val="000000"/>
        </w:rPr>
        <w:t xml:space="preserve">Multivariate analysis about risk factors for a long procedure time of </w:t>
      </w:r>
      <w:r w:rsidRPr="00C802B7">
        <w:rPr>
          <w:rFonts w:ascii="Book Antiqua" w:eastAsia="Yu Gothic" w:hAnsi="Book Antiqua"/>
          <w:b/>
          <w:color w:val="000000"/>
        </w:rPr>
        <w:t>endoscopic submucosal dissection</w:t>
      </w:r>
      <w:r w:rsidRPr="00D41495">
        <w:rPr>
          <w:rFonts w:ascii="Book Antiqua" w:eastAsia="Yu Gothic" w:hAnsi="Book Antiqua"/>
          <w:b/>
          <w:color w:val="000000"/>
        </w:rPr>
        <w:t xml:space="preserve"> for </w:t>
      </w:r>
      <w:r w:rsidRPr="00C802B7">
        <w:rPr>
          <w:rFonts w:ascii="Book Antiqua" w:eastAsia="Yu Gothic" w:hAnsi="Book Antiqua"/>
          <w:b/>
          <w:color w:val="000000"/>
        </w:rPr>
        <w:t>gastric tube cancer</w:t>
      </w:r>
    </w:p>
    <w:tbl>
      <w:tblPr>
        <w:tblW w:w="7640" w:type="dxa"/>
        <w:tblCellMar>
          <w:left w:w="99" w:type="dxa"/>
          <w:right w:w="99" w:type="dxa"/>
        </w:tblCellMar>
        <w:tblLook w:val="04A0" w:firstRow="1" w:lastRow="0" w:firstColumn="1" w:lastColumn="0" w:noHBand="0" w:noVBand="1"/>
      </w:tblPr>
      <w:tblGrid>
        <w:gridCol w:w="3740"/>
        <w:gridCol w:w="2520"/>
        <w:gridCol w:w="1380"/>
      </w:tblGrid>
      <w:tr w:rsidR="00C802B7" w:rsidRPr="00D41495" w14:paraId="28406717" w14:textId="77777777" w:rsidTr="00C802B7">
        <w:tc>
          <w:tcPr>
            <w:tcW w:w="3740" w:type="dxa"/>
            <w:tcBorders>
              <w:top w:val="single" w:sz="4" w:space="0" w:color="auto"/>
              <w:bottom w:val="single" w:sz="4" w:space="0" w:color="auto"/>
            </w:tcBorders>
            <w:shd w:val="clear" w:color="auto" w:fill="auto"/>
            <w:noWrap/>
            <w:hideMark/>
          </w:tcPr>
          <w:p w14:paraId="7CC88307" w14:textId="345EB693" w:rsidR="00C802B7" w:rsidRPr="00C802B7" w:rsidRDefault="00C802B7" w:rsidP="00866A35">
            <w:pPr>
              <w:spacing w:line="360" w:lineRule="auto"/>
              <w:contextualSpacing/>
              <w:jc w:val="both"/>
              <w:rPr>
                <w:rFonts w:ascii="Book Antiqua" w:eastAsia="Yu Gothic" w:hAnsi="Book Antiqua"/>
                <w:b/>
                <w:bCs/>
                <w:color w:val="000000"/>
              </w:rPr>
            </w:pPr>
          </w:p>
        </w:tc>
        <w:tc>
          <w:tcPr>
            <w:tcW w:w="2520" w:type="dxa"/>
            <w:tcBorders>
              <w:top w:val="single" w:sz="4" w:space="0" w:color="auto"/>
              <w:bottom w:val="single" w:sz="4" w:space="0" w:color="auto"/>
            </w:tcBorders>
            <w:shd w:val="clear" w:color="auto" w:fill="auto"/>
            <w:noWrap/>
            <w:hideMark/>
          </w:tcPr>
          <w:p w14:paraId="3357AA57" w14:textId="77777777" w:rsidR="00C802B7" w:rsidRPr="00C802B7" w:rsidRDefault="00C802B7" w:rsidP="00866A35">
            <w:pPr>
              <w:spacing w:line="360" w:lineRule="auto"/>
              <w:contextualSpacing/>
              <w:jc w:val="both"/>
              <w:rPr>
                <w:rFonts w:ascii="Book Antiqua" w:eastAsia="Yu Gothic" w:hAnsi="Book Antiqua"/>
                <w:b/>
                <w:bCs/>
                <w:color w:val="000000"/>
              </w:rPr>
            </w:pPr>
            <w:r w:rsidRPr="00C802B7">
              <w:rPr>
                <w:rFonts w:ascii="Book Antiqua" w:eastAsia="Yu Gothic" w:hAnsi="Book Antiqua"/>
                <w:b/>
                <w:bCs/>
                <w:color w:val="000000"/>
              </w:rPr>
              <w:t>Risk ratio (95%CI)</w:t>
            </w:r>
          </w:p>
        </w:tc>
        <w:tc>
          <w:tcPr>
            <w:tcW w:w="1380" w:type="dxa"/>
            <w:tcBorders>
              <w:top w:val="single" w:sz="4" w:space="0" w:color="auto"/>
              <w:bottom w:val="single" w:sz="4" w:space="0" w:color="auto"/>
            </w:tcBorders>
            <w:shd w:val="clear" w:color="auto" w:fill="auto"/>
            <w:noWrap/>
            <w:hideMark/>
          </w:tcPr>
          <w:p w14:paraId="452E9CC1" w14:textId="751A0AC6" w:rsidR="00C802B7" w:rsidRPr="00C802B7" w:rsidRDefault="00C802B7" w:rsidP="00866A35">
            <w:pPr>
              <w:spacing w:line="360" w:lineRule="auto"/>
              <w:contextualSpacing/>
              <w:jc w:val="both"/>
              <w:rPr>
                <w:rFonts w:ascii="Book Antiqua" w:eastAsia="Yu Gothic" w:hAnsi="Book Antiqua"/>
                <w:b/>
                <w:bCs/>
                <w:color w:val="000000"/>
              </w:rPr>
            </w:pPr>
            <w:r w:rsidRPr="00C802B7">
              <w:rPr>
                <w:rFonts w:ascii="Book Antiqua" w:eastAsia="Yu Gothic" w:hAnsi="Book Antiqua"/>
                <w:b/>
                <w:bCs/>
                <w:i/>
                <w:iCs/>
                <w:color w:val="000000"/>
              </w:rPr>
              <w:t>P</w:t>
            </w:r>
            <w:r>
              <w:rPr>
                <w:rFonts w:ascii="Book Antiqua" w:eastAsia="Yu Gothic" w:hAnsi="Book Antiqua"/>
                <w:b/>
                <w:bCs/>
                <w:color w:val="000000"/>
              </w:rPr>
              <w:t xml:space="preserve"> </w:t>
            </w:r>
            <w:r w:rsidRPr="00C802B7">
              <w:rPr>
                <w:rFonts w:ascii="Book Antiqua" w:eastAsia="Yu Gothic" w:hAnsi="Book Antiqua"/>
                <w:b/>
                <w:bCs/>
                <w:color w:val="000000"/>
              </w:rPr>
              <w:t>value</w:t>
            </w:r>
          </w:p>
        </w:tc>
      </w:tr>
      <w:tr w:rsidR="00C802B7" w:rsidRPr="00D41495" w14:paraId="42308666" w14:textId="77777777" w:rsidTr="00C802B7">
        <w:tc>
          <w:tcPr>
            <w:tcW w:w="3740" w:type="dxa"/>
            <w:tcBorders>
              <w:top w:val="single" w:sz="4" w:space="0" w:color="auto"/>
            </w:tcBorders>
            <w:shd w:val="clear" w:color="auto" w:fill="auto"/>
            <w:noWrap/>
            <w:hideMark/>
          </w:tcPr>
          <w:p w14:paraId="49BFA210"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Other hospitals</w:t>
            </w:r>
          </w:p>
        </w:tc>
        <w:tc>
          <w:tcPr>
            <w:tcW w:w="2520" w:type="dxa"/>
            <w:tcBorders>
              <w:top w:val="single" w:sz="4" w:space="0" w:color="auto"/>
            </w:tcBorders>
            <w:shd w:val="clear" w:color="auto" w:fill="auto"/>
            <w:noWrap/>
            <w:hideMark/>
          </w:tcPr>
          <w:p w14:paraId="57B92F4E"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3.18 (0.59-19.6)</w:t>
            </w:r>
          </w:p>
        </w:tc>
        <w:tc>
          <w:tcPr>
            <w:tcW w:w="1380" w:type="dxa"/>
            <w:tcBorders>
              <w:top w:val="single" w:sz="4" w:space="0" w:color="auto"/>
            </w:tcBorders>
            <w:shd w:val="clear" w:color="auto" w:fill="auto"/>
            <w:noWrap/>
            <w:hideMark/>
          </w:tcPr>
          <w:p w14:paraId="7658A7F6"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NS</w:t>
            </w:r>
          </w:p>
        </w:tc>
      </w:tr>
      <w:tr w:rsidR="00C802B7" w:rsidRPr="00D41495" w14:paraId="0286C69A" w14:textId="77777777" w:rsidTr="00C802B7">
        <w:tc>
          <w:tcPr>
            <w:tcW w:w="3740" w:type="dxa"/>
            <w:shd w:val="clear" w:color="auto" w:fill="auto"/>
            <w:hideMark/>
          </w:tcPr>
          <w:p w14:paraId="5AA0BE9C"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Posterior mediastinal route</w:t>
            </w:r>
          </w:p>
        </w:tc>
        <w:tc>
          <w:tcPr>
            <w:tcW w:w="2520" w:type="dxa"/>
            <w:shd w:val="clear" w:color="auto" w:fill="auto"/>
            <w:hideMark/>
          </w:tcPr>
          <w:p w14:paraId="63BD526B"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3.18 (0.61-19.4)</w:t>
            </w:r>
          </w:p>
        </w:tc>
        <w:tc>
          <w:tcPr>
            <w:tcW w:w="1380" w:type="dxa"/>
            <w:shd w:val="clear" w:color="auto" w:fill="auto"/>
            <w:noWrap/>
            <w:hideMark/>
          </w:tcPr>
          <w:p w14:paraId="710FB45A"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NS</w:t>
            </w:r>
          </w:p>
        </w:tc>
      </w:tr>
      <w:tr w:rsidR="00C802B7" w:rsidRPr="00D41495" w14:paraId="01994665" w14:textId="77777777" w:rsidTr="00C802B7">
        <w:tc>
          <w:tcPr>
            <w:tcW w:w="3740" w:type="dxa"/>
            <w:shd w:val="clear" w:color="auto" w:fill="auto"/>
            <w:hideMark/>
          </w:tcPr>
          <w:p w14:paraId="077DB6A0"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Location of lesion, U/M</w:t>
            </w:r>
          </w:p>
        </w:tc>
        <w:tc>
          <w:tcPr>
            <w:tcW w:w="2520" w:type="dxa"/>
            <w:shd w:val="clear" w:color="auto" w:fill="auto"/>
            <w:hideMark/>
          </w:tcPr>
          <w:p w14:paraId="7CD3BFD6"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2.12 (0.52-8.84)</w:t>
            </w:r>
          </w:p>
        </w:tc>
        <w:tc>
          <w:tcPr>
            <w:tcW w:w="1380" w:type="dxa"/>
            <w:shd w:val="clear" w:color="auto" w:fill="auto"/>
            <w:noWrap/>
            <w:hideMark/>
          </w:tcPr>
          <w:p w14:paraId="62736FEA"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NS</w:t>
            </w:r>
          </w:p>
        </w:tc>
      </w:tr>
      <w:tr w:rsidR="00C802B7" w:rsidRPr="00D41495" w14:paraId="0B4F8FE2" w14:textId="77777777" w:rsidTr="00C802B7">
        <w:tc>
          <w:tcPr>
            <w:tcW w:w="3740" w:type="dxa"/>
            <w:tcBorders>
              <w:bottom w:val="single" w:sz="4" w:space="0" w:color="auto"/>
            </w:tcBorders>
            <w:shd w:val="clear" w:color="auto" w:fill="auto"/>
            <w:hideMark/>
          </w:tcPr>
          <w:p w14:paraId="702E30C2" w14:textId="49EC1D02"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Median </w:t>
            </w:r>
            <w:r>
              <w:rPr>
                <w:rFonts w:ascii="Book Antiqua" w:eastAsia="Yu Gothic" w:hAnsi="Book Antiqua"/>
                <w:color w:val="000000"/>
              </w:rPr>
              <w:t>t</w:t>
            </w:r>
            <w:r w:rsidRPr="00D41495">
              <w:rPr>
                <w:rFonts w:ascii="Book Antiqua" w:eastAsia="Yu Gothic" w:hAnsi="Book Antiqua"/>
                <w:color w:val="000000"/>
              </w:rPr>
              <w:t>umor size ≥</w:t>
            </w:r>
            <w:r>
              <w:rPr>
                <w:rFonts w:ascii="Book Antiqua" w:eastAsia="Yu Gothic" w:hAnsi="Book Antiqua"/>
                <w:color w:val="000000"/>
              </w:rPr>
              <w:t xml:space="preserve"> </w:t>
            </w:r>
            <w:r w:rsidRPr="00D41495">
              <w:rPr>
                <w:rFonts w:ascii="Book Antiqua" w:eastAsia="Yu Gothic" w:hAnsi="Book Antiqua"/>
                <w:color w:val="000000"/>
              </w:rPr>
              <w:t>20</w:t>
            </w:r>
            <w:r>
              <w:rPr>
                <w:rFonts w:ascii="Book Antiqua" w:eastAsia="Yu Gothic" w:hAnsi="Book Antiqua"/>
                <w:color w:val="000000"/>
              </w:rPr>
              <w:t xml:space="preserve"> </w:t>
            </w:r>
            <w:r w:rsidRPr="00D41495">
              <w:rPr>
                <w:rFonts w:ascii="Book Antiqua" w:eastAsia="Yu Gothic" w:hAnsi="Book Antiqua"/>
                <w:color w:val="000000"/>
              </w:rPr>
              <w:t>mm</w:t>
            </w:r>
          </w:p>
        </w:tc>
        <w:tc>
          <w:tcPr>
            <w:tcW w:w="2520" w:type="dxa"/>
            <w:tcBorders>
              <w:bottom w:val="single" w:sz="4" w:space="0" w:color="auto"/>
            </w:tcBorders>
            <w:shd w:val="clear" w:color="auto" w:fill="auto"/>
            <w:hideMark/>
          </w:tcPr>
          <w:p w14:paraId="371178CA"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4.90 (1.09-29.6)</w:t>
            </w:r>
          </w:p>
        </w:tc>
        <w:tc>
          <w:tcPr>
            <w:tcW w:w="1380" w:type="dxa"/>
            <w:tcBorders>
              <w:bottom w:val="single" w:sz="4" w:space="0" w:color="auto"/>
            </w:tcBorders>
            <w:shd w:val="clear" w:color="auto" w:fill="auto"/>
            <w:noWrap/>
            <w:hideMark/>
          </w:tcPr>
          <w:p w14:paraId="3453BB92"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0.04</w:t>
            </w:r>
          </w:p>
        </w:tc>
      </w:tr>
    </w:tbl>
    <w:p w14:paraId="0A319BA7" w14:textId="78D11097" w:rsidR="00A77B3E" w:rsidRPr="007A2244" w:rsidRDefault="00C802B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U: Upper; M: Medium; CI: </w:t>
      </w:r>
      <w:bookmarkStart w:id="7" w:name="_Hlk58003882"/>
      <w:r>
        <w:rPr>
          <w:rFonts w:ascii="Book Antiqua" w:eastAsia="Malgun Gothic" w:hAnsi="Book Antiqua"/>
        </w:rPr>
        <w:t>C</w:t>
      </w:r>
      <w:r w:rsidRPr="00616F4C">
        <w:rPr>
          <w:rFonts w:ascii="Book Antiqua" w:eastAsia="Malgun Gothic" w:hAnsi="Book Antiqua"/>
        </w:rPr>
        <w:t>onfidence interval</w:t>
      </w:r>
      <w:bookmarkEnd w:id="7"/>
      <w:r>
        <w:rPr>
          <w:rFonts w:ascii="Book Antiqua" w:eastAsia="Malgun Gothic" w:hAnsi="Book Antiqua"/>
        </w:rPr>
        <w:t>.</w:t>
      </w:r>
    </w:p>
    <w:sectPr w:rsidR="00A77B3E" w:rsidRPr="007A22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B39D94" w14:textId="77777777" w:rsidR="00F5030D" w:rsidRDefault="00F5030D" w:rsidP="006333CA">
      <w:r>
        <w:separator/>
      </w:r>
    </w:p>
  </w:endnote>
  <w:endnote w:type="continuationSeparator" w:id="0">
    <w:p w14:paraId="44EA219A" w14:textId="77777777" w:rsidR="00F5030D" w:rsidRDefault="00F5030D" w:rsidP="00633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449374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68C789F" w14:textId="5757F586" w:rsidR="006333CA" w:rsidRPr="006333CA" w:rsidRDefault="006333CA" w:rsidP="006333CA">
            <w:pPr>
              <w:pStyle w:val="Footer"/>
              <w:jc w:val="right"/>
              <w:rPr>
                <w:rFonts w:ascii="Book Antiqua" w:hAnsi="Book Antiqua"/>
                <w:sz w:val="24"/>
                <w:szCs w:val="24"/>
              </w:rPr>
            </w:pPr>
            <w:r w:rsidRPr="006333CA">
              <w:rPr>
                <w:rFonts w:ascii="Book Antiqua" w:hAnsi="Book Antiqua"/>
                <w:sz w:val="24"/>
                <w:szCs w:val="24"/>
                <w:lang w:val="zh-CN" w:eastAsia="zh-CN"/>
              </w:rPr>
              <w:t xml:space="preserve"> </w:t>
            </w:r>
            <w:r w:rsidRPr="006333CA">
              <w:rPr>
                <w:rFonts w:ascii="Book Antiqua" w:hAnsi="Book Antiqua"/>
                <w:sz w:val="24"/>
                <w:szCs w:val="24"/>
              </w:rPr>
              <w:fldChar w:fldCharType="begin"/>
            </w:r>
            <w:r w:rsidRPr="006333CA">
              <w:rPr>
                <w:rFonts w:ascii="Book Antiqua" w:hAnsi="Book Antiqua"/>
                <w:sz w:val="24"/>
                <w:szCs w:val="24"/>
              </w:rPr>
              <w:instrText>PAGE</w:instrText>
            </w:r>
            <w:r w:rsidRPr="006333CA">
              <w:rPr>
                <w:rFonts w:ascii="Book Antiqua" w:hAnsi="Book Antiqua"/>
                <w:sz w:val="24"/>
                <w:szCs w:val="24"/>
              </w:rPr>
              <w:fldChar w:fldCharType="separate"/>
            </w:r>
            <w:r w:rsidRPr="006333CA">
              <w:rPr>
                <w:rFonts w:ascii="Book Antiqua" w:hAnsi="Book Antiqua"/>
                <w:sz w:val="24"/>
                <w:szCs w:val="24"/>
                <w:lang w:val="zh-CN" w:eastAsia="zh-CN"/>
              </w:rPr>
              <w:t>2</w:t>
            </w:r>
            <w:r w:rsidRPr="006333CA">
              <w:rPr>
                <w:rFonts w:ascii="Book Antiqua" w:hAnsi="Book Antiqua"/>
                <w:sz w:val="24"/>
                <w:szCs w:val="24"/>
              </w:rPr>
              <w:fldChar w:fldCharType="end"/>
            </w:r>
            <w:r w:rsidRPr="006333CA">
              <w:rPr>
                <w:rFonts w:ascii="Book Antiqua" w:hAnsi="Book Antiqua"/>
                <w:sz w:val="24"/>
                <w:szCs w:val="24"/>
                <w:lang w:val="zh-CN" w:eastAsia="zh-CN"/>
              </w:rPr>
              <w:t xml:space="preserve"> / </w:t>
            </w:r>
            <w:r w:rsidRPr="006333CA">
              <w:rPr>
                <w:rFonts w:ascii="Book Antiqua" w:hAnsi="Book Antiqua"/>
                <w:sz w:val="24"/>
                <w:szCs w:val="24"/>
              </w:rPr>
              <w:fldChar w:fldCharType="begin"/>
            </w:r>
            <w:r w:rsidRPr="006333CA">
              <w:rPr>
                <w:rFonts w:ascii="Book Antiqua" w:hAnsi="Book Antiqua"/>
                <w:sz w:val="24"/>
                <w:szCs w:val="24"/>
              </w:rPr>
              <w:instrText>NUMPAGES</w:instrText>
            </w:r>
            <w:r w:rsidRPr="006333CA">
              <w:rPr>
                <w:rFonts w:ascii="Book Antiqua" w:hAnsi="Book Antiqua"/>
                <w:sz w:val="24"/>
                <w:szCs w:val="24"/>
              </w:rPr>
              <w:fldChar w:fldCharType="separate"/>
            </w:r>
            <w:r w:rsidRPr="006333CA">
              <w:rPr>
                <w:rFonts w:ascii="Book Antiqua" w:hAnsi="Book Antiqua"/>
                <w:sz w:val="24"/>
                <w:szCs w:val="24"/>
                <w:lang w:val="zh-CN" w:eastAsia="zh-CN"/>
              </w:rPr>
              <w:t>2</w:t>
            </w:r>
            <w:r w:rsidRPr="006333CA">
              <w:rPr>
                <w:rFonts w:ascii="Book Antiqua" w:hAnsi="Book Antiqua"/>
                <w:sz w:val="24"/>
                <w:szCs w:val="24"/>
              </w:rPr>
              <w:fldChar w:fldCharType="end"/>
            </w:r>
          </w:p>
        </w:sdtContent>
      </w:sdt>
    </w:sdtContent>
  </w:sdt>
  <w:p w14:paraId="5DB3D0B5" w14:textId="77777777" w:rsidR="006333CA" w:rsidRPr="006333CA" w:rsidRDefault="006333CA" w:rsidP="006333CA">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CFBFE" w14:textId="77777777" w:rsidR="00F5030D" w:rsidRDefault="00F5030D" w:rsidP="006333CA">
      <w:r>
        <w:separator/>
      </w:r>
    </w:p>
  </w:footnote>
  <w:footnote w:type="continuationSeparator" w:id="0">
    <w:p w14:paraId="3429406E" w14:textId="77777777" w:rsidR="00F5030D" w:rsidRDefault="00F5030D" w:rsidP="006333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D6618"/>
    <w:rsid w:val="002B2A1C"/>
    <w:rsid w:val="0034780F"/>
    <w:rsid w:val="003D525B"/>
    <w:rsid w:val="0047453A"/>
    <w:rsid w:val="0048290B"/>
    <w:rsid w:val="00545363"/>
    <w:rsid w:val="006333CA"/>
    <w:rsid w:val="006D7770"/>
    <w:rsid w:val="0071061D"/>
    <w:rsid w:val="00752FDA"/>
    <w:rsid w:val="007A2244"/>
    <w:rsid w:val="00866795"/>
    <w:rsid w:val="00883ACF"/>
    <w:rsid w:val="00886FDA"/>
    <w:rsid w:val="00906663"/>
    <w:rsid w:val="009469BC"/>
    <w:rsid w:val="00A226E3"/>
    <w:rsid w:val="00A77B3E"/>
    <w:rsid w:val="00AB04F6"/>
    <w:rsid w:val="00AC38C2"/>
    <w:rsid w:val="00B401F8"/>
    <w:rsid w:val="00BC5FDF"/>
    <w:rsid w:val="00C802B7"/>
    <w:rsid w:val="00CA2A55"/>
    <w:rsid w:val="00CC3CF8"/>
    <w:rsid w:val="00D528EF"/>
    <w:rsid w:val="00D9541D"/>
    <w:rsid w:val="00E076A3"/>
    <w:rsid w:val="00E9748B"/>
    <w:rsid w:val="00EA0550"/>
    <w:rsid w:val="00EA48E9"/>
    <w:rsid w:val="00F5030D"/>
    <w:rsid w:val="00F55E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BC27727"/>
  <w15:docId w15:val="{C18B3DA7-65EC-4B69-A82A-7BF023A0D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EA0550"/>
    <w:rPr>
      <w:sz w:val="21"/>
      <w:szCs w:val="21"/>
    </w:rPr>
  </w:style>
  <w:style w:type="paragraph" w:styleId="CommentText">
    <w:name w:val="annotation text"/>
    <w:basedOn w:val="Normal"/>
    <w:link w:val="CommentTextChar"/>
    <w:semiHidden/>
    <w:unhideWhenUsed/>
    <w:rsid w:val="00EA0550"/>
  </w:style>
  <w:style w:type="character" w:customStyle="1" w:styleId="CommentTextChar">
    <w:name w:val="Comment Text Char"/>
    <w:basedOn w:val="DefaultParagraphFont"/>
    <w:link w:val="CommentText"/>
    <w:semiHidden/>
    <w:rsid w:val="00EA0550"/>
    <w:rPr>
      <w:sz w:val="24"/>
      <w:szCs w:val="24"/>
    </w:rPr>
  </w:style>
  <w:style w:type="paragraph" w:styleId="CommentSubject">
    <w:name w:val="annotation subject"/>
    <w:basedOn w:val="CommentText"/>
    <w:next w:val="CommentText"/>
    <w:link w:val="CommentSubjectChar"/>
    <w:semiHidden/>
    <w:unhideWhenUsed/>
    <w:rsid w:val="00EA0550"/>
    <w:rPr>
      <w:b/>
      <w:bCs/>
    </w:rPr>
  </w:style>
  <w:style w:type="character" w:customStyle="1" w:styleId="CommentSubjectChar">
    <w:name w:val="Comment Subject Char"/>
    <w:basedOn w:val="CommentTextChar"/>
    <w:link w:val="CommentSubject"/>
    <w:semiHidden/>
    <w:rsid w:val="00EA0550"/>
    <w:rPr>
      <w:b/>
      <w:bCs/>
      <w:sz w:val="24"/>
      <w:szCs w:val="24"/>
    </w:rPr>
  </w:style>
  <w:style w:type="paragraph" w:styleId="Header">
    <w:name w:val="header"/>
    <w:basedOn w:val="Normal"/>
    <w:link w:val="HeaderChar"/>
    <w:unhideWhenUsed/>
    <w:rsid w:val="006333C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333CA"/>
    <w:rPr>
      <w:sz w:val="18"/>
      <w:szCs w:val="18"/>
    </w:rPr>
  </w:style>
  <w:style w:type="paragraph" w:styleId="Footer">
    <w:name w:val="footer"/>
    <w:basedOn w:val="Normal"/>
    <w:link w:val="FooterChar"/>
    <w:uiPriority w:val="99"/>
    <w:unhideWhenUsed/>
    <w:rsid w:val="006333C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333C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5764</Words>
  <Characters>32855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c:creator>
  <cp:lastModifiedBy>Li Ma</cp:lastModifiedBy>
  <cp:revision>3</cp:revision>
  <dcterms:created xsi:type="dcterms:W3CDTF">2021-03-08T03:24:00Z</dcterms:created>
  <dcterms:modified xsi:type="dcterms:W3CDTF">2021-03-08T03:29:00Z</dcterms:modified>
</cp:coreProperties>
</file>