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42D6A0"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color w:val="000000"/>
        </w:rPr>
        <w:t xml:space="preserve">Name of Journal: </w:t>
      </w:r>
      <w:r w:rsidRPr="00751D2C">
        <w:rPr>
          <w:rFonts w:ascii="Book Antiqua" w:eastAsia="Book Antiqua" w:hAnsi="Book Antiqua" w:cs="Book Antiqua"/>
          <w:i/>
          <w:color w:val="000000"/>
        </w:rPr>
        <w:t>World Journal of Clinical Cases</w:t>
      </w:r>
    </w:p>
    <w:p w14:paraId="4D307378"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color w:val="000000"/>
        </w:rPr>
        <w:t xml:space="preserve">Manuscript NO: </w:t>
      </w:r>
      <w:r w:rsidRPr="00751D2C">
        <w:rPr>
          <w:rFonts w:ascii="Book Antiqua" w:eastAsia="Book Antiqua" w:hAnsi="Book Antiqua" w:cs="Book Antiqua"/>
          <w:color w:val="000000"/>
        </w:rPr>
        <w:t>60277</w:t>
      </w:r>
    </w:p>
    <w:p w14:paraId="56CA9709"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color w:val="000000"/>
        </w:rPr>
        <w:t xml:space="preserve">Manuscript Type: </w:t>
      </w:r>
      <w:r w:rsidRPr="00751D2C">
        <w:rPr>
          <w:rFonts w:ascii="Book Antiqua" w:eastAsia="Book Antiqua" w:hAnsi="Book Antiqua" w:cs="Book Antiqua"/>
          <w:color w:val="000000"/>
        </w:rPr>
        <w:t>CASE REPORT</w:t>
      </w:r>
    </w:p>
    <w:p w14:paraId="3511294F" w14:textId="77777777" w:rsidR="00A77B3E" w:rsidRPr="00751D2C" w:rsidRDefault="00A77B3E" w:rsidP="00751D2C">
      <w:pPr>
        <w:snapToGrid w:val="0"/>
        <w:spacing w:line="360" w:lineRule="auto"/>
        <w:jc w:val="both"/>
        <w:rPr>
          <w:rFonts w:ascii="Book Antiqua" w:hAnsi="Book Antiqua"/>
        </w:rPr>
      </w:pPr>
    </w:p>
    <w:p w14:paraId="6E6A8AE5" w14:textId="77777777" w:rsidR="00A77B3E" w:rsidRPr="00751D2C" w:rsidRDefault="00B7352A" w:rsidP="00751D2C">
      <w:pPr>
        <w:snapToGrid w:val="0"/>
        <w:spacing w:line="360" w:lineRule="auto"/>
        <w:jc w:val="both"/>
        <w:rPr>
          <w:rFonts w:ascii="Book Antiqua" w:hAnsi="Book Antiqua"/>
        </w:rPr>
      </w:pPr>
      <w:bookmarkStart w:id="0" w:name="OLE_LINK5"/>
      <w:bookmarkStart w:id="1" w:name="OLE_LINK6"/>
      <w:bookmarkStart w:id="2" w:name="OLE_LINK2515"/>
      <w:bookmarkStart w:id="3" w:name="OLE_LINK2516"/>
      <w:r w:rsidRPr="00751D2C">
        <w:rPr>
          <w:rFonts w:ascii="Book Antiqua" w:eastAsia="Book Antiqua" w:hAnsi="Book Antiqua" w:cs="Book Antiqua"/>
          <w:b/>
          <w:color w:val="000000"/>
        </w:rPr>
        <w:t xml:space="preserve">Immediate </w:t>
      </w:r>
      <w:r w:rsidR="0084604B" w:rsidRPr="00751D2C">
        <w:rPr>
          <w:rFonts w:ascii="Book Antiqua" w:eastAsia="Book Antiqua" w:hAnsi="Book Antiqua" w:cs="Book Antiqua"/>
          <w:b/>
          <w:color w:val="000000"/>
        </w:rPr>
        <w:t xml:space="preserve">implant placement </w:t>
      </w:r>
      <w:r w:rsidRPr="00751D2C">
        <w:rPr>
          <w:rFonts w:ascii="Book Antiqua" w:eastAsia="Book Antiqua" w:hAnsi="Book Antiqua" w:cs="Book Antiqua"/>
          <w:b/>
          <w:color w:val="000000"/>
        </w:rPr>
        <w:t xml:space="preserve">in combination with </w:t>
      </w:r>
      <w:r w:rsidR="0084604B" w:rsidRPr="00751D2C">
        <w:rPr>
          <w:rFonts w:ascii="Book Antiqua" w:eastAsia="Book Antiqua" w:hAnsi="Book Antiqua" w:cs="Book Antiqua"/>
          <w:b/>
          <w:color w:val="000000"/>
        </w:rPr>
        <w:t>platelet rich</w:t>
      </w:r>
      <w:r w:rsidRPr="00751D2C">
        <w:rPr>
          <w:rFonts w:ascii="Book Antiqua" w:eastAsia="Book Antiqua" w:hAnsi="Book Antiqua" w:cs="Book Antiqua"/>
          <w:b/>
          <w:color w:val="000000"/>
        </w:rPr>
        <w:t xml:space="preserve">-fibrin into </w:t>
      </w:r>
      <w:r w:rsidR="0084604B" w:rsidRPr="00751D2C">
        <w:rPr>
          <w:rFonts w:ascii="Book Antiqua" w:eastAsia="Book Antiqua" w:hAnsi="Book Antiqua" w:cs="Book Antiqua"/>
          <w:b/>
          <w:color w:val="000000"/>
        </w:rPr>
        <w:t>extraction sites with periapical infection in the esthetic zone</w:t>
      </w:r>
      <w:r w:rsidRPr="00751D2C">
        <w:rPr>
          <w:rFonts w:ascii="Book Antiqua" w:eastAsia="Book Antiqua" w:hAnsi="Book Antiqua" w:cs="Book Antiqua"/>
          <w:b/>
          <w:color w:val="000000"/>
        </w:rPr>
        <w:t>: A case report</w:t>
      </w:r>
      <w:r>
        <w:rPr>
          <w:rFonts w:ascii="Book Antiqua" w:eastAsia="Book Antiqua" w:hAnsi="Book Antiqua" w:cs="Book Antiqua"/>
          <w:b/>
          <w:color w:val="000000"/>
        </w:rPr>
        <w:t xml:space="preserve"> and review of literature</w:t>
      </w:r>
    </w:p>
    <w:bookmarkEnd w:id="0"/>
    <w:bookmarkEnd w:id="1"/>
    <w:bookmarkEnd w:id="2"/>
    <w:bookmarkEnd w:id="3"/>
    <w:p w14:paraId="085F732C" w14:textId="77777777" w:rsidR="00A77B3E" w:rsidRPr="00751D2C" w:rsidRDefault="00A77B3E" w:rsidP="00751D2C">
      <w:pPr>
        <w:snapToGrid w:val="0"/>
        <w:spacing w:line="360" w:lineRule="auto"/>
        <w:jc w:val="both"/>
        <w:rPr>
          <w:rFonts w:ascii="Book Antiqua" w:hAnsi="Book Antiqua"/>
        </w:rPr>
      </w:pPr>
    </w:p>
    <w:p w14:paraId="50D21BC0" w14:textId="77777777" w:rsidR="00A77B3E" w:rsidRPr="00751D2C" w:rsidRDefault="00D8535C" w:rsidP="00751D2C">
      <w:pPr>
        <w:snapToGrid w:val="0"/>
        <w:spacing w:line="360" w:lineRule="auto"/>
        <w:jc w:val="both"/>
        <w:rPr>
          <w:rFonts w:ascii="Book Antiqua" w:hAnsi="Book Antiqua"/>
        </w:rPr>
      </w:pPr>
      <w:r w:rsidRPr="00751D2C">
        <w:rPr>
          <w:rFonts w:ascii="Book Antiqua" w:eastAsia="Book Antiqua" w:hAnsi="Book Antiqua" w:cs="Book Antiqua"/>
          <w:color w:val="000000"/>
        </w:rPr>
        <w:t xml:space="preserve">Fang J </w:t>
      </w:r>
      <w:r w:rsidRPr="00751D2C">
        <w:rPr>
          <w:rFonts w:ascii="Book Antiqua" w:eastAsia="Book Antiqua" w:hAnsi="Book Antiqua" w:cs="Book Antiqua"/>
          <w:i/>
          <w:color w:val="000000"/>
        </w:rPr>
        <w:t>et al</w:t>
      </w:r>
      <w:r w:rsidRPr="00751D2C">
        <w:rPr>
          <w:rFonts w:ascii="Book Antiqua" w:eastAsia="Book Antiqua" w:hAnsi="Book Antiqua" w:cs="Book Antiqua"/>
          <w:color w:val="000000"/>
        </w:rPr>
        <w:t xml:space="preserve">. </w:t>
      </w:r>
      <w:bookmarkStart w:id="4" w:name="OLE_LINK7"/>
      <w:bookmarkStart w:id="5" w:name="OLE_LINK8"/>
      <w:r w:rsidR="00B7352A" w:rsidRPr="00751D2C">
        <w:rPr>
          <w:rFonts w:ascii="Book Antiqua" w:eastAsia="Book Antiqua" w:hAnsi="Book Antiqua" w:cs="Book Antiqua"/>
          <w:color w:val="000000"/>
        </w:rPr>
        <w:t xml:space="preserve">Immediate </w:t>
      </w:r>
      <w:r w:rsidRPr="00751D2C">
        <w:rPr>
          <w:rFonts w:ascii="Book Antiqua" w:eastAsia="Book Antiqua" w:hAnsi="Book Antiqua" w:cs="Book Antiqua"/>
          <w:color w:val="000000"/>
        </w:rPr>
        <w:t>implantation into extraction sites with periapical infection</w:t>
      </w:r>
      <w:bookmarkEnd w:id="4"/>
      <w:bookmarkEnd w:id="5"/>
    </w:p>
    <w:p w14:paraId="277F7A81" w14:textId="77777777" w:rsidR="00A77B3E" w:rsidRPr="00751D2C" w:rsidRDefault="00A77B3E" w:rsidP="00751D2C">
      <w:pPr>
        <w:snapToGrid w:val="0"/>
        <w:spacing w:line="360" w:lineRule="auto"/>
        <w:jc w:val="both"/>
        <w:rPr>
          <w:rFonts w:ascii="Book Antiqua" w:hAnsi="Book Antiqua"/>
        </w:rPr>
      </w:pPr>
    </w:p>
    <w:p w14:paraId="608B73F6"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color w:val="000000"/>
        </w:rPr>
        <w:t>Jiao Fang, Xi</w:t>
      </w:r>
      <w:r w:rsidR="00D8535C" w:rsidRPr="00751D2C">
        <w:rPr>
          <w:rFonts w:ascii="Book Antiqua" w:eastAsia="Book Antiqua" w:hAnsi="Book Antiqua" w:cs="Book Antiqua"/>
          <w:color w:val="000000"/>
        </w:rPr>
        <w:t xml:space="preserve">-Rui </w:t>
      </w:r>
      <w:r w:rsidRPr="00751D2C">
        <w:rPr>
          <w:rFonts w:ascii="Book Antiqua" w:eastAsia="Book Antiqua" w:hAnsi="Book Antiqua" w:cs="Book Antiqua"/>
          <w:color w:val="000000"/>
        </w:rPr>
        <w:t>Xin, Wen Li, Han</w:t>
      </w:r>
      <w:r w:rsidR="00D8535C" w:rsidRPr="00751D2C">
        <w:rPr>
          <w:rFonts w:ascii="Book Antiqua" w:eastAsia="Book Antiqua" w:hAnsi="Book Antiqua" w:cs="Book Antiqua"/>
          <w:color w:val="000000"/>
        </w:rPr>
        <w:t xml:space="preserve">-Chi </w:t>
      </w:r>
      <w:r w:rsidRPr="00751D2C">
        <w:rPr>
          <w:rFonts w:ascii="Book Antiqua" w:eastAsia="Book Antiqua" w:hAnsi="Book Antiqua" w:cs="Book Antiqua"/>
          <w:color w:val="000000"/>
        </w:rPr>
        <w:t>Wang, Hui</w:t>
      </w:r>
      <w:r w:rsidR="00D8535C" w:rsidRPr="00751D2C">
        <w:rPr>
          <w:rFonts w:ascii="Book Antiqua" w:eastAsia="Book Antiqua" w:hAnsi="Book Antiqua" w:cs="Book Antiqua"/>
          <w:color w:val="000000"/>
        </w:rPr>
        <w:t xml:space="preserve">-Xin </w:t>
      </w:r>
      <w:r w:rsidRPr="00751D2C">
        <w:rPr>
          <w:rFonts w:ascii="Book Antiqua" w:eastAsia="Book Antiqua" w:hAnsi="Book Antiqua" w:cs="Book Antiqua"/>
          <w:color w:val="000000"/>
        </w:rPr>
        <w:t>Lv, Yan</w:t>
      </w:r>
      <w:r w:rsidR="00D8535C" w:rsidRPr="00751D2C">
        <w:rPr>
          <w:rFonts w:ascii="Book Antiqua" w:eastAsia="Book Antiqua" w:hAnsi="Book Antiqua" w:cs="Book Antiqua"/>
          <w:color w:val="000000"/>
        </w:rPr>
        <w:t xml:space="preserve">-Min </w:t>
      </w:r>
      <w:r w:rsidRPr="00751D2C">
        <w:rPr>
          <w:rFonts w:ascii="Book Antiqua" w:eastAsia="Book Antiqua" w:hAnsi="Book Antiqua" w:cs="Book Antiqua"/>
          <w:color w:val="000000"/>
        </w:rPr>
        <w:t>Zhou</w:t>
      </w:r>
    </w:p>
    <w:p w14:paraId="60ECA10C" w14:textId="77777777" w:rsidR="00A77B3E" w:rsidRPr="00751D2C" w:rsidRDefault="00A77B3E" w:rsidP="00751D2C">
      <w:pPr>
        <w:snapToGrid w:val="0"/>
        <w:spacing w:line="360" w:lineRule="auto"/>
        <w:jc w:val="both"/>
        <w:rPr>
          <w:rFonts w:ascii="Book Antiqua" w:hAnsi="Book Antiqua"/>
        </w:rPr>
      </w:pPr>
    </w:p>
    <w:p w14:paraId="70EB2CC9"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bCs/>
          <w:color w:val="000000"/>
        </w:rPr>
        <w:t xml:space="preserve">Jiao Fang, </w:t>
      </w:r>
      <w:r w:rsidR="005B1089" w:rsidRPr="00751D2C">
        <w:rPr>
          <w:rFonts w:ascii="Book Antiqua" w:eastAsia="Book Antiqua" w:hAnsi="Book Antiqua" w:cs="Book Antiqua"/>
          <w:b/>
          <w:bCs/>
          <w:color w:val="000000"/>
        </w:rPr>
        <w:t xml:space="preserve">Xi-Rui Xin, Wen Li, Han-Chi Wang, Hui-Xin Lv, Yan-Min Zhou, </w:t>
      </w:r>
      <w:r w:rsidRPr="00751D2C">
        <w:rPr>
          <w:rFonts w:ascii="Book Antiqua" w:eastAsia="Book Antiqua" w:hAnsi="Book Antiqua" w:cs="Book Antiqua"/>
          <w:color w:val="000000"/>
        </w:rPr>
        <w:t xml:space="preserve">Department of Dental Implantology, Hospital of Stomatology, Jilin University, </w:t>
      </w:r>
      <w:r w:rsidR="005B1089" w:rsidRPr="00751D2C">
        <w:rPr>
          <w:rFonts w:ascii="Book Antiqua" w:eastAsia="Book Antiqua" w:hAnsi="Book Antiqua" w:cs="Book Antiqua"/>
          <w:color w:val="000000"/>
        </w:rPr>
        <w:t xml:space="preserve">Changchun </w:t>
      </w:r>
      <w:r w:rsidRPr="00751D2C">
        <w:rPr>
          <w:rFonts w:ascii="Book Antiqua" w:eastAsia="Book Antiqua" w:hAnsi="Book Antiqua" w:cs="Book Antiqua"/>
          <w:color w:val="000000"/>
        </w:rPr>
        <w:t xml:space="preserve">130021, </w:t>
      </w:r>
      <w:r w:rsidR="005B1089" w:rsidRPr="00751D2C">
        <w:rPr>
          <w:rFonts w:ascii="Book Antiqua" w:eastAsia="Book Antiqua" w:hAnsi="Book Antiqua" w:cs="Book Antiqua"/>
          <w:color w:val="000000"/>
        </w:rPr>
        <w:t xml:space="preserve">Jilin Province, </w:t>
      </w:r>
      <w:r w:rsidRPr="00751D2C">
        <w:rPr>
          <w:rFonts w:ascii="Book Antiqua" w:eastAsia="Book Antiqua" w:hAnsi="Book Antiqua" w:cs="Book Antiqua"/>
          <w:color w:val="000000"/>
        </w:rPr>
        <w:t>China</w:t>
      </w:r>
    </w:p>
    <w:p w14:paraId="09221CA6" w14:textId="77777777" w:rsidR="00A77B3E" w:rsidRPr="00751D2C" w:rsidRDefault="00A77B3E" w:rsidP="00751D2C">
      <w:pPr>
        <w:snapToGrid w:val="0"/>
        <w:spacing w:line="360" w:lineRule="auto"/>
        <w:jc w:val="both"/>
        <w:rPr>
          <w:rFonts w:ascii="Book Antiqua" w:hAnsi="Book Antiqua"/>
        </w:rPr>
      </w:pPr>
    </w:p>
    <w:p w14:paraId="7CB1C911" w14:textId="4A30CF9B" w:rsidR="00AA779A" w:rsidRPr="00751D2C" w:rsidRDefault="00B7352A" w:rsidP="00751D2C">
      <w:pPr>
        <w:snapToGrid w:val="0"/>
        <w:spacing w:line="360" w:lineRule="auto"/>
        <w:jc w:val="both"/>
        <w:rPr>
          <w:rFonts w:ascii="Book Antiqua" w:eastAsia="Book Antiqua" w:hAnsi="Book Antiqua" w:cs="Book Antiqua"/>
          <w:color w:val="000000"/>
        </w:rPr>
      </w:pPr>
      <w:r w:rsidRPr="00751D2C">
        <w:rPr>
          <w:rFonts w:ascii="Book Antiqua" w:eastAsia="Book Antiqua" w:hAnsi="Book Antiqua" w:cs="Book Antiqua"/>
          <w:b/>
          <w:bCs/>
          <w:color w:val="000000"/>
        </w:rPr>
        <w:t>Author contributions:</w:t>
      </w:r>
      <w:r w:rsidRPr="00751D2C">
        <w:rPr>
          <w:rFonts w:ascii="Book Antiqua" w:eastAsia="Book Antiqua" w:hAnsi="Book Antiqua" w:cs="Book Antiqua"/>
          <w:color w:val="000000"/>
        </w:rPr>
        <w:t xml:space="preserve"> </w:t>
      </w:r>
      <w:bookmarkStart w:id="6" w:name="OLE_LINK9"/>
      <w:bookmarkStart w:id="7" w:name="OLE_LINK10"/>
      <w:r w:rsidRPr="00751D2C">
        <w:rPr>
          <w:rFonts w:ascii="Book Antiqua" w:eastAsia="Book Antiqua" w:hAnsi="Book Antiqua" w:cs="Book Antiqua"/>
          <w:color w:val="000000"/>
        </w:rPr>
        <w:t>Zhou</w:t>
      </w:r>
      <w:r w:rsidR="005B1089" w:rsidRPr="00751D2C">
        <w:rPr>
          <w:rFonts w:ascii="Book Antiqua" w:eastAsia="Book Antiqua" w:hAnsi="Book Antiqua" w:cs="Book Antiqua"/>
          <w:color w:val="000000"/>
        </w:rPr>
        <w:t xml:space="preserve"> YM contributed to conceptualization; Xin XR, Fang J and Wang HC contributed to formal analysis; Fang J was involved in project</w:t>
      </w:r>
      <w:r w:rsidR="00AA779A" w:rsidRPr="00751D2C">
        <w:rPr>
          <w:rFonts w:ascii="Book Antiqua" w:eastAsia="Book Antiqua" w:hAnsi="Book Antiqua" w:cs="Book Antiqua"/>
          <w:color w:val="000000"/>
        </w:rPr>
        <w:t> </w:t>
      </w:r>
      <w:r w:rsidRPr="00751D2C">
        <w:rPr>
          <w:rFonts w:ascii="Book Antiqua" w:eastAsia="Book Antiqua" w:hAnsi="Book Antiqua" w:cs="Book Antiqua"/>
          <w:color w:val="000000"/>
        </w:rPr>
        <w:t xml:space="preserve">administration; </w:t>
      </w:r>
      <w:r w:rsidR="00AA779A" w:rsidRPr="00751D2C">
        <w:rPr>
          <w:rFonts w:ascii="Book Antiqua" w:eastAsia="Book Antiqua" w:hAnsi="Book Antiqua" w:cs="Book Antiqua"/>
          <w:color w:val="000000"/>
        </w:rPr>
        <w:t>Zhou YM implemented supervision; Xin XR, Fang J and Li W contributed to writing</w:t>
      </w:r>
      <w:r w:rsidR="00C9443A">
        <w:rPr>
          <w:rFonts w:ascii="Book Antiqua" w:eastAsia="Book Antiqua" w:hAnsi="Book Antiqua" w:cs="Book Antiqua"/>
          <w:color w:val="000000"/>
        </w:rPr>
        <w:t xml:space="preserve"> the </w:t>
      </w:r>
      <w:r w:rsidR="00AA779A" w:rsidRPr="00751D2C">
        <w:rPr>
          <w:rFonts w:ascii="Book Antiqua" w:eastAsia="Book Antiqua" w:hAnsi="Book Antiqua" w:cs="Book Antiqua"/>
          <w:color w:val="000000"/>
        </w:rPr>
        <w:t>original draft; Fang J, Lv HX and Zhou YM contributed to writing</w:t>
      </w:r>
      <w:r w:rsidR="00C9443A">
        <w:rPr>
          <w:rFonts w:ascii="Book Antiqua" w:eastAsia="Book Antiqua" w:hAnsi="Book Antiqua" w:cs="Book Antiqua"/>
          <w:color w:val="000000"/>
        </w:rPr>
        <w:t xml:space="preserve"> and revisions</w:t>
      </w:r>
      <w:r w:rsidR="00AA779A" w:rsidRPr="00751D2C">
        <w:rPr>
          <w:rFonts w:ascii="Book Antiqua" w:eastAsia="Book Antiqua" w:hAnsi="Book Antiqua" w:cs="Book Antiqua"/>
          <w:color w:val="000000"/>
        </w:rPr>
        <w:t>.</w:t>
      </w:r>
      <w:bookmarkEnd w:id="6"/>
      <w:bookmarkEnd w:id="7"/>
    </w:p>
    <w:p w14:paraId="4B7B9D4B" w14:textId="77777777" w:rsidR="00A77B3E" w:rsidRPr="00751D2C" w:rsidRDefault="00A77B3E" w:rsidP="00751D2C">
      <w:pPr>
        <w:snapToGrid w:val="0"/>
        <w:spacing w:line="360" w:lineRule="auto"/>
        <w:jc w:val="both"/>
        <w:rPr>
          <w:rFonts w:ascii="Book Antiqua" w:hAnsi="Book Antiqua"/>
        </w:rPr>
      </w:pPr>
    </w:p>
    <w:p w14:paraId="604E137F"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bCs/>
          <w:color w:val="000000"/>
        </w:rPr>
        <w:t xml:space="preserve">Supported by </w:t>
      </w:r>
      <w:bookmarkStart w:id="8" w:name="OLE_LINK11"/>
      <w:bookmarkStart w:id="9" w:name="OLE_LINK12"/>
      <w:r w:rsidRPr="00751D2C">
        <w:rPr>
          <w:rFonts w:ascii="Book Antiqua" w:eastAsia="Book Antiqua" w:hAnsi="Book Antiqua" w:cs="Book Antiqua"/>
          <w:color w:val="000000"/>
        </w:rPr>
        <w:t>Department of Finan</w:t>
      </w:r>
      <w:r w:rsidR="00AA779A" w:rsidRPr="00751D2C">
        <w:rPr>
          <w:rFonts w:ascii="Book Antiqua" w:eastAsia="Book Antiqua" w:hAnsi="Book Antiqua" w:cs="Book Antiqua"/>
          <w:color w:val="000000"/>
        </w:rPr>
        <w:t>ce of Jilin Province, No. JCSZ2019378-21 and</w:t>
      </w:r>
      <w:r w:rsidRPr="00751D2C">
        <w:rPr>
          <w:rFonts w:ascii="Book Antiqua" w:eastAsia="Book Antiqua" w:hAnsi="Book Antiqua" w:cs="Book Antiqua"/>
          <w:color w:val="000000"/>
        </w:rPr>
        <w:t xml:space="preserve"> </w:t>
      </w:r>
      <w:r w:rsidR="00AA779A" w:rsidRPr="00751D2C">
        <w:rPr>
          <w:rFonts w:ascii="Book Antiqua" w:eastAsia="Book Antiqua" w:hAnsi="Book Antiqua" w:cs="Book Antiqua"/>
          <w:color w:val="000000"/>
        </w:rPr>
        <w:t xml:space="preserve">JCSZ2019378-27; </w:t>
      </w:r>
      <w:r w:rsidRPr="00751D2C">
        <w:rPr>
          <w:rFonts w:ascii="Book Antiqua" w:eastAsia="Book Antiqua" w:hAnsi="Book Antiqua" w:cs="Book Antiqua"/>
          <w:color w:val="000000"/>
        </w:rPr>
        <w:t>Jilin Scientific and Tec</w:t>
      </w:r>
      <w:r w:rsidR="00AA779A" w:rsidRPr="00751D2C">
        <w:rPr>
          <w:rFonts w:ascii="Book Antiqua" w:eastAsia="Book Antiqua" w:hAnsi="Book Antiqua" w:cs="Book Antiqua"/>
          <w:color w:val="000000"/>
        </w:rPr>
        <w:t>hnological Development Program, No. 20200201302JC</w:t>
      </w:r>
      <w:r w:rsidRPr="00751D2C">
        <w:rPr>
          <w:rFonts w:ascii="Book Antiqua" w:eastAsia="Book Antiqua" w:hAnsi="Book Antiqua" w:cs="Book Antiqua"/>
          <w:color w:val="000000"/>
        </w:rPr>
        <w:t>.</w:t>
      </w:r>
    </w:p>
    <w:bookmarkEnd w:id="8"/>
    <w:bookmarkEnd w:id="9"/>
    <w:p w14:paraId="2E4ED364" w14:textId="77777777" w:rsidR="00A77B3E" w:rsidRPr="00751D2C" w:rsidRDefault="00A77B3E" w:rsidP="00751D2C">
      <w:pPr>
        <w:snapToGrid w:val="0"/>
        <w:spacing w:line="360" w:lineRule="auto"/>
        <w:jc w:val="both"/>
        <w:rPr>
          <w:rFonts w:ascii="Book Antiqua" w:hAnsi="Book Antiqua"/>
        </w:rPr>
      </w:pPr>
    </w:p>
    <w:p w14:paraId="21107E85"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bCs/>
          <w:color w:val="000000"/>
        </w:rPr>
        <w:t>Corresponding author: Yan</w:t>
      </w:r>
      <w:r w:rsidR="00AA779A" w:rsidRPr="00751D2C">
        <w:rPr>
          <w:rFonts w:ascii="Book Antiqua" w:eastAsia="Book Antiqua" w:hAnsi="Book Antiqua" w:cs="Book Antiqua"/>
          <w:b/>
          <w:bCs/>
          <w:color w:val="000000"/>
        </w:rPr>
        <w:t xml:space="preserve">-Min </w:t>
      </w:r>
      <w:r w:rsidRPr="00751D2C">
        <w:rPr>
          <w:rFonts w:ascii="Book Antiqua" w:eastAsia="Book Antiqua" w:hAnsi="Book Antiqua" w:cs="Book Antiqua"/>
          <w:b/>
          <w:bCs/>
          <w:color w:val="000000"/>
        </w:rPr>
        <w:t xml:space="preserve">Zhou, DDS, PhD, Chairman, Chief Doctor, </w:t>
      </w:r>
      <w:r w:rsidRPr="00751D2C">
        <w:rPr>
          <w:rFonts w:ascii="Book Antiqua" w:eastAsia="Book Antiqua" w:hAnsi="Book Antiqua" w:cs="Book Antiqua"/>
          <w:color w:val="000000"/>
        </w:rPr>
        <w:t xml:space="preserve">Department of Dental Implantology, Hospital of Stomatology, Jilin University, </w:t>
      </w:r>
      <w:r w:rsidR="00AA779A" w:rsidRPr="00751D2C">
        <w:rPr>
          <w:rFonts w:ascii="Book Antiqua" w:eastAsia="Book Antiqua" w:hAnsi="Book Antiqua" w:cs="Book Antiqua"/>
          <w:color w:val="000000"/>
        </w:rPr>
        <w:lastRenderedPageBreak/>
        <w:t xml:space="preserve">No. </w:t>
      </w:r>
      <w:r w:rsidRPr="00751D2C">
        <w:rPr>
          <w:rFonts w:ascii="Book Antiqua" w:eastAsia="Book Antiqua" w:hAnsi="Book Antiqua" w:cs="Book Antiqua"/>
          <w:color w:val="000000"/>
        </w:rPr>
        <w:t>1500 Qinghua R</w:t>
      </w:r>
      <w:r w:rsidR="00AA779A" w:rsidRPr="00751D2C">
        <w:rPr>
          <w:rFonts w:ascii="Book Antiqua" w:eastAsia="Book Antiqua" w:hAnsi="Book Antiqua" w:cs="Book Antiqua"/>
          <w:color w:val="000000"/>
        </w:rPr>
        <w:t>oa</w:t>
      </w:r>
      <w:r w:rsidRPr="00751D2C">
        <w:rPr>
          <w:rFonts w:ascii="Book Antiqua" w:eastAsia="Book Antiqua" w:hAnsi="Book Antiqua" w:cs="Book Antiqua"/>
          <w:color w:val="000000"/>
        </w:rPr>
        <w:t>d, Chaoyang District, Changchu</w:t>
      </w:r>
      <w:r w:rsidR="00AA779A" w:rsidRPr="00751D2C">
        <w:rPr>
          <w:rFonts w:ascii="Book Antiqua" w:eastAsia="Book Antiqua" w:hAnsi="Book Antiqua" w:cs="Book Antiqua"/>
          <w:color w:val="000000"/>
        </w:rPr>
        <w:t xml:space="preserve">n 130021, </w:t>
      </w:r>
      <w:bookmarkStart w:id="10" w:name="OLE_LINK3"/>
      <w:bookmarkStart w:id="11" w:name="OLE_LINK4"/>
      <w:r w:rsidR="00AA779A" w:rsidRPr="00751D2C">
        <w:rPr>
          <w:rFonts w:ascii="Book Antiqua" w:eastAsia="Book Antiqua" w:hAnsi="Book Antiqua" w:cs="Book Antiqua"/>
          <w:color w:val="000000"/>
        </w:rPr>
        <w:t>Jilin Province</w:t>
      </w:r>
      <w:bookmarkEnd w:id="10"/>
      <w:bookmarkEnd w:id="11"/>
      <w:r w:rsidR="00AA779A" w:rsidRPr="00751D2C">
        <w:rPr>
          <w:rFonts w:ascii="Book Antiqua" w:eastAsia="Book Antiqua" w:hAnsi="Book Antiqua" w:cs="Book Antiqua"/>
          <w:color w:val="000000"/>
        </w:rPr>
        <w:t>, China.</w:t>
      </w:r>
      <w:r w:rsidRPr="00751D2C">
        <w:rPr>
          <w:rFonts w:ascii="Book Antiqua" w:eastAsia="Book Antiqua" w:hAnsi="Book Antiqua" w:cs="Book Antiqua"/>
          <w:color w:val="000000"/>
        </w:rPr>
        <w:t xml:space="preserve"> zhouym1962@126.com</w:t>
      </w:r>
    </w:p>
    <w:p w14:paraId="10D269F8" w14:textId="77777777" w:rsidR="00A77B3E" w:rsidRPr="00751D2C" w:rsidRDefault="00A77B3E" w:rsidP="00751D2C">
      <w:pPr>
        <w:snapToGrid w:val="0"/>
        <w:spacing w:line="360" w:lineRule="auto"/>
        <w:jc w:val="both"/>
        <w:rPr>
          <w:rFonts w:ascii="Book Antiqua" w:hAnsi="Book Antiqua"/>
        </w:rPr>
      </w:pPr>
    </w:p>
    <w:p w14:paraId="733804AA"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bCs/>
          <w:color w:val="000000"/>
        </w:rPr>
        <w:t xml:space="preserve">Received: </w:t>
      </w:r>
      <w:r w:rsidRPr="00751D2C">
        <w:rPr>
          <w:rFonts w:ascii="Book Antiqua" w:eastAsia="Book Antiqua" w:hAnsi="Book Antiqua" w:cs="Book Antiqua"/>
          <w:color w:val="000000"/>
        </w:rPr>
        <w:t>October 26, 2020</w:t>
      </w:r>
    </w:p>
    <w:p w14:paraId="4717E917"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bCs/>
          <w:color w:val="000000"/>
        </w:rPr>
        <w:t xml:space="preserve">Revised: </w:t>
      </w:r>
      <w:r w:rsidRPr="00751D2C">
        <w:rPr>
          <w:rFonts w:ascii="Book Antiqua" w:eastAsia="Book Antiqua" w:hAnsi="Book Antiqua" w:cs="Book Antiqua"/>
          <w:color w:val="000000"/>
        </w:rPr>
        <w:t>December 2, 2020</w:t>
      </w:r>
    </w:p>
    <w:p w14:paraId="7B55F097" w14:textId="60E9B786"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bCs/>
          <w:color w:val="000000"/>
        </w:rPr>
        <w:t xml:space="preserve">Accepted: </w:t>
      </w:r>
      <w:r w:rsidR="00C05143" w:rsidRPr="00C05143">
        <w:rPr>
          <w:rFonts w:ascii="Book Antiqua" w:eastAsia="Book Antiqua" w:hAnsi="Book Antiqua" w:cs="Book Antiqua"/>
          <w:color w:val="000000"/>
        </w:rPr>
        <w:t>December 16, 2020</w:t>
      </w:r>
    </w:p>
    <w:p w14:paraId="2AFBDDDF" w14:textId="0D051728"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bCs/>
          <w:color w:val="000000"/>
        </w:rPr>
        <w:t xml:space="preserve">Published online: </w:t>
      </w:r>
      <w:r w:rsidR="009E09CB" w:rsidRPr="00FF07B0">
        <w:rPr>
          <w:rFonts w:ascii="Book Antiqua" w:eastAsia="Book Antiqua" w:hAnsi="Book Antiqua" w:cs="Book Antiqua"/>
          <w:bCs/>
          <w:color w:val="000000"/>
        </w:rPr>
        <w:t>February 6, 2021</w:t>
      </w:r>
    </w:p>
    <w:p w14:paraId="1B7B8829" w14:textId="77777777" w:rsidR="00A77B3E" w:rsidRPr="00751D2C" w:rsidRDefault="00A77B3E" w:rsidP="00751D2C">
      <w:pPr>
        <w:snapToGrid w:val="0"/>
        <w:spacing w:line="360" w:lineRule="auto"/>
        <w:jc w:val="both"/>
        <w:rPr>
          <w:rFonts w:ascii="Book Antiqua" w:hAnsi="Book Antiqua"/>
        </w:rPr>
        <w:sectPr w:rsidR="00A77B3E" w:rsidRPr="00751D2C" w:rsidSect="005C784E">
          <w:footerReference w:type="default" r:id="rId7"/>
          <w:pgSz w:w="12240" w:h="15840"/>
          <w:pgMar w:top="1440" w:right="1800" w:bottom="1440" w:left="1800" w:header="720" w:footer="720" w:gutter="0"/>
          <w:cols w:space="720"/>
          <w:docGrid w:linePitch="360"/>
        </w:sectPr>
      </w:pPr>
    </w:p>
    <w:p w14:paraId="6D233FB2"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color w:val="000000"/>
        </w:rPr>
        <w:lastRenderedPageBreak/>
        <w:t>Abstract</w:t>
      </w:r>
    </w:p>
    <w:p w14:paraId="7C4F6F58"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color w:val="000000"/>
        </w:rPr>
        <w:t>BACKGROUND</w:t>
      </w:r>
    </w:p>
    <w:p w14:paraId="0E6F8187" w14:textId="77777777" w:rsidR="00A77B3E" w:rsidRPr="00751D2C" w:rsidRDefault="00B7352A" w:rsidP="00751D2C">
      <w:pPr>
        <w:snapToGrid w:val="0"/>
        <w:spacing w:line="360" w:lineRule="auto"/>
        <w:jc w:val="both"/>
        <w:rPr>
          <w:rFonts w:ascii="Book Antiqua" w:hAnsi="Book Antiqua"/>
        </w:rPr>
      </w:pPr>
      <w:bookmarkStart w:id="12" w:name="OLE_LINK17"/>
      <w:bookmarkStart w:id="13" w:name="OLE_LINK18"/>
      <w:r w:rsidRPr="00751D2C">
        <w:rPr>
          <w:rFonts w:ascii="Book Antiqua" w:eastAsia="Book Antiqua" w:hAnsi="Book Antiqua" w:cs="Book Antiqua"/>
          <w:color w:val="000000"/>
        </w:rPr>
        <w:t>In this case, platelet-rich fibrin (PRF) was added to guided tissue regeneration</w:t>
      </w:r>
      <w:r w:rsidRPr="00751D2C">
        <w:rPr>
          <w:rStyle w:val="apple-converted-space"/>
          <w:rFonts w:ascii="Book Antiqua" w:eastAsia="Book Antiqua" w:hAnsi="Book Antiqua" w:cs="Book Antiqua"/>
          <w:color w:val="000000"/>
          <w:shd w:val="clear" w:color="auto" w:fill="FFFFFF"/>
        </w:rPr>
        <w:t> </w:t>
      </w:r>
      <w:r w:rsidRPr="00751D2C">
        <w:rPr>
          <w:rFonts w:ascii="Book Antiqua" w:eastAsia="Book Antiqua" w:hAnsi="Book Antiqua" w:cs="Book Antiqua"/>
          <w:color w:val="000000"/>
        </w:rPr>
        <w:t>as a biomaterial in proper order for immediate planting in aesthetic area with periapical infection.</w:t>
      </w:r>
    </w:p>
    <w:bookmarkEnd w:id="12"/>
    <w:bookmarkEnd w:id="13"/>
    <w:p w14:paraId="66C8C393" w14:textId="77777777" w:rsidR="00A77B3E" w:rsidRPr="00751D2C" w:rsidRDefault="00A77B3E" w:rsidP="00751D2C">
      <w:pPr>
        <w:snapToGrid w:val="0"/>
        <w:spacing w:line="360" w:lineRule="auto"/>
        <w:jc w:val="both"/>
        <w:rPr>
          <w:rFonts w:ascii="Book Antiqua" w:hAnsi="Book Antiqua"/>
        </w:rPr>
      </w:pPr>
    </w:p>
    <w:p w14:paraId="3F03CCB2"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color w:val="000000"/>
        </w:rPr>
        <w:t>CASE SUMMARY</w:t>
      </w:r>
    </w:p>
    <w:p w14:paraId="0FD0B0E5" w14:textId="70797B58" w:rsidR="00A77B3E" w:rsidRPr="00751D2C" w:rsidRDefault="00B7352A" w:rsidP="00751D2C">
      <w:pPr>
        <w:snapToGrid w:val="0"/>
        <w:spacing w:line="360" w:lineRule="auto"/>
        <w:jc w:val="both"/>
        <w:rPr>
          <w:rFonts w:ascii="Book Antiqua" w:hAnsi="Book Antiqua"/>
        </w:rPr>
      </w:pPr>
      <w:bookmarkStart w:id="14" w:name="OLE_LINK19"/>
      <w:bookmarkStart w:id="15" w:name="OLE_LINK20"/>
      <w:r w:rsidRPr="00751D2C">
        <w:rPr>
          <w:rFonts w:ascii="Book Antiqua" w:eastAsia="Book Antiqua" w:hAnsi="Book Antiqua" w:cs="Book Antiqua"/>
          <w:color w:val="000000"/>
        </w:rPr>
        <w:t>With the history of endodontic failure in maxillary central incisor, a 34-year-old female patient requir</w:t>
      </w:r>
      <w:r w:rsidR="00540C50">
        <w:rPr>
          <w:rFonts w:ascii="Book Antiqua" w:eastAsia="Book Antiqua" w:hAnsi="Book Antiqua" w:cs="Book Antiqua"/>
          <w:color w:val="000000"/>
        </w:rPr>
        <w:t>ed</w:t>
      </w:r>
      <w:r w:rsidRPr="00751D2C">
        <w:rPr>
          <w:rFonts w:ascii="Book Antiqua" w:eastAsia="Book Antiqua" w:hAnsi="Book Antiqua" w:cs="Book Antiqua"/>
          <w:color w:val="000000"/>
        </w:rPr>
        <w:t xml:space="preserve"> the extraction of maxillary anterior residual root and immediate implant</w:t>
      </w:r>
      <w:r w:rsidR="00540C50">
        <w:rPr>
          <w:rFonts w:ascii="Book Antiqua" w:eastAsia="Book Antiqua" w:hAnsi="Book Antiqua" w:cs="Book Antiqua"/>
          <w:color w:val="000000"/>
        </w:rPr>
        <w:t>ation</w:t>
      </w:r>
      <w:r w:rsidRPr="00751D2C">
        <w:rPr>
          <w:rFonts w:ascii="Book Antiqua" w:eastAsia="Book Antiqua" w:hAnsi="Book Antiqua" w:cs="Book Antiqua"/>
          <w:color w:val="000000"/>
        </w:rPr>
        <w:t>.</w:t>
      </w:r>
      <w:r w:rsidRPr="00751D2C">
        <w:rPr>
          <w:rFonts w:ascii="Book Antiqua" w:eastAsia="Book Antiqua" w:hAnsi="Book Antiqua" w:cs="Book Antiqua"/>
          <w:b/>
          <w:bCs/>
          <w:color w:val="000000"/>
        </w:rPr>
        <w:t> </w:t>
      </w:r>
      <w:r w:rsidR="00AA779A" w:rsidRPr="00751D2C">
        <w:rPr>
          <w:rFonts w:ascii="Book Antiqua" w:eastAsia="Book Antiqua" w:hAnsi="Book Antiqua" w:cs="Book Antiqua"/>
          <w:color w:val="000000"/>
        </w:rPr>
        <w:t xml:space="preserve">Cone beam computed tomography </w:t>
      </w:r>
      <w:r w:rsidRPr="00751D2C">
        <w:rPr>
          <w:rFonts w:ascii="Book Antiqua" w:eastAsia="Book Antiqua" w:hAnsi="Book Antiqua" w:cs="Book Antiqua"/>
          <w:color w:val="000000"/>
        </w:rPr>
        <w:t xml:space="preserve">and clinical observation were used to assess the regeneration of soft and bone tissue. Before operation, </w:t>
      </w:r>
      <w:r w:rsidR="00AA779A" w:rsidRPr="00751D2C">
        <w:rPr>
          <w:rFonts w:ascii="Book Antiqua" w:eastAsia="Book Antiqua" w:hAnsi="Book Antiqua" w:cs="Book Antiqua"/>
          <w:color w:val="000000"/>
        </w:rPr>
        <w:t>cone beam computed tomography</w:t>
      </w:r>
      <w:r w:rsidRPr="00751D2C">
        <w:rPr>
          <w:rFonts w:ascii="Book Antiqua" w:eastAsia="Book Antiqua" w:hAnsi="Book Antiqua" w:cs="Book Antiqua"/>
          <w:color w:val="000000"/>
        </w:rPr>
        <w:t xml:space="preserve"> showed the anterior residual root ha</w:t>
      </w:r>
      <w:r w:rsidR="00540C50">
        <w:rPr>
          <w:rFonts w:ascii="Book Antiqua" w:eastAsia="Book Antiqua" w:hAnsi="Book Antiqua" w:cs="Book Antiqua"/>
          <w:color w:val="000000"/>
        </w:rPr>
        <w:t>d</w:t>
      </w:r>
      <w:r w:rsidRPr="00751D2C">
        <w:rPr>
          <w:rFonts w:ascii="Book Antiqua" w:eastAsia="Book Antiqua" w:hAnsi="Book Antiqua" w:cs="Book Antiqua"/>
          <w:color w:val="000000"/>
        </w:rPr>
        <w:t xml:space="preserve"> serious periapical periodontitis with insufficient labial bone in the aesthetic zone. The patient underwent immediate implant placement and reconstruction of the bone substitution by modified gui</w:t>
      </w:r>
      <w:r w:rsidR="00AA779A" w:rsidRPr="00751D2C">
        <w:rPr>
          <w:rFonts w:ascii="Book Antiqua" w:eastAsia="Book Antiqua" w:hAnsi="Book Antiqua" w:cs="Book Antiqua"/>
          <w:color w:val="000000"/>
        </w:rPr>
        <w:t>ded bone regeneration</w:t>
      </w:r>
      <w:r w:rsidRPr="00751D2C">
        <w:rPr>
          <w:rFonts w:ascii="Book Antiqua" w:eastAsia="Book Antiqua" w:hAnsi="Book Antiqua" w:cs="Book Antiqua"/>
          <w:color w:val="000000"/>
        </w:rPr>
        <w:t xml:space="preserve">. The barrier was </w:t>
      </w:r>
      <w:r w:rsidR="00540C50">
        <w:rPr>
          <w:rFonts w:ascii="Book Antiqua" w:eastAsia="Book Antiqua" w:hAnsi="Book Antiqua" w:cs="Book Antiqua"/>
          <w:color w:val="000000"/>
        </w:rPr>
        <w:t xml:space="preserve">a </w:t>
      </w:r>
      <w:r w:rsidRPr="00751D2C">
        <w:rPr>
          <w:rFonts w:ascii="Book Antiqua" w:eastAsia="Book Antiqua" w:hAnsi="Book Antiqua" w:cs="Book Antiqua"/>
          <w:color w:val="000000"/>
        </w:rPr>
        <w:t xml:space="preserve">three-layer structure of </w:t>
      </w:r>
      <w:bookmarkStart w:id="16" w:name="OLE_LINK1"/>
      <w:bookmarkStart w:id="17" w:name="OLE_LINK2"/>
      <w:r w:rsidRPr="00751D2C">
        <w:rPr>
          <w:rFonts w:ascii="Book Antiqua" w:eastAsia="Book Antiqua" w:hAnsi="Book Antiqua" w:cs="Book Antiqua"/>
          <w:color w:val="000000"/>
        </w:rPr>
        <w:t>PRF</w:t>
      </w:r>
      <w:bookmarkEnd w:id="16"/>
      <w:bookmarkEnd w:id="17"/>
      <w:r w:rsidRPr="00751D2C">
        <w:rPr>
          <w:rFonts w:ascii="Book Antiqua" w:eastAsia="Book Antiqua" w:hAnsi="Book Antiqua" w:cs="Book Antiqua"/>
          <w:color w:val="000000"/>
        </w:rPr>
        <w:t xml:space="preserve">-collagen membrane-PRF </w:t>
      </w:r>
      <w:r w:rsidR="00540C50">
        <w:rPr>
          <w:rFonts w:ascii="Book Antiqua" w:eastAsia="Book Antiqua" w:hAnsi="Book Antiqua" w:cs="Book Antiqua"/>
          <w:color w:val="000000"/>
        </w:rPr>
        <w:t>that</w:t>
      </w:r>
      <w:r w:rsidR="00540C50" w:rsidRPr="00751D2C">
        <w:rPr>
          <w:rFonts w:ascii="Book Antiqua" w:eastAsia="Book Antiqua" w:hAnsi="Book Antiqua" w:cs="Book Antiqua"/>
          <w:color w:val="000000"/>
        </w:rPr>
        <w:t xml:space="preserve"> </w:t>
      </w:r>
      <w:r w:rsidRPr="00751D2C">
        <w:rPr>
          <w:rFonts w:ascii="Book Antiqua" w:eastAsia="Book Antiqua" w:hAnsi="Book Antiqua" w:cs="Book Antiqua"/>
          <w:color w:val="000000"/>
        </w:rPr>
        <w:t>covered the mixture of PRF and Bio-Oss to promote both osteogenesis and soft tissue healing. At 6 mo postoperatively, the definitive crown was placed after accomplished finial impression. One-year follow-up showed a satisfactory aesthetic effect with no obvious absorption of the labial bone and soft tissue.</w:t>
      </w:r>
    </w:p>
    <w:bookmarkEnd w:id="14"/>
    <w:bookmarkEnd w:id="15"/>
    <w:p w14:paraId="541EE7B4" w14:textId="77777777" w:rsidR="00A77B3E" w:rsidRPr="00751D2C" w:rsidRDefault="00A77B3E" w:rsidP="00751D2C">
      <w:pPr>
        <w:snapToGrid w:val="0"/>
        <w:spacing w:line="360" w:lineRule="auto"/>
        <w:jc w:val="both"/>
        <w:rPr>
          <w:rFonts w:ascii="Book Antiqua" w:hAnsi="Book Antiqua"/>
        </w:rPr>
      </w:pPr>
    </w:p>
    <w:p w14:paraId="40ABCC2B"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color w:val="000000"/>
        </w:rPr>
        <w:t>CONCLUSION</w:t>
      </w:r>
    </w:p>
    <w:p w14:paraId="19C4570E" w14:textId="77777777" w:rsidR="00A77B3E" w:rsidRPr="00751D2C" w:rsidRDefault="00B7352A" w:rsidP="00751D2C">
      <w:pPr>
        <w:snapToGrid w:val="0"/>
        <w:spacing w:line="360" w:lineRule="auto"/>
        <w:jc w:val="both"/>
        <w:rPr>
          <w:rFonts w:ascii="Book Antiqua" w:hAnsi="Book Antiqua"/>
        </w:rPr>
      </w:pPr>
      <w:bookmarkStart w:id="18" w:name="OLE_LINK21"/>
      <w:bookmarkStart w:id="19" w:name="OLE_LINK22"/>
      <w:r w:rsidRPr="00751D2C">
        <w:rPr>
          <w:rFonts w:ascii="Book Antiqua" w:eastAsia="Book Antiqua" w:hAnsi="Book Antiqua" w:cs="Book Antiqua"/>
          <w:color w:val="000000"/>
        </w:rPr>
        <w:t xml:space="preserve">The use of PRF in combination with </w:t>
      </w:r>
      <w:r w:rsidR="00AA779A" w:rsidRPr="00751D2C">
        <w:rPr>
          <w:rFonts w:ascii="Book Antiqua" w:eastAsia="Book Antiqua" w:hAnsi="Book Antiqua" w:cs="Book Antiqua"/>
          <w:color w:val="000000"/>
        </w:rPr>
        <w:t>guided bone regeneration</w:t>
      </w:r>
      <w:r w:rsidRPr="00751D2C">
        <w:rPr>
          <w:rFonts w:ascii="Book Antiqua" w:eastAsia="Book Antiqua" w:hAnsi="Book Antiqua" w:cs="Book Antiqua"/>
          <w:color w:val="000000"/>
        </w:rPr>
        <w:t xml:space="preserve"> can serve as a reliable and simple adjuvant for immediate implanting in infected socket and result in a stable osteogenic effect with good aesthetic outcome.</w:t>
      </w:r>
    </w:p>
    <w:bookmarkEnd w:id="18"/>
    <w:bookmarkEnd w:id="19"/>
    <w:p w14:paraId="1C4C67DD" w14:textId="77777777" w:rsidR="00A77B3E" w:rsidRPr="00751D2C" w:rsidRDefault="00A77B3E" w:rsidP="00751D2C">
      <w:pPr>
        <w:snapToGrid w:val="0"/>
        <w:spacing w:line="360" w:lineRule="auto"/>
        <w:jc w:val="both"/>
        <w:rPr>
          <w:rFonts w:ascii="Book Antiqua" w:hAnsi="Book Antiqua"/>
        </w:rPr>
      </w:pPr>
    </w:p>
    <w:p w14:paraId="3A395078" w14:textId="77777777" w:rsidR="00A77B3E" w:rsidRPr="00751D2C" w:rsidRDefault="00B7352A" w:rsidP="00751D2C">
      <w:pPr>
        <w:snapToGrid w:val="0"/>
        <w:spacing w:line="360" w:lineRule="auto"/>
        <w:jc w:val="both"/>
        <w:rPr>
          <w:rFonts w:ascii="Book Antiqua" w:hAnsi="Book Antiqua"/>
          <w:lang w:eastAsia="zh-CN"/>
        </w:rPr>
      </w:pPr>
      <w:r w:rsidRPr="00751D2C">
        <w:rPr>
          <w:rFonts w:ascii="Book Antiqua" w:eastAsia="Book Antiqua" w:hAnsi="Book Antiqua" w:cs="Book Antiqua"/>
          <w:b/>
          <w:bCs/>
          <w:color w:val="000000"/>
        </w:rPr>
        <w:t xml:space="preserve">Key Words: </w:t>
      </w:r>
      <w:bookmarkStart w:id="20" w:name="OLE_LINK13"/>
      <w:bookmarkStart w:id="21" w:name="OLE_LINK14"/>
      <w:r w:rsidRPr="00751D2C">
        <w:rPr>
          <w:rFonts w:ascii="Book Antiqua" w:eastAsia="Book Antiqua" w:hAnsi="Book Antiqua" w:cs="Book Antiqua"/>
          <w:color w:val="000000"/>
        </w:rPr>
        <w:t xml:space="preserve">Immediate implant; Platelet </w:t>
      </w:r>
      <w:r w:rsidR="00AF7C1E" w:rsidRPr="00751D2C">
        <w:rPr>
          <w:rFonts w:ascii="Book Antiqua" w:eastAsia="Book Antiqua" w:hAnsi="Book Antiqua" w:cs="Book Antiqua"/>
          <w:color w:val="000000"/>
        </w:rPr>
        <w:t>r</w:t>
      </w:r>
      <w:r w:rsidRPr="00751D2C">
        <w:rPr>
          <w:rFonts w:ascii="Book Antiqua" w:eastAsia="Book Antiqua" w:hAnsi="Book Antiqua" w:cs="Book Antiqua"/>
          <w:color w:val="000000"/>
        </w:rPr>
        <w:t xml:space="preserve">ich-fibrin; Periapical infection; Esthetic </w:t>
      </w:r>
      <w:r w:rsidR="00202504" w:rsidRPr="00751D2C">
        <w:rPr>
          <w:rFonts w:ascii="Book Antiqua" w:eastAsia="Book Antiqua" w:hAnsi="Book Antiqua" w:cs="Book Antiqua"/>
          <w:color w:val="000000"/>
        </w:rPr>
        <w:t>zone</w:t>
      </w:r>
      <w:r w:rsidRPr="00751D2C">
        <w:rPr>
          <w:rFonts w:ascii="Book Antiqua" w:eastAsia="Book Antiqua" w:hAnsi="Book Antiqua" w:cs="Book Antiqua"/>
          <w:color w:val="000000"/>
        </w:rPr>
        <w:t>; Guided bone regeneration; Case report</w:t>
      </w:r>
    </w:p>
    <w:bookmarkEnd w:id="20"/>
    <w:bookmarkEnd w:id="21"/>
    <w:p w14:paraId="48F73873" w14:textId="77777777" w:rsidR="00E52303" w:rsidRDefault="00E52303" w:rsidP="00E52303">
      <w:pPr>
        <w:spacing w:line="360" w:lineRule="auto"/>
        <w:rPr>
          <w:rFonts w:ascii="Book Antiqua" w:hAnsi="Book Antiqua" w:cs="Book Antiqua"/>
          <w:b/>
          <w:color w:val="000000"/>
        </w:rPr>
      </w:pPr>
    </w:p>
    <w:p w14:paraId="4F3D7F99" w14:textId="77777777" w:rsidR="00E52303" w:rsidRDefault="00E52303" w:rsidP="00E52303">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0554F909" w14:textId="77777777" w:rsidR="00E52303" w:rsidRDefault="00E52303" w:rsidP="00E52303">
      <w:pPr>
        <w:rPr>
          <w:rFonts w:asciiTheme="minorEastAsia" w:hAnsiTheme="minorEastAsia" w:cstheme="minorBidi"/>
          <w:b/>
        </w:rPr>
      </w:pPr>
    </w:p>
    <w:p w14:paraId="43D0D480" w14:textId="77777777" w:rsidR="00A77B3E" w:rsidRPr="00751D2C" w:rsidRDefault="00A77B3E" w:rsidP="00751D2C">
      <w:pPr>
        <w:snapToGrid w:val="0"/>
        <w:spacing w:line="360" w:lineRule="auto"/>
        <w:jc w:val="both"/>
        <w:rPr>
          <w:rFonts w:ascii="Book Antiqua" w:hAnsi="Book Antiqua"/>
        </w:rPr>
      </w:pPr>
    </w:p>
    <w:p w14:paraId="1CC270A3" w14:textId="356B4826" w:rsidR="009E09CB" w:rsidRDefault="00B7352A" w:rsidP="009E09CB">
      <w:pPr>
        <w:spacing w:line="360" w:lineRule="auto"/>
        <w:jc w:val="both"/>
      </w:pPr>
      <w:r w:rsidRPr="00751D2C">
        <w:rPr>
          <w:rFonts w:ascii="Book Antiqua" w:eastAsia="Book Antiqua" w:hAnsi="Book Antiqua" w:cs="Book Antiqua"/>
          <w:color w:val="000000"/>
        </w:rPr>
        <w:t>Fang J, Xin X</w:t>
      </w:r>
      <w:r w:rsidR="00F763EB" w:rsidRPr="00751D2C">
        <w:rPr>
          <w:rFonts w:ascii="Book Antiqua" w:eastAsia="Book Antiqua" w:hAnsi="Book Antiqua" w:cs="Book Antiqua"/>
          <w:color w:val="000000"/>
        </w:rPr>
        <w:t>R</w:t>
      </w:r>
      <w:r w:rsidRPr="00751D2C">
        <w:rPr>
          <w:rFonts w:ascii="Book Antiqua" w:eastAsia="Book Antiqua" w:hAnsi="Book Antiqua" w:cs="Book Antiqua"/>
          <w:color w:val="000000"/>
        </w:rPr>
        <w:t>, Li W, Wang H</w:t>
      </w:r>
      <w:r w:rsidR="00F763EB" w:rsidRPr="00751D2C">
        <w:rPr>
          <w:rFonts w:ascii="Book Antiqua" w:eastAsia="Book Antiqua" w:hAnsi="Book Antiqua" w:cs="Book Antiqua"/>
          <w:color w:val="000000"/>
        </w:rPr>
        <w:t>C</w:t>
      </w:r>
      <w:r w:rsidRPr="00751D2C">
        <w:rPr>
          <w:rFonts w:ascii="Book Antiqua" w:eastAsia="Book Antiqua" w:hAnsi="Book Antiqua" w:cs="Book Antiqua"/>
          <w:color w:val="000000"/>
        </w:rPr>
        <w:t>, Lv H</w:t>
      </w:r>
      <w:r w:rsidR="00886AB0" w:rsidRPr="00751D2C">
        <w:rPr>
          <w:rFonts w:ascii="Book Antiqua" w:eastAsia="Book Antiqua" w:hAnsi="Book Antiqua" w:cs="Book Antiqua"/>
          <w:color w:val="000000"/>
        </w:rPr>
        <w:t>X</w:t>
      </w:r>
      <w:r w:rsidRPr="00751D2C">
        <w:rPr>
          <w:rFonts w:ascii="Book Antiqua" w:eastAsia="Book Antiqua" w:hAnsi="Book Antiqua" w:cs="Book Antiqua"/>
          <w:color w:val="000000"/>
        </w:rPr>
        <w:t>, Zhou Y</w:t>
      </w:r>
      <w:r w:rsidR="00886AB0" w:rsidRPr="00751D2C">
        <w:rPr>
          <w:rFonts w:ascii="Book Antiqua" w:eastAsia="Book Antiqua" w:hAnsi="Book Antiqua" w:cs="Book Antiqua"/>
          <w:color w:val="000000"/>
        </w:rPr>
        <w:t>M</w:t>
      </w:r>
      <w:r w:rsidRPr="00751D2C">
        <w:rPr>
          <w:rFonts w:ascii="Book Antiqua" w:eastAsia="Book Antiqua" w:hAnsi="Book Antiqua" w:cs="Book Antiqua"/>
          <w:color w:val="000000"/>
        </w:rPr>
        <w:t>.</w:t>
      </w:r>
      <w:r w:rsidR="00886AB0" w:rsidRPr="00751D2C">
        <w:rPr>
          <w:rFonts w:ascii="Book Antiqua" w:eastAsia="Book Antiqua" w:hAnsi="Book Antiqua" w:cs="Book Antiqua"/>
          <w:color w:val="000000"/>
        </w:rPr>
        <w:t xml:space="preserve"> </w:t>
      </w:r>
      <w:r w:rsidRPr="00B7352A">
        <w:rPr>
          <w:rFonts w:ascii="Book Antiqua" w:eastAsia="Book Antiqua" w:hAnsi="Book Antiqua" w:cs="Book Antiqua"/>
          <w:color w:val="000000"/>
        </w:rPr>
        <w:t>Immediate implant placement in combination with platelet rich-fibrin into extraction sites with periapical infection in the esthetic zone: A case report and review of literature</w:t>
      </w:r>
      <w:r w:rsidRPr="00751D2C">
        <w:rPr>
          <w:rFonts w:ascii="Book Antiqua" w:eastAsia="Book Antiqua" w:hAnsi="Book Antiqua" w:cs="Book Antiqua"/>
          <w:color w:val="000000"/>
        </w:rPr>
        <w:t xml:space="preserve">. </w:t>
      </w:r>
      <w:r w:rsidRPr="00751D2C">
        <w:rPr>
          <w:rFonts w:ascii="Book Antiqua" w:eastAsia="Book Antiqua" w:hAnsi="Book Antiqua" w:cs="Book Antiqua"/>
          <w:i/>
          <w:iCs/>
          <w:color w:val="000000"/>
        </w:rPr>
        <w:t xml:space="preserve">World J </w:t>
      </w:r>
      <w:proofErr w:type="spellStart"/>
      <w:r w:rsidRPr="00751D2C">
        <w:rPr>
          <w:rFonts w:ascii="Book Antiqua" w:eastAsia="Book Antiqua" w:hAnsi="Book Antiqua" w:cs="Book Antiqua"/>
          <w:i/>
          <w:iCs/>
          <w:color w:val="000000"/>
        </w:rPr>
        <w:t>Clin</w:t>
      </w:r>
      <w:proofErr w:type="spellEnd"/>
      <w:r w:rsidRPr="00751D2C">
        <w:rPr>
          <w:rFonts w:ascii="Book Antiqua" w:eastAsia="Book Antiqua" w:hAnsi="Book Antiqua" w:cs="Book Antiqua"/>
          <w:i/>
          <w:iCs/>
          <w:color w:val="000000"/>
        </w:rPr>
        <w:t xml:space="preserve"> Cases</w:t>
      </w:r>
      <w:r w:rsidRPr="00751D2C">
        <w:rPr>
          <w:rFonts w:ascii="Book Antiqua" w:eastAsia="Book Antiqua" w:hAnsi="Book Antiqua" w:cs="Book Antiqua"/>
          <w:color w:val="000000"/>
        </w:rPr>
        <w:t xml:space="preserve"> </w:t>
      </w:r>
      <w:r w:rsidR="009E09CB">
        <w:rPr>
          <w:rFonts w:ascii="Book Antiqua" w:eastAsia="Book Antiqua" w:hAnsi="Book Antiqua" w:cs="Book Antiqua"/>
          <w:color w:val="000000"/>
        </w:rPr>
        <w:t>202</w:t>
      </w:r>
      <w:r w:rsidR="009E09CB">
        <w:rPr>
          <w:rFonts w:ascii="Book Antiqua" w:hAnsi="Book Antiqua" w:cs="Book Antiqua" w:hint="eastAsia"/>
          <w:color w:val="000000"/>
          <w:lang w:eastAsia="zh-CN"/>
        </w:rPr>
        <w:t>1</w:t>
      </w:r>
      <w:r w:rsidR="009E09CB">
        <w:rPr>
          <w:rFonts w:ascii="Book Antiqua" w:eastAsia="Book Antiqua" w:hAnsi="Book Antiqua" w:cs="Book Antiqua"/>
          <w:color w:val="000000"/>
        </w:rPr>
        <w:t xml:space="preserve">; </w:t>
      </w:r>
      <w:r w:rsidR="009E09CB" w:rsidRPr="00605C89">
        <w:rPr>
          <w:rFonts w:ascii="Book Antiqua" w:eastAsia="Book Antiqua" w:hAnsi="Book Antiqua" w:cs="Book Antiqua"/>
          <w:color w:val="000000"/>
        </w:rPr>
        <w:t xml:space="preserve">9(4): </w:t>
      </w:r>
      <w:r w:rsidR="00E52303">
        <w:rPr>
          <w:rFonts w:ascii="Book Antiqua" w:eastAsia="Book Antiqua" w:hAnsi="Book Antiqua" w:cs="Book Antiqua"/>
          <w:color w:val="000000"/>
        </w:rPr>
        <w:t>960-969</w:t>
      </w:r>
      <w:r w:rsidR="009E09CB" w:rsidRPr="00605C89">
        <w:rPr>
          <w:rFonts w:ascii="Book Antiqua" w:eastAsia="Book Antiqua" w:hAnsi="Book Antiqua" w:cs="Book Antiqua"/>
          <w:color w:val="000000"/>
        </w:rPr>
        <w:t xml:space="preserve"> URL: https://www.wjgnet.com/2307-8960/full/v9/i4/</w:t>
      </w:r>
      <w:r w:rsidR="00E52303">
        <w:rPr>
          <w:rFonts w:ascii="Book Antiqua" w:eastAsia="Book Antiqua" w:hAnsi="Book Antiqua" w:cs="Book Antiqua"/>
          <w:color w:val="000000"/>
        </w:rPr>
        <w:t>96</w:t>
      </w:r>
      <w:r w:rsidR="009E09CB" w:rsidRPr="00605C89">
        <w:rPr>
          <w:rFonts w:ascii="Book Antiqua" w:eastAsia="Book Antiqua" w:hAnsi="Book Antiqua" w:cs="Book Antiqua"/>
          <w:color w:val="000000"/>
        </w:rPr>
        <w:t>0.htm DOI: https://dx.doi.org/10.12998/wjcc.v9.i4.</w:t>
      </w:r>
      <w:r w:rsidR="00E52303">
        <w:rPr>
          <w:rFonts w:ascii="Book Antiqua" w:eastAsia="Book Antiqua" w:hAnsi="Book Antiqua" w:cs="Book Antiqua"/>
          <w:color w:val="000000"/>
        </w:rPr>
        <w:t>96</w:t>
      </w:r>
      <w:r w:rsidR="009E09CB" w:rsidRPr="00605C89">
        <w:rPr>
          <w:rFonts w:ascii="Book Antiqua" w:eastAsia="Book Antiqua" w:hAnsi="Book Antiqua" w:cs="Book Antiqua"/>
          <w:color w:val="000000"/>
        </w:rPr>
        <w:t>0</w:t>
      </w:r>
    </w:p>
    <w:p w14:paraId="3D750239" w14:textId="5F3203A3" w:rsidR="00A77B3E" w:rsidRPr="00751D2C" w:rsidRDefault="00A77B3E" w:rsidP="00751D2C">
      <w:pPr>
        <w:snapToGrid w:val="0"/>
        <w:spacing w:line="360" w:lineRule="auto"/>
        <w:jc w:val="both"/>
        <w:rPr>
          <w:rFonts w:ascii="Book Antiqua" w:eastAsia="Book Antiqua" w:hAnsi="Book Antiqua" w:cs="Book Antiqua"/>
          <w:color w:val="000000"/>
        </w:rPr>
      </w:pPr>
    </w:p>
    <w:p w14:paraId="4CE328BC" w14:textId="77777777" w:rsidR="00A77B3E" w:rsidRPr="00751D2C" w:rsidRDefault="00A77B3E" w:rsidP="00751D2C">
      <w:pPr>
        <w:snapToGrid w:val="0"/>
        <w:spacing w:line="360" w:lineRule="auto"/>
        <w:jc w:val="both"/>
        <w:rPr>
          <w:rFonts w:ascii="Book Antiqua" w:hAnsi="Book Antiqua"/>
        </w:rPr>
      </w:pPr>
    </w:p>
    <w:p w14:paraId="419EA0F1" w14:textId="67480DAA"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bCs/>
          <w:color w:val="000000"/>
        </w:rPr>
        <w:t xml:space="preserve">Core Tip: </w:t>
      </w:r>
      <w:bookmarkStart w:id="22" w:name="OLE_LINK15"/>
      <w:bookmarkStart w:id="23" w:name="OLE_LINK16"/>
      <w:r w:rsidRPr="00751D2C">
        <w:rPr>
          <w:rFonts w:ascii="Book Antiqua" w:eastAsia="Book Antiqua" w:hAnsi="Book Antiqua" w:cs="Book Antiqua"/>
          <w:color w:val="000000"/>
        </w:rPr>
        <w:t xml:space="preserve">In spite of the high-risk of immediate implantation in infected areas, there </w:t>
      </w:r>
      <w:r w:rsidR="00277B36">
        <w:rPr>
          <w:rFonts w:ascii="Book Antiqua" w:eastAsia="Book Antiqua" w:hAnsi="Book Antiqua" w:cs="Book Antiqua"/>
          <w:color w:val="000000"/>
        </w:rPr>
        <w:t>is a</w:t>
      </w:r>
      <w:r w:rsidRPr="00751D2C">
        <w:rPr>
          <w:rFonts w:ascii="Book Antiqua" w:eastAsia="Book Antiqua" w:hAnsi="Book Antiqua" w:cs="Book Antiqua"/>
          <w:color w:val="000000"/>
        </w:rPr>
        <w:t xml:space="preserve"> unique advantage. In this case report, the process of tooth extraction, implant placement and </w:t>
      </w:r>
      <w:r w:rsidR="00886AB0" w:rsidRPr="00751D2C">
        <w:rPr>
          <w:rFonts w:ascii="Book Antiqua" w:eastAsia="Book Antiqua" w:hAnsi="Book Antiqua" w:cs="Book Antiqua"/>
          <w:color w:val="000000"/>
        </w:rPr>
        <w:t>platelet-rich fibrin</w:t>
      </w:r>
      <w:r w:rsidRPr="00751D2C">
        <w:rPr>
          <w:rFonts w:ascii="Book Antiqua" w:eastAsia="Book Antiqua" w:hAnsi="Book Antiqua" w:cs="Book Antiqua"/>
          <w:color w:val="000000"/>
        </w:rPr>
        <w:t xml:space="preserve"> have been combined in one appointment, which significant</w:t>
      </w:r>
      <w:r w:rsidR="00277B36">
        <w:rPr>
          <w:rFonts w:ascii="Book Antiqua" w:eastAsia="Book Antiqua" w:hAnsi="Book Antiqua" w:cs="Book Antiqua"/>
          <w:color w:val="000000"/>
        </w:rPr>
        <w:t>ly</w:t>
      </w:r>
      <w:r w:rsidRPr="00751D2C">
        <w:rPr>
          <w:rFonts w:ascii="Book Antiqua" w:eastAsia="Book Antiqua" w:hAnsi="Book Antiqua" w:cs="Book Antiqua"/>
          <w:color w:val="000000"/>
        </w:rPr>
        <w:t xml:space="preserve"> shorten</w:t>
      </w:r>
      <w:r w:rsidR="00277B36">
        <w:rPr>
          <w:rFonts w:ascii="Book Antiqua" w:eastAsia="Book Antiqua" w:hAnsi="Book Antiqua" w:cs="Book Antiqua"/>
          <w:color w:val="000000"/>
        </w:rPr>
        <w:t>ed</w:t>
      </w:r>
      <w:r w:rsidRPr="00751D2C">
        <w:rPr>
          <w:rFonts w:ascii="Book Antiqua" w:eastAsia="Book Antiqua" w:hAnsi="Book Antiqua" w:cs="Book Antiqua"/>
          <w:color w:val="000000"/>
        </w:rPr>
        <w:t xml:space="preserve"> the course of treatment </w:t>
      </w:r>
      <w:r w:rsidR="00277B36">
        <w:rPr>
          <w:rFonts w:ascii="Book Antiqua" w:eastAsia="Book Antiqua" w:hAnsi="Book Antiqua" w:cs="Book Antiqua"/>
          <w:color w:val="000000"/>
        </w:rPr>
        <w:t>the</w:t>
      </w:r>
      <w:r w:rsidRPr="00751D2C">
        <w:rPr>
          <w:rFonts w:ascii="Book Antiqua" w:eastAsia="Book Antiqua" w:hAnsi="Book Antiqua" w:cs="Book Antiqua"/>
          <w:color w:val="000000"/>
        </w:rPr>
        <w:t xml:space="preserve"> patient</w:t>
      </w:r>
      <w:r w:rsidR="00277B36">
        <w:rPr>
          <w:rFonts w:ascii="Book Antiqua" w:eastAsia="Book Antiqua" w:hAnsi="Book Antiqua" w:cs="Book Antiqua"/>
          <w:color w:val="000000"/>
        </w:rPr>
        <w:t xml:space="preserve"> </w:t>
      </w:r>
      <w:r w:rsidRPr="00751D2C">
        <w:rPr>
          <w:rFonts w:ascii="Book Antiqua" w:eastAsia="Book Antiqua" w:hAnsi="Book Antiqua" w:cs="Book Antiqua"/>
          <w:color w:val="000000"/>
        </w:rPr>
        <w:t>require</w:t>
      </w:r>
      <w:r w:rsidR="00277B36">
        <w:rPr>
          <w:rFonts w:ascii="Book Antiqua" w:eastAsia="Book Antiqua" w:hAnsi="Book Antiqua" w:cs="Book Antiqua"/>
          <w:color w:val="000000"/>
        </w:rPr>
        <w:t>d</w:t>
      </w:r>
      <w:r w:rsidRPr="00751D2C">
        <w:rPr>
          <w:rFonts w:ascii="Book Antiqua" w:eastAsia="Book Antiqua" w:hAnsi="Book Antiqua" w:cs="Book Antiqua"/>
          <w:color w:val="000000"/>
        </w:rPr>
        <w:t xml:space="preserve">. Furthermore, the existence of the </w:t>
      </w:r>
      <w:r w:rsidR="00886AB0" w:rsidRPr="00751D2C">
        <w:rPr>
          <w:rFonts w:ascii="Book Antiqua" w:eastAsia="Book Antiqua" w:hAnsi="Book Antiqua" w:cs="Book Antiqua"/>
          <w:color w:val="000000"/>
        </w:rPr>
        <w:t xml:space="preserve">platelet-rich fibrin </w:t>
      </w:r>
      <w:r w:rsidRPr="00751D2C">
        <w:rPr>
          <w:rFonts w:ascii="Book Antiqua" w:eastAsia="Book Antiqua" w:hAnsi="Book Antiqua" w:cs="Book Antiqua"/>
          <w:color w:val="000000"/>
        </w:rPr>
        <w:t>was adopted to alleviate the inflammatory reaction and promote tissue recovery.</w:t>
      </w:r>
    </w:p>
    <w:bookmarkEnd w:id="22"/>
    <w:bookmarkEnd w:id="23"/>
    <w:p w14:paraId="7D9125EC" w14:textId="77777777" w:rsidR="00A77B3E" w:rsidRPr="00751D2C" w:rsidRDefault="005C784E" w:rsidP="00751D2C">
      <w:pPr>
        <w:snapToGrid w:val="0"/>
        <w:spacing w:line="360" w:lineRule="auto"/>
        <w:jc w:val="both"/>
        <w:rPr>
          <w:rFonts w:ascii="Book Antiqua" w:hAnsi="Book Antiqua"/>
        </w:rPr>
      </w:pPr>
      <w:r w:rsidRPr="00751D2C">
        <w:rPr>
          <w:rFonts w:ascii="Book Antiqua" w:hAnsi="Book Antiqua"/>
        </w:rPr>
        <w:br w:type="page"/>
      </w:r>
      <w:r w:rsidR="00B7352A" w:rsidRPr="00751D2C">
        <w:rPr>
          <w:rFonts w:ascii="Book Antiqua" w:eastAsia="Book Antiqua" w:hAnsi="Book Antiqua" w:cs="Book Antiqua"/>
          <w:b/>
          <w:caps/>
          <w:color w:val="000000"/>
          <w:u w:val="single"/>
        </w:rPr>
        <w:lastRenderedPageBreak/>
        <w:t>INTRODUCTION</w:t>
      </w:r>
    </w:p>
    <w:p w14:paraId="4468CFE9" w14:textId="5F871882" w:rsidR="00A77B3E" w:rsidRPr="00751D2C" w:rsidRDefault="00B7352A" w:rsidP="00751D2C">
      <w:pPr>
        <w:snapToGrid w:val="0"/>
        <w:spacing w:line="360" w:lineRule="auto"/>
        <w:jc w:val="both"/>
        <w:rPr>
          <w:rFonts w:ascii="Book Antiqua" w:hAnsi="Book Antiqua"/>
        </w:rPr>
      </w:pPr>
      <w:bookmarkStart w:id="24" w:name="OLE_LINK23"/>
      <w:bookmarkStart w:id="25" w:name="OLE_LINK24"/>
      <w:r w:rsidRPr="00751D2C">
        <w:rPr>
          <w:rFonts w:ascii="Book Antiqua" w:eastAsia="Book Antiqua" w:hAnsi="Book Antiqua" w:cs="Book Antiqua"/>
          <w:color w:val="000000"/>
        </w:rPr>
        <w:t>The predictability of immediate implant placements of anterior teeth has been significantly demonstrated. Immediate implants of single tooth usually result in </w:t>
      </w:r>
      <w:r w:rsidR="00F64E64">
        <w:rPr>
          <w:rFonts w:ascii="Book Antiqua" w:eastAsia="Book Antiqua" w:hAnsi="Book Antiqua" w:cs="Book Antiqua"/>
          <w:color w:val="000000"/>
        </w:rPr>
        <w:t>preserving</w:t>
      </w:r>
      <w:r w:rsidRPr="00751D2C">
        <w:rPr>
          <w:rFonts w:ascii="Book Antiqua" w:eastAsia="Book Antiqua" w:hAnsi="Book Antiqua" w:cs="Book Antiqua"/>
          <w:color w:val="000000"/>
        </w:rPr>
        <w:t> soft and hard tissue as well as shorten</w:t>
      </w:r>
      <w:r w:rsidR="00F64E64">
        <w:rPr>
          <w:rFonts w:ascii="Book Antiqua" w:eastAsia="Book Antiqua" w:hAnsi="Book Antiqua" w:cs="Book Antiqua"/>
          <w:color w:val="000000"/>
        </w:rPr>
        <w:t>ing</w:t>
      </w:r>
      <w:r w:rsidRPr="00751D2C">
        <w:rPr>
          <w:rFonts w:ascii="Book Antiqua" w:eastAsia="Book Antiqua" w:hAnsi="Book Antiqua" w:cs="Book Antiqua"/>
          <w:color w:val="000000"/>
        </w:rPr>
        <w:t xml:space="preserve"> course of treatment and satisfying </w:t>
      </w:r>
      <w:proofErr w:type="gramStart"/>
      <w:r w:rsidRPr="00751D2C">
        <w:rPr>
          <w:rFonts w:ascii="Book Antiqua" w:eastAsia="Book Antiqua" w:hAnsi="Book Antiqua" w:cs="Book Antiqua"/>
          <w:color w:val="000000"/>
        </w:rPr>
        <w:t>esthetics</w:t>
      </w:r>
      <w:r w:rsidR="00886AB0" w:rsidRPr="00751D2C">
        <w:rPr>
          <w:rFonts w:ascii="Book Antiqua" w:eastAsia="Book Antiqua" w:hAnsi="Book Antiqua" w:cs="Book Antiqua"/>
          <w:color w:val="000000"/>
          <w:vertAlign w:val="superscript"/>
        </w:rPr>
        <w:t>[</w:t>
      </w:r>
      <w:proofErr w:type="gramEnd"/>
      <w:r w:rsidR="00886AB0" w:rsidRPr="00751D2C">
        <w:rPr>
          <w:rFonts w:ascii="Book Antiqua" w:eastAsia="Book Antiqua" w:hAnsi="Book Antiqua" w:cs="Book Antiqua"/>
          <w:color w:val="000000"/>
          <w:vertAlign w:val="superscript"/>
        </w:rPr>
        <w:t>1,</w:t>
      </w:r>
      <w:r w:rsidRPr="00751D2C">
        <w:rPr>
          <w:rFonts w:ascii="Book Antiqua" w:eastAsia="Book Antiqua" w:hAnsi="Book Antiqua" w:cs="Book Antiqua"/>
          <w:color w:val="000000"/>
          <w:vertAlign w:val="superscript"/>
        </w:rPr>
        <w:t>2]</w:t>
      </w:r>
      <w:r w:rsidRPr="00751D2C">
        <w:rPr>
          <w:rFonts w:ascii="Book Antiqua" w:eastAsia="Book Antiqua" w:hAnsi="Book Antiqua" w:cs="Book Antiqua"/>
          <w:color w:val="000000"/>
        </w:rPr>
        <w:t>. Recently, </w:t>
      </w:r>
      <w:r w:rsidR="00F64E64">
        <w:rPr>
          <w:rFonts w:ascii="Book Antiqua" w:eastAsia="Book Antiqua" w:hAnsi="Book Antiqua" w:cs="Book Antiqua"/>
          <w:color w:val="000000"/>
        </w:rPr>
        <w:t>there is some controversy regarding</w:t>
      </w:r>
      <w:r w:rsidRPr="00751D2C">
        <w:rPr>
          <w:rFonts w:ascii="Book Antiqua" w:eastAsia="Book Antiqua" w:hAnsi="Book Antiqua" w:cs="Book Antiqua"/>
          <w:color w:val="000000"/>
        </w:rPr>
        <w:t xml:space="preserve"> place</w:t>
      </w:r>
      <w:r w:rsidR="00F64E64">
        <w:rPr>
          <w:rFonts w:ascii="Book Antiqua" w:eastAsia="Book Antiqua" w:hAnsi="Book Antiqua" w:cs="Book Antiqua"/>
          <w:color w:val="000000"/>
        </w:rPr>
        <w:t>ment of</w:t>
      </w:r>
      <w:r w:rsidRPr="00751D2C">
        <w:rPr>
          <w:rFonts w:ascii="Book Antiqua" w:eastAsia="Book Antiqua" w:hAnsi="Book Antiqua" w:cs="Book Antiqua"/>
          <w:color w:val="000000"/>
        </w:rPr>
        <w:t xml:space="preserve"> an immediate implant into extraction sites with periapical </w:t>
      </w:r>
      <w:proofErr w:type="gramStart"/>
      <w:r w:rsidRPr="00751D2C">
        <w:rPr>
          <w:rFonts w:ascii="Book Antiqua" w:eastAsia="Book Antiqua" w:hAnsi="Book Antiqua" w:cs="Book Antiqua"/>
          <w:color w:val="000000"/>
        </w:rPr>
        <w:t>infection</w:t>
      </w:r>
      <w:r w:rsidRPr="00751D2C">
        <w:rPr>
          <w:rFonts w:ascii="Book Antiqua" w:eastAsia="Book Antiqua" w:hAnsi="Book Antiqua" w:cs="Book Antiqua"/>
          <w:color w:val="000000"/>
          <w:vertAlign w:val="superscript"/>
        </w:rPr>
        <w:t>[</w:t>
      </w:r>
      <w:proofErr w:type="gramEnd"/>
      <w:r w:rsidRPr="00751D2C">
        <w:rPr>
          <w:rFonts w:ascii="Book Antiqua" w:eastAsia="Book Antiqua" w:hAnsi="Book Antiqua" w:cs="Book Antiqua"/>
          <w:color w:val="000000"/>
          <w:vertAlign w:val="superscript"/>
        </w:rPr>
        <w:t>3]</w:t>
      </w:r>
      <w:r w:rsidRPr="00751D2C">
        <w:rPr>
          <w:rFonts w:ascii="Book Antiqua" w:eastAsia="Book Antiqua" w:hAnsi="Book Antiqua" w:cs="Book Antiqua"/>
          <w:color w:val="000000"/>
        </w:rPr>
        <w:t>. Traditionally, the lesion of periapical inflammation was forbidden to be replaced directly with intraosseous implants because of the increasing failure risk of osseointegration</w:t>
      </w:r>
      <w:r w:rsidRPr="00751D2C">
        <w:rPr>
          <w:rFonts w:ascii="Book Antiqua" w:eastAsia="Book Antiqua" w:hAnsi="Book Antiqua" w:cs="Book Antiqua"/>
          <w:color w:val="000000"/>
          <w:vertAlign w:val="superscript"/>
        </w:rPr>
        <w:t>[4]</w:t>
      </w:r>
      <w:r w:rsidRPr="00751D2C">
        <w:rPr>
          <w:rFonts w:ascii="Book Antiqua" w:eastAsia="Book Antiqua" w:hAnsi="Book Antiqua" w:cs="Book Antiqua"/>
          <w:color w:val="000000"/>
        </w:rPr>
        <w:t xml:space="preserve">. One of the main causes of implant failure is the contamination with bacteria during the initial healing </w:t>
      </w:r>
      <w:proofErr w:type="gramStart"/>
      <w:r w:rsidRPr="00751D2C">
        <w:rPr>
          <w:rFonts w:ascii="Book Antiqua" w:eastAsia="Book Antiqua" w:hAnsi="Book Antiqua" w:cs="Book Antiqua"/>
          <w:color w:val="000000"/>
        </w:rPr>
        <w:t>period</w:t>
      </w:r>
      <w:r w:rsidRPr="00751D2C">
        <w:rPr>
          <w:rFonts w:ascii="Book Antiqua" w:eastAsia="Book Antiqua" w:hAnsi="Book Antiqua" w:cs="Book Antiqua"/>
          <w:color w:val="000000"/>
          <w:vertAlign w:val="superscript"/>
        </w:rPr>
        <w:t>[</w:t>
      </w:r>
      <w:proofErr w:type="gramEnd"/>
      <w:r w:rsidRPr="00751D2C">
        <w:rPr>
          <w:rFonts w:ascii="Book Antiqua" w:eastAsia="Book Antiqua" w:hAnsi="Book Antiqua" w:cs="Book Antiqua"/>
          <w:color w:val="000000"/>
          <w:vertAlign w:val="superscript"/>
        </w:rPr>
        <w:t>5]</w:t>
      </w:r>
      <w:r w:rsidRPr="00751D2C">
        <w:rPr>
          <w:rFonts w:ascii="Book Antiqua" w:eastAsia="Book Antiqua" w:hAnsi="Book Antiqua" w:cs="Book Antiqua"/>
          <w:color w:val="000000"/>
        </w:rPr>
        <w:t>. Research has shown that the failure rates of implants were significantly increased after immediate implanting with chronic periapical disease</w:t>
      </w:r>
      <w:r w:rsidRPr="00751D2C">
        <w:rPr>
          <w:rFonts w:ascii="Book Antiqua" w:eastAsia="Book Antiqua" w:hAnsi="Book Antiqua" w:cs="Book Antiqua"/>
          <w:color w:val="000000"/>
          <w:vertAlign w:val="superscript"/>
        </w:rPr>
        <w:t>[6]</w:t>
      </w:r>
      <w:r w:rsidRPr="00751D2C">
        <w:rPr>
          <w:rFonts w:ascii="Book Antiqua" w:eastAsia="Book Antiqua" w:hAnsi="Book Antiqua" w:cs="Book Antiqua"/>
          <w:color w:val="000000"/>
        </w:rPr>
        <w:t>.</w:t>
      </w:r>
    </w:p>
    <w:p w14:paraId="03FCFD2F" w14:textId="7563C600" w:rsidR="00A77B3E" w:rsidRPr="00751D2C" w:rsidRDefault="00B7352A" w:rsidP="00751D2C">
      <w:pPr>
        <w:snapToGrid w:val="0"/>
        <w:spacing w:line="360" w:lineRule="auto"/>
        <w:ind w:firstLineChars="100" w:firstLine="240"/>
        <w:jc w:val="both"/>
        <w:rPr>
          <w:rFonts w:ascii="Book Antiqua" w:hAnsi="Book Antiqua"/>
        </w:rPr>
      </w:pPr>
      <w:r w:rsidRPr="00751D2C">
        <w:rPr>
          <w:rFonts w:ascii="Book Antiqua" w:eastAsia="Book Antiqua" w:hAnsi="Book Antiqua" w:cs="Book Antiqua"/>
          <w:color w:val="000000"/>
        </w:rPr>
        <w:t xml:space="preserve">A further cause for concern, immediate implantation is often accompanied by tissue defects. Bone grafts and barrier membranes are usually necessary to correct the bone and soft defects surrounding the implants. In the immediate implant in aesthetic area, enough labial bone and soft tissue are the key factor to achieve stable and satisfactory </w:t>
      </w:r>
      <w:proofErr w:type="gramStart"/>
      <w:r w:rsidRPr="00751D2C">
        <w:rPr>
          <w:rFonts w:ascii="Book Antiqua" w:eastAsia="Book Antiqua" w:hAnsi="Book Antiqua" w:cs="Book Antiqua"/>
          <w:color w:val="000000"/>
        </w:rPr>
        <w:t>results</w:t>
      </w:r>
      <w:r w:rsidRPr="00751D2C">
        <w:rPr>
          <w:rFonts w:ascii="Book Antiqua" w:eastAsia="Book Antiqua" w:hAnsi="Book Antiqua" w:cs="Book Antiqua"/>
          <w:color w:val="000000"/>
          <w:vertAlign w:val="superscript"/>
        </w:rPr>
        <w:t>[</w:t>
      </w:r>
      <w:proofErr w:type="gramEnd"/>
      <w:r w:rsidRPr="00751D2C">
        <w:rPr>
          <w:rFonts w:ascii="Book Antiqua" w:eastAsia="Book Antiqua" w:hAnsi="Book Antiqua" w:cs="Book Antiqua"/>
          <w:color w:val="000000"/>
          <w:vertAlign w:val="superscript"/>
        </w:rPr>
        <w:t>2]</w:t>
      </w:r>
      <w:r w:rsidRPr="00751D2C">
        <w:rPr>
          <w:rFonts w:ascii="Book Antiqua" w:eastAsia="Book Antiqua" w:hAnsi="Book Antiqua" w:cs="Book Antiqua"/>
          <w:color w:val="000000"/>
        </w:rPr>
        <w:t>.</w:t>
      </w:r>
      <w:r w:rsidR="00886AB0" w:rsidRPr="00751D2C">
        <w:rPr>
          <w:rFonts w:ascii="Book Antiqua" w:eastAsia="Book Antiqua" w:hAnsi="Book Antiqua" w:cs="Book Antiqua"/>
          <w:color w:val="000000"/>
        </w:rPr>
        <w:t xml:space="preserve"> </w:t>
      </w:r>
      <w:r w:rsidRPr="00751D2C">
        <w:rPr>
          <w:rFonts w:ascii="Book Antiqua" w:eastAsia="Book Antiqua" w:hAnsi="Book Antiqua" w:cs="Book Antiqua"/>
          <w:color w:val="000000"/>
        </w:rPr>
        <w:t>Moreover, one of the m</w:t>
      </w:r>
      <w:r w:rsidR="00F64E64">
        <w:rPr>
          <w:rFonts w:ascii="Book Antiqua" w:eastAsia="Book Antiqua" w:hAnsi="Book Antiqua" w:cs="Book Antiqua"/>
          <w:color w:val="000000"/>
        </w:rPr>
        <w:t>ain</w:t>
      </w:r>
      <w:r w:rsidRPr="00751D2C">
        <w:rPr>
          <w:rFonts w:ascii="Book Antiqua" w:eastAsia="Book Antiqua" w:hAnsi="Book Antiqua" w:cs="Book Antiqua"/>
          <w:color w:val="000000"/>
        </w:rPr>
        <w:t xml:space="preserve"> challenges confronting the surgery of immediate implantation is wound closure with inadequate soft tissue</w:t>
      </w:r>
      <w:r w:rsidR="00F64E64">
        <w:rPr>
          <w:rFonts w:ascii="Book Antiqua" w:eastAsia="Book Antiqua" w:hAnsi="Book Antiqua" w:cs="Book Antiqua"/>
          <w:color w:val="000000"/>
        </w:rPr>
        <w:t>,</w:t>
      </w:r>
      <w:r w:rsidRPr="00751D2C">
        <w:rPr>
          <w:rFonts w:ascii="Book Antiqua" w:eastAsia="Book Antiqua" w:hAnsi="Book Antiqua" w:cs="Book Antiqua"/>
          <w:color w:val="000000"/>
        </w:rPr>
        <w:t xml:space="preserve"> which may greatly affected the implants’ aesthetics of gingival formation in the aesthetic </w:t>
      </w:r>
      <w:proofErr w:type="gramStart"/>
      <w:r w:rsidRPr="00751D2C">
        <w:rPr>
          <w:rFonts w:ascii="Book Antiqua" w:eastAsia="Book Antiqua" w:hAnsi="Book Antiqua" w:cs="Book Antiqua"/>
          <w:color w:val="000000"/>
        </w:rPr>
        <w:t>area</w:t>
      </w:r>
      <w:r w:rsidRPr="00751D2C">
        <w:rPr>
          <w:rFonts w:ascii="Book Antiqua" w:eastAsia="Book Antiqua" w:hAnsi="Book Antiqua" w:cs="Book Antiqua"/>
          <w:color w:val="000000"/>
          <w:vertAlign w:val="superscript"/>
        </w:rPr>
        <w:t>[</w:t>
      </w:r>
      <w:proofErr w:type="gramEnd"/>
      <w:r w:rsidRPr="00751D2C">
        <w:rPr>
          <w:rFonts w:ascii="Book Antiqua" w:eastAsia="Book Antiqua" w:hAnsi="Book Antiqua" w:cs="Book Antiqua"/>
          <w:color w:val="000000"/>
          <w:vertAlign w:val="superscript"/>
        </w:rPr>
        <w:t>7]</w:t>
      </w:r>
      <w:r w:rsidRPr="00751D2C">
        <w:rPr>
          <w:rFonts w:ascii="Book Antiqua" w:eastAsia="Book Antiqua" w:hAnsi="Book Antiqua" w:cs="Book Antiqua"/>
          <w:color w:val="000000"/>
        </w:rPr>
        <w:t>.</w:t>
      </w:r>
      <w:r w:rsidR="00886AB0" w:rsidRPr="00751D2C">
        <w:rPr>
          <w:rFonts w:ascii="Book Antiqua" w:eastAsia="Book Antiqua" w:hAnsi="Book Antiqua" w:cs="Book Antiqua"/>
          <w:color w:val="000000"/>
        </w:rPr>
        <w:t xml:space="preserve"> </w:t>
      </w:r>
      <w:r w:rsidRPr="00751D2C">
        <w:rPr>
          <w:rFonts w:ascii="Book Antiqua" w:eastAsia="Book Antiqua" w:hAnsi="Book Antiqua" w:cs="Book Antiqua"/>
          <w:color w:val="000000"/>
        </w:rPr>
        <w:t xml:space="preserve">Therefore, appropriate protocols in clinic </w:t>
      </w:r>
      <w:r w:rsidR="00F64E64">
        <w:rPr>
          <w:rFonts w:ascii="Book Antiqua" w:eastAsia="Book Antiqua" w:hAnsi="Book Antiqua" w:cs="Book Antiqua"/>
          <w:color w:val="000000"/>
        </w:rPr>
        <w:t>are</w:t>
      </w:r>
      <w:r w:rsidR="00F64E64" w:rsidRPr="00751D2C">
        <w:rPr>
          <w:rFonts w:ascii="Book Antiqua" w:eastAsia="Book Antiqua" w:hAnsi="Book Antiqua" w:cs="Book Antiqua"/>
          <w:color w:val="000000"/>
        </w:rPr>
        <w:t xml:space="preserve"> </w:t>
      </w:r>
      <w:r w:rsidRPr="00751D2C">
        <w:rPr>
          <w:rFonts w:ascii="Book Antiqua" w:eastAsia="Book Antiqua" w:hAnsi="Book Antiqua" w:cs="Book Antiqua"/>
          <w:color w:val="000000"/>
        </w:rPr>
        <w:t>necessary to use for immediate implant placement at periapical infected sites.</w:t>
      </w:r>
    </w:p>
    <w:p w14:paraId="1B8997E4" w14:textId="364B41CB" w:rsidR="00A77B3E" w:rsidRPr="00751D2C" w:rsidRDefault="00B7352A" w:rsidP="00751D2C">
      <w:pPr>
        <w:snapToGrid w:val="0"/>
        <w:spacing w:line="360" w:lineRule="auto"/>
        <w:ind w:firstLineChars="100" w:firstLine="240"/>
        <w:jc w:val="both"/>
        <w:rPr>
          <w:rFonts w:ascii="Book Antiqua" w:hAnsi="Book Antiqua"/>
        </w:rPr>
      </w:pPr>
      <w:r w:rsidRPr="00751D2C">
        <w:rPr>
          <w:rFonts w:ascii="Book Antiqua" w:eastAsia="Book Antiqua" w:hAnsi="Book Antiqua" w:cs="Book Antiqua"/>
          <w:color w:val="000000"/>
        </w:rPr>
        <w:t xml:space="preserve">Platelet-rich fibrin (PRF), a second-generation platelet concentrate, </w:t>
      </w:r>
      <w:r w:rsidR="00F64E64">
        <w:rPr>
          <w:rFonts w:ascii="Book Antiqua" w:eastAsia="Book Antiqua" w:hAnsi="Book Antiqua" w:cs="Book Antiqua"/>
          <w:color w:val="000000"/>
        </w:rPr>
        <w:t>has</w:t>
      </w:r>
      <w:r w:rsidRPr="00751D2C">
        <w:rPr>
          <w:rFonts w:ascii="Book Antiqua" w:eastAsia="Book Antiqua" w:hAnsi="Book Antiqua" w:cs="Book Antiqua"/>
          <w:color w:val="000000"/>
        </w:rPr>
        <w:t xml:space="preserve"> played an important role in tissue regeneration. PRF is prepared</w:t>
      </w:r>
      <w:r w:rsidR="00F64E64">
        <w:rPr>
          <w:rFonts w:ascii="Book Antiqua" w:eastAsia="Book Antiqua" w:hAnsi="Book Antiqua" w:cs="Book Antiqua"/>
          <w:color w:val="000000"/>
        </w:rPr>
        <w:t xml:space="preserve"> from the</w:t>
      </w:r>
      <w:r w:rsidRPr="00751D2C">
        <w:rPr>
          <w:rFonts w:ascii="Book Antiqua" w:eastAsia="Book Antiqua" w:hAnsi="Book Antiqua" w:cs="Book Antiqua"/>
          <w:color w:val="000000"/>
        </w:rPr>
        <w:t xml:space="preserve"> patient’s own blood, which could reduce or eliminating the possible adverse </w:t>
      </w:r>
      <w:proofErr w:type="gramStart"/>
      <w:r w:rsidRPr="00751D2C">
        <w:rPr>
          <w:rFonts w:ascii="Book Antiqua" w:eastAsia="Book Antiqua" w:hAnsi="Book Antiqua" w:cs="Book Antiqua"/>
          <w:color w:val="000000"/>
        </w:rPr>
        <w:t>reactions</w:t>
      </w:r>
      <w:r w:rsidRPr="00751D2C">
        <w:rPr>
          <w:rFonts w:ascii="Book Antiqua" w:eastAsia="Book Antiqua" w:hAnsi="Book Antiqua" w:cs="Book Antiqua"/>
          <w:color w:val="000000"/>
          <w:vertAlign w:val="superscript"/>
        </w:rPr>
        <w:t>[</w:t>
      </w:r>
      <w:proofErr w:type="gramEnd"/>
      <w:r w:rsidRPr="00751D2C">
        <w:rPr>
          <w:rFonts w:ascii="Book Antiqua" w:eastAsia="Book Antiqua" w:hAnsi="Book Antiqua" w:cs="Book Antiqua"/>
          <w:color w:val="000000"/>
          <w:vertAlign w:val="superscript"/>
        </w:rPr>
        <w:t>8]</w:t>
      </w:r>
      <w:r w:rsidRPr="00751D2C">
        <w:rPr>
          <w:rFonts w:ascii="Book Antiqua" w:eastAsia="Book Antiqua" w:hAnsi="Book Antiqua" w:cs="Book Antiqua"/>
          <w:color w:val="000000"/>
        </w:rPr>
        <w:t>. The three-dimensional mesh architecture of PRF could release the growth factors slowly and accelerate the healing of both soft and hard tissues</w:t>
      </w:r>
      <w:r w:rsidR="00886AB0" w:rsidRPr="00751D2C">
        <w:rPr>
          <w:rFonts w:ascii="Book Antiqua" w:eastAsia="Book Antiqua" w:hAnsi="Book Antiqua" w:cs="Book Antiqua"/>
          <w:color w:val="000000"/>
          <w:vertAlign w:val="superscript"/>
        </w:rPr>
        <w:t>[8,</w:t>
      </w:r>
      <w:r w:rsidRPr="00751D2C">
        <w:rPr>
          <w:rFonts w:ascii="Book Antiqua" w:eastAsia="Book Antiqua" w:hAnsi="Book Antiqua" w:cs="Book Antiqua"/>
          <w:color w:val="000000"/>
          <w:vertAlign w:val="superscript"/>
        </w:rPr>
        <w:t>9]</w:t>
      </w:r>
      <w:r w:rsidRPr="00751D2C">
        <w:rPr>
          <w:rFonts w:ascii="Book Antiqua" w:eastAsia="Book Antiqua" w:hAnsi="Book Antiqua" w:cs="Book Antiqua"/>
          <w:color w:val="000000"/>
        </w:rPr>
        <w:t xml:space="preserve">. The application of PRF could not only benefit the construction of osteogenic environment but also repair the regeneration of soft tissue in the treatment of </w:t>
      </w:r>
      <w:r w:rsidRPr="00751D2C">
        <w:rPr>
          <w:rFonts w:ascii="Book Antiqua" w:eastAsia="Book Antiqua" w:hAnsi="Book Antiqua" w:cs="Book Antiqua"/>
          <w:color w:val="000000"/>
        </w:rPr>
        <w:lastRenderedPageBreak/>
        <w:t xml:space="preserve">immediate implant </w:t>
      </w:r>
      <w:proofErr w:type="gramStart"/>
      <w:r w:rsidRPr="00751D2C">
        <w:rPr>
          <w:rFonts w:ascii="Book Antiqua" w:eastAsia="Book Antiqua" w:hAnsi="Book Antiqua" w:cs="Book Antiqua"/>
          <w:color w:val="000000"/>
        </w:rPr>
        <w:t>placement</w:t>
      </w:r>
      <w:r w:rsidR="00886AB0" w:rsidRPr="00751D2C">
        <w:rPr>
          <w:rFonts w:ascii="Book Antiqua" w:eastAsia="Book Antiqua" w:hAnsi="Book Antiqua" w:cs="Book Antiqua"/>
          <w:color w:val="000000"/>
          <w:vertAlign w:val="superscript"/>
        </w:rPr>
        <w:t>[</w:t>
      </w:r>
      <w:proofErr w:type="gramEnd"/>
      <w:r w:rsidR="00886AB0" w:rsidRPr="00751D2C">
        <w:rPr>
          <w:rFonts w:ascii="Book Antiqua" w:eastAsia="Book Antiqua" w:hAnsi="Book Antiqua" w:cs="Book Antiqua"/>
          <w:color w:val="000000"/>
          <w:vertAlign w:val="superscript"/>
        </w:rPr>
        <w:t>10,</w:t>
      </w:r>
      <w:r w:rsidRPr="00751D2C">
        <w:rPr>
          <w:rFonts w:ascii="Book Antiqua" w:eastAsia="Book Antiqua" w:hAnsi="Book Antiqua" w:cs="Book Antiqua"/>
          <w:color w:val="000000"/>
          <w:vertAlign w:val="superscript"/>
        </w:rPr>
        <w:t>11]</w:t>
      </w:r>
      <w:r w:rsidRPr="00751D2C">
        <w:rPr>
          <w:rFonts w:ascii="Book Antiqua" w:eastAsia="Book Antiqua" w:hAnsi="Book Antiqua" w:cs="Book Antiqua"/>
          <w:color w:val="000000"/>
        </w:rPr>
        <w:t xml:space="preserve">. In addition, various kinds of leukocytes in PRF (especially granulocytes and lymphocytes) also present a noticeable impact </w:t>
      </w:r>
      <w:r w:rsidR="00F64E64">
        <w:rPr>
          <w:rFonts w:ascii="Book Antiqua" w:eastAsia="Book Antiqua" w:hAnsi="Book Antiqua" w:cs="Book Antiqua"/>
          <w:color w:val="000000"/>
        </w:rPr>
        <w:t>o</w:t>
      </w:r>
      <w:r w:rsidRPr="00751D2C">
        <w:rPr>
          <w:rFonts w:ascii="Book Antiqua" w:eastAsia="Book Antiqua" w:hAnsi="Book Antiqua" w:cs="Book Antiqua"/>
          <w:color w:val="000000"/>
        </w:rPr>
        <w:t xml:space="preserve">n antimicrobial and immunomodulatory effects, which could reduce the inflammatory response of wound healing and prevent the infected risk of chronic </w:t>
      </w:r>
      <w:proofErr w:type="gramStart"/>
      <w:r w:rsidRPr="00751D2C">
        <w:rPr>
          <w:rFonts w:ascii="Book Antiqua" w:eastAsia="Book Antiqua" w:hAnsi="Book Antiqua" w:cs="Book Antiqua"/>
          <w:color w:val="000000"/>
        </w:rPr>
        <w:t>periodontitis</w:t>
      </w:r>
      <w:r w:rsidRPr="00751D2C">
        <w:rPr>
          <w:rFonts w:ascii="Book Antiqua" w:eastAsia="Book Antiqua" w:hAnsi="Book Antiqua" w:cs="Book Antiqua"/>
          <w:color w:val="000000"/>
          <w:vertAlign w:val="superscript"/>
        </w:rPr>
        <w:t>[</w:t>
      </w:r>
      <w:proofErr w:type="gramEnd"/>
      <w:r w:rsidRPr="00751D2C">
        <w:rPr>
          <w:rFonts w:ascii="Book Antiqua" w:eastAsia="Book Antiqua" w:hAnsi="Book Antiqua" w:cs="Book Antiqua"/>
          <w:color w:val="000000"/>
          <w:vertAlign w:val="superscript"/>
        </w:rPr>
        <w:t>12-15]</w:t>
      </w:r>
      <w:r w:rsidRPr="00751D2C">
        <w:rPr>
          <w:rFonts w:ascii="Book Antiqua" w:eastAsia="Book Antiqua" w:hAnsi="Book Antiqua" w:cs="Book Antiqua"/>
          <w:color w:val="000000"/>
        </w:rPr>
        <w:t>.</w:t>
      </w:r>
    </w:p>
    <w:p w14:paraId="0894D8ED" w14:textId="0027D926" w:rsidR="00A77B3E" w:rsidRPr="00751D2C" w:rsidRDefault="00B7352A" w:rsidP="00751D2C">
      <w:pPr>
        <w:snapToGrid w:val="0"/>
        <w:spacing w:line="360" w:lineRule="auto"/>
        <w:ind w:firstLineChars="100" w:firstLine="240"/>
        <w:jc w:val="both"/>
        <w:rPr>
          <w:rFonts w:ascii="Book Antiqua" w:hAnsi="Book Antiqua"/>
        </w:rPr>
      </w:pPr>
      <w:r w:rsidRPr="00751D2C">
        <w:rPr>
          <w:rFonts w:ascii="Book Antiqua" w:eastAsia="Book Antiqua" w:hAnsi="Book Antiqua" w:cs="Book Antiqua"/>
          <w:color w:val="000000"/>
        </w:rPr>
        <w:t>In this case report, we demonstrate the clinical effectiveness of PRF for multiple procedures in immediate implantation with periapical infection in esthetic zone. The labial bone mass of patient’s anterior maxilla was defected</w:t>
      </w:r>
      <w:r w:rsidR="00F64E64">
        <w:rPr>
          <w:rFonts w:ascii="Book Antiqua" w:eastAsia="Book Antiqua" w:hAnsi="Book Antiqua" w:cs="Book Antiqua"/>
          <w:color w:val="000000"/>
        </w:rPr>
        <w:t>,</w:t>
      </w:r>
      <w:r w:rsidRPr="00751D2C">
        <w:rPr>
          <w:rFonts w:ascii="Book Antiqua" w:eastAsia="Book Antiqua" w:hAnsi="Book Antiqua" w:cs="Book Antiqua"/>
          <w:color w:val="000000"/>
        </w:rPr>
        <w:t> caus</w:t>
      </w:r>
      <w:r w:rsidR="00F64E64">
        <w:rPr>
          <w:rFonts w:ascii="Book Antiqua" w:eastAsia="Book Antiqua" w:hAnsi="Book Antiqua" w:cs="Book Antiqua"/>
          <w:color w:val="000000"/>
        </w:rPr>
        <w:t>ed</w:t>
      </w:r>
      <w:r w:rsidRPr="00751D2C">
        <w:rPr>
          <w:rFonts w:ascii="Book Antiqua" w:eastAsia="Book Antiqua" w:hAnsi="Book Antiqua" w:cs="Book Antiqua"/>
          <w:color w:val="000000"/>
        </w:rPr>
        <w:t xml:space="preserve"> by chronic periapical periodontitis. The high aesthetic requirement and urgency time increased the difficulty of implant treatment. Immediate implantation in combination with PRF was adopted to alleviate the inflammatory reaction and promote the tissue recovery. During the surgery, PRF was added in proper sequence as an important biomaterial for both bone and soft tissue regeneration.</w:t>
      </w:r>
    </w:p>
    <w:bookmarkEnd w:id="24"/>
    <w:bookmarkEnd w:id="25"/>
    <w:p w14:paraId="5152C06E" w14:textId="77777777" w:rsidR="00A77B3E" w:rsidRPr="00751D2C" w:rsidRDefault="00A77B3E" w:rsidP="00751D2C">
      <w:pPr>
        <w:snapToGrid w:val="0"/>
        <w:spacing w:line="360" w:lineRule="auto"/>
        <w:jc w:val="both"/>
        <w:rPr>
          <w:rFonts w:ascii="Book Antiqua" w:hAnsi="Book Antiqua"/>
        </w:rPr>
      </w:pPr>
    </w:p>
    <w:p w14:paraId="6EAD2EF9"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caps/>
          <w:color w:val="000000"/>
          <w:u w:val="single"/>
        </w:rPr>
        <w:t>CASE PRESENTATION</w:t>
      </w:r>
    </w:p>
    <w:p w14:paraId="04EFFFB2"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i/>
          <w:color w:val="000000"/>
        </w:rPr>
        <w:t>Chief complaints</w:t>
      </w:r>
    </w:p>
    <w:p w14:paraId="0630FF3F" w14:textId="75AE17BF" w:rsidR="00A77B3E" w:rsidRPr="00751D2C" w:rsidRDefault="00B7352A" w:rsidP="00751D2C">
      <w:pPr>
        <w:snapToGrid w:val="0"/>
        <w:spacing w:line="360" w:lineRule="auto"/>
        <w:jc w:val="both"/>
        <w:rPr>
          <w:rFonts w:ascii="Book Antiqua" w:hAnsi="Book Antiqua"/>
        </w:rPr>
      </w:pPr>
      <w:bookmarkStart w:id="26" w:name="OLE_LINK25"/>
      <w:bookmarkStart w:id="27" w:name="OLE_LINK26"/>
      <w:r w:rsidRPr="00751D2C">
        <w:rPr>
          <w:rFonts w:ascii="Book Antiqua" w:eastAsia="Book Antiqua" w:hAnsi="Book Antiqua" w:cs="Book Antiqua"/>
          <w:color w:val="000000"/>
        </w:rPr>
        <w:t xml:space="preserve">A 34-year-old, healthy female patient was consulted </w:t>
      </w:r>
      <w:r w:rsidR="00F64E64">
        <w:rPr>
          <w:rFonts w:ascii="Book Antiqua" w:eastAsia="Book Antiqua" w:hAnsi="Book Antiqua" w:cs="Book Antiqua"/>
          <w:color w:val="000000"/>
        </w:rPr>
        <w:t xml:space="preserve">at </w:t>
      </w:r>
      <w:r w:rsidRPr="00751D2C">
        <w:rPr>
          <w:rFonts w:ascii="Book Antiqua" w:eastAsia="Book Antiqua" w:hAnsi="Book Antiqua" w:cs="Book Antiqua"/>
          <w:color w:val="000000"/>
        </w:rPr>
        <w:t>the Department of Dental Implantology with the residual root of the right maxillary central incisor.</w:t>
      </w:r>
    </w:p>
    <w:bookmarkEnd w:id="26"/>
    <w:bookmarkEnd w:id="27"/>
    <w:p w14:paraId="20BCD47A" w14:textId="77777777" w:rsidR="00A77B3E" w:rsidRPr="00751D2C" w:rsidRDefault="00A77B3E" w:rsidP="00751D2C">
      <w:pPr>
        <w:snapToGrid w:val="0"/>
        <w:spacing w:line="360" w:lineRule="auto"/>
        <w:jc w:val="both"/>
        <w:rPr>
          <w:rFonts w:ascii="Book Antiqua" w:hAnsi="Book Antiqua"/>
        </w:rPr>
      </w:pPr>
    </w:p>
    <w:p w14:paraId="073015D4"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i/>
          <w:color w:val="000000"/>
        </w:rPr>
        <w:t>History of present illness</w:t>
      </w:r>
    </w:p>
    <w:p w14:paraId="5AC220C2" w14:textId="63375674" w:rsidR="00A77B3E" w:rsidRPr="00751D2C" w:rsidRDefault="00B7352A" w:rsidP="00751D2C">
      <w:pPr>
        <w:snapToGrid w:val="0"/>
        <w:spacing w:line="360" w:lineRule="auto"/>
        <w:jc w:val="both"/>
        <w:rPr>
          <w:rFonts w:ascii="Book Antiqua" w:hAnsi="Book Antiqua"/>
        </w:rPr>
      </w:pPr>
      <w:bookmarkStart w:id="28" w:name="OLE_LINK27"/>
      <w:bookmarkStart w:id="29" w:name="OLE_LINK28"/>
      <w:r w:rsidRPr="00751D2C">
        <w:rPr>
          <w:rFonts w:ascii="Book Antiqua" w:eastAsia="Book Antiqua" w:hAnsi="Book Antiqua" w:cs="Book Antiqua"/>
          <w:color w:val="000000"/>
        </w:rPr>
        <w:t>The patient suffered from the fracture in endodontic failure of the right maxillary central incisor (</w:t>
      </w:r>
      <w:r w:rsidR="00886AB0" w:rsidRPr="00751D2C">
        <w:rPr>
          <w:rFonts w:ascii="Book Antiqua" w:eastAsia="Book Antiqua" w:hAnsi="Book Antiqua" w:cs="Book Antiqua"/>
          <w:color w:val="000000"/>
        </w:rPr>
        <w:t xml:space="preserve">No. </w:t>
      </w:r>
      <w:r w:rsidRPr="00751D2C">
        <w:rPr>
          <w:rFonts w:ascii="Book Antiqua" w:eastAsia="Book Antiqua" w:hAnsi="Book Antiqua" w:cs="Book Antiqua"/>
          <w:color w:val="000000"/>
        </w:rPr>
        <w:t>11). The crown of right lateral incisor was fell off after root canal therapy.</w:t>
      </w:r>
    </w:p>
    <w:bookmarkEnd w:id="28"/>
    <w:bookmarkEnd w:id="29"/>
    <w:p w14:paraId="646F9BE6" w14:textId="77777777" w:rsidR="00A77B3E" w:rsidRPr="00751D2C" w:rsidRDefault="00A77B3E" w:rsidP="00751D2C">
      <w:pPr>
        <w:snapToGrid w:val="0"/>
        <w:spacing w:line="360" w:lineRule="auto"/>
        <w:jc w:val="both"/>
        <w:rPr>
          <w:rFonts w:ascii="Book Antiqua" w:hAnsi="Book Antiqua"/>
        </w:rPr>
      </w:pPr>
    </w:p>
    <w:p w14:paraId="28BCB633"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i/>
          <w:color w:val="000000"/>
        </w:rPr>
        <w:t>History of past illness</w:t>
      </w:r>
    </w:p>
    <w:p w14:paraId="6AA68EBA" w14:textId="77777777" w:rsidR="00A77B3E" w:rsidRPr="00751D2C" w:rsidRDefault="00B7352A" w:rsidP="00751D2C">
      <w:pPr>
        <w:snapToGrid w:val="0"/>
        <w:spacing w:line="360" w:lineRule="auto"/>
        <w:jc w:val="both"/>
        <w:rPr>
          <w:rFonts w:ascii="Book Antiqua" w:hAnsi="Book Antiqua"/>
        </w:rPr>
      </w:pPr>
      <w:bookmarkStart w:id="30" w:name="OLE_LINK29"/>
      <w:r w:rsidRPr="00751D2C">
        <w:rPr>
          <w:rFonts w:ascii="Book Antiqua" w:eastAsia="Book Antiqua" w:hAnsi="Book Antiqua" w:cs="Book Antiqua"/>
          <w:color w:val="000000"/>
        </w:rPr>
        <w:t>The patient has no significant systemic complaint and medical history.</w:t>
      </w:r>
    </w:p>
    <w:bookmarkEnd w:id="30"/>
    <w:p w14:paraId="12BE6B5C" w14:textId="77777777" w:rsidR="00A77B3E" w:rsidRPr="00751D2C" w:rsidRDefault="00A77B3E" w:rsidP="00751D2C">
      <w:pPr>
        <w:snapToGrid w:val="0"/>
        <w:spacing w:line="360" w:lineRule="auto"/>
        <w:jc w:val="both"/>
        <w:rPr>
          <w:rFonts w:ascii="Book Antiqua" w:hAnsi="Book Antiqua"/>
        </w:rPr>
      </w:pPr>
    </w:p>
    <w:p w14:paraId="2E297094"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i/>
          <w:color w:val="000000"/>
        </w:rPr>
        <w:t>Personal and family history</w:t>
      </w:r>
    </w:p>
    <w:p w14:paraId="06D0B489" w14:textId="77777777" w:rsidR="00A77B3E" w:rsidRPr="00751D2C" w:rsidRDefault="00B7352A" w:rsidP="00751D2C">
      <w:pPr>
        <w:snapToGrid w:val="0"/>
        <w:spacing w:line="360" w:lineRule="auto"/>
        <w:jc w:val="both"/>
        <w:rPr>
          <w:rFonts w:ascii="Book Antiqua" w:hAnsi="Book Antiqua"/>
        </w:rPr>
      </w:pPr>
      <w:bookmarkStart w:id="31" w:name="OLE_LINK30"/>
      <w:bookmarkStart w:id="32" w:name="OLE_LINK31"/>
      <w:r w:rsidRPr="00751D2C">
        <w:rPr>
          <w:rFonts w:ascii="Book Antiqua" w:eastAsia="Book Antiqua" w:hAnsi="Book Antiqua" w:cs="Book Antiqua"/>
          <w:color w:val="000000"/>
        </w:rPr>
        <w:lastRenderedPageBreak/>
        <w:t>The patient has no personal and family history.</w:t>
      </w:r>
    </w:p>
    <w:bookmarkEnd w:id="31"/>
    <w:bookmarkEnd w:id="32"/>
    <w:p w14:paraId="0FAAAC49" w14:textId="77777777" w:rsidR="00A77B3E" w:rsidRPr="00751D2C" w:rsidRDefault="00A77B3E" w:rsidP="00751D2C">
      <w:pPr>
        <w:snapToGrid w:val="0"/>
        <w:spacing w:line="360" w:lineRule="auto"/>
        <w:jc w:val="both"/>
        <w:rPr>
          <w:rFonts w:ascii="Book Antiqua" w:hAnsi="Book Antiqua"/>
        </w:rPr>
      </w:pPr>
    </w:p>
    <w:p w14:paraId="21A02F0F"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i/>
          <w:color w:val="000000"/>
        </w:rPr>
        <w:t>Physical examination</w:t>
      </w:r>
    </w:p>
    <w:p w14:paraId="193A1151" w14:textId="77777777" w:rsidR="00A77B3E" w:rsidRPr="00751D2C" w:rsidRDefault="00B7352A" w:rsidP="00751D2C">
      <w:pPr>
        <w:snapToGrid w:val="0"/>
        <w:spacing w:line="360" w:lineRule="auto"/>
        <w:jc w:val="both"/>
        <w:rPr>
          <w:rFonts w:ascii="Book Antiqua" w:hAnsi="Book Antiqua"/>
        </w:rPr>
      </w:pPr>
      <w:bookmarkStart w:id="33" w:name="OLE_LINK32"/>
      <w:bookmarkStart w:id="34" w:name="OLE_LINK33"/>
      <w:r w:rsidRPr="00751D2C">
        <w:rPr>
          <w:rFonts w:ascii="Book Antiqua" w:eastAsia="Book Antiqua" w:hAnsi="Book Antiqua" w:cs="Book Antiqua"/>
          <w:color w:val="000000"/>
        </w:rPr>
        <w:t>The physical examination was normal.</w:t>
      </w:r>
    </w:p>
    <w:bookmarkEnd w:id="33"/>
    <w:bookmarkEnd w:id="34"/>
    <w:p w14:paraId="63B7131C" w14:textId="77777777" w:rsidR="00A77B3E" w:rsidRPr="00751D2C" w:rsidRDefault="00A77B3E" w:rsidP="00751D2C">
      <w:pPr>
        <w:snapToGrid w:val="0"/>
        <w:spacing w:line="360" w:lineRule="auto"/>
        <w:jc w:val="both"/>
        <w:rPr>
          <w:rFonts w:ascii="Book Antiqua" w:hAnsi="Book Antiqua"/>
        </w:rPr>
      </w:pPr>
    </w:p>
    <w:p w14:paraId="01650C57"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i/>
          <w:color w:val="000000"/>
        </w:rPr>
        <w:t>Laboratory examinations</w:t>
      </w:r>
    </w:p>
    <w:p w14:paraId="1C97200D" w14:textId="77777777" w:rsidR="00A77B3E" w:rsidRPr="00751D2C" w:rsidRDefault="00B7352A" w:rsidP="00751D2C">
      <w:pPr>
        <w:snapToGrid w:val="0"/>
        <w:spacing w:line="360" w:lineRule="auto"/>
        <w:jc w:val="both"/>
        <w:rPr>
          <w:rFonts w:ascii="Book Antiqua" w:hAnsi="Book Antiqua"/>
        </w:rPr>
      </w:pPr>
      <w:bookmarkStart w:id="35" w:name="OLE_LINK34"/>
      <w:bookmarkStart w:id="36" w:name="OLE_LINK35"/>
      <w:r w:rsidRPr="00751D2C">
        <w:rPr>
          <w:rFonts w:ascii="Book Antiqua" w:eastAsia="Book Antiqua" w:hAnsi="Book Antiqua" w:cs="Book Antiqua"/>
          <w:color w:val="000000"/>
        </w:rPr>
        <w:t>The hematology test was normal.</w:t>
      </w:r>
    </w:p>
    <w:bookmarkEnd w:id="35"/>
    <w:bookmarkEnd w:id="36"/>
    <w:p w14:paraId="6CB56046" w14:textId="77777777" w:rsidR="00A77B3E" w:rsidRPr="00751D2C" w:rsidRDefault="00A77B3E" w:rsidP="00751D2C">
      <w:pPr>
        <w:snapToGrid w:val="0"/>
        <w:spacing w:line="360" w:lineRule="auto"/>
        <w:jc w:val="both"/>
        <w:rPr>
          <w:rFonts w:ascii="Book Antiqua" w:hAnsi="Book Antiqua"/>
        </w:rPr>
      </w:pPr>
    </w:p>
    <w:p w14:paraId="053B42B3"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i/>
          <w:color w:val="000000"/>
        </w:rPr>
        <w:t>Imaging examinations</w:t>
      </w:r>
    </w:p>
    <w:p w14:paraId="4D7A800E" w14:textId="1921C630" w:rsidR="00A77B3E" w:rsidRPr="00751D2C" w:rsidRDefault="00B7352A" w:rsidP="00751D2C">
      <w:pPr>
        <w:snapToGrid w:val="0"/>
        <w:spacing w:line="360" w:lineRule="auto"/>
        <w:jc w:val="both"/>
        <w:rPr>
          <w:rFonts w:ascii="Book Antiqua" w:hAnsi="Book Antiqua"/>
        </w:rPr>
      </w:pPr>
      <w:bookmarkStart w:id="37" w:name="OLE_LINK36"/>
      <w:bookmarkStart w:id="38" w:name="OLE_LINK37"/>
      <w:r w:rsidRPr="00751D2C">
        <w:rPr>
          <w:rFonts w:ascii="Book Antiqua" w:eastAsia="Book Antiqua" w:hAnsi="Book Antiqua" w:cs="Book Antiqua"/>
          <w:color w:val="000000"/>
        </w:rPr>
        <w:t xml:space="preserve">Cone beam computed tomography (CBCT) demonstrated that the root tip of </w:t>
      </w:r>
      <w:r w:rsidR="00886AB0" w:rsidRPr="00751D2C">
        <w:rPr>
          <w:rFonts w:ascii="Book Antiqua" w:eastAsia="Book Antiqua" w:hAnsi="Book Antiqua" w:cs="Book Antiqua"/>
          <w:color w:val="000000"/>
        </w:rPr>
        <w:t xml:space="preserve">No. </w:t>
      </w:r>
      <w:r w:rsidRPr="00751D2C">
        <w:rPr>
          <w:rFonts w:ascii="Book Antiqua" w:eastAsia="Book Antiqua" w:hAnsi="Book Antiqua" w:cs="Book Antiqua"/>
          <w:color w:val="000000"/>
        </w:rPr>
        <w:t>11 was filled with a low-density shadow, and the labial bone plate was deficien</w:t>
      </w:r>
      <w:r w:rsidR="00F64E64">
        <w:rPr>
          <w:rFonts w:ascii="Book Antiqua" w:eastAsia="Book Antiqua" w:hAnsi="Book Antiqua" w:cs="Book Antiqua"/>
          <w:color w:val="000000"/>
        </w:rPr>
        <w:t>t</w:t>
      </w:r>
      <w:r w:rsidRPr="00751D2C">
        <w:rPr>
          <w:rFonts w:ascii="Book Antiqua" w:eastAsia="Book Antiqua" w:hAnsi="Book Antiqua" w:cs="Book Antiqua"/>
          <w:color w:val="000000"/>
        </w:rPr>
        <w:t> (</w:t>
      </w:r>
      <w:r w:rsidRPr="00751D2C">
        <w:rPr>
          <w:rFonts w:ascii="Book Antiqua" w:eastAsia="Book Antiqua" w:hAnsi="Book Antiqua" w:cs="Book Antiqua"/>
          <w:bCs/>
          <w:color w:val="000000"/>
        </w:rPr>
        <w:t>Fig</w:t>
      </w:r>
      <w:r w:rsidR="00886AB0" w:rsidRPr="00751D2C">
        <w:rPr>
          <w:rFonts w:ascii="Book Antiqua" w:eastAsia="Book Antiqua" w:hAnsi="Book Antiqua" w:cs="Book Antiqua"/>
          <w:bCs/>
          <w:color w:val="000000"/>
        </w:rPr>
        <w:t>ure</w:t>
      </w:r>
      <w:r w:rsidRPr="00751D2C">
        <w:rPr>
          <w:rFonts w:ascii="Book Antiqua" w:eastAsia="Book Antiqua" w:hAnsi="Book Antiqua" w:cs="Book Antiqua"/>
          <w:bCs/>
          <w:color w:val="000000"/>
        </w:rPr>
        <w:t xml:space="preserve"> 1A</w:t>
      </w:r>
      <w:r w:rsidRPr="00751D2C">
        <w:rPr>
          <w:rFonts w:ascii="Book Antiqua" w:eastAsia="Book Antiqua" w:hAnsi="Book Antiqua" w:cs="Book Antiqua"/>
          <w:color w:val="000000"/>
        </w:rPr>
        <w:t>). There was severe labial bone loss with a mean bone weight less than 3.5</w:t>
      </w:r>
      <w:r w:rsidR="00886AB0" w:rsidRPr="00751D2C">
        <w:rPr>
          <w:rFonts w:ascii="Book Antiqua" w:eastAsia="Book Antiqua" w:hAnsi="Book Antiqua" w:cs="Book Antiqua"/>
          <w:color w:val="000000"/>
        </w:rPr>
        <w:t xml:space="preserve"> </w:t>
      </w:r>
      <w:r w:rsidRPr="00751D2C">
        <w:rPr>
          <w:rFonts w:ascii="Book Antiqua" w:eastAsia="Book Antiqua" w:hAnsi="Book Antiqua" w:cs="Book Antiqua"/>
          <w:color w:val="000000"/>
        </w:rPr>
        <w:t>mm (</w:t>
      </w:r>
      <w:r w:rsidR="00886AB0" w:rsidRPr="00751D2C">
        <w:rPr>
          <w:rFonts w:ascii="Book Antiqua" w:eastAsia="Book Antiqua" w:hAnsi="Book Antiqua" w:cs="Book Antiqua"/>
          <w:bCs/>
          <w:color w:val="000000"/>
        </w:rPr>
        <w:t xml:space="preserve">Figure </w:t>
      </w:r>
      <w:r w:rsidRPr="00751D2C">
        <w:rPr>
          <w:rFonts w:ascii="Book Antiqua" w:eastAsia="Book Antiqua" w:hAnsi="Book Antiqua" w:cs="Book Antiqua"/>
          <w:bCs/>
          <w:color w:val="000000"/>
        </w:rPr>
        <w:t>1B</w:t>
      </w:r>
      <w:r w:rsidRPr="00751D2C">
        <w:rPr>
          <w:rFonts w:ascii="Book Antiqua" w:eastAsia="Book Antiqua" w:hAnsi="Book Antiqua" w:cs="Book Antiqua"/>
          <w:color w:val="000000"/>
        </w:rPr>
        <w:t>).</w:t>
      </w:r>
    </w:p>
    <w:bookmarkEnd w:id="37"/>
    <w:bookmarkEnd w:id="38"/>
    <w:p w14:paraId="6F8F674F" w14:textId="77777777" w:rsidR="00A77B3E" w:rsidRPr="00751D2C" w:rsidRDefault="00A77B3E" w:rsidP="00751D2C">
      <w:pPr>
        <w:snapToGrid w:val="0"/>
        <w:spacing w:line="360" w:lineRule="auto"/>
        <w:jc w:val="both"/>
        <w:rPr>
          <w:rFonts w:ascii="Book Antiqua" w:hAnsi="Book Antiqua"/>
        </w:rPr>
      </w:pPr>
    </w:p>
    <w:p w14:paraId="6B7B33D0"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caps/>
          <w:color w:val="000000"/>
          <w:u w:val="single"/>
        </w:rPr>
        <w:t>FINAL DIAGNOSIS</w:t>
      </w:r>
    </w:p>
    <w:p w14:paraId="707FA4FA" w14:textId="77777777" w:rsidR="00A77B3E" w:rsidRPr="00751D2C" w:rsidRDefault="00B7352A" w:rsidP="00751D2C">
      <w:pPr>
        <w:snapToGrid w:val="0"/>
        <w:spacing w:line="360" w:lineRule="auto"/>
        <w:jc w:val="both"/>
        <w:rPr>
          <w:rFonts w:ascii="Book Antiqua" w:hAnsi="Book Antiqua"/>
        </w:rPr>
      </w:pPr>
      <w:bookmarkStart w:id="39" w:name="OLE_LINK38"/>
      <w:bookmarkStart w:id="40" w:name="OLE_LINK39"/>
      <w:r w:rsidRPr="00751D2C">
        <w:rPr>
          <w:rFonts w:ascii="Book Antiqua" w:eastAsia="Book Antiqua" w:hAnsi="Book Antiqua" w:cs="Book Antiqua"/>
          <w:color w:val="000000"/>
        </w:rPr>
        <w:t>The right maxillary central incisor was root fracture with chronic inflammation. The keratinized gingival width of </w:t>
      </w:r>
      <w:r w:rsidR="00886AB0" w:rsidRPr="00751D2C">
        <w:rPr>
          <w:rFonts w:ascii="Book Antiqua" w:eastAsia="Book Antiqua" w:hAnsi="Book Antiqua" w:cs="Book Antiqua"/>
          <w:color w:val="000000"/>
        </w:rPr>
        <w:t xml:space="preserve">No. </w:t>
      </w:r>
      <w:r w:rsidRPr="00751D2C">
        <w:rPr>
          <w:rFonts w:ascii="Book Antiqua" w:eastAsia="Book Antiqua" w:hAnsi="Book Antiqua" w:cs="Book Antiqua"/>
          <w:color w:val="000000"/>
        </w:rPr>
        <w:t>11</w:t>
      </w:r>
      <w:r w:rsidR="00886AB0" w:rsidRPr="00751D2C">
        <w:rPr>
          <w:rFonts w:ascii="Book Antiqua" w:eastAsia="Book Antiqua" w:hAnsi="Book Antiqua" w:cs="Book Antiqua"/>
          <w:color w:val="000000"/>
        </w:rPr>
        <w:t xml:space="preserve"> </w:t>
      </w:r>
      <w:r w:rsidRPr="00751D2C">
        <w:rPr>
          <w:rFonts w:ascii="Book Antiqua" w:eastAsia="Book Antiqua" w:hAnsi="Book Antiqua" w:cs="Book Antiqua"/>
          <w:color w:val="000000"/>
        </w:rPr>
        <w:t>was adequate. The patient’s gingival biotype was thick- and fan-shaped (</w:t>
      </w:r>
      <w:r w:rsidRPr="00751D2C">
        <w:rPr>
          <w:rFonts w:ascii="Book Antiqua" w:eastAsia="Book Antiqua" w:hAnsi="Book Antiqua" w:cs="Book Antiqua"/>
          <w:bCs/>
          <w:color w:val="000000"/>
        </w:rPr>
        <w:t>Fig</w:t>
      </w:r>
      <w:r w:rsidR="00886AB0" w:rsidRPr="00751D2C">
        <w:rPr>
          <w:rFonts w:ascii="Book Antiqua" w:eastAsia="Book Antiqua" w:hAnsi="Book Antiqua" w:cs="Book Antiqua"/>
          <w:bCs/>
          <w:color w:val="000000"/>
        </w:rPr>
        <w:t>ure</w:t>
      </w:r>
      <w:r w:rsidRPr="00751D2C">
        <w:rPr>
          <w:rFonts w:ascii="Book Antiqua" w:eastAsia="Book Antiqua" w:hAnsi="Book Antiqua" w:cs="Book Antiqua"/>
          <w:bCs/>
          <w:color w:val="000000"/>
        </w:rPr>
        <w:t xml:space="preserve"> 1C</w:t>
      </w:r>
      <w:r w:rsidRPr="00751D2C">
        <w:rPr>
          <w:rFonts w:ascii="Book Antiqua" w:eastAsia="Book Antiqua" w:hAnsi="Book Antiqua" w:cs="Book Antiqua"/>
          <w:color w:val="000000"/>
        </w:rPr>
        <w:t>).</w:t>
      </w:r>
    </w:p>
    <w:bookmarkEnd w:id="39"/>
    <w:bookmarkEnd w:id="40"/>
    <w:p w14:paraId="6BE8F2BE" w14:textId="77777777" w:rsidR="00A77B3E" w:rsidRPr="00751D2C" w:rsidRDefault="00A77B3E" w:rsidP="00751D2C">
      <w:pPr>
        <w:snapToGrid w:val="0"/>
        <w:spacing w:line="360" w:lineRule="auto"/>
        <w:jc w:val="both"/>
        <w:rPr>
          <w:rFonts w:ascii="Book Antiqua" w:hAnsi="Book Antiqua"/>
        </w:rPr>
      </w:pPr>
    </w:p>
    <w:p w14:paraId="62B560D4"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caps/>
          <w:color w:val="000000"/>
          <w:u w:val="single"/>
        </w:rPr>
        <w:t>TREATMENT</w:t>
      </w:r>
    </w:p>
    <w:p w14:paraId="63507DF4" w14:textId="2AF5A061" w:rsidR="00A77B3E" w:rsidRPr="00751D2C" w:rsidRDefault="00B7352A" w:rsidP="00751D2C">
      <w:pPr>
        <w:snapToGrid w:val="0"/>
        <w:spacing w:line="360" w:lineRule="auto"/>
        <w:jc w:val="both"/>
        <w:rPr>
          <w:rFonts w:ascii="Book Antiqua" w:hAnsi="Book Antiqua"/>
        </w:rPr>
      </w:pPr>
      <w:bookmarkStart w:id="41" w:name="OLE_LINK40"/>
      <w:bookmarkStart w:id="42" w:name="OLE_LINK41"/>
      <w:r w:rsidRPr="00751D2C">
        <w:rPr>
          <w:rFonts w:ascii="Book Antiqua" w:eastAsia="Book Antiqua" w:hAnsi="Book Antiqua" w:cs="Book Antiqua"/>
          <w:color w:val="000000"/>
        </w:rPr>
        <w:t xml:space="preserve">All relevant aspects of the operative risk and complications were communicated with the patient and a prophylactic dose of 1 g amoxicillin was taken orally before the surgery. After local anesthesia by Articaine Hydrochloride, minimally invasive extraction was used to replace the residual root of </w:t>
      </w:r>
      <w:r w:rsidR="00886AB0" w:rsidRPr="00751D2C">
        <w:rPr>
          <w:rFonts w:ascii="Book Antiqua" w:eastAsia="Book Antiqua" w:hAnsi="Book Antiqua" w:cs="Book Antiqua"/>
          <w:color w:val="000000"/>
        </w:rPr>
        <w:t xml:space="preserve">No. </w:t>
      </w:r>
      <w:r w:rsidRPr="00751D2C">
        <w:rPr>
          <w:rFonts w:ascii="Book Antiqua" w:eastAsia="Book Antiqua" w:hAnsi="Book Antiqua" w:cs="Book Antiqua"/>
          <w:color w:val="000000"/>
        </w:rPr>
        <w:t>11</w:t>
      </w:r>
      <w:r w:rsidR="00886AB0" w:rsidRPr="00751D2C">
        <w:rPr>
          <w:rFonts w:ascii="Book Antiqua" w:eastAsia="Book Antiqua" w:hAnsi="Book Antiqua" w:cs="Book Antiqua"/>
          <w:color w:val="000000"/>
        </w:rPr>
        <w:t xml:space="preserve"> </w:t>
      </w:r>
      <w:r w:rsidRPr="00751D2C">
        <w:rPr>
          <w:rFonts w:ascii="Book Antiqua" w:eastAsia="Book Antiqua" w:hAnsi="Book Antiqua" w:cs="Book Antiqua"/>
          <w:color w:val="000000"/>
        </w:rPr>
        <w:t>(</w:t>
      </w:r>
      <w:r w:rsidRPr="00751D2C">
        <w:rPr>
          <w:rFonts w:ascii="Book Antiqua" w:eastAsia="Book Antiqua" w:hAnsi="Book Antiqua" w:cs="Book Antiqua"/>
          <w:bCs/>
          <w:color w:val="000000"/>
        </w:rPr>
        <w:t>Fig</w:t>
      </w:r>
      <w:r w:rsidR="00886AB0" w:rsidRPr="00751D2C">
        <w:rPr>
          <w:rFonts w:ascii="Book Antiqua" w:eastAsia="Book Antiqua" w:hAnsi="Book Antiqua" w:cs="Book Antiqua"/>
          <w:bCs/>
          <w:color w:val="000000"/>
        </w:rPr>
        <w:t>ure</w:t>
      </w:r>
      <w:r w:rsidRPr="00751D2C">
        <w:rPr>
          <w:rFonts w:ascii="Book Antiqua" w:eastAsia="Book Antiqua" w:hAnsi="Book Antiqua" w:cs="Book Antiqua"/>
          <w:bCs/>
          <w:color w:val="000000"/>
        </w:rPr>
        <w:t xml:space="preserve"> 2A</w:t>
      </w:r>
      <w:r w:rsidRPr="00751D2C">
        <w:rPr>
          <w:rFonts w:ascii="Book Antiqua" w:eastAsia="Book Antiqua" w:hAnsi="Book Antiqua" w:cs="Book Antiqua"/>
          <w:color w:val="000000"/>
        </w:rPr>
        <w:t>). The full thickness flap was elevated and the granulation tissue in the alveolar socket was debrided clearly. Severe loss of buccal bon</w:t>
      </w:r>
      <w:r w:rsidR="00DE2F3A">
        <w:rPr>
          <w:rFonts w:ascii="Book Antiqua" w:eastAsia="Book Antiqua" w:hAnsi="Book Antiqua" w:cs="Book Antiqua"/>
          <w:color w:val="000000"/>
        </w:rPr>
        <w:t>e</w:t>
      </w:r>
      <w:r w:rsidRPr="00751D2C">
        <w:rPr>
          <w:rFonts w:ascii="Book Antiqua" w:eastAsia="Book Antiqua" w:hAnsi="Book Antiqua" w:cs="Book Antiqua"/>
          <w:color w:val="000000"/>
        </w:rPr>
        <w:t> was observed after proper irrigation (</w:t>
      </w:r>
      <w:r w:rsidRPr="00751D2C">
        <w:rPr>
          <w:rFonts w:ascii="Book Antiqua" w:eastAsia="Book Antiqua" w:hAnsi="Book Antiqua" w:cs="Book Antiqua"/>
          <w:bCs/>
          <w:color w:val="000000"/>
        </w:rPr>
        <w:t>Fig</w:t>
      </w:r>
      <w:r w:rsidR="00886AB0" w:rsidRPr="00751D2C">
        <w:rPr>
          <w:rFonts w:ascii="Book Antiqua" w:eastAsia="Book Antiqua" w:hAnsi="Book Antiqua" w:cs="Book Antiqua"/>
          <w:bCs/>
          <w:color w:val="000000"/>
        </w:rPr>
        <w:t>ure</w:t>
      </w:r>
      <w:r w:rsidRPr="00751D2C">
        <w:rPr>
          <w:rFonts w:ascii="Book Antiqua" w:eastAsia="Book Antiqua" w:hAnsi="Book Antiqua" w:cs="Book Antiqua"/>
          <w:bCs/>
          <w:color w:val="000000"/>
        </w:rPr>
        <w:t xml:space="preserve"> 2B</w:t>
      </w:r>
      <w:r w:rsidRPr="00751D2C">
        <w:rPr>
          <w:rFonts w:ascii="Book Antiqua" w:eastAsia="Book Antiqua" w:hAnsi="Book Antiqua" w:cs="Book Antiqua"/>
          <w:color w:val="000000"/>
        </w:rPr>
        <w:t>). A bone level implant (3.3</w:t>
      </w:r>
      <w:r w:rsidR="00886AB0" w:rsidRPr="00751D2C">
        <w:rPr>
          <w:rFonts w:ascii="Book Antiqua" w:eastAsia="Book Antiqua" w:hAnsi="Book Antiqua" w:cs="Book Antiqua"/>
          <w:color w:val="000000"/>
        </w:rPr>
        <w:t xml:space="preserve"> </w:t>
      </w:r>
      <w:r w:rsidRPr="00751D2C">
        <w:rPr>
          <w:rFonts w:ascii="Book Antiqua" w:eastAsia="Book Antiqua" w:hAnsi="Book Antiqua" w:cs="Book Antiqua"/>
          <w:color w:val="000000"/>
        </w:rPr>
        <w:t>mm</w:t>
      </w:r>
      <w:r w:rsidR="00886AB0" w:rsidRPr="00751D2C">
        <w:rPr>
          <w:rFonts w:ascii="Book Antiqua" w:eastAsia="Book Antiqua" w:hAnsi="Book Antiqua" w:cs="Book Antiqua"/>
          <w:color w:val="000000"/>
        </w:rPr>
        <w:t xml:space="preserve"> × </w:t>
      </w:r>
      <w:r w:rsidRPr="00751D2C">
        <w:rPr>
          <w:rFonts w:ascii="Book Antiqua" w:eastAsia="Book Antiqua" w:hAnsi="Book Antiqua" w:cs="Book Antiqua"/>
          <w:color w:val="000000"/>
        </w:rPr>
        <w:t>12</w:t>
      </w:r>
      <w:r w:rsidR="00886AB0" w:rsidRPr="00751D2C">
        <w:rPr>
          <w:rFonts w:ascii="Book Antiqua" w:eastAsia="Book Antiqua" w:hAnsi="Book Antiqua" w:cs="Book Antiqua"/>
          <w:color w:val="000000"/>
        </w:rPr>
        <w:t xml:space="preserve"> </w:t>
      </w:r>
      <w:r w:rsidRPr="00751D2C">
        <w:rPr>
          <w:rFonts w:ascii="Book Antiqua" w:eastAsia="Book Antiqua" w:hAnsi="Book Antiqua" w:cs="Book Antiqua"/>
          <w:color w:val="000000"/>
        </w:rPr>
        <w:t>mm, SLA</w:t>
      </w:r>
      <w:r w:rsidRPr="00751D2C">
        <w:rPr>
          <w:rFonts w:ascii="Book Antiqua" w:eastAsia="Book Antiqua" w:hAnsi="Book Antiqua" w:cs="Book Antiqua"/>
          <w:color w:val="000000"/>
          <w:shd w:val="clear" w:color="auto" w:fill="FFFFFF"/>
          <w:vertAlign w:val="superscript"/>
        </w:rPr>
        <w:t>®</w:t>
      </w:r>
      <w:r w:rsidRPr="00751D2C">
        <w:rPr>
          <w:rFonts w:ascii="Book Antiqua" w:eastAsia="Book Antiqua" w:hAnsi="Book Antiqua" w:cs="Book Antiqua"/>
          <w:color w:val="000000"/>
        </w:rPr>
        <w:t>, Straumann</w:t>
      </w:r>
      <w:r w:rsidRPr="00751D2C">
        <w:rPr>
          <w:rFonts w:ascii="Book Antiqua" w:eastAsia="Book Antiqua" w:hAnsi="Book Antiqua" w:cs="Book Antiqua"/>
          <w:color w:val="000000"/>
          <w:shd w:val="clear" w:color="auto" w:fill="FFFFFF"/>
          <w:vertAlign w:val="superscript"/>
        </w:rPr>
        <w:t> </w:t>
      </w:r>
      <w:r w:rsidRPr="00751D2C">
        <w:rPr>
          <w:rFonts w:ascii="Book Antiqua" w:eastAsia="Book Antiqua" w:hAnsi="Book Antiqua" w:cs="Book Antiqua"/>
          <w:color w:val="000000"/>
        </w:rPr>
        <w:t>AG, Basel, Switzerland) was installed in the alveolar socket, following a healing screw placement (</w:t>
      </w:r>
      <w:r w:rsidRPr="00751D2C">
        <w:rPr>
          <w:rFonts w:ascii="Book Antiqua" w:eastAsia="Book Antiqua" w:hAnsi="Book Antiqua" w:cs="Book Antiqua"/>
          <w:bCs/>
          <w:color w:val="000000"/>
        </w:rPr>
        <w:t>Fig</w:t>
      </w:r>
      <w:r w:rsidR="00886AB0" w:rsidRPr="00751D2C">
        <w:rPr>
          <w:rFonts w:ascii="Book Antiqua" w:eastAsia="Book Antiqua" w:hAnsi="Book Antiqua" w:cs="Book Antiqua"/>
          <w:bCs/>
          <w:color w:val="000000"/>
        </w:rPr>
        <w:t>ure</w:t>
      </w:r>
      <w:r w:rsidRPr="00751D2C">
        <w:rPr>
          <w:rFonts w:ascii="Book Antiqua" w:eastAsia="Book Antiqua" w:hAnsi="Book Antiqua" w:cs="Book Antiqua"/>
          <w:bCs/>
          <w:color w:val="000000"/>
        </w:rPr>
        <w:t xml:space="preserve"> 2C and D</w:t>
      </w:r>
      <w:r w:rsidRPr="00751D2C">
        <w:rPr>
          <w:rFonts w:ascii="Book Antiqua" w:eastAsia="Book Antiqua" w:hAnsi="Book Antiqua" w:cs="Book Antiqua"/>
          <w:color w:val="000000"/>
        </w:rPr>
        <w:t xml:space="preserve">). Before the </w:t>
      </w:r>
      <w:r w:rsidRPr="00751D2C">
        <w:rPr>
          <w:rFonts w:ascii="Book Antiqua" w:eastAsia="Book Antiqua" w:hAnsi="Book Antiqua" w:cs="Book Antiqua"/>
          <w:color w:val="000000"/>
        </w:rPr>
        <w:lastRenderedPageBreak/>
        <w:t>operation, PRF was extracted from whole blood and immediately centrifuged at the speed of 3000 rpm for 10 min (</w:t>
      </w:r>
      <w:r w:rsidR="00886AB0" w:rsidRPr="00751D2C">
        <w:rPr>
          <w:rFonts w:ascii="Book Antiqua" w:eastAsia="Book Antiqua" w:hAnsi="Book Antiqua" w:cs="Book Antiqua"/>
          <w:bCs/>
          <w:color w:val="000000"/>
        </w:rPr>
        <w:t>Figure</w:t>
      </w:r>
      <w:r w:rsidRPr="00751D2C">
        <w:rPr>
          <w:rFonts w:ascii="Book Antiqua" w:eastAsia="Book Antiqua" w:hAnsi="Book Antiqua" w:cs="Book Antiqua"/>
          <w:bCs/>
          <w:color w:val="000000"/>
        </w:rPr>
        <w:t xml:space="preserve"> 3A</w:t>
      </w:r>
      <w:r w:rsidRPr="00751D2C">
        <w:rPr>
          <w:rFonts w:ascii="Book Antiqua" w:eastAsia="Book Antiqua" w:hAnsi="Book Antiqua" w:cs="Book Antiqua"/>
          <w:color w:val="000000"/>
        </w:rPr>
        <w:t>). One of the PRF clots was separated from the red blood clot and mixed with 0.25</w:t>
      </w:r>
      <w:r w:rsidR="00886AB0" w:rsidRPr="00751D2C">
        <w:rPr>
          <w:rFonts w:ascii="Book Antiqua" w:eastAsia="Book Antiqua" w:hAnsi="Book Antiqua" w:cs="Book Antiqua"/>
          <w:color w:val="000000"/>
        </w:rPr>
        <w:t xml:space="preserve"> </w:t>
      </w:r>
      <w:r w:rsidRPr="00751D2C">
        <w:rPr>
          <w:rFonts w:ascii="Book Antiqua" w:eastAsia="Book Antiqua" w:hAnsi="Book Antiqua" w:cs="Book Antiqua"/>
          <w:color w:val="000000"/>
        </w:rPr>
        <w:t>g spongious bone substitute (Bio-Oss</w:t>
      </w:r>
      <w:r w:rsidRPr="00751D2C">
        <w:rPr>
          <w:rFonts w:ascii="Book Antiqua" w:eastAsia="Book Antiqua" w:hAnsi="Book Antiqua" w:cs="Book Antiqua"/>
          <w:color w:val="000000"/>
          <w:shd w:val="clear" w:color="auto" w:fill="FFFFFF"/>
          <w:vertAlign w:val="superscript"/>
        </w:rPr>
        <w:t>®</w:t>
      </w:r>
      <w:r w:rsidRPr="00751D2C">
        <w:rPr>
          <w:rFonts w:ascii="Book Antiqua" w:eastAsia="Book Antiqua" w:hAnsi="Book Antiqua" w:cs="Book Antiqua"/>
          <w:color w:val="000000"/>
          <w:shd w:val="clear" w:color="auto" w:fill="FFFFFF"/>
        </w:rPr>
        <w:t>, Geistlich AG, Wolhusen, Switzerland</w:t>
      </w:r>
      <w:r w:rsidRPr="00751D2C">
        <w:rPr>
          <w:rFonts w:ascii="Book Antiqua" w:eastAsia="Book Antiqua" w:hAnsi="Book Antiqua" w:cs="Book Antiqua"/>
          <w:color w:val="000000"/>
        </w:rPr>
        <w:t>). The other PRFs were gently pressed into membranes using sterile gauze. The mixture was filled into the marginal gap between the buccal plate and implant. One piece of PRF membranes was used as barrier (</w:t>
      </w:r>
      <w:r w:rsidR="00886AB0" w:rsidRPr="00751D2C">
        <w:rPr>
          <w:rFonts w:ascii="Book Antiqua" w:eastAsia="Book Antiqua" w:hAnsi="Book Antiqua" w:cs="Book Antiqua"/>
          <w:bCs/>
          <w:color w:val="000000"/>
        </w:rPr>
        <w:t>Figure</w:t>
      </w:r>
      <w:r w:rsidRPr="00751D2C">
        <w:rPr>
          <w:rFonts w:ascii="Book Antiqua" w:eastAsia="Book Antiqua" w:hAnsi="Book Antiqua" w:cs="Book Antiqua"/>
          <w:bCs/>
          <w:color w:val="000000"/>
        </w:rPr>
        <w:t xml:space="preserve"> 3B and C</w:t>
      </w:r>
      <w:r w:rsidRPr="00751D2C">
        <w:rPr>
          <w:rFonts w:ascii="Book Antiqua" w:eastAsia="Book Antiqua" w:hAnsi="Book Antiqua" w:cs="Book Antiqua"/>
          <w:color w:val="000000"/>
        </w:rPr>
        <w:t>) on the mixture. Then, a bioabsorbable collagen membrane (Bio-Gide</w:t>
      </w:r>
      <w:r w:rsidRPr="00751D2C">
        <w:rPr>
          <w:rFonts w:ascii="Book Antiqua" w:eastAsia="Book Antiqua" w:hAnsi="Book Antiqua" w:cs="Book Antiqua"/>
          <w:color w:val="000000"/>
          <w:shd w:val="clear" w:color="auto" w:fill="FFFFFF"/>
          <w:vertAlign w:val="superscript"/>
        </w:rPr>
        <w:t>®</w:t>
      </w:r>
      <w:r w:rsidRPr="00751D2C">
        <w:rPr>
          <w:rFonts w:ascii="Book Antiqua" w:eastAsia="Book Antiqua" w:hAnsi="Book Antiqua" w:cs="Book Antiqua"/>
          <w:color w:val="000000"/>
          <w:shd w:val="clear" w:color="auto" w:fill="FFFFFF"/>
        </w:rPr>
        <w:t>, Geistlich AG, Wolhusen, Switzerland</w:t>
      </w:r>
      <w:r w:rsidRPr="00751D2C">
        <w:rPr>
          <w:rFonts w:ascii="Book Antiqua" w:eastAsia="Book Antiqua" w:hAnsi="Book Antiqua" w:cs="Book Antiqua"/>
          <w:color w:val="000000"/>
        </w:rPr>
        <w:t>) (</w:t>
      </w:r>
      <w:r w:rsidR="00886AB0" w:rsidRPr="00751D2C">
        <w:rPr>
          <w:rFonts w:ascii="Book Antiqua" w:eastAsia="Book Antiqua" w:hAnsi="Book Antiqua" w:cs="Book Antiqua"/>
          <w:bCs/>
          <w:color w:val="000000"/>
        </w:rPr>
        <w:t>Figure</w:t>
      </w:r>
      <w:r w:rsidRPr="00751D2C">
        <w:rPr>
          <w:rFonts w:ascii="Book Antiqua" w:eastAsia="Book Antiqua" w:hAnsi="Book Antiqua" w:cs="Book Antiqua"/>
          <w:bCs/>
          <w:color w:val="000000"/>
        </w:rPr>
        <w:t xml:space="preserve"> 3D</w:t>
      </w:r>
      <w:r w:rsidRPr="00751D2C">
        <w:rPr>
          <w:rFonts w:ascii="Book Antiqua" w:eastAsia="Book Antiqua" w:hAnsi="Book Antiqua" w:cs="Book Antiqua"/>
          <w:color w:val="000000"/>
        </w:rPr>
        <w:t>) was covered on them with another piece of PRF membrane overlap on the top (</w:t>
      </w:r>
      <w:r w:rsidR="00886AB0" w:rsidRPr="00751D2C">
        <w:rPr>
          <w:rFonts w:ascii="Book Antiqua" w:eastAsia="Book Antiqua" w:hAnsi="Book Antiqua" w:cs="Book Antiqua"/>
          <w:bCs/>
          <w:color w:val="000000"/>
        </w:rPr>
        <w:t>Figure</w:t>
      </w:r>
      <w:r w:rsidRPr="00751D2C">
        <w:rPr>
          <w:rFonts w:ascii="Book Antiqua" w:eastAsia="Book Antiqua" w:hAnsi="Book Antiqua" w:cs="Book Antiqua"/>
          <w:bCs/>
          <w:color w:val="000000"/>
        </w:rPr>
        <w:t xml:space="preserve"> 3E</w:t>
      </w:r>
      <w:r w:rsidRPr="00751D2C">
        <w:rPr>
          <w:rFonts w:ascii="Book Antiqua" w:eastAsia="Book Antiqua" w:hAnsi="Book Antiqua" w:cs="Book Antiqua"/>
          <w:color w:val="000000"/>
        </w:rPr>
        <w:t>). Tension-free suture was performed in the operative area (</w:t>
      </w:r>
      <w:r w:rsidR="00886AB0" w:rsidRPr="00751D2C">
        <w:rPr>
          <w:rFonts w:ascii="Book Antiqua" w:eastAsia="Book Antiqua" w:hAnsi="Book Antiqua" w:cs="Book Antiqua"/>
          <w:bCs/>
          <w:color w:val="000000"/>
        </w:rPr>
        <w:t>Figure</w:t>
      </w:r>
      <w:r w:rsidRPr="00751D2C">
        <w:rPr>
          <w:rFonts w:ascii="Book Antiqua" w:eastAsia="Book Antiqua" w:hAnsi="Book Antiqua" w:cs="Book Antiqua"/>
          <w:bCs/>
          <w:color w:val="000000"/>
        </w:rPr>
        <w:t xml:space="preserve"> 3F</w:t>
      </w:r>
      <w:r w:rsidRPr="00751D2C">
        <w:rPr>
          <w:rFonts w:ascii="Book Antiqua" w:eastAsia="Book Antiqua" w:hAnsi="Book Antiqua" w:cs="Book Antiqua"/>
          <w:color w:val="000000"/>
        </w:rPr>
        <w:t xml:space="preserve">). Antibiotic prophylaxis of postoperative </w:t>
      </w:r>
      <w:r w:rsidR="00886AB0" w:rsidRPr="00751D2C">
        <w:rPr>
          <w:rFonts w:ascii="Book Antiqua" w:eastAsia="Book Antiqua" w:hAnsi="Book Antiqua" w:cs="Book Antiqua"/>
          <w:color w:val="000000"/>
        </w:rPr>
        <w:t>protocol was received for 3 d</w:t>
      </w:r>
      <w:r w:rsidRPr="00751D2C">
        <w:rPr>
          <w:rFonts w:ascii="Book Antiqua" w:eastAsia="Book Antiqua" w:hAnsi="Book Antiqua" w:cs="Book Antiqua"/>
          <w:color w:val="000000"/>
        </w:rPr>
        <w:t>, rinsing with 0.12% c</w:t>
      </w:r>
      <w:r w:rsidR="00886AB0" w:rsidRPr="00751D2C">
        <w:rPr>
          <w:rFonts w:ascii="Book Antiqua" w:eastAsia="Book Antiqua" w:hAnsi="Book Antiqua" w:cs="Book Antiqua"/>
          <w:color w:val="000000"/>
        </w:rPr>
        <w:t>hlorhexidine solution for 7 d</w:t>
      </w:r>
      <w:r w:rsidRPr="00751D2C">
        <w:rPr>
          <w:rFonts w:ascii="Book Antiqua" w:eastAsia="Book Antiqua" w:hAnsi="Book Antiqua" w:cs="Book Antiqua"/>
          <w:color w:val="000000"/>
        </w:rPr>
        <w:t>.</w:t>
      </w:r>
    </w:p>
    <w:p w14:paraId="21FCEAC9" w14:textId="77777777" w:rsidR="00A77B3E" w:rsidRPr="00751D2C" w:rsidRDefault="00A77B3E" w:rsidP="00751D2C">
      <w:pPr>
        <w:snapToGrid w:val="0"/>
        <w:spacing w:line="360" w:lineRule="auto"/>
        <w:jc w:val="both"/>
        <w:rPr>
          <w:rFonts w:ascii="Book Antiqua" w:hAnsi="Book Antiqua"/>
        </w:rPr>
      </w:pPr>
    </w:p>
    <w:bookmarkEnd w:id="41"/>
    <w:bookmarkEnd w:id="42"/>
    <w:p w14:paraId="7EC7DF22"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caps/>
          <w:color w:val="000000"/>
          <w:u w:val="single"/>
        </w:rPr>
        <w:t>OUTCOME AND FOLLOW-UP</w:t>
      </w:r>
    </w:p>
    <w:p w14:paraId="54C80B71" w14:textId="1793806A" w:rsidR="00A77B3E" w:rsidRPr="00751D2C" w:rsidRDefault="00B7352A" w:rsidP="00751D2C">
      <w:pPr>
        <w:snapToGrid w:val="0"/>
        <w:spacing w:line="360" w:lineRule="auto"/>
        <w:jc w:val="both"/>
        <w:rPr>
          <w:rFonts w:ascii="Book Antiqua" w:hAnsi="Book Antiqua"/>
        </w:rPr>
      </w:pPr>
      <w:bookmarkStart w:id="43" w:name="OLE_LINK42"/>
      <w:r w:rsidRPr="00751D2C">
        <w:rPr>
          <w:rFonts w:ascii="Book Antiqua" w:eastAsia="Book Antiqua" w:hAnsi="Book Antiqua" w:cs="Book Antiqua"/>
          <w:color w:val="000000"/>
        </w:rPr>
        <w:t>There were no complications during the postsurgical healing period. The 6-mo follow-up showed well-rounded shape of gingiva (</w:t>
      </w:r>
      <w:r w:rsidR="00886AB0" w:rsidRPr="00751D2C">
        <w:rPr>
          <w:rFonts w:ascii="Book Antiqua" w:eastAsia="Book Antiqua" w:hAnsi="Book Antiqua" w:cs="Book Antiqua"/>
          <w:bCs/>
          <w:color w:val="000000"/>
        </w:rPr>
        <w:t>Figure</w:t>
      </w:r>
      <w:r w:rsidRPr="00751D2C">
        <w:rPr>
          <w:rFonts w:ascii="Book Antiqua" w:eastAsia="Book Antiqua" w:hAnsi="Book Antiqua" w:cs="Book Antiqua"/>
          <w:bCs/>
          <w:color w:val="000000"/>
        </w:rPr>
        <w:t xml:space="preserve"> 4A</w:t>
      </w:r>
      <w:r w:rsidRPr="00751D2C">
        <w:rPr>
          <w:rFonts w:ascii="Book Antiqua" w:eastAsia="Book Antiqua" w:hAnsi="Book Antiqua" w:cs="Book Antiqua"/>
          <w:color w:val="000000"/>
        </w:rPr>
        <w:t>). CBCT scanning revealed that the incremental thickness of labial bone was more than 2 mm (</w:t>
      </w:r>
      <w:r w:rsidR="00886AB0" w:rsidRPr="00751D2C">
        <w:rPr>
          <w:rFonts w:ascii="Book Antiqua" w:eastAsia="Book Antiqua" w:hAnsi="Book Antiqua" w:cs="Book Antiqua"/>
          <w:bCs/>
          <w:color w:val="000000"/>
        </w:rPr>
        <w:t>Figure</w:t>
      </w:r>
      <w:r w:rsidRPr="00751D2C">
        <w:rPr>
          <w:rFonts w:ascii="Book Antiqua" w:eastAsia="Book Antiqua" w:hAnsi="Book Antiqua" w:cs="Book Antiqua"/>
          <w:bCs/>
          <w:color w:val="000000"/>
        </w:rPr>
        <w:t xml:space="preserve"> 4B</w:t>
      </w:r>
      <w:r w:rsidRPr="00751D2C">
        <w:rPr>
          <w:rFonts w:ascii="Book Antiqua" w:eastAsia="Book Antiqua" w:hAnsi="Book Antiqua" w:cs="Book Antiqua"/>
          <w:color w:val="000000"/>
        </w:rPr>
        <w:t>). Two-stage operation was taken to replace the cover screw by healing abutment. </w:t>
      </w:r>
      <w:r w:rsidR="00DE2F3A">
        <w:rPr>
          <w:rFonts w:ascii="Book Antiqua" w:eastAsia="Book Antiqua" w:hAnsi="Book Antiqua" w:cs="Book Antiqua"/>
          <w:color w:val="000000"/>
        </w:rPr>
        <w:t>Because the</w:t>
      </w:r>
      <w:r w:rsidRPr="00751D2C">
        <w:rPr>
          <w:rFonts w:ascii="Book Antiqua" w:eastAsia="Book Antiqua" w:hAnsi="Book Antiqua" w:cs="Book Antiqua"/>
          <w:color w:val="000000"/>
        </w:rPr>
        <w:t xml:space="preserve"> restored crown </w:t>
      </w:r>
      <w:r w:rsidR="00DE2F3A">
        <w:rPr>
          <w:rFonts w:ascii="Book Antiqua" w:eastAsia="Book Antiqua" w:hAnsi="Book Antiqua" w:cs="Book Antiqua"/>
          <w:color w:val="000000"/>
        </w:rPr>
        <w:t xml:space="preserve">fell off 2 </w:t>
      </w:r>
      <w:proofErr w:type="spellStart"/>
      <w:r w:rsidR="00DE2F3A">
        <w:rPr>
          <w:rFonts w:ascii="Book Antiqua" w:eastAsia="Book Antiqua" w:hAnsi="Book Antiqua" w:cs="Book Antiqua"/>
          <w:color w:val="000000"/>
        </w:rPr>
        <w:t>wk</w:t>
      </w:r>
      <w:proofErr w:type="spellEnd"/>
      <w:r w:rsidRPr="00751D2C">
        <w:rPr>
          <w:rFonts w:ascii="Book Antiqua" w:eastAsia="Book Antiqua" w:hAnsi="Book Antiqua" w:cs="Book Antiqua"/>
          <w:color w:val="000000"/>
        </w:rPr>
        <w:t xml:space="preserve"> ago, </w:t>
      </w:r>
      <w:r w:rsidR="00886AB0" w:rsidRPr="00751D2C">
        <w:rPr>
          <w:rFonts w:ascii="Book Antiqua" w:eastAsia="Book Antiqua" w:hAnsi="Book Antiqua" w:cs="Book Antiqua"/>
          <w:color w:val="000000"/>
        </w:rPr>
        <w:t xml:space="preserve">No. 21 </w:t>
      </w:r>
      <w:r w:rsidR="00DE2F3A">
        <w:rPr>
          <w:rFonts w:ascii="Book Antiqua" w:eastAsia="Book Antiqua" w:hAnsi="Book Antiqua" w:cs="Book Antiqua"/>
          <w:color w:val="000000"/>
        </w:rPr>
        <w:t xml:space="preserve">had to be </w:t>
      </w:r>
      <w:r w:rsidR="00886AB0" w:rsidRPr="00751D2C">
        <w:rPr>
          <w:rFonts w:ascii="Book Antiqua" w:eastAsia="Book Antiqua" w:hAnsi="Book Antiqua" w:cs="Book Antiqua"/>
          <w:color w:val="000000"/>
        </w:rPr>
        <w:t>restore</w:t>
      </w:r>
      <w:r w:rsidR="00DE2F3A">
        <w:rPr>
          <w:rFonts w:ascii="Book Antiqua" w:eastAsia="Book Antiqua" w:hAnsi="Book Antiqua" w:cs="Book Antiqua"/>
          <w:color w:val="000000"/>
        </w:rPr>
        <w:t>d</w:t>
      </w:r>
      <w:r w:rsidRPr="00751D2C">
        <w:rPr>
          <w:rFonts w:ascii="Book Antiqua" w:eastAsia="Book Antiqua" w:hAnsi="Book Antiqua" w:cs="Book Antiqua"/>
          <w:color w:val="000000"/>
        </w:rPr>
        <w:t xml:space="preserve"> simultaneously with the implant. After impression (</w:t>
      </w:r>
      <w:r w:rsidR="00886AB0" w:rsidRPr="00751D2C">
        <w:rPr>
          <w:rFonts w:ascii="Book Antiqua" w:eastAsia="Book Antiqua" w:hAnsi="Book Antiqua" w:cs="Book Antiqua"/>
          <w:bCs/>
          <w:color w:val="000000"/>
        </w:rPr>
        <w:t>Figure 4C and</w:t>
      </w:r>
      <w:r w:rsidRPr="00751D2C">
        <w:rPr>
          <w:rFonts w:ascii="Book Antiqua" w:eastAsia="Book Antiqua" w:hAnsi="Book Antiqua" w:cs="Book Antiqua"/>
          <w:bCs/>
          <w:color w:val="000000"/>
        </w:rPr>
        <w:t xml:space="preserve"> D</w:t>
      </w:r>
      <w:r w:rsidRPr="00751D2C">
        <w:rPr>
          <w:rFonts w:ascii="Book Antiqua" w:eastAsia="Book Antiqua" w:hAnsi="Book Antiqua" w:cs="Book Antiqua"/>
          <w:color w:val="000000"/>
        </w:rPr>
        <w:t>), definitive all-ceramic crowns were manufactured and restored for both implant and adjacent teeth with patient’s high satisfaction </w:t>
      </w:r>
      <w:r w:rsidRPr="00751D2C">
        <w:rPr>
          <w:rFonts w:ascii="Book Antiqua" w:eastAsia="Book Antiqua" w:hAnsi="Book Antiqua" w:cs="Book Antiqua"/>
          <w:bCs/>
          <w:color w:val="000000"/>
        </w:rPr>
        <w:t>(Figure 5A</w:t>
      </w:r>
      <w:r w:rsidR="00886AB0" w:rsidRPr="00751D2C">
        <w:rPr>
          <w:rFonts w:ascii="Book Antiqua" w:eastAsia="Book Antiqua" w:hAnsi="Book Antiqua" w:cs="Book Antiqua"/>
          <w:bCs/>
          <w:color w:val="000000"/>
        </w:rPr>
        <w:t xml:space="preserve">, </w:t>
      </w:r>
      <w:r w:rsidRPr="00751D2C">
        <w:rPr>
          <w:rFonts w:ascii="Book Antiqua" w:eastAsia="Book Antiqua" w:hAnsi="Book Antiqua" w:cs="Book Antiqua"/>
          <w:bCs/>
          <w:color w:val="000000"/>
        </w:rPr>
        <w:t>B</w:t>
      </w:r>
      <w:r w:rsidR="00886AB0" w:rsidRPr="00751D2C">
        <w:rPr>
          <w:rFonts w:ascii="Book Antiqua" w:eastAsia="Book Antiqua" w:hAnsi="Book Antiqua" w:cs="Book Antiqua"/>
          <w:bCs/>
          <w:color w:val="000000"/>
        </w:rPr>
        <w:t xml:space="preserve"> and</w:t>
      </w:r>
      <w:r w:rsidRPr="00751D2C">
        <w:rPr>
          <w:rFonts w:ascii="Book Antiqua" w:eastAsia="Book Antiqua" w:hAnsi="Book Antiqua" w:cs="Book Antiqua"/>
          <w:bCs/>
          <w:color w:val="000000"/>
        </w:rPr>
        <w:t xml:space="preserve"> D)</w:t>
      </w:r>
      <w:r w:rsidRPr="00751D2C">
        <w:rPr>
          <w:rFonts w:ascii="Book Antiqua" w:eastAsia="Book Antiqua" w:hAnsi="Book Antiqua" w:cs="Book Antiqua"/>
          <w:color w:val="000000"/>
        </w:rPr>
        <w:t>. Periapical radiograph confirmed that the implant was well-integrated while the crowns of the adjacent teeth were good condition </w:t>
      </w:r>
      <w:r w:rsidRPr="00751D2C">
        <w:rPr>
          <w:rFonts w:ascii="Book Antiqua" w:eastAsia="Book Antiqua" w:hAnsi="Book Antiqua" w:cs="Book Antiqua"/>
          <w:bCs/>
          <w:color w:val="000000"/>
        </w:rPr>
        <w:t>(Figure 5C)</w:t>
      </w:r>
      <w:r w:rsidRPr="00751D2C">
        <w:rPr>
          <w:rFonts w:ascii="Book Antiqua" w:eastAsia="Book Antiqua" w:hAnsi="Book Antiqua" w:cs="Book Antiqua"/>
          <w:color w:val="000000"/>
        </w:rPr>
        <w:t xml:space="preserve">. Follow-up after </w:t>
      </w:r>
      <w:r w:rsidR="00DE2F3A">
        <w:rPr>
          <w:rFonts w:ascii="Book Antiqua" w:eastAsia="Book Antiqua" w:hAnsi="Book Antiqua" w:cs="Book Antiqua"/>
          <w:color w:val="000000"/>
        </w:rPr>
        <w:t>1</w:t>
      </w:r>
      <w:r w:rsidRPr="00751D2C">
        <w:rPr>
          <w:rFonts w:ascii="Book Antiqua" w:eastAsia="Book Antiqua" w:hAnsi="Book Antiqua" w:cs="Book Antiqua"/>
          <w:color w:val="000000"/>
        </w:rPr>
        <w:t xml:space="preserve"> year, the hard and soft tissue was still healthy and stable (</w:t>
      </w:r>
      <w:r w:rsidR="00886AB0" w:rsidRPr="00751D2C">
        <w:rPr>
          <w:rFonts w:ascii="Book Antiqua" w:eastAsia="Book Antiqua" w:hAnsi="Book Antiqua" w:cs="Book Antiqua"/>
          <w:bCs/>
          <w:color w:val="000000"/>
        </w:rPr>
        <w:t>Figure</w:t>
      </w:r>
      <w:r w:rsidRPr="00751D2C">
        <w:rPr>
          <w:rFonts w:ascii="Book Antiqua" w:eastAsia="Book Antiqua" w:hAnsi="Book Antiqua" w:cs="Book Antiqua"/>
          <w:bCs/>
          <w:color w:val="000000"/>
        </w:rPr>
        <w:t xml:space="preserve"> 6A and B)</w:t>
      </w:r>
      <w:r w:rsidRPr="00751D2C">
        <w:rPr>
          <w:rFonts w:ascii="Book Antiqua" w:eastAsia="Book Antiqua" w:hAnsi="Book Antiqua" w:cs="Book Antiqua"/>
          <w:color w:val="000000"/>
        </w:rPr>
        <w:t>. Moreover, CBCT showed that the labial and palatal side of alveolar bone around the implant were completely favorable without obvious absorption </w:t>
      </w:r>
      <w:r w:rsidRPr="00751D2C">
        <w:rPr>
          <w:rFonts w:ascii="Book Antiqua" w:eastAsia="Book Antiqua" w:hAnsi="Book Antiqua" w:cs="Book Antiqua"/>
          <w:bCs/>
          <w:color w:val="000000"/>
        </w:rPr>
        <w:t>(Figure 6C)</w:t>
      </w:r>
      <w:r w:rsidRPr="00751D2C">
        <w:rPr>
          <w:rFonts w:ascii="Book Antiqua" w:eastAsia="Book Antiqua" w:hAnsi="Book Antiqua" w:cs="Book Antiqua"/>
          <w:color w:val="000000"/>
        </w:rPr>
        <w:t>.</w:t>
      </w:r>
    </w:p>
    <w:bookmarkEnd w:id="43"/>
    <w:p w14:paraId="196BE411" w14:textId="77777777" w:rsidR="00A77B3E" w:rsidRPr="00751D2C" w:rsidRDefault="00A77B3E" w:rsidP="00751D2C">
      <w:pPr>
        <w:snapToGrid w:val="0"/>
        <w:spacing w:line="360" w:lineRule="auto"/>
        <w:jc w:val="both"/>
        <w:rPr>
          <w:rFonts w:ascii="Book Antiqua" w:hAnsi="Book Antiqua"/>
        </w:rPr>
      </w:pPr>
    </w:p>
    <w:p w14:paraId="5B1916DF"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caps/>
          <w:color w:val="000000"/>
          <w:u w:val="single"/>
        </w:rPr>
        <w:t>DISCUSSION</w:t>
      </w:r>
    </w:p>
    <w:p w14:paraId="6C8F59C7" w14:textId="719E0CB0" w:rsidR="00A77B3E" w:rsidRPr="00751D2C" w:rsidRDefault="00B7352A" w:rsidP="00751D2C">
      <w:pPr>
        <w:snapToGrid w:val="0"/>
        <w:spacing w:line="360" w:lineRule="auto"/>
        <w:jc w:val="both"/>
        <w:rPr>
          <w:rFonts w:ascii="Book Antiqua" w:hAnsi="Book Antiqua"/>
        </w:rPr>
      </w:pPr>
      <w:bookmarkStart w:id="44" w:name="OLE_LINK43"/>
      <w:bookmarkStart w:id="45" w:name="OLE_LINK44"/>
      <w:r w:rsidRPr="00751D2C">
        <w:rPr>
          <w:rFonts w:ascii="Book Antiqua" w:eastAsia="Book Antiqua" w:hAnsi="Book Antiqua" w:cs="Book Antiqua"/>
          <w:color w:val="000000"/>
        </w:rPr>
        <w:lastRenderedPageBreak/>
        <w:t xml:space="preserve">Periapical lesion caused by frustrated root canal therapy or root fracture is common </w:t>
      </w:r>
      <w:r w:rsidR="005618BB" w:rsidRPr="00751D2C">
        <w:rPr>
          <w:rFonts w:ascii="Book Antiqua" w:eastAsia="Book Antiqua" w:hAnsi="Book Antiqua" w:cs="Book Antiqua"/>
          <w:color w:val="000000"/>
        </w:rPr>
        <w:t>clinical</w:t>
      </w:r>
      <w:r w:rsidR="005618BB">
        <w:rPr>
          <w:rFonts w:ascii="Book Antiqua" w:eastAsia="Book Antiqua" w:hAnsi="Book Antiqua" w:cs="Book Antiqua"/>
          <w:color w:val="000000"/>
        </w:rPr>
        <w:t>ly</w:t>
      </w:r>
      <w:r w:rsidRPr="00751D2C">
        <w:rPr>
          <w:rFonts w:ascii="Book Antiqua" w:eastAsia="Book Antiqua" w:hAnsi="Book Antiqua" w:cs="Book Antiqua"/>
          <w:color w:val="000000"/>
        </w:rPr>
        <w:t>, which frequently lead</w:t>
      </w:r>
      <w:r w:rsidR="00DE2F3A">
        <w:rPr>
          <w:rFonts w:ascii="Book Antiqua" w:eastAsia="Book Antiqua" w:hAnsi="Book Antiqua" w:cs="Book Antiqua"/>
          <w:color w:val="000000"/>
        </w:rPr>
        <w:t>s</w:t>
      </w:r>
      <w:r w:rsidRPr="00751D2C">
        <w:rPr>
          <w:rFonts w:ascii="Book Antiqua" w:eastAsia="Book Antiqua" w:hAnsi="Book Antiqua" w:cs="Book Antiqua"/>
          <w:color w:val="000000"/>
        </w:rPr>
        <w:t xml:space="preserve"> to the severe resorption of alveolar bone and to the increasing risk of esthetic </w:t>
      </w:r>
      <w:proofErr w:type="gramStart"/>
      <w:r w:rsidRPr="00751D2C">
        <w:rPr>
          <w:rFonts w:ascii="Book Antiqua" w:eastAsia="Book Antiqua" w:hAnsi="Book Antiqua" w:cs="Book Antiqua"/>
          <w:color w:val="000000"/>
        </w:rPr>
        <w:t>restoration</w:t>
      </w:r>
      <w:r w:rsidR="00886AB0" w:rsidRPr="00751D2C">
        <w:rPr>
          <w:rFonts w:ascii="Book Antiqua" w:eastAsia="Book Antiqua" w:hAnsi="Book Antiqua" w:cs="Book Antiqua"/>
          <w:color w:val="000000"/>
          <w:vertAlign w:val="superscript"/>
        </w:rPr>
        <w:t>[</w:t>
      </w:r>
      <w:proofErr w:type="gramEnd"/>
      <w:r w:rsidR="00886AB0" w:rsidRPr="00751D2C">
        <w:rPr>
          <w:rFonts w:ascii="Book Antiqua" w:eastAsia="Book Antiqua" w:hAnsi="Book Antiqua" w:cs="Book Antiqua"/>
          <w:color w:val="000000"/>
          <w:vertAlign w:val="superscript"/>
        </w:rPr>
        <w:t>5,</w:t>
      </w:r>
      <w:r w:rsidRPr="00751D2C">
        <w:rPr>
          <w:rFonts w:ascii="Book Antiqua" w:eastAsia="Book Antiqua" w:hAnsi="Book Antiqua" w:cs="Book Antiqua"/>
          <w:color w:val="000000"/>
          <w:vertAlign w:val="superscript"/>
        </w:rPr>
        <w:t>6]</w:t>
      </w:r>
      <w:r w:rsidRPr="00751D2C">
        <w:rPr>
          <w:rFonts w:ascii="Book Antiqua" w:eastAsia="Book Antiqua" w:hAnsi="Book Antiqua" w:cs="Book Antiqua"/>
          <w:color w:val="000000"/>
        </w:rPr>
        <w:t>. Recent studies have shown that the survival rates of immediate implantation at infected sites is similar as the areas without infection</w:t>
      </w:r>
      <w:r w:rsidRPr="00751D2C">
        <w:rPr>
          <w:rFonts w:ascii="Book Antiqua" w:eastAsia="Book Antiqua" w:hAnsi="Book Antiqua" w:cs="Book Antiqua"/>
          <w:color w:val="000000"/>
          <w:vertAlign w:val="superscript"/>
        </w:rPr>
        <w:t>[16</w:t>
      </w:r>
      <w:r w:rsidR="00886AB0" w:rsidRPr="00751D2C">
        <w:rPr>
          <w:rFonts w:ascii="Book Antiqua" w:eastAsia="Book Antiqua" w:hAnsi="Book Antiqua" w:cs="Book Antiqua"/>
          <w:color w:val="000000"/>
          <w:vertAlign w:val="superscript"/>
        </w:rPr>
        <w:t>,</w:t>
      </w:r>
      <w:r w:rsidRPr="00751D2C">
        <w:rPr>
          <w:rFonts w:ascii="Book Antiqua" w:eastAsia="Book Antiqua" w:hAnsi="Book Antiqua" w:cs="Book Antiqua"/>
          <w:color w:val="000000"/>
          <w:vertAlign w:val="superscript"/>
        </w:rPr>
        <w:t>17]</w:t>
      </w:r>
      <w:r w:rsidRPr="00751D2C">
        <w:rPr>
          <w:rFonts w:ascii="Book Antiqua" w:eastAsia="Book Antiqua" w:hAnsi="Book Antiqua" w:cs="Book Antiqua"/>
          <w:color w:val="000000"/>
        </w:rPr>
        <w:t>. However,</w:t>
      </w:r>
      <w:r w:rsidR="00886AB0" w:rsidRPr="00751D2C">
        <w:rPr>
          <w:rFonts w:ascii="Book Antiqua" w:eastAsia="Book Antiqua" w:hAnsi="Book Antiqua" w:cs="Book Antiqua"/>
          <w:color w:val="000000"/>
        </w:rPr>
        <w:t xml:space="preserve"> </w:t>
      </w:r>
      <w:r w:rsidRPr="00751D2C">
        <w:rPr>
          <w:rFonts w:ascii="Book Antiqua" w:eastAsia="Book Antiqua" w:hAnsi="Book Antiqua" w:cs="Book Antiqua"/>
          <w:color w:val="000000"/>
        </w:rPr>
        <w:t>some research also demonstrated that the contaminated tissue of infected alveoli should be removed completely in immediate implantation</w:t>
      </w:r>
      <w:r w:rsidRPr="00751D2C">
        <w:rPr>
          <w:rFonts w:ascii="Book Antiqua" w:eastAsia="Book Antiqua" w:hAnsi="Book Antiqua" w:cs="Book Antiqua"/>
          <w:color w:val="000000"/>
          <w:vertAlign w:val="superscript"/>
        </w:rPr>
        <w:t>[18]</w:t>
      </w:r>
      <w:r w:rsidRPr="00751D2C">
        <w:rPr>
          <w:rFonts w:ascii="Book Antiqua" w:eastAsia="Book Antiqua" w:hAnsi="Book Antiqua" w:cs="Book Antiqua"/>
          <w:color w:val="000000"/>
        </w:rPr>
        <w:t xml:space="preserve">. There was no significant difference in the final success rate between the infected-group and the non-infected group, but the bone-to-implant contact and the rate of initial bone bonding in infected areas were </w:t>
      </w:r>
      <w:r w:rsidR="00DE2F3A">
        <w:rPr>
          <w:rFonts w:ascii="Book Antiqua" w:eastAsia="Book Antiqua" w:hAnsi="Book Antiqua" w:cs="Book Antiqua"/>
          <w:color w:val="000000"/>
        </w:rPr>
        <w:t xml:space="preserve">obviously </w:t>
      </w:r>
      <w:proofErr w:type="gramStart"/>
      <w:r w:rsidRPr="00751D2C">
        <w:rPr>
          <w:rFonts w:ascii="Book Antiqua" w:eastAsia="Book Antiqua" w:hAnsi="Book Antiqua" w:cs="Book Antiqua"/>
          <w:color w:val="000000"/>
        </w:rPr>
        <w:t>decreased</w:t>
      </w:r>
      <w:r w:rsidRPr="00751D2C">
        <w:rPr>
          <w:rFonts w:ascii="Book Antiqua" w:eastAsia="Book Antiqua" w:hAnsi="Book Antiqua" w:cs="Book Antiqua"/>
          <w:color w:val="000000"/>
          <w:vertAlign w:val="superscript"/>
        </w:rPr>
        <w:t>[</w:t>
      </w:r>
      <w:proofErr w:type="gramEnd"/>
      <w:r w:rsidRPr="00751D2C">
        <w:rPr>
          <w:rFonts w:ascii="Book Antiqua" w:eastAsia="Book Antiqua" w:hAnsi="Book Antiqua" w:cs="Book Antiqua"/>
          <w:color w:val="000000"/>
          <w:vertAlign w:val="superscript"/>
        </w:rPr>
        <w:t>19]</w:t>
      </w:r>
      <w:r w:rsidRPr="00751D2C">
        <w:rPr>
          <w:rFonts w:ascii="Book Antiqua" w:eastAsia="Book Antiqua" w:hAnsi="Book Antiqua" w:cs="Book Antiqua"/>
          <w:color w:val="000000"/>
        </w:rPr>
        <w:t xml:space="preserve">. Especially in the situation of immediate implantation at maxillary anterior region, enough width of labial bone is absolutely necessary for the aesthetic </w:t>
      </w:r>
      <w:proofErr w:type="gramStart"/>
      <w:r w:rsidRPr="00751D2C">
        <w:rPr>
          <w:rFonts w:ascii="Book Antiqua" w:eastAsia="Book Antiqua" w:hAnsi="Book Antiqua" w:cs="Book Antiqua"/>
          <w:color w:val="000000"/>
        </w:rPr>
        <w:t>requirement</w:t>
      </w:r>
      <w:r w:rsidR="00886AB0" w:rsidRPr="00751D2C">
        <w:rPr>
          <w:rFonts w:ascii="Book Antiqua" w:eastAsia="Book Antiqua" w:hAnsi="Book Antiqua" w:cs="Book Antiqua"/>
          <w:color w:val="000000"/>
          <w:vertAlign w:val="superscript"/>
        </w:rPr>
        <w:t>[</w:t>
      </w:r>
      <w:proofErr w:type="gramEnd"/>
      <w:r w:rsidR="00886AB0" w:rsidRPr="00751D2C">
        <w:rPr>
          <w:rFonts w:ascii="Book Antiqua" w:eastAsia="Book Antiqua" w:hAnsi="Book Antiqua" w:cs="Book Antiqua"/>
          <w:color w:val="000000"/>
          <w:vertAlign w:val="superscript"/>
        </w:rPr>
        <w:t>20,</w:t>
      </w:r>
      <w:r w:rsidRPr="00751D2C">
        <w:rPr>
          <w:rFonts w:ascii="Book Antiqua" w:eastAsia="Book Antiqua" w:hAnsi="Book Antiqua" w:cs="Book Antiqua"/>
          <w:color w:val="000000"/>
          <w:vertAlign w:val="superscript"/>
        </w:rPr>
        <w:t>21]</w:t>
      </w:r>
      <w:r w:rsidRPr="00751D2C">
        <w:rPr>
          <w:rFonts w:ascii="Book Antiqua" w:eastAsia="Book Antiqua" w:hAnsi="Book Antiqua" w:cs="Book Antiqua"/>
          <w:color w:val="000000"/>
        </w:rPr>
        <w:t>. The alveolar ridge would be atroph</w:t>
      </w:r>
      <w:r w:rsidR="00B372EC">
        <w:rPr>
          <w:rFonts w:ascii="Book Antiqua" w:eastAsia="Book Antiqua" w:hAnsi="Book Antiqua" w:cs="Book Antiqua"/>
          <w:color w:val="000000"/>
        </w:rPr>
        <w:t>ic</w:t>
      </w:r>
      <w:r w:rsidRPr="00751D2C">
        <w:rPr>
          <w:rFonts w:ascii="Book Antiqua" w:eastAsia="Book Antiqua" w:hAnsi="Book Antiqua" w:cs="Book Antiqua"/>
          <w:color w:val="000000"/>
        </w:rPr>
        <w:t xml:space="preserve"> as well as the recession of soft tissue after tooth </w:t>
      </w:r>
      <w:proofErr w:type="gramStart"/>
      <w:r w:rsidRPr="00751D2C">
        <w:rPr>
          <w:rFonts w:ascii="Book Antiqua" w:eastAsia="Book Antiqua" w:hAnsi="Book Antiqua" w:cs="Book Antiqua"/>
          <w:color w:val="000000"/>
        </w:rPr>
        <w:t>extraction</w:t>
      </w:r>
      <w:r w:rsidRPr="00751D2C">
        <w:rPr>
          <w:rFonts w:ascii="Book Antiqua" w:eastAsia="Book Antiqua" w:hAnsi="Book Antiqua" w:cs="Book Antiqua"/>
          <w:color w:val="000000"/>
          <w:vertAlign w:val="superscript"/>
        </w:rPr>
        <w:t>[</w:t>
      </w:r>
      <w:proofErr w:type="gramEnd"/>
      <w:r w:rsidRPr="00751D2C">
        <w:rPr>
          <w:rFonts w:ascii="Book Antiqua" w:eastAsia="Book Antiqua" w:hAnsi="Book Antiqua" w:cs="Book Antiqua"/>
          <w:color w:val="000000"/>
          <w:vertAlign w:val="superscript"/>
        </w:rPr>
        <w:t>22]</w:t>
      </w:r>
      <w:r w:rsidRPr="00751D2C">
        <w:rPr>
          <w:rFonts w:ascii="Book Antiqua" w:eastAsia="Book Antiqua" w:hAnsi="Book Antiqua" w:cs="Book Antiqua"/>
          <w:color w:val="000000"/>
        </w:rPr>
        <w:t>. Th</w:t>
      </w:r>
      <w:r w:rsidR="00B372EC">
        <w:rPr>
          <w:rFonts w:ascii="Book Antiqua" w:eastAsia="Book Antiqua" w:hAnsi="Book Antiqua" w:cs="Book Antiqua"/>
          <w:color w:val="000000"/>
        </w:rPr>
        <w:t>is</w:t>
      </w:r>
      <w:r w:rsidRPr="00751D2C">
        <w:rPr>
          <w:rFonts w:ascii="Book Antiqua" w:eastAsia="Book Antiqua" w:hAnsi="Book Antiqua" w:cs="Book Antiqua"/>
          <w:color w:val="000000"/>
        </w:rPr>
        <w:t xml:space="preserve"> evidence suggest</w:t>
      </w:r>
      <w:r w:rsidR="00B372EC">
        <w:rPr>
          <w:rFonts w:ascii="Book Antiqua" w:eastAsia="Book Antiqua" w:hAnsi="Book Antiqua" w:cs="Book Antiqua"/>
          <w:color w:val="000000"/>
        </w:rPr>
        <w:t>s</w:t>
      </w:r>
      <w:r w:rsidRPr="00751D2C">
        <w:rPr>
          <w:rFonts w:ascii="Book Antiqua" w:eastAsia="Book Antiqua" w:hAnsi="Book Antiqua" w:cs="Book Antiqua"/>
          <w:color w:val="000000"/>
        </w:rPr>
        <w:t xml:space="preserve"> that the correct disposal of dentoalveolar infections in </w:t>
      </w:r>
      <w:r w:rsidR="00773A14">
        <w:rPr>
          <w:rFonts w:ascii="Book Antiqua" w:eastAsia="Book Antiqua" w:hAnsi="Book Antiqua" w:cs="Book Antiqua"/>
          <w:color w:val="000000"/>
        </w:rPr>
        <w:t xml:space="preserve">the </w:t>
      </w:r>
      <w:r w:rsidRPr="00751D2C">
        <w:rPr>
          <w:rFonts w:ascii="Book Antiqua" w:eastAsia="Book Antiqua" w:hAnsi="Book Antiqua" w:cs="Book Antiqua"/>
          <w:color w:val="000000"/>
        </w:rPr>
        <w:t xml:space="preserve">clinic and the exact option of implanting location along with proper considerations of tissue augmentation can greatly increase the successful rates of immediate implant placement in the esthetic </w:t>
      </w:r>
      <w:proofErr w:type="gramStart"/>
      <w:r w:rsidRPr="00751D2C">
        <w:rPr>
          <w:rFonts w:ascii="Book Antiqua" w:eastAsia="Book Antiqua" w:hAnsi="Book Antiqua" w:cs="Book Antiqua"/>
          <w:color w:val="000000"/>
        </w:rPr>
        <w:t>zone</w:t>
      </w:r>
      <w:r w:rsidR="00886AB0" w:rsidRPr="00751D2C">
        <w:rPr>
          <w:rFonts w:ascii="Book Antiqua" w:eastAsia="Book Antiqua" w:hAnsi="Book Antiqua" w:cs="Book Antiqua"/>
          <w:color w:val="000000"/>
          <w:vertAlign w:val="superscript"/>
        </w:rPr>
        <w:t>[</w:t>
      </w:r>
      <w:proofErr w:type="gramEnd"/>
      <w:r w:rsidR="00886AB0" w:rsidRPr="00751D2C">
        <w:rPr>
          <w:rFonts w:ascii="Book Antiqua" w:eastAsia="Book Antiqua" w:hAnsi="Book Antiqua" w:cs="Book Antiqua"/>
          <w:color w:val="000000"/>
          <w:vertAlign w:val="superscript"/>
        </w:rPr>
        <w:t>2,</w:t>
      </w:r>
      <w:r w:rsidRPr="00751D2C">
        <w:rPr>
          <w:rFonts w:ascii="Book Antiqua" w:eastAsia="Book Antiqua" w:hAnsi="Book Antiqua" w:cs="Book Antiqua"/>
          <w:color w:val="000000"/>
          <w:vertAlign w:val="superscript"/>
        </w:rPr>
        <w:t>18]</w:t>
      </w:r>
      <w:r w:rsidRPr="00751D2C">
        <w:rPr>
          <w:rFonts w:ascii="Book Antiqua" w:eastAsia="Book Antiqua" w:hAnsi="Book Antiqua" w:cs="Book Antiqua"/>
          <w:color w:val="000000"/>
        </w:rPr>
        <w:t>. In addition, the effective technique such as guided bone regeneration was frequently used in immediate implantation to repair the bone defect and to obtain </w:t>
      </w:r>
      <w:r w:rsidRPr="00751D2C">
        <w:rPr>
          <w:rFonts w:ascii="Book Antiqua" w:eastAsia="Book Antiqua" w:hAnsi="Book Antiqua" w:cs="Book Antiqua"/>
          <w:color w:val="000000"/>
          <w:shd w:val="clear" w:color="auto" w:fill="FFFFFF"/>
        </w:rPr>
        <w:t>the ideal effects of finial restoration</w:t>
      </w:r>
      <w:r w:rsidRPr="00751D2C">
        <w:rPr>
          <w:rFonts w:ascii="Book Antiqua" w:eastAsia="Book Antiqua" w:hAnsi="Book Antiqua" w:cs="Book Antiqua"/>
          <w:color w:val="000000"/>
        </w:rPr>
        <w:t xml:space="preserve"> in clinic. In order to maintain the space for bone regeneration, enough artificial bone dust should be filled into the defect region. But the lack of cancellous bone with insufficient blood supply and the exposure of collagen membrane in </w:t>
      </w:r>
      <w:r w:rsidR="00AA779A" w:rsidRPr="00751D2C">
        <w:rPr>
          <w:rFonts w:ascii="Book Antiqua" w:eastAsia="Book Antiqua" w:hAnsi="Book Antiqua" w:cs="Book Antiqua"/>
          <w:color w:val="000000"/>
        </w:rPr>
        <w:t>guided bone regeneration</w:t>
      </w:r>
      <w:r w:rsidRPr="00751D2C">
        <w:rPr>
          <w:rFonts w:ascii="Book Antiqua" w:eastAsia="Book Antiqua" w:hAnsi="Book Antiqua" w:cs="Book Antiqua"/>
          <w:color w:val="000000"/>
        </w:rPr>
        <w:t xml:space="preserve"> might directly lead to the ultimate failure of osseointegration</w:t>
      </w:r>
      <w:r w:rsidR="00886AB0" w:rsidRPr="00751D2C">
        <w:rPr>
          <w:rFonts w:ascii="Book Antiqua" w:eastAsia="Book Antiqua" w:hAnsi="Book Antiqua" w:cs="Book Antiqua"/>
          <w:color w:val="000000"/>
          <w:vertAlign w:val="superscript"/>
        </w:rPr>
        <w:t>[23,</w:t>
      </w:r>
      <w:r w:rsidRPr="00751D2C">
        <w:rPr>
          <w:rFonts w:ascii="Book Antiqua" w:eastAsia="Book Antiqua" w:hAnsi="Book Antiqua" w:cs="Book Antiqua"/>
          <w:color w:val="000000"/>
          <w:vertAlign w:val="superscript"/>
        </w:rPr>
        <w:t>24]</w:t>
      </w:r>
      <w:r w:rsidRPr="00751D2C">
        <w:rPr>
          <w:rFonts w:ascii="Book Antiqua" w:eastAsia="Book Antiqua" w:hAnsi="Book Antiqua" w:cs="Book Antiqua"/>
          <w:color w:val="000000"/>
        </w:rPr>
        <w:t>. </w:t>
      </w:r>
      <w:r w:rsidRPr="00751D2C">
        <w:rPr>
          <w:rFonts w:ascii="Book Antiqua" w:eastAsia="Book Antiqua" w:hAnsi="Book Antiqua" w:cs="Book Antiqua"/>
          <w:color w:val="000000"/>
          <w:shd w:val="clear" w:color="auto" w:fill="FFFFFF"/>
        </w:rPr>
        <w:t>Thus, the adequate</w:t>
      </w:r>
      <w:r w:rsidRPr="00751D2C">
        <w:rPr>
          <w:rFonts w:ascii="Book Antiqua" w:eastAsia="Book Antiqua" w:hAnsi="Book Antiqua" w:cs="Book Antiqua"/>
          <w:color w:val="000000"/>
        </w:rPr>
        <w:t> blood supply and </w:t>
      </w:r>
      <w:r w:rsidRPr="00751D2C">
        <w:rPr>
          <w:rFonts w:ascii="Book Antiqua" w:eastAsia="Book Antiqua" w:hAnsi="Book Antiqua" w:cs="Book Antiqua"/>
          <w:color w:val="000000"/>
          <w:shd w:val="clear" w:color="auto" w:fill="FFFFFF"/>
        </w:rPr>
        <w:t>soft tissue covering </w:t>
      </w:r>
      <w:r w:rsidRPr="00751D2C">
        <w:rPr>
          <w:rFonts w:ascii="Book Antiqua" w:eastAsia="Book Antiqua" w:hAnsi="Book Antiqua" w:cs="Book Antiqua"/>
          <w:color w:val="000000"/>
        </w:rPr>
        <w:t>bone substitute</w:t>
      </w:r>
      <w:r w:rsidRPr="00751D2C">
        <w:rPr>
          <w:rFonts w:ascii="Book Antiqua" w:eastAsia="Book Antiqua" w:hAnsi="Book Antiqua" w:cs="Book Antiqua"/>
          <w:color w:val="000000"/>
          <w:shd w:val="clear" w:color="auto" w:fill="FFFFFF"/>
        </w:rPr>
        <w:t> should be the key factor of immediate implantation, which also directly affects the fin</w:t>
      </w:r>
      <w:r w:rsidRPr="00751D2C">
        <w:rPr>
          <w:rFonts w:ascii="Book Antiqua" w:eastAsia="Book Antiqua" w:hAnsi="Book Antiqua" w:cs="Book Antiqua"/>
          <w:color w:val="000000"/>
        </w:rPr>
        <w:t>al aesthetic effect.</w:t>
      </w:r>
    </w:p>
    <w:p w14:paraId="52740F4B" w14:textId="55D80779" w:rsidR="00A77B3E" w:rsidRPr="00751D2C" w:rsidRDefault="00B7352A" w:rsidP="00751D2C">
      <w:pPr>
        <w:snapToGrid w:val="0"/>
        <w:spacing w:line="360" w:lineRule="auto"/>
        <w:ind w:firstLineChars="100" w:firstLine="240"/>
        <w:jc w:val="both"/>
        <w:rPr>
          <w:rFonts w:ascii="Book Antiqua" w:hAnsi="Book Antiqua"/>
        </w:rPr>
      </w:pPr>
      <w:r w:rsidRPr="00751D2C">
        <w:rPr>
          <w:rFonts w:ascii="Book Antiqua" w:eastAsia="Book Antiqua" w:hAnsi="Book Antiqua" w:cs="Book Antiqua"/>
          <w:color w:val="000000"/>
        </w:rPr>
        <w:t>In recent years, concentrated platelets have been used in wound healing because of their high growth factor content</w:t>
      </w:r>
      <w:r w:rsidRPr="00751D2C">
        <w:rPr>
          <w:rFonts w:ascii="Book Antiqua" w:eastAsia="Book Antiqua" w:hAnsi="Book Antiqua" w:cs="Book Antiqua"/>
          <w:color w:val="000000"/>
          <w:vertAlign w:val="superscript"/>
        </w:rPr>
        <w:t>[25]</w:t>
      </w:r>
      <w:r w:rsidRPr="00751D2C">
        <w:rPr>
          <w:rFonts w:ascii="Book Antiqua" w:eastAsia="Book Antiqua" w:hAnsi="Book Antiqua" w:cs="Book Antiqua"/>
          <w:color w:val="000000"/>
        </w:rPr>
        <w:t xml:space="preserve">. PRF </w:t>
      </w:r>
      <w:r w:rsidR="00773A14">
        <w:rPr>
          <w:rFonts w:ascii="Book Antiqua" w:eastAsia="Book Antiqua" w:hAnsi="Book Antiqua" w:cs="Book Antiqua"/>
          <w:color w:val="000000"/>
        </w:rPr>
        <w:t>i</w:t>
      </w:r>
      <w:r w:rsidRPr="00751D2C">
        <w:rPr>
          <w:rFonts w:ascii="Book Antiqua" w:eastAsia="Book Antiqua" w:hAnsi="Book Antiqua" w:cs="Book Antiqua"/>
          <w:color w:val="000000"/>
        </w:rPr>
        <w:t xml:space="preserve">s a typical platelet concentrate consisting of an autologous leukocyte-platelet-rich fibrin </w:t>
      </w:r>
      <w:r w:rsidRPr="00751D2C">
        <w:rPr>
          <w:rFonts w:ascii="Book Antiqua" w:eastAsia="Book Antiqua" w:hAnsi="Book Antiqua" w:cs="Book Antiqua"/>
          <w:color w:val="000000"/>
        </w:rPr>
        <w:lastRenderedPageBreak/>
        <w:t xml:space="preserve">matrix, which has three-dimensional structure filling with cytokines, platelets and stem cells </w:t>
      </w:r>
      <w:proofErr w:type="gramStart"/>
      <w:r w:rsidRPr="00751D2C">
        <w:rPr>
          <w:rFonts w:ascii="Book Antiqua" w:eastAsia="Book Antiqua" w:hAnsi="Book Antiqua" w:cs="Book Antiqua"/>
          <w:color w:val="000000"/>
        </w:rPr>
        <w:t>within</w:t>
      </w:r>
      <w:r w:rsidRPr="00751D2C">
        <w:rPr>
          <w:rFonts w:ascii="Book Antiqua" w:eastAsia="Book Antiqua" w:hAnsi="Book Antiqua" w:cs="Book Antiqua"/>
          <w:color w:val="000000"/>
          <w:vertAlign w:val="superscript"/>
        </w:rPr>
        <w:t>[</w:t>
      </w:r>
      <w:proofErr w:type="gramEnd"/>
      <w:r w:rsidRPr="00751D2C">
        <w:rPr>
          <w:rFonts w:ascii="Book Antiqua" w:eastAsia="Book Antiqua" w:hAnsi="Book Antiqua" w:cs="Book Antiqua"/>
          <w:color w:val="000000"/>
          <w:vertAlign w:val="superscript"/>
        </w:rPr>
        <w:t>26]</w:t>
      </w:r>
      <w:r w:rsidRPr="00751D2C">
        <w:rPr>
          <w:rFonts w:ascii="Book Antiqua" w:eastAsia="Book Antiqua" w:hAnsi="Book Antiqua" w:cs="Book Antiqua"/>
          <w:color w:val="000000"/>
        </w:rPr>
        <w:t>. These cytokines have significant defense capacities against infections. The large amount of white blood cells has played an important role in anti-inflammatory and anti-bacterial action during the process of immune regulation and angiogenesis</w:t>
      </w:r>
      <w:r w:rsidRPr="00751D2C">
        <w:rPr>
          <w:rFonts w:ascii="Book Antiqua" w:eastAsia="Book Antiqua" w:hAnsi="Book Antiqua" w:cs="Book Antiqua"/>
          <w:color w:val="000000"/>
          <w:vertAlign w:val="superscript"/>
        </w:rPr>
        <w:t>[27]</w:t>
      </w:r>
      <w:r w:rsidRPr="00751D2C">
        <w:rPr>
          <w:rFonts w:ascii="Book Antiqua" w:eastAsia="Book Antiqua" w:hAnsi="Book Antiqua" w:cs="Book Antiqua"/>
          <w:color w:val="000000"/>
        </w:rPr>
        <w:t>. The local and continuous releasing growth factors of PRF could stimulate the vascularization of damaged tissues, presenting synergetic effects on healing processes</w:t>
      </w:r>
      <w:r w:rsidRPr="00751D2C">
        <w:rPr>
          <w:rFonts w:ascii="Book Antiqua" w:eastAsia="Book Antiqua" w:hAnsi="Book Antiqua" w:cs="Book Antiqua"/>
          <w:color w:val="000000"/>
          <w:vertAlign w:val="superscript"/>
        </w:rPr>
        <w:t>[13]</w:t>
      </w:r>
      <w:r w:rsidRPr="00751D2C">
        <w:rPr>
          <w:rFonts w:ascii="Book Antiqua" w:eastAsia="Book Antiqua" w:hAnsi="Book Antiqua" w:cs="Book Antiqua"/>
          <w:color w:val="000000"/>
        </w:rPr>
        <w:t>. The presence of inflammatory retrocontrol cytokines could also participate in the inflammatory regulation on implanting sites</w:t>
      </w:r>
      <w:r w:rsidRPr="00751D2C">
        <w:rPr>
          <w:rFonts w:ascii="Book Antiqua" w:eastAsia="Book Antiqua" w:hAnsi="Book Antiqua" w:cs="Book Antiqua"/>
          <w:color w:val="000000"/>
          <w:vertAlign w:val="superscript"/>
        </w:rPr>
        <w:t>[28]</w:t>
      </w:r>
      <w:r w:rsidRPr="00751D2C">
        <w:rPr>
          <w:rFonts w:ascii="Book Antiqua" w:eastAsia="Book Antiqua" w:hAnsi="Book Antiqua" w:cs="Book Antiqua"/>
          <w:color w:val="000000"/>
        </w:rPr>
        <w:t>. In addition, the slow blood activation process of PRF would increase</w:t>
      </w:r>
      <w:r w:rsidR="003B5B14">
        <w:rPr>
          <w:rFonts w:ascii="Book Antiqua" w:eastAsia="Book Antiqua" w:hAnsi="Book Antiqua" w:cs="Book Antiqua"/>
          <w:color w:val="000000"/>
        </w:rPr>
        <w:t xml:space="preserve"> </w:t>
      </w:r>
      <w:r w:rsidRPr="00751D2C">
        <w:rPr>
          <w:rFonts w:ascii="Book Antiqua" w:eastAsia="Book Antiqua" w:hAnsi="Book Antiqua" w:cs="Book Antiqua"/>
          <w:color w:val="000000"/>
        </w:rPr>
        <w:t>the secretion of the inflammatory or cicatricial interleukins at injured site, which means that the PRF was an immune node able to stimulate defense mechanisms</w:t>
      </w:r>
      <w:r w:rsidRPr="00751D2C">
        <w:rPr>
          <w:rFonts w:ascii="Book Antiqua" w:eastAsia="Book Antiqua" w:hAnsi="Book Antiqua" w:cs="Book Antiqua"/>
          <w:color w:val="000000"/>
          <w:vertAlign w:val="superscript"/>
        </w:rPr>
        <w:t>[29]</w:t>
      </w:r>
      <w:r w:rsidRPr="00751D2C">
        <w:rPr>
          <w:rFonts w:ascii="Book Antiqua" w:eastAsia="Book Antiqua" w:hAnsi="Book Antiqua" w:cs="Book Antiqua"/>
          <w:color w:val="000000"/>
        </w:rPr>
        <w:t>. Clinical studies demonstrate that </w:t>
      </w:r>
      <w:r w:rsidRPr="00751D2C">
        <w:rPr>
          <w:rFonts w:ascii="Book Antiqua" w:eastAsia="Book Antiqua" w:hAnsi="Book Antiqua" w:cs="Book Antiqua"/>
          <w:color w:val="000000"/>
          <w:shd w:val="clear" w:color="auto" w:fill="FFFFFF"/>
        </w:rPr>
        <w:t>the PRF could be used in periapical surgery</w:t>
      </w:r>
      <w:r w:rsidRPr="00751D2C">
        <w:rPr>
          <w:rFonts w:ascii="Book Antiqua" w:eastAsia="Book Antiqua" w:hAnsi="Book Antiqua" w:cs="Book Antiqua"/>
          <w:color w:val="000000"/>
          <w:shd w:val="clear" w:color="auto" w:fill="FFFFFF"/>
          <w:vertAlign w:val="superscript"/>
        </w:rPr>
        <w:t>[30]</w:t>
      </w:r>
      <w:r w:rsidRPr="00751D2C">
        <w:rPr>
          <w:rFonts w:ascii="Book Antiqua" w:eastAsia="Book Antiqua" w:hAnsi="Book Antiqua" w:cs="Book Antiqua"/>
          <w:color w:val="000000"/>
          <w:shd w:val="clear" w:color="auto" w:fill="FFFFFF"/>
        </w:rPr>
        <w:t>, chronic periodontitis</w:t>
      </w:r>
      <w:r w:rsidRPr="00751D2C">
        <w:rPr>
          <w:rFonts w:ascii="Book Antiqua" w:eastAsia="Book Antiqua" w:hAnsi="Book Antiqua" w:cs="Book Antiqua"/>
          <w:color w:val="000000"/>
          <w:shd w:val="clear" w:color="auto" w:fill="FFFFFF"/>
          <w:vertAlign w:val="superscript"/>
        </w:rPr>
        <w:t>[31]</w:t>
      </w:r>
      <w:r w:rsidRPr="00751D2C">
        <w:rPr>
          <w:rFonts w:ascii="Book Antiqua" w:eastAsia="Book Antiqua" w:hAnsi="Book Antiqua" w:cs="Book Antiqua"/>
          <w:color w:val="000000"/>
          <w:shd w:val="clear" w:color="auto" w:fill="FFFFFF"/>
        </w:rPr>
        <w:t>, osseous regeneration after cystic enucleation</w:t>
      </w:r>
      <w:r w:rsidRPr="00751D2C">
        <w:rPr>
          <w:rFonts w:ascii="Book Antiqua" w:eastAsia="Book Antiqua" w:hAnsi="Book Antiqua" w:cs="Book Antiqua"/>
          <w:color w:val="000000"/>
          <w:shd w:val="clear" w:color="auto" w:fill="FFFFFF"/>
          <w:vertAlign w:val="superscript"/>
        </w:rPr>
        <w:t>[32] </w:t>
      </w:r>
      <w:r w:rsidRPr="00751D2C">
        <w:rPr>
          <w:rFonts w:ascii="Book Antiqua" w:eastAsia="Book Antiqua" w:hAnsi="Book Antiqua" w:cs="Book Antiqua"/>
          <w:color w:val="000000"/>
          <w:shd w:val="clear" w:color="auto" w:fill="FFFFFF"/>
        </w:rPr>
        <w:t>and other surgical applications for infected wound</w:t>
      </w:r>
      <w:r w:rsidRPr="00751D2C">
        <w:rPr>
          <w:rFonts w:ascii="Book Antiqua" w:eastAsia="Book Antiqua" w:hAnsi="Book Antiqua" w:cs="Book Antiqua"/>
          <w:color w:val="000000"/>
          <w:shd w:val="clear" w:color="auto" w:fill="FFFFFF"/>
          <w:vertAlign w:val="superscript"/>
        </w:rPr>
        <w:t>[33]</w:t>
      </w:r>
      <w:r w:rsidRPr="00751D2C">
        <w:rPr>
          <w:rFonts w:ascii="Book Antiqua" w:eastAsia="Book Antiqua" w:hAnsi="Book Antiqua" w:cs="Book Antiqua"/>
          <w:color w:val="000000"/>
          <w:shd w:val="clear" w:color="auto" w:fill="FFFFFF"/>
        </w:rPr>
        <w:t> to </w:t>
      </w:r>
      <w:r w:rsidRPr="00751D2C">
        <w:rPr>
          <w:rFonts w:ascii="Book Antiqua" w:eastAsia="Book Antiqua" w:hAnsi="Book Antiqua" w:cs="Book Antiqua"/>
          <w:color w:val="000000"/>
        </w:rPr>
        <w:t>reduce the inflammation and </w:t>
      </w:r>
      <w:r w:rsidRPr="00751D2C">
        <w:rPr>
          <w:rFonts w:ascii="Book Antiqua" w:eastAsia="Book Antiqua" w:hAnsi="Book Antiqua" w:cs="Book Antiqua"/>
          <w:color w:val="000000"/>
          <w:shd w:val="clear" w:color="auto" w:fill="FFFFFF"/>
        </w:rPr>
        <w:t>accelerate the tissue regeneration</w:t>
      </w:r>
      <w:r w:rsidRPr="00751D2C">
        <w:rPr>
          <w:rFonts w:ascii="Book Antiqua" w:eastAsia="Book Antiqua" w:hAnsi="Book Antiqua" w:cs="Book Antiqua"/>
          <w:color w:val="000000"/>
        </w:rPr>
        <w:t>. In addition, the combination of PRF and bone substitutes used in immediate implantation present</w:t>
      </w:r>
      <w:r w:rsidR="003B5B14">
        <w:rPr>
          <w:rFonts w:ascii="Book Antiqua" w:eastAsia="Book Antiqua" w:hAnsi="Book Antiqua" w:cs="Book Antiqua"/>
          <w:color w:val="000000"/>
        </w:rPr>
        <w:t>s</w:t>
      </w:r>
      <w:r w:rsidRPr="00751D2C">
        <w:rPr>
          <w:rFonts w:ascii="Book Antiqua" w:eastAsia="Book Antiqua" w:hAnsi="Book Antiqua" w:cs="Book Antiqua"/>
          <w:color w:val="000000"/>
        </w:rPr>
        <w:t xml:space="preserve"> an excellent promotion of osteogenesis and remarkable acceleration of bone healing under inflammatory </w:t>
      </w:r>
      <w:proofErr w:type="gramStart"/>
      <w:r w:rsidRPr="00751D2C">
        <w:rPr>
          <w:rFonts w:ascii="Book Antiqua" w:eastAsia="Book Antiqua" w:hAnsi="Book Antiqua" w:cs="Book Antiqua"/>
          <w:color w:val="000000"/>
        </w:rPr>
        <w:t>conditions</w:t>
      </w:r>
      <w:r w:rsidRPr="00751D2C">
        <w:rPr>
          <w:rFonts w:ascii="Book Antiqua" w:eastAsia="Book Antiqua" w:hAnsi="Book Antiqua" w:cs="Book Antiqua"/>
          <w:color w:val="000000"/>
          <w:vertAlign w:val="superscript"/>
        </w:rPr>
        <w:t>[</w:t>
      </w:r>
      <w:proofErr w:type="gramEnd"/>
      <w:r w:rsidRPr="00751D2C">
        <w:rPr>
          <w:rFonts w:ascii="Book Antiqua" w:eastAsia="Book Antiqua" w:hAnsi="Book Antiqua" w:cs="Book Antiqua"/>
          <w:color w:val="000000"/>
          <w:vertAlign w:val="superscript"/>
        </w:rPr>
        <w:t>34]</w:t>
      </w:r>
      <w:r w:rsidRPr="00751D2C">
        <w:rPr>
          <w:rFonts w:ascii="Book Antiqua" w:eastAsia="Book Antiqua" w:hAnsi="Book Antiqua" w:cs="Book Antiqua"/>
          <w:color w:val="000000"/>
        </w:rPr>
        <w:t>. Compared with the collagen membrane, PRF has better and faster healing with fewer postoperative complications for grafting of oral soft tissue defects</w:t>
      </w:r>
      <w:r w:rsidR="00886AB0" w:rsidRPr="00751D2C">
        <w:rPr>
          <w:rFonts w:ascii="Book Antiqua" w:eastAsia="Book Antiqua" w:hAnsi="Book Antiqua" w:cs="Book Antiqua"/>
          <w:color w:val="000000"/>
          <w:vertAlign w:val="superscript"/>
        </w:rPr>
        <w:t>[35,</w:t>
      </w:r>
      <w:r w:rsidRPr="00751D2C">
        <w:rPr>
          <w:rFonts w:ascii="Book Antiqua" w:eastAsia="Book Antiqua" w:hAnsi="Book Antiqua" w:cs="Book Antiqua"/>
          <w:color w:val="000000"/>
          <w:vertAlign w:val="superscript"/>
        </w:rPr>
        <w:t>36]</w:t>
      </w:r>
      <w:r w:rsidRPr="00751D2C">
        <w:rPr>
          <w:rFonts w:ascii="Book Antiqua" w:eastAsia="Book Antiqua" w:hAnsi="Book Antiqua" w:cs="Book Antiqua"/>
          <w:color w:val="000000"/>
        </w:rPr>
        <w:t>.</w:t>
      </w:r>
      <w:r w:rsidR="00886AB0" w:rsidRPr="00751D2C">
        <w:rPr>
          <w:rFonts w:ascii="Book Antiqua" w:eastAsia="Book Antiqua" w:hAnsi="Book Antiqua" w:cs="Book Antiqua"/>
          <w:color w:val="000000"/>
        </w:rPr>
        <w:t xml:space="preserve"> </w:t>
      </w:r>
      <w:r w:rsidRPr="00751D2C">
        <w:rPr>
          <w:rFonts w:ascii="Book Antiqua" w:eastAsia="Book Antiqua" w:hAnsi="Book Antiqua" w:cs="Book Antiqua"/>
          <w:color w:val="000000"/>
        </w:rPr>
        <w:t>Therefore, in this case, PRF was mixed with the bone substitute to reduce the inflammatory response in extraction socket, preventing the interference with bone regeneration and accelerating the early bone healing. </w:t>
      </w:r>
      <w:r w:rsidRPr="00751D2C">
        <w:rPr>
          <w:rFonts w:ascii="Book Antiqua" w:eastAsia="Book Antiqua" w:hAnsi="Book Antiqua" w:cs="Book Antiqua"/>
          <w:color w:val="000000"/>
          <w:shd w:val="clear" w:color="auto" w:fill="FFFFFF"/>
        </w:rPr>
        <w:t>The mixture of Bio-Oss and PRF were filled into the bone defect to repair the hard tissue. The </w:t>
      </w:r>
      <w:r w:rsidRPr="00751D2C">
        <w:rPr>
          <w:rFonts w:ascii="Book Antiqua" w:eastAsia="Book Antiqua" w:hAnsi="Book Antiqua" w:cs="Book Antiqua"/>
          <w:color w:val="000000"/>
        </w:rPr>
        <w:t>PRF functioned to improve the blood circulation and shaping</w:t>
      </w:r>
      <w:r w:rsidR="006D3E21">
        <w:rPr>
          <w:rFonts w:ascii="Book Antiqua" w:eastAsia="Book Antiqua" w:hAnsi="Book Antiqua" w:cs="Book Antiqua"/>
          <w:color w:val="000000"/>
        </w:rPr>
        <w:t xml:space="preserve"> and</w:t>
      </w:r>
      <w:r w:rsidRPr="00751D2C">
        <w:rPr>
          <w:rFonts w:ascii="Book Antiqua" w:eastAsia="Book Antiqua" w:hAnsi="Book Antiqua" w:cs="Book Antiqua"/>
          <w:color w:val="000000"/>
        </w:rPr>
        <w:t xml:space="preserve"> stimulate the regeneration of bone tissues. At the same time, the gradual release of cytokines in PRF played an important role in the self-regulation of inflammation and infection, which could reduce the inflammatory </w:t>
      </w:r>
      <w:r w:rsidRPr="00751D2C">
        <w:rPr>
          <w:rFonts w:ascii="Book Antiqua" w:eastAsia="Book Antiqua" w:hAnsi="Book Antiqua" w:cs="Book Antiqua"/>
          <w:color w:val="000000"/>
        </w:rPr>
        <w:lastRenderedPageBreak/>
        <w:t>response, prevent the interference of bone regeneration and accelerate early bone healing.</w:t>
      </w:r>
    </w:p>
    <w:p w14:paraId="497B8E95" w14:textId="2CECC0F8" w:rsidR="00A77B3E" w:rsidRPr="00751D2C" w:rsidRDefault="00B7352A" w:rsidP="00751D2C">
      <w:pPr>
        <w:snapToGrid w:val="0"/>
        <w:spacing w:line="360" w:lineRule="auto"/>
        <w:ind w:firstLineChars="100" w:firstLine="240"/>
        <w:jc w:val="both"/>
        <w:rPr>
          <w:rFonts w:ascii="Book Antiqua" w:hAnsi="Book Antiqua"/>
        </w:rPr>
      </w:pPr>
      <w:r w:rsidRPr="00751D2C">
        <w:rPr>
          <w:rFonts w:ascii="Book Antiqua" w:eastAsia="Book Antiqua" w:hAnsi="Book Antiqua" w:cs="Book Antiqua"/>
          <w:color w:val="000000"/>
        </w:rPr>
        <w:t>Furthermore</w:t>
      </w:r>
      <w:r w:rsidRPr="00751D2C">
        <w:rPr>
          <w:rFonts w:ascii="Book Antiqua" w:eastAsia="Book Antiqua" w:hAnsi="Book Antiqua" w:cs="Book Antiqua"/>
          <w:color w:val="000000"/>
          <w:shd w:val="clear" w:color="auto" w:fill="FFFFFF"/>
        </w:rPr>
        <w:t>, the</w:t>
      </w:r>
      <w:r w:rsidRPr="00751D2C">
        <w:rPr>
          <w:rFonts w:ascii="Book Antiqua" w:eastAsia="Book Antiqua" w:hAnsi="Book Antiqua" w:cs="Book Antiqua"/>
          <w:color w:val="000000"/>
        </w:rPr>
        <w:t> innovation approaches of PRF and collagen membranes have been used simultaneously as a sandwich-like bio-membrane to improve the regeneration of soft tissue. The PRF on the surface of Bio-Oss was designated to facilitate the osseointegration and provide the profitable space for cell proliferation and migration</w:t>
      </w:r>
      <w:r w:rsidR="00886AB0" w:rsidRPr="00751D2C">
        <w:rPr>
          <w:rFonts w:ascii="Book Antiqua" w:eastAsia="Book Antiqua" w:hAnsi="Book Antiqua" w:cs="Book Antiqua"/>
          <w:color w:val="000000"/>
          <w:vertAlign w:val="superscript"/>
        </w:rPr>
        <w:t>[37,</w:t>
      </w:r>
      <w:r w:rsidRPr="00751D2C">
        <w:rPr>
          <w:rFonts w:ascii="Book Antiqua" w:eastAsia="Book Antiqua" w:hAnsi="Book Antiqua" w:cs="Book Antiqua"/>
          <w:color w:val="000000"/>
          <w:vertAlign w:val="superscript"/>
        </w:rPr>
        <w:t>38]</w:t>
      </w:r>
      <w:r w:rsidRPr="00751D2C">
        <w:rPr>
          <w:rFonts w:ascii="Book Antiqua" w:eastAsia="Book Antiqua" w:hAnsi="Book Antiqua" w:cs="Book Antiqua"/>
          <w:color w:val="000000"/>
        </w:rPr>
        <w:t>. The PRF placed over the collagen membrane serve</w:t>
      </w:r>
      <w:r w:rsidR="006D3E21">
        <w:rPr>
          <w:rFonts w:ascii="Book Antiqua" w:eastAsia="Book Antiqua" w:hAnsi="Book Antiqua" w:cs="Book Antiqua"/>
          <w:color w:val="000000"/>
        </w:rPr>
        <w:t>d</w:t>
      </w:r>
      <w:r w:rsidRPr="00751D2C">
        <w:rPr>
          <w:rFonts w:ascii="Book Antiqua" w:eastAsia="Book Antiqua" w:hAnsi="Book Antiqua" w:cs="Book Antiqua"/>
          <w:color w:val="000000"/>
        </w:rPr>
        <w:t xml:space="preserve"> as a protective barrier to promote the remodeling of soft tissue, while minimizing the risk exposure of internal membrane and lessening the scar formation of soft </w:t>
      </w:r>
      <w:proofErr w:type="gramStart"/>
      <w:r w:rsidRPr="00751D2C">
        <w:rPr>
          <w:rFonts w:ascii="Book Antiqua" w:eastAsia="Book Antiqua" w:hAnsi="Book Antiqua" w:cs="Book Antiqua"/>
          <w:color w:val="000000"/>
        </w:rPr>
        <w:t>tissues</w:t>
      </w:r>
      <w:r w:rsidRPr="00751D2C">
        <w:rPr>
          <w:rFonts w:ascii="Book Antiqua" w:eastAsia="Book Antiqua" w:hAnsi="Book Antiqua" w:cs="Book Antiqua"/>
          <w:color w:val="000000"/>
          <w:vertAlign w:val="superscript"/>
        </w:rPr>
        <w:t>[</w:t>
      </w:r>
      <w:proofErr w:type="gramEnd"/>
      <w:r w:rsidRPr="00751D2C">
        <w:rPr>
          <w:rFonts w:ascii="Book Antiqua" w:eastAsia="Book Antiqua" w:hAnsi="Book Antiqua" w:cs="Book Antiqua"/>
          <w:color w:val="000000"/>
          <w:vertAlign w:val="superscript"/>
        </w:rPr>
        <w:t>35]</w:t>
      </w:r>
      <w:r w:rsidRPr="00751D2C">
        <w:rPr>
          <w:rFonts w:ascii="Book Antiqua" w:eastAsia="Book Antiqua" w:hAnsi="Book Antiqua" w:cs="Book Antiqua"/>
          <w:color w:val="000000"/>
        </w:rPr>
        <w:t>. As shown in this case, CBCT and clinical assessment have both represented the great osseointegration and satisfactory contour of gingival in the aesthetic area. The three-layer membrane structure has not only provided a better mechanical property for maintaining stable space but also presented good biological functions for accelerating tissue regeneration and infection prevention.</w:t>
      </w:r>
    </w:p>
    <w:bookmarkEnd w:id="44"/>
    <w:bookmarkEnd w:id="45"/>
    <w:p w14:paraId="2419B7E8" w14:textId="77777777" w:rsidR="00A77B3E" w:rsidRPr="00751D2C" w:rsidRDefault="00A77B3E" w:rsidP="00751D2C">
      <w:pPr>
        <w:snapToGrid w:val="0"/>
        <w:spacing w:line="360" w:lineRule="auto"/>
        <w:jc w:val="both"/>
        <w:rPr>
          <w:rFonts w:ascii="Book Antiqua" w:hAnsi="Book Antiqua"/>
        </w:rPr>
      </w:pPr>
    </w:p>
    <w:p w14:paraId="09B10797"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caps/>
          <w:color w:val="000000"/>
          <w:u w:val="single"/>
        </w:rPr>
        <w:t>CONCLUSION</w:t>
      </w:r>
    </w:p>
    <w:p w14:paraId="677CEA32" w14:textId="59B13565" w:rsidR="00A77B3E" w:rsidRPr="00751D2C" w:rsidRDefault="00B7352A" w:rsidP="00751D2C">
      <w:pPr>
        <w:snapToGrid w:val="0"/>
        <w:spacing w:line="360" w:lineRule="auto"/>
        <w:jc w:val="both"/>
        <w:rPr>
          <w:rFonts w:ascii="Book Antiqua" w:hAnsi="Book Antiqua"/>
        </w:rPr>
      </w:pPr>
      <w:bookmarkStart w:id="46" w:name="OLE_LINK45"/>
      <w:bookmarkStart w:id="47" w:name="OLE_LINK46"/>
      <w:r w:rsidRPr="00751D2C">
        <w:rPr>
          <w:rFonts w:ascii="Book Antiqua" w:eastAsia="Book Antiqua" w:hAnsi="Book Antiqua" w:cs="Book Antiqua"/>
          <w:color w:val="000000"/>
        </w:rPr>
        <w:t xml:space="preserve">In spite of the high-risk of the immediate implantation in infected areas, there </w:t>
      </w:r>
      <w:r w:rsidR="006D3E21">
        <w:rPr>
          <w:rFonts w:ascii="Book Antiqua" w:eastAsia="Book Antiqua" w:hAnsi="Book Antiqua" w:cs="Book Antiqua"/>
          <w:color w:val="000000"/>
        </w:rPr>
        <w:t xml:space="preserve">is </w:t>
      </w:r>
      <w:r w:rsidRPr="00751D2C">
        <w:rPr>
          <w:rFonts w:ascii="Book Antiqua" w:eastAsia="Book Antiqua" w:hAnsi="Book Antiqua" w:cs="Book Antiqua"/>
          <w:color w:val="000000"/>
        </w:rPr>
        <w:t xml:space="preserve">also </w:t>
      </w:r>
      <w:r w:rsidR="006D3E21">
        <w:rPr>
          <w:rFonts w:ascii="Book Antiqua" w:eastAsia="Book Antiqua" w:hAnsi="Book Antiqua" w:cs="Book Antiqua"/>
          <w:color w:val="000000"/>
        </w:rPr>
        <w:t>a</w:t>
      </w:r>
      <w:r w:rsidRPr="00751D2C">
        <w:rPr>
          <w:rFonts w:ascii="Book Antiqua" w:eastAsia="Book Antiqua" w:hAnsi="Book Antiqua" w:cs="Book Antiqua"/>
          <w:color w:val="000000"/>
        </w:rPr>
        <w:t xml:space="preserve"> unique advantage. The process of tooth extraction, implant placement and PRF have been combined in one appointment, which has significant</w:t>
      </w:r>
      <w:r w:rsidR="006D3E21">
        <w:rPr>
          <w:rFonts w:ascii="Book Antiqua" w:eastAsia="Book Antiqua" w:hAnsi="Book Antiqua" w:cs="Book Antiqua"/>
          <w:color w:val="000000"/>
        </w:rPr>
        <w:t>ly</w:t>
      </w:r>
      <w:r w:rsidRPr="00751D2C">
        <w:rPr>
          <w:rFonts w:ascii="Book Antiqua" w:eastAsia="Book Antiqua" w:hAnsi="Book Antiqua" w:cs="Book Antiqua"/>
          <w:color w:val="000000"/>
        </w:rPr>
        <w:t xml:space="preserve"> shorten</w:t>
      </w:r>
      <w:r w:rsidR="006D3E21">
        <w:rPr>
          <w:rFonts w:ascii="Book Antiqua" w:eastAsia="Book Antiqua" w:hAnsi="Book Antiqua" w:cs="Book Antiqua"/>
          <w:color w:val="000000"/>
        </w:rPr>
        <w:t>ed</w:t>
      </w:r>
      <w:r w:rsidRPr="00751D2C">
        <w:rPr>
          <w:rFonts w:ascii="Book Antiqua" w:eastAsia="Book Antiqua" w:hAnsi="Book Antiqua" w:cs="Book Antiqua"/>
          <w:color w:val="000000"/>
        </w:rPr>
        <w:t xml:space="preserve"> the course of treatment </w:t>
      </w:r>
      <w:r w:rsidR="006D3E21">
        <w:rPr>
          <w:rFonts w:ascii="Book Antiqua" w:eastAsia="Book Antiqua" w:hAnsi="Book Antiqua" w:cs="Book Antiqua"/>
          <w:color w:val="000000"/>
        </w:rPr>
        <w:t xml:space="preserve">that patients </w:t>
      </w:r>
      <w:r w:rsidRPr="00751D2C">
        <w:rPr>
          <w:rFonts w:ascii="Book Antiqua" w:eastAsia="Book Antiqua" w:hAnsi="Book Antiqua" w:cs="Book Antiqua"/>
          <w:color w:val="000000"/>
        </w:rPr>
        <w:t xml:space="preserve">require. In this case, PRF was used as an important healing biomaterial for immediate implantation of anterior teeth with periapical inflammation, which </w:t>
      </w:r>
      <w:r w:rsidR="006D3E21">
        <w:rPr>
          <w:rFonts w:ascii="Book Antiqua" w:eastAsia="Book Antiqua" w:hAnsi="Book Antiqua" w:cs="Book Antiqua"/>
          <w:color w:val="000000"/>
        </w:rPr>
        <w:t>i</w:t>
      </w:r>
      <w:r w:rsidRPr="00751D2C">
        <w:rPr>
          <w:rFonts w:ascii="Book Antiqua" w:eastAsia="Book Antiqua" w:hAnsi="Book Antiqua" w:cs="Book Antiqua"/>
          <w:color w:val="000000"/>
        </w:rPr>
        <w:t>s considered a safe, reliable and economical material to improve the efficiency of tissue repair.</w:t>
      </w:r>
      <w:r w:rsidRPr="00751D2C">
        <w:rPr>
          <w:rFonts w:ascii="Book Antiqua" w:eastAsia="Book Antiqua" w:hAnsi="Book Antiqua" w:cs="Book Antiqua"/>
          <w:color w:val="000000"/>
          <w:shd w:val="clear" w:color="auto" w:fill="FFFFFF"/>
        </w:rPr>
        <w:t> </w:t>
      </w:r>
      <w:r w:rsidRPr="00751D2C">
        <w:rPr>
          <w:rFonts w:ascii="Book Antiqua" w:eastAsia="Book Antiqua" w:hAnsi="Book Antiqua" w:cs="Book Antiqua"/>
          <w:color w:val="000000"/>
        </w:rPr>
        <w:t xml:space="preserve">By the simple improvement of traditional </w:t>
      </w:r>
      <w:r w:rsidR="00AA779A" w:rsidRPr="00751D2C">
        <w:rPr>
          <w:rFonts w:ascii="Book Antiqua" w:eastAsia="Book Antiqua" w:hAnsi="Book Antiqua" w:cs="Book Antiqua"/>
          <w:color w:val="000000"/>
        </w:rPr>
        <w:t>guided bone regeneration</w:t>
      </w:r>
      <w:r w:rsidRPr="00751D2C">
        <w:rPr>
          <w:rFonts w:ascii="Book Antiqua" w:eastAsia="Book Antiqua" w:hAnsi="Book Antiqua" w:cs="Book Antiqua"/>
          <w:color w:val="000000"/>
        </w:rPr>
        <w:t xml:space="preserve">, the bone augmentation, aesthetic effect and psychological effects have been well satisfied by clinician and patient. Therefore, immediate implantation in infected sockets with PRF </w:t>
      </w:r>
      <w:r w:rsidR="006D3E21">
        <w:rPr>
          <w:rFonts w:ascii="Book Antiqua" w:eastAsia="Book Antiqua" w:hAnsi="Book Antiqua" w:cs="Book Antiqua"/>
          <w:color w:val="000000"/>
        </w:rPr>
        <w:t>is</w:t>
      </w:r>
      <w:r w:rsidRPr="00751D2C">
        <w:rPr>
          <w:rFonts w:ascii="Book Antiqua" w:eastAsia="Book Antiqua" w:hAnsi="Book Antiqua" w:cs="Book Antiqua"/>
          <w:color w:val="000000"/>
        </w:rPr>
        <w:t xml:space="preserve"> an alternative method to optimize treatment and to improve esthetics. It can be recommended for tissue regeneration of inflammatory sites. </w:t>
      </w:r>
      <w:r w:rsidR="006D3E21">
        <w:rPr>
          <w:rFonts w:ascii="Book Antiqua" w:eastAsia="Book Antiqua" w:hAnsi="Book Antiqua" w:cs="Book Antiqua"/>
          <w:color w:val="000000"/>
        </w:rPr>
        <w:t>Despite</w:t>
      </w:r>
      <w:r w:rsidRPr="00751D2C">
        <w:rPr>
          <w:rFonts w:ascii="Book Antiqua" w:eastAsia="Book Antiqua" w:hAnsi="Book Antiqua" w:cs="Book Antiqua"/>
          <w:color w:val="000000"/>
        </w:rPr>
        <w:t xml:space="preserve"> successful </w:t>
      </w:r>
      <w:r w:rsidRPr="00751D2C">
        <w:rPr>
          <w:rFonts w:ascii="Book Antiqua" w:eastAsia="Book Antiqua" w:hAnsi="Book Antiqua" w:cs="Book Antiqua"/>
          <w:color w:val="000000"/>
        </w:rPr>
        <w:lastRenderedPageBreak/>
        <w:t>results in this case report, more superb surgical skills and longer follow-up are still necessary to be confirmed.</w:t>
      </w:r>
    </w:p>
    <w:bookmarkEnd w:id="46"/>
    <w:bookmarkEnd w:id="47"/>
    <w:p w14:paraId="3E315ECD" w14:textId="77777777" w:rsidR="00A77B3E" w:rsidRPr="00751D2C" w:rsidRDefault="00A77B3E" w:rsidP="00751D2C">
      <w:pPr>
        <w:snapToGrid w:val="0"/>
        <w:spacing w:line="360" w:lineRule="auto"/>
        <w:jc w:val="both"/>
        <w:rPr>
          <w:rFonts w:ascii="Book Antiqua" w:hAnsi="Book Antiqua"/>
        </w:rPr>
      </w:pPr>
    </w:p>
    <w:p w14:paraId="070EA1C3"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color w:val="000000"/>
        </w:rPr>
        <w:t>REFERENCES</w:t>
      </w:r>
    </w:p>
    <w:p w14:paraId="57606DA9"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1 </w:t>
      </w:r>
      <w:r w:rsidRPr="00751D2C">
        <w:rPr>
          <w:rFonts w:ascii="Book Antiqua" w:hAnsi="Book Antiqua"/>
          <w:b/>
          <w:bCs/>
        </w:rPr>
        <w:t>Evans CD</w:t>
      </w:r>
      <w:r w:rsidRPr="00751D2C">
        <w:rPr>
          <w:rFonts w:ascii="Book Antiqua" w:hAnsi="Book Antiqua"/>
        </w:rPr>
        <w:t xml:space="preserve">, Chen ST. Esthetic outcomes of immediate implant placements. </w:t>
      </w:r>
      <w:r w:rsidRPr="00751D2C">
        <w:rPr>
          <w:rFonts w:ascii="Book Antiqua" w:hAnsi="Book Antiqua"/>
          <w:i/>
          <w:iCs/>
        </w:rPr>
        <w:t>Clin Oral Implants Res</w:t>
      </w:r>
      <w:r w:rsidRPr="00751D2C">
        <w:rPr>
          <w:rFonts w:ascii="Book Antiqua" w:hAnsi="Book Antiqua"/>
        </w:rPr>
        <w:t xml:space="preserve"> 2008; </w:t>
      </w:r>
      <w:r w:rsidRPr="00751D2C">
        <w:rPr>
          <w:rFonts w:ascii="Book Antiqua" w:hAnsi="Book Antiqua"/>
          <w:b/>
          <w:bCs/>
        </w:rPr>
        <w:t>19</w:t>
      </w:r>
      <w:r w:rsidRPr="00751D2C">
        <w:rPr>
          <w:rFonts w:ascii="Book Antiqua" w:hAnsi="Book Antiqua"/>
        </w:rPr>
        <w:t>: 73-80 [PMID: 17956569 DOI: 10.1111/j.1600-0501.2007.01413.x]</w:t>
      </w:r>
    </w:p>
    <w:p w14:paraId="295BD299"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2 </w:t>
      </w:r>
      <w:r w:rsidRPr="00751D2C">
        <w:rPr>
          <w:rFonts w:ascii="Book Antiqua" w:hAnsi="Book Antiqua"/>
          <w:b/>
          <w:bCs/>
        </w:rPr>
        <w:t>Wheeler SL</w:t>
      </w:r>
      <w:r w:rsidRPr="00751D2C">
        <w:rPr>
          <w:rFonts w:ascii="Book Antiqua" w:hAnsi="Book Antiqua"/>
        </w:rPr>
        <w:t xml:space="preserve">. Implant complications in the esthetic zone. </w:t>
      </w:r>
      <w:r w:rsidRPr="00751D2C">
        <w:rPr>
          <w:rFonts w:ascii="Book Antiqua" w:hAnsi="Book Antiqua"/>
          <w:i/>
          <w:iCs/>
        </w:rPr>
        <w:t>J Oral Maxillofac Surg</w:t>
      </w:r>
      <w:r w:rsidRPr="00751D2C">
        <w:rPr>
          <w:rFonts w:ascii="Book Antiqua" w:hAnsi="Book Antiqua"/>
        </w:rPr>
        <w:t xml:space="preserve"> 2007; </w:t>
      </w:r>
      <w:r w:rsidRPr="00751D2C">
        <w:rPr>
          <w:rFonts w:ascii="Book Antiqua" w:hAnsi="Book Antiqua"/>
          <w:b/>
          <w:bCs/>
        </w:rPr>
        <w:t>65</w:t>
      </w:r>
      <w:r w:rsidRPr="00751D2C">
        <w:rPr>
          <w:rFonts w:ascii="Book Antiqua" w:hAnsi="Book Antiqua"/>
        </w:rPr>
        <w:t>: 93-102 [PMID: 17586353 DOI: 10.1016/j.joms.2007.03.009]</w:t>
      </w:r>
    </w:p>
    <w:p w14:paraId="42AB0821"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3 </w:t>
      </w:r>
      <w:proofErr w:type="spellStart"/>
      <w:r w:rsidRPr="00751D2C">
        <w:rPr>
          <w:rFonts w:ascii="Book Antiqua" w:hAnsi="Book Antiqua"/>
          <w:b/>
          <w:bCs/>
        </w:rPr>
        <w:t>Marcaccini</w:t>
      </w:r>
      <w:proofErr w:type="spellEnd"/>
      <w:r w:rsidRPr="00751D2C">
        <w:rPr>
          <w:rFonts w:ascii="Book Antiqua" w:hAnsi="Book Antiqua"/>
          <w:b/>
          <w:bCs/>
        </w:rPr>
        <w:t xml:space="preserve"> AM</w:t>
      </w:r>
      <w:r w:rsidRPr="00751D2C">
        <w:rPr>
          <w:rFonts w:ascii="Book Antiqua" w:hAnsi="Book Antiqua"/>
        </w:rPr>
        <w:t xml:space="preserve">, </w:t>
      </w:r>
      <w:proofErr w:type="spellStart"/>
      <w:r w:rsidRPr="00751D2C">
        <w:rPr>
          <w:rFonts w:ascii="Book Antiqua" w:hAnsi="Book Antiqua"/>
        </w:rPr>
        <w:t>Novaes</w:t>
      </w:r>
      <w:proofErr w:type="spellEnd"/>
      <w:r w:rsidRPr="00751D2C">
        <w:rPr>
          <w:rFonts w:ascii="Book Antiqua" w:hAnsi="Book Antiqua"/>
        </w:rPr>
        <w:t xml:space="preserve"> AB Jr, Souza SL, </w:t>
      </w:r>
      <w:proofErr w:type="spellStart"/>
      <w:r w:rsidRPr="00751D2C">
        <w:rPr>
          <w:rFonts w:ascii="Book Antiqua" w:hAnsi="Book Antiqua"/>
        </w:rPr>
        <w:t>Taba</w:t>
      </w:r>
      <w:proofErr w:type="spellEnd"/>
      <w:r w:rsidRPr="00751D2C">
        <w:rPr>
          <w:rFonts w:ascii="Book Antiqua" w:hAnsi="Book Antiqua"/>
        </w:rPr>
        <w:t xml:space="preserve"> M Jr, </w:t>
      </w:r>
      <w:proofErr w:type="spellStart"/>
      <w:r w:rsidRPr="00751D2C">
        <w:rPr>
          <w:rFonts w:ascii="Book Antiqua" w:hAnsi="Book Antiqua"/>
        </w:rPr>
        <w:t>Grisi</w:t>
      </w:r>
      <w:proofErr w:type="spellEnd"/>
      <w:r w:rsidRPr="00751D2C">
        <w:rPr>
          <w:rFonts w:ascii="Book Antiqua" w:hAnsi="Book Antiqua"/>
        </w:rPr>
        <w:t xml:space="preserve"> MF. Immediate placement of implants into periodontally infected sites in dogs. Part 2: A fluorescence microscopy study. </w:t>
      </w:r>
      <w:r w:rsidRPr="00751D2C">
        <w:rPr>
          <w:rFonts w:ascii="Book Antiqua" w:hAnsi="Book Antiqua"/>
          <w:i/>
          <w:iCs/>
        </w:rPr>
        <w:t>Int J Oral Maxillofac Implants</w:t>
      </w:r>
      <w:r w:rsidRPr="00751D2C">
        <w:rPr>
          <w:rFonts w:ascii="Book Antiqua" w:hAnsi="Book Antiqua"/>
        </w:rPr>
        <w:t xml:space="preserve"> 2003; </w:t>
      </w:r>
      <w:r w:rsidRPr="00751D2C">
        <w:rPr>
          <w:rFonts w:ascii="Book Antiqua" w:hAnsi="Book Antiqua"/>
          <w:b/>
          <w:bCs/>
        </w:rPr>
        <w:t>18</w:t>
      </w:r>
      <w:r w:rsidRPr="00751D2C">
        <w:rPr>
          <w:rFonts w:ascii="Book Antiqua" w:hAnsi="Book Antiqua"/>
        </w:rPr>
        <w:t>: 812-819 [PMID: 14696656]</w:t>
      </w:r>
    </w:p>
    <w:p w14:paraId="3663BDF2"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4 </w:t>
      </w:r>
      <w:r w:rsidRPr="00751D2C">
        <w:rPr>
          <w:rFonts w:ascii="Book Antiqua" w:hAnsi="Book Antiqua"/>
          <w:b/>
          <w:bCs/>
        </w:rPr>
        <w:t>Zhao D</w:t>
      </w:r>
      <w:r w:rsidRPr="00751D2C">
        <w:rPr>
          <w:rFonts w:ascii="Book Antiqua" w:hAnsi="Book Antiqua"/>
        </w:rPr>
        <w:t xml:space="preserve">, Wu Y, Xu C, Zhang F. Immediate dental implant placement into infected vs. non-infected sockets: a meta-analysis. </w:t>
      </w:r>
      <w:r w:rsidRPr="00751D2C">
        <w:rPr>
          <w:rFonts w:ascii="Book Antiqua" w:hAnsi="Book Antiqua"/>
          <w:i/>
          <w:iCs/>
        </w:rPr>
        <w:t>Clin Oral Implants Res</w:t>
      </w:r>
      <w:r w:rsidRPr="00751D2C">
        <w:rPr>
          <w:rFonts w:ascii="Book Antiqua" w:hAnsi="Book Antiqua"/>
        </w:rPr>
        <w:t xml:space="preserve"> 2016; </w:t>
      </w:r>
      <w:r w:rsidRPr="00751D2C">
        <w:rPr>
          <w:rFonts w:ascii="Book Antiqua" w:hAnsi="Book Antiqua"/>
          <w:b/>
          <w:bCs/>
        </w:rPr>
        <w:t>27</w:t>
      </w:r>
      <w:r w:rsidRPr="00751D2C">
        <w:rPr>
          <w:rFonts w:ascii="Book Antiqua" w:hAnsi="Book Antiqua"/>
        </w:rPr>
        <w:t>: 1290-1296 [PMID: 26667097 DOI: 10.1111/clr.12739]</w:t>
      </w:r>
    </w:p>
    <w:p w14:paraId="2B7AAC3B"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5 </w:t>
      </w:r>
      <w:proofErr w:type="spellStart"/>
      <w:r w:rsidRPr="00751D2C">
        <w:rPr>
          <w:rFonts w:ascii="Book Antiqua" w:hAnsi="Book Antiqua"/>
          <w:b/>
          <w:bCs/>
        </w:rPr>
        <w:t>Hita</w:t>
      </w:r>
      <w:proofErr w:type="spellEnd"/>
      <w:r w:rsidRPr="00751D2C">
        <w:rPr>
          <w:rFonts w:ascii="Book Antiqua" w:hAnsi="Book Antiqua"/>
          <w:b/>
          <w:bCs/>
        </w:rPr>
        <w:t>-Iglesias C</w:t>
      </w:r>
      <w:r w:rsidRPr="00751D2C">
        <w:rPr>
          <w:rFonts w:ascii="Book Antiqua" w:hAnsi="Book Antiqua"/>
        </w:rPr>
        <w:t xml:space="preserve">, Sánchez-Sánchez FJ, Montero J, Galindo-Moreno P, Mesa F, Martínez-Lara I, Sánchez-Fernández E. Immediate Implants Placed in Fresh Sockets Associated with Periapical Pathology: A Split-Mouth Design and Survival Evaluation after 1-Year Follow-Up. </w:t>
      </w:r>
      <w:proofErr w:type="spellStart"/>
      <w:r w:rsidRPr="00751D2C">
        <w:rPr>
          <w:rFonts w:ascii="Book Antiqua" w:hAnsi="Book Antiqua"/>
          <w:i/>
          <w:iCs/>
        </w:rPr>
        <w:t>Clin</w:t>
      </w:r>
      <w:proofErr w:type="spellEnd"/>
      <w:r w:rsidRPr="00751D2C">
        <w:rPr>
          <w:rFonts w:ascii="Book Antiqua" w:hAnsi="Book Antiqua"/>
          <w:i/>
          <w:iCs/>
        </w:rPr>
        <w:t xml:space="preserve"> Implant Dent </w:t>
      </w:r>
      <w:proofErr w:type="spellStart"/>
      <w:r w:rsidRPr="00751D2C">
        <w:rPr>
          <w:rFonts w:ascii="Book Antiqua" w:hAnsi="Book Antiqua"/>
          <w:i/>
          <w:iCs/>
        </w:rPr>
        <w:t>Relat</w:t>
      </w:r>
      <w:proofErr w:type="spellEnd"/>
      <w:r w:rsidRPr="00751D2C">
        <w:rPr>
          <w:rFonts w:ascii="Book Antiqua" w:hAnsi="Book Antiqua"/>
          <w:i/>
          <w:iCs/>
        </w:rPr>
        <w:t xml:space="preserve"> Res</w:t>
      </w:r>
      <w:r w:rsidRPr="00751D2C">
        <w:rPr>
          <w:rFonts w:ascii="Book Antiqua" w:hAnsi="Book Antiqua"/>
        </w:rPr>
        <w:t xml:space="preserve"> 2016; </w:t>
      </w:r>
      <w:r w:rsidRPr="00751D2C">
        <w:rPr>
          <w:rFonts w:ascii="Book Antiqua" w:hAnsi="Book Antiqua"/>
          <w:b/>
          <w:bCs/>
        </w:rPr>
        <w:t>18</w:t>
      </w:r>
      <w:r w:rsidRPr="00751D2C">
        <w:rPr>
          <w:rFonts w:ascii="Book Antiqua" w:hAnsi="Book Antiqua"/>
        </w:rPr>
        <w:t>: 1075-1083 [PMID: 26676203 DOI: 10.1111/cid.12387]</w:t>
      </w:r>
    </w:p>
    <w:p w14:paraId="1C2E1992"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6 </w:t>
      </w:r>
      <w:r w:rsidRPr="00751D2C">
        <w:rPr>
          <w:rFonts w:ascii="Book Antiqua" w:hAnsi="Book Antiqua"/>
          <w:b/>
          <w:bCs/>
        </w:rPr>
        <w:t>Deng F</w:t>
      </w:r>
      <w:r w:rsidRPr="00751D2C">
        <w:rPr>
          <w:rFonts w:ascii="Book Antiqua" w:hAnsi="Book Antiqua"/>
        </w:rPr>
        <w:t xml:space="preserve">, Zhang H, Zhang H, Shao H, He Q, Zhang P. A comparison of clinical outcomes for implants placed in fresh extraction sockets versus healed sites in periodontally compromised patients: a 1-year follow-up report. </w:t>
      </w:r>
      <w:r w:rsidRPr="00751D2C">
        <w:rPr>
          <w:rFonts w:ascii="Book Antiqua" w:hAnsi="Book Antiqua"/>
          <w:i/>
          <w:iCs/>
        </w:rPr>
        <w:t>Int J Oral Maxillofac Implants</w:t>
      </w:r>
      <w:r w:rsidRPr="00751D2C">
        <w:rPr>
          <w:rFonts w:ascii="Book Antiqua" w:hAnsi="Book Antiqua"/>
        </w:rPr>
        <w:t xml:space="preserve"> 2010; </w:t>
      </w:r>
      <w:r w:rsidRPr="00751D2C">
        <w:rPr>
          <w:rFonts w:ascii="Book Antiqua" w:hAnsi="Book Antiqua"/>
          <w:b/>
          <w:bCs/>
        </w:rPr>
        <w:t>25</w:t>
      </w:r>
      <w:r w:rsidRPr="00751D2C">
        <w:rPr>
          <w:rFonts w:ascii="Book Antiqua" w:hAnsi="Book Antiqua"/>
        </w:rPr>
        <w:t>: 1036-1040 [PMID: 20862420]</w:t>
      </w:r>
    </w:p>
    <w:p w14:paraId="2F97AA1E"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7 </w:t>
      </w:r>
      <w:proofErr w:type="spellStart"/>
      <w:r w:rsidRPr="00751D2C">
        <w:rPr>
          <w:rFonts w:ascii="Book Antiqua" w:hAnsi="Book Antiqua"/>
          <w:b/>
          <w:bCs/>
        </w:rPr>
        <w:t>Misch</w:t>
      </w:r>
      <w:proofErr w:type="spellEnd"/>
      <w:r w:rsidRPr="00751D2C">
        <w:rPr>
          <w:rFonts w:ascii="Book Antiqua" w:hAnsi="Book Antiqua"/>
          <w:b/>
          <w:bCs/>
        </w:rPr>
        <w:t xml:space="preserve"> CE</w:t>
      </w:r>
      <w:r w:rsidRPr="00751D2C">
        <w:rPr>
          <w:rFonts w:ascii="Book Antiqua" w:hAnsi="Book Antiqua"/>
        </w:rPr>
        <w:t xml:space="preserve">. Endosteal implants for posterior single tooth replacement: alternatives, indications, contraindications, and limitations. </w:t>
      </w:r>
      <w:r w:rsidRPr="00751D2C">
        <w:rPr>
          <w:rFonts w:ascii="Book Antiqua" w:hAnsi="Book Antiqua"/>
          <w:i/>
          <w:iCs/>
        </w:rPr>
        <w:t xml:space="preserve">J Oral </w:t>
      </w:r>
      <w:proofErr w:type="spellStart"/>
      <w:r w:rsidRPr="00751D2C">
        <w:rPr>
          <w:rFonts w:ascii="Book Antiqua" w:hAnsi="Book Antiqua"/>
          <w:i/>
          <w:iCs/>
        </w:rPr>
        <w:t>Implantol</w:t>
      </w:r>
      <w:proofErr w:type="spellEnd"/>
      <w:r w:rsidRPr="00751D2C">
        <w:rPr>
          <w:rFonts w:ascii="Book Antiqua" w:hAnsi="Book Antiqua"/>
        </w:rPr>
        <w:t xml:space="preserve"> 1999; </w:t>
      </w:r>
      <w:r w:rsidRPr="00751D2C">
        <w:rPr>
          <w:rFonts w:ascii="Book Antiqua" w:hAnsi="Book Antiqua"/>
          <w:b/>
          <w:bCs/>
        </w:rPr>
        <w:t>25</w:t>
      </w:r>
      <w:r w:rsidRPr="00751D2C">
        <w:rPr>
          <w:rFonts w:ascii="Book Antiqua" w:hAnsi="Book Antiqua"/>
        </w:rPr>
        <w:t>: 80-94 [PMID: 10551142 DOI: 10.1563/1548-1336(1999)025&lt;0080:EIFPST&gt;2.3.CO;2]</w:t>
      </w:r>
    </w:p>
    <w:p w14:paraId="6865FD97"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lastRenderedPageBreak/>
        <w:t xml:space="preserve">8 </w:t>
      </w:r>
      <w:r w:rsidRPr="00751D2C">
        <w:rPr>
          <w:rFonts w:ascii="Book Antiqua" w:hAnsi="Book Antiqua"/>
          <w:b/>
          <w:bCs/>
        </w:rPr>
        <w:t>Boora P</w:t>
      </w:r>
      <w:r w:rsidRPr="00751D2C">
        <w:rPr>
          <w:rFonts w:ascii="Book Antiqua" w:hAnsi="Book Antiqua"/>
        </w:rPr>
        <w:t xml:space="preserve">, </w:t>
      </w:r>
      <w:proofErr w:type="spellStart"/>
      <w:r w:rsidRPr="00751D2C">
        <w:rPr>
          <w:rFonts w:ascii="Book Antiqua" w:hAnsi="Book Antiqua"/>
        </w:rPr>
        <w:t>Rathee</w:t>
      </w:r>
      <w:proofErr w:type="spellEnd"/>
      <w:r w:rsidRPr="00751D2C">
        <w:rPr>
          <w:rFonts w:ascii="Book Antiqua" w:hAnsi="Book Antiqua"/>
        </w:rPr>
        <w:t xml:space="preserve"> M, </w:t>
      </w:r>
      <w:proofErr w:type="spellStart"/>
      <w:r w:rsidRPr="00751D2C">
        <w:rPr>
          <w:rFonts w:ascii="Book Antiqua" w:hAnsi="Book Antiqua"/>
        </w:rPr>
        <w:t>Bhoria</w:t>
      </w:r>
      <w:proofErr w:type="spellEnd"/>
      <w:r w:rsidRPr="00751D2C">
        <w:rPr>
          <w:rFonts w:ascii="Book Antiqua" w:hAnsi="Book Antiqua"/>
        </w:rPr>
        <w:t xml:space="preserve"> M. Effect of Platelet Rich Fibrin (PRF) on Peri-implant Soft Tissue and Crestal Bone in One-Stage Implant Placement: A Randomized Controlled Trial. </w:t>
      </w:r>
      <w:r w:rsidRPr="00751D2C">
        <w:rPr>
          <w:rFonts w:ascii="Book Antiqua" w:hAnsi="Book Antiqua"/>
          <w:i/>
          <w:iCs/>
        </w:rPr>
        <w:t>J Clin Diagn Res</w:t>
      </w:r>
      <w:r w:rsidRPr="00751D2C">
        <w:rPr>
          <w:rFonts w:ascii="Book Antiqua" w:hAnsi="Book Antiqua"/>
        </w:rPr>
        <w:t xml:space="preserve"> 2015; </w:t>
      </w:r>
      <w:r w:rsidRPr="00751D2C">
        <w:rPr>
          <w:rFonts w:ascii="Book Antiqua" w:hAnsi="Book Antiqua"/>
          <w:b/>
          <w:bCs/>
        </w:rPr>
        <w:t>9</w:t>
      </w:r>
      <w:r w:rsidRPr="00751D2C">
        <w:rPr>
          <w:rFonts w:ascii="Book Antiqua" w:hAnsi="Book Antiqua"/>
        </w:rPr>
        <w:t>: ZC18-ZC21 [PMID: 26023636 DOI: 10.7860/JCDR/2015/12636.5788]</w:t>
      </w:r>
    </w:p>
    <w:p w14:paraId="2BBE68A4"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9 </w:t>
      </w:r>
      <w:r w:rsidRPr="00751D2C">
        <w:rPr>
          <w:rFonts w:ascii="Book Antiqua" w:hAnsi="Book Antiqua"/>
          <w:b/>
          <w:bCs/>
        </w:rPr>
        <w:t>Luo WJ</w:t>
      </w:r>
      <w:r w:rsidRPr="00AF7C1E">
        <w:rPr>
          <w:rFonts w:ascii="Book Antiqua" w:hAnsi="Book Antiqua"/>
        </w:rPr>
        <w:t>,</w:t>
      </w:r>
      <w:r w:rsidRPr="00751D2C">
        <w:rPr>
          <w:rFonts w:ascii="Book Antiqua" w:hAnsi="Book Antiqua"/>
        </w:rPr>
        <w:t xml:space="preserve"> Zhao JH, Ma SS, Sun QY, Guo TQ, Zhou YM. Biological composition and function of platelet-rich fibrin. </w:t>
      </w:r>
      <w:proofErr w:type="spellStart"/>
      <w:r w:rsidRPr="00751D2C">
        <w:rPr>
          <w:rFonts w:ascii="Book Antiqua" w:hAnsi="Book Antiqua"/>
          <w:i/>
        </w:rPr>
        <w:t>Int</w:t>
      </w:r>
      <w:proofErr w:type="spellEnd"/>
      <w:r w:rsidRPr="00751D2C">
        <w:rPr>
          <w:rFonts w:ascii="Book Antiqua" w:hAnsi="Book Antiqua"/>
          <w:i/>
        </w:rPr>
        <w:t xml:space="preserve"> J </w:t>
      </w:r>
      <w:proofErr w:type="spellStart"/>
      <w:r w:rsidRPr="00751D2C">
        <w:rPr>
          <w:rFonts w:ascii="Book Antiqua" w:hAnsi="Book Antiqua"/>
          <w:i/>
        </w:rPr>
        <w:t>Stomatol</w:t>
      </w:r>
      <w:proofErr w:type="spellEnd"/>
      <w:r w:rsidR="00AF7C1E">
        <w:rPr>
          <w:rFonts w:ascii="Book Antiqua" w:hAnsi="Book Antiqua"/>
          <w:i/>
        </w:rPr>
        <w:t xml:space="preserve"> </w:t>
      </w:r>
      <w:r w:rsidRPr="00751D2C">
        <w:rPr>
          <w:rFonts w:ascii="Book Antiqua" w:hAnsi="Book Antiqua"/>
        </w:rPr>
        <w:t xml:space="preserve">2014; </w:t>
      </w:r>
      <w:r w:rsidRPr="00751D2C">
        <w:rPr>
          <w:rFonts w:ascii="Book Antiqua" w:hAnsi="Book Antiqua"/>
          <w:b/>
        </w:rPr>
        <w:t>41</w:t>
      </w:r>
      <w:r w:rsidRPr="00AF7C1E">
        <w:rPr>
          <w:rFonts w:ascii="Book Antiqua" w:hAnsi="Book Antiqua"/>
          <w:bCs/>
        </w:rPr>
        <w:t>:</w:t>
      </w:r>
      <w:r w:rsidRPr="00751D2C">
        <w:rPr>
          <w:rFonts w:ascii="Book Antiqua" w:hAnsi="Book Antiqua"/>
        </w:rPr>
        <w:t xml:space="preserve"> 448-454 [DOI: 10.7518/gjkq.2014.04.019]</w:t>
      </w:r>
    </w:p>
    <w:p w14:paraId="42C12CCD"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10 </w:t>
      </w:r>
      <w:r w:rsidRPr="00751D2C">
        <w:rPr>
          <w:rFonts w:ascii="Book Antiqua" w:hAnsi="Book Antiqua"/>
          <w:b/>
          <w:bCs/>
        </w:rPr>
        <w:t>Jang ES</w:t>
      </w:r>
      <w:r w:rsidRPr="00751D2C">
        <w:rPr>
          <w:rFonts w:ascii="Book Antiqua" w:hAnsi="Book Antiqua"/>
        </w:rPr>
        <w:t xml:space="preserve">, Park JW, </w:t>
      </w:r>
      <w:proofErr w:type="spellStart"/>
      <w:r w:rsidRPr="00751D2C">
        <w:rPr>
          <w:rFonts w:ascii="Book Antiqua" w:hAnsi="Book Antiqua"/>
        </w:rPr>
        <w:t>Kweon</w:t>
      </w:r>
      <w:proofErr w:type="spellEnd"/>
      <w:r w:rsidRPr="00751D2C">
        <w:rPr>
          <w:rFonts w:ascii="Book Antiqua" w:hAnsi="Book Antiqua"/>
        </w:rPr>
        <w:t xml:space="preserve"> H, Lee KG, Kang SW, </w:t>
      </w:r>
      <w:proofErr w:type="spellStart"/>
      <w:r w:rsidRPr="00751D2C">
        <w:rPr>
          <w:rFonts w:ascii="Book Antiqua" w:hAnsi="Book Antiqua"/>
        </w:rPr>
        <w:t>Baek</w:t>
      </w:r>
      <w:proofErr w:type="spellEnd"/>
      <w:r w:rsidRPr="00751D2C">
        <w:rPr>
          <w:rFonts w:ascii="Book Antiqua" w:hAnsi="Book Antiqua"/>
        </w:rPr>
        <w:t xml:space="preserve"> DH, Choi JY, Kim SG. Restoration of peri-implant defects in immediate implant installations by </w:t>
      </w:r>
      <w:proofErr w:type="spellStart"/>
      <w:r w:rsidRPr="00751D2C">
        <w:rPr>
          <w:rFonts w:ascii="Book Antiqua" w:hAnsi="Book Antiqua"/>
        </w:rPr>
        <w:t>Choukroun</w:t>
      </w:r>
      <w:proofErr w:type="spellEnd"/>
      <w:r w:rsidRPr="00751D2C">
        <w:rPr>
          <w:rFonts w:ascii="Book Antiqua" w:hAnsi="Book Antiqua"/>
        </w:rPr>
        <w:t xml:space="preserve"> platelet-rich fibrin and silk fibroin powder combination graft. </w:t>
      </w:r>
      <w:r w:rsidRPr="00751D2C">
        <w:rPr>
          <w:rFonts w:ascii="Book Antiqua" w:hAnsi="Book Antiqua"/>
          <w:i/>
          <w:iCs/>
        </w:rPr>
        <w:t xml:space="preserve">Oral Surg Oral Med Oral </w:t>
      </w:r>
      <w:proofErr w:type="spellStart"/>
      <w:r w:rsidRPr="00751D2C">
        <w:rPr>
          <w:rFonts w:ascii="Book Antiqua" w:hAnsi="Book Antiqua"/>
          <w:i/>
          <w:iCs/>
        </w:rPr>
        <w:t>Pathol</w:t>
      </w:r>
      <w:proofErr w:type="spellEnd"/>
      <w:r w:rsidRPr="00751D2C">
        <w:rPr>
          <w:rFonts w:ascii="Book Antiqua" w:hAnsi="Book Antiqua"/>
          <w:i/>
          <w:iCs/>
        </w:rPr>
        <w:t xml:space="preserve"> Oral </w:t>
      </w:r>
      <w:proofErr w:type="spellStart"/>
      <w:r w:rsidRPr="00751D2C">
        <w:rPr>
          <w:rFonts w:ascii="Book Antiqua" w:hAnsi="Book Antiqua"/>
          <w:i/>
          <w:iCs/>
        </w:rPr>
        <w:t>Radiol</w:t>
      </w:r>
      <w:proofErr w:type="spellEnd"/>
      <w:r w:rsidRPr="00751D2C">
        <w:rPr>
          <w:rFonts w:ascii="Book Antiqua" w:hAnsi="Book Antiqua"/>
          <w:i/>
          <w:iCs/>
        </w:rPr>
        <w:t xml:space="preserve"> </w:t>
      </w:r>
      <w:proofErr w:type="spellStart"/>
      <w:r w:rsidRPr="00751D2C">
        <w:rPr>
          <w:rFonts w:ascii="Book Antiqua" w:hAnsi="Book Antiqua"/>
          <w:i/>
          <w:iCs/>
        </w:rPr>
        <w:t>Endod</w:t>
      </w:r>
      <w:proofErr w:type="spellEnd"/>
      <w:r w:rsidRPr="00751D2C">
        <w:rPr>
          <w:rFonts w:ascii="Book Antiqua" w:hAnsi="Book Antiqua"/>
        </w:rPr>
        <w:t xml:space="preserve"> 2010; </w:t>
      </w:r>
      <w:r w:rsidRPr="00751D2C">
        <w:rPr>
          <w:rFonts w:ascii="Book Antiqua" w:hAnsi="Book Antiqua"/>
          <w:b/>
          <w:bCs/>
        </w:rPr>
        <w:t>109</w:t>
      </w:r>
      <w:r w:rsidRPr="00751D2C">
        <w:rPr>
          <w:rFonts w:ascii="Book Antiqua" w:hAnsi="Book Antiqua"/>
        </w:rPr>
        <w:t>: 831-836 [PMID: 20163973 DOI: 10.1016/j.tripleo.2009.10.038]</w:t>
      </w:r>
    </w:p>
    <w:p w14:paraId="07E08A6B"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11 </w:t>
      </w:r>
      <w:proofErr w:type="spellStart"/>
      <w:r w:rsidRPr="00751D2C">
        <w:rPr>
          <w:rFonts w:ascii="Book Antiqua" w:hAnsi="Book Antiqua"/>
          <w:b/>
          <w:bCs/>
        </w:rPr>
        <w:t>Brouwers</w:t>
      </w:r>
      <w:proofErr w:type="spellEnd"/>
      <w:r w:rsidRPr="00751D2C">
        <w:rPr>
          <w:rFonts w:ascii="Book Antiqua" w:hAnsi="Book Antiqua"/>
          <w:b/>
          <w:bCs/>
        </w:rPr>
        <w:t xml:space="preserve"> JEIG</w:t>
      </w:r>
      <w:r w:rsidRPr="00751D2C">
        <w:rPr>
          <w:rFonts w:ascii="Book Antiqua" w:hAnsi="Book Antiqua"/>
        </w:rPr>
        <w:t xml:space="preserve">, </w:t>
      </w:r>
      <w:proofErr w:type="spellStart"/>
      <w:r w:rsidRPr="00751D2C">
        <w:rPr>
          <w:rFonts w:ascii="Book Antiqua" w:hAnsi="Book Antiqua"/>
        </w:rPr>
        <w:t>Buis</w:t>
      </w:r>
      <w:proofErr w:type="spellEnd"/>
      <w:r w:rsidRPr="00751D2C">
        <w:rPr>
          <w:rFonts w:ascii="Book Antiqua" w:hAnsi="Book Antiqua"/>
        </w:rPr>
        <w:t xml:space="preserve"> S, </w:t>
      </w:r>
      <w:proofErr w:type="spellStart"/>
      <w:r w:rsidRPr="00751D2C">
        <w:rPr>
          <w:rFonts w:ascii="Book Antiqua" w:hAnsi="Book Antiqua"/>
        </w:rPr>
        <w:t>Haumann</w:t>
      </w:r>
      <w:proofErr w:type="spellEnd"/>
      <w:r w:rsidRPr="00751D2C">
        <w:rPr>
          <w:rFonts w:ascii="Book Antiqua" w:hAnsi="Book Antiqua"/>
        </w:rPr>
        <w:t xml:space="preserve"> R, de Groot PPG, de </w:t>
      </w:r>
      <w:proofErr w:type="spellStart"/>
      <w:r w:rsidRPr="00751D2C">
        <w:rPr>
          <w:rFonts w:ascii="Book Antiqua" w:hAnsi="Book Antiqua"/>
        </w:rPr>
        <w:t>Laat</w:t>
      </w:r>
      <w:proofErr w:type="spellEnd"/>
      <w:r w:rsidRPr="00751D2C">
        <w:rPr>
          <w:rFonts w:ascii="Book Antiqua" w:hAnsi="Book Antiqua"/>
        </w:rPr>
        <w:t xml:space="preserve"> B, </w:t>
      </w:r>
      <w:proofErr w:type="spellStart"/>
      <w:r w:rsidRPr="00751D2C">
        <w:rPr>
          <w:rFonts w:ascii="Book Antiqua" w:hAnsi="Book Antiqua"/>
        </w:rPr>
        <w:t>Remijn</w:t>
      </w:r>
      <w:proofErr w:type="spellEnd"/>
      <w:r w:rsidRPr="00751D2C">
        <w:rPr>
          <w:rFonts w:ascii="Book Antiqua" w:hAnsi="Book Antiqua"/>
        </w:rPr>
        <w:t xml:space="preserve"> JA. Successful soft and hard tissue augmentation with platelet-rich fibrin in combination with bovine bone space maintainer in a delayed implant placement protocol in the esthetic zone: A case report. </w:t>
      </w:r>
      <w:r w:rsidRPr="00751D2C">
        <w:rPr>
          <w:rFonts w:ascii="Book Antiqua" w:hAnsi="Book Antiqua"/>
          <w:i/>
          <w:iCs/>
        </w:rPr>
        <w:t>Clin Case Rep</w:t>
      </w:r>
      <w:r w:rsidRPr="00751D2C">
        <w:rPr>
          <w:rFonts w:ascii="Book Antiqua" w:hAnsi="Book Antiqua"/>
        </w:rPr>
        <w:t xml:space="preserve"> 2019; </w:t>
      </w:r>
      <w:r w:rsidRPr="00751D2C">
        <w:rPr>
          <w:rFonts w:ascii="Book Antiqua" w:hAnsi="Book Antiqua"/>
          <w:b/>
          <w:bCs/>
        </w:rPr>
        <w:t>7</w:t>
      </w:r>
      <w:r w:rsidRPr="00751D2C">
        <w:rPr>
          <w:rFonts w:ascii="Book Antiqua" w:hAnsi="Book Antiqua"/>
        </w:rPr>
        <w:t>: 1185-1190 [PMID: 31183091 DOI: 10.1002/ccr3.2177]</w:t>
      </w:r>
    </w:p>
    <w:p w14:paraId="4C2AEB75"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12 </w:t>
      </w:r>
      <w:r w:rsidRPr="00751D2C">
        <w:rPr>
          <w:rFonts w:ascii="Book Antiqua" w:hAnsi="Book Antiqua"/>
          <w:b/>
          <w:bCs/>
        </w:rPr>
        <w:t>Everts PA</w:t>
      </w:r>
      <w:r w:rsidRPr="00751D2C">
        <w:rPr>
          <w:rFonts w:ascii="Book Antiqua" w:hAnsi="Book Antiqua"/>
        </w:rPr>
        <w:t xml:space="preserve">, </w:t>
      </w:r>
      <w:proofErr w:type="spellStart"/>
      <w:r w:rsidRPr="00751D2C">
        <w:rPr>
          <w:rFonts w:ascii="Book Antiqua" w:hAnsi="Book Antiqua"/>
        </w:rPr>
        <w:t>Devilee</w:t>
      </w:r>
      <w:proofErr w:type="spellEnd"/>
      <w:r w:rsidRPr="00751D2C">
        <w:rPr>
          <w:rFonts w:ascii="Book Antiqua" w:hAnsi="Book Antiqua"/>
        </w:rPr>
        <w:t xml:space="preserve"> RJ, Brown Mahoney C, van </w:t>
      </w:r>
      <w:proofErr w:type="spellStart"/>
      <w:r w:rsidRPr="00751D2C">
        <w:rPr>
          <w:rFonts w:ascii="Book Antiqua" w:hAnsi="Book Antiqua"/>
        </w:rPr>
        <w:t>Erp</w:t>
      </w:r>
      <w:proofErr w:type="spellEnd"/>
      <w:r w:rsidRPr="00751D2C">
        <w:rPr>
          <w:rFonts w:ascii="Book Antiqua" w:hAnsi="Book Antiqua"/>
        </w:rPr>
        <w:t xml:space="preserve"> A, </w:t>
      </w:r>
      <w:proofErr w:type="spellStart"/>
      <w:r w:rsidRPr="00751D2C">
        <w:rPr>
          <w:rFonts w:ascii="Book Antiqua" w:hAnsi="Book Antiqua"/>
        </w:rPr>
        <w:t>Oosterbos</w:t>
      </w:r>
      <w:proofErr w:type="spellEnd"/>
      <w:r w:rsidRPr="00751D2C">
        <w:rPr>
          <w:rFonts w:ascii="Book Antiqua" w:hAnsi="Book Antiqua"/>
        </w:rPr>
        <w:t xml:space="preserve"> CJ, </w:t>
      </w:r>
      <w:proofErr w:type="spellStart"/>
      <w:r w:rsidRPr="00751D2C">
        <w:rPr>
          <w:rFonts w:ascii="Book Antiqua" w:hAnsi="Book Antiqua"/>
        </w:rPr>
        <w:t>Stellenboom</w:t>
      </w:r>
      <w:proofErr w:type="spellEnd"/>
      <w:r w:rsidRPr="00751D2C">
        <w:rPr>
          <w:rFonts w:ascii="Book Antiqua" w:hAnsi="Book Antiqua"/>
        </w:rPr>
        <w:t xml:space="preserve"> M, </w:t>
      </w:r>
      <w:proofErr w:type="spellStart"/>
      <w:r w:rsidRPr="00751D2C">
        <w:rPr>
          <w:rFonts w:ascii="Book Antiqua" w:hAnsi="Book Antiqua"/>
        </w:rPr>
        <w:t>Knape</w:t>
      </w:r>
      <w:proofErr w:type="spellEnd"/>
      <w:r w:rsidRPr="00751D2C">
        <w:rPr>
          <w:rFonts w:ascii="Book Antiqua" w:hAnsi="Book Antiqua"/>
        </w:rPr>
        <w:t xml:space="preserve"> JT, van Zundert A. Exogenous application of platelet-leukocyte gel during open subacromial decompression contributes to improved patient outcome. A prospective randomized double-blind study. </w:t>
      </w:r>
      <w:r w:rsidRPr="00751D2C">
        <w:rPr>
          <w:rFonts w:ascii="Book Antiqua" w:hAnsi="Book Antiqua"/>
          <w:i/>
          <w:iCs/>
        </w:rPr>
        <w:t>Eur Surg Res</w:t>
      </w:r>
      <w:r w:rsidRPr="00751D2C">
        <w:rPr>
          <w:rFonts w:ascii="Book Antiqua" w:hAnsi="Book Antiqua"/>
        </w:rPr>
        <w:t xml:space="preserve"> 2008; </w:t>
      </w:r>
      <w:r w:rsidRPr="00751D2C">
        <w:rPr>
          <w:rFonts w:ascii="Book Antiqua" w:hAnsi="Book Antiqua"/>
          <w:b/>
          <w:bCs/>
        </w:rPr>
        <w:t>40</w:t>
      </w:r>
      <w:r w:rsidRPr="00751D2C">
        <w:rPr>
          <w:rFonts w:ascii="Book Antiqua" w:hAnsi="Book Antiqua"/>
        </w:rPr>
        <w:t>: 203-210 [PMID: 17998780 DOI: 10.1159/000110862]</w:t>
      </w:r>
    </w:p>
    <w:p w14:paraId="2597D760"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13 </w:t>
      </w:r>
      <w:proofErr w:type="spellStart"/>
      <w:r w:rsidRPr="00751D2C">
        <w:rPr>
          <w:rFonts w:ascii="Book Antiqua" w:hAnsi="Book Antiqua"/>
          <w:b/>
          <w:bCs/>
        </w:rPr>
        <w:t>Bielecki</w:t>
      </w:r>
      <w:proofErr w:type="spellEnd"/>
      <w:r w:rsidRPr="00751D2C">
        <w:rPr>
          <w:rFonts w:ascii="Book Antiqua" w:hAnsi="Book Antiqua"/>
          <w:b/>
          <w:bCs/>
        </w:rPr>
        <w:t xml:space="preserve"> T</w:t>
      </w:r>
      <w:r w:rsidRPr="00751D2C">
        <w:rPr>
          <w:rFonts w:ascii="Book Antiqua" w:hAnsi="Book Antiqua"/>
        </w:rPr>
        <w:t xml:space="preserve">, Dohan </w:t>
      </w:r>
      <w:proofErr w:type="spellStart"/>
      <w:r w:rsidRPr="00751D2C">
        <w:rPr>
          <w:rFonts w:ascii="Book Antiqua" w:hAnsi="Book Antiqua"/>
        </w:rPr>
        <w:t>Ehrenfest</w:t>
      </w:r>
      <w:proofErr w:type="spellEnd"/>
      <w:r w:rsidRPr="00751D2C">
        <w:rPr>
          <w:rFonts w:ascii="Book Antiqua" w:hAnsi="Book Antiqua"/>
        </w:rPr>
        <w:t xml:space="preserve"> DM, Everts PA, </w:t>
      </w:r>
      <w:proofErr w:type="spellStart"/>
      <w:r w:rsidRPr="00751D2C">
        <w:rPr>
          <w:rFonts w:ascii="Book Antiqua" w:hAnsi="Book Antiqua"/>
        </w:rPr>
        <w:t>Wiczkowski</w:t>
      </w:r>
      <w:proofErr w:type="spellEnd"/>
      <w:r w:rsidRPr="00751D2C">
        <w:rPr>
          <w:rFonts w:ascii="Book Antiqua" w:hAnsi="Book Antiqua"/>
        </w:rPr>
        <w:t xml:space="preserve"> A. The role of leukocytes from L-PRP/L-PRF in wound healing and immune defense: new perspectives. </w:t>
      </w:r>
      <w:proofErr w:type="spellStart"/>
      <w:r w:rsidRPr="00751D2C">
        <w:rPr>
          <w:rFonts w:ascii="Book Antiqua" w:hAnsi="Book Antiqua"/>
          <w:i/>
          <w:iCs/>
        </w:rPr>
        <w:t>Curr</w:t>
      </w:r>
      <w:proofErr w:type="spellEnd"/>
      <w:r w:rsidRPr="00751D2C">
        <w:rPr>
          <w:rFonts w:ascii="Book Antiqua" w:hAnsi="Book Antiqua"/>
          <w:i/>
          <w:iCs/>
        </w:rPr>
        <w:t xml:space="preserve"> Pharm </w:t>
      </w:r>
      <w:proofErr w:type="spellStart"/>
      <w:r w:rsidRPr="00751D2C">
        <w:rPr>
          <w:rFonts w:ascii="Book Antiqua" w:hAnsi="Book Antiqua"/>
          <w:i/>
          <w:iCs/>
        </w:rPr>
        <w:t>Biotechnol</w:t>
      </w:r>
      <w:proofErr w:type="spellEnd"/>
      <w:r w:rsidRPr="00751D2C">
        <w:rPr>
          <w:rFonts w:ascii="Book Antiqua" w:hAnsi="Book Antiqua"/>
        </w:rPr>
        <w:t xml:space="preserve"> 2012; </w:t>
      </w:r>
      <w:r w:rsidRPr="00751D2C">
        <w:rPr>
          <w:rFonts w:ascii="Book Antiqua" w:hAnsi="Book Antiqua"/>
          <w:b/>
          <w:bCs/>
        </w:rPr>
        <w:t>13</w:t>
      </w:r>
      <w:r w:rsidRPr="00751D2C">
        <w:rPr>
          <w:rFonts w:ascii="Book Antiqua" w:hAnsi="Book Antiqua"/>
        </w:rPr>
        <w:t>: 1153-1162 [PMID: 21740376 DOI: 10.2174/138920112800624373]</w:t>
      </w:r>
    </w:p>
    <w:p w14:paraId="4D2E389E"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14 </w:t>
      </w:r>
      <w:proofErr w:type="spellStart"/>
      <w:r w:rsidRPr="00751D2C">
        <w:rPr>
          <w:rFonts w:ascii="Book Antiqua" w:hAnsi="Book Antiqua"/>
          <w:b/>
          <w:bCs/>
        </w:rPr>
        <w:t>Martande</w:t>
      </w:r>
      <w:proofErr w:type="spellEnd"/>
      <w:r w:rsidRPr="00751D2C">
        <w:rPr>
          <w:rFonts w:ascii="Book Antiqua" w:hAnsi="Book Antiqua"/>
          <w:b/>
          <w:bCs/>
        </w:rPr>
        <w:t xml:space="preserve"> SS</w:t>
      </w:r>
      <w:r w:rsidRPr="00751D2C">
        <w:rPr>
          <w:rFonts w:ascii="Book Antiqua" w:hAnsi="Book Antiqua"/>
        </w:rPr>
        <w:t xml:space="preserve">, </w:t>
      </w:r>
      <w:proofErr w:type="spellStart"/>
      <w:r w:rsidRPr="00751D2C">
        <w:rPr>
          <w:rFonts w:ascii="Book Antiqua" w:hAnsi="Book Antiqua"/>
        </w:rPr>
        <w:t>Kumari</w:t>
      </w:r>
      <w:proofErr w:type="spellEnd"/>
      <w:r w:rsidRPr="00751D2C">
        <w:rPr>
          <w:rFonts w:ascii="Book Antiqua" w:hAnsi="Book Antiqua"/>
        </w:rPr>
        <w:t xml:space="preserve"> M, Pradeep AR, Singh SP, </w:t>
      </w:r>
      <w:proofErr w:type="spellStart"/>
      <w:r w:rsidRPr="00751D2C">
        <w:rPr>
          <w:rFonts w:ascii="Book Antiqua" w:hAnsi="Book Antiqua"/>
        </w:rPr>
        <w:t>Suke</w:t>
      </w:r>
      <w:proofErr w:type="spellEnd"/>
      <w:r w:rsidRPr="00751D2C">
        <w:rPr>
          <w:rFonts w:ascii="Book Antiqua" w:hAnsi="Book Antiqua"/>
        </w:rPr>
        <w:t xml:space="preserve"> DK, </w:t>
      </w:r>
      <w:proofErr w:type="spellStart"/>
      <w:r w:rsidRPr="00751D2C">
        <w:rPr>
          <w:rFonts w:ascii="Book Antiqua" w:hAnsi="Book Antiqua"/>
        </w:rPr>
        <w:t>Guruprasad</w:t>
      </w:r>
      <w:proofErr w:type="spellEnd"/>
      <w:r w:rsidRPr="00751D2C">
        <w:rPr>
          <w:rFonts w:ascii="Book Antiqua" w:hAnsi="Book Antiqua"/>
        </w:rPr>
        <w:t xml:space="preserve"> CN. Platelet-Rich Fibrin Combined With 1.2% Atorvastatin for Treatment of </w:t>
      </w:r>
      <w:proofErr w:type="spellStart"/>
      <w:r w:rsidRPr="00751D2C">
        <w:rPr>
          <w:rFonts w:ascii="Book Antiqua" w:hAnsi="Book Antiqua"/>
        </w:rPr>
        <w:t>Intrabony</w:t>
      </w:r>
      <w:proofErr w:type="spellEnd"/>
      <w:r w:rsidRPr="00751D2C">
        <w:rPr>
          <w:rFonts w:ascii="Book Antiqua" w:hAnsi="Book Antiqua"/>
        </w:rPr>
        <w:t xml:space="preserve"> Defects in Chronic Periodontitis: A Randomized Controlled Clinical </w:t>
      </w:r>
      <w:r w:rsidRPr="00751D2C">
        <w:rPr>
          <w:rFonts w:ascii="Book Antiqua" w:hAnsi="Book Antiqua"/>
        </w:rPr>
        <w:lastRenderedPageBreak/>
        <w:t xml:space="preserve">Trial. </w:t>
      </w:r>
      <w:r w:rsidRPr="00751D2C">
        <w:rPr>
          <w:rFonts w:ascii="Book Antiqua" w:hAnsi="Book Antiqua"/>
          <w:i/>
          <w:iCs/>
        </w:rPr>
        <w:t xml:space="preserve">J </w:t>
      </w:r>
      <w:proofErr w:type="spellStart"/>
      <w:r w:rsidRPr="00751D2C">
        <w:rPr>
          <w:rFonts w:ascii="Book Antiqua" w:hAnsi="Book Antiqua"/>
          <w:i/>
          <w:iCs/>
        </w:rPr>
        <w:t>Periodontol</w:t>
      </w:r>
      <w:proofErr w:type="spellEnd"/>
      <w:r w:rsidRPr="00751D2C">
        <w:rPr>
          <w:rFonts w:ascii="Book Antiqua" w:hAnsi="Book Antiqua"/>
        </w:rPr>
        <w:t xml:space="preserve"> 2016; </w:t>
      </w:r>
      <w:r w:rsidRPr="00751D2C">
        <w:rPr>
          <w:rFonts w:ascii="Book Antiqua" w:hAnsi="Book Antiqua"/>
          <w:b/>
          <w:bCs/>
        </w:rPr>
        <w:t>87</w:t>
      </w:r>
      <w:r w:rsidRPr="00751D2C">
        <w:rPr>
          <w:rFonts w:ascii="Book Antiqua" w:hAnsi="Book Antiqua"/>
        </w:rPr>
        <w:t>: 1039-1046 [PMID: 27294433 DOI: 10.1902/jop.2016.150306]</w:t>
      </w:r>
    </w:p>
    <w:p w14:paraId="013EEED4"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15 </w:t>
      </w:r>
      <w:r w:rsidRPr="00751D2C">
        <w:rPr>
          <w:rFonts w:ascii="Book Antiqua" w:hAnsi="Book Antiqua"/>
          <w:b/>
          <w:bCs/>
        </w:rPr>
        <w:t>Pradeep AR</w:t>
      </w:r>
      <w:r w:rsidRPr="00751D2C">
        <w:rPr>
          <w:rFonts w:ascii="Book Antiqua" w:hAnsi="Book Antiqua"/>
        </w:rPr>
        <w:t xml:space="preserve">, </w:t>
      </w:r>
      <w:proofErr w:type="spellStart"/>
      <w:r w:rsidRPr="00751D2C">
        <w:rPr>
          <w:rFonts w:ascii="Book Antiqua" w:hAnsi="Book Antiqua"/>
        </w:rPr>
        <w:t>Nagpal</w:t>
      </w:r>
      <w:proofErr w:type="spellEnd"/>
      <w:r w:rsidRPr="00751D2C">
        <w:rPr>
          <w:rFonts w:ascii="Book Antiqua" w:hAnsi="Book Antiqua"/>
        </w:rPr>
        <w:t xml:space="preserve"> K, </w:t>
      </w:r>
      <w:proofErr w:type="spellStart"/>
      <w:r w:rsidRPr="00751D2C">
        <w:rPr>
          <w:rFonts w:ascii="Book Antiqua" w:hAnsi="Book Antiqua"/>
        </w:rPr>
        <w:t>Karvekar</w:t>
      </w:r>
      <w:proofErr w:type="spellEnd"/>
      <w:r w:rsidRPr="00751D2C">
        <w:rPr>
          <w:rFonts w:ascii="Book Antiqua" w:hAnsi="Book Antiqua"/>
        </w:rPr>
        <w:t xml:space="preserve"> S, Patnaik K, Naik SB, Guruprasad CN. Platelet-rich fibrin with 1% metformin for the treatment of </w:t>
      </w:r>
      <w:proofErr w:type="spellStart"/>
      <w:r w:rsidRPr="00751D2C">
        <w:rPr>
          <w:rFonts w:ascii="Book Antiqua" w:hAnsi="Book Antiqua"/>
        </w:rPr>
        <w:t>intrabony</w:t>
      </w:r>
      <w:proofErr w:type="spellEnd"/>
      <w:r w:rsidRPr="00751D2C">
        <w:rPr>
          <w:rFonts w:ascii="Book Antiqua" w:hAnsi="Book Antiqua"/>
        </w:rPr>
        <w:t xml:space="preserve"> defects in chronic periodontitis: a randomized controlled clinical trial. </w:t>
      </w:r>
      <w:r w:rsidRPr="00751D2C">
        <w:rPr>
          <w:rFonts w:ascii="Book Antiqua" w:hAnsi="Book Antiqua"/>
          <w:i/>
          <w:iCs/>
        </w:rPr>
        <w:t xml:space="preserve">J </w:t>
      </w:r>
      <w:proofErr w:type="spellStart"/>
      <w:r w:rsidRPr="00751D2C">
        <w:rPr>
          <w:rFonts w:ascii="Book Antiqua" w:hAnsi="Book Antiqua"/>
          <w:i/>
          <w:iCs/>
        </w:rPr>
        <w:t>Periodontol</w:t>
      </w:r>
      <w:proofErr w:type="spellEnd"/>
      <w:r w:rsidRPr="00751D2C">
        <w:rPr>
          <w:rFonts w:ascii="Book Antiqua" w:hAnsi="Book Antiqua"/>
        </w:rPr>
        <w:t xml:space="preserve"> 2015; </w:t>
      </w:r>
      <w:r w:rsidRPr="00751D2C">
        <w:rPr>
          <w:rFonts w:ascii="Book Antiqua" w:hAnsi="Book Antiqua"/>
          <w:b/>
          <w:bCs/>
        </w:rPr>
        <w:t>86</w:t>
      </w:r>
      <w:r w:rsidRPr="00751D2C">
        <w:rPr>
          <w:rFonts w:ascii="Book Antiqua" w:hAnsi="Book Antiqua"/>
        </w:rPr>
        <w:t>: 729-737 [PMID: 25762357 DOI: 10.1902/jop.2015.140646]</w:t>
      </w:r>
    </w:p>
    <w:p w14:paraId="665CDDEE"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16 </w:t>
      </w:r>
      <w:proofErr w:type="spellStart"/>
      <w:r w:rsidRPr="00751D2C">
        <w:rPr>
          <w:rFonts w:ascii="Book Antiqua" w:hAnsi="Book Antiqua"/>
          <w:b/>
          <w:bCs/>
        </w:rPr>
        <w:t>Lindeboom</w:t>
      </w:r>
      <w:proofErr w:type="spellEnd"/>
      <w:r w:rsidRPr="00751D2C">
        <w:rPr>
          <w:rFonts w:ascii="Book Antiqua" w:hAnsi="Book Antiqua"/>
          <w:b/>
          <w:bCs/>
        </w:rPr>
        <w:t xml:space="preserve"> JA</w:t>
      </w:r>
      <w:r w:rsidRPr="00751D2C">
        <w:rPr>
          <w:rFonts w:ascii="Book Antiqua" w:hAnsi="Book Antiqua"/>
        </w:rPr>
        <w:t xml:space="preserve">, </w:t>
      </w:r>
      <w:proofErr w:type="spellStart"/>
      <w:r w:rsidRPr="00751D2C">
        <w:rPr>
          <w:rFonts w:ascii="Book Antiqua" w:hAnsi="Book Antiqua"/>
        </w:rPr>
        <w:t>Tjiook</w:t>
      </w:r>
      <w:proofErr w:type="spellEnd"/>
      <w:r w:rsidRPr="00751D2C">
        <w:rPr>
          <w:rFonts w:ascii="Book Antiqua" w:hAnsi="Book Antiqua"/>
        </w:rPr>
        <w:t xml:space="preserve"> Y, Kroon FH. Immediate placement of implants in periapical infected sites: a prospective randomized study in 50 patients. </w:t>
      </w:r>
      <w:r w:rsidRPr="00751D2C">
        <w:rPr>
          <w:rFonts w:ascii="Book Antiqua" w:hAnsi="Book Antiqua"/>
          <w:i/>
          <w:iCs/>
        </w:rPr>
        <w:t xml:space="preserve">Oral Surg Oral Med Oral </w:t>
      </w:r>
      <w:proofErr w:type="spellStart"/>
      <w:r w:rsidRPr="00751D2C">
        <w:rPr>
          <w:rFonts w:ascii="Book Antiqua" w:hAnsi="Book Antiqua"/>
          <w:i/>
          <w:iCs/>
        </w:rPr>
        <w:t>Pathol</w:t>
      </w:r>
      <w:proofErr w:type="spellEnd"/>
      <w:r w:rsidRPr="00751D2C">
        <w:rPr>
          <w:rFonts w:ascii="Book Antiqua" w:hAnsi="Book Antiqua"/>
          <w:i/>
          <w:iCs/>
        </w:rPr>
        <w:t xml:space="preserve"> Oral </w:t>
      </w:r>
      <w:proofErr w:type="spellStart"/>
      <w:r w:rsidRPr="00751D2C">
        <w:rPr>
          <w:rFonts w:ascii="Book Antiqua" w:hAnsi="Book Antiqua"/>
          <w:i/>
          <w:iCs/>
        </w:rPr>
        <w:t>Radiol</w:t>
      </w:r>
      <w:proofErr w:type="spellEnd"/>
      <w:r w:rsidRPr="00751D2C">
        <w:rPr>
          <w:rFonts w:ascii="Book Antiqua" w:hAnsi="Book Antiqua"/>
          <w:i/>
          <w:iCs/>
        </w:rPr>
        <w:t xml:space="preserve"> </w:t>
      </w:r>
      <w:proofErr w:type="spellStart"/>
      <w:r w:rsidRPr="00751D2C">
        <w:rPr>
          <w:rFonts w:ascii="Book Antiqua" w:hAnsi="Book Antiqua"/>
          <w:i/>
          <w:iCs/>
        </w:rPr>
        <w:t>Endod</w:t>
      </w:r>
      <w:proofErr w:type="spellEnd"/>
      <w:r w:rsidRPr="00751D2C">
        <w:rPr>
          <w:rFonts w:ascii="Book Antiqua" w:hAnsi="Book Antiqua"/>
        </w:rPr>
        <w:t xml:space="preserve"> 2006; </w:t>
      </w:r>
      <w:r w:rsidRPr="00751D2C">
        <w:rPr>
          <w:rFonts w:ascii="Book Antiqua" w:hAnsi="Book Antiqua"/>
          <w:b/>
          <w:bCs/>
        </w:rPr>
        <w:t>101</w:t>
      </w:r>
      <w:r w:rsidRPr="00751D2C">
        <w:rPr>
          <w:rFonts w:ascii="Book Antiqua" w:hAnsi="Book Antiqua"/>
        </w:rPr>
        <w:t>: 705-710 [PMID: 16731387 DOI: 10.1016/j.tripleo.2005.08.022]</w:t>
      </w:r>
    </w:p>
    <w:p w14:paraId="13BAE608"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17 </w:t>
      </w:r>
      <w:r w:rsidRPr="00751D2C">
        <w:rPr>
          <w:rFonts w:ascii="Book Antiqua" w:hAnsi="Book Antiqua"/>
          <w:b/>
          <w:bCs/>
        </w:rPr>
        <w:t>Yi JY</w:t>
      </w:r>
      <w:r w:rsidRPr="00AF7C1E">
        <w:rPr>
          <w:rFonts w:ascii="Book Antiqua" w:hAnsi="Book Antiqua"/>
        </w:rPr>
        <w:t>,</w:t>
      </w:r>
      <w:r w:rsidRPr="00751D2C">
        <w:rPr>
          <w:rFonts w:ascii="Book Antiqua" w:hAnsi="Book Antiqua"/>
        </w:rPr>
        <w:t xml:space="preserve"> Kim JH, Han DH. Immediate implant placement into extraction sites with periapical lesions in the esthetic zone: a case report. </w:t>
      </w:r>
      <w:r w:rsidRPr="00751D2C">
        <w:rPr>
          <w:rFonts w:ascii="Book Antiqua" w:hAnsi="Book Antiqua"/>
          <w:i/>
        </w:rPr>
        <w:t xml:space="preserve">J Korean </w:t>
      </w:r>
      <w:proofErr w:type="spellStart"/>
      <w:r w:rsidRPr="00751D2C">
        <w:rPr>
          <w:rFonts w:ascii="Book Antiqua" w:hAnsi="Book Antiqua"/>
          <w:i/>
        </w:rPr>
        <w:t>Acad</w:t>
      </w:r>
      <w:proofErr w:type="spellEnd"/>
      <w:r w:rsidRPr="00751D2C">
        <w:rPr>
          <w:rFonts w:ascii="Book Antiqua" w:hAnsi="Book Antiqua"/>
          <w:i/>
        </w:rPr>
        <w:t xml:space="preserve"> </w:t>
      </w:r>
      <w:proofErr w:type="spellStart"/>
      <w:r w:rsidRPr="00751D2C">
        <w:rPr>
          <w:rFonts w:ascii="Book Antiqua" w:hAnsi="Book Antiqua"/>
          <w:i/>
        </w:rPr>
        <w:t>Prosthodont</w:t>
      </w:r>
      <w:proofErr w:type="spellEnd"/>
      <w:r w:rsidR="00AF7C1E">
        <w:rPr>
          <w:rFonts w:ascii="Book Antiqua" w:hAnsi="Book Antiqua"/>
          <w:i/>
        </w:rPr>
        <w:t xml:space="preserve"> </w:t>
      </w:r>
      <w:r w:rsidRPr="00751D2C">
        <w:rPr>
          <w:rFonts w:ascii="Book Antiqua" w:hAnsi="Book Antiqua"/>
        </w:rPr>
        <w:t xml:space="preserve">2012; </w:t>
      </w:r>
      <w:r w:rsidRPr="00751D2C">
        <w:rPr>
          <w:rFonts w:ascii="Book Antiqua" w:hAnsi="Book Antiqua"/>
          <w:b/>
          <w:bCs/>
        </w:rPr>
        <w:t>50</w:t>
      </w:r>
      <w:r w:rsidRPr="00751D2C">
        <w:rPr>
          <w:rFonts w:ascii="Book Antiqua" w:hAnsi="Book Antiqua"/>
        </w:rPr>
        <w:t>:</w:t>
      </w:r>
      <w:r w:rsidR="00AF7C1E">
        <w:rPr>
          <w:rFonts w:ascii="Book Antiqua" w:hAnsi="Book Antiqua"/>
        </w:rPr>
        <w:t xml:space="preserve"> </w:t>
      </w:r>
      <w:r w:rsidRPr="00751D2C">
        <w:rPr>
          <w:rFonts w:ascii="Book Antiqua" w:hAnsi="Book Antiqua"/>
        </w:rPr>
        <w:t>191-197 [DOI: 10.4047/jkap.2012.50.3.191]</w:t>
      </w:r>
    </w:p>
    <w:p w14:paraId="0417756F"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18 </w:t>
      </w:r>
      <w:proofErr w:type="spellStart"/>
      <w:r w:rsidRPr="00751D2C">
        <w:rPr>
          <w:rFonts w:ascii="Book Antiqua" w:hAnsi="Book Antiqua"/>
          <w:b/>
          <w:bCs/>
        </w:rPr>
        <w:t>Casap</w:t>
      </w:r>
      <w:proofErr w:type="spellEnd"/>
      <w:r w:rsidRPr="00751D2C">
        <w:rPr>
          <w:rFonts w:ascii="Book Antiqua" w:hAnsi="Book Antiqua"/>
          <w:b/>
          <w:bCs/>
        </w:rPr>
        <w:t xml:space="preserve"> N</w:t>
      </w:r>
      <w:r w:rsidRPr="00751D2C">
        <w:rPr>
          <w:rFonts w:ascii="Book Antiqua" w:hAnsi="Book Antiqua"/>
        </w:rPr>
        <w:t xml:space="preserve">, </w:t>
      </w:r>
      <w:proofErr w:type="spellStart"/>
      <w:r w:rsidRPr="00751D2C">
        <w:rPr>
          <w:rFonts w:ascii="Book Antiqua" w:hAnsi="Book Antiqua"/>
        </w:rPr>
        <w:t>Zeltser</w:t>
      </w:r>
      <w:proofErr w:type="spellEnd"/>
      <w:r w:rsidRPr="00751D2C">
        <w:rPr>
          <w:rFonts w:ascii="Book Antiqua" w:hAnsi="Book Antiqua"/>
        </w:rPr>
        <w:t xml:space="preserve"> C, Wexler A, </w:t>
      </w:r>
      <w:proofErr w:type="spellStart"/>
      <w:r w:rsidRPr="00751D2C">
        <w:rPr>
          <w:rFonts w:ascii="Book Antiqua" w:hAnsi="Book Antiqua"/>
        </w:rPr>
        <w:t>Tarazi</w:t>
      </w:r>
      <w:proofErr w:type="spellEnd"/>
      <w:r w:rsidRPr="00751D2C">
        <w:rPr>
          <w:rFonts w:ascii="Book Antiqua" w:hAnsi="Book Antiqua"/>
        </w:rPr>
        <w:t xml:space="preserve"> E, </w:t>
      </w:r>
      <w:proofErr w:type="spellStart"/>
      <w:r w:rsidRPr="00751D2C">
        <w:rPr>
          <w:rFonts w:ascii="Book Antiqua" w:hAnsi="Book Antiqua"/>
        </w:rPr>
        <w:t>Zeltser</w:t>
      </w:r>
      <w:proofErr w:type="spellEnd"/>
      <w:r w:rsidRPr="00751D2C">
        <w:rPr>
          <w:rFonts w:ascii="Book Antiqua" w:hAnsi="Book Antiqua"/>
        </w:rPr>
        <w:t xml:space="preserve"> R. Immediate placement of dental implants into debrided infected dentoalveolar sockets. </w:t>
      </w:r>
      <w:r w:rsidRPr="00751D2C">
        <w:rPr>
          <w:rFonts w:ascii="Book Antiqua" w:hAnsi="Book Antiqua"/>
          <w:i/>
          <w:iCs/>
        </w:rPr>
        <w:t>J Oral Maxillofac Surg</w:t>
      </w:r>
      <w:r w:rsidRPr="00751D2C">
        <w:rPr>
          <w:rFonts w:ascii="Book Antiqua" w:hAnsi="Book Antiqua"/>
        </w:rPr>
        <w:t xml:space="preserve"> 2007; </w:t>
      </w:r>
      <w:r w:rsidRPr="00751D2C">
        <w:rPr>
          <w:rFonts w:ascii="Book Antiqua" w:hAnsi="Book Antiqua"/>
          <w:b/>
          <w:bCs/>
        </w:rPr>
        <w:t>65</w:t>
      </w:r>
      <w:r w:rsidRPr="00751D2C">
        <w:rPr>
          <w:rFonts w:ascii="Book Antiqua" w:hAnsi="Book Antiqua"/>
        </w:rPr>
        <w:t>: 384-392 [PMID: 17307582 DOI: 10.1016/j.joms.2006.02.031]</w:t>
      </w:r>
    </w:p>
    <w:p w14:paraId="1300E377"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19 </w:t>
      </w:r>
      <w:r w:rsidRPr="00751D2C">
        <w:rPr>
          <w:rFonts w:ascii="Book Antiqua" w:hAnsi="Book Antiqua"/>
          <w:b/>
          <w:bCs/>
        </w:rPr>
        <w:t>Chang SW</w:t>
      </w:r>
      <w:r w:rsidRPr="00751D2C">
        <w:rPr>
          <w:rFonts w:ascii="Book Antiqua" w:hAnsi="Book Antiqua"/>
        </w:rPr>
        <w:t xml:space="preserve">, Shin SY, Hong JR, Yang SM, </w:t>
      </w:r>
      <w:proofErr w:type="spellStart"/>
      <w:r w:rsidRPr="00751D2C">
        <w:rPr>
          <w:rFonts w:ascii="Book Antiqua" w:hAnsi="Book Antiqua"/>
        </w:rPr>
        <w:t>Yoo</w:t>
      </w:r>
      <w:proofErr w:type="spellEnd"/>
      <w:r w:rsidRPr="00751D2C">
        <w:rPr>
          <w:rFonts w:ascii="Book Antiqua" w:hAnsi="Book Antiqua"/>
        </w:rPr>
        <w:t xml:space="preserve"> HM, Park DS, Oh TS, Kye SB. Immediate implant placement into infected and noninfected extraction sockets: a pilot study. </w:t>
      </w:r>
      <w:r w:rsidRPr="00751D2C">
        <w:rPr>
          <w:rFonts w:ascii="Book Antiqua" w:hAnsi="Book Antiqua"/>
          <w:i/>
          <w:iCs/>
        </w:rPr>
        <w:t xml:space="preserve">Oral Surg Oral Med Oral </w:t>
      </w:r>
      <w:proofErr w:type="spellStart"/>
      <w:r w:rsidRPr="00751D2C">
        <w:rPr>
          <w:rFonts w:ascii="Book Antiqua" w:hAnsi="Book Antiqua"/>
          <w:i/>
          <w:iCs/>
        </w:rPr>
        <w:t>Pathol</w:t>
      </w:r>
      <w:proofErr w:type="spellEnd"/>
      <w:r w:rsidRPr="00751D2C">
        <w:rPr>
          <w:rFonts w:ascii="Book Antiqua" w:hAnsi="Book Antiqua"/>
          <w:i/>
          <w:iCs/>
        </w:rPr>
        <w:t xml:space="preserve"> Oral </w:t>
      </w:r>
      <w:proofErr w:type="spellStart"/>
      <w:r w:rsidRPr="00751D2C">
        <w:rPr>
          <w:rFonts w:ascii="Book Antiqua" w:hAnsi="Book Antiqua"/>
          <w:i/>
          <w:iCs/>
        </w:rPr>
        <w:t>Radiol</w:t>
      </w:r>
      <w:proofErr w:type="spellEnd"/>
      <w:r w:rsidRPr="00751D2C">
        <w:rPr>
          <w:rFonts w:ascii="Book Antiqua" w:hAnsi="Book Antiqua"/>
          <w:i/>
          <w:iCs/>
        </w:rPr>
        <w:t xml:space="preserve"> </w:t>
      </w:r>
      <w:proofErr w:type="spellStart"/>
      <w:r w:rsidRPr="00751D2C">
        <w:rPr>
          <w:rFonts w:ascii="Book Antiqua" w:hAnsi="Book Antiqua"/>
          <w:i/>
          <w:iCs/>
        </w:rPr>
        <w:t>Endod</w:t>
      </w:r>
      <w:proofErr w:type="spellEnd"/>
      <w:r w:rsidRPr="00751D2C">
        <w:rPr>
          <w:rFonts w:ascii="Book Antiqua" w:hAnsi="Book Antiqua"/>
        </w:rPr>
        <w:t xml:space="preserve"> 2009; </w:t>
      </w:r>
      <w:r w:rsidRPr="00751D2C">
        <w:rPr>
          <w:rFonts w:ascii="Book Antiqua" w:hAnsi="Book Antiqua"/>
          <w:b/>
          <w:bCs/>
        </w:rPr>
        <w:t>107</w:t>
      </w:r>
      <w:r w:rsidRPr="00751D2C">
        <w:rPr>
          <w:rFonts w:ascii="Book Antiqua" w:hAnsi="Book Antiqua"/>
        </w:rPr>
        <w:t>: 197-203 [PMID: 18755614 DOI: 10.1016/j.tripleo.2008.06.003]</w:t>
      </w:r>
    </w:p>
    <w:p w14:paraId="2423124A"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20 </w:t>
      </w:r>
      <w:proofErr w:type="spellStart"/>
      <w:r w:rsidRPr="00751D2C">
        <w:rPr>
          <w:rFonts w:ascii="Book Antiqua" w:hAnsi="Book Antiqua"/>
          <w:b/>
          <w:bCs/>
        </w:rPr>
        <w:t>Misch</w:t>
      </w:r>
      <w:proofErr w:type="spellEnd"/>
      <w:r w:rsidRPr="00751D2C">
        <w:rPr>
          <w:rFonts w:ascii="Book Antiqua" w:hAnsi="Book Antiqua"/>
          <w:b/>
          <w:bCs/>
        </w:rPr>
        <w:t xml:space="preserve"> CE</w:t>
      </w:r>
      <w:r w:rsidRPr="00751D2C">
        <w:rPr>
          <w:rFonts w:ascii="Book Antiqua" w:hAnsi="Book Antiqua"/>
        </w:rPr>
        <w:t xml:space="preserve">, </w:t>
      </w:r>
      <w:proofErr w:type="spellStart"/>
      <w:r w:rsidRPr="00751D2C">
        <w:rPr>
          <w:rFonts w:ascii="Book Antiqua" w:hAnsi="Book Antiqua"/>
        </w:rPr>
        <w:t>Perel</w:t>
      </w:r>
      <w:proofErr w:type="spellEnd"/>
      <w:r w:rsidRPr="00751D2C">
        <w:rPr>
          <w:rFonts w:ascii="Book Antiqua" w:hAnsi="Book Antiqua"/>
        </w:rPr>
        <w:t xml:space="preserve"> ML, Wang HL, </w:t>
      </w:r>
      <w:proofErr w:type="spellStart"/>
      <w:r w:rsidRPr="00751D2C">
        <w:rPr>
          <w:rFonts w:ascii="Book Antiqua" w:hAnsi="Book Antiqua"/>
        </w:rPr>
        <w:t>Sammartino</w:t>
      </w:r>
      <w:proofErr w:type="spellEnd"/>
      <w:r w:rsidRPr="00751D2C">
        <w:rPr>
          <w:rFonts w:ascii="Book Antiqua" w:hAnsi="Book Antiqua"/>
        </w:rPr>
        <w:t xml:space="preserve"> G, Galindo-Moreno P, </w:t>
      </w:r>
      <w:proofErr w:type="spellStart"/>
      <w:r w:rsidRPr="00751D2C">
        <w:rPr>
          <w:rFonts w:ascii="Book Antiqua" w:hAnsi="Book Antiqua"/>
        </w:rPr>
        <w:t>Trisi</w:t>
      </w:r>
      <w:proofErr w:type="spellEnd"/>
      <w:r w:rsidRPr="00751D2C">
        <w:rPr>
          <w:rFonts w:ascii="Book Antiqua" w:hAnsi="Book Antiqua"/>
        </w:rPr>
        <w:t xml:space="preserve"> P, </w:t>
      </w:r>
      <w:proofErr w:type="spellStart"/>
      <w:r w:rsidRPr="00751D2C">
        <w:rPr>
          <w:rFonts w:ascii="Book Antiqua" w:hAnsi="Book Antiqua"/>
        </w:rPr>
        <w:t>Steigmann</w:t>
      </w:r>
      <w:proofErr w:type="spellEnd"/>
      <w:r w:rsidRPr="00751D2C">
        <w:rPr>
          <w:rFonts w:ascii="Book Antiqua" w:hAnsi="Book Antiqua"/>
        </w:rPr>
        <w:t xml:space="preserve"> M, </w:t>
      </w:r>
      <w:proofErr w:type="spellStart"/>
      <w:r w:rsidRPr="00751D2C">
        <w:rPr>
          <w:rFonts w:ascii="Book Antiqua" w:hAnsi="Book Antiqua"/>
        </w:rPr>
        <w:t>Rebaudi</w:t>
      </w:r>
      <w:proofErr w:type="spellEnd"/>
      <w:r w:rsidRPr="00751D2C">
        <w:rPr>
          <w:rFonts w:ascii="Book Antiqua" w:hAnsi="Book Antiqua"/>
        </w:rPr>
        <w:t xml:space="preserve"> A, </w:t>
      </w:r>
      <w:proofErr w:type="spellStart"/>
      <w:r w:rsidRPr="00751D2C">
        <w:rPr>
          <w:rFonts w:ascii="Book Antiqua" w:hAnsi="Book Antiqua"/>
        </w:rPr>
        <w:t>Palti</w:t>
      </w:r>
      <w:proofErr w:type="spellEnd"/>
      <w:r w:rsidRPr="00751D2C">
        <w:rPr>
          <w:rFonts w:ascii="Book Antiqua" w:hAnsi="Book Antiqua"/>
        </w:rPr>
        <w:t xml:space="preserve"> A, </w:t>
      </w:r>
      <w:proofErr w:type="spellStart"/>
      <w:r w:rsidRPr="00751D2C">
        <w:rPr>
          <w:rFonts w:ascii="Book Antiqua" w:hAnsi="Book Antiqua"/>
        </w:rPr>
        <w:t>Pikos</w:t>
      </w:r>
      <w:proofErr w:type="spellEnd"/>
      <w:r w:rsidRPr="00751D2C">
        <w:rPr>
          <w:rFonts w:ascii="Book Antiqua" w:hAnsi="Book Antiqua"/>
        </w:rPr>
        <w:t xml:space="preserve"> MA, Schwartz-Arad D, </w:t>
      </w:r>
      <w:proofErr w:type="spellStart"/>
      <w:r w:rsidRPr="00751D2C">
        <w:rPr>
          <w:rFonts w:ascii="Book Antiqua" w:hAnsi="Book Antiqua"/>
        </w:rPr>
        <w:t>Choukroun</w:t>
      </w:r>
      <w:proofErr w:type="spellEnd"/>
      <w:r w:rsidRPr="00751D2C">
        <w:rPr>
          <w:rFonts w:ascii="Book Antiqua" w:hAnsi="Book Antiqua"/>
        </w:rPr>
        <w:t xml:space="preserve"> J, Gutierrez-Perez JL, </w:t>
      </w:r>
      <w:proofErr w:type="spellStart"/>
      <w:r w:rsidRPr="00751D2C">
        <w:rPr>
          <w:rFonts w:ascii="Book Antiqua" w:hAnsi="Book Antiqua"/>
        </w:rPr>
        <w:t>Marenzi</w:t>
      </w:r>
      <w:proofErr w:type="spellEnd"/>
      <w:r w:rsidRPr="00751D2C">
        <w:rPr>
          <w:rFonts w:ascii="Book Antiqua" w:hAnsi="Book Antiqua"/>
        </w:rPr>
        <w:t xml:space="preserve"> G, </w:t>
      </w:r>
      <w:proofErr w:type="spellStart"/>
      <w:r w:rsidRPr="00751D2C">
        <w:rPr>
          <w:rFonts w:ascii="Book Antiqua" w:hAnsi="Book Antiqua"/>
        </w:rPr>
        <w:t>Valavanis</w:t>
      </w:r>
      <w:proofErr w:type="spellEnd"/>
      <w:r w:rsidRPr="00751D2C">
        <w:rPr>
          <w:rFonts w:ascii="Book Antiqua" w:hAnsi="Book Antiqua"/>
        </w:rPr>
        <w:t xml:space="preserve"> DK. Implant success, survival, and failure: the International Congress of Oral </w:t>
      </w:r>
      <w:proofErr w:type="spellStart"/>
      <w:r w:rsidRPr="00751D2C">
        <w:rPr>
          <w:rFonts w:ascii="Book Antiqua" w:hAnsi="Book Antiqua"/>
        </w:rPr>
        <w:t>Implantologists</w:t>
      </w:r>
      <w:proofErr w:type="spellEnd"/>
      <w:r w:rsidRPr="00751D2C">
        <w:rPr>
          <w:rFonts w:ascii="Book Antiqua" w:hAnsi="Book Antiqua"/>
        </w:rPr>
        <w:t xml:space="preserve"> (ICOI) Pisa Consensus Conference. </w:t>
      </w:r>
      <w:r w:rsidRPr="00751D2C">
        <w:rPr>
          <w:rFonts w:ascii="Book Antiqua" w:hAnsi="Book Antiqua"/>
          <w:i/>
          <w:iCs/>
        </w:rPr>
        <w:t>Implant Dent</w:t>
      </w:r>
      <w:r w:rsidRPr="00751D2C">
        <w:rPr>
          <w:rFonts w:ascii="Book Antiqua" w:hAnsi="Book Antiqua"/>
        </w:rPr>
        <w:t xml:space="preserve"> 2008; </w:t>
      </w:r>
      <w:r w:rsidRPr="00751D2C">
        <w:rPr>
          <w:rFonts w:ascii="Book Antiqua" w:hAnsi="Book Antiqua"/>
          <w:b/>
          <w:bCs/>
        </w:rPr>
        <w:t>17</w:t>
      </w:r>
      <w:r w:rsidRPr="00751D2C">
        <w:rPr>
          <w:rFonts w:ascii="Book Antiqua" w:hAnsi="Book Antiqua"/>
        </w:rPr>
        <w:t>: 5-15 [PMID: 18332753 DOI: 10.1097/ID.0b013e3181676059]</w:t>
      </w:r>
    </w:p>
    <w:p w14:paraId="7081745A"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21 </w:t>
      </w:r>
      <w:r w:rsidRPr="00751D2C">
        <w:rPr>
          <w:rFonts w:ascii="Book Antiqua" w:hAnsi="Book Antiqua"/>
          <w:b/>
          <w:bCs/>
        </w:rPr>
        <w:t>Mestas G</w:t>
      </w:r>
      <w:r w:rsidRPr="00751D2C">
        <w:rPr>
          <w:rFonts w:ascii="Book Antiqua" w:hAnsi="Book Antiqua"/>
        </w:rPr>
        <w:t xml:space="preserve">, </w:t>
      </w:r>
      <w:proofErr w:type="spellStart"/>
      <w:r w:rsidRPr="00751D2C">
        <w:rPr>
          <w:rFonts w:ascii="Book Antiqua" w:hAnsi="Book Antiqua"/>
        </w:rPr>
        <w:t>Alarcón</w:t>
      </w:r>
      <w:proofErr w:type="spellEnd"/>
      <w:r w:rsidRPr="00751D2C">
        <w:rPr>
          <w:rFonts w:ascii="Book Antiqua" w:hAnsi="Book Antiqua"/>
        </w:rPr>
        <w:t xml:space="preserve"> M, </w:t>
      </w:r>
      <w:proofErr w:type="spellStart"/>
      <w:r w:rsidRPr="00751D2C">
        <w:rPr>
          <w:rFonts w:ascii="Book Antiqua" w:hAnsi="Book Antiqua"/>
        </w:rPr>
        <w:t>Chambrone</w:t>
      </w:r>
      <w:proofErr w:type="spellEnd"/>
      <w:r w:rsidRPr="00751D2C">
        <w:rPr>
          <w:rFonts w:ascii="Book Antiqua" w:hAnsi="Book Antiqua"/>
        </w:rPr>
        <w:t xml:space="preserve"> L. Long-Term Survival Rates of Titanium Implants Placed in Expanded Alveolar Ridges Using Split Crest Procedures: A </w:t>
      </w:r>
      <w:r w:rsidRPr="00751D2C">
        <w:rPr>
          <w:rFonts w:ascii="Book Antiqua" w:hAnsi="Book Antiqua"/>
        </w:rPr>
        <w:lastRenderedPageBreak/>
        <w:t xml:space="preserve">Systematic Review. </w:t>
      </w:r>
      <w:r w:rsidRPr="00751D2C">
        <w:rPr>
          <w:rFonts w:ascii="Book Antiqua" w:hAnsi="Book Antiqua"/>
          <w:i/>
          <w:iCs/>
        </w:rPr>
        <w:t>Int J Oral Maxillofac Implants</w:t>
      </w:r>
      <w:r w:rsidRPr="00751D2C">
        <w:rPr>
          <w:rFonts w:ascii="Book Antiqua" w:hAnsi="Book Antiqua"/>
        </w:rPr>
        <w:t xml:space="preserve"> 2016; </w:t>
      </w:r>
      <w:r w:rsidRPr="00751D2C">
        <w:rPr>
          <w:rFonts w:ascii="Book Antiqua" w:hAnsi="Book Antiqua"/>
          <w:b/>
          <w:bCs/>
        </w:rPr>
        <w:t>31</w:t>
      </w:r>
      <w:r w:rsidRPr="00751D2C">
        <w:rPr>
          <w:rFonts w:ascii="Book Antiqua" w:hAnsi="Book Antiqua"/>
        </w:rPr>
        <w:t>: 591-599 [PMID: 27183068 DOI: 10.11607/jomi.4453]</w:t>
      </w:r>
    </w:p>
    <w:p w14:paraId="315987DF"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22 </w:t>
      </w:r>
      <w:r w:rsidRPr="00751D2C">
        <w:rPr>
          <w:rFonts w:ascii="Book Antiqua" w:hAnsi="Book Antiqua"/>
          <w:b/>
          <w:bCs/>
        </w:rPr>
        <w:t>Hansson S</w:t>
      </w:r>
      <w:r w:rsidRPr="00751D2C">
        <w:rPr>
          <w:rFonts w:ascii="Book Antiqua" w:hAnsi="Book Antiqua"/>
        </w:rPr>
        <w:t xml:space="preserve">, </w:t>
      </w:r>
      <w:proofErr w:type="spellStart"/>
      <w:r w:rsidRPr="00751D2C">
        <w:rPr>
          <w:rFonts w:ascii="Book Antiqua" w:hAnsi="Book Antiqua"/>
        </w:rPr>
        <w:t>Halldin</w:t>
      </w:r>
      <w:proofErr w:type="spellEnd"/>
      <w:r w:rsidRPr="00751D2C">
        <w:rPr>
          <w:rFonts w:ascii="Book Antiqua" w:hAnsi="Book Antiqua"/>
        </w:rPr>
        <w:t xml:space="preserve"> A. Alveolar ridge resorption after tooth extraction: A consequence of a fundamental principle of bone physiology. </w:t>
      </w:r>
      <w:r w:rsidRPr="00751D2C">
        <w:rPr>
          <w:rFonts w:ascii="Book Antiqua" w:hAnsi="Book Antiqua"/>
          <w:i/>
          <w:iCs/>
        </w:rPr>
        <w:t xml:space="preserve">J Dent </w:t>
      </w:r>
      <w:proofErr w:type="spellStart"/>
      <w:r w:rsidRPr="00751D2C">
        <w:rPr>
          <w:rFonts w:ascii="Book Antiqua" w:hAnsi="Book Antiqua"/>
          <w:i/>
          <w:iCs/>
        </w:rPr>
        <w:t>Biomech</w:t>
      </w:r>
      <w:proofErr w:type="spellEnd"/>
      <w:r w:rsidRPr="00751D2C">
        <w:rPr>
          <w:rFonts w:ascii="Book Antiqua" w:hAnsi="Book Antiqua"/>
        </w:rPr>
        <w:t xml:space="preserve"> 2012; </w:t>
      </w:r>
      <w:r w:rsidRPr="00751D2C">
        <w:rPr>
          <w:rFonts w:ascii="Book Antiqua" w:hAnsi="Book Antiqua"/>
          <w:b/>
          <w:bCs/>
        </w:rPr>
        <w:t>3</w:t>
      </w:r>
      <w:r w:rsidRPr="00751D2C">
        <w:rPr>
          <w:rFonts w:ascii="Book Antiqua" w:hAnsi="Book Antiqua"/>
        </w:rPr>
        <w:t>: 1758736012456543 [PMID: 22924065 DOI: 10.1177/1758736012456543]</w:t>
      </w:r>
    </w:p>
    <w:p w14:paraId="52BE547F"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23 </w:t>
      </w:r>
      <w:proofErr w:type="spellStart"/>
      <w:r w:rsidRPr="00751D2C">
        <w:rPr>
          <w:rFonts w:ascii="Book Antiqua" w:hAnsi="Book Antiqua"/>
          <w:b/>
          <w:bCs/>
        </w:rPr>
        <w:t>Halmos</w:t>
      </w:r>
      <w:proofErr w:type="spellEnd"/>
      <w:r w:rsidRPr="00751D2C">
        <w:rPr>
          <w:rFonts w:ascii="Book Antiqua" w:hAnsi="Book Antiqua"/>
          <w:b/>
          <w:bCs/>
        </w:rPr>
        <w:t xml:space="preserve"> J</w:t>
      </w:r>
      <w:r w:rsidRPr="00751D2C">
        <w:rPr>
          <w:rFonts w:ascii="Book Antiqua" w:hAnsi="Book Antiqua"/>
        </w:rPr>
        <w:t xml:space="preserve">, </w:t>
      </w:r>
      <w:proofErr w:type="spellStart"/>
      <w:r w:rsidRPr="00751D2C">
        <w:rPr>
          <w:rFonts w:ascii="Book Antiqua" w:hAnsi="Book Antiqua"/>
        </w:rPr>
        <w:t>Korman</w:t>
      </w:r>
      <w:proofErr w:type="spellEnd"/>
      <w:r w:rsidRPr="00751D2C">
        <w:rPr>
          <w:rFonts w:ascii="Book Antiqua" w:hAnsi="Book Antiqua"/>
        </w:rPr>
        <w:t xml:space="preserve"> V, </w:t>
      </w:r>
      <w:proofErr w:type="spellStart"/>
      <w:r w:rsidRPr="00751D2C">
        <w:rPr>
          <w:rFonts w:ascii="Book Antiqua" w:hAnsi="Book Antiqua"/>
        </w:rPr>
        <w:t>Bálek</w:t>
      </w:r>
      <w:proofErr w:type="spellEnd"/>
      <w:r w:rsidRPr="00751D2C">
        <w:rPr>
          <w:rFonts w:ascii="Book Antiqua" w:hAnsi="Book Antiqua"/>
        </w:rPr>
        <w:t xml:space="preserve"> F, </w:t>
      </w:r>
      <w:proofErr w:type="spellStart"/>
      <w:r w:rsidRPr="00751D2C">
        <w:rPr>
          <w:rFonts w:ascii="Book Antiqua" w:hAnsi="Book Antiqua"/>
        </w:rPr>
        <w:t>Benuska</w:t>
      </w:r>
      <w:proofErr w:type="spellEnd"/>
      <w:r w:rsidRPr="00751D2C">
        <w:rPr>
          <w:rFonts w:ascii="Book Antiqua" w:hAnsi="Book Antiqua"/>
        </w:rPr>
        <w:t xml:space="preserve"> J, </w:t>
      </w:r>
      <w:proofErr w:type="spellStart"/>
      <w:r w:rsidRPr="00751D2C">
        <w:rPr>
          <w:rFonts w:ascii="Book Antiqua" w:hAnsi="Book Antiqua"/>
        </w:rPr>
        <w:t>Mentel</w:t>
      </w:r>
      <w:proofErr w:type="spellEnd"/>
      <w:r w:rsidRPr="00751D2C">
        <w:rPr>
          <w:rFonts w:ascii="Book Antiqua" w:hAnsi="Book Antiqua"/>
        </w:rPr>
        <w:t xml:space="preserve"> J. [Reparative osteogenesis in interrupted blood supply]. </w:t>
      </w:r>
      <w:proofErr w:type="spellStart"/>
      <w:r w:rsidRPr="00751D2C">
        <w:rPr>
          <w:rFonts w:ascii="Book Antiqua" w:hAnsi="Book Antiqua"/>
          <w:i/>
          <w:iCs/>
        </w:rPr>
        <w:t>Cesk</w:t>
      </w:r>
      <w:proofErr w:type="spellEnd"/>
      <w:r w:rsidRPr="00751D2C">
        <w:rPr>
          <w:rFonts w:ascii="Book Antiqua" w:hAnsi="Book Antiqua"/>
          <w:i/>
          <w:iCs/>
        </w:rPr>
        <w:t xml:space="preserve"> </w:t>
      </w:r>
      <w:proofErr w:type="spellStart"/>
      <w:r w:rsidRPr="00751D2C">
        <w:rPr>
          <w:rFonts w:ascii="Book Antiqua" w:hAnsi="Book Antiqua"/>
          <w:i/>
          <w:iCs/>
        </w:rPr>
        <w:t>Stomatol</w:t>
      </w:r>
      <w:proofErr w:type="spellEnd"/>
      <w:r w:rsidRPr="00751D2C">
        <w:rPr>
          <w:rFonts w:ascii="Book Antiqua" w:hAnsi="Book Antiqua"/>
        </w:rPr>
        <w:t xml:space="preserve"> 1967; </w:t>
      </w:r>
      <w:r w:rsidRPr="00751D2C">
        <w:rPr>
          <w:rFonts w:ascii="Book Antiqua" w:hAnsi="Book Antiqua"/>
          <w:b/>
          <w:bCs/>
        </w:rPr>
        <w:t>67</w:t>
      </w:r>
      <w:r w:rsidRPr="00751D2C">
        <w:rPr>
          <w:rFonts w:ascii="Book Antiqua" w:hAnsi="Book Antiqua"/>
        </w:rPr>
        <w:t>: 174-177 [PMID: 5229725]</w:t>
      </w:r>
    </w:p>
    <w:p w14:paraId="6ABC67D9"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24 </w:t>
      </w:r>
      <w:r w:rsidRPr="00751D2C">
        <w:rPr>
          <w:rFonts w:ascii="Book Antiqua" w:hAnsi="Book Antiqua"/>
          <w:b/>
          <w:bCs/>
        </w:rPr>
        <w:t>Garcia J</w:t>
      </w:r>
      <w:r w:rsidRPr="00751D2C">
        <w:rPr>
          <w:rFonts w:ascii="Book Antiqua" w:hAnsi="Book Antiqua"/>
        </w:rPr>
        <w:t xml:space="preserve">, Dodge A, Luepke P, Wang HL, Kapila Y, Lin GH. Effect of membrane exposure on guided bone regeneration: A systematic review and meta-analysis. </w:t>
      </w:r>
      <w:r w:rsidRPr="00751D2C">
        <w:rPr>
          <w:rFonts w:ascii="Book Antiqua" w:hAnsi="Book Antiqua"/>
          <w:i/>
          <w:iCs/>
        </w:rPr>
        <w:t>Clin Oral Implants Res</w:t>
      </w:r>
      <w:r w:rsidRPr="00751D2C">
        <w:rPr>
          <w:rFonts w:ascii="Book Antiqua" w:hAnsi="Book Antiqua"/>
        </w:rPr>
        <w:t xml:space="preserve"> 2018; </w:t>
      </w:r>
      <w:r w:rsidRPr="00751D2C">
        <w:rPr>
          <w:rFonts w:ascii="Book Antiqua" w:hAnsi="Book Antiqua"/>
          <w:b/>
          <w:bCs/>
        </w:rPr>
        <w:t>29</w:t>
      </w:r>
      <w:r w:rsidRPr="00751D2C">
        <w:rPr>
          <w:rFonts w:ascii="Book Antiqua" w:hAnsi="Book Antiqua"/>
        </w:rPr>
        <w:t>: 328-338 [PMID: 29368353 DOI: 10.1111/clr.13121]</w:t>
      </w:r>
    </w:p>
    <w:p w14:paraId="58E8D642"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25 </w:t>
      </w:r>
      <w:proofErr w:type="spellStart"/>
      <w:r w:rsidRPr="00751D2C">
        <w:rPr>
          <w:rFonts w:ascii="Book Antiqua" w:hAnsi="Book Antiqua"/>
          <w:b/>
          <w:bCs/>
        </w:rPr>
        <w:t>Durmuşlar</w:t>
      </w:r>
      <w:proofErr w:type="spellEnd"/>
      <w:r w:rsidRPr="00751D2C">
        <w:rPr>
          <w:rFonts w:ascii="Book Antiqua" w:hAnsi="Book Antiqua"/>
          <w:b/>
          <w:bCs/>
        </w:rPr>
        <w:t xml:space="preserve"> MC</w:t>
      </w:r>
      <w:r w:rsidRPr="00751D2C">
        <w:rPr>
          <w:rFonts w:ascii="Book Antiqua" w:hAnsi="Book Antiqua"/>
        </w:rPr>
        <w:t xml:space="preserve">, </w:t>
      </w:r>
      <w:proofErr w:type="spellStart"/>
      <w:r w:rsidRPr="00751D2C">
        <w:rPr>
          <w:rFonts w:ascii="Book Antiqua" w:hAnsi="Book Antiqua"/>
        </w:rPr>
        <w:t>Balli</w:t>
      </w:r>
      <w:proofErr w:type="spellEnd"/>
      <w:r w:rsidRPr="00751D2C">
        <w:rPr>
          <w:rFonts w:ascii="Book Antiqua" w:hAnsi="Book Antiqua"/>
        </w:rPr>
        <w:t xml:space="preserve"> U, Dede FÖ, </w:t>
      </w:r>
      <w:proofErr w:type="spellStart"/>
      <w:r w:rsidRPr="00751D2C">
        <w:rPr>
          <w:rFonts w:ascii="Book Antiqua" w:hAnsi="Book Antiqua"/>
        </w:rPr>
        <w:t>Misir</w:t>
      </w:r>
      <w:proofErr w:type="spellEnd"/>
      <w:r w:rsidRPr="00751D2C">
        <w:rPr>
          <w:rFonts w:ascii="Book Antiqua" w:hAnsi="Book Antiqua"/>
        </w:rPr>
        <w:t xml:space="preserve"> AF, </w:t>
      </w:r>
      <w:proofErr w:type="spellStart"/>
      <w:r w:rsidRPr="00751D2C">
        <w:rPr>
          <w:rFonts w:ascii="Book Antiqua" w:hAnsi="Book Antiqua"/>
        </w:rPr>
        <w:t>Bariş</w:t>
      </w:r>
      <w:proofErr w:type="spellEnd"/>
      <w:r w:rsidRPr="00751D2C">
        <w:rPr>
          <w:rFonts w:ascii="Book Antiqua" w:hAnsi="Book Antiqua"/>
        </w:rPr>
        <w:t xml:space="preserve"> E, </w:t>
      </w:r>
      <w:proofErr w:type="spellStart"/>
      <w:r w:rsidRPr="00751D2C">
        <w:rPr>
          <w:rFonts w:ascii="Book Antiqua" w:hAnsi="Book Antiqua"/>
        </w:rPr>
        <w:t>Kürkçü</w:t>
      </w:r>
      <w:proofErr w:type="spellEnd"/>
      <w:r w:rsidRPr="00751D2C">
        <w:rPr>
          <w:rFonts w:ascii="Book Antiqua" w:hAnsi="Book Antiqua"/>
        </w:rPr>
        <w:t xml:space="preserve"> M, </w:t>
      </w:r>
      <w:proofErr w:type="spellStart"/>
      <w:r w:rsidRPr="00751D2C">
        <w:rPr>
          <w:rFonts w:ascii="Book Antiqua" w:hAnsi="Book Antiqua"/>
        </w:rPr>
        <w:t>Kahraman</w:t>
      </w:r>
      <w:proofErr w:type="spellEnd"/>
      <w:r w:rsidRPr="00751D2C">
        <w:rPr>
          <w:rFonts w:ascii="Book Antiqua" w:hAnsi="Book Antiqua"/>
        </w:rPr>
        <w:t xml:space="preserve"> SA. Histological Evaluation of the Effect of Concentrated Growth Factor on Bone Healing. </w:t>
      </w:r>
      <w:r w:rsidRPr="00751D2C">
        <w:rPr>
          <w:rFonts w:ascii="Book Antiqua" w:hAnsi="Book Antiqua"/>
          <w:i/>
          <w:iCs/>
        </w:rPr>
        <w:t xml:space="preserve">J </w:t>
      </w:r>
      <w:proofErr w:type="spellStart"/>
      <w:r w:rsidRPr="00751D2C">
        <w:rPr>
          <w:rFonts w:ascii="Book Antiqua" w:hAnsi="Book Antiqua"/>
          <w:i/>
          <w:iCs/>
        </w:rPr>
        <w:t>Craniofac</w:t>
      </w:r>
      <w:proofErr w:type="spellEnd"/>
      <w:r w:rsidRPr="00751D2C">
        <w:rPr>
          <w:rFonts w:ascii="Book Antiqua" w:hAnsi="Book Antiqua"/>
          <w:i/>
          <w:iCs/>
        </w:rPr>
        <w:t xml:space="preserve"> </w:t>
      </w:r>
      <w:proofErr w:type="spellStart"/>
      <w:r w:rsidRPr="00751D2C">
        <w:rPr>
          <w:rFonts w:ascii="Book Antiqua" w:hAnsi="Book Antiqua"/>
          <w:i/>
          <w:iCs/>
        </w:rPr>
        <w:t>Surg</w:t>
      </w:r>
      <w:proofErr w:type="spellEnd"/>
      <w:r w:rsidRPr="00751D2C">
        <w:rPr>
          <w:rFonts w:ascii="Book Antiqua" w:hAnsi="Book Antiqua"/>
        </w:rPr>
        <w:t xml:space="preserve"> 2016; </w:t>
      </w:r>
      <w:r w:rsidRPr="00751D2C">
        <w:rPr>
          <w:rFonts w:ascii="Book Antiqua" w:hAnsi="Book Antiqua"/>
          <w:b/>
          <w:bCs/>
        </w:rPr>
        <w:t>27</w:t>
      </w:r>
      <w:r w:rsidRPr="00751D2C">
        <w:rPr>
          <w:rFonts w:ascii="Book Antiqua" w:hAnsi="Book Antiqua"/>
        </w:rPr>
        <w:t>: 1494-1497 [PMID: 27428921 DOI: 10.1097/SCS.0000000000002873]</w:t>
      </w:r>
    </w:p>
    <w:p w14:paraId="7770876D"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26 </w:t>
      </w:r>
      <w:r w:rsidRPr="00751D2C">
        <w:rPr>
          <w:rFonts w:ascii="Book Antiqua" w:hAnsi="Book Antiqua"/>
          <w:b/>
          <w:bCs/>
        </w:rPr>
        <w:t>Cortese A</w:t>
      </w:r>
      <w:r w:rsidRPr="00751D2C">
        <w:rPr>
          <w:rFonts w:ascii="Book Antiqua" w:hAnsi="Book Antiqua"/>
        </w:rPr>
        <w:t xml:space="preserve">, Pantaleo G, Amato M, Howard CM, </w:t>
      </w:r>
      <w:proofErr w:type="spellStart"/>
      <w:r w:rsidRPr="00751D2C">
        <w:rPr>
          <w:rFonts w:ascii="Book Antiqua" w:hAnsi="Book Antiqua"/>
        </w:rPr>
        <w:t>Pedicini</w:t>
      </w:r>
      <w:proofErr w:type="spellEnd"/>
      <w:r w:rsidRPr="00751D2C">
        <w:rPr>
          <w:rFonts w:ascii="Book Antiqua" w:hAnsi="Book Antiqua"/>
        </w:rPr>
        <w:t xml:space="preserve"> L, Claudio PP. Platelet-Rich Fibrin (PRF) in Implants Dentistry in Combination with New Bone Regenerative Flapless Technique: Evolution of the Technique and Final Results. </w:t>
      </w:r>
      <w:r w:rsidRPr="00751D2C">
        <w:rPr>
          <w:rFonts w:ascii="Book Antiqua" w:hAnsi="Book Antiqua"/>
          <w:i/>
          <w:iCs/>
        </w:rPr>
        <w:t>Open Med (Wars)</w:t>
      </w:r>
      <w:r w:rsidRPr="00751D2C">
        <w:rPr>
          <w:rFonts w:ascii="Book Antiqua" w:hAnsi="Book Antiqua"/>
        </w:rPr>
        <w:t xml:space="preserve"> 2017; </w:t>
      </w:r>
      <w:r w:rsidRPr="00751D2C">
        <w:rPr>
          <w:rFonts w:ascii="Book Antiqua" w:hAnsi="Book Antiqua"/>
          <w:b/>
          <w:bCs/>
        </w:rPr>
        <w:t>12</w:t>
      </w:r>
      <w:r w:rsidRPr="00751D2C">
        <w:rPr>
          <w:rFonts w:ascii="Book Antiqua" w:hAnsi="Book Antiqua"/>
        </w:rPr>
        <w:t>: 24-32 [PMID: 28401197 DOI: 10.1515/med-2017-0005]</w:t>
      </w:r>
    </w:p>
    <w:p w14:paraId="33085E8E"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27 </w:t>
      </w:r>
      <w:r w:rsidRPr="00751D2C">
        <w:rPr>
          <w:rFonts w:ascii="Book Antiqua" w:hAnsi="Book Antiqua"/>
          <w:b/>
          <w:bCs/>
        </w:rPr>
        <w:t>Herrera-</w:t>
      </w:r>
      <w:proofErr w:type="spellStart"/>
      <w:r w:rsidRPr="00751D2C">
        <w:rPr>
          <w:rFonts w:ascii="Book Antiqua" w:hAnsi="Book Antiqua"/>
          <w:b/>
          <w:bCs/>
        </w:rPr>
        <w:t>Vizcaíno</w:t>
      </w:r>
      <w:proofErr w:type="spellEnd"/>
      <w:r w:rsidRPr="00751D2C">
        <w:rPr>
          <w:rFonts w:ascii="Book Antiqua" w:hAnsi="Book Antiqua"/>
          <w:b/>
          <w:bCs/>
        </w:rPr>
        <w:t xml:space="preserve"> C</w:t>
      </w:r>
      <w:r w:rsidRPr="00751D2C">
        <w:rPr>
          <w:rFonts w:ascii="Book Antiqua" w:hAnsi="Book Antiqua"/>
        </w:rPr>
        <w:t xml:space="preserve">, </w:t>
      </w:r>
      <w:proofErr w:type="spellStart"/>
      <w:r w:rsidRPr="00751D2C">
        <w:rPr>
          <w:rFonts w:ascii="Book Antiqua" w:hAnsi="Book Antiqua"/>
        </w:rPr>
        <w:t>Dohle</w:t>
      </w:r>
      <w:proofErr w:type="spellEnd"/>
      <w:r w:rsidRPr="00751D2C">
        <w:rPr>
          <w:rFonts w:ascii="Book Antiqua" w:hAnsi="Book Antiqua"/>
        </w:rPr>
        <w:t xml:space="preserve"> E, Al-</w:t>
      </w:r>
      <w:proofErr w:type="spellStart"/>
      <w:r w:rsidRPr="00751D2C">
        <w:rPr>
          <w:rFonts w:ascii="Book Antiqua" w:hAnsi="Book Antiqua"/>
        </w:rPr>
        <w:t>Maawi</w:t>
      </w:r>
      <w:proofErr w:type="spellEnd"/>
      <w:r w:rsidRPr="00751D2C">
        <w:rPr>
          <w:rFonts w:ascii="Book Antiqua" w:hAnsi="Book Antiqua"/>
        </w:rPr>
        <w:t xml:space="preserve"> S, Booms P, </w:t>
      </w:r>
      <w:proofErr w:type="spellStart"/>
      <w:r w:rsidRPr="00751D2C">
        <w:rPr>
          <w:rFonts w:ascii="Book Antiqua" w:hAnsi="Book Antiqua"/>
        </w:rPr>
        <w:t>Sader</w:t>
      </w:r>
      <w:proofErr w:type="spellEnd"/>
      <w:r w:rsidRPr="00751D2C">
        <w:rPr>
          <w:rFonts w:ascii="Book Antiqua" w:hAnsi="Book Antiqua"/>
        </w:rPr>
        <w:t xml:space="preserve"> R, Kirkpatrick CJ, </w:t>
      </w:r>
      <w:proofErr w:type="spellStart"/>
      <w:r w:rsidRPr="00751D2C">
        <w:rPr>
          <w:rFonts w:ascii="Book Antiqua" w:hAnsi="Book Antiqua"/>
        </w:rPr>
        <w:t>Choukroun</w:t>
      </w:r>
      <w:proofErr w:type="spellEnd"/>
      <w:r w:rsidRPr="00751D2C">
        <w:rPr>
          <w:rFonts w:ascii="Book Antiqua" w:hAnsi="Book Antiqua"/>
        </w:rPr>
        <w:t xml:space="preserve"> J, </w:t>
      </w:r>
      <w:proofErr w:type="spellStart"/>
      <w:r w:rsidRPr="00751D2C">
        <w:rPr>
          <w:rFonts w:ascii="Book Antiqua" w:hAnsi="Book Antiqua"/>
        </w:rPr>
        <w:t>Ghanaati</w:t>
      </w:r>
      <w:proofErr w:type="spellEnd"/>
      <w:r w:rsidRPr="00751D2C">
        <w:rPr>
          <w:rFonts w:ascii="Book Antiqua" w:hAnsi="Book Antiqua"/>
        </w:rPr>
        <w:t xml:space="preserve"> S. Platelet-rich fibrin </w:t>
      </w:r>
      <w:proofErr w:type="spellStart"/>
      <w:r w:rsidRPr="00751D2C">
        <w:rPr>
          <w:rFonts w:ascii="Book Antiqua" w:hAnsi="Book Antiqua"/>
        </w:rPr>
        <w:t>secretome</w:t>
      </w:r>
      <w:proofErr w:type="spellEnd"/>
      <w:r w:rsidRPr="00751D2C">
        <w:rPr>
          <w:rFonts w:ascii="Book Antiqua" w:hAnsi="Book Antiqua"/>
        </w:rPr>
        <w:t xml:space="preserve"> induces three dimensional angiogenic activation in vitro. </w:t>
      </w:r>
      <w:r w:rsidRPr="00751D2C">
        <w:rPr>
          <w:rFonts w:ascii="Book Antiqua" w:hAnsi="Book Antiqua"/>
          <w:i/>
          <w:iCs/>
        </w:rPr>
        <w:t>Eur Cell Mater</w:t>
      </w:r>
      <w:r w:rsidRPr="00751D2C">
        <w:rPr>
          <w:rFonts w:ascii="Book Antiqua" w:hAnsi="Book Antiqua"/>
        </w:rPr>
        <w:t xml:space="preserve"> 2019; </w:t>
      </w:r>
      <w:r w:rsidRPr="00751D2C">
        <w:rPr>
          <w:rFonts w:ascii="Book Antiqua" w:hAnsi="Book Antiqua"/>
          <w:b/>
          <w:bCs/>
        </w:rPr>
        <w:t>37</w:t>
      </w:r>
      <w:r w:rsidRPr="00751D2C">
        <w:rPr>
          <w:rFonts w:ascii="Book Antiqua" w:hAnsi="Book Antiqua"/>
        </w:rPr>
        <w:t>: 250-264 [PMID: 30963526 DOI: 10.22203/eCM.v037a15]</w:t>
      </w:r>
    </w:p>
    <w:p w14:paraId="63202E19"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28 </w:t>
      </w:r>
      <w:r w:rsidRPr="00751D2C">
        <w:rPr>
          <w:rFonts w:ascii="Book Antiqua" w:hAnsi="Book Antiqua"/>
          <w:b/>
          <w:bCs/>
        </w:rPr>
        <w:t>Dohan DM</w:t>
      </w:r>
      <w:r w:rsidRPr="00751D2C">
        <w:rPr>
          <w:rFonts w:ascii="Book Antiqua" w:hAnsi="Book Antiqua"/>
        </w:rPr>
        <w:t xml:space="preserve">, </w:t>
      </w:r>
      <w:proofErr w:type="spellStart"/>
      <w:r w:rsidRPr="00751D2C">
        <w:rPr>
          <w:rFonts w:ascii="Book Antiqua" w:hAnsi="Book Antiqua"/>
        </w:rPr>
        <w:t>Choukroun</w:t>
      </w:r>
      <w:proofErr w:type="spellEnd"/>
      <w:r w:rsidRPr="00751D2C">
        <w:rPr>
          <w:rFonts w:ascii="Book Antiqua" w:hAnsi="Book Antiqua"/>
        </w:rPr>
        <w:t xml:space="preserve"> J, </w:t>
      </w:r>
      <w:proofErr w:type="spellStart"/>
      <w:r w:rsidRPr="00751D2C">
        <w:rPr>
          <w:rFonts w:ascii="Book Antiqua" w:hAnsi="Book Antiqua"/>
        </w:rPr>
        <w:t>Diss</w:t>
      </w:r>
      <w:proofErr w:type="spellEnd"/>
      <w:r w:rsidRPr="00751D2C">
        <w:rPr>
          <w:rFonts w:ascii="Book Antiqua" w:hAnsi="Book Antiqua"/>
        </w:rPr>
        <w:t xml:space="preserve"> A, Dohan SL, Dohan AJ, </w:t>
      </w:r>
      <w:proofErr w:type="spellStart"/>
      <w:r w:rsidRPr="00751D2C">
        <w:rPr>
          <w:rFonts w:ascii="Book Antiqua" w:hAnsi="Book Antiqua"/>
        </w:rPr>
        <w:t>Mouhyi</w:t>
      </w:r>
      <w:proofErr w:type="spellEnd"/>
      <w:r w:rsidRPr="00751D2C">
        <w:rPr>
          <w:rFonts w:ascii="Book Antiqua" w:hAnsi="Book Antiqua"/>
        </w:rPr>
        <w:t xml:space="preserve"> J, </w:t>
      </w:r>
      <w:proofErr w:type="spellStart"/>
      <w:r w:rsidRPr="00751D2C">
        <w:rPr>
          <w:rFonts w:ascii="Book Antiqua" w:hAnsi="Book Antiqua"/>
        </w:rPr>
        <w:t>Gogly</w:t>
      </w:r>
      <w:proofErr w:type="spellEnd"/>
      <w:r w:rsidRPr="00751D2C">
        <w:rPr>
          <w:rFonts w:ascii="Book Antiqua" w:hAnsi="Book Antiqua"/>
        </w:rPr>
        <w:t xml:space="preserve"> B. Platelet-rich fibrin (PRF): a second-generation platelet concentrate. Part II: platelet-related biologic features. </w:t>
      </w:r>
      <w:r w:rsidRPr="00751D2C">
        <w:rPr>
          <w:rFonts w:ascii="Book Antiqua" w:hAnsi="Book Antiqua"/>
          <w:i/>
          <w:iCs/>
        </w:rPr>
        <w:t xml:space="preserve">Oral Surg Oral Med Oral </w:t>
      </w:r>
      <w:proofErr w:type="spellStart"/>
      <w:r w:rsidRPr="00751D2C">
        <w:rPr>
          <w:rFonts w:ascii="Book Antiqua" w:hAnsi="Book Antiqua"/>
          <w:i/>
          <w:iCs/>
        </w:rPr>
        <w:t>Pathol</w:t>
      </w:r>
      <w:proofErr w:type="spellEnd"/>
      <w:r w:rsidRPr="00751D2C">
        <w:rPr>
          <w:rFonts w:ascii="Book Antiqua" w:hAnsi="Book Antiqua"/>
          <w:i/>
          <w:iCs/>
        </w:rPr>
        <w:t xml:space="preserve"> Oral </w:t>
      </w:r>
      <w:proofErr w:type="spellStart"/>
      <w:r w:rsidRPr="00751D2C">
        <w:rPr>
          <w:rFonts w:ascii="Book Antiqua" w:hAnsi="Book Antiqua"/>
          <w:i/>
          <w:iCs/>
        </w:rPr>
        <w:t>Radiol</w:t>
      </w:r>
      <w:proofErr w:type="spellEnd"/>
      <w:r w:rsidRPr="00751D2C">
        <w:rPr>
          <w:rFonts w:ascii="Book Antiqua" w:hAnsi="Book Antiqua"/>
          <w:i/>
          <w:iCs/>
        </w:rPr>
        <w:t xml:space="preserve"> </w:t>
      </w:r>
      <w:proofErr w:type="spellStart"/>
      <w:r w:rsidRPr="00751D2C">
        <w:rPr>
          <w:rFonts w:ascii="Book Antiqua" w:hAnsi="Book Antiqua"/>
          <w:i/>
          <w:iCs/>
        </w:rPr>
        <w:t>Endod</w:t>
      </w:r>
      <w:proofErr w:type="spellEnd"/>
      <w:r w:rsidRPr="00751D2C">
        <w:rPr>
          <w:rFonts w:ascii="Book Antiqua" w:hAnsi="Book Antiqua"/>
        </w:rPr>
        <w:t xml:space="preserve"> 2006; </w:t>
      </w:r>
      <w:r w:rsidRPr="00751D2C">
        <w:rPr>
          <w:rFonts w:ascii="Book Antiqua" w:hAnsi="Book Antiqua"/>
          <w:b/>
          <w:bCs/>
        </w:rPr>
        <w:t>101</w:t>
      </w:r>
      <w:r w:rsidRPr="00751D2C">
        <w:rPr>
          <w:rFonts w:ascii="Book Antiqua" w:hAnsi="Book Antiqua"/>
        </w:rPr>
        <w:t>: e45-e50 [PMID: 16504850 DOI: 10.1016/j.tripleo.2005.07.009]</w:t>
      </w:r>
    </w:p>
    <w:p w14:paraId="64955DFB"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29 </w:t>
      </w:r>
      <w:r w:rsidRPr="00751D2C">
        <w:rPr>
          <w:rFonts w:ascii="Book Antiqua" w:hAnsi="Book Antiqua"/>
          <w:b/>
          <w:bCs/>
        </w:rPr>
        <w:t>Dohan DM</w:t>
      </w:r>
      <w:r w:rsidRPr="00751D2C">
        <w:rPr>
          <w:rFonts w:ascii="Book Antiqua" w:hAnsi="Book Antiqua"/>
        </w:rPr>
        <w:t xml:space="preserve">, </w:t>
      </w:r>
      <w:proofErr w:type="spellStart"/>
      <w:r w:rsidRPr="00751D2C">
        <w:rPr>
          <w:rFonts w:ascii="Book Antiqua" w:hAnsi="Book Antiqua"/>
        </w:rPr>
        <w:t>Choukroun</w:t>
      </w:r>
      <w:proofErr w:type="spellEnd"/>
      <w:r w:rsidRPr="00751D2C">
        <w:rPr>
          <w:rFonts w:ascii="Book Antiqua" w:hAnsi="Book Antiqua"/>
        </w:rPr>
        <w:t xml:space="preserve"> J, </w:t>
      </w:r>
      <w:proofErr w:type="spellStart"/>
      <w:r w:rsidRPr="00751D2C">
        <w:rPr>
          <w:rFonts w:ascii="Book Antiqua" w:hAnsi="Book Antiqua"/>
        </w:rPr>
        <w:t>Diss</w:t>
      </w:r>
      <w:proofErr w:type="spellEnd"/>
      <w:r w:rsidRPr="00751D2C">
        <w:rPr>
          <w:rFonts w:ascii="Book Antiqua" w:hAnsi="Book Antiqua"/>
        </w:rPr>
        <w:t xml:space="preserve"> A, Dohan SL, Dohan AJ, </w:t>
      </w:r>
      <w:proofErr w:type="spellStart"/>
      <w:r w:rsidRPr="00751D2C">
        <w:rPr>
          <w:rFonts w:ascii="Book Antiqua" w:hAnsi="Book Antiqua"/>
        </w:rPr>
        <w:t>Mouhyi</w:t>
      </w:r>
      <w:proofErr w:type="spellEnd"/>
      <w:r w:rsidRPr="00751D2C">
        <w:rPr>
          <w:rFonts w:ascii="Book Antiqua" w:hAnsi="Book Antiqua"/>
        </w:rPr>
        <w:t xml:space="preserve"> J, </w:t>
      </w:r>
      <w:proofErr w:type="spellStart"/>
      <w:r w:rsidRPr="00751D2C">
        <w:rPr>
          <w:rFonts w:ascii="Book Antiqua" w:hAnsi="Book Antiqua"/>
        </w:rPr>
        <w:t>Gogly</w:t>
      </w:r>
      <w:proofErr w:type="spellEnd"/>
      <w:r w:rsidRPr="00751D2C">
        <w:rPr>
          <w:rFonts w:ascii="Book Antiqua" w:hAnsi="Book Antiqua"/>
        </w:rPr>
        <w:t xml:space="preserve"> B. Platelet-rich fibrin (PRF): a second-generation platelet concentrate. Part III: </w:t>
      </w:r>
      <w:r w:rsidRPr="00751D2C">
        <w:rPr>
          <w:rFonts w:ascii="Book Antiqua" w:hAnsi="Book Antiqua"/>
        </w:rPr>
        <w:lastRenderedPageBreak/>
        <w:t xml:space="preserve">leucocyte activation: a new feature for platelet concentrates? </w:t>
      </w:r>
      <w:r w:rsidRPr="00751D2C">
        <w:rPr>
          <w:rFonts w:ascii="Book Antiqua" w:hAnsi="Book Antiqua"/>
          <w:i/>
          <w:iCs/>
        </w:rPr>
        <w:t xml:space="preserve">Oral Surg Oral Med Oral </w:t>
      </w:r>
      <w:proofErr w:type="spellStart"/>
      <w:r w:rsidRPr="00751D2C">
        <w:rPr>
          <w:rFonts w:ascii="Book Antiqua" w:hAnsi="Book Antiqua"/>
          <w:i/>
          <w:iCs/>
        </w:rPr>
        <w:t>Pathol</w:t>
      </w:r>
      <w:proofErr w:type="spellEnd"/>
      <w:r w:rsidRPr="00751D2C">
        <w:rPr>
          <w:rFonts w:ascii="Book Antiqua" w:hAnsi="Book Antiqua"/>
          <w:i/>
          <w:iCs/>
        </w:rPr>
        <w:t xml:space="preserve"> Oral </w:t>
      </w:r>
      <w:proofErr w:type="spellStart"/>
      <w:r w:rsidRPr="00751D2C">
        <w:rPr>
          <w:rFonts w:ascii="Book Antiqua" w:hAnsi="Book Antiqua"/>
          <w:i/>
          <w:iCs/>
        </w:rPr>
        <w:t>Radiol</w:t>
      </w:r>
      <w:proofErr w:type="spellEnd"/>
      <w:r w:rsidRPr="00751D2C">
        <w:rPr>
          <w:rFonts w:ascii="Book Antiqua" w:hAnsi="Book Antiqua"/>
          <w:i/>
          <w:iCs/>
        </w:rPr>
        <w:t xml:space="preserve"> </w:t>
      </w:r>
      <w:proofErr w:type="spellStart"/>
      <w:r w:rsidRPr="00751D2C">
        <w:rPr>
          <w:rFonts w:ascii="Book Antiqua" w:hAnsi="Book Antiqua"/>
          <w:i/>
          <w:iCs/>
        </w:rPr>
        <w:t>Endod</w:t>
      </w:r>
      <w:proofErr w:type="spellEnd"/>
      <w:r w:rsidRPr="00751D2C">
        <w:rPr>
          <w:rFonts w:ascii="Book Antiqua" w:hAnsi="Book Antiqua"/>
        </w:rPr>
        <w:t xml:space="preserve"> 2006; </w:t>
      </w:r>
      <w:r w:rsidRPr="00751D2C">
        <w:rPr>
          <w:rFonts w:ascii="Book Antiqua" w:hAnsi="Book Antiqua"/>
          <w:b/>
          <w:bCs/>
        </w:rPr>
        <w:t>101</w:t>
      </w:r>
      <w:r w:rsidRPr="00751D2C">
        <w:rPr>
          <w:rFonts w:ascii="Book Antiqua" w:hAnsi="Book Antiqua"/>
        </w:rPr>
        <w:t>: e51-e55 [PMID: 16504851 DOI: 10.1016/j.tripleo.2005.07.010]</w:t>
      </w:r>
    </w:p>
    <w:p w14:paraId="51434B69"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30 </w:t>
      </w:r>
      <w:r w:rsidRPr="00751D2C">
        <w:rPr>
          <w:rFonts w:ascii="Book Antiqua" w:hAnsi="Book Antiqua"/>
          <w:b/>
          <w:bCs/>
        </w:rPr>
        <w:t>E D</w:t>
      </w:r>
      <w:r w:rsidRPr="00751D2C">
        <w:rPr>
          <w:rFonts w:ascii="Book Antiqua" w:hAnsi="Book Antiqua"/>
        </w:rPr>
        <w:t xml:space="preserve">, Kumar A, Tewari RK, Mishra SK, Iftekhar H. Management of large </w:t>
      </w:r>
      <w:proofErr w:type="spellStart"/>
      <w:r w:rsidRPr="00751D2C">
        <w:rPr>
          <w:rFonts w:ascii="Book Antiqua" w:hAnsi="Book Antiqua"/>
        </w:rPr>
        <w:t>preiapical</w:t>
      </w:r>
      <w:proofErr w:type="spellEnd"/>
      <w:r w:rsidRPr="00751D2C">
        <w:rPr>
          <w:rFonts w:ascii="Book Antiqua" w:hAnsi="Book Antiqua"/>
        </w:rPr>
        <w:t xml:space="preserve"> lesion with the combination of second generation platelet extract and hydroxyapatite bone graft: a report of three cases. </w:t>
      </w:r>
      <w:r w:rsidRPr="00751D2C">
        <w:rPr>
          <w:rFonts w:ascii="Book Antiqua" w:hAnsi="Book Antiqua"/>
          <w:i/>
          <w:iCs/>
        </w:rPr>
        <w:t>J Clin Diagn Res</w:t>
      </w:r>
      <w:r w:rsidRPr="00751D2C">
        <w:rPr>
          <w:rFonts w:ascii="Book Antiqua" w:hAnsi="Book Antiqua"/>
        </w:rPr>
        <w:t xml:space="preserve"> 2015; </w:t>
      </w:r>
      <w:r w:rsidRPr="00751D2C">
        <w:rPr>
          <w:rFonts w:ascii="Book Antiqua" w:hAnsi="Book Antiqua"/>
          <w:b/>
          <w:bCs/>
        </w:rPr>
        <w:t>9</w:t>
      </w:r>
      <w:r w:rsidRPr="00751D2C">
        <w:rPr>
          <w:rFonts w:ascii="Book Antiqua" w:hAnsi="Book Antiqua"/>
        </w:rPr>
        <w:t>: ZD24-ZD27 [PMID: 25738094 DOI: 10.7860/JCDR/2015/10885.5482]</w:t>
      </w:r>
    </w:p>
    <w:p w14:paraId="1DB0E432"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31 </w:t>
      </w:r>
      <w:r w:rsidRPr="00751D2C">
        <w:rPr>
          <w:rFonts w:ascii="Book Antiqua" w:hAnsi="Book Antiqua"/>
          <w:b/>
          <w:bCs/>
        </w:rPr>
        <w:t>Sharma A</w:t>
      </w:r>
      <w:r w:rsidRPr="00751D2C">
        <w:rPr>
          <w:rFonts w:ascii="Book Antiqua" w:hAnsi="Book Antiqua"/>
        </w:rPr>
        <w:t xml:space="preserve">, Pradeep AR. Treatment of 3-wall </w:t>
      </w:r>
      <w:proofErr w:type="spellStart"/>
      <w:r w:rsidRPr="00751D2C">
        <w:rPr>
          <w:rFonts w:ascii="Book Antiqua" w:hAnsi="Book Antiqua"/>
        </w:rPr>
        <w:t>intrabony</w:t>
      </w:r>
      <w:proofErr w:type="spellEnd"/>
      <w:r w:rsidRPr="00751D2C">
        <w:rPr>
          <w:rFonts w:ascii="Book Antiqua" w:hAnsi="Book Antiqua"/>
        </w:rPr>
        <w:t xml:space="preserve"> defects in patients with chronic periodontitis with autologous platelet-rich fibrin: a randomized controlled clinical trial. </w:t>
      </w:r>
      <w:r w:rsidRPr="00751D2C">
        <w:rPr>
          <w:rFonts w:ascii="Book Antiqua" w:hAnsi="Book Antiqua"/>
          <w:i/>
          <w:iCs/>
        </w:rPr>
        <w:t xml:space="preserve">J </w:t>
      </w:r>
      <w:proofErr w:type="spellStart"/>
      <w:r w:rsidRPr="00751D2C">
        <w:rPr>
          <w:rFonts w:ascii="Book Antiqua" w:hAnsi="Book Antiqua"/>
          <w:i/>
          <w:iCs/>
        </w:rPr>
        <w:t>Periodontol</w:t>
      </w:r>
      <w:proofErr w:type="spellEnd"/>
      <w:r w:rsidRPr="00751D2C">
        <w:rPr>
          <w:rFonts w:ascii="Book Antiqua" w:hAnsi="Book Antiqua"/>
        </w:rPr>
        <w:t xml:space="preserve"> 2011; </w:t>
      </w:r>
      <w:r w:rsidRPr="00751D2C">
        <w:rPr>
          <w:rFonts w:ascii="Book Antiqua" w:hAnsi="Book Antiqua"/>
          <w:b/>
          <w:bCs/>
        </w:rPr>
        <w:t>82</w:t>
      </w:r>
      <w:r w:rsidRPr="00751D2C">
        <w:rPr>
          <w:rFonts w:ascii="Book Antiqua" w:hAnsi="Book Antiqua"/>
        </w:rPr>
        <w:t>: 1705-1712 [PMID: 21513477 DOI: 10.1902/jop.2011.110075]</w:t>
      </w:r>
    </w:p>
    <w:p w14:paraId="262F1EF8"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32 </w:t>
      </w:r>
      <w:r w:rsidRPr="00751D2C">
        <w:rPr>
          <w:rFonts w:ascii="Book Antiqua" w:hAnsi="Book Antiqua"/>
          <w:b/>
          <w:bCs/>
        </w:rPr>
        <w:t>Dar M</w:t>
      </w:r>
      <w:r w:rsidRPr="00751D2C">
        <w:rPr>
          <w:rFonts w:ascii="Book Antiqua" w:hAnsi="Book Antiqua"/>
        </w:rPr>
        <w:t xml:space="preserve">, Hakim T, Shah A, </w:t>
      </w:r>
      <w:proofErr w:type="spellStart"/>
      <w:r w:rsidRPr="00751D2C">
        <w:rPr>
          <w:rFonts w:ascii="Book Antiqua" w:hAnsi="Book Antiqua"/>
        </w:rPr>
        <w:t>Najar</w:t>
      </w:r>
      <w:proofErr w:type="spellEnd"/>
      <w:r w:rsidRPr="00751D2C">
        <w:rPr>
          <w:rFonts w:ascii="Book Antiqua" w:hAnsi="Book Antiqua"/>
        </w:rPr>
        <w:t xml:space="preserve"> L, </w:t>
      </w:r>
      <w:proofErr w:type="spellStart"/>
      <w:r w:rsidRPr="00751D2C">
        <w:rPr>
          <w:rFonts w:ascii="Book Antiqua" w:hAnsi="Book Antiqua"/>
        </w:rPr>
        <w:t>Yaqoob</w:t>
      </w:r>
      <w:proofErr w:type="spellEnd"/>
      <w:r w:rsidRPr="00751D2C">
        <w:rPr>
          <w:rFonts w:ascii="Book Antiqua" w:hAnsi="Book Antiqua"/>
        </w:rPr>
        <w:t xml:space="preserve"> G, Lanker F. Use of autologous platelet-rich fibrin in osseous regeneration after cystic enucleation: A clinical study. </w:t>
      </w:r>
      <w:r w:rsidRPr="00751D2C">
        <w:rPr>
          <w:rFonts w:ascii="Book Antiqua" w:hAnsi="Book Antiqua"/>
          <w:i/>
          <w:iCs/>
        </w:rPr>
        <w:t xml:space="preserve">J Oral </w:t>
      </w:r>
      <w:proofErr w:type="spellStart"/>
      <w:r w:rsidRPr="00751D2C">
        <w:rPr>
          <w:rFonts w:ascii="Book Antiqua" w:hAnsi="Book Antiqua"/>
          <w:i/>
          <w:iCs/>
        </w:rPr>
        <w:t>Biol</w:t>
      </w:r>
      <w:proofErr w:type="spellEnd"/>
      <w:r w:rsidRPr="00751D2C">
        <w:rPr>
          <w:rFonts w:ascii="Book Antiqua" w:hAnsi="Book Antiqua"/>
          <w:i/>
          <w:iCs/>
        </w:rPr>
        <w:t xml:space="preserve"> </w:t>
      </w:r>
      <w:proofErr w:type="spellStart"/>
      <w:r w:rsidRPr="00751D2C">
        <w:rPr>
          <w:rFonts w:ascii="Book Antiqua" w:hAnsi="Book Antiqua"/>
          <w:i/>
          <w:iCs/>
        </w:rPr>
        <w:t>Craniofac</w:t>
      </w:r>
      <w:proofErr w:type="spellEnd"/>
      <w:r w:rsidRPr="00751D2C">
        <w:rPr>
          <w:rFonts w:ascii="Book Antiqua" w:hAnsi="Book Antiqua"/>
          <w:i/>
          <w:iCs/>
        </w:rPr>
        <w:t xml:space="preserve"> Res</w:t>
      </w:r>
      <w:r w:rsidRPr="00751D2C">
        <w:rPr>
          <w:rFonts w:ascii="Book Antiqua" w:hAnsi="Book Antiqua"/>
        </w:rPr>
        <w:t xml:space="preserve"> 2016; </w:t>
      </w:r>
      <w:r w:rsidRPr="00751D2C">
        <w:rPr>
          <w:rFonts w:ascii="Book Antiqua" w:hAnsi="Book Antiqua"/>
          <w:b/>
          <w:bCs/>
        </w:rPr>
        <w:t>6</w:t>
      </w:r>
      <w:r w:rsidRPr="00751D2C">
        <w:rPr>
          <w:rFonts w:ascii="Book Antiqua" w:hAnsi="Book Antiqua"/>
        </w:rPr>
        <w:t>: S29-S32 [PMID: 27900247 DOI: 10.1016/j.jobcr.2016.04.004]</w:t>
      </w:r>
    </w:p>
    <w:p w14:paraId="78C3CA89"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33 </w:t>
      </w:r>
      <w:proofErr w:type="spellStart"/>
      <w:r w:rsidRPr="00751D2C">
        <w:rPr>
          <w:rFonts w:ascii="Book Antiqua" w:hAnsi="Book Antiqua"/>
          <w:b/>
          <w:bCs/>
        </w:rPr>
        <w:t>Yamakawa</w:t>
      </w:r>
      <w:proofErr w:type="spellEnd"/>
      <w:r w:rsidRPr="00751D2C">
        <w:rPr>
          <w:rFonts w:ascii="Book Antiqua" w:hAnsi="Book Antiqua"/>
          <w:b/>
          <w:bCs/>
        </w:rPr>
        <w:t xml:space="preserve"> S</w:t>
      </w:r>
      <w:r w:rsidRPr="00751D2C">
        <w:rPr>
          <w:rFonts w:ascii="Book Antiqua" w:hAnsi="Book Antiqua"/>
        </w:rPr>
        <w:t xml:space="preserve">, </w:t>
      </w:r>
      <w:proofErr w:type="spellStart"/>
      <w:r w:rsidRPr="00751D2C">
        <w:rPr>
          <w:rFonts w:ascii="Book Antiqua" w:hAnsi="Book Antiqua"/>
        </w:rPr>
        <w:t>Hayashida</w:t>
      </w:r>
      <w:proofErr w:type="spellEnd"/>
      <w:r w:rsidRPr="00751D2C">
        <w:rPr>
          <w:rFonts w:ascii="Book Antiqua" w:hAnsi="Book Antiqua"/>
        </w:rPr>
        <w:t xml:space="preserve"> K. Advances in surgical applications of growth factors for wound healing. </w:t>
      </w:r>
      <w:r w:rsidRPr="00751D2C">
        <w:rPr>
          <w:rFonts w:ascii="Book Antiqua" w:hAnsi="Book Antiqua"/>
          <w:i/>
          <w:iCs/>
        </w:rPr>
        <w:t>Burns Trauma</w:t>
      </w:r>
      <w:r w:rsidRPr="00751D2C">
        <w:rPr>
          <w:rFonts w:ascii="Book Antiqua" w:hAnsi="Book Antiqua"/>
        </w:rPr>
        <w:t xml:space="preserve"> 2019; </w:t>
      </w:r>
      <w:r w:rsidRPr="00751D2C">
        <w:rPr>
          <w:rFonts w:ascii="Book Antiqua" w:hAnsi="Book Antiqua"/>
          <w:b/>
          <w:bCs/>
        </w:rPr>
        <w:t>7</w:t>
      </w:r>
      <w:r w:rsidRPr="00751D2C">
        <w:rPr>
          <w:rFonts w:ascii="Book Antiqua" w:hAnsi="Book Antiqua"/>
        </w:rPr>
        <w:t>: 10 [PMID: 30993143 DOI: 10.1186/s41038-019-0148-1]</w:t>
      </w:r>
    </w:p>
    <w:p w14:paraId="0A3DDDB0"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34 </w:t>
      </w:r>
      <w:r w:rsidRPr="00751D2C">
        <w:rPr>
          <w:rFonts w:ascii="Book Antiqua" w:hAnsi="Book Antiqua"/>
          <w:b/>
          <w:bCs/>
        </w:rPr>
        <w:t xml:space="preserve">Del </w:t>
      </w:r>
      <w:proofErr w:type="spellStart"/>
      <w:r w:rsidRPr="00751D2C">
        <w:rPr>
          <w:rFonts w:ascii="Book Antiqua" w:hAnsi="Book Antiqua"/>
          <w:b/>
          <w:bCs/>
        </w:rPr>
        <w:t>Fabbro</w:t>
      </w:r>
      <w:proofErr w:type="spellEnd"/>
      <w:r w:rsidRPr="00751D2C">
        <w:rPr>
          <w:rFonts w:ascii="Book Antiqua" w:hAnsi="Book Antiqua"/>
          <w:b/>
          <w:bCs/>
        </w:rPr>
        <w:t xml:space="preserve"> M</w:t>
      </w:r>
      <w:r w:rsidRPr="00751D2C">
        <w:rPr>
          <w:rFonts w:ascii="Book Antiqua" w:hAnsi="Book Antiqua"/>
        </w:rPr>
        <w:t xml:space="preserve">, </w:t>
      </w:r>
      <w:proofErr w:type="spellStart"/>
      <w:r w:rsidRPr="00751D2C">
        <w:rPr>
          <w:rFonts w:ascii="Book Antiqua" w:hAnsi="Book Antiqua"/>
        </w:rPr>
        <w:t>Boggian</w:t>
      </w:r>
      <w:proofErr w:type="spellEnd"/>
      <w:r w:rsidRPr="00751D2C">
        <w:rPr>
          <w:rFonts w:ascii="Book Antiqua" w:hAnsi="Book Antiqua"/>
        </w:rPr>
        <w:t xml:space="preserve"> C, </w:t>
      </w:r>
      <w:proofErr w:type="spellStart"/>
      <w:r w:rsidRPr="00751D2C">
        <w:rPr>
          <w:rFonts w:ascii="Book Antiqua" w:hAnsi="Book Antiqua"/>
        </w:rPr>
        <w:t>Taschieri</w:t>
      </w:r>
      <w:proofErr w:type="spellEnd"/>
      <w:r w:rsidRPr="00751D2C">
        <w:rPr>
          <w:rFonts w:ascii="Book Antiqua" w:hAnsi="Book Antiqua"/>
        </w:rPr>
        <w:t xml:space="preserve"> S. Immediate implant placement into fresh extraction sites with chronic periapical pathologic features combined with plasma rich in growth factors: preliminary results of single-cohort study. </w:t>
      </w:r>
      <w:r w:rsidRPr="00751D2C">
        <w:rPr>
          <w:rFonts w:ascii="Book Antiqua" w:hAnsi="Book Antiqua"/>
          <w:i/>
          <w:iCs/>
        </w:rPr>
        <w:t>J Oral Maxillofac Surg</w:t>
      </w:r>
      <w:r w:rsidRPr="00751D2C">
        <w:rPr>
          <w:rFonts w:ascii="Book Antiqua" w:hAnsi="Book Antiqua"/>
        </w:rPr>
        <w:t xml:space="preserve"> 2009; </w:t>
      </w:r>
      <w:r w:rsidRPr="00751D2C">
        <w:rPr>
          <w:rFonts w:ascii="Book Antiqua" w:hAnsi="Book Antiqua"/>
          <w:b/>
          <w:bCs/>
        </w:rPr>
        <w:t>67</w:t>
      </w:r>
      <w:r w:rsidRPr="00751D2C">
        <w:rPr>
          <w:rFonts w:ascii="Book Antiqua" w:hAnsi="Book Antiqua"/>
        </w:rPr>
        <w:t>: 2476-2484 [PMID: 19837321 DOI: 10.1016/j.joms.2009.04.063]</w:t>
      </w:r>
    </w:p>
    <w:p w14:paraId="026E5C6B"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35 </w:t>
      </w:r>
      <w:r w:rsidRPr="00751D2C">
        <w:rPr>
          <w:rFonts w:ascii="Book Antiqua" w:hAnsi="Book Antiqua"/>
          <w:b/>
          <w:bCs/>
        </w:rPr>
        <w:t>Mahajan M</w:t>
      </w:r>
      <w:r w:rsidRPr="00751D2C">
        <w:rPr>
          <w:rFonts w:ascii="Book Antiqua" w:hAnsi="Book Antiqua"/>
        </w:rPr>
        <w:t xml:space="preserve">, Gupta MK, </w:t>
      </w:r>
      <w:proofErr w:type="spellStart"/>
      <w:r w:rsidRPr="00751D2C">
        <w:rPr>
          <w:rFonts w:ascii="Book Antiqua" w:hAnsi="Book Antiqua"/>
        </w:rPr>
        <w:t>Bande</w:t>
      </w:r>
      <w:proofErr w:type="spellEnd"/>
      <w:r w:rsidRPr="00751D2C">
        <w:rPr>
          <w:rFonts w:ascii="Book Antiqua" w:hAnsi="Book Antiqua"/>
        </w:rPr>
        <w:t xml:space="preserve"> C, </w:t>
      </w:r>
      <w:proofErr w:type="spellStart"/>
      <w:r w:rsidRPr="00751D2C">
        <w:rPr>
          <w:rFonts w:ascii="Book Antiqua" w:hAnsi="Book Antiqua"/>
        </w:rPr>
        <w:t>Meshram</w:t>
      </w:r>
      <w:proofErr w:type="spellEnd"/>
      <w:r w:rsidRPr="00751D2C">
        <w:rPr>
          <w:rFonts w:ascii="Book Antiqua" w:hAnsi="Book Antiqua"/>
        </w:rPr>
        <w:t xml:space="preserve"> V. Comparative Evaluation of Healing Pattern After Surgical Excision of Oral Mucosal Lesions by Using Platelet-Rich Fibrin (PRF) Membrane and Collagen Membrane as Grafting Materials-A Randomized Clinical Trial. </w:t>
      </w:r>
      <w:r w:rsidRPr="00751D2C">
        <w:rPr>
          <w:rFonts w:ascii="Book Antiqua" w:hAnsi="Book Antiqua"/>
          <w:i/>
          <w:iCs/>
        </w:rPr>
        <w:t>J Oral Maxillofac Surg</w:t>
      </w:r>
      <w:r w:rsidRPr="00751D2C">
        <w:rPr>
          <w:rFonts w:ascii="Book Antiqua" w:hAnsi="Book Antiqua"/>
        </w:rPr>
        <w:t xml:space="preserve"> 2018; </w:t>
      </w:r>
      <w:r w:rsidRPr="00751D2C">
        <w:rPr>
          <w:rFonts w:ascii="Book Antiqua" w:hAnsi="Book Antiqua"/>
          <w:b/>
          <w:bCs/>
        </w:rPr>
        <w:t>76</w:t>
      </w:r>
      <w:r w:rsidRPr="00751D2C">
        <w:rPr>
          <w:rFonts w:ascii="Book Antiqua" w:hAnsi="Book Antiqua"/>
        </w:rPr>
        <w:t>: 1469.e1-1469.e9 [PMID: 29601789 DOI: 10.1016/j.joms.2018.02.031]</w:t>
      </w:r>
    </w:p>
    <w:p w14:paraId="5EDC202E"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lastRenderedPageBreak/>
        <w:t xml:space="preserve">36 </w:t>
      </w:r>
      <w:proofErr w:type="spellStart"/>
      <w:r w:rsidRPr="00751D2C">
        <w:rPr>
          <w:rFonts w:ascii="Book Antiqua" w:hAnsi="Book Antiqua"/>
          <w:b/>
          <w:bCs/>
        </w:rPr>
        <w:t>Miron</w:t>
      </w:r>
      <w:proofErr w:type="spellEnd"/>
      <w:r w:rsidRPr="00751D2C">
        <w:rPr>
          <w:rFonts w:ascii="Book Antiqua" w:hAnsi="Book Antiqua"/>
          <w:b/>
          <w:bCs/>
        </w:rPr>
        <w:t xml:space="preserve"> RJ</w:t>
      </w:r>
      <w:r w:rsidRPr="00751D2C">
        <w:rPr>
          <w:rFonts w:ascii="Book Antiqua" w:hAnsi="Book Antiqua"/>
        </w:rPr>
        <w:t xml:space="preserve">, Fujioka-Kobayashi M, </w:t>
      </w:r>
      <w:proofErr w:type="spellStart"/>
      <w:r w:rsidRPr="00751D2C">
        <w:rPr>
          <w:rFonts w:ascii="Book Antiqua" w:hAnsi="Book Antiqua"/>
        </w:rPr>
        <w:t>Bishara</w:t>
      </w:r>
      <w:proofErr w:type="spellEnd"/>
      <w:r w:rsidRPr="00751D2C">
        <w:rPr>
          <w:rFonts w:ascii="Book Antiqua" w:hAnsi="Book Antiqua"/>
        </w:rPr>
        <w:t xml:space="preserve"> M, Zhang Y, Hernandez M, </w:t>
      </w:r>
      <w:proofErr w:type="spellStart"/>
      <w:r w:rsidRPr="00751D2C">
        <w:rPr>
          <w:rFonts w:ascii="Book Antiqua" w:hAnsi="Book Antiqua"/>
        </w:rPr>
        <w:t>Choukroun</w:t>
      </w:r>
      <w:proofErr w:type="spellEnd"/>
      <w:r w:rsidRPr="00751D2C">
        <w:rPr>
          <w:rFonts w:ascii="Book Antiqua" w:hAnsi="Book Antiqua"/>
        </w:rPr>
        <w:t xml:space="preserve"> J. Platelet-Rich Fibrin and Soft Tissue Wound Healing: A Systematic Review. </w:t>
      </w:r>
      <w:r w:rsidRPr="00751D2C">
        <w:rPr>
          <w:rFonts w:ascii="Book Antiqua" w:hAnsi="Book Antiqua"/>
          <w:i/>
          <w:iCs/>
        </w:rPr>
        <w:t xml:space="preserve">Tissue </w:t>
      </w:r>
      <w:proofErr w:type="spellStart"/>
      <w:r w:rsidRPr="00751D2C">
        <w:rPr>
          <w:rFonts w:ascii="Book Antiqua" w:hAnsi="Book Antiqua"/>
          <w:i/>
          <w:iCs/>
        </w:rPr>
        <w:t>Eng</w:t>
      </w:r>
      <w:proofErr w:type="spellEnd"/>
      <w:r w:rsidRPr="00751D2C">
        <w:rPr>
          <w:rFonts w:ascii="Book Antiqua" w:hAnsi="Book Antiqua"/>
          <w:i/>
          <w:iCs/>
        </w:rPr>
        <w:t xml:space="preserve"> Part B Rev</w:t>
      </w:r>
      <w:r w:rsidRPr="00751D2C">
        <w:rPr>
          <w:rFonts w:ascii="Book Antiqua" w:hAnsi="Book Antiqua"/>
        </w:rPr>
        <w:t xml:space="preserve"> 2017; </w:t>
      </w:r>
      <w:r w:rsidRPr="00751D2C">
        <w:rPr>
          <w:rFonts w:ascii="Book Antiqua" w:hAnsi="Book Antiqua"/>
          <w:b/>
          <w:bCs/>
        </w:rPr>
        <w:t>23</w:t>
      </w:r>
      <w:r w:rsidRPr="00751D2C">
        <w:rPr>
          <w:rFonts w:ascii="Book Antiqua" w:hAnsi="Book Antiqua"/>
        </w:rPr>
        <w:t>: 83-99 [PMID: 27672729 DOI: 10.1089/ten.TEB.2016.0233]</w:t>
      </w:r>
    </w:p>
    <w:p w14:paraId="3DCB5E1A"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37 </w:t>
      </w:r>
      <w:r w:rsidRPr="00751D2C">
        <w:rPr>
          <w:rFonts w:ascii="Book Antiqua" w:hAnsi="Book Antiqua"/>
          <w:b/>
          <w:bCs/>
        </w:rPr>
        <w:t>Hafez W</w:t>
      </w:r>
      <w:r w:rsidRPr="00AF7C1E">
        <w:rPr>
          <w:rFonts w:ascii="Book Antiqua" w:hAnsi="Book Antiqua"/>
        </w:rPr>
        <w:t>,</w:t>
      </w:r>
      <w:r w:rsidRPr="00751D2C">
        <w:rPr>
          <w:rFonts w:ascii="Book Antiqua" w:hAnsi="Book Antiqua"/>
        </w:rPr>
        <w:t xml:space="preserve"> Seif S, Shawky H, Hakam MM. Platelet rich fibrin as a membrane for coverage of immediate implants: Case-series study on eight patients. </w:t>
      </w:r>
      <w:r w:rsidRPr="00751D2C">
        <w:rPr>
          <w:rFonts w:ascii="Book Antiqua" w:hAnsi="Book Antiqua"/>
          <w:i/>
        </w:rPr>
        <w:t>Tanta Dental J</w:t>
      </w:r>
      <w:r w:rsidR="00AF7C1E">
        <w:rPr>
          <w:rFonts w:ascii="Book Antiqua" w:hAnsi="Book Antiqua"/>
          <w:i/>
        </w:rPr>
        <w:t xml:space="preserve"> </w:t>
      </w:r>
      <w:r w:rsidRPr="00751D2C">
        <w:rPr>
          <w:rFonts w:ascii="Book Antiqua" w:hAnsi="Book Antiqua"/>
        </w:rPr>
        <w:t xml:space="preserve">2015; </w:t>
      </w:r>
      <w:r w:rsidRPr="00751D2C">
        <w:rPr>
          <w:rFonts w:ascii="Book Antiqua" w:hAnsi="Book Antiqua"/>
          <w:b/>
        </w:rPr>
        <w:t>12</w:t>
      </w:r>
      <w:r w:rsidRPr="00AF7C1E">
        <w:rPr>
          <w:rFonts w:ascii="Book Antiqua" w:hAnsi="Book Antiqua"/>
          <w:bCs/>
        </w:rPr>
        <w:t xml:space="preserve">: </w:t>
      </w:r>
      <w:r w:rsidRPr="00751D2C">
        <w:rPr>
          <w:rFonts w:ascii="Book Antiqua" w:hAnsi="Book Antiqua"/>
        </w:rPr>
        <w:t>203-210 [DOI: 10.1016/j.tdj.2015.05.009]</w:t>
      </w:r>
    </w:p>
    <w:p w14:paraId="3DE5F0AD" w14:textId="77777777" w:rsidR="00F816F6" w:rsidRPr="00751D2C" w:rsidRDefault="00F816F6" w:rsidP="00751D2C">
      <w:pPr>
        <w:snapToGrid w:val="0"/>
        <w:spacing w:line="360" w:lineRule="auto"/>
        <w:jc w:val="both"/>
        <w:rPr>
          <w:rFonts w:ascii="Book Antiqua" w:hAnsi="Book Antiqua"/>
        </w:rPr>
      </w:pPr>
      <w:r w:rsidRPr="00751D2C">
        <w:rPr>
          <w:rFonts w:ascii="Book Antiqua" w:hAnsi="Book Antiqua"/>
        </w:rPr>
        <w:t xml:space="preserve">38 </w:t>
      </w:r>
      <w:r w:rsidRPr="00751D2C">
        <w:rPr>
          <w:rFonts w:ascii="Book Antiqua" w:hAnsi="Book Antiqua"/>
          <w:b/>
          <w:bCs/>
        </w:rPr>
        <w:t>Zhou T</w:t>
      </w:r>
      <w:r w:rsidRPr="00751D2C">
        <w:rPr>
          <w:rFonts w:ascii="Book Antiqua" w:hAnsi="Book Antiqua"/>
        </w:rPr>
        <w:t xml:space="preserve">, Yang HW, Tian ZW, Wang Y, Tang XS, Hu JZ. Effect of </w:t>
      </w:r>
      <w:proofErr w:type="spellStart"/>
      <w:r w:rsidRPr="00751D2C">
        <w:rPr>
          <w:rFonts w:ascii="Book Antiqua" w:hAnsi="Book Antiqua"/>
        </w:rPr>
        <w:t>Choukroun</w:t>
      </w:r>
      <w:proofErr w:type="spellEnd"/>
      <w:r w:rsidRPr="00751D2C">
        <w:rPr>
          <w:rFonts w:ascii="Book Antiqua" w:hAnsi="Book Antiqua"/>
        </w:rPr>
        <w:t xml:space="preserve"> Platelet-Rich Fibrin Combined With Autologous Micro-Morselized Bone on the Repair of Mandibular Defects in Rabbits. </w:t>
      </w:r>
      <w:r w:rsidRPr="00751D2C">
        <w:rPr>
          <w:rFonts w:ascii="Book Antiqua" w:hAnsi="Book Antiqua"/>
          <w:i/>
          <w:iCs/>
        </w:rPr>
        <w:t>J Oral Maxillofac Surg</w:t>
      </w:r>
      <w:r w:rsidRPr="00751D2C">
        <w:rPr>
          <w:rFonts w:ascii="Book Antiqua" w:hAnsi="Book Antiqua"/>
        </w:rPr>
        <w:t xml:space="preserve"> 2018; </w:t>
      </w:r>
      <w:r w:rsidRPr="00751D2C">
        <w:rPr>
          <w:rFonts w:ascii="Book Antiqua" w:hAnsi="Book Antiqua"/>
          <w:b/>
          <w:bCs/>
        </w:rPr>
        <w:t>76</w:t>
      </w:r>
      <w:r w:rsidRPr="00751D2C">
        <w:rPr>
          <w:rFonts w:ascii="Book Antiqua" w:hAnsi="Book Antiqua"/>
        </w:rPr>
        <w:t>: 221-228 [PMID: 28651068 DOI: 10.1016/j.joms.2017.05.031]</w:t>
      </w:r>
    </w:p>
    <w:p w14:paraId="394EDF89" w14:textId="77777777" w:rsidR="00F816F6" w:rsidRPr="00751D2C" w:rsidRDefault="00F816F6" w:rsidP="00751D2C">
      <w:pPr>
        <w:snapToGrid w:val="0"/>
        <w:spacing w:line="360" w:lineRule="auto"/>
        <w:jc w:val="both"/>
        <w:rPr>
          <w:rFonts w:ascii="Book Antiqua" w:hAnsi="Book Antiqua"/>
        </w:rPr>
        <w:sectPr w:rsidR="00F816F6" w:rsidRPr="00751D2C" w:rsidSect="005C784E">
          <w:pgSz w:w="12240" w:h="15840"/>
          <w:pgMar w:top="1440" w:right="1800" w:bottom="1440" w:left="1800" w:header="720" w:footer="720" w:gutter="0"/>
          <w:cols w:space="720"/>
          <w:docGrid w:linePitch="360"/>
        </w:sectPr>
      </w:pPr>
    </w:p>
    <w:p w14:paraId="21E25793"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color w:val="000000"/>
        </w:rPr>
        <w:lastRenderedPageBreak/>
        <w:t>Footnotes</w:t>
      </w:r>
    </w:p>
    <w:p w14:paraId="03465CDA"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bCs/>
          <w:color w:val="000000"/>
        </w:rPr>
        <w:t xml:space="preserve">Informed consent statement: </w:t>
      </w:r>
      <w:bookmarkStart w:id="48" w:name="OLE_LINK47"/>
      <w:bookmarkStart w:id="49" w:name="OLE_LINK48"/>
      <w:r w:rsidRPr="00751D2C">
        <w:rPr>
          <w:rFonts w:ascii="Book Antiqua" w:eastAsia="Book Antiqua" w:hAnsi="Book Antiqua" w:cs="Book Antiqua"/>
          <w:color w:val="000000"/>
        </w:rPr>
        <w:t>Informed written consent was obtained from the patient for publication of this report and any accompanying images.</w:t>
      </w:r>
    </w:p>
    <w:bookmarkEnd w:id="48"/>
    <w:bookmarkEnd w:id="49"/>
    <w:p w14:paraId="3D64BE62" w14:textId="77777777" w:rsidR="00A77B3E" w:rsidRPr="00751D2C" w:rsidRDefault="00A77B3E" w:rsidP="00751D2C">
      <w:pPr>
        <w:snapToGrid w:val="0"/>
        <w:spacing w:line="360" w:lineRule="auto"/>
        <w:jc w:val="both"/>
        <w:rPr>
          <w:rFonts w:ascii="Book Antiqua" w:hAnsi="Book Antiqua"/>
        </w:rPr>
      </w:pPr>
    </w:p>
    <w:p w14:paraId="5CE88F5E"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bCs/>
          <w:color w:val="000000"/>
        </w:rPr>
        <w:t xml:space="preserve">Conflict-of-interest statement: </w:t>
      </w:r>
      <w:bookmarkStart w:id="50" w:name="OLE_LINK49"/>
      <w:bookmarkStart w:id="51" w:name="OLE_LINK50"/>
      <w:r w:rsidRPr="00751D2C">
        <w:rPr>
          <w:rFonts w:ascii="Book Antiqua" w:eastAsia="Book Antiqua" w:hAnsi="Book Antiqua" w:cs="Book Antiqua"/>
          <w:color w:val="000000"/>
        </w:rPr>
        <w:t>The authors declare no conflicts of interest.</w:t>
      </w:r>
    </w:p>
    <w:bookmarkEnd w:id="50"/>
    <w:bookmarkEnd w:id="51"/>
    <w:p w14:paraId="60D0EADA" w14:textId="77777777" w:rsidR="00A77B3E" w:rsidRPr="00751D2C" w:rsidRDefault="00A77B3E" w:rsidP="00751D2C">
      <w:pPr>
        <w:snapToGrid w:val="0"/>
        <w:spacing w:line="360" w:lineRule="auto"/>
        <w:jc w:val="both"/>
        <w:rPr>
          <w:rFonts w:ascii="Book Antiqua" w:hAnsi="Book Antiqua"/>
        </w:rPr>
      </w:pPr>
    </w:p>
    <w:p w14:paraId="49CEA801"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bCs/>
          <w:color w:val="000000"/>
        </w:rPr>
        <w:t xml:space="preserve">CARE Checklist (2016) statement: </w:t>
      </w:r>
      <w:bookmarkStart w:id="52" w:name="OLE_LINK51"/>
      <w:bookmarkStart w:id="53" w:name="OLE_LINK52"/>
      <w:r w:rsidRPr="00751D2C">
        <w:rPr>
          <w:rFonts w:ascii="Book Antiqua" w:eastAsia="Book Antiqua" w:hAnsi="Book Antiqua" w:cs="Book Antiqua"/>
          <w:color w:val="000000"/>
        </w:rPr>
        <w:t>The authors have read the CARE Checklist (2016), and the manuscript was prepared and revised according to the CARE Checklist (2016).</w:t>
      </w:r>
    </w:p>
    <w:bookmarkEnd w:id="52"/>
    <w:bookmarkEnd w:id="53"/>
    <w:p w14:paraId="180FFD0A" w14:textId="77777777" w:rsidR="00A77B3E" w:rsidRPr="00751D2C" w:rsidRDefault="00A77B3E" w:rsidP="00751D2C">
      <w:pPr>
        <w:snapToGrid w:val="0"/>
        <w:spacing w:line="360" w:lineRule="auto"/>
        <w:jc w:val="both"/>
        <w:rPr>
          <w:rFonts w:ascii="Book Antiqua" w:hAnsi="Book Antiqua"/>
        </w:rPr>
      </w:pPr>
    </w:p>
    <w:p w14:paraId="386B37D5"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bCs/>
          <w:color w:val="000000"/>
        </w:rPr>
        <w:t xml:space="preserve">Open-Access: </w:t>
      </w:r>
      <w:r w:rsidRPr="00751D2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449BFFF" w14:textId="77777777" w:rsidR="00A77B3E" w:rsidRPr="00751D2C" w:rsidRDefault="00A77B3E" w:rsidP="00751D2C">
      <w:pPr>
        <w:snapToGrid w:val="0"/>
        <w:spacing w:line="360" w:lineRule="auto"/>
        <w:jc w:val="both"/>
        <w:rPr>
          <w:rFonts w:ascii="Book Antiqua" w:hAnsi="Book Antiqua"/>
        </w:rPr>
      </w:pPr>
    </w:p>
    <w:p w14:paraId="1C575668" w14:textId="77777777" w:rsidR="00A77B3E" w:rsidRPr="00751D2C" w:rsidRDefault="00B7352A" w:rsidP="00751D2C">
      <w:pPr>
        <w:snapToGrid w:val="0"/>
        <w:spacing w:line="360" w:lineRule="auto"/>
        <w:jc w:val="both"/>
        <w:rPr>
          <w:rFonts w:ascii="Book Antiqua" w:eastAsia="Book Antiqua" w:hAnsi="Book Antiqua" w:cs="Book Antiqua"/>
          <w:color w:val="000000"/>
        </w:rPr>
      </w:pPr>
      <w:r w:rsidRPr="00751D2C">
        <w:rPr>
          <w:rFonts w:ascii="Book Antiqua" w:eastAsia="Book Antiqua" w:hAnsi="Book Antiqua" w:cs="Book Antiqua"/>
          <w:b/>
          <w:color w:val="000000"/>
        </w:rPr>
        <w:t xml:space="preserve">Manuscript source: </w:t>
      </w:r>
      <w:r w:rsidRPr="00751D2C">
        <w:rPr>
          <w:rFonts w:ascii="Book Antiqua" w:eastAsia="Book Antiqua" w:hAnsi="Book Antiqua" w:cs="Book Antiqua"/>
          <w:color w:val="000000"/>
        </w:rPr>
        <w:t xml:space="preserve">Unsolicited </w:t>
      </w:r>
      <w:r w:rsidR="00F816F6" w:rsidRPr="00751D2C">
        <w:rPr>
          <w:rFonts w:ascii="Book Antiqua" w:eastAsia="Book Antiqua" w:hAnsi="Book Antiqua" w:cs="Book Antiqua"/>
          <w:color w:val="000000"/>
        </w:rPr>
        <w:t>manuscript</w:t>
      </w:r>
    </w:p>
    <w:p w14:paraId="5D9A932B" w14:textId="77777777" w:rsidR="00F816F6" w:rsidRPr="00751D2C" w:rsidRDefault="00F816F6" w:rsidP="00751D2C">
      <w:pPr>
        <w:snapToGrid w:val="0"/>
        <w:spacing w:line="360" w:lineRule="auto"/>
        <w:jc w:val="both"/>
        <w:rPr>
          <w:rFonts w:ascii="Book Antiqua" w:hAnsi="Book Antiqua"/>
        </w:rPr>
      </w:pPr>
    </w:p>
    <w:p w14:paraId="0E0CCC17" w14:textId="77777777" w:rsidR="00A77B3E" w:rsidRPr="00AF7C1E" w:rsidRDefault="00B7352A" w:rsidP="00751D2C">
      <w:pPr>
        <w:snapToGrid w:val="0"/>
        <w:spacing w:line="360" w:lineRule="auto"/>
        <w:jc w:val="both"/>
        <w:rPr>
          <w:rFonts w:ascii="Book Antiqua" w:hAnsi="Book Antiqua"/>
          <w:lang w:eastAsia="zh-CN"/>
        </w:rPr>
      </w:pPr>
      <w:r w:rsidRPr="00751D2C">
        <w:rPr>
          <w:rFonts w:ascii="Book Antiqua" w:eastAsia="Book Antiqua" w:hAnsi="Book Antiqua" w:cs="Book Antiqua"/>
          <w:b/>
          <w:color w:val="000000"/>
        </w:rPr>
        <w:t xml:space="preserve">Corresponding Author's Membership in Professional Societies: </w:t>
      </w:r>
      <w:r w:rsidRPr="00751D2C">
        <w:rPr>
          <w:rFonts w:ascii="Book Antiqua" w:eastAsia="Book Antiqua" w:hAnsi="Book Antiqua" w:cs="Book Antiqua"/>
          <w:color w:val="000000"/>
        </w:rPr>
        <w:t xml:space="preserve">Nobel </w:t>
      </w:r>
      <w:r w:rsidR="00F816F6" w:rsidRPr="00751D2C">
        <w:rPr>
          <w:rFonts w:ascii="Book Antiqua" w:eastAsia="Book Antiqua" w:hAnsi="Book Antiqua" w:cs="Book Antiqua"/>
          <w:color w:val="000000"/>
        </w:rPr>
        <w:t xml:space="preserve">Bloccare Dental Academy </w:t>
      </w:r>
      <w:r w:rsidR="00AF7C1E">
        <w:rPr>
          <w:rFonts w:ascii="Book Antiqua" w:eastAsia="Book Antiqua" w:hAnsi="Book Antiqua" w:cs="Book Antiqua"/>
          <w:color w:val="000000"/>
        </w:rPr>
        <w:t>M</w:t>
      </w:r>
      <w:r w:rsidR="00F816F6" w:rsidRPr="00751D2C">
        <w:rPr>
          <w:rFonts w:ascii="Book Antiqua" w:eastAsia="Book Antiqua" w:hAnsi="Book Antiqua" w:cs="Book Antiqua"/>
          <w:color w:val="000000"/>
        </w:rPr>
        <w:t>ember</w:t>
      </w:r>
      <w:r w:rsidRPr="00751D2C">
        <w:rPr>
          <w:rFonts w:ascii="Book Antiqua" w:eastAsia="Book Antiqua" w:hAnsi="Book Antiqua" w:cs="Book Antiqua"/>
          <w:color w:val="000000"/>
        </w:rPr>
        <w:t xml:space="preserve">; </w:t>
      </w:r>
      <w:bookmarkStart w:id="54" w:name="OLE_LINK2517"/>
      <w:bookmarkStart w:id="55" w:name="OLE_LINK2518"/>
      <w:r w:rsidRPr="00751D2C">
        <w:rPr>
          <w:rFonts w:ascii="Book Antiqua" w:eastAsia="Book Antiqua" w:hAnsi="Book Antiqua" w:cs="Book Antiqua"/>
          <w:color w:val="000000"/>
        </w:rPr>
        <w:t>Internatio</w:t>
      </w:r>
      <w:r w:rsidR="00C503BE" w:rsidRPr="00751D2C">
        <w:rPr>
          <w:rFonts w:ascii="Book Antiqua" w:eastAsia="Book Antiqua" w:hAnsi="Book Antiqua" w:cs="Book Antiqua"/>
          <w:color w:val="000000"/>
        </w:rPr>
        <w:t xml:space="preserve">nal </w:t>
      </w:r>
      <w:r w:rsidR="00AF7C1E">
        <w:rPr>
          <w:rFonts w:ascii="Book Antiqua" w:eastAsia="Book Antiqua" w:hAnsi="Book Antiqua" w:cs="Book Antiqua"/>
          <w:color w:val="000000"/>
        </w:rPr>
        <w:t>C</w:t>
      </w:r>
      <w:r w:rsidR="00C503BE" w:rsidRPr="00751D2C">
        <w:rPr>
          <w:rFonts w:ascii="Book Antiqua" w:eastAsia="Book Antiqua" w:hAnsi="Book Antiqua" w:cs="Book Antiqua"/>
          <w:color w:val="000000"/>
        </w:rPr>
        <w:t xml:space="preserve">ollege of </w:t>
      </w:r>
      <w:r w:rsidR="00AF7C1E">
        <w:rPr>
          <w:rFonts w:ascii="Book Antiqua" w:eastAsia="Book Antiqua" w:hAnsi="Book Antiqua" w:cs="Book Antiqua"/>
          <w:color w:val="000000"/>
        </w:rPr>
        <w:t>D</w:t>
      </w:r>
      <w:r w:rsidR="00C503BE" w:rsidRPr="00751D2C">
        <w:rPr>
          <w:rFonts w:ascii="Book Antiqua" w:eastAsia="Book Antiqua" w:hAnsi="Book Antiqua" w:cs="Book Antiqua"/>
          <w:color w:val="000000"/>
        </w:rPr>
        <w:t xml:space="preserve">entists </w:t>
      </w:r>
      <w:r w:rsidR="00AF7C1E">
        <w:rPr>
          <w:rFonts w:ascii="Book Antiqua" w:eastAsia="Book Antiqua" w:hAnsi="Book Antiqua" w:cs="Book Antiqua"/>
          <w:color w:val="000000"/>
        </w:rPr>
        <w:t>M</w:t>
      </w:r>
      <w:r w:rsidR="00C503BE" w:rsidRPr="00751D2C">
        <w:rPr>
          <w:rFonts w:ascii="Book Antiqua" w:eastAsia="Book Antiqua" w:hAnsi="Book Antiqua" w:cs="Book Antiqua"/>
          <w:color w:val="000000"/>
        </w:rPr>
        <w:t>ember</w:t>
      </w:r>
      <w:bookmarkEnd w:id="54"/>
      <w:bookmarkEnd w:id="55"/>
      <w:r w:rsidR="00C503BE" w:rsidRPr="00751D2C">
        <w:rPr>
          <w:rFonts w:ascii="Book Antiqua" w:eastAsia="Book Antiqua" w:hAnsi="Book Antiqua" w:cs="Book Antiqua"/>
          <w:color w:val="000000"/>
        </w:rPr>
        <w:t xml:space="preserve">; </w:t>
      </w:r>
      <w:r w:rsidRPr="00751D2C">
        <w:rPr>
          <w:rFonts w:ascii="Book Antiqua" w:eastAsia="Book Antiqua" w:hAnsi="Book Antiqua" w:cs="Book Antiqua"/>
          <w:color w:val="000000"/>
        </w:rPr>
        <w:t>International Col</w:t>
      </w:r>
      <w:r w:rsidR="00C503BE" w:rsidRPr="00751D2C">
        <w:rPr>
          <w:rFonts w:ascii="Book Antiqua" w:eastAsia="Book Antiqua" w:hAnsi="Book Antiqua" w:cs="Book Antiqua"/>
          <w:color w:val="000000"/>
        </w:rPr>
        <w:t xml:space="preserve">lege of Prosthodontists </w:t>
      </w:r>
      <w:r w:rsidR="00AF7C1E">
        <w:rPr>
          <w:rFonts w:ascii="Book Antiqua" w:eastAsia="Book Antiqua" w:hAnsi="Book Antiqua" w:cs="Book Antiqua"/>
          <w:color w:val="000000"/>
        </w:rPr>
        <w:t>M</w:t>
      </w:r>
      <w:r w:rsidR="00C503BE" w:rsidRPr="00751D2C">
        <w:rPr>
          <w:rFonts w:ascii="Book Antiqua" w:eastAsia="Book Antiqua" w:hAnsi="Book Antiqua" w:cs="Book Antiqua"/>
          <w:color w:val="000000"/>
        </w:rPr>
        <w:t xml:space="preserve">ember; FDI </w:t>
      </w:r>
      <w:r w:rsidR="00AF7C1E">
        <w:rPr>
          <w:rFonts w:ascii="Book Antiqua" w:eastAsia="Book Antiqua" w:hAnsi="Book Antiqua" w:cs="Book Antiqua"/>
          <w:color w:val="000000"/>
        </w:rPr>
        <w:t>M</w:t>
      </w:r>
      <w:r w:rsidR="00C503BE" w:rsidRPr="00751D2C">
        <w:rPr>
          <w:rFonts w:ascii="Book Antiqua" w:eastAsia="Book Antiqua" w:hAnsi="Book Antiqua" w:cs="Book Antiqua"/>
          <w:color w:val="000000"/>
        </w:rPr>
        <w:t>ember</w:t>
      </w:r>
      <w:r w:rsidRPr="00751D2C">
        <w:rPr>
          <w:rFonts w:ascii="Book Antiqua" w:eastAsia="Book Antiqua" w:hAnsi="Book Antiqua" w:cs="Book Antiqua"/>
          <w:color w:val="000000"/>
        </w:rPr>
        <w:t>.</w:t>
      </w:r>
    </w:p>
    <w:p w14:paraId="1BFE3E50" w14:textId="77777777" w:rsidR="00A77B3E" w:rsidRPr="00751D2C" w:rsidRDefault="00A77B3E" w:rsidP="00751D2C">
      <w:pPr>
        <w:snapToGrid w:val="0"/>
        <w:spacing w:line="360" w:lineRule="auto"/>
        <w:jc w:val="both"/>
        <w:rPr>
          <w:rFonts w:ascii="Book Antiqua" w:hAnsi="Book Antiqua"/>
          <w:lang w:eastAsia="zh-CN"/>
        </w:rPr>
      </w:pPr>
    </w:p>
    <w:p w14:paraId="03A94022"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color w:val="000000"/>
        </w:rPr>
        <w:t xml:space="preserve">Peer-review started: </w:t>
      </w:r>
      <w:r w:rsidRPr="00751D2C">
        <w:rPr>
          <w:rFonts w:ascii="Book Antiqua" w:eastAsia="Book Antiqua" w:hAnsi="Book Antiqua" w:cs="Book Antiqua"/>
          <w:color w:val="000000"/>
        </w:rPr>
        <w:t>October 26, 2020</w:t>
      </w:r>
    </w:p>
    <w:p w14:paraId="0F0E0D41"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color w:val="000000"/>
        </w:rPr>
        <w:t xml:space="preserve">First decision: </w:t>
      </w:r>
      <w:r w:rsidRPr="00751D2C">
        <w:rPr>
          <w:rFonts w:ascii="Book Antiqua" w:eastAsia="Book Antiqua" w:hAnsi="Book Antiqua" w:cs="Book Antiqua"/>
          <w:color w:val="000000"/>
        </w:rPr>
        <w:t>November 20, 2020</w:t>
      </w:r>
    </w:p>
    <w:p w14:paraId="291F333B" w14:textId="75C735BE"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color w:val="000000"/>
        </w:rPr>
        <w:t xml:space="preserve">Article in press: </w:t>
      </w:r>
      <w:r w:rsidR="00EF1802" w:rsidRPr="00C05143">
        <w:rPr>
          <w:rFonts w:ascii="Book Antiqua" w:eastAsia="Book Antiqua" w:hAnsi="Book Antiqua" w:cs="Book Antiqua"/>
          <w:color w:val="000000"/>
        </w:rPr>
        <w:t>December 16, 2020</w:t>
      </w:r>
    </w:p>
    <w:p w14:paraId="2CFD3640" w14:textId="77777777" w:rsidR="00A77B3E" w:rsidRPr="00751D2C" w:rsidRDefault="00A77B3E" w:rsidP="00751D2C">
      <w:pPr>
        <w:snapToGrid w:val="0"/>
        <w:spacing w:line="360" w:lineRule="auto"/>
        <w:jc w:val="both"/>
        <w:rPr>
          <w:rFonts w:ascii="Book Antiqua" w:hAnsi="Book Antiqua"/>
        </w:rPr>
      </w:pPr>
    </w:p>
    <w:p w14:paraId="09170A99"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color w:val="000000"/>
        </w:rPr>
        <w:t xml:space="preserve">Specialty type: </w:t>
      </w:r>
      <w:r w:rsidR="00C503BE" w:rsidRPr="00751D2C">
        <w:rPr>
          <w:rFonts w:ascii="Book Antiqua" w:eastAsia="Book Antiqua" w:hAnsi="Book Antiqua" w:cs="Book Antiqua"/>
          <w:color w:val="000000"/>
        </w:rPr>
        <w:t>Medicine, research and experimental</w:t>
      </w:r>
    </w:p>
    <w:p w14:paraId="53FE3EC9"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color w:val="000000"/>
        </w:rPr>
        <w:lastRenderedPageBreak/>
        <w:t xml:space="preserve">Country/Territory of origin: </w:t>
      </w:r>
      <w:r w:rsidRPr="00751D2C">
        <w:rPr>
          <w:rFonts w:ascii="Book Antiqua" w:eastAsia="Book Antiqua" w:hAnsi="Book Antiqua" w:cs="Book Antiqua"/>
          <w:color w:val="000000"/>
        </w:rPr>
        <w:t>China</w:t>
      </w:r>
    </w:p>
    <w:p w14:paraId="5BBB8F7E"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color w:val="000000"/>
        </w:rPr>
        <w:t>Peer-review report’s scientific quality classification</w:t>
      </w:r>
    </w:p>
    <w:p w14:paraId="457CB2E2"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color w:val="000000"/>
        </w:rPr>
        <w:t>Grade A (Excellent): 0</w:t>
      </w:r>
    </w:p>
    <w:p w14:paraId="5BE76756" w14:textId="77777777" w:rsidR="00A77B3E" w:rsidRPr="00751D2C" w:rsidRDefault="00B7352A" w:rsidP="00751D2C">
      <w:pPr>
        <w:snapToGrid w:val="0"/>
        <w:spacing w:line="360" w:lineRule="auto"/>
        <w:jc w:val="both"/>
        <w:rPr>
          <w:rFonts w:ascii="Book Antiqua" w:hAnsi="Book Antiqua"/>
          <w:lang w:eastAsia="zh-CN"/>
        </w:rPr>
      </w:pPr>
      <w:r w:rsidRPr="00751D2C">
        <w:rPr>
          <w:rFonts w:ascii="Book Antiqua" w:eastAsia="Book Antiqua" w:hAnsi="Book Antiqua" w:cs="Book Antiqua"/>
          <w:color w:val="000000"/>
        </w:rPr>
        <w:t>Grade B (Very good): B</w:t>
      </w:r>
      <w:r w:rsidR="009C0D2C">
        <w:rPr>
          <w:rFonts w:ascii="Book Antiqua" w:eastAsia="Book Antiqua" w:hAnsi="Book Antiqua" w:cs="Book Antiqua"/>
          <w:color w:val="000000"/>
        </w:rPr>
        <w:t>, B</w:t>
      </w:r>
    </w:p>
    <w:p w14:paraId="577422E9"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color w:val="000000"/>
        </w:rPr>
        <w:t>Grade C (Good): 0</w:t>
      </w:r>
    </w:p>
    <w:p w14:paraId="1D6C283A"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color w:val="000000"/>
        </w:rPr>
        <w:t>Grade D (Fair): 0</w:t>
      </w:r>
    </w:p>
    <w:p w14:paraId="594FFBE8"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color w:val="000000"/>
        </w:rPr>
        <w:t>Grade E (Poor): 0</w:t>
      </w:r>
    </w:p>
    <w:p w14:paraId="6C7FCE04" w14:textId="77777777" w:rsidR="00A77B3E" w:rsidRPr="00751D2C" w:rsidRDefault="00A77B3E" w:rsidP="00751D2C">
      <w:pPr>
        <w:snapToGrid w:val="0"/>
        <w:spacing w:line="360" w:lineRule="auto"/>
        <w:jc w:val="both"/>
        <w:rPr>
          <w:rFonts w:ascii="Book Antiqua" w:hAnsi="Book Antiqua"/>
        </w:rPr>
      </w:pPr>
    </w:p>
    <w:p w14:paraId="5B4BB9DF" w14:textId="77777777" w:rsidR="00EF1802" w:rsidRPr="00EF1802" w:rsidRDefault="00B7352A" w:rsidP="00EF1802">
      <w:pPr>
        <w:snapToGrid w:val="0"/>
        <w:spacing w:line="360" w:lineRule="auto"/>
        <w:jc w:val="both"/>
        <w:rPr>
          <w:rFonts w:ascii="Book Antiqua" w:hAnsi="Book Antiqua"/>
        </w:rPr>
      </w:pPr>
      <w:r w:rsidRPr="00751D2C">
        <w:rPr>
          <w:rFonts w:ascii="Book Antiqua" w:eastAsia="Book Antiqua" w:hAnsi="Book Antiqua" w:cs="Book Antiqua"/>
          <w:b/>
          <w:color w:val="000000"/>
        </w:rPr>
        <w:t xml:space="preserve">P-Reviewer: </w:t>
      </w:r>
      <w:r w:rsidRPr="00751D2C">
        <w:rPr>
          <w:rFonts w:ascii="Book Antiqua" w:eastAsia="Book Antiqua" w:hAnsi="Book Antiqua" w:cs="Book Antiqua"/>
          <w:color w:val="000000"/>
        </w:rPr>
        <w:t>Velikova TV</w:t>
      </w:r>
      <w:r w:rsidRPr="00751D2C">
        <w:rPr>
          <w:rFonts w:ascii="Book Antiqua" w:eastAsia="Book Antiqua" w:hAnsi="Book Antiqua" w:cs="Book Antiqua"/>
          <w:b/>
          <w:color w:val="000000"/>
        </w:rPr>
        <w:t xml:space="preserve"> S-Editor: </w:t>
      </w:r>
      <w:r w:rsidRPr="00751D2C">
        <w:rPr>
          <w:rFonts w:ascii="Book Antiqua" w:eastAsia="Book Antiqua" w:hAnsi="Book Antiqua" w:cs="Book Antiqua"/>
          <w:color w:val="000000"/>
        </w:rPr>
        <w:t>Zhang L</w:t>
      </w:r>
      <w:r w:rsidR="007725CD" w:rsidRPr="00751D2C">
        <w:rPr>
          <w:rFonts w:ascii="Book Antiqua" w:eastAsia="Book Antiqua" w:hAnsi="Book Antiqua" w:cs="Book Antiqua"/>
          <w:b/>
          <w:color w:val="000000"/>
        </w:rPr>
        <w:t xml:space="preserve"> L-Editor: </w:t>
      </w:r>
      <w:proofErr w:type="spellStart"/>
      <w:r w:rsidR="00437D50">
        <w:rPr>
          <w:rFonts w:ascii="Book Antiqua" w:eastAsia="Book Antiqua" w:hAnsi="Book Antiqua" w:cs="Book Antiqua"/>
          <w:bCs/>
          <w:color w:val="000000"/>
        </w:rPr>
        <w:t>Filipodia</w:t>
      </w:r>
      <w:proofErr w:type="spellEnd"/>
      <w:r w:rsidR="00437D50">
        <w:rPr>
          <w:rFonts w:ascii="Book Antiqua" w:eastAsia="Book Antiqua" w:hAnsi="Book Antiqua" w:cs="Book Antiqua"/>
          <w:bCs/>
          <w:color w:val="000000"/>
        </w:rPr>
        <w:t xml:space="preserve"> </w:t>
      </w:r>
      <w:r w:rsidRPr="00751D2C">
        <w:rPr>
          <w:rFonts w:ascii="Book Antiqua" w:eastAsia="Book Antiqua" w:hAnsi="Book Antiqua" w:cs="Book Antiqua"/>
          <w:b/>
          <w:color w:val="000000"/>
        </w:rPr>
        <w:t xml:space="preserve">P-Editor: </w:t>
      </w:r>
      <w:r w:rsidR="00EF1802" w:rsidRPr="00EF1802">
        <w:rPr>
          <w:rFonts w:ascii="Book Antiqua" w:eastAsia="Book Antiqua" w:hAnsi="Book Antiqua" w:cs="Book Antiqua"/>
          <w:color w:val="000000"/>
        </w:rPr>
        <w:t>Xing YX</w:t>
      </w:r>
    </w:p>
    <w:p w14:paraId="7E0F6E61" w14:textId="606925EB" w:rsidR="00A77B3E" w:rsidRPr="00751D2C" w:rsidRDefault="00A77B3E" w:rsidP="00751D2C">
      <w:pPr>
        <w:snapToGrid w:val="0"/>
        <w:spacing w:line="360" w:lineRule="auto"/>
        <w:jc w:val="both"/>
        <w:rPr>
          <w:rFonts w:ascii="Book Antiqua" w:eastAsia="Book Antiqua" w:hAnsi="Book Antiqua" w:cs="Book Antiqua"/>
          <w:b/>
          <w:color w:val="000000"/>
        </w:rPr>
      </w:pPr>
    </w:p>
    <w:p w14:paraId="310A740D" w14:textId="77777777" w:rsidR="00C503BE" w:rsidRPr="00751D2C" w:rsidRDefault="00C503BE" w:rsidP="00751D2C">
      <w:pPr>
        <w:snapToGrid w:val="0"/>
        <w:spacing w:line="360" w:lineRule="auto"/>
        <w:jc w:val="both"/>
        <w:rPr>
          <w:rFonts w:ascii="Book Antiqua" w:hAnsi="Book Antiqua"/>
        </w:rPr>
        <w:sectPr w:rsidR="00C503BE" w:rsidRPr="00751D2C" w:rsidSect="005C784E">
          <w:pgSz w:w="12240" w:h="15840"/>
          <w:pgMar w:top="1440" w:right="1800" w:bottom="1440" w:left="1800" w:header="720" w:footer="720" w:gutter="0"/>
          <w:cols w:space="720"/>
          <w:docGrid w:linePitch="360"/>
        </w:sectPr>
      </w:pPr>
    </w:p>
    <w:p w14:paraId="7912F774"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color w:val="000000"/>
        </w:rPr>
        <w:lastRenderedPageBreak/>
        <w:t>Figure Legends</w:t>
      </w:r>
    </w:p>
    <w:p w14:paraId="67AC0A16" w14:textId="77777777" w:rsidR="00D06577" w:rsidRPr="00751D2C" w:rsidRDefault="00D06577" w:rsidP="00751D2C">
      <w:pPr>
        <w:snapToGrid w:val="0"/>
        <w:spacing w:line="360" w:lineRule="auto"/>
        <w:jc w:val="both"/>
        <w:rPr>
          <w:rFonts w:ascii="Book Antiqua" w:eastAsia="Book Antiqua" w:hAnsi="Book Antiqua" w:cs="Book Antiqua"/>
          <w:b/>
          <w:bCs/>
          <w:color w:val="000000"/>
        </w:rPr>
      </w:pPr>
      <w:r w:rsidRPr="00751D2C">
        <w:rPr>
          <w:rFonts w:ascii="Book Antiqua" w:eastAsia="Book Antiqua" w:hAnsi="Book Antiqua" w:cs="Book Antiqua"/>
          <w:b/>
          <w:bCs/>
          <w:noProof/>
          <w:color w:val="000000"/>
          <w:lang w:eastAsia="zh-CN"/>
        </w:rPr>
        <w:drawing>
          <wp:inline distT="0" distB="0" distL="0" distR="0" wp14:anchorId="7AB0EC4E" wp14:editId="7066590E">
            <wp:extent cx="5486400" cy="20593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2059305"/>
                    </a:xfrm>
                    <a:prstGeom prst="rect">
                      <a:avLst/>
                    </a:prstGeom>
                  </pic:spPr>
                </pic:pic>
              </a:graphicData>
            </a:graphic>
          </wp:inline>
        </w:drawing>
      </w:r>
    </w:p>
    <w:p w14:paraId="4E0BCC07" w14:textId="77777777" w:rsidR="00D06577" w:rsidRPr="00751D2C" w:rsidRDefault="00B7352A" w:rsidP="00751D2C">
      <w:pPr>
        <w:snapToGrid w:val="0"/>
        <w:spacing w:line="360" w:lineRule="auto"/>
        <w:jc w:val="both"/>
        <w:rPr>
          <w:rFonts w:ascii="Book Antiqua" w:eastAsia="Book Antiqua" w:hAnsi="Book Antiqua" w:cs="Book Antiqua"/>
          <w:color w:val="000000"/>
        </w:rPr>
      </w:pPr>
      <w:bookmarkStart w:id="56" w:name="OLE_LINK53"/>
      <w:r w:rsidRPr="00751D2C">
        <w:rPr>
          <w:rFonts w:ascii="Book Antiqua" w:eastAsia="Book Antiqua" w:hAnsi="Book Antiqua" w:cs="Book Antiqua"/>
          <w:b/>
          <w:bCs/>
          <w:color w:val="000000"/>
        </w:rPr>
        <w:t>Figure 1</w:t>
      </w:r>
      <w:r w:rsidRPr="00751D2C">
        <w:rPr>
          <w:rFonts w:ascii="Book Antiqua" w:eastAsia="Book Antiqua" w:hAnsi="Book Antiqua" w:cs="Book Antiqua"/>
          <w:color w:val="000000"/>
        </w:rPr>
        <w:t xml:space="preserve"> </w:t>
      </w:r>
      <w:r w:rsidRPr="00751D2C">
        <w:rPr>
          <w:rFonts w:ascii="Book Antiqua" w:eastAsia="Book Antiqua" w:hAnsi="Book Antiqua" w:cs="Book Antiqua"/>
          <w:b/>
          <w:color w:val="000000"/>
        </w:rPr>
        <w:t>Clinical and radiograph examination before surgery.</w:t>
      </w:r>
      <w:r w:rsidR="00D06577" w:rsidRPr="00751D2C">
        <w:rPr>
          <w:rFonts w:ascii="Book Antiqua" w:eastAsia="Book Antiqua" w:hAnsi="Book Antiqua" w:cs="Book Antiqua"/>
          <w:color w:val="000000"/>
        </w:rPr>
        <w:t xml:space="preserve"> A:</w:t>
      </w:r>
      <w:r w:rsidRPr="00751D2C">
        <w:rPr>
          <w:rFonts w:ascii="Book Antiqua" w:eastAsia="Book Antiqua" w:hAnsi="Book Antiqua" w:cs="Book Antiqua"/>
          <w:color w:val="000000"/>
        </w:rPr>
        <w:t xml:space="preserve"> Intraora</w:t>
      </w:r>
      <w:r w:rsidR="00D06577" w:rsidRPr="00751D2C">
        <w:rPr>
          <w:rFonts w:ascii="Book Antiqua" w:eastAsia="Book Antiqua" w:hAnsi="Book Antiqua" w:cs="Book Antiqua"/>
          <w:color w:val="000000"/>
        </w:rPr>
        <w:t xml:space="preserve">l photograph before operation; B: </w:t>
      </w:r>
      <w:r w:rsidRPr="00751D2C">
        <w:rPr>
          <w:rFonts w:ascii="Book Antiqua" w:eastAsia="Book Antiqua" w:hAnsi="Book Antiqua" w:cs="Book Antiqua"/>
          <w:color w:val="000000"/>
        </w:rPr>
        <w:t>Coronal p</w:t>
      </w:r>
      <w:r w:rsidR="00D06577" w:rsidRPr="00751D2C">
        <w:rPr>
          <w:rFonts w:ascii="Book Antiqua" w:eastAsia="Book Antiqua" w:hAnsi="Book Antiqua" w:cs="Book Antiqua"/>
          <w:color w:val="000000"/>
        </w:rPr>
        <w:t xml:space="preserve">lane of </w:t>
      </w:r>
      <w:r w:rsidR="007725CD" w:rsidRPr="00751D2C">
        <w:rPr>
          <w:rFonts w:ascii="Book Antiqua" w:eastAsia="Book Antiqua" w:hAnsi="Book Antiqua" w:cs="Book Antiqua"/>
          <w:color w:val="000000"/>
        </w:rPr>
        <w:t>cone beam computed tomography</w:t>
      </w:r>
      <w:r w:rsidR="00D06577" w:rsidRPr="00751D2C">
        <w:rPr>
          <w:rFonts w:ascii="Book Antiqua" w:eastAsia="Book Antiqua" w:hAnsi="Book Antiqua" w:cs="Book Antiqua"/>
          <w:color w:val="000000"/>
        </w:rPr>
        <w:t xml:space="preserve"> before operation; C:</w:t>
      </w:r>
      <w:r w:rsidRPr="00751D2C">
        <w:rPr>
          <w:rFonts w:ascii="Book Antiqua" w:eastAsia="Book Antiqua" w:hAnsi="Book Antiqua" w:cs="Book Antiqua"/>
          <w:color w:val="000000"/>
        </w:rPr>
        <w:t xml:space="preserve"> Sagittal</w:t>
      </w:r>
      <w:r w:rsidR="00D06577" w:rsidRPr="00751D2C">
        <w:rPr>
          <w:rFonts w:ascii="Book Antiqua" w:eastAsia="Book Antiqua" w:hAnsi="Book Antiqua" w:cs="Book Antiqua"/>
          <w:color w:val="000000"/>
        </w:rPr>
        <w:t xml:space="preserve"> plane of </w:t>
      </w:r>
      <w:r w:rsidR="007725CD" w:rsidRPr="00751D2C">
        <w:rPr>
          <w:rFonts w:ascii="Book Antiqua" w:eastAsia="Book Antiqua" w:hAnsi="Book Antiqua" w:cs="Book Antiqua"/>
          <w:color w:val="000000"/>
        </w:rPr>
        <w:t>cone beam computed tomography</w:t>
      </w:r>
      <w:r w:rsidR="00D06577" w:rsidRPr="00751D2C">
        <w:rPr>
          <w:rFonts w:ascii="Book Antiqua" w:eastAsia="Book Antiqua" w:hAnsi="Book Antiqua" w:cs="Book Antiqua"/>
          <w:color w:val="000000"/>
        </w:rPr>
        <w:t xml:space="preserve"> before operation; D:</w:t>
      </w:r>
      <w:r w:rsidRPr="00751D2C">
        <w:rPr>
          <w:rFonts w:ascii="Book Antiqua" w:eastAsia="Book Antiqua" w:hAnsi="Book Antiqua" w:cs="Book Antiqua"/>
          <w:color w:val="000000"/>
        </w:rPr>
        <w:t> Flow chart timeline of the treatment plan.</w:t>
      </w:r>
    </w:p>
    <w:bookmarkEnd w:id="56"/>
    <w:p w14:paraId="359F00CF" w14:textId="77777777" w:rsidR="00A77B3E" w:rsidRPr="00751D2C" w:rsidRDefault="00D06577" w:rsidP="00751D2C">
      <w:pPr>
        <w:snapToGrid w:val="0"/>
        <w:spacing w:line="360" w:lineRule="auto"/>
        <w:jc w:val="both"/>
        <w:rPr>
          <w:rFonts w:ascii="Book Antiqua" w:hAnsi="Book Antiqua"/>
        </w:rPr>
      </w:pPr>
      <w:r w:rsidRPr="00751D2C">
        <w:rPr>
          <w:rFonts w:ascii="Book Antiqua" w:eastAsia="Book Antiqua" w:hAnsi="Book Antiqua" w:cs="Book Antiqua"/>
          <w:color w:val="000000"/>
        </w:rPr>
        <w:br w:type="page"/>
      </w:r>
      <w:r w:rsidR="007725CD" w:rsidRPr="00751D2C">
        <w:rPr>
          <w:rFonts w:ascii="Book Antiqua" w:hAnsi="Book Antiqua"/>
          <w:noProof/>
          <w:lang w:eastAsia="zh-CN"/>
        </w:rPr>
        <w:lastRenderedPageBreak/>
        <w:drawing>
          <wp:inline distT="0" distB="0" distL="0" distR="0" wp14:anchorId="21735D82" wp14:editId="61D6FB99">
            <wp:extent cx="5486400" cy="42741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9">
                      <a:extLst>
                        <a:ext uri="{28A0092B-C50C-407E-A947-70E740481C1C}">
                          <a14:useLocalDpi xmlns:a14="http://schemas.microsoft.com/office/drawing/2010/main" val="0"/>
                        </a:ext>
                      </a:extLst>
                    </a:blip>
                    <a:stretch>
                      <a:fillRect/>
                    </a:stretch>
                  </pic:blipFill>
                  <pic:spPr>
                    <a:xfrm>
                      <a:off x="0" y="0"/>
                      <a:ext cx="5486400" cy="4274185"/>
                    </a:xfrm>
                    <a:prstGeom prst="rect">
                      <a:avLst/>
                    </a:prstGeom>
                  </pic:spPr>
                </pic:pic>
              </a:graphicData>
            </a:graphic>
          </wp:inline>
        </w:drawing>
      </w:r>
    </w:p>
    <w:p w14:paraId="2FEEDDFE" w14:textId="77777777" w:rsidR="00A77B3E" w:rsidRPr="00751D2C" w:rsidRDefault="00B7352A" w:rsidP="00751D2C">
      <w:pPr>
        <w:snapToGrid w:val="0"/>
        <w:spacing w:line="360" w:lineRule="auto"/>
        <w:jc w:val="both"/>
        <w:rPr>
          <w:rFonts w:ascii="Book Antiqua" w:eastAsia="Book Antiqua" w:hAnsi="Book Antiqua" w:cs="Book Antiqua"/>
          <w:color w:val="000000"/>
        </w:rPr>
      </w:pPr>
      <w:r w:rsidRPr="00751D2C">
        <w:rPr>
          <w:rFonts w:ascii="Book Antiqua" w:eastAsia="Book Antiqua" w:hAnsi="Book Antiqua" w:cs="Book Antiqua"/>
          <w:b/>
          <w:bCs/>
          <w:color w:val="000000"/>
        </w:rPr>
        <w:t>Figure 2</w:t>
      </w:r>
      <w:r w:rsidRPr="00751D2C">
        <w:rPr>
          <w:rFonts w:ascii="Book Antiqua" w:eastAsia="Book Antiqua" w:hAnsi="Book Antiqua" w:cs="Book Antiqua"/>
          <w:color w:val="000000"/>
        </w:rPr>
        <w:t xml:space="preserve"> </w:t>
      </w:r>
      <w:r w:rsidRPr="00751D2C">
        <w:rPr>
          <w:rFonts w:ascii="Book Antiqua" w:eastAsia="Book Antiqua" w:hAnsi="Book Antiqua" w:cs="Book Antiqua"/>
          <w:b/>
          <w:color w:val="000000"/>
        </w:rPr>
        <w:t>Surgical procedures of immediate implantation.</w:t>
      </w:r>
      <w:r w:rsidR="007725CD" w:rsidRPr="00751D2C">
        <w:rPr>
          <w:rFonts w:ascii="Book Antiqua" w:eastAsia="Book Antiqua" w:hAnsi="Book Antiqua" w:cs="Book Antiqua"/>
          <w:color w:val="000000"/>
        </w:rPr>
        <w:t xml:space="preserve"> A:</w:t>
      </w:r>
      <w:r w:rsidRPr="00751D2C">
        <w:rPr>
          <w:rFonts w:ascii="Book Antiqua" w:eastAsia="Book Antiqua" w:hAnsi="Book Antiqua" w:cs="Book Antiqua"/>
          <w:color w:val="000000"/>
        </w:rPr>
        <w:t xml:space="preserve"> </w:t>
      </w:r>
      <w:r w:rsidR="007725CD" w:rsidRPr="00751D2C">
        <w:rPr>
          <w:rFonts w:ascii="Book Antiqua" w:eastAsia="Book Antiqua" w:hAnsi="Book Antiqua" w:cs="Book Antiqua"/>
          <w:color w:val="000000"/>
        </w:rPr>
        <w:t xml:space="preserve">Remove </w:t>
      </w:r>
      <w:r w:rsidRPr="00751D2C">
        <w:rPr>
          <w:rFonts w:ascii="Book Antiqua" w:eastAsia="Book Antiqua" w:hAnsi="Book Antiqua" w:cs="Book Antiqua"/>
          <w:color w:val="000000"/>
        </w:rPr>
        <w:t>residual root and granulation tissue, then rinse the extract</w:t>
      </w:r>
      <w:r w:rsidR="007725CD" w:rsidRPr="00751D2C">
        <w:rPr>
          <w:rFonts w:ascii="Book Antiqua" w:eastAsia="Book Antiqua" w:hAnsi="Book Antiqua" w:cs="Book Antiqua"/>
          <w:color w:val="000000"/>
        </w:rPr>
        <w:t>ion socket with normal saline; B:</w:t>
      </w:r>
      <w:r w:rsidRPr="00751D2C">
        <w:rPr>
          <w:rFonts w:ascii="Book Antiqua" w:eastAsia="Book Antiqua" w:hAnsi="Book Antiqua" w:cs="Book Antiqua"/>
          <w:color w:val="000000"/>
        </w:rPr>
        <w:t xml:space="preserve"> Imperfect thin buccal plate wi</w:t>
      </w:r>
      <w:r w:rsidR="007725CD" w:rsidRPr="00751D2C">
        <w:rPr>
          <w:rFonts w:ascii="Book Antiqua" w:eastAsia="Book Antiqua" w:hAnsi="Book Antiqua" w:cs="Book Antiqua"/>
          <w:color w:val="000000"/>
        </w:rPr>
        <w:t>th dehiscence can be observed; C:</w:t>
      </w:r>
      <w:r w:rsidRPr="00751D2C">
        <w:rPr>
          <w:rFonts w:ascii="Book Antiqua" w:eastAsia="Book Antiqua" w:hAnsi="Book Antiqua" w:cs="Book Antiqua"/>
          <w:color w:val="000000"/>
        </w:rPr>
        <w:t xml:space="preserve"> The impl</w:t>
      </w:r>
      <w:r w:rsidR="007725CD" w:rsidRPr="00751D2C">
        <w:rPr>
          <w:rFonts w:ascii="Book Antiqua" w:eastAsia="Book Antiqua" w:hAnsi="Book Antiqua" w:cs="Book Antiqua"/>
          <w:color w:val="000000"/>
        </w:rPr>
        <w:t>ant was immediately implanted; D:</w:t>
      </w:r>
      <w:r w:rsidRPr="00751D2C">
        <w:rPr>
          <w:rFonts w:ascii="Book Antiqua" w:eastAsia="Book Antiqua" w:hAnsi="Book Antiqua" w:cs="Book Antiqua"/>
          <w:color w:val="000000"/>
        </w:rPr>
        <w:t xml:space="preserve"> Cover screw was placed.</w:t>
      </w:r>
    </w:p>
    <w:p w14:paraId="79C7161D" w14:textId="77777777" w:rsidR="007725CD" w:rsidRPr="00751D2C" w:rsidRDefault="007725CD" w:rsidP="00751D2C">
      <w:pPr>
        <w:snapToGrid w:val="0"/>
        <w:spacing w:line="360" w:lineRule="auto"/>
        <w:jc w:val="both"/>
        <w:rPr>
          <w:rFonts w:ascii="Book Antiqua" w:hAnsi="Book Antiqua"/>
        </w:rPr>
      </w:pPr>
      <w:r w:rsidRPr="00751D2C">
        <w:rPr>
          <w:rFonts w:ascii="Book Antiqua" w:eastAsia="Book Antiqua" w:hAnsi="Book Antiqua" w:cs="Book Antiqua"/>
          <w:color w:val="000000"/>
        </w:rPr>
        <w:br w:type="page"/>
      </w:r>
      <w:r w:rsidRPr="00751D2C">
        <w:rPr>
          <w:rFonts w:ascii="Book Antiqua" w:hAnsi="Book Antiqua"/>
          <w:noProof/>
          <w:lang w:eastAsia="zh-CN"/>
        </w:rPr>
        <w:lastRenderedPageBreak/>
        <w:drawing>
          <wp:inline distT="0" distB="0" distL="0" distR="0" wp14:anchorId="0F7EFF57" wp14:editId="16166F85">
            <wp:extent cx="5486400" cy="24993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2499360"/>
                    </a:xfrm>
                    <a:prstGeom prst="rect">
                      <a:avLst/>
                    </a:prstGeom>
                  </pic:spPr>
                </pic:pic>
              </a:graphicData>
            </a:graphic>
          </wp:inline>
        </w:drawing>
      </w:r>
    </w:p>
    <w:p w14:paraId="65A84341" w14:textId="77777777" w:rsidR="00A77B3E" w:rsidRPr="00751D2C" w:rsidRDefault="00B7352A" w:rsidP="00751D2C">
      <w:pPr>
        <w:snapToGrid w:val="0"/>
        <w:spacing w:line="360" w:lineRule="auto"/>
        <w:jc w:val="both"/>
        <w:rPr>
          <w:rFonts w:ascii="Book Antiqua" w:hAnsi="Book Antiqua"/>
        </w:rPr>
      </w:pPr>
      <w:r w:rsidRPr="00751D2C">
        <w:rPr>
          <w:rFonts w:ascii="Book Antiqua" w:eastAsia="Book Antiqua" w:hAnsi="Book Antiqua" w:cs="Book Antiqua"/>
          <w:b/>
          <w:bCs/>
          <w:color w:val="000000"/>
        </w:rPr>
        <w:t>Figure 3</w:t>
      </w:r>
      <w:r w:rsidRPr="00751D2C">
        <w:rPr>
          <w:rFonts w:ascii="Book Antiqua" w:eastAsia="Book Antiqua" w:hAnsi="Book Antiqua" w:cs="Book Antiqua"/>
          <w:color w:val="000000"/>
        </w:rPr>
        <w:t xml:space="preserve"> </w:t>
      </w:r>
      <w:r w:rsidRPr="00751D2C">
        <w:rPr>
          <w:rFonts w:ascii="Book Antiqua" w:eastAsia="Book Antiqua" w:hAnsi="Book Antiqua" w:cs="Book Antiqua"/>
          <w:b/>
          <w:color w:val="000000"/>
        </w:rPr>
        <w:t>Representational images and illustrations describing each step of covering the barrier membrane.</w:t>
      </w:r>
      <w:r w:rsidR="007725CD" w:rsidRPr="00751D2C">
        <w:rPr>
          <w:rFonts w:ascii="Book Antiqua" w:eastAsia="Book Antiqua" w:hAnsi="Book Antiqua" w:cs="Book Antiqua"/>
          <w:color w:val="000000"/>
        </w:rPr>
        <w:t xml:space="preserve"> A: Platelet-rich fibrin (PRF)</w:t>
      </w:r>
      <w:r w:rsidRPr="00751D2C">
        <w:rPr>
          <w:rFonts w:ascii="Book Antiqua" w:eastAsia="Book Antiqua" w:hAnsi="Book Antiqua" w:cs="Book Antiqua"/>
          <w:color w:val="000000"/>
        </w:rPr>
        <w:t xml:space="preserve"> clots were obtained into the test tube through whole blood centrifuged immediately at 3000 rpm for 10 min</w:t>
      </w:r>
      <w:r w:rsidR="007725CD" w:rsidRPr="00751D2C">
        <w:rPr>
          <w:rFonts w:ascii="Book Antiqua" w:eastAsia="Book Antiqua" w:hAnsi="Book Antiqua" w:cs="Book Antiqua"/>
          <w:color w:val="000000"/>
        </w:rPr>
        <w:t>; B:</w:t>
      </w:r>
      <w:r w:rsidRPr="00751D2C">
        <w:rPr>
          <w:rFonts w:ascii="Book Antiqua" w:eastAsia="Book Antiqua" w:hAnsi="Book Antiqua" w:cs="Book Antiqua"/>
          <w:color w:val="000000"/>
        </w:rPr>
        <w:t xml:space="preserve"> PRF clot was mixed with 0.25</w:t>
      </w:r>
      <w:r w:rsidR="007725CD" w:rsidRPr="00751D2C">
        <w:rPr>
          <w:rFonts w:ascii="Book Antiqua" w:eastAsia="Book Antiqua" w:hAnsi="Book Antiqua" w:cs="Book Antiqua"/>
          <w:color w:val="000000"/>
        </w:rPr>
        <w:t xml:space="preserve"> </w:t>
      </w:r>
      <w:r w:rsidRPr="00751D2C">
        <w:rPr>
          <w:rFonts w:ascii="Book Antiqua" w:eastAsia="Book Antiqua" w:hAnsi="Book Antiqua" w:cs="Book Antiqua"/>
          <w:color w:val="000000"/>
        </w:rPr>
        <w:t>g bone substitute (Bio-Oss) then placed on th</w:t>
      </w:r>
      <w:r w:rsidR="007725CD" w:rsidRPr="00751D2C">
        <w:rPr>
          <w:rFonts w:ascii="Book Antiqua" w:eastAsia="Book Antiqua" w:hAnsi="Book Antiqua" w:cs="Book Antiqua"/>
          <w:color w:val="000000"/>
        </w:rPr>
        <w:t>e implant and the bone defect; C:</w:t>
      </w:r>
      <w:r w:rsidRPr="00751D2C">
        <w:rPr>
          <w:rFonts w:ascii="Book Antiqua" w:eastAsia="Book Antiqua" w:hAnsi="Book Antiqua" w:cs="Book Antiqua"/>
          <w:color w:val="000000"/>
        </w:rPr>
        <w:t xml:space="preserve"> A piece of PRF clot was pressed into a membrane by sterile gauze and placed on the s</w:t>
      </w:r>
      <w:r w:rsidR="007725CD" w:rsidRPr="00751D2C">
        <w:rPr>
          <w:rFonts w:ascii="Book Antiqua" w:eastAsia="Book Antiqua" w:hAnsi="Book Antiqua" w:cs="Book Antiqua"/>
          <w:color w:val="000000"/>
        </w:rPr>
        <w:t xml:space="preserve">urface of Bio-Oss-PRF mixture; D: </w:t>
      </w:r>
      <w:r w:rsidRPr="00751D2C">
        <w:rPr>
          <w:rFonts w:ascii="Book Antiqua" w:eastAsia="Book Antiqua" w:hAnsi="Book Antiqua" w:cs="Book Antiqua"/>
          <w:color w:val="000000"/>
        </w:rPr>
        <w:t>P</w:t>
      </w:r>
      <w:r w:rsidR="007725CD" w:rsidRPr="00751D2C">
        <w:rPr>
          <w:rFonts w:ascii="Book Antiqua" w:eastAsia="Book Antiqua" w:hAnsi="Book Antiqua" w:cs="Book Antiqua"/>
          <w:color w:val="000000"/>
        </w:rPr>
        <w:t>lacement of collagen membrane; E:</w:t>
      </w:r>
      <w:r w:rsidRPr="00751D2C">
        <w:rPr>
          <w:rFonts w:ascii="Book Antiqua" w:eastAsia="Book Antiqua" w:hAnsi="Book Antiqua" w:cs="Book Antiqua"/>
          <w:color w:val="000000"/>
        </w:rPr>
        <w:t xml:space="preserve"> The other PRF membrane was placed on the sur</w:t>
      </w:r>
      <w:r w:rsidR="007725CD" w:rsidRPr="00751D2C">
        <w:rPr>
          <w:rFonts w:ascii="Book Antiqua" w:eastAsia="Book Antiqua" w:hAnsi="Book Antiqua" w:cs="Book Antiqua"/>
          <w:color w:val="000000"/>
        </w:rPr>
        <w:t xml:space="preserve">face of the collagen membrane; </w:t>
      </w:r>
      <w:r w:rsidRPr="00751D2C">
        <w:rPr>
          <w:rFonts w:ascii="Book Antiqua" w:eastAsia="Book Antiqua" w:hAnsi="Book Antiqua" w:cs="Book Antiqua"/>
          <w:color w:val="000000"/>
        </w:rPr>
        <w:t>F</w:t>
      </w:r>
      <w:r w:rsidR="007725CD" w:rsidRPr="00751D2C">
        <w:rPr>
          <w:rFonts w:ascii="Book Antiqua" w:eastAsia="Book Antiqua" w:hAnsi="Book Antiqua" w:cs="Book Antiqua"/>
          <w:color w:val="000000"/>
        </w:rPr>
        <w:t>:</w:t>
      </w:r>
      <w:r w:rsidRPr="00751D2C">
        <w:rPr>
          <w:rFonts w:ascii="Book Antiqua" w:eastAsia="Book Antiqua" w:hAnsi="Book Antiqua" w:cs="Book Antiqua"/>
          <w:color w:val="000000"/>
        </w:rPr>
        <w:t xml:space="preserve"> Tension-free suture.</w:t>
      </w:r>
    </w:p>
    <w:p w14:paraId="03290409" w14:textId="77777777" w:rsidR="007725CD" w:rsidRPr="00751D2C" w:rsidRDefault="007725CD" w:rsidP="00751D2C">
      <w:pPr>
        <w:snapToGrid w:val="0"/>
        <w:spacing w:line="360" w:lineRule="auto"/>
        <w:jc w:val="both"/>
        <w:rPr>
          <w:rFonts w:ascii="Book Antiqua" w:eastAsia="Book Antiqua" w:hAnsi="Book Antiqua" w:cs="Book Antiqua"/>
          <w:b/>
          <w:bCs/>
          <w:color w:val="000000"/>
        </w:rPr>
      </w:pPr>
      <w:r w:rsidRPr="00751D2C">
        <w:rPr>
          <w:rFonts w:ascii="Book Antiqua" w:eastAsia="Book Antiqua" w:hAnsi="Book Antiqua" w:cs="Book Antiqua"/>
          <w:b/>
          <w:bCs/>
          <w:color w:val="000000"/>
        </w:rPr>
        <w:br w:type="page"/>
      </w:r>
      <w:r w:rsidRPr="00751D2C">
        <w:rPr>
          <w:rFonts w:ascii="Book Antiqua" w:eastAsia="Book Antiqua" w:hAnsi="Book Antiqua" w:cs="Book Antiqua"/>
          <w:b/>
          <w:bCs/>
          <w:noProof/>
          <w:color w:val="000000"/>
          <w:lang w:eastAsia="zh-CN"/>
        </w:rPr>
        <w:lastRenderedPageBreak/>
        <w:drawing>
          <wp:inline distT="0" distB="0" distL="0" distR="0" wp14:anchorId="75C0FCA8" wp14:editId="07A9B3D8">
            <wp:extent cx="5486400" cy="31610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161030"/>
                    </a:xfrm>
                    <a:prstGeom prst="rect">
                      <a:avLst/>
                    </a:prstGeom>
                  </pic:spPr>
                </pic:pic>
              </a:graphicData>
            </a:graphic>
          </wp:inline>
        </w:drawing>
      </w:r>
    </w:p>
    <w:p w14:paraId="578C8491" w14:textId="77777777" w:rsidR="007725CD" w:rsidRPr="00751D2C" w:rsidRDefault="00B7352A" w:rsidP="00751D2C">
      <w:pPr>
        <w:snapToGrid w:val="0"/>
        <w:spacing w:line="360" w:lineRule="auto"/>
        <w:jc w:val="both"/>
        <w:rPr>
          <w:rFonts w:ascii="Book Antiqua" w:eastAsia="Book Antiqua" w:hAnsi="Book Antiqua" w:cs="Book Antiqua"/>
          <w:color w:val="000000"/>
        </w:rPr>
      </w:pPr>
      <w:r w:rsidRPr="00751D2C">
        <w:rPr>
          <w:rFonts w:ascii="Book Antiqua" w:eastAsia="Book Antiqua" w:hAnsi="Book Antiqua" w:cs="Book Antiqua"/>
          <w:b/>
          <w:bCs/>
          <w:color w:val="000000"/>
        </w:rPr>
        <w:t>Figure 4</w:t>
      </w:r>
      <w:r w:rsidRPr="00751D2C">
        <w:rPr>
          <w:rFonts w:ascii="Book Antiqua" w:eastAsia="Book Antiqua" w:hAnsi="Book Antiqua" w:cs="Book Antiqua"/>
          <w:color w:val="000000"/>
        </w:rPr>
        <w:t> </w:t>
      </w:r>
      <w:r w:rsidRPr="00751D2C">
        <w:rPr>
          <w:rFonts w:ascii="Book Antiqua" w:eastAsia="Book Antiqua" w:hAnsi="Book Antiqua" w:cs="Book Antiqua"/>
          <w:b/>
          <w:color w:val="000000"/>
        </w:rPr>
        <w:t>The impression was finished at 24 wk post-surgery.</w:t>
      </w:r>
      <w:r w:rsidR="007725CD" w:rsidRPr="00751D2C">
        <w:rPr>
          <w:rFonts w:ascii="Book Antiqua" w:eastAsia="Book Antiqua" w:hAnsi="Book Antiqua" w:cs="Book Antiqua"/>
          <w:color w:val="000000"/>
        </w:rPr>
        <w:t xml:space="preserve"> A: Intraoral photograph; B:</w:t>
      </w:r>
      <w:r w:rsidRPr="00751D2C">
        <w:rPr>
          <w:rFonts w:ascii="Book Antiqua" w:eastAsia="Book Antiqua" w:hAnsi="Book Antiqua" w:cs="Book Antiqua"/>
          <w:color w:val="000000"/>
        </w:rPr>
        <w:t xml:space="preserve"> </w:t>
      </w:r>
      <w:r w:rsidR="007725CD" w:rsidRPr="00751D2C">
        <w:rPr>
          <w:rFonts w:ascii="Book Antiqua" w:eastAsia="Book Antiqua" w:hAnsi="Book Antiqua" w:cs="Book Antiqua"/>
          <w:color w:val="000000"/>
        </w:rPr>
        <w:t>Cone beam computed tomography</w:t>
      </w:r>
      <w:r w:rsidRPr="00751D2C">
        <w:rPr>
          <w:rFonts w:ascii="Book Antiqua" w:eastAsia="Book Antiqua" w:hAnsi="Book Antiqua" w:cs="Book Antiqua"/>
          <w:color w:val="000000"/>
        </w:rPr>
        <w:t xml:space="preserve"> show</w:t>
      </w:r>
      <w:r w:rsidR="007725CD" w:rsidRPr="00751D2C">
        <w:rPr>
          <w:rFonts w:ascii="Book Antiqua" w:eastAsia="Book Antiqua" w:hAnsi="Book Antiqua" w:cs="Book Antiqua"/>
          <w:color w:val="000000"/>
        </w:rPr>
        <w:t>s the results of bone increment; C: Final impression; D:</w:t>
      </w:r>
      <w:r w:rsidRPr="00751D2C">
        <w:rPr>
          <w:rFonts w:ascii="Book Antiqua" w:eastAsia="Book Antiqua" w:hAnsi="Book Antiqua" w:cs="Book Antiqua"/>
          <w:color w:val="000000"/>
        </w:rPr>
        <w:t xml:space="preserve"> Crowns were simulated in a gypsum model.</w:t>
      </w:r>
    </w:p>
    <w:p w14:paraId="44C68A77" w14:textId="77777777" w:rsidR="00A77B3E" w:rsidRPr="00751D2C" w:rsidRDefault="007725CD" w:rsidP="00751D2C">
      <w:pPr>
        <w:snapToGrid w:val="0"/>
        <w:spacing w:line="360" w:lineRule="auto"/>
        <w:jc w:val="both"/>
        <w:rPr>
          <w:rFonts w:ascii="Book Antiqua" w:hAnsi="Book Antiqua"/>
        </w:rPr>
      </w:pPr>
      <w:r w:rsidRPr="00751D2C">
        <w:rPr>
          <w:rFonts w:ascii="Book Antiqua" w:eastAsia="Book Antiqua" w:hAnsi="Book Antiqua" w:cs="Book Antiqua"/>
          <w:color w:val="000000"/>
        </w:rPr>
        <w:br w:type="page"/>
      </w:r>
      <w:r w:rsidRPr="00751D2C">
        <w:rPr>
          <w:rFonts w:ascii="Book Antiqua" w:hAnsi="Book Antiqua"/>
          <w:noProof/>
          <w:lang w:eastAsia="zh-CN"/>
        </w:rPr>
        <w:lastRenderedPageBreak/>
        <w:drawing>
          <wp:inline distT="0" distB="0" distL="0" distR="0" wp14:anchorId="14650DDC" wp14:editId="03D160BB">
            <wp:extent cx="5486400" cy="28549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2854960"/>
                    </a:xfrm>
                    <a:prstGeom prst="rect">
                      <a:avLst/>
                    </a:prstGeom>
                  </pic:spPr>
                </pic:pic>
              </a:graphicData>
            </a:graphic>
          </wp:inline>
        </w:drawing>
      </w:r>
    </w:p>
    <w:p w14:paraId="0FBAD545" w14:textId="056675B5" w:rsidR="00A77B3E" w:rsidRDefault="00B7352A" w:rsidP="00751D2C">
      <w:pPr>
        <w:snapToGrid w:val="0"/>
        <w:spacing w:line="360" w:lineRule="auto"/>
        <w:jc w:val="both"/>
        <w:rPr>
          <w:rFonts w:ascii="Book Antiqua" w:eastAsia="Book Antiqua" w:hAnsi="Book Antiqua" w:cs="Book Antiqua"/>
          <w:color w:val="000000"/>
        </w:rPr>
      </w:pPr>
      <w:r w:rsidRPr="00751D2C">
        <w:rPr>
          <w:rFonts w:ascii="Book Antiqua" w:eastAsia="Book Antiqua" w:hAnsi="Book Antiqua" w:cs="Book Antiqua"/>
          <w:b/>
          <w:bCs/>
          <w:color w:val="000000"/>
        </w:rPr>
        <w:t>Figure 5</w:t>
      </w:r>
      <w:r w:rsidRPr="00751D2C">
        <w:rPr>
          <w:rFonts w:ascii="Book Antiqua" w:eastAsia="Book Antiqua" w:hAnsi="Book Antiqua" w:cs="Book Antiqua"/>
          <w:color w:val="000000"/>
        </w:rPr>
        <w:t xml:space="preserve"> </w:t>
      </w:r>
      <w:r w:rsidRPr="00751D2C">
        <w:rPr>
          <w:rFonts w:ascii="Book Antiqua" w:eastAsia="Book Antiqua" w:hAnsi="Book Antiqua" w:cs="Book Antiqua"/>
          <w:b/>
          <w:color w:val="000000"/>
        </w:rPr>
        <w:t>Final restoration crown and X-ray examination.</w:t>
      </w:r>
      <w:r w:rsidR="007725CD" w:rsidRPr="00751D2C">
        <w:rPr>
          <w:rFonts w:ascii="Book Antiqua" w:eastAsia="Book Antiqua" w:hAnsi="Book Antiqua" w:cs="Book Antiqua"/>
          <w:color w:val="000000"/>
        </w:rPr>
        <w:t xml:space="preserve"> A:</w:t>
      </w:r>
      <w:r w:rsidRPr="00751D2C">
        <w:rPr>
          <w:rFonts w:ascii="Book Antiqua" w:eastAsia="Book Antiqua" w:hAnsi="Book Antiqua" w:cs="Book Antiqua"/>
          <w:color w:val="000000"/>
        </w:rPr>
        <w:t xml:space="preserve"> Cement</w:t>
      </w:r>
      <w:r w:rsidR="007725CD" w:rsidRPr="00751D2C">
        <w:rPr>
          <w:rFonts w:ascii="Book Antiqua" w:eastAsia="Book Antiqua" w:hAnsi="Book Antiqua" w:cs="Book Antiqua"/>
          <w:color w:val="000000"/>
        </w:rPr>
        <w:t>ation of a full-ceramic crown; B:</w:t>
      </w:r>
      <w:r w:rsidRPr="00751D2C">
        <w:rPr>
          <w:rFonts w:ascii="Book Antiqua" w:eastAsia="Book Antiqua" w:hAnsi="Book Antiqua" w:cs="Book Antiqua"/>
          <w:color w:val="000000"/>
        </w:rPr>
        <w:t xml:space="preserve"> Full for</w:t>
      </w:r>
      <w:r w:rsidR="007725CD" w:rsidRPr="00751D2C">
        <w:rPr>
          <w:rFonts w:ascii="Book Antiqua" w:eastAsia="Book Antiqua" w:hAnsi="Book Antiqua" w:cs="Book Antiqua"/>
          <w:color w:val="000000"/>
        </w:rPr>
        <w:t>med skeletal arch contour; C:</w:t>
      </w:r>
      <w:r w:rsidRPr="00751D2C">
        <w:rPr>
          <w:rFonts w:ascii="Book Antiqua" w:eastAsia="Book Antiqua" w:hAnsi="Book Antiqua" w:cs="Book Antiqua"/>
          <w:color w:val="000000"/>
        </w:rPr>
        <w:t xml:space="preserve"> All-ceramic crowns of the implant and a</w:t>
      </w:r>
      <w:r w:rsidR="007725CD" w:rsidRPr="00751D2C">
        <w:rPr>
          <w:rFonts w:ascii="Book Antiqua" w:eastAsia="Book Antiqua" w:hAnsi="Book Antiqua" w:cs="Book Antiqua"/>
          <w:color w:val="000000"/>
        </w:rPr>
        <w:t>djacent teeth well positioned; D:</w:t>
      </w:r>
      <w:r w:rsidRPr="00751D2C">
        <w:rPr>
          <w:rFonts w:ascii="Book Antiqua" w:eastAsia="Book Antiqua" w:hAnsi="Book Antiqua" w:cs="Book Antiqua"/>
          <w:color w:val="000000"/>
        </w:rPr>
        <w:t xml:space="preserve"> Patient smiling with satisfaction.</w:t>
      </w:r>
    </w:p>
    <w:p w14:paraId="46BE42D9" w14:textId="77777777" w:rsidR="006371D0" w:rsidRPr="00751D2C" w:rsidRDefault="006371D0" w:rsidP="00751D2C">
      <w:pPr>
        <w:snapToGrid w:val="0"/>
        <w:spacing w:line="360" w:lineRule="auto"/>
        <w:jc w:val="both"/>
        <w:rPr>
          <w:rFonts w:ascii="Book Antiqua" w:hAnsi="Book Antiqua"/>
        </w:rPr>
      </w:pPr>
    </w:p>
    <w:p w14:paraId="0D9469F9" w14:textId="77777777" w:rsidR="007725CD" w:rsidRPr="00751D2C" w:rsidRDefault="007725CD" w:rsidP="00751D2C">
      <w:pPr>
        <w:snapToGrid w:val="0"/>
        <w:spacing w:line="360" w:lineRule="auto"/>
        <w:jc w:val="both"/>
        <w:rPr>
          <w:rFonts w:ascii="Book Antiqua" w:eastAsia="Book Antiqua" w:hAnsi="Book Antiqua" w:cs="Book Antiqua"/>
          <w:b/>
          <w:bCs/>
          <w:color w:val="000000"/>
        </w:rPr>
      </w:pPr>
      <w:r w:rsidRPr="00751D2C">
        <w:rPr>
          <w:rFonts w:ascii="Book Antiqua" w:eastAsia="Book Antiqua" w:hAnsi="Book Antiqua" w:cs="Book Antiqua"/>
          <w:b/>
          <w:bCs/>
          <w:noProof/>
          <w:color w:val="000000"/>
          <w:lang w:eastAsia="zh-CN"/>
        </w:rPr>
        <w:lastRenderedPageBreak/>
        <w:drawing>
          <wp:inline distT="0" distB="0" distL="0" distR="0" wp14:anchorId="12789511" wp14:editId="36FB6A51">
            <wp:extent cx="5486400" cy="44329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6.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4432935"/>
                    </a:xfrm>
                    <a:prstGeom prst="rect">
                      <a:avLst/>
                    </a:prstGeom>
                  </pic:spPr>
                </pic:pic>
              </a:graphicData>
            </a:graphic>
          </wp:inline>
        </w:drawing>
      </w:r>
    </w:p>
    <w:p w14:paraId="11B227E3" w14:textId="121F4741" w:rsidR="00E52303" w:rsidRDefault="00B7352A" w:rsidP="00751D2C">
      <w:pPr>
        <w:snapToGrid w:val="0"/>
        <w:spacing w:line="360" w:lineRule="auto"/>
        <w:jc w:val="both"/>
        <w:rPr>
          <w:rFonts w:ascii="Book Antiqua" w:eastAsia="Book Antiqua" w:hAnsi="Book Antiqua" w:cs="Book Antiqua"/>
          <w:color w:val="000000"/>
        </w:rPr>
      </w:pPr>
      <w:r w:rsidRPr="00751D2C">
        <w:rPr>
          <w:rFonts w:ascii="Book Antiqua" w:eastAsia="Book Antiqua" w:hAnsi="Book Antiqua" w:cs="Book Antiqua"/>
          <w:b/>
          <w:bCs/>
          <w:color w:val="000000"/>
        </w:rPr>
        <w:t>Figure 6</w:t>
      </w:r>
      <w:r w:rsidRPr="00751D2C">
        <w:rPr>
          <w:rFonts w:ascii="Book Antiqua" w:eastAsia="Book Antiqua" w:hAnsi="Book Antiqua" w:cs="Book Antiqua"/>
          <w:color w:val="000000"/>
        </w:rPr>
        <w:t xml:space="preserve"> </w:t>
      </w:r>
      <w:r w:rsidRPr="00751D2C">
        <w:rPr>
          <w:rFonts w:ascii="Book Antiqua" w:eastAsia="Book Antiqua" w:hAnsi="Book Antiqua" w:cs="Book Antiqua"/>
          <w:b/>
          <w:color w:val="000000"/>
        </w:rPr>
        <w:t xml:space="preserve">Twelve-month follow-up after restoration. </w:t>
      </w:r>
      <w:r w:rsidR="007725CD" w:rsidRPr="00751D2C">
        <w:rPr>
          <w:rFonts w:ascii="Book Antiqua" w:eastAsia="Book Antiqua" w:hAnsi="Book Antiqua" w:cs="Book Antiqua"/>
          <w:color w:val="000000"/>
        </w:rPr>
        <w:t>A:</w:t>
      </w:r>
      <w:r w:rsidRPr="00751D2C">
        <w:rPr>
          <w:rFonts w:ascii="Book Antiqua" w:eastAsia="Book Antiqua" w:hAnsi="Book Antiqua" w:cs="Book Antiqua"/>
          <w:color w:val="000000"/>
        </w:rPr>
        <w:t xml:space="preserve"> Stable s</w:t>
      </w:r>
      <w:r w:rsidR="007725CD" w:rsidRPr="00751D2C">
        <w:rPr>
          <w:rFonts w:ascii="Book Antiqua" w:eastAsia="Book Antiqua" w:hAnsi="Book Antiqua" w:cs="Book Antiqua"/>
          <w:color w:val="000000"/>
        </w:rPr>
        <w:t>oft tissue around the implant; B:</w:t>
      </w:r>
      <w:r w:rsidRPr="00751D2C">
        <w:rPr>
          <w:rFonts w:ascii="Book Antiqua" w:eastAsia="Book Antiqua" w:hAnsi="Book Antiqua" w:cs="Book Antiqua"/>
          <w:color w:val="000000"/>
        </w:rPr>
        <w:t xml:space="preserve"> Maintenance of go</w:t>
      </w:r>
      <w:r w:rsidR="007725CD" w:rsidRPr="00751D2C">
        <w:rPr>
          <w:rFonts w:ascii="Book Antiqua" w:eastAsia="Book Antiqua" w:hAnsi="Book Antiqua" w:cs="Book Antiqua"/>
          <w:color w:val="000000"/>
        </w:rPr>
        <w:t>od arch contour; C:</w:t>
      </w:r>
      <w:r w:rsidRPr="00751D2C">
        <w:rPr>
          <w:rFonts w:ascii="Book Antiqua" w:eastAsia="Book Antiqua" w:hAnsi="Book Antiqua" w:cs="Book Antiqua"/>
          <w:color w:val="000000"/>
        </w:rPr>
        <w:t xml:space="preserve"> No obvious absorption of the labial and palatal bone plates.</w:t>
      </w:r>
    </w:p>
    <w:p w14:paraId="54FD31D3" w14:textId="77777777" w:rsidR="00E52303" w:rsidRDefault="00E52303">
      <w:pPr>
        <w:rPr>
          <w:rFonts w:ascii="Book Antiqua" w:eastAsia="Book Antiqua" w:hAnsi="Book Antiqua" w:cs="Book Antiqua"/>
          <w:color w:val="000000"/>
        </w:rPr>
      </w:pPr>
      <w:r>
        <w:rPr>
          <w:rFonts w:ascii="Book Antiqua" w:eastAsia="Book Antiqua" w:hAnsi="Book Antiqua" w:cs="Book Antiqua"/>
          <w:color w:val="000000"/>
        </w:rPr>
        <w:br w:type="page"/>
      </w:r>
    </w:p>
    <w:p w14:paraId="1ACDA5B5" w14:textId="5874152A" w:rsidR="00E52303" w:rsidRDefault="00E52303" w:rsidP="00E52303">
      <w:pPr>
        <w:jc w:val="center"/>
        <w:rPr>
          <w:rFonts w:ascii="Book Antiqua" w:hAnsi="Book Antiqua"/>
        </w:rPr>
      </w:pPr>
      <w:r>
        <w:rPr>
          <w:rFonts w:ascii="Book Antiqua" w:hAnsi="Book Antiqua"/>
          <w:noProof/>
          <w:lang w:eastAsia="zh-CN"/>
        </w:rPr>
        <w:lastRenderedPageBreak/>
        <w:drawing>
          <wp:inline distT="0" distB="0" distL="0" distR="0" wp14:anchorId="35FC4907" wp14:editId="60C3F3FD">
            <wp:extent cx="2500630" cy="1443355"/>
            <wp:effectExtent l="0" t="0" r="0" b="4445"/>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0630" cy="1443355"/>
                    </a:xfrm>
                    <a:prstGeom prst="rect">
                      <a:avLst/>
                    </a:prstGeom>
                    <a:noFill/>
                    <a:ln>
                      <a:noFill/>
                    </a:ln>
                  </pic:spPr>
                </pic:pic>
              </a:graphicData>
            </a:graphic>
          </wp:inline>
        </w:drawing>
      </w:r>
    </w:p>
    <w:p w14:paraId="5E5AD769" w14:textId="77777777" w:rsidR="00E52303" w:rsidRDefault="00E52303" w:rsidP="00E52303">
      <w:pPr>
        <w:jc w:val="center"/>
        <w:rPr>
          <w:rFonts w:ascii="Book Antiqua" w:hAnsi="Book Antiqua"/>
        </w:rPr>
      </w:pPr>
    </w:p>
    <w:p w14:paraId="5E06BBFF" w14:textId="77777777" w:rsidR="00E52303" w:rsidRDefault="00E52303" w:rsidP="00E52303">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3671235" w14:textId="77777777" w:rsidR="00E52303" w:rsidRDefault="00E52303" w:rsidP="00E52303">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4325CA9" w14:textId="77777777" w:rsidR="00E52303" w:rsidRDefault="00E52303" w:rsidP="00E52303">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B199E53" w14:textId="77777777" w:rsidR="00E52303" w:rsidRDefault="00E52303" w:rsidP="00E5230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0DBDBAD" w14:textId="77777777" w:rsidR="00E52303" w:rsidRDefault="00E52303" w:rsidP="00E5230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D87498D" w14:textId="77777777" w:rsidR="00E52303" w:rsidRDefault="00E52303" w:rsidP="00E52303">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A1D6790" w14:textId="77777777" w:rsidR="00E52303" w:rsidRDefault="00E52303" w:rsidP="00E52303">
      <w:pPr>
        <w:jc w:val="center"/>
        <w:rPr>
          <w:rFonts w:ascii="Book Antiqua" w:hAnsi="Book Antiqua"/>
        </w:rPr>
      </w:pPr>
    </w:p>
    <w:p w14:paraId="151AC1C7" w14:textId="77777777" w:rsidR="00E52303" w:rsidRDefault="00E52303" w:rsidP="00E52303">
      <w:pPr>
        <w:jc w:val="center"/>
        <w:rPr>
          <w:rFonts w:ascii="Book Antiqua" w:hAnsi="Book Antiqua"/>
        </w:rPr>
      </w:pPr>
    </w:p>
    <w:p w14:paraId="3E88A731" w14:textId="77777777" w:rsidR="00E52303" w:rsidRDefault="00E52303" w:rsidP="00E52303">
      <w:pPr>
        <w:jc w:val="center"/>
        <w:rPr>
          <w:rFonts w:ascii="Book Antiqua" w:hAnsi="Book Antiqua"/>
        </w:rPr>
      </w:pPr>
    </w:p>
    <w:p w14:paraId="1B82C99C" w14:textId="352D268B" w:rsidR="00E52303" w:rsidRDefault="00E52303" w:rsidP="00E52303">
      <w:pPr>
        <w:jc w:val="center"/>
        <w:rPr>
          <w:rFonts w:ascii="Book Antiqua" w:hAnsi="Book Antiqua"/>
        </w:rPr>
      </w:pPr>
      <w:r>
        <w:rPr>
          <w:rFonts w:ascii="Book Antiqua" w:hAnsi="Book Antiqua"/>
          <w:noProof/>
          <w:lang w:eastAsia="zh-CN"/>
        </w:rPr>
        <w:drawing>
          <wp:inline distT="0" distB="0" distL="0" distR="0" wp14:anchorId="2A8A683D" wp14:editId="35FC9000">
            <wp:extent cx="1450340" cy="1443355"/>
            <wp:effectExtent l="0" t="0" r="0" b="4445"/>
            <wp:docPr id="7" name="图片 7"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二维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0340" cy="1443355"/>
                    </a:xfrm>
                    <a:prstGeom prst="rect">
                      <a:avLst/>
                    </a:prstGeom>
                    <a:noFill/>
                    <a:ln>
                      <a:noFill/>
                    </a:ln>
                  </pic:spPr>
                </pic:pic>
              </a:graphicData>
            </a:graphic>
          </wp:inline>
        </w:drawing>
      </w:r>
    </w:p>
    <w:p w14:paraId="037D321A" w14:textId="77777777" w:rsidR="00E52303" w:rsidRDefault="00E52303" w:rsidP="00E52303">
      <w:pPr>
        <w:jc w:val="center"/>
        <w:rPr>
          <w:rFonts w:ascii="Book Antiqua" w:hAnsi="Book Antiqua"/>
        </w:rPr>
      </w:pPr>
    </w:p>
    <w:p w14:paraId="74F7CD68" w14:textId="77777777" w:rsidR="00E52303" w:rsidRDefault="00E52303" w:rsidP="00E52303">
      <w:pPr>
        <w:jc w:val="center"/>
        <w:rPr>
          <w:rFonts w:ascii="Book Antiqua" w:hAnsi="Book Antiqua"/>
          <w:lang w:eastAsia="zh-CN"/>
        </w:rPr>
      </w:pPr>
    </w:p>
    <w:p w14:paraId="6190174D" w14:textId="77777777" w:rsidR="00E52303" w:rsidRDefault="00E52303" w:rsidP="00E52303">
      <w:pPr>
        <w:jc w:val="center"/>
        <w:rPr>
          <w:rFonts w:ascii="Book Antiqua" w:hAnsi="Book Antiqua"/>
        </w:rPr>
      </w:pPr>
    </w:p>
    <w:p w14:paraId="6FDABCDC" w14:textId="77777777" w:rsidR="00E52303" w:rsidRDefault="00E52303" w:rsidP="00E52303">
      <w:pPr>
        <w:jc w:val="center"/>
        <w:rPr>
          <w:rFonts w:ascii="Book Antiqua" w:hAnsi="Book Antiqua"/>
          <w:color w:val="000000" w:themeColor="text1"/>
        </w:rPr>
      </w:pPr>
    </w:p>
    <w:p w14:paraId="358C4699" w14:textId="77777777" w:rsidR="00E52303" w:rsidRDefault="00E52303" w:rsidP="00E52303">
      <w:pPr>
        <w:spacing w:line="360" w:lineRule="auto"/>
        <w:jc w:val="center"/>
        <w:rPr>
          <w:rFonts w:ascii="Book Antiqua" w:hAnsi="Book Antiqua"/>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8C9005A" w14:textId="77777777" w:rsidR="00A77B3E" w:rsidRPr="00751D2C" w:rsidRDefault="00A77B3E" w:rsidP="00751D2C">
      <w:pPr>
        <w:snapToGrid w:val="0"/>
        <w:spacing w:line="360" w:lineRule="auto"/>
        <w:jc w:val="both"/>
        <w:rPr>
          <w:rFonts w:ascii="Book Antiqua" w:hAnsi="Book Antiqua"/>
        </w:rPr>
      </w:pPr>
      <w:bookmarkStart w:id="57" w:name="_GoBack"/>
      <w:bookmarkEnd w:id="57"/>
    </w:p>
    <w:sectPr w:rsidR="00A77B3E" w:rsidRPr="00751D2C" w:rsidSect="005C784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9F84A2" w14:textId="77777777" w:rsidR="00B401E8" w:rsidRDefault="00B401E8" w:rsidP="005C784E">
      <w:r>
        <w:separator/>
      </w:r>
    </w:p>
  </w:endnote>
  <w:endnote w:type="continuationSeparator" w:id="0">
    <w:p w14:paraId="42ABBE3A" w14:textId="77777777" w:rsidR="00B401E8" w:rsidRDefault="00B401E8" w:rsidP="005C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569465585"/>
      <w:docPartObj>
        <w:docPartGallery w:val="Page Numbers (Bottom of Page)"/>
        <w:docPartUnique/>
      </w:docPartObj>
    </w:sdtPr>
    <w:sdtEndPr>
      <w:rPr>
        <w:noProof/>
      </w:rPr>
    </w:sdtEndPr>
    <w:sdtContent>
      <w:p w14:paraId="5CEF07AD" w14:textId="075351CD" w:rsidR="00F01CCD" w:rsidRPr="00F01CCD" w:rsidRDefault="00F01CCD">
        <w:pPr>
          <w:pStyle w:val="a4"/>
          <w:jc w:val="right"/>
          <w:rPr>
            <w:rFonts w:ascii="Book Antiqua" w:hAnsi="Book Antiqua"/>
            <w:sz w:val="24"/>
            <w:szCs w:val="24"/>
          </w:rPr>
        </w:pPr>
        <w:r w:rsidRPr="00F01CCD">
          <w:rPr>
            <w:rFonts w:ascii="Book Antiqua" w:hAnsi="Book Antiqua"/>
            <w:sz w:val="24"/>
            <w:szCs w:val="24"/>
          </w:rPr>
          <w:fldChar w:fldCharType="begin"/>
        </w:r>
        <w:r w:rsidRPr="00F01CCD">
          <w:rPr>
            <w:rFonts w:ascii="Book Antiqua" w:hAnsi="Book Antiqua"/>
            <w:sz w:val="24"/>
            <w:szCs w:val="24"/>
          </w:rPr>
          <w:instrText xml:space="preserve"> PAGE   \* MERGEFORMAT </w:instrText>
        </w:r>
        <w:r w:rsidRPr="00F01CCD">
          <w:rPr>
            <w:rFonts w:ascii="Book Antiqua" w:hAnsi="Book Antiqua"/>
            <w:sz w:val="24"/>
            <w:szCs w:val="24"/>
          </w:rPr>
          <w:fldChar w:fldCharType="separate"/>
        </w:r>
        <w:r w:rsidR="00E52303">
          <w:rPr>
            <w:rFonts w:ascii="Book Antiqua" w:hAnsi="Book Antiqua"/>
            <w:noProof/>
            <w:sz w:val="24"/>
            <w:szCs w:val="24"/>
          </w:rPr>
          <w:t>25</w:t>
        </w:r>
        <w:r w:rsidRPr="00F01CCD">
          <w:rPr>
            <w:rFonts w:ascii="Book Antiqua" w:hAnsi="Book Antiqua"/>
            <w:noProof/>
            <w:sz w:val="24"/>
            <w:szCs w:val="24"/>
          </w:rPr>
          <w:fldChar w:fldCharType="end"/>
        </w:r>
        <w:r w:rsidRPr="00F01CCD">
          <w:rPr>
            <w:rFonts w:ascii="Book Antiqua" w:hAnsi="Book Antiqua"/>
            <w:noProof/>
            <w:sz w:val="24"/>
            <w:szCs w:val="24"/>
          </w:rPr>
          <w:t xml:space="preserve"> / 2</w:t>
        </w:r>
        <w:r w:rsidR="006371D0">
          <w:rPr>
            <w:rFonts w:ascii="Book Antiqua" w:hAnsi="Book Antiqua"/>
            <w:noProof/>
            <w:sz w:val="24"/>
            <w:szCs w:val="24"/>
          </w:rPr>
          <w:t>4</w:t>
        </w:r>
      </w:p>
    </w:sdtContent>
  </w:sdt>
  <w:p w14:paraId="121CEE89" w14:textId="77777777" w:rsidR="00B7352A" w:rsidRDefault="00B7352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493377" w14:textId="77777777" w:rsidR="00B401E8" w:rsidRDefault="00B401E8" w:rsidP="005C784E">
      <w:r>
        <w:separator/>
      </w:r>
    </w:p>
  </w:footnote>
  <w:footnote w:type="continuationSeparator" w:id="0">
    <w:p w14:paraId="03C1B184" w14:textId="77777777" w:rsidR="00B401E8" w:rsidRDefault="00B401E8" w:rsidP="005C78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5663"/>
    <w:rsid w:val="00202504"/>
    <w:rsid w:val="00277B36"/>
    <w:rsid w:val="00337D09"/>
    <w:rsid w:val="0037149B"/>
    <w:rsid w:val="003907AC"/>
    <w:rsid w:val="003B5B14"/>
    <w:rsid w:val="00426DB8"/>
    <w:rsid w:val="00437D50"/>
    <w:rsid w:val="00460049"/>
    <w:rsid w:val="00540C50"/>
    <w:rsid w:val="00546FEB"/>
    <w:rsid w:val="005540EE"/>
    <w:rsid w:val="005618BB"/>
    <w:rsid w:val="005769F4"/>
    <w:rsid w:val="00591C9C"/>
    <w:rsid w:val="005B1089"/>
    <w:rsid w:val="005C7339"/>
    <w:rsid w:val="005C784E"/>
    <w:rsid w:val="005D651A"/>
    <w:rsid w:val="005E5D05"/>
    <w:rsid w:val="006371D0"/>
    <w:rsid w:val="006D3E21"/>
    <w:rsid w:val="006E2E6C"/>
    <w:rsid w:val="00751D2C"/>
    <w:rsid w:val="007725CD"/>
    <w:rsid w:val="00773A14"/>
    <w:rsid w:val="0084604B"/>
    <w:rsid w:val="00886AB0"/>
    <w:rsid w:val="009C0D2C"/>
    <w:rsid w:val="009E0592"/>
    <w:rsid w:val="009E09CB"/>
    <w:rsid w:val="00A77B3E"/>
    <w:rsid w:val="00AA779A"/>
    <w:rsid w:val="00AF7C1E"/>
    <w:rsid w:val="00B372EC"/>
    <w:rsid w:val="00B401E8"/>
    <w:rsid w:val="00B7352A"/>
    <w:rsid w:val="00C05143"/>
    <w:rsid w:val="00C17318"/>
    <w:rsid w:val="00C503BE"/>
    <w:rsid w:val="00C9443A"/>
    <w:rsid w:val="00CA2A55"/>
    <w:rsid w:val="00D06577"/>
    <w:rsid w:val="00D8535C"/>
    <w:rsid w:val="00DA10EF"/>
    <w:rsid w:val="00DE2F3A"/>
    <w:rsid w:val="00E12723"/>
    <w:rsid w:val="00E21886"/>
    <w:rsid w:val="00E36431"/>
    <w:rsid w:val="00E52303"/>
    <w:rsid w:val="00E55572"/>
    <w:rsid w:val="00EF1802"/>
    <w:rsid w:val="00F01CCD"/>
    <w:rsid w:val="00F075F1"/>
    <w:rsid w:val="00F64E64"/>
    <w:rsid w:val="00F763EB"/>
    <w:rsid w:val="00F816F6"/>
    <w:rsid w:val="00FD11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3DD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header"/>
    <w:basedOn w:val="a"/>
    <w:link w:val="Char"/>
    <w:unhideWhenUsed/>
    <w:rsid w:val="005C784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C784E"/>
    <w:rPr>
      <w:sz w:val="18"/>
      <w:szCs w:val="18"/>
    </w:rPr>
  </w:style>
  <w:style w:type="paragraph" w:styleId="a4">
    <w:name w:val="footer"/>
    <w:basedOn w:val="a"/>
    <w:link w:val="Char0"/>
    <w:uiPriority w:val="99"/>
    <w:unhideWhenUsed/>
    <w:rsid w:val="005C784E"/>
    <w:pPr>
      <w:tabs>
        <w:tab w:val="center" w:pos="4153"/>
        <w:tab w:val="right" w:pos="8306"/>
      </w:tabs>
      <w:snapToGrid w:val="0"/>
    </w:pPr>
    <w:rPr>
      <w:sz w:val="18"/>
      <w:szCs w:val="18"/>
    </w:rPr>
  </w:style>
  <w:style w:type="character" w:customStyle="1" w:styleId="Char0">
    <w:name w:val="页脚 Char"/>
    <w:basedOn w:val="a0"/>
    <w:link w:val="a4"/>
    <w:uiPriority w:val="99"/>
    <w:rsid w:val="005C784E"/>
    <w:rPr>
      <w:sz w:val="18"/>
      <w:szCs w:val="18"/>
    </w:rPr>
  </w:style>
  <w:style w:type="paragraph" w:styleId="a5">
    <w:name w:val="Balloon Text"/>
    <w:basedOn w:val="a"/>
    <w:link w:val="Char1"/>
    <w:semiHidden/>
    <w:unhideWhenUsed/>
    <w:rsid w:val="00546FEB"/>
    <w:rPr>
      <w:sz w:val="18"/>
      <w:szCs w:val="18"/>
    </w:rPr>
  </w:style>
  <w:style w:type="character" w:customStyle="1" w:styleId="Char1">
    <w:name w:val="批注框文本 Char"/>
    <w:basedOn w:val="a0"/>
    <w:link w:val="a5"/>
    <w:semiHidden/>
    <w:rsid w:val="00546FE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header"/>
    <w:basedOn w:val="a"/>
    <w:link w:val="Char"/>
    <w:unhideWhenUsed/>
    <w:rsid w:val="005C784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C784E"/>
    <w:rPr>
      <w:sz w:val="18"/>
      <w:szCs w:val="18"/>
    </w:rPr>
  </w:style>
  <w:style w:type="paragraph" w:styleId="a4">
    <w:name w:val="footer"/>
    <w:basedOn w:val="a"/>
    <w:link w:val="Char0"/>
    <w:uiPriority w:val="99"/>
    <w:unhideWhenUsed/>
    <w:rsid w:val="005C784E"/>
    <w:pPr>
      <w:tabs>
        <w:tab w:val="center" w:pos="4153"/>
        <w:tab w:val="right" w:pos="8306"/>
      </w:tabs>
      <w:snapToGrid w:val="0"/>
    </w:pPr>
    <w:rPr>
      <w:sz w:val="18"/>
      <w:szCs w:val="18"/>
    </w:rPr>
  </w:style>
  <w:style w:type="character" w:customStyle="1" w:styleId="Char0">
    <w:name w:val="页脚 Char"/>
    <w:basedOn w:val="a0"/>
    <w:link w:val="a4"/>
    <w:uiPriority w:val="99"/>
    <w:rsid w:val="005C784E"/>
    <w:rPr>
      <w:sz w:val="18"/>
      <w:szCs w:val="18"/>
    </w:rPr>
  </w:style>
  <w:style w:type="paragraph" w:styleId="a5">
    <w:name w:val="Balloon Text"/>
    <w:basedOn w:val="a"/>
    <w:link w:val="Char1"/>
    <w:semiHidden/>
    <w:unhideWhenUsed/>
    <w:rsid w:val="00546FEB"/>
    <w:rPr>
      <w:sz w:val="18"/>
      <w:szCs w:val="18"/>
    </w:rPr>
  </w:style>
  <w:style w:type="character" w:customStyle="1" w:styleId="Char1">
    <w:name w:val="批注框文本 Char"/>
    <w:basedOn w:val="a0"/>
    <w:link w:val="a5"/>
    <w:semiHidden/>
    <w:rsid w:val="00546FE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010852">
      <w:bodyDiv w:val="1"/>
      <w:marLeft w:val="0"/>
      <w:marRight w:val="0"/>
      <w:marTop w:val="0"/>
      <w:marBottom w:val="0"/>
      <w:divBdr>
        <w:top w:val="none" w:sz="0" w:space="0" w:color="auto"/>
        <w:left w:val="none" w:sz="0" w:space="0" w:color="auto"/>
        <w:bottom w:val="none" w:sz="0" w:space="0" w:color="auto"/>
        <w:right w:val="none" w:sz="0" w:space="0" w:color="auto"/>
      </w:divBdr>
    </w:div>
    <w:div w:id="733044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4664</Words>
  <Characters>26588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6</cp:revision>
  <dcterms:created xsi:type="dcterms:W3CDTF">2020-12-21T23:27:00Z</dcterms:created>
  <dcterms:modified xsi:type="dcterms:W3CDTF">2021-01-22T18:07:00Z</dcterms:modified>
</cp:coreProperties>
</file>