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8BD35" w14:textId="77777777" w:rsidR="00A77B3E" w:rsidRDefault="001D7ED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23F7F56" w14:textId="77777777" w:rsidR="00A77B3E" w:rsidRDefault="001D7ED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60309</w:t>
      </w:r>
    </w:p>
    <w:p w14:paraId="7904BAFD" w14:textId="77777777" w:rsidR="00A77B3E" w:rsidRDefault="001D7ED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5867751" w14:textId="77777777" w:rsidR="00A77B3E" w:rsidRDefault="00A77B3E">
      <w:pPr>
        <w:spacing w:line="360" w:lineRule="auto"/>
        <w:jc w:val="both"/>
      </w:pPr>
    </w:p>
    <w:p w14:paraId="529C3E8F" w14:textId="77777777" w:rsidR="00A77B3E" w:rsidRDefault="001D7ED4">
      <w:pPr>
        <w:spacing w:line="360" w:lineRule="auto"/>
        <w:jc w:val="both"/>
      </w:pPr>
      <w:r>
        <w:rPr>
          <w:rFonts w:ascii="Book Antiqua" w:eastAsia="Book Antiqua" w:hAnsi="Book Antiqua" w:cs="Book Antiqua"/>
          <w:b/>
          <w:i/>
          <w:color w:val="000000"/>
        </w:rPr>
        <w:t>Basic Study</w:t>
      </w:r>
    </w:p>
    <w:p w14:paraId="4F18CF83" w14:textId="77777777" w:rsidR="00A77B3E" w:rsidRDefault="001D7ED4">
      <w:pPr>
        <w:spacing w:line="360" w:lineRule="auto"/>
        <w:jc w:val="both"/>
      </w:pPr>
      <w:r>
        <w:rPr>
          <w:rFonts w:ascii="Book Antiqua" w:eastAsia="Book Antiqua" w:hAnsi="Book Antiqua" w:cs="Book Antiqua"/>
          <w:b/>
          <w:color w:val="000000"/>
          <w:szCs w:val="22"/>
        </w:rPr>
        <w:t xml:space="preserve">Effect of </w:t>
      </w:r>
      <w:proofErr w:type="spellStart"/>
      <w:r>
        <w:rPr>
          <w:rFonts w:ascii="Book Antiqua" w:eastAsia="Book Antiqua" w:hAnsi="Book Antiqua" w:cs="Book Antiqua"/>
          <w:b/>
          <w:color w:val="000000"/>
          <w:szCs w:val="22"/>
        </w:rPr>
        <w:t>berberine</w:t>
      </w:r>
      <w:proofErr w:type="spellEnd"/>
      <w:r>
        <w:rPr>
          <w:rFonts w:ascii="Book Antiqua" w:eastAsia="Book Antiqua" w:hAnsi="Book Antiqua" w:cs="Book Antiqua"/>
          <w:b/>
          <w:color w:val="000000"/>
          <w:szCs w:val="22"/>
        </w:rPr>
        <w:t xml:space="preserve"> on </w:t>
      </w:r>
      <w:proofErr w:type="spellStart"/>
      <w:r>
        <w:rPr>
          <w:rFonts w:ascii="Book Antiqua" w:eastAsia="Book Antiqua" w:hAnsi="Book Antiqua" w:cs="Book Antiqua"/>
          <w:b/>
          <w:color w:val="000000"/>
          <w:szCs w:val="22"/>
        </w:rPr>
        <w:t>hyperglycaemia</w:t>
      </w:r>
      <w:proofErr w:type="spellEnd"/>
      <w:r>
        <w:rPr>
          <w:rFonts w:ascii="Book Antiqua" w:eastAsia="Book Antiqua" w:hAnsi="Book Antiqua" w:cs="Book Antiqua"/>
          <w:b/>
          <w:color w:val="000000"/>
          <w:szCs w:val="22"/>
        </w:rPr>
        <w:t xml:space="preserve"> and gut microbiota composition in type 2 diabetic </w:t>
      </w:r>
      <w:proofErr w:type="spellStart"/>
      <w:r>
        <w:rPr>
          <w:rFonts w:ascii="Book Antiqua" w:eastAsia="Book Antiqua" w:hAnsi="Book Antiqua" w:cs="Book Antiqua"/>
          <w:b/>
          <w:color w:val="000000"/>
          <w:szCs w:val="22"/>
        </w:rPr>
        <w:t>Goto-Kakizaki</w:t>
      </w:r>
      <w:proofErr w:type="spellEnd"/>
      <w:r>
        <w:rPr>
          <w:rFonts w:ascii="Book Antiqua" w:eastAsia="Book Antiqua" w:hAnsi="Book Antiqua" w:cs="Book Antiqua"/>
          <w:b/>
          <w:color w:val="000000"/>
          <w:szCs w:val="22"/>
        </w:rPr>
        <w:t xml:space="preserve"> rats</w:t>
      </w:r>
    </w:p>
    <w:p w14:paraId="05DDAD16" w14:textId="77777777" w:rsidR="00A77B3E" w:rsidRDefault="00A77B3E">
      <w:pPr>
        <w:spacing w:line="360" w:lineRule="auto"/>
        <w:jc w:val="both"/>
      </w:pPr>
    </w:p>
    <w:p w14:paraId="2445C5F6" w14:textId="2EF970DD" w:rsidR="00A77B3E" w:rsidRDefault="00617E51">
      <w:pPr>
        <w:spacing w:line="360" w:lineRule="auto"/>
        <w:jc w:val="both"/>
      </w:pPr>
      <w:r>
        <w:rPr>
          <w:rFonts w:ascii="Book Antiqua" w:eastAsia="Book Antiqua" w:hAnsi="Book Antiqua" w:cs="Book Antiqua"/>
          <w:color w:val="000000"/>
        </w:rPr>
        <w:t xml:space="preserve">Zhao JD </w:t>
      </w:r>
      <w:r w:rsidRPr="00617E5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D7ED4">
        <w:rPr>
          <w:rFonts w:ascii="Book Antiqua" w:eastAsia="Book Antiqua" w:hAnsi="Book Antiqua" w:cs="Book Antiqua"/>
          <w:color w:val="000000"/>
        </w:rPr>
        <w:t xml:space="preserve">Effect of </w:t>
      </w:r>
      <w:proofErr w:type="spellStart"/>
      <w:r w:rsidR="001D7ED4">
        <w:rPr>
          <w:rFonts w:ascii="Book Antiqua" w:eastAsia="Book Antiqua" w:hAnsi="Book Antiqua" w:cs="Book Antiqua"/>
          <w:color w:val="000000"/>
        </w:rPr>
        <w:t>berberine</w:t>
      </w:r>
      <w:proofErr w:type="spellEnd"/>
      <w:r w:rsidR="001D7ED4">
        <w:rPr>
          <w:rFonts w:ascii="Book Antiqua" w:eastAsia="Book Antiqua" w:hAnsi="Book Antiqua" w:cs="Book Antiqua"/>
          <w:color w:val="000000"/>
        </w:rPr>
        <w:t xml:space="preserve"> on </w:t>
      </w:r>
      <w:proofErr w:type="spellStart"/>
      <w:r w:rsidR="001D7ED4">
        <w:rPr>
          <w:rFonts w:ascii="Book Antiqua" w:eastAsia="Book Antiqua" w:hAnsi="Book Antiqua" w:cs="Book Antiqua"/>
          <w:color w:val="000000"/>
        </w:rPr>
        <w:t>hyperglyc</w:t>
      </w:r>
      <w:r w:rsidR="005C1814">
        <w:rPr>
          <w:rFonts w:ascii="Book Antiqua" w:eastAsia="Book Antiqua" w:hAnsi="Book Antiqua" w:cs="Book Antiqua"/>
          <w:color w:val="000000"/>
        </w:rPr>
        <w:t>a</w:t>
      </w:r>
      <w:r w:rsidR="001D7ED4">
        <w:rPr>
          <w:rFonts w:ascii="Book Antiqua" w:eastAsia="Book Antiqua" w:hAnsi="Book Antiqua" w:cs="Book Antiqua"/>
          <w:color w:val="000000"/>
        </w:rPr>
        <w:t>emia</w:t>
      </w:r>
      <w:proofErr w:type="spellEnd"/>
      <w:r w:rsidR="001D7ED4">
        <w:rPr>
          <w:rFonts w:ascii="Book Antiqua" w:eastAsia="Book Antiqua" w:hAnsi="Book Antiqua" w:cs="Book Antiqua"/>
          <w:color w:val="000000"/>
        </w:rPr>
        <w:t xml:space="preserve"> and gut microbiota</w:t>
      </w:r>
    </w:p>
    <w:p w14:paraId="23C84536" w14:textId="77777777" w:rsidR="00A77B3E" w:rsidRDefault="00A77B3E">
      <w:pPr>
        <w:spacing w:line="360" w:lineRule="auto"/>
        <w:jc w:val="both"/>
      </w:pPr>
    </w:p>
    <w:p w14:paraId="5513F019" w14:textId="77777777" w:rsidR="00A77B3E" w:rsidRDefault="001D7ED4">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-Dong Zhao, Yan Li, Min Sun, Chan-Juan Yu, Jia-Yun Li, Si-Hai Wang, Di Yang, Cheng-Lin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Du, Wen-</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Zhang, </w:t>
      </w:r>
      <w:proofErr w:type="spellStart"/>
      <w:r>
        <w:rPr>
          <w:rFonts w:ascii="Book Antiqua" w:eastAsia="Book Antiqua" w:hAnsi="Book Antiqua" w:cs="Book Antiqua"/>
          <w:color w:val="000000"/>
        </w:rPr>
        <w:t>Ruo</w:t>
      </w:r>
      <w:proofErr w:type="spellEnd"/>
      <w:r>
        <w:rPr>
          <w:rFonts w:ascii="Book Antiqua" w:eastAsia="Book Antiqua" w:hAnsi="Book Antiqua" w:cs="Book Antiqua"/>
          <w:color w:val="000000"/>
        </w:rPr>
        <w:t>-Dong Cheng, Xiao-</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Zhao-Hui Fang</w:t>
      </w:r>
    </w:p>
    <w:p w14:paraId="78EED3DC" w14:textId="77777777" w:rsidR="00A77B3E" w:rsidRDefault="00A77B3E">
      <w:pPr>
        <w:spacing w:line="360" w:lineRule="auto"/>
        <w:jc w:val="both"/>
      </w:pPr>
    </w:p>
    <w:p w14:paraId="7D428485" w14:textId="77777777" w:rsidR="00A77B3E" w:rsidRDefault="001D7ED4">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-Dong Zhao, Chan-Juan Yu, Jia-Yun Li, Si-Hai Wang, Di Yang, Cheng-Lin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Du, Wen-</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Zhang, </w:t>
      </w:r>
      <w:proofErr w:type="spellStart"/>
      <w:r>
        <w:rPr>
          <w:rFonts w:ascii="Book Antiqua" w:eastAsia="Book Antiqua" w:hAnsi="Book Antiqua" w:cs="Book Antiqua"/>
          <w:b/>
          <w:bCs/>
          <w:color w:val="000000"/>
        </w:rPr>
        <w:t>Ruo</w:t>
      </w:r>
      <w:proofErr w:type="spellEnd"/>
      <w:r>
        <w:rPr>
          <w:rFonts w:ascii="Book Antiqua" w:eastAsia="Book Antiqua" w:hAnsi="Book Antiqua" w:cs="Book Antiqua"/>
          <w:b/>
          <w:bCs/>
          <w:color w:val="000000"/>
        </w:rPr>
        <w:t>-Dong Cheng, Xiao-</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Diao</w:t>
      </w:r>
      <w:proofErr w:type="spellEnd"/>
      <w:r>
        <w:rPr>
          <w:rFonts w:ascii="Book Antiqua" w:eastAsia="Book Antiqua" w:hAnsi="Book Antiqua" w:cs="Book Antiqua"/>
          <w:b/>
          <w:bCs/>
          <w:color w:val="000000"/>
        </w:rPr>
        <w:t xml:space="preserve">, Zhao-Hui Fang, </w:t>
      </w:r>
      <w:r>
        <w:rPr>
          <w:rFonts w:ascii="Book Antiqua" w:eastAsia="Book Antiqua" w:hAnsi="Book Antiqua" w:cs="Book Antiqua"/>
          <w:color w:val="000000"/>
        </w:rPr>
        <w:t>Department of Endocrinology, The First Affiliated Hospital of Anhui University of Chinese Medicine, Hefei 230031, Anhui Province, China</w:t>
      </w:r>
    </w:p>
    <w:p w14:paraId="7BE2EE34" w14:textId="77777777" w:rsidR="00A77B3E" w:rsidRDefault="00A77B3E">
      <w:pPr>
        <w:spacing w:line="360" w:lineRule="auto"/>
        <w:jc w:val="both"/>
      </w:pPr>
    </w:p>
    <w:p w14:paraId="4BD945E3" w14:textId="285516D5" w:rsidR="00A77B3E" w:rsidRDefault="001D7ED4">
      <w:pPr>
        <w:spacing w:line="360" w:lineRule="auto"/>
        <w:jc w:val="both"/>
      </w:pPr>
      <w:r>
        <w:rPr>
          <w:rFonts w:ascii="Book Antiqua" w:eastAsia="Book Antiqua" w:hAnsi="Book Antiqua" w:cs="Book Antiqua"/>
          <w:b/>
          <w:bCs/>
          <w:color w:val="000000"/>
        </w:rPr>
        <w:t xml:space="preserve">Yan Li, </w:t>
      </w:r>
      <w:r>
        <w:rPr>
          <w:rFonts w:ascii="Book Antiqua" w:eastAsia="Book Antiqua" w:hAnsi="Book Antiqua" w:cs="Book Antiqua"/>
          <w:color w:val="000000"/>
        </w:rPr>
        <w:t>Department of Infectious Dis</w:t>
      </w:r>
      <w:r>
        <w:rPr>
          <w:rFonts w:ascii="Book Antiqua" w:eastAsia="Book Antiqua" w:hAnsi="Book Antiqua" w:cs="Book Antiqua"/>
          <w:color w:val="000000"/>
        </w:rPr>
        <w:t>ease</w:t>
      </w:r>
      <w:r w:rsidR="00413852">
        <w:rPr>
          <w:rFonts w:ascii="Book Antiqua" w:eastAsia="Book Antiqua" w:hAnsi="Book Antiqua" w:cs="Book Antiqua"/>
          <w:color w:val="000000"/>
        </w:rPr>
        <w:t>s</w:t>
      </w:r>
      <w:r>
        <w:rPr>
          <w:rFonts w:ascii="Book Antiqua" w:eastAsia="Book Antiqua" w:hAnsi="Book Antiqua" w:cs="Book Antiqua"/>
          <w:color w:val="000000"/>
        </w:rPr>
        <w:t>, The First Affiliated Hospital of Anhui University of Chinese Medicine, Hefei 230031, Anhui Province, China</w:t>
      </w:r>
    </w:p>
    <w:p w14:paraId="695AFF30" w14:textId="77777777" w:rsidR="00A77B3E" w:rsidRDefault="00A77B3E">
      <w:pPr>
        <w:spacing w:line="360" w:lineRule="auto"/>
        <w:jc w:val="both"/>
      </w:pPr>
    </w:p>
    <w:p w14:paraId="62FCB997" w14:textId="77777777" w:rsidR="00A77B3E" w:rsidRDefault="001D7ED4">
      <w:pPr>
        <w:spacing w:line="360" w:lineRule="auto"/>
        <w:jc w:val="both"/>
      </w:pPr>
      <w:r>
        <w:rPr>
          <w:rFonts w:ascii="Book Antiqua" w:eastAsia="Book Antiqua" w:hAnsi="Book Antiqua" w:cs="Book Antiqua"/>
          <w:b/>
          <w:bCs/>
          <w:color w:val="000000"/>
        </w:rPr>
        <w:t xml:space="preserve">Min Sun, </w:t>
      </w:r>
      <w:r>
        <w:rPr>
          <w:rFonts w:ascii="Book Antiqua" w:eastAsia="Book Antiqua" w:hAnsi="Book Antiqua" w:cs="Book Antiqua"/>
          <w:color w:val="000000"/>
        </w:rPr>
        <w:t>School of Life Sciences, Anhui University, Hefei 230039, Anhui Province, China</w:t>
      </w:r>
    </w:p>
    <w:p w14:paraId="1468B7F1" w14:textId="77777777" w:rsidR="00A77B3E" w:rsidRDefault="00A77B3E">
      <w:pPr>
        <w:spacing w:line="360" w:lineRule="auto"/>
        <w:jc w:val="both"/>
      </w:pPr>
    </w:p>
    <w:p w14:paraId="1065431D" w14:textId="7B65BF37" w:rsidR="00A77B3E" w:rsidRDefault="001D7ED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2"/>
        </w:rPr>
        <w:t>Zhao JD, Li Y and Fang ZH designed the study and wrote the manuscript</w:t>
      </w:r>
      <w:r w:rsidR="00BE23E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Sun M, Yu CJ, Li JY, </w:t>
      </w:r>
      <w:proofErr w:type="spellStart"/>
      <w:r>
        <w:rPr>
          <w:rFonts w:ascii="Book Antiqua" w:eastAsia="Book Antiqua" w:hAnsi="Book Antiqua" w:cs="Book Antiqua"/>
          <w:color w:val="000000"/>
          <w:szCs w:val="22"/>
        </w:rPr>
        <w:t>Diao</w:t>
      </w:r>
      <w:proofErr w:type="spellEnd"/>
      <w:r>
        <w:rPr>
          <w:rFonts w:ascii="Book Antiqua" w:eastAsia="Book Antiqua" w:hAnsi="Book Antiqua" w:cs="Book Antiqua"/>
          <w:color w:val="000000"/>
          <w:szCs w:val="22"/>
        </w:rPr>
        <w:t xml:space="preserve"> XC, </w:t>
      </w:r>
      <w:proofErr w:type="spellStart"/>
      <w:r>
        <w:rPr>
          <w:rFonts w:ascii="Book Antiqua" w:eastAsia="Book Antiqua" w:hAnsi="Book Antiqua" w:cs="Book Antiqua"/>
          <w:color w:val="000000"/>
          <w:szCs w:val="22"/>
        </w:rPr>
        <w:t>Guo</w:t>
      </w:r>
      <w:proofErr w:type="spellEnd"/>
      <w:r>
        <w:rPr>
          <w:rFonts w:ascii="Book Antiqua" w:eastAsia="Book Antiqua" w:hAnsi="Book Antiqua" w:cs="Book Antiqua"/>
          <w:color w:val="000000"/>
          <w:szCs w:val="22"/>
        </w:rPr>
        <w:t xml:space="preserve"> CL, Yang D, Du X</w:t>
      </w:r>
      <w:r w:rsidR="0041385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Zhang WJ conducted the experiment</w:t>
      </w:r>
      <w:r w:rsidR="00413852">
        <w:rPr>
          <w:rFonts w:ascii="Book Antiqua" w:eastAsia="Book Antiqua" w:hAnsi="Book Antiqua" w:cs="Book Antiqua"/>
          <w:color w:val="000000"/>
          <w:szCs w:val="22"/>
        </w:rPr>
        <w:t>s</w:t>
      </w:r>
      <w:r w:rsidR="00BE23E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Wang SH</w:t>
      </w:r>
      <w:r w:rsidR="004138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Cheng RD helped complete the data analysis and provided language modification</w:t>
      </w:r>
      <w:r w:rsidR="00BE23EF">
        <w:rPr>
          <w:rFonts w:ascii="Book Antiqua" w:eastAsia="Book Antiqua" w:hAnsi="Book Antiqua" w:cs="Book Antiqua"/>
          <w:color w:val="000000"/>
          <w:szCs w:val="22"/>
        </w:rPr>
        <w:t>; a</w:t>
      </w:r>
      <w:r>
        <w:rPr>
          <w:rFonts w:ascii="Book Antiqua" w:eastAsia="Book Antiqua" w:hAnsi="Book Antiqua" w:cs="Book Antiqua"/>
          <w:color w:val="000000"/>
          <w:szCs w:val="22"/>
        </w:rPr>
        <w:t>ll authors read and appro</w:t>
      </w:r>
      <w:r>
        <w:rPr>
          <w:rFonts w:ascii="Book Antiqua" w:eastAsia="Book Antiqua" w:hAnsi="Book Antiqua" w:cs="Book Antiqua"/>
          <w:color w:val="000000"/>
          <w:szCs w:val="22"/>
        </w:rPr>
        <w:t>ved the final manuscript</w:t>
      </w:r>
      <w:r w:rsidR="00BE23EF">
        <w:rPr>
          <w:rFonts w:ascii="Book Antiqua" w:eastAsia="Book Antiqua" w:hAnsi="Book Antiqua" w:cs="Book Antiqua"/>
          <w:color w:val="000000"/>
          <w:szCs w:val="22"/>
        </w:rPr>
        <w:t>.</w:t>
      </w:r>
    </w:p>
    <w:p w14:paraId="17CC699B" w14:textId="77777777" w:rsidR="00A77B3E" w:rsidRDefault="00A77B3E">
      <w:pPr>
        <w:spacing w:line="360" w:lineRule="auto"/>
        <w:jc w:val="both"/>
      </w:pPr>
    </w:p>
    <w:p w14:paraId="17FC3062" w14:textId="5B4F805B" w:rsidR="00A77B3E" w:rsidRDefault="001D7ED4">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szCs w:val="22"/>
        </w:rPr>
        <w:t>National Natural Science Foundation of China</w:t>
      </w:r>
      <w:r w:rsidR="00BA0950">
        <w:rPr>
          <w:rFonts w:ascii="Book Antiqua" w:eastAsia="Book Antiqua" w:hAnsi="Book Antiqua" w:cs="Book Antiqua"/>
          <w:color w:val="000000"/>
          <w:szCs w:val="22"/>
        </w:rPr>
        <w:t xml:space="preserve">, No. </w:t>
      </w:r>
      <w:r>
        <w:rPr>
          <w:rFonts w:ascii="Book Antiqua" w:eastAsia="Book Antiqua" w:hAnsi="Book Antiqua" w:cs="Book Antiqua"/>
          <w:color w:val="000000"/>
          <w:szCs w:val="22"/>
        </w:rPr>
        <w:t>81603574</w:t>
      </w:r>
      <w:r w:rsidR="00BA0950">
        <w:rPr>
          <w:rFonts w:ascii="Book Antiqua" w:eastAsia="Book Antiqua" w:hAnsi="Book Antiqua" w:cs="Book Antiqua"/>
          <w:color w:val="000000"/>
          <w:szCs w:val="22"/>
        </w:rPr>
        <w:t xml:space="preserve"> and No.</w:t>
      </w:r>
      <w:r>
        <w:rPr>
          <w:rFonts w:ascii="Book Antiqua" w:eastAsia="Book Antiqua" w:hAnsi="Book Antiqua" w:cs="Book Antiqua"/>
          <w:color w:val="000000"/>
          <w:szCs w:val="22"/>
        </w:rPr>
        <w:t xml:space="preserve"> 81774286</w:t>
      </w:r>
      <w:r w:rsidR="00BA095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National Key Research and Development Program</w:t>
      </w:r>
      <w:r w:rsidR="00BA0950">
        <w:rPr>
          <w:rFonts w:ascii="Book Antiqua" w:eastAsia="Book Antiqua" w:hAnsi="Book Antiqua" w:cs="Book Antiqua"/>
          <w:color w:val="000000"/>
          <w:szCs w:val="22"/>
        </w:rPr>
        <w:t xml:space="preserve">, No. </w:t>
      </w:r>
      <w:r>
        <w:rPr>
          <w:rFonts w:ascii="Book Antiqua" w:eastAsia="Book Antiqua" w:hAnsi="Book Antiqua" w:cs="Book Antiqua"/>
          <w:color w:val="000000"/>
          <w:szCs w:val="22"/>
        </w:rPr>
        <w:t>2018YFC170420</w:t>
      </w:r>
      <w:r w:rsidR="003E568E">
        <w:rPr>
          <w:rFonts w:ascii="Book Antiqua" w:eastAsia="Book Antiqua" w:hAnsi="Book Antiqua" w:cs="Book Antiqua"/>
          <w:color w:val="000000"/>
          <w:szCs w:val="22"/>
        </w:rPr>
        <w:t>2</w:t>
      </w:r>
      <w:r w:rsidR="00BA0950">
        <w:rPr>
          <w:rFonts w:ascii="Book Antiqua" w:eastAsia="Book Antiqua" w:hAnsi="Book Antiqua" w:cs="Book Antiqua"/>
          <w:color w:val="000000"/>
          <w:szCs w:val="22"/>
        </w:rPr>
        <w:t xml:space="preserve"> and No. 2020YFE0201800;</w:t>
      </w:r>
      <w:r>
        <w:rPr>
          <w:rFonts w:ascii="Book Antiqua" w:eastAsia="Book Antiqua" w:hAnsi="Book Antiqua" w:cs="Book Antiqua"/>
          <w:color w:val="000000"/>
          <w:szCs w:val="22"/>
        </w:rPr>
        <w:t xml:space="preserve"> University Scientific Research Pro</w:t>
      </w:r>
      <w:r>
        <w:rPr>
          <w:rFonts w:ascii="Book Antiqua" w:eastAsia="Book Antiqua" w:hAnsi="Book Antiqua" w:cs="Book Antiqua"/>
          <w:color w:val="000000"/>
          <w:szCs w:val="22"/>
        </w:rPr>
        <w:t>jects of Anhui</w:t>
      </w:r>
      <w:r w:rsidR="00BA0950">
        <w:rPr>
          <w:rFonts w:ascii="Book Antiqua" w:eastAsia="Book Antiqua" w:hAnsi="Book Antiqua" w:cs="Book Antiqua"/>
          <w:color w:val="000000"/>
          <w:szCs w:val="22"/>
        </w:rPr>
        <w:t xml:space="preserve">, </w:t>
      </w:r>
      <w:r w:rsidR="00C24B13">
        <w:rPr>
          <w:rFonts w:ascii="Book Antiqua" w:eastAsia="Book Antiqua" w:hAnsi="Book Antiqua" w:cs="Book Antiqua"/>
          <w:color w:val="000000"/>
          <w:szCs w:val="22"/>
        </w:rPr>
        <w:t>No.</w:t>
      </w:r>
      <w:r w:rsidR="00C24B13">
        <w:rPr>
          <w:rFonts w:ascii="Book Antiqua" w:eastAsia="Book Antiqua" w:hAnsi="Book Antiqua" w:cs="Book Antiqua"/>
          <w:color w:val="000000"/>
          <w:szCs w:val="22"/>
        </w:rPr>
        <w:t xml:space="preserve"> </w:t>
      </w:r>
      <w:r w:rsidR="00C24B13" w:rsidRPr="00C24B13">
        <w:rPr>
          <w:rFonts w:ascii="Book Antiqua" w:eastAsia="Book Antiqua" w:hAnsi="Book Antiqua" w:cs="Book Antiqua"/>
          <w:color w:val="000000"/>
          <w:szCs w:val="22"/>
        </w:rPr>
        <w:t xml:space="preserve">KJ2020A0401 and </w:t>
      </w:r>
      <w:r w:rsidR="00BA0950">
        <w:rPr>
          <w:rFonts w:ascii="Book Antiqua" w:eastAsia="Book Antiqua" w:hAnsi="Book Antiqua" w:cs="Book Antiqua"/>
          <w:color w:val="000000"/>
          <w:szCs w:val="22"/>
        </w:rPr>
        <w:t xml:space="preserve">No. </w:t>
      </w:r>
      <w:r>
        <w:rPr>
          <w:rFonts w:ascii="Book Antiqua" w:eastAsia="Book Antiqua" w:hAnsi="Book Antiqua" w:cs="Book Antiqua"/>
          <w:color w:val="000000"/>
          <w:szCs w:val="22"/>
        </w:rPr>
        <w:t>KJ2019A0442</w:t>
      </w:r>
      <w:r w:rsidR="00BA0950">
        <w:rPr>
          <w:rFonts w:ascii="Book Antiqua" w:eastAsia="Book Antiqua" w:hAnsi="Book Antiqua" w:cs="Book Antiqua"/>
          <w:color w:val="000000"/>
          <w:szCs w:val="22"/>
        </w:rPr>
        <w:t>;</w:t>
      </w:r>
      <w:r w:rsidR="00F32B9A">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Province Science Foun</w:t>
      </w:r>
      <w:r>
        <w:rPr>
          <w:rFonts w:ascii="Book Antiqua" w:eastAsia="Book Antiqua" w:hAnsi="Book Antiqua" w:cs="Book Antiqua"/>
          <w:color w:val="000000"/>
          <w:szCs w:val="22"/>
        </w:rPr>
        <w:t>dation of Anhui</w:t>
      </w:r>
      <w:r w:rsidR="00BA0950">
        <w:rPr>
          <w:rFonts w:ascii="Book Antiqua" w:eastAsia="Book Antiqua" w:hAnsi="Book Antiqua" w:cs="Book Antiqua"/>
          <w:color w:val="000000"/>
          <w:szCs w:val="22"/>
        </w:rPr>
        <w:t xml:space="preserve">, No. </w:t>
      </w:r>
      <w:r>
        <w:rPr>
          <w:rFonts w:ascii="Book Antiqua" w:eastAsia="Book Antiqua" w:hAnsi="Book Antiqua" w:cs="Book Antiqua"/>
          <w:color w:val="000000"/>
          <w:szCs w:val="22"/>
        </w:rPr>
        <w:t>1708085QH213</w:t>
      </w:r>
      <w:r w:rsidR="00BA0950">
        <w:rPr>
          <w:rFonts w:ascii="Book Antiqua" w:eastAsia="Book Antiqua" w:hAnsi="Book Antiqua" w:cs="Book Antiqua"/>
          <w:color w:val="000000"/>
          <w:szCs w:val="22"/>
        </w:rPr>
        <w:t>.</w:t>
      </w:r>
    </w:p>
    <w:p w14:paraId="40D8E79C" w14:textId="77777777" w:rsidR="00A77B3E" w:rsidRDefault="00A77B3E">
      <w:pPr>
        <w:spacing w:line="360" w:lineRule="auto"/>
        <w:jc w:val="both"/>
      </w:pPr>
    </w:p>
    <w:p w14:paraId="5C3A1480" w14:textId="3733C11F" w:rsidR="00A77B3E" w:rsidRDefault="001D7ED4">
      <w:pPr>
        <w:spacing w:line="360" w:lineRule="auto"/>
        <w:jc w:val="both"/>
      </w:pPr>
      <w:r>
        <w:rPr>
          <w:rFonts w:ascii="Book Antiqua" w:eastAsia="Book Antiqua" w:hAnsi="Book Antiqua" w:cs="Book Antiqua"/>
          <w:b/>
          <w:bCs/>
          <w:color w:val="000000"/>
        </w:rPr>
        <w:t xml:space="preserve">Corresponding author: Zhao-Hui Fang, PhD, Chief Doctor, </w:t>
      </w:r>
      <w:r>
        <w:rPr>
          <w:rFonts w:ascii="Book Antiqua" w:eastAsia="Book Antiqua" w:hAnsi="Book Antiqua" w:cs="Book Antiqua"/>
          <w:color w:val="000000"/>
        </w:rPr>
        <w:t xml:space="preserve">Department of Endocrinology, The First Affiliated Hospital of Anhui University of Chinese Medicine, No. 117 </w:t>
      </w:r>
      <w:proofErr w:type="spellStart"/>
      <w:r>
        <w:rPr>
          <w:rFonts w:ascii="Book Antiqua" w:eastAsia="Book Antiqua" w:hAnsi="Book Antiqua" w:cs="Book Antiqua"/>
          <w:color w:val="000000"/>
        </w:rPr>
        <w:t>Meishan</w:t>
      </w:r>
      <w:proofErr w:type="spellEnd"/>
      <w:r>
        <w:rPr>
          <w:rFonts w:ascii="Book Antiqua" w:eastAsia="Book Antiqua" w:hAnsi="Book Antiqua" w:cs="Book Antiqua"/>
          <w:color w:val="000000"/>
        </w:rPr>
        <w:t xml:space="preserve"> Road, Hefei 230031, Anhui Province, China. fangzhaohui1111@163.com</w:t>
      </w:r>
    </w:p>
    <w:p w14:paraId="3B31619F" w14:textId="77777777" w:rsidR="00A77B3E" w:rsidRDefault="00A77B3E">
      <w:pPr>
        <w:spacing w:line="360" w:lineRule="auto"/>
        <w:jc w:val="both"/>
      </w:pPr>
    </w:p>
    <w:p w14:paraId="707AD28C" w14:textId="77777777" w:rsidR="00A77B3E" w:rsidRDefault="001D7ED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24, 2020</w:t>
      </w:r>
    </w:p>
    <w:p w14:paraId="32EC3122" w14:textId="77777777" w:rsidR="00A77B3E" w:rsidRDefault="001D7ED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17, 2020</w:t>
      </w:r>
    </w:p>
    <w:p w14:paraId="2A25AAF6" w14:textId="25AE41D3" w:rsidR="00A77B3E" w:rsidRDefault="001D7ED4">
      <w:pPr>
        <w:spacing w:line="360" w:lineRule="auto"/>
        <w:jc w:val="both"/>
      </w:pPr>
      <w:r>
        <w:rPr>
          <w:rFonts w:ascii="Book Antiqua" w:eastAsia="Book Antiqua" w:hAnsi="Book Antiqua" w:cs="Book Antiqua"/>
          <w:b/>
          <w:bCs/>
          <w:color w:val="000000"/>
        </w:rPr>
        <w:t xml:space="preserve">Accepted: </w:t>
      </w:r>
      <w:r w:rsidR="00F95EE8" w:rsidRPr="00F95EE8">
        <w:rPr>
          <w:rFonts w:ascii="Book Antiqua" w:eastAsia="Book Antiqua" w:hAnsi="Book Antiqua" w:cs="Book Antiqua"/>
          <w:color w:val="000000"/>
        </w:rPr>
        <w:t>January 13, 2021</w:t>
      </w:r>
    </w:p>
    <w:p w14:paraId="021C6F65" w14:textId="77777777" w:rsidR="00A77B3E" w:rsidRDefault="001D7ED4">
      <w:pPr>
        <w:spacing w:line="360" w:lineRule="auto"/>
        <w:jc w:val="both"/>
      </w:pPr>
      <w:r>
        <w:rPr>
          <w:rFonts w:ascii="Book Antiqua" w:eastAsia="Book Antiqua" w:hAnsi="Book Antiqua" w:cs="Book Antiqua"/>
          <w:b/>
          <w:bCs/>
          <w:color w:val="000000"/>
        </w:rPr>
        <w:t xml:space="preserve">Published online: </w:t>
      </w:r>
    </w:p>
    <w:p w14:paraId="17EA28D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D2EA8D1" w14:textId="77777777" w:rsidR="00A77B3E" w:rsidRDefault="001D7ED4">
      <w:pPr>
        <w:spacing w:line="360" w:lineRule="auto"/>
        <w:jc w:val="both"/>
      </w:pPr>
      <w:r>
        <w:rPr>
          <w:rFonts w:ascii="Book Antiqua" w:eastAsia="Book Antiqua" w:hAnsi="Book Antiqua" w:cs="Book Antiqua"/>
          <w:b/>
          <w:color w:val="000000"/>
        </w:rPr>
        <w:lastRenderedPageBreak/>
        <w:t>Abstract</w:t>
      </w:r>
    </w:p>
    <w:p w14:paraId="520F0E13" w14:textId="77777777" w:rsidR="00A77B3E" w:rsidRDefault="001D7ED4">
      <w:pPr>
        <w:spacing w:line="360" w:lineRule="auto"/>
        <w:jc w:val="both"/>
      </w:pPr>
      <w:r>
        <w:rPr>
          <w:rFonts w:ascii="Book Antiqua" w:eastAsia="Book Antiqua" w:hAnsi="Book Antiqua" w:cs="Book Antiqua"/>
          <w:color w:val="000000"/>
        </w:rPr>
        <w:t>BACKGROUND</w:t>
      </w:r>
    </w:p>
    <w:p w14:paraId="269BD8EE" w14:textId="46AE8361" w:rsidR="00A77B3E" w:rsidRDefault="001D7ED4">
      <w:pPr>
        <w:spacing w:line="360" w:lineRule="auto"/>
        <w:jc w:val="both"/>
      </w:pPr>
      <w:r>
        <w:rPr>
          <w:rFonts w:ascii="Book Antiqua" w:eastAsia="Book Antiqua" w:hAnsi="Book Antiqua" w:cs="Book Antiqua"/>
          <w:color w:val="000000"/>
          <w:szCs w:val="22"/>
        </w:rPr>
        <w:t xml:space="preserve">A recent investigation showed that the prevalence of type 2 diabetes mellitus (T2DM) is 12.8% among individuals of Han ethnicity. Gut microbiota has been reported to play a central role in T2DM. </w:t>
      </w:r>
      <w:proofErr w:type="spellStart"/>
      <w:r>
        <w:rPr>
          <w:rFonts w:ascii="Book Antiqua" w:eastAsia="Book Antiqua" w:hAnsi="Book Antiqua" w:cs="Book Antiqua"/>
          <w:color w:val="000000"/>
          <w:szCs w:val="22"/>
        </w:rPr>
        <w:t>Goto-Kakizaki</w:t>
      </w:r>
      <w:proofErr w:type="spellEnd"/>
      <w:r>
        <w:rPr>
          <w:rFonts w:ascii="Book Antiqua" w:eastAsia="Book Antiqua" w:hAnsi="Book Antiqua" w:cs="Book Antiqua"/>
          <w:color w:val="000000"/>
          <w:szCs w:val="22"/>
        </w:rPr>
        <w:t xml:space="preserve"> (GK) rats show differences in gut microbiota compared to non-diabetic rats.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2"/>
        </w:rPr>
        <w:t>Previous studies have indicated that berberine could be successfully used to manage T</w:t>
      </w:r>
      <w:r>
        <w:rPr>
          <w:rFonts w:ascii="Book Antiqua" w:eastAsia="Book Antiqua" w:hAnsi="Book Antiqua" w:cs="Book Antiqua"/>
          <w:color w:val="000000"/>
          <w:szCs w:val="22"/>
        </w:rPr>
        <w:t>2DM</w:t>
      </w:r>
      <w:r w:rsidR="00413852">
        <w:rPr>
          <w:rFonts w:ascii="Book Antiqua" w:eastAsia="Book Antiqua" w:hAnsi="Book Antiqua" w:cs="Book Antiqua"/>
          <w:color w:val="000000"/>
          <w:szCs w:val="22"/>
        </w:rPr>
        <w:t>. W</w:t>
      </w:r>
      <w:r>
        <w:rPr>
          <w:rFonts w:ascii="Book Antiqua" w:eastAsia="Book Antiqua" w:hAnsi="Book Antiqua" w:cs="Book Antiqua"/>
          <w:color w:val="000000"/>
          <w:szCs w:val="22"/>
        </w:rPr>
        <w:t xml:space="preserve">e sought to </w:t>
      </w:r>
      <w:r>
        <w:rPr>
          <w:rFonts w:ascii="Book Antiqua" w:eastAsia="Book Antiqua" w:hAnsi="Book Antiqua" w:cs="Book Antiqua"/>
          <w:color w:val="000000"/>
          <w:szCs w:val="22"/>
        </w:rPr>
        <w:t xml:space="preserve">understand its </w:t>
      </w:r>
      <w:proofErr w:type="spellStart"/>
      <w:r>
        <w:rPr>
          <w:rFonts w:ascii="Book Antiqua" w:eastAsia="Book Antiqua" w:hAnsi="Book Antiqua" w:cs="Book Antiqua"/>
          <w:color w:val="000000"/>
          <w:szCs w:val="22"/>
        </w:rPr>
        <w:t>hypoglycaemic</w:t>
      </w:r>
      <w:proofErr w:type="spellEnd"/>
      <w:r>
        <w:rPr>
          <w:rFonts w:ascii="Book Antiqua" w:eastAsia="Book Antiqua" w:hAnsi="Book Antiqua" w:cs="Book Antiqua"/>
          <w:color w:val="000000"/>
          <w:szCs w:val="22"/>
        </w:rPr>
        <w:t xml:space="preserve"> effect and role in the regulation of the gut microbiota.</w:t>
      </w:r>
    </w:p>
    <w:p w14:paraId="43DDD6C3" w14:textId="77777777" w:rsidR="00A77B3E" w:rsidRDefault="00A77B3E">
      <w:pPr>
        <w:spacing w:line="360" w:lineRule="auto"/>
        <w:jc w:val="both"/>
      </w:pPr>
    </w:p>
    <w:p w14:paraId="3084C870" w14:textId="77777777" w:rsidR="00A77B3E" w:rsidRDefault="001D7ED4">
      <w:pPr>
        <w:spacing w:line="360" w:lineRule="auto"/>
        <w:jc w:val="both"/>
      </w:pPr>
      <w:r>
        <w:rPr>
          <w:rFonts w:ascii="Book Antiqua" w:eastAsia="Book Antiqua" w:hAnsi="Book Antiqua" w:cs="Book Antiqua"/>
          <w:color w:val="000000"/>
        </w:rPr>
        <w:t>AIM</w:t>
      </w:r>
    </w:p>
    <w:p w14:paraId="710A431B" w14:textId="68A62EDB" w:rsidR="00A77B3E" w:rsidRDefault="001D7ED4">
      <w:pPr>
        <w:spacing w:line="360" w:lineRule="auto"/>
        <w:jc w:val="both"/>
      </w:pPr>
      <w:r>
        <w:rPr>
          <w:rFonts w:ascii="Book Antiqua" w:eastAsia="Book Antiqua" w:hAnsi="Book Antiqua" w:cs="Book Antiqua"/>
          <w:color w:val="000000"/>
          <w:szCs w:val="22"/>
        </w:rPr>
        <w:t xml:space="preserve">To determine whether berberine can regulate glucose metabolism in GK rats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gut </w:t>
      </w:r>
      <w:r w:rsidR="00463035" w:rsidRPr="00463035">
        <w:rPr>
          <w:rFonts w:ascii="Book Antiqua" w:eastAsia="Book Antiqua" w:hAnsi="Book Antiqua" w:cs="Book Antiqua"/>
          <w:color w:val="000000"/>
          <w:szCs w:val="22"/>
        </w:rPr>
        <w:t>microbiota</w:t>
      </w:r>
      <w:r>
        <w:rPr>
          <w:rFonts w:ascii="Book Antiqua" w:eastAsia="Book Antiqua" w:hAnsi="Book Antiqua" w:cs="Book Antiqua"/>
          <w:color w:val="000000"/>
          <w:szCs w:val="22"/>
        </w:rPr>
        <w:t>.</w:t>
      </w:r>
    </w:p>
    <w:p w14:paraId="31BD5B85" w14:textId="77777777" w:rsidR="00A77B3E" w:rsidRDefault="00A77B3E">
      <w:pPr>
        <w:spacing w:line="360" w:lineRule="auto"/>
        <w:jc w:val="both"/>
      </w:pPr>
    </w:p>
    <w:p w14:paraId="486CC8C5" w14:textId="77777777" w:rsidR="00A77B3E" w:rsidRDefault="001D7ED4">
      <w:pPr>
        <w:spacing w:line="360" w:lineRule="auto"/>
        <w:jc w:val="both"/>
      </w:pPr>
      <w:r>
        <w:rPr>
          <w:rFonts w:ascii="Book Antiqua" w:eastAsia="Book Antiqua" w:hAnsi="Book Antiqua" w:cs="Book Antiqua"/>
          <w:color w:val="000000"/>
        </w:rPr>
        <w:t>METHODS</w:t>
      </w:r>
    </w:p>
    <w:p w14:paraId="105F0409" w14:textId="2FF3005F" w:rsidR="00A77B3E" w:rsidRDefault="001D7ED4">
      <w:pPr>
        <w:spacing w:line="360" w:lineRule="auto"/>
        <w:jc w:val="both"/>
      </w:pPr>
      <w:r>
        <w:rPr>
          <w:rFonts w:ascii="Book Antiqua" w:eastAsia="Book Antiqua" w:hAnsi="Book Antiqua" w:cs="Book Antiqua"/>
          <w:color w:val="000000"/>
          <w:szCs w:val="22"/>
        </w:rPr>
        <w:t>GK rats were</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acclimatized for 1 wk. The GK rats were randomly di</w:t>
      </w:r>
      <w:r>
        <w:rPr>
          <w:rFonts w:ascii="Book Antiqua" w:eastAsia="Book Antiqua" w:hAnsi="Book Antiqua" w:cs="Book Antiqua"/>
          <w:color w:val="000000"/>
          <w:szCs w:val="22"/>
        </w:rPr>
        <w:t xml:space="preserve">vided into </w:t>
      </w:r>
      <w:r w:rsidR="00413852">
        <w:rPr>
          <w:rFonts w:ascii="Book Antiqua" w:eastAsia="Book Antiqua" w:hAnsi="Book Antiqua" w:cs="Book Antiqua"/>
          <w:color w:val="000000"/>
          <w:szCs w:val="22"/>
        </w:rPr>
        <w:t xml:space="preserve">three </w:t>
      </w:r>
      <w:r>
        <w:rPr>
          <w:rFonts w:ascii="Book Antiqua" w:eastAsia="Book Antiqua" w:hAnsi="Book Antiqua" w:cs="Book Antiqua"/>
          <w:color w:val="000000"/>
          <w:szCs w:val="22"/>
        </w:rPr>
        <w:t xml:space="preserve">groups and administered saline (Mo), metformin (Me), or berberine (Be). The observation time was 8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and weight, fasting blood glucose (FBG), insulin, and glucagon-like peptide-1 (GLP-1) were measured. Pancreatic tissue was observed for pathological changes. Additionally, we sequenced the 16S rRNA V3-V4 region of the gut microbiota and </w:t>
      </w:r>
      <w:proofErr w:type="spellStart"/>
      <w:r>
        <w:rPr>
          <w:rFonts w:ascii="Book Antiqua" w:eastAsia="Book Antiqua" w:hAnsi="Book Antiqua" w:cs="Book Antiqua"/>
          <w:color w:val="000000"/>
          <w:szCs w:val="22"/>
        </w:rPr>
        <w:t>analysed</w:t>
      </w:r>
      <w:proofErr w:type="spellEnd"/>
      <w:r>
        <w:rPr>
          <w:rFonts w:ascii="Book Antiqua" w:eastAsia="Book Antiqua" w:hAnsi="Book Antiqua" w:cs="Book Antiqua"/>
          <w:color w:val="000000"/>
          <w:szCs w:val="22"/>
        </w:rPr>
        <w:t xml:space="preserve"> the structure.</w:t>
      </w:r>
    </w:p>
    <w:p w14:paraId="282A9846" w14:textId="77777777" w:rsidR="00A77B3E" w:rsidRDefault="00A77B3E">
      <w:pPr>
        <w:spacing w:line="360" w:lineRule="auto"/>
        <w:jc w:val="both"/>
      </w:pPr>
    </w:p>
    <w:p w14:paraId="05208874" w14:textId="77777777" w:rsidR="00A77B3E" w:rsidRDefault="001D7ED4">
      <w:pPr>
        <w:spacing w:line="360" w:lineRule="auto"/>
        <w:jc w:val="both"/>
      </w:pPr>
      <w:r>
        <w:rPr>
          <w:rFonts w:ascii="Book Antiqua" w:eastAsia="Book Antiqua" w:hAnsi="Book Antiqua" w:cs="Book Antiqua"/>
          <w:color w:val="000000"/>
        </w:rPr>
        <w:t>RESULTS</w:t>
      </w:r>
    </w:p>
    <w:p w14:paraId="4C1F8782" w14:textId="3CD20F06" w:rsidR="00A77B3E" w:rsidRDefault="001D7ED4">
      <w:pPr>
        <w:spacing w:line="360" w:lineRule="auto"/>
        <w:jc w:val="both"/>
      </w:pPr>
      <w:r>
        <w:rPr>
          <w:rFonts w:ascii="Book Antiqua" w:eastAsia="Book Antiqua" w:hAnsi="Book Antiqua" w:cs="Book Antiqua"/>
          <w:color w:val="000000"/>
          <w:szCs w:val="22"/>
        </w:rPr>
        <w:t>Compared with the Mo group, the Me and Be groups displayed significant differences in blood glucose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 and GLP-1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A significant decrease in weight and homeostatic model assessment-insulin re</w:t>
      </w:r>
      <w:r>
        <w:rPr>
          <w:rFonts w:ascii="Book Antiqua" w:eastAsia="Book Antiqua" w:hAnsi="Book Antiqua" w:cs="Book Antiqua"/>
          <w:color w:val="000000"/>
          <w:szCs w:val="22"/>
        </w:rPr>
        <w:t xml:space="preserve">sistance </w:t>
      </w:r>
      <w:r w:rsidR="00413852">
        <w:rPr>
          <w:rFonts w:ascii="Book Antiqua" w:eastAsia="Book Antiqua" w:hAnsi="Book Antiqua" w:cs="Book Antiqua"/>
          <w:color w:val="000000"/>
          <w:szCs w:val="22"/>
        </w:rPr>
        <w:t xml:space="preserve">was noted in the Mo group </w:t>
      </w:r>
      <w:r>
        <w:rPr>
          <w:rFonts w:ascii="Book Antiqua" w:eastAsia="Book Antiqua" w:hAnsi="Book Antiqua" w:cs="Book Antiqua"/>
          <w:color w:val="000000"/>
          <w:szCs w:val="22"/>
        </w:rPr>
        <w:t xml:space="preserve">compared with those in the </w:t>
      </w:r>
      <w:proofErr w:type="gramStart"/>
      <w:r>
        <w:rPr>
          <w:rFonts w:ascii="Book Antiqua" w:eastAsia="Book Antiqua" w:hAnsi="Book Antiqua" w:cs="Book Antiqua"/>
          <w:color w:val="000000"/>
          <w:szCs w:val="22"/>
        </w:rPr>
        <w:t>Me</w:t>
      </w:r>
      <w:proofErr w:type="gramEnd"/>
      <w:r>
        <w:rPr>
          <w:rFonts w:ascii="Book Antiqua" w:eastAsia="Book Antiqua" w:hAnsi="Book Antiqua" w:cs="Book Antiqua"/>
          <w:color w:val="000000"/>
          <w:szCs w:val="22"/>
        </w:rPr>
        <w:t xml:space="preserve"> group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 The pancreatic islets of the Me- and Be-treated rats showed improvement in number, s</w:t>
      </w:r>
      <w:r>
        <w:rPr>
          <w:rFonts w:ascii="Book Antiqua" w:eastAsia="Book Antiqua" w:hAnsi="Book Antiqua" w:cs="Book Antiqua"/>
          <w:color w:val="000000"/>
          <w:szCs w:val="22"/>
        </w:rPr>
        <w:t>hape</w:t>
      </w:r>
      <w:r w:rsidR="0041385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ne</w:t>
      </w:r>
      <w:r>
        <w:rPr>
          <w:rFonts w:ascii="Book Antiqua" w:eastAsia="Book Antiqua" w:hAnsi="Book Antiqua" w:cs="Book Antiqua"/>
          <w:color w:val="000000"/>
          <w:szCs w:val="22"/>
        </w:rPr>
        <w:t xml:space="preserve">crosis compared with those of Mo-treated rats. A total of 580 operational taxonomic units were obtained in the three groups. Compared to the Mo group, the Me and Be groups showed a shift in the structure of the </w:t>
      </w:r>
      <w:r>
        <w:rPr>
          <w:rFonts w:ascii="Book Antiqua" w:eastAsia="Book Antiqua" w:hAnsi="Book Antiqua" w:cs="Book Antiqua"/>
          <w:color w:val="000000"/>
          <w:szCs w:val="22"/>
        </w:rPr>
        <w:lastRenderedPageBreak/>
        <w:t>gut microbio</w:t>
      </w:r>
      <w:r>
        <w:rPr>
          <w:rFonts w:ascii="Book Antiqua" w:eastAsia="Book Antiqua" w:hAnsi="Book Antiqua" w:cs="Book Antiqua"/>
          <w:color w:val="000000"/>
          <w:szCs w:val="22"/>
        </w:rPr>
        <w:t xml:space="preserve">ta. </w:t>
      </w:r>
      <w:r w:rsidR="00413852">
        <w:rPr>
          <w:rFonts w:ascii="Book Antiqua" w:eastAsia="Book Antiqua" w:hAnsi="Book Antiqua" w:cs="Book Antiqua"/>
          <w:color w:val="000000"/>
          <w:szCs w:val="22"/>
        </w:rPr>
        <w:t>C</w:t>
      </w:r>
      <w:r>
        <w:rPr>
          <w:rFonts w:ascii="Book Antiqua" w:eastAsia="Book Antiqua" w:hAnsi="Book Antiqua" w:cs="Book Antiqua"/>
          <w:color w:val="000000"/>
          <w:szCs w:val="22"/>
        </w:rPr>
        <w:t>orrelation an</w:t>
      </w:r>
      <w:r>
        <w:rPr>
          <w:rFonts w:ascii="Book Antiqua" w:eastAsia="Book Antiqua" w:hAnsi="Book Antiqua" w:cs="Book Antiqua"/>
          <w:color w:val="000000"/>
          <w:szCs w:val="22"/>
        </w:rPr>
        <w:t>alysis indicated that FBG was strongly positively correlated with Clostridia_UCG-014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and negatively correlated with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Body weight showed a positive correlation with </w:t>
      </w:r>
      <w:proofErr w:type="spellStart"/>
      <w:r w:rsidRPr="001D7ED4">
        <w:rPr>
          <w:rFonts w:ascii="Book Antiqua" w:eastAsia="Book Antiqua" w:hAnsi="Book Antiqua" w:cs="Book Antiqua"/>
          <w:i/>
          <w:iCs/>
          <w:color w:val="000000"/>
          <w:szCs w:val="22"/>
        </w:rPr>
        <w:t>Desulfovibrionaceae</w:t>
      </w:r>
      <w:proofErr w:type="spellEnd"/>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and a negative correlation with </w:t>
      </w:r>
      <w:proofErr w:type="spellStart"/>
      <w:r w:rsidRPr="001D7ED4">
        <w:rPr>
          <w:rFonts w:ascii="Book Antiqua" w:eastAsia="Book Antiqua" w:hAnsi="Book Antiqua" w:cs="Book Antiqua"/>
          <w:i/>
          <w:iCs/>
          <w:color w:val="000000"/>
          <w:szCs w:val="22"/>
        </w:rPr>
        <w:t>Akkermansia</w:t>
      </w:r>
      <w:proofErr w:type="spellEnd"/>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Importantly, our results demonstrated that Me and </w:t>
      </w:r>
      <w:r w:rsidR="00FE6D7C">
        <w:rPr>
          <w:rFonts w:ascii="Book Antiqua" w:eastAsia="Book Antiqua" w:hAnsi="Book Antiqua" w:cs="Book Antiqua"/>
          <w:color w:val="000000"/>
          <w:szCs w:val="22"/>
        </w:rPr>
        <w:t>Be</w:t>
      </w:r>
      <w:r>
        <w:rPr>
          <w:rFonts w:ascii="Book Antiqua" w:eastAsia="Book Antiqua" w:hAnsi="Book Antiqua" w:cs="Book Antiqua"/>
          <w:color w:val="000000"/>
          <w:szCs w:val="22"/>
        </w:rPr>
        <w:t xml:space="preserve"> could significantly decrease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and the </w:t>
      </w:r>
      <w:r w:rsidR="00264AEF" w:rsidRPr="00264AEF">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00264AEF" w:rsidRPr="00264AEF">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ratio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Furthermore, </w:t>
      </w:r>
      <w:proofErr w:type="spellStart"/>
      <w:r w:rsidR="00616E7D" w:rsidRPr="00616E7D">
        <w:rPr>
          <w:rFonts w:ascii="Book Antiqua" w:eastAsia="Book Antiqua" w:hAnsi="Book Antiqua" w:cs="Book Antiqua"/>
          <w:i/>
          <w:iCs/>
          <w:color w:val="000000"/>
          <w:szCs w:val="22"/>
        </w:rPr>
        <w:t>Muribaculaceae</w:t>
      </w:r>
      <w:proofErr w:type="spellEnd"/>
      <w:r>
        <w:rPr>
          <w:rFonts w:ascii="Book Antiqua" w:eastAsia="Book Antiqua" w:hAnsi="Book Antiqua" w:cs="Book Antiqua"/>
          <w:color w:val="000000"/>
          <w:szCs w:val="22"/>
        </w:rPr>
        <w:t xml:space="preserve"> (</w:t>
      </w:r>
      <w:r w:rsidR="00616E7D" w:rsidRPr="00A20796">
        <w:rPr>
          <w:rFonts w:ascii="Book Antiqua" w:eastAsia="Book Antiqua" w:hAnsi="Book Antiqua" w:cs="Book Antiqua"/>
          <w:i/>
          <w:iCs/>
          <w:color w:val="000000"/>
          <w:szCs w:val="22"/>
        </w:rPr>
        <w:t>P</w:t>
      </w:r>
      <w:r w:rsidR="00616E7D">
        <w:rPr>
          <w:rFonts w:ascii="Book Antiqua" w:eastAsia="Book Antiqua" w:hAnsi="Book Antiqua" w:cs="Book Antiqua"/>
          <w:color w:val="000000"/>
          <w:szCs w:val="22"/>
        </w:rPr>
        <w:t xml:space="preserve"> &lt; 0.01;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Pr="00486262">
        <w:rPr>
          <w:rFonts w:ascii="Book Antiqua" w:eastAsia="Book Antiqua" w:hAnsi="Book Antiqua" w:cs="Book Antiqua"/>
          <w:color w:val="000000"/>
          <w:szCs w:val="22"/>
        </w:rPr>
        <w:t xml:space="preserve"> </w:t>
      </w:r>
      <w:r w:rsidR="00486262" w:rsidRPr="00486262">
        <w:rPr>
          <w:rFonts w:ascii="Book Antiqua" w:eastAsia="Book Antiqua" w:hAnsi="Book Antiqua" w:cs="Book Antiqua"/>
          <w:color w:val="000000"/>
          <w:szCs w:val="22"/>
        </w:rPr>
        <w:t>was</w:t>
      </w:r>
      <w:r w:rsidRPr="0048626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significantly decreased in the Me and </w:t>
      </w:r>
      <w:r w:rsidR="00CB2156">
        <w:rPr>
          <w:rFonts w:ascii="Book Antiqua" w:eastAsia="Book Antiqua" w:hAnsi="Book Antiqua" w:cs="Book Antiqua"/>
          <w:color w:val="000000"/>
          <w:szCs w:val="22"/>
        </w:rPr>
        <w:t>Be</w:t>
      </w:r>
      <w:r>
        <w:rPr>
          <w:rFonts w:ascii="Book Antiqua" w:eastAsia="Book Antiqua" w:hAnsi="Book Antiqua" w:cs="Book Antiqua"/>
          <w:color w:val="000000"/>
          <w:szCs w:val="22"/>
        </w:rPr>
        <w:t xml:space="preserve"> groups, and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w:t>
      </w:r>
      <w:r w:rsidRPr="00A20796">
        <w:rPr>
          <w:rFonts w:ascii="Book Antiqua" w:eastAsia="Book Antiqua" w:hAnsi="Book Antiqua" w:cs="Book Antiqua"/>
          <w:i/>
          <w:iCs/>
          <w:color w:val="000000"/>
          <w:szCs w:val="22"/>
        </w:rPr>
        <w:t>P</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A207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 w</w:t>
      </w:r>
      <w:r w:rsidR="00991649">
        <w:rPr>
          <w:rFonts w:ascii="Book Antiqua" w:eastAsia="Book Antiqua" w:hAnsi="Book Antiqua" w:cs="Book Antiqua"/>
          <w:color w:val="000000"/>
          <w:szCs w:val="22"/>
        </w:rPr>
        <w:t>as</w:t>
      </w:r>
      <w:r>
        <w:rPr>
          <w:rFonts w:ascii="Book Antiqua" w:eastAsia="Book Antiqua" w:hAnsi="Book Antiqua" w:cs="Book Antiqua"/>
          <w:color w:val="000000"/>
          <w:szCs w:val="22"/>
        </w:rPr>
        <w:t xml:space="preserve"> significantly increased.</w:t>
      </w:r>
    </w:p>
    <w:p w14:paraId="709E56FF" w14:textId="77777777" w:rsidR="00A77B3E" w:rsidRDefault="00A77B3E">
      <w:pPr>
        <w:spacing w:line="360" w:lineRule="auto"/>
        <w:jc w:val="both"/>
      </w:pPr>
    </w:p>
    <w:p w14:paraId="057C6D80" w14:textId="77777777" w:rsidR="00A77B3E" w:rsidRDefault="001D7ED4">
      <w:pPr>
        <w:spacing w:line="360" w:lineRule="auto"/>
        <w:jc w:val="both"/>
      </w:pPr>
      <w:r>
        <w:rPr>
          <w:rFonts w:ascii="Book Antiqua" w:eastAsia="Book Antiqua" w:hAnsi="Book Antiqua" w:cs="Book Antiqua"/>
          <w:color w:val="000000"/>
        </w:rPr>
        <w:t>CONCLUSION</w:t>
      </w:r>
    </w:p>
    <w:p w14:paraId="11817A88" w14:textId="61973005" w:rsidR="00A77B3E" w:rsidRDefault="001D7ED4">
      <w:pPr>
        <w:spacing w:line="360" w:lineRule="auto"/>
        <w:jc w:val="both"/>
      </w:pPr>
      <w:r>
        <w:rPr>
          <w:rFonts w:ascii="Book Antiqua" w:eastAsia="Book Antiqua" w:hAnsi="Book Antiqua" w:cs="Book Antiqua"/>
          <w:color w:val="000000"/>
          <w:szCs w:val="22"/>
        </w:rPr>
        <w:t>Berberine has a substant</w:t>
      </w:r>
      <w:r>
        <w:rPr>
          <w:rFonts w:ascii="Book Antiqua" w:eastAsia="Book Antiqua" w:hAnsi="Book Antiqua" w:cs="Book Antiqua"/>
          <w:color w:val="000000"/>
          <w:szCs w:val="22"/>
        </w:rPr>
        <w:t xml:space="preserve">ial effect </w:t>
      </w:r>
      <w:r w:rsidR="00413852">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improving </w:t>
      </w:r>
      <w:r>
        <w:rPr>
          <w:rFonts w:ascii="Book Antiqua" w:eastAsia="Book Antiqua" w:hAnsi="Book Antiqua" w:cs="Book Antiqua"/>
          <w:color w:val="000000"/>
          <w:szCs w:val="22"/>
        </w:rPr>
        <w:t>metabolic parameters and modulating the gut microbiota composition in T2DM rats.</w:t>
      </w:r>
    </w:p>
    <w:p w14:paraId="2F465B45" w14:textId="77777777" w:rsidR="00A77B3E" w:rsidRDefault="00A77B3E">
      <w:pPr>
        <w:spacing w:line="360" w:lineRule="auto"/>
        <w:jc w:val="both"/>
      </w:pPr>
    </w:p>
    <w:p w14:paraId="392831D2" w14:textId="1580187A" w:rsidR="00A77B3E" w:rsidRDefault="001D7ED4">
      <w:pPr>
        <w:spacing w:line="360" w:lineRule="auto"/>
        <w:jc w:val="both"/>
      </w:pPr>
      <w:r>
        <w:rPr>
          <w:rFonts w:ascii="Book Antiqua" w:eastAsia="Book Antiqua" w:hAnsi="Book Antiqua" w:cs="Book Antiqua"/>
          <w:b/>
          <w:bCs/>
          <w:color w:val="000000"/>
        </w:rPr>
        <w:t xml:space="preserve">Key Words: </w:t>
      </w:r>
      <w:r w:rsidR="00DE6BE2">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ype 2 diabetes mellitus; </w:t>
      </w:r>
      <w:r w:rsidR="00DE6BE2">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melioration of </w:t>
      </w:r>
      <w:proofErr w:type="spellStart"/>
      <w:r>
        <w:rPr>
          <w:rFonts w:ascii="Book Antiqua" w:eastAsia="Book Antiqua" w:hAnsi="Book Antiqua" w:cs="Book Antiqua"/>
          <w:color w:val="000000"/>
          <w:szCs w:val="22"/>
        </w:rPr>
        <w:t>hyperglycaemia</w:t>
      </w:r>
      <w:proofErr w:type="spellEnd"/>
      <w:r>
        <w:rPr>
          <w:rFonts w:ascii="Book Antiqua" w:eastAsia="Book Antiqua" w:hAnsi="Book Antiqua" w:cs="Book Antiqua"/>
          <w:color w:val="000000"/>
          <w:szCs w:val="22"/>
        </w:rPr>
        <w:t xml:space="preserve">; </w:t>
      </w:r>
      <w:r w:rsidR="00DE6BE2">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odulation of gut microbiota; </w:t>
      </w:r>
      <w:proofErr w:type="spellStart"/>
      <w:r w:rsidR="00DE6BE2">
        <w:rPr>
          <w:rFonts w:ascii="Book Antiqua" w:eastAsia="Book Antiqua" w:hAnsi="Book Antiqua" w:cs="Book Antiqua"/>
          <w:color w:val="000000"/>
          <w:szCs w:val="22"/>
        </w:rPr>
        <w:t>B</w:t>
      </w:r>
      <w:r>
        <w:rPr>
          <w:rFonts w:ascii="Book Antiqua" w:eastAsia="Book Antiqua" w:hAnsi="Book Antiqua" w:cs="Book Antiqua"/>
          <w:color w:val="000000"/>
          <w:szCs w:val="22"/>
        </w:rPr>
        <w:t>erberine</w:t>
      </w:r>
      <w:proofErr w:type="spellEnd"/>
      <w:r>
        <w:rPr>
          <w:rFonts w:ascii="Book Antiqua" w:eastAsia="Book Antiqua" w:hAnsi="Book Antiqua" w:cs="Book Antiqua"/>
          <w:color w:val="000000"/>
          <w:szCs w:val="22"/>
        </w:rPr>
        <w:t xml:space="preserve">; </w:t>
      </w:r>
      <w:r w:rsidR="00DE6BE2">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etformin; </w:t>
      </w:r>
      <w:proofErr w:type="spellStart"/>
      <w:r>
        <w:rPr>
          <w:rFonts w:ascii="Book Antiqua" w:eastAsia="Book Antiqua" w:hAnsi="Book Antiqua" w:cs="Book Antiqua"/>
          <w:color w:val="000000"/>
          <w:szCs w:val="22"/>
        </w:rPr>
        <w:t>Goto-Kakizaki</w:t>
      </w:r>
      <w:proofErr w:type="spellEnd"/>
      <w:r>
        <w:rPr>
          <w:rFonts w:ascii="Book Antiqua" w:eastAsia="Book Antiqua" w:hAnsi="Book Antiqua" w:cs="Book Antiqua"/>
          <w:color w:val="000000"/>
          <w:szCs w:val="22"/>
        </w:rPr>
        <w:t xml:space="preserve"> rats</w:t>
      </w:r>
    </w:p>
    <w:p w14:paraId="560C1144" w14:textId="77777777" w:rsidR="00A77B3E" w:rsidRDefault="00A77B3E">
      <w:pPr>
        <w:spacing w:line="360" w:lineRule="auto"/>
        <w:jc w:val="both"/>
      </w:pPr>
    </w:p>
    <w:p w14:paraId="27FF3E96" w14:textId="5563FA04" w:rsidR="00A77B3E" w:rsidRDefault="001D7ED4">
      <w:pPr>
        <w:spacing w:line="360" w:lineRule="auto"/>
        <w:jc w:val="both"/>
      </w:pPr>
      <w:r>
        <w:rPr>
          <w:rFonts w:ascii="Book Antiqua" w:eastAsia="Book Antiqua" w:hAnsi="Book Antiqua" w:cs="Book Antiqua"/>
          <w:color w:val="000000"/>
        </w:rPr>
        <w:t xml:space="preserve">Zhao JD, Li Y, Sun M, Yu CJ, Li JY, Wang SH, Yang D, Guo CL, Du X, Zhang WJ, Cheng RD,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XC, Fang ZH. Effect of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hyperglycaemia</w:t>
      </w:r>
      <w:proofErr w:type="spellEnd"/>
      <w:r>
        <w:rPr>
          <w:rFonts w:ascii="Book Antiqua" w:eastAsia="Book Antiqua" w:hAnsi="Book Antiqua" w:cs="Book Antiqua"/>
          <w:color w:val="000000"/>
        </w:rPr>
        <w:t xml:space="preserve"> and gut microbiota composition in type 2 diabetic </w:t>
      </w:r>
      <w:proofErr w:type="spellStart"/>
      <w:r>
        <w:rPr>
          <w:rFonts w:ascii="Book Antiqua" w:eastAsia="Book Antiqua" w:hAnsi="Book Antiqua" w:cs="Book Antiqua"/>
          <w:color w:val="000000"/>
        </w:rPr>
        <w:t>Goto-Kakizaki</w:t>
      </w:r>
      <w:proofErr w:type="spellEnd"/>
      <w:r>
        <w:rPr>
          <w:rFonts w:ascii="Book Antiqua" w:eastAsia="Book Antiqua" w:hAnsi="Book Antiqua" w:cs="Book Antiqua"/>
          <w:color w:val="000000"/>
        </w:rPr>
        <w:t xml:space="preserve"> rats.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w:t>
      </w:r>
      <w:r w:rsidR="00D36640">
        <w:rPr>
          <w:rFonts w:ascii="Book Antiqua" w:eastAsia="Book Antiqua" w:hAnsi="Book Antiqua" w:cs="Book Antiqua"/>
          <w:color w:val="000000"/>
        </w:rPr>
        <w:t>1</w:t>
      </w:r>
      <w:r>
        <w:rPr>
          <w:rFonts w:ascii="Book Antiqua" w:eastAsia="Book Antiqua" w:hAnsi="Book Antiqua" w:cs="Book Antiqua"/>
          <w:color w:val="000000"/>
        </w:rPr>
        <w:t>; In press</w:t>
      </w:r>
    </w:p>
    <w:p w14:paraId="0610D504" w14:textId="77777777" w:rsidR="00A77B3E" w:rsidRDefault="00A77B3E">
      <w:pPr>
        <w:spacing w:line="360" w:lineRule="auto"/>
        <w:jc w:val="both"/>
      </w:pPr>
    </w:p>
    <w:p w14:paraId="03245C61" w14:textId="0EFF6319" w:rsidR="00A77B3E" w:rsidRDefault="001D7ED4">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2"/>
        </w:rPr>
        <w:t xml:space="preserve">Recent studies suggested that the gut microbiota has an essential role in </w:t>
      </w:r>
      <w:r w:rsidR="00655D12">
        <w:rPr>
          <w:rFonts w:ascii="Book Antiqua" w:eastAsia="Book Antiqua" w:hAnsi="Book Antiqua" w:cs="Book Antiqua"/>
          <w:color w:val="000000"/>
          <w:szCs w:val="22"/>
        </w:rPr>
        <w:t>type 2 diabetes mellitus</w:t>
      </w:r>
      <w:r>
        <w:rPr>
          <w:rFonts w:ascii="Book Antiqua" w:eastAsia="Book Antiqua" w:hAnsi="Book Antiqua" w:cs="Book Antiqua"/>
          <w:color w:val="000000"/>
          <w:szCs w:val="22"/>
        </w:rPr>
        <w:t xml:space="preserve">. Our study verifies the effects of berberine in regulating glucose metabolism and reducing pancreas injury in </w:t>
      </w:r>
      <w:proofErr w:type="spellStart"/>
      <w:r w:rsidR="00655D12">
        <w:rPr>
          <w:rFonts w:ascii="Book Antiqua" w:eastAsia="Book Antiqua" w:hAnsi="Book Antiqua" w:cs="Book Antiqua"/>
          <w:color w:val="000000"/>
          <w:szCs w:val="22"/>
        </w:rPr>
        <w:t>Goto-Kakizaki</w:t>
      </w:r>
      <w:proofErr w:type="spellEnd"/>
      <w:r>
        <w:rPr>
          <w:rFonts w:ascii="Book Antiqua" w:eastAsia="Book Antiqua" w:hAnsi="Book Antiqua" w:cs="Book Antiqua"/>
          <w:color w:val="000000"/>
          <w:szCs w:val="22"/>
        </w:rPr>
        <w:t xml:space="preserve"> rats. Berberine also provides an alternative means of modulating the gut mi</w:t>
      </w:r>
      <w:r>
        <w:rPr>
          <w:rFonts w:ascii="Book Antiqua" w:eastAsia="Book Antiqua" w:hAnsi="Book Antiqua" w:cs="Book Antiqua"/>
          <w:color w:val="000000"/>
          <w:szCs w:val="22"/>
        </w:rPr>
        <w:t>crobiota.</w:t>
      </w:r>
      <w:r w:rsidR="00413852">
        <w:rPr>
          <w:rFonts w:ascii="Book Antiqua" w:eastAsia="Book Antiqua" w:hAnsi="Book Antiqua" w:cs="Book Antiqua"/>
          <w:color w:val="000000"/>
          <w:szCs w:val="22"/>
        </w:rPr>
        <w:t xml:space="preserve"> The results </w:t>
      </w:r>
      <w:r>
        <w:rPr>
          <w:rFonts w:ascii="Book Antiqua" w:eastAsia="Book Antiqua" w:hAnsi="Book Antiqua" w:cs="Book Antiqua"/>
          <w:color w:val="000000"/>
          <w:szCs w:val="22"/>
        </w:rPr>
        <w:t xml:space="preserve">revealed evidence of a decrease in </w:t>
      </w:r>
      <w:proofErr w:type="spellStart"/>
      <w:r w:rsidRPr="001D7ED4">
        <w:rPr>
          <w:rFonts w:ascii="Book Antiqua" w:eastAsia="Book Antiqua" w:hAnsi="Book Antiqua" w:cs="Book Antiqua"/>
          <w:i/>
          <w:iCs/>
          <w:color w:val="000000"/>
          <w:szCs w:val="22"/>
        </w:rPr>
        <w:t>Desulfobacterota</w:t>
      </w:r>
      <w:proofErr w:type="spellEnd"/>
      <w:r>
        <w:rPr>
          <w:rFonts w:ascii="Book Antiqua" w:eastAsia="Book Antiqua" w:hAnsi="Book Antiqua" w:cs="Book Antiqua"/>
          <w:color w:val="000000"/>
          <w:szCs w:val="22"/>
        </w:rPr>
        <w:t xml:space="preserve">, </w:t>
      </w:r>
      <w:proofErr w:type="spellStart"/>
      <w:r w:rsidR="00413852" w:rsidRPr="001D7ED4">
        <w:rPr>
          <w:rFonts w:ascii="Book Antiqua" w:eastAsia="Book Antiqua" w:hAnsi="Book Antiqua" w:cs="Book Antiqua"/>
          <w:i/>
          <w:iCs/>
          <w:color w:val="000000"/>
          <w:szCs w:val="22"/>
        </w:rPr>
        <w:t>Desulfovibrionaceae</w:t>
      </w:r>
      <w:proofErr w:type="spellEnd"/>
      <w:r w:rsidR="00413852">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and Clostridia_UCG-014 and an increase in </w:t>
      </w:r>
      <w:proofErr w:type="spellStart"/>
      <w:r w:rsidR="009863C1" w:rsidRPr="009863C1">
        <w:rPr>
          <w:rFonts w:ascii="Book Antiqua" w:eastAsia="Book Antiqua" w:hAnsi="Book Antiqua" w:cs="Book Antiqua"/>
          <w:i/>
          <w:iCs/>
          <w:color w:val="000000"/>
          <w:szCs w:val="22"/>
        </w:rPr>
        <w:t>Verrucomicrobiota</w:t>
      </w:r>
      <w:proofErr w:type="spellEnd"/>
      <w:r>
        <w:rPr>
          <w:rFonts w:ascii="Book Antiqua" w:eastAsia="Book Antiqua" w:hAnsi="Book Antiqua" w:cs="Book Antiqua"/>
          <w:color w:val="000000"/>
          <w:szCs w:val="22"/>
        </w:rPr>
        <w:t xml:space="preserve">, </w:t>
      </w:r>
      <w:proofErr w:type="spellStart"/>
      <w:r w:rsidR="00413852" w:rsidRPr="001D7ED4">
        <w:rPr>
          <w:rFonts w:ascii="Book Antiqua" w:eastAsia="Book Antiqua" w:hAnsi="Book Antiqua" w:cs="Book Antiqua"/>
          <w:i/>
          <w:iCs/>
          <w:color w:val="000000"/>
          <w:szCs w:val="22"/>
        </w:rPr>
        <w:t>Akkermansia</w:t>
      </w:r>
      <w:proofErr w:type="spellEnd"/>
      <w:r w:rsidR="004138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w:t>
      </w:r>
      <w:r w:rsidR="00413852">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orrelation analysis indicated that </w:t>
      </w:r>
      <w:r w:rsidR="00655D12">
        <w:rPr>
          <w:rFonts w:ascii="Book Antiqua" w:eastAsia="Book Antiqua" w:hAnsi="Book Antiqua" w:cs="Book Antiqua"/>
          <w:color w:val="000000"/>
          <w:szCs w:val="22"/>
        </w:rPr>
        <w:t>fasti</w:t>
      </w:r>
      <w:r w:rsidR="00655D12">
        <w:rPr>
          <w:rFonts w:ascii="Book Antiqua" w:eastAsia="Book Antiqua" w:hAnsi="Book Antiqua" w:cs="Book Antiqua"/>
          <w:color w:val="000000"/>
          <w:szCs w:val="22"/>
        </w:rPr>
        <w:t>ng blood glucose</w:t>
      </w:r>
      <w:r>
        <w:rPr>
          <w:rFonts w:ascii="Book Antiqua" w:eastAsia="Book Antiqua" w:hAnsi="Book Antiqua" w:cs="Book Antiqua"/>
          <w:color w:val="000000"/>
          <w:szCs w:val="22"/>
        </w:rPr>
        <w:t xml:space="preserve"> was strongly positively correlated with Clostridia_UCG-014 and negatively correlated with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w:t>
      </w:r>
    </w:p>
    <w:p w14:paraId="24F8A8DE" w14:textId="29C8C81B" w:rsidR="00A77B3E" w:rsidRDefault="00655D12">
      <w:pPr>
        <w:spacing w:line="360" w:lineRule="auto"/>
        <w:jc w:val="both"/>
      </w:pPr>
      <w:r>
        <w:rPr>
          <w:rFonts w:ascii="Book Antiqua" w:eastAsia="Book Antiqua" w:hAnsi="Book Antiqua" w:cs="Book Antiqua"/>
          <w:b/>
          <w:caps/>
          <w:color w:val="000000"/>
          <w:u w:val="single"/>
        </w:rPr>
        <w:br w:type="page"/>
      </w:r>
      <w:r w:rsidR="001D7ED4">
        <w:rPr>
          <w:rFonts w:ascii="Book Antiqua" w:eastAsia="Book Antiqua" w:hAnsi="Book Antiqua" w:cs="Book Antiqua"/>
          <w:b/>
          <w:caps/>
          <w:color w:val="000000"/>
          <w:u w:val="single"/>
        </w:rPr>
        <w:lastRenderedPageBreak/>
        <w:t>INTRODUCTION</w:t>
      </w:r>
    </w:p>
    <w:p w14:paraId="727305E5" w14:textId="55CFBA11" w:rsidR="00A77B3E" w:rsidRDefault="001D7ED4">
      <w:pPr>
        <w:spacing w:line="360" w:lineRule="auto"/>
        <w:jc w:val="both"/>
      </w:pPr>
      <w:r>
        <w:rPr>
          <w:rFonts w:ascii="Book Antiqua" w:eastAsia="Book Antiqua" w:hAnsi="Book Antiqua" w:cs="Book Antiqua"/>
          <w:color w:val="000000"/>
        </w:rPr>
        <w:t xml:space="preserve">Type 2 diabetes mellitus (T2DM) has become a critical and urgent human health concern worldwide. A recent epidemiological investigation shows that the prevalence of </w:t>
      </w:r>
      <w:r w:rsidR="000C66A6" w:rsidRPr="000C66A6">
        <w:rPr>
          <w:rFonts w:ascii="Book Antiqua" w:eastAsia="Book Antiqua" w:hAnsi="Book Antiqua" w:cs="Book Antiqua"/>
          <w:color w:val="000000"/>
        </w:rPr>
        <w:t>T2DM</w:t>
      </w:r>
      <w:r>
        <w:rPr>
          <w:rFonts w:ascii="Book Antiqua" w:eastAsia="Book Antiqua" w:hAnsi="Book Antiqua" w:cs="Book Antiqua"/>
          <w:color w:val="000000"/>
        </w:rPr>
        <w:t xml:space="preserve"> is 12.8% among individuals of Han </w:t>
      </w:r>
      <w:proofErr w:type="gramStart"/>
      <w:r>
        <w:rPr>
          <w:rFonts w:ascii="Book Antiqua" w:eastAsia="Book Antiqua" w:hAnsi="Book Antiqua" w:cs="Book Antiqua"/>
          <w:color w:val="000000"/>
        </w:rPr>
        <w:t>ethnicity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T2DM is a metabolic disorder and affects patients’ quality of life. Its physiological hallmarks are insulin resistance and β-cell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Accumulating evidence has suggested that diabetes is also associated with gut microbiota composition and </w:t>
      </w:r>
      <w:proofErr w:type="gramStart"/>
      <w:r>
        <w:rPr>
          <w:rFonts w:ascii="Book Antiqua" w:eastAsia="Book Antiqua" w:hAnsi="Book Antiqua" w:cs="Book Antiqua"/>
          <w:color w:val="000000"/>
        </w:rPr>
        <w:t>homeostasis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41B60A58" w14:textId="7D3B313B" w:rsidR="00A77B3E" w:rsidRDefault="001D7ED4" w:rsidP="00B02E1D">
      <w:pPr>
        <w:spacing w:line="360" w:lineRule="auto"/>
        <w:ind w:firstLineChars="100" w:firstLine="240"/>
        <w:jc w:val="both"/>
      </w:pPr>
      <w:proofErr w:type="spellStart"/>
      <w:r>
        <w:rPr>
          <w:rFonts w:ascii="Book Antiqua" w:eastAsia="Book Antiqua" w:hAnsi="Book Antiqua" w:cs="Book Antiqua"/>
          <w:color w:val="000000"/>
        </w:rPr>
        <w:t>Goto-Kakizaki</w:t>
      </w:r>
      <w:proofErr w:type="spellEnd"/>
      <w:r>
        <w:rPr>
          <w:rFonts w:ascii="Book Antiqua" w:eastAsia="Book Antiqua" w:hAnsi="Book Antiqua" w:cs="Book Antiqua"/>
          <w:color w:val="000000"/>
        </w:rPr>
        <w:t xml:space="preserve"> (GK) rats, which provide an elevated blood glucose and non-obese T2DM experimental model, have been widely used to study </w:t>
      </w:r>
      <w:proofErr w:type="gramStart"/>
      <w:r>
        <w:rPr>
          <w:rFonts w:ascii="Book Antiqua" w:eastAsia="Book Antiqua" w:hAnsi="Book Antiqua" w:cs="Book Antiqua"/>
          <w:color w:val="000000"/>
        </w:rPr>
        <w:t>T</w:t>
      </w:r>
      <w:r w:rsidRPr="00B02E1D">
        <w:rPr>
          <w:rFonts w:ascii="Book Antiqua" w:eastAsia="Book Antiqua" w:hAnsi="Book Antiqua" w:cs="Book Antiqua"/>
          <w:color w:val="000000"/>
        </w:rPr>
        <w:t>2</w:t>
      </w:r>
      <w:r>
        <w:rPr>
          <w:rFonts w:ascii="Book Antiqua" w:eastAsia="Book Antiqua" w:hAnsi="Book Antiqua" w:cs="Book Antiqua"/>
          <w:color w:val="000000"/>
        </w:rPr>
        <w:t>DM</w:t>
      </w:r>
      <w:r w:rsidRPr="00B02E1D">
        <w:rPr>
          <w:rFonts w:ascii="Book Antiqua" w:eastAsia="Book Antiqua" w:hAnsi="Book Antiqua" w:cs="Book Antiqua"/>
          <w:color w:val="000000"/>
          <w:vertAlign w:val="superscript"/>
        </w:rPr>
        <w:t>[</w:t>
      </w:r>
      <w:proofErr w:type="gramEnd"/>
      <w:r w:rsidRPr="00B02E1D">
        <w:rPr>
          <w:rFonts w:ascii="Book Antiqua" w:eastAsia="Book Antiqua" w:hAnsi="Book Antiqua" w:cs="Book Antiqua"/>
          <w:color w:val="000000"/>
          <w:vertAlign w:val="superscript"/>
        </w:rPr>
        <w:t>4</w:t>
      </w:r>
      <w:r w:rsidR="00CB61B4">
        <w:rPr>
          <w:rFonts w:ascii="Book Antiqua" w:eastAsia="Book Antiqua" w:hAnsi="Book Antiqua" w:cs="Book Antiqua"/>
          <w:color w:val="000000"/>
          <w:vertAlign w:val="superscript"/>
        </w:rPr>
        <w:t>,</w:t>
      </w:r>
      <w:r w:rsidR="00B02E1D" w:rsidRPr="00B02E1D">
        <w:rPr>
          <w:rFonts w:ascii="Book Antiqua" w:eastAsia="Book Antiqua" w:hAnsi="Book Antiqua" w:cs="Book Antiqua"/>
          <w:vanish/>
          <w:color w:val="000000"/>
          <w:szCs w:val="22"/>
          <w:vertAlign w:val="superscript"/>
        </w:rPr>
        <w:t>,</w:t>
      </w:r>
      <w:r w:rsidRPr="00B02E1D">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When GK rats are 28 d of age, basal </w:t>
      </w:r>
      <w:proofErr w:type="spellStart"/>
      <w:r>
        <w:rPr>
          <w:rFonts w:ascii="Book Antiqua" w:eastAsia="Book Antiqua" w:hAnsi="Book Antiqua" w:cs="Book Antiqua"/>
          <w:color w:val="000000"/>
        </w:rPr>
        <w:t>hyperglycaemia</w:t>
      </w:r>
      <w:proofErr w:type="spellEnd"/>
      <w:r>
        <w:rPr>
          <w:rFonts w:ascii="Book Antiqua" w:eastAsia="Book Antiqua" w:hAnsi="Book Antiqua" w:cs="Book Antiqua"/>
          <w:color w:val="000000"/>
        </w:rPr>
        <w:t>, impaired insulin secretion by pancreatic</w:t>
      </w:r>
      <w:r>
        <w:rPr>
          <w:rFonts w:ascii="Book Antiqua" w:eastAsia="Book Antiqua" w:hAnsi="Book Antiqua" w:cs="Book Antiqua"/>
          <w:color w:val="000000"/>
        </w:rPr>
        <w:t xml:space="preserve"> β-cells</w:t>
      </w:r>
      <w:r w:rsidR="00413852">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increased hepatic glucose production are </w:t>
      </w:r>
      <w:proofErr w:type="gramStart"/>
      <w:r>
        <w:rPr>
          <w:rFonts w:ascii="Book Antiqua" w:eastAsia="Book Antiqua" w:hAnsi="Book Antiqua" w:cs="Book Antiqua"/>
          <w:color w:val="000000"/>
        </w:rPr>
        <w:t>observed</w:t>
      </w:r>
      <w:r w:rsidRPr="00B02E1D">
        <w:rPr>
          <w:rFonts w:ascii="Book Antiqua" w:eastAsia="Book Antiqua" w:hAnsi="Book Antiqua" w:cs="Book Antiqua"/>
          <w:color w:val="000000"/>
          <w:vertAlign w:val="superscript"/>
        </w:rPr>
        <w:t>[</w:t>
      </w:r>
      <w:proofErr w:type="gramEnd"/>
      <w:r w:rsidRPr="00B02E1D">
        <w:rPr>
          <w:rFonts w:ascii="Book Antiqua" w:eastAsia="Book Antiqua" w:hAnsi="Book Antiqua" w:cs="Book Antiqua"/>
          <w:color w:val="000000"/>
          <w:vertAlign w:val="superscript"/>
        </w:rPr>
        <w:t>6</w:t>
      </w:r>
      <w:r w:rsidR="00DF1F7F">
        <w:rPr>
          <w:rFonts w:ascii="Book Antiqua" w:eastAsia="Book Antiqua" w:hAnsi="Book Antiqua" w:cs="Book Antiqua"/>
          <w:color w:val="000000"/>
          <w:vertAlign w:val="superscript"/>
        </w:rPr>
        <w:t>,</w:t>
      </w:r>
      <w:r w:rsidR="00B02E1D" w:rsidRPr="00B02E1D">
        <w:rPr>
          <w:rFonts w:ascii="Book Antiqua" w:eastAsia="Book Antiqua" w:hAnsi="Book Antiqua" w:cs="Book Antiqua"/>
          <w:vanish/>
          <w:color w:val="000000"/>
          <w:szCs w:val="22"/>
          <w:vertAlign w:val="superscript"/>
        </w:rPr>
        <w:t>,</w:t>
      </w:r>
      <w:r w:rsidRPr="00B02E1D">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Typical T2DM characteristics are more obvious in 8-week-old </w:t>
      </w:r>
      <w:proofErr w:type="gramStart"/>
      <w:r>
        <w:rPr>
          <w:rFonts w:ascii="Book Antiqua" w:eastAsia="Book Antiqua" w:hAnsi="Book Antiqua" w:cs="Book Antiqua"/>
          <w:color w:val="000000"/>
        </w:rPr>
        <w:t>rats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7FB79806" w14:textId="187AACA0" w:rsidR="00A77B3E" w:rsidRDefault="001D7ED4" w:rsidP="00B02E1D">
      <w:pPr>
        <w:spacing w:line="360" w:lineRule="auto"/>
        <w:ind w:firstLineChars="100" w:firstLine="240"/>
        <w:jc w:val="both"/>
      </w:pPr>
      <w:r>
        <w:rPr>
          <w:rFonts w:ascii="Book Antiqua" w:eastAsia="Book Antiqua" w:hAnsi="Book Antiqua" w:cs="Book Antiqua"/>
          <w:color w:val="000000"/>
        </w:rPr>
        <w:t xml:space="preserve">T2DM patients and animals show significant differences in gut microbiota composition compared to their non-diabetic </w:t>
      </w:r>
      <w:proofErr w:type="gramStart"/>
      <w:r>
        <w:rPr>
          <w:rFonts w:ascii="Book Antiqua" w:eastAsia="Book Antiqua" w:hAnsi="Book Antiqua" w:cs="Book Antiqua"/>
          <w:color w:val="000000"/>
        </w:rPr>
        <w:t>counterparts</w:t>
      </w:r>
      <w:r w:rsidRPr="00B02E1D">
        <w:rPr>
          <w:rFonts w:ascii="Book Antiqua" w:eastAsia="Book Antiqua" w:hAnsi="Book Antiqua" w:cs="Book Antiqua"/>
          <w:color w:val="000000"/>
          <w:vertAlign w:val="superscript"/>
        </w:rPr>
        <w:t>[</w:t>
      </w:r>
      <w:proofErr w:type="gramEnd"/>
      <w:r w:rsidRPr="00B02E1D">
        <w:rPr>
          <w:rFonts w:ascii="Book Antiqua" w:eastAsia="Book Antiqua" w:hAnsi="Book Antiqua" w:cs="Book Antiqua"/>
          <w:color w:val="000000"/>
          <w:vertAlign w:val="superscript"/>
        </w:rPr>
        <w:t>9</w:t>
      </w:r>
      <w:r w:rsidR="00DF1F7F">
        <w:rPr>
          <w:rFonts w:ascii="Book Antiqua" w:eastAsia="Book Antiqua" w:hAnsi="Book Antiqua" w:cs="Book Antiqua"/>
          <w:color w:val="000000"/>
          <w:vertAlign w:val="superscript"/>
        </w:rPr>
        <w:t>-</w:t>
      </w:r>
      <w:r w:rsidR="00B02E1D" w:rsidRPr="00B02E1D">
        <w:rPr>
          <w:rFonts w:ascii="Book Antiqua" w:eastAsia="Book Antiqua" w:hAnsi="Book Antiqua" w:cs="Book Antiqua"/>
          <w:vanish/>
          <w:color w:val="000000"/>
          <w:szCs w:val="22"/>
          <w:vertAlign w:val="superscript"/>
        </w:rPr>
        <w:t>-</w:t>
      </w:r>
      <w:r w:rsidRPr="00B02E1D">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Hence, regulators of gut microbiota may become potential alternative targets for diabetes treatment. Metformin is a first-line oral agent used to treat T2DM. Metformin therapy for T2DM has been extensively used for 70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Its main effect involves decreasing hepatic glucose production and improving glucose uptake and insulin </w:t>
      </w:r>
      <w:proofErr w:type="gramStart"/>
      <w:r>
        <w:rPr>
          <w:rFonts w:ascii="Book Antiqua" w:eastAsia="Book Antiqua" w:hAnsi="Book Antiqua" w:cs="Book Antiqua"/>
          <w:color w:val="000000"/>
        </w:rPr>
        <w:t>sensitivity</w:t>
      </w:r>
      <w:r w:rsidRPr="00B02E1D">
        <w:rPr>
          <w:rFonts w:ascii="Book Antiqua" w:eastAsia="Book Antiqua" w:hAnsi="Book Antiqua" w:cs="Book Antiqua"/>
          <w:color w:val="000000"/>
          <w:vertAlign w:val="superscript"/>
        </w:rPr>
        <w:t>[</w:t>
      </w:r>
      <w:proofErr w:type="gramEnd"/>
      <w:r w:rsidRPr="00B02E1D">
        <w:rPr>
          <w:rFonts w:ascii="Book Antiqua" w:eastAsia="Book Antiqua" w:hAnsi="Book Antiqua" w:cs="Book Antiqua"/>
          <w:color w:val="000000"/>
          <w:vertAlign w:val="superscript"/>
        </w:rPr>
        <w:t>13</w:t>
      </w:r>
      <w:r w:rsidR="00DF1F7F">
        <w:rPr>
          <w:rFonts w:ascii="Book Antiqua" w:eastAsia="Book Antiqua" w:hAnsi="Book Antiqua" w:cs="Book Antiqua"/>
          <w:color w:val="000000"/>
          <w:vertAlign w:val="superscript"/>
        </w:rPr>
        <w:t>,</w:t>
      </w:r>
      <w:r w:rsidR="00B02E1D" w:rsidRPr="00B02E1D">
        <w:rPr>
          <w:rFonts w:ascii="Book Antiqua" w:eastAsia="Book Antiqua" w:hAnsi="Book Antiqua" w:cs="Book Antiqua"/>
          <w:vanish/>
          <w:color w:val="000000"/>
          <w:szCs w:val="22"/>
          <w:vertAlign w:val="superscript"/>
        </w:rPr>
        <w:t>,</w:t>
      </w:r>
      <w:r w:rsidRPr="00B02E1D">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Some studies also suggest that metformin treatment modulates the gut microbiota, thus contributing to the anti-diabetic </w:t>
      </w:r>
      <w:proofErr w:type="gramStart"/>
      <w:r>
        <w:rPr>
          <w:rFonts w:ascii="Book Antiqua" w:eastAsia="Book Antiqua" w:hAnsi="Book Antiqua" w:cs="Book Antiqua"/>
          <w:color w:val="000000"/>
        </w:rPr>
        <w:t>effect</w:t>
      </w:r>
      <w:r w:rsidRPr="00B02E1D">
        <w:rPr>
          <w:rFonts w:ascii="Book Antiqua" w:eastAsia="Book Antiqua" w:hAnsi="Book Antiqua" w:cs="Book Antiqua"/>
          <w:color w:val="000000"/>
          <w:vertAlign w:val="superscript"/>
        </w:rPr>
        <w:t>[</w:t>
      </w:r>
      <w:proofErr w:type="gramEnd"/>
      <w:r w:rsidRPr="00B02E1D">
        <w:rPr>
          <w:rFonts w:ascii="Book Antiqua" w:eastAsia="Book Antiqua" w:hAnsi="Book Antiqua" w:cs="Book Antiqua"/>
          <w:color w:val="000000"/>
          <w:vertAlign w:val="superscript"/>
        </w:rPr>
        <w:t>15</w:t>
      </w:r>
      <w:r w:rsidR="00DF1F7F">
        <w:rPr>
          <w:rFonts w:ascii="Book Antiqua" w:eastAsia="Book Antiqua" w:hAnsi="Book Antiqua" w:cs="Book Antiqua"/>
          <w:color w:val="000000"/>
          <w:vertAlign w:val="superscript"/>
        </w:rPr>
        <w:t>-</w:t>
      </w:r>
      <w:r w:rsidR="00B02E1D" w:rsidRPr="00B02E1D">
        <w:rPr>
          <w:rFonts w:ascii="Book Antiqua" w:eastAsia="Book Antiqua" w:hAnsi="Book Antiqua" w:cs="Book Antiqua"/>
          <w:vanish/>
          <w:color w:val="000000"/>
          <w:szCs w:val="22"/>
          <w:vertAlign w:val="superscript"/>
        </w:rPr>
        <w:t>-</w:t>
      </w:r>
      <w:r w:rsidRPr="00B02E1D">
        <w:rPr>
          <w:rFonts w:ascii="Book Antiqua" w:eastAsia="Book Antiqua" w:hAnsi="Book Antiqua" w:cs="Book Antiqua"/>
          <w:color w:val="000000"/>
          <w:szCs w:val="22"/>
          <w:vertAlign w:val="superscript"/>
        </w:rPr>
        <w:t>17]</w:t>
      </w:r>
      <w:r>
        <w:rPr>
          <w:rFonts w:ascii="Book Antiqua" w:eastAsia="Book Antiqua" w:hAnsi="Book Antiqua" w:cs="Book Antiqua"/>
          <w:color w:val="000000"/>
          <w:szCs w:val="22"/>
        </w:rPr>
        <w:t>.</w:t>
      </w:r>
    </w:p>
    <w:p w14:paraId="41501803" w14:textId="117AFAED" w:rsidR="00A77B3E" w:rsidRDefault="001D7ED4" w:rsidP="00B02E1D">
      <w:pPr>
        <w:spacing w:line="360" w:lineRule="auto"/>
        <w:ind w:firstLineChars="100" w:firstLine="240"/>
        <w:jc w:val="both"/>
      </w:pPr>
      <w:r>
        <w:rPr>
          <w:rFonts w:ascii="Book Antiqua" w:eastAsia="Book Antiqua" w:hAnsi="Book Antiqua" w:cs="Book Antiqua"/>
          <w:color w:val="000000"/>
        </w:rPr>
        <w:t xml:space="preserve">For many years, studies have shown that tradition Chinese medicine (TCM) exhibits an effect against the development of T2DM and treats T2DM by decreasing fasting blood glucose (FBG) and glycated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A1c, improving insulin resistance, and protecting β-cells and pancreat</w:t>
      </w:r>
      <w:r>
        <w:rPr>
          <w:rFonts w:ascii="Book Antiqua" w:eastAsia="Book Antiqua" w:hAnsi="Book Antiqua" w:cs="Book Antiqua"/>
          <w:color w:val="000000"/>
        </w:rPr>
        <w:t>ic islet function</w:t>
      </w:r>
      <w:r w:rsidRPr="00B02E1D">
        <w:rPr>
          <w:rFonts w:ascii="Book Antiqua" w:eastAsia="Book Antiqua" w:hAnsi="Book Antiqua" w:cs="Book Antiqua"/>
          <w:color w:val="000000"/>
          <w:vertAlign w:val="superscript"/>
        </w:rPr>
        <w:t>[18</w:t>
      </w:r>
      <w:r w:rsidR="00DF1F7F">
        <w:rPr>
          <w:rFonts w:ascii="Book Antiqua" w:eastAsia="Book Antiqua" w:hAnsi="Book Antiqua" w:cs="Book Antiqua"/>
          <w:color w:val="000000"/>
          <w:vertAlign w:val="superscript"/>
        </w:rPr>
        <w:t>-</w:t>
      </w:r>
      <w:r w:rsidR="00B02E1D" w:rsidRPr="00B02E1D">
        <w:rPr>
          <w:rFonts w:ascii="Book Antiqua" w:eastAsia="Book Antiqua" w:hAnsi="Book Antiqua" w:cs="Book Antiqua"/>
          <w:vanish/>
          <w:color w:val="000000"/>
          <w:szCs w:val="22"/>
          <w:vertAlign w:val="superscript"/>
        </w:rPr>
        <w:t>-</w:t>
      </w:r>
      <w:r w:rsidRPr="00B02E1D">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Berberine has been used as </w:t>
      </w:r>
      <w:r w:rsidR="00413852">
        <w:rPr>
          <w:rFonts w:ascii="Book Antiqua" w:eastAsia="Book Antiqua" w:hAnsi="Book Antiqua" w:cs="Book Antiqua"/>
          <w:color w:val="000000"/>
        </w:rPr>
        <w:t xml:space="preserve">a </w:t>
      </w:r>
      <w:r>
        <w:rPr>
          <w:rFonts w:ascii="Book Antiqua" w:eastAsia="Book Antiqua" w:hAnsi="Book Antiqua" w:cs="Book Antiqua"/>
          <w:color w:val="000000"/>
        </w:rPr>
        <w:t xml:space="preserve">TCM or an alternative treatment for T2DM. Berberine is derived from </w:t>
      </w:r>
      <w:proofErr w:type="spellStart"/>
      <w:r w:rsidRPr="00CD1D23">
        <w:rPr>
          <w:rFonts w:ascii="Book Antiqua" w:eastAsia="Book Antiqua" w:hAnsi="Book Antiqua" w:cs="Book Antiqua"/>
          <w:i/>
          <w:iCs/>
          <w:color w:val="000000"/>
        </w:rPr>
        <w:t>Rhizoma</w:t>
      </w:r>
      <w:proofErr w:type="spellEnd"/>
      <w:r w:rsidRPr="00CD1D23">
        <w:rPr>
          <w:rFonts w:ascii="Book Antiqua" w:eastAsia="Book Antiqua" w:hAnsi="Book Antiqua" w:cs="Book Antiqua"/>
          <w:i/>
          <w:iCs/>
          <w:color w:val="000000"/>
        </w:rPr>
        <w:t xml:space="preserve"> </w:t>
      </w:r>
      <w:proofErr w:type="spellStart"/>
      <w:r w:rsidRPr="00CD1D23">
        <w:rPr>
          <w:rFonts w:ascii="Book Antiqua" w:eastAsia="Book Antiqua" w:hAnsi="Book Antiqua" w:cs="Book Antiqua"/>
          <w:i/>
          <w:iCs/>
          <w:color w:val="000000"/>
        </w:rPr>
        <w:t>Coptidis</w:t>
      </w:r>
      <w:proofErr w:type="spellEnd"/>
      <w:r>
        <w:rPr>
          <w:rFonts w:ascii="Book Antiqua" w:eastAsia="Book Antiqua" w:hAnsi="Book Antiqua" w:cs="Book Antiqua"/>
          <w:color w:val="000000"/>
        </w:rPr>
        <w:t xml:space="preserve">, </w:t>
      </w:r>
      <w:r w:rsidRPr="00CD1D23">
        <w:rPr>
          <w:rFonts w:ascii="Book Antiqua" w:eastAsia="Book Antiqua" w:hAnsi="Book Antiqua" w:cs="Book Antiqua"/>
          <w:i/>
          <w:iCs/>
          <w:color w:val="000000"/>
        </w:rPr>
        <w:t xml:space="preserve">Cortex </w:t>
      </w:r>
      <w:proofErr w:type="spellStart"/>
      <w:r w:rsidRPr="00CD1D23">
        <w:rPr>
          <w:rFonts w:ascii="Book Antiqua" w:eastAsia="Book Antiqua" w:hAnsi="Book Antiqua" w:cs="Book Antiqua"/>
          <w:i/>
          <w:iCs/>
          <w:color w:val="000000"/>
        </w:rPr>
        <w:t>Phellodendri</w:t>
      </w:r>
      <w:proofErr w:type="spellEnd"/>
      <w:r w:rsidRPr="00CD1D23">
        <w:rPr>
          <w:rFonts w:ascii="Book Antiqua" w:eastAsia="Book Antiqua" w:hAnsi="Book Antiqua" w:cs="Book Antiqua"/>
          <w:i/>
          <w:iCs/>
          <w:color w:val="000000"/>
        </w:rPr>
        <w:t xml:space="preserve"> </w:t>
      </w:r>
      <w:proofErr w:type="spellStart"/>
      <w:r w:rsidRPr="00CD1D23">
        <w:rPr>
          <w:rFonts w:ascii="Book Antiqua" w:eastAsia="Book Antiqua" w:hAnsi="Book Antiqua" w:cs="Book Antiqua"/>
          <w:i/>
          <w:iCs/>
          <w:color w:val="000000"/>
        </w:rPr>
        <w:t>Amurensis</w:t>
      </w:r>
      <w:proofErr w:type="spellEnd"/>
      <w:r>
        <w:rPr>
          <w:rFonts w:ascii="Book Antiqua" w:eastAsia="Book Antiqua" w:hAnsi="Book Antiqua" w:cs="Book Antiqua"/>
          <w:color w:val="000000"/>
        </w:rPr>
        <w:t xml:space="preserve">, </w:t>
      </w:r>
      <w:r w:rsidRPr="00CD1D23">
        <w:rPr>
          <w:rFonts w:ascii="Book Antiqua" w:eastAsia="Book Antiqua" w:hAnsi="Book Antiqua" w:cs="Book Antiqua"/>
          <w:i/>
          <w:iCs/>
          <w:color w:val="000000"/>
        </w:rPr>
        <w:t xml:space="preserve">Radix </w:t>
      </w:r>
      <w:proofErr w:type="spellStart"/>
      <w:r w:rsidRPr="00CD1D23">
        <w:rPr>
          <w:rFonts w:ascii="Book Antiqua" w:eastAsia="Book Antiqua" w:hAnsi="Book Antiqua" w:cs="Book Antiqua"/>
          <w:i/>
          <w:iCs/>
          <w:color w:val="000000"/>
        </w:rPr>
        <w:t>Scutellariae</w:t>
      </w:r>
      <w:proofErr w:type="spellEnd"/>
      <w:r w:rsidRPr="00CD1D23">
        <w:rPr>
          <w:rFonts w:ascii="Book Antiqua" w:eastAsia="Book Antiqua" w:hAnsi="Book Antiqua" w:cs="Book Antiqua"/>
          <w:i/>
          <w:iCs/>
          <w:color w:val="000000"/>
        </w:rPr>
        <w:t xml:space="preserve"> </w:t>
      </w:r>
      <w:proofErr w:type="spellStart"/>
      <w:r w:rsidR="00413852" w:rsidRPr="00CD1D23">
        <w:rPr>
          <w:rFonts w:ascii="Book Antiqua" w:eastAsia="Book Antiqua" w:hAnsi="Book Antiqua" w:cs="Book Antiqua"/>
          <w:i/>
          <w:iCs/>
          <w:color w:val="000000"/>
        </w:rPr>
        <w:t>Baicalensis</w:t>
      </w:r>
      <w:proofErr w:type="spellEnd"/>
      <w:r w:rsidR="00413852">
        <w:rPr>
          <w:rFonts w:ascii="Book Antiqua" w:eastAsia="Book Antiqua" w:hAnsi="Book Antiqua" w:cs="Book Antiqua"/>
          <w:color w:val="000000"/>
        </w:rPr>
        <w:t xml:space="preserve">, </w:t>
      </w:r>
      <w:r>
        <w:rPr>
          <w:rFonts w:ascii="Book Antiqua" w:eastAsia="Book Antiqua" w:hAnsi="Book Antiqua" w:cs="Book Antiqua"/>
          <w:color w:val="000000"/>
        </w:rPr>
        <w:t>and others.</w:t>
      </w:r>
      <w:r>
        <w:rPr>
          <w:rFonts w:ascii="Book Antiqua" w:eastAsia="Book Antiqua" w:hAnsi="Book Antiqua" w:cs="Book Antiqua"/>
          <w:color w:val="000000"/>
        </w:rPr>
        <w:t xml:space="preserve"> Recently, many scholars have demonstrated that berberine is an effective, potent anti-diabetic </w:t>
      </w:r>
      <w:proofErr w:type="gramStart"/>
      <w:r>
        <w:rPr>
          <w:rFonts w:ascii="Book Antiqua" w:eastAsia="Book Antiqua" w:hAnsi="Book Antiqua" w:cs="Book Antiqua"/>
          <w:color w:val="000000"/>
        </w:rPr>
        <w:t>agent</w:t>
      </w:r>
      <w:r w:rsidRPr="003574F2">
        <w:rPr>
          <w:rFonts w:ascii="Book Antiqua" w:eastAsia="Book Antiqua" w:hAnsi="Book Antiqua" w:cs="Book Antiqua"/>
          <w:color w:val="000000"/>
          <w:vertAlign w:val="superscript"/>
        </w:rPr>
        <w:t>[</w:t>
      </w:r>
      <w:proofErr w:type="gramEnd"/>
      <w:r w:rsidRPr="003574F2">
        <w:rPr>
          <w:rFonts w:ascii="Book Antiqua" w:eastAsia="Book Antiqua" w:hAnsi="Book Antiqua" w:cs="Book Antiqua"/>
          <w:color w:val="000000"/>
          <w:vertAlign w:val="superscript"/>
        </w:rPr>
        <w:t>21</w:t>
      </w:r>
      <w:r w:rsidR="00DF1F7F">
        <w:rPr>
          <w:rFonts w:ascii="Book Antiqua" w:eastAsia="Book Antiqua" w:hAnsi="Book Antiqua" w:cs="Book Antiqua"/>
          <w:color w:val="000000"/>
          <w:vertAlign w:val="superscript"/>
        </w:rPr>
        <w:t>,</w:t>
      </w:r>
      <w:r w:rsidR="003574F2" w:rsidRPr="003574F2">
        <w:rPr>
          <w:rFonts w:ascii="Book Antiqua" w:eastAsia="Book Antiqua" w:hAnsi="Book Antiqua" w:cs="Book Antiqua"/>
          <w:vanish/>
          <w:color w:val="000000"/>
          <w:szCs w:val="22"/>
          <w:vertAlign w:val="superscript"/>
        </w:rPr>
        <w:t>,</w:t>
      </w:r>
      <w:r w:rsidRPr="003574F2">
        <w:rPr>
          <w:rFonts w:ascii="Book Antiqua" w:eastAsia="Book Antiqua" w:hAnsi="Book Antiqua" w:cs="Book Antiqua"/>
          <w:color w:val="000000"/>
          <w:vertAlign w:val="superscript"/>
        </w:rPr>
        <w:t>22]</w:t>
      </w:r>
      <w:r>
        <w:rPr>
          <w:rFonts w:ascii="Book Antiqua" w:eastAsia="Book Antiqua" w:hAnsi="Book Antiqua" w:cs="Book Antiqua"/>
          <w:color w:val="000000"/>
        </w:rPr>
        <w:t>. At present, there are many reports indicating that berberine can regulate blood glucose, improve blood</w:t>
      </w:r>
      <w:r>
        <w:rPr>
          <w:rFonts w:ascii="Book Antiqua" w:eastAsia="Book Antiqua" w:hAnsi="Book Antiqua" w:cs="Book Antiqua"/>
          <w:color w:val="000000"/>
        </w:rPr>
        <w:t xml:space="preserve"> lipids</w:t>
      </w:r>
      <w:r w:rsidR="00413852">
        <w:rPr>
          <w:rFonts w:ascii="Book Antiqua" w:eastAsia="Book Antiqua" w:hAnsi="Book Antiqua" w:cs="Book Antiqua"/>
          <w:color w:val="000000"/>
        </w:rPr>
        <w:t>,</w:t>
      </w:r>
      <w:r>
        <w:rPr>
          <w:rFonts w:ascii="Book Antiqua" w:eastAsia="Book Antiqua" w:hAnsi="Book Antiqua" w:cs="Book Antiqua"/>
          <w:color w:val="000000"/>
        </w:rPr>
        <w:t xml:space="preserve"> and reduce i</w:t>
      </w:r>
      <w:r>
        <w:rPr>
          <w:rFonts w:ascii="Book Antiqua" w:eastAsia="Book Antiqua" w:hAnsi="Book Antiqua" w:cs="Book Antiqua"/>
          <w:color w:val="000000"/>
        </w:rPr>
        <w:t xml:space="preserve">nsulin </w:t>
      </w:r>
      <w:proofErr w:type="gramStart"/>
      <w:r>
        <w:rPr>
          <w:rFonts w:ascii="Book Antiqua" w:eastAsia="Book Antiqua" w:hAnsi="Book Antiqua" w:cs="Book Antiqua"/>
          <w:color w:val="000000"/>
        </w:rPr>
        <w:t>resistance</w:t>
      </w:r>
      <w:r w:rsidRPr="003574F2">
        <w:rPr>
          <w:rFonts w:ascii="Book Antiqua" w:eastAsia="Book Antiqua" w:hAnsi="Book Antiqua" w:cs="Book Antiqua"/>
          <w:color w:val="000000"/>
          <w:vertAlign w:val="superscript"/>
        </w:rPr>
        <w:t>[</w:t>
      </w:r>
      <w:proofErr w:type="gramEnd"/>
      <w:r w:rsidRPr="003574F2">
        <w:rPr>
          <w:rFonts w:ascii="Book Antiqua" w:eastAsia="Book Antiqua" w:hAnsi="Book Antiqua" w:cs="Book Antiqua"/>
          <w:color w:val="000000"/>
          <w:vertAlign w:val="superscript"/>
        </w:rPr>
        <w:t>19</w:t>
      </w:r>
      <w:r w:rsidR="00DF1F7F">
        <w:rPr>
          <w:rFonts w:ascii="Book Antiqua" w:eastAsia="Book Antiqua" w:hAnsi="Book Antiqua" w:cs="Book Antiqua"/>
          <w:color w:val="000000"/>
          <w:vertAlign w:val="superscript"/>
        </w:rPr>
        <w:t>,</w:t>
      </w:r>
      <w:r w:rsidR="003574F2" w:rsidRPr="003574F2">
        <w:rPr>
          <w:rFonts w:ascii="Book Antiqua" w:eastAsia="Book Antiqua" w:hAnsi="Book Antiqua" w:cs="Book Antiqua"/>
          <w:vanish/>
          <w:color w:val="000000"/>
          <w:szCs w:val="22"/>
          <w:vertAlign w:val="superscript"/>
        </w:rPr>
        <w:t>,</w:t>
      </w:r>
      <w:r w:rsidRPr="003574F2">
        <w:rPr>
          <w:rFonts w:ascii="Book Antiqua" w:eastAsia="Book Antiqua" w:hAnsi="Book Antiqua" w:cs="Book Antiqua"/>
          <w:color w:val="000000"/>
          <w:szCs w:val="22"/>
          <w:vertAlign w:val="superscript"/>
        </w:rPr>
        <w:t>23</w:t>
      </w:r>
      <w:r w:rsidR="00DF1F7F">
        <w:rPr>
          <w:rFonts w:ascii="Book Antiqua" w:eastAsia="Book Antiqua" w:hAnsi="Book Antiqua" w:cs="Book Antiqua"/>
          <w:color w:val="000000"/>
          <w:szCs w:val="22"/>
          <w:vertAlign w:val="superscript"/>
        </w:rPr>
        <w:t>,</w:t>
      </w:r>
      <w:r w:rsidR="003574F2" w:rsidRPr="003574F2">
        <w:rPr>
          <w:rFonts w:ascii="Book Antiqua" w:eastAsia="Book Antiqua" w:hAnsi="Book Antiqua" w:cs="Book Antiqua"/>
          <w:vanish/>
          <w:color w:val="000000"/>
          <w:szCs w:val="22"/>
          <w:vertAlign w:val="superscript"/>
        </w:rPr>
        <w:t>,</w:t>
      </w:r>
      <w:r w:rsidRPr="003574F2">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Some studies have reported </w:t>
      </w:r>
      <w:r>
        <w:rPr>
          <w:rFonts w:ascii="Book Antiqua" w:eastAsia="Book Antiqua" w:hAnsi="Book Antiqua" w:cs="Book Antiqua"/>
          <w:color w:val="000000"/>
        </w:rPr>
        <w:lastRenderedPageBreak/>
        <w:t xml:space="preserve">that berberine repairs the gut barrier structure and alters the diversity of the gut </w:t>
      </w:r>
      <w:proofErr w:type="gramStart"/>
      <w:r w:rsidR="009D0F41" w:rsidRPr="009D0F41">
        <w:rPr>
          <w:rFonts w:ascii="Book Antiqua" w:eastAsia="Book Antiqua" w:hAnsi="Book Antiqua" w:cs="Book Antiqua"/>
          <w:color w:val="000000"/>
        </w:rPr>
        <w:t>microbiota</w:t>
      </w:r>
      <w:r w:rsidRPr="003574F2">
        <w:rPr>
          <w:rFonts w:ascii="Book Antiqua" w:eastAsia="Book Antiqua" w:hAnsi="Book Antiqua" w:cs="Book Antiqua"/>
          <w:color w:val="000000"/>
          <w:vertAlign w:val="superscript"/>
        </w:rPr>
        <w:t>[</w:t>
      </w:r>
      <w:proofErr w:type="gramEnd"/>
      <w:r w:rsidRPr="003574F2">
        <w:rPr>
          <w:rFonts w:ascii="Book Antiqua" w:eastAsia="Book Antiqua" w:hAnsi="Book Antiqua" w:cs="Book Antiqua"/>
          <w:color w:val="000000"/>
          <w:vertAlign w:val="superscript"/>
        </w:rPr>
        <w:t>25</w:t>
      </w:r>
      <w:r w:rsidR="00DF1F7F">
        <w:rPr>
          <w:rFonts w:ascii="Book Antiqua" w:eastAsia="Book Antiqua" w:hAnsi="Book Antiqua" w:cs="Book Antiqua"/>
          <w:color w:val="000000"/>
          <w:vertAlign w:val="superscript"/>
        </w:rPr>
        <w:t>,</w:t>
      </w:r>
      <w:r w:rsidR="003574F2" w:rsidRPr="003574F2">
        <w:rPr>
          <w:rFonts w:ascii="Book Antiqua" w:eastAsia="Book Antiqua" w:hAnsi="Book Antiqua" w:cs="Book Antiqua"/>
          <w:vanish/>
          <w:color w:val="000000"/>
          <w:szCs w:val="22"/>
          <w:vertAlign w:val="superscript"/>
        </w:rPr>
        <w:t>,</w:t>
      </w:r>
      <w:r w:rsidRPr="003574F2">
        <w:rPr>
          <w:rFonts w:ascii="Book Antiqua" w:eastAsia="Book Antiqua" w:hAnsi="Book Antiqua" w:cs="Book Antiqua"/>
          <w:color w:val="000000"/>
          <w:szCs w:val="22"/>
          <w:vertAlign w:val="superscript"/>
        </w:rPr>
        <w:t>26]</w:t>
      </w:r>
      <w:r>
        <w:rPr>
          <w:rFonts w:ascii="Book Antiqua" w:eastAsia="Book Antiqua" w:hAnsi="Book Antiqua" w:cs="Book Antiqua"/>
          <w:color w:val="000000"/>
          <w:szCs w:val="22"/>
        </w:rPr>
        <w:t xml:space="preserve">, suggesting that its effects are exerted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modulation of the gut bacteria.</w:t>
      </w:r>
    </w:p>
    <w:p w14:paraId="38B6126B" w14:textId="35F90707" w:rsidR="00A77B3E" w:rsidRDefault="001D7ED4" w:rsidP="003574F2">
      <w:pPr>
        <w:spacing w:line="360" w:lineRule="auto"/>
        <w:ind w:firstLineChars="100" w:firstLine="240"/>
        <w:jc w:val="both"/>
      </w:pPr>
      <w:r>
        <w:rPr>
          <w:rFonts w:ascii="Book Antiqua" w:eastAsia="Book Antiqua" w:hAnsi="Book Antiqua" w:cs="Book Antiqua"/>
          <w:color w:val="000000"/>
          <w:szCs w:val="22"/>
        </w:rPr>
        <w:t xml:space="preserve">More information regarding the influence of </w:t>
      </w:r>
      <w:proofErr w:type="spellStart"/>
      <w:r>
        <w:rPr>
          <w:rFonts w:ascii="Book Antiqua" w:eastAsia="Book Antiqua" w:hAnsi="Book Antiqua" w:cs="Book Antiqua"/>
          <w:color w:val="000000"/>
          <w:szCs w:val="22"/>
        </w:rPr>
        <w:t>berberine</w:t>
      </w:r>
      <w:proofErr w:type="spellEnd"/>
      <w:r>
        <w:rPr>
          <w:rFonts w:ascii="Book Antiqua" w:eastAsia="Book Antiqua" w:hAnsi="Book Antiqua" w:cs="Book Antiqua"/>
          <w:color w:val="000000"/>
          <w:szCs w:val="22"/>
        </w:rPr>
        <w:t xml:space="preserve"> on T2DM </w:t>
      </w:r>
      <w:proofErr w:type="spellStart"/>
      <w:r>
        <w:rPr>
          <w:rFonts w:ascii="Book Antiqua" w:eastAsia="Book Antiqua" w:hAnsi="Book Antiqua" w:cs="Book Antiqua"/>
          <w:color w:val="000000"/>
          <w:szCs w:val="22"/>
        </w:rPr>
        <w:t>hyperglycaemia</w:t>
      </w:r>
      <w:proofErr w:type="spellEnd"/>
      <w:r>
        <w:rPr>
          <w:rFonts w:ascii="Book Antiqua" w:eastAsia="Book Antiqua" w:hAnsi="Book Antiqua" w:cs="Book Antiqua"/>
          <w:color w:val="000000"/>
          <w:szCs w:val="22"/>
        </w:rPr>
        <w:t xml:space="preserve"> and gut microbiota composition is needed. In</w:t>
      </w:r>
      <w:r>
        <w:rPr>
          <w:rFonts w:ascii="Book Antiqua" w:eastAsia="Book Antiqua" w:hAnsi="Book Antiqua" w:cs="Book Antiqua"/>
          <w:color w:val="000000"/>
          <w:szCs w:val="22"/>
        </w:rPr>
        <w:t xml:space="preserve"> this study, we evaluated the effects of </w:t>
      </w:r>
      <w:proofErr w:type="spellStart"/>
      <w:r>
        <w:rPr>
          <w:rFonts w:ascii="Book Antiqua" w:eastAsia="Book Antiqua" w:hAnsi="Book Antiqua" w:cs="Book Antiqua"/>
          <w:color w:val="000000"/>
          <w:szCs w:val="22"/>
        </w:rPr>
        <w:t>berberine</w:t>
      </w:r>
      <w:proofErr w:type="spellEnd"/>
      <w:r>
        <w:rPr>
          <w:rFonts w:ascii="Book Antiqua" w:eastAsia="Book Antiqua" w:hAnsi="Book Antiqua" w:cs="Book Antiqua"/>
          <w:color w:val="000000"/>
          <w:szCs w:val="22"/>
        </w:rPr>
        <w:t xml:space="preserve"> </w:t>
      </w:r>
      <w:r w:rsidR="00413852">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regulating glucose metabolism and its influence on imbalanced gut microbiota in T2DM GK rats to elucidate the </w:t>
      </w:r>
      <w:proofErr w:type="spellStart"/>
      <w:r>
        <w:rPr>
          <w:rFonts w:ascii="Book Antiqua" w:eastAsia="Book Antiqua" w:hAnsi="Book Antiqua" w:cs="Book Antiqua"/>
          <w:color w:val="000000"/>
          <w:szCs w:val="22"/>
        </w:rPr>
        <w:t>hypoglycaemic</w:t>
      </w:r>
      <w:proofErr w:type="spellEnd"/>
      <w:r>
        <w:rPr>
          <w:rFonts w:ascii="Book Antiqua" w:eastAsia="Book Antiqua" w:hAnsi="Book Antiqua" w:cs="Book Antiqua"/>
          <w:color w:val="000000"/>
          <w:szCs w:val="22"/>
        </w:rPr>
        <w:t xml:space="preserve"> mechanism of </w:t>
      </w:r>
      <w:proofErr w:type="spellStart"/>
      <w:r>
        <w:rPr>
          <w:rFonts w:ascii="Book Antiqua" w:eastAsia="Book Antiqua" w:hAnsi="Book Antiqua" w:cs="Book Antiqua"/>
          <w:color w:val="000000"/>
          <w:szCs w:val="22"/>
        </w:rPr>
        <w:t>berberine</w:t>
      </w:r>
      <w:proofErr w:type="spellEnd"/>
      <w:r>
        <w:rPr>
          <w:rFonts w:ascii="Book Antiqua" w:eastAsia="Book Antiqua" w:hAnsi="Book Antiqua" w:cs="Book Antiqua"/>
          <w:color w:val="000000"/>
          <w:szCs w:val="22"/>
        </w:rPr>
        <w:t>.</w:t>
      </w:r>
    </w:p>
    <w:p w14:paraId="3BED58DB" w14:textId="77777777" w:rsidR="00A77B3E" w:rsidRDefault="00A77B3E">
      <w:pPr>
        <w:spacing w:line="360" w:lineRule="auto"/>
        <w:jc w:val="both"/>
      </w:pPr>
    </w:p>
    <w:p w14:paraId="1B769610" w14:textId="77777777" w:rsidR="00A77B3E" w:rsidRDefault="001D7ED4">
      <w:pPr>
        <w:spacing w:line="360" w:lineRule="auto"/>
        <w:jc w:val="both"/>
      </w:pPr>
      <w:r>
        <w:rPr>
          <w:rFonts w:ascii="Book Antiqua" w:eastAsia="Book Antiqua" w:hAnsi="Book Antiqua" w:cs="Book Antiqua"/>
          <w:b/>
          <w:caps/>
          <w:color w:val="000000"/>
          <w:u w:val="single"/>
        </w:rPr>
        <w:t>MATERIALS AND METHODS</w:t>
      </w:r>
    </w:p>
    <w:p w14:paraId="2F67A8BF" w14:textId="77777777" w:rsidR="00A77B3E" w:rsidRDefault="001D7ED4">
      <w:pPr>
        <w:spacing w:line="360" w:lineRule="auto"/>
        <w:jc w:val="both"/>
      </w:pPr>
      <w:r>
        <w:rPr>
          <w:rFonts w:ascii="Book Antiqua" w:eastAsia="Book Antiqua" w:hAnsi="Book Antiqua" w:cs="Book Antiqua"/>
          <w:b/>
          <w:bCs/>
          <w:i/>
          <w:iCs/>
          <w:color w:val="000000"/>
          <w:szCs w:val="22"/>
        </w:rPr>
        <w:t>Chemicals</w:t>
      </w:r>
    </w:p>
    <w:p w14:paraId="2A80C3F7" w14:textId="70C18802" w:rsidR="004E6ABD" w:rsidRDefault="001D7ED4">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Berberine chloride hydrate was </w:t>
      </w:r>
      <w:r w:rsidR="00413852">
        <w:rPr>
          <w:rFonts w:ascii="Book Antiqua" w:eastAsia="Book Antiqua" w:hAnsi="Book Antiqua" w:cs="Book Antiqua"/>
          <w:color w:val="000000"/>
          <w:szCs w:val="22"/>
        </w:rPr>
        <w:t xml:space="preserve">purchased </w:t>
      </w:r>
      <w:r>
        <w:rPr>
          <w:rFonts w:ascii="Book Antiqua" w:eastAsia="Book Antiqua" w:hAnsi="Book Antiqua" w:cs="Book Antiqua"/>
          <w:color w:val="000000"/>
          <w:szCs w:val="22"/>
        </w:rPr>
        <w:t xml:space="preserve">from Shanghai Macklin Biochemical Co., Ltd. (Shanghai, China). Metformin was </w:t>
      </w:r>
      <w:r w:rsidR="00413852">
        <w:rPr>
          <w:rFonts w:ascii="Book Antiqua" w:eastAsia="Book Antiqua" w:hAnsi="Book Antiqua" w:cs="Book Antiqua"/>
          <w:color w:val="000000"/>
          <w:szCs w:val="22"/>
        </w:rPr>
        <w:t xml:space="preserve">purchased </w:t>
      </w:r>
      <w:r>
        <w:rPr>
          <w:rFonts w:ascii="Book Antiqua" w:eastAsia="Book Antiqua" w:hAnsi="Book Antiqua" w:cs="Book Antiqua"/>
          <w:color w:val="000000"/>
          <w:szCs w:val="22"/>
        </w:rPr>
        <w:t>from Si</w:t>
      </w:r>
      <w:r>
        <w:rPr>
          <w:rFonts w:ascii="Book Antiqua" w:eastAsia="Book Antiqua" w:hAnsi="Book Antiqua" w:cs="Book Antiqua"/>
          <w:color w:val="000000"/>
          <w:szCs w:val="22"/>
        </w:rPr>
        <w:t xml:space="preserve">no-American Shanghai Squibb Pharmaceuticals Ltd., (Shanghai, China). Plasma insulin and stimulate glucagon-like peptide-1 (GLP-1) concentrations were measured with a </w:t>
      </w:r>
      <w:proofErr w:type="spellStart"/>
      <w:r>
        <w:rPr>
          <w:rFonts w:ascii="Book Antiqua" w:eastAsia="Book Antiqua" w:hAnsi="Book Antiqua" w:cs="Book Antiqua"/>
          <w:color w:val="000000"/>
          <w:szCs w:val="22"/>
        </w:rPr>
        <w:t>Mercodia</w:t>
      </w:r>
      <w:proofErr w:type="spellEnd"/>
      <w:r>
        <w:rPr>
          <w:rFonts w:ascii="Book Antiqua" w:eastAsia="Book Antiqua" w:hAnsi="Book Antiqua" w:cs="Book Antiqua"/>
          <w:color w:val="000000"/>
          <w:szCs w:val="22"/>
        </w:rPr>
        <w:t xml:space="preserve"> ELISA kit (Uppsala, Sweden). The assay kits for FBG, total cholesterol (T</w:t>
      </w:r>
      <w:r>
        <w:rPr>
          <w:rFonts w:ascii="Book Antiqua" w:eastAsia="Book Antiqua" w:hAnsi="Book Antiqua" w:cs="Book Antiqua"/>
          <w:color w:val="000000"/>
          <w:szCs w:val="22"/>
        </w:rPr>
        <w:t>C)</w:t>
      </w:r>
      <w:r w:rsidR="0041385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w:t>
      </w:r>
      <w:r>
        <w:rPr>
          <w:rFonts w:ascii="Book Antiqua" w:eastAsia="Book Antiqua" w:hAnsi="Book Antiqua" w:cs="Book Antiqua"/>
          <w:color w:val="000000"/>
          <w:szCs w:val="22"/>
        </w:rPr>
        <w:t xml:space="preserve">d triglycerides (TG) were provided by Nanjing </w:t>
      </w:r>
      <w:proofErr w:type="spellStart"/>
      <w:r>
        <w:rPr>
          <w:rFonts w:ascii="Book Antiqua" w:eastAsia="Book Antiqua" w:hAnsi="Book Antiqua" w:cs="Book Antiqua"/>
          <w:color w:val="000000"/>
          <w:szCs w:val="22"/>
        </w:rPr>
        <w:t>Jiancheng</w:t>
      </w:r>
      <w:proofErr w:type="spellEnd"/>
      <w:r>
        <w:rPr>
          <w:rFonts w:ascii="Book Antiqua" w:eastAsia="Book Antiqua" w:hAnsi="Book Antiqua" w:cs="Book Antiqua"/>
          <w:color w:val="000000"/>
          <w:szCs w:val="22"/>
        </w:rPr>
        <w:t xml:space="preserve"> Bioengineering Institute (Nanjing, China).</w:t>
      </w:r>
    </w:p>
    <w:p w14:paraId="7659D604" w14:textId="77777777" w:rsidR="004E6ABD" w:rsidRDefault="004E6ABD">
      <w:pPr>
        <w:spacing w:line="360" w:lineRule="auto"/>
        <w:jc w:val="both"/>
        <w:rPr>
          <w:rFonts w:ascii="Book Antiqua" w:eastAsia="Book Antiqua" w:hAnsi="Book Antiqua" w:cs="Book Antiqua"/>
          <w:color w:val="000000"/>
          <w:szCs w:val="22"/>
        </w:rPr>
      </w:pPr>
    </w:p>
    <w:p w14:paraId="36C1856C" w14:textId="6F745F5F" w:rsidR="00A77B3E" w:rsidRDefault="001D7ED4">
      <w:pPr>
        <w:spacing w:line="360" w:lineRule="auto"/>
        <w:jc w:val="both"/>
      </w:pPr>
      <w:r>
        <w:rPr>
          <w:rFonts w:ascii="Book Antiqua" w:eastAsia="Book Antiqua" w:hAnsi="Book Antiqua" w:cs="Book Antiqua"/>
          <w:b/>
          <w:bCs/>
          <w:i/>
          <w:iCs/>
          <w:color w:val="000000"/>
          <w:szCs w:val="22"/>
        </w:rPr>
        <w:t>Animals and experimental design</w:t>
      </w:r>
    </w:p>
    <w:p w14:paraId="39285880" w14:textId="6850FD37" w:rsidR="00A77B3E" w:rsidRDefault="001D7ED4">
      <w:pPr>
        <w:spacing w:line="360" w:lineRule="auto"/>
        <w:jc w:val="both"/>
      </w:pPr>
      <w:r>
        <w:rPr>
          <w:rFonts w:ascii="Book Antiqua" w:eastAsia="Book Antiqua" w:hAnsi="Book Antiqua" w:cs="Book Antiqua"/>
          <w:color w:val="000000"/>
          <w:szCs w:val="22"/>
        </w:rPr>
        <w:t xml:space="preserve">Thirty male GK rats (6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old) were obtained from the Shanghai Laboratory Animal Center (Shanghai, China; certificate </w:t>
      </w:r>
      <w:r w:rsidR="004E6ABD">
        <w:rPr>
          <w:rFonts w:ascii="Book Antiqua" w:eastAsia="Book Antiqua" w:hAnsi="Book Antiqua" w:cs="Book Antiqua"/>
          <w:color w:val="000000"/>
          <w:szCs w:val="22"/>
        </w:rPr>
        <w:t>No.</w:t>
      </w:r>
      <w:r>
        <w:rPr>
          <w:rFonts w:ascii="Book Antiqua" w:eastAsia="Book Antiqua" w:hAnsi="Book Antiqua" w:cs="Book Antiqua"/>
          <w:color w:val="000000"/>
          <w:szCs w:val="22"/>
        </w:rPr>
        <w:t xml:space="preserve"> 2015000535026). The animals were acclimated in a specific pathogen-free animal laboratory at 22</w:t>
      </w:r>
      <w:r w:rsidR="004E6AB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4E6AB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 °C with 50</w:t>
      </w:r>
      <w:r w:rsidR="004E6ABD">
        <w:rPr>
          <w:rFonts w:ascii="Book Antiqua" w:eastAsia="Book Antiqua" w:hAnsi="Book Antiqua" w:cs="Book Antiqua"/>
          <w:color w:val="000000"/>
          <w:szCs w:val="22"/>
        </w:rPr>
        <w:t>%-</w:t>
      </w:r>
      <w:r>
        <w:rPr>
          <w:rFonts w:ascii="Book Antiqua" w:eastAsia="Book Antiqua" w:hAnsi="Book Antiqua" w:cs="Book Antiqua"/>
          <w:color w:val="000000"/>
          <w:szCs w:val="22"/>
        </w:rPr>
        <w:t>70% relative humidity under a 12/12 h light/dark cycle. They were fed stan</w:t>
      </w:r>
      <w:r>
        <w:rPr>
          <w:rFonts w:ascii="Book Antiqua" w:eastAsia="Book Antiqua" w:hAnsi="Book Antiqua" w:cs="Book Antiqua"/>
          <w:color w:val="000000"/>
          <w:szCs w:val="22"/>
        </w:rPr>
        <w:t xml:space="preserve">dard laboratory chow and provided </w:t>
      </w:r>
      <w:r w:rsidR="00413852">
        <w:rPr>
          <w:rFonts w:ascii="Book Antiqua" w:eastAsia="Book Antiqua" w:hAnsi="Book Antiqua" w:cs="Book Antiqua"/>
          <w:color w:val="000000"/>
          <w:szCs w:val="22"/>
        </w:rPr>
        <w:t xml:space="preserve">with </w:t>
      </w:r>
      <w:r>
        <w:rPr>
          <w:rFonts w:ascii="Book Antiqua" w:eastAsia="Book Antiqua" w:hAnsi="Book Antiqua" w:cs="Book Antiqua"/>
          <w:color w:val="000000"/>
          <w:szCs w:val="22"/>
        </w:rPr>
        <w:t xml:space="preserve">water </w:t>
      </w:r>
      <w:r w:rsidRPr="004E6ABD">
        <w:rPr>
          <w:rFonts w:ascii="Book Antiqua" w:eastAsia="Book Antiqua" w:hAnsi="Book Antiqua" w:cs="Book Antiqua"/>
          <w:i/>
          <w:iCs/>
          <w:color w:val="000000"/>
          <w:szCs w:val="22"/>
        </w:rPr>
        <w:t>ad libitum</w:t>
      </w:r>
      <w:r>
        <w:rPr>
          <w:rFonts w:ascii="Book Antiqua" w:eastAsia="Book Antiqua" w:hAnsi="Book Antiqua" w:cs="Book Antiqua"/>
          <w:color w:val="000000"/>
          <w:szCs w:val="22"/>
        </w:rPr>
        <w:t>.</w:t>
      </w:r>
    </w:p>
    <w:p w14:paraId="5BD7FF4A" w14:textId="6CCABF81" w:rsidR="00A77B3E" w:rsidRDefault="001D7ED4" w:rsidP="004E6ABD">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Following acclimatization for 1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GK rats with high FBG levels exceeding 11.1 mmol/L were randomly divided into </w:t>
      </w:r>
      <w:r w:rsidR="00413852">
        <w:rPr>
          <w:rFonts w:ascii="Book Antiqua" w:eastAsia="Book Antiqua" w:hAnsi="Book Antiqua" w:cs="Book Antiqua"/>
          <w:color w:val="000000"/>
          <w:szCs w:val="22"/>
        </w:rPr>
        <w:t xml:space="preserve">three </w:t>
      </w:r>
      <w:r>
        <w:rPr>
          <w:rFonts w:ascii="Book Antiqua" w:eastAsia="Book Antiqua" w:hAnsi="Book Antiqua" w:cs="Book Antiqua"/>
          <w:color w:val="000000"/>
          <w:szCs w:val="22"/>
        </w:rPr>
        <w:t>groups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10): </w:t>
      </w:r>
      <w:r w:rsidR="00413852">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model group (Mo), which received an equal volume of saline </w:t>
      </w:r>
      <w:proofErr w:type="spellStart"/>
      <w:r>
        <w:rPr>
          <w:rFonts w:ascii="Book Antiqua" w:eastAsia="Book Antiqua" w:hAnsi="Book Antiqua" w:cs="Book Antiqua"/>
          <w:color w:val="000000"/>
          <w:szCs w:val="22"/>
        </w:rPr>
        <w:t>intragastrically</w:t>
      </w:r>
      <w:proofErr w:type="spellEnd"/>
      <w:r>
        <w:rPr>
          <w:rFonts w:ascii="Book Antiqua" w:eastAsia="Book Antiqua" w:hAnsi="Book Antiqua" w:cs="Book Antiqua"/>
          <w:color w:val="000000"/>
          <w:szCs w:val="22"/>
        </w:rPr>
        <w:t xml:space="preserve"> once daily; </w:t>
      </w:r>
      <w:r w:rsidR="00413852">
        <w:rPr>
          <w:rFonts w:ascii="Book Antiqua" w:eastAsia="Book Antiqua" w:hAnsi="Book Antiqua" w:cs="Book Antiqua"/>
          <w:color w:val="000000"/>
          <w:szCs w:val="22"/>
        </w:rPr>
        <w:t xml:space="preserve">a </w:t>
      </w:r>
      <w:r w:rsidR="004E6ABD">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etformin group (Me), which received 100 mg/kg </w:t>
      </w:r>
      <w:proofErr w:type="spellStart"/>
      <w:r>
        <w:rPr>
          <w:rFonts w:ascii="Book Antiqua" w:eastAsia="Book Antiqua" w:hAnsi="Book Antiqua" w:cs="Book Antiqua"/>
          <w:color w:val="000000"/>
          <w:szCs w:val="22"/>
        </w:rPr>
        <w:t>intragastrically</w:t>
      </w:r>
      <w:proofErr w:type="spellEnd"/>
      <w:r>
        <w:rPr>
          <w:rFonts w:ascii="Book Antiqua" w:eastAsia="Book Antiqua" w:hAnsi="Book Antiqua" w:cs="Book Antiqua"/>
          <w:color w:val="000000"/>
          <w:szCs w:val="22"/>
        </w:rPr>
        <w:t xml:space="preserve"> once daily; and </w:t>
      </w:r>
      <w:r w:rsidR="00413852">
        <w:rPr>
          <w:rFonts w:ascii="Book Antiqua" w:eastAsia="Book Antiqua" w:hAnsi="Book Antiqua" w:cs="Book Antiqua"/>
          <w:color w:val="000000"/>
          <w:szCs w:val="22"/>
        </w:rPr>
        <w:t xml:space="preserve">a </w:t>
      </w:r>
      <w:proofErr w:type="spellStart"/>
      <w:r>
        <w:rPr>
          <w:rFonts w:ascii="Book Antiqua" w:eastAsia="Book Antiqua" w:hAnsi="Book Antiqua" w:cs="Book Antiqua"/>
          <w:color w:val="000000"/>
          <w:szCs w:val="22"/>
        </w:rPr>
        <w:t>berberine</w:t>
      </w:r>
      <w:proofErr w:type="spellEnd"/>
      <w:r>
        <w:rPr>
          <w:rFonts w:ascii="Book Antiqua" w:eastAsia="Book Antiqua" w:hAnsi="Book Antiqua" w:cs="Book Antiqua"/>
          <w:color w:val="000000"/>
          <w:szCs w:val="22"/>
        </w:rPr>
        <w:t xml:space="preserve"> group (Be), which received 200 mg/kg </w:t>
      </w:r>
      <w:proofErr w:type="spellStart"/>
      <w:r>
        <w:rPr>
          <w:rFonts w:ascii="Book Antiqua" w:eastAsia="Book Antiqua" w:hAnsi="Book Antiqua" w:cs="Book Antiqua"/>
          <w:color w:val="000000"/>
          <w:szCs w:val="22"/>
        </w:rPr>
        <w:t>intragastrically</w:t>
      </w:r>
      <w:proofErr w:type="spellEnd"/>
      <w:r>
        <w:rPr>
          <w:rFonts w:ascii="Book Antiqua" w:eastAsia="Book Antiqua" w:hAnsi="Book Antiqua" w:cs="Book Antiqua"/>
          <w:color w:val="000000"/>
          <w:szCs w:val="22"/>
        </w:rPr>
        <w:t xml:space="preserve"> once daily. The course of treatment was 8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and body weight was measured every </w:t>
      </w:r>
      <w:r w:rsidR="00413852">
        <w:rPr>
          <w:rFonts w:ascii="Book Antiqua" w:eastAsia="Book Antiqua" w:hAnsi="Book Antiqua" w:cs="Book Antiqua"/>
          <w:color w:val="000000"/>
          <w:szCs w:val="22"/>
        </w:rPr>
        <w:t xml:space="preserve">2 </w:t>
      </w:r>
      <w:r>
        <w:rPr>
          <w:rFonts w:ascii="Book Antiqua" w:eastAsia="Book Antiqua" w:hAnsi="Book Antiqua" w:cs="Book Antiqua"/>
          <w:color w:val="000000"/>
          <w:szCs w:val="22"/>
        </w:rPr>
        <w:t>wk. One rat f</w:t>
      </w:r>
      <w:r>
        <w:rPr>
          <w:rFonts w:ascii="Book Antiqua" w:eastAsia="Book Antiqua" w:hAnsi="Book Antiqua" w:cs="Book Antiqua"/>
          <w:color w:val="000000"/>
          <w:szCs w:val="22"/>
        </w:rPr>
        <w:t xml:space="preserve">rom each of the three groups (3 total) </w:t>
      </w:r>
      <w:r>
        <w:rPr>
          <w:rFonts w:ascii="Book Antiqua" w:eastAsia="Book Antiqua" w:hAnsi="Book Antiqua" w:cs="Book Antiqua"/>
          <w:color w:val="000000"/>
          <w:szCs w:val="22"/>
        </w:rPr>
        <w:lastRenderedPageBreak/>
        <w:t xml:space="preserve">died during the experiment; we speculate that the cause may be related to high blood </w:t>
      </w:r>
      <w:r w:rsidR="002A398B" w:rsidRPr="002A398B">
        <w:rPr>
          <w:rFonts w:ascii="Book Antiqua" w:eastAsia="Book Antiqua" w:hAnsi="Book Antiqua" w:cs="Book Antiqua"/>
          <w:color w:val="000000"/>
          <w:szCs w:val="22"/>
        </w:rPr>
        <w:t>glucose</w:t>
      </w:r>
      <w:r>
        <w:rPr>
          <w:rFonts w:ascii="Book Antiqua" w:eastAsia="Book Antiqua" w:hAnsi="Book Antiqua" w:cs="Book Antiqua"/>
          <w:color w:val="000000"/>
          <w:szCs w:val="22"/>
        </w:rPr>
        <w:t>, infection, or other conditions.</w:t>
      </w:r>
    </w:p>
    <w:p w14:paraId="5924B2E4" w14:textId="77777777" w:rsidR="004E6ABD" w:rsidRDefault="004E6ABD" w:rsidP="004E6ABD">
      <w:pPr>
        <w:spacing w:line="360" w:lineRule="auto"/>
        <w:jc w:val="both"/>
      </w:pPr>
    </w:p>
    <w:p w14:paraId="08699D17" w14:textId="77777777" w:rsidR="00A77B3E" w:rsidRDefault="001D7ED4">
      <w:pPr>
        <w:spacing w:line="360" w:lineRule="auto"/>
        <w:jc w:val="both"/>
      </w:pPr>
      <w:r>
        <w:rPr>
          <w:rFonts w:ascii="Book Antiqua" w:eastAsia="Book Antiqua" w:hAnsi="Book Antiqua" w:cs="Book Antiqua"/>
          <w:b/>
          <w:bCs/>
          <w:i/>
          <w:iCs/>
          <w:color w:val="000000"/>
          <w:szCs w:val="22"/>
        </w:rPr>
        <w:t>Sample collection and biochemical analysis</w:t>
      </w:r>
    </w:p>
    <w:p w14:paraId="56BC41B6" w14:textId="165DE170" w:rsidR="00A77B3E" w:rsidRDefault="001D7ED4">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At the end of the observation period, 27 rats were weighed and deeply anaesthetized with intraperitoneal pentobarbital sodium (30 mg/kg, Merck, U</w:t>
      </w:r>
      <w:r w:rsidR="00A35505">
        <w:rPr>
          <w:rFonts w:ascii="Book Antiqua" w:eastAsia="Book Antiqua" w:hAnsi="Book Antiqua" w:cs="Book Antiqua"/>
          <w:color w:val="000000"/>
          <w:szCs w:val="22"/>
        </w:rPr>
        <w:t>nited States</w:t>
      </w:r>
      <w:r>
        <w:rPr>
          <w:rFonts w:ascii="Book Antiqua" w:eastAsia="Book Antiqua" w:hAnsi="Book Antiqua" w:cs="Book Antiqua"/>
          <w:color w:val="000000"/>
          <w:szCs w:val="22"/>
        </w:rPr>
        <w:t>). Blood samples were collected in non-heparinized tubes, incubated on ice for 30</w:t>
      </w:r>
      <w:r w:rsidR="00A35505">
        <w:rPr>
          <w:rFonts w:ascii="Book Antiqua" w:eastAsia="Book Antiqua" w:hAnsi="Book Antiqua" w:cs="Book Antiqua"/>
          <w:color w:val="000000"/>
          <w:szCs w:val="22"/>
        </w:rPr>
        <w:t>-</w:t>
      </w:r>
      <w:r>
        <w:rPr>
          <w:rFonts w:ascii="Book Antiqua" w:eastAsia="Book Antiqua" w:hAnsi="Book Antiqua" w:cs="Book Antiqua"/>
          <w:color w:val="000000"/>
          <w:szCs w:val="22"/>
        </w:rPr>
        <w:t>60 min, and centrifuged at 4000 rpm for 10 min at 4 °C, and the entire contents of the colon were carefully removed and placed in Eppendorf tubes. The ser</w:t>
      </w:r>
      <w:r>
        <w:rPr>
          <w:rFonts w:ascii="Book Antiqua" w:eastAsia="Book Antiqua" w:hAnsi="Book Antiqua" w:cs="Book Antiqua"/>
          <w:color w:val="000000"/>
          <w:szCs w:val="22"/>
        </w:rPr>
        <w:t>um, pancreas</w:t>
      </w:r>
      <w:r w:rsidR="0041385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colon contents were then collected and stored at -80 °C. The blood glucose and lipid parameters were </w:t>
      </w:r>
      <w:proofErr w:type="spellStart"/>
      <w:r>
        <w:rPr>
          <w:rFonts w:ascii="Book Antiqua" w:eastAsia="Book Antiqua" w:hAnsi="Book Antiqua" w:cs="Book Antiqua"/>
          <w:color w:val="000000"/>
          <w:szCs w:val="22"/>
        </w:rPr>
        <w:t>analysed</w:t>
      </w:r>
      <w:proofErr w:type="spellEnd"/>
      <w:r>
        <w:rPr>
          <w:rFonts w:ascii="Book Antiqua" w:eastAsia="Book Antiqua" w:hAnsi="Book Antiqua" w:cs="Book Antiqua"/>
          <w:color w:val="000000"/>
          <w:szCs w:val="22"/>
        </w:rPr>
        <w:t xml:space="preserve"> using an automatic biochemistry </w:t>
      </w:r>
      <w:proofErr w:type="spellStart"/>
      <w:r>
        <w:rPr>
          <w:rFonts w:ascii="Book Antiqua" w:eastAsia="Book Antiqua" w:hAnsi="Book Antiqua" w:cs="Book Antiqua"/>
          <w:color w:val="000000"/>
          <w:szCs w:val="22"/>
        </w:rPr>
        <w:t>analyser</w:t>
      </w:r>
      <w:proofErr w:type="spellEnd"/>
      <w:r>
        <w:rPr>
          <w:rFonts w:ascii="Book Antiqua" w:eastAsia="Book Antiqua" w:hAnsi="Book Antiqua" w:cs="Book Antiqua"/>
          <w:color w:val="000000"/>
          <w:szCs w:val="22"/>
        </w:rPr>
        <w:t xml:space="preserve"> (AU 7600, HITACHI, Japan). Serum insulin and GLP-1 were measured using a Multi-Mode Microplate Reader (Synergy Neo2, </w:t>
      </w:r>
      <w:proofErr w:type="spellStart"/>
      <w:r>
        <w:rPr>
          <w:rFonts w:ascii="Book Antiqua" w:eastAsia="Book Antiqua" w:hAnsi="Book Antiqua" w:cs="Book Antiqua"/>
          <w:color w:val="000000"/>
          <w:szCs w:val="22"/>
        </w:rPr>
        <w:t>Biotek</w:t>
      </w:r>
      <w:proofErr w:type="spellEnd"/>
      <w:r>
        <w:rPr>
          <w:rFonts w:ascii="Book Antiqua" w:eastAsia="Book Antiqua" w:hAnsi="Book Antiqua" w:cs="Book Antiqua"/>
          <w:color w:val="000000"/>
          <w:szCs w:val="22"/>
        </w:rPr>
        <w:t xml:space="preserve">, </w:t>
      </w:r>
      <w:r w:rsidR="00DD6DA9">
        <w:rPr>
          <w:rFonts w:ascii="Book Antiqua" w:eastAsia="Book Antiqua" w:hAnsi="Book Antiqua" w:cs="Book Antiqua"/>
          <w:color w:val="000000"/>
          <w:szCs w:val="22"/>
        </w:rPr>
        <w:t>United States</w:t>
      </w:r>
      <w:r>
        <w:rPr>
          <w:rFonts w:ascii="Book Antiqua" w:eastAsia="Book Antiqua" w:hAnsi="Book Antiqua" w:cs="Book Antiqua"/>
          <w:color w:val="000000"/>
          <w:szCs w:val="22"/>
        </w:rPr>
        <w:t>) according to the manufacturer’s instructions. Isolated pancreas tissues were fixed in a tube containing 4% paraformaldehyde solution for 24 h.</w:t>
      </w:r>
    </w:p>
    <w:p w14:paraId="716A9417" w14:textId="77777777" w:rsidR="00DD6DA9" w:rsidRDefault="00DD6DA9">
      <w:pPr>
        <w:spacing w:line="360" w:lineRule="auto"/>
        <w:jc w:val="both"/>
      </w:pPr>
    </w:p>
    <w:p w14:paraId="0F31D277" w14:textId="77777777" w:rsidR="00A77B3E" w:rsidRDefault="001D7ED4">
      <w:pPr>
        <w:spacing w:line="360" w:lineRule="auto"/>
        <w:jc w:val="both"/>
      </w:pPr>
      <w:r>
        <w:rPr>
          <w:rFonts w:ascii="Book Antiqua" w:eastAsia="Book Antiqua" w:hAnsi="Book Antiqua" w:cs="Book Antiqua"/>
          <w:b/>
          <w:bCs/>
          <w:i/>
          <w:iCs/>
          <w:color w:val="000000"/>
          <w:szCs w:val="22"/>
        </w:rPr>
        <w:t>Histology</w:t>
      </w:r>
    </w:p>
    <w:p w14:paraId="0563CF90" w14:textId="5FA2ECD1" w:rsidR="00A77B3E" w:rsidRDefault="001D7ED4">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Pancreatic tissues were washed with phosphate-buffered saline, embedded in paraffin wax, sliced into 5-μm sections, and stained with </w:t>
      </w:r>
      <w:proofErr w:type="spellStart"/>
      <w:r>
        <w:rPr>
          <w:rFonts w:ascii="Book Antiqua" w:eastAsia="Book Antiqua" w:hAnsi="Book Antiqua" w:cs="Book Antiqua"/>
          <w:color w:val="000000"/>
          <w:szCs w:val="22"/>
        </w:rPr>
        <w:t>haematoxylin</w:t>
      </w:r>
      <w:proofErr w:type="spellEnd"/>
      <w:r>
        <w:rPr>
          <w:rFonts w:ascii="Book Antiqua" w:eastAsia="Book Antiqua" w:hAnsi="Book Antiqua" w:cs="Book Antiqua"/>
          <w:color w:val="000000"/>
          <w:szCs w:val="22"/>
        </w:rPr>
        <w:t xml:space="preserve"> and eosin (H&amp;E). The sections were observed using a Zeiss </w:t>
      </w:r>
      <w:proofErr w:type="spellStart"/>
      <w:r>
        <w:rPr>
          <w:rFonts w:ascii="Book Antiqua" w:eastAsia="Book Antiqua" w:hAnsi="Book Antiqua" w:cs="Book Antiqua"/>
          <w:color w:val="000000"/>
          <w:szCs w:val="22"/>
        </w:rPr>
        <w:t>Axioskop</w:t>
      </w:r>
      <w:proofErr w:type="spellEnd"/>
      <w:r>
        <w:rPr>
          <w:rFonts w:ascii="Book Antiqua" w:eastAsia="Book Antiqua" w:hAnsi="Book Antiqua" w:cs="Book Antiqua"/>
          <w:color w:val="000000"/>
          <w:szCs w:val="22"/>
        </w:rPr>
        <w:t xml:space="preserve"> 2 plus upright light microscope and camera (Zeiss, </w:t>
      </w:r>
      <w:proofErr w:type="spellStart"/>
      <w:r>
        <w:rPr>
          <w:rFonts w:ascii="Book Antiqua" w:eastAsia="Book Antiqua" w:hAnsi="Book Antiqua" w:cs="Book Antiqua"/>
          <w:color w:val="000000"/>
          <w:szCs w:val="22"/>
        </w:rPr>
        <w:t>Oberkochen</w:t>
      </w:r>
      <w:proofErr w:type="spellEnd"/>
      <w:r>
        <w:rPr>
          <w:rFonts w:ascii="Book Antiqua" w:eastAsia="Book Antiqua" w:hAnsi="Book Antiqua" w:cs="Book Antiqua"/>
          <w:color w:val="000000"/>
          <w:szCs w:val="22"/>
        </w:rPr>
        <w:t>, Germany; ×</w:t>
      </w:r>
      <w:r w:rsidR="00454C1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100 magnification).</w:t>
      </w:r>
    </w:p>
    <w:p w14:paraId="0864001F" w14:textId="77777777" w:rsidR="00454C13" w:rsidRDefault="00454C13">
      <w:pPr>
        <w:spacing w:line="360" w:lineRule="auto"/>
        <w:jc w:val="both"/>
      </w:pPr>
    </w:p>
    <w:p w14:paraId="611E80DB" w14:textId="77777777" w:rsidR="00A77B3E" w:rsidRDefault="001D7ED4">
      <w:pPr>
        <w:spacing w:line="360" w:lineRule="auto"/>
        <w:jc w:val="both"/>
      </w:pPr>
      <w:r>
        <w:rPr>
          <w:rFonts w:ascii="Book Antiqua" w:eastAsia="Book Antiqua" w:hAnsi="Book Antiqua" w:cs="Book Antiqua"/>
          <w:b/>
          <w:bCs/>
          <w:i/>
          <w:iCs/>
          <w:color w:val="000000"/>
          <w:szCs w:val="22"/>
        </w:rPr>
        <w:t xml:space="preserve">Illumina </w:t>
      </w:r>
      <w:proofErr w:type="spellStart"/>
      <w:r>
        <w:rPr>
          <w:rFonts w:ascii="Book Antiqua" w:eastAsia="Book Antiqua" w:hAnsi="Book Antiqua" w:cs="Book Antiqua"/>
          <w:b/>
          <w:bCs/>
          <w:i/>
          <w:iCs/>
          <w:color w:val="000000"/>
          <w:szCs w:val="22"/>
        </w:rPr>
        <w:t>MiSeq</w:t>
      </w:r>
      <w:proofErr w:type="spellEnd"/>
      <w:r>
        <w:rPr>
          <w:rFonts w:ascii="Book Antiqua" w:eastAsia="Book Antiqua" w:hAnsi="Book Antiqua" w:cs="Book Antiqua"/>
          <w:b/>
          <w:bCs/>
          <w:i/>
          <w:iCs/>
          <w:color w:val="000000"/>
          <w:szCs w:val="22"/>
        </w:rPr>
        <w:t xml:space="preserve"> pyrosequencing of the gut microbiota</w:t>
      </w:r>
    </w:p>
    <w:p w14:paraId="6A423E94" w14:textId="3EF01FD5" w:rsidR="00A77B3E" w:rsidRDefault="001D7ED4">
      <w:pPr>
        <w:spacing w:line="360" w:lineRule="auto"/>
        <w:jc w:val="both"/>
      </w:pPr>
      <w:r>
        <w:rPr>
          <w:rFonts w:ascii="Book Antiqua" w:eastAsia="Book Antiqua" w:hAnsi="Book Antiqua" w:cs="Book Antiqua"/>
          <w:color w:val="000000"/>
        </w:rPr>
        <w:t xml:space="preserve">Total bacterial DNA was extracted using a </w:t>
      </w:r>
      <w:proofErr w:type="spellStart"/>
      <w:r>
        <w:rPr>
          <w:rFonts w:ascii="Book Antiqua" w:eastAsia="Book Antiqua" w:hAnsi="Book Antiqua" w:cs="Book Antiqua"/>
          <w:color w:val="000000"/>
        </w:rPr>
        <w:t>TIANamp</w:t>
      </w:r>
      <w:proofErr w:type="spellEnd"/>
      <w:r>
        <w:rPr>
          <w:rFonts w:ascii="Book Antiqua" w:eastAsia="Book Antiqua" w:hAnsi="Book Antiqua" w:cs="Book Antiqua"/>
          <w:color w:val="000000"/>
        </w:rPr>
        <w:t xml:space="preserve"> Stool DNA kit (</w:t>
      </w:r>
      <w:proofErr w:type="spellStart"/>
      <w:r>
        <w:rPr>
          <w:rFonts w:ascii="Book Antiqua" w:eastAsia="Book Antiqua" w:hAnsi="Book Antiqua" w:cs="Book Antiqua"/>
          <w:color w:val="000000"/>
        </w:rPr>
        <w:t>Tiangen</w:t>
      </w:r>
      <w:proofErr w:type="spellEnd"/>
      <w:r>
        <w:rPr>
          <w:rFonts w:ascii="Book Antiqua" w:eastAsia="Book Antiqua" w:hAnsi="Book Antiqua" w:cs="Book Antiqua"/>
          <w:color w:val="000000"/>
        </w:rPr>
        <w:t xml:space="preserve"> Biotech Co., Ltd., Beijing, China) following the manufacturers’ instructions and stored at -20 °C prior to further analysis. The 16S rRNA gene from DNA samples was amplified using the conventional barcoded universal bacterial primers F338/R806 targeting the V3-V4 region, which were selected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taxonomic composition of the gut microbiota. Sequencing of </w:t>
      </w:r>
      <w:r w:rsidR="00626A69" w:rsidRPr="00626A69">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products was performed using the Illumina </w:t>
      </w:r>
      <w:proofErr w:type="spellStart"/>
      <w:r>
        <w:rPr>
          <w:rFonts w:ascii="Book Antiqua" w:eastAsia="Book Antiqua" w:hAnsi="Book Antiqua" w:cs="Book Antiqua"/>
          <w:color w:val="000000"/>
        </w:rPr>
        <w:t>HiSeq</w:t>
      </w:r>
      <w:proofErr w:type="spellEnd"/>
      <w:r>
        <w:rPr>
          <w:rFonts w:ascii="Book Antiqua" w:eastAsia="Book Antiqua" w:hAnsi="Book Antiqua" w:cs="Book Antiqua"/>
          <w:color w:val="000000"/>
        </w:rPr>
        <w:t xml:space="preserve"> platform (Illumina, San Diego, CA, </w:t>
      </w:r>
      <w:r w:rsidR="00454C13">
        <w:rPr>
          <w:rFonts w:ascii="Book Antiqua" w:eastAsia="Book Antiqua" w:hAnsi="Book Antiqua" w:cs="Book Antiqua"/>
          <w:color w:val="000000"/>
          <w:szCs w:val="22"/>
        </w:rPr>
        <w:t>United States</w:t>
      </w:r>
      <w:r>
        <w:rPr>
          <w:rFonts w:ascii="Book Antiqua" w:eastAsia="Book Antiqua" w:hAnsi="Book Antiqua" w:cs="Book Antiqua"/>
          <w:color w:val="000000"/>
        </w:rPr>
        <w:t xml:space="preserve">) for pair-end reads with an </w:t>
      </w:r>
      <w:r>
        <w:rPr>
          <w:rFonts w:ascii="Book Antiqua" w:eastAsia="Book Antiqua" w:hAnsi="Book Antiqua" w:cs="Book Antiqua"/>
          <w:color w:val="000000"/>
        </w:rPr>
        <w:lastRenderedPageBreak/>
        <w:t>average length of 451 bp. The trimmed sequences were de-multiplexed and quality-filtered to the Quantitative Insights Into Microbial Ecology (QIIME, v1.9.1) and R software (v3.3.1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10,27]</w:t>
      </w:r>
      <w:r>
        <w:rPr>
          <w:rFonts w:ascii="Book Antiqua" w:eastAsia="Book Antiqua" w:hAnsi="Book Antiqua" w:cs="Book Antiqua"/>
          <w:color w:val="000000"/>
        </w:rPr>
        <w:t xml:space="preserve">. The acquired data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by the </w:t>
      </w:r>
      <w:proofErr w:type="spellStart"/>
      <w:r>
        <w:rPr>
          <w:rFonts w:ascii="Book Antiqua" w:eastAsia="Book Antiqua" w:hAnsi="Book Antiqua" w:cs="Book Antiqua"/>
          <w:color w:val="000000"/>
        </w:rPr>
        <w:t>Majorbio</w:t>
      </w:r>
      <w:proofErr w:type="spellEnd"/>
      <w:r>
        <w:rPr>
          <w:rFonts w:ascii="Book Antiqua" w:eastAsia="Book Antiqua" w:hAnsi="Book Antiqua" w:cs="Book Antiqua"/>
          <w:color w:val="000000"/>
        </w:rPr>
        <w:t xml:space="preserve"> Bio-pharm Technology Co., Ltd. (Shanghai, China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0A67989F" w14:textId="2A9E435B" w:rsidR="00A77B3E" w:rsidRDefault="001D7ED4" w:rsidP="00454C1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results of the shared and unique classification of operational taxonomic unit</w:t>
      </w:r>
      <w:r w:rsidR="00CE66B5">
        <w:rPr>
          <w:rFonts w:ascii="Book Antiqua" w:eastAsia="Book Antiqua" w:hAnsi="Book Antiqua" w:cs="Book Antiqua"/>
          <w:color w:val="000000"/>
        </w:rPr>
        <w:t>s</w:t>
      </w:r>
      <w:r>
        <w:rPr>
          <w:rFonts w:ascii="Book Antiqua" w:eastAsia="Book Antiqua" w:hAnsi="Book Antiqua" w:cs="Book Antiqua"/>
          <w:color w:val="000000"/>
        </w:rPr>
        <w:t xml:space="preserve"> (OTUs) were determined using the </w:t>
      </w:r>
      <w:proofErr w:type="spellStart"/>
      <w:r>
        <w:rPr>
          <w:rFonts w:ascii="Book Antiqua" w:eastAsia="Book Antiqua" w:hAnsi="Book Antiqua" w:cs="Book Antiqua"/>
          <w:color w:val="000000"/>
        </w:rPr>
        <w:t>Greengenes</w:t>
      </w:r>
      <w:proofErr w:type="spellEnd"/>
      <w:r>
        <w:rPr>
          <w:rFonts w:ascii="Book Antiqua" w:eastAsia="Book Antiqua" w:hAnsi="Book Antiqua" w:cs="Book Antiqua"/>
          <w:color w:val="000000"/>
        </w:rPr>
        <w:t xml:space="preserve"> Database (http://greengenes.secondgenome.com/) following the 97% homology cut-off </w:t>
      </w:r>
      <w:proofErr w:type="gramStart"/>
      <w:r>
        <w:rPr>
          <w:rFonts w:ascii="Book Antiqua" w:eastAsia="Book Antiqua" w:hAnsi="Book Antiqua" w:cs="Book Antiqua"/>
          <w:color w:val="000000"/>
        </w:rPr>
        <w:t>value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Taxonomic annotation of OTUs was performed using the RDP Classifier (https://sourceforge.net/projects/rdp-classifier/) against the SILVA 16S rRNA database (https://www.arb-silva.de/), which was performed using R software. Venn diagrams, community bar charts, unweighted </w:t>
      </w:r>
      <w:proofErr w:type="spellStart"/>
      <w:r>
        <w:rPr>
          <w:rFonts w:ascii="Book Antiqua" w:eastAsia="Book Antiqua" w:hAnsi="Book Antiqua" w:cs="Book Antiqua"/>
          <w:color w:val="000000"/>
        </w:rPr>
        <w:t>UniFrac</w:t>
      </w:r>
      <w:proofErr w:type="spellEnd"/>
      <w:r>
        <w:rPr>
          <w:rFonts w:ascii="Book Antiqua" w:eastAsia="Book Antiqua" w:hAnsi="Book Antiqua" w:cs="Book Antiqua"/>
          <w:color w:val="000000"/>
        </w:rPr>
        <w:t>-based principal coordinates analysi</w:t>
      </w:r>
      <w:r>
        <w:rPr>
          <w:rFonts w:ascii="Book Antiqua" w:eastAsia="Book Antiqua" w:hAnsi="Book Antiqua" w:cs="Book Antiqua"/>
          <w:color w:val="000000"/>
        </w:rPr>
        <w:t>s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w:t>
      </w:r>
      <w:r w:rsidR="00413852">
        <w:rPr>
          <w:rFonts w:ascii="Book Antiqua" w:eastAsia="Book Antiqua" w:hAnsi="Book Antiqua" w:cs="Book Antiqua"/>
          <w:color w:val="000000"/>
        </w:rPr>
        <w:t>,</w:t>
      </w:r>
      <w:r>
        <w:rPr>
          <w:rFonts w:ascii="Book Antiqua" w:eastAsia="Book Antiqua" w:hAnsi="Book Antiqua" w:cs="Book Antiqua"/>
          <w:color w:val="000000"/>
        </w:rPr>
        <w:t xml:space="preserve"> and correlation heat-maps were generated using R software.</w:t>
      </w:r>
    </w:p>
    <w:p w14:paraId="55216F2B" w14:textId="77777777" w:rsidR="00CE66B5" w:rsidRDefault="00CE66B5" w:rsidP="00CE66B5">
      <w:pPr>
        <w:spacing w:line="360" w:lineRule="auto"/>
        <w:jc w:val="both"/>
      </w:pPr>
    </w:p>
    <w:p w14:paraId="4356D1F8" w14:textId="77CF4D7D" w:rsidR="00A77B3E" w:rsidRDefault="001D7ED4">
      <w:pPr>
        <w:spacing w:line="360" w:lineRule="auto"/>
        <w:jc w:val="both"/>
      </w:pPr>
      <w:r>
        <w:rPr>
          <w:rFonts w:ascii="Book Antiqua" w:eastAsia="Book Antiqua" w:hAnsi="Book Antiqua" w:cs="Book Antiqua"/>
          <w:b/>
          <w:bCs/>
          <w:i/>
          <w:iCs/>
          <w:color w:val="000000"/>
          <w:szCs w:val="22"/>
        </w:rPr>
        <w:t>Statistic</w:t>
      </w:r>
      <w:r w:rsidR="00CE66B5">
        <w:rPr>
          <w:rFonts w:ascii="Book Antiqua" w:eastAsia="Book Antiqua" w:hAnsi="Book Antiqua" w:cs="Book Antiqua"/>
          <w:b/>
          <w:bCs/>
          <w:i/>
          <w:iCs/>
          <w:color w:val="000000"/>
          <w:szCs w:val="22"/>
        </w:rPr>
        <w:t>al</w:t>
      </w:r>
      <w:r>
        <w:rPr>
          <w:rFonts w:ascii="Book Antiqua" w:eastAsia="Book Antiqua" w:hAnsi="Book Antiqua" w:cs="Book Antiqua"/>
          <w:b/>
          <w:bCs/>
          <w:i/>
          <w:iCs/>
          <w:color w:val="000000"/>
          <w:szCs w:val="22"/>
        </w:rPr>
        <w:t xml:space="preserve"> analysis</w:t>
      </w:r>
    </w:p>
    <w:p w14:paraId="74C1F87F" w14:textId="75305E86" w:rsidR="00A77B3E" w:rsidRDefault="001D7ED4">
      <w:pPr>
        <w:spacing w:line="360" w:lineRule="auto"/>
        <w:jc w:val="both"/>
      </w:pPr>
      <w:r>
        <w:rPr>
          <w:rFonts w:ascii="Book Antiqua" w:eastAsia="Book Antiqua" w:hAnsi="Book Antiqua" w:cs="Book Antiqua"/>
          <w:color w:val="000000"/>
          <w:szCs w:val="22"/>
        </w:rPr>
        <w:t xml:space="preserve">All data are expressed as the mean ± SD for each group. The data were </w:t>
      </w:r>
      <w:proofErr w:type="spellStart"/>
      <w:r>
        <w:rPr>
          <w:rFonts w:ascii="Book Antiqua" w:eastAsia="Book Antiqua" w:hAnsi="Book Antiqua" w:cs="Book Antiqua"/>
          <w:color w:val="000000"/>
          <w:szCs w:val="22"/>
        </w:rPr>
        <w:t>analysed</w:t>
      </w:r>
      <w:proofErr w:type="spellEnd"/>
      <w:r>
        <w:rPr>
          <w:rFonts w:ascii="Book Antiqua" w:eastAsia="Book Antiqua" w:hAnsi="Book Antiqua" w:cs="Book Antiqua"/>
          <w:color w:val="000000"/>
          <w:szCs w:val="22"/>
        </w:rPr>
        <w:t xml:space="preserve"> </w:t>
      </w:r>
      <w:r w:rsidR="00413852">
        <w:rPr>
          <w:rFonts w:ascii="Book Antiqua" w:eastAsia="Book Antiqua" w:hAnsi="Book Antiqua" w:cs="Book Antiqua"/>
          <w:color w:val="000000"/>
          <w:szCs w:val="22"/>
        </w:rPr>
        <w:t xml:space="preserve">by </w:t>
      </w:r>
      <w:r>
        <w:rPr>
          <w:rFonts w:ascii="Book Antiqua" w:eastAsia="Book Antiqua" w:hAnsi="Book Antiqua" w:cs="Book Antiqua"/>
          <w:color w:val="000000"/>
          <w:szCs w:val="22"/>
        </w:rPr>
        <w:t>one-way analysis of variance (ANOVA) followed by the least significant differe</w:t>
      </w:r>
      <w:r>
        <w:rPr>
          <w:rFonts w:ascii="Book Antiqua" w:eastAsia="Book Antiqua" w:hAnsi="Book Antiqua" w:cs="Book Antiqua"/>
          <w:color w:val="000000"/>
          <w:szCs w:val="22"/>
        </w:rPr>
        <w:t>nces test or Tamhane's T2 and Spearman’s correlation with SPSS 23.0 software (N</w:t>
      </w:r>
      <w:r w:rsidR="0072344E">
        <w:rPr>
          <w:rFonts w:ascii="Book Antiqua" w:eastAsia="Book Antiqua" w:hAnsi="Book Antiqua" w:cs="Book Antiqua"/>
          <w:color w:val="000000"/>
          <w:szCs w:val="22"/>
        </w:rPr>
        <w:t>Y</w:t>
      </w:r>
      <w:r>
        <w:rPr>
          <w:rFonts w:ascii="Book Antiqua" w:eastAsia="Book Antiqua" w:hAnsi="Book Antiqua" w:cs="Book Antiqua"/>
          <w:color w:val="000000"/>
          <w:szCs w:val="22"/>
        </w:rPr>
        <w:t>, U</w:t>
      </w:r>
      <w:r w:rsidR="0072344E">
        <w:rPr>
          <w:rFonts w:ascii="Book Antiqua" w:eastAsia="Book Antiqua" w:hAnsi="Book Antiqua" w:cs="Book Antiqua"/>
          <w:color w:val="000000"/>
          <w:szCs w:val="22"/>
        </w:rPr>
        <w:t>nited S</w:t>
      </w:r>
      <w:r w:rsidR="003D08BB">
        <w:rPr>
          <w:rFonts w:ascii="Book Antiqua" w:eastAsia="Book Antiqua" w:hAnsi="Book Antiqua" w:cs="Book Antiqua"/>
          <w:color w:val="000000"/>
          <w:szCs w:val="22"/>
        </w:rPr>
        <w:t>t</w:t>
      </w:r>
      <w:r w:rsidR="0072344E">
        <w:rPr>
          <w:rFonts w:ascii="Book Antiqua" w:eastAsia="Book Antiqua" w:hAnsi="Book Antiqua" w:cs="Book Antiqua"/>
          <w:color w:val="000000"/>
          <w:szCs w:val="22"/>
        </w:rPr>
        <w:t>ates</w:t>
      </w:r>
      <w:r>
        <w:rPr>
          <w:rFonts w:ascii="Book Antiqua" w:eastAsia="Book Antiqua" w:hAnsi="Book Antiqua" w:cs="Book Antiqua"/>
          <w:color w:val="000000"/>
          <w:szCs w:val="22"/>
        </w:rPr>
        <w:t xml:space="preserve">). </w:t>
      </w:r>
      <w:r w:rsidRPr="003D08BB">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values &lt;</w:t>
      </w:r>
      <w:r w:rsidR="003D08B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were considered indicative of statistical significance. GraphPad Prism 5.0 software and Multi</w:t>
      </w:r>
      <w:r w:rsidR="00A548A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Experiment Viewer software (v4.9.0) were used to perform the statistical</w:t>
      </w:r>
      <w:r>
        <w:rPr>
          <w:rFonts w:ascii="Book Antiqua" w:eastAsia="Book Antiqua" w:hAnsi="Book Antiqua" w:cs="Book Antiqua"/>
          <w:color w:val="000000"/>
          <w:szCs w:val="22"/>
        </w:rPr>
        <w:t xml:space="preserve"> </w:t>
      </w:r>
      <w:r w:rsidR="00413852">
        <w:rPr>
          <w:rFonts w:ascii="Book Antiqua" w:eastAsia="Book Antiqua" w:hAnsi="Book Antiqua" w:cs="Book Antiqua"/>
          <w:color w:val="000000"/>
          <w:szCs w:val="22"/>
        </w:rPr>
        <w:t>analyses</w:t>
      </w:r>
      <w:r>
        <w:rPr>
          <w:rFonts w:ascii="Book Antiqua" w:eastAsia="Book Antiqua" w:hAnsi="Book Antiqua" w:cs="Book Antiqua"/>
          <w:color w:val="000000"/>
          <w:szCs w:val="22"/>
        </w:rPr>
        <w:t>.</w:t>
      </w:r>
    </w:p>
    <w:p w14:paraId="5067256F" w14:textId="77777777" w:rsidR="00A77B3E" w:rsidRDefault="00A77B3E">
      <w:pPr>
        <w:spacing w:line="360" w:lineRule="auto"/>
        <w:jc w:val="both"/>
      </w:pPr>
    </w:p>
    <w:p w14:paraId="2013F28F" w14:textId="77777777" w:rsidR="00A77B3E" w:rsidRDefault="001D7ED4">
      <w:pPr>
        <w:spacing w:line="360" w:lineRule="auto"/>
        <w:jc w:val="both"/>
      </w:pPr>
      <w:r>
        <w:rPr>
          <w:rFonts w:ascii="Book Antiqua" w:eastAsia="Book Antiqua" w:hAnsi="Book Antiqua" w:cs="Book Antiqua"/>
          <w:b/>
          <w:caps/>
          <w:color w:val="000000"/>
          <w:u w:val="single"/>
        </w:rPr>
        <w:t>RESULTS</w:t>
      </w:r>
    </w:p>
    <w:p w14:paraId="384D2C9E" w14:textId="77777777" w:rsidR="00A77B3E" w:rsidRDefault="001D7ED4">
      <w:pPr>
        <w:spacing w:line="360" w:lineRule="auto"/>
        <w:jc w:val="both"/>
      </w:pPr>
      <w:r>
        <w:rPr>
          <w:rFonts w:ascii="Book Antiqua" w:eastAsia="Book Antiqua" w:hAnsi="Book Antiqua" w:cs="Book Antiqua"/>
          <w:b/>
          <w:bCs/>
          <w:i/>
          <w:iCs/>
          <w:color w:val="000000"/>
          <w:szCs w:val="22"/>
        </w:rPr>
        <w:t>Body weight and</w:t>
      </w:r>
      <w:r>
        <w:rPr>
          <w:rFonts w:ascii="Book Antiqua" w:eastAsia="Book Antiqua" w:hAnsi="Book Antiqua" w:cs="Book Antiqua"/>
          <w:i/>
          <w:iCs/>
          <w:color w:val="000000"/>
          <w:szCs w:val="22"/>
        </w:rPr>
        <w:t xml:space="preserve"> </w:t>
      </w:r>
      <w:r>
        <w:rPr>
          <w:rFonts w:ascii="Book Antiqua" w:eastAsia="Book Antiqua" w:hAnsi="Book Antiqua" w:cs="Book Antiqua"/>
          <w:b/>
          <w:bCs/>
          <w:i/>
          <w:iCs/>
          <w:color w:val="000000"/>
          <w:szCs w:val="22"/>
        </w:rPr>
        <w:t>metabolic parameter levels after treatment</w:t>
      </w:r>
    </w:p>
    <w:p w14:paraId="03B58CFB" w14:textId="391D86C3" w:rsidR="00A77B3E" w:rsidRDefault="001D7ED4">
      <w:pPr>
        <w:spacing w:line="360" w:lineRule="auto"/>
        <w:jc w:val="both"/>
      </w:pPr>
      <w:r>
        <w:rPr>
          <w:rFonts w:ascii="Book Antiqua" w:eastAsia="Book Antiqua" w:hAnsi="Book Antiqua" w:cs="Book Antiqua"/>
          <w:color w:val="000000"/>
          <w:szCs w:val="22"/>
        </w:rPr>
        <w:t>Before treatment, body weight was not significantly different (</w:t>
      </w:r>
      <w:r w:rsidRPr="008F6617">
        <w:rPr>
          <w:rFonts w:ascii="Book Antiqua" w:eastAsia="Book Antiqua" w:hAnsi="Book Antiqua" w:cs="Book Antiqua"/>
          <w:i/>
          <w:iCs/>
          <w:color w:val="000000"/>
          <w:szCs w:val="22"/>
        </w:rPr>
        <w:t>P</w:t>
      </w:r>
      <w:r w:rsidR="008F661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8F661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among the three groups. Compared with the Mo and Me groups, the Be group had a significantly lower weight from 4 to 9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w:t>
      </w:r>
      <w:r w:rsidRPr="008F6617">
        <w:rPr>
          <w:rFonts w:ascii="Book Antiqua" w:eastAsia="Book Antiqua" w:hAnsi="Book Antiqua" w:cs="Book Antiqua"/>
          <w:i/>
          <w:iCs/>
          <w:color w:val="000000"/>
          <w:szCs w:val="22"/>
        </w:rPr>
        <w:t>P</w:t>
      </w:r>
      <w:r w:rsidR="008F661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8F661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However, the body weight of </w:t>
      </w:r>
      <w:proofErr w:type="gramStart"/>
      <w:r>
        <w:rPr>
          <w:rFonts w:ascii="Book Antiqua" w:eastAsia="Book Antiqua" w:hAnsi="Book Antiqua" w:cs="Book Antiqua"/>
          <w:color w:val="000000"/>
          <w:szCs w:val="22"/>
        </w:rPr>
        <w:t>Me</w:t>
      </w:r>
      <w:proofErr w:type="gramEnd"/>
      <w:r>
        <w:rPr>
          <w:rFonts w:ascii="Book Antiqua" w:eastAsia="Book Antiqua" w:hAnsi="Book Antiqua" w:cs="Book Antiqua"/>
          <w:color w:val="000000"/>
          <w:szCs w:val="22"/>
        </w:rPr>
        <w:t xml:space="preserve"> rats </w:t>
      </w:r>
      <w:r w:rsidR="00413852" w:rsidRPr="00147932">
        <w:rPr>
          <w:rFonts w:ascii="Book Antiqua" w:eastAsia="Book Antiqua" w:hAnsi="Book Antiqua" w:cs="Book Antiqua"/>
          <w:color w:val="000000"/>
          <w:szCs w:val="22"/>
        </w:rPr>
        <w:t>w</w:t>
      </w:r>
      <w:r w:rsidR="00413852">
        <w:rPr>
          <w:rFonts w:ascii="Book Antiqua" w:eastAsia="Book Antiqua" w:hAnsi="Book Antiqua" w:cs="Book Antiqua"/>
          <w:color w:val="000000"/>
          <w:szCs w:val="22"/>
        </w:rPr>
        <w:t>as</w:t>
      </w:r>
      <w:r w:rsidR="00413852" w:rsidRPr="00147932">
        <w:rPr>
          <w:rFonts w:ascii="Book Antiqua" w:eastAsia="Book Antiqua" w:hAnsi="Book Antiqua" w:cs="Book Antiqua"/>
          <w:color w:val="000000"/>
          <w:szCs w:val="22"/>
        </w:rPr>
        <w:t xml:space="preserve"> </w:t>
      </w:r>
      <w:r w:rsidR="00147932" w:rsidRPr="00147932">
        <w:rPr>
          <w:rFonts w:ascii="Book Antiqua" w:eastAsia="Book Antiqua" w:hAnsi="Book Antiqua" w:cs="Book Antiqua"/>
          <w:color w:val="000000"/>
          <w:szCs w:val="22"/>
        </w:rPr>
        <w:t>not significantly different</w:t>
      </w:r>
      <w:r>
        <w:rPr>
          <w:rFonts w:ascii="Book Antiqua" w:eastAsia="Book Antiqua" w:hAnsi="Book Antiqua" w:cs="Book Antiqua"/>
          <w:color w:val="000000"/>
          <w:szCs w:val="22"/>
        </w:rPr>
        <w:t xml:space="preserve"> </w:t>
      </w:r>
      <w:r w:rsidR="00413852">
        <w:rPr>
          <w:rFonts w:ascii="Book Antiqua" w:eastAsia="Book Antiqua" w:hAnsi="Book Antiqua" w:cs="Book Antiqua"/>
          <w:color w:val="000000"/>
          <w:szCs w:val="22"/>
        </w:rPr>
        <w:t>from that of</w:t>
      </w:r>
      <w:r>
        <w:rPr>
          <w:rFonts w:ascii="Book Antiqua" w:eastAsia="Book Antiqua" w:hAnsi="Book Antiqua" w:cs="Book Antiqua"/>
          <w:color w:val="000000"/>
          <w:szCs w:val="22"/>
        </w:rPr>
        <w:t xml:space="preserve"> the Mo group</w:t>
      </w:r>
      <w:r w:rsidR="008F6617">
        <w:rPr>
          <w:rFonts w:ascii="Book Antiqua" w:eastAsia="Book Antiqua" w:hAnsi="Book Antiqua" w:cs="Book Antiqua"/>
          <w:color w:val="000000"/>
          <w:szCs w:val="22"/>
        </w:rPr>
        <w:t xml:space="preserve"> (Fig</w:t>
      </w:r>
      <w:r w:rsidR="008F6617">
        <w:rPr>
          <w:rFonts w:ascii="Book Antiqua" w:eastAsia="Book Antiqua" w:hAnsi="Book Antiqua" w:cs="Book Antiqua"/>
          <w:color w:val="000000"/>
          <w:szCs w:val="22"/>
        </w:rPr>
        <w:t>ure 1)</w:t>
      </w:r>
      <w:r>
        <w:rPr>
          <w:rFonts w:ascii="Book Antiqua" w:eastAsia="Book Antiqua" w:hAnsi="Book Antiqua" w:cs="Book Antiqua"/>
          <w:color w:val="000000"/>
          <w:szCs w:val="22"/>
        </w:rPr>
        <w:t>.</w:t>
      </w:r>
    </w:p>
    <w:p w14:paraId="66EE3C05" w14:textId="3CC7CA58" w:rsidR="00A77B3E" w:rsidRDefault="001D7ED4" w:rsidP="008A74D7">
      <w:pPr>
        <w:spacing w:line="360" w:lineRule="auto"/>
        <w:ind w:firstLineChars="100" w:firstLine="240"/>
        <w:jc w:val="both"/>
      </w:pPr>
      <w:r>
        <w:rPr>
          <w:rFonts w:ascii="Book Antiqua" w:eastAsia="Book Antiqua" w:hAnsi="Book Antiqua" w:cs="Book Antiqua"/>
          <w:color w:val="000000"/>
          <w:szCs w:val="22"/>
        </w:rPr>
        <w:t>The FBG levels were also not significantly different (</w:t>
      </w:r>
      <w:r w:rsidRPr="008A74D7">
        <w:rPr>
          <w:rFonts w:ascii="Book Antiqua" w:eastAsia="Book Antiqua" w:hAnsi="Book Antiqua" w:cs="Book Antiqua"/>
          <w:i/>
          <w:iCs/>
          <w:color w:val="000000"/>
          <w:szCs w:val="22"/>
        </w:rPr>
        <w:t>P</w:t>
      </w:r>
      <w:r w:rsidR="008A74D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8A74D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before the experiment. Compared with those of the Mo group, the FBG levels of the Me and Be groups were </w:t>
      </w:r>
      <w:r>
        <w:rPr>
          <w:rFonts w:ascii="Book Antiqua" w:eastAsia="Book Antiqua" w:hAnsi="Book Antiqua" w:cs="Book Antiqua"/>
          <w:color w:val="000000"/>
          <w:szCs w:val="22"/>
        </w:rPr>
        <w:lastRenderedPageBreak/>
        <w:t>notably lower. Moreover, the Be group exhibited a marked reduction compared with the Me group (</w:t>
      </w:r>
      <w:r w:rsidRPr="008A74D7">
        <w:rPr>
          <w:rFonts w:ascii="Book Antiqua" w:eastAsia="Book Antiqua" w:hAnsi="Book Antiqua" w:cs="Book Antiqua"/>
          <w:i/>
          <w:iCs/>
          <w:color w:val="000000"/>
          <w:szCs w:val="22"/>
        </w:rPr>
        <w:t>P</w:t>
      </w:r>
      <w:r w:rsidR="008A74D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8A74D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8A74D7" w:rsidRPr="008A74D7">
        <w:rPr>
          <w:rFonts w:ascii="Book Antiqua" w:eastAsia="Book Antiqua" w:hAnsi="Book Antiqua" w:cs="Book Antiqua"/>
          <w:color w:val="000000"/>
          <w:szCs w:val="22"/>
        </w:rPr>
        <w:t xml:space="preserve"> </w:t>
      </w:r>
      <w:r w:rsidR="008A74D7">
        <w:rPr>
          <w:rFonts w:ascii="Book Antiqua" w:eastAsia="Book Antiqua" w:hAnsi="Book Antiqua" w:cs="Book Antiqua"/>
          <w:color w:val="000000"/>
          <w:szCs w:val="22"/>
        </w:rPr>
        <w:t>(Figure 2A)</w:t>
      </w:r>
      <w:r>
        <w:rPr>
          <w:rFonts w:ascii="Book Antiqua" w:eastAsia="Book Antiqua" w:hAnsi="Book Antiqua" w:cs="Book Antiqua"/>
          <w:color w:val="000000"/>
          <w:szCs w:val="22"/>
        </w:rPr>
        <w:t>. The fasting insulin level was significantly different between the Mo and Me groups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and it was close to being significantly different in the Be group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0.058)</w:t>
      </w:r>
      <w:r w:rsidR="00DE2CF7" w:rsidRPr="00DE2CF7">
        <w:rPr>
          <w:rFonts w:ascii="Book Antiqua" w:eastAsia="Book Antiqua" w:hAnsi="Book Antiqua" w:cs="Book Antiqua"/>
          <w:color w:val="000000"/>
          <w:szCs w:val="22"/>
        </w:rPr>
        <w:t xml:space="preserve"> </w:t>
      </w:r>
      <w:r w:rsidR="00DE2CF7">
        <w:rPr>
          <w:rFonts w:ascii="Book Antiqua" w:eastAsia="Book Antiqua" w:hAnsi="Book Antiqua" w:cs="Book Antiqua"/>
          <w:color w:val="000000"/>
          <w:szCs w:val="22"/>
        </w:rPr>
        <w:t>(Figure 2B)</w:t>
      </w:r>
      <w:r>
        <w:rPr>
          <w:rFonts w:ascii="Book Antiqua" w:eastAsia="Book Antiqua" w:hAnsi="Book Antiqua" w:cs="Book Antiqua"/>
          <w:color w:val="000000"/>
          <w:szCs w:val="22"/>
        </w:rPr>
        <w:t>. In addition, homeostatic model assessment-insulin resistance (HOMA-IR) showed a greater reduction in insulin resistance after treatment in the Be group than in the Mo or Me groups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DE2CF7" w:rsidRPr="00DE2CF7">
        <w:rPr>
          <w:rFonts w:ascii="Book Antiqua" w:eastAsia="Book Antiqua" w:hAnsi="Book Antiqua" w:cs="Book Antiqua"/>
          <w:color w:val="000000"/>
          <w:szCs w:val="22"/>
        </w:rPr>
        <w:t xml:space="preserve"> </w:t>
      </w:r>
      <w:r w:rsidR="00DE2CF7">
        <w:rPr>
          <w:rFonts w:ascii="Book Antiqua" w:eastAsia="Book Antiqua" w:hAnsi="Book Antiqua" w:cs="Book Antiqua"/>
          <w:color w:val="000000"/>
          <w:szCs w:val="22"/>
        </w:rPr>
        <w:t>(Figure 2C)</w:t>
      </w:r>
      <w:r>
        <w:rPr>
          <w:rFonts w:ascii="Book Antiqua" w:eastAsia="Book Antiqua" w:hAnsi="Book Antiqua" w:cs="Book Antiqua"/>
          <w:color w:val="000000"/>
          <w:szCs w:val="22"/>
        </w:rPr>
        <w:t xml:space="preserve">. Compared with that in the Mo group, the GLP-1 </w:t>
      </w:r>
      <w:r w:rsidR="00DE2CF7">
        <w:rPr>
          <w:rFonts w:ascii="Book Antiqua" w:eastAsia="Book Antiqua" w:hAnsi="Book Antiqua" w:cs="Book Antiqua"/>
          <w:color w:val="000000"/>
          <w:szCs w:val="22"/>
        </w:rPr>
        <w:t>l</w:t>
      </w:r>
      <w:r>
        <w:rPr>
          <w:rFonts w:ascii="Book Antiqua" w:eastAsia="Book Antiqua" w:hAnsi="Book Antiqua" w:cs="Book Antiqua"/>
          <w:color w:val="000000"/>
          <w:szCs w:val="22"/>
        </w:rPr>
        <w:t>evels of the Me and Be groups were notably increased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There w</w:t>
      </w:r>
      <w:r>
        <w:rPr>
          <w:rFonts w:ascii="Book Antiqua" w:eastAsia="Book Antiqua" w:hAnsi="Book Antiqua" w:cs="Book Antiqua"/>
          <w:color w:val="000000"/>
          <w:szCs w:val="22"/>
        </w:rPr>
        <w:t xml:space="preserve">ere no significant differences in fasting insulin or GLP-1 between the </w:t>
      </w:r>
      <w:proofErr w:type="gramStart"/>
      <w:r>
        <w:rPr>
          <w:rFonts w:ascii="Book Antiqua" w:eastAsia="Book Antiqua" w:hAnsi="Book Antiqua" w:cs="Book Antiqua"/>
          <w:color w:val="000000"/>
          <w:szCs w:val="22"/>
        </w:rPr>
        <w:t>Me</w:t>
      </w:r>
      <w:proofErr w:type="gramEnd"/>
      <w:r>
        <w:rPr>
          <w:rFonts w:ascii="Book Antiqua" w:eastAsia="Book Antiqua" w:hAnsi="Book Antiqua" w:cs="Book Antiqua"/>
          <w:color w:val="000000"/>
          <w:szCs w:val="22"/>
        </w:rPr>
        <w:t xml:space="preserve"> and Be groups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DE2CF7" w:rsidRPr="00DE2CF7">
        <w:rPr>
          <w:rFonts w:ascii="Book Antiqua" w:eastAsia="Book Antiqua" w:hAnsi="Book Antiqua" w:cs="Book Antiqua"/>
          <w:color w:val="000000"/>
          <w:szCs w:val="22"/>
        </w:rPr>
        <w:t xml:space="preserve"> </w:t>
      </w:r>
      <w:r w:rsidR="00DE2CF7">
        <w:rPr>
          <w:rFonts w:ascii="Book Antiqua" w:eastAsia="Book Antiqua" w:hAnsi="Book Antiqua" w:cs="Book Antiqua"/>
          <w:color w:val="000000"/>
          <w:szCs w:val="22"/>
        </w:rPr>
        <w:t>(Figure 2B and D)</w:t>
      </w:r>
      <w:r>
        <w:rPr>
          <w:rFonts w:ascii="Book Antiqua" w:eastAsia="Book Antiqua" w:hAnsi="Book Antiqua" w:cs="Book Antiqua"/>
          <w:color w:val="000000"/>
          <w:szCs w:val="22"/>
        </w:rPr>
        <w:t>.</w:t>
      </w:r>
    </w:p>
    <w:p w14:paraId="5C81668E" w14:textId="57AA7433" w:rsidR="00A77B3E" w:rsidRDefault="001D7ED4" w:rsidP="00DE2CF7">
      <w:pPr>
        <w:spacing w:line="360" w:lineRule="auto"/>
        <w:ind w:firstLineChars="100" w:firstLine="240"/>
        <w:jc w:val="both"/>
      </w:pPr>
      <w:r>
        <w:rPr>
          <w:rFonts w:ascii="Book Antiqua" w:eastAsia="Book Antiqua" w:hAnsi="Book Antiqua" w:cs="Book Antiqua"/>
          <w:color w:val="000000"/>
          <w:szCs w:val="22"/>
        </w:rPr>
        <w:t>Interestingly, the Be group showed lower TC values than the Mo group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There was no significant difference between the </w:t>
      </w:r>
      <w:proofErr w:type="gramStart"/>
      <w:r>
        <w:rPr>
          <w:rFonts w:ascii="Book Antiqua" w:eastAsia="Book Antiqua" w:hAnsi="Book Antiqua" w:cs="Book Antiqua"/>
          <w:color w:val="000000"/>
          <w:szCs w:val="22"/>
        </w:rPr>
        <w:t>Be</w:t>
      </w:r>
      <w:proofErr w:type="gramEnd"/>
      <w:r>
        <w:rPr>
          <w:rFonts w:ascii="Book Antiqua" w:eastAsia="Book Antiqua" w:hAnsi="Book Antiqua" w:cs="Book Antiqua"/>
          <w:color w:val="000000"/>
          <w:szCs w:val="22"/>
        </w:rPr>
        <w:t xml:space="preserve"> and Me groups (</w:t>
      </w:r>
      <w:r w:rsidRPr="00DE2CF7">
        <w:rPr>
          <w:rFonts w:ascii="Book Antiqua" w:eastAsia="Book Antiqua" w:hAnsi="Book Antiqua" w:cs="Book Antiqua"/>
          <w:i/>
          <w:iCs/>
          <w:color w:val="000000"/>
          <w:szCs w:val="22"/>
        </w:rPr>
        <w:t>P</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DE2C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however, both showed a similar trend in blood lipid regulation. In addition, the TG</w:t>
      </w:r>
      <w:r>
        <w:rPr>
          <w:rFonts w:ascii="Book Antiqua" w:eastAsia="Book Antiqua" w:hAnsi="Book Antiqua" w:cs="Book Antiqua"/>
          <w:color w:val="000000"/>
          <w:szCs w:val="22"/>
        </w:rPr>
        <w:t xml:space="preserve"> levels were not significantly different after treatment</w:t>
      </w:r>
      <w:r w:rsidR="00DE2CF7">
        <w:rPr>
          <w:rFonts w:ascii="Book Antiqua" w:eastAsia="Book Antiqua" w:hAnsi="Book Antiqua" w:cs="Book Antiqua"/>
          <w:color w:val="000000"/>
          <w:szCs w:val="22"/>
        </w:rPr>
        <w:t xml:space="preserve"> (Figure 2E)</w:t>
      </w:r>
      <w:r>
        <w:rPr>
          <w:rFonts w:ascii="Book Antiqua" w:eastAsia="Book Antiqua" w:hAnsi="Book Antiqua" w:cs="Book Antiqua"/>
          <w:color w:val="000000"/>
          <w:szCs w:val="22"/>
        </w:rPr>
        <w:t>.</w:t>
      </w:r>
    </w:p>
    <w:p w14:paraId="4B1F5C78" w14:textId="77777777" w:rsidR="00A77B3E" w:rsidRDefault="00A77B3E">
      <w:pPr>
        <w:spacing w:line="360" w:lineRule="auto"/>
        <w:jc w:val="both"/>
      </w:pPr>
    </w:p>
    <w:p w14:paraId="549D6CFF" w14:textId="77777777" w:rsidR="00A77B3E" w:rsidRDefault="001D7ED4">
      <w:pPr>
        <w:spacing w:line="360" w:lineRule="auto"/>
        <w:jc w:val="both"/>
      </w:pPr>
      <w:r>
        <w:rPr>
          <w:rFonts w:ascii="Book Antiqua" w:eastAsia="Book Antiqua" w:hAnsi="Book Antiqua" w:cs="Book Antiqua"/>
          <w:b/>
          <w:bCs/>
          <w:i/>
          <w:iCs/>
          <w:color w:val="000000"/>
          <w:szCs w:val="22"/>
        </w:rPr>
        <w:t>Pathological changes in the pancreas after treatment</w:t>
      </w:r>
    </w:p>
    <w:p w14:paraId="366B4762" w14:textId="357A5928" w:rsidR="00A77B3E" w:rsidRDefault="001D7ED4">
      <w:pPr>
        <w:spacing w:line="360" w:lineRule="auto"/>
        <w:jc w:val="both"/>
      </w:pPr>
      <w:r>
        <w:rPr>
          <w:rFonts w:ascii="Book Antiqua" w:eastAsia="Book Antiqua" w:hAnsi="Book Antiqua" w:cs="Book Antiqua"/>
          <w:color w:val="000000"/>
          <w:szCs w:val="22"/>
        </w:rPr>
        <w:t>As expected</w:t>
      </w:r>
      <w:r>
        <w:rPr>
          <w:rFonts w:ascii="Book Antiqua" w:eastAsia="Book Antiqua" w:hAnsi="Book Antiqua" w:cs="Book Antiqua"/>
          <w:color w:val="000000"/>
          <w:szCs w:val="22"/>
        </w:rPr>
        <w:t xml:space="preserve">, H&amp;E staining revealed that the pancreatic islet β cells in the </w:t>
      </w:r>
      <w:r w:rsidR="0027525F">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o group were reduced, and the pancreatic islets had mild amyloidosis. The size of the β cells </w:t>
      </w:r>
      <w:r w:rsidR="00413852">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decreased, the nuclei showed</w:t>
      </w:r>
      <w:r>
        <w:rPr>
          <w:rFonts w:ascii="Book Antiqua" w:eastAsia="Book Antiqua" w:hAnsi="Book Antiqua" w:cs="Book Antiqua"/>
          <w:color w:val="000000"/>
          <w:szCs w:val="22"/>
        </w:rPr>
        <w:t xml:space="preserve"> pyknosis, endocrine granules were significantly reduced, and lipids were deposited in the cell cytoplasm</w:t>
      </w:r>
      <w:r w:rsidR="00913A7D">
        <w:rPr>
          <w:rFonts w:ascii="Book Antiqua" w:eastAsia="Book Antiqua" w:hAnsi="Book Antiqua" w:cs="Book Antiqua"/>
          <w:color w:val="000000"/>
          <w:szCs w:val="22"/>
        </w:rPr>
        <w:t xml:space="preserve"> (Figure 3 </w:t>
      </w:r>
      <w:r w:rsidR="00626A69">
        <w:rPr>
          <w:rFonts w:ascii="Book Antiqua" w:eastAsia="Book Antiqua" w:hAnsi="Book Antiqua" w:cs="Book Antiqua"/>
          <w:color w:val="000000"/>
          <w:szCs w:val="22"/>
        </w:rPr>
        <w:t>A</w:t>
      </w:r>
      <w:r w:rsidR="00913A7D">
        <w:rPr>
          <w:rFonts w:ascii="Book Antiqua" w:eastAsia="Book Antiqua" w:hAnsi="Book Antiqua" w:cs="Book Antiqua"/>
          <w:color w:val="000000"/>
          <w:szCs w:val="22"/>
        </w:rPr>
        <w:t>)</w:t>
      </w:r>
      <w:r>
        <w:rPr>
          <w:rFonts w:ascii="Book Antiqua" w:eastAsia="Book Antiqua" w:hAnsi="Book Antiqua" w:cs="Book Antiqua"/>
          <w:color w:val="000000"/>
          <w:szCs w:val="22"/>
        </w:rPr>
        <w:t>.</w:t>
      </w:r>
      <w:r w:rsidR="00913A7D" w:rsidRPr="00913A7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 the Me and Be groups, the shape of the pancreatic islets was still regular, the number of pancreatic islet β cells was slightly increased, the nucleus was enlarged and rounded, the H&amp;E staining was lighter, and the capillaries in the pancreatic islets were proliferated</w:t>
      </w:r>
      <w:r w:rsidR="00862E8F">
        <w:rPr>
          <w:rFonts w:ascii="Book Antiqua" w:eastAsia="Book Antiqua" w:hAnsi="Book Antiqua" w:cs="Book Antiqua"/>
          <w:color w:val="000000"/>
          <w:szCs w:val="22"/>
        </w:rPr>
        <w:t xml:space="preserve"> (Figure 3</w:t>
      </w:r>
      <w:r w:rsidR="00626A69">
        <w:rPr>
          <w:rFonts w:ascii="Book Antiqua" w:eastAsia="Book Antiqua" w:hAnsi="Book Antiqua" w:cs="Book Antiqua"/>
          <w:color w:val="000000"/>
          <w:szCs w:val="22"/>
        </w:rPr>
        <w:t>B and C</w:t>
      </w:r>
      <w:r w:rsidR="00913A7D">
        <w:rPr>
          <w:rFonts w:ascii="Book Antiqua" w:eastAsia="Book Antiqua" w:hAnsi="Book Antiqua" w:cs="Book Antiqua"/>
          <w:color w:val="000000"/>
          <w:szCs w:val="22"/>
        </w:rPr>
        <w:t>)</w:t>
      </w:r>
      <w:r>
        <w:rPr>
          <w:rFonts w:ascii="Book Antiqua" w:eastAsia="Book Antiqua" w:hAnsi="Book Antiqua" w:cs="Book Antiqua"/>
          <w:color w:val="000000"/>
          <w:szCs w:val="22"/>
        </w:rPr>
        <w:t>.</w:t>
      </w:r>
    </w:p>
    <w:p w14:paraId="4C9E3EC9" w14:textId="58B7F841" w:rsidR="00A77B3E" w:rsidRDefault="00A77B3E">
      <w:pPr>
        <w:spacing w:line="360" w:lineRule="auto"/>
        <w:jc w:val="both"/>
      </w:pPr>
    </w:p>
    <w:p w14:paraId="33399F35" w14:textId="7BF3033D" w:rsidR="00A77B3E" w:rsidRDefault="001D7ED4">
      <w:pPr>
        <w:spacing w:line="360" w:lineRule="auto"/>
        <w:jc w:val="both"/>
      </w:pPr>
      <w:r>
        <w:rPr>
          <w:rFonts w:ascii="Book Antiqua" w:eastAsia="Book Antiqua" w:hAnsi="Book Antiqua" w:cs="Book Antiqua"/>
          <w:b/>
          <w:bCs/>
          <w:i/>
          <w:iCs/>
          <w:color w:val="000000"/>
          <w:szCs w:val="22"/>
        </w:rPr>
        <w:t>Community structure of the gut microbiota</w:t>
      </w:r>
    </w:p>
    <w:p w14:paraId="449D9450" w14:textId="2FBD0D2A" w:rsidR="00A77B3E" w:rsidRDefault="001D7ED4">
      <w:pPr>
        <w:spacing w:line="360" w:lineRule="auto"/>
        <w:jc w:val="both"/>
      </w:pPr>
      <w:r>
        <w:rPr>
          <w:rFonts w:ascii="Book Antiqua" w:eastAsia="Book Antiqua" w:hAnsi="Book Antiqua" w:cs="Book Antiqua"/>
          <w:color w:val="000000"/>
          <w:szCs w:val="22"/>
        </w:rPr>
        <w:t>To characterize the composition of the gut microbiota, a total of 1505750 clean reads were generated from 27 samples, providing a total o</w:t>
      </w:r>
      <w:r>
        <w:rPr>
          <w:rFonts w:ascii="Book Antiqua" w:eastAsia="Book Antiqua" w:hAnsi="Book Antiqua" w:cs="Book Antiqua"/>
          <w:color w:val="000000"/>
          <w:szCs w:val="22"/>
        </w:rPr>
        <w:t xml:space="preserve">f 580 OTUs. Notably, </w:t>
      </w:r>
      <w:r w:rsidR="00413852">
        <w:rPr>
          <w:rFonts w:ascii="Book Antiqua" w:eastAsia="Book Antiqua" w:hAnsi="Book Antiqua" w:cs="Book Antiqua"/>
          <w:color w:val="000000"/>
          <w:szCs w:val="22"/>
        </w:rPr>
        <w:t xml:space="preserve">eight </w:t>
      </w:r>
      <w:r>
        <w:rPr>
          <w:rFonts w:ascii="Book Antiqua" w:eastAsia="Book Antiqua" w:hAnsi="Book Antiqua" w:cs="Book Antiqua"/>
          <w:color w:val="000000"/>
          <w:szCs w:val="22"/>
        </w:rPr>
        <w:t xml:space="preserve">unique OTUs were found in the </w:t>
      </w:r>
      <w:proofErr w:type="gramStart"/>
      <w:r>
        <w:rPr>
          <w:rFonts w:ascii="Book Antiqua" w:eastAsia="Book Antiqua" w:hAnsi="Book Antiqua" w:cs="Book Antiqua"/>
          <w:color w:val="000000"/>
          <w:szCs w:val="22"/>
        </w:rPr>
        <w:t>Be</w:t>
      </w:r>
      <w:proofErr w:type="gramEnd"/>
      <w:r>
        <w:rPr>
          <w:rFonts w:ascii="Book Antiqua" w:eastAsia="Book Antiqua" w:hAnsi="Book Antiqua" w:cs="Book Antiqua"/>
          <w:color w:val="000000"/>
          <w:szCs w:val="22"/>
        </w:rPr>
        <w:t xml:space="preserve"> group, </w:t>
      </w:r>
      <w:r w:rsidR="00413852">
        <w:rPr>
          <w:rFonts w:ascii="Book Antiqua" w:eastAsia="Book Antiqua" w:hAnsi="Book Antiqua" w:cs="Book Antiqua"/>
          <w:color w:val="000000"/>
          <w:szCs w:val="22"/>
        </w:rPr>
        <w:t>one</w:t>
      </w:r>
      <w:r>
        <w:rPr>
          <w:rFonts w:ascii="Book Antiqua" w:eastAsia="Book Antiqua" w:hAnsi="Book Antiqua" w:cs="Book Antiqua"/>
          <w:color w:val="000000"/>
          <w:szCs w:val="22"/>
        </w:rPr>
        <w:t xml:space="preserve"> was found in the Me group, and there were no un</w:t>
      </w:r>
      <w:r>
        <w:rPr>
          <w:rFonts w:ascii="Book Antiqua" w:eastAsia="Book Antiqua" w:hAnsi="Book Antiqua" w:cs="Book Antiqua"/>
          <w:color w:val="000000"/>
          <w:szCs w:val="22"/>
        </w:rPr>
        <w:t>ique OTUs in the Mo group</w:t>
      </w:r>
      <w:r w:rsidR="0060687A">
        <w:rPr>
          <w:rFonts w:ascii="Book Antiqua" w:eastAsia="Book Antiqua" w:hAnsi="Book Antiqua" w:cs="Book Antiqua"/>
          <w:color w:val="000000"/>
          <w:szCs w:val="22"/>
        </w:rPr>
        <w:t xml:space="preserve"> (Figure 4)</w:t>
      </w:r>
      <w:r>
        <w:rPr>
          <w:rFonts w:ascii="Book Antiqua" w:eastAsia="Book Antiqua" w:hAnsi="Book Antiqua" w:cs="Book Antiqua"/>
          <w:color w:val="000000"/>
          <w:szCs w:val="22"/>
        </w:rPr>
        <w:t>.</w:t>
      </w:r>
    </w:p>
    <w:p w14:paraId="6C4F95A7" w14:textId="25411CC4" w:rsidR="00A77B3E" w:rsidRDefault="001D7ED4" w:rsidP="0060687A">
      <w:pPr>
        <w:spacing w:line="360" w:lineRule="auto"/>
        <w:ind w:firstLineChars="100" w:firstLine="240"/>
        <w:jc w:val="both"/>
      </w:pPr>
      <w:proofErr w:type="spellStart"/>
      <w:r>
        <w:rPr>
          <w:rFonts w:ascii="Book Antiqua" w:eastAsia="Book Antiqua" w:hAnsi="Book Antiqua" w:cs="Book Antiqua"/>
          <w:color w:val="000000"/>
          <w:szCs w:val="22"/>
        </w:rPr>
        <w:lastRenderedPageBreak/>
        <w:t>PCoA</w:t>
      </w:r>
      <w:proofErr w:type="spellEnd"/>
      <w:r>
        <w:rPr>
          <w:rFonts w:ascii="Book Antiqua" w:eastAsia="Book Antiqua" w:hAnsi="Book Antiqua" w:cs="Book Antiqua"/>
          <w:color w:val="000000"/>
          <w:szCs w:val="22"/>
        </w:rPr>
        <w:t xml:space="preserve"> score plots based on phylogenetic statistical analysis methods indicated clustering of the gut microbiota within groups. </w:t>
      </w:r>
      <w:proofErr w:type="spellStart"/>
      <w:r>
        <w:rPr>
          <w:rFonts w:ascii="Book Antiqua" w:eastAsia="Book Antiqua" w:hAnsi="Book Antiqua" w:cs="Book Antiqua"/>
          <w:color w:val="000000"/>
          <w:szCs w:val="22"/>
        </w:rPr>
        <w:t>PCoA</w:t>
      </w:r>
      <w:proofErr w:type="spellEnd"/>
      <w:r>
        <w:rPr>
          <w:rFonts w:ascii="Book Antiqua" w:eastAsia="Book Antiqua" w:hAnsi="Book Antiqua" w:cs="Book Antiqua"/>
          <w:color w:val="000000"/>
          <w:szCs w:val="22"/>
        </w:rPr>
        <w:t xml:space="preserve"> of both unweighted </w:t>
      </w:r>
      <w:proofErr w:type="spellStart"/>
      <w:r>
        <w:rPr>
          <w:rFonts w:ascii="Book Antiqua" w:eastAsia="Book Antiqua" w:hAnsi="Book Antiqua" w:cs="Book Antiqua"/>
          <w:color w:val="000000"/>
          <w:szCs w:val="22"/>
        </w:rPr>
        <w:t>UniFrac</w:t>
      </w:r>
      <w:proofErr w:type="spellEnd"/>
      <w:r>
        <w:rPr>
          <w:rFonts w:ascii="Book Antiqua" w:eastAsia="Book Antiqua" w:hAnsi="Book Antiqua" w:cs="Book Antiqua"/>
          <w:color w:val="000000"/>
          <w:szCs w:val="22"/>
        </w:rPr>
        <w:t xml:space="preserve"> distances showed a clear separation in the three groups </w:t>
      </w:r>
      <w:r w:rsidR="00A76051">
        <w:rPr>
          <w:rFonts w:ascii="Book Antiqua" w:eastAsia="Book Antiqua" w:hAnsi="Book Antiqua" w:cs="Book Antiqua"/>
          <w:color w:val="000000"/>
          <w:szCs w:val="22"/>
        </w:rPr>
        <w:t>[</w:t>
      </w:r>
      <w:r>
        <w:rPr>
          <w:rFonts w:ascii="Book Antiqua" w:eastAsia="Book Antiqua" w:hAnsi="Book Antiqua" w:cs="Book Antiqua"/>
          <w:color w:val="000000"/>
          <w:szCs w:val="22"/>
        </w:rPr>
        <w:t>the first principal component 47.56%, the second principal component (PC2) 26.95%</w:t>
      </w:r>
      <w:r w:rsidR="00A76051">
        <w:rPr>
          <w:rFonts w:ascii="Book Antiqua" w:eastAsia="Book Antiqua" w:hAnsi="Book Antiqua" w:cs="Book Antiqua"/>
          <w:color w:val="000000"/>
          <w:szCs w:val="22"/>
        </w:rPr>
        <w:t>]</w:t>
      </w:r>
      <w:r>
        <w:rPr>
          <w:rFonts w:ascii="Book Antiqua" w:eastAsia="Book Antiqua" w:hAnsi="Book Antiqua" w:cs="Book Antiqua"/>
          <w:color w:val="000000"/>
          <w:szCs w:val="22"/>
        </w:rPr>
        <w:t>. The gut microbiota structure of the Me and Be groups showed the same trend, particularly an obvious shift along PC2 with Be treatment</w:t>
      </w:r>
      <w:r w:rsidR="00A76051">
        <w:rPr>
          <w:rFonts w:ascii="Book Antiqua" w:eastAsia="Book Antiqua" w:hAnsi="Book Antiqua" w:cs="Book Antiqua"/>
          <w:color w:val="000000"/>
          <w:szCs w:val="22"/>
        </w:rPr>
        <w:t xml:space="preserve"> (Figure 5)</w:t>
      </w:r>
      <w:r>
        <w:rPr>
          <w:rFonts w:ascii="Book Antiqua" w:eastAsia="Book Antiqua" w:hAnsi="Book Antiqua" w:cs="Book Antiqua"/>
          <w:color w:val="000000"/>
          <w:szCs w:val="22"/>
        </w:rPr>
        <w:t>.</w:t>
      </w:r>
    </w:p>
    <w:p w14:paraId="442D2AA5" w14:textId="07BD4122" w:rsidR="00A77B3E" w:rsidRDefault="00A77B3E">
      <w:pPr>
        <w:spacing w:line="360" w:lineRule="auto"/>
        <w:jc w:val="both"/>
      </w:pPr>
    </w:p>
    <w:p w14:paraId="3CDBB569" w14:textId="77777777" w:rsidR="00A77B3E" w:rsidRDefault="001D7ED4">
      <w:pPr>
        <w:spacing w:line="360" w:lineRule="auto"/>
        <w:jc w:val="both"/>
      </w:pPr>
      <w:r>
        <w:rPr>
          <w:rFonts w:ascii="Book Antiqua" w:eastAsia="Book Antiqua" w:hAnsi="Book Antiqua" w:cs="Book Antiqua"/>
          <w:b/>
          <w:bCs/>
          <w:i/>
          <w:iCs/>
          <w:color w:val="000000"/>
          <w:szCs w:val="22"/>
        </w:rPr>
        <w:t>Modulation of the key community of gut microbiota</w:t>
      </w:r>
    </w:p>
    <w:p w14:paraId="53CB4DFE" w14:textId="07914D85" w:rsidR="00A77B3E" w:rsidRDefault="001D7ED4">
      <w:pPr>
        <w:spacing w:line="360" w:lineRule="auto"/>
        <w:jc w:val="both"/>
      </w:pPr>
      <w:r>
        <w:rPr>
          <w:rFonts w:ascii="Book Antiqua" w:eastAsia="Book Antiqua" w:hAnsi="Book Antiqua" w:cs="Book Antiqua"/>
          <w:color w:val="000000"/>
          <w:szCs w:val="22"/>
        </w:rPr>
        <w:t xml:space="preserve">The dominant gut bacteria were of the </w:t>
      </w:r>
      <w:r w:rsidR="0069016E" w:rsidRPr="0069016E">
        <w:rPr>
          <w:rFonts w:ascii="Book Antiqua" w:eastAsia="Book Antiqua" w:hAnsi="Book Antiqua" w:cs="Book Antiqua"/>
          <w:color w:val="000000"/>
          <w:szCs w:val="22"/>
        </w:rPr>
        <w:t>phylum</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and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The composition of each sample is listed in detail</w:t>
      </w:r>
      <w:r w:rsidR="007B48F1">
        <w:rPr>
          <w:rFonts w:ascii="Book Antiqua" w:eastAsia="Book Antiqua" w:hAnsi="Book Antiqua" w:cs="Book Antiqua"/>
          <w:color w:val="000000"/>
          <w:szCs w:val="22"/>
        </w:rPr>
        <w:t xml:space="preserve"> (Figure 6)</w:t>
      </w:r>
      <w:r>
        <w:rPr>
          <w:rFonts w:ascii="Book Antiqua" w:eastAsia="Book Antiqua" w:hAnsi="Book Antiqua" w:cs="Book Antiqua"/>
          <w:color w:val="000000"/>
          <w:szCs w:val="22"/>
        </w:rPr>
        <w:t xml:space="preserve">. The abundance of </w:t>
      </w:r>
      <w:r w:rsidRPr="00C13972">
        <w:rPr>
          <w:rFonts w:ascii="Book Antiqua" w:eastAsia="Book Antiqua" w:hAnsi="Book Antiqua" w:cs="Book Antiqua"/>
          <w:i/>
          <w:iCs/>
          <w:color w:val="000000"/>
          <w:szCs w:val="22"/>
        </w:rPr>
        <w:t xml:space="preserve">Firmicutes </w:t>
      </w:r>
      <w:r>
        <w:rPr>
          <w:rFonts w:ascii="Book Antiqua" w:eastAsia="Book Antiqua" w:hAnsi="Book Antiqua" w:cs="Book Antiqua"/>
          <w:color w:val="000000"/>
          <w:szCs w:val="22"/>
        </w:rPr>
        <w:t>in the Me group (85.62</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4.85%) was significantly higher than that in the Mo group (73.21</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4.63%) (</w:t>
      </w:r>
      <w:r w:rsidRPr="007B48F1">
        <w:rPr>
          <w:rFonts w:ascii="Book Antiqua" w:eastAsia="Book Antiqua" w:hAnsi="Book Antiqua" w:cs="Book Antiqua"/>
          <w:i/>
          <w:iCs/>
          <w:color w:val="000000"/>
          <w:szCs w:val="22"/>
        </w:rPr>
        <w:t>P</w:t>
      </w:r>
      <w:r w:rsidR="007B48F1" w:rsidRPr="007B48F1">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The proportion of </w:t>
      </w:r>
      <w:r w:rsidRPr="00C13972">
        <w:rPr>
          <w:rFonts w:ascii="Book Antiqua" w:eastAsia="Book Antiqua" w:hAnsi="Book Antiqua" w:cs="Book Antiqua"/>
          <w:i/>
          <w:iCs/>
          <w:color w:val="000000"/>
          <w:szCs w:val="22"/>
        </w:rPr>
        <w:t xml:space="preserve">Firmicutes </w:t>
      </w:r>
      <w:r>
        <w:rPr>
          <w:rFonts w:ascii="Book Antiqua" w:eastAsia="Book Antiqua" w:hAnsi="Book Antiqua" w:cs="Book Antiqua"/>
          <w:color w:val="000000"/>
          <w:szCs w:val="22"/>
        </w:rPr>
        <w:t xml:space="preserve">showed an increasing trend in the </w:t>
      </w:r>
      <w:proofErr w:type="gramStart"/>
      <w:r>
        <w:rPr>
          <w:rFonts w:ascii="Book Antiqua" w:eastAsia="Book Antiqua" w:hAnsi="Book Antiqua" w:cs="Book Antiqua"/>
          <w:color w:val="000000"/>
          <w:szCs w:val="22"/>
        </w:rPr>
        <w:t>Be</w:t>
      </w:r>
      <w:proofErr w:type="gramEnd"/>
      <w:r>
        <w:rPr>
          <w:rFonts w:ascii="Book Antiqua" w:eastAsia="Book Antiqua" w:hAnsi="Book Antiqua" w:cs="Book Antiqua"/>
          <w:color w:val="000000"/>
          <w:szCs w:val="22"/>
        </w:rPr>
        <w:t xml:space="preserve"> group (78.30</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12.39%), but there </w:t>
      </w:r>
      <w:r>
        <w:rPr>
          <w:rFonts w:ascii="Book Antiqua" w:eastAsia="Book Antiqua" w:hAnsi="Book Antiqua" w:cs="Book Antiqua"/>
          <w:color w:val="000000"/>
          <w:szCs w:val="22"/>
        </w:rPr>
        <w:t>was no significant difference compared with that in the Mo and Me groups (</w:t>
      </w:r>
      <w:r w:rsidRPr="007B48F1">
        <w:rPr>
          <w:rFonts w:ascii="Book Antiqua" w:eastAsia="Book Antiqua" w:hAnsi="Book Antiqua" w:cs="Book Antiqua"/>
          <w:i/>
          <w:iCs/>
          <w:color w:val="000000"/>
          <w:szCs w:val="22"/>
        </w:rPr>
        <w:t>P</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 In contrast, the composition of</w:t>
      </w:r>
      <w:r w:rsidRPr="00C13972">
        <w:rPr>
          <w:rFonts w:ascii="Book Antiqua" w:eastAsia="Book Antiqua" w:hAnsi="Book Antiqua" w:cs="Book Antiqua"/>
          <w:i/>
          <w:iCs/>
          <w:color w:val="000000"/>
          <w:szCs w:val="22"/>
        </w:rPr>
        <w:t xml:space="preserve"> Bacteroidetes</w:t>
      </w:r>
      <w:r>
        <w:rPr>
          <w:rFonts w:ascii="Book Antiqua" w:eastAsia="Book Antiqua" w:hAnsi="Book Antiqua" w:cs="Book Antiqua"/>
          <w:color w:val="000000"/>
          <w:szCs w:val="22"/>
        </w:rPr>
        <w:t xml:space="preserve"> was significantly lower in the Me and Be groups (6.30</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2.56%, 8.38</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5.51%) than in the Mo group (14.65</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4.01%) (</w:t>
      </w:r>
      <w:r w:rsidRPr="007B48F1">
        <w:rPr>
          <w:rFonts w:ascii="Book Antiqua" w:eastAsia="Book Antiqua" w:hAnsi="Book Antiqua" w:cs="Book Antiqua"/>
          <w:i/>
          <w:iCs/>
          <w:color w:val="000000"/>
          <w:szCs w:val="22"/>
        </w:rPr>
        <w:t>P</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7B48F1" w:rsidRPr="007B48F1">
        <w:rPr>
          <w:rFonts w:ascii="Book Antiqua" w:eastAsia="Book Antiqua" w:hAnsi="Book Antiqua" w:cs="Book Antiqua"/>
          <w:color w:val="000000"/>
          <w:szCs w:val="22"/>
        </w:rPr>
        <w:t xml:space="preserve"> </w:t>
      </w:r>
      <w:r w:rsidR="007B48F1">
        <w:rPr>
          <w:rFonts w:ascii="Book Antiqua" w:eastAsia="Book Antiqua" w:hAnsi="Book Antiqua" w:cs="Book Antiqua"/>
          <w:color w:val="000000"/>
          <w:szCs w:val="22"/>
        </w:rPr>
        <w:t>(Figure 7)</w:t>
      </w:r>
      <w:r>
        <w:rPr>
          <w:rFonts w:ascii="Book Antiqua" w:eastAsia="Book Antiqua" w:hAnsi="Book Antiqua" w:cs="Book Antiqua"/>
          <w:color w:val="000000"/>
          <w:szCs w:val="22"/>
        </w:rPr>
        <w:t xml:space="preserve">. The gut microbiota of the Mo group was characterized by an increased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ratio (20.10</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5.66), and this ratio showed significant differences with lower proportions in the Me and Be groups (7.48</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3.24, 12.15</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11.66) (</w:t>
      </w:r>
      <w:r w:rsidRPr="007B48F1">
        <w:rPr>
          <w:rFonts w:ascii="Book Antiqua" w:eastAsia="Book Antiqua" w:hAnsi="Book Antiqua" w:cs="Book Antiqua"/>
          <w:i/>
          <w:iCs/>
          <w:color w:val="000000"/>
          <w:szCs w:val="22"/>
        </w:rPr>
        <w:t>P</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B48F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145CEF" w:rsidRPr="00145CEF">
        <w:rPr>
          <w:rFonts w:ascii="Book Antiqua" w:eastAsia="Book Antiqua" w:hAnsi="Book Antiqua" w:cs="Book Antiqua"/>
          <w:color w:val="000000"/>
          <w:szCs w:val="22"/>
        </w:rPr>
        <w:t xml:space="preserve"> </w:t>
      </w:r>
      <w:r w:rsidR="00145CEF">
        <w:rPr>
          <w:rFonts w:ascii="Book Antiqua" w:eastAsia="Book Antiqua" w:hAnsi="Book Antiqua" w:cs="Book Antiqua"/>
          <w:color w:val="000000"/>
          <w:szCs w:val="22"/>
        </w:rPr>
        <w:t>(Figure 7)</w:t>
      </w:r>
      <w:r>
        <w:rPr>
          <w:rFonts w:ascii="Book Antiqua" w:eastAsia="Book Antiqua" w:hAnsi="Book Antiqua" w:cs="Book Antiqua"/>
          <w:color w:val="000000"/>
          <w:szCs w:val="22"/>
        </w:rPr>
        <w:t xml:space="preserve">. There were no significant differences in </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xml:space="preserve">, or the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Pr="00C13972">
        <w:rPr>
          <w:rFonts w:ascii="Book Antiqua" w:eastAsia="Book Antiqua" w:hAnsi="Book Antiqua" w:cs="Book Antiqua"/>
          <w:i/>
          <w:iCs/>
          <w:color w:val="000000"/>
          <w:szCs w:val="22"/>
        </w:rPr>
        <w:t xml:space="preserve">Firmicutes </w:t>
      </w:r>
      <w:r>
        <w:rPr>
          <w:rFonts w:ascii="Book Antiqua" w:eastAsia="Book Antiqua" w:hAnsi="Book Antiqua" w:cs="Book Antiqua"/>
          <w:color w:val="000000"/>
          <w:szCs w:val="22"/>
        </w:rPr>
        <w:t xml:space="preserve">ratio between the </w:t>
      </w:r>
      <w:proofErr w:type="gramStart"/>
      <w:r>
        <w:rPr>
          <w:rFonts w:ascii="Book Antiqua" w:eastAsia="Book Antiqua" w:hAnsi="Book Antiqua" w:cs="Book Antiqua"/>
          <w:color w:val="000000"/>
          <w:szCs w:val="22"/>
        </w:rPr>
        <w:t>Me</w:t>
      </w:r>
      <w:proofErr w:type="gramEnd"/>
      <w:r>
        <w:rPr>
          <w:rFonts w:ascii="Book Antiqua" w:eastAsia="Book Antiqua" w:hAnsi="Book Antiqua" w:cs="Book Antiqua"/>
          <w:color w:val="000000"/>
          <w:szCs w:val="22"/>
        </w:rPr>
        <w:t xml:space="preserve"> an</w:t>
      </w:r>
      <w:r>
        <w:rPr>
          <w:rFonts w:ascii="Book Antiqua" w:eastAsia="Book Antiqua" w:hAnsi="Book Antiqua" w:cs="Book Antiqua"/>
          <w:color w:val="000000"/>
          <w:szCs w:val="22"/>
        </w:rPr>
        <w:t>d Be groups (</w:t>
      </w:r>
      <w:r w:rsidRPr="00145CEF">
        <w:rPr>
          <w:rFonts w:ascii="Book Antiqua" w:eastAsia="Book Antiqua" w:hAnsi="Book Antiqua" w:cs="Book Antiqua"/>
          <w:i/>
          <w:iCs/>
          <w:color w:val="000000"/>
          <w:szCs w:val="22"/>
        </w:rPr>
        <w:t>P</w:t>
      </w:r>
      <w:r w:rsidR="00145CEF" w:rsidRPr="00145CEF">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&gt;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145CEF">
        <w:rPr>
          <w:rFonts w:ascii="Book Antiqua" w:eastAsia="Book Antiqua" w:hAnsi="Book Antiqua" w:cs="Book Antiqua"/>
          <w:color w:val="000000"/>
          <w:szCs w:val="22"/>
        </w:rPr>
        <w:t xml:space="preserve"> (Figure 7)</w:t>
      </w:r>
      <w:r>
        <w:rPr>
          <w:rFonts w:ascii="Book Antiqua" w:eastAsia="Book Antiqua" w:hAnsi="Book Antiqua" w:cs="Book Antiqua"/>
          <w:color w:val="000000"/>
          <w:szCs w:val="22"/>
        </w:rPr>
        <w:t>.</w:t>
      </w:r>
    </w:p>
    <w:p w14:paraId="397BE2BD" w14:textId="6C5796BF" w:rsidR="00A77B3E" w:rsidRDefault="001D7ED4" w:rsidP="00145CEF">
      <w:pPr>
        <w:spacing w:line="360" w:lineRule="auto"/>
        <w:ind w:firstLineChars="100" w:firstLine="240"/>
        <w:jc w:val="both"/>
      </w:pPr>
      <w:proofErr w:type="spellStart"/>
      <w:r w:rsidRPr="00CD1D23">
        <w:rPr>
          <w:rFonts w:ascii="Book Antiqua" w:eastAsia="Book Antiqua" w:hAnsi="Book Antiqua" w:cs="Book Antiqua"/>
          <w:i/>
          <w:iCs/>
          <w:color w:val="000000"/>
          <w:szCs w:val="22"/>
        </w:rPr>
        <w:t>Desulfobacterota</w:t>
      </w:r>
      <w:proofErr w:type="spellEnd"/>
      <w:r>
        <w:rPr>
          <w:rFonts w:ascii="Book Antiqua" w:eastAsia="Book Antiqua" w:hAnsi="Book Antiqua" w:cs="Book Antiqua"/>
          <w:color w:val="000000"/>
          <w:szCs w:val="22"/>
        </w:rPr>
        <w:t xml:space="preserve"> abundance in the Be group (1.36</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2.63%) was significantly lower than that in the Mo and Me groups (9.93</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6.37%, 6.64</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4.00%) (</w:t>
      </w:r>
      <w:r w:rsidRPr="00145CEF">
        <w:rPr>
          <w:rFonts w:ascii="Book Antiqua" w:eastAsia="Book Antiqua" w:hAnsi="Book Antiqua" w:cs="Book Antiqua"/>
          <w:i/>
          <w:iCs/>
          <w:color w:val="000000"/>
          <w:szCs w:val="22"/>
        </w:rPr>
        <w:t>P</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or </w:t>
      </w:r>
      <w:r w:rsidRPr="00145CEF">
        <w:rPr>
          <w:rFonts w:ascii="Book Antiqua" w:eastAsia="Book Antiqua" w:hAnsi="Book Antiqua" w:cs="Book Antiqua"/>
          <w:i/>
          <w:iCs/>
          <w:color w:val="000000"/>
          <w:szCs w:val="22"/>
        </w:rPr>
        <w:t>P</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The proportion of </w:t>
      </w:r>
      <w:proofErr w:type="spellStart"/>
      <w:r w:rsidRPr="00CD1D23">
        <w:rPr>
          <w:rFonts w:ascii="Book Antiqua" w:eastAsia="Book Antiqua" w:hAnsi="Book Antiqua" w:cs="Book Antiqua"/>
          <w:i/>
          <w:iCs/>
          <w:color w:val="000000"/>
          <w:szCs w:val="22"/>
        </w:rPr>
        <w:t>Desulfobacterota</w:t>
      </w:r>
      <w:proofErr w:type="spellEnd"/>
      <w:r>
        <w:rPr>
          <w:rFonts w:ascii="Book Antiqua" w:eastAsia="Book Antiqua" w:hAnsi="Book Antiqua" w:cs="Book Antiqua"/>
          <w:color w:val="000000"/>
          <w:szCs w:val="22"/>
        </w:rPr>
        <w:t xml:space="preserve"> showed a decreasing trend in the </w:t>
      </w:r>
      <w:proofErr w:type="gramStart"/>
      <w:r>
        <w:rPr>
          <w:rFonts w:ascii="Book Antiqua" w:eastAsia="Book Antiqua" w:hAnsi="Book Antiqua" w:cs="Book Antiqua"/>
          <w:color w:val="000000"/>
          <w:szCs w:val="22"/>
        </w:rPr>
        <w:t>Me</w:t>
      </w:r>
      <w:proofErr w:type="gramEnd"/>
      <w:r>
        <w:rPr>
          <w:rFonts w:ascii="Book Antiqua" w:eastAsia="Book Antiqua" w:hAnsi="Book Antiqua" w:cs="Book Antiqua"/>
          <w:color w:val="000000"/>
          <w:szCs w:val="22"/>
        </w:rPr>
        <w:t xml:space="preserve"> group, but there was </w:t>
      </w:r>
      <w:r>
        <w:rPr>
          <w:rFonts w:ascii="Book Antiqua" w:eastAsia="Book Antiqua" w:hAnsi="Book Antiqua" w:cs="Book Antiqua"/>
          <w:color w:val="000000"/>
          <w:szCs w:val="22"/>
        </w:rPr>
        <w:t>no signifi</w:t>
      </w:r>
      <w:r>
        <w:rPr>
          <w:rFonts w:ascii="Book Antiqua" w:eastAsia="Book Antiqua" w:hAnsi="Book Antiqua" w:cs="Book Antiqua"/>
          <w:color w:val="000000"/>
          <w:szCs w:val="22"/>
        </w:rPr>
        <w:t>cant difference compared with that in the Mo group (</w:t>
      </w:r>
      <w:r w:rsidRPr="00145CEF">
        <w:rPr>
          <w:rFonts w:ascii="Book Antiqua" w:eastAsia="Book Antiqua" w:hAnsi="Book Antiqua" w:cs="Book Antiqua"/>
          <w:i/>
          <w:iCs/>
          <w:color w:val="000000"/>
          <w:szCs w:val="22"/>
        </w:rPr>
        <w:t>P</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145CEF" w:rsidRPr="00145CEF">
        <w:rPr>
          <w:rFonts w:ascii="Book Antiqua" w:eastAsia="Book Antiqua" w:hAnsi="Book Antiqua" w:cs="Book Antiqua"/>
          <w:color w:val="000000"/>
          <w:szCs w:val="22"/>
        </w:rPr>
        <w:t xml:space="preserve"> </w:t>
      </w:r>
      <w:r w:rsidR="00145CEF">
        <w:rPr>
          <w:rFonts w:ascii="Book Antiqua" w:eastAsia="Book Antiqua" w:hAnsi="Book Antiqua" w:cs="Book Antiqua"/>
          <w:color w:val="000000"/>
          <w:szCs w:val="22"/>
        </w:rPr>
        <w:t>(Figure 7)</w:t>
      </w:r>
      <w:r>
        <w:rPr>
          <w:rFonts w:ascii="Book Antiqua" w:eastAsia="Book Antiqua" w:hAnsi="Book Antiqua" w:cs="Book Antiqua"/>
          <w:color w:val="000000"/>
          <w:szCs w:val="22"/>
        </w:rPr>
        <w:t xml:space="preserve">. Furthermore, </w:t>
      </w:r>
      <w:proofErr w:type="spellStart"/>
      <w:r w:rsidR="00DB59B0" w:rsidRPr="00DB59B0">
        <w:rPr>
          <w:rFonts w:ascii="Book Antiqua" w:eastAsia="Book Antiqua" w:hAnsi="Book Antiqua" w:cs="Book Antiqua"/>
          <w:i/>
          <w:iCs/>
          <w:color w:val="000000"/>
          <w:szCs w:val="22"/>
        </w:rPr>
        <w:t>Verrucomicrobiota</w:t>
      </w:r>
      <w:proofErr w:type="spellEnd"/>
      <w:r>
        <w:rPr>
          <w:rFonts w:ascii="Book Antiqua" w:eastAsia="Book Antiqua" w:hAnsi="Book Antiqua" w:cs="Book Antiqua"/>
          <w:color w:val="000000"/>
          <w:szCs w:val="22"/>
        </w:rPr>
        <w:t xml:space="preserve"> in the Be group (8.59</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8.87%) was significantly higher than that in the Mo and Me groups (</w:t>
      </w:r>
      <w:r w:rsidRPr="00145CEF">
        <w:rPr>
          <w:rFonts w:ascii="Book Antiqua" w:eastAsia="Book Antiqua" w:hAnsi="Book Antiqua" w:cs="Book Antiqua"/>
          <w:i/>
          <w:iCs/>
          <w:color w:val="000000"/>
          <w:szCs w:val="22"/>
        </w:rPr>
        <w:t>P</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145C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 but these changes were not significantly different between the Mo and Me groups. The mean did not exceed 0.05% in the Me and Be groups</w:t>
      </w:r>
      <w:r w:rsidR="00145CEF">
        <w:rPr>
          <w:rFonts w:ascii="Book Antiqua" w:eastAsia="Book Antiqua" w:hAnsi="Book Antiqua" w:cs="Book Antiqua"/>
          <w:color w:val="000000"/>
          <w:szCs w:val="22"/>
        </w:rPr>
        <w:t xml:space="preserve"> (Figure 7)</w:t>
      </w:r>
      <w:r>
        <w:rPr>
          <w:rFonts w:ascii="Book Antiqua" w:eastAsia="Book Antiqua" w:hAnsi="Book Antiqua" w:cs="Book Antiqua"/>
          <w:color w:val="000000"/>
          <w:szCs w:val="22"/>
        </w:rPr>
        <w:t>.</w:t>
      </w:r>
    </w:p>
    <w:p w14:paraId="60B641DA" w14:textId="7CB3E9CE" w:rsidR="00A77B3E" w:rsidRDefault="001D7ED4" w:rsidP="00145CEF">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lastRenderedPageBreak/>
        <w:t>At the genus level, the microbiota composition varied greatly among the three groups</w:t>
      </w:r>
      <w:r w:rsidR="00DC327F">
        <w:rPr>
          <w:rFonts w:ascii="Book Antiqua" w:eastAsia="Book Antiqua" w:hAnsi="Book Antiqua" w:cs="Book Antiqua"/>
          <w:color w:val="000000"/>
          <w:szCs w:val="22"/>
        </w:rPr>
        <w:t xml:space="preserve"> (Figure 8)</w:t>
      </w:r>
      <w:r>
        <w:rPr>
          <w:rFonts w:ascii="Book Antiqua" w:eastAsia="Book Antiqua" w:hAnsi="Book Antiqua" w:cs="Book Antiqua"/>
          <w:color w:val="000000"/>
          <w:szCs w:val="22"/>
        </w:rPr>
        <w:t>. The relative abunda</w:t>
      </w:r>
      <w:r>
        <w:rPr>
          <w:rFonts w:ascii="Book Antiqua" w:eastAsia="Book Antiqua" w:hAnsi="Book Antiqua" w:cs="Book Antiqua"/>
          <w:color w:val="000000"/>
          <w:szCs w:val="22"/>
        </w:rPr>
        <w:t xml:space="preserve">nce of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con</w:t>
      </w:r>
      <w:r>
        <w:rPr>
          <w:rFonts w:ascii="Book Antiqua" w:eastAsia="Book Antiqua" w:hAnsi="Book Antiqua" w:cs="Book Antiqua"/>
          <w:color w:val="000000"/>
          <w:szCs w:val="22"/>
        </w:rPr>
        <w:t xml:space="preserve">tributed </w:t>
      </w:r>
      <w:r w:rsidR="005268DF">
        <w:rPr>
          <w:rFonts w:ascii="Book Antiqua" w:eastAsia="Book Antiqua" w:hAnsi="Book Antiqua" w:cs="Book Antiqua"/>
          <w:color w:val="000000"/>
          <w:szCs w:val="22"/>
        </w:rPr>
        <w:t xml:space="preserve">to </w:t>
      </w:r>
      <w:r>
        <w:rPr>
          <w:rFonts w:ascii="Book Antiqua" w:eastAsia="Book Antiqua" w:hAnsi="Book Antiqua" w:cs="Book Antiqua"/>
          <w:color w:val="000000"/>
          <w:szCs w:val="22"/>
        </w:rPr>
        <w:t xml:space="preserve">24.36% of the total </w:t>
      </w:r>
      <w:proofErr w:type="spellStart"/>
      <w:r>
        <w:rPr>
          <w:rFonts w:ascii="Book Antiqua" w:eastAsia="Book Antiqua" w:hAnsi="Book Antiqua" w:cs="Book Antiqua"/>
          <w:color w:val="000000"/>
          <w:szCs w:val="22"/>
        </w:rPr>
        <w:t>faecal</w:t>
      </w:r>
      <w:proofErr w:type="spellEnd"/>
      <w:r>
        <w:rPr>
          <w:rFonts w:ascii="Book Antiqua" w:eastAsia="Book Antiqua" w:hAnsi="Book Antiqua" w:cs="Book Antiqua"/>
          <w:color w:val="000000"/>
          <w:szCs w:val="22"/>
        </w:rPr>
        <w:t xml:space="preserve"> microbiota population. A higher proportion of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was observed in the Be and Me groups (37.76</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10.35%, 28.49</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9.55%) than in the Mo group (7.07</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7.81%)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Moreover, the Be group exhibited a remarkable </w:t>
      </w:r>
      <w:r w:rsidR="00931B90" w:rsidRPr="00931B90">
        <w:rPr>
          <w:rFonts w:ascii="Book Antiqua" w:eastAsia="Book Antiqua" w:hAnsi="Book Antiqua" w:cs="Book Antiqua"/>
          <w:color w:val="000000"/>
          <w:szCs w:val="22"/>
        </w:rPr>
        <w:t>increment</w:t>
      </w:r>
      <w:r>
        <w:rPr>
          <w:rFonts w:ascii="Book Antiqua" w:eastAsia="Book Antiqua" w:hAnsi="Book Antiqua" w:cs="Book Antiqua"/>
          <w:color w:val="000000"/>
          <w:szCs w:val="22"/>
        </w:rPr>
        <w:t xml:space="preserve"> compared with the Me group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sidR="00DC327F">
        <w:rPr>
          <w:rFonts w:ascii="Book Antiqua" w:eastAsia="Book Antiqua" w:hAnsi="Book Antiqua" w:cs="Book Antiqua"/>
          <w:color w:val="000000"/>
          <w:szCs w:val="22"/>
        </w:rPr>
        <w:t xml:space="preserve"> (Figure 9)</w:t>
      </w:r>
      <w:r>
        <w:rPr>
          <w:rFonts w:ascii="Book Antiqua" w:eastAsia="Book Antiqua" w:hAnsi="Book Antiqua" w:cs="Book Antiqua"/>
          <w:color w:val="000000"/>
          <w:szCs w:val="22"/>
        </w:rPr>
        <w:t xml:space="preserve">. Reductions in </w:t>
      </w:r>
      <w:proofErr w:type="spellStart"/>
      <w:r w:rsidRPr="001D7ED4">
        <w:rPr>
          <w:rFonts w:ascii="Book Antiqua" w:eastAsia="Book Antiqua" w:hAnsi="Book Antiqua" w:cs="Book Antiqua"/>
          <w:i/>
          <w:iCs/>
          <w:color w:val="000000"/>
          <w:szCs w:val="22"/>
        </w:rPr>
        <w:t>Muribaculaceae</w:t>
      </w:r>
      <w:proofErr w:type="spellEnd"/>
      <w:r>
        <w:rPr>
          <w:rFonts w:ascii="Book Antiqua" w:eastAsia="Book Antiqua" w:hAnsi="Book Antiqua" w:cs="Book Antiqua"/>
          <w:color w:val="000000"/>
          <w:szCs w:val="22"/>
        </w:rPr>
        <w:t xml:space="preserve">, </w:t>
      </w:r>
      <w:proofErr w:type="spellStart"/>
      <w:r w:rsidRPr="001D7ED4">
        <w:rPr>
          <w:rFonts w:ascii="Book Antiqua" w:eastAsia="Book Antiqua" w:hAnsi="Book Antiqua" w:cs="Book Antiqua"/>
          <w:i/>
          <w:iCs/>
          <w:color w:val="000000"/>
          <w:szCs w:val="22"/>
        </w:rPr>
        <w:t>Lachnospiraceae</w:t>
      </w:r>
      <w:proofErr w:type="spellEnd"/>
      <w:r>
        <w:rPr>
          <w:rFonts w:ascii="Book Antiqua" w:eastAsia="Book Antiqua" w:hAnsi="Book Antiqua" w:cs="Book Antiqua"/>
          <w:color w:val="000000"/>
          <w:szCs w:val="22"/>
        </w:rPr>
        <w:t xml:space="preserve">, </w:t>
      </w:r>
      <w:proofErr w:type="spellStart"/>
      <w:r w:rsidR="005268DF" w:rsidRPr="001D7ED4">
        <w:rPr>
          <w:rFonts w:ascii="Book Antiqua" w:eastAsia="Book Antiqua" w:hAnsi="Book Antiqua" w:cs="Book Antiqua"/>
          <w:i/>
          <w:iCs/>
          <w:color w:val="000000"/>
          <w:szCs w:val="22"/>
        </w:rPr>
        <w:t>Desulfovibrionaceae</w:t>
      </w:r>
      <w:proofErr w:type="spellEnd"/>
      <w:r w:rsidR="005268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Clostridia_UCG-014 were detected in the </w:t>
      </w:r>
      <w:proofErr w:type="gramStart"/>
      <w:r>
        <w:rPr>
          <w:rFonts w:ascii="Book Antiqua" w:eastAsia="Book Antiqua" w:hAnsi="Book Antiqua" w:cs="Book Antiqua"/>
          <w:color w:val="000000"/>
          <w:szCs w:val="22"/>
        </w:rPr>
        <w:t>Be</w:t>
      </w:r>
      <w:proofErr w:type="gramEnd"/>
      <w:r>
        <w:rPr>
          <w:rFonts w:ascii="Book Antiqua" w:eastAsia="Book Antiqua" w:hAnsi="Book Antiqua" w:cs="Book Antiqua"/>
          <w:color w:val="000000"/>
          <w:szCs w:val="22"/>
        </w:rPr>
        <w:t xml:space="preserve"> group compared with those in the Mo group (</w:t>
      </w:r>
      <w:r w:rsidRPr="00DC327F">
        <w:rPr>
          <w:rFonts w:ascii="Book Antiqua" w:eastAsia="Book Antiqua" w:hAnsi="Book Antiqua" w:cs="Book Antiqua"/>
          <w:i/>
          <w:iCs/>
          <w:color w:val="000000"/>
          <w:szCs w:val="22"/>
        </w:rPr>
        <w:t>P</w:t>
      </w:r>
      <w:r w:rsidR="00DC327F" w:rsidRPr="00DC327F">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Furthermore, the advantages of the Be group were more prominent than those in the Me group at </w:t>
      </w:r>
      <w:proofErr w:type="spellStart"/>
      <w:r w:rsidRPr="00CD1D23">
        <w:rPr>
          <w:rFonts w:ascii="Book Antiqua" w:eastAsia="Book Antiqua" w:hAnsi="Book Antiqua" w:cs="Book Antiqua"/>
          <w:i/>
          <w:iCs/>
          <w:color w:val="000000"/>
          <w:szCs w:val="22"/>
        </w:rPr>
        <w:t>Desulfovibrionaceae</w:t>
      </w:r>
      <w:proofErr w:type="spellEnd"/>
      <w:r>
        <w:rPr>
          <w:rFonts w:ascii="Book Antiqua" w:eastAsia="Book Antiqua" w:hAnsi="Book Antiqua" w:cs="Book Antiqua"/>
          <w:color w:val="000000"/>
          <w:szCs w:val="22"/>
        </w:rPr>
        <w:t xml:space="preserve"> and Clostridia_UCG-014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DC327F" w:rsidRPr="00DC327F">
        <w:rPr>
          <w:rFonts w:ascii="Book Antiqua" w:eastAsia="Book Antiqua" w:hAnsi="Book Antiqua" w:cs="Book Antiqua"/>
          <w:color w:val="000000"/>
          <w:szCs w:val="22"/>
        </w:rPr>
        <w:t xml:space="preserve"> </w:t>
      </w:r>
      <w:r w:rsidR="00DC327F">
        <w:rPr>
          <w:rFonts w:ascii="Book Antiqua" w:eastAsia="Book Antiqua" w:hAnsi="Book Antiqua" w:cs="Book Antiqua"/>
          <w:color w:val="000000"/>
          <w:szCs w:val="22"/>
        </w:rPr>
        <w:t>(Figure 9)</w:t>
      </w:r>
      <w:r>
        <w:rPr>
          <w:rFonts w:ascii="Book Antiqua" w:eastAsia="Book Antiqua" w:hAnsi="Book Antiqua" w:cs="Book Antiqua"/>
          <w:color w:val="000000"/>
          <w:szCs w:val="22"/>
        </w:rPr>
        <w:t xml:space="preserve">. The Be group exhibited a significant increase in the relative abundance of </w:t>
      </w:r>
      <w:proofErr w:type="spellStart"/>
      <w:r w:rsidRPr="001D7ED4">
        <w:rPr>
          <w:rFonts w:ascii="Book Antiqua" w:eastAsia="Book Antiqua" w:hAnsi="Book Antiqua" w:cs="Book Antiqua"/>
          <w:i/>
          <w:iCs/>
          <w:color w:val="000000"/>
          <w:szCs w:val="22"/>
        </w:rPr>
        <w:t>Akkermansia</w:t>
      </w:r>
      <w:proofErr w:type="spellEnd"/>
      <w:r>
        <w:rPr>
          <w:rFonts w:ascii="Book Antiqua" w:eastAsia="Book Antiqua" w:hAnsi="Book Antiqua" w:cs="Book Antiqua"/>
          <w:color w:val="000000"/>
          <w:szCs w:val="22"/>
        </w:rPr>
        <w:t xml:space="preserve"> compared with that in the Mo and Me groups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00DC327F" w:rsidRPr="00DC327F">
        <w:rPr>
          <w:rFonts w:ascii="Book Antiqua" w:eastAsia="Book Antiqua" w:hAnsi="Book Antiqua" w:cs="Book Antiqua"/>
          <w:color w:val="000000"/>
          <w:szCs w:val="22"/>
        </w:rPr>
        <w:t xml:space="preserve"> </w:t>
      </w:r>
      <w:r w:rsidR="00DC327F">
        <w:rPr>
          <w:rFonts w:ascii="Book Antiqua" w:eastAsia="Book Antiqua" w:hAnsi="Book Antiqua" w:cs="Book Antiqua"/>
          <w:color w:val="000000"/>
          <w:szCs w:val="22"/>
        </w:rPr>
        <w:t>(Figure 9)</w:t>
      </w:r>
      <w:r>
        <w:rPr>
          <w:rFonts w:ascii="Book Antiqua" w:eastAsia="Book Antiqua" w:hAnsi="Book Antiqua" w:cs="Book Antiqua"/>
          <w:color w:val="000000"/>
          <w:szCs w:val="22"/>
        </w:rPr>
        <w:t>.</w:t>
      </w:r>
    </w:p>
    <w:p w14:paraId="1D17DE44" w14:textId="77777777" w:rsidR="00DC327F" w:rsidRDefault="00DC327F" w:rsidP="00DC327F">
      <w:pPr>
        <w:spacing w:line="360" w:lineRule="auto"/>
        <w:jc w:val="both"/>
      </w:pPr>
    </w:p>
    <w:p w14:paraId="4B093631" w14:textId="77777777" w:rsidR="00A77B3E" w:rsidRDefault="001D7ED4">
      <w:pPr>
        <w:spacing w:line="360" w:lineRule="auto"/>
        <w:jc w:val="both"/>
      </w:pPr>
      <w:r>
        <w:rPr>
          <w:rFonts w:ascii="Book Antiqua" w:eastAsia="Book Antiqua" w:hAnsi="Book Antiqua" w:cs="Book Antiqua"/>
          <w:b/>
          <w:bCs/>
          <w:i/>
          <w:iCs/>
          <w:color w:val="000000"/>
          <w:szCs w:val="22"/>
        </w:rPr>
        <w:t>Correlations between T2DM-related factors and gut microbiota</w:t>
      </w:r>
    </w:p>
    <w:p w14:paraId="3B70C227" w14:textId="0DEF8186" w:rsidR="00A77B3E" w:rsidRDefault="001D7ED4">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Correlation heat-map analysis was applied to investigate T2DM-related factors that significantly affected gut microflora at the genus level</w:t>
      </w:r>
      <w:r w:rsidR="00DC327F">
        <w:rPr>
          <w:rFonts w:ascii="Book Antiqua" w:eastAsia="Book Antiqua" w:hAnsi="Book Antiqua" w:cs="Book Antiqua"/>
          <w:color w:val="000000"/>
          <w:szCs w:val="22"/>
        </w:rPr>
        <w:t xml:space="preserve"> (Figure 10)</w:t>
      </w:r>
      <w:r>
        <w:rPr>
          <w:rFonts w:ascii="Book Antiqua" w:eastAsia="Book Antiqua" w:hAnsi="Book Antiqua" w:cs="Book Antiqua"/>
          <w:color w:val="000000"/>
          <w:szCs w:val="22"/>
        </w:rPr>
        <w:t xml:space="preserve">. Based on the heat map, we found that </w:t>
      </w:r>
      <w:proofErr w:type="spellStart"/>
      <w:r w:rsidRPr="00CD1D23">
        <w:rPr>
          <w:rFonts w:ascii="Book Antiqua" w:eastAsia="Book Antiqua" w:hAnsi="Book Antiqua" w:cs="Book Antiqua"/>
          <w:i/>
          <w:iCs/>
          <w:color w:val="000000"/>
          <w:szCs w:val="22"/>
        </w:rPr>
        <w:t>Desulfovibriona</w:t>
      </w:r>
      <w:r w:rsidRPr="00CD1D23">
        <w:rPr>
          <w:rFonts w:ascii="Book Antiqua" w:eastAsia="Book Antiqua" w:hAnsi="Book Antiqua" w:cs="Book Antiqua"/>
          <w:i/>
          <w:iCs/>
          <w:color w:val="000000"/>
          <w:szCs w:val="22"/>
        </w:rPr>
        <w:t>ceae</w:t>
      </w:r>
      <w:proofErr w:type="spellEnd"/>
      <w:r>
        <w:rPr>
          <w:rFonts w:ascii="Book Antiqua" w:eastAsia="Book Antiqua" w:hAnsi="Book Antiqua" w:cs="Book Antiqua"/>
          <w:color w:val="000000"/>
          <w:szCs w:val="22"/>
        </w:rPr>
        <w:t>,</w:t>
      </w:r>
      <w:r w:rsidRPr="00CD1D23">
        <w:rPr>
          <w:rFonts w:ascii="Book Antiqua" w:eastAsia="Book Antiqua" w:hAnsi="Book Antiqua" w:cs="Book Antiqua"/>
          <w:i/>
          <w:iCs/>
          <w:color w:val="000000"/>
          <w:szCs w:val="22"/>
        </w:rPr>
        <w:t xml:space="preserve"> </w:t>
      </w:r>
      <w:proofErr w:type="spellStart"/>
      <w:r w:rsidR="005268DF" w:rsidRPr="00CD1D23">
        <w:rPr>
          <w:rFonts w:ascii="Book Antiqua" w:eastAsia="Book Antiqua" w:hAnsi="Book Antiqua" w:cs="Book Antiqua"/>
          <w:i/>
          <w:iCs/>
          <w:color w:val="000000"/>
          <w:szCs w:val="22"/>
        </w:rPr>
        <w:t>Lachnospiraceae</w:t>
      </w:r>
      <w:proofErr w:type="spellEnd"/>
      <w:r w:rsidR="005268D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Clostridia_UC</w:t>
      </w:r>
      <w:r>
        <w:rPr>
          <w:rFonts w:ascii="Book Antiqua" w:eastAsia="Book Antiqua" w:hAnsi="Book Antiqua" w:cs="Book Antiqua"/>
          <w:color w:val="000000"/>
          <w:szCs w:val="22"/>
        </w:rPr>
        <w:t xml:space="preserve">G-014 were positively correlated with </w:t>
      </w:r>
      <w:r w:rsidR="00B73BDE" w:rsidRPr="00B73BDE">
        <w:rPr>
          <w:rFonts w:ascii="Book Antiqua" w:eastAsia="Book Antiqua" w:hAnsi="Book Antiqua" w:cs="Book Antiqua"/>
          <w:color w:val="000000"/>
          <w:szCs w:val="22"/>
        </w:rPr>
        <w:t xml:space="preserve">the blood </w:t>
      </w:r>
      <w:r>
        <w:rPr>
          <w:rFonts w:ascii="Book Antiqua" w:eastAsia="Book Antiqua" w:hAnsi="Book Antiqua" w:cs="Book Antiqua"/>
          <w:color w:val="000000"/>
          <w:szCs w:val="22"/>
        </w:rPr>
        <w:t xml:space="preserve">glucose levels, while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and </w:t>
      </w:r>
      <w:proofErr w:type="spellStart"/>
      <w:r w:rsidRPr="001D7ED4">
        <w:rPr>
          <w:rFonts w:ascii="Book Antiqua" w:eastAsia="Book Antiqua" w:hAnsi="Book Antiqua" w:cs="Book Antiqua"/>
          <w:i/>
          <w:iCs/>
          <w:color w:val="000000"/>
          <w:szCs w:val="22"/>
        </w:rPr>
        <w:t>Akkermansia</w:t>
      </w:r>
      <w:proofErr w:type="spellEnd"/>
      <w:r>
        <w:rPr>
          <w:rFonts w:ascii="Book Antiqua" w:eastAsia="Book Antiqua" w:hAnsi="Book Antiqua" w:cs="Book Antiqua"/>
          <w:color w:val="000000"/>
          <w:szCs w:val="22"/>
        </w:rPr>
        <w:t xml:space="preserve"> were negatively associated with the</w:t>
      </w:r>
      <w:r w:rsidR="00F31622">
        <w:rPr>
          <w:rFonts w:ascii="Book Antiqua" w:eastAsia="Book Antiqua" w:hAnsi="Book Antiqua" w:cs="Book Antiqua"/>
          <w:color w:val="000000"/>
          <w:szCs w:val="22"/>
        </w:rPr>
        <w:t xml:space="preserve"> </w:t>
      </w:r>
      <w:r w:rsidR="00F31622">
        <w:rPr>
          <w:rFonts w:ascii="Book Antiqua" w:hAnsi="Book Antiqua" w:cs="Book Antiqua" w:hint="eastAsia"/>
          <w:color w:val="000000"/>
          <w:szCs w:val="22"/>
          <w:lang w:eastAsia="zh-CN"/>
        </w:rPr>
        <w:t>blood</w:t>
      </w:r>
      <w:r>
        <w:rPr>
          <w:rFonts w:ascii="Book Antiqua" w:eastAsia="Book Antiqua" w:hAnsi="Book Antiqua" w:cs="Book Antiqua"/>
          <w:color w:val="000000"/>
          <w:szCs w:val="22"/>
        </w:rPr>
        <w:t xml:space="preserve"> glucose concentration (</w:t>
      </w:r>
      <w:r w:rsidRPr="00DC327F">
        <w:rPr>
          <w:rFonts w:ascii="Book Antiqua" w:eastAsia="Book Antiqua" w:hAnsi="Book Antiqua" w:cs="Book Antiqua"/>
          <w:i/>
          <w:iCs/>
          <w:color w:val="000000"/>
          <w:szCs w:val="22"/>
        </w:rPr>
        <w:t>P</w:t>
      </w:r>
      <w:r w:rsidR="00DC327F" w:rsidRPr="00DC327F">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w:t>
      </w:r>
      <w:r w:rsidRPr="00DC327F">
        <w:rPr>
          <w:rFonts w:ascii="Book Antiqua" w:eastAsia="Book Antiqua" w:hAnsi="Book Antiqua" w:cs="Book Antiqua"/>
          <w:i/>
          <w:iCs/>
          <w:color w:val="000000"/>
          <w:szCs w:val="22"/>
        </w:rPr>
        <w:t>P</w:t>
      </w:r>
      <w:r w:rsidR="00DC327F" w:rsidRPr="00DC327F">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Among them, a strong correlation with Clostridia_UCG-014 and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was observed. HOMA-IR and Clostridia_UCG-014 were significantly positively correlated with</w:t>
      </w:r>
      <w:r w:rsidRPr="001D7ED4">
        <w:rPr>
          <w:rFonts w:ascii="Book Antiqua" w:eastAsia="Book Antiqua" w:hAnsi="Book Antiqua" w:cs="Book Antiqua"/>
          <w:i/>
          <w:iCs/>
          <w:color w:val="000000"/>
          <w:szCs w:val="22"/>
        </w:rPr>
        <w:t xml:space="preserve"> </w:t>
      </w:r>
      <w:proofErr w:type="spellStart"/>
      <w:r w:rsidRPr="001D7ED4">
        <w:rPr>
          <w:rFonts w:ascii="Book Antiqua" w:eastAsia="Book Antiqua" w:hAnsi="Book Antiqua" w:cs="Book Antiqua"/>
          <w:i/>
          <w:iCs/>
          <w:color w:val="000000"/>
          <w:szCs w:val="22"/>
        </w:rPr>
        <w:t>Akkermansia</w:t>
      </w:r>
      <w:proofErr w:type="spellEnd"/>
      <w:r>
        <w:rPr>
          <w:rFonts w:ascii="Book Antiqua" w:eastAsia="Book Antiqua" w:hAnsi="Book Antiqua" w:cs="Book Antiqua"/>
          <w:color w:val="000000"/>
          <w:szCs w:val="22"/>
        </w:rPr>
        <w:t xml:space="preserve">, and HOMA-IR was negatively correlated with </w:t>
      </w:r>
      <w:proofErr w:type="spellStart"/>
      <w:r w:rsidRPr="001D7ED4">
        <w:rPr>
          <w:rFonts w:ascii="Book Antiqua" w:eastAsia="Book Antiqua" w:hAnsi="Book Antiqua" w:cs="Book Antiqua"/>
          <w:i/>
          <w:iCs/>
          <w:color w:val="000000"/>
          <w:szCs w:val="22"/>
        </w:rPr>
        <w:t>Akkermansia</w:t>
      </w:r>
      <w:proofErr w:type="spellEnd"/>
      <w:r>
        <w:rPr>
          <w:rFonts w:ascii="Book Antiqua" w:eastAsia="Book Antiqua" w:hAnsi="Book Antiqua" w:cs="Book Antiqua"/>
          <w:color w:val="000000"/>
          <w:szCs w:val="22"/>
        </w:rPr>
        <w:t xml:space="preserve"> (</w:t>
      </w:r>
      <w:r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DC327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In addition, both FBG and TC levels showed positive correlations with </w:t>
      </w:r>
      <w:proofErr w:type="spellStart"/>
      <w:r w:rsidRPr="00CD1D23">
        <w:rPr>
          <w:rFonts w:ascii="Book Antiqua" w:eastAsia="Book Antiqua" w:hAnsi="Book Antiqua" w:cs="Book Antiqua"/>
          <w:i/>
          <w:iCs/>
          <w:color w:val="000000"/>
          <w:szCs w:val="22"/>
        </w:rPr>
        <w:t>Desulfovibrionaceae</w:t>
      </w:r>
      <w:proofErr w:type="spellEnd"/>
      <w:r>
        <w:rPr>
          <w:rFonts w:ascii="Book Antiqua" w:eastAsia="Book Antiqua" w:hAnsi="Book Antiqua" w:cs="Book Antiqua"/>
          <w:color w:val="000000"/>
          <w:szCs w:val="22"/>
        </w:rPr>
        <w:t xml:space="preserve"> and Clostridia_UCG-014 and negative correlations with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and </w:t>
      </w:r>
      <w:proofErr w:type="spellStart"/>
      <w:r w:rsidRPr="001D7ED4">
        <w:rPr>
          <w:rFonts w:ascii="Book Antiqua" w:eastAsia="Book Antiqua" w:hAnsi="Book Antiqua" w:cs="Book Antiqua"/>
          <w:i/>
          <w:iCs/>
          <w:color w:val="000000"/>
          <w:szCs w:val="22"/>
        </w:rPr>
        <w:t>Akkermansia</w:t>
      </w:r>
      <w:proofErr w:type="spellEnd"/>
      <w:r w:rsidR="00DC327F">
        <w:rPr>
          <w:rFonts w:ascii="Book Antiqua" w:eastAsia="Book Antiqua" w:hAnsi="Book Antiqua" w:cs="Book Antiqua"/>
          <w:color w:val="000000"/>
          <w:szCs w:val="22"/>
        </w:rPr>
        <w:t xml:space="preserve"> (</w:t>
      </w:r>
      <w:r w:rsidR="00DC327F"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&lt; 0.05)</w:t>
      </w:r>
      <w:r>
        <w:rPr>
          <w:rFonts w:ascii="Book Antiqua" w:eastAsia="Book Antiqua" w:hAnsi="Book Antiqua" w:cs="Book Antiqua"/>
          <w:color w:val="000000"/>
          <w:szCs w:val="22"/>
        </w:rPr>
        <w:t xml:space="preserve">. Body weight showed a positive correlation with </w:t>
      </w:r>
      <w:proofErr w:type="spellStart"/>
      <w:r w:rsidRPr="00CD1D23">
        <w:rPr>
          <w:rFonts w:ascii="Book Antiqua" w:eastAsia="Book Antiqua" w:hAnsi="Book Antiqua" w:cs="Book Antiqua"/>
          <w:i/>
          <w:iCs/>
          <w:color w:val="000000"/>
          <w:szCs w:val="22"/>
        </w:rPr>
        <w:t>Desulfovibrionaceae</w:t>
      </w:r>
      <w:proofErr w:type="spellEnd"/>
      <w:r>
        <w:rPr>
          <w:rFonts w:ascii="Book Antiqua" w:eastAsia="Book Antiqua" w:hAnsi="Book Antiqua" w:cs="Book Antiqua"/>
          <w:color w:val="000000"/>
          <w:szCs w:val="22"/>
        </w:rPr>
        <w:t xml:space="preserve">, </w:t>
      </w:r>
      <w:proofErr w:type="spellStart"/>
      <w:r w:rsidRPr="00CD1D23">
        <w:rPr>
          <w:rFonts w:ascii="Book Antiqua" w:eastAsia="Book Antiqua" w:hAnsi="Book Antiqua" w:cs="Book Antiqua"/>
          <w:i/>
          <w:iCs/>
          <w:color w:val="000000"/>
          <w:szCs w:val="22"/>
        </w:rPr>
        <w:t>Lachnospiraceae</w:t>
      </w:r>
      <w:proofErr w:type="spellEnd"/>
      <w:r>
        <w:rPr>
          <w:rFonts w:ascii="Book Antiqua" w:eastAsia="Book Antiqua" w:hAnsi="Book Antiqua" w:cs="Book Antiqua"/>
          <w:color w:val="000000"/>
          <w:szCs w:val="22"/>
        </w:rPr>
        <w:t xml:space="preserve">, and Clostridia_UCG-014 and a negative correlation with </w:t>
      </w:r>
      <w:proofErr w:type="spellStart"/>
      <w:r w:rsidRPr="001D7ED4">
        <w:rPr>
          <w:rFonts w:ascii="Book Antiqua" w:eastAsia="Book Antiqua" w:hAnsi="Book Antiqua" w:cs="Book Antiqua"/>
          <w:i/>
          <w:iCs/>
          <w:color w:val="000000"/>
          <w:szCs w:val="22"/>
        </w:rPr>
        <w:t>Akkermansia</w:t>
      </w:r>
      <w:proofErr w:type="spellEnd"/>
      <w:r w:rsidR="00DC327F">
        <w:rPr>
          <w:rFonts w:ascii="Book Antiqua" w:eastAsia="Book Antiqua" w:hAnsi="Book Antiqua" w:cs="Book Antiqua"/>
          <w:color w:val="000000"/>
          <w:szCs w:val="22"/>
        </w:rPr>
        <w:t xml:space="preserve"> (</w:t>
      </w:r>
      <w:r w:rsidR="00DC327F" w:rsidRPr="00DC327F">
        <w:rPr>
          <w:rFonts w:ascii="Book Antiqua" w:eastAsia="Book Antiqua" w:hAnsi="Book Antiqua" w:cs="Book Antiqua"/>
          <w:i/>
          <w:iCs/>
          <w:color w:val="000000"/>
          <w:szCs w:val="22"/>
        </w:rPr>
        <w:t>P</w:t>
      </w:r>
      <w:r w:rsidR="00DC327F">
        <w:rPr>
          <w:rFonts w:ascii="Book Antiqua" w:eastAsia="Book Antiqua" w:hAnsi="Book Antiqua" w:cs="Book Antiqua"/>
          <w:color w:val="000000"/>
          <w:szCs w:val="22"/>
        </w:rPr>
        <w:t xml:space="preserve"> &lt; 0.05) (Figure 11)</w:t>
      </w:r>
      <w:r>
        <w:rPr>
          <w:rFonts w:ascii="Book Antiqua" w:eastAsia="Book Antiqua" w:hAnsi="Book Antiqua" w:cs="Book Antiqua"/>
          <w:color w:val="000000"/>
          <w:szCs w:val="22"/>
        </w:rPr>
        <w:t>.</w:t>
      </w:r>
    </w:p>
    <w:p w14:paraId="6D48B38C" w14:textId="77777777" w:rsidR="00DC327F" w:rsidRDefault="00DC327F">
      <w:pPr>
        <w:spacing w:line="360" w:lineRule="auto"/>
        <w:jc w:val="both"/>
      </w:pPr>
    </w:p>
    <w:p w14:paraId="6FD52F87" w14:textId="572F7CD1" w:rsidR="00A77B3E" w:rsidRDefault="001D7ED4">
      <w:pPr>
        <w:spacing w:line="360" w:lineRule="auto"/>
        <w:jc w:val="both"/>
      </w:pPr>
      <w:r>
        <w:rPr>
          <w:rFonts w:ascii="Book Antiqua" w:eastAsia="Book Antiqua" w:hAnsi="Book Antiqua" w:cs="Book Antiqua"/>
          <w:b/>
          <w:bCs/>
          <w:i/>
          <w:iCs/>
          <w:color w:val="000000"/>
          <w:szCs w:val="22"/>
        </w:rPr>
        <w:t xml:space="preserve">Correlation network built with </w:t>
      </w:r>
      <w:proofErr w:type="spellStart"/>
      <w:r>
        <w:rPr>
          <w:rFonts w:ascii="Book Antiqua" w:eastAsia="Book Antiqua" w:hAnsi="Book Antiqua" w:cs="Book Antiqua"/>
          <w:b/>
          <w:bCs/>
          <w:i/>
          <w:iCs/>
          <w:color w:val="000000"/>
          <w:szCs w:val="22"/>
        </w:rPr>
        <w:t>Networkx</w:t>
      </w:r>
      <w:proofErr w:type="spellEnd"/>
    </w:p>
    <w:p w14:paraId="608D3452" w14:textId="7C1739B3" w:rsidR="00A77B3E" w:rsidRDefault="001D7ED4">
      <w:pPr>
        <w:spacing w:line="360" w:lineRule="auto"/>
        <w:jc w:val="both"/>
      </w:pPr>
      <w:proofErr w:type="spellStart"/>
      <w:r>
        <w:rPr>
          <w:rFonts w:ascii="Book Antiqua" w:eastAsia="Book Antiqua" w:hAnsi="Book Antiqua" w:cs="Book Antiqua"/>
          <w:color w:val="000000"/>
          <w:szCs w:val="22"/>
        </w:rPr>
        <w:lastRenderedPageBreak/>
        <w:t>N</w:t>
      </w:r>
      <w:r>
        <w:rPr>
          <w:rFonts w:ascii="Book Antiqua" w:eastAsia="Book Antiqua" w:hAnsi="Book Antiqua" w:cs="Book Antiqua"/>
          <w:color w:val="000000"/>
          <w:szCs w:val="22"/>
        </w:rPr>
        <w:t>etworkx</w:t>
      </w:r>
      <w:proofErr w:type="spellEnd"/>
      <w:r>
        <w:rPr>
          <w:rFonts w:ascii="Book Antiqua" w:eastAsia="Book Antiqua" w:hAnsi="Book Antiqua" w:cs="Book Antiqua"/>
          <w:color w:val="000000"/>
          <w:szCs w:val="22"/>
        </w:rPr>
        <w:t xml:space="preserve"> analysis </w:t>
      </w:r>
      <w:r w:rsidR="005268DF">
        <w:rPr>
          <w:rFonts w:ascii="Book Antiqua" w:eastAsia="Book Antiqua" w:hAnsi="Book Antiqua" w:cs="Book Antiqua"/>
          <w:color w:val="000000"/>
          <w:szCs w:val="22"/>
        </w:rPr>
        <w:t xml:space="preserve">was performed to </w:t>
      </w:r>
      <w:r>
        <w:rPr>
          <w:rFonts w:ascii="Book Antiqua" w:eastAsia="Book Antiqua" w:hAnsi="Book Antiqua" w:cs="Book Antiqua"/>
          <w:color w:val="000000"/>
          <w:szCs w:val="22"/>
        </w:rPr>
        <w:t>build a species correlation network and between-species and T2DM-related factors correlation network (Figure</w:t>
      </w:r>
      <w:r w:rsidR="00EE58B3">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1</w:t>
      </w:r>
      <w:r w:rsidR="00EE58B3">
        <w:rPr>
          <w:rFonts w:ascii="Book Antiqua" w:eastAsia="Book Antiqua" w:hAnsi="Book Antiqua" w:cs="Book Antiqua"/>
          <w:color w:val="000000"/>
          <w:szCs w:val="22"/>
        </w:rPr>
        <w:t>1 and 1</w:t>
      </w:r>
      <w:r w:rsidR="007A2DE9">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In the single-factor correlation network comparisons, we found that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had a direct negative correlation with Clostridia_UCG-014 and </w:t>
      </w:r>
      <w:proofErr w:type="spellStart"/>
      <w:r w:rsidRPr="00CD1D23">
        <w:rPr>
          <w:rFonts w:ascii="Book Antiqua" w:eastAsia="Book Antiqua" w:hAnsi="Book Antiqua" w:cs="Book Antiqua"/>
          <w:i/>
          <w:iCs/>
          <w:color w:val="000000"/>
          <w:szCs w:val="22"/>
        </w:rPr>
        <w:t>Muribaculaceae</w:t>
      </w:r>
      <w:proofErr w:type="spellEnd"/>
      <w:r>
        <w:rPr>
          <w:rFonts w:ascii="Book Antiqua" w:eastAsia="Book Antiqua" w:hAnsi="Book Antiqua" w:cs="Book Antiqua"/>
          <w:color w:val="000000"/>
          <w:szCs w:val="22"/>
        </w:rPr>
        <w:t xml:space="preserve">. Clostridia_UCG-014 had a direct negative correlation with </w:t>
      </w:r>
      <w:proofErr w:type="spellStart"/>
      <w:r w:rsidRPr="001D7ED4">
        <w:rPr>
          <w:rFonts w:ascii="Book Antiqua" w:eastAsia="Book Antiqua" w:hAnsi="Book Antiqua" w:cs="Book Antiqua"/>
          <w:i/>
          <w:iCs/>
          <w:color w:val="000000"/>
          <w:szCs w:val="22"/>
        </w:rPr>
        <w:t>Akkermansia</w:t>
      </w:r>
      <w:proofErr w:type="spellEnd"/>
      <w:r>
        <w:rPr>
          <w:rFonts w:ascii="Book Antiqua" w:eastAsia="Book Antiqua" w:hAnsi="Book Antiqua" w:cs="Book Antiqua"/>
          <w:color w:val="000000"/>
          <w:szCs w:val="22"/>
        </w:rPr>
        <w:t xml:space="preserve"> but not with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Meanwhile, a positive correlation with </w:t>
      </w:r>
      <w:r w:rsidRPr="00C13972">
        <w:rPr>
          <w:rFonts w:ascii="Book Antiqua" w:eastAsia="Book Antiqua" w:hAnsi="Book Antiqua" w:cs="Book Antiqua"/>
          <w:i/>
          <w:iCs/>
          <w:color w:val="000000"/>
          <w:szCs w:val="22"/>
        </w:rPr>
        <w:t>Lactobacillus</w:t>
      </w:r>
      <w:r>
        <w:rPr>
          <w:rFonts w:ascii="Book Antiqua" w:eastAsia="Book Antiqua" w:hAnsi="Book Antiqua" w:cs="Book Antiqua"/>
          <w:color w:val="000000"/>
          <w:szCs w:val="22"/>
        </w:rPr>
        <w:t xml:space="preserve"> was shown. In addition, there were certain associations among seven of the eight most abundant bacteria</w:t>
      </w:r>
      <w:r w:rsidR="005268DF">
        <w:rPr>
          <w:rFonts w:ascii="Book Antiqua" w:eastAsia="Book Antiqua" w:hAnsi="Book Antiqua" w:cs="Book Antiqua"/>
          <w:color w:val="000000"/>
          <w:szCs w:val="22"/>
        </w:rPr>
        <w:t>l species</w:t>
      </w:r>
      <w:r w:rsidR="00FC018E">
        <w:rPr>
          <w:rFonts w:ascii="Book Antiqua" w:eastAsia="Book Antiqua" w:hAnsi="Book Antiqua" w:cs="Book Antiqua"/>
          <w:color w:val="000000"/>
          <w:szCs w:val="22"/>
        </w:rPr>
        <w:t xml:space="preserve"> (Figure 1</w:t>
      </w:r>
      <w:r w:rsidR="007A2DE9">
        <w:rPr>
          <w:rFonts w:ascii="Book Antiqua" w:eastAsia="Book Antiqua" w:hAnsi="Book Antiqua" w:cs="Book Antiqua"/>
          <w:color w:val="000000"/>
          <w:szCs w:val="22"/>
        </w:rPr>
        <w:t>3</w:t>
      </w:r>
      <w:r w:rsidR="00FC018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Based on the 16 most abundant bacteria and </w:t>
      </w:r>
      <w:r w:rsidR="005268DF">
        <w:rPr>
          <w:rFonts w:ascii="Book Antiqua" w:eastAsia="Book Antiqua" w:hAnsi="Book Antiqua" w:cs="Book Antiqua"/>
          <w:color w:val="000000"/>
          <w:szCs w:val="22"/>
        </w:rPr>
        <w:t xml:space="preserve">seven </w:t>
      </w:r>
      <w:r>
        <w:rPr>
          <w:rFonts w:ascii="Book Antiqua" w:eastAsia="Book Antiqua" w:hAnsi="Book Antiqua" w:cs="Book Antiqua"/>
          <w:color w:val="000000"/>
          <w:szCs w:val="22"/>
        </w:rPr>
        <w:t xml:space="preserve">indicators related to T2DM, a two-factor correlation network diagram was formed and involved </w:t>
      </w:r>
      <w:r w:rsidR="005268DF">
        <w:rPr>
          <w:rFonts w:ascii="Book Antiqua" w:eastAsia="Book Antiqua" w:hAnsi="Book Antiqua" w:cs="Book Antiqua"/>
          <w:color w:val="000000"/>
          <w:szCs w:val="22"/>
        </w:rPr>
        <w:t xml:space="preserve">eight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 xml:space="preserve">species </w:t>
      </w:r>
      <w:r>
        <w:rPr>
          <w:rFonts w:ascii="Book Antiqua" w:eastAsia="Book Antiqua" w:hAnsi="Book Antiqua" w:cs="Book Antiqua"/>
          <w:color w:val="000000"/>
          <w:szCs w:val="22"/>
        </w:rPr>
        <w:t xml:space="preserve">and </w:t>
      </w:r>
      <w:r w:rsidR="005268DF">
        <w:rPr>
          <w:rFonts w:ascii="Book Antiqua" w:eastAsia="Book Antiqua" w:hAnsi="Book Antiqua" w:cs="Book Antiqua"/>
          <w:color w:val="000000"/>
          <w:szCs w:val="22"/>
        </w:rPr>
        <w:t xml:space="preserve">three </w:t>
      </w:r>
      <w:r>
        <w:rPr>
          <w:rFonts w:ascii="Book Antiqua" w:eastAsia="Book Antiqua" w:hAnsi="Book Antiqua" w:cs="Book Antiqua"/>
          <w:color w:val="000000"/>
          <w:szCs w:val="22"/>
        </w:rPr>
        <w:t>indicators</w:t>
      </w:r>
      <w:r w:rsidR="00FC018E">
        <w:rPr>
          <w:rFonts w:ascii="Book Antiqua" w:eastAsia="Book Antiqua" w:hAnsi="Book Antiqua" w:cs="Book Antiqua"/>
          <w:color w:val="000000"/>
          <w:szCs w:val="22"/>
        </w:rPr>
        <w:t xml:space="preserve"> (Figure 1</w:t>
      </w:r>
      <w:r w:rsidR="007A2DE9">
        <w:rPr>
          <w:rFonts w:ascii="Book Antiqua" w:eastAsia="Book Antiqua" w:hAnsi="Book Antiqua" w:cs="Book Antiqua"/>
          <w:color w:val="000000"/>
          <w:szCs w:val="22"/>
        </w:rPr>
        <w:t>2</w:t>
      </w:r>
      <w:r w:rsidR="00FC018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FBG was positively correlated with </w:t>
      </w:r>
      <w:r w:rsidR="005268DF">
        <w:rPr>
          <w:rFonts w:ascii="Book Antiqua" w:eastAsia="Book Antiqua" w:hAnsi="Book Antiqua" w:cs="Book Antiqua"/>
          <w:color w:val="000000"/>
          <w:szCs w:val="22"/>
        </w:rPr>
        <w:t xml:space="preserve">five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 xml:space="preserve">species </w:t>
      </w:r>
      <w:r>
        <w:rPr>
          <w:rFonts w:ascii="Book Antiqua" w:eastAsia="Book Antiqua" w:hAnsi="Book Antiqua" w:cs="Book Antiqua"/>
          <w:color w:val="000000"/>
          <w:szCs w:val="22"/>
        </w:rPr>
        <w:t xml:space="preserve">and negatively correlated with </w:t>
      </w:r>
      <w:r w:rsidR="005268DF">
        <w:rPr>
          <w:rFonts w:ascii="Book Antiqua" w:eastAsia="Book Antiqua" w:hAnsi="Book Antiqua" w:cs="Book Antiqua"/>
          <w:color w:val="000000"/>
          <w:szCs w:val="22"/>
        </w:rPr>
        <w:t xml:space="preserve">two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sidR="005268DF" w:rsidRPr="005268DF">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species</w:t>
      </w:r>
      <w:r>
        <w:rPr>
          <w:rFonts w:ascii="Book Antiqua" w:eastAsia="Book Antiqua" w:hAnsi="Book Antiqua" w:cs="Book Antiqua"/>
          <w:color w:val="000000"/>
          <w:szCs w:val="22"/>
        </w:rPr>
        <w:t xml:space="preserve">. HOMA-IR was positively correlated with </w:t>
      </w:r>
      <w:r w:rsidR="005268DF">
        <w:rPr>
          <w:rFonts w:ascii="Book Antiqua" w:eastAsia="Book Antiqua" w:hAnsi="Book Antiqua" w:cs="Book Antiqua"/>
          <w:color w:val="000000"/>
          <w:szCs w:val="22"/>
        </w:rPr>
        <w:t xml:space="preserve">four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 xml:space="preserve">species </w:t>
      </w:r>
      <w:r>
        <w:rPr>
          <w:rFonts w:ascii="Book Antiqua" w:eastAsia="Book Antiqua" w:hAnsi="Book Antiqua" w:cs="Book Antiqua"/>
          <w:color w:val="000000"/>
          <w:szCs w:val="22"/>
        </w:rPr>
        <w:t xml:space="preserve">and negatively correlated with </w:t>
      </w:r>
      <w:r w:rsidR="005268DF">
        <w:rPr>
          <w:rFonts w:ascii="Book Antiqua" w:eastAsia="Book Antiqua" w:hAnsi="Book Antiqua" w:cs="Book Antiqua"/>
          <w:color w:val="000000"/>
          <w:szCs w:val="22"/>
        </w:rPr>
        <w:t xml:space="preserve">one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sidR="005268DF" w:rsidRPr="005268DF">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species</w:t>
      </w:r>
      <w:r>
        <w:rPr>
          <w:rFonts w:ascii="Book Antiqua" w:eastAsia="Book Antiqua" w:hAnsi="Book Antiqua" w:cs="Book Antiqua"/>
          <w:color w:val="000000"/>
          <w:szCs w:val="22"/>
        </w:rPr>
        <w:t xml:space="preserve">. TC was positively correlated with </w:t>
      </w:r>
      <w:r w:rsidR="005268DF">
        <w:rPr>
          <w:rFonts w:ascii="Book Antiqua" w:eastAsia="Book Antiqua" w:hAnsi="Book Antiqua" w:cs="Book Antiqua"/>
          <w:color w:val="000000"/>
          <w:szCs w:val="22"/>
        </w:rPr>
        <w:t xml:space="preserve">four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 xml:space="preserve">species </w:t>
      </w:r>
      <w:r>
        <w:rPr>
          <w:rFonts w:ascii="Book Antiqua" w:eastAsia="Book Antiqua" w:hAnsi="Book Antiqua" w:cs="Book Antiqua"/>
          <w:color w:val="000000"/>
          <w:szCs w:val="22"/>
        </w:rPr>
        <w:t xml:space="preserve">and negatively correlated with </w:t>
      </w:r>
      <w:r w:rsidR="005268DF">
        <w:rPr>
          <w:rFonts w:ascii="Book Antiqua" w:eastAsia="Book Antiqua" w:hAnsi="Book Antiqua" w:cs="Book Antiqua"/>
          <w:color w:val="000000"/>
          <w:szCs w:val="22"/>
        </w:rPr>
        <w:t xml:space="preserve">two </w:t>
      </w:r>
      <w:r>
        <w:rPr>
          <w:rFonts w:ascii="Book Antiqua" w:eastAsia="Book Antiqua" w:hAnsi="Book Antiqua" w:cs="Book Antiqua"/>
          <w:color w:val="000000"/>
          <w:szCs w:val="22"/>
        </w:rPr>
        <w:t>bacteria</w:t>
      </w:r>
      <w:r w:rsidR="005268DF">
        <w:rPr>
          <w:rFonts w:ascii="Book Antiqua" w:eastAsia="Book Antiqua" w:hAnsi="Book Antiqua" w:cs="Book Antiqua"/>
          <w:color w:val="000000"/>
          <w:szCs w:val="22"/>
        </w:rPr>
        <w:t>l</w:t>
      </w:r>
      <w:r w:rsidR="005268DF" w:rsidRPr="005268DF">
        <w:rPr>
          <w:rFonts w:ascii="Book Antiqua" w:eastAsia="Book Antiqua" w:hAnsi="Book Antiqua" w:cs="Book Antiqua"/>
          <w:color w:val="000000"/>
          <w:szCs w:val="22"/>
        </w:rPr>
        <w:t xml:space="preserve"> </w:t>
      </w:r>
      <w:r w:rsidR="005268DF">
        <w:rPr>
          <w:rFonts w:ascii="Book Antiqua" w:eastAsia="Book Antiqua" w:hAnsi="Book Antiqua" w:cs="Book Antiqua"/>
          <w:color w:val="000000"/>
          <w:szCs w:val="22"/>
        </w:rPr>
        <w:t>species</w:t>
      </w:r>
      <w:r>
        <w:rPr>
          <w:rFonts w:ascii="Book Antiqua" w:eastAsia="Book Antiqua" w:hAnsi="Book Antiqua" w:cs="Book Antiqua"/>
          <w:color w:val="000000"/>
          <w:szCs w:val="22"/>
        </w:rPr>
        <w:t>.</w:t>
      </w:r>
    </w:p>
    <w:p w14:paraId="73D6B82F" w14:textId="77777777" w:rsidR="00A77B3E" w:rsidRDefault="00A77B3E">
      <w:pPr>
        <w:spacing w:line="360" w:lineRule="auto"/>
        <w:jc w:val="both"/>
      </w:pPr>
    </w:p>
    <w:p w14:paraId="0F64E29B" w14:textId="77777777" w:rsidR="00A77B3E" w:rsidRDefault="001D7ED4">
      <w:pPr>
        <w:spacing w:line="360" w:lineRule="auto"/>
        <w:jc w:val="both"/>
      </w:pPr>
      <w:r>
        <w:rPr>
          <w:rFonts w:ascii="Book Antiqua" w:eastAsia="Book Antiqua" w:hAnsi="Book Antiqua" w:cs="Book Antiqua"/>
          <w:b/>
          <w:caps/>
          <w:color w:val="000000"/>
          <w:u w:val="single"/>
        </w:rPr>
        <w:t>DISCUSSION</w:t>
      </w:r>
    </w:p>
    <w:p w14:paraId="2C560DC8" w14:textId="1ADB1534" w:rsidR="00A77B3E" w:rsidRDefault="001D7ED4">
      <w:pPr>
        <w:spacing w:line="360" w:lineRule="auto"/>
        <w:jc w:val="both"/>
      </w:pPr>
      <w:r>
        <w:rPr>
          <w:rFonts w:ascii="Book Antiqua" w:eastAsia="Book Antiqua" w:hAnsi="Book Antiqua" w:cs="Book Antiqua"/>
          <w:color w:val="000000"/>
        </w:rPr>
        <w:t xml:space="preserve">In </w:t>
      </w:r>
      <w:r w:rsidR="005D2CB9">
        <w:rPr>
          <w:rFonts w:ascii="Book Antiqua" w:eastAsia="Book Antiqua" w:hAnsi="Book Antiqua" w:cs="Book Antiqua"/>
          <w:color w:val="000000"/>
        </w:rPr>
        <w:t xml:space="preserve">the present </w:t>
      </w:r>
      <w:r>
        <w:rPr>
          <w:rFonts w:ascii="Book Antiqua" w:eastAsia="Book Antiqua" w:hAnsi="Book Antiqua" w:cs="Book Antiqua"/>
          <w:color w:val="000000"/>
        </w:rPr>
        <w:t xml:space="preserve">study, we found that administration of metformin for </w:t>
      </w:r>
      <w:r w:rsidR="005D2CB9">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did not effectively lower body weight compared with saline. In previous research, the results indicated that metformin treatment improved markers of metabolic disorders and that body weight of T2DM patients or animals remained </w:t>
      </w:r>
      <w:proofErr w:type="gramStart"/>
      <w:r>
        <w:rPr>
          <w:rFonts w:ascii="Book Antiqua" w:eastAsia="Book Antiqua" w:hAnsi="Book Antiqua" w:cs="Book Antiqua"/>
          <w:color w:val="000000"/>
        </w:rPr>
        <w:t>constant</w:t>
      </w:r>
      <w:r w:rsidRPr="007F76DA">
        <w:rPr>
          <w:rFonts w:ascii="Book Antiqua" w:eastAsia="Book Antiqua" w:hAnsi="Book Antiqua" w:cs="Book Antiqua"/>
          <w:color w:val="000000"/>
          <w:vertAlign w:val="superscript"/>
        </w:rPr>
        <w:t>[</w:t>
      </w:r>
      <w:proofErr w:type="gramEnd"/>
      <w:r w:rsidRPr="007F76DA">
        <w:rPr>
          <w:rFonts w:ascii="Book Antiqua" w:eastAsia="Book Antiqua" w:hAnsi="Book Antiqua" w:cs="Book Antiqua"/>
          <w:color w:val="000000"/>
          <w:vertAlign w:val="superscript"/>
        </w:rPr>
        <w:t>10</w:t>
      </w:r>
      <w:r w:rsidR="00DF1F7F">
        <w:rPr>
          <w:rFonts w:ascii="Book Antiqua" w:eastAsia="Book Antiqua" w:hAnsi="Book Antiqua" w:cs="Book Antiqua"/>
          <w:color w:val="000000"/>
          <w:vertAlign w:val="superscript"/>
        </w:rPr>
        <w:t>,</w:t>
      </w:r>
      <w:r w:rsidR="007F76DA" w:rsidRPr="007F76DA">
        <w:rPr>
          <w:rFonts w:ascii="Book Antiqua" w:eastAsia="Book Antiqua" w:hAnsi="Book Antiqua" w:cs="Book Antiqua"/>
          <w:vanish/>
          <w:color w:val="000000"/>
          <w:szCs w:val="22"/>
          <w:vertAlign w:val="superscript"/>
        </w:rPr>
        <w:t>,</w:t>
      </w:r>
      <w:r w:rsidRPr="007F76DA">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 main reasons may be as follows: GK rats are not obese and do not show significant weight gain. Furthermore, standard rodent feed was used in this study. In addition, although metformin can reduce weight, the effect is not obvious in non-obese subjects. It has been demonstrated that metformin could modulate glucose and insulin in our study, and the same results were obtained in previous </w:t>
      </w:r>
      <w:proofErr w:type="gramStart"/>
      <w:r>
        <w:rPr>
          <w:rFonts w:ascii="Book Antiqua" w:eastAsia="Book Antiqua" w:hAnsi="Book Antiqua" w:cs="Book Antiqua"/>
          <w:color w:val="000000"/>
        </w:rPr>
        <w:t>studies</w:t>
      </w:r>
      <w:r w:rsidRPr="007F76DA">
        <w:rPr>
          <w:rFonts w:ascii="Book Antiqua" w:eastAsia="Book Antiqua" w:hAnsi="Book Antiqua" w:cs="Book Antiqua"/>
          <w:color w:val="000000"/>
          <w:vertAlign w:val="superscript"/>
        </w:rPr>
        <w:t>[</w:t>
      </w:r>
      <w:proofErr w:type="gramEnd"/>
      <w:r w:rsidRPr="007F76DA">
        <w:rPr>
          <w:rFonts w:ascii="Book Antiqua" w:eastAsia="Book Antiqua" w:hAnsi="Book Antiqua" w:cs="Book Antiqua"/>
          <w:color w:val="000000"/>
          <w:vertAlign w:val="superscript"/>
        </w:rPr>
        <w:t>31</w:t>
      </w:r>
      <w:r w:rsidR="00DF1F7F">
        <w:rPr>
          <w:rFonts w:ascii="Book Antiqua" w:eastAsia="Book Antiqua" w:hAnsi="Book Antiqua" w:cs="Book Antiqua"/>
          <w:color w:val="000000"/>
          <w:vertAlign w:val="superscript"/>
        </w:rPr>
        <w:t>,</w:t>
      </w:r>
      <w:r w:rsidR="007F76DA" w:rsidRPr="007F76DA">
        <w:rPr>
          <w:rFonts w:ascii="Book Antiqua" w:eastAsia="Book Antiqua" w:hAnsi="Book Antiqua" w:cs="Book Antiqua"/>
          <w:vanish/>
          <w:color w:val="000000"/>
          <w:szCs w:val="22"/>
          <w:vertAlign w:val="superscript"/>
        </w:rPr>
        <w:t>,</w:t>
      </w:r>
      <w:r w:rsidRPr="007F76DA">
        <w:rPr>
          <w:rFonts w:ascii="Book Antiqua" w:eastAsia="Book Antiqua" w:hAnsi="Book Antiqua" w:cs="Book Antiqua"/>
          <w:color w:val="000000"/>
          <w:szCs w:val="22"/>
          <w:vertAlign w:val="superscript"/>
        </w:rPr>
        <w:t>32]</w:t>
      </w:r>
      <w:r>
        <w:rPr>
          <w:rFonts w:ascii="Book Antiqua" w:eastAsia="Book Antiqua" w:hAnsi="Book Antiqua" w:cs="Book Antiqua"/>
          <w:color w:val="000000"/>
          <w:szCs w:val="22"/>
        </w:rPr>
        <w:t>. We did not observe a significant improvement in HOMA-IR with metformin treatment, which may be because of the short-term treatment or because normal feed was used in the present study unlike that in other research. There</w:t>
      </w:r>
      <w:r>
        <w:rPr>
          <w:rFonts w:ascii="Book Antiqua" w:eastAsia="Book Antiqua" w:hAnsi="Book Antiqua" w:cs="Book Antiqua"/>
          <w:color w:val="000000"/>
          <w:szCs w:val="22"/>
        </w:rPr>
        <w:t>fore, we</w:t>
      </w:r>
      <w:r w:rsidR="005D2CB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need to c</w:t>
      </w:r>
      <w:r>
        <w:rPr>
          <w:rFonts w:ascii="Book Antiqua" w:eastAsia="Book Antiqua" w:hAnsi="Book Antiqua" w:cs="Book Antiqua"/>
          <w:color w:val="000000"/>
          <w:szCs w:val="22"/>
        </w:rPr>
        <w:t>onduct long-term observation in further studies.</w:t>
      </w:r>
    </w:p>
    <w:p w14:paraId="7C5B7158" w14:textId="2C9B7107" w:rsidR="00A77B3E" w:rsidRDefault="001D7ED4" w:rsidP="007F76DA">
      <w:pPr>
        <w:spacing w:line="360" w:lineRule="auto"/>
        <w:ind w:firstLineChars="100" w:firstLine="240"/>
        <w:jc w:val="both"/>
      </w:pPr>
      <w:r>
        <w:rPr>
          <w:rFonts w:ascii="Book Antiqua" w:eastAsia="Book Antiqua" w:hAnsi="Book Antiqua" w:cs="Book Antiqua"/>
          <w:color w:val="000000"/>
        </w:rPr>
        <w:lastRenderedPageBreak/>
        <w:t>Altho</w:t>
      </w:r>
      <w:r>
        <w:rPr>
          <w:rFonts w:ascii="Book Antiqua" w:eastAsia="Book Antiqua" w:hAnsi="Book Antiqua" w:cs="Book Antiqua"/>
          <w:color w:val="000000"/>
        </w:rPr>
        <w:t>ugh</w:t>
      </w:r>
      <w:r w:rsidR="005D2CB9">
        <w:rPr>
          <w:rFonts w:ascii="Book Antiqua" w:eastAsia="Book Antiqua" w:hAnsi="Book Antiqua" w:cs="Book Antiqua"/>
          <w:color w:val="000000"/>
        </w:rPr>
        <w:t xml:space="preserve"> </w:t>
      </w:r>
      <w:r>
        <w:rPr>
          <w:rFonts w:ascii="Book Antiqua" w:eastAsia="Book Antiqua" w:hAnsi="Book Antiqua" w:cs="Book Antiqua"/>
          <w:color w:val="000000"/>
        </w:rPr>
        <w:t xml:space="preserve">metformin is a powerful drug in T2DM, berberine showed the best </w:t>
      </w:r>
      <w:proofErr w:type="spellStart"/>
      <w:r>
        <w:rPr>
          <w:rFonts w:ascii="Book Antiqua" w:eastAsia="Book Antiqua" w:hAnsi="Book Antiqua" w:cs="Book Antiqua"/>
          <w:color w:val="000000"/>
        </w:rPr>
        <w:t>hypoglycaemic</w:t>
      </w:r>
      <w:proofErr w:type="spellEnd"/>
      <w:r>
        <w:rPr>
          <w:rFonts w:ascii="Book Antiqua" w:eastAsia="Book Antiqua" w:hAnsi="Book Antiqua" w:cs="Book Antiqua"/>
          <w:color w:val="000000"/>
        </w:rPr>
        <w:t xml:space="preserve"> and body weight-lowering effect in this research. Body weight has positive and negative correlations with gut microbiota; </w:t>
      </w:r>
      <w:r w:rsidR="005B7159">
        <w:rPr>
          <w:rFonts w:ascii="Book Antiqua" w:eastAsia="Book Antiqua" w:hAnsi="Book Antiqua" w:cs="Book Antiqua"/>
          <w:color w:val="000000"/>
        </w:rPr>
        <w:t xml:space="preserve">adjustment of </w:t>
      </w:r>
      <w:r>
        <w:rPr>
          <w:rFonts w:ascii="Book Antiqua" w:eastAsia="Book Antiqua" w:hAnsi="Book Antiqua" w:cs="Book Antiqua"/>
          <w:color w:val="000000"/>
        </w:rPr>
        <w:t xml:space="preserve">the </w:t>
      </w:r>
      <w:r w:rsidR="00070EBC" w:rsidRPr="00070EBC">
        <w:rPr>
          <w:rFonts w:ascii="Book Antiqua" w:eastAsia="Book Antiqua" w:hAnsi="Book Antiqua" w:cs="Book Antiqua"/>
          <w:color w:val="000000"/>
        </w:rPr>
        <w:t>gut microbiota</w:t>
      </w:r>
      <w:r>
        <w:rPr>
          <w:rFonts w:ascii="Book Antiqua" w:eastAsia="Book Antiqua" w:hAnsi="Book Antiqua" w:cs="Book Antiqua"/>
          <w:color w:val="000000"/>
        </w:rPr>
        <w:t xml:space="preserve"> has an effect on body weight. Moreover, Chinese medicine theory believes that berberine has the characteristics of bitter</w:t>
      </w:r>
      <w:r w:rsidR="005B7159">
        <w:rPr>
          <w:rFonts w:ascii="Book Antiqua" w:eastAsia="Book Antiqua" w:hAnsi="Book Antiqua" w:cs="Book Antiqua"/>
          <w:color w:val="000000"/>
        </w:rPr>
        <w:t>ness</w:t>
      </w:r>
      <w:r>
        <w:rPr>
          <w:rFonts w:ascii="Book Antiqua" w:eastAsia="Book Antiqua" w:hAnsi="Book Antiqua" w:cs="Book Antiqua"/>
          <w:color w:val="000000"/>
        </w:rPr>
        <w:t xml:space="preserve"> and cold</w:t>
      </w:r>
      <w:r w:rsidR="005B7159">
        <w:rPr>
          <w:rFonts w:ascii="Book Antiqua" w:eastAsia="Book Antiqua" w:hAnsi="Book Antiqua" w:cs="Book Antiqua"/>
          <w:color w:val="000000"/>
        </w:rPr>
        <w:t>ness</w:t>
      </w:r>
      <w:r>
        <w:rPr>
          <w:rFonts w:ascii="Book Antiqua" w:eastAsia="Book Antiqua" w:hAnsi="Book Antiqua" w:cs="Book Antiqua"/>
          <w:color w:val="000000"/>
        </w:rPr>
        <w:t>; thu</w:t>
      </w:r>
      <w:r>
        <w:rPr>
          <w:rFonts w:ascii="Book Antiqua" w:eastAsia="Book Antiqua" w:hAnsi="Book Antiqua" w:cs="Book Antiqua"/>
          <w:color w:val="000000"/>
        </w:rPr>
        <w:t xml:space="preserve">s, it may reduce food intake and energy intake, which leads to a significant reduction in body weight and blood </w:t>
      </w:r>
      <w:r w:rsidR="00F00DD8" w:rsidRPr="00F00DD8">
        <w:rPr>
          <w:rFonts w:ascii="Book Antiqua" w:eastAsia="Book Antiqua" w:hAnsi="Book Antiqua" w:cs="Book Antiqua"/>
          <w:color w:val="000000"/>
        </w:rPr>
        <w:t>glucose</w:t>
      </w:r>
      <w:r>
        <w:rPr>
          <w:rFonts w:ascii="Book Antiqua" w:eastAsia="Book Antiqua" w:hAnsi="Book Antiqua" w:cs="Book Antiqua"/>
          <w:color w:val="000000"/>
        </w:rPr>
        <w:t>. In addition, berberine improves HOMA-IR, thus exerting a strong anti-</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effect. These findings are similar to those of a previous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addition, our current results show that berberine treatment provided a beneficial effect on </w:t>
      </w:r>
      <w:r w:rsidR="007F76DA" w:rsidRPr="007F76DA">
        <w:rPr>
          <w:rFonts w:ascii="Book Antiqua" w:eastAsia="Book Antiqua" w:hAnsi="Book Antiqua" w:cs="Book Antiqua"/>
          <w:color w:val="000000"/>
        </w:rPr>
        <w:t xml:space="preserve">elevated levels of </w:t>
      </w:r>
      <w:r>
        <w:rPr>
          <w:rFonts w:ascii="Book Antiqua" w:eastAsia="Book Antiqua" w:hAnsi="Book Antiqua" w:cs="Book Antiqua"/>
          <w:color w:val="000000"/>
        </w:rPr>
        <w:t>TC compared with saline. This may be due to the means by which berberine promotes lipid metabolism, improves antioxid</w:t>
      </w:r>
      <w:r>
        <w:rPr>
          <w:rFonts w:ascii="Book Antiqua" w:eastAsia="Book Antiqua" w:hAnsi="Book Antiqua" w:cs="Book Antiqua"/>
          <w:color w:val="000000"/>
        </w:rPr>
        <w:t>ant capacity</w:t>
      </w:r>
      <w:r w:rsidR="005B7159">
        <w:rPr>
          <w:rFonts w:ascii="Book Antiqua" w:eastAsia="Book Antiqua" w:hAnsi="Book Antiqua" w:cs="Book Antiqua"/>
          <w:color w:val="000000"/>
        </w:rPr>
        <w:t>,</w:t>
      </w:r>
      <w:r>
        <w:rPr>
          <w:rFonts w:ascii="Book Antiqua" w:eastAsia="Book Antiqua" w:hAnsi="Book Antiqua" w:cs="Book Antiqua"/>
          <w:color w:val="000000"/>
        </w:rPr>
        <w:t xml:space="preserve"> and inhibits </w:t>
      </w:r>
      <w:proofErr w:type="spellStart"/>
      <w:r>
        <w:rPr>
          <w:rFonts w:ascii="Book Antiqua" w:eastAsia="Book Antiqua" w:hAnsi="Book Antiqua" w:cs="Book Antiqua"/>
          <w:color w:val="000000"/>
        </w:rPr>
        <w:t>preadipocyte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5B1825F1" w14:textId="78C3B901" w:rsidR="00A77B3E" w:rsidRDefault="001D7ED4" w:rsidP="007F76DA">
      <w:pPr>
        <w:spacing w:line="360" w:lineRule="auto"/>
        <w:ind w:firstLineChars="100" w:firstLine="240"/>
        <w:jc w:val="both"/>
      </w:pPr>
      <w:r>
        <w:rPr>
          <w:rFonts w:ascii="Book Antiqua" w:eastAsia="Book Antiqua" w:hAnsi="Book Antiqua" w:cs="Book Antiqua"/>
          <w:color w:val="000000"/>
        </w:rPr>
        <w:t>Short chain fatty acids</w:t>
      </w:r>
      <w:r w:rsidR="007F76DA">
        <w:rPr>
          <w:rFonts w:ascii="Book Antiqua" w:eastAsia="Book Antiqua" w:hAnsi="Book Antiqua" w:cs="Book Antiqua"/>
          <w:color w:val="000000"/>
        </w:rPr>
        <w:t xml:space="preserve"> </w:t>
      </w:r>
      <w:r>
        <w:rPr>
          <w:rFonts w:ascii="Book Antiqua" w:eastAsia="Book Antiqua" w:hAnsi="Book Antiqua" w:cs="Book Antiqua"/>
          <w:color w:val="000000"/>
        </w:rPr>
        <w:t>(SCFAs) as fermentation products of gut microbiota are involved in stimulating the secretion of a number of gut peptide hormones, including PYY, GLP-1, and GLP-2</w:t>
      </w:r>
      <w:r>
        <w:rPr>
          <w:rFonts w:ascii="Book Antiqua" w:eastAsia="Book Antiqua" w:hAnsi="Book Antiqua" w:cs="Book Antiqua"/>
          <w:color w:val="000000"/>
          <w:vertAlign w:val="superscript"/>
        </w:rPr>
        <w:t>[34]</w:t>
      </w:r>
      <w:r>
        <w:rPr>
          <w:rFonts w:ascii="Book Antiqua" w:eastAsia="Book Antiqua" w:hAnsi="Book Antiqua" w:cs="Book Antiqua"/>
          <w:color w:val="000000"/>
        </w:rPr>
        <w:t>. GLP-1 has an effect on insulin secretion</w:t>
      </w:r>
      <w:r w:rsidR="005B7159">
        <w:rPr>
          <w:rFonts w:ascii="Book Antiqua" w:eastAsia="Book Antiqua" w:hAnsi="Book Antiqua" w:cs="Book Antiqua"/>
          <w:color w:val="000000"/>
        </w:rPr>
        <w:t xml:space="preserve"> following meal consumption</w:t>
      </w:r>
      <w:r>
        <w:rPr>
          <w:rFonts w:ascii="Book Antiqua" w:eastAsia="Book Antiqua" w:hAnsi="Book Antiqua" w:cs="Book Antiqua"/>
          <w:color w:val="000000"/>
        </w:rPr>
        <w:t xml:space="preserve">. It is also involved in the regulation of β-cell proliferation and protection of β-cells in the pancreatic </w:t>
      </w:r>
      <w:proofErr w:type="gramStart"/>
      <w:r>
        <w:rPr>
          <w:rFonts w:ascii="Book Antiqua" w:eastAsia="Book Antiqua" w:hAnsi="Book Antiqua" w:cs="Book Antiqua"/>
          <w:color w:val="000000"/>
        </w:rPr>
        <w:t>islets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It is well known that the insulin-producing β-cells are important in maintaining balance in glucose metabolism. The pancreatic islets of rats in the Mo group displayed severe pathology, including fewer cells, smaller size of cells, and necrosis. The pancreatic islets of rats in the Me and Be groups showed improvement compared with those in the Mo group. These results agree with </w:t>
      </w:r>
      <w:r w:rsidR="005B7159">
        <w:rPr>
          <w:rFonts w:ascii="Book Antiqua" w:eastAsia="Book Antiqua" w:hAnsi="Book Antiqua" w:cs="Book Antiqua"/>
          <w:color w:val="000000"/>
        </w:rPr>
        <w:t xml:space="preserve">the findings of </w:t>
      </w:r>
      <w:r>
        <w:rPr>
          <w:rFonts w:ascii="Book Antiqua" w:eastAsia="Book Antiqua" w:hAnsi="Book Antiqua" w:cs="Book Antiqua"/>
          <w:color w:val="000000"/>
        </w:rPr>
        <w:t>Cui</w:t>
      </w:r>
      <w:r w:rsidR="007F76DA">
        <w:rPr>
          <w:rFonts w:ascii="Book Antiqua" w:eastAsia="Book Antiqua" w:hAnsi="Book Antiqua" w:cs="Book Antiqua"/>
          <w:color w:val="000000"/>
        </w:rPr>
        <w:t xml:space="preserve"> </w:t>
      </w:r>
      <w:r w:rsidR="007F76DA" w:rsidRPr="007F76DA">
        <w:rPr>
          <w:rFonts w:ascii="Book Antiqua" w:eastAsia="Book Antiqua" w:hAnsi="Book Antiqua" w:cs="Book Antiqua"/>
          <w:i/>
          <w:iCs/>
          <w:color w:val="000000"/>
        </w:rPr>
        <w:t xml:space="preserve">et </w:t>
      </w:r>
      <w:proofErr w:type="gramStart"/>
      <w:r w:rsidR="007F76DA" w:rsidRPr="007F76DA">
        <w:rPr>
          <w:rFonts w:ascii="Book Antiqua" w:eastAsia="Book Antiqua" w:hAnsi="Book Antiqua" w:cs="Book Antiqua"/>
          <w:i/>
          <w:iCs/>
          <w:color w:val="000000"/>
        </w:rPr>
        <w:t>al</w:t>
      </w:r>
      <w:r w:rsidR="007F76DA">
        <w:rPr>
          <w:rFonts w:ascii="Book Antiqua" w:eastAsia="Book Antiqua" w:hAnsi="Book Antiqua" w:cs="Book Antiqua"/>
          <w:color w:val="000000"/>
          <w:vertAlign w:val="superscript"/>
        </w:rPr>
        <w:t>[</w:t>
      </w:r>
      <w:proofErr w:type="gramEnd"/>
      <w:r w:rsidR="007F76DA">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48747AD2" w14:textId="45FD2FE9" w:rsidR="00A77B3E" w:rsidRDefault="005B7159" w:rsidP="007F76DA">
      <w:pPr>
        <w:spacing w:line="360" w:lineRule="auto"/>
        <w:ind w:firstLineChars="100" w:firstLine="240"/>
        <w:jc w:val="both"/>
      </w:pPr>
      <w:r>
        <w:rPr>
          <w:rFonts w:ascii="Book Antiqua" w:eastAsia="Book Antiqua" w:hAnsi="Book Antiqua" w:cs="Book Antiqua"/>
          <w:color w:val="000000"/>
        </w:rPr>
        <w:t xml:space="preserve">A previous </w:t>
      </w:r>
      <w:r w:rsidR="001D7ED4">
        <w:rPr>
          <w:rFonts w:ascii="Book Antiqua" w:eastAsia="Book Antiqua" w:hAnsi="Book Antiqua" w:cs="Book Antiqua"/>
          <w:color w:val="000000"/>
        </w:rPr>
        <w:t xml:space="preserve">study showed that the secretion of GLP-1 </w:t>
      </w:r>
      <w:r>
        <w:rPr>
          <w:rFonts w:ascii="Book Antiqua" w:eastAsia="Book Antiqua" w:hAnsi="Book Antiqua" w:cs="Book Antiqua"/>
          <w:color w:val="000000"/>
        </w:rPr>
        <w:t xml:space="preserve">was </w:t>
      </w:r>
      <w:r w:rsidR="001D7ED4">
        <w:rPr>
          <w:rFonts w:ascii="Book Antiqua" w:eastAsia="Book Antiqua" w:hAnsi="Book Antiqua" w:cs="Book Antiqua"/>
          <w:color w:val="000000"/>
        </w:rPr>
        <w:t xml:space="preserve">lower in T2DM </w:t>
      </w:r>
      <w:proofErr w:type="gramStart"/>
      <w:r w:rsidR="001D7ED4">
        <w:rPr>
          <w:rFonts w:ascii="Book Antiqua" w:eastAsia="Book Antiqua" w:hAnsi="Book Antiqua" w:cs="Book Antiqua"/>
          <w:color w:val="000000"/>
        </w:rPr>
        <w:t>mice</w:t>
      </w:r>
      <w:r w:rsidR="001D7ED4">
        <w:rPr>
          <w:rFonts w:ascii="Book Antiqua" w:eastAsia="Book Antiqua" w:hAnsi="Book Antiqua" w:cs="Book Antiqua"/>
          <w:color w:val="000000"/>
          <w:vertAlign w:val="superscript"/>
        </w:rPr>
        <w:t>[</w:t>
      </w:r>
      <w:proofErr w:type="gramEnd"/>
      <w:r w:rsidR="001D7ED4">
        <w:rPr>
          <w:rFonts w:ascii="Book Antiqua" w:eastAsia="Book Antiqua" w:hAnsi="Book Antiqua" w:cs="Book Antiqua"/>
          <w:color w:val="000000"/>
          <w:vertAlign w:val="superscript"/>
        </w:rPr>
        <w:t>37]</w:t>
      </w:r>
      <w:r w:rsidR="001D7ED4">
        <w:rPr>
          <w:rFonts w:ascii="Book Antiqua" w:eastAsia="Book Antiqua" w:hAnsi="Book Antiqua" w:cs="Book Antiqua"/>
          <w:color w:val="000000"/>
        </w:rPr>
        <w:t xml:space="preserve">. In the present study, we found that the administration of metformin and </w:t>
      </w:r>
      <w:proofErr w:type="spellStart"/>
      <w:r w:rsidR="001D7ED4">
        <w:rPr>
          <w:rFonts w:ascii="Book Antiqua" w:eastAsia="Book Antiqua" w:hAnsi="Book Antiqua" w:cs="Book Antiqua"/>
          <w:color w:val="000000"/>
        </w:rPr>
        <w:t>berberine</w:t>
      </w:r>
      <w:proofErr w:type="spellEnd"/>
      <w:r w:rsidR="001D7ED4">
        <w:rPr>
          <w:rFonts w:ascii="Book Antiqua" w:eastAsia="Book Antiqua" w:hAnsi="Book Antiqua" w:cs="Book Antiqua"/>
          <w:color w:val="000000"/>
        </w:rPr>
        <w:t xml:space="preserve"> for </w:t>
      </w:r>
      <w:r>
        <w:rPr>
          <w:rFonts w:ascii="Book Antiqua" w:eastAsia="Book Antiqua" w:hAnsi="Book Antiqua" w:cs="Book Antiqua"/>
          <w:color w:val="000000"/>
        </w:rPr>
        <w:t xml:space="preserve">8 </w:t>
      </w:r>
      <w:proofErr w:type="spellStart"/>
      <w:r w:rsidR="001D7ED4">
        <w:rPr>
          <w:rFonts w:ascii="Book Antiqua" w:eastAsia="Book Antiqua" w:hAnsi="Book Antiqua" w:cs="Book Antiqua"/>
          <w:color w:val="000000"/>
        </w:rPr>
        <w:t>wk</w:t>
      </w:r>
      <w:proofErr w:type="spellEnd"/>
      <w:r w:rsidR="001D7ED4">
        <w:rPr>
          <w:rFonts w:ascii="Book Antiqua" w:eastAsia="Book Antiqua" w:hAnsi="Book Antiqua" w:cs="Book Antiqua"/>
          <w:color w:val="000000"/>
        </w:rPr>
        <w:t xml:space="preserve"> wa</w:t>
      </w:r>
      <w:r>
        <w:rPr>
          <w:rFonts w:ascii="Book Antiqua" w:eastAsia="Book Antiqua" w:hAnsi="Book Antiqua" w:cs="Book Antiqua"/>
          <w:color w:val="000000"/>
        </w:rPr>
        <w:t>s</w:t>
      </w:r>
      <w:r w:rsidR="001D7ED4">
        <w:rPr>
          <w:rFonts w:ascii="Book Antiqua" w:eastAsia="Book Antiqua" w:hAnsi="Book Antiqua" w:cs="Book Antiqua"/>
          <w:color w:val="000000"/>
        </w:rPr>
        <w:t xml:space="preserve"> effectively anti-diabetic, and we a</w:t>
      </w:r>
      <w:r w:rsidR="001D7ED4">
        <w:rPr>
          <w:rFonts w:ascii="Book Antiqua" w:eastAsia="Book Antiqua" w:hAnsi="Book Antiqua" w:cs="Book Antiqua"/>
          <w:color w:val="000000"/>
        </w:rPr>
        <w:t xml:space="preserve">lso observed an increase in GLP-1 secretion when rats were supplemented with metformin or berberine because these compounds can increase the proliferation of L </w:t>
      </w:r>
      <w:r w:rsidR="001D7ED4">
        <w:rPr>
          <w:rFonts w:ascii="Book Antiqua" w:eastAsia="Book Antiqua" w:hAnsi="Book Antiqua" w:cs="Book Antiqua"/>
          <w:color w:val="000000"/>
        </w:rPr>
        <w:t xml:space="preserve">cells and </w:t>
      </w:r>
      <w:r>
        <w:rPr>
          <w:rFonts w:ascii="Book Antiqua" w:eastAsia="Book Antiqua" w:hAnsi="Book Antiqua" w:cs="Book Antiqua"/>
          <w:color w:val="000000"/>
        </w:rPr>
        <w:t xml:space="preserve">enhance </w:t>
      </w:r>
      <w:r w:rsidR="001D7ED4">
        <w:rPr>
          <w:rFonts w:ascii="Book Antiqua" w:eastAsia="Book Antiqua" w:hAnsi="Book Antiqua" w:cs="Book Antiqua"/>
          <w:color w:val="000000"/>
        </w:rPr>
        <w:t xml:space="preserve">glucagon and prohormone invertase </w:t>
      </w:r>
      <w:proofErr w:type="gramStart"/>
      <w:r w:rsidR="001D7ED4">
        <w:rPr>
          <w:rFonts w:ascii="Book Antiqua" w:eastAsia="Book Antiqua" w:hAnsi="Book Antiqua" w:cs="Book Antiqua"/>
          <w:color w:val="000000"/>
        </w:rPr>
        <w:t>synthesis</w:t>
      </w:r>
      <w:r w:rsidR="001D7ED4" w:rsidRPr="007F76DA">
        <w:rPr>
          <w:rFonts w:ascii="Book Antiqua" w:eastAsia="Book Antiqua" w:hAnsi="Book Antiqua" w:cs="Book Antiqua"/>
          <w:color w:val="000000"/>
          <w:vertAlign w:val="superscript"/>
        </w:rPr>
        <w:t>[</w:t>
      </w:r>
      <w:proofErr w:type="gramEnd"/>
      <w:r w:rsidR="001D7ED4" w:rsidRPr="007F76DA">
        <w:rPr>
          <w:rFonts w:ascii="Book Antiqua" w:eastAsia="Book Antiqua" w:hAnsi="Book Antiqua" w:cs="Book Antiqua"/>
          <w:color w:val="000000"/>
          <w:vertAlign w:val="superscript"/>
        </w:rPr>
        <w:t>38]</w:t>
      </w:r>
      <w:r w:rsidR="001D7ED4">
        <w:rPr>
          <w:rFonts w:ascii="Book Antiqua" w:eastAsia="Book Antiqua" w:hAnsi="Book Antiqua" w:cs="Book Antiqua"/>
          <w:color w:val="000000"/>
        </w:rPr>
        <w:t>.</w:t>
      </w:r>
    </w:p>
    <w:p w14:paraId="3798B630" w14:textId="0A0AF298" w:rsidR="00A77B3E" w:rsidRDefault="001D7ED4" w:rsidP="007F76DA">
      <w:pPr>
        <w:spacing w:line="360" w:lineRule="auto"/>
        <w:ind w:firstLineChars="100" w:firstLine="240"/>
        <w:jc w:val="both"/>
      </w:pPr>
      <w:r>
        <w:rPr>
          <w:rFonts w:ascii="Book Antiqua" w:eastAsia="Book Antiqua" w:hAnsi="Book Antiqua" w:cs="Book Antiqua"/>
          <w:color w:val="000000"/>
        </w:rPr>
        <w:t>Gut microbiota play</w:t>
      </w:r>
      <w:r w:rsidR="005B7159">
        <w:rPr>
          <w:rFonts w:ascii="Book Antiqua" w:eastAsia="Book Antiqua" w:hAnsi="Book Antiqua" w:cs="Book Antiqua"/>
          <w:color w:val="000000"/>
        </w:rPr>
        <w:t>s</w:t>
      </w:r>
      <w:r>
        <w:rPr>
          <w:rFonts w:ascii="Book Antiqua" w:eastAsia="Book Antiqua" w:hAnsi="Book Antiqua" w:cs="Book Antiqua"/>
          <w:color w:val="000000"/>
        </w:rPr>
        <w:t xml:space="preserve"> an important role in the regulation of m</w:t>
      </w:r>
      <w:r>
        <w:rPr>
          <w:rFonts w:ascii="Book Antiqua" w:eastAsia="Book Antiqua" w:hAnsi="Book Antiqua" w:cs="Book Antiqua"/>
          <w:color w:val="000000"/>
        </w:rPr>
        <w:t>ultiple host metabolic pathways (</w:t>
      </w:r>
      <w:r w:rsidRPr="007F76DA">
        <w:rPr>
          <w:rFonts w:ascii="Book Antiqua" w:eastAsia="Book Antiqua" w:hAnsi="Book Antiqua" w:cs="Book Antiqua"/>
          <w:i/>
          <w:iCs/>
          <w:color w:val="000000"/>
        </w:rPr>
        <w:t>e.g.</w:t>
      </w:r>
      <w:r>
        <w:rPr>
          <w:rFonts w:ascii="Book Antiqua" w:eastAsia="Book Antiqua" w:hAnsi="Book Antiqua" w:cs="Book Antiqua"/>
          <w:color w:val="000000"/>
        </w:rPr>
        <w:t xml:space="preserve">, glucose and lipid homeostasis). Berberine can notably change the </w:t>
      </w:r>
      <w:r>
        <w:rPr>
          <w:rFonts w:ascii="Book Antiqua" w:eastAsia="Book Antiqua" w:hAnsi="Book Antiqua" w:cs="Book Antiqua"/>
          <w:color w:val="000000"/>
        </w:rPr>
        <w:lastRenderedPageBreak/>
        <w:t xml:space="preserve">composition of the gut microbiota in T2DM rats and can particularly influence certain bacteria correlated with SCFAs production and anti-inflammatory activity, further contributing to its biological effects through the modulation of gut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and/or the G-protein-coupled receptor </w:t>
      </w:r>
      <w:proofErr w:type="gramStart"/>
      <w:r>
        <w:rPr>
          <w:rFonts w:ascii="Book Antiqua" w:eastAsia="Book Antiqua" w:hAnsi="Book Antiqua" w:cs="Book Antiqua"/>
          <w:color w:val="000000"/>
        </w:rPr>
        <w:t>activity</w:t>
      </w:r>
      <w:r w:rsidRPr="007F76DA">
        <w:rPr>
          <w:rFonts w:ascii="Book Antiqua" w:eastAsia="Book Antiqua" w:hAnsi="Book Antiqua" w:cs="Book Antiqua"/>
          <w:color w:val="000000"/>
          <w:vertAlign w:val="superscript"/>
        </w:rPr>
        <w:t>[</w:t>
      </w:r>
      <w:proofErr w:type="gramEnd"/>
      <w:r w:rsidRPr="007F76DA">
        <w:rPr>
          <w:rFonts w:ascii="Book Antiqua" w:eastAsia="Book Antiqua" w:hAnsi="Book Antiqua" w:cs="Book Antiqua"/>
          <w:color w:val="000000"/>
          <w:vertAlign w:val="superscript"/>
        </w:rPr>
        <w:t>39</w:t>
      </w:r>
      <w:r w:rsidR="00DF1F7F">
        <w:rPr>
          <w:rFonts w:ascii="Book Antiqua" w:eastAsia="Book Antiqua" w:hAnsi="Book Antiqua" w:cs="Book Antiqua"/>
          <w:color w:val="000000"/>
          <w:vertAlign w:val="superscript"/>
        </w:rPr>
        <w:t>,</w:t>
      </w:r>
      <w:r w:rsidR="007F76DA" w:rsidRPr="007F76DA">
        <w:rPr>
          <w:rFonts w:ascii="Book Antiqua" w:eastAsia="Book Antiqua" w:hAnsi="Book Antiqua" w:cs="Book Antiqua"/>
          <w:vanish/>
          <w:color w:val="000000"/>
          <w:szCs w:val="22"/>
          <w:vertAlign w:val="superscript"/>
        </w:rPr>
        <w:t>,</w:t>
      </w:r>
      <w:r w:rsidRPr="007F76DA">
        <w:rPr>
          <w:rFonts w:ascii="Book Antiqua" w:eastAsia="Book Antiqua" w:hAnsi="Book Antiqua" w:cs="Book Antiqua"/>
          <w:color w:val="000000"/>
          <w:szCs w:val="22"/>
          <w:vertAlign w:val="superscript"/>
        </w:rPr>
        <w:t>40]</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and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xml:space="preserve"> were the two main bacte</w:t>
      </w:r>
      <w:r>
        <w:rPr>
          <w:rFonts w:ascii="Book Antiqua" w:eastAsia="Book Antiqua" w:hAnsi="Book Antiqua" w:cs="Book Antiqua"/>
          <w:color w:val="000000"/>
          <w:szCs w:val="22"/>
        </w:rPr>
        <w:t xml:space="preserve">rial </w:t>
      </w:r>
      <w:r w:rsidR="005B7159" w:rsidRPr="00932216">
        <w:rPr>
          <w:rFonts w:ascii="Book Antiqua" w:eastAsia="Book Antiqua" w:hAnsi="Book Antiqua" w:cs="Book Antiqua"/>
          <w:color w:val="000000"/>
          <w:szCs w:val="22"/>
        </w:rPr>
        <w:t>phyl</w:t>
      </w:r>
      <w:r w:rsidR="005B7159">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in the gut microbiota. The present study </w:t>
      </w:r>
      <w:r w:rsidR="005B7159">
        <w:rPr>
          <w:rFonts w:ascii="Book Antiqua" w:eastAsia="Book Antiqua" w:hAnsi="Book Antiqua" w:cs="Book Antiqua"/>
          <w:color w:val="000000"/>
          <w:szCs w:val="22"/>
        </w:rPr>
        <w:t xml:space="preserve">showed </w:t>
      </w:r>
      <w:r>
        <w:rPr>
          <w:rFonts w:ascii="Book Antiqua" w:eastAsia="Book Antiqua" w:hAnsi="Book Antiqua" w:cs="Book Antiqua"/>
          <w:color w:val="000000"/>
          <w:szCs w:val="22"/>
        </w:rPr>
        <w:t xml:space="preserve">that </w:t>
      </w:r>
      <w:proofErr w:type="spellStart"/>
      <w:r w:rsidRPr="00C13972">
        <w:rPr>
          <w:rFonts w:ascii="Book Antiqua" w:eastAsia="Book Antiqua" w:hAnsi="Book Antiqua" w:cs="Book Antiqua"/>
          <w:i/>
          <w:iCs/>
          <w:color w:val="000000"/>
          <w:szCs w:val="22"/>
        </w:rPr>
        <w:t>Firmicutes</w:t>
      </w:r>
      <w:proofErr w:type="spellEnd"/>
      <w:r>
        <w:rPr>
          <w:rFonts w:ascii="Book Antiqua" w:eastAsia="Book Antiqua" w:hAnsi="Book Antiqua" w:cs="Book Antiqua"/>
          <w:color w:val="000000"/>
          <w:szCs w:val="22"/>
        </w:rPr>
        <w:t xml:space="preserve"> and </w:t>
      </w:r>
      <w:proofErr w:type="spellStart"/>
      <w:r w:rsidR="00932216" w:rsidRPr="00932216">
        <w:rPr>
          <w:rFonts w:ascii="Book Antiqua" w:eastAsia="Book Antiqua" w:hAnsi="Book Antiqua" w:cs="Book Antiqua"/>
          <w:i/>
          <w:iCs/>
          <w:color w:val="000000"/>
          <w:szCs w:val="22"/>
        </w:rPr>
        <w:t>Verrucomicrobiota</w:t>
      </w:r>
      <w:proofErr w:type="spellEnd"/>
      <w:r>
        <w:rPr>
          <w:rFonts w:ascii="Book Antiqua" w:eastAsia="Book Antiqua" w:hAnsi="Book Antiqua" w:cs="Book Antiqua"/>
          <w:color w:val="000000"/>
          <w:szCs w:val="22"/>
        </w:rPr>
        <w:t xml:space="preserve"> distinctly decreased and that </w:t>
      </w:r>
      <w:proofErr w:type="spellStart"/>
      <w:r w:rsidRPr="0025257C">
        <w:rPr>
          <w:rFonts w:ascii="Book Antiqua" w:eastAsia="Book Antiqua" w:hAnsi="Book Antiqua" w:cs="Book Antiqua"/>
          <w:i/>
          <w:iCs/>
          <w:color w:val="000000"/>
          <w:szCs w:val="22"/>
        </w:rPr>
        <w:t>Bacteroidetes</w:t>
      </w:r>
      <w:proofErr w:type="spellEnd"/>
      <w:r>
        <w:rPr>
          <w:rFonts w:ascii="Book Antiqua" w:eastAsia="Book Antiqua" w:hAnsi="Book Antiqua" w:cs="Book Antiqua"/>
          <w:color w:val="000000"/>
          <w:szCs w:val="22"/>
        </w:rPr>
        <w:t xml:space="preserve">, the </w:t>
      </w:r>
      <w:proofErr w:type="spellStart"/>
      <w:r w:rsidRPr="00C13972">
        <w:rPr>
          <w:rFonts w:ascii="Book Antiqua" w:eastAsia="Book Antiqua" w:hAnsi="Book Antiqua" w:cs="Book Antiqua"/>
          <w:i/>
          <w:iCs/>
          <w:color w:val="000000"/>
          <w:szCs w:val="22"/>
        </w:rPr>
        <w:t>Bacteroidetes</w:t>
      </w:r>
      <w:proofErr w:type="spellEnd"/>
      <w:r>
        <w:rPr>
          <w:rFonts w:ascii="Book Antiqua" w:eastAsia="Book Antiqua" w:hAnsi="Book Antiqua" w:cs="Book Antiqua"/>
          <w:color w:val="000000"/>
          <w:szCs w:val="22"/>
        </w:rPr>
        <w:t>/</w:t>
      </w:r>
      <w:proofErr w:type="spellStart"/>
      <w:r w:rsidRPr="00C13972">
        <w:rPr>
          <w:rFonts w:ascii="Book Antiqua" w:eastAsia="Book Antiqua" w:hAnsi="Book Antiqua" w:cs="Book Antiqua"/>
          <w:i/>
          <w:iCs/>
          <w:color w:val="000000"/>
          <w:szCs w:val="22"/>
        </w:rPr>
        <w:t>Firmicutes</w:t>
      </w:r>
      <w:proofErr w:type="spellEnd"/>
      <w:r>
        <w:rPr>
          <w:rFonts w:ascii="Book Antiqua" w:eastAsia="Book Antiqua" w:hAnsi="Book Antiqua" w:cs="Book Antiqua"/>
          <w:color w:val="000000"/>
          <w:szCs w:val="22"/>
        </w:rPr>
        <w:t xml:space="preserve"> </w:t>
      </w:r>
      <w:r w:rsidR="005B7159">
        <w:rPr>
          <w:rFonts w:ascii="Book Antiqua" w:eastAsia="Book Antiqua" w:hAnsi="Book Antiqua" w:cs="Book Antiqua"/>
          <w:color w:val="000000"/>
          <w:szCs w:val="22"/>
        </w:rPr>
        <w:t xml:space="preserve">ratio, </w:t>
      </w:r>
      <w:r>
        <w:rPr>
          <w:rFonts w:ascii="Book Antiqua" w:eastAsia="Book Antiqua" w:hAnsi="Book Antiqua" w:cs="Book Antiqua"/>
          <w:color w:val="000000"/>
          <w:szCs w:val="22"/>
        </w:rPr>
        <w:t>and</w:t>
      </w:r>
      <w:r w:rsidRPr="00C13972">
        <w:rPr>
          <w:rFonts w:ascii="Book Antiqua" w:eastAsia="Book Antiqua" w:hAnsi="Book Antiqua" w:cs="Book Antiqua"/>
          <w:i/>
          <w:iCs/>
          <w:color w:val="000000"/>
          <w:szCs w:val="22"/>
        </w:rPr>
        <w:t xml:space="preserve"> </w:t>
      </w:r>
      <w:proofErr w:type="spellStart"/>
      <w:r w:rsidR="007545A3" w:rsidRPr="007545A3">
        <w:rPr>
          <w:rFonts w:ascii="Book Antiqua" w:eastAsia="Book Antiqua" w:hAnsi="Book Antiqua" w:cs="Book Antiqua"/>
          <w:i/>
          <w:iCs/>
          <w:color w:val="000000"/>
          <w:szCs w:val="22"/>
        </w:rPr>
        <w:t>Desulfobacterota</w:t>
      </w:r>
      <w:proofErr w:type="spellEnd"/>
      <w:r>
        <w:rPr>
          <w:rFonts w:ascii="Book Antiqua" w:eastAsia="Book Antiqua" w:hAnsi="Book Antiqua" w:cs="Book Antiqua"/>
          <w:color w:val="000000"/>
          <w:szCs w:val="22"/>
        </w:rPr>
        <w:t xml:space="preserve"> significantly increased in T2DM. </w:t>
      </w:r>
      <w:r w:rsidR="005B7159">
        <w:rPr>
          <w:rFonts w:ascii="Book Antiqua" w:eastAsia="Book Antiqua" w:hAnsi="Book Antiqua" w:cs="Book Antiqua"/>
          <w:color w:val="000000"/>
          <w:szCs w:val="22"/>
        </w:rPr>
        <w:t xml:space="preserve">At </w:t>
      </w:r>
      <w:r>
        <w:rPr>
          <w:rFonts w:ascii="Book Antiqua" w:eastAsia="Book Antiqua" w:hAnsi="Book Antiqua" w:cs="Book Antiqua"/>
          <w:color w:val="000000"/>
          <w:szCs w:val="22"/>
        </w:rPr>
        <w:t xml:space="preserve">the </w:t>
      </w:r>
      <w:r w:rsidR="009E040A" w:rsidRPr="009E040A">
        <w:rPr>
          <w:rFonts w:ascii="Book Antiqua" w:eastAsia="Book Antiqua" w:hAnsi="Book Antiqua" w:cs="Book Antiqua"/>
          <w:color w:val="000000"/>
          <w:szCs w:val="22"/>
        </w:rPr>
        <w:t>phylum</w:t>
      </w:r>
      <w:r w:rsidR="005B7159">
        <w:rPr>
          <w:rFonts w:ascii="Book Antiqua" w:eastAsia="Book Antiqua" w:hAnsi="Book Antiqua" w:cs="Book Antiqua"/>
          <w:color w:val="000000"/>
          <w:szCs w:val="22"/>
        </w:rPr>
        <w:t xml:space="preserve"> level</w:t>
      </w:r>
      <w:r>
        <w:rPr>
          <w:rFonts w:ascii="Book Antiqua" w:eastAsia="Book Antiqua" w:hAnsi="Book Antiqua" w:cs="Book Antiqua"/>
          <w:color w:val="000000"/>
          <w:szCs w:val="22"/>
        </w:rPr>
        <w:t xml:space="preserve">, current studies identified that the </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 xml:space="preserve"> and </w:t>
      </w:r>
      <w:r w:rsidRPr="00C13972">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Pr="00C13972">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ratio were modified after oral administration of berberine. Similar </w:t>
      </w:r>
      <w:proofErr w:type="gramStart"/>
      <w:r>
        <w:rPr>
          <w:rFonts w:ascii="Book Antiqua" w:eastAsia="Book Antiqua" w:hAnsi="Book Antiqua" w:cs="Book Antiqua"/>
          <w:color w:val="000000"/>
          <w:szCs w:val="22"/>
        </w:rPr>
        <w:t>results</w:t>
      </w:r>
      <w:r w:rsidR="00AA6632" w:rsidRPr="007F76DA">
        <w:rPr>
          <w:rFonts w:ascii="Book Antiqua" w:eastAsia="Book Antiqua" w:hAnsi="Book Antiqua" w:cs="Book Antiqua"/>
          <w:color w:val="000000"/>
          <w:vertAlign w:val="superscript"/>
        </w:rPr>
        <w:t>[</w:t>
      </w:r>
      <w:proofErr w:type="gramEnd"/>
      <w:r w:rsidR="00AA6632" w:rsidRPr="007F76DA">
        <w:rPr>
          <w:rFonts w:ascii="Book Antiqua" w:eastAsia="Book Antiqua" w:hAnsi="Book Antiqua" w:cs="Book Antiqua"/>
          <w:color w:val="000000"/>
          <w:vertAlign w:val="superscript"/>
        </w:rPr>
        <w:t>41</w:t>
      </w:r>
      <w:r w:rsidR="00DF1F7F">
        <w:rPr>
          <w:rFonts w:ascii="Book Antiqua" w:eastAsia="Book Antiqua" w:hAnsi="Book Antiqua" w:cs="Book Antiqua"/>
          <w:color w:val="000000"/>
          <w:vertAlign w:val="superscript"/>
        </w:rPr>
        <w:t>]</w:t>
      </w:r>
      <w:r w:rsidR="00AA6632" w:rsidRPr="007F76DA">
        <w:rPr>
          <w:rFonts w:ascii="Book Antiqua" w:eastAsia="Book Antiqua" w:hAnsi="Book Antiqua" w:cs="Book Antiqua"/>
          <w:vanish/>
          <w:color w:val="000000"/>
          <w:szCs w:val="22"/>
          <w:vertAlign w:val="superscript"/>
        </w:rPr>
        <w:t>]</w:t>
      </w:r>
      <w:r>
        <w:rPr>
          <w:rFonts w:ascii="Book Antiqua" w:eastAsia="Book Antiqua" w:hAnsi="Book Antiqua" w:cs="Book Antiqua"/>
          <w:color w:val="000000"/>
          <w:szCs w:val="22"/>
        </w:rPr>
        <w:t xml:space="preserve"> were observed in </w:t>
      </w:r>
      <w:r w:rsidR="005B7159">
        <w:rPr>
          <w:rFonts w:ascii="Book Antiqua" w:eastAsia="Book Antiqua" w:hAnsi="Book Antiqua" w:cs="Book Antiqua"/>
          <w:color w:val="000000"/>
          <w:szCs w:val="22"/>
        </w:rPr>
        <w:t xml:space="preserve">studies by </w:t>
      </w:r>
      <w:r>
        <w:rPr>
          <w:rFonts w:ascii="Book Antiqua" w:eastAsia="Book Antiqua" w:hAnsi="Book Antiqua" w:cs="Book Antiqua"/>
          <w:color w:val="000000"/>
          <w:szCs w:val="22"/>
        </w:rPr>
        <w:t>Zhao</w:t>
      </w:r>
      <w:r w:rsidR="007F76DA">
        <w:rPr>
          <w:rFonts w:ascii="Book Antiqua" w:eastAsia="Book Antiqua" w:hAnsi="Book Antiqua" w:cs="Book Antiqua"/>
          <w:color w:val="000000"/>
          <w:szCs w:val="22"/>
        </w:rPr>
        <w:t xml:space="preserve"> </w:t>
      </w:r>
      <w:r w:rsidR="007F76DA" w:rsidRPr="007F76DA">
        <w:rPr>
          <w:rFonts w:ascii="Book Antiqua" w:eastAsia="Book Antiqua" w:hAnsi="Book Antiqua" w:cs="Book Antiqua"/>
          <w:i/>
          <w:iCs/>
          <w:color w:val="000000"/>
          <w:szCs w:val="22"/>
        </w:rPr>
        <w:t>et al</w:t>
      </w:r>
      <w:r w:rsidR="007F76DA" w:rsidRPr="007F76DA">
        <w:rPr>
          <w:rFonts w:ascii="Book Antiqua" w:eastAsia="Book Antiqua" w:hAnsi="Book Antiqua" w:cs="Book Antiqua"/>
          <w:color w:val="000000"/>
          <w:szCs w:val="22"/>
          <w:vertAlign w:val="superscript"/>
        </w:rPr>
        <w:t>[40]</w:t>
      </w:r>
      <w:r>
        <w:rPr>
          <w:rFonts w:ascii="Book Antiqua" w:eastAsia="Book Antiqua" w:hAnsi="Book Antiqua" w:cs="Book Antiqua"/>
          <w:color w:val="000000"/>
          <w:szCs w:val="22"/>
        </w:rPr>
        <w:t xml:space="preserve"> and Tian</w:t>
      </w:r>
      <w:r w:rsidR="007F76DA">
        <w:rPr>
          <w:rFonts w:ascii="Book Antiqua" w:eastAsia="Book Antiqua" w:hAnsi="Book Antiqua" w:cs="Book Antiqua"/>
          <w:color w:val="000000"/>
          <w:szCs w:val="22"/>
        </w:rPr>
        <w:t xml:space="preserve"> </w:t>
      </w:r>
      <w:r w:rsidR="007F76DA" w:rsidRPr="007F76DA">
        <w:rPr>
          <w:rFonts w:ascii="Book Antiqua" w:eastAsia="Book Antiqua" w:hAnsi="Book Antiqua" w:cs="Book Antiqua"/>
          <w:i/>
          <w:iCs/>
          <w:color w:val="000000"/>
          <w:szCs w:val="22"/>
        </w:rPr>
        <w:t>et al</w:t>
      </w:r>
      <w:r w:rsidR="007F76DA" w:rsidRPr="007F76DA">
        <w:rPr>
          <w:rFonts w:ascii="Book Antiqua" w:eastAsia="Book Antiqua" w:hAnsi="Book Antiqua" w:cs="Book Antiqua"/>
          <w:color w:val="000000"/>
          <w:szCs w:val="22"/>
          <w:vertAlign w:val="superscript"/>
        </w:rPr>
        <w:t>[42]</w:t>
      </w:r>
      <w:r>
        <w:rPr>
          <w:rFonts w:ascii="Book Antiqua" w:eastAsia="Book Antiqua" w:hAnsi="Book Antiqua" w:cs="Book Antiqua"/>
          <w:color w:val="000000"/>
        </w:rPr>
        <w:t xml:space="preserve">. Berberine led to changes in proteins involved in microbial </w:t>
      </w:r>
      <w:r w:rsidR="005B7159">
        <w:rPr>
          <w:rFonts w:ascii="Book Antiqua" w:eastAsia="Book Antiqua" w:hAnsi="Book Antiqua" w:cs="Book Antiqua"/>
          <w:color w:val="000000"/>
        </w:rPr>
        <w:t xml:space="preserve">defense </w:t>
      </w:r>
      <w:r>
        <w:rPr>
          <w:rFonts w:ascii="Book Antiqua" w:eastAsia="Book Antiqua" w:hAnsi="Book Antiqua" w:cs="Book Antiqua"/>
          <w:color w:val="000000"/>
        </w:rPr>
        <w:t>and str</w:t>
      </w:r>
      <w:r>
        <w:rPr>
          <w:rFonts w:ascii="Book Antiqua" w:eastAsia="Book Antiqua" w:hAnsi="Book Antiqua" w:cs="Book Antiqua"/>
          <w:color w:val="000000"/>
        </w:rPr>
        <w:t xml:space="preserve">ess responses and enrichment of proteins from the </w:t>
      </w:r>
      <w:proofErr w:type="spellStart"/>
      <w:r w:rsidR="009E040A" w:rsidRPr="009E040A">
        <w:rPr>
          <w:rFonts w:ascii="Book Antiqua" w:eastAsia="Book Antiqua" w:hAnsi="Book Antiqua" w:cs="Book Antiqua"/>
          <w:i/>
          <w:iCs/>
          <w:color w:val="000000"/>
        </w:rPr>
        <w:t>Verrucomicrobiota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phylum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For instance, </w:t>
      </w:r>
      <w:proofErr w:type="spellStart"/>
      <w:r w:rsidRPr="00C13972">
        <w:rPr>
          <w:rFonts w:ascii="Book Antiqua" w:eastAsia="Book Antiqua" w:hAnsi="Book Antiqua" w:cs="Book Antiqua"/>
          <w:i/>
          <w:iCs/>
          <w:color w:val="000000"/>
        </w:rPr>
        <w:t>Desulfovibrionaceae</w:t>
      </w:r>
      <w:proofErr w:type="spellEnd"/>
      <w:r>
        <w:rPr>
          <w:rFonts w:ascii="Book Antiqua" w:eastAsia="Book Antiqua" w:hAnsi="Book Antiqua" w:cs="Book Antiqua"/>
          <w:color w:val="000000"/>
        </w:rPr>
        <w:t xml:space="preserve"> was enriched in patients with </w:t>
      </w:r>
      <w:r w:rsidR="002F240F" w:rsidRPr="002F240F">
        <w:rPr>
          <w:rFonts w:ascii="Book Antiqua" w:eastAsia="Book Antiqua" w:hAnsi="Book Antiqua" w:cs="Book Antiqua"/>
          <w:color w:val="000000"/>
        </w:rPr>
        <w:t>T2DM</w:t>
      </w:r>
      <w:r>
        <w:rPr>
          <w:rFonts w:ascii="Book Antiqua" w:eastAsia="Book Antiqua" w:hAnsi="Book Antiqua" w:cs="Book Antiqua"/>
          <w:color w:val="000000"/>
        </w:rPr>
        <w:t xml:space="preserve">. Our results are supported by research that indicated a negative correlation between the abundance of </w:t>
      </w:r>
      <w:proofErr w:type="spellStart"/>
      <w:r w:rsidRPr="00C13972">
        <w:rPr>
          <w:rFonts w:ascii="Book Antiqua" w:eastAsia="Book Antiqua" w:hAnsi="Book Antiqua" w:cs="Book Antiqua"/>
          <w:i/>
          <w:iCs/>
          <w:color w:val="000000"/>
        </w:rPr>
        <w:t>Desulfovibrionaceae</w:t>
      </w:r>
      <w:proofErr w:type="spellEnd"/>
      <w:r>
        <w:rPr>
          <w:rFonts w:ascii="Book Antiqua" w:eastAsia="Book Antiqua" w:hAnsi="Book Antiqua" w:cs="Book Antiqua"/>
          <w:color w:val="000000"/>
        </w:rPr>
        <w:t xml:space="preserve"> and mRNA expression </w:t>
      </w:r>
      <w:r>
        <w:rPr>
          <w:rFonts w:ascii="Book Antiqua" w:eastAsia="Book Antiqua" w:hAnsi="Book Antiqua" w:cs="Book Antiqua"/>
          <w:color w:val="000000"/>
        </w:rPr>
        <w:t xml:space="preserve">of </w:t>
      </w:r>
      <w:r w:rsidR="005B7159" w:rsidRPr="003F43AD">
        <w:rPr>
          <w:rFonts w:ascii="Book Antiqua" w:eastAsia="Book Antiqua" w:hAnsi="Book Antiqua" w:cs="Book Antiqua"/>
          <w:color w:val="000000"/>
        </w:rPr>
        <w:t>interleukin</w:t>
      </w:r>
      <w:r w:rsidR="005B7159">
        <w:rPr>
          <w:rFonts w:ascii="Book Antiqua" w:eastAsia="Book Antiqua" w:hAnsi="Book Antiqua" w:cs="Book Antiqua"/>
          <w:color w:val="000000"/>
        </w:rPr>
        <w:t>-</w:t>
      </w:r>
      <w:r>
        <w:rPr>
          <w:rFonts w:ascii="Book Antiqua" w:eastAsia="Book Antiqua" w:hAnsi="Book Antiqua" w:cs="Book Antiqua"/>
          <w:color w:val="000000"/>
        </w:rPr>
        <w:t xml:space="preserve">6 and </w:t>
      </w:r>
      <w:bookmarkStart w:id="0" w:name="_Hlk58003098"/>
      <w:r w:rsidR="00626A69" w:rsidRPr="00BC0BCD">
        <w:rPr>
          <w:rFonts w:ascii="Book Antiqua" w:eastAsia="Book Antiqua" w:hAnsi="Book Antiqua" w:cs="Book Antiqua"/>
          <w:color w:val="000000"/>
        </w:rPr>
        <w:t xml:space="preserve">tumor necrosis factor </w:t>
      </w:r>
      <w:bookmarkEnd w:id="0"/>
      <w:proofErr w:type="gramStart"/>
      <w:r>
        <w:rPr>
          <w:rFonts w:ascii="Book Antiqua" w:eastAsia="Book Antiqua" w:hAnsi="Book Antiqua" w:cs="Book Antiqua"/>
          <w:color w:val="000000"/>
        </w:rPr>
        <w:t>α</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7892187D" w14:textId="42A4D89A" w:rsidR="00A77B3E" w:rsidRDefault="001D7ED4" w:rsidP="00AA6632">
      <w:pPr>
        <w:spacing w:line="360" w:lineRule="auto"/>
        <w:ind w:firstLineChars="100" w:firstLine="240"/>
        <w:jc w:val="both"/>
      </w:pPr>
      <w:r>
        <w:rPr>
          <w:rFonts w:ascii="Book Antiqua" w:eastAsia="Book Antiqua" w:hAnsi="Book Antiqua" w:cs="Book Antiqua"/>
          <w:color w:val="000000"/>
          <w:szCs w:val="22"/>
        </w:rPr>
        <w:t xml:space="preserve">The data suggested that berberine mainly reversed the decrease in the proportions of </w:t>
      </w:r>
      <w:proofErr w:type="spellStart"/>
      <w:r w:rsidRPr="00CD1D23">
        <w:rPr>
          <w:rFonts w:ascii="Book Antiqua" w:eastAsia="Book Antiqua" w:hAnsi="Book Antiqua" w:cs="Book Antiqua"/>
          <w:i/>
          <w:iCs/>
          <w:color w:val="000000"/>
          <w:szCs w:val="22"/>
        </w:rPr>
        <w:t>Muribaculaceae</w:t>
      </w:r>
      <w:proofErr w:type="spellEnd"/>
      <w:r>
        <w:rPr>
          <w:rFonts w:ascii="Book Antiqua" w:eastAsia="Book Antiqua" w:hAnsi="Book Antiqua" w:cs="Book Antiqua"/>
          <w:color w:val="000000"/>
          <w:szCs w:val="22"/>
        </w:rPr>
        <w:t xml:space="preserve">, </w:t>
      </w:r>
      <w:proofErr w:type="spellStart"/>
      <w:r w:rsidRPr="00C13972">
        <w:rPr>
          <w:rFonts w:ascii="Book Antiqua" w:eastAsia="Book Antiqua" w:hAnsi="Book Antiqua" w:cs="Book Antiqua"/>
          <w:i/>
          <w:iCs/>
          <w:color w:val="000000"/>
          <w:szCs w:val="22"/>
        </w:rPr>
        <w:t>Lachnospiraceae</w:t>
      </w:r>
      <w:proofErr w:type="spellEnd"/>
      <w:r>
        <w:rPr>
          <w:rFonts w:ascii="Book Antiqua" w:eastAsia="Book Antiqua" w:hAnsi="Book Antiqua" w:cs="Book Antiqua"/>
          <w:color w:val="000000"/>
          <w:szCs w:val="22"/>
        </w:rPr>
        <w:t xml:space="preserve">, </w:t>
      </w:r>
      <w:proofErr w:type="spellStart"/>
      <w:r w:rsidRPr="00C13972">
        <w:rPr>
          <w:rFonts w:ascii="Book Antiqua" w:eastAsia="Book Antiqua" w:hAnsi="Book Antiqua" w:cs="Book Antiqua"/>
          <w:i/>
          <w:iCs/>
          <w:color w:val="000000"/>
          <w:szCs w:val="22"/>
        </w:rPr>
        <w:t>Desulfovibrionaceae</w:t>
      </w:r>
      <w:proofErr w:type="spellEnd"/>
      <w:r>
        <w:rPr>
          <w:rFonts w:ascii="Book Antiqua" w:eastAsia="Book Antiqua" w:hAnsi="Book Antiqua" w:cs="Book Antiqua"/>
          <w:color w:val="000000"/>
          <w:szCs w:val="22"/>
        </w:rPr>
        <w:t xml:space="preserve">, and Clostridia_UCG-014 and the increase in the relative abundance of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and </w:t>
      </w:r>
      <w:proofErr w:type="spellStart"/>
      <w:r w:rsidRPr="001D7ED4">
        <w:rPr>
          <w:rFonts w:ascii="Book Antiqua" w:eastAsia="Book Antiqua" w:hAnsi="Book Antiqua" w:cs="Book Antiqua"/>
          <w:i/>
          <w:iCs/>
          <w:color w:val="000000"/>
          <w:szCs w:val="22"/>
        </w:rPr>
        <w:t>Akkermansia</w:t>
      </w:r>
      <w:proofErr w:type="spellEnd"/>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rPr>
        <w:t xml:space="preserve">in T2DM rats. Correlation analysis indicated that these bacteria were significantly associated </w:t>
      </w:r>
      <w:r w:rsidR="005B7159">
        <w:rPr>
          <w:rFonts w:ascii="Book Antiqua" w:eastAsia="Book Antiqua" w:hAnsi="Book Antiqua" w:cs="Book Antiqua"/>
          <w:color w:val="000000"/>
          <w:szCs w:val="22"/>
        </w:rPr>
        <w:t>with the</w:t>
      </w:r>
      <w:r>
        <w:rPr>
          <w:rFonts w:ascii="Book Antiqua" w:eastAsia="Book Antiqua" w:hAnsi="Book Antiqua" w:cs="Book Antiqua"/>
          <w:color w:val="000000"/>
          <w:szCs w:val="22"/>
        </w:rPr>
        <w:t xml:space="preserve"> levels of FBG, TC, HOMA-IR</w:t>
      </w:r>
      <w:r w:rsidR="005B715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body weight. These results suggest that OTUs of the gut microbiota are associated with specific metabolic biomarkers. The control of blood glucose is the most important observation indicator for the treatment of diabetes, especially FBG. Therefore, we need to up-regulate </w:t>
      </w:r>
      <w:proofErr w:type="spellStart"/>
      <w:r w:rsidRPr="001D7ED4">
        <w:rPr>
          <w:rFonts w:ascii="Book Antiqua" w:eastAsia="Book Antiqua" w:hAnsi="Book Antiqua" w:cs="Book Antiqua"/>
          <w:i/>
          <w:iCs/>
          <w:color w:val="000000"/>
          <w:szCs w:val="22"/>
        </w:rPr>
        <w:t>Akkermansia</w:t>
      </w:r>
      <w:proofErr w:type="spellEnd"/>
      <w:r w:rsidR="005B7159">
        <w:rPr>
          <w:rFonts w:ascii="Book Antiqua" w:eastAsia="Book Antiqua" w:hAnsi="Book Antiqua" w:cs="Book Antiqua"/>
          <w:color w:val="000000"/>
          <w:szCs w:val="22"/>
        </w:rPr>
        <w:t xml:space="preserve"> and </w:t>
      </w:r>
      <w:proofErr w:type="spellStart"/>
      <w:r w:rsidRPr="006D0514">
        <w:rPr>
          <w:rFonts w:ascii="Book Antiqua" w:eastAsia="Book Antiqua" w:hAnsi="Book Antiqua" w:cs="Book Antiqua"/>
          <w:i/>
          <w:iCs/>
          <w:color w:val="000000"/>
          <w:szCs w:val="22"/>
        </w:rPr>
        <w:t>Allobaculu</w:t>
      </w:r>
      <w:r w:rsidRPr="006D0514">
        <w:rPr>
          <w:rFonts w:ascii="Book Antiqua" w:eastAsia="Book Antiqua" w:hAnsi="Book Antiqua" w:cs="Book Antiqua"/>
          <w:i/>
          <w:iCs/>
          <w:color w:val="000000"/>
          <w:szCs w:val="22"/>
        </w:rPr>
        <w:t>m</w:t>
      </w:r>
      <w:proofErr w:type="spellEnd"/>
      <w:r>
        <w:rPr>
          <w:rFonts w:ascii="Book Antiqua" w:eastAsia="Book Antiqua" w:hAnsi="Book Antiqua" w:cs="Book Antiqua"/>
          <w:color w:val="000000"/>
          <w:szCs w:val="22"/>
        </w:rPr>
        <w:t xml:space="preserve"> and down-regulate </w:t>
      </w:r>
      <w:proofErr w:type="spellStart"/>
      <w:r w:rsidRPr="001D7ED4">
        <w:rPr>
          <w:rFonts w:ascii="Book Antiqua" w:eastAsia="Book Antiqua" w:hAnsi="Book Antiqua" w:cs="Book Antiqua"/>
          <w:i/>
          <w:iCs/>
          <w:color w:val="000000"/>
          <w:szCs w:val="22"/>
        </w:rPr>
        <w:t>Romboutsia</w:t>
      </w:r>
      <w:proofErr w:type="spellEnd"/>
      <w:r>
        <w:rPr>
          <w:rFonts w:ascii="Book Antiqua" w:eastAsia="Book Antiqua" w:hAnsi="Book Antiqua" w:cs="Book Antiqua"/>
          <w:color w:val="000000"/>
          <w:szCs w:val="22"/>
        </w:rPr>
        <w:t xml:space="preserve">, </w:t>
      </w:r>
      <w:proofErr w:type="spellStart"/>
      <w:r w:rsidRPr="001D7ED4">
        <w:rPr>
          <w:rFonts w:ascii="Book Antiqua" w:eastAsia="Book Antiqua" w:hAnsi="Book Antiqua" w:cs="Book Antiqua"/>
          <w:i/>
          <w:iCs/>
          <w:color w:val="000000"/>
          <w:szCs w:val="22"/>
        </w:rPr>
        <w:t>Turicibacter</w:t>
      </w:r>
      <w:proofErr w:type="spellEnd"/>
      <w:r>
        <w:rPr>
          <w:rFonts w:ascii="Book Antiqua" w:eastAsia="Book Antiqua" w:hAnsi="Book Antiqua" w:cs="Book Antiqua"/>
          <w:color w:val="000000"/>
          <w:szCs w:val="22"/>
        </w:rPr>
        <w:t xml:space="preserve">, </w:t>
      </w:r>
      <w:proofErr w:type="spellStart"/>
      <w:r w:rsidRPr="001D7ED4">
        <w:rPr>
          <w:rFonts w:ascii="Book Antiqua" w:eastAsia="Book Antiqua" w:hAnsi="Book Antiqua" w:cs="Book Antiqua"/>
          <w:i/>
          <w:iCs/>
          <w:color w:val="000000"/>
          <w:szCs w:val="22"/>
        </w:rPr>
        <w:t>Desulfovibrio</w:t>
      </w:r>
      <w:proofErr w:type="spellEnd"/>
      <w:r>
        <w:rPr>
          <w:rFonts w:ascii="Book Antiqua" w:eastAsia="Book Antiqua" w:hAnsi="Book Antiqua" w:cs="Book Antiqua"/>
          <w:color w:val="000000"/>
          <w:szCs w:val="22"/>
        </w:rPr>
        <w:t xml:space="preserve">, </w:t>
      </w:r>
      <w:proofErr w:type="spellStart"/>
      <w:r w:rsidRPr="00C13972">
        <w:rPr>
          <w:rFonts w:ascii="Book Antiqua" w:eastAsia="Book Antiqua" w:hAnsi="Book Antiqua" w:cs="Book Antiqua"/>
          <w:i/>
          <w:iCs/>
          <w:color w:val="000000"/>
          <w:szCs w:val="22"/>
        </w:rPr>
        <w:t>Desulfovibrionaceae</w:t>
      </w:r>
      <w:proofErr w:type="spellEnd"/>
      <w:r>
        <w:rPr>
          <w:rFonts w:ascii="Book Antiqua" w:eastAsia="Book Antiqua" w:hAnsi="Book Antiqua" w:cs="Book Antiqua"/>
          <w:color w:val="000000"/>
          <w:szCs w:val="22"/>
        </w:rPr>
        <w:t xml:space="preserve">, and Clostridia_UCG-014 to balance the microbiota, allowing blood </w:t>
      </w:r>
      <w:r w:rsidR="003179EE" w:rsidRPr="003179EE">
        <w:rPr>
          <w:rFonts w:ascii="Book Antiqua" w:eastAsia="Book Antiqua" w:hAnsi="Book Antiqua" w:cs="Book Antiqua"/>
          <w:color w:val="000000"/>
          <w:szCs w:val="22"/>
        </w:rPr>
        <w:t>glucose</w:t>
      </w:r>
      <w:r>
        <w:rPr>
          <w:rFonts w:ascii="Book Antiqua" w:eastAsia="Book Antiqua" w:hAnsi="Book Antiqua" w:cs="Book Antiqua"/>
          <w:color w:val="000000"/>
          <w:szCs w:val="22"/>
        </w:rPr>
        <w:t xml:space="preserve"> to return to normal levels as these bacteria are closely related to blood </w:t>
      </w:r>
      <w:r w:rsidR="003179EE" w:rsidRPr="003179EE">
        <w:rPr>
          <w:rFonts w:ascii="Book Antiqua" w:eastAsia="Book Antiqua" w:hAnsi="Book Antiqua" w:cs="Book Antiqua"/>
          <w:color w:val="000000"/>
          <w:szCs w:val="22"/>
        </w:rPr>
        <w:t>glucose</w:t>
      </w:r>
      <w:r>
        <w:rPr>
          <w:rFonts w:ascii="Book Antiqua" w:eastAsia="Book Antiqua" w:hAnsi="Book Antiqua" w:cs="Book Antiqua"/>
          <w:color w:val="000000"/>
          <w:szCs w:val="22"/>
        </w:rPr>
        <w:t>.</w:t>
      </w:r>
    </w:p>
    <w:p w14:paraId="17C27770" w14:textId="257943E2" w:rsidR="00A77B3E" w:rsidRDefault="001D7ED4" w:rsidP="00AA6632">
      <w:pPr>
        <w:spacing w:line="360" w:lineRule="auto"/>
        <w:ind w:firstLineChars="100" w:firstLine="240"/>
        <w:jc w:val="both"/>
      </w:pPr>
      <w:r>
        <w:rPr>
          <w:rFonts w:ascii="Book Antiqua" w:eastAsia="Book Antiqua" w:hAnsi="Book Antiqua" w:cs="Book Antiqua"/>
          <w:color w:val="000000"/>
          <w:szCs w:val="22"/>
        </w:rPr>
        <w:t xml:space="preserve">We did not find a relationship between </w:t>
      </w:r>
      <w:proofErr w:type="spellStart"/>
      <w:r w:rsidRPr="00CD1D23">
        <w:rPr>
          <w:rFonts w:ascii="Book Antiqua" w:eastAsia="Book Antiqua" w:hAnsi="Book Antiqua" w:cs="Book Antiqua"/>
          <w:i/>
          <w:iCs/>
          <w:color w:val="000000"/>
          <w:szCs w:val="22"/>
        </w:rPr>
        <w:t>Muribaculaceae</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berberine</w:t>
      </w:r>
      <w:proofErr w:type="spellEnd"/>
      <w:r>
        <w:rPr>
          <w:rFonts w:ascii="Book Antiqua" w:eastAsia="Book Antiqua" w:hAnsi="Book Antiqua" w:cs="Book Antiqua"/>
          <w:color w:val="000000"/>
          <w:szCs w:val="22"/>
        </w:rPr>
        <w:t xml:space="preserve"> in previous T2DM studies. </w:t>
      </w:r>
      <w:r>
        <w:rPr>
          <w:rFonts w:ascii="Book Antiqua" w:eastAsia="Book Antiqua" w:hAnsi="Book Antiqua" w:cs="Book Antiqua"/>
          <w:i/>
          <w:iCs/>
          <w:color w:val="000000"/>
          <w:szCs w:val="22"/>
        </w:rPr>
        <w:t>N. sativa</w:t>
      </w:r>
      <w:r>
        <w:rPr>
          <w:rFonts w:ascii="Book Antiqua" w:eastAsia="Book Antiqua" w:hAnsi="Book Antiqua" w:cs="Book Antiqua"/>
          <w:color w:val="000000"/>
        </w:rPr>
        <w:t xml:space="preserve"> is an annual herb, and it significantly increases the abundance of </w:t>
      </w:r>
      <w:proofErr w:type="spellStart"/>
      <w:proofErr w:type="gramStart"/>
      <w:r w:rsidRPr="00CD1D23">
        <w:rPr>
          <w:rFonts w:ascii="Book Antiqua" w:eastAsia="Book Antiqua" w:hAnsi="Book Antiqua" w:cs="Book Antiqua"/>
          <w:i/>
          <w:iCs/>
          <w:color w:val="000000"/>
        </w:rPr>
        <w:t>Muribaculaceae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which is inconsistent with our research results. However, further </w:t>
      </w:r>
      <w:r>
        <w:rPr>
          <w:rFonts w:ascii="Book Antiqua" w:eastAsia="Book Antiqua" w:hAnsi="Book Antiqua" w:cs="Book Antiqua"/>
          <w:color w:val="000000"/>
        </w:rPr>
        <w:lastRenderedPageBreak/>
        <w:t>studies are needed to</w:t>
      </w:r>
      <w:r>
        <w:rPr>
          <w:rFonts w:ascii="Book Antiqua" w:eastAsia="Book Antiqua" w:hAnsi="Book Antiqua" w:cs="Book Antiqua"/>
          <w:color w:val="000000"/>
        </w:rPr>
        <w:t xml:space="preserve"> probe the </w:t>
      </w:r>
      <w:r w:rsidR="005B7159">
        <w:rPr>
          <w:rFonts w:ascii="Book Antiqua" w:eastAsia="Book Antiqua" w:hAnsi="Book Antiqua" w:cs="Book Antiqua"/>
          <w:color w:val="000000"/>
        </w:rPr>
        <w:t xml:space="preserve">controversy </w:t>
      </w:r>
      <w:r>
        <w:rPr>
          <w:rFonts w:ascii="Book Antiqua" w:eastAsia="Book Antiqua" w:hAnsi="Book Antiqua" w:cs="Book Antiqua"/>
          <w:color w:val="000000"/>
        </w:rPr>
        <w:t xml:space="preserve">regarding this </w:t>
      </w:r>
      <w:proofErr w:type="gramStart"/>
      <w:r>
        <w:rPr>
          <w:rFonts w:ascii="Book Antiqua" w:eastAsia="Book Antiqua" w:hAnsi="Book Antiqua" w:cs="Book Antiqua"/>
          <w:color w:val="000000"/>
        </w:rPr>
        <w:t>genus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Berberine reduced the populations of</w:t>
      </w:r>
      <w:r w:rsidRPr="00C13972">
        <w:rPr>
          <w:rFonts w:ascii="Book Antiqua" w:eastAsia="Book Antiqua" w:hAnsi="Book Antiqua" w:cs="Book Antiqua"/>
          <w:i/>
          <w:iCs/>
          <w:color w:val="000000"/>
        </w:rPr>
        <w:t xml:space="preserve"> </w:t>
      </w:r>
      <w:proofErr w:type="spellStart"/>
      <w:r w:rsidRPr="00C13972">
        <w:rPr>
          <w:rFonts w:ascii="Book Antiqua" w:eastAsia="Book Antiqua" w:hAnsi="Book Antiqua" w:cs="Book Antiqua"/>
          <w:i/>
          <w:iCs/>
          <w:color w:val="000000"/>
        </w:rPr>
        <w:t>Lachnospiraceae</w:t>
      </w:r>
      <w:proofErr w:type="spellEnd"/>
      <w:r>
        <w:rPr>
          <w:rFonts w:ascii="Book Antiqua" w:eastAsia="Book Antiqua" w:hAnsi="Book Antiqua" w:cs="Book Antiqua"/>
          <w:color w:val="000000"/>
        </w:rPr>
        <w:t xml:space="preserve"> and </w:t>
      </w:r>
      <w:proofErr w:type="spellStart"/>
      <w:r w:rsidR="00F27601" w:rsidRPr="00F27601">
        <w:rPr>
          <w:rFonts w:ascii="Book Antiqua" w:eastAsia="Book Antiqua" w:hAnsi="Book Antiqua" w:cs="Book Antiqua"/>
          <w:i/>
          <w:iCs/>
          <w:color w:val="000000"/>
        </w:rPr>
        <w:t>Desulfovibrionaceae</w:t>
      </w:r>
      <w:proofErr w:type="spellEnd"/>
      <w:r>
        <w:rPr>
          <w:rFonts w:ascii="Book Antiqua" w:eastAsia="Book Antiqua" w:hAnsi="Book Antiqua" w:cs="Book Antiqua"/>
          <w:color w:val="000000"/>
        </w:rPr>
        <w:t xml:space="preserve"> in our </w:t>
      </w:r>
      <w:r w:rsidR="005B7159">
        <w:rPr>
          <w:rFonts w:ascii="Book Antiqua" w:eastAsia="Book Antiqua" w:hAnsi="Book Antiqua" w:cs="Book Antiqua"/>
          <w:color w:val="000000"/>
        </w:rPr>
        <w:t>study</w:t>
      </w:r>
      <w:r>
        <w:rPr>
          <w:rFonts w:ascii="Book Antiqua" w:eastAsia="Book Antiqua" w:hAnsi="Book Antiqua" w:cs="Book Antiqua"/>
          <w:color w:val="000000"/>
        </w:rPr>
        <w:t xml:space="preserve">. These results agree with </w:t>
      </w:r>
      <w:r w:rsidR="005B7159">
        <w:rPr>
          <w:rFonts w:ascii="Book Antiqua" w:eastAsia="Book Antiqua" w:hAnsi="Book Antiqua" w:cs="Book Antiqua"/>
          <w:color w:val="000000"/>
        </w:rPr>
        <w:t xml:space="preserve">the research by </w:t>
      </w:r>
      <w:r>
        <w:rPr>
          <w:rFonts w:ascii="Book Antiqua" w:eastAsia="Book Antiqua" w:hAnsi="Book Antiqua" w:cs="Book Antiqua"/>
          <w:color w:val="000000"/>
        </w:rPr>
        <w:t>Cui</w:t>
      </w:r>
      <w:r w:rsidR="00AA6632">
        <w:rPr>
          <w:rFonts w:ascii="Book Antiqua" w:eastAsia="Book Antiqua" w:hAnsi="Book Antiqua" w:cs="Book Antiqua"/>
          <w:color w:val="000000"/>
        </w:rPr>
        <w:t xml:space="preserve"> </w:t>
      </w:r>
      <w:r w:rsidR="00AA6632" w:rsidRPr="00AA6632">
        <w:rPr>
          <w:rFonts w:ascii="Book Antiqua" w:eastAsia="Book Antiqua" w:hAnsi="Book Antiqua" w:cs="Book Antiqua"/>
          <w:i/>
          <w:iCs/>
          <w:color w:val="000000"/>
        </w:rPr>
        <w:t xml:space="preserve">et </w:t>
      </w:r>
      <w:proofErr w:type="gramStart"/>
      <w:r w:rsidR="00AA6632" w:rsidRPr="00AA6632">
        <w:rPr>
          <w:rFonts w:ascii="Book Antiqua" w:eastAsia="Book Antiqua" w:hAnsi="Book Antiqua" w:cs="Book Antiqua"/>
          <w:i/>
          <w:iCs/>
          <w:color w:val="000000"/>
        </w:rPr>
        <w:t>al</w:t>
      </w:r>
      <w:r w:rsidR="00AA6632">
        <w:rPr>
          <w:rFonts w:ascii="Book Antiqua" w:eastAsia="Book Antiqua" w:hAnsi="Book Antiqua" w:cs="Book Antiqua"/>
          <w:color w:val="000000"/>
          <w:vertAlign w:val="superscript"/>
        </w:rPr>
        <w:t>[</w:t>
      </w:r>
      <w:proofErr w:type="gramEnd"/>
      <w:r w:rsidR="00AA6632">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The abundances of certain SCFAs-producing </w:t>
      </w:r>
      <w:proofErr w:type="spellStart"/>
      <w:r w:rsidRPr="00C13972">
        <w:rPr>
          <w:rFonts w:ascii="Book Antiqua" w:eastAsia="Book Antiqua" w:hAnsi="Book Antiqua" w:cs="Book Antiqua"/>
          <w:i/>
          <w:iCs/>
          <w:color w:val="000000"/>
        </w:rPr>
        <w:t>Lachnospiraceae</w:t>
      </w:r>
      <w:proofErr w:type="spellEnd"/>
      <w:r>
        <w:rPr>
          <w:rFonts w:ascii="Book Antiqua" w:eastAsia="Book Antiqua" w:hAnsi="Book Antiqua" w:cs="Book Antiqua"/>
          <w:color w:val="000000"/>
        </w:rPr>
        <w:t xml:space="preserve"> were significantly increased in T2DM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proofErr w:type="spellStart"/>
      <w:r w:rsidRPr="00C13972">
        <w:rPr>
          <w:rFonts w:ascii="Book Antiqua" w:eastAsia="Book Antiqua" w:hAnsi="Book Antiqua" w:cs="Book Antiqua"/>
          <w:i/>
          <w:iCs/>
          <w:color w:val="000000"/>
        </w:rPr>
        <w:t>Desulfovibrionaceae</w:t>
      </w:r>
      <w:proofErr w:type="spellEnd"/>
      <w:r w:rsidRPr="00C13972">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induced abnormal proliferation and metabolism of epithelial cells, which impaired the gut barrier </w:t>
      </w:r>
      <w:proofErr w:type="gramStart"/>
      <w:r>
        <w:rPr>
          <w:rFonts w:ascii="Book Antiqua" w:eastAsia="Book Antiqua" w:hAnsi="Book Antiqua" w:cs="Book Antiqua"/>
          <w:color w:val="000000"/>
        </w:rPr>
        <w:t>function</w:t>
      </w:r>
      <w:r w:rsidRPr="00AA6632">
        <w:rPr>
          <w:rFonts w:ascii="Book Antiqua" w:eastAsia="Book Antiqua" w:hAnsi="Book Antiqua" w:cs="Book Antiqua"/>
          <w:color w:val="000000"/>
          <w:vertAlign w:val="superscript"/>
        </w:rPr>
        <w:t>[</w:t>
      </w:r>
      <w:proofErr w:type="gramEnd"/>
      <w:r w:rsidRPr="00AA6632">
        <w:rPr>
          <w:rFonts w:ascii="Book Antiqua" w:eastAsia="Book Antiqua" w:hAnsi="Book Antiqua" w:cs="Book Antiqua"/>
          <w:color w:val="000000"/>
          <w:vertAlign w:val="superscript"/>
        </w:rPr>
        <w:t>27</w:t>
      </w:r>
      <w:r w:rsidR="00DF1F7F">
        <w:rPr>
          <w:rFonts w:ascii="Book Antiqua" w:eastAsia="Book Antiqua" w:hAnsi="Book Antiqua" w:cs="Book Antiqua"/>
          <w:color w:val="000000"/>
          <w:vertAlign w:val="superscript"/>
        </w:rPr>
        <w:t>,</w:t>
      </w:r>
      <w:r w:rsidR="00AA6632" w:rsidRPr="00AA6632">
        <w:rPr>
          <w:rFonts w:ascii="Book Antiqua" w:eastAsia="Book Antiqua" w:hAnsi="Book Antiqua" w:cs="Book Antiqua"/>
          <w:vanish/>
          <w:color w:val="000000"/>
          <w:szCs w:val="22"/>
          <w:vertAlign w:val="superscript"/>
        </w:rPr>
        <w:t>,</w:t>
      </w:r>
      <w:r w:rsidRPr="00AA6632">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Although our data illustrated that Clostridia_UCG-014 might play a significantly positive role in improvements and has a strong positive correlation with glucose levels, the role of this genus in T2DM has not yet been explored. However, its appearance in the results of our analyses suggests that it might be a future target of interest. The Clostridia_UCG-014 and </w:t>
      </w:r>
      <w:r w:rsidRPr="006D0514">
        <w:rPr>
          <w:rFonts w:ascii="Book Antiqua" w:eastAsia="Book Antiqua" w:hAnsi="Book Antiqua" w:cs="Book Antiqua"/>
          <w:i/>
          <w:iCs/>
          <w:color w:val="000000"/>
        </w:rPr>
        <w:t>Clostridium</w:t>
      </w:r>
      <w:r>
        <w:rPr>
          <w:rFonts w:ascii="Book Antiqua" w:eastAsia="Book Antiqua" w:hAnsi="Book Antiqua" w:cs="Book Antiqua"/>
          <w:color w:val="000000"/>
        </w:rPr>
        <w:t xml:space="preserve"> </w:t>
      </w:r>
      <w:proofErr w:type="spellStart"/>
      <w:r w:rsidRPr="004327E2">
        <w:rPr>
          <w:rFonts w:ascii="Book Antiqua" w:eastAsia="Book Antiqua" w:hAnsi="Book Antiqua" w:cs="Book Antiqua"/>
          <w:i/>
          <w:iCs/>
          <w:color w:val="000000"/>
        </w:rPr>
        <w:t>spp</w:t>
      </w:r>
      <w:proofErr w:type="spellEnd"/>
      <w:r w:rsidR="005B7159">
        <w:rPr>
          <w:rFonts w:ascii="Book Antiqua" w:eastAsia="Book Antiqua" w:hAnsi="Book Antiqua" w:cs="Book Antiqua"/>
          <w:color w:val="000000"/>
        </w:rPr>
        <w:t xml:space="preserve"> </w:t>
      </w:r>
      <w:r>
        <w:rPr>
          <w:rFonts w:ascii="Book Antiqua" w:eastAsia="Book Antiqua" w:hAnsi="Book Antiqua" w:cs="Book Antiqua"/>
          <w:color w:val="000000"/>
        </w:rPr>
        <w:t xml:space="preserve">belong to the </w:t>
      </w:r>
      <w:proofErr w:type="spellStart"/>
      <w:r w:rsidRPr="00C13972">
        <w:rPr>
          <w:rFonts w:ascii="Book Antiqua" w:eastAsia="Book Antiqua" w:hAnsi="Book Antiqua" w:cs="Book Antiqua"/>
          <w:i/>
          <w:iCs/>
          <w:color w:val="000000"/>
        </w:rPr>
        <w:t>Clostridiaceae</w:t>
      </w:r>
      <w:proofErr w:type="spellEnd"/>
      <w:r>
        <w:rPr>
          <w:rFonts w:ascii="Book Antiqua" w:eastAsia="Book Antiqua" w:hAnsi="Book Antiqua" w:cs="Book Antiqua"/>
          <w:color w:val="000000"/>
        </w:rPr>
        <w:t xml:space="preserve"> family. A study suggested that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reduced </w:t>
      </w:r>
      <w:r w:rsidRPr="006D0514">
        <w:rPr>
          <w:rFonts w:ascii="Book Antiqua" w:eastAsia="Book Antiqua" w:hAnsi="Book Antiqua" w:cs="Book Antiqua"/>
          <w:i/>
          <w:iCs/>
          <w:color w:val="000000"/>
        </w:rPr>
        <w:t>Clostridium</w:t>
      </w:r>
      <w:r>
        <w:rPr>
          <w:rFonts w:ascii="Book Antiqua" w:eastAsia="Book Antiqua" w:hAnsi="Book Antiqua" w:cs="Book Antiqua"/>
          <w:color w:val="000000"/>
        </w:rPr>
        <w:t xml:space="preserve"> </w:t>
      </w:r>
      <w:proofErr w:type="spellStart"/>
      <w:r w:rsidRPr="004327E2">
        <w:rPr>
          <w:rFonts w:ascii="Book Antiqua" w:eastAsia="Book Antiqua" w:hAnsi="Book Antiqua" w:cs="Book Antiqua"/>
          <w:i/>
          <w:iCs/>
          <w:color w:val="000000"/>
        </w:rPr>
        <w:t>spp</w:t>
      </w:r>
      <w:proofErr w:type="spellEnd"/>
      <w:r>
        <w:rPr>
          <w:rFonts w:ascii="Book Antiqua" w:eastAsia="Book Antiqua" w:hAnsi="Book Antiqua" w:cs="Book Antiqua"/>
          <w:color w:val="000000"/>
        </w:rPr>
        <w:t xml:space="preserve"> by altering bile acid metabolism and activating FXR </w:t>
      </w:r>
      <w:proofErr w:type="spellStart"/>
      <w:proofErr w:type="gramStart"/>
      <w:r>
        <w:rPr>
          <w:rFonts w:ascii="Book Antiqua" w:eastAsia="Book Antiqua" w:hAnsi="Book Antiqua" w:cs="Book Antiqua"/>
          <w:color w:val="000000"/>
        </w:rPr>
        <w:t>signalling</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1A6CB944" w14:textId="0E8E2850" w:rsidR="00A77B3E" w:rsidRDefault="001D7ED4" w:rsidP="006D0514">
      <w:pPr>
        <w:spacing w:line="360" w:lineRule="auto"/>
        <w:ind w:firstLineChars="100" w:firstLine="240"/>
        <w:jc w:val="both"/>
      </w:pPr>
      <w:r>
        <w:rPr>
          <w:rFonts w:ascii="Book Antiqua" w:eastAsia="Book Antiqua" w:hAnsi="Book Antiqua" w:cs="Book Antiqua"/>
          <w:color w:val="000000"/>
          <w:szCs w:val="22"/>
        </w:rPr>
        <w:t xml:space="preserve">In this study,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is the most abundant bacteria</w:t>
      </w:r>
      <w:r w:rsidR="003004A7">
        <w:rPr>
          <w:rFonts w:ascii="Book Antiqua" w:eastAsia="Book Antiqua" w:hAnsi="Book Antiqua" w:cs="Book Antiqua"/>
          <w:color w:val="000000"/>
          <w:szCs w:val="22"/>
        </w:rPr>
        <w:t>l speci</w:t>
      </w:r>
      <w:r w:rsidR="00C24B13">
        <w:rPr>
          <w:rFonts w:ascii="Book Antiqua" w:eastAsia="Book Antiqua" w:hAnsi="Book Antiqua" w:cs="Book Antiqua"/>
          <w:color w:val="000000"/>
          <w:szCs w:val="22"/>
        </w:rPr>
        <w:t>es</w:t>
      </w:r>
      <w:r>
        <w:rPr>
          <w:rFonts w:ascii="Book Antiqua" w:eastAsia="Book Antiqua" w:hAnsi="Book Antiqua" w:cs="Book Antiqua"/>
          <w:color w:val="000000"/>
          <w:szCs w:val="22"/>
        </w:rPr>
        <w:t>. Because</w:t>
      </w:r>
      <w:r>
        <w:rPr>
          <w:rFonts w:ascii="Book Antiqua" w:eastAsia="Book Antiqua" w:hAnsi="Book Antiqua" w:cs="Book Antiqua"/>
          <w:color w:val="000000"/>
          <w:szCs w:val="22"/>
        </w:rPr>
        <w:t xml:space="preserve">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was strongly negatively associated with FBG, the relative abundance of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was reduced.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xml:space="preserve"> belonging to putative SCFAs-producing</w:t>
      </w:r>
      <w:r>
        <w:rPr>
          <w:rFonts w:ascii="Book Antiqua" w:eastAsia="Book Antiqua" w:hAnsi="Book Antiqua" w:cs="Book Antiqua"/>
          <w:color w:val="000000"/>
          <w:szCs w:val="22"/>
        </w:rPr>
        <w:t xml:space="preserve"> bacteria </w:t>
      </w:r>
      <w:r w:rsidR="005B5C03">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markedly increased by berberine. In agreement with previous studies, </w:t>
      </w:r>
      <w:r w:rsidR="005B5C03">
        <w:rPr>
          <w:rFonts w:ascii="Book Antiqua" w:eastAsia="Book Antiqua" w:hAnsi="Book Antiqua" w:cs="Book Antiqua"/>
          <w:color w:val="000000"/>
        </w:rPr>
        <w:t xml:space="preserve">we </w:t>
      </w:r>
      <w:r>
        <w:rPr>
          <w:rFonts w:ascii="Book Antiqua" w:eastAsia="Book Antiqua" w:hAnsi="Book Antiqua" w:cs="Book Antiqua"/>
          <w:color w:val="000000"/>
        </w:rPr>
        <w:t>sho</w:t>
      </w:r>
      <w:r>
        <w:rPr>
          <w:rFonts w:ascii="Book Antiqua" w:eastAsia="Book Antiqua" w:hAnsi="Book Antiqua" w:cs="Book Antiqua"/>
          <w:color w:val="000000"/>
        </w:rPr>
        <w:t xml:space="preserve">wed that the selective modulations of specific gut microbial phylotypes, particularly the enrichment of SCFAs-producing </w:t>
      </w:r>
      <w:proofErr w:type="spellStart"/>
      <w:r w:rsidRPr="006D0514">
        <w:rPr>
          <w:rFonts w:ascii="Book Antiqua" w:eastAsia="Book Antiqua" w:hAnsi="Book Antiqua" w:cs="Book Antiqua"/>
          <w:i/>
          <w:iCs/>
          <w:color w:val="000000"/>
        </w:rPr>
        <w:t>Allobaculum</w:t>
      </w:r>
      <w:proofErr w:type="spellEnd"/>
      <w:r>
        <w:rPr>
          <w:rFonts w:ascii="Book Antiqua" w:eastAsia="Book Antiqua" w:hAnsi="Book Antiqua" w:cs="Book Antiqua"/>
          <w:color w:val="000000"/>
        </w:rPr>
        <w:t>, may participate in the actions of berberine in alleviating the T2DM</w:t>
      </w:r>
      <w:r w:rsidRPr="001D7ED4">
        <w:rPr>
          <w:rFonts w:ascii="Book Antiqua" w:eastAsia="Book Antiqua" w:hAnsi="Book Antiqua" w:cs="Book Antiqua"/>
          <w:color w:val="000000"/>
          <w:vertAlign w:val="superscript"/>
        </w:rPr>
        <w:t>[25</w:t>
      </w:r>
      <w:r w:rsidR="00DF1F7F">
        <w:rPr>
          <w:rFonts w:ascii="Book Antiqua" w:eastAsia="Book Antiqua" w:hAnsi="Book Antiqua" w:cs="Book Antiqua"/>
          <w:color w:val="000000"/>
          <w:vertAlign w:val="superscript"/>
        </w:rPr>
        <w:t>,</w:t>
      </w:r>
      <w:r w:rsidRPr="001D7ED4">
        <w:rPr>
          <w:rFonts w:ascii="Book Antiqua" w:eastAsia="Book Antiqua" w:hAnsi="Book Antiqua" w:cs="Book Antiqua"/>
          <w:vanish/>
          <w:color w:val="000000"/>
          <w:szCs w:val="22"/>
          <w:vertAlign w:val="superscript"/>
        </w:rPr>
        <w:t>,</w:t>
      </w:r>
      <w:r w:rsidRPr="001D7ED4">
        <w:rPr>
          <w:rFonts w:ascii="Book Antiqua" w:eastAsia="Book Antiqua" w:hAnsi="Book Antiqua" w:cs="Book Antiqua"/>
          <w:color w:val="000000"/>
          <w:szCs w:val="22"/>
          <w:vertAlign w:val="superscript"/>
        </w:rPr>
        <w:t>49]</w:t>
      </w:r>
      <w:r>
        <w:rPr>
          <w:rFonts w:ascii="Book Antiqua" w:eastAsia="Book Antiqua" w:hAnsi="Book Antiqua" w:cs="Book Antiqua"/>
          <w:color w:val="000000"/>
          <w:szCs w:val="22"/>
        </w:rPr>
        <w:t>.</w:t>
      </w:r>
    </w:p>
    <w:p w14:paraId="580C144F" w14:textId="5D4597CE" w:rsidR="00A77B3E" w:rsidRDefault="001D7ED4" w:rsidP="001D7ED4">
      <w:pPr>
        <w:spacing w:line="360" w:lineRule="auto"/>
        <w:ind w:firstLineChars="100" w:firstLine="240"/>
        <w:jc w:val="both"/>
      </w:pPr>
      <w:r>
        <w:rPr>
          <w:rFonts w:ascii="Book Antiqua" w:eastAsia="Book Antiqua" w:hAnsi="Book Antiqua" w:cs="Book Antiqua"/>
          <w:color w:val="000000"/>
        </w:rPr>
        <w:t xml:space="preserve">These may participate in the actions of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in alleviating </w:t>
      </w:r>
      <w:proofErr w:type="spellStart"/>
      <w:r>
        <w:rPr>
          <w:rFonts w:ascii="Book Antiqua" w:eastAsia="Book Antiqua" w:hAnsi="Book Antiqua" w:cs="Book Antiqua"/>
          <w:color w:val="000000"/>
        </w:rPr>
        <w:t>hyperglycaemia</w:t>
      </w:r>
      <w:proofErr w:type="spellEnd"/>
      <w:r>
        <w:rPr>
          <w:rFonts w:ascii="Book Antiqua" w:eastAsia="Book Antiqua" w:hAnsi="Book Antiqua" w:cs="Book Antiqua"/>
          <w:color w:val="000000"/>
        </w:rPr>
        <w:t xml:space="preserve">. Some other studies also demonstrated that berberine increased the abundance of probiotic </w:t>
      </w:r>
      <w:proofErr w:type="spellStart"/>
      <w:r w:rsidRPr="001D7ED4">
        <w:rPr>
          <w:rFonts w:ascii="Book Antiqua" w:eastAsia="Book Antiqua" w:hAnsi="Book Antiqua" w:cs="Book Antiqua"/>
          <w:i/>
          <w:iCs/>
          <w:color w:val="000000"/>
        </w:rPr>
        <w:t>Akkermansia</w:t>
      </w:r>
      <w:proofErr w:type="spellEnd"/>
      <w:r w:rsidRPr="001D7ED4">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T2DM </w:t>
      </w:r>
      <w:proofErr w:type="gramStart"/>
      <w:r>
        <w:rPr>
          <w:rFonts w:ascii="Book Antiqua" w:eastAsia="Book Antiqua" w:hAnsi="Book Antiqua" w:cs="Book Antiqua"/>
          <w:color w:val="000000"/>
        </w:rPr>
        <w:t>mice</w:t>
      </w:r>
      <w:r w:rsidRPr="00C13972">
        <w:rPr>
          <w:rFonts w:ascii="Book Antiqua" w:eastAsia="Book Antiqua" w:hAnsi="Book Antiqua" w:cs="Book Antiqua"/>
          <w:color w:val="000000"/>
          <w:vertAlign w:val="superscript"/>
        </w:rPr>
        <w:t>[</w:t>
      </w:r>
      <w:proofErr w:type="gramEnd"/>
      <w:r w:rsidRPr="00C13972">
        <w:rPr>
          <w:rFonts w:ascii="Book Antiqua" w:eastAsia="Book Antiqua" w:hAnsi="Book Antiqua" w:cs="Book Antiqua"/>
          <w:color w:val="000000"/>
          <w:vertAlign w:val="superscript"/>
        </w:rPr>
        <w:t>48</w:t>
      </w:r>
      <w:r w:rsidR="00DF1F7F">
        <w:rPr>
          <w:rFonts w:ascii="Book Antiqua" w:eastAsia="Book Antiqua" w:hAnsi="Book Antiqua" w:cs="Book Antiqua"/>
          <w:color w:val="000000"/>
          <w:vertAlign w:val="superscript"/>
        </w:rPr>
        <w:t>-</w:t>
      </w:r>
      <w:r w:rsidR="00C13972" w:rsidRPr="00C13972">
        <w:rPr>
          <w:rFonts w:ascii="Book Antiqua" w:eastAsia="Book Antiqua" w:hAnsi="Book Antiqua" w:cs="Book Antiqua"/>
          <w:vanish/>
          <w:color w:val="000000"/>
          <w:szCs w:val="22"/>
          <w:vertAlign w:val="superscript"/>
        </w:rPr>
        <w:t>,</w:t>
      </w:r>
      <w:r w:rsidRPr="00C13972">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w:t>
      </w:r>
      <w:proofErr w:type="spellStart"/>
      <w:r w:rsidRPr="001D7ED4">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can reduce systemic inflammation and improve insulin </w:t>
      </w:r>
      <w:proofErr w:type="gramStart"/>
      <w:r>
        <w:rPr>
          <w:rFonts w:ascii="Book Antiqua" w:eastAsia="Book Antiqua" w:hAnsi="Book Antiqua" w:cs="Book Antiqua"/>
          <w:color w:val="000000"/>
        </w:rPr>
        <w:t>resistance</w:t>
      </w:r>
      <w:r w:rsidRPr="00C13972">
        <w:rPr>
          <w:rFonts w:ascii="Book Antiqua" w:eastAsia="Book Antiqua" w:hAnsi="Book Antiqua" w:cs="Book Antiqua"/>
          <w:color w:val="000000"/>
          <w:vertAlign w:val="superscript"/>
        </w:rPr>
        <w:t>[</w:t>
      </w:r>
      <w:proofErr w:type="gramEnd"/>
      <w:r w:rsidRPr="00C13972">
        <w:rPr>
          <w:rFonts w:ascii="Book Antiqua" w:eastAsia="Book Antiqua" w:hAnsi="Book Antiqua" w:cs="Book Antiqua"/>
          <w:color w:val="000000"/>
          <w:vertAlign w:val="superscript"/>
        </w:rPr>
        <w:t>17</w:t>
      </w:r>
      <w:r w:rsidR="00DF1F7F">
        <w:rPr>
          <w:rFonts w:ascii="Book Antiqua" w:eastAsia="Book Antiqua" w:hAnsi="Book Antiqua" w:cs="Book Antiqua"/>
          <w:color w:val="000000"/>
          <w:vertAlign w:val="superscript"/>
        </w:rPr>
        <w:t>,</w:t>
      </w:r>
      <w:r w:rsidR="00C13972" w:rsidRPr="00C13972">
        <w:rPr>
          <w:rFonts w:ascii="Book Antiqua" w:eastAsia="Book Antiqua" w:hAnsi="Book Antiqua" w:cs="Book Antiqua"/>
          <w:vanish/>
          <w:color w:val="000000"/>
          <w:szCs w:val="22"/>
          <w:vertAlign w:val="superscript"/>
        </w:rPr>
        <w:t>,</w:t>
      </w:r>
      <w:r w:rsidRPr="00C13972">
        <w:rPr>
          <w:rFonts w:ascii="Book Antiqua" w:eastAsia="Book Antiqua" w:hAnsi="Book Antiqua" w:cs="Book Antiqua"/>
          <w:color w:val="000000"/>
          <w:szCs w:val="22"/>
          <w:vertAlign w:val="superscript"/>
        </w:rPr>
        <w:t>51]</w:t>
      </w:r>
      <w:r>
        <w:rPr>
          <w:rFonts w:ascii="Book Antiqua" w:eastAsia="Book Antiqua" w:hAnsi="Book Antiqua" w:cs="Book Antiqua"/>
          <w:color w:val="000000"/>
          <w:szCs w:val="22"/>
        </w:rPr>
        <w:t>, which may contribute to the metabolic protective effects of berberine. We have observed that berberine regulates T2DM associated with the gut microbiota by increasing the number of SCFAs-producing bacteria and pr</w:t>
      </w:r>
      <w:r>
        <w:rPr>
          <w:rFonts w:ascii="Book Antiqua" w:eastAsia="Book Antiqua" w:hAnsi="Book Antiqua" w:cs="Book Antiqua"/>
          <w:color w:val="000000"/>
          <w:szCs w:val="22"/>
        </w:rPr>
        <w:t xml:space="preserve">obiotics, </w:t>
      </w:r>
      <w:r w:rsidR="005B5C03">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reducing opportunistic pathogens. Berberine mixture was more effective than metformin in altering features of the gut microbiota.</w:t>
      </w:r>
    </w:p>
    <w:p w14:paraId="6273F3CA" w14:textId="77777777" w:rsidR="00A77B3E" w:rsidRDefault="00A77B3E">
      <w:pPr>
        <w:spacing w:line="360" w:lineRule="auto"/>
        <w:jc w:val="both"/>
      </w:pPr>
    </w:p>
    <w:p w14:paraId="155C651A" w14:textId="77777777" w:rsidR="00A77B3E" w:rsidRDefault="001D7ED4">
      <w:pPr>
        <w:spacing w:line="360" w:lineRule="auto"/>
        <w:jc w:val="both"/>
      </w:pPr>
      <w:r>
        <w:rPr>
          <w:rFonts w:ascii="Book Antiqua" w:eastAsia="Book Antiqua" w:hAnsi="Book Antiqua" w:cs="Book Antiqua"/>
          <w:b/>
          <w:caps/>
          <w:color w:val="000000"/>
          <w:u w:val="single"/>
        </w:rPr>
        <w:t>CONCLUSION</w:t>
      </w:r>
    </w:p>
    <w:p w14:paraId="149F4C52" w14:textId="56E8D199" w:rsidR="00A77B3E" w:rsidRDefault="001D7ED4">
      <w:pPr>
        <w:spacing w:line="360" w:lineRule="auto"/>
        <w:jc w:val="both"/>
      </w:pPr>
      <w:r>
        <w:rPr>
          <w:rFonts w:ascii="Book Antiqua" w:eastAsia="Book Antiqua" w:hAnsi="Book Antiqua" w:cs="Book Antiqua"/>
          <w:color w:val="000000"/>
        </w:rPr>
        <w:lastRenderedPageBreak/>
        <w:t xml:space="preserve">In summary, the gut </w:t>
      </w:r>
      <w:r w:rsidR="0024237A" w:rsidRPr="0024237A">
        <w:rPr>
          <w:rFonts w:ascii="Book Antiqua" w:eastAsia="Book Antiqua" w:hAnsi="Book Antiqua" w:cs="Book Antiqua"/>
          <w:color w:val="000000"/>
        </w:rPr>
        <w:t>microbiota</w:t>
      </w:r>
      <w:r>
        <w:rPr>
          <w:rFonts w:ascii="Book Antiqua" w:eastAsia="Book Antiqua" w:hAnsi="Book Antiqua" w:cs="Book Antiqua"/>
          <w:color w:val="000000"/>
        </w:rPr>
        <w:t xml:space="preserve"> plays crucial roles in fighting T2DM. GK rats have been shown to have altered gut microbiota composition. Disturbance of the gut microbiota can directly or indirectly lead to insulin resistance or T2DM. As expected, our results showed that berberine could effectively promote insulin secretion, gut hormone secretion, and pancreatic islet β cells and improve the symptoms of body weight, </w:t>
      </w:r>
      <w:proofErr w:type="spellStart"/>
      <w:r>
        <w:rPr>
          <w:rFonts w:ascii="Book Antiqua" w:eastAsia="Book Antiqua" w:hAnsi="Book Antiqua" w:cs="Book Antiqua"/>
          <w:color w:val="000000"/>
        </w:rPr>
        <w:t>hyperglycaemia</w:t>
      </w:r>
      <w:proofErr w:type="spellEnd"/>
      <w:r>
        <w:rPr>
          <w:rFonts w:ascii="Book Antiqua" w:eastAsia="Book Antiqua" w:hAnsi="Book Antiqua" w:cs="Book Antiqua"/>
          <w:color w:val="000000"/>
        </w:rPr>
        <w:t>, and insulin resistance; intestinal barrier; inflammation; and lipid metabolism disorders resulting from T2DM. Thus, it can promote the achievement of diabetes treatment and reduce the various complications of diabete</w:t>
      </w:r>
      <w:r>
        <w:rPr>
          <w:rFonts w:ascii="Book Antiqua" w:eastAsia="Book Antiqua" w:hAnsi="Book Antiqua" w:cs="Book Antiqua"/>
          <w:color w:val="000000"/>
        </w:rPr>
        <w:t xml:space="preserve">s. We demonstrated that gut microbiota </w:t>
      </w:r>
      <w:r w:rsidR="005B5C03">
        <w:rPr>
          <w:rFonts w:ascii="Book Antiqua" w:eastAsia="Book Antiqua" w:hAnsi="Book Antiqua" w:cs="Book Antiqua"/>
          <w:color w:val="000000"/>
        </w:rPr>
        <w:t xml:space="preserve">is a </w:t>
      </w:r>
      <w:r>
        <w:rPr>
          <w:rFonts w:ascii="Book Antiqua" w:eastAsia="Book Antiqua" w:hAnsi="Book Antiqua" w:cs="Book Antiqua"/>
          <w:color w:val="000000"/>
        </w:rPr>
        <w:t xml:space="preserve">pharmacological target to exert a </w:t>
      </w:r>
      <w:proofErr w:type="spellStart"/>
      <w:r>
        <w:rPr>
          <w:rFonts w:ascii="Book Antiqua" w:eastAsia="Book Antiqua" w:hAnsi="Book Antiqua" w:cs="Book Antiqua"/>
          <w:color w:val="000000"/>
        </w:rPr>
        <w:t>hypoglycaemic</w:t>
      </w:r>
      <w:proofErr w:type="spellEnd"/>
      <w:r>
        <w:rPr>
          <w:rFonts w:ascii="Book Antiqua" w:eastAsia="Book Antiqua" w:hAnsi="Book Antiqua" w:cs="Book Antiqua"/>
          <w:color w:val="000000"/>
        </w:rPr>
        <w:t xml:space="preserve"> effect after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treatment of T2DM rats, but the mechanism is not yet entirely clear. Gut microbiota may also have a potential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function that needs to b</w:t>
      </w:r>
      <w:r>
        <w:rPr>
          <w:rFonts w:ascii="Book Antiqua" w:eastAsia="Book Antiqua" w:hAnsi="Book Antiqua" w:cs="Book Antiqua"/>
          <w:color w:val="000000"/>
        </w:rPr>
        <w:t xml:space="preserve">e studied for wider clinical and experimental </w:t>
      </w:r>
      <w:proofErr w:type="gramStart"/>
      <w:r>
        <w:rPr>
          <w:rFonts w:ascii="Book Antiqua" w:eastAsia="Book Antiqua" w:hAnsi="Book Antiqua" w:cs="Book Antiqua"/>
          <w:color w:val="000000"/>
        </w:rPr>
        <w:t>usage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14:paraId="3E3FB045" w14:textId="77777777" w:rsidR="00A77B3E" w:rsidRDefault="00A77B3E">
      <w:pPr>
        <w:spacing w:line="360" w:lineRule="auto"/>
        <w:jc w:val="both"/>
      </w:pPr>
    </w:p>
    <w:p w14:paraId="2C5A0FAC" w14:textId="77777777" w:rsidR="00A77B3E" w:rsidRDefault="001D7ED4">
      <w:pPr>
        <w:spacing w:line="360" w:lineRule="auto"/>
        <w:jc w:val="both"/>
      </w:pPr>
      <w:r>
        <w:rPr>
          <w:rFonts w:ascii="Book Antiqua" w:eastAsia="Book Antiqua" w:hAnsi="Book Antiqua" w:cs="Book Antiqua"/>
          <w:b/>
          <w:caps/>
          <w:color w:val="000000"/>
          <w:u w:val="single"/>
        </w:rPr>
        <w:t>ARTICLE HIGHLIGHTS</w:t>
      </w:r>
    </w:p>
    <w:p w14:paraId="161813B3" w14:textId="77777777" w:rsidR="00A77B3E" w:rsidRDefault="001D7ED4">
      <w:pPr>
        <w:spacing w:line="360" w:lineRule="auto"/>
        <w:jc w:val="both"/>
      </w:pPr>
      <w:r>
        <w:rPr>
          <w:rFonts w:ascii="Book Antiqua" w:eastAsia="Book Antiqua" w:hAnsi="Book Antiqua" w:cs="Book Antiqua"/>
          <w:b/>
          <w:i/>
          <w:color w:val="000000"/>
        </w:rPr>
        <w:t>Research background</w:t>
      </w:r>
    </w:p>
    <w:p w14:paraId="34B8882E" w14:textId="3CBDAE21" w:rsidR="00A77B3E" w:rsidRDefault="001D7ED4">
      <w:pPr>
        <w:spacing w:line="360" w:lineRule="auto"/>
        <w:jc w:val="both"/>
      </w:pPr>
      <w:r>
        <w:rPr>
          <w:rFonts w:ascii="Book Antiqua" w:eastAsia="Book Antiqua" w:hAnsi="Book Antiqua" w:cs="Book Antiqua"/>
          <w:color w:val="000000"/>
          <w:szCs w:val="22"/>
        </w:rPr>
        <w:t>Type 2 diabetes mellitus (T2DM) has become a critical and urgent human health concern worldwide. Accumulating evidence has suggested that diabetes is also associated with gut microbiota composition and homeostasis. Hence, regulators of gut microbiota may become potential alternative targets for diabetes treatment. For many years, studies have shown that traditional Chinese medicine (TCM) exhibits an effect against the development of T2D</w:t>
      </w:r>
      <w:r>
        <w:rPr>
          <w:rFonts w:ascii="Book Antiqua" w:eastAsia="Book Antiqua" w:hAnsi="Book Antiqua" w:cs="Book Antiqua"/>
          <w:color w:val="000000"/>
          <w:szCs w:val="22"/>
        </w:rPr>
        <w:t xml:space="preserve">M and </w:t>
      </w:r>
      <w:r w:rsidR="005B5C03">
        <w:rPr>
          <w:rFonts w:ascii="Book Antiqua" w:eastAsia="Book Antiqua" w:hAnsi="Book Antiqua" w:cs="Book Antiqua"/>
          <w:color w:val="000000"/>
          <w:szCs w:val="22"/>
        </w:rPr>
        <w:t xml:space="preserve">can be used to </w:t>
      </w:r>
      <w:r>
        <w:rPr>
          <w:rFonts w:ascii="Book Antiqua" w:eastAsia="Book Antiqua" w:hAnsi="Book Antiqua" w:cs="Book Antiqua"/>
          <w:color w:val="000000"/>
          <w:szCs w:val="22"/>
        </w:rPr>
        <w:t xml:space="preserve">treat T2DM. </w:t>
      </w:r>
      <w:r>
        <w:rPr>
          <w:rFonts w:ascii="Book Antiqua" w:eastAsia="Book Antiqua" w:hAnsi="Book Antiqua" w:cs="Book Antiqua"/>
          <w:color w:val="000000"/>
          <w:szCs w:val="22"/>
        </w:rPr>
        <w:t>Thus, exploring a TCM monomer that can effectively regulate gut microbiota could benefit the prognosis of T2DM.</w:t>
      </w:r>
    </w:p>
    <w:p w14:paraId="264D117F" w14:textId="77777777" w:rsidR="00A77B3E" w:rsidRDefault="00A77B3E">
      <w:pPr>
        <w:spacing w:line="360" w:lineRule="auto"/>
        <w:jc w:val="both"/>
      </w:pPr>
    </w:p>
    <w:p w14:paraId="75A5053B" w14:textId="77777777" w:rsidR="00A77B3E" w:rsidRDefault="001D7ED4">
      <w:pPr>
        <w:spacing w:line="360" w:lineRule="auto"/>
        <w:jc w:val="both"/>
      </w:pPr>
      <w:r>
        <w:rPr>
          <w:rFonts w:ascii="Book Antiqua" w:eastAsia="Book Antiqua" w:hAnsi="Book Antiqua" w:cs="Book Antiqua"/>
          <w:b/>
          <w:i/>
          <w:color w:val="000000"/>
        </w:rPr>
        <w:t>Research motivation</w:t>
      </w:r>
    </w:p>
    <w:p w14:paraId="56C6AF4E" w14:textId="4F443EC1" w:rsidR="00A77B3E" w:rsidRDefault="001D7ED4">
      <w:pPr>
        <w:spacing w:line="360" w:lineRule="auto"/>
        <w:jc w:val="both"/>
      </w:pPr>
      <w:proofErr w:type="spellStart"/>
      <w:r>
        <w:rPr>
          <w:rFonts w:ascii="Book Antiqua" w:eastAsia="Book Antiqua" w:hAnsi="Book Antiqua" w:cs="Book Antiqua"/>
          <w:color w:val="000000"/>
          <w:szCs w:val="22"/>
        </w:rPr>
        <w:t>Goto-Kakizaki</w:t>
      </w:r>
      <w:proofErr w:type="spellEnd"/>
      <w:r>
        <w:rPr>
          <w:rFonts w:ascii="Book Antiqua" w:eastAsia="Book Antiqua" w:hAnsi="Book Antiqua" w:cs="Book Antiqua"/>
          <w:color w:val="000000"/>
          <w:szCs w:val="22"/>
        </w:rPr>
        <w:t xml:space="preserve"> (GK) rats have been widely used to study T2DM, and berberine has been used for T2DM. At present, there are many reports indicating that berberine can regulate blood glucose, impro</w:t>
      </w:r>
      <w:r>
        <w:rPr>
          <w:rFonts w:ascii="Book Antiqua" w:eastAsia="Book Antiqua" w:hAnsi="Book Antiqua" w:cs="Book Antiqua"/>
          <w:color w:val="000000"/>
          <w:szCs w:val="22"/>
        </w:rPr>
        <w:t>ve blood lipids</w:t>
      </w:r>
      <w:r w:rsidR="005B5C0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w:t>
      </w:r>
      <w:r>
        <w:rPr>
          <w:rFonts w:ascii="Book Antiqua" w:eastAsia="Book Antiqua" w:hAnsi="Book Antiqua" w:cs="Book Antiqua"/>
          <w:color w:val="000000"/>
          <w:szCs w:val="22"/>
        </w:rPr>
        <w:t xml:space="preserve">d reduce insulin resistance. Some studies have reported that berberine repairs the gut barrier structure and alters the diversity of the gut </w:t>
      </w:r>
      <w:r w:rsidR="002269A2" w:rsidRPr="002269A2">
        <w:rPr>
          <w:rFonts w:ascii="Book Antiqua" w:eastAsia="Book Antiqua" w:hAnsi="Book Antiqua" w:cs="Book Antiqua"/>
          <w:color w:val="000000"/>
          <w:szCs w:val="22"/>
        </w:rPr>
        <w:t>microbiota</w:t>
      </w:r>
      <w:r>
        <w:rPr>
          <w:rFonts w:ascii="Book Antiqua" w:eastAsia="Book Antiqua" w:hAnsi="Book Antiqua" w:cs="Book Antiqua"/>
          <w:color w:val="000000"/>
          <w:szCs w:val="22"/>
        </w:rPr>
        <w:t xml:space="preserve">. Therefore, this study aimed to verify the effect of berberine treatment in GK rats and explore the underlying mechanism about gut </w:t>
      </w:r>
      <w:r w:rsidR="002269A2" w:rsidRPr="002269A2">
        <w:rPr>
          <w:rFonts w:ascii="Book Antiqua" w:eastAsia="Book Antiqua" w:hAnsi="Book Antiqua" w:cs="Book Antiqua"/>
          <w:color w:val="000000"/>
          <w:szCs w:val="22"/>
        </w:rPr>
        <w:t>microbiota</w:t>
      </w:r>
      <w:r>
        <w:rPr>
          <w:rFonts w:ascii="Book Antiqua" w:eastAsia="Book Antiqua" w:hAnsi="Book Antiqua" w:cs="Book Antiqua"/>
          <w:color w:val="000000"/>
          <w:szCs w:val="22"/>
        </w:rPr>
        <w:t>.</w:t>
      </w:r>
    </w:p>
    <w:p w14:paraId="1F401B61" w14:textId="77777777" w:rsidR="00A77B3E" w:rsidRDefault="00A77B3E">
      <w:pPr>
        <w:spacing w:line="360" w:lineRule="auto"/>
        <w:jc w:val="both"/>
      </w:pPr>
    </w:p>
    <w:p w14:paraId="79671C1F" w14:textId="77777777" w:rsidR="00A77B3E" w:rsidRDefault="001D7ED4">
      <w:pPr>
        <w:spacing w:line="360" w:lineRule="auto"/>
        <w:jc w:val="both"/>
      </w:pPr>
      <w:r>
        <w:rPr>
          <w:rFonts w:ascii="Book Antiqua" w:eastAsia="Book Antiqua" w:hAnsi="Book Antiqua" w:cs="Book Antiqua"/>
          <w:b/>
          <w:i/>
          <w:color w:val="000000"/>
        </w:rPr>
        <w:t>Research objectives</w:t>
      </w:r>
    </w:p>
    <w:p w14:paraId="03AEC0D5" w14:textId="3100EA66" w:rsidR="00A77B3E" w:rsidRDefault="001D7ED4">
      <w:pPr>
        <w:spacing w:line="360" w:lineRule="auto"/>
        <w:jc w:val="both"/>
      </w:pPr>
      <w:r>
        <w:rPr>
          <w:rFonts w:ascii="Book Antiqua" w:eastAsia="Book Antiqua" w:hAnsi="Book Antiqua" w:cs="Book Antiqua"/>
          <w:color w:val="000000"/>
          <w:szCs w:val="22"/>
        </w:rPr>
        <w:t xml:space="preserve">To determine whether berberine can regulate the glucose metabolism in GK rats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regulating the gut </w:t>
      </w:r>
      <w:r w:rsidR="002269A2" w:rsidRPr="002269A2">
        <w:rPr>
          <w:rFonts w:ascii="Book Antiqua" w:eastAsia="Book Antiqua" w:hAnsi="Book Antiqua" w:cs="Book Antiqua"/>
          <w:color w:val="000000"/>
          <w:szCs w:val="22"/>
        </w:rPr>
        <w:t>microbiota</w:t>
      </w:r>
      <w:r>
        <w:rPr>
          <w:rFonts w:ascii="Book Antiqua" w:eastAsia="Book Antiqua" w:hAnsi="Book Antiqua" w:cs="Book Antiqua"/>
          <w:color w:val="000000"/>
          <w:szCs w:val="22"/>
        </w:rPr>
        <w:t>.</w:t>
      </w:r>
    </w:p>
    <w:p w14:paraId="622870B0" w14:textId="77777777" w:rsidR="00A77B3E" w:rsidRDefault="00A77B3E">
      <w:pPr>
        <w:spacing w:line="360" w:lineRule="auto"/>
        <w:jc w:val="both"/>
      </w:pPr>
    </w:p>
    <w:p w14:paraId="4477EA73" w14:textId="77777777" w:rsidR="00A77B3E" w:rsidRDefault="001D7ED4">
      <w:pPr>
        <w:spacing w:line="360" w:lineRule="auto"/>
        <w:jc w:val="both"/>
      </w:pPr>
      <w:r>
        <w:rPr>
          <w:rFonts w:ascii="Book Antiqua" w:eastAsia="Book Antiqua" w:hAnsi="Book Antiqua" w:cs="Book Antiqua"/>
          <w:b/>
          <w:i/>
          <w:color w:val="000000"/>
        </w:rPr>
        <w:t>Research methods</w:t>
      </w:r>
    </w:p>
    <w:p w14:paraId="476A27CD" w14:textId="1E7432DB" w:rsidR="00A77B3E" w:rsidRDefault="001D7ED4">
      <w:pPr>
        <w:spacing w:line="360" w:lineRule="auto"/>
        <w:jc w:val="both"/>
      </w:pPr>
      <w:r>
        <w:rPr>
          <w:rFonts w:ascii="Book Antiqua" w:eastAsia="Book Antiqua" w:hAnsi="Book Antiqua" w:cs="Book Antiqua"/>
          <w:color w:val="000000"/>
          <w:szCs w:val="22"/>
        </w:rPr>
        <w:t>Male GK rats were randomly divided into a saline (Mo), metformin (Me), or berberine (Be) group, w</w:t>
      </w:r>
      <w:r>
        <w:rPr>
          <w:rFonts w:ascii="Book Antiqua" w:eastAsia="Book Antiqua" w:hAnsi="Book Antiqua" w:cs="Book Antiqua"/>
          <w:color w:val="000000"/>
          <w:szCs w:val="22"/>
        </w:rPr>
        <w:t xml:space="preserve">ith </w:t>
      </w:r>
      <w:r w:rsidR="005B5C03">
        <w:rPr>
          <w:rFonts w:ascii="Book Antiqua" w:eastAsia="Book Antiqua" w:hAnsi="Book Antiqua" w:cs="Book Antiqua"/>
          <w:color w:val="000000"/>
          <w:szCs w:val="22"/>
        </w:rPr>
        <w:t xml:space="preserve">ten </w:t>
      </w:r>
      <w:r>
        <w:rPr>
          <w:rFonts w:ascii="Book Antiqua" w:eastAsia="Book Antiqua" w:hAnsi="Book Antiqua" w:cs="Book Antiqua"/>
          <w:color w:val="000000"/>
          <w:szCs w:val="22"/>
        </w:rPr>
        <w:t xml:space="preserve">rats in each group. The observation time was 8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and weight, fasting blood glucose (FBG), insulin, and </w:t>
      </w:r>
      <w:r w:rsidR="00544EBD">
        <w:rPr>
          <w:rFonts w:ascii="Book Antiqua" w:eastAsia="Book Antiqua" w:hAnsi="Book Antiqua" w:cs="Book Antiqua"/>
          <w:color w:val="000000"/>
          <w:szCs w:val="22"/>
        </w:rPr>
        <w:t>glucagon-like peptide-1 (GLP-1)</w:t>
      </w:r>
      <w:r>
        <w:rPr>
          <w:rFonts w:ascii="Book Antiqua" w:eastAsia="Book Antiqua" w:hAnsi="Book Antiqua" w:cs="Book Antiqua"/>
          <w:color w:val="000000"/>
          <w:szCs w:val="22"/>
        </w:rPr>
        <w:t xml:space="preserve"> were measured. The pathology of the pancreatic tissue was observed. We also sequenced the 16S rRNA V3-V4 region of the gut microbiota and </w:t>
      </w:r>
      <w:proofErr w:type="spellStart"/>
      <w:r>
        <w:rPr>
          <w:rFonts w:ascii="Book Antiqua" w:eastAsia="Book Antiqua" w:hAnsi="Book Antiqua" w:cs="Book Antiqua"/>
          <w:color w:val="000000"/>
          <w:szCs w:val="22"/>
        </w:rPr>
        <w:t>analysed</w:t>
      </w:r>
      <w:proofErr w:type="spellEnd"/>
      <w:r>
        <w:rPr>
          <w:rFonts w:ascii="Book Antiqua" w:eastAsia="Book Antiqua" w:hAnsi="Book Antiqua" w:cs="Book Antiqua"/>
          <w:color w:val="000000"/>
          <w:szCs w:val="22"/>
        </w:rPr>
        <w:t xml:space="preserve"> the relationship to metabolic parameters.</w:t>
      </w:r>
    </w:p>
    <w:p w14:paraId="4E85BE23" w14:textId="77777777" w:rsidR="00A77B3E" w:rsidRDefault="00A77B3E">
      <w:pPr>
        <w:spacing w:line="360" w:lineRule="auto"/>
        <w:jc w:val="both"/>
      </w:pPr>
    </w:p>
    <w:p w14:paraId="7BDC164F" w14:textId="77777777" w:rsidR="00A77B3E" w:rsidRDefault="001D7ED4">
      <w:pPr>
        <w:spacing w:line="360" w:lineRule="auto"/>
        <w:jc w:val="both"/>
      </w:pPr>
      <w:r>
        <w:rPr>
          <w:rFonts w:ascii="Book Antiqua" w:eastAsia="Book Antiqua" w:hAnsi="Book Antiqua" w:cs="Book Antiqua"/>
          <w:b/>
          <w:i/>
          <w:color w:val="000000"/>
        </w:rPr>
        <w:t>Research results</w:t>
      </w:r>
    </w:p>
    <w:p w14:paraId="4550CD7C" w14:textId="418563E0" w:rsidR="00A77B3E" w:rsidRPr="00C75D06" w:rsidRDefault="001D7ED4">
      <w:pPr>
        <w:spacing w:line="360" w:lineRule="auto"/>
        <w:jc w:val="both"/>
      </w:pPr>
      <w:r>
        <w:rPr>
          <w:rFonts w:ascii="Book Antiqua" w:eastAsia="Book Antiqua" w:hAnsi="Book Antiqua" w:cs="Book Antiqua"/>
          <w:color w:val="000000"/>
          <w:szCs w:val="22"/>
        </w:rPr>
        <w:t xml:space="preserve">The FBG, GLP-1, </w:t>
      </w:r>
      <w:r w:rsidR="005B5C03">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homeostatic model assessment-insulin resistance (HOMA-IR) levels and pancreatic islets in the </w:t>
      </w:r>
      <w:proofErr w:type="gramStart"/>
      <w:r>
        <w:rPr>
          <w:rFonts w:ascii="Book Antiqua" w:eastAsia="Book Antiqua" w:hAnsi="Book Antiqua" w:cs="Book Antiqua"/>
          <w:color w:val="000000"/>
          <w:szCs w:val="22"/>
        </w:rPr>
        <w:t>Me</w:t>
      </w:r>
      <w:proofErr w:type="gramEnd"/>
      <w:r>
        <w:rPr>
          <w:rFonts w:ascii="Book Antiqua" w:eastAsia="Book Antiqua" w:hAnsi="Book Antiqua" w:cs="Book Antiqua"/>
          <w:color w:val="000000"/>
          <w:szCs w:val="22"/>
        </w:rPr>
        <w:t xml:space="preserve"> and Be groups were significantly different </w:t>
      </w:r>
      <w:r w:rsidR="005B5C03">
        <w:rPr>
          <w:rFonts w:ascii="Book Antiqua" w:eastAsia="Book Antiqua" w:hAnsi="Book Antiqua" w:cs="Book Antiqua"/>
          <w:color w:val="000000"/>
          <w:szCs w:val="22"/>
        </w:rPr>
        <w:t>from</w:t>
      </w:r>
      <w:r>
        <w:rPr>
          <w:rFonts w:ascii="Book Antiqua" w:eastAsia="Book Antiqua" w:hAnsi="Book Antiqua" w:cs="Book Antiqua"/>
          <w:color w:val="000000"/>
          <w:szCs w:val="22"/>
        </w:rPr>
        <w:t xml:space="preserve"> those of the Mo group. </w:t>
      </w:r>
      <w:r w:rsidR="005B5C03">
        <w:rPr>
          <w:rFonts w:ascii="Book Antiqua" w:eastAsia="Book Antiqua" w:hAnsi="Book Antiqua" w:cs="Book Antiqua"/>
          <w:color w:val="000000"/>
          <w:szCs w:val="22"/>
        </w:rPr>
        <w:t>C</w:t>
      </w:r>
      <w:r>
        <w:rPr>
          <w:rFonts w:ascii="Book Antiqua" w:eastAsia="Book Antiqua" w:hAnsi="Book Antiqua" w:cs="Book Antiqua"/>
          <w:color w:val="000000"/>
          <w:szCs w:val="22"/>
        </w:rPr>
        <w:t>orrelation an</w:t>
      </w:r>
      <w:r>
        <w:rPr>
          <w:rFonts w:ascii="Book Antiqua" w:eastAsia="Book Antiqua" w:hAnsi="Book Antiqua" w:cs="Book Antiqua"/>
          <w:color w:val="000000"/>
          <w:szCs w:val="22"/>
        </w:rPr>
        <w:t xml:space="preserve">alysis indicated that FBG was strongly positively correlated with Clostridia_UCG-014 and negatively correlated with </w:t>
      </w:r>
      <w:proofErr w:type="spellStart"/>
      <w:r w:rsidRPr="006D0514">
        <w:rPr>
          <w:rFonts w:ascii="Book Antiqua" w:eastAsia="Book Antiqua" w:hAnsi="Book Antiqua" w:cs="Book Antiqua"/>
          <w:i/>
          <w:iCs/>
          <w:color w:val="000000"/>
          <w:szCs w:val="22"/>
        </w:rPr>
        <w:t>Allobaculum</w:t>
      </w:r>
      <w:proofErr w:type="spellEnd"/>
      <w:r>
        <w:rPr>
          <w:rFonts w:ascii="Book Antiqua" w:eastAsia="Book Antiqua" w:hAnsi="Book Antiqua" w:cs="Book Antiqua"/>
          <w:color w:val="000000"/>
          <w:szCs w:val="22"/>
        </w:rPr>
        <w:t>. Importantly, our results demonstrated that Me and Mo could significantly decrease</w:t>
      </w:r>
      <w:r w:rsidRPr="00544EBD">
        <w:rPr>
          <w:rFonts w:ascii="Book Antiqua" w:eastAsia="Book Antiqua" w:hAnsi="Book Antiqua" w:cs="Book Antiqua"/>
          <w:i/>
          <w:iCs/>
          <w:color w:val="000000"/>
          <w:szCs w:val="22"/>
        </w:rPr>
        <w:t xml:space="preserve"> Bacteroidetes</w:t>
      </w:r>
      <w:r>
        <w:rPr>
          <w:rFonts w:ascii="Book Antiqua" w:eastAsia="Book Antiqua" w:hAnsi="Book Antiqua" w:cs="Book Antiqua"/>
          <w:color w:val="000000"/>
          <w:szCs w:val="22"/>
        </w:rPr>
        <w:t xml:space="preserve"> and the </w:t>
      </w:r>
      <w:r w:rsidR="00121751" w:rsidRPr="00121751">
        <w:rPr>
          <w:rFonts w:ascii="Book Antiqua" w:eastAsia="Book Antiqua" w:hAnsi="Book Antiqua" w:cs="Book Antiqua"/>
          <w:i/>
          <w:iCs/>
          <w:color w:val="000000"/>
          <w:szCs w:val="22"/>
        </w:rPr>
        <w:t>Bacteroidetes</w:t>
      </w:r>
      <w:r>
        <w:rPr>
          <w:rFonts w:ascii="Book Antiqua" w:eastAsia="Book Antiqua" w:hAnsi="Book Antiqua" w:cs="Book Antiqua"/>
          <w:color w:val="000000"/>
          <w:szCs w:val="22"/>
        </w:rPr>
        <w:t>/</w:t>
      </w:r>
      <w:r w:rsidR="00121751" w:rsidRPr="00121751">
        <w:rPr>
          <w:rFonts w:ascii="Book Antiqua" w:eastAsia="Book Antiqua" w:hAnsi="Book Antiqua" w:cs="Book Antiqua"/>
          <w:i/>
          <w:iCs/>
          <w:color w:val="000000"/>
          <w:szCs w:val="22"/>
        </w:rPr>
        <w:t>Firmicutes</w:t>
      </w:r>
      <w:r>
        <w:rPr>
          <w:rFonts w:ascii="Book Antiqua" w:eastAsia="Book Antiqua" w:hAnsi="Book Antiqua" w:cs="Book Antiqua"/>
          <w:color w:val="000000"/>
          <w:szCs w:val="22"/>
        </w:rPr>
        <w:t xml:space="preserve"> ratio. Furthermore, </w:t>
      </w:r>
      <w:proofErr w:type="spellStart"/>
      <w:r w:rsidR="00C75D06" w:rsidRPr="00C75D06">
        <w:rPr>
          <w:rFonts w:ascii="Book Antiqua" w:eastAsia="Book Antiqua" w:hAnsi="Book Antiqua" w:cs="Book Antiqua"/>
          <w:i/>
          <w:iCs/>
          <w:color w:val="000000"/>
          <w:szCs w:val="22"/>
        </w:rPr>
        <w:t>Muribaculaceae</w:t>
      </w:r>
      <w:proofErr w:type="spellEnd"/>
      <w:r w:rsidR="00C75D06" w:rsidRPr="00C75D06">
        <w:rPr>
          <w:rFonts w:ascii="Book Antiqua" w:eastAsia="Book Antiqua" w:hAnsi="Book Antiqua" w:cs="Book Antiqua"/>
          <w:i/>
          <w:iCs/>
          <w:color w:val="000000"/>
          <w:szCs w:val="22"/>
        </w:rPr>
        <w:t xml:space="preserve"> </w:t>
      </w:r>
      <w:r w:rsidR="00C75D06" w:rsidRPr="00C75D06">
        <w:rPr>
          <w:rFonts w:ascii="Book Antiqua" w:eastAsia="Book Antiqua" w:hAnsi="Book Antiqua" w:cs="Book Antiqua"/>
          <w:color w:val="000000"/>
          <w:szCs w:val="22"/>
        </w:rPr>
        <w:t>(</w:t>
      </w:r>
      <w:r w:rsidR="00C75D06" w:rsidRPr="00C75D06">
        <w:rPr>
          <w:rFonts w:ascii="Book Antiqua" w:eastAsia="Book Antiqua" w:hAnsi="Book Antiqua" w:cs="Book Antiqua"/>
          <w:i/>
          <w:iCs/>
          <w:color w:val="000000"/>
          <w:szCs w:val="22"/>
        </w:rPr>
        <w:t>P</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&lt;</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 xml:space="preserve">0.01; </w:t>
      </w:r>
      <w:r w:rsidR="00C75D06" w:rsidRPr="00C75D06">
        <w:rPr>
          <w:rFonts w:ascii="Book Antiqua" w:eastAsia="Book Antiqua" w:hAnsi="Book Antiqua" w:cs="Book Antiqua"/>
          <w:i/>
          <w:iCs/>
          <w:color w:val="000000"/>
          <w:szCs w:val="22"/>
        </w:rPr>
        <w:t>P</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&lt;</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 xml:space="preserve">0.05) was significantly decreased in the Me and Be groups, and </w:t>
      </w:r>
      <w:proofErr w:type="spellStart"/>
      <w:r w:rsidR="00C75D06" w:rsidRPr="00C75D06">
        <w:rPr>
          <w:rFonts w:ascii="Book Antiqua" w:eastAsia="Book Antiqua" w:hAnsi="Book Antiqua" w:cs="Book Antiqua"/>
          <w:i/>
          <w:iCs/>
          <w:color w:val="000000"/>
          <w:szCs w:val="22"/>
        </w:rPr>
        <w:t>Allobaculum</w:t>
      </w:r>
      <w:proofErr w:type="spellEnd"/>
      <w:r w:rsidR="00C75D06" w:rsidRP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i/>
          <w:iCs/>
          <w:color w:val="000000"/>
          <w:szCs w:val="22"/>
        </w:rPr>
        <w:t>P</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&lt;</w:t>
      </w:r>
      <w:r w:rsidR="00C75D06">
        <w:rPr>
          <w:rFonts w:ascii="Book Antiqua" w:eastAsia="Book Antiqua" w:hAnsi="Book Antiqua" w:cs="Book Antiqua"/>
          <w:color w:val="000000"/>
          <w:szCs w:val="22"/>
        </w:rPr>
        <w:t xml:space="preserve"> </w:t>
      </w:r>
      <w:r w:rsidR="00C75D06" w:rsidRPr="00C75D06">
        <w:rPr>
          <w:rFonts w:ascii="Book Antiqua" w:eastAsia="Book Antiqua" w:hAnsi="Book Antiqua" w:cs="Book Antiqua"/>
          <w:color w:val="000000"/>
          <w:szCs w:val="22"/>
        </w:rPr>
        <w:t>0.01) was significantly increased</w:t>
      </w:r>
      <w:r w:rsidRPr="00C75D06">
        <w:rPr>
          <w:rFonts w:ascii="Book Antiqua" w:eastAsia="Book Antiqua" w:hAnsi="Book Antiqua" w:cs="Book Antiqua"/>
          <w:color w:val="000000"/>
          <w:szCs w:val="22"/>
        </w:rPr>
        <w:t>.</w:t>
      </w:r>
    </w:p>
    <w:p w14:paraId="47E7E065" w14:textId="77777777" w:rsidR="00A77B3E" w:rsidRDefault="00A77B3E">
      <w:pPr>
        <w:spacing w:line="360" w:lineRule="auto"/>
        <w:jc w:val="both"/>
      </w:pPr>
    </w:p>
    <w:p w14:paraId="25984E12" w14:textId="77777777" w:rsidR="00A77B3E" w:rsidRDefault="001D7ED4">
      <w:pPr>
        <w:spacing w:line="360" w:lineRule="auto"/>
        <w:jc w:val="both"/>
      </w:pPr>
      <w:r>
        <w:rPr>
          <w:rFonts w:ascii="Book Antiqua" w:eastAsia="Book Antiqua" w:hAnsi="Book Antiqua" w:cs="Book Antiqua"/>
          <w:b/>
          <w:i/>
          <w:color w:val="000000"/>
        </w:rPr>
        <w:t>Research conclusions</w:t>
      </w:r>
    </w:p>
    <w:p w14:paraId="5EF7D809" w14:textId="355558ED" w:rsidR="00A77B3E" w:rsidRDefault="001D7ED4">
      <w:pPr>
        <w:spacing w:line="360" w:lineRule="auto"/>
        <w:jc w:val="both"/>
      </w:pPr>
      <w:r>
        <w:rPr>
          <w:rFonts w:ascii="Book Antiqua" w:eastAsia="Book Antiqua" w:hAnsi="Book Antiqua" w:cs="Book Antiqua"/>
          <w:color w:val="000000"/>
          <w:szCs w:val="22"/>
        </w:rPr>
        <w:t>Berberine has a substantial e</w:t>
      </w:r>
      <w:r>
        <w:rPr>
          <w:rFonts w:ascii="Book Antiqua" w:eastAsia="Book Antiqua" w:hAnsi="Book Antiqua" w:cs="Book Antiqua"/>
          <w:color w:val="000000"/>
          <w:szCs w:val="22"/>
        </w:rPr>
        <w:t xml:space="preserve">ffect </w:t>
      </w:r>
      <w:r w:rsidR="005B5C03">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regulating th</w:t>
      </w:r>
      <w:r>
        <w:rPr>
          <w:rFonts w:ascii="Book Antiqua" w:eastAsia="Book Antiqua" w:hAnsi="Book Antiqua" w:cs="Book Antiqua"/>
          <w:color w:val="000000"/>
          <w:szCs w:val="22"/>
        </w:rPr>
        <w:t>e gut microbiota to improve metabolic parameters in GK rats.</w:t>
      </w:r>
    </w:p>
    <w:p w14:paraId="6527C6C1" w14:textId="77777777" w:rsidR="00A77B3E" w:rsidRDefault="00A77B3E">
      <w:pPr>
        <w:spacing w:line="360" w:lineRule="auto"/>
        <w:jc w:val="both"/>
      </w:pPr>
    </w:p>
    <w:p w14:paraId="4200D31F" w14:textId="77777777" w:rsidR="00A77B3E" w:rsidRDefault="001D7ED4">
      <w:pPr>
        <w:spacing w:line="360" w:lineRule="auto"/>
        <w:jc w:val="both"/>
      </w:pPr>
      <w:r>
        <w:rPr>
          <w:rFonts w:ascii="Book Antiqua" w:eastAsia="Book Antiqua" w:hAnsi="Book Antiqua" w:cs="Book Antiqua"/>
          <w:b/>
          <w:i/>
          <w:color w:val="000000"/>
        </w:rPr>
        <w:t>Research perspectives</w:t>
      </w:r>
    </w:p>
    <w:p w14:paraId="34B03384" w14:textId="264139B1" w:rsidR="00A77B3E" w:rsidRDefault="001D7ED4">
      <w:pPr>
        <w:spacing w:line="360" w:lineRule="auto"/>
        <w:jc w:val="both"/>
      </w:pPr>
      <w:r>
        <w:rPr>
          <w:rFonts w:ascii="Book Antiqua" w:eastAsia="Book Antiqua" w:hAnsi="Book Antiqua" w:cs="Book Antiqua"/>
          <w:color w:val="000000"/>
          <w:szCs w:val="22"/>
        </w:rPr>
        <w:t>We observed that berberine might decrease FBG, reduce HOMA-IR, and increase GLP-1 in GK rats. Further investigation of the underlying molecula</w:t>
      </w:r>
      <w:r>
        <w:rPr>
          <w:rFonts w:ascii="Book Antiqua" w:eastAsia="Book Antiqua" w:hAnsi="Book Antiqua" w:cs="Book Antiqua"/>
          <w:color w:val="000000"/>
          <w:szCs w:val="22"/>
        </w:rPr>
        <w:t xml:space="preserve">r mechanisms of </w:t>
      </w:r>
      <w:proofErr w:type="spellStart"/>
      <w:r w:rsidR="005B5C03">
        <w:rPr>
          <w:rFonts w:ascii="Book Antiqua" w:eastAsia="Book Antiqua" w:hAnsi="Book Antiqua" w:cs="Book Antiqua"/>
          <w:color w:val="000000"/>
          <w:szCs w:val="22"/>
        </w:rPr>
        <w:t>berberine</w:t>
      </w:r>
      <w:proofErr w:type="spellEnd"/>
      <w:r w:rsidR="005B5C0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 xml:space="preserve">in regulating the gut </w:t>
      </w:r>
      <w:proofErr w:type="spellStart"/>
      <w:r>
        <w:rPr>
          <w:rFonts w:ascii="Book Antiqua" w:eastAsia="Book Antiqua" w:hAnsi="Book Antiqua" w:cs="Book Antiqua"/>
          <w:color w:val="000000"/>
          <w:szCs w:val="22"/>
        </w:rPr>
        <w:t>farnesoid</w:t>
      </w:r>
      <w:proofErr w:type="spellEnd"/>
      <w:r>
        <w:rPr>
          <w:rFonts w:ascii="Book Antiqua" w:eastAsia="Book Antiqua" w:hAnsi="Book Antiqua" w:cs="Book Antiqua"/>
          <w:color w:val="000000"/>
          <w:szCs w:val="22"/>
        </w:rPr>
        <w:t xml:space="preserve"> X recepto</w:t>
      </w:r>
      <w:r>
        <w:rPr>
          <w:rFonts w:ascii="Book Antiqua" w:eastAsia="Book Antiqua" w:hAnsi="Book Antiqua" w:cs="Book Antiqua"/>
          <w:color w:val="000000"/>
          <w:szCs w:val="22"/>
        </w:rPr>
        <w:t>r and/or the G-protein-coupled receptor is required to provide experimental evidence for wider clinical and experimental usage.</w:t>
      </w:r>
    </w:p>
    <w:p w14:paraId="66B50DF7" w14:textId="77777777" w:rsidR="00A77B3E" w:rsidRDefault="00A77B3E">
      <w:pPr>
        <w:spacing w:line="360" w:lineRule="auto"/>
        <w:jc w:val="both"/>
      </w:pPr>
    </w:p>
    <w:p w14:paraId="4AE5B3B7" w14:textId="77777777" w:rsidR="00A77B3E" w:rsidRDefault="001D7ED4">
      <w:pPr>
        <w:spacing w:line="360" w:lineRule="auto"/>
        <w:jc w:val="both"/>
      </w:pPr>
      <w:r>
        <w:rPr>
          <w:rFonts w:ascii="Book Antiqua" w:eastAsia="Book Antiqua" w:hAnsi="Book Antiqua" w:cs="Book Antiqua"/>
          <w:b/>
          <w:color w:val="000000"/>
        </w:rPr>
        <w:t>REFERENCES</w:t>
      </w:r>
    </w:p>
    <w:p w14:paraId="692C5E67" w14:textId="77777777" w:rsidR="00A77B3E" w:rsidRDefault="001D7ED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 Y</w:t>
      </w:r>
      <w:r>
        <w:rPr>
          <w:rFonts w:ascii="Book Antiqua" w:eastAsia="Book Antiqua" w:hAnsi="Book Antiqua" w:cs="Book Antiqua"/>
          <w:color w:val="000000"/>
        </w:rPr>
        <w:t xml:space="preserve">, Teng D, Shi X, Qin G, Qin Y, Quan H, Shi B, Sun H, Ba J, Chen B, Du J, He L, Lai X, Li Y, Chi H, Liao E, Liu C, Liu L, Tang X, Tong N, Wang G, Zhang JA, Wang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Yan L, Yang J, Yang L, Yao Y, Ye Z, Zhang Q, Zhang L, Zhu J, Zhu M, Ning G, Mu Y, Zhao J, Teng W, Shan Z. Prevalence of diabetes recorded in mainland China using 2018 diagnostic criteria from the American Diabetes Association: national cross sectional study. </w:t>
      </w:r>
      <w:r>
        <w:rPr>
          <w:rFonts w:ascii="Book Antiqua" w:eastAsia="Book Antiqua" w:hAnsi="Book Antiqua" w:cs="Book Antiqua"/>
          <w:i/>
          <w:iCs/>
          <w:color w:val="000000"/>
        </w:rPr>
        <w:t>BMJ</w:t>
      </w:r>
      <w:r>
        <w:rPr>
          <w:rFonts w:ascii="Book Antiqua" w:eastAsia="Book Antiqua" w:hAnsi="Book Antiqua" w:cs="Book Antiqua"/>
          <w:color w:val="000000"/>
        </w:rPr>
        <w:t xml:space="preserve"> 2020; </w:t>
      </w:r>
      <w:r>
        <w:rPr>
          <w:rFonts w:ascii="Book Antiqua" w:eastAsia="Book Antiqua" w:hAnsi="Book Antiqua" w:cs="Book Antiqua"/>
          <w:b/>
          <w:bCs/>
          <w:color w:val="000000"/>
        </w:rPr>
        <w:t>369</w:t>
      </w:r>
      <w:r>
        <w:rPr>
          <w:rFonts w:ascii="Book Antiqua" w:eastAsia="Book Antiqua" w:hAnsi="Book Antiqua" w:cs="Book Antiqua"/>
          <w:color w:val="000000"/>
        </w:rPr>
        <w:t>: m997 [PMID: 32345662 DOI: 10.1136/bmj.m997]</w:t>
      </w:r>
    </w:p>
    <w:p w14:paraId="662E76F9" w14:textId="77777777" w:rsidR="00A77B3E" w:rsidRDefault="001D7ED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Kahn SE</w:t>
      </w:r>
      <w:r>
        <w:rPr>
          <w:rFonts w:ascii="Book Antiqua" w:eastAsia="Book Antiqua" w:hAnsi="Book Antiqua" w:cs="Book Antiqua"/>
          <w:color w:val="000000"/>
        </w:rPr>
        <w:t xml:space="preserve">. The relative contributions of insulin resistance and beta-cell dysfunction to the pathophysiology of Type 2 diabetes.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46</w:t>
      </w:r>
      <w:r>
        <w:rPr>
          <w:rFonts w:ascii="Book Antiqua" w:eastAsia="Book Antiqua" w:hAnsi="Book Antiqua" w:cs="Book Antiqua"/>
          <w:color w:val="000000"/>
        </w:rPr>
        <w:t>: 3-19 [PMID: 12637977 DOI: 10.1007/s00125-002-1009-0]</w:t>
      </w:r>
    </w:p>
    <w:p w14:paraId="1F971B55" w14:textId="77777777" w:rsidR="00A77B3E" w:rsidRDefault="001D7ED4">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Burcelin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Chabo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Blasco-Baque</w:t>
      </w:r>
      <w:proofErr w:type="spellEnd"/>
      <w:r>
        <w:rPr>
          <w:rFonts w:ascii="Book Antiqua" w:eastAsia="Book Antiqua" w:hAnsi="Book Antiqua" w:cs="Book Antiqua"/>
          <w:color w:val="000000"/>
        </w:rPr>
        <w:t xml:space="preserve"> V, Amar J. Gut microbiota and diabetes: from pathogenesis to therapeutic perspective.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Diabetol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48</w:t>
      </w:r>
      <w:r>
        <w:rPr>
          <w:rFonts w:ascii="Book Antiqua" w:eastAsia="Book Antiqua" w:hAnsi="Book Antiqua" w:cs="Book Antiqua"/>
          <w:color w:val="000000"/>
        </w:rPr>
        <w:t>: 257-273 [PMID: 21964884 DOI: 10.1007/s00592-011-0333-6]</w:t>
      </w:r>
    </w:p>
    <w:p w14:paraId="03003C70" w14:textId="77777777" w:rsidR="00A77B3E" w:rsidRDefault="001D7ED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Movassat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Calderari</w:t>
      </w:r>
      <w:proofErr w:type="spellEnd"/>
      <w:r>
        <w:rPr>
          <w:rFonts w:ascii="Book Antiqua" w:eastAsia="Book Antiqua" w:hAnsi="Book Antiqua" w:cs="Book Antiqua"/>
          <w:color w:val="000000"/>
        </w:rPr>
        <w:t xml:space="preserve"> S, Fernández E, Martín MA, </w:t>
      </w:r>
      <w:proofErr w:type="spellStart"/>
      <w:r>
        <w:rPr>
          <w:rFonts w:ascii="Book Antiqua" w:eastAsia="Book Antiqua" w:hAnsi="Book Antiqua" w:cs="Book Antiqua"/>
          <w:color w:val="000000"/>
        </w:rPr>
        <w:t>Escrivá</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Plachot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Gangnerau</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Serradas</w:t>
      </w:r>
      <w:proofErr w:type="spellEnd"/>
      <w:r>
        <w:rPr>
          <w:rFonts w:ascii="Book Antiqua" w:eastAsia="Book Antiqua" w:hAnsi="Book Antiqua" w:cs="Book Antiqua"/>
          <w:color w:val="000000"/>
        </w:rPr>
        <w:t xml:space="preserve"> P, Alvarez C, </w:t>
      </w:r>
      <w:proofErr w:type="spellStart"/>
      <w:r>
        <w:rPr>
          <w:rFonts w:ascii="Book Antiqua" w:eastAsia="Book Antiqua" w:hAnsi="Book Antiqua" w:cs="Book Antiqua"/>
          <w:color w:val="000000"/>
        </w:rPr>
        <w:t>Portha</w:t>
      </w:r>
      <w:proofErr w:type="spellEnd"/>
      <w:r>
        <w:rPr>
          <w:rFonts w:ascii="Book Antiqua" w:eastAsia="Book Antiqua" w:hAnsi="Book Antiqua" w:cs="Book Antiqua"/>
          <w:color w:val="000000"/>
        </w:rPr>
        <w:t xml:space="preserve"> B. Type 2 diabetes - a matter of failing beta-cell neogenesis? Clues from the GK rat model.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 xml:space="preserve">9 </w:t>
      </w:r>
      <w:r w:rsidRPr="002C282E">
        <w:rPr>
          <w:rFonts w:ascii="Book Antiqua" w:eastAsia="Book Antiqua" w:hAnsi="Book Antiqua" w:cs="Book Antiqua"/>
          <w:color w:val="000000"/>
        </w:rPr>
        <w:t>Suppl 2</w:t>
      </w:r>
      <w:r>
        <w:rPr>
          <w:rFonts w:ascii="Book Antiqua" w:eastAsia="Book Antiqua" w:hAnsi="Book Antiqua" w:cs="Book Antiqua"/>
          <w:color w:val="000000"/>
        </w:rPr>
        <w:t>: 187-195 [PMID: 17919193 DOI: 10.1111/j.1463-1326.2007.00786.x]</w:t>
      </w:r>
    </w:p>
    <w:p w14:paraId="3B1B3CC6" w14:textId="6B16F6D7" w:rsidR="00A77B3E" w:rsidRDefault="001D7ED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Portha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Lacraz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Kergoat</w:t>
      </w:r>
      <w:proofErr w:type="spellEnd"/>
      <w:r>
        <w:rPr>
          <w:rFonts w:ascii="Book Antiqua" w:eastAsia="Book Antiqua" w:hAnsi="Book Antiqua" w:cs="Book Antiqua"/>
          <w:color w:val="000000"/>
        </w:rPr>
        <w:t xml:space="preserve"> M, Homo-</w:t>
      </w:r>
      <w:proofErr w:type="spellStart"/>
      <w:r>
        <w:rPr>
          <w:rFonts w:ascii="Book Antiqua" w:eastAsia="Book Antiqua" w:hAnsi="Book Antiqua" w:cs="Book Antiqua"/>
          <w:color w:val="000000"/>
        </w:rPr>
        <w:t>Delarche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Giroix</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Bailbé</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Gangnerau</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Dolz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Tourrel-Cuzin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Movassat</w:t>
      </w:r>
      <w:proofErr w:type="spellEnd"/>
      <w:r>
        <w:rPr>
          <w:rFonts w:ascii="Book Antiqua" w:eastAsia="Book Antiqua" w:hAnsi="Book Antiqua" w:cs="Book Antiqua"/>
          <w:color w:val="000000"/>
        </w:rPr>
        <w:t xml:space="preserve"> J. The GK rat beta-cell: a prototype for the diseased human beta-cell in type 2 diabetes? </w:t>
      </w:r>
      <w:r>
        <w:rPr>
          <w:rFonts w:ascii="Book Antiqua" w:eastAsia="Book Antiqua" w:hAnsi="Book Antiqua" w:cs="Book Antiqua"/>
          <w:i/>
          <w:iCs/>
          <w:color w:val="000000"/>
        </w:rPr>
        <w:t>Mol Cell Endocrinol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297</w:t>
      </w:r>
      <w:r>
        <w:rPr>
          <w:rFonts w:ascii="Book Antiqua" w:eastAsia="Book Antiqua" w:hAnsi="Book Antiqua" w:cs="Book Antiqua"/>
          <w:color w:val="000000"/>
        </w:rPr>
        <w:t xml:space="preserve">: 73-85 [PMID: 18640239 </w:t>
      </w:r>
      <w:r w:rsidR="00BF056C" w:rsidRPr="00BF056C">
        <w:rPr>
          <w:rFonts w:ascii="Book Antiqua" w:eastAsia="Book Antiqua" w:hAnsi="Book Antiqua" w:cs="Book Antiqua"/>
          <w:color w:val="000000"/>
        </w:rPr>
        <w:t>DOI: 10.1016/j.mce.2008.06.013</w:t>
      </w:r>
      <w:r>
        <w:rPr>
          <w:rFonts w:ascii="Book Antiqua" w:eastAsia="Book Antiqua" w:hAnsi="Book Antiqua" w:cs="Book Antiqua"/>
          <w:color w:val="000000"/>
        </w:rPr>
        <w:t>]</w:t>
      </w:r>
    </w:p>
    <w:p w14:paraId="1EF75898" w14:textId="77777777" w:rsidR="00A77B3E" w:rsidRDefault="001D7ED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Goto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Suzuki K, Ono T, Sasaki M, Toyota T. Development of diabetes in the non-obese NIDDM rat (GK rat).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1988; </w:t>
      </w:r>
      <w:r>
        <w:rPr>
          <w:rFonts w:ascii="Book Antiqua" w:eastAsia="Book Antiqua" w:hAnsi="Book Antiqua" w:cs="Book Antiqua"/>
          <w:b/>
          <w:bCs/>
          <w:color w:val="000000"/>
        </w:rPr>
        <w:t>246</w:t>
      </w:r>
      <w:r>
        <w:rPr>
          <w:rFonts w:ascii="Book Antiqua" w:eastAsia="Book Antiqua" w:hAnsi="Book Antiqua" w:cs="Book Antiqua"/>
          <w:color w:val="000000"/>
        </w:rPr>
        <w:t>: 29-31 [PMID: 3074659 DOI: 10.1586/17446651.2.6.785]</w:t>
      </w:r>
    </w:p>
    <w:p w14:paraId="120E6F7A" w14:textId="77777777" w:rsidR="00A77B3E" w:rsidRDefault="001D7ED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Portha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Giroix</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Serradas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Gangnerau</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Movassat</w:t>
      </w:r>
      <w:proofErr w:type="spellEnd"/>
      <w:r>
        <w:rPr>
          <w:rFonts w:ascii="Book Antiqua" w:eastAsia="Book Antiqua" w:hAnsi="Book Antiqua" w:cs="Book Antiqua"/>
          <w:color w:val="000000"/>
        </w:rPr>
        <w:t xml:space="preserve"> J, Rajas F, </w:t>
      </w:r>
      <w:proofErr w:type="spellStart"/>
      <w:r>
        <w:rPr>
          <w:rFonts w:ascii="Book Antiqua" w:eastAsia="Book Antiqua" w:hAnsi="Book Antiqua" w:cs="Book Antiqua"/>
          <w:color w:val="000000"/>
        </w:rPr>
        <w:t>Bailbe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Plachot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Mithieux</w:t>
      </w:r>
      <w:proofErr w:type="spellEnd"/>
      <w:r>
        <w:rPr>
          <w:rFonts w:ascii="Book Antiqua" w:eastAsia="Book Antiqua" w:hAnsi="Book Antiqua" w:cs="Book Antiqua"/>
          <w:color w:val="000000"/>
        </w:rPr>
        <w:t xml:space="preserve"> G, Marie JC. beta-cell function and viability in the spontaneously diabetic </w:t>
      </w:r>
      <w:r>
        <w:rPr>
          <w:rFonts w:ascii="Book Antiqua" w:eastAsia="Book Antiqua" w:hAnsi="Book Antiqua" w:cs="Book Antiqua"/>
          <w:color w:val="000000"/>
        </w:rPr>
        <w:lastRenderedPageBreak/>
        <w:t xml:space="preserve">GK rat: information from the GK/Par colony.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2001; </w:t>
      </w:r>
      <w:r>
        <w:rPr>
          <w:rFonts w:ascii="Book Antiqua" w:eastAsia="Book Antiqua" w:hAnsi="Book Antiqua" w:cs="Book Antiqua"/>
          <w:b/>
          <w:bCs/>
          <w:color w:val="000000"/>
        </w:rPr>
        <w:t xml:space="preserve">50 </w:t>
      </w:r>
      <w:r w:rsidRPr="00542510">
        <w:rPr>
          <w:rFonts w:ascii="Book Antiqua" w:eastAsia="Book Antiqua" w:hAnsi="Book Antiqua" w:cs="Book Antiqua"/>
          <w:color w:val="000000"/>
        </w:rPr>
        <w:t>Suppl 1</w:t>
      </w:r>
      <w:r>
        <w:rPr>
          <w:rFonts w:ascii="Book Antiqua" w:eastAsia="Book Antiqua" w:hAnsi="Book Antiqua" w:cs="Book Antiqua"/>
          <w:color w:val="000000"/>
        </w:rPr>
        <w:t>: S89-S93 [PMID: 11272210 DOI: 10.2337/diabetes.50.2007.s89]</w:t>
      </w:r>
    </w:p>
    <w:p w14:paraId="4ED74DE5" w14:textId="1577396E" w:rsidR="00A77B3E" w:rsidRDefault="001D7ED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Ehses</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Lacraz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Giroix</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Schmidlin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Coulaud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Kassis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Irminger</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Kergoat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Portha</w:t>
      </w:r>
      <w:proofErr w:type="spellEnd"/>
      <w:r>
        <w:rPr>
          <w:rFonts w:ascii="Book Antiqua" w:eastAsia="Book Antiqua" w:hAnsi="Book Antiqua" w:cs="Book Antiqua"/>
          <w:color w:val="000000"/>
        </w:rPr>
        <w:t xml:space="preserve"> B, Homo-</w:t>
      </w:r>
      <w:proofErr w:type="spellStart"/>
      <w:r>
        <w:rPr>
          <w:rFonts w:ascii="Book Antiqua" w:eastAsia="Book Antiqua" w:hAnsi="Book Antiqua" w:cs="Book Antiqua"/>
          <w:color w:val="000000"/>
        </w:rPr>
        <w:t>Delarche</w:t>
      </w:r>
      <w:proofErr w:type="spellEnd"/>
      <w:r>
        <w:rPr>
          <w:rFonts w:ascii="Book Antiqua" w:eastAsia="Book Antiqua" w:hAnsi="Book Antiqua" w:cs="Book Antiqua"/>
          <w:color w:val="000000"/>
        </w:rPr>
        <w:t xml:space="preserve"> F, Donath MY. IL-1 antagonism reduces hyperglycemia and tissue inflammation in the type 2 diabetic GK rat.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USA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13998-14003 [PMID: 19666548 DOI: 10.1073/pnas.0810087106]</w:t>
      </w:r>
    </w:p>
    <w:p w14:paraId="34D43B56" w14:textId="77777777" w:rsidR="00A77B3E" w:rsidRDefault="001D7ED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Larsen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Vogensen</w:t>
      </w:r>
      <w:proofErr w:type="spellEnd"/>
      <w:r>
        <w:rPr>
          <w:rFonts w:ascii="Book Antiqua" w:eastAsia="Book Antiqua" w:hAnsi="Book Antiqua" w:cs="Book Antiqua"/>
          <w:color w:val="000000"/>
        </w:rPr>
        <w:t xml:space="preserve"> FK, van den Berg FW, Nielsen DS, Andreasen AS, Pedersen BK, Al-</w:t>
      </w:r>
      <w:proofErr w:type="spellStart"/>
      <w:r>
        <w:rPr>
          <w:rFonts w:ascii="Book Antiqua" w:eastAsia="Book Antiqua" w:hAnsi="Book Antiqua" w:cs="Book Antiqua"/>
          <w:color w:val="000000"/>
        </w:rPr>
        <w:t>Soud</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SJ, Hansen LH, Jakobsen M. Gut microbiota in human adults with type 2 diabetes differs from non-diabetic adults.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e9085 [PMID: 20140211 DOI: 10.1371/journal.pone.0009085]</w:t>
      </w:r>
    </w:p>
    <w:p w14:paraId="4CF5105B" w14:textId="77777777" w:rsidR="00A77B3E" w:rsidRDefault="001D7ED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Qin J</w:t>
      </w:r>
      <w:r>
        <w:rPr>
          <w:rFonts w:ascii="Book Antiqua" w:eastAsia="Book Antiqua" w:hAnsi="Book Antiqua" w:cs="Book Antiqua"/>
          <w:color w:val="000000"/>
        </w:rPr>
        <w:t xml:space="preserve">, Li Y, Cai Z, Li S, Zhu J, Zhang F, Liang S, Zhang W, Guan Y, Shen D, Peng Y, Zhang D,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 Wu W, Qin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 Li J, Han L, Lu D, Wu P, Dai Y, Sun X, Li Z, Tang A, Zhong S, Li X, Chen W, Xu R, Wang M, Feng Q, Gong M, Yu J, Zhang Y, Zhang M, Hansen T, Sanchez G, </w:t>
      </w:r>
      <w:proofErr w:type="spellStart"/>
      <w:r>
        <w:rPr>
          <w:rFonts w:ascii="Book Antiqua" w:eastAsia="Book Antiqua" w:hAnsi="Book Antiqua" w:cs="Book Antiqua"/>
          <w:color w:val="000000"/>
        </w:rPr>
        <w:t>Raes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Falony</w:t>
      </w:r>
      <w:proofErr w:type="spellEnd"/>
      <w:r>
        <w:rPr>
          <w:rFonts w:ascii="Book Antiqua" w:eastAsia="Book Antiqua" w:hAnsi="Book Antiqua" w:cs="Book Antiqua"/>
          <w:color w:val="000000"/>
        </w:rPr>
        <w:t xml:space="preserve"> G, Okuda S, Almeida M, </w:t>
      </w:r>
      <w:proofErr w:type="spellStart"/>
      <w:r>
        <w:rPr>
          <w:rFonts w:ascii="Book Antiqua" w:eastAsia="Book Antiqua" w:hAnsi="Book Antiqua" w:cs="Book Antiqua"/>
          <w:color w:val="000000"/>
        </w:rPr>
        <w:t>LeChatelier</w:t>
      </w:r>
      <w:proofErr w:type="spellEnd"/>
      <w:r>
        <w:rPr>
          <w:rFonts w:ascii="Book Antiqua" w:eastAsia="Book Antiqua" w:hAnsi="Book Antiqua" w:cs="Book Antiqua"/>
          <w:color w:val="000000"/>
        </w:rPr>
        <w:t xml:space="preserve"> E, Renault P, Pons N, </w:t>
      </w:r>
      <w:proofErr w:type="spellStart"/>
      <w:r>
        <w:rPr>
          <w:rFonts w:ascii="Book Antiqua" w:eastAsia="Book Antiqua" w:hAnsi="Book Antiqua" w:cs="Book Antiqua"/>
          <w:color w:val="000000"/>
        </w:rPr>
        <w:t>Batto</w:t>
      </w:r>
      <w:proofErr w:type="spellEnd"/>
      <w:r>
        <w:rPr>
          <w:rFonts w:ascii="Book Antiqua" w:eastAsia="Book Antiqua" w:hAnsi="Book Antiqua" w:cs="Book Antiqua"/>
          <w:color w:val="000000"/>
        </w:rPr>
        <w:t xml:space="preserve"> JM, Zhang Z, Chen H, Yang R, Zheng W, Li S, Yang H, Wang J, Ehrlich SD, Nielsen R, Pedersen O, Kristiansen K, Wang J. A metagenome-wide association study of gut microbiota in type 2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490</w:t>
      </w:r>
      <w:r>
        <w:rPr>
          <w:rFonts w:ascii="Book Antiqua" w:eastAsia="Book Antiqua" w:hAnsi="Book Antiqua" w:cs="Book Antiqua"/>
          <w:color w:val="000000"/>
        </w:rPr>
        <w:t>: 55-60 [PMID: 23023125 DOI: 10.1038/nature11450]</w:t>
      </w:r>
    </w:p>
    <w:p w14:paraId="70816326" w14:textId="77777777" w:rsidR="00A77B3E" w:rsidRDefault="001D7ED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Wu W, Xin X, Li X, Liu D. Extract of ice plant (Mesembryanthemum crystallinum) ameliorates hyperglycemia and modulates the gut microbiota composition in type 2 diabetic </w:t>
      </w:r>
      <w:proofErr w:type="spellStart"/>
      <w:r>
        <w:rPr>
          <w:rFonts w:ascii="Book Antiqua" w:eastAsia="Book Antiqua" w:hAnsi="Book Antiqua" w:cs="Book Antiqua"/>
          <w:color w:val="000000"/>
        </w:rPr>
        <w:t>Goto-Kakizaki</w:t>
      </w:r>
      <w:proofErr w:type="spellEnd"/>
      <w:r>
        <w:rPr>
          <w:rFonts w:ascii="Book Antiqua" w:eastAsia="Book Antiqua" w:hAnsi="Book Antiqua" w:cs="Book Antiqua"/>
          <w:color w:val="000000"/>
        </w:rPr>
        <w:t xml:space="preserve"> rats. </w:t>
      </w:r>
      <w:r>
        <w:rPr>
          <w:rFonts w:ascii="Book Antiqua" w:eastAsia="Book Antiqua" w:hAnsi="Book Antiqua" w:cs="Book Antiqua"/>
          <w:i/>
          <w:iCs/>
          <w:color w:val="000000"/>
        </w:rPr>
        <w:t xml:space="preserve">Food </w:t>
      </w:r>
      <w:proofErr w:type="spellStart"/>
      <w:r>
        <w:rPr>
          <w:rFonts w:ascii="Book Antiqua" w:eastAsia="Book Antiqua" w:hAnsi="Book Antiqua" w:cs="Book Antiqua"/>
          <w:i/>
          <w:iCs/>
          <w:color w:val="000000"/>
        </w:rPr>
        <w:t>Funct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3252-3261 [PMID: 31089648 DOI: 10.1039/c9fo00119k]</w:t>
      </w:r>
    </w:p>
    <w:p w14:paraId="2EC59ED1" w14:textId="77777777" w:rsidR="00A77B3E" w:rsidRDefault="001D7ED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Miller RA</w:t>
      </w:r>
      <w:r>
        <w:rPr>
          <w:rFonts w:ascii="Book Antiqua" w:eastAsia="Book Antiqua" w:hAnsi="Book Antiqua" w:cs="Book Antiqua"/>
          <w:color w:val="000000"/>
        </w:rPr>
        <w:t xml:space="preserve">, Birnbaum MJ. An energetic tale of AMPK-independent effects of metformin.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120</w:t>
      </w:r>
      <w:r>
        <w:rPr>
          <w:rFonts w:ascii="Book Antiqua" w:eastAsia="Book Antiqua" w:hAnsi="Book Antiqua" w:cs="Book Antiqua"/>
          <w:color w:val="000000"/>
        </w:rPr>
        <w:t>: 2267-2270 [PMID: 20577046 DOI: 10.1172/JCI43661]</w:t>
      </w:r>
    </w:p>
    <w:p w14:paraId="6E6A950F" w14:textId="77777777" w:rsidR="00A77B3E" w:rsidRDefault="001D7ED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Graham GG</w:t>
      </w:r>
      <w:r>
        <w:rPr>
          <w:rFonts w:ascii="Book Antiqua" w:eastAsia="Book Antiqua" w:hAnsi="Book Antiqua" w:cs="Book Antiqua"/>
          <w:color w:val="000000"/>
        </w:rPr>
        <w:t xml:space="preserve">, Punt J, Arora M, Day RO, </w:t>
      </w:r>
      <w:proofErr w:type="spellStart"/>
      <w:r>
        <w:rPr>
          <w:rFonts w:ascii="Book Antiqua" w:eastAsia="Book Antiqua" w:hAnsi="Book Antiqua" w:cs="Book Antiqua"/>
          <w:color w:val="000000"/>
        </w:rPr>
        <w:t>Doogue</w:t>
      </w:r>
      <w:proofErr w:type="spellEnd"/>
      <w:r>
        <w:rPr>
          <w:rFonts w:ascii="Book Antiqua" w:eastAsia="Book Antiqua" w:hAnsi="Book Antiqua" w:cs="Book Antiqua"/>
          <w:color w:val="000000"/>
        </w:rPr>
        <w:t xml:space="preserve"> MP, Duong JK, Furlong TJ, Greenfield JR, Greenup LC, Kirkpatrick CM, Ray JE, Timmins P, Williams KM. Clinical pharmacokinetics of metformin.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Pharmacokinet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81-98 [PMID: 21241070 DOI: 10.2165/11534750-000000000-00000]</w:t>
      </w:r>
    </w:p>
    <w:p w14:paraId="09E55830" w14:textId="77777777" w:rsidR="00A77B3E" w:rsidRDefault="001D7ED4">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Ferrannini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Fonseca V, </w:t>
      </w:r>
      <w:proofErr w:type="spellStart"/>
      <w:r>
        <w:rPr>
          <w:rFonts w:ascii="Book Antiqua" w:eastAsia="Book Antiqua" w:hAnsi="Book Antiqua" w:cs="Book Antiqua"/>
          <w:color w:val="000000"/>
        </w:rPr>
        <w:t>Zinman</w:t>
      </w:r>
      <w:proofErr w:type="spellEnd"/>
      <w:r>
        <w:rPr>
          <w:rFonts w:ascii="Book Antiqua" w:eastAsia="Book Antiqua" w:hAnsi="Book Antiqua" w:cs="Book Antiqua"/>
          <w:color w:val="000000"/>
        </w:rPr>
        <w:t xml:space="preserve"> B, Matthews D, </w:t>
      </w:r>
      <w:proofErr w:type="spellStart"/>
      <w:r>
        <w:rPr>
          <w:rFonts w:ascii="Book Antiqua" w:eastAsia="Book Antiqua" w:hAnsi="Book Antiqua" w:cs="Book Antiqua"/>
          <w:color w:val="000000"/>
        </w:rPr>
        <w:t>Ahrén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Byiers</w:t>
      </w:r>
      <w:proofErr w:type="spellEnd"/>
      <w:r>
        <w:rPr>
          <w:rFonts w:ascii="Book Antiqua" w:eastAsia="Book Antiqua" w:hAnsi="Book Antiqua" w:cs="Book Antiqua"/>
          <w:color w:val="000000"/>
        </w:rPr>
        <w:t xml:space="preserve"> S, Shao Q, </w:t>
      </w:r>
      <w:proofErr w:type="spellStart"/>
      <w:r>
        <w:rPr>
          <w:rFonts w:ascii="Book Antiqua" w:eastAsia="Book Antiqua" w:hAnsi="Book Antiqua" w:cs="Book Antiqua"/>
          <w:color w:val="000000"/>
        </w:rPr>
        <w:t>Dejager</w:t>
      </w:r>
      <w:proofErr w:type="spellEnd"/>
      <w:r>
        <w:rPr>
          <w:rFonts w:ascii="Book Antiqua" w:eastAsia="Book Antiqua" w:hAnsi="Book Antiqua" w:cs="Book Antiqua"/>
          <w:color w:val="000000"/>
        </w:rPr>
        <w:t xml:space="preserve"> S. Fifty-two-week efficacy and safety of vildagliptin vs. glimepiride in patients with type 2 diabetes mellitus inadequately controlled on metformin monotherapy.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157-166 [PMID: 19125777 DOI: 10.1111/j.1463-1326.2008.00994.x]</w:t>
      </w:r>
    </w:p>
    <w:p w14:paraId="3E74E71B" w14:textId="77777777" w:rsidR="00A77B3E" w:rsidRDefault="001D7ED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Lee H</w:t>
      </w:r>
      <w:r>
        <w:rPr>
          <w:rFonts w:ascii="Book Antiqua" w:eastAsia="Book Antiqua" w:hAnsi="Book Antiqua" w:cs="Book Antiqua"/>
          <w:color w:val="000000"/>
        </w:rPr>
        <w:t xml:space="preserve">, Ko G. Effect of metformin on metabolic improvement and gut microbiota.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5935-5943 [PMID: 25038099 DOI: 10.1128/AEM.01357-14]</w:t>
      </w:r>
    </w:p>
    <w:p w14:paraId="25D2BD18" w14:textId="77777777" w:rsidR="00A77B3E" w:rsidRDefault="001D7ED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de la Cuesta-</w:t>
      </w:r>
      <w:proofErr w:type="spellStart"/>
      <w:r>
        <w:rPr>
          <w:rFonts w:ascii="Book Antiqua" w:eastAsia="Book Antiqua" w:hAnsi="Book Antiqua" w:cs="Book Antiqua"/>
          <w:b/>
          <w:bCs/>
          <w:color w:val="000000"/>
        </w:rPr>
        <w:t>Zuluaga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Mueller NT, Corrales-</w:t>
      </w:r>
      <w:proofErr w:type="spellStart"/>
      <w:r>
        <w:rPr>
          <w:rFonts w:ascii="Book Antiqua" w:eastAsia="Book Antiqua" w:hAnsi="Book Antiqua" w:cs="Book Antiqua"/>
          <w:color w:val="000000"/>
        </w:rPr>
        <w:t>Agudelo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Velásquez-Mejía</w:t>
      </w:r>
      <w:proofErr w:type="spellEnd"/>
      <w:r>
        <w:rPr>
          <w:rFonts w:ascii="Book Antiqua" w:eastAsia="Book Antiqua" w:hAnsi="Book Antiqua" w:cs="Book Antiqua"/>
          <w:color w:val="000000"/>
        </w:rPr>
        <w:t xml:space="preserve"> EP, Carmona JA, Abad JM, Escobar JS. Metformin Is Associated With Higher Relative Abundance of Mucin-Degrading </w:t>
      </w:r>
      <w:proofErr w:type="spellStart"/>
      <w:r>
        <w:rPr>
          <w:rFonts w:ascii="Book Antiqua" w:eastAsia="Book Antiqua" w:hAnsi="Book Antiqua" w:cs="Book Antiqua"/>
          <w:color w:val="000000"/>
        </w:rPr>
        <w:t>Akkermansia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muciniphila</w:t>
      </w:r>
      <w:proofErr w:type="spellEnd"/>
      <w:r>
        <w:rPr>
          <w:rFonts w:ascii="Book Antiqua" w:eastAsia="Book Antiqua" w:hAnsi="Book Antiqua" w:cs="Book Antiqua"/>
          <w:color w:val="000000"/>
        </w:rPr>
        <w:t xml:space="preserve"> and Several Short-Chain Fatty Acid-Producing Microbiota in the Gut.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54-62 [PMID: 27999002 DOI: 10.2337/dc16-1324]</w:t>
      </w:r>
    </w:p>
    <w:p w14:paraId="20AD03BC" w14:textId="77777777" w:rsidR="00A77B3E" w:rsidRDefault="001D7ED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Shin NR</w:t>
      </w:r>
      <w:r>
        <w:rPr>
          <w:rFonts w:ascii="Book Antiqua" w:eastAsia="Book Antiqua" w:hAnsi="Book Antiqua" w:cs="Book Antiqua"/>
          <w:color w:val="000000"/>
        </w:rPr>
        <w:t xml:space="preserve">, Lee JC, Lee HY, Kim MS, </w:t>
      </w:r>
      <w:proofErr w:type="spellStart"/>
      <w:r>
        <w:rPr>
          <w:rFonts w:ascii="Book Antiqua" w:eastAsia="Book Antiqua" w:hAnsi="Book Antiqua" w:cs="Book Antiqua"/>
          <w:color w:val="000000"/>
        </w:rPr>
        <w:t>Whon</w:t>
      </w:r>
      <w:proofErr w:type="spellEnd"/>
      <w:r>
        <w:rPr>
          <w:rFonts w:ascii="Book Antiqua" w:eastAsia="Book Antiqua" w:hAnsi="Book Antiqua" w:cs="Book Antiqua"/>
          <w:color w:val="000000"/>
        </w:rPr>
        <w:t xml:space="preserve"> TW, Lee MS, Bae JW. An increase in the </w:t>
      </w:r>
      <w:proofErr w:type="spellStart"/>
      <w:r>
        <w:rPr>
          <w:rFonts w:ascii="Book Antiqua" w:eastAsia="Book Antiqua" w:hAnsi="Book Antiqua" w:cs="Book Antiqua"/>
          <w:color w:val="000000"/>
        </w:rPr>
        <w:t>Akkermansia</w:t>
      </w:r>
      <w:proofErr w:type="spellEnd"/>
      <w:r>
        <w:rPr>
          <w:rFonts w:ascii="Book Antiqua" w:eastAsia="Book Antiqua" w:hAnsi="Book Antiqua" w:cs="Book Antiqua"/>
          <w:color w:val="000000"/>
        </w:rPr>
        <w:t xml:space="preserve"> spp. population induced by metformin treatment improves glucose homeostasis in diet-induced obese mice.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727-735 [PMID: 23804561 DOI: 10.1136/gutjnl-2012-303839]</w:t>
      </w:r>
    </w:p>
    <w:p w14:paraId="2874F7C0" w14:textId="77777777" w:rsidR="00A77B3E" w:rsidRDefault="001D7ED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Tong XL</w:t>
      </w:r>
      <w:r>
        <w:rPr>
          <w:rFonts w:ascii="Book Antiqua" w:eastAsia="Book Antiqua" w:hAnsi="Book Antiqua" w:cs="Book Antiqua"/>
          <w:color w:val="000000"/>
        </w:rPr>
        <w:t xml:space="preserve">, Wu ST, Lian FM, Zhao M, Zhou SP, Chen XY, Yu B, Zhen Z, Qi LW, Li P, Wang CZ, Sun H, Yuan CS. The safety and effectiveness of TM81, a Chinese herbal medicine, in the treatment of type 2 diabetes: a randomized double-blind placebo-controlled trial.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448-454 [PMID: 23231379 DOI: 10.1111/dom.12051]</w:t>
      </w:r>
    </w:p>
    <w:p w14:paraId="2A5139EC" w14:textId="77777777" w:rsidR="00A77B3E" w:rsidRDefault="001D7ED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Dai P</w:t>
      </w:r>
      <w:r>
        <w:rPr>
          <w:rFonts w:ascii="Book Antiqua" w:eastAsia="Book Antiqua" w:hAnsi="Book Antiqua" w:cs="Book Antiqua"/>
          <w:color w:val="000000"/>
        </w:rPr>
        <w:t xml:space="preserve">, Wang J, Lin L, Zhang Y, Wang Z. </w:t>
      </w:r>
      <w:proofErr w:type="spellStart"/>
      <w:r>
        <w:rPr>
          <w:rFonts w:ascii="Book Antiqua" w:eastAsia="Book Antiqua" w:hAnsi="Book Antiqua" w:cs="Book Antiqua"/>
          <w:color w:val="000000"/>
        </w:rPr>
        <w:t>Renoprotective</w:t>
      </w:r>
      <w:proofErr w:type="spellEnd"/>
      <w:r>
        <w:rPr>
          <w:rFonts w:ascii="Book Antiqua" w:eastAsia="Book Antiqua" w:hAnsi="Book Antiqua" w:cs="Book Antiqua"/>
          <w:color w:val="000000"/>
        </w:rPr>
        <w:t xml:space="preserve"> effects of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as adjuvant therapy for hypertensive patients with type 2 diabetes mellitus: Evaluation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biochemical markers and color Doppler ultrasonography.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869-876 [PMID: 26622407 DOI: 10.3892/etm.2015.2585]</w:t>
      </w:r>
    </w:p>
    <w:p w14:paraId="0927DCEB" w14:textId="77777777" w:rsidR="00A77B3E" w:rsidRDefault="001D7ED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Jung CH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Seog</w:t>
      </w:r>
      <w:proofErr w:type="spellEnd"/>
      <w:r>
        <w:rPr>
          <w:rFonts w:ascii="Book Antiqua" w:eastAsia="Book Antiqua" w:hAnsi="Book Antiqua" w:cs="Book Antiqua"/>
          <w:color w:val="000000"/>
        </w:rPr>
        <w:t xml:space="preserve"> HM, Choi IW, Choi HD, Cho HY. Effects of wild ginseng (Panax ginseng C.A. Meyer) leaves on lipid peroxidation levels and antioxidant enzyme activities in streptozotocin diabetic rats.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98</w:t>
      </w:r>
      <w:r>
        <w:rPr>
          <w:rFonts w:ascii="Book Antiqua" w:eastAsia="Book Antiqua" w:hAnsi="Book Antiqua" w:cs="Book Antiqua"/>
          <w:color w:val="000000"/>
        </w:rPr>
        <w:t>: 245-250 [PMID: 15814255 DOI: 10.1016/j.jep.2004.12.030]</w:t>
      </w:r>
    </w:p>
    <w:p w14:paraId="5952D01A" w14:textId="77777777" w:rsidR="00A77B3E" w:rsidRDefault="001D7ED4">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Lan J</w:t>
      </w:r>
      <w:r>
        <w:rPr>
          <w:rFonts w:ascii="Book Antiqua" w:eastAsia="Book Antiqua" w:hAnsi="Book Antiqua" w:cs="Book Antiqua"/>
          <w:color w:val="000000"/>
        </w:rPr>
        <w:t xml:space="preserve">, Zhao Y, Dong F, Yan Z, Zheng W, Fan J, Sun G. Meta-analysis of the effect and safety of berberine in the treatment of type 2 diabetes mellitus, hyperlipemia and hypertension.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161</w:t>
      </w:r>
      <w:r>
        <w:rPr>
          <w:rFonts w:ascii="Book Antiqua" w:eastAsia="Book Antiqua" w:hAnsi="Book Antiqua" w:cs="Book Antiqua"/>
          <w:color w:val="000000"/>
        </w:rPr>
        <w:t>: 69-81 [PMID: 25498346 DOI: 10.1016/j.jep.2014.09.049]</w:t>
      </w:r>
    </w:p>
    <w:p w14:paraId="59066024" w14:textId="77777777" w:rsidR="00A77B3E" w:rsidRDefault="001D7ED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Yan A, Li S, Liu B, Li H, Yan Y. Efficacy and safety of berberine in the treatment of type 2 diabetes with insulin resistance: Protocol for a systematic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e16947 [PMID: 31464934 DOI: 10.1097/MD.0000000000016947]</w:t>
      </w:r>
    </w:p>
    <w:p w14:paraId="64A33817" w14:textId="77777777" w:rsidR="00A77B3E" w:rsidRDefault="001D7ED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Turner N</w:t>
      </w:r>
      <w:r>
        <w:rPr>
          <w:rFonts w:ascii="Book Antiqua" w:eastAsia="Book Antiqua" w:hAnsi="Book Antiqua" w:cs="Book Antiqua"/>
          <w:color w:val="000000"/>
        </w:rPr>
        <w:t xml:space="preserve">, Li JY, </w:t>
      </w:r>
      <w:proofErr w:type="spellStart"/>
      <w:r>
        <w:rPr>
          <w:rFonts w:ascii="Book Antiqua" w:eastAsia="Book Antiqua" w:hAnsi="Book Antiqua" w:cs="Book Antiqua"/>
          <w:color w:val="000000"/>
        </w:rPr>
        <w:t>Gosby</w:t>
      </w:r>
      <w:proofErr w:type="spellEnd"/>
      <w:r>
        <w:rPr>
          <w:rFonts w:ascii="Book Antiqua" w:eastAsia="Book Antiqua" w:hAnsi="Book Antiqua" w:cs="Book Antiqua"/>
          <w:color w:val="000000"/>
        </w:rPr>
        <w:t xml:space="preserve"> A, To SW, Cheng Z, Miyoshi H, Taketo MM, Cooney GJ, </w:t>
      </w:r>
      <w:proofErr w:type="spellStart"/>
      <w:r>
        <w:rPr>
          <w:rFonts w:ascii="Book Antiqua" w:eastAsia="Book Antiqua" w:hAnsi="Book Antiqua" w:cs="Book Antiqua"/>
          <w:color w:val="000000"/>
        </w:rPr>
        <w:t>Kraegen</w:t>
      </w:r>
      <w:proofErr w:type="spellEnd"/>
      <w:r>
        <w:rPr>
          <w:rFonts w:ascii="Book Antiqua" w:eastAsia="Book Antiqua" w:hAnsi="Book Antiqua" w:cs="Book Antiqua"/>
          <w:color w:val="000000"/>
        </w:rPr>
        <w:t xml:space="preserve"> EW, James DE, Hu LH, Li J, Ye JM. Berberine and its more biologically available derivative, </w:t>
      </w:r>
      <w:proofErr w:type="spellStart"/>
      <w:r>
        <w:rPr>
          <w:rFonts w:ascii="Book Antiqua" w:eastAsia="Book Antiqua" w:hAnsi="Book Antiqua" w:cs="Book Antiqua"/>
          <w:color w:val="000000"/>
        </w:rPr>
        <w:t>dihydroberberine</w:t>
      </w:r>
      <w:proofErr w:type="spellEnd"/>
      <w:r>
        <w:rPr>
          <w:rFonts w:ascii="Book Antiqua" w:eastAsia="Book Antiqua" w:hAnsi="Book Antiqua" w:cs="Book Antiqua"/>
          <w:color w:val="000000"/>
        </w:rPr>
        <w:t xml:space="preserve">, inhibit mitochondrial respiratory complex I: a mechanism for the action of berberine to activate AMP-activated protein kinase and improve insulin action.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2008; </w:t>
      </w:r>
      <w:r>
        <w:rPr>
          <w:rFonts w:ascii="Book Antiqua" w:eastAsia="Book Antiqua" w:hAnsi="Book Antiqua" w:cs="Book Antiqua"/>
          <w:b/>
          <w:bCs/>
          <w:color w:val="000000"/>
        </w:rPr>
        <w:t>57</w:t>
      </w:r>
      <w:r>
        <w:rPr>
          <w:rFonts w:ascii="Book Antiqua" w:eastAsia="Book Antiqua" w:hAnsi="Book Antiqua" w:cs="Book Antiqua"/>
          <w:color w:val="000000"/>
        </w:rPr>
        <w:t>: 1414-1418 [PMID: 18285556 DOI: 10.2337/db07-1552]</w:t>
      </w:r>
    </w:p>
    <w:p w14:paraId="64ABC396" w14:textId="77777777" w:rsidR="00A77B3E" w:rsidRDefault="001D7ED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Martínez N</w:t>
      </w:r>
      <w:r>
        <w:rPr>
          <w:rFonts w:ascii="Book Antiqua" w:eastAsia="Book Antiqua" w:hAnsi="Book Antiqua" w:cs="Book Antiqua"/>
          <w:color w:val="000000"/>
        </w:rPr>
        <w:t xml:space="preserve">, White V, Kurtz M, </w:t>
      </w:r>
      <w:proofErr w:type="spellStart"/>
      <w:r>
        <w:rPr>
          <w:rFonts w:ascii="Book Antiqua" w:eastAsia="Book Antiqua" w:hAnsi="Book Antiqua" w:cs="Book Antiqua"/>
          <w:color w:val="000000"/>
        </w:rPr>
        <w:t>Higa</w:t>
      </w:r>
      <w:proofErr w:type="spellEnd"/>
      <w:r>
        <w:rPr>
          <w:rFonts w:ascii="Book Antiqua" w:eastAsia="Book Antiqua" w:hAnsi="Book Antiqua" w:cs="Book Antiqua"/>
          <w:color w:val="000000"/>
        </w:rPr>
        <w:t xml:space="preserve"> R, Capobianco E, </w:t>
      </w:r>
      <w:proofErr w:type="spellStart"/>
      <w:r>
        <w:rPr>
          <w:rFonts w:ascii="Book Antiqua" w:eastAsia="Book Antiqua" w:hAnsi="Book Antiqua" w:cs="Book Antiqua"/>
          <w:color w:val="000000"/>
        </w:rPr>
        <w:t>Jawerbaum</w:t>
      </w:r>
      <w:proofErr w:type="spellEnd"/>
      <w:r>
        <w:rPr>
          <w:rFonts w:ascii="Book Antiqua" w:eastAsia="Book Antiqua" w:hAnsi="Book Antiqua" w:cs="Book Antiqua"/>
          <w:color w:val="000000"/>
        </w:rPr>
        <w:t xml:space="preserve"> A. Activation of the nuclear receptor PPARα regulates lipid metabolism in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liver from diabetic rats: implications in diabetes-induced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overgrowth.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Res Rev</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35-46 [PMID: 21218506 DOI: 10.1002/dmrr.1151]</w:t>
      </w:r>
    </w:p>
    <w:p w14:paraId="2C7B4DA6" w14:textId="77777777" w:rsidR="00A77B3E" w:rsidRDefault="001D7ED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Zhao Y, Zhang M, Pang X, Xu J, Kang C, Li M, Zhang C, Zhang Z, Zhang Y, Li X, Ning G, Zhao L. Structural changes of gut microbiota during berberine-mediated prevention of obesity and insulin resistance in high-fat diet-fed rats.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e42529 [PMID: 22880019 DOI: 10.1371/journal.pone.0042529]</w:t>
      </w:r>
    </w:p>
    <w:p w14:paraId="115EB253" w14:textId="77777777" w:rsidR="00A77B3E" w:rsidRDefault="001D7ED4">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D, Li J, Cui K, Zhang Y. Effects and action mechanisms of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coptidis</w:t>
      </w:r>
      <w:proofErr w:type="spellEnd"/>
      <w:r>
        <w:rPr>
          <w:rFonts w:ascii="Book Antiqua" w:eastAsia="Book Antiqua" w:hAnsi="Book Antiqua" w:cs="Book Antiqua"/>
          <w:color w:val="000000"/>
        </w:rPr>
        <w:t xml:space="preserve"> on gut microbes and obesity in high-fat diet-fed C57BL/6J mice.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e24520 [PMID: 21915347 DOI: 10.1371/journal.pone.0024520]</w:t>
      </w:r>
    </w:p>
    <w:p w14:paraId="78EBC588" w14:textId="77777777" w:rsidR="00A77B3E" w:rsidRDefault="001D7ED4">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Karlsson</w:t>
      </w:r>
      <w:proofErr w:type="spellEnd"/>
      <w:r>
        <w:rPr>
          <w:rFonts w:ascii="Book Antiqua" w:eastAsia="Book Antiqua" w:hAnsi="Book Antiqua" w:cs="Book Antiqua"/>
          <w:b/>
          <w:bCs/>
          <w:color w:val="000000"/>
        </w:rPr>
        <w:t xml:space="preserve"> FH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Tremaroli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Nookaew</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Bergström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Behre</w:t>
      </w:r>
      <w:proofErr w:type="spellEnd"/>
      <w:r>
        <w:rPr>
          <w:rFonts w:ascii="Book Antiqua" w:eastAsia="Book Antiqua" w:hAnsi="Book Antiqua" w:cs="Book Antiqua"/>
          <w:color w:val="000000"/>
        </w:rPr>
        <w:t xml:space="preserve"> CJ, Fagerberg B, Nielsen J, </w:t>
      </w:r>
      <w:proofErr w:type="spellStart"/>
      <w:r>
        <w:rPr>
          <w:rFonts w:ascii="Book Antiqua" w:eastAsia="Book Antiqua" w:hAnsi="Book Antiqua" w:cs="Book Antiqua"/>
          <w:color w:val="000000"/>
        </w:rPr>
        <w:t>Bäckhed</w:t>
      </w:r>
      <w:proofErr w:type="spellEnd"/>
      <w:r>
        <w:rPr>
          <w:rFonts w:ascii="Book Antiqua" w:eastAsia="Book Antiqua" w:hAnsi="Book Antiqua" w:cs="Book Antiqua"/>
          <w:color w:val="000000"/>
        </w:rPr>
        <w:t xml:space="preserve"> F. Gut metagenome in European women with normal, impaired and diabetic glucose control.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498</w:t>
      </w:r>
      <w:r>
        <w:rPr>
          <w:rFonts w:ascii="Book Antiqua" w:eastAsia="Book Antiqua" w:hAnsi="Book Antiqua" w:cs="Book Antiqua"/>
          <w:color w:val="000000"/>
        </w:rPr>
        <w:t>: 99-103 [PMID: 23719380 DOI: 10.1038/nature12198]</w:t>
      </w:r>
    </w:p>
    <w:p w14:paraId="0805F922" w14:textId="45DE46F4" w:rsidR="00A77B3E" w:rsidRDefault="001D7ED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Liu DQ</w:t>
      </w:r>
      <w:r w:rsidRPr="008757E9">
        <w:rPr>
          <w:rFonts w:ascii="Book Antiqua" w:eastAsia="Book Antiqua" w:hAnsi="Book Antiqua" w:cs="Book Antiqua"/>
          <w:color w:val="000000"/>
        </w:rPr>
        <w:t>,</w:t>
      </w:r>
      <w:r>
        <w:rPr>
          <w:rFonts w:ascii="Book Antiqua" w:eastAsia="Book Antiqua" w:hAnsi="Book Antiqua" w:cs="Book Antiqua"/>
          <w:color w:val="000000"/>
        </w:rPr>
        <w:t xml:space="preserve"> Tong C</w:t>
      </w:r>
      <w:r w:rsidR="00542510">
        <w:rPr>
          <w:rFonts w:ascii="Book Antiqua" w:eastAsia="Book Antiqua" w:hAnsi="Book Antiqua" w:cs="Book Antiqua"/>
          <w:color w:val="000000"/>
        </w:rPr>
        <w:t>.</w:t>
      </w:r>
      <w:r>
        <w:rPr>
          <w:rFonts w:ascii="Book Antiqua" w:eastAsia="Book Antiqua" w:hAnsi="Book Antiqua" w:cs="Book Antiqua"/>
          <w:color w:val="000000"/>
        </w:rPr>
        <w:t xml:space="preserve"> Bacterial community diversity of traditional fermented vegetables in China, </w:t>
      </w:r>
      <w:r w:rsidRPr="00542510">
        <w:rPr>
          <w:rFonts w:ascii="Book Antiqua" w:eastAsia="Book Antiqua" w:hAnsi="Book Antiqua" w:cs="Book Antiqua"/>
          <w:i/>
          <w:iCs/>
          <w:color w:val="000000"/>
        </w:rPr>
        <w:t>LWT</w:t>
      </w:r>
      <w:r w:rsidR="00542510" w:rsidRPr="00542510">
        <w:rPr>
          <w:rFonts w:ascii="Book Antiqua" w:eastAsia="Book Antiqua" w:hAnsi="Book Antiqua" w:cs="Book Antiqua"/>
          <w:i/>
          <w:iCs/>
          <w:color w:val="000000"/>
        </w:rPr>
        <w:t xml:space="preserve"> </w:t>
      </w:r>
      <w:r w:rsidRPr="00542510">
        <w:rPr>
          <w:rFonts w:ascii="Book Antiqua" w:eastAsia="Book Antiqua" w:hAnsi="Book Antiqua" w:cs="Book Antiqua"/>
          <w:i/>
          <w:iCs/>
          <w:color w:val="000000"/>
        </w:rPr>
        <w:t>Food Sci</w:t>
      </w:r>
      <w:r w:rsidR="00542510" w:rsidRPr="00542510">
        <w:rPr>
          <w:rFonts w:ascii="Book Antiqua" w:eastAsia="Book Antiqua" w:hAnsi="Book Antiqua" w:cs="Book Antiqua"/>
          <w:i/>
          <w:iCs/>
          <w:color w:val="000000"/>
        </w:rPr>
        <w:t xml:space="preserve"> </w:t>
      </w:r>
      <w:r w:rsidRPr="00542510">
        <w:rPr>
          <w:rFonts w:ascii="Book Antiqua" w:eastAsia="Book Antiqua" w:hAnsi="Book Antiqua" w:cs="Book Antiqua"/>
          <w:i/>
          <w:iCs/>
          <w:color w:val="000000"/>
        </w:rPr>
        <w:t>Technol</w:t>
      </w:r>
      <w:r>
        <w:rPr>
          <w:rFonts w:ascii="Book Antiqua" w:eastAsia="Book Antiqua" w:hAnsi="Book Antiqua" w:cs="Book Antiqua"/>
          <w:color w:val="000000"/>
        </w:rPr>
        <w:t xml:space="preserve"> 2017; </w:t>
      </w:r>
      <w:r w:rsidRPr="00542510">
        <w:rPr>
          <w:rFonts w:ascii="Book Antiqua" w:eastAsia="Book Antiqua" w:hAnsi="Book Antiqua" w:cs="Book Antiqua"/>
          <w:b/>
          <w:bCs/>
          <w:color w:val="000000"/>
        </w:rPr>
        <w:t>86</w:t>
      </w:r>
      <w:r>
        <w:rPr>
          <w:rFonts w:ascii="Book Antiqua" w:eastAsia="Book Antiqua" w:hAnsi="Book Antiqua" w:cs="Book Antiqua"/>
          <w:color w:val="000000"/>
        </w:rPr>
        <w:t>: 40</w:t>
      </w:r>
      <w:r w:rsidR="00542510">
        <w:rPr>
          <w:rFonts w:ascii="Book Antiqua" w:eastAsia="Book Antiqua" w:hAnsi="Book Antiqua" w:cs="Book Antiqua"/>
          <w:color w:val="000000"/>
        </w:rPr>
        <w:t>-</w:t>
      </w:r>
      <w:r>
        <w:rPr>
          <w:rFonts w:ascii="Book Antiqua" w:eastAsia="Book Antiqua" w:hAnsi="Book Antiqua" w:cs="Book Antiqua"/>
          <w:color w:val="000000"/>
        </w:rPr>
        <w:t>48 [DOI: 10.1016/j.lwt.2017.07.040]</w:t>
      </w:r>
    </w:p>
    <w:p w14:paraId="6833313D" w14:textId="77777777" w:rsidR="00A77B3E" w:rsidRDefault="001D7ED4">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Amato KR</w:t>
      </w:r>
      <w:r>
        <w:rPr>
          <w:rFonts w:ascii="Book Antiqua" w:eastAsia="Book Antiqua" w:hAnsi="Book Antiqua" w:cs="Book Antiqua"/>
          <w:color w:val="000000"/>
        </w:rPr>
        <w:t xml:space="preserve">, Yeoman CJ, Kent A, </w:t>
      </w:r>
      <w:proofErr w:type="spellStart"/>
      <w:r>
        <w:rPr>
          <w:rFonts w:ascii="Book Antiqua" w:eastAsia="Book Antiqua" w:hAnsi="Book Antiqua" w:cs="Book Antiqua"/>
          <w:color w:val="000000"/>
        </w:rPr>
        <w:t>Righini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F, Estrada A, Gaskins HR, Stumpf RM, Yildirim S, Torralba M, Gillis M, Wilson BA, Nelson KE, White BA, Leigh SR. Habitat degradation impacts black howler monkey (</w:t>
      </w:r>
      <w:proofErr w:type="spellStart"/>
      <w:r>
        <w:rPr>
          <w:rFonts w:ascii="Book Antiqua" w:eastAsia="Book Antiqua" w:hAnsi="Book Antiqua" w:cs="Book Antiqua"/>
          <w:color w:val="000000"/>
        </w:rPr>
        <w:t>Alouatta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pigra</w:t>
      </w:r>
      <w:proofErr w:type="spellEnd"/>
      <w:r>
        <w:rPr>
          <w:rFonts w:ascii="Book Antiqua" w:eastAsia="Book Antiqua" w:hAnsi="Book Antiqua" w:cs="Book Antiqua"/>
          <w:color w:val="000000"/>
        </w:rPr>
        <w:t xml:space="preserve">) gastrointestinal microbiomes. </w:t>
      </w:r>
      <w:r>
        <w:rPr>
          <w:rFonts w:ascii="Book Antiqua" w:eastAsia="Book Antiqua" w:hAnsi="Book Antiqua" w:cs="Book Antiqua"/>
          <w:i/>
          <w:iCs/>
          <w:color w:val="000000"/>
        </w:rPr>
        <w:t>ISME J</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1344-1353 [PMID: 23486247 DOI: 10.1038/ismej.2013.16]</w:t>
      </w:r>
    </w:p>
    <w:p w14:paraId="0EF4F197" w14:textId="77777777" w:rsidR="00A77B3E" w:rsidRDefault="001D7ED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Wu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Esteve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Tremaroli</w:t>
      </w:r>
      <w:proofErr w:type="spellEnd"/>
      <w:r>
        <w:rPr>
          <w:rFonts w:ascii="Book Antiqua" w:eastAsia="Book Antiqua" w:hAnsi="Book Antiqua" w:cs="Book Antiqua"/>
          <w:color w:val="000000"/>
        </w:rPr>
        <w:t xml:space="preserve"> V, Khan MT, Caesar R, </w:t>
      </w:r>
      <w:proofErr w:type="spellStart"/>
      <w:r>
        <w:rPr>
          <w:rFonts w:ascii="Book Antiqua" w:eastAsia="Book Antiqua" w:hAnsi="Book Antiqua" w:cs="Book Antiqua"/>
          <w:color w:val="000000"/>
        </w:rPr>
        <w:t>Mannerås</w:t>
      </w:r>
      <w:proofErr w:type="spellEnd"/>
      <w:r>
        <w:rPr>
          <w:rFonts w:ascii="Book Antiqua" w:eastAsia="Book Antiqua" w:hAnsi="Book Antiqua" w:cs="Book Antiqua"/>
          <w:color w:val="000000"/>
        </w:rPr>
        <w:t xml:space="preserve">-Holm L, </w:t>
      </w:r>
      <w:proofErr w:type="spellStart"/>
      <w:r>
        <w:rPr>
          <w:rFonts w:ascii="Book Antiqua" w:eastAsia="Book Antiqua" w:hAnsi="Book Antiqua" w:cs="Book Antiqua"/>
          <w:color w:val="000000"/>
        </w:rPr>
        <w:t>Ståhlman</w:t>
      </w:r>
      <w:proofErr w:type="spellEnd"/>
      <w:r>
        <w:rPr>
          <w:rFonts w:ascii="Book Antiqua" w:eastAsia="Book Antiqua" w:hAnsi="Book Antiqua" w:cs="Book Antiqua"/>
          <w:color w:val="000000"/>
        </w:rPr>
        <w:t xml:space="preserve"> M, Olsson LM, </w:t>
      </w:r>
      <w:proofErr w:type="spellStart"/>
      <w:r>
        <w:rPr>
          <w:rFonts w:ascii="Book Antiqua" w:eastAsia="Book Antiqua" w:hAnsi="Book Antiqua" w:cs="Book Antiqua"/>
          <w:color w:val="000000"/>
        </w:rPr>
        <w:t>Serino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Planas-Fèlix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Xifra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Mercader</w:t>
      </w:r>
      <w:proofErr w:type="spellEnd"/>
      <w:r>
        <w:rPr>
          <w:rFonts w:ascii="Book Antiqua" w:eastAsia="Book Antiqua" w:hAnsi="Book Antiqua" w:cs="Book Antiqua"/>
          <w:color w:val="000000"/>
        </w:rPr>
        <w:t xml:space="preserve"> JM, Torrents D, </w:t>
      </w:r>
      <w:proofErr w:type="spellStart"/>
      <w:r>
        <w:rPr>
          <w:rFonts w:ascii="Book Antiqua" w:eastAsia="Book Antiqua" w:hAnsi="Book Antiqua" w:cs="Book Antiqua"/>
          <w:color w:val="000000"/>
        </w:rPr>
        <w:t>Burcelin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W, Perkins R, </w:t>
      </w:r>
      <w:proofErr w:type="spellStart"/>
      <w:r>
        <w:rPr>
          <w:rFonts w:ascii="Book Antiqua" w:eastAsia="Book Antiqua" w:hAnsi="Book Antiqua" w:cs="Book Antiqua"/>
          <w:color w:val="000000"/>
        </w:rPr>
        <w:t>Fernàndez</w:t>
      </w:r>
      <w:proofErr w:type="spellEnd"/>
      <w:r>
        <w:rPr>
          <w:rFonts w:ascii="Book Antiqua" w:eastAsia="Book Antiqua" w:hAnsi="Book Antiqua" w:cs="Book Antiqua"/>
          <w:color w:val="000000"/>
        </w:rPr>
        <w:t xml:space="preserve">-Real JM, </w:t>
      </w:r>
      <w:proofErr w:type="spellStart"/>
      <w:r>
        <w:rPr>
          <w:rFonts w:ascii="Book Antiqua" w:eastAsia="Book Antiqua" w:hAnsi="Book Antiqua" w:cs="Book Antiqua"/>
          <w:color w:val="000000"/>
        </w:rPr>
        <w:t>Bäckhed</w:t>
      </w:r>
      <w:proofErr w:type="spellEnd"/>
      <w:r>
        <w:rPr>
          <w:rFonts w:ascii="Book Antiqua" w:eastAsia="Book Antiqua" w:hAnsi="Book Antiqua" w:cs="Book Antiqua"/>
          <w:color w:val="000000"/>
        </w:rPr>
        <w:t xml:space="preserve"> F. Metformin alters the gut microbiome of individuals with treatment-naive type 2 diabetes, contributing to the therapeutic effects of the drug.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850-858 [PMID: 28530702 DOI: 10.1038/nm.4345]</w:t>
      </w:r>
    </w:p>
    <w:p w14:paraId="65E4EE11" w14:textId="77777777" w:rsidR="00A77B3E" w:rsidRDefault="001D7ED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Gao K</w:t>
      </w:r>
      <w:r>
        <w:rPr>
          <w:rFonts w:ascii="Book Antiqua" w:eastAsia="Book Antiqua" w:hAnsi="Book Antiqua" w:cs="Book Antiqua"/>
          <w:color w:val="000000"/>
        </w:rPr>
        <w:t xml:space="preserve">, Yang R, Zhang J, Wang Z, Jia C, Zhang F, Li S, Wang J, </w:t>
      </w:r>
      <w:proofErr w:type="spellStart"/>
      <w:r>
        <w:rPr>
          <w:rFonts w:ascii="Book Antiqua" w:eastAsia="Book Antiqua" w:hAnsi="Book Antiqua" w:cs="Book Antiqua"/>
          <w:color w:val="000000"/>
        </w:rPr>
        <w:t>Murtaza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Zhao H, Wang W, Chen J. Effects of </w:t>
      </w:r>
      <w:proofErr w:type="spellStart"/>
      <w:r>
        <w:rPr>
          <w:rFonts w:ascii="Book Antiqua" w:eastAsia="Book Antiqua" w:hAnsi="Book Antiqua" w:cs="Book Antiqua"/>
          <w:color w:val="000000"/>
        </w:rPr>
        <w:t>Qijian</w:t>
      </w:r>
      <w:proofErr w:type="spellEnd"/>
      <w:r>
        <w:rPr>
          <w:rFonts w:ascii="Book Antiqua" w:eastAsia="Book Antiqua" w:hAnsi="Book Antiqua" w:cs="Book Antiqua"/>
          <w:color w:val="000000"/>
        </w:rPr>
        <w:t xml:space="preserve"> mixture on type 2 diabetes assessed by </w:t>
      </w:r>
      <w:proofErr w:type="spellStart"/>
      <w:r>
        <w:rPr>
          <w:rFonts w:ascii="Book Antiqua" w:eastAsia="Book Antiqua" w:hAnsi="Book Antiqua" w:cs="Book Antiqua"/>
          <w:color w:val="000000"/>
        </w:rPr>
        <w:t>metabonomics</w:t>
      </w:r>
      <w:proofErr w:type="spellEnd"/>
      <w:r>
        <w:rPr>
          <w:rFonts w:ascii="Book Antiqua" w:eastAsia="Book Antiqua" w:hAnsi="Book Antiqua" w:cs="Book Antiqua"/>
          <w:color w:val="000000"/>
        </w:rPr>
        <w:t xml:space="preserve">, gut microbiota and network pharmacology.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130</w:t>
      </w:r>
      <w:r>
        <w:rPr>
          <w:rFonts w:ascii="Book Antiqua" w:eastAsia="Book Antiqua" w:hAnsi="Book Antiqua" w:cs="Book Antiqua"/>
          <w:color w:val="000000"/>
        </w:rPr>
        <w:t>: 93-109 [PMID: 29391233 DOI: 10.1016/j.phrs.2018.01.011]</w:t>
      </w:r>
    </w:p>
    <w:p w14:paraId="1A8DF591" w14:textId="77777777" w:rsidR="00A77B3E" w:rsidRDefault="001D7ED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Shin NR</w:t>
      </w:r>
      <w:r>
        <w:rPr>
          <w:rFonts w:ascii="Book Antiqua" w:eastAsia="Book Antiqua" w:hAnsi="Book Antiqua" w:cs="Book Antiqua"/>
          <w:color w:val="000000"/>
        </w:rPr>
        <w:t xml:space="preserve">, Bose S, Wang JH, Ansari A, Lim SK, Chin YW, Choi HS, Kim H. </w:t>
      </w:r>
      <w:proofErr w:type="spellStart"/>
      <w:r>
        <w:rPr>
          <w:rFonts w:ascii="Book Antiqua" w:eastAsia="Book Antiqua" w:hAnsi="Book Antiqua" w:cs="Book Antiqua"/>
          <w:i/>
          <w:iCs/>
          <w:color w:val="000000"/>
        </w:rPr>
        <w:t>Flos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Lonicera</w:t>
      </w:r>
      <w:proofErr w:type="spellEnd"/>
      <w:r>
        <w:rPr>
          <w:rFonts w:ascii="Book Antiqua" w:eastAsia="Book Antiqua" w:hAnsi="Book Antiqua" w:cs="Book Antiqua"/>
          <w:color w:val="000000"/>
        </w:rPr>
        <w:t xml:space="preserve"> Combined with Metformin Ameliorates </w:t>
      </w:r>
      <w:proofErr w:type="spellStart"/>
      <w:r>
        <w:rPr>
          <w:rFonts w:ascii="Book Antiqua" w:eastAsia="Book Antiqua" w:hAnsi="Book Antiqua" w:cs="Book Antiqua"/>
          <w:color w:val="000000"/>
        </w:rPr>
        <w:t>Hepatosteatosis</w:t>
      </w:r>
      <w:proofErr w:type="spellEnd"/>
      <w:r>
        <w:rPr>
          <w:rFonts w:ascii="Book Antiqua" w:eastAsia="Book Antiqua" w:hAnsi="Book Antiqua" w:cs="Book Antiqua"/>
          <w:color w:val="000000"/>
        </w:rPr>
        <w:t xml:space="preserve"> and Glucose Intolerance in Association with Gut Microbiota Modulation.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2271 [PMID: 29204141 DOI: 10.3389/fmicb.2017.02271]</w:t>
      </w:r>
    </w:p>
    <w:p w14:paraId="53128B06" w14:textId="382D8375" w:rsidR="00A77B3E" w:rsidRDefault="001D7ED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JW</w:t>
      </w:r>
      <w:r w:rsidRPr="00CB61B4">
        <w:rPr>
          <w:rFonts w:ascii="Book Antiqua" w:eastAsia="Book Antiqua" w:hAnsi="Book Antiqua" w:cs="Book Antiqua"/>
          <w:color w:val="000000"/>
        </w:rPr>
        <w:t>,</w:t>
      </w:r>
      <w:r>
        <w:rPr>
          <w:rFonts w:ascii="Book Antiqua" w:eastAsia="Book Antiqua" w:hAnsi="Book Antiqua" w:cs="Book Antiqua"/>
          <w:color w:val="000000"/>
        </w:rPr>
        <w:t xml:space="preserve"> Yuan K, Shang SC, Guo Y.</w:t>
      </w:r>
      <w:r w:rsidR="00064ECF">
        <w:rPr>
          <w:rFonts w:ascii="Book Antiqua" w:eastAsia="Book Antiqua" w:hAnsi="Book Antiqua" w:cs="Book Antiqua"/>
          <w:color w:val="000000"/>
        </w:rPr>
        <w:t xml:space="preserve"> </w:t>
      </w:r>
      <w:r>
        <w:rPr>
          <w:rFonts w:ascii="Book Antiqua" w:eastAsia="Book Antiqua" w:hAnsi="Book Antiqua" w:cs="Book Antiqua"/>
          <w:color w:val="000000"/>
        </w:rPr>
        <w:t>A safer hypoglycemic agent for type 2 diabetes–Berberine organic acid salt.</w:t>
      </w:r>
      <w:r w:rsidR="00064ECF">
        <w:rPr>
          <w:rFonts w:ascii="Book Antiqua" w:eastAsia="Book Antiqua" w:hAnsi="Book Antiqua" w:cs="Book Antiqua"/>
          <w:color w:val="000000"/>
        </w:rPr>
        <w:t xml:space="preserve"> </w:t>
      </w:r>
      <w:r w:rsidRPr="00064ECF">
        <w:rPr>
          <w:rFonts w:ascii="Book Antiqua" w:eastAsia="Book Antiqua" w:hAnsi="Book Antiqua" w:cs="Book Antiqua"/>
          <w:i/>
          <w:iCs/>
          <w:color w:val="000000"/>
        </w:rPr>
        <w:t>J Functional Foods</w:t>
      </w:r>
      <w:r>
        <w:rPr>
          <w:rFonts w:ascii="Book Antiqua" w:eastAsia="Book Antiqua" w:hAnsi="Book Antiqua" w:cs="Book Antiqua"/>
          <w:color w:val="000000"/>
        </w:rPr>
        <w:t xml:space="preserve"> 2017; </w:t>
      </w:r>
      <w:r w:rsidRPr="00064ECF">
        <w:rPr>
          <w:rFonts w:ascii="Book Antiqua" w:eastAsia="Book Antiqua" w:hAnsi="Book Antiqua" w:cs="Book Antiqua"/>
          <w:b/>
          <w:bCs/>
          <w:color w:val="000000"/>
        </w:rPr>
        <w:t>38</w:t>
      </w:r>
      <w:r>
        <w:rPr>
          <w:rFonts w:ascii="Book Antiqua" w:eastAsia="Book Antiqua" w:hAnsi="Book Antiqua" w:cs="Book Antiqua"/>
          <w:color w:val="000000"/>
        </w:rPr>
        <w:t>: 399</w:t>
      </w:r>
      <w:r w:rsidR="00064ECF">
        <w:rPr>
          <w:rFonts w:ascii="Book Antiqua" w:eastAsia="Book Antiqua" w:hAnsi="Book Antiqua" w:cs="Book Antiqua"/>
          <w:color w:val="000000"/>
        </w:rPr>
        <w:t>-</w:t>
      </w:r>
      <w:r>
        <w:rPr>
          <w:rFonts w:ascii="Book Antiqua" w:eastAsia="Book Antiqua" w:hAnsi="Book Antiqua" w:cs="Book Antiqua"/>
          <w:color w:val="000000"/>
        </w:rPr>
        <w:t>408 [DOI: 10.1016/j.jff.2017.09.031]</w:t>
      </w:r>
    </w:p>
    <w:p w14:paraId="096C4CBC" w14:textId="77777777" w:rsidR="00A77B3E" w:rsidRDefault="001D7ED4">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Lü</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T, Drucker DJ. Proglucagon gene expression is induced by gastrin-releasing peptide in a mouse enteroendocrine cell line.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137</w:t>
      </w:r>
      <w:r>
        <w:rPr>
          <w:rFonts w:ascii="Book Antiqua" w:eastAsia="Book Antiqua" w:hAnsi="Book Antiqua" w:cs="Book Antiqua"/>
          <w:color w:val="000000"/>
        </w:rPr>
        <w:t>: 3710-3716 [PMID: 8756537 DOI: 10.1210/endo.137.9.8756537]</w:t>
      </w:r>
    </w:p>
    <w:p w14:paraId="1AC87CD3" w14:textId="77777777" w:rsidR="00A77B3E" w:rsidRDefault="001D7ED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Tanaka T</w:t>
      </w:r>
      <w:r>
        <w:rPr>
          <w:rFonts w:ascii="Book Antiqua" w:eastAsia="Book Antiqua" w:hAnsi="Book Antiqua" w:cs="Book Antiqua"/>
          <w:color w:val="000000"/>
        </w:rPr>
        <w:t xml:space="preserve">, Yano T, Adachi T, </w:t>
      </w:r>
      <w:proofErr w:type="spellStart"/>
      <w:r>
        <w:rPr>
          <w:rFonts w:ascii="Book Antiqua" w:eastAsia="Book Antiqua" w:hAnsi="Book Antiqua" w:cs="Book Antiqua"/>
          <w:color w:val="000000"/>
        </w:rPr>
        <w:t>Koshimizu</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Hirasawa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Tsujimoto</w:t>
      </w:r>
      <w:proofErr w:type="spellEnd"/>
      <w:r>
        <w:rPr>
          <w:rFonts w:ascii="Book Antiqua" w:eastAsia="Book Antiqua" w:hAnsi="Book Antiqua" w:cs="Book Antiqua"/>
          <w:color w:val="000000"/>
        </w:rPr>
        <w:t xml:space="preserve"> G. Cloning and characterization of the rat free fatty acid receptor GPR120: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effect of the natural ligand on GLP-1 secretion and proliferation of pancreatic beta cells. </w:t>
      </w:r>
      <w:proofErr w:type="spellStart"/>
      <w:r>
        <w:rPr>
          <w:rFonts w:ascii="Book Antiqua" w:eastAsia="Book Antiqua" w:hAnsi="Book Antiqua" w:cs="Book Antiqua"/>
          <w:i/>
          <w:iCs/>
          <w:color w:val="000000"/>
        </w:rPr>
        <w:t>Naunyn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Schmiedebergs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377</w:t>
      </w:r>
      <w:r>
        <w:rPr>
          <w:rFonts w:ascii="Book Antiqua" w:eastAsia="Book Antiqua" w:hAnsi="Book Antiqua" w:cs="Book Antiqua"/>
          <w:color w:val="000000"/>
        </w:rPr>
        <w:t>: 515-522 [PMID: 18320172 DOI: 10.1007/s00210-007-0250-y]</w:t>
      </w:r>
    </w:p>
    <w:p w14:paraId="18696ACB" w14:textId="77777777" w:rsidR="00A77B3E" w:rsidRDefault="001D7ED4">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Cui HX</w:t>
      </w:r>
      <w:r>
        <w:rPr>
          <w:rFonts w:ascii="Book Antiqua" w:eastAsia="Book Antiqua" w:hAnsi="Book Antiqua" w:cs="Book Antiqua"/>
          <w:color w:val="000000"/>
        </w:rPr>
        <w:t xml:space="preserve">, Hu YN, Li JW, Yuan K. Hypoglycemic Mechanism of the Berberine Organic Acid Salt under the Synergistic Effect of Intestinal Flora and Oxidative Stress.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8930374 [PMID: 30662584 DOI: 10.1155/2018/8930374]</w:t>
      </w:r>
    </w:p>
    <w:p w14:paraId="1F32B3CE" w14:textId="77777777" w:rsidR="00A77B3E" w:rsidRDefault="001D7ED4">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Sogin</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Anderson P, Williams P, Chen CS, Gates RD. Application of 1H-NMR metabolomic profiling for reef-building corals.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e111274 [PMID: 25354140 DOI: 10.1371/journal.pone.0111274]</w:t>
      </w:r>
    </w:p>
    <w:p w14:paraId="7728B94E" w14:textId="77777777" w:rsidR="00A77B3E" w:rsidRDefault="001D7ED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Wang ZK</w:t>
      </w:r>
      <w:r>
        <w:rPr>
          <w:rFonts w:ascii="Book Antiqua" w:eastAsia="Book Antiqua" w:hAnsi="Book Antiqua" w:cs="Book Antiqua"/>
          <w:color w:val="000000"/>
        </w:rPr>
        <w:t xml:space="preserve">, Yang YS, Chen Y, Yuan J, Sun G, Peng LH. Intestinal microbiota pathogenesis and fecal microbiota transplantation for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14805-14820 [PMID: 25356041 DOI: 10.3748/wjg.v20.i40.14805]</w:t>
      </w:r>
    </w:p>
    <w:p w14:paraId="7059CC82" w14:textId="77777777" w:rsidR="00A77B3E" w:rsidRDefault="001D7ED4">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LL</w:t>
      </w:r>
      <w:r>
        <w:rPr>
          <w:rFonts w:ascii="Book Antiqua" w:eastAsia="Book Antiqua" w:hAnsi="Book Antiqua" w:cs="Book Antiqua"/>
          <w:color w:val="000000"/>
        </w:rPr>
        <w:t xml:space="preserve">, Guo HH, Huang S, Feng CL, Han YX, Jiang JD. Comprehensive evaluation of SCFA production in the intestinal bacteria regulated by berberine using gas-chromatography combined with polymerase chain reaction.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Chromatogr</w:t>
      </w:r>
      <w:proofErr w:type="spellEnd"/>
      <w:r>
        <w:rPr>
          <w:rFonts w:ascii="Book Antiqua" w:eastAsia="Book Antiqua" w:hAnsi="Book Antiqua" w:cs="Book Antiqua"/>
          <w:i/>
          <w:iCs/>
          <w:color w:val="000000"/>
        </w:rPr>
        <w:t xml:space="preserve"> B </w:t>
      </w:r>
      <w:proofErr w:type="spellStart"/>
      <w:r>
        <w:rPr>
          <w:rFonts w:ascii="Book Antiqua" w:eastAsia="Book Antiqua" w:hAnsi="Book Antiqua" w:cs="Book Antiqua"/>
          <w:i/>
          <w:iCs/>
          <w:color w:val="000000"/>
        </w:rPr>
        <w:t>Analyt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i/>
          <w:iCs/>
          <w:color w:val="000000"/>
        </w:rPr>
        <w:t xml:space="preserve"> Biomed Life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1057</w:t>
      </w:r>
      <w:r>
        <w:rPr>
          <w:rFonts w:ascii="Book Antiqua" w:eastAsia="Book Antiqua" w:hAnsi="Book Antiqua" w:cs="Book Antiqua"/>
          <w:color w:val="000000"/>
        </w:rPr>
        <w:t>: 70-80 [PMID: 28505492 DOI: 10.1016/j.jchromb.2017.05.004]</w:t>
      </w:r>
    </w:p>
    <w:p w14:paraId="40079C13" w14:textId="77777777" w:rsidR="00A77B3E" w:rsidRDefault="001D7ED4">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Zhao L</w:t>
      </w:r>
      <w:r>
        <w:rPr>
          <w:rFonts w:ascii="Book Antiqua" w:eastAsia="Book Antiqua" w:hAnsi="Book Antiqua" w:cs="Book Antiqua"/>
          <w:color w:val="000000"/>
        </w:rPr>
        <w:t xml:space="preserve">, Zhang Q, Ma W, Tian F, Shen H, Zhou M. A combination of quercetin and resveratrol reduces obesity in high-fat diet-fed rats by modulation of gut microbiota. </w:t>
      </w:r>
      <w:r>
        <w:rPr>
          <w:rFonts w:ascii="Book Antiqua" w:eastAsia="Book Antiqua" w:hAnsi="Book Antiqua" w:cs="Book Antiqua"/>
          <w:i/>
          <w:iCs/>
          <w:color w:val="000000"/>
        </w:rPr>
        <w:t xml:space="preserve">Food </w:t>
      </w:r>
      <w:proofErr w:type="spellStart"/>
      <w:r>
        <w:rPr>
          <w:rFonts w:ascii="Book Antiqua" w:eastAsia="Book Antiqua" w:hAnsi="Book Antiqua" w:cs="Book Antiqua"/>
          <w:i/>
          <w:iCs/>
          <w:color w:val="000000"/>
        </w:rPr>
        <w:t>Funct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4644-4656 [PMID: 29152632 DOI: 10.1039/c7fo01383c]</w:t>
      </w:r>
    </w:p>
    <w:p w14:paraId="7EFB60B0" w14:textId="77777777" w:rsidR="00A77B3E" w:rsidRDefault="001D7ED4">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 T</w:t>
      </w:r>
      <w:r>
        <w:rPr>
          <w:rFonts w:ascii="Book Antiqua" w:eastAsia="Book Antiqua" w:hAnsi="Book Antiqua" w:cs="Book Antiqua"/>
          <w:color w:val="000000"/>
        </w:rPr>
        <w:t xml:space="preserve">, Chiang JY. Nuclear receptors in bile acid metabolism.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145-155 [PMID: 23330546 DOI: 10.3109/03602532.2012.740048]</w:t>
      </w:r>
    </w:p>
    <w:p w14:paraId="0CB92D56" w14:textId="77777777" w:rsidR="00A77B3E" w:rsidRDefault="001D7ED4">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Tian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W, Nichols RG, Koo I, Zhang J, </w:t>
      </w:r>
      <w:proofErr w:type="spellStart"/>
      <w:r>
        <w:rPr>
          <w:rFonts w:ascii="Book Antiqua" w:eastAsia="Book Antiqua" w:hAnsi="Book Antiqua" w:cs="Book Antiqua"/>
          <w:color w:val="000000"/>
        </w:rPr>
        <w:t>Anitha</w:t>
      </w:r>
      <w:proofErr w:type="spellEnd"/>
      <w:r>
        <w:rPr>
          <w:rFonts w:ascii="Book Antiqua" w:eastAsia="Book Antiqua" w:hAnsi="Book Antiqua" w:cs="Book Antiqua"/>
          <w:color w:val="000000"/>
        </w:rPr>
        <w:t xml:space="preserve"> M, Patterson AD. Berberine Directly Affects the Gut Microbiota to Promote Intestinal </w:t>
      </w:r>
      <w:proofErr w:type="spellStart"/>
      <w:r>
        <w:rPr>
          <w:rFonts w:ascii="Book Antiqua" w:eastAsia="Book Antiqua" w:hAnsi="Book Antiqua" w:cs="Book Antiqua"/>
          <w:color w:val="000000"/>
        </w:rPr>
        <w:t>Farnesoid</w:t>
      </w:r>
      <w:proofErr w:type="spellEnd"/>
      <w:r>
        <w:rPr>
          <w:rFonts w:ascii="Book Antiqua" w:eastAsia="Book Antiqua" w:hAnsi="Book Antiqua" w:cs="Book Antiqua"/>
          <w:color w:val="000000"/>
        </w:rPr>
        <w:t xml:space="preserve"> X Receptor Activation.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Dispos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86-93 [PMID: 30409838 DOI: 10.1124/dmd.118.083691]</w:t>
      </w:r>
    </w:p>
    <w:p w14:paraId="370CF736" w14:textId="77777777" w:rsidR="00A77B3E" w:rsidRDefault="001D7ED4">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Li L</w:t>
      </w:r>
      <w:r>
        <w:rPr>
          <w:rFonts w:ascii="Book Antiqua" w:eastAsia="Book Antiqua" w:hAnsi="Book Antiqua" w:cs="Book Antiqua"/>
          <w:color w:val="000000"/>
        </w:rPr>
        <w:t xml:space="preserve">, Chang L, Zhang X, Ning Z, Mayne J, Ye Y, </w:t>
      </w:r>
      <w:proofErr w:type="spellStart"/>
      <w:r>
        <w:rPr>
          <w:rFonts w:ascii="Book Antiqua" w:eastAsia="Book Antiqua" w:hAnsi="Book Antiqua" w:cs="Book Antiqua"/>
          <w:color w:val="000000"/>
        </w:rPr>
        <w:t>Stintzi</w:t>
      </w:r>
      <w:proofErr w:type="spellEnd"/>
      <w:r>
        <w:rPr>
          <w:rFonts w:ascii="Book Antiqua" w:eastAsia="Book Antiqua" w:hAnsi="Book Antiqua" w:cs="Book Antiqua"/>
          <w:color w:val="000000"/>
        </w:rPr>
        <w:t xml:space="preserve"> A, Liu J, </w:t>
      </w:r>
      <w:proofErr w:type="spellStart"/>
      <w:r>
        <w:rPr>
          <w:rFonts w:ascii="Book Antiqua" w:eastAsia="Book Antiqua" w:hAnsi="Book Antiqua" w:cs="Book Antiqua"/>
          <w:color w:val="000000"/>
        </w:rPr>
        <w:t>Figeys</w:t>
      </w:r>
      <w:proofErr w:type="spellEnd"/>
      <w:r>
        <w:rPr>
          <w:rFonts w:ascii="Book Antiqua" w:eastAsia="Book Antiqua" w:hAnsi="Book Antiqua" w:cs="Book Antiqua"/>
          <w:color w:val="000000"/>
        </w:rPr>
        <w:t xml:space="preserve"> D. Berberine and its structural analogs have differing effects on functional profiles of individual gut microbiomes.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1348-1361 [PMID: 32372706 DOI: 10.1080/19490976.2020.1755413]</w:t>
      </w:r>
    </w:p>
    <w:p w14:paraId="0774AA96" w14:textId="77777777" w:rsidR="00A77B3E" w:rsidRDefault="001D7ED4">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Liu G</w:t>
      </w:r>
      <w:r>
        <w:rPr>
          <w:rFonts w:ascii="Book Antiqua" w:eastAsia="Book Antiqua" w:hAnsi="Book Antiqua" w:cs="Book Antiqua"/>
          <w:color w:val="000000"/>
        </w:rPr>
        <w:t xml:space="preserve">, Bei J, Liang L, Yu G, Li L, Li Q. Stachyose Improves Inflammation through Modulating Gut Microbiota of High-Fat Diet/Streptozotocin-Induced Type 2 Diabetes in </w:t>
      </w:r>
      <w:r>
        <w:rPr>
          <w:rFonts w:ascii="Book Antiqua" w:eastAsia="Book Antiqua" w:hAnsi="Book Antiqua" w:cs="Book Antiqua"/>
          <w:color w:val="000000"/>
        </w:rPr>
        <w:lastRenderedPageBreak/>
        <w:t xml:space="preserve">Rats.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Food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e1700954 [PMID: 29341443 DOI: 10.1002/mnfr.201700954]</w:t>
      </w:r>
    </w:p>
    <w:p w14:paraId="21C0F969" w14:textId="77777777" w:rsidR="00A77B3E" w:rsidRDefault="001D7ED4">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Dong J</w:t>
      </w:r>
      <w:r>
        <w:rPr>
          <w:rFonts w:ascii="Book Antiqua" w:eastAsia="Book Antiqua" w:hAnsi="Book Antiqua" w:cs="Book Antiqua"/>
          <w:color w:val="000000"/>
        </w:rPr>
        <w:t xml:space="preserve">, Liang Q,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Jiang S, Zhou L, Wang J, Ma C, Kang W. Effects of Nigella sativa seed polysaccharides on type 2 diabetic mice and gut microbiota.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Macromol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725-738 [PMID: 32437806 DOI: 10.1016/j.ijbiomac.2020.05.042]</w:t>
      </w:r>
    </w:p>
    <w:p w14:paraId="032CFE79" w14:textId="77777777" w:rsidR="00A77B3E" w:rsidRDefault="001D7ED4">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Zhao J</w:t>
      </w:r>
      <w:r>
        <w:rPr>
          <w:rFonts w:ascii="Book Antiqua" w:eastAsia="Book Antiqua" w:hAnsi="Book Antiqua" w:cs="Book Antiqua"/>
          <w:color w:val="000000"/>
        </w:rPr>
        <w:t xml:space="preserve">, Li Y, Sun M, Xin L, Wang T, Wei L, Yu C, Liu M, Ni Y, Lu R, Bao T, Zhang L, Wu Y, Fang Z. The Chinese Herbal Formula </w:t>
      </w:r>
      <w:proofErr w:type="spellStart"/>
      <w:r>
        <w:rPr>
          <w:rFonts w:ascii="Book Antiqua" w:eastAsia="Book Antiqua" w:hAnsi="Book Antiqua" w:cs="Book Antiqua"/>
          <w:color w:val="000000"/>
        </w:rPr>
        <w:t>Shenzhu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Tiaopi</w:t>
      </w:r>
      <w:proofErr w:type="spellEnd"/>
      <w:r>
        <w:rPr>
          <w:rFonts w:ascii="Book Antiqua" w:eastAsia="Book Antiqua" w:hAnsi="Book Antiqua" w:cs="Book Antiqua"/>
          <w:color w:val="000000"/>
        </w:rPr>
        <w:t xml:space="preserve"> Granule Results in Metabolic Improvement in Type 2 Diabetic Rats by Modulating the Gut Microbiota.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6976394 [PMID: 31275416 DOI: 10.1155/2019/6976394]</w:t>
      </w:r>
    </w:p>
    <w:p w14:paraId="702B2CD0" w14:textId="77777777" w:rsidR="00A77B3E" w:rsidRDefault="001D7ED4">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Roediger WE</w:t>
      </w:r>
      <w:r>
        <w:rPr>
          <w:rFonts w:ascii="Book Antiqua" w:eastAsia="Book Antiqua" w:hAnsi="Book Antiqua" w:cs="Book Antiqua"/>
          <w:color w:val="000000"/>
        </w:rPr>
        <w:t xml:space="preserve">, Moore J, </w:t>
      </w:r>
      <w:proofErr w:type="spellStart"/>
      <w:r>
        <w:rPr>
          <w:rFonts w:ascii="Book Antiqua" w:eastAsia="Book Antiqua" w:hAnsi="Book Antiqua" w:cs="Book Antiqua"/>
          <w:color w:val="000000"/>
        </w:rPr>
        <w:t>Babidge</w:t>
      </w:r>
      <w:proofErr w:type="spellEnd"/>
      <w:r>
        <w:rPr>
          <w:rFonts w:ascii="Book Antiqua" w:eastAsia="Book Antiqua" w:hAnsi="Book Antiqua" w:cs="Book Antiqua"/>
          <w:color w:val="000000"/>
        </w:rPr>
        <w:t xml:space="preserve"> W. Colonic sulfide in pathogenesis and treatment of ulcerative colitis.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1997; </w:t>
      </w:r>
      <w:r>
        <w:rPr>
          <w:rFonts w:ascii="Book Antiqua" w:eastAsia="Book Antiqua" w:hAnsi="Book Antiqua" w:cs="Book Antiqua"/>
          <w:b/>
          <w:bCs/>
          <w:color w:val="000000"/>
        </w:rPr>
        <w:t>42</w:t>
      </w:r>
      <w:r>
        <w:rPr>
          <w:rFonts w:ascii="Book Antiqua" w:eastAsia="Book Antiqua" w:hAnsi="Book Antiqua" w:cs="Book Antiqua"/>
          <w:color w:val="000000"/>
        </w:rPr>
        <w:t>: 1571-1579 [PMID: 9286219 DOI: 10.1023/a:1018851723920]</w:t>
      </w:r>
    </w:p>
    <w:p w14:paraId="436324FF" w14:textId="77777777" w:rsidR="00A77B3E" w:rsidRDefault="001D7ED4">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Xu JH, Yu T, Chen QK. Effects of berberine and metformin on intestinal inflammation and gut microbiome composition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118</w:t>
      </w:r>
      <w:r>
        <w:rPr>
          <w:rFonts w:ascii="Book Antiqua" w:eastAsia="Book Antiqua" w:hAnsi="Book Antiqua" w:cs="Book Antiqua"/>
          <w:color w:val="000000"/>
        </w:rPr>
        <w:t>: 109131 [PMID: 31545226 DOI: 10.1016/j.biopha.2019.109131]</w:t>
      </w:r>
    </w:p>
    <w:p w14:paraId="4D8F17BD" w14:textId="77777777" w:rsidR="00A77B3E" w:rsidRDefault="001D7ED4">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Zhao Y, Xu J,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Z, Zhang M, Pang X, Zhang X, Zhao L. Modulation of gut microbiota by berberine and metformin during the treatment of high-fat diet-induced obesity in rats.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14405 [PMID: 26396057 DOI: 10.1038/srep14405]</w:t>
      </w:r>
    </w:p>
    <w:p w14:paraId="058E83FB" w14:textId="77777777" w:rsidR="00A77B3E" w:rsidRDefault="001D7ED4">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Zhu L</w:t>
      </w:r>
      <w:r>
        <w:rPr>
          <w:rFonts w:ascii="Book Antiqua" w:eastAsia="Book Antiqua" w:hAnsi="Book Antiqua" w:cs="Book Antiqua"/>
          <w:color w:val="000000"/>
        </w:rPr>
        <w:t xml:space="preserve">, Zhang D, Zhu H, Zhu J, Weng S, Dong L, Liu T, Hu Y, Shen X. </w:t>
      </w:r>
      <w:proofErr w:type="spellStart"/>
      <w:r>
        <w:rPr>
          <w:rFonts w:ascii="Book Antiqua" w:eastAsia="Book Antiqua" w:hAnsi="Book Antiqua" w:cs="Book Antiqua"/>
          <w:color w:val="000000"/>
        </w:rPr>
        <w:t>Berberine</w:t>
      </w:r>
      <w:proofErr w:type="spellEnd"/>
      <w:r>
        <w:rPr>
          <w:rFonts w:ascii="Book Antiqua" w:eastAsia="Book Antiqua" w:hAnsi="Book Antiqua" w:cs="Book Antiqua"/>
          <w:color w:val="000000"/>
        </w:rPr>
        <w:t xml:space="preserve"> treatment increases </w:t>
      </w:r>
      <w:proofErr w:type="spellStart"/>
      <w:r>
        <w:rPr>
          <w:rFonts w:ascii="Book Antiqua" w:eastAsia="Book Antiqua" w:hAnsi="Book Antiqua" w:cs="Book Antiqua"/>
          <w:color w:val="000000"/>
        </w:rPr>
        <w:t>Akkermansia</w:t>
      </w:r>
      <w:proofErr w:type="spellEnd"/>
      <w:r>
        <w:rPr>
          <w:rFonts w:ascii="Book Antiqua" w:eastAsia="Book Antiqua" w:hAnsi="Book Antiqua" w:cs="Book Antiqua"/>
          <w:color w:val="000000"/>
        </w:rPr>
        <w:t xml:space="preserve"> in the gut and improves high-fat diet-induced atherosclerosis in </w:t>
      </w:r>
      <w:proofErr w:type="spellStart"/>
      <w:r>
        <w:rPr>
          <w:rFonts w:ascii="Book Antiqua" w:eastAsia="Book Antiqua" w:hAnsi="Book Antiqua" w:cs="Book Antiqua"/>
          <w:color w:val="000000"/>
        </w:rPr>
        <w:t>Apoe</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w:t>
      </w:r>
      <w:r>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268</w:t>
      </w:r>
      <w:r>
        <w:rPr>
          <w:rFonts w:ascii="Book Antiqua" w:eastAsia="Book Antiqua" w:hAnsi="Book Antiqua" w:cs="Book Antiqua"/>
          <w:color w:val="000000"/>
        </w:rPr>
        <w:t>: 117-126 [PMID: 29202334 DOI: 10.1016/j.atherosclerosis.2017.11.023]</w:t>
      </w:r>
    </w:p>
    <w:p w14:paraId="4769F140" w14:textId="3F60B480" w:rsidR="00A77B3E" w:rsidRDefault="001D7ED4">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Everard</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Belzer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Geurts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Ouwerkerk</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Druart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Bindels</w:t>
      </w:r>
      <w:proofErr w:type="spellEnd"/>
      <w:r>
        <w:rPr>
          <w:rFonts w:ascii="Book Antiqua" w:eastAsia="Book Antiqua" w:hAnsi="Book Antiqua" w:cs="Book Antiqua"/>
          <w:color w:val="000000"/>
        </w:rPr>
        <w:t xml:space="preserve"> LB, </w:t>
      </w:r>
      <w:proofErr w:type="spellStart"/>
      <w:r>
        <w:rPr>
          <w:rFonts w:ascii="Book Antiqua" w:eastAsia="Book Antiqua" w:hAnsi="Book Antiqua" w:cs="Book Antiqua"/>
          <w:color w:val="000000"/>
        </w:rPr>
        <w:t>Guiot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Derrien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Muccioli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Delzenne</w:t>
      </w:r>
      <w:proofErr w:type="spellEnd"/>
      <w:r>
        <w:rPr>
          <w:rFonts w:ascii="Book Antiqua" w:eastAsia="Book Antiqua" w:hAnsi="Book Antiqua" w:cs="Book Antiqua"/>
          <w:color w:val="000000"/>
        </w:rPr>
        <w:t xml:space="preserve"> NM, de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WM, </w:t>
      </w:r>
      <w:proofErr w:type="spellStart"/>
      <w:r>
        <w:rPr>
          <w:rFonts w:ascii="Book Antiqua" w:eastAsia="Book Antiqua" w:hAnsi="Book Antiqua" w:cs="Book Antiqua"/>
          <w:color w:val="000000"/>
        </w:rPr>
        <w:t>Cani</w:t>
      </w:r>
      <w:proofErr w:type="spellEnd"/>
      <w:r>
        <w:rPr>
          <w:rFonts w:ascii="Book Antiqua" w:eastAsia="Book Antiqua" w:hAnsi="Book Antiqua" w:cs="Book Antiqua"/>
          <w:color w:val="000000"/>
        </w:rPr>
        <w:t xml:space="preserve"> PD. Cross-talk between </w:t>
      </w:r>
      <w:proofErr w:type="spellStart"/>
      <w:r>
        <w:rPr>
          <w:rFonts w:ascii="Book Antiqua" w:eastAsia="Book Antiqua" w:hAnsi="Book Antiqua" w:cs="Book Antiqua"/>
          <w:color w:val="000000"/>
        </w:rPr>
        <w:t>Akkermansia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muciniphila</w:t>
      </w:r>
      <w:proofErr w:type="spellEnd"/>
      <w:r>
        <w:rPr>
          <w:rFonts w:ascii="Book Antiqua" w:eastAsia="Book Antiqua" w:hAnsi="Book Antiqua" w:cs="Book Antiqua"/>
          <w:color w:val="000000"/>
        </w:rPr>
        <w:t xml:space="preserve"> and intestinal epithelium controls diet-induced obesity.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USA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9066-9071 [PMID: 23671105 DOI: 10.1073/pnas.1219451110]</w:t>
      </w:r>
    </w:p>
    <w:p w14:paraId="4658FF83" w14:textId="77777777" w:rsidR="00A77B3E" w:rsidRDefault="001D7ED4">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Zhao J</w:t>
      </w:r>
      <w:r>
        <w:rPr>
          <w:rFonts w:ascii="Book Antiqua" w:eastAsia="Book Antiqua" w:hAnsi="Book Antiqua" w:cs="Book Antiqua"/>
          <w:color w:val="000000"/>
        </w:rPr>
        <w:t xml:space="preserve">, Li Y, Xin L, Sun M, Yu C, Shi G, Bao T, Liu J, Ni Y, Lu R, Wu Y, Fang Z. Clinical Features and Rules of Chinese Herbal Medicine in Diabetic Peripheral Neuropathy </w:t>
      </w:r>
      <w:r>
        <w:rPr>
          <w:rFonts w:ascii="Book Antiqua" w:eastAsia="Book Antiqua" w:hAnsi="Book Antiqua" w:cs="Book Antiqua"/>
          <w:color w:val="000000"/>
        </w:rPr>
        <w:lastRenderedPageBreak/>
        <w:t xml:space="preserve">Patients.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5795264 [PMID: 32724325 DOI: 10.1155/2020/5795264]</w:t>
      </w:r>
    </w:p>
    <w:p w14:paraId="5F4F279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AADE3DA" w14:textId="77777777" w:rsidR="00A77B3E" w:rsidRDefault="001D7ED4">
      <w:pPr>
        <w:spacing w:line="360" w:lineRule="auto"/>
        <w:jc w:val="both"/>
      </w:pPr>
      <w:r>
        <w:rPr>
          <w:rFonts w:ascii="Book Antiqua" w:eastAsia="Book Antiqua" w:hAnsi="Book Antiqua" w:cs="Book Antiqua"/>
          <w:b/>
          <w:color w:val="000000"/>
        </w:rPr>
        <w:lastRenderedPageBreak/>
        <w:t>Footnotes</w:t>
      </w:r>
    </w:p>
    <w:p w14:paraId="7C0B1DE6" w14:textId="03F14589" w:rsidR="00A77B3E" w:rsidRDefault="001D7ED4">
      <w:pPr>
        <w:spacing w:line="360" w:lineRule="auto"/>
        <w:jc w:val="both"/>
      </w:pPr>
      <w:r>
        <w:rPr>
          <w:rFonts w:ascii="Book Antiqua" w:eastAsia="Book Antiqua" w:hAnsi="Book Antiqua" w:cs="Book Antiqua"/>
          <w:b/>
          <w:bCs/>
          <w:color w:val="000000"/>
          <w:szCs w:val="21"/>
        </w:rPr>
        <w:t>Institutional review board stateme</w:t>
      </w:r>
      <w:r>
        <w:rPr>
          <w:rFonts w:ascii="Book Antiqua" w:eastAsia="Book Antiqua" w:hAnsi="Book Antiqua" w:cs="Book Antiqua"/>
          <w:b/>
          <w:bCs/>
          <w:color w:val="000000"/>
          <w:szCs w:val="21"/>
        </w:rPr>
        <w:t xml:space="preserve">nt: </w:t>
      </w:r>
      <w:r w:rsidR="005B5C03">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he Institutional Review Board approval </w:t>
      </w:r>
      <w:r w:rsidR="005B5C03">
        <w:rPr>
          <w:rFonts w:ascii="Book Antiqua" w:eastAsia="Book Antiqua" w:hAnsi="Book Antiqua" w:cs="Book Antiqua"/>
          <w:color w:val="000000"/>
          <w:szCs w:val="22"/>
        </w:rPr>
        <w:t xml:space="preserve">is </w:t>
      </w:r>
      <w:r>
        <w:rPr>
          <w:rFonts w:ascii="Book Antiqua" w:eastAsia="Book Antiqua" w:hAnsi="Book Antiqua" w:cs="Book Antiqua"/>
          <w:color w:val="000000"/>
          <w:szCs w:val="22"/>
        </w:rPr>
        <w:t>not applicable in this study b</w:t>
      </w:r>
      <w:r>
        <w:rPr>
          <w:rFonts w:ascii="Book Antiqua" w:eastAsia="Book Antiqua" w:hAnsi="Book Antiqua" w:cs="Book Antiqua"/>
          <w:color w:val="000000"/>
          <w:szCs w:val="22"/>
        </w:rPr>
        <w:t>ecause it did not involve human beings.</w:t>
      </w:r>
    </w:p>
    <w:p w14:paraId="5186FC8F" w14:textId="77777777" w:rsidR="00A77B3E" w:rsidRDefault="00A77B3E">
      <w:pPr>
        <w:spacing w:line="360" w:lineRule="auto"/>
        <w:jc w:val="both"/>
      </w:pPr>
    </w:p>
    <w:p w14:paraId="4293EB77" w14:textId="5A054CD8" w:rsidR="00A77B3E" w:rsidRDefault="001D7ED4">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szCs w:val="22"/>
        </w:rPr>
        <w:t>All animal e</w:t>
      </w:r>
      <w:r>
        <w:rPr>
          <w:rFonts w:ascii="Book Antiqua" w:eastAsia="Book Antiqua" w:hAnsi="Book Antiqua" w:cs="Book Antiqua"/>
          <w:color w:val="000000"/>
          <w:szCs w:val="22"/>
        </w:rPr>
        <w:t xml:space="preserve">xperiments </w:t>
      </w:r>
      <w:r w:rsidR="005B5C03">
        <w:rPr>
          <w:rFonts w:ascii="Book Antiqua" w:eastAsia="Book Antiqua" w:hAnsi="Book Antiqua" w:cs="Book Antiqua"/>
          <w:color w:val="000000"/>
          <w:szCs w:val="22"/>
        </w:rPr>
        <w:t xml:space="preserve">were </w:t>
      </w:r>
      <w:r>
        <w:rPr>
          <w:rFonts w:ascii="Book Antiqua" w:eastAsia="Book Antiqua" w:hAnsi="Book Antiqua" w:cs="Book Antiqua"/>
          <w:color w:val="000000"/>
          <w:szCs w:val="22"/>
        </w:rPr>
        <w:t>performed in accordance with the guidelines approved by the Animal Ethics Committee of Diabetes Institute, Anhui Academy Chinese Medicine</w:t>
      </w:r>
      <w:r w:rsidR="005B5C03">
        <w:rPr>
          <w:rFonts w:ascii="Book Antiqua" w:eastAsia="Book Antiqua" w:hAnsi="Book Antiqua" w:cs="Book Antiqua"/>
          <w:color w:val="000000"/>
          <w:szCs w:val="20"/>
          <w:shd w:val="clear" w:color="auto" w:fill="FFFFFF"/>
        </w:rPr>
        <w:t xml:space="preserve"> (</w:t>
      </w:r>
      <w:bookmarkStart w:id="1" w:name="_GoBack"/>
      <w:r w:rsidR="00A7448E">
        <w:rPr>
          <w:rFonts w:ascii="Book Antiqua" w:eastAsia="Book Antiqua" w:hAnsi="Book Antiqua" w:cs="Book Antiqua"/>
          <w:color w:val="000000"/>
          <w:szCs w:val="20"/>
          <w:shd w:val="clear" w:color="auto" w:fill="FFFFFF"/>
        </w:rPr>
        <w:t>a</w:t>
      </w:r>
      <w:r>
        <w:rPr>
          <w:rFonts w:ascii="Book Antiqua" w:eastAsia="Book Antiqua" w:hAnsi="Book Antiqua" w:cs="Book Antiqua"/>
          <w:color w:val="000000"/>
          <w:szCs w:val="20"/>
          <w:shd w:val="clear" w:color="auto" w:fill="FFFFFF"/>
        </w:rPr>
        <w:t>pproval No</w:t>
      </w:r>
      <w:r w:rsidR="00A7448E">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2017AH-06</w:t>
      </w:r>
      <w:r w:rsidR="005B5C03">
        <w:rPr>
          <w:rFonts w:ascii="Book Antiqua" w:eastAsia="Book Antiqua" w:hAnsi="Book Antiqua" w:cs="Book Antiqua"/>
          <w:color w:val="000000"/>
          <w:szCs w:val="20"/>
          <w:shd w:val="clear" w:color="auto" w:fill="FFFFFF"/>
        </w:rPr>
        <w:t>)</w:t>
      </w:r>
      <w:r w:rsidR="00A7448E">
        <w:rPr>
          <w:rFonts w:ascii="Book Antiqua" w:eastAsia="Book Antiqua" w:hAnsi="Book Antiqua" w:cs="Book Antiqua"/>
          <w:color w:val="000000"/>
          <w:szCs w:val="20"/>
          <w:shd w:val="clear" w:color="auto" w:fill="FFFFFF"/>
        </w:rPr>
        <w:t>.</w:t>
      </w:r>
    </w:p>
    <w:bookmarkEnd w:id="1"/>
    <w:p w14:paraId="3FBD1530" w14:textId="77777777" w:rsidR="00A77B3E" w:rsidRDefault="00A77B3E">
      <w:pPr>
        <w:spacing w:line="360" w:lineRule="auto"/>
        <w:jc w:val="both"/>
      </w:pPr>
    </w:p>
    <w:p w14:paraId="53E2ADED" w14:textId="77777777" w:rsidR="00A77B3E" w:rsidRDefault="001D7ED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None of the authors have any conflicts of interest to declare.</w:t>
      </w:r>
    </w:p>
    <w:p w14:paraId="3A372E9F" w14:textId="77777777" w:rsidR="00A77B3E" w:rsidRDefault="00A77B3E">
      <w:pPr>
        <w:spacing w:line="360" w:lineRule="auto"/>
        <w:jc w:val="both"/>
      </w:pPr>
    </w:p>
    <w:p w14:paraId="72045536" w14:textId="642418A0" w:rsidR="00A77B3E" w:rsidRDefault="001D7ED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22"/>
        </w:rPr>
        <w:t>No additional data are available</w:t>
      </w:r>
      <w:r w:rsidR="00C064E8">
        <w:rPr>
          <w:rFonts w:ascii="Book Antiqua" w:eastAsia="Book Antiqua" w:hAnsi="Book Antiqua" w:cs="Book Antiqua"/>
          <w:color w:val="000000"/>
          <w:szCs w:val="22"/>
        </w:rPr>
        <w:t>.</w:t>
      </w:r>
    </w:p>
    <w:p w14:paraId="2B45F573" w14:textId="77777777" w:rsidR="00A77B3E" w:rsidRDefault="00A77B3E">
      <w:pPr>
        <w:spacing w:line="360" w:lineRule="auto"/>
        <w:jc w:val="both"/>
      </w:pPr>
    </w:p>
    <w:p w14:paraId="35E607EE" w14:textId="0AC7571C" w:rsidR="00A77B3E" w:rsidRDefault="001D7ED4">
      <w:pPr>
        <w:spacing w:line="360" w:lineRule="auto"/>
        <w:jc w:val="both"/>
      </w:pPr>
      <w:r>
        <w:rPr>
          <w:rFonts w:ascii="Book Antiqua" w:eastAsia="Book Antiqua" w:hAnsi="Book Antiqua" w:cs="Book Antiqua"/>
          <w:b/>
          <w:bCs/>
          <w:color w:val="000000"/>
          <w:szCs w:val="21"/>
        </w:rPr>
        <w:t xml:space="preserve">ARRIVE guidelines statement: </w:t>
      </w:r>
      <w:r w:rsidR="00FA37A2" w:rsidRPr="00FA37A2">
        <w:rPr>
          <w:rFonts w:ascii="Book Antiqua" w:eastAsia="Book Antiqua" w:hAnsi="Book Antiqua" w:cs="Book Antiqua"/>
          <w:color w:val="000000"/>
          <w:szCs w:val="22"/>
        </w:rPr>
        <w:t>The authors have read the ARRIVE guidelines, and the manuscript was prepared and revised according to the ARRIVE guidelines.</w:t>
      </w:r>
    </w:p>
    <w:p w14:paraId="54CB166B" w14:textId="77777777" w:rsidR="00A77B3E" w:rsidRDefault="00A77B3E">
      <w:pPr>
        <w:spacing w:line="360" w:lineRule="auto"/>
        <w:jc w:val="both"/>
      </w:pPr>
    </w:p>
    <w:p w14:paraId="0E27E25D" w14:textId="77777777" w:rsidR="00A77B3E" w:rsidRDefault="001D7ED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23B4F2" w14:textId="77777777" w:rsidR="00A77B3E" w:rsidRDefault="00A77B3E">
      <w:pPr>
        <w:spacing w:line="360" w:lineRule="auto"/>
        <w:jc w:val="both"/>
      </w:pPr>
    </w:p>
    <w:p w14:paraId="13E1735F" w14:textId="091D3FAD" w:rsidR="00A77B3E" w:rsidRDefault="001D7ED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43059">
        <w:rPr>
          <w:rFonts w:ascii="Book Antiqua" w:eastAsia="Book Antiqua" w:hAnsi="Book Antiqua" w:cs="Book Antiqua"/>
          <w:color w:val="000000"/>
        </w:rPr>
        <w:t>m</w:t>
      </w:r>
      <w:r>
        <w:rPr>
          <w:rFonts w:ascii="Book Antiqua" w:eastAsia="Book Antiqua" w:hAnsi="Book Antiqua" w:cs="Book Antiqua"/>
          <w:color w:val="000000"/>
        </w:rPr>
        <w:t>anuscript</w:t>
      </w:r>
    </w:p>
    <w:p w14:paraId="4B13B39E" w14:textId="77777777" w:rsidR="00A77B3E" w:rsidRDefault="00A77B3E">
      <w:pPr>
        <w:spacing w:line="360" w:lineRule="auto"/>
        <w:jc w:val="both"/>
      </w:pPr>
    </w:p>
    <w:p w14:paraId="4DDE7F67" w14:textId="77777777" w:rsidR="00A77B3E" w:rsidRDefault="001D7ED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24, 2020</w:t>
      </w:r>
    </w:p>
    <w:p w14:paraId="6BCA6570" w14:textId="77777777" w:rsidR="00A77B3E" w:rsidRDefault="001D7ED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4EA25D6B" w14:textId="77777777" w:rsidR="00A77B3E" w:rsidRDefault="001D7ED4">
      <w:pPr>
        <w:spacing w:line="360" w:lineRule="auto"/>
        <w:jc w:val="both"/>
      </w:pPr>
      <w:r>
        <w:rPr>
          <w:rFonts w:ascii="Book Antiqua" w:eastAsia="Book Antiqua" w:hAnsi="Book Antiqua" w:cs="Book Antiqua"/>
          <w:b/>
          <w:color w:val="000000"/>
        </w:rPr>
        <w:t xml:space="preserve">Article in press: </w:t>
      </w:r>
    </w:p>
    <w:p w14:paraId="45E6A2B8" w14:textId="77777777" w:rsidR="00A77B3E" w:rsidRDefault="00A77B3E">
      <w:pPr>
        <w:spacing w:line="360" w:lineRule="auto"/>
        <w:jc w:val="both"/>
      </w:pPr>
    </w:p>
    <w:p w14:paraId="3BFD464F" w14:textId="5041379A" w:rsidR="00A77B3E" w:rsidRDefault="001D7ED4">
      <w:pPr>
        <w:spacing w:line="360" w:lineRule="auto"/>
        <w:jc w:val="both"/>
      </w:pPr>
      <w:r>
        <w:rPr>
          <w:rFonts w:ascii="Book Antiqua" w:eastAsia="Book Antiqua" w:hAnsi="Book Antiqua" w:cs="Book Antiqua"/>
          <w:b/>
          <w:color w:val="000000"/>
        </w:rPr>
        <w:lastRenderedPageBreak/>
        <w:t xml:space="preserve">Specialty type: </w:t>
      </w:r>
      <w:r w:rsidR="00C81F8E" w:rsidRPr="00C81F8E">
        <w:rPr>
          <w:rFonts w:ascii="Book Antiqua" w:eastAsia="Book Antiqua" w:hAnsi="Book Antiqua" w:cs="Book Antiqua"/>
          <w:color w:val="000000"/>
        </w:rPr>
        <w:t>Gastroenterology and hepatology</w:t>
      </w:r>
    </w:p>
    <w:p w14:paraId="7E7F19E4" w14:textId="77777777" w:rsidR="00A77B3E" w:rsidRDefault="001D7ED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112DD2" w14:textId="77777777" w:rsidR="00A77B3E" w:rsidRDefault="001D7ED4">
      <w:pPr>
        <w:spacing w:line="360" w:lineRule="auto"/>
        <w:jc w:val="both"/>
      </w:pPr>
      <w:r>
        <w:rPr>
          <w:rFonts w:ascii="Book Antiqua" w:eastAsia="Book Antiqua" w:hAnsi="Book Antiqua" w:cs="Book Antiqua"/>
          <w:b/>
          <w:color w:val="000000"/>
        </w:rPr>
        <w:t>Peer-review report’s scientific quality classification</w:t>
      </w:r>
    </w:p>
    <w:p w14:paraId="4717C401" w14:textId="77777777" w:rsidR="00A77B3E" w:rsidRDefault="001D7ED4">
      <w:pPr>
        <w:spacing w:line="360" w:lineRule="auto"/>
        <w:jc w:val="both"/>
      </w:pPr>
      <w:r>
        <w:rPr>
          <w:rFonts w:ascii="Book Antiqua" w:eastAsia="Book Antiqua" w:hAnsi="Book Antiqua" w:cs="Book Antiqua"/>
          <w:color w:val="000000"/>
        </w:rPr>
        <w:t>Grade A (Excellent): 0</w:t>
      </w:r>
    </w:p>
    <w:p w14:paraId="75C737CC" w14:textId="77777777" w:rsidR="00A77B3E" w:rsidRDefault="001D7ED4">
      <w:pPr>
        <w:spacing w:line="360" w:lineRule="auto"/>
        <w:jc w:val="both"/>
      </w:pPr>
      <w:r>
        <w:rPr>
          <w:rFonts w:ascii="Book Antiqua" w:eastAsia="Book Antiqua" w:hAnsi="Book Antiqua" w:cs="Book Antiqua"/>
          <w:color w:val="000000"/>
        </w:rPr>
        <w:t>Grade B (Very good): 0</w:t>
      </w:r>
    </w:p>
    <w:p w14:paraId="76B47A5A" w14:textId="77777777" w:rsidR="00A77B3E" w:rsidRDefault="001D7ED4">
      <w:pPr>
        <w:spacing w:line="360" w:lineRule="auto"/>
        <w:jc w:val="both"/>
      </w:pPr>
      <w:r>
        <w:rPr>
          <w:rFonts w:ascii="Book Antiqua" w:eastAsia="Book Antiqua" w:hAnsi="Book Antiqua" w:cs="Book Antiqua"/>
          <w:color w:val="000000"/>
        </w:rPr>
        <w:t>Grade C (Good): C, C</w:t>
      </w:r>
    </w:p>
    <w:p w14:paraId="04C6C89C" w14:textId="77777777" w:rsidR="00A77B3E" w:rsidRDefault="001D7ED4">
      <w:pPr>
        <w:spacing w:line="360" w:lineRule="auto"/>
        <w:jc w:val="both"/>
      </w:pPr>
      <w:r>
        <w:rPr>
          <w:rFonts w:ascii="Book Antiqua" w:eastAsia="Book Antiqua" w:hAnsi="Book Antiqua" w:cs="Book Antiqua"/>
          <w:color w:val="000000"/>
        </w:rPr>
        <w:t>Grade D (Fair): 0</w:t>
      </w:r>
    </w:p>
    <w:p w14:paraId="590AAA2A" w14:textId="77777777" w:rsidR="00A77B3E" w:rsidRDefault="001D7ED4">
      <w:pPr>
        <w:spacing w:line="360" w:lineRule="auto"/>
        <w:jc w:val="both"/>
      </w:pPr>
      <w:r>
        <w:rPr>
          <w:rFonts w:ascii="Book Antiqua" w:eastAsia="Book Antiqua" w:hAnsi="Book Antiqua" w:cs="Book Antiqua"/>
          <w:color w:val="000000"/>
        </w:rPr>
        <w:t>Grade E (Poor): 0</w:t>
      </w:r>
    </w:p>
    <w:p w14:paraId="092EEE85" w14:textId="77777777" w:rsidR="00A77B3E" w:rsidRDefault="00A77B3E">
      <w:pPr>
        <w:spacing w:line="360" w:lineRule="auto"/>
        <w:jc w:val="both"/>
      </w:pPr>
    </w:p>
    <w:p w14:paraId="68810EF3" w14:textId="45C7EEC3" w:rsidR="00A77B3E" w:rsidRDefault="001D7ED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Li H, </w:t>
      </w:r>
      <w:proofErr w:type="spellStart"/>
      <w:r>
        <w:rPr>
          <w:rFonts w:ascii="Book Antiqua" w:eastAsia="Book Antiqua" w:hAnsi="Book Antiqua" w:cs="Book Antiqua"/>
          <w:color w:val="000000"/>
        </w:rPr>
        <w:t>Olt</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proofErr w:type="gramStart"/>
      <w:r w:rsidR="00D60595">
        <w:rPr>
          <w:rFonts w:ascii="Book Antiqua" w:eastAsia="Book Antiqua" w:hAnsi="Book Antiqua" w:cs="Book Antiqua"/>
          <w:color w:val="000000"/>
        </w:rPr>
        <w:t>Gao</w:t>
      </w:r>
      <w:proofErr w:type="gramEnd"/>
      <w:r w:rsidR="00D60595">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5B5C03" w:rsidRPr="00C24B13">
        <w:rPr>
          <w:rFonts w:ascii="Book Antiqua" w:eastAsia="Book Antiqua" w:hAnsi="Book Antiqua" w:cs="Book Antiqua"/>
          <w:color w:val="000000"/>
        </w:rPr>
        <w:t>Wang TQ</w:t>
      </w:r>
      <w:r>
        <w:rPr>
          <w:rFonts w:ascii="Book Antiqua" w:eastAsia="Book Antiqua" w:hAnsi="Book Antiqua" w:cs="Book Antiqua"/>
          <w:b/>
          <w:color w:val="000000"/>
        </w:rPr>
        <w:t xml:space="preserve"> P-Ed</w:t>
      </w:r>
      <w:r>
        <w:rPr>
          <w:rFonts w:ascii="Book Antiqua" w:eastAsia="Book Antiqua" w:hAnsi="Book Antiqua" w:cs="Book Antiqua"/>
          <w:b/>
          <w:color w:val="000000"/>
        </w:rPr>
        <w:t xml:space="preserve">itor: </w:t>
      </w:r>
    </w:p>
    <w:p w14:paraId="11F074B1" w14:textId="77777777" w:rsidR="00BC55C8" w:rsidRDefault="00BC55C8">
      <w:pPr>
        <w:spacing w:line="360" w:lineRule="auto"/>
        <w:jc w:val="both"/>
        <w:sectPr w:rsidR="00BC55C8">
          <w:pgSz w:w="12240" w:h="15840"/>
          <w:pgMar w:top="1440" w:right="1440" w:bottom="1440" w:left="1440" w:header="720" w:footer="720" w:gutter="0"/>
          <w:cols w:space="720"/>
          <w:docGrid w:linePitch="360"/>
        </w:sectPr>
      </w:pPr>
    </w:p>
    <w:p w14:paraId="3A2767AE" w14:textId="313EA174" w:rsidR="00A77B3E" w:rsidRDefault="001D7ED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AC4BAED" w14:textId="4DE0F79F" w:rsidR="004D6FC9" w:rsidRDefault="00EB4227">
      <w:pPr>
        <w:spacing w:line="360" w:lineRule="auto"/>
        <w:jc w:val="both"/>
      </w:pPr>
      <w:r>
        <w:rPr>
          <w:noProof/>
          <w:lang w:eastAsia="zh-CN"/>
        </w:rPr>
        <w:drawing>
          <wp:inline distT="0" distB="0" distL="0" distR="0" wp14:anchorId="4A887890" wp14:editId="5A8F8F83">
            <wp:extent cx="4610100" cy="280480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a:extLst>
                        <a:ext uri="{28A0092B-C50C-407E-A947-70E740481C1C}">
                          <a14:useLocalDpi xmlns:a14="http://schemas.microsoft.com/office/drawing/2010/main" val="0"/>
                        </a:ext>
                      </a:extLst>
                    </a:blip>
                    <a:stretch>
                      <a:fillRect/>
                    </a:stretch>
                  </pic:blipFill>
                  <pic:spPr>
                    <a:xfrm>
                      <a:off x="0" y="0"/>
                      <a:ext cx="4626880" cy="2815010"/>
                    </a:xfrm>
                    <a:prstGeom prst="rect">
                      <a:avLst/>
                    </a:prstGeom>
                  </pic:spPr>
                </pic:pic>
              </a:graphicData>
            </a:graphic>
          </wp:inline>
        </w:drawing>
      </w:r>
    </w:p>
    <w:p w14:paraId="265928E5" w14:textId="7BD79694" w:rsidR="004D6FC9" w:rsidRDefault="00905403"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1</w:t>
      </w:r>
      <w:r w:rsidR="004D6FC9">
        <w:rPr>
          <w:rFonts w:ascii="Book Antiqua" w:eastAsia="Book Antiqua" w:hAnsi="Book Antiqua" w:cs="Book Antiqua"/>
          <w:b/>
          <w:bCs/>
          <w:color w:val="000000"/>
          <w:szCs w:val="22"/>
        </w:rPr>
        <w:t xml:space="preserve"> </w:t>
      </w:r>
      <w:r w:rsidRPr="004D6FC9">
        <w:rPr>
          <w:rFonts w:ascii="Book Antiqua" w:eastAsia="Book Antiqua" w:hAnsi="Book Antiqua" w:cs="Book Antiqua"/>
          <w:b/>
          <w:bCs/>
          <w:color w:val="000000"/>
          <w:szCs w:val="22"/>
        </w:rPr>
        <w:t>Comparison of body weight</w:t>
      </w:r>
      <w:r w:rsidR="004D6FC9" w:rsidRPr="004D6FC9">
        <w:rPr>
          <w:rFonts w:ascii="Book Antiqua" w:eastAsia="Book Antiqua" w:hAnsi="Book Antiqua" w:cs="Book Antiqua"/>
          <w:b/>
          <w:bCs/>
          <w:color w:val="000000"/>
          <w:szCs w:val="22"/>
        </w:rPr>
        <w:t xml:space="preserve">. </w:t>
      </w:r>
      <w:proofErr w:type="spellStart"/>
      <w:r w:rsidR="004D6FC9">
        <w:rPr>
          <w:rFonts w:ascii="Book Antiqua" w:eastAsia="Book Antiqua" w:hAnsi="Book Antiqua" w:cs="Book Antiqua"/>
          <w:color w:val="000000"/>
          <w:szCs w:val="28"/>
          <w:vertAlign w:val="superscript"/>
        </w:rPr>
        <w:t>b</w:t>
      </w:r>
      <w:r w:rsidRPr="004D6FC9">
        <w:rPr>
          <w:rFonts w:ascii="Book Antiqua" w:eastAsia="Book Antiqua" w:hAnsi="Book Antiqua" w:cs="Book Antiqua"/>
          <w:i/>
          <w:iCs/>
          <w:color w:val="000000"/>
          <w:szCs w:val="22"/>
        </w:rPr>
        <w:t>P</w:t>
      </w:r>
      <w:proofErr w:type="spellEnd"/>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w:t>
      </w:r>
      <w:r w:rsidRPr="004D6FC9">
        <w:rPr>
          <w:rFonts w:ascii="Book Antiqua" w:eastAsia="Book Antiqua" w:hAnsi="Book Antiqua" w:cs="Book Antiqua"/>
          <w:i/>
          <w:iCs/>
          <w:color w:val="000000"/>
          <w:szCs w:val="22"/>
        </w:rPr>
        <w:t>vs</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Mo group</w:t>
      </w:r>
      <w:r w:rsidR="00B8562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spellStart"/>
      <w:r w:rsidR="004D6FC9">
        <w:rPr>
          <w:rFonts w:ascii="Book Antiqua" w:eastAsia="Book Antiqua" w:hAnsi="Book Antiqua" w:cs="Book Antiqua"/>
          <w:color w:val="000000"/>
          <w:szCs w:val="28"/>
          <w:vertAlign w:val="superscript"/>
        </w:rPr>
        <w:t>d</w:t>
      </w:r>
      <w:r w:rsidRPr="004D6FC9">
        <w:rPr>
          <w:rFonts w:ascii="Book Antiqua" w:eastAsia="Book Antiqua" w:hAnsi="Book Antiqua" w:cs="Book Antiqua"/>
          <w:i/>
          <w:iCs/>
          <w:color w:val="000000"/>
          <w:szCs w:val="22"/>
        </w:rPr>
        <w:t>P</w:t>
      </w:r>
      <w:proofErr w:type="spellEnd"/>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0.01 </w:t>
      </w:r>
      <w:r w:rsidRPr="004D6FC9">
        <w:rPr>
          <w:rFonts w:ascii="Book Antiqua" w:eastAsia="Book Antiqua" w:hAnsi="Book Antiqua" w:cs="Book Antiqua"/>
          <w:i/>
          <w:iCs/>
          <w:color w:val="000000"/>
          <w:szCs w:val="22"/>
        </w:rPr>
        <w:t>vs</w:t>
      </w:r>
      <w:r w:rsidR="004D6FC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Me group</w:t>
      </w:r>
      <w:r w:rsidR="004D6FC9">
        <w:rPr>
          <w:rFonts w:ascii="Book Antiqua" w:eastAsia="Book Antiqua" w:hAnsi="Book Antiqua" w:cs="Book Antiqua"/>
          <w:color w:val="000000"/>
          <w:szCs w:val="22"/>
        </w:rPr>
        <w:t>.</w:t>
      </w:r>
      <w:r w:rsidR="00A25C57">
        <w:rPr>
          <w:rFonts w:ascii="Book Antiqua" w:eastAsia="Book Antiqua" w:hAnsi="Book Antiqua" w:cs="Book Antiqua"/>
          <w:color w:val="000000"/>
          <w:szCs w:val="22"/>
        </w:rPr>
        <w:t xml:space="preserve"> Mo: Model group; Me: Metformin group; Be: Berberine group.</w:t>
      </w:r>
    </w:p>
    <w:p w14:paraId="5D879309" w14:textId="67ACE7A0" w:rsidR="00905403" w:rsidRDefault="004D6FC9" w:rsidP="00905403">
      <w:pPr>
        <w:spacing w:line="360" w:lineRule="auto"/>
        <w:jc w:val="both"/>
      </w:pPr>
      <w:r>
        <w:rPr>
          <w:rFonts w:ascii="Book Antiqua" w:eastAsia="Book Antiqua" w:hAnsi="Book Antiqua" w:cs="Book Antiqua"/>
          <w:color w:val="000000"/>
          <w:szCs w:val="22"/>
        </w:rPr>
        <w:br w:type="page"/>
      </w:r>
      <w:r w:rsidR="00D47FDD">
        <w:rPr>
          <w:noProof/>
          <w:lang w:eastAsia="zh-CN"/>
        </w:rPr>
        <w:lastRenderedPageBreak/>
        <w:drawing>
          <wp:inline distT="0" distB="0" distL="0" distR="0" wp14:anchorId="6F3ED13E" wp14:editId="25EF1FA5">
            <wp:extent cx="5943600" cy="5244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244465"/>
                    </a:xfrm>
                    <a:prstGeom prst="rect">
                      <a:avLst/>
                    </a:prstGeom>
                  </pic:spPr>
                </pic:pic>
              </a:graphicData>
            </a:graphic>
          </wp:inline>
        </w:drawing>
      </w:r>
    </w:p>
    <w:p w14:paraId="7EA4BE04" w14:textId="413A233A" w:rsidR="003744AB" w:rsidRDefault="00905403"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w:t>
      </w:r>
      <w:r w:rsidRPr="003744AB">
        <w:rPr>
          <w:rFonts w:ascii="Book Antiqua" w:eastAsia="Book Antiqua" w:hAnsi="Book Antiqua" w:cs="Book Antiqua"/>
          <w:b/>
          <w:bCs/>
          <w:color w:val="000000"/>
          <w:szCs w:val="22"/>
        </w:rPr>
        <w:t>igure 2</w:t>
      </w:r>
      <w:r w:rsidR="003744AB" w:rsidRPr="003744AB">
        <w:rPr>
          <w:rFonts w:ascii="Book Antiqua" w:eastAsia="Book Antiqua" w:hAnsi="Book Antiqua" w:cs="Book Antiqua"/>
          <w:b/>
          <w:bCs/>
          <w:color w:val="000000"/>
          <w:szCs w:val="22"/>
        </w:rPr>
        <w:t xml:space="preserve"> Body weight and metabolic parameter levels after treatment</w:t>
      </w:r>
      <w:r w:rsidR="003744AB">
        <w:rPr>
          <w:rFonts w:ascii="Book Antiqua" w:eastAsia="Book Antiqua" w:hAnsi="Book Antiqua" w:cs="Book Antiqua"/>
          <w:b/>
          <w:bCs/>
          <w:color w:val="000000"/>
          <w:szCs w:val="22"/>
        </w:rPr>
        <w:t xml:space="preserve">. </w:t>
      </w:r>
      <w:r w:rsidR="003744AB" w:rsidRPr="003744AB">
        <w:rPr>
          <w:rFonts w:ascii="Book Antiqua" w:eastAsia="Book Antiqua" w:hAnsi="Book Antiqua" w:cs="Book Antiqua"/>
          <w:color w:val="000000"/>
          <w:szCs w:val="22"/>
        </w:rPr>
        <w:t>A:</w:t>
      </w:r>
      <w:r w:rsidR="003744AB" w:rsidRPr="003744AB">
        <w:rPr>
          <w:rFonts w:ascii="Book Antiqua" w:eastAsia="Book Antiqua" w:hAnsi="Book Antiqua" w:cs="Book Antiqua"/>
          <w:b/>
          <w:bCs/>
          <w:color w:val="000000"/>
          <w:szCs w:val="22"/>
        </w:rPr>
        <w:t xml:space="preserve"> </w:t>
      </w:r>
      <w:r w:rsidRPr="003744AB">
        <w:rPr>
          <w:rFonts w:ascii="Book Antiqua" w:eastAsia="Book Antiqua" w:hAnsi="Book Antiqua" w:cs="Book Antiqua"/>
          <w:color w:val="000000"/>
          <w:szCs w:val="22"/>
        </w:rPr>
        <w:t>Comparison of the</w:t>
      </w:r>
      <w:r w:rsidR="003744AB" w:rsidRPr="003744AB">
        <w:rPr>
          <w:rFonts w:ascii="Book Antiqua" w:eastAsia="Book Antiqua" w:hAnsi="Book Antiqua" w:cs="Book Antiqua"/>
          <w:color w:val="000000"/>
          <w:szCs w:val="22"/>
        </w:rPr>
        <w:t xml:space="preserve"> fasting blood glucose</w:t>
      </w:r>
      <w:r w:rsidRPr="003744AB">
        <w:rPr>
          <w:rFonts w:ascii="Book Antiqua" w:eastAsia="Book Antiqua" w:hAnsi="Book Antiqua" w:cs="Book Antiqua"/>
          <w:color w:val="000000"/>
          <w:szCs w:val="22"/>
        </w:rPr>
        <w:t xml:space="preserve"> levels</w:t>
      </w:r>
      <w:r w:rsidR="003744AB" w:rsidRPr="003744AB">
        <w:rPr>
          <w:rFonts w:ascii="Book Antiqua" w:eastAsia="Book Antiqua" w:hAnsi="Book Antiqua" w:cs="Book Antiqua"/>
          <w:color w:val="000000"/>
          <w:szCs w:val="22"/>
        </w:rPr>
        <w:t xml:space="preserve">. </w:t>
      </w:r>
      <w:proofErr w:type="spellStart"/>
      <w:r w:rsidR="003744AB" w:rsidRPr="003744AB">
        <w:rPr>
          <w:rFonts w:ascii="Book Antiqua" w:eastAsia="Book Antiqua" w:hAnsi="Book Antiqua" w:cs="Book Antiqua"/>
          <w:color w:val="000000"/>
          <w:szCs w:val="22"/>
          <w:vertAlign w:val="superscript"/>
        </w:rPr>
        <w:t>b</w:t>
      </w:r>
      <w:r w:rsidRPr="003744AB">
        <w:rPr>
          <w:rFonts w:ascii="Book Antiqua" w:eastAsia="Book Antiqua" w:hAnsi="Book Antiqua" w:cs="Book Antiqua"/>
          <w:i/>
          <w:iCs/>
          <w:color w:val="000000"/>
          <w:szCs w:val="22"/>
        </w:rPr>
        <w:t>P</w:t>
      </w:r>
      <w:proofErr w:type="spellEnd"/>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0.01 </w:t>
      </w:r>
      <w:r w:rsidRPr="003744AB">
        <w:rPr>
          <w:rFonts w:ascii="Book Antiqua" w:eastAsia="Book Antiqua" w:hAnsi="Book Antiqua" w:cs="Book Antiqua"/>
          <w:i/>
          <w:iCs/>
          <w:color w:val="000000"/>
          <w:szCs w:val="22"/>
        </w:rPr>
        <w:t>vs</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the </w:t>
      </w:r>
      <w:r w:rsidR="00623BA8">
        <w:rPr>
          <w:rFonts w:ascii="Book Antiqua" w:eastAsia="Book Antiqua" w:hAnsi="Book Antiqua" w:cs="Book Antiqua"/>
          <w:color w:val="000000"/>
          <w:szCs w:val="22"/>
        </w:rPr>
        <w:t>model (</w:t>
      </w:r>
      <w:r w:rsidRPr="003744AB">
        <w:rPr>
          <w:rFonts w:ascii="Book Antiqua" w:eastAsia="Book Antiqua" w:hAnsi="Book Antiqua" w:cs="Book Antiqua"/>
          <w:color w:val="000000"/>
          <w:szCs w:val="22"/>
        </w:rPr>
        <w:t>Mo</w:t>
      </w:r>
      <w:r w:rsidR="00623BA8">
        <w:rPr>
          <w:rFonts w:ascii="Book Antiqua" w:eastAsia="Book Antiqua" w:hAnsi="Book Antiqua" w:cs="Book Antiqua"/>
          <w:color w:val="000000"/>
          <w:szCs w:val="22"/>
        </w:rPr>
        <w:t>)</w:t>
      </w:r>
      <w:r w:rsidRPr="003744AB">
        <w:rPr>
          <w:rFonts w:ascii="Book Antiqua" w:eastAsia="Book Antiqua" w:hAnsi="Book Antiqua" w:cs="Book Antiqua"/>
          <w:color w:val="000000"/>
          <w:szCs w:val="22"/>
        </w:rPr>
        <w:t xml:space="preserve"> group; </w:t>
      </w:r>
      <w:proofErr w:type="spellStart"/>
      <w:r w:rsidR="003744AB" w:rsidRPr="003744AB">
        <w:rPr>
          <w:rFonts w:ascii="Book Antiqua" w:eastAsia="Book Antiqua" w:hAnsi="Book Antiqua" w:cs="Book Antiqua"/>
          <w:color w:val="000000"/>
          <w:szCs w:val="28"/>
          <w:vertAlign w:val="superscript"/>
        </w:rPr>
        <w:t>d</w:t>
      </w:r>
      <w:r w:rsidRPr="003744AB">
        <w:rPr>
          <w:rFonts w:ascii="Book Antiqua" w:eastAsia="Book Antiqua" w:hAnsi="Book Antiqua" w:cs="Book Antiqua"/>
          <w:i/>
          <w:iCs/>
          <w:color w:val="000000"/>
          <w:szCs w:val="22"/>
        </w:rPr>
        <w:t>P</w:t>
      </w:r>
      <w:proofErr w:type="spellEnd"/>
      <w:r w:rsidR="003744AB" w:rsidRPr="003744AB">
        <w:rPr>
          <w:rFonts w:ascii="Book Antiqua" w:eastAsia="Book Antiqua" w:hAnsi="Book Antiqua" w:cs="Book Antiqua"/>
          <w:i/>
          <w:iCs/>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0.01 </w:t>
      </w:r>
      <w:r w:rsidRPr="003744AB">
        <w:rPr>
          <w:rFonts w:ascii="Book Antiqua" w:eastAsia="Book Antiqua" w:hAnsi="Book Antiqua" w:cs="Book Antiqua"/>
          <w:i/>
          <w:iCs/>
          <w:color w:val="000000"/>
          <w:szCs w:val="22"/>
        </w:rPr>
        <w:t>vs</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the </w:t>
      </w:r>
      <w:r w:rsidR="00623BA8">
        <w:rPr>
          <w:rFonts w:ascii="Book Antiqua" w:eastAsia="Book Antiqua" w:hAnsi="Book Antiqua" w:cs="Book Antiqua"/>
          <w:color w:val="000000"/>
          <w:szCs w:val="22"/>
        </w:rPr>
        <w:t>metformin</w:t>
      </w:r>
      <w:r w:rsidR="00623BA8" w:rsidRPr="003744AB">
        <w:rPr>
          <w:rFonts w:ascii="Book Antiqua" w:eastAsia="Book Antiqua" w:hAnsi="Book Antiqua" w:cs="Book Antiqua"/>
          <w:color w:val="000000"/>
          <w:szCs w:val="22"/>
        </w:rPr>
        <w:t xml:space="preserve"> </w:t>
      </w:r>
      <w:r w:rsidR="00623BA8">
        <w:rPr>
          <w:rFonts w:ascii="Book Antiqua" w:eastAsia="Book Antiqua" w:hAnsi="Book Antiqua" w:cs="Book Antiqua"/>
          <w:color w:val="000000"/>
          <w:szCs w:val="22"/>
        </w:rPr>
        <w:t>(</w:t>
      </w:r>
      <w:r w:rsidRPr="003744AB">
        <w:rPr>
          <w:rFonts w:ascii="Book Antiqua" w:eastAsia="Book Antiqua" w:hAnsi="Book Antiqua" w:cs="Book Antiqua"/>
          <w:color w:val="000000"/>
          <w:szCs w:val="22"/>
        </w:rPr>
        <w:t>Me</w:t>
      </w:r>
      <w:r w:rsidR="00623BA8">
        <w:rPr>
          <w:rFonts w:ascii="Book Antiqua" w:eastAsia="Book Antiqua" w:hAnsi="Book Antiqua" w:cs="Book Antiqua"/>
          <w:color w:val="000000"/>
          <w:szCs w:val="22"/>
        </w:rPr>
        <w:t>)</w:t>
      </w:r>
      <w:r w:rsidRPr="003744AB">
        <w:rPr>
          <w:rFonts w:ascii="Book Antiqua" w:eastAsia="Book Antiqua" w:hAnsi="Book Antiqua" w:cs="Book Antiqua"/>
          <w:color w:val="000000"/>
          <w:szCs w:val="22"/>
        </w:rPr>
        <w:t xml:space="preserve"> group</w:t>
      </w:r>
      <w:r w:rsidR="003744AB" w:rsidRPr="003744AB">
        <w:rPr>
          <w:rFonts w:ascii="Book Antiqua" w:eastAsia="Book Antiqua" w:hAnsi="Book Antiqua" w:cs="Book Antiqua"/>
          <w:color w:val="000000"/>
          <w:szCs w:val="22"/>
        </w:rPr>
        <w:t xml:space="preserve">; B: </w:t>
      </w:r>
      <w:r w:rsidRPr="003744AB">
        <w:rPr>
          <w:rFonts w:ascii="Book Antiqua" w:eastAsia="Book Antiqua" w:hAnsi="Book Antiqua" w:cs="Book Antiqua"/>
          <w:color w:val="000000"/>
          <w:szCs w:val="22"/>
        </w:rPr>
        <w:t>Comparison of the insulin levels</w:t>
      </w:r>
      <w:r w:rsidR="003744AB" w:rsidRPr="003744AB">
        <w:rPr>
          <w:rFonts w:ascii="Book Antiqua" w:eastAsia="Book Antiqua" w:hAnsi="Book Antiqua" w:cs="Book Antiqua"/>
          <w:color w:val="000000"/>
          <w:szCs w:val="22"/>
        </w:rPr>
        <w:t xml:space="preserve">. </w:t>
      </w:r>
      <w:proofErr w:type="spellStart"/>
      <w:r w:rsidR="003744AB" w:rsidRPr="003744AB">
        <w:rPr>
          <w:rFonts w:ascii="Book Antiqua" w:eastAsia="Book Antiqua" w:hAnsi="Book Antiqua" w:cs="Book Antiqua"/>
          <w:color w:val="000000"/>
          <w:szCs w:val="22"/>
          <w:vertAlign w:val="superscript"/>
        </w:rPr>
        <w:t>a</w:t>
      </w:r>
      <w:r w:rsidRPr="003744AB">
        <w:rPr>
          <w:rFonts w:ascii="Book Antiqua" w:eastAsia="Book Antiqua" w:hAnsi="Book Antiqua" w:cs="Book Antiqua"/>
          <w:i/>
          <w:iCs/>
          <w:color w:val="000000"/>
          <w:szCs w:val="22"/>
        </w:rPr>
        <w:t>P</w:t>
      </w:r>
      <w:proofErr w:type="spellEnd"/>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0.05</w:t>
      </w:r>
      <w:r w:rsidRPr="003744AB">
        <w:rPr>
          <w:rFonts w:ascii="Book Antiqua" w:eastAsia="Book Antiqua" w:hAnsi="Book Antiqua" w:cs="Book Antiqua"/>
          <w:i/>
          <w:iCs/>
          <w:color w:val="000000"/>
          <w:szCs w:val="22"/>
        </w:rPr>
        <w:t xml:space="preserve"> vs</w:t>
      </w:r>
      <w:r w:rsidRPr="003744AB">
        <w:rPr>
          <w:rFonts w:ascii="Book Antiqua" w:eastAsia="Book Antiqua" w:hAnsi="Book Antiqua" w:cs="Book Antiqua"/>
          <w:color w:val="000000"/>
          <w:szCs w:val="22"/>
        </w:rPr>
        <w:t xml:space="preserve"> the Mo group</w:t>
      </w:r>
      <w:r w:rsidR="003744AB" w:rsidRPr="003744AB">
        <w:rPr>
          <w:rFonts w:ascii="Book Antiqua" w:eastAsia="Book Antiqua" w:hAnsi="Book Antiqua" w:cs="Book Antiqua"/>
          <w:color w:val="000000"/>
          <w:szCs w:val="22"/>
        </w:rPr>
        <w:t xml:space="preserve">; </w:t>
      </w:r>
      <w:r w:rsidR="003744AB" w:rsidRPr="003744AB">
        <w:rPr>
          <w:rFonts w:ascii="Book Antiqua" w:hAnsi="Book Antiqua"/>
          <w:lang w:eastAsia="zh-CN"/>
        </w:rPr>
        <w:t xml:space="preserve">C: </w:t>
      </w:r>
      <w:r w:rsidRPr="003744AB">
        <w:rPr>
          <w:rFonts w:ascii="Book Antiqua" w:eastAsia="Book Antiqua" w:hAnsi="Book Antiqua" w:cs="Book Antiqua"/>
          <w:color w:val="000000"/>
          <w:szCs w:val="22"/>
        </w:rPr>
        <w:t xml:space="preserve">Comparison of the </w:t>
      </w:r>
      <w:r w:rsidR="003744AB" w:rsidRPr="003744AB">
        <w:rPr>
          <w:rFonts w:ascii="Book Antiqua" w:eastAsia="Book Antiqua" w:hAnsi="Book Antiqua" w:cs="Book Antiqua"/>
          <w:color w:val="000000"/>
          <w:szCs w:val="22"/>
        </w:rPr>
        <w:t>homeostatic model assessment-insulin resistance</w:t>
      </w:r>
      <w:r w:rsidRPr="003744AB">
        <w:rPr>
          <w:rFonts w:ascii="Book Antiqua" w:eastAsia="Book Antiqua" w:hAnsi="Book Antiqua" w:cs="Book Antiqua"/>
          <w:color w:val="000000"/>
          <w:szCs w:val="22"/>
        </w:rPr>
        <w:t xml:space="preserve"> levels</w:t>
      </w:r>
      <w:r w:rsidR="003744AB" w:rsidRPr="003744AB">
        <w:rPr>
          <w:rFonts w:ascii="Book Antiqua" w:eastAsia="Book Antiqua" w:hAnsi="Book Antiqua" w:cs="Book Antiqua"/>
          <w:color w:val="000000"/>
          <w:szCs w:val="22"/>
        </w:rPr>
        <w:t xml:space="preserve">. </w:t>
      </w:r>
      <w:proofErr w:type="spellStart"/>
      <w:r w:rsidR="003744AB" w:rsidRPr="003744AB">
        <w:rPr>
          <w:rFonts w:ascii="Book Antiqua" w:eastAsia="Book Antiqua" w:hAnsi="Book Antiqua" w:cs="Book Antiqua"/>
          <w:color w:val="000000"/>
          <w:szCs w:val="22"/>
          <w:vertAlign w:val="superscript"/>
        </w:rPr>
        <w:t>b</w:t>
      </w:r>
      <w:r w:rsidRPr="003744AB">
        <w:rPr>
          <w:rFonts w:ascii="Book Antiqua" w:eastAsia="Book Antiqua" w:hAnsi="Book Antiqua" w:cs="Book Antiqua"/>
          <w:i/>
          <w:iCs/>
          <w:color w:val="000000"/>
          <w:szCs w:val="22"/>
        </w:rPr>
        <w:t>P</w:t>
      </w:r>
      <w:proofErr w:type="spellEnd"/>
      <w:r w:rsidR="003744AB" w:rsidRPr="003744AB">
        <w:rPr>
          <w:rFonts w:ascii="Book Antiqua" w:eastAsia="Book Antiqua" w:hAnsi="Book Antiqua" w:cs="Book Antiqua"/>
          <w:i/>
          <w:iCs/>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0.01 </w:t>
      </w:r>
      <w:r w:rsidRPr="003744AB">
        <w:rPr>
          <w:rFonts w:ascii="Book Antiqua" w:eastAsia="Book Antiqua" w:hAnsi="Book Antiqua" w:cs="Book Antiqua"/>
          <w:i/>
          <w:iCs/>
          <w:color w:val="000000"/>
          <w:szCs w:val="22"/>
        </w:rPr>
        <w:t>vs</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the Mo group;</w:t>
      </w:r>
      <w:r w:rsidR="003744AB" w:rsidRPr="003744AB">
        <w:rPr>
          <w:rFonts w:ascii="Book Antiqua" w:eastAsia="Book Antiqua" w:hAnsi="Book Antiqua" w:cs="Book Antiqua"/>
          <w:color w:val="000000"/>
          <w:szCs w:val="28"/>
        </w:rPr>
        <w:t xml:space="preserve"> </w:t>
      </w:r>
      <w:proofErr w:type="spellStart"/>
      <w:r w:rsidR="003744AB" w:rsidRPr="003744AB">
        <w:rPr>
          <w:rFonts w:ascii="Book Antiqua" w:eastAsia="Book Antiqua" w:hAnsi="Book Antiqua" w:cs="Book Antiqua"/>
          <w:color w:val="000000"/>
          <w:szCs w:val="28"/>
          <w:vertAlign w:val="superscript"/>
        </w:rPr>
        <w:t>d</w:t>
      </w:r>
      <w:r w:rsidRPr="003744AB">
        <w:rPr>
          <w:rFonts w:ascii="Book Antiqua" w:eastAsia="Book Antiqua" w:hAnsi="Book Antiqua" w:cs="Book Antiqua"/>
          <w:i/>
          <w:iCs/>
          <w:color w:val="000000"/>
          <w:szCs w:val="22"/>
        </w:rPr>
        <w:t>P</w:t>
      </w:r>
      <w:proofErr w:type="spellEnd"/>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0.05 </w:t>
      </w:r>
      <w:r w:rsidRPr="003744AB">
        <w:rPr>
          <w:rFonts w:ascii="Book Antiqua" w:eastAsia="Book Antiqua" w:hAnsi="Book Antiqua" w:cs="Book Antiqua"/>
          <w:i/>
          <w:iCs/>
          <w:color w:val="000000"/>
          <w:szCs w:val="22"/>
        </w:rPr>
        <w:t>vs</w:t>
      </w:r>
      <w:r w:rsidRPr="003744AB">
        <w:rPr>
          <w:rFonts w:ascii="Book Antiqua" w:eastAsia="Book Antiqua" w:hAnsi="Book Antiqua" w:cs="Book Antiqua"/>
          <w:color w:val="000000"/>
          <w:szCs w:val="22"/>
        </w:rPr>
        <w:t xml:space="preserve"> the Me group</w:t>
      </w:r>
      <w:r w:rsidR="003744AB" w:rsidRPr="003744AB">
        <w:rPr>
          <w:rFonts w:ascii="Book Antiqua" w:hAnsi="Book Antiqua"/>
          <w:lang w:eastAsia="zh-CN"/>
        </w:rPr>
        <w:t xml:space="preserve">; D: </w:t>
      </w:r>
      <w:r w:rsidRPr="003744AB">
        <w:rPr>
          <w:rFonts w:ascii="Book Antiqua" w:eastAsia="Book Antiqua" w:hAnsi="Book Antiqua" w:cs="Book Antiqua"/>
          <w:color w:val="000000"/>
          <w:szCs w:val="22"/>
        </w:rPr>
        <w:t xml:space="preserve">Comparison of the </w:t>
      </w:r>
      <w:r w:rsidR="003744AB" w:rsidRPr="003744AB">
        <w:rPr>
          <w:rFonts w:ascii="Book Antiqua" w:eastAsia="Book Antiqua" w:hAnsi="Book Antiqua" w:cs="Book Antiqua"/>
          <w:color w:val="000000"/>
          <w:szCs w:val="22"/>
        </w:rPr>
        <w:t>glucagon-like peptide-1 l</w:t>
      </w:r>
      <w:r w:rsidRPr="003744AB">
        <w:rPr>
          <w:rFonts w:ascii="Book Antiqua" w:eastAsia="Book Antiqua" w:hAnsi="Book Antiqua" w:cs="Book Antiqua"/>
          <w:color w:val="000000"/>
          <w:szCs w:val="22"/>
        </w:rPr>
        <w:t>evels</w:t>
      </w:r>
      <w:r w:rsidR="003744AB" w:rsidRPr="003744AB">
        <w:rPr>
          <w:rFonts w:ascii="Book Antiqua" w:eastAsia="Book Antiqua" w:hAnsi="Book Antiqua" w:cs="Book Antiqua"/>
          <w:color w:val="000000"/>
          <w:szCs w:val="22"/>
        </w:rPr>
        <w:t xml:space="preserve">. </w:t>
      </w:r>
      <w:proofErr w:type="spellStart"/>
      <w:r w:rsidR="003744AB" w:rsidRPr="003744AB">
        <w:rPr>
          <w:rFonts w:ascii="Book Antiqua" w:eastAsia="Book Antiqua" w:hAnsi="Book Antiqua" w:cs="Book Antiqua"/>
          <w:color w:val="000000"/>
          <w:szCs w:val="22"/>
          <w:vertAlign w:val="superscript"/>
        </w:rPr>
        <w:t>a</w:t>
      </w:r>
      <w:r w:rsidRPr="003744AB">
        <w:rPr>
          <w:rFonts w:ascii="Book Antiqua" w:eastAsia="Book Antiqua" w:hAnsi="Book Antiqua" w:cs="Book Antiqua"/>
          <w:i/>
          <w:iCs/>
          <w:color w:val="000000"/>
          <w:szCs w:val="22"/>
        </w:rPr>
        <w:t>P</w:t>
      </w:r>
      <w:proofErr w:type="spellEnd"/>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0.05 </w:t>
      </w:r>
      <w:r w:rsidRPr="003744AB">
        <w:rPr>
          <w:rFonts w:ascii="Book Antiqua" w:eastAsia="Book Antiqua" w:hAnsi="Book Antiqua" w:cs="Book Antiqua"/>
          <w:i/>
          <w:iCs/>
          <w:color w:val="000000"/>
          <w:szCs w:val="22"/>
        </w:rPr>
        <w:t>vs</w:t>
      </w:r>
      <w:r w:rsidRPr="003744AB">
        <w:rPr>
          <w:rFonts w:ascii="Book Antiqua" w:eastAsia="Book Antiqua" w:hAnsi="Book Antiqua" w:cs="Book Antiqua"/>
          <w:color w:val="000000"/>
          <w:szCs w:val="22"/>
        </w:rPr>
        <w:t xml:space="preserve"> the Mo group</w:t>
      </w:r>
      <w:r w:rsidR="003744AB" w:rsidRPr="003744AB">
        <w:rPr>
          <w:rFonts w:ascii="Book Antiqua" w:eastAsia="Book Antiqua" w:hAnsi="Book Antiqua" w:cs="Book Antiqua"/>
          <w:color w:val="000000"/>
          <w:szCs w:val="22"/>
        </w:rPr>
        <w:t xml:space="preserve">; E: </w:t>
      </w:r>
      <w:r w:rsidRPr="003744AB">
        <w:rPr>
          <w:rFonts w:ascii="Book Antiqua" w:eastAsia="Book Antiqua" w:hAnsi="Book Antiqua" w:cs="Book Antiqua"/>
          <w:color w:val="000000"/>
          <w:szCs w:val="22"/>
        </w:rPr>
        <w:t>Comparison of the lipid levels</w:t>
      </w:r>
      <w:r w:rsidR="003744AB" w:rsidRPr="003744AB">
        <w:rPr>
          <w:rFonts w:ascii="Book Antiqua" w:eastAsia="Book Antiqua" w:hAnsi="Book Antiqua" w:cs="Book Antiqua"/>
          <w:color w:val="000000"/>
          <w:szCs w:val="22"/>
        </w:rPr>
        <w:t xml:space="preserve">. </w:t>
      </w:r>
      <w:proofErr w:type="spellStart"/>
      <w:r w:rsidR="003744AB" w:rsidRPr="003744AB">
        <w:rPr>
          <w:rFonts w:ascii="Book Antiqua" w:hAnsi="Book Antiqua"/>
          <w:vertAlign w:val="superscript"/>
          <w:lang w:eastAsia="zh-CN"/>
        </w:rPr>
        <w:t>b</w:t>
      </w:r>
      <w:r w:rsidRPr="003744AB">
        <w:rPr>
          <w:rFonts w:ascii="Book Antiqua" w:eastAsia="Book Antiqua" w:hAnsi="Book Antiqua" w:cs="Book Antiqua"/>
          <w:i/>
          <w:iCs/>
          <w:color w:val="000000"/>
          <w:szCs w:val="22"/>
        </w:rPr>
        <w:t>P</w:t>
      </w:r>
      <w:proofErr w:type="spellEnd"/>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&lt;</w:t>
      </w:r>
      <w:r w:rsidR="003744AB" w:rsidRPr="003744AB">
        <w:rPr>
          <w:rFonts w:ascii="Book Antiqua" w:eastAsia="Book Antiqua" w:hAnsi="Book Antiqua" w:cs="Book Antiqua"/>
          <w:color w:val="000000"/>
          <w:szCs w:val="22"/>
        </w:rPr>
        <w:t xml:space="preserve"> </w:t>
      </w:r>
      <w:r w:rsidRPr="003744AB">
        <w:rPr>
          <w:rFonts w:ascii="Book Antiqua" w:eastAsia="Book Antiqua" w:hAnsi="Book Antiqua" w:cs="Book Antiqua"/>
          <w:color w:val="000000"/>
          <w:szCs w:val="22"/>
        </w:rPr>
        <w:t xml:space="preserve">0.01 </w:t>
      </w:r>
      <w:r w:rsidRPr="00623BA8">
        <w:rPr>
          <w:rFonts w:ascii="Book Antiqua" w:eastAsia="Book Antiqua" w:hAnsi="Book Antiqua" w:cs="Book Antiqua"/>
          <w:i/>
          <w:iCs/>
          <w:color w:val="000000"/>
          <w:szCs w:val="22"/>
        </w:rPr>
        <w:t>vs</w:t>
      </w:r>
      <w:r w:rsidRPr="003744AB">
        <w:rPr>
          <w:rFonts w:ascii="Book Antiqua" w:eastAsia="Book Antiqua" w:hAnsi="Book Antiqua" w:cs="Book Antiqua"/>
          <w:color w:val="000000"/>
          <w:szCs w:val="22"/>
        </w:rPr>
        <w:t xml:space="preserve"> the Mo group</w:t>
      </w:r>
      <w:r w:rsidR="003744AB">
        <w:rPr>
          <w:rFonts w:ascii="Book Antiqua" w:eastAsia="Book Antiqua" w:hAnsi="Book Antiqua" w:cs="Book Antiqua"/>
          <w:color w:val="000000"/>
          <w:szCs w:val="22"/>
        </w:rPr>
        <w:t>. FBG: F</w:t>
      </w:r>
      <w:r w:rsidR="003744AB" w:rsidRPr="003744AB">
        <w:rPr>
          <w:rFonts w:ascii="Book Antiqua" w:eastAsia="Book Antiqua" w:hAnsi="Book Antiqua" w:cs="Book Antiqua"/>
          <w:color w:val="000000"/>
          <w:szCs w:val="22"/>
        </w:rPr>
        <w:t>asting blood glucose</w:t>
      </w:r>
      <w:r w:rsidR="003744AB">
        <w:rPr>
          <w:rFonts w:ascii="Book Antiqua" w:eastAsia="Book Antiqua" w:hAnsi="Book Antiqua" w:cs="Book Antiqua"/>
          <w:color w:val="000000"/>
          <w:szCs w:val="22"/>
        </w:rPr>
        <w:t>; HOMA-IR: H</w:t>
      </w:r>
      <w:r w:rsidR="003744AB" w:rsidRPr="003744AB">
        <w:rPr>
          <w:rFonts w:ascii="Book Antiqua" w:eastAsia="Book Antiqua" w:hAnsi="Book Antiqua" w:cs="Book Antiqua"/>
          <w:color w:val="000000"/>
          <w:szCs w:val="22"/>
        </w:rPr>
        <w:t>omeostatic model assessment-insulin resistance</w:t>
      </w:r>
      <w:r w:rsidR="003744AB">
        <w:rPr>
          <w:rFonts w:ascii="Book Antiqua" w:eastAsia="Book Antiqua" w:hAnsi="Book Antiqua" w:cs="Book Antiqua"/>
          <w:color w:val="000000"/>
          <w:szCs w:val="22"/>
        </w:rPr>
        <w:t>; GLP-1: G</w:t>
      </w:r>
      <w:r w:rsidR="003744AB" w:rsidRPr="003744AB">
        <w:rPr>
          <w:rFonts w:ascii="Book Antiqua" w:eastAsia="Book Antiqua" w:hAnsi="Book Antiqua" w:cs="Book Antiqua"/>
          <w:color w:val="000000"/>
          <w:szCs w:val="22"/>
        </w:rPr>
        <w:t>lucagon-like peptide-1</w:t>
      </w:r>
      <w:r w:rsidR="003744AB">
        <w:rPr>
          <w:rFonts w:ascii="Book Antiqua" w:eastAsia="Book Antiqua" w:hAnsi="Book Antiqua" w:cs="Book Antiqua"/>
          <w:color w:val="000000"/>
          <w:szCs w:val="22"/>
        </w:rPr>
        <w:t xml:space="preserve">; TC: </w:t>
      </w:r>
      <w:r w:rsidR="00A559CB">
        <w:rPr>
          <w:rFonts w:ascii="Book Antiqua" w:eastAsia="Book Antiqua" w:hAnsi="Book Antiqua" w:cs="Book Antiqua"/>
          <w:color w:val="000000"/>
          <w:szCs w:val="22"/>
        </w:rPr>
        <w:t>T</w:t>
      </w:r>
      <w:r w:rsidR="003744AB">
        <w:rPr>
          <w:rFonts w:ascii="Book Antiqua" w:eastAsia="Book Antiqua" w:hAnsi="Book Antiqua" w:cs="Book Antiqua"/>
          <w:color w:val="000000"/>
          <w:szCs w:val="22"/>
        </w:rPr>
        <w:t>otal cholesterol; TG: Triglycerides</w:t>
      </w:r>
      <w:r w:rsidR="00686B8A">
        <w:rPr>
          <w:rFonts w:ascii="Book Antiqua" w:eastAsia="Book Antiqua" w:hAnsi="Book Antiqua" w:cs="Book Antiqua"/>
          <w:color w:val="000000"/>
          <w:szCs w:val="22"/>
        </w:rPr>
        <w:t>; Mo: Model group; Me: Metformin group; Be: Berberine group</w:t>
      </w:r>
      <w:r w:rsidR="003744AB">
        <w:rPr>
          <w:rFonts w:ascii="Book Antiqua" w:eastAsia="Book Antiqua" w:hAnsi="Book Antiqua" w:cs="Book Antiqua"/>
          <w:color w:val="000000"/>
          <w:szCs w:val="22"/>
        </w:rPr>
        <w:t>.</w:t>
      </w:r>
    </w:p>
    <w:p w14:paraId="47850E16" w14:textId="7E87C7F9" w:rsidR="00626A69" w:rsidRDefault="003744AB"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626A69">
        <w:rPr>
          <w:rFonts w:ascii="Book Antiqua" w:eastAsia="Book Antiqua" w:hAnsi="Book Antiqua" w:cs="Book Antiqua"/>
          <w:noProof/>
          <w:color w:val="000000"/>
          <w:szCs w:val="22"/>
          <w:lang w:eastAsia="zh-CN"/>
        </w:rPr>
        <w:lastRenderedPageBreak/>
        <w:drawing>
          <wp:inline distT="0" distB="0" distL="0" distR="0" wp14:anchorId="31853F4F" wp14:editId="42017607">
            <wp:extent cx="5819457" cy="174579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7219" cy="1751126"/>
                    </a:xfrm>
                    <a:prstGeom prst="rect">
                      <a:avLst/>
                    </a:prstGeom>
                    <a:noFill/>
                  </pic:spPr>
                </pic:pic>
              </a:graphicData>
            </a:graphic>
          </wp:inline>
        </w:drawing>
      </w:r>
    </w:p>
    <w:p w14:paraId="40DE7975" w14:textId="1861DD87" w:rsidR="00AA631A" w:rsidRDefault="00905403"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w:t>
      </w:r>
      <w:r w:rsidR="003173EF">
        <w:rPr>
          <w:rFonts w:ascii="Book Antiqua" w:eastAsia="Book Antiqua" w:hAnsi="Book Antiqua" w:cs="Book Antiqua"/>
          <w:b/>
          <w:bCs/>
          <w:color w:val="000000"/>
          <w:szCs w:val="22"/>
        </w:rPr>
        <w:t>3</w:t>
      </w:r>
      <w:r w:rsidR="00AA631A">
        <w:rPr>
          <w:rFonts w:ascii="Book Antiqua" w:eastAsia="Book Antiqua" w:hAnsi="Book Antiqua" w:cs="Book Antiqua"/>
          <w:b/>
          <w:bCs/>
          <w:color w:val="000000"/>
          <w:szCs w:val="22"/>
        </w:rPr>
        <w:t xml:space="preserve"> </w:t>
      </w:r>
      <w:r w:rsidRPr="00AA631A">
        <w:rPr>
          <w:rFonts w:ascii="Book Antiqua" w:eastAsia="Book Antiqua" w:hAnsi="Book Antiqua" w:cs="Book Antiqua"/>
          <w:b/>
          <w:bCs/>
          <w:color w:val="000000"/>
          <w:szCs w:val="22"/>
        </w:rPr>
        <w:t>Histopathol</w:t>
      </w:r>
      <w:r w:rsidRPr="00AA631A">
        <w:rPr>
          <w:rFonts w:ascii="Book Antiqua" w:eastAsia="Book Antiqua" w:hAnsi="Book Antiqua" w:cs="Book Antiqua"/>
          <w:b/>
          <w:bCs/>
          <w:color w:val="000000"/>
          <w:szCs w:val="22"/>
        </w:rPr>
        <w:t xml:space="preserve">ogical </w:t>
      </w:r>
      <w:r w:rsidR="00F42A47">
        <w:rPr>
          <w:rFonts w:ascii="Book Antiqua" w:eastAsia="Book Antiqua" w:hAnsi="Book Antiqua" w:cs="Book Antiqua"/>
          <w:b/>
          <w:bCs/>
          <w:color w:val="000000"/>
          <w:szCs w:val="22"/>
        </w:rPr>
        <w:t>images</w:t>
      </w:r>
      <w:r w:rsidR="00F42A47" w:rsidRPr="00AA631A">
        <w:rPr>
          <w:rFonts w:ascii="Book Antiqua" w:eastAsia="Book Antiqua" w:hAnsi="Book Antiqua" w:cs="Book Antiqua"/>
          <w:b/>
          <w:bCs/>
          <w:color w:val="000000"/>
          <w:szCs w:val="22"/>
        </w:rPr>
        <w:t xml:space="preserve"> </w:t>
      </w:r>
      <w:r w:rsidRPr="00AA631A">
        <w:rPr>
          <w:rFonts w:ascii="Book Antiqua" w:eastAsia="Book Antiqua" w:hAnsi="Book Antiqua" w:cs="Book Antiqua"/>
          <w:b/>
          <w:bCs/>
          <w:color w:val="000000"/>
          <w:szCs w:val="22"/>
        </w:rPr>
        <w:t>of the p</w:t>
      </w:r>
      <w:r w:rsidRPr="00AA631A">
        <w:rPr>
          <w:rFonts w:ascii="Book Antiqua" w:eastAsia="Book Antiqua" w:hAnsi="Book Antiqua" w:cs="Book Antiqua"/>
          <w:b/>
          <w:bCs/>
          <w:color w:val="000000"/>
          <w:szCs w:val="22"/>
        </w:rPr>
        <w:t>ancreas</w:t>
      </w:r>
      <w:r w:rsidR="00AA631A">
        <w:rPr>
          <w:rFonts w:ascii="Book Antiqua" w:eastAsia="Book Antiqua" w:hAnsi="Book Antiqua" w:cs="Book Antiqua"/>
          <w:b/>
          <w:bCs/>
          <w:color w:val="000000"/>
          <w:szCs w:val="22"/>
        </w:rPr>
        <w:t>.</w:t>
      </w:r>
      <w:r w:rsidR="00AA631A">
        <w:rPr>
          <w:rFonts w:ascii="Book Antiqua" w:hAnsi="Book Antiqua" w:cs="Book Antiqua" w:hint="eastAsia"/>
          <w:b/>
          <w:bCs/>
          <w:color w:val="000000"/>
          <w:szCs w:val="22"/>
          <w:lang w:eastAsia="zh-CN"/>
        </w:rPr>
        <w:t xml:space="preserve"> </w:t>
      </w:r>
      <w:r w:rsidR="00AA631A">
        <w:rPr>
          <w:rFonts w:ascii="Book Antiqua" w:eastAsia="Book Antiqua" w:hAnsi="Book Antiqua" w:cs="Book Antiqua"/>
          <w:color w:val="000000"/>
          <w:szCs w:val="22"/>
        </w:rPr>
        <w:t>Hematoxylin and eosin</w:t>
      </w:r>
      <w:r>
        <w:rPr>
          <w:rFonts w:ascii="Book Antiqua" w:eastAsia="Book Antiqua" w:hAnsi="Book Antiqua" w:cs="Book Antiqua"/>
          <w:color w:val="000000"/>
          <w:szCs w:val="22"/>
        </w:rPr>
        <w:t xml:space="preserve"> staining (original magnification ×</w:t>
      </w:r>
      <w:r w:rsidR="003173E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100)</w:t>
      </w:r>
      <w:r w:rsidR="003173EF">
        <w:rPr>
          <w:rFonts w:ascii="Book Antiqua" w:eastAsia="Book Antiqua" w:hAnsi="Book Antiqua" w:cs="Book Antiqua"/>
          <w:color w:val="000000"/>
          <w:szCs w:val="22"/>
        </w:rPr>
        <w:t>.</w:t>
      </w:r>
      <w:r w:rsidR="000D34BB">
        <w:rPr>
          <w:rFonts w:ascii="Book Antiqua" w:eastAsia="Book Antiqua" w:hAnsi="Book Antiqua" w:cs="Book Antiqua"/>
          <w:color w:val="000000"/>
          <w:szCs w:val="22"/>
        </w:rPr>
        <w:t xml:space="preserve"> </w:t>
      </w:r>
      <w:r w:rsidR="00626A69">
        <w:rPr>
          <w:rFonts w:ascii="Book Antiqua" w:eastAsia="Book Antiqua" w:hAnsi="Book Antiqua" w:cs="Book Antiqua"/>
          <w:color w:val="000000"/>
          <w:szCs w:val="22"/>
        </w:rPr>
        <w:t>A</w:t>
      </w:r>
      <w:r w:rsidR="000D34BB">
        <w:rPr>
          <w:rFonts w:ascii="Book Antiqua" w:eastAsia="Book Antiqua" w:hAnsi="Book Antiqua" w:cs="Book Antiqua"/>
          <w:color w:val="000000"/>
          <w:szCs w:val="22"/>
        </w:rPr>
        <w:t xml:space="preserve">: Model group; </w:t>
      </w:r>
      <w:r w:rsidR="00626A69">
        <w:rPr>
          <w:rFonts w:ascii="Book Antiqua" w:eastAsia="Book Antiqua" w:hAnsi="Book Antiqua" w:cs="Book Antiqua"/>
          <w:color w:val="000000"/>
          <w:szCs w:val="22"/>
        </w:rPr>
        <w:t>B</w:t>
      </w:r>
      <w:r w:rsidR="000D34BB">
        <w:rPr>
          <w:rFonts w:ascii="Book Antiqua" w:eastAsia="Book Antiqua" w:hAnsi="Book Antiqua" w:cs="Book Antiqua"/>
          <w:color w:val="000000"/>
          <w:szCs w:val="22"/>
        </w:rPr>
        <w:t xml:space="preserve">: Metformin group; </w:t>
      </w:r>
      <w:r w:rsidR="00626A69">
        <w:rPr>
          <w:rFonts w:ascii="Book Antiqua" w:eastAsia="Book Antiqua" w:hAnsi="Book Antiqua" w:cs="Book Antiqua"/>
          <w:color w:val="000000"/>
          <w:szCs w:val="22"/>
        </w:rPr>
        <w:t>C</w:t>
      </w:r>
      <w:r w:rsidR="000D34BB">
        <w:rPr>
          <w:rFonts w:ascii="Book Antiqua" w:eastAsia="Book Antiqua" w:hAnsi="Book Antiqua" w:cs="Book Antiqua"/>
          <w:color w:val="000000"/>
          <w:szCs w:val="22"/>
        </w:rPr>
        <w:t>: Berberine group.</w:t>
      </w:r>
    </w:p>
    <w:p w14:paraId="73E22D24" w14:textId="4AF4CF4C" w:rsidR="00905403" w:rsidRDefault="00AA631A" w:rsidP="00905403">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F97E21">
        <w:rPr>
          <w:rFonts w:ascii="Book Antiqua" w:eastAsia="Book Antiqua" w:hAnsi="Book Antiqua" w:cs="Book Antiqua"/>
          <w:b/>
          <w:bCs/>
          <w:noProof/>
          <w:color w:val="000000"/>
          <w:szCs w:val="22"/>
          <w:lang w:eastAsia="zh-CN"/>
        </w:rPr>
        <w:lastRenderedPageBreak/>
        <w:drawing>
          <wp:inline distT="0" distB="0" distL="0" distR="0" wp14:anchorId="68032DBA" wp14:editId="34415F61">
            <wp:extent cx="4371703" cy="38252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tretch>
                      <a:fillRect/>
                    </a:stretch>
                  </pic:blipFill>
                  <pic:spPr>
                    <a:xfrm>
                      <a:off x="0" y="0"/>
                      <a:ext cx="4392905" cy="3843792"/>
                    </a:xfrm>
                    <a:prstGeom prst="rect">
                      <a:avLst/>
                    </a:prstGeom>
                  </pic:spPr>
                </pic:pic>
              </a:graphicData>
            </a:graphic>
          </wp:inline>
        </w:drawing>
      </w:r>
    </w:p>
    <w:p w14:paraId="51428BDD" w14:textId="6720DA6D" w:rsidR="00F97E21" w:rsidRDefault="00EE58B3" w:rsidP="00EE58B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szCs w:val="22"/>
        </w:rPr>
        <w:t xml:space="preserve">Figure </w:t>
      </w:r>
      <w:r w:rsidR="00F97E21">
        <w:rPr>
          <w:rFonts w:ascii="Book Antiqua" w:eastAsia="Book Antiqua" w:hAnsi="Book Antiqua" w:cs="Book Antiqua"/>
          <w:b/>
          <w:bCs/>
          <w:color w:val="000000"/>
          <w:szCs w:val="22"/>
        </w:rPr>
        <w:t>4</w:t>
      </w:r>
      <w:r w:rsidR="00F97E21" w:rsidRPr="00F97E21">
        <w:rPr>
          <w:rFonts w:ascii="Book Antiqua" w:eastAsia="Book Antiqua" w:hAnsi="Book Antiqua" w:cs="Book Antiqua"/>
          <w:b/>
          <w:bCs/>
          <w:color w:val="000000"/>
          <w:szCs w:val="22"/>
        </w:rPr>
        <w:t xml:space="preserve"> </w:t>
      </w:r>
      <w:r w:rsidRPr="00F97E21">
        <w:rPr>
          <w:rFonts w:ascii="Book Antiqua" w:eastAsia="Book Antiqua" w:hAnsi="Book Antiqua" w:cs="Book Antiqua"/>
          <w:b/>
          <w:bCs/>
          <w:color w:val="000000"/>
          <w:szCs w:val="22"/>
        </w:rPr>
        <w:t xml:space="preserve">Comparison of the </w:t>
      </w:r>
      <w:r w:rsidR="00F97E21" w:rsidRPr="00F97E21">
        <w:rPr>
          <w:rFonts w:ascii="Book Antiqua" w:eastAsia="Book Antiqua" w:hAnsi="Book Antiqua" w:cs="Book Antiqua"/>
          <w:b/>
          <w:bCs/>
          <w:color w:val="000000"/>
        </w:rPr>
        <w:t>operational taxonomic units.</w:t>
      </w:r>
      <w:r w:rsidR="00A47842">
        <w:rPr>
          <w:rFonts w:ascii="Book Antiqua" w:eastAsia="Book Antiqua" w:hAnsi="Book Antiqua" w:cs="Book Antiqua"/>
          <w:b/>
          <w:bCs/>
          <w:color w:val="000000"/>
        </w:rPr>
        <w:t xml:space="preserve"> </w:t>
      </w:r>
      <w:r w:rsidR="00A47842">
        <w:rPr>
          <w:rFonts w:ascii="Book Antiqua" w:eastAsia="Book Antiqua" w:hAnsi="Book Antiqua" w:cs="Book Antiqua"/>
          <w:color w:val="000000"/>
          <w:szCs w:val="22"/>
        </w:rPr>
        <w:t>Mo: Model group; Me: Metformin group; Be: Berberine group.</w:t>
      </w:r>
    </w:p>
    <w:p w14:paraId="00FC7AA6" w14:textId="5CC10F11" w:rsidR="00EE58B3" w:rsidRDefault="00F97E21" w:rsidP="00EE58B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402C26">
        <w:rPr>
          <w:b/>
          <w:bCs/>
          <w:noProof/>
          <w:lang w:eastAsia="zh-CN"/>
        </w:rPr>
        <w:lastRenderedPageBreak/>
        <w:drawing>
          <wp:inline distT="0" distB="0" distL="0" distR="0" wp14:anchorId="6DD86B4F" wp14:editId="49CF2429">
            <wp:extent cx="5943600" cy="4953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70F9F237" w14:textId="143CC969" w:rsidR="00402C26" w:rsidRDefault="00EE58B3" w:rsidP="00EE58B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w:t>
      </w:r>
      <w:r w:rsidR="00402C26">
        <w:rPr>
          <w:rFonts w:ascii="Book Antiqua" w:eastAsia="Book Antiqua" w:hAnsi="Book Antiqua" w:cs="Book Antiqua"/>
          <w:b/>
          <w:bCs/>
          <w:color w:val="000000"/>
          <w:szCs w:val="22"/>
        </w:rPr>
        <w:t xml:space="preserve">5 </w:t>
      </w:r>
      <w:r w:rsidRPr="00402C26">
        <w:rPr>
          <w:rFonts w:ascii="Book Antiqua" w:eastAsia="Book Antiqua" w:hAnsi="Book Antiqua" w:cs="Book Antiqua"/>
          <w:b/>
          <w:bCs/>
          <w:color w:val="000000"/>
          <w:szCs w:val="22"/>
        </w:rPr>
        <w:t xml:space="preserve">Comparison of gut microbiota structure using </w:t>
      </w:r>
      <w:r w:rsidR="00402C26" w:rsidRPr="00402C26">
        <w:rPr>
          <w:rFonts w:ascii="Book Antiqua" w:eastAsia="Book Antiqua" w:hAnsi="Book Antiqua" w:cs="Book Antiqua"/>
          <w:b/>
          <w:bCs/>
          <w:color w:val="000000"/>
        </w:rPr>
        <w:t>principal coordinates analysis.</w:t>
      </w:r>
      <w:r w:rsidR="00402C26" w:rsidRPr="00402C26">
        <w:rPr>
          <w:rFonts w:ascii="Book Antiqua" w:eastAsia="Book Antiqua" w:hAnsi="Book Antiqua" w:cs="Book Antiqua"/>
          <w:b/>
          <w:bCs/>
          <w:color w:val="000000"/>
          <w:szCs w:val="22"/>
        </w:rPr>
        <w:t xml:space="preserve"> </w:t>
      </w:r>
      <w:proofErr w:type="spellStart"/>
      <w:r>
        <w:rPr>
          <w:rFonts w:ascii="Book Antiqua" w:eastAsia="Book Antiqua" w:hAnsi="Book Antiqua" w:cs="Book Antiqua"/>
          <w:color w:val="000000"/>
          <w:szCs w:val="22"/>
        </w:rPr>
        <w:t>PCoA</w:t>
      </w:r>
      <w:proofErr w:type="spellEnd"/>
      <w:r w:rsidR="00402C26">
        <w:rPr>
          <w:rFonts w:ascii="Book Antiqua" w:eastAsia="Book Antiqua" w:hAnsi="Book Antiqua" w:cs="Book Antiqua"/>
          <w:color w:val="000000"/>
          <w:szCs w:val="22"/>
        </w:rPr>
        <w:t xml:space="preserve">: </w:t>
      </w:r>
      <w:r w:rsidR="00402C26">
        <w:rPr>
          <w:rFonts w:ascii="Book Antiqua" w:eastAsia="Book Antiqua" w:hAnsi="Book Antiqua" w:cs="Book Antiqua"/>
          <w:color w:val="000000"/>
        </w:rPr>
        <w:t xml:space="preserve">Principal coordinates analysis; PC1: </w:t>
      </w:r>
      <w:r w:rsidR="00402C26">
        <w:rPr>
          <w:rFonts w:ascii="Book Antiqua" w:eastAsia="Book Antiqua" w:hAnsi="Book Antiqua" w:cs="Book Antiqua"/>
          <w:color w:val="000000"/>
          <w:szCs w:val="22"/>
        </w:rPr>
        <w:t>The first principal component; PC2: The second principal component</w:t>
      </w:r>
      <w:r w:rsidR="003A5137">
        <w:rPr>
          <w:rFonts w:ascii="Book Antiqua" w:eastAsia="Book Antiqua" w:hAnsi="Book Antiqua" w:cs="Book Antiqua"/>
          <w:color w:val="000000"/>
          <w:szCs w:val="22"/>
        </w:rPr>
        <w:t>; Mo: Model group; Me: Metformin group; Be: Berberine group.</w:t>
      </w:r>
    </w:p>
    <w:p w14:paraId="15BFC627" w14:textId="51D0FD24" w:rsidR="00EE58B3" w:rsidRDefault="00402C26" w:rsidP="00EE58B3">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AC2A1A">
        <w:rPr>
          <w:noProof/>
          <w:lang w:eastAsia="zh-CN"/>
        </w:rPr>
        <w:lastRenderedPageBreak/>
        <w:drawing>
          <wp:inline distT="0" distB="0" distL="0" distR="0" wp14:anchorId="1AFBF55B" wp14:editId="05D37DD8">
            <wp:extent cx="5943600" cy="3404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14:paraId="52A8B284" w14:textId="7D7C3C76" w:rsidR="00AC2A1A" w:rsidRDefault="00EE58B3" w:rsidP="00EE58B3">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t>Figure</w:t>
      </w:r>
      <w:r w:rsidR="00AC2A1A">
        <w:rPr>
          <w:rFonts w:ascii="Book Antiqua" w:eastAsia="Book Antiqua" w:hAnsi="Book Antiqua" w:cs="Book Antiqua"/>
          <w:b/>
          <w:bCs/>
          <w:color w:val="000000"/>
          <w:szCs w:val="22"/>
        </w:rPr>
        <w:t xml:space="preserve"> 6 </w:t>
      </w:r>
      <w:r w:rsidRPr="00AC2A1A">
        <w:rPr>
          <w:rFonts w:ascii="Book Antiqua" w:eastAsia="Book Antiqua" w:hAnsi="Book Antiqua" w:cs="Book Antiqua"/>
          <w:b/>
          <w:bCs/>
          <w:color w:val="000000"/>
          <w:szCs w:val="22"/>
        </w:rPr>
        <w:t>Comparison of the composition abundance in gut bac</w:t>
      </w:r>
      <w:r w:rsidRPr="00AC2A1A">
        <w:rPr>
          <w:rFonts w:ascii="Book Antiqua" w:eastAsia="Book Antiqua" w:hAnsi="Book Antiqua" w:cs="Book Antiqua"/>
          <w:b/>
          <w:bCs/>
          <w:color w:val="000000"/>
          <w:szCs w:val="22"/>
        </w:rPr>
        <w:t xml:space="preserve">terial </w:t>
      </w:r>
      <w:r w:rsidR="00F42A47" w:rsidRPr="00B005A8">
        <w:rPr>
          <w:rFonts w:ascii="Book Antiqua" w:eastAsia="Book Antiqua" w:hAnsi="Book Antiqua" w:cs="Book Antiqua"/>
          <w:b/>
          <w:bCs/>
          <w:color w:val="000000"/>
          <w:szCs w:val="22"/>
        </w:rPr>
        <w:t>phyl</w:t>
      </w:r>
      <w:r w:rsidR="00F42A47">
        <w:rPr>
          <w:rFonts w:ascii="Book Antiqua" w:eastAsia="Book Antiqua" w:hAnsi="Book Antiqua" w:cs="Book Antiqua"/>
          <w:b/>
          <w:bCs/>
          <w:color w:val="000000"/>
          <w:szCs w:val="22"/>
        </w:rPr>
        <w:t>a</w:t>
      </w:r>
      <w:r w:rsidR="00AC2A1A" w:rsidRPr="00AC2A1A">
        <w:rPr>
          <w:rFonts w:ascii="Book Antiqua" w:eastAsia="Book Antiqua" w:hAnsi="Book Antiqua" w:cs="Book Antiqua"/>
          <w:b/>
          <w:bCs/>
          <w:color w:val="000000"/>
          <w:szCs w:val="22"/>
        </w:rPr>
        <w:t>.</w:t>
      </w:r>
    </w:p>
    <w:p w14:paraId="74B92B9E" w14:textId="7E4F5DD4" w:rsidR="00EE58B3" w:rsidRPr="00AC2A1A" w:rsidRDefault="00AC2A1A" w:rsidP="00EE58B3">
      <w:pPr>
        <w:spacing w:line="360" w:lineRule="auto"/>
        <w:jc w:val="both"/>
        <w:rPr>
          <w:b/>
          <w:bCs/>
        </w:rPr>
      </w:pPr>
      <w:r>
        <w:rPr>
          <w:rFonts w:ascii="Book Antiqua" w:eastAsia="Book Antiqua" w:hAnsi="Book Antiqua" w:cs="Book Antiqua"/>
          <w:b/>
          <w:bCs/>
          <w:color w:val="000000"/>
          <w:szCs w:val="22"/>
        </w:rPr>
        <w:br w:type="page"/>
      </w:r>
      <w:r w:rsidR="00A30DDF">
        <w:rPr>
          <w:b/>
          <w:bCs/>
          <w:noProof/>
          <w:lang w:eastAsia="zh-CN"/>
        </w:rPr>
        <w:lastRenderedPageBreak/>
        <w:drawing>
          <wp:inline distT="0" distB="0" distL="0" distR="0" wp14:anchorId="45CF7C89" wp14:editId="166B3CBC">
            <wp:extent cx="5943600" cy="25666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66670"/>
                    </a:xfrm>
                    <a:prstGeom prst="rect">
                      <a:avLst/>
                    </a:prstGeom>
                  </pic:spPr>
                </pic:pic>
              </a:graphicData>
            </a:graphic>
          </wp:inline>
        </w:drawing>
      </w:r>
    </w:p>
    <w:p w14:paraId="7C792760" w14:textId="2D45E695" w:rsidR="0002325A" w:rsidRDefault="00EE58B3" w:rsidP="00EE58B3">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t xml:space="preserve">Figure </w:t>
      </w:r>
      <w:r w:rsidR="00A30DDF">
        <w:rPr>
          <w:rFonts w:ascii="Book Antiqua" w:eastAsia="Book Antiqua" w:hAnsi="Book Antiqua" w:cs="Book Antiqua"/>
          <w:b/>
          <w:bCs/>
          <w:color w:val="000000"/>
          <w:szCs w:val="22"/>
        </w:rPr>
        <w:t xml:space="preserve">7 </w:t>
      </w:r>
      <w:r w:rsidR="00F42A47">
        <w:rPr>
          <w:rFonts w:ascii="Book Antiqua" w:eastAsia="Book Antiqua" w:hAnsi="Book Antiqua" w:cs="Book Antiqua"/>
          <w:b/>
          <w:bCs/>
          <w:color w:val="000000"/>
          <w:szCs w:val="22"/>
        </w:rPr>
        <w:t>R</w:t>
      </w:r>
      <w:r w:rsidR="0037696E" w:rsidRPr="00A30DDF">
        <w:rPr>
          <w:rFonts w:ascii="Book Antiqua" w:eastAsia="Book Antiqua" w:hAnsi="Book Antiqua" w:cs="Book Antiqua"/>
          <w:b/>
          <w:bCs/>
          <w:color w:val="000000"/>
          <w:szCs w:val="22"/>
        </w:rPr>
        <w:t xml:space="preserve">elative abundance of gut bacterial </w:t>
      </w:r>
      <w:r w:rsidR="0037696E" w:rsidRPr="00767A28">
        <w:rPr>
          <w:rFonts w:ascii="Book Antiqua" w:eastAsia="Book Antiqua" w:hAnsi="Book Antiqua" w:cs="Book Antiqua"/>
          <w:b/>
          <w:bCs/>
          <w:color w:val="000000"/>
          <w:szCs w:val="22"/>
        </w:rPr>
        <w:t>phylum</w:t>
      </w:r>
      <w:r w:rsidR="0037696E" w:rsidRPr="00A30DDF">
        <w:rPr>
          <w:rFonts w:ascii="Book Antiqua" w:eastAsia="Book Antiqua" w:hAnsi="Book Antiqua" w:cs="Book Antiqua"/>
          <w:b/>
          <w:bCs/>
          <w:color w:val="000000"/>
          <w:szCs w:val="22"/>
        </w:rPr>
        <w:t xml:space="preserve"> </w:t>
      </w:r>
      <w:r w:rsidR="0037696E">
        <w:rPr>
          <w:rFonts w:ascii="Book Antiqua" w:eastAsia="Book Antiqua" w:hAnsi="Book Antiqua" w:cs="Book Antiqua"/>
          <w:b/>
          <w:bCs/>
          <w:color w:val="000000"/>
          <w:szCs w:val="22"/>
        </w:rPr>
        <w:t xml:space="preserve">and </w:t>
      </w:r>
      <w:r w:rsidR="0037696E" w:rsidRPr="0002325A">
        <w:rPr>
          <w:rFonts w:ascii="Book Antiqua" w:eastAsia="Book Antiqua" w:hAnsi="Book Antiqua" w:cs="Book Antiqua"/>
          <w:b/>
          <w:bCs/>
          <w:color w:val="000000"/>
          <w:szCs w:val="22"/>
        </w:rPr>
        <w:t xml:space="preserve">the </w:t>
      </w:r>
      <w:r w:rsidR="0037696E" w:rsidRPr="0002325A">
        <w:rPr>
          <w:rFonts w:ascii="Book Antiqua" w:eastAsia="Book Antiqua" w:hAnsi="Book Antiqua" w:cs="Book Antiqua"/>
          <w:b/>
          <w:bCs/>
          <w:i/>
          <w:iCs/>
          <w:color w:val="000000"/>
          <w:szCs w:val="22"/>
        </w:rPr>
        <w:t>Bacteroidetes</w:t>
      </w:r>
      <w:r w:rsidR="0037696E" w:rsidRPr="0002325A">
        <w:rPr>
          <w:rFonts w:ascii="Book Antiqua" w:eastAsia="Book Antiqua" w:hAnsi="Book Antiqua" w:cs="Book Antiqua"/>
          <w:b/>
          <w:bCs/>
          <w:color w:val="000000"/>
          <w:szCs w:val="22"/>
        </w:rPr>
        <w:t>/</w:t>
      </w:r>
      <w:r w:rsidR="0037696E" w:rsidRPr="0002325A">
        <w:rPr>
          <w:rFonts w:ascii="Book Antiqua" w:eastAsia="Book Antiqua" w:hAnsi="Book Antiqua" w:cs="Book Antiqua"/>
          <w:b/>
          <w:bCs/>
          <w:i/>
          <w:iCs/>
          <w:color w:val="000000"/>
          <w:szCs w:val="22"/>
        </w:rPr>
        <w:t>Firmicutes</w:t>
      </w:r>
      <w:r w:rsidR="0037696E" w:rsidRPr="0002325A">
        <w:rPr>
          <w:rFonts w:ascii="Book Antiqua" w:eastAsia="Book Antiqua" w:hAnsi="Book Antiqua" w:cs="Book Antiqua"/>
          <w:b/>
          <w:bCs/>
          <w:color w:val="000000"/>
          <w:szCs w:val="22"/>
        </w:rPr>
        <w:t xml:space="preserve"> ratio</w:t>
      </w:r>
      <w:r w:rsidR="0037696E">
        <w:rPr>
          <w:rFonts w:ascii="Book Antiqua" w:eastAsia="Book Antiqua" w:hAnsi="Book Antiqua" w:cs="Book Antiqua"/>
          <w:b/>
          <w:bCs/>
          <w:color w:val="000000"/>
          <w:szCs w:val="22"/>
        </w:rPr>
        <w:t>.</w:t>
      </w:r>
      <w:r w:rsidR="0037696E" w:rsidRPr="0037696E">
        <w:rPr>
          <w:rFonts w:ascii="Book Antiqua" w:eastAsia="Book Antiqua" w:hAnsi="Book Antiqua" w:cs="Book Antiqua"/>
          <w:color w:val="000000"/>
          <w:szCs w:val="22"/>
        </w:rPr>
        <w:t xml:space="preserve"> </w:t>
      </w:r>
      <w:r w:rsidR="0037696E">
        <w:rPr>
          <w:rFonts w:ascii="Book Antiqua" w:eastAsia="Book Antiqua" w:hAnsi="Book Antiqua" w:cs="Book Antiqua"/>
          <w:color w:val="000000"/>
          <w:szCs w:val="22"/>
        </w:rPr>
        <w:t xml:space="preserve">A: </w:t>
      </w:r>
      <w:r w:rsidRPr="0037696E">
        <w:rPr>
          <w:rFonts w:ascii="Book Antiqua" w:eastAsia="Book Antiqua" w:hAnsi="Book Antiqua" w:cs="Book Antiqua"/>
          <w:color w:val="000000"/>
          <w:szCs w:val="22"/>
        </w:rPr>
        <w:t xml:space="preserve">Comparison of the relative abundance of gut bacterial </w:t>
      </w:r>
      <w:r w:rsidR="00F42A47" w:rsidRPr="0037696E">
        <w:rPr>
          <w:rFonts w:ascii="Book Antiqua" w:eastAsia="Book Antiqua" w:hAnsi="Book Antiqua" w:cs="Book Antiqua"/>
          <w:color w:val="000000"/>
          <w:szCs w:val="22"/>
        </w:rPr>
        <w:t>phyl</w:t>
      </w:r>
      <w:r w:rsidR="00F42A47">
        <w:rPr>
          <w:rFonts w:ascii="Book Antiqua" w:eastAsia="Book Antiqua" w:hAnsi="Book Antiqua" w:cs="Book Antiqua"/>
          <w:color w:val="000000"/>
          <w:szCs w:val="22"/>
        </w:rPr>
        <w:t>a</w:t>
      </w:r>
      <w:r w:rsidR="0002325A" w:rsidRPr="0037696E">
        <w:rPr>
          <w:rFonts w:ascii="Book Antiqua" w:eastAsia="Book Antiqua" w:hAnsi="Book Antiqua" w:cs="Book Antiqua"/>
          <w:color w:val="000000"/>
          <w:szCs w:val="22"/>
        </w:rPr>
        <w:t>;</w:t>
      </w:r>
      <w:r w:rsidR="00A30DDF" w:rsidRPr="0037696E">
        <w:rPr>
          <w:rFonts w:ascii="Book Antiqua" w:eastAsia="Book Antiqua" w:hAnsi="Book Antiqua" w:cs="Book Antiqua"/>
          <w:color w:val="000000"/>
          <w:szCs w:val="22"/>
        </w:rPr>
        <w:t xml:space="preserve"> </w:t>
      </w:r>
      <w:proofErr w:type="spellStart"/>
      <w:r w:rsidR="00A30DDF" w:rsidRPr="0037696E">
        <w:rPr>
          <w:rFonts w:ascii="Book Antiqua" w:eastAsia="Book Antiqua" w:hAnsi="Book Antiqua" w:cs="Book Antiqua"/>
          <w:color w:val="000000"/>
          <w:szCs w:val="22"/>
          <w:vertAlign w:val="superscript"/>
        </w:rPr>
        <w:t>b</w:t>
      </w:r>
      <w:r w:rsidRPr="0037696E">
        <w:rPr>
          <w:rFonts w:ascii="Book Antiqua" w:eastAsia="Book Antiqua" w:hAnsi="Book Antiqua" w:cs="Book Antiqua"/>
          <w:i/>
          <w:iCs/>
          <w:color w:val="000000"/>
          <w:szCs w:val="22"/>
        </w:rPr>
        <w:t>P</w:t>
      </w:r>
      <w:proofErr w:type="spellEnd"/>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&lt;</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0.01 </w:t>
      </w:r>
      <w:r w:rsidRPr="0037696E">
        <w:rPr>
          <w:rFonts w:ascii="Book Antiqua" w:eastAsia="Book Antiqua" w:hAnsi="Book Antiqua" w:cs="Book Antiqua"/>
          <w:i/>
          <w:iCs/>
          <w:color w:val="000000"/>
          <w:szCs w:val="22"/>
        </w:rPr>
        <w:t>vs</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the </w:t>
      </w:r>
      <w:r w:rsidR="007A6113" w:rsidRPr="0037696E">
        <w:rPr>
          <w:rFonts w:ascii="Book Antiqua" w:eastAsia="Book Antiqua" w:hAnsi="Book Antiqua" w:cs="Book Antiqua"/>
          <w:color w:val="000000"/>
          <w:szCs w:val="22"/>
        </w:rPr>
        <w:t>model</w:t>
      </w:r>
      <w:r w:rsidRPr="0037696E">
        <w:rPr>
          <w:rFonts w:ascii="Book Antiqua" w:eastAsia="Book Antiqua" w:hAnsi="Book Antiqua" w:cs="Book Antiqua"/>
          <w:color w:val="000000"/>
          <w:szCs w:val="22"/>
        </w:rPr>
        <w:t xml:space="preserve"> group</w:t>
      </w:r>
      <w:r w:rsidR="0002325A" w:rsidRPr="0037696E">
        <w:rPr>
          <w:rFonts w:ascii="Book Antiqua" w:eastAsia="Book Antiqua" w:hAnsi="Book Antiqua" w:cs="Book Antiqua"/>
          <w:color w:val="000000"/>
          <w:szCs w:val="22"/>
        </w:rPr>
        <w:t>;</w:t>
      </w:r>
      <w:r w:rsidRPr="0037696E">
        <w:rPr>
          <w:rFonts w:ascii="Book Antiqua" w:eastAsia="Book Antiqua" w:hAnsi="Book Antiqua" w:cs="Book Antiqua"/>
          <w:color w:val="000000"/>
          <w:szCs w:val="22"/>
        </w:rPr>
        <w:t xml:space="preserve"> </w:t>
      </w:r>
      <w:proofErr w:type="spellStart"/>
      <w:r w:rsidR="00A30DDF" w:rsidRPr="0037696E">
        <w:rPr>
          <w:rFonts w:ascii="Book Antiqua" w:eastAsia="Book Antiqua" w:hAnsi="Book Antiqua" w:cs="Book Antiqua"/>
          <w:color w:val="000000"/>
          <w:szCs w:val="28"/>
          <w:vertAlign w:val="superscript"/>
        </w:rPr>
        <w:t>c</w:t>
      </w:r>
      <w:r w:rsidRPr="0037696E">
        <w:rPr>
          <w:rFonts w:ascii="Book Antiqua" w:eastAsia="Book Antiqua" w:hAnsi="Book Antiqua" w:cs="Book Antiqua"/>
          <w:i/>
          <w:iCs/>
          <w:color w:val="000000"/>
          <w:szCs w:val="22"/>
        </w:rPr>
        <w:t>P</w:t>
      </w:r>
      <w:proofErr w:type="spellEnd"/>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&lt;</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0.05, </w:t>
      </w:r>
      <w:proofErr w:type="spellStart"/>
      <w:proofErr w:type="gramStart"/>
      <w:r w:rsidR="00A30DDF" w:rsidRPr="0037696E">
        <w:rPr>
          <w:rFonts w:ascii="Book Antiqua" w:eastAsia="Book Antiqua" w:hAnsi="Book Antiqua" w:cs="Book Antiqua"/>
          <w:color w:val="000000"/>
          <w:szCs w:val="28"/>
          <w:vertAlign w:val="superscript"/>
        </w:rPr>
        <w:t>d</w:t>
      </w:r>
      <w:r w:rsidRPr="0037696E">
        <w:rPr>
          <w:rFonts w:ascii="Book Antiqua" w:eastAsia="Book Antiqua" w:hAnsi="Book Antiqua" w:cs="Book Antiqua"/>
          <w:i/>
          <w:iCs/>
          <w:color w:val="000000"/>
          <w:szCs w:val="22"/>
        </w:rPr>
        <w:t>P</w:t>
      </w:r>
      <w:proofErr w:type="spellEnd"/>
      <w:proofErr w:type="gramEnd"/>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&lt;</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0.01 </w:t>
      </w:r>
      <w:r w:rsidRPr="0037696E">
        <w:rPr>
          <w:rFonts w:ascii="Book Antiqua" w:eastAsia="Book Antiqua" w:hAnsi="Book Antiqua" w:cs="Book Antiqua"/>
          <w:i/>
          <w:iCs/>
          <w:color w:val="000000"/>
          <w:szCs w:val="22"/>
        </w:rPr>
        <w:t>vs</w:t>
      </w:r>
      <w:r w:rsidR="00A30DDF"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the </w:t>
      </w:r>
      <w:r w:rsidR="007A6113" w:rsidRPr="0037696E">
        <w:rPr>
          <w:rFonts w:ascii="Book Antiqua" w:eastAsia="Book Antiqua" w:hAnsi="Book Antiqua" w:cs="Book Antiqua"/>
          <w:color w:val="000000"/>
          <w:szCs w:val="22"/>
        </w:rPr>
        <w:t>metformin</w:t>
      </w:r>
      <w:r w:rsidRPr="0037696E">
        <w:rPr>
          <w:rFonts w:ascii="Book Antiqua" w:eastAsia="Book Antiqua" w:hAnsi="Book Antiqua" w:cs="Book Antiqua"/>
          <w:color w:val="000000"/>
          <w:szCs w:val="22"/>
        </w:rPr>
        <w:t xml:space="preserve"> group</w:t>
      </w:r>
      <w:r w:rsidR="00B16FC4" w:rsidRPr="0037696E">
        <w:rPr>
          <w:rFonts w:ascii="Book Antiqua" w:eastAsia="Book Antiqua" w:hAnsi="Book Antiqua" w:cs="Book Antiqua"/>
          <w:color w:val="000000"/>
          <w:szCs w:val="22"/>
        </w:rPr>
        <w:t xml:space="preserve">; </w:t>
      </w:r>
      <w:r w:rsidR="0037696E">
        <w:rPr>
          <w:rFonts w:ascii="Book Antiqua" w:eastAsia="Book Antiqua" w:hAnsi="Book Antiqua" w:cs="Book Antiqua"/>
          <w:color w:val="000000"/>
          <w:szCs w:val="22"/>
        </w:rPr>
        <w:t>B: C</w:t>
      </w:r>
      <w:r w:rsidRPr="0037696E">
        <w:rPr>
          <w:rFonts w:ascii="Book Antiqua" w:eastAsia="Book Antiqua" w:hAnsi="Book Antiqua" w:cs="Book Antiqua"/>
          <w:color w:val="000000"/>
          <w:szCs w:val="22"/>
        </w:rPr>
        <w:t xml:space="preserve">omparison of the </w:t>
      </w:r>
      <w:proofErr w:type="spellStart"/>
      <w:r w:rsidRPr="0037696E">
        <w:rPr>
          <w:rFonts w:ascii="Book Antiqua" w:eastAsia="Book Antiqua" w:hAnsi="Book Antiqua" w:cs="Book Antiqua"/>
          <w:i/>
          <w:iCs/>
          <w:color w:val="000000"/>
          <w:szCs w:val="22"/>
        </w:rPr>
        <w:t>Bacteroidetes</w:t>
      </w:r>
      <w:proofErr w:type="spellEnd"/>
      <w:r w:rsidRPr="0037696E">
        <w:rPr>
          <w:rFonts w:ascii="Book Antiqua" w:eastAsia="Book Antiqua" w:hAnsi="Book Antiqua" w:cs="Book Antiqua"/>
          <w:color w:val="000000"/>
          <w:szCs w:val="22"/>
        </w:rPr>
        <w:t>/</w:t>
      </w:r>
      <w:proofErr w:type="spellStart"/>
      <w:r w:rsidRPr="0037696E">
        <w:rPr>
          <w:rFonts w:ascii="Book Antiqua" w:eastAsia="Book Antiqua" w:hAnsi="Book Antiqua" w:cs="Book Antiqua"/>
          <w:i/>
          <w:iCs/>
          <w:color w:val="000000"/>
          <w:szCs w:val="22"/>
        </w:rPr>
        <w:t>Firmicutes</w:t>
      </w:r>
      <w:proofErr w:type="spellEnd"/>
      <w:r w:rsidRPr="0037696E">
        <w:rPr>
          <w:rFonts w:ascii="Book Antiqua" w:eastAsia="Book Antiqua" w:hAnsi="Book Antiqua" w:cs="Book Antiqua"/>
          <w:color w:val="000000"/>
          <w:szCs w:val="22"/>
        </w:rPr>
        <w:t xml:space="preserve"> ratio</w:t>
      </w:r>
      <w:r w:rsidR="0002325A" w:rsidRPr="0037696E">
        <w:rPr>
          <w:rFonts w:ascii="Book Antiqua" w:eastAsia="Book Antiqua" w:hAnsi="Book Antiqua" w:cs="Book Antiqua"/>
          <w:color w:val="000000"/>
          <w:szCs w:val="22"/>
        </w:rPr>
        <w:t xml:space="preserve">; </w:t>
      </w:r>
      <w:proofErr w:type="spellStart"/>
      <w:r w:rsidR="00B16FC4" w:rsidRPr="0037696E">
        <w:rPr>
          <w:rFonts w:ascii="Book Antiqua" w:eastAsia="Book Antiqua" w:hAnsi="Book Antiqua" w:cs="Book Antiqua"/>
          <w:color w:val="000000"/>
          <w:szCs w:val="22"/>
          <w:vertAlign w:val="superscript"/>
        </w:rPr>
        <w:t>b</w:t>
      </w:r>
      <w:r w:rsidRPr="0037696E">
        <w:rPr>
          <w:rFonts w:ascii="Book Antiqua" w:eastAsia="Book Antiqua" w:hAnsi="Book Antiqua" w:cs="Book Antiqua"/>
          <w:i/>
          <w:iCs/>
          <w:color w:val="000000"/>
          <w:szCs w:val="22"/>
        </w:rPr>
        <w:t>P</w:t>
      </w:r>
      <w:proofErr w:type="spellEnd"/>
      <w:r w:rsidR="00B16FC4"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&lt;</w:t>
      </w:r>
      <w:r w:rsidR="00B16FC4"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0.01 </w:t>
      </w:r>
      <w:r w:rsidRPr="0037696E">
        <w:rPr>
          <w:rFonts w:ascii="Book Antiqua" w:eastAsia="Book Antiqua" w:hAnsi="Book Antiqua" w:cs="Book Antiqua"/>
          <w:i/>
          <w:iCs/>
          <w:color w:val="000000"/>
          <w:szCs w:val="22"/>
        </w:rPr>
        <w:t>vs</w:t>
      </w:r>
      <w:r w:rsidR="00B16FC4" w:rsidRPr="0037696E">
        <w:rPr>
          <w:rFonts w:ascii="Book Antiqua" w:eastAsia="Book Antiqua" w:hAnsi="Book Antiqua" w:cs="Book Antiqua"/>
          <w:color w:val="000000"/>
          <w:szCs w:val="22"/>
        </w:rPr>
        <w:t xml:space="preserve"> </w:t>
      </w:r>
      <w:r w:rsidRPr="0037696E">
        <w:rPr>
          <w:rFonts w:ascii="Book Antiqua" w:eastAsia="Book Antiqua" w:hAnsi="Book Antiqua" w:cs="Book Antiqua"/>
          <w:color w:val="000000"/>
          <w:szCs w:val="22"/>
        </w:rPr>
        <w:t xml:space="preserve">the </w:t>
      </w:r>
      <w:r w:rsidR="00123CED" w:rsidRPr="0037696E">
        <w:rPr>
          <w:rFonts w:ascii="Book Antiqua" w:eastAsia="Book Antiqua" w:hAnsi="Book Antiqua" w:cs="Book Antiqua"/>
          <w:color w:val="000000"/>
          <w:szCs w:val="22"/>
        </w:rPr>
        <w:t>model</w:t>
      </w:r>
      <w:r w:rsidRPr="0037696E">
        <w:rPr>
          <w:rFonts w:ascii="Book Antiqua" w:eastAsia="Book Antiqua" w:hAnsi="Book Antiqua" w:cs="Book Antiqua"/>
          <w:color w:val="000000"/>
          <w:szCs w:val="22"/>
        </w:rPr>
        <w:t xml:space="preserve"> group</w:t>
      </w:r>
      <w:r w:rsidR="00B16FC4" w:rsidRPr="0037696E">
        <w:rPr>
          <w:rFonts w:ascii="Book Antiqua" w:eastAsia="Book Antiqua" w:hAnsi="Book Antiqua" w:cs="Book Antiqua"/>
          <w:color w:val="000000"/>
          <w:szCs w:val="22"/>
        </w:rPr>
        <w:t>.</w:t>
      </w:r>
      <w:r w:rsidR="007A6113">
        <w:rPr>
          <w:rFonts w:ascii="Book Antiqua" w:eastAsia="Book Antiqua" w:hAnsi="Book Antiqua" w:cs="Book Antiqua"/>
          <w:b/>
          <w:bCs/>
          <w:color w:val="000000"/>
          <w:szCs w:val="22"/>
        </w:rPr>
        <w:t xml:space="preserve"> </w:t>
      </w:r>
      <w:r w:rsidR="007A6113">
        <w:rPr>
          <w:rFonts w:ascii="Book Antiqua" w:eastAsia="Book Antiqua" w:hAnsi="Book Antiqua" w:cs="Book Antiqua"/>
          <w:color w:val="000000"/>
          <w:szCs w:val="22"/>
        </w:rPr>
        <w:t>Mo: Model group; Me: Metformin group; Be: Berberine group.</w:t>
      </w:r>
    </w:p>
    <w:p w14:paraId="1061E502" w14:textId="10208A90" w:rsidR="00EE58B3" w:rsidRPr="0002325A" w:rsidRDefault="0002325A" w:rsidP="00EE58B3">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br w:type="page"/>
      </w:r>
      <w:r>
        <w:rPr>
          <w:rFonts w:ascii="Book Antiqua" w:eastAsia="Book Antiqua" w:hAnsi="Book Antiqua" w:cs="Book Antiqua"/>
          <w:b/>
          <w:bCs/>
          <w:noProof/>
          <w:color w:val="000000"/>
          <w:szCs w:val="22"/>
          <w:lang w:eastAsia="zh-CN"/>
        </w:rPr>
        <w:lastRenderedPageBreak/>
        <w:drawing>
          <wp:inline distT="0" distB="0" distL="0" distR="0" wp14:anchorId="4B707E2B" wp14:editId="4C9853B3">
            <wp:extent cx="5943600" cy="34042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14:paraId="4BA7DB1D" w14:textId="6DABABA2" w:rsidR="0002325A" w:rsidRDefault="00EE58B3" w:rsidP="00EE58B3">
      <w:pPr>
        <w:spacing w:line="360" w:lineRule="auto"/>
        <w:jc w:val="both"/>
        <w:rPr>
          <w:rFonts w:ascii="Book Antiqua" w:eastAsia="Book Antiqua" w:hAnsi="Book Antiqua" w:cs="Book Antiqua"/>
          <w:b/>
          <w:bCs/>
          <w:color w:val="000000"/>
          <w:szCs w:val="22"/>
        </w:rPr>
      </w:pPr>
      <w:r w:rsidRPr="0002325A">
        <w:rPr>
          <w:rFonts w:ascii="Book Antiqua" w:eastAsia="Book Antiqua" w:hAnsi="Book Antiqua" w:cs="Book Antiqua"/>
          <w:b/>
          <w:bCs/>
          <w:color w:val="000000"/>
          <w:szCs w:val="22"/>
        </w:rPr>
        <w:t xml:space="preserve">Figure </w:t>
      </w:r>
      <w:r w:rsidR="0002325A">
        <w:rPr>
          <w:rFonts w:ascii="Book Antiqua" w:eastAsia="Book Antiqua" w:hAnsi="Book Antiqua" w:cs="Book Antiqua"/>
          <w:b/>
          <w:bCs/>
          <w:color w:val="000000"/>
          <w:szCs w:val="22"/>
        </w:rPr>
        <w:t>8</w:t>
      </w:r>
      <w:r w:rsidR="0002325A" w:rsidRPr="0002325A">
        <w:rPr>
          <w:rFonts w:ascii="Book Antiqua" w:eastAsia="Book Antiqua" w:hAnsi="Book Antiqua" w:cs="Book Antiqua"/>
          <w:b/>
          <w:bCs/>
          <w:color w:val="000000"/>
          <w:szCs w:val="22"/>
        </w:rPr>
        <w:t xml:space="preserve"> </w:t>
      </w:r>
      <w:r w:rsidRPr="0002325A">
        <w:rPr>
          <w:rFonts w:ascii="Book Antiqua" w:eastAsia="Book Antiqua" w:hAnsi="Book Antiqua" w:cs="Book Antiqua"/>
          <w:b/>
          <w:bCs/>
          <w:color w:val="000000"/>
          <w:szCs w:val="22"/>
        </w:rPr>
        <w:t>Comparison of the composition abundance in gut bacte</w:t>
      </w:r>
      <w:r w:rsidRPr="0002325A">
        <w:rPr>
          <w:rFonts w:ascii="Book Antiqua" w:eastAsia="Book Antiqua" w:hAnsi="Book Antiqua" w:cs="Book Antiqua"/>
          <w:b/>
          <w:bCs/>
          <w:color w:val="000000"/>
          <w:szCs w:val="22"/>
        </w:rPr>
        <w:t xml:space="preserve">rial </w:t>
      </w:r>
      <w:r w:rsidR="00F42A47" w:rsidRPr="00AF0E34">
        <w:rPr>
          <w:rFonts w:ascii="Book Antiqua" w:eastAsia="Book Antiqua" w:hAnsi="Book Antiqua" w:cs="Book Antiqua"/>
          <w:b/>
          <w:bCs/>
          <w:color w:val="000000"/>
          <w:szCs w:val="22"/>
        </w:rPr>
        <w:t>gen</w:t>
      </w:r>
      <w:r w:rsidR="00F42A47">
        <w:rPr>
          <w:rFonts w:ascii="Book Antiqua" w:eastAsia="Book Antiqua" w:hAnsi="Book Antiqua" w:cs="Book Antiqua"/>
          <w:b/>
          <w:bCs/>
          <w:color w:val="000000"/>
          <w:szCs w:val="22"/>
        </w:rPr>
        <w:t>era</w:t>
      </w:r>
      <w:r w:rsidR="0002325A" w:rsidRPr="0002325A">
        <w:rPr>
          <w:rFonts w:ascii="Book Antiqua" w:eastAsia="Book Antiqua" w:hAnsi="Book Antiqua" w:cs="Book Antiqua"/>
          <w:b/>
          <w:bCs/>
          <w:color w:val="000000"/>
          <w:szCs w:val="22"/>
        </w:rPr>
        <w:t>.</w:t>
      </w:r>
    </w:p>
    <w:p w14:paraId="58EDE579" w14:textId="0AC7F175" w:rsidR="00EE58B3" w:rsidRPr="0002325A" w:rsidRDefault="0002325A" w:rsidP="00EE58B3">
      <w:pPr>
        <w:spacing w:line="360" w:lineRule="auto"/>
        <w:jc w:val="both"/>
        <w:rPr>
          <w:b/>
          <w:bCs/>
        </w:rPr>
      </w:pPr>
      <w:r>
        <w:rPr>
          <w:rFonts w:ascii="Book Antiqua" w:eastAsia="Book Antiqua" w:hAnsi="Book Antiqua" w:cs="Book Antiqua"/>
          <w:b/>
          <w:bCs/>
          <w:color w:val="000000"/>
          <w:szCs w:val="22"/>
        </w:rPr>
        <w:br w:type="page"/>
      </w:r>
      <w:r w:rsidR="00B4285D">
        <w:rPr>
          <w:b/>
          <w:bCs/>
          <w:noProof/>
          <w:lang w:eastAsia="zh-CN"/>
        </w:rPr>
        <w:lastRenderedPageBreak/>
        <w:drawing>
          <wp:inline distT="0" distB="0" distL="0" distR="0" wp14:anchorId="3386CB4E" wp14:editId="01D57B90">
            <wp:extent cx="5266944" cy="33101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5">
                      <a:extLst>
                        <a:ext uri="{28A0092B-C50C-407E-A947-70E740481C1C}">
                          <a14:useLocalDpi xmlns:a14="http://schemas.microsoft.com/office/drawing/2010/main" val="0"/>
                        </a:ext>
                      </a:extLst>
                    </a:blip>
                    <a:stretch>
                      <a:fillRect/>
                    </a:stretch>
                  </pic:blipFill>
                  <pic:spPr>
                    <a:xfrm>
                      <a:off x="0" y="0"/>
                      <a:ext cx="5266944" cy="3310128"/>
                    </a:xfrm>
                    <a:prstGeom prst="rect">
                      <a:avLst/>
                    </a:prstGeom>
                  </pic:spPr>
                </pic:pic>
              </a:graphicData>
            </a:graphic>
          </wp:inline>
        </w:drawing>
      </w:r>
    </w:p>
    <w:p w14:paraId="2EF40F2E" w14:textId="6DE446F5" w:rsidR="007F7DE4" w:rsidRPr="00D83B78" w:rsidRDefault="00EE58B3" w:rsidP="00EE58B3">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t xml:space="preserve">Figure </w:t>
      </w:r>
      <w:r w:rsidR="007F7DE4">
        <w:rPr>
          <w:rFonts w:ascii="Book Antiqua" w:eastAsia="Book Antiqua" w:hAnsi="Book Antiqua" w:cs="Book Antiqua"/>
          <w:b/>
          <w:bCs/>
          <w:color w:val="000000"/>
          <w:szCs w:val="22"/>
        </w:rPr>
        <w:t xml:space="preserve">9 </w:t>
      </w:r>
      <w:r w:rsidRPr="007F7DE4">
        <w:rPr>
          <w:rFonts w:ascii="Book Antiqua" w:eastAsia="Book Antiqua" w:hAnsi="Book Antiqua" w:cs="Book Antiqua"/>
          <w:b/>
          <w:bCs/>
          <w:color w:val="000000"/>
          <w:szCs w:val="22"/>
        </w:rPr>
        <w:t>Comparison of the relative abundance in gut ba</w:t>
      </w:r>
      <w:r w:rsidRPr="007F7DE4">
        <w:rPr>
          <w:rFonts w:ascii="Book Antiqua" w:eastAsia="Book Antiqua" w:hAnsi="Book Antiqua" w:cs="Book Antiqua"/>
          <w:b/>
          <w:bCs/>
          <w:color w:val="000000"/>
          <w:szCs w:val="22"/>
        </w:rPr>
        <w:t xml:space="preserve">cterial </w:t>
      </w:r>
      <w:r w:rsidR="00F42A47" w:rsidRPr="00C700E9">
        <w:rPr>
          <w:rFonts w:ascii="Book Antiqua" w:eastAsia="Book Antiqua" w:hAnsi="Book Antiqua" w:cs="Book Antiqua"/>
          <w:b/>
          <w:bCs/>
          <w:color w:val="000000"/>
          <w:szCs w:val="22"/>
        </w:rPr>
        <w:t>gen</w:t>
      </w:r>
      <w:r w:rsidR="00F42A47">
        <w:rPr>
          <w:rFonts w:ascii="Book Antiqua" w:eastAsia="Book Antiqua" w:hAnsi="Book Antiqua" w:cs="Book Antiqua"/>
          <w:b/>
          <w:bCs/>
          <w:color w:val="000000"/>
          <w:szCs w:val="22"/>
        </w:rPr>
        <w:t>era</w:t>
      </w:r>
      <w:r w:rsidR="007F7DE4" w:rsidRPr="007F7DE4">
        <w:rPr>
          <w:rFonts w:ascii="Book Antiqua" w:hAnsi="Book Antiqua"/>
          <w:b/>
          <w:bCs/>
          <w:lang w:eastAsia="zh-CN"/>
        </w:rPr>
        <w:t>.</w:t>
      </w:r>
      <w:r w:rsidR="007F7DE4">
        <w:rPr>
          <w:rFonts w:ascii="Book Antiqua" w:eastAsia="Book Antiqua" w:hAnsi="Book Antiqua" w:cs="Book Antiqua"/>
          <w:color w:val="000000"/>
          <w:szCs w:val="22"/>
          <w:vertAlign w:val="superscript"/>
        </w:rPr>
        <w:t xml:space="preserve"> </w:t>
      </w:r>
      <w:proofErr w:type="spellStart"/>
      <w:r w:rsidR="007F7DE4">
        <w:rPr>
          <w:rFonts w:ascii="Book Antiqua" w:eastAsia="Book Antiqua" w:hAnsi="Book Antiqua" w:cs="Book Antiqua"/>
          <w:color w:val="000000"/>
          <w:szCs w:val="22"/>
          <w:vertAlign w:val="superscript"/>
        </w:rPr>
        <w:t>a</w:t>
      </w:r>
      <w:r w:rsidRPr="007F7DE4">
        <w:rPr>
          <w:rFonts w:ascii="Book Antiqua" w:eastAsia="Book Antiqua" w:hAnsi="Book Antiqua" w:cs="Book Antiqua"/>
          <w:i/>
          <w:iCs/>
          <w:color w:val="000000"/>
          <w:szCs w:val="22"/>
        </w:rPr>
        <w:t>P</w:t>
      </w:r>
      <w:proofErr w:type="spellEnd"/>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0.05,</w:t>
      </w:r>
      <w:r>
        <w:rPr>
          <w:rFonts w:ascii="Book Antiqua" w:eastAsia="Book Antiqua" w:hAnsi="Book Antiqua" w:cs="Book Antiqua"/>
          <w:color w:val="000000"/>
          <w:szCs w:val="28"/>
          <w:vertAlign w:val="superscript"/>
        </w:rPr>
        <w:t xml:space="preserve"> </w:t>
      </w:r>
      <w:proofErr w:type="spellStart"/>
      <w:r w:rsidR="007F7DE4">
        <w:rPr>
          <w:rFonts w:ascii="Book Antiqua" w:eastAsia="Book Antiqua" w:hAnsi="Book Antiqua" w:cs="Book Antiqua"/>
          <w:color w:val="000000"/>
          <w:szCs w:val="28"/>
          <w:vertAlign w:val="superscript"/>
        </w:rPr>
        <w:t>b</w:t>
      </w:r>
      <w:r w:rsidRPr="007F7DE4">
        <w:rPr>
          <w:rFonts w:ascii="Book Antiqua" w:eastAsia="Book Antiqua" w:hAnsi="Book Antiqua" w:cs="Book Antiqua"/>
          <w:i/>
          <w:iCs/>
          <w:color w:val="000000"/>
          <w:szCs w:val="22"/>
        </w:rPr>
        <w:t>P</w:t>
      </w:r>
      <w:proofErr w:type="spellEnd"/>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Pr="007F7DE4">
        <w:rPr>
          <w:rFonts w:ascii="Book Antiqua" w:eastAsia="Book Antiqua" w:hAnsi="Book Antiqua" w:cs="Book Antiqua"/>
          <w:i/>
          <w:iCs/>
          <w:color w:val="000000"/>
          <w:szCs w:val="22"/>
        </w:rPr>
        <w:t xml:space="preserve"> vs</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w:t>
      </w:r>
      <w:r w:rsidR="00D83B78">
        <w:rPr>
          <w:rFonts w:ascii="Book Antiqua" w:eastAsia="Book Antiqua" w:hAnsi="Book Antiqua" w:cs="Book Antiqua"/>
          <w:color w:val="000000"/>
          <w:szCs w:val="22"/>
        </w:rPr>
        <w:t>model</w:t>
      </w:r>
      <w:r>
        <w:rPr>
          <w:rFonts w:ascii="Book Antiqua" w:eastAsia="Book Antiqua" w:hAnsi="Book Antiqua" w:cs="Book Antiqua"/>
          <w:color w:val="000000"/>
          <w:szCs w:val="22"/>
        </w:rPr>
        <w:t xml:space="preserve"> group; </w:t>
      </w:r>
      <w:proofErr w:type="spellStart"/>
      <w:r w:rsidR="007F7DE4">
        <w:rPr>
          <w:rFonts w:ascii="Book Antiqua" w:eastAsia="Book Antiqua" w:hAnsi="Book Antiqua" w:cs="Book Antiqua"/>
          <w:color w:val="000000"/>
          <w:szCs w:val="28"/>
          <w:vertAlign w:val="superscript"/>
        </w:rPr>
        <w:t>c</w:t>
      </w:r>
      <w:r w:rsidRPr="007F7DE4">
        <w:rPr>
          <w:rFonts w:ascii="Book Antiqua" w:eastAsia="Book Antiqua" w:hAnsi="Book Antiqua" w:cs="Book Antiqua"/>
          <w:i/>
          <w:iCs/>
          <w:color w:val="000000"/>
          <w:szCs w:val="22"/>
        </w:rPr>
        <w:t>P</w:t>
      </w:r>
      <w:proofErr w:type="spellEnd"/>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0.05, </w:t>
      </w:r>
      <w:proofErr w:type="spellStart"/>
      <w:r w:rsidR="007F7DE4">
        <w:rPr>
          <w:rFonts w:ascii="Book Antiqua" w:eastAsia="Book Antiqua" w:hAnsi="Book Antiqua" w:cs="Book Antiqua"/>
          <w:color w:val="000000"/>
          <w:szCs w:val="28"/>
          <w:vertAlign w:val="superscript"/>
        </w:rPr>
        <w:t>d</w:t>
      </w:r>
      <w:r w:rsidRPr="007F7DE4">
        <w:rPr>
          <w:rFonts w:ascii="Book Antiqua" w:eastAsia="Book Antiqua" w:hAnsi="Book Antiqua" w:cs="Book Antiqua"/>
          <w:i/>
          <w:iCs/>
          <w:color w:val="000000"/>
          <w:szCs w:val="22"/>
        </w:rPr>
        <w:t>P</w:t>
      </w:r>
      <w:proofErr w:type="spellEnd"/>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0.01</w:t>
      </w:r>
      <w:r w:rsidRPr="007F7DE4">
        <w:rPr>
          <w:rFonts w:ascii="Book Antiqua" w:eastAsia="Book Antiqua" w:hAnsi="Book Antiqua" w:cs="Book Antiqua"/>
          <w:i/>
          <w:iCs/>
          <w:color w:val="000000"/>
          <w:szCs w:val="22"/>
        </w:rPr>
        <w:t xml:space="preserve"> vs</w:t>
      </w:r>
      <w:r w:rsidR="007F7DE4" w:rsidRPr="007F7DE4">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the </w:t>
      </w:r>
      <w:r w:rsidR="00D83B78">
        <w:rPr>
          <w:rFonts w:ascii="Book Antiqua" w:eastAsia="Book Antiqua" w:hAnsi="Book Antiqua" w:cs="Book Antiqua"/>
          <w:color w:val="000000"/>
          <w:szCs w:val="22"/>
        </w:rPr>
        <w:t>metformin</w:t>
      </w:r>
      <w:r>
        <w:rPr>
          <w:rFonts w:ascii="Book Antiqua" w:eastAsia="Book Antiqua" w:hAnsi="Book Antiqua" w:cs="Book Antiqua"/>
          <w:color w:val="000000"/>
          <w:szCs w:val="22"/>
        </w:rPr>
        <w:t xml:space="preserve"> group</w:t>
      </w:r>
      <w:r w:rsidR="007F7DE4">
        <w:rPr>
          <w:rFonts w:ascii="Book Antiqua" w:eastAsia="Book Antiqua" w:hAnsi="Book Antiqua" w:cs="Book Antiqua"/>
          <w:color w:val="000000"/>
          <w:szCs w:val="22"/>
        </w:rPr>
        <w:t>.</w:t>
      </w:r>
      <w:r w:rsidR="00D83B78">
        <w:rPr>
          <w:rFonts w:ascii="Book Antiqua" w:eastAsia="Book Antiqua" w:hAnsi="Book Antiqua" w:cs="Book Antiqua"/>
          <w:color w:val="000000"/>
          <w:szCs w:val="22"/>
        </w:rPr>
        <w:t xml:space="preserve"> Mo: Model group; Me: Metformin group; Be: Berberine group.</w:t>
      </w:r>
    </w:p>
    <w:p w14:paraId="3BC19595" w14:textId="65A9EDEC" w:rsidR="00EE58B3" w:rsidRDefault="007F7DE4" w:rsidP="00EE58B3">
      <w:pPr>
        <w:spacing w:line="360" w:lineRule="auto"/>
        <w:jc w:val="both"/>
      </w:pPr>
      <w:r>
        <w:rPr>
          <w:rFonts w:ascii="Book Antiqua" w:eastAsia="Book Antiqua" w:hAnsi="Book Antiqua" w:cs="Book Antiqua"/>
          <w:color w:val="000000"/>
          <w:szCs w:val="22"/>
        </w:rPr>
        <w:br w:type="page"/>
      </w:r>
      <w:r>
        <w:rPr>
          <w:noProof/>
          <w:lang w:eastAsia="zh-CN"/>
        </w:rPr>
        <w:lastRenderedPageBreak/>
        <w:drawing>
          <wp:inline distT="0" distB="0" distL="0" distR="0" wp14:anchorId="431970B8" wp14:editId="40AA0D75">
            <wp:extent cx="5943600" cy="5943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1A82F66" w14:textId="052489E4" w:rsidR="007F7DE4" w:rsidRDefault="00EE58B3" w:rsidP="00EE58B3">
      <w:pPr>
        <w:spacing w:line="360" w:lineRule="auto"/>
        <w:jc w:val="both"/>
        <w:rPr>
          <w:rFonts w:ascii="Book Antiqua" w:eastAsia="Book Antiqua" w:hAnsi="Book Antiqua" w:cs="Book Antiqua"/>
          <w:color w:val="000000"/>
          <w:szCs w:val="22"/>
        </w:rPr>
      </w:pPr>
      <w:r w:rsidRPr="007F7DE4">
        <w:rPr>
          <w:rFonts w:ascii="Book Antiqua" w:eastAsia="Book Antiqua" w:hAnsi="Book Antiqua" w:cs="Book Antiqua"/>
          <w:b/>
          <w:bCs/>
          <w:color w:val="000000"/>
          <w:szCs w:val="22"/>
        </w:rPr>
        <w:t xml:space="preserve">Figure </w:t>
      </w:r>
      <w:r w:rsidR="007F7DE4">
        <w:rPr>
          <w:rFonts w:ascii="Book Antiqua" w:eastAsia="Book Antiqua" w:hAnsi="Book Antiqua" w:cs="Book Antiqua"/>
          <w:b/>
          <w:bCs/>
          <w:color w:val="000000"/>
          <w:szCs w:val="22"/>
        </w:rPr>
        <w:t>10</w:t>
      </w:r>
      <w:r w:rsidR="007F7DE4" w:rsidRPr="007F7DE4">
        <w:rPr>
          <w:rFonts w:ascii="Book Antiqua" w:eastAsia="Book Antiqua" w:hAnsi="Book Antiqua" w:cs="Book Antiqua"/>
          <w:b/>
          <w:bCs/>
          <w:color w:val="000000"/>
          <w:szCs w:val="22"/>
        </w:rPr>
        <w:t xml:space="preserve"> </w:t>
      </w:r>
      <w:r w:rsidRPr="007F7DE4">
        <w:rPr>
          <w:rFonts w:ascii="Book Antiqua" w:eastAsia="Book Antiqua" w:hAnsi="Book Antiqua" w:cs="Book Antiqua"/>
          <w:b/>
          <w:bCs/>
          <w:color w:val="000000"/>
          <w:szCs w:val="22"/>
        </w:rPr>
        <w:t xml:space="preserve">Correlation analysis between </w:t>
      </w:r>
      <w:r w:rsidR="007F7DE4" w:rsidRPr="007F7DE4">
        <w:rPr>
          <w:rFonts w:ascii="Book Antiqua" w:eastAsia="Book Antiqua" w:hAnsi="Book Antiqua" w:cs="Book Antiqua"/>
          <w:b/>
          <w:bCs/>
          <w:color w:val="000000"/>
          <w:szCs w:val="22"/>
        </w:rPr>
        <w:t>type 2 diabetes mellitus</w:t>
      </w:r>
      <w:r w:rsidRPr="007F7DE4">
        <w:rPr>
          <w:rFonts w:ascii="Book Antiqua" w:eastAsia="Book Antiqua" w:hAnsi="Book Antiqua" w:cs="Book Antiqua"/>
          <w:b/>
          <w:bCs/>
          <w:color w:val="000000"/>
          <w:szCs w:val="22"/>
        </w:rPr>
        <w:t>-related biochemical factors and gut microbiota at the genus level.</w:t>
      </w:r>
      <w:r w:rsidR="007F7DE4">
        <w:rPr>
          <w:rFonts w:hint="eastAsia"/>
          <w:b/>
          <w:bCs/>
          <w:lang w:eastAsia="zh-CN"/>
        </w:rPr>
        <w:t xml:space="preserve"> </w:t>
      </w:r>
      <w:r>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colours</w:t>
      </w:r>
      <w:proofErr w:type="spellEnd"/>
      <w:r>
        <w:rPr>
          <w:rFonts w:ascii="Book Antiqua" w:eastAsia="Book Antiqua" w:hAnsi="Book Antiqua" w:cs="Book Antiqua"/>
          <w:color w:val="000000"/>
          <w:szCs w:val="22"/>
        </w:rPr>
        <w:t xml:space="preserve"> ranged from green (negative correlation) to red (positive correlation). Statistical </w:t>
      </w:r>
      <w:r>
        <w:rPr>
          <w:rFonts w:ascii="Book Antiqua" w:eastAsia="Book Antiqua" w:hAnsi="Book Antiqua" w:cs="Book Antiqua"/>
          <w:color w:val="000000"/>
          <w:szCs w:val="22"/>
        </w:rPr>
        <w:t xml:space="preserve">significance </w:t>
      </w:r>
      <w:r w:rsidR="00F42A4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based on a </w:t>
      </w:r>
      <w:r w:rsidRPr="007F7DE4">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of 0.05 (Spearman’s correlation coefficient). </w:t>
      </w:r>
      <w:proofErr w:type="gramStart"/>
      <w:r w:rsidRPr="007F7DE4">
        <w:rPr>
          <w:rFonts w:ascii="Book Antiqua" w:eastAsia="Book Antiqua" w:hAnsi="Book Antiqua" w:cs="Book Antiqua"/>
          <w:i/>
          <w:iCs/>
          <w:color w:val="000000"/>
          <w:szCs w:val="22"/>
        </w:rPr>
        <w:t>r</w:t>
      </w:r>
      <w:proofErr w:type="gramEnd"/>
      <w:r>
        <w:rPr>
          <w:rFonts w:ascii="Book Antiqua" w:eastAsia="Book Antiqua" w:hAnsi="Book Antiqua" w:cs="Book Antiqua"/>
          <w:color w:val="000000"/>
          <w:szCs w:val="22"/>
        </w:rPr>
        <w:t xml:space="preserve"> </w:t>
      </w:r>
      <w:r w:rsidR="00F42A47">
        <w:rPr>
          <w:rFonts w:ascii="Book Antiqua" w:eastAsia="Book Antiqua" w:hAnsi="Book Antiqua" w:cs="Book Antiqua"/>
          <w:color w:val="000000"/>
          <w:szCs w:val="22"/>
        </w:rPr>
        <w:t xml:space="preserve">values </w:t>
      </w:r>
      <w:r>
        <w:rPr>
          <w:rFonts w:ascii="Book Antiqua" w:eastAsia="Book Antiqua" w:hAnsi="Book Antiqua" w:cs="Book Antiqua"/>
          <w:color w:val="000000"/>
          <w:szCs w:val="22"/>
        </w:rPr>
        <w:t xml:space="preserve">are </w:t>
      </w:r>
      <w:r w:rsidR="00F42A47">
        <w:rPr>
          <w:rFonts w:ascii="Book Antiqua" w:eastAsia="Book Antiqua" w:hAnsi="Book Antiqua" w:cs="Book Antiqua"/>
          <w:color w:val="000000"/>
          <w:szCs w:val="22"/>
        </w:rPr>
        <w:t>indicated</w:t>
      </w:r>
      <w:r>
        <w:rPr>
          <w:rFonts w:ascii="Book Antiqua" w:eastAsia="Book Antiqua" w:hAnsi="Book Antiqua" w:cs="Book Antiqua"/>
          <w:color w:val="000000"/>
          <w:szCs w:val="22"/>
        </w:rPr>
        <w:t>.</w:t>
      </w:r>
      <w:r w:rsidR="00A559CB">
        <w:rPr>
          <w:rFonts w:ascii="Book Antiqua" w:eastAsia="Book Antiqua" w:hAnsi="Book Antiqua" w:cs="Book Antiqua"/>
          <w:color w:val="000000"/>
          <w:szCs w:val="22"/>
        </w:rPr>
        <w:t xml:space="preserve"> GL</w:t>
      </w:r>
      <w:r w:rsidR="00A559CB">
        <w:rPr>
          <w:rFonts w:ascii="Book Antiqua" w:eastAsia="Book Antiqua" w:hAnsi="Book Antiqua" w:cs="Book Antiqua"/>
          <w:color w:val="000000"/>
          <w:szCs w:val="22"/>
        </w:rPr>
        <w:t>P: Glucagon-like peptide-1; TG: Triglycerides; FBG: Fasting blood glucose; TC: Total cholesterol; HOMA-IR: H</w:t>
      </w:r>
      <w:r w:rsidR="00A559CB" w:rsidRPr="003744AB">
        <w:rPr>
          <w:rFonts w:ascii="Book Antiqua" w:eastAsia="Book Antiqua" w:hAnsi="Book Antiqua" w:cs="Book Antiqua"/>
          <w:color w:val="000000"/>
          <w:szCs w:val="22"/>
        </w:rPr>
        <w:t>omeostatic model assessment-insulin resistance</w:t>
      </w:r>
      <w:r w:rsidR="00A559CB">
        <w:rPr>
          <w:rFonts w:ascii="Book Antiqua" w:eastAsia="Book Antiqua" w:hAnsi="Book Antiqua" w:cs="Book Antiqua"/>
          <w:color w:val="000000"/>
          <w:szCs w:val="22"/>
        </w:rPr>
        <w:t>.</w:t>
      </w:r>
    </w:p>
    <w:p w14:paraId="1F862065" w14:textId="77777777" w:rsidR="00EE58B3" w:rsidRPr="007F7DE4" w:rsidRDefault="007F7DE4" w:rsidP="00EE58B3">
      <w:pPr>
        <w:spacing w:line="360" w:lineRule="auto"/>
        <w:jc w:val="both"/>
        <w:rPr>
          <w:b/>
          <w:bCs/>
        </w:rPr>
      </w:pPr>
      <w:r>
        <w:rPr>
          <w:rFonts w:ascii="Book Antiqua" w:eastAsia="Book Antiqua" w:hAnsi="Book Antiqua" w:cs="Book Antiqua"/>
          <w:color w:val="000000"/>
          <w:szCs w:val="22"/>
        </w:rPr>
        <w:br w:type="page"/>
      </w:r>
    </w:p>
    <w:p w14:paraId="241CDED0" w14:textId="77777777" w:rsidR="00C93C5A" w:rsidRDefault="007F7DE4" w:rsidP="00EE58B3">
      <w:pPr>
        <w:spacing w:line="360" w:lineRule="auto"/>
        <w:jc w:val="both"/>
      </w:pPr>
      <w:r>
        <w:rPr>
          <w:noProof/>
          <w:lang w:eastAsia="zh-CN"/>
        </w:rPr>
        <w:lastRenderedPageBreak/>
        <w:drawing>
          <wp:inline distT="0" distB="0" distL="0" distR="0" wp14:anchorId="7FD803BA" wp14:editId="7B2BDE1D">
            <wp:extent cx="4884420" cy="4884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7">
                      <a:extLst>
                        <a:ext uri="{28A0092B-C50C-407E-A947-70E740481C1C}">
                          <a14:useLocalDpi xmlns:a14="http://schemas.microsoft.com/office/drawing/2010/main" val="0"/>
                        </a:ext>
                      </a:extLst>
                    </a:blip>
                    <a:stretch>
                      <a:fillRect/>
                    </a:stretch>
                  </pic:blipFill>
                  <pic:spPr>
                    <a:xfrm>
                      <a:off x="0" y="0"/>
                      <a:ext cx="4884420" cy="4884420"/>
                    </a:xfrm>
                    <a:prstGeom prst="rect">
                      <a:avLst/>
                    </a:prstGeom>
                  </pic:spPr>
                </pic:pic>
              </a:graphicData>
            </a:graphic>
          </wp:inline>
        </w:drawing>
      </w:r>
    </w:p>
    <w:p w14:paraId="1B42AA9D" w14:textId="3827CE60" w:rsidR="00D5657C" w:rsidRDefault="00EE58B3" w:rsidP="00EE58B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1</w:t>
      </w:r>
      <w:r w:rsidR="007F7DE4">
        <w:rPr>
          <w:rFonts w:ascii="Book Antiqua" w:eastAsia="Book Antiqua" w:hAnsi="Book Antiqua" w:cs="Book Antiqua"/>
          <w:b/>
          <w:bCs/>
          <w:color w:val="000000"/>
          <w:szCs w:val="22"/>
        </w:rPr>
        <w:t xml:space="preserve">1 </w:t>
      </w:r>
      <w:r w:rsidRPr="007F7DE4">
        <w:rPr>
          <w:rFonts w:ascii="Book Antiqua" w:eastAsia="Book Antiqua" w:hAnsi="Book Antiqua" w:cs="Book Antiqua"/>
          <w:b/>
          <w:bCs/>
          <w:color w:val="000000"/>
          <w:szCs w:val="22"/>
        </w:rPr>
        <w:t xml:space="preserve">Correlation analysis between </w:t>
      </w:r>
      <w:r w:rsidR="007F7DE4" w:rsidRPr="007F7DE4">
        <w:rPr>
          <w:rFonts w:ascii="Book Antiqua" w:eastAsia="Book Antiqua" w:hAnsi="Book Antiqua" w:cs="Book Antiqua"/>
          <w:b/>
          <w:bCs/>
          <w:color w:val="000000"/>
          <w:szCs w:val="22"/>
        </w:rPr>
        <w:t>type 2 diabetes mellitus</w:t>
      </w:r>
      <w:r w:rsidRPr="007F7DE4">
        <w:rPr>
          <w:rFonts w:ascii="Book Antiqua" w:eastAsia="Book Antiqua" w:hAnsi="Book Antiqua" w:cs="Book Antiqua"/>
          <w:b/>
          <w:bCs/>
          <w:color w:val="000000"/>
          <w:szCs w:val="22"/>
        </w:rPr>
        <w:t>-related body weight and gut microbiota at the genus level</w:t>
      </w:r>
      <w:r w:rsidR="007F7DE4" w:rsidRPr="007F7DE4">
        <w:rPr>
          <w:rFonts w:ascii="Book Antiqua" w:eastAsia="Book Antiqua" w:hAnsi="Book Antiqua" w:cs="Book Antiqua"/>
          <w:b/>
          <w:bCs/>
          <w:color w:val="000000"/>
          <w:szCs w:val="22"/>
        </w:rPr>
        <w:t>.</w:t>
      </w:r>
      <w:r w:rsidR="007F7DE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colours</w:t>
      </w:r>
      <w:proofErr w:type="spellEnd"/>
      <w:r>
        <w:rPr>
          <w:rFonts w:ascii="Book Antiqua" w:eastAsia="Book Antiqua" w:hAnsi="Book Antiqua" w:cs="Book Antiqua"/>
          <w:color w:val="000000"/>
          <w:szCs w:val="22"/>
        </w:rPr>
        <w:t xml:space="preserve"> range from green (negative correlation) to red (positive correlation). Statistica</w:t>
      </w:r>
      <w:r>
        <w:rPr>
          <w:rFonts w:ascii="Book Antiqua" w:eastAsia="Book Antiqua" w:hAnsi="Book Antiqua" w:cs="Book Antiqua"/>
          <w:color w:val="000000"/>
          <w:szCs w:val="22"/>
        </w:rPr>
        <w:t xml:space="preserve">l significance </w:t>
      </w:r>
      <w:r w:rsidR="00F42A4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based on a </w:t>
      </w:r>
      <w:r w:rsidRPr="00DE07B3">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of 0.05 (Spearman’s correlation coefficient). </w:t>
      </w:r>
      <w:proofErr w:type="gramStart"/>
      <w:r w:rsidRPr="007F7DE4">
        <w:rPr>
          <w:rFonts w:ascii="Book Antiqua" w:eastAsia="Book Antiqua" w:hAnsi="Book Antiqua" w:cs="Book Antiqua"/>
          <w:i/>
          <w:iCs/>
          <w:color w:val="000000"/>
          <w:szCs w:val="22"/>
        </w:rPr>
        <w:t>r</w:t>
      </w:r>
      <w:proofErr w:type="gramEnd"/>
      <w:r w:rsidRPr="007F7DE4">
        <w:rPr>
          <w:rFonts w:ascii="Book Antiqua" w:eastAsia="Book Antiqua" w:hAnsi="Book Antiqua" w:cs="Book Antiqua"/>
          <w:i/>
          <w:iCs/>
          <w:color w:val="000000"/>
          <w:szCs w:val="22"/>
        </w:rPr>
        <w:t xml:space="preserve"> </w:t>
      </w:r>
      <w:r w:rsidR="00F42A47">
        <w:rPr>
          <w:rFonts w:ascii="Book Antiqua" w:eastAsia="Book Antiqua" w:hAnsi="Book Antiqua" w:cs="Book Antiqua"/>
          <w:color w:val="000000"/>
          <w:szCs w:val="22"/>
        </w:rPr>
        <w:t xml:space="preserve">values </w:t>
      </w:r>
      <w:r>
        <w:rPr>
          <w:rFonts w:ascii="Book Antiqua" w:eastAsia="Book Antiqua" w:hAnsi="Book Antiqua" w:cs="Book Antiqua"/>
          <w:color w:val="000000"/>
          <w:szCs w:val="22"/>
        </w:rPr>
        <w:t xml:space="preserve">are </w:t>
      </w:r>
      <w:r w:rsidR="00F42A47">
        <w:rPr>
          <w:rFonts w:ascii="Book Antiqua" w:eastAsia="Book Antiqua" w:hAnsi="Book Antiqua" w:cs="Book Antiqua"/>
          <w:color w:val="000000"/>
          <w:szCs w:val="22"/>
        </w:rPr>
        <w:t>indicated</w:t>
      </w:r>
      <w:r>
        <w:rPr>
          <w:rFonts w:ascii="Book Antiqua" w:eastAsia="Book Antiqua" w:hAnsi="Book Antiqua" w:cs="Book Antiqua"/>
          <w:color w:val="000000"/>
          <w:szCs w:val="22"/>
        </w:rPr>
        <w:t>.</w:t>
      </w:r>
    </w:p>
    <w:p w14:paraId="261B3FD4" w14:textId="77777777" w:rsidR="00D5657C" w:rsidRDefault="00D5657C" w:rsidP="00D5657C">
      <w:pPr>
        <w:spacing w:line="360" w:lineRule="auto"/>
        <w:jc w:val="both"/>
      </w:pPr>
      <w:r>
        <w:rPr>
          <w:rFonts w:ascii="Book Antiqua" w:eastAsia="Book Antiqua" w:hAnsi="Book Antiqua" w:cs="Book Antiqua"/>
          <w:color w:val="000000"/>
          <w:szCs w:val="22"/>
        </w:rPr>
        <w:br w:type="page"/>
      </w:r>
      <w:r>
        <w:rPr>
          <w:noProof/>
          <w:lang w:eastAsia="zh-CN"/>
        </w:rPr>
        <w:lastRenderedPageBreak/>
        <w:drawing>
          <wp:inline distT="0" distB="0" distL="0" distR="0" wp14:anchorId="7E4CEC4E" wp14:editId="68127634">
            <wp:extent cx="5943600" cy="4622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8">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p>
    <w:p w14:paraId="1AD686AE" w14:textId="6A24FD48" w:rsidR="00D5657C" w:rsidRPr="00B409FE" w:rsidRDefault="00D5657C" w:rsidP="00EE58B3">
      <w:pPr>
        <w:spacing w:line="360" w:lineRule="auto"/>
        <w:jc w:val="both"/>
      </w:pPr>
      <w:r>
        <w:rPr>
          <w:rFonts w:ascii="Book Antiqua" w:eastAsia="Book Antiqua" w:hAnsi="Book Antiqua" w:cs="Book Antiqua"/>
          <w:b/>
          <w:bCs/>
          <w:color w:val="000000"/>
          <w:szCs w:val="22"/>
        </w:rPr>
        <w:t xml:space="preserve">Figure 12 </w:t>
      </w:r>
      <w:r w:rsidRPr="007F7DE4">
        <w:rPr>
          <w:rFonts w:ascii="Book Antiqua" w:eastAsia="Book Antiqua" w:hAnsi="Book Antiqua" w:cs="Book Antiqua"/>
          <w:b/>
          <w:bCs/>
          <w:color w:val="000000"/>
          <w:szCs w:val="22"/>
        </w:rPr>
        <w:t xml:space="preserve">Construct of a species and type 2 diabetes mellitus biochemical factors-related network at the genus level. </w:t>
      </w:r>
      <w:r>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colours</w:t>
      </w:r>
      <w:proofErr w:type="spellEnd"/>
      <w:r>
        <w:rPr>
          <w:rFonts w:ascii="Book Antiqua" w:eastAsia="Book Antiqua" w:hAnsi="Book Antiqua" w:cs="Book Antiqua"/>
          <w:color w:val="000000"/>
          <w:szCs w:val="22"/>
        </w:rPr>
        <w:t xml:space="preserve"> range from green (negative correlation) to red (positive correlation). Statistical signif</w:t>
      </w:r>
      <w:r>
        <w:rPr>
          <w:rFonts w:ascii="Book Antiqua" w:eastAsia="Book Antiqua" w:hAnsi="Book Antiqua" w:cs="Book Antiqua"/>
          <w:color w:val="000000"/>
          <w:szCs w:val="22"/>
        </w:rPr>
        <w:t xml:space="preserve">icance </w:t>
      </w:r>
      <w:r w:rsidR="00F42A4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based on </w:t>
      </w:r>
      <w:r>
        <w:rPr>
          <w:rFonts w:ascii="Book Antiqua" w:eastAsia="Book Antiqua" w:hAnsi="Book Antiqua" w:cs="Book Antiqua"/>
          <w:color w:val="000000"/>
          <w:szCs w:val="22"/>
        </w:rPr>
        <w:t xml:space="preserve">a </w:t>
      </w:r>
      <w:r w:rsidRPr="00FC018E">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value of 0.05 (</w:t>
      </w:r>
      <w:proofErr w:type="spellStart"/>
      <w:r>
        <w:rPr>
          <w:rFonts w:ascii="Book Antiqua" w:eastAsia="Book Antiqua" w:hAnsi="Book Antiqua" w:cs="Book Antiqua"/>
          <w:color w:val="000000"/>
          <w:szCs w:val="22"/>
        </w:rPr>
        <w:t>Networkx</w:t>
      </w:r>
      <w:proofErr w:type="spellEnd"/>
      <w:r>
        <w:rPr>
          <w:rFonts w:ascii="Book Antiqua" w:eastAsia="Book Antiqua" w:hAnsi="Book Antiqua" w:cs="Book Antiqua"/>
          <w:color w:val="000000"/>
          <w:szCs w:val="22"/>
        </w:rPr>
        <w:t>). The size of the node represents the abundance of species.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2"/>
        </w:rPr>
        <w:t>The thickness of the line indicates the size of the correlation coefficient. The thicker the line, the higher the correlation between species; the more lines, the closer the relationship between the species and other species.</w:t>
      </w:r>
      <w:r w:rsidR="00B409FE">
        <w:rPr>
          <w:rFonts w:ascii="Book Antiqua" w:eastAsia="Book Antiqua" w:hAnsi="Book Antiqua" w:cs="Book Antiqua"/>
          <w:color w:val="000000"/>
          <w:szCs w:val="22"/>
        </w:rPr>
        <w:t xml:space="preserve"> FBG: Fasting blood glucose; HOMA-IR: H</w:t>
      </w:r>
      <w:r w:rsidR="00B409FE" w:rsidRPr="003744AB">
        <w:rPr>
          <w:rFonts w:ascii="Book Antiqua" w:eastAsia="Book Antiqua" w:hAnsi="Book Antiqua" w:cs="Book Antiqua"/>
          <w:color w:val="000000"/>
          <w:szCs w:val="22"/>
        </w:rPr>
        <w:t>omeostatic model assessment-insulin resistance</w:t>
      </w:r>
      <w:r w:rsidR="00B409FE">
        <w:rPr>
          <w:rFonts w:ascii="Book Antiqua" w:eastAsia="Book Antiqua" w:hAnsi="Book Antiqua" w:cs="Book Antiqua"/>
          <w:color w:val="000000"/>
          <w:szCs w:val="22"/>
        </w:rPr>
        <w:t>.</w:t>
      </w:r>
    </w:p>
    <w:p w14:paraId="205BA825" w14:textId="1713497E" w:rsidR="00EE58B3" w:rsidRDefault="007F7DE4" w:rsidP="00EE58B3">
      <w:pPr>
        <w:spacing w:line="360" w:lineRule="auto"/>
        <w:jc w:val="both"/>
      </w:pPr>
      <w:r>
        <w:rPr>
          <w:rFonts w:ascii="Book Antiqua" w:eastAsia="Book Antiqua" w:hAnsi="Book Antiqua" w:cs="Book Antiqua"/>
          <w:color w:val="000000"/>
          <w:szCs w:val="22"/>
        </w:rPr>
        <w:br w:type="page"/>
      </w:r>
      <w:r>
        <w:rPr>
          <w:noProof/>
          <w:lang w:eastAsia="zh-CN"/>
        </w:rPr>
        <w:lastRenderedPageBreak/>
        <w:drawing>
          <wp:inline distT="0" distB="0" distL="0" distR="0" wp14:anchorId="59F735BF" wp14:editId="7AF7E82D">
            <wp:extent cx="5978350" cy="275910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9">
                      <a:extLst>
                        <a:ext uri="{28A0092B-C50C-407E-A947-70E740481C1C}">
                          <a14:useLocalDpi xmlns:a14="http://schemas.microsoft.com/office/drawing/2010/main" val="0"/>
                        </a:ext>
                      </a:extLst>
                    </a:blip>
                    <a:srcRect b="40662"/>
                    <a:stretch/>
                  </pic:blipFill>
                  <pic:spPr bwMode="auto">
                    <a:xfrm>
                      <a:off x="0" y="0"/>
                      <a:ext cx="5998404" cy="2768358"/>
                    </a:xfrm>
                    <a:prstGeom prst="rect">
                      <a:avLst/>
                    </a:prstGeom>
                    <a:ln>
                      <a:noFill/>
                    </a:ln>
                    <a:extLst>
                      <a:ext uri="{53640926-AAD7-44D8-BBD7-CCE9431645EC}">
                        <a14:shadowObscured xmlns:a14="http://schemas.microsoft.com/office/drawing/2010/main"/>
                      </a:ext>
                    </a:extLst>
                  </pic:spPr>
                </pic:pic>
              </a:graphicData>
            </a:graphic>
          </wp:inline>
        </w:drawing>
      </w:r>
    </w:p>
    <w:p w14:paraId="286F4A72" w14:textId="2815AD24" w:rsidR="008F6089" w:rsidRPr="00D5657C" w:rsidRDefault="00EE58B3" w:rsidP="00D5657C">
      <w:pPr>
        <w:spacing w:line="360" w:lineRule="auto"/>
        <w:jc w:val="both"/>
        <w:rPr>
          <w:rFonts w:ascii="Book Antiqua" w:eastAsia="Book Antiqua" w:hAnsi="Book Antiqua" w:cs="Book Antiqua"/>
          <w:color w:val="000000"/>
          <w:szCs w:val="22"/>
        </w:rPr>
      </w:pPr>
      <w:r w:rsidRPr="007F7DE4">
        <w:rPr>
          <w:rFonts w:ascii="Book Antiqua" w:eastAsia="Book Antiqua" w:hAnsi="Book Antiqua" w:cs="Book Antiqua"/>
          <w:b/>
          <w:bCs/>
          <w:color w:val="000000"/>
          <w:szCs w:val="22"/>
        </w:rPr>
        <w:t>Figure 1</w:t>
      </w:r>
      <w:r w:rsidR="00D5657C">
        <w:rPr>
          <w:rFonts w:ascii="Book Antiqua" w:eastAsia="Book Antiqua" w:hAnsi="Book Antiqua" w:cs="Book Antiqua"/>
          <w:b/>
          <w:bCs/>
          <w:color w:val="000000"/>
          <w:szCs w:val="22"/>
        </w:rPr>
        <w:t>3</w:t>
      </w:r>
      <w:r w:rsidR="007F7DE4" w:rsidRPr="007F7DE4">
        <w:rPr>
          <w:rFonts w:ascii="Book Antiqua" w:eastAsia="Book Antiqua" w:hAnsi="Book Antiqua" w:cs="Book Antiqua"/>
          <w:b/>
          <w:bCs/>
          <w:color w:val="000000"/>
          <w:szCs w:val="22"/>
        </w:rPr>
        <w:t xml:space="preserve"> </w:t>
      </w:r>
      <w:r w:rsidRPr="007F7DE4">
        <w:rPr>
          <w:rFonts w:ascii="Book Antiqua" w:eastAsia="Book Antiqua" w:hAnsi="Book Antiqua" w:cs="Book Antiqua"/>
          <w:b/>
          <w:bCs/>
          <w:color w:val="000000"/>
          <w:szCs w:val="22"/>
        </w:rPr>
        <w:t>Construct of a species-related network at the genus level</w:t>
      </w:r>
      <w:r w:rsidR="008F6089" w:rsidRPr="007F7DE4">
        <w:rPr>
          <w:rFonts w:ascii="Book Antiqua" w:eastAsia="Book Antiqua" w:hAnsi="Book Antiqua" w:cs="Book Antiqua"/>
          <w:b/>
          <w:bCs/>
          <w:color w:val="000000"/>
          <w:szCs w:val="22"/>
        </w:rPr>
        <w:t>.</w:t>
      </w:r>
      <w:r w:rsidR="008F6089">
        <w:rPr>
          <w:rFonts w:ascii="Book Antiqua" w:eastAsia="Book Antiqua" w:hAnsi="Book Antiqua" w:cs="Book Antiqua"/>
          <w:color w:val="000000"/>
          <w:szCs w:val="22"/>
        </w:rPr>
        <w:t xml:space="preserve"> Th</w:t>
      </w:r>
      <w:r w:rsidR="008F6089">
        <w:rPr>
          <w:rFonts w:ascii="Book Antiqua" w:eastAsia="Book Antiqua" w:hAnsi="Book Antiqua" w:cs="Book Antiqua"/>
          <w:color w:val="000000"/>
          <w:szCs w:val="22"/>
        </w:rPr>
        <w:t xml:space="preserve">e </w:t>
      </w:r>
      <w:proofErr w:type="spellStart"/>
      <w:r w:rsidR="008F6089">
        <w:rPr>
          <w:rFonts w:ascii="Book Antiqua" w:eastAsia="Book Antiqua" w:hAnsi="Book Antiqua" w:cs="Book Antiqua"/>
          <w:color w:val="000000"/>
          <w:szCs w:val="22"/>
        </w:rPr>
        <w:t>colours</w:t>
      </w:r>
      <w:proofErr w:type="spellEnd"/>
      <w:r w:rsidR="008F6089">
        <w:rPr>
          <w:rFonts w:ascii="Book Antiqua" w:eastAsia="Book Antiqua" w:hAnsi="Book Antiqua" w:cs="Book Antiqua"/>
          <w:color w:val="000000"/>
          <w:szCs w:val="22"/>
        </w:rPr>
        <w:t xml:space="preserve"> range from green (negative correlation) to red (positive correlation). Statistical significance </w:t>
      </w:r>
      <w:r w:rsidR="00F42A47">
        <w:rPr>
          <w:rFonts w:ascii="Book Antiqua" w:eastAsia="Book Antiqua" w:hAnsi="Book Antiqua" w:cs="Book Antiqua"/>
          <w:color w:val="000000"/>
          <w:szCs w:val="22"/>
        </w:rPr>
        <w:t xml:space="preserve">was </w:t>
      </w:r>
      <w:r w:rsidR="008F6089">
        <w:rPr>
          <w:rFonts w:ascii="Book Antiqua" w:eastAsia="Book Antiqua" w:hAnsi="Book Antiqua" w:cs="Book Antiqua"/>
          <w:color w:val="000000"/>
          <w:szCs w:val="22"/>
        </w:rPr>
        <w:t xml:space="preserve">based on a </w:t>
      </w:r>
      <w:r w:rsidR="008F6089" w:rsidRPr="00FC018E">
        <w:rPr>
          <w:rFonts w:ascii="Book Antiqua" w:eastAsia="Book Antiqua" w:hAnsi="Book Antiqua" w:cs="Book Antiqua"/>
          <w:i/>
          <w:iCs/>
          <w:color w:val="000000"/>
          <w:szCs w:val="22"/>
        </w:rPr>
        <w:t>P</w:t>
      </w:r>
      <w:r w:rsidR="008F6089">
        <w:rPr>
          <w:rFonts w:ascii="Book Antiqua" w:eastAsia="Book Antiqua" w:hAnsi="Book Antiqua" w:cs="Book Antiqua"/>
          <w:color w:val="000000"/>
          <w:szCs w:val="22"/>
        </w:rPr>
        <w:t xml:space="preserve"> value of 0.05 (</w:t>
      </w:r>
      <w:proofErr w:type="spellStart"/>
      <w:r w:rsidR="008F6089">
        <w:rPr>
          <w:rFonts w:ascii="Book Antiqua" w:eastAsia="Book Antiqua" w:hAnsi="Book Antiqua" w:cs="Book Antiqua"/>
          <w:color w:val="000000"/>
          <w:szCs w:val="22"/>
        </w:rPr>
        <w:t>Networkx</w:t>
      </w:r>
      <w:proofErr w:type="spellEnd"/>
      <w:r w:rsidR="008F6089">
        <w:rPr>
          <w:rFonts w:ascii="Book Antiqua" w:eastAsia="Book Antiqua" w:hAnsi="Book Antiqua" w:cs="Book Antiqua"/>
          <w:color w:val="000000"/>
          <w:szCs w:val="22"/>
        </w:rPr>
        <w:t xml:space="preserve">). The size of the node represents the </w:t>
      </w:r>
      <w:r w:rsidR="008F6089">
        <w:rPr>
          <w:rFonts w:ascii="Book Antiqua" w:eastAsia="Book Antiqua" w:hAnsi="Book Antiqua" w:cs="Book Antiqua"/>
          <w:color w:val="000000"/>
          <w:szCs w:val="22"/>
        </w:rPr>
        <w:t>abundance of species.</w:t>
      </w:r>
      <w:r w:rsidR="008F6089">
        <w:rPr>
          <w:rFonts w:ascii="Book Antiqua" w:eastAsia="Book Antiqua" w:hAnsi="Book Antiqua" w:cs="Book Antiqua"/>
          <w:color w:val="000000"/>
          <w:szCs w:val="21"/>
        </w:rPr>
        <w:t xml:space="preserve"> </w:t>
      </w:r>
      <w:r w:rsidR="008F6089">
        <w:rPr>
          <w:rFonts w:ascii="Book Antiqua" w:eastAsia="Book Antiqua" w:hAnsi="Book Antiqua" w:cs="Book Antiqua"/>
          <w:color w:val="000000"/>
          <w:szCs w:val="22"/>
        </w:rPr>
        <w:t>The thickness of the line indicates the size of the correlation coefficient. The thicker the line, the higher the correlation between species; the more lines, the closer the relationship between the species and other species.</w:t>
      </w:r>
    </w:p>
    <w:sectPr w:rsidR="008F6089" w:rsidRPr="00D565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9B650" w14:textId="77777777" w:rsidR="008A4EBD" w:rsidRDefault="008A4EBD" w:rsidP="00815103">
      <w:r>
        <w:separator/>
      </w:r>
    </w:p>
  </w:endnote>
  <w:endnote w:type="continuationSeparator" w:id="0">
    <w:p w14:paraId="4AE7B554" w14:textId="77777777" w:rsidR="008A4EBD" w:rsidRDefault="008A4EBD" w:rsidP="00815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607738"/>
      <w:docPartObj>
        <w:docPartGallery w:val="Page Numbers (Bottom of Page)"/>
        <w:docPartUnique/>
      </w:docPartObj>
    </w:sdtPr>
    <w:sdtEndPr/>
    <w:sdtContent>
      <w:sdt>
        <w:sdtPr>
          <w:id w:val="-1705238520"/>
          <w:docPartObj>
            <w:docPartGallery w:val="Page Numbers (Top of Page)"/>
            <w:docPartUnique/>
          </w:docPartObj>
        </w:sdtPr>
        <w:sdtEndPr/>
        <w:sdtContent>
          <w:p w14:paraId="326F48DB" w14:textId="3988F9A7" w:rsidR="001D7ED4" w:rsidRDefault="001D7ED4" w:rsidP="00815103">
            <w:pPr>
              <w:pStyle w:val="a4"/>
              <w:jc w:val="right"/>
            </w:pPr>
            <w:r>
              <w:rPr>
                <w:lang w:val="zh-CN" w:eastAsia="zh-CN"/>
              </w:rPr>
              <w:t xml:space="preserve"> </w:t>
            </w:r>
            <w:r w:rsidRPr="00815103">
              <w:rPr>
                <w:rFonts w:ascii="Book Antiqua" w:hAnsi="Book Antiqua"/>
                <w:sz w:val="21"/>
                <w:szCs w:val="21"/>
              </w:rPr>
              <w:fldChar w:fldCharType="begin"/>
            </w:r>
            <w:r w:rsidRPr="00815103">
              <w:rPr>
                <w:rFonts w:ascii="Book Antiqua" w:hAnsi="Book Antiqua"/>
                <w:sz w:val="21"/>
                <w:szCs w:val="21"/>
              </w:rPr>
              <w:instrText>PAGE</w:instrText>
            </w:r>
            <w:r w:rsidRPr="00815103">
              <w:rPr>
                <w:rFonts w:ascii="Book Antiqua" w:hAnsi="Book Antiqua"/>
                <w:sz w:val="21"/>
                <w:szCs w:val="21"/>
              </w:rPr>
              <w:fldChar w:fldCharType="separate"/>
            </w:r>
            <w:r w:rsidR="00C24B13">
              <w:rPr>
                <w:rFonts w:ascii="Book Antiqua" w:hAnsi="Book Antiqua"/>
                <w:noProof/>
                <w:sz w:val="21"/>
                <w:szCs w:val="21"/>
              </w:rPr>
              <w:t>35</w:t>
            </w:r>
            <w:r w:rsidRPr="00815103">
              <w:rPr>
                <w:rFonts w:ascii="Book Antiqua" w:hAnsi="Book Antiqua"/>
                <w:sz w:val="21"/>
                <w:szCs w:val="21"/>
              </w:rPr>
              <w:fldChar w:fldCharType="end"/>
            </w:r>
            <w:r w:rsidRPr="00815103">
              <w:rPr>
                <w:rFonts w:ascii="Book Antiqua" w:hAnsi="Book Antiqua"/>
                <w:sz w:val="21"/>
                <w:szCs w:val="21"/>
                <w:lang w:val="zh-CN" w:eastAsia="zh-CN"/>
              </w:rPr>
              <w:t xml:space="preserve"> / </w:t>
            </w:r>
            <w:r w:rsidRPr="00815103">
              <w:rPr>
                <w:rFonts w:ascii="Book Antiqua" w:hAnsi="Book Antiqua"/>
                <w:sz w:val="21"/>
                <w:szCs w:val="21"/>
              </w:rPr>
              <w:fldChar w:fldCharType="begin"/>
            </w:r>
            <w:r w:rsidRPr="00815103">
              <w:rPr>
                <w:rFonts w:ascii="Book Antiqua" w:hAnsi="Book Antiqua"/>
                <w:sz w:val="21"/>
                <w:szCs w:val="21"/>
              </w:rPr>
              <w:instrText>NUMPAGES</w:instrText>
            </w:r>
            <w:r w:rsidRPr="00815103">
              <w:rPr>
                <w:rFonts w:ascii="Book Antiqua" w:hAnsi="Book Antiqua"/>
                <w:sz w:val="21"/>
                <w:szCs w:val="21"/>
              </w:rPr>
              <w:fldChar w:fldCharType="separate"/>
            </w:r>
            <w:r w:rsidR="00C24B13">
              <w:rPr>
                <w:rFonts w:ascii="Book Antiqua" w:hAnsi="Book Antiqua"/>
                <w:noProof/>
                <w:sz w:val="21"/>
                <w:szCs w:val="21"/>
              </w:rPr>
              <w:t>40</w:t>
            </w:r>
            <w:r w:rsidRPr="00815103">
              <w:rPr>
                <w:rFonts w:ascii="Book Antiqua" w:hAnsi="Book Antiqua"/>
                <w:sz w:val="21"/>
                <w:szCs w:val="21"/>
              </w:rPr>
              <w:fldChar w:fldCharType="end"/>
            </w:r>
          </w:p>
        </w:sdtContent>
      </w:sdt>
    </w:sdtContent>
  </w:sdt>
  <w:p w14:paraId="7B936FE7" w14:textId="77777777" w:rsidR="001D7ED4" w:rsidRDefault="001D7E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C3755" w14:textId="77777777" w:rsidR="008A4EBD" w:rsidRDefault="008A4EBD" w:rsidP="00815103">
      <w:r>
        <w:separator/>
      </w:r>
    </w:p>
  </w:footnote>
  <w:footnote w:type="continuationSeparator" w:id="0">
    <w:p w14:paraId="38E63D24" w14:textId="77777777" w:rsidR="008A4EBD" w:rsidRDefault="008A4EBD" w:rsidP="008151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B38"/>
    <w:rsid w:val="00013DDF"/>
    <w:rsid w:val="0002325A"/>
    <w:rsid w:val="00036794"/>
    <w:rsid w:val="00041DD2"/>
    <w:rsid w:val="00064ECF"/>
    <w:rsid w:val="00070EBC"/>
    <w:rsid w:val="00082CFC"/>
    <w:rsid w:val="0008430F"/>
    <w:rsid w:val="00093D23"/>
    <w:rsid w:val="000A240F"/>
    <w:rsid w:val="000A4D90"/>
    <w:rsid w:val="000C66A6"/>
    <w:rsid w:val="000D34BB"/>
    <w:rsid w:val="000E43EC"/>
    <w:rsid w:val="000F6B1C"/>
    <w:rsid w:val="00106EAB"/>
    <w:rsid w:val="00121751"/>
    <w:rsid w:val="00123CED"/>
    <w:rsid w:val="0014180B"/>
    <w:rsid w:val="00141E08"/>
    <w:rsid w:val="00145CEF"/>
    <w:rsid w:val="00145FB4"/>
    <w:rsid w:val="00147932"/>
    <w:rsid w:val="00174A69"/>
    <w:rsid w:val="0017558C"/>
    <w:rsid w:val="0018611B"/>
    <w:rsid w:val="00186EBD"/>
    <w:rsid w:val="001935A2"/>
    <w:rsid w:val="001A579F"/>
    <w:rsid w:val="001B05BC"/>
    <w:rsid w:val="001B369C"/>
    <w:rsid w:val="001B5B16"/>
    <w:rsid w:val="001C60E5"/>
    <w:rsid w:val="001D7ED4"/>
    <w:rsid w:val="00204E61"/>
    <w:rsid w:val="002118F6"/>
    <w:rsid w:val="00220914"/>
    <w:rsid w:val="002269A2"/>
    <w:rsid w:val="0024237A"/>
    <w:rsid w:val="0025257C"/>
    <w:rsid w:val="00261ECA"/>
    <w:rsid w:val="00264AEF"/>
    <w:rsid w:val="00270B03"/>
    <w:rsid w:val="00271443"/>
    <w:rsid w:val="0027525F"/>
    <w:rsid w:val="00275CDB"/>
    <w:rsid w:val="002846EE"/>
    <w:rsid w:val="00290E24"/>
    <w:rsid w:val="00295992"/>
    <w:rsid w:val="002A398B"/>
    <w:rsid w:val="002A5267"/>
    <w:rsid w:val="002C282E"/>
    <w:rsid w:val="002F240F"/>
    <w:rsid w:val="003004A7"/>
    <w:rsid w:val="003104DD"/>
    <w:rsid w:val="00312A3B"/>
    <w:rsid w:val="003167F6"/>
    <w:rsid w:val="003173EF"/>
    <w:rsid w:val="003179EE"/>
    <w:rsid w:val="003574F2"/>
    <w:rsid w:val="003635BF"/>
    <w:rsid w:val="003744AB"/>
    <w:rsid w:val="0037696E"/>
    <w:rsid w:val="0038479C"/>
    <w:rsid w:val="003A5137"/>
    <w:rsid w:val="003C0E90"/>
    <w:rsid w:val="003D08BB"/>
    <w:rsid w:val="003E568E"/>
    <w:rsid w:val="003E6CDD"/>
    <w:rsid w:val="003F1ECC"/>
    <w:rsid w:val="0040292E"/>
    <w:rsid w:val="00402C26"/>
    <w:rsid w:val="00405D34"/>
    <w:rsid w:val="00411278"/>
    <w:rsid w:val="00412CFE"/>
    <w:rsid w:val="00413852"/>
    <w:rsid w:val="00416558"/>
    <w:rsid w:val="004327E2"/>
    <w:rsid w:val="0044690D"/>
    <w:rsid w:val="00454C13"/>
    <w:rsid w:val="00462DE4"/>
    <w:rsid w:val="00463035"/>
    <w:rsid w:val="00463494"/>
    <w:rsid w:val="004745AA"/>
    <w:rsid w:val="00486262"/>
    <w:rsid w:val="004B2824"/>
    <w:rsid w:val="004B2C47"/>
    <w:rsid w:val="004D6FC9"/>
    <w:rsid w:val="004E3160"/>
    <w:rsid w:val="004E6ABD"/>
    <w:rsid w:val="00500190"/>
    <w:rsid w:val="005268DF"/>
    <w:rsid w:val="00532E3C"/>
    <w:rsid w:val="00542510"/>
    <w:rsid w:val="00544EBD"/>
    <w:rsid w:val="00566C27"/>
    <w:rsid w:val="00587A47"/>
    <w:rsid w:val="005929FE"/>
    <w:rsid w:val="005B5C03"/>
    <w:rsid w:val="005B7159"/>
    <w:rsid w:val="005C1814"/>
    <w:rsid w:val="005D2CB9"/>
    <w:rsid w:val="005E3A9F"/>
    <w:rsid w:val="005E41F3"/>
    <w:rsid w:val="005E5EC9"/>
    <w:rsid w:val="005F184B"/>
    <w:rsid w:val="0060687A"/>
    <w:rsid w:val="00616E7D"/>
    <w:rsid w:val="00617E51"/>
    <w:rsid w:val="00623BA8"/>
    <w:rsid w:val="00626A69"/>
    <w:rsid w:val="0064749C"/>
    <w:rsid w:val="00655D12"/>
    <w:rsid w:val="00662D92"/>
    <w:rsid w:val="0066440C"/>
    <w:rsid w:val="006654B0"/>
    <w:rsid w:val="00673C86"/>
    <w:rsid w:val="00674843"/>
    <w:rsid w:val="00675736"/>
    <w:rsid w:val="00675D38"/>
    <w:rsid w:val="00686B8A"/>
    <w:rsid w:val="0069016E"/>
    <w:rsid w:val="00692D70"/>
    <w:rsid w:val="006951AA"/>
    <w:rsid w:val="006A0A8C"/>
    <w:rsid w:val="006A3396"/>
    <w:rsid w:val="006A49D6"/>
    <w:rsid w:val="006D0514"/>
    <w:rsid w:val="006E088A"/>
    <w:rsid w:val="006F417E"/>
    <w:rsid w:val="0072344E"/>
    <w:rsid w:val="0072678A"/>
    <w:rsid w:val="00745C53"/>
    <w:rsid w:val="0075341D"/>
    <w:rsid w:val="007545A3"/>
    <w:rsid w:val="00754F5E"/>
    <w:rsid w:val="00757211"/>
    <w:rsid w:val="00767A28"/>
    <w:rsid w:val="00791798"/>
    <w:rsid w:val="007A2DE9"/>
    <w:rsid w:val="007A6113"/>
    <w:rsid w:val="007A6239"/>
    <w:rsid w:val="007A6522"/>
    <w:rsid w:val="007B48F1"/>
    <w:rsid w:val="007C64CD"/>
    <w:rsid w:val="007C6673"/>
    <w:rsid w:val="007D441A"/>
    <w:rsid w:val="007F76DA"/>
    <w:rsid w:val="007F7DE4"/>
    <w:rsid w:val="00815103"/>
    <w:rsid w:val="008273B2"/>
    <w:rsid w:val="008545B5"/>
    <w:rsid w:val="00860A16"/>
    <w:rsid w:val="00862E8F"/>
    <w:rsid w:val="008679E2"/>
    <w:rsid w:val="008757E9"/>
    <w:rsid w:val="00884385"/>
    <w:rsid w:val="0089297C"/>
    <w:rsid w:val="00896DDF"/>
    <w:rsid w:val="008A4EBD"/>
    <w:rsid w:val="008A7282"/>
    <w:rsid w:val="008A731A"/>
    <w:rsid w:val="008A74D7"/>
    <w:rsid w:val="008C7AA9"/>
    <w:rsid w:val="008D4375"/>
    <w:rsid w:val="008D5A3B"/>
    <w:rsid w:val="008D7AA4"/>
    <w:rsid w:val="008E6C83"/>
    <w:rsid w:val="008F6089"/>
    <w:rsid w:val="008F6617"/>
    <w:rsid w:val="00905403"/>
    <w:rsid w:val="00913A7D"/>
    <w:rsid w:val="009236C0"/>
    <w:rsid w:val="009272D5"/>
    <w:rsid w:val="00931B90"/>
    <w:rsid w:val="00932216"/>
    <w:rsid w:val="00943059"/>
    <w:rsid w:val="00972C3C"/>
    <w:rsid w:val="00985C0B"/>
    <w:rsid w:val="009863C1"/>
    <w:rsid w:val="00991649"/>
    <w:rsid w:val="009A17F3"/>
    <w:rsid w:val="009A68A9"/>
    <w:rsid w:val="009C36A3"/>
    <w:rsid w:val="009C7643"/>
    <w:rsid w:val="009D0F41"/>
    <w:rsid w:val="009E040A"/>
    <w:rsid w:val="009F1A55"/>
    <w:rsid w:val="00A00550"/>
    <w:rsid w:val="00A20796"/>
    <w:rsid w:val="00A25C57"/>
    <w:rsid w:val="00A264AA"/>
    <w:rsid w:val="00A30DDF"/>
    <w:rsid w:val="00A35505"/>
    <w:rsid w:val="00A47842"/>
    <w:rsid w:val="00A548A9"/>
    <w:rsid w:val="00A559CB"/>
    <w:rsid w:val="00A618CC"/>
    <w:rsid w:val="00A7448E"/>
    <w:rsid w:val="00A76051"/>
    <w:rsid w:val="00A76786"/>
    <w:rsid w:val="00A77B3E"/>
    <w:rsid w:val="00A82C2D"/>
    <w:rsid w:val="00A926F1"/>
    <w:rsid w:val="00AA631A"/>
    <w:rsid w:val="00AA6632"/>
    <w:rsid w:val="00AB1D27"/>
    <w:rsid w:val="00AC13C7"/>
    <w:rsid w:val="00AC2A1A"/>
    <w:rsid w:val="00AD7367"/>
    <w:rsid w:val="00AD7F82"/>
    <w:rsid w:val="00AE3208"/>
    <w:rsid w:val="00AE5398"/>
    <w:rsid w:val="00AF0E34"/>
    <w:rsid w:val="00AF33BA"/>
    <w:rsid w:val="00AF5793"/>
    <w:rsid w:val="00AF5E94"/>
    <w:rsid w:val="00AF7BED"/>
    <w:rsid w:val="00B005A8"/>
    <w:rsid w:val="00B02E1D"/>
    <w:rsid w:val="00B15916"/>
    <w:rsid w:val="00B16FC4"/>
    <w:rsid w:val="00B304D4"/>
    <w:rsid w:val="00B37B3E"/>
    <w:rsid w:val="00B409FE"/>
    <w:rsid w:val="00B4285D"/>
    <w:rsid w:val="00B4511B"/>
    <w:rsid w:val="00B55E1B"/>
    <w:rsid w:val="00B615AD"/>
    <w:rsid w:val="00B700F8"/>
    <w:rsid w:val="00B73BDE"/>
    <w:rsid w:val="00B75B57"/>
    <w:rsid w:val="00B8562F"/>
    <w:rsid w:val="00B93350"/>
    <w:rsid w:val="00BA00CD"/>
    <w:rsid w:val="00BA0950"/>
    <w:rsid w:val="00BA6542"/>
    <w:rsid w:val="00BB7EB9"/>
    <w:rsid w:val="00BC55C8"/>
    <w:rsid w:val="00BE23EF"/>
    <w:rsid w:val="00BF056C"/>
    <w:rsid w:val="00C064E8"/>
    <w:rsid w:val="00C13972"/>
    <w:rsid w:val="00C1546A"/>
    <w:rsid w:val="00C24B13"/>
    <w:rsid w:val="00C31285"/>
    <w:rsid w:val="00C40283"/>
    <w:rsid w:val="00C4364B"/>
    <w:rsid w:val="00C44678"/>
    <w:rsid w:val="00C7003B"/>
    <w:rsid w:val="00C700E9"/>
    <w:rsid w:val="00C705BE"/>
    <w:rsid w:val="00C75D06"/>
    <w:rsid w:val="00C81839"/>
    <w:rsid w:val="00C81F8E"/>
    <w:rsid w:val="00C93C5A"/>
    <w:rsid w:val="00CA2A55"/>
    <w:rsid w:val="00CA53C8"/>
    <w:rsid w:val="00CB2156"/>
    <w:rsid w:val="00CB25D7"/>
    <w:rsid w:val="00CB61B4"/>
    <w:rsid w:val="00CD1D23"/>
    <w:rsid w:val="00CD1EED"/>
    <w:rsid w:val="00CE13DA"/>
    <w:rsid w:val="00CE22E9"/>
    <w:rsid w:val="00CE66B5"/>
    <w:rsid w:val="00CF71B5"/>
    <w:rsid w:val="00CF7784"/>
    <w:rsid w:val="00D124DF"/>
    <w:rsid w:val="00D13605"/>
    <w:rsid w:val="00D330C4"/>
    <w:rsid w:val="00D36640"/>
    <w:rsid w:val="00D42F48"/>
    <w:rsid w:val="00D47FDD"/>
    <w:rsid w:val="00D56208"/>
    <w:rsid w:val="00D5657C"/>
    <w:rsid w:val="00D60595"/>
    <w:rsid w:val="00D643DF"/>
    <w:rsid w:val="00D67F32"/>
    <w:rsid w:val="00D70132"/>
    <w:rsid w:val="00D814DF"/>
    <w:rsid w:val="00D83B78"/>
    <w:rsid w:val="00D9760C"/>
    <w:rsid w:val="00DB59B0"/>
    <w:rsid w:val="00DC327F"/>
    <w:rsid w:val="00DD5510"/>
    <w:rsid w:val="00DD6DA9"/>
    <w:rsid w:val="00DE07B3"/>
    <w:rsid w:val="00DE2CF7"/>
    <w:rsid w:val="00DE6BE2"/>
    <w:rsid w:val="00DF1F7F"/>
    <w:rsid w:val="00DF388D"/>
    <w:rsid w:val="00E4064A"/>
    <w:rsid w:val="00E4223A"/>
    <w:rsid w:val="00E53DA1"/>
    <w:rsid w:val="00EA0248"/>
    <w:rsid w:val="00EA355B"/>
    <w:rsid w:val="00EA4060"/>
    <w:rsid w:val="00EB4227"/>
    <w:rsid w:val="00ED0BB8"/>
    <w:rsid w:val="00EE58B3"/>
    <w:rsid w:val="00F00DD8"/>
    <w:rsid w:val="00F13FCA"/>
    <w:rsid w:val="00F22616"/>
    <w:rsid w:val="00F27601"/>
    <w:rsid w:val="00F27D7B"/>
    <w:rsid w:val="00F31622"/>
    <w:rsid w:val="00F317CC"/>
    <w:rsid w:val="00F32B9A"/>
    <w:rsid w:val="00F42A47"/>
    <w:rsid w:val="00F4648E"/>
    <w:rsid w:val="00F64F7C"/>
    <w:rsid w:val="00F71B97"/>
    <w:rsid w:val="00F75D38"/>
    <w:rsid w:val="00F95EE8"/>
    <w:rsid w:val="00F97E21"/>
    <w:rsid w:val="00FA37A2"/>
    <w:rsid w:val="00FB5CDE"/>
    <w:rsid w:val="00FC018E"/>
    <w:rsid w:val="00FC18BE"/>
    <w:rsid w:val="00FE6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A98D1E"/>
  <w15:docId w15:val="{C2107E5E-DA2D-412E-A57D-593A09A5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151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15103"/>
    <w:rPr>
      <w:sz w:val="18"/>
      <w:szCs w:val="18"/>
    </w:rPr>
  </w:style>
  <w:style w:type="paragraph" w:styleId="a4">
    <w:name w:val="footer"/>
    <w:basedOn w:val="a"/>
    <w:link w:val="Char0"/>
    <w:uiPriority w:val="99"/>
    <w:unhideWhenUsed/>
    <w:rsid w:val="00815103"/>
    <w:pPr>
      <w:tabs>
        <w:tab w:val="center" w:pos="4153"/>
        <w:tab w:val="right" w:pos="8306"/>
      </w:tabs>
      <w:snapToGrid w:val="0"/>
    </w:pPr>
    <w:rPr>
      <w:sz w:val="18"/>
      <w:szCs w:val="18"/>
    </w:rPr>
  </w:style>
  <w:style w:type="character" w:customStyle="1" w:styleId="Char0">
    <w:name w:val="页脚 Char"/>
    <w:basedOn w:val="a0"/>
    <w:link w:val="a4"/>
    <w:uiPriority w:val="99"/>
    <w:rsid w:val="00815103"/>
    <w:rPr>
      <w:sz w:val="18"/>
      <w:szCs w:val="18"/>
    </w:rPr>
  </w:style>
  <w:style w:type="character" w:styleId="a5">
    <w:name w:val="annotation reference"/>
    <w:basedOn w:val="a0"/>
    <w:semiHidden/>
    <w:unhideWhenUsed/>
    <w:rsid w:val="00884385"/>
    <w:rPr>
      <w:sz w:val="21"/>
      <w:szCs w:val="21"/>
    </w:rPr>
  </w:style>
  <w:style w:type="paragraph" w:styleId="a6">
    <w:name w:val="annotation text"/>
    <w:basedOn w:val="a"/>
    <w:link w:val="Char1"/>
    <w:semiHidden/>
    <w:unhideWhenUsed/>
    <w:rsid w:val="00884385"/>
  </w:style>
  <w:style w:type="character" w:customStyle="1" w:styleId="Char1">
    <w:name w:val="批注文字 Char"/>
    <w:basedOn w:val="a0"/>
    <w:link w:val="a6"/>
    <w:semiHidden/>
    <w:rsid w:val="00884385"/>
    <w:rPr>
      <w:sz w:val="24"/>
      <w:szCs w:val="24"/>
    </w:rPr>
  </w:style>
  <w:style w:type="paragraph" w:styleId="a7">
    <w:name w:val="annotation subject"/>
    <w:basedOn w:val="a6"/>
    <w:next w:val="a6"/>
    <w:link w:val="Char2"/>
    <w:semiHidden/>
    <w:unhideWhenUsed/>
    <w:rsid w:val="00884385"/>
    <w:rPr>
      <w:b/>
      <w:bCs/>
    </w:rPr>
  </w:style>
  <w:style w:type="character" w:customStyle="1" w:styleId="Char2">
    <w:name w:val="批注主题 Char"/>
    <w:basedOn w:val="Char1"/>
    <w:link w:val="a7"/>
    <w:semiHidden/>
    <w:rsid w:val="00884385"/>
    <w:rPr>
      <w:b/>
      <w:bCs/>
      <w:sz w:val="24"/>
      <w:szCs w:val="24"/>
    </w:rPr>
  </w:style>
  <w:style w:type="paragraph" w:styleId="a8">
    <w:name w:val="Balloon Text"/>
    <w:basedOn w:val="a"/>
    <w:link w:val="Char3"/>
    <w:rsid w:val="00884385"/>
    <w:rPr>
      <w:sz w:val="18"/>
      <w:szCs w:val="18"/>
    </w:rPr>
  </w:style>
  <w:style w:type="character" w:customStyle="1" w:styleId="Char3">
    <w:name w:val="批注框文本 Char"/>
    <w:basedOn w:val="a0"/>
    <w:link w:val="a8"/>
    <w:rsid w:val="0088438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ti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40</Pages>
  <Words>7973</Words>
  <Characters>45447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Tianqi</cp:lastModifiedBy>
  <cp:revision>9</cp:revision>
  <dcterms:created xsi:type="dcterms:W3CDTF">2021-01-22T03:59:00Z</dcterms:created>
  <dcterms:modified xsi:type="dcterms:W3CDTF">2021-01-27T01:19:00Z</dcterms:modified>
</cp:coreProperties>
</file>