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271C6"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t xml:space="preserve">Name of Journal: </w:t>
      </w:r>
      <w:r w:rsidRPr="00012824">
        <w:rPr>
          <w:rFonts w:ascii="Book Antiqua" w:eastAsia="Book Antiqua" w:hAnsi="Book Antiqua" w:cs="Book Antiqua"/>
          <w:i/>
          <w:color w:val="000000"/>
        </w:rPr>
        <w:t>World Journal of Clinical Cases</w:t>
      </w:r>
    </w:p>
    <w:p w14:paraId="0D838715"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t xml:space="preserve">Manuscript NO: </w:t>
      </w:r>
      <w:r w:rsidRPr="00012824">
        <w:rPr>
          <w:rFonts w:ascii="Book Antiqua" w:eastAsia="Book Antiqua" w:hAnsi="Book Antiqua" w:cs="Book Antiqua"/>
          <w:color w:val="000000"/>
        </w:rPr>
        <w:t>60321</w:t>
      </w:r>
    </w:p>
    <w:p w14:paraId="09E1F56B"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t xml:space="preserve">Manuscript Type: </w:t>
      </w:r>
      <w:r w:rsidRPr="00012824">
        <w:rPr>
          <w:rFonts w:ascii="Book Antiqua" w:eastAsia="Book Antiqua" w:hAnsi="Book Antiqua" w:cs="Book Antiqua"/>
          <w:color w:val="000000"/>
        </w:rPr>
        <w:t>CASE REPORT</w:t>
      </w:r>
    </w:p>
    <w:p w14:paraId="3C90B39B" w14:textId="77777777" w:rsidR="00A77B3E" w:rsidRPr="00012824" w:rsidRDefault="00A77B3E" w:rsidP="00012824">
      <w:pPr>
        <w:snapToGrid w:val="0"/>
        <w:spacing w:line="360" w:lineRule="auto"/>
        <w:jc w:val="both"/>
        <w:rPr>
          <w:rFonts w:ascii="Book Antiqua" w:hAnsi="Book Antiqua"/>
        </w:rPr>
      </w:pPr>
    </w:p>
    <w:p w14:paraId="164721D2" w14:textId="77777777" w:rsidR="00A77B3E" w:rsidRPr="00012824" w:rsidRDefault="006003B4" w:rsidP="00012824">
      <w:pPr>
        <w:snapToGrid w:val="0"/>
        <w:spacing w:line="360" w:lineRule="auto"/>
        <w:jc w:val="both"/>
        <w:rPr>
          <w:rFonts w:ascii="Book Antiqua" w:eastAsia="Book Antiqua" w:hAnsi="Book Antiqua" w:cs="Book Antiqua"/>
          <w:b/>
          <w:bCs/>
          <w:color w:val="000000"/>
        </w:rPr>
      </w:pPr>
      <w:bookmarkStart w:id="0" w:name="OLE_LINK9"/>
      <w:r w:rsidRPr="00012824">
        <w:rPr>
          <w:rFonts w:ascii="Book Antiqua" w:eastAsia="Book Antiqua" w:hAnsi="Book Antiqua" w:cs="Book Antiqua"/>
          <w:b/>
          <w:bCs/>
          <w:color w:val="000000"/>
        </w:rPr>
        <w:t>Hyperglycemic hemianopia: A case report</w:t>
      </w:r>
    </w:p>
    <w:bookmarkEnd w:id="0"/>
    <w:p w14:paraId="41E926F7" w14:textId="77777777" w:rsidR="001954F0" w:rsidRPr="00012824" w:rsidRDefault="001954F0" w:rsidP="00012824">
      <w:pPr>
        <w:snapToGrid w:val="0"/>
        <w:spacing w:line="360" w:lineRule="auto"/>
        <w:jc w:val="both"/>
        <w:rPr>
          <w:rFonts w:ascii="Book Antiqua" w:hAnsi="Book Antiqua"/>
        </w:rPr>
      </w:pPr>
    </w:p>
    <w:p w14:paraId="2888BBFB"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Xiang XH </w:t>
      </w:r>
      <w:r w:rsidRPr="00012824">
        <w:rPr>
          <w:rFonts w:ascii="Book Antiqua" w:eastAsia="Book Antiqua" w:hAnsi="Book Antiqua" w:cs="Book Antiqua"/>
          <w:i/>
          <w:iCs/>
          <w:color w:val="000000"/>
        </w:rPr>
        <w:t>et al</w:t>
      </w:r>
      <w:r w:rsidRPr="00012824">
        <w:rPr>
          <w:rFonts w:ascii="Book Antiqua" w:eastAsia="Book Antiqua" w:hAnsi="Book Antiqua" w:cs="Book Antiqua"/>
          <w:color w:val="000000"/>
        </w:rPr>
        <w:t xml:space="preserve">. </w:t>
      </w:r>
      <w:bookmarkStart w:id="1" w:name="OLE_LINK10"/>
      <w:bookmarkStart w:id="2" w:name="OLE_LINK11"/>
      <w:r w:rsidRPr="00012824">
        <w:rPr>
          <w:rFonts w:ascii="Book Antiqua" w:eastAsia="Book Antiqua" w:hAnsi="Book Antiqua" w:cs="Book Antiqua"/>
          <w:color w:val="000000"/>
        </w:rPr>
        <w:t>Hyperglycemic hemianopia</w:t>
      </w:r>
    </w:p>
    <w:bookmarkEnd w:id="1"/>
    <w:bookmarkEnd w:id="2"/>
    <w:p w14:paraId="20A05564" w14:textId="77777777" w:rsidR="00A77B3E" w:rsidRPr="00012824" w:rsidRDefault="00A77B3E" w:rsidP="00012824">
      <w:pPr>
        <w:snapToGrid w:val="0"/>
        <w:spacing w:line="360" w:lineRule="auto"/>
        <w:jc w:val="both"/>
        <w:rPr>
          <w:rFonts w:ascii="Book Antiqua" w:hAnsi="Book Antiqua"/>
        </w:rPr>
      </w:pPr>
    </w:p>
    <w:p w14:paraId="41F8A290"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Xiao-Hui Xiang, Jia-Jia Fang, Mi Yang, Guo-Hua Zhao</w:t>
      </w:r>
    </w:p>
    <w:p w14:paraId="7A8141DB" w14:textId="77777777" w:rsidR="00A77B3E" w:rsidRPr="00012824" w:rsidRDefault="00A77B3E" w:rsidP="00012824">
      <w:pPr>
        <w:snapToGrid w:val="0"/>
        <w:spacing w:line="360" w:lineRule="auto"/>
        <w:jc w:val="both"/>
        <w:rPr>
          <w:rFonts w:ascii="Book Antiqua" w:hAnsi="Book Antiqua"/>
        </w:rPr>
      </w:pPr>
    </w:p>
    <w:p w14:paraId="4BC85CB4"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Xiao-Hui Xiang, Jia-Jia Fang, Mi Yang, Guo-Hua Zhao, </w:t>
      </w:r>
      <w:r w:rsidRPr="00012824">
        <w:rPr>
          <w:rFonts w:ascii="Book Antiqua" w:eastAsia="Book Antiqua" w:hAnsi="Book Antiqua" w:cs="Book Antiqua"/>
          <w:color w:val="000000"/>
        </w:rPr>
        <w:t xml:space="preserve">Department of Neurology, The Fourth Affiliated Hospital, Zhejiang University School of Medicine, </w:t>
      </w:r>
      <w:proofErr w:type="spellStart"/>
      <w:r w:rsidRPr="00012824">
        <w:rPr>
          <w:rFonts w:ascii="Book Antiqua" w:eastAsia="Book Antiqua" w:hAnsi="Book Antiqua" w:cs="Book Antiqua"/>
          <w:color w:val="000000"/>
        </w:rPr>
        <w:t>Yiwu</w:t>
      </w:r>
      <w:proofErr w:type="spellEnd"/>
      <w:r w:rsidRPr="00012824">
        <w:rPr>
          <w:rFonts w:ascii="Book Antiqua" w:eastAsia="Book Antiqua" w:hAnsi="Book Antiqua" w:cs="Book Antiqua"/>
          <w:color w:val="000000"/>
        </w:rPr>
        <w:t xml:space="preserve"> 322000, </w:t>
      </w:r>
      <w:bookmarkStart w:id="3" w:name="OLE_LINK8"/>
      <w:r w:rsidRPr="00012824">
        <w:rPr>
          <w:rFonts w:ascii="Book Antiqua" w:eastAsia="Book Antiqua" w:hAnsi="Book Antiqua" w:cs="Book Antiqua"/>
          <w:color w:val="000000"/>
        </w:rPr>
        <w:t>Zhejiang</w:t>
      </w:r>
      <w:r w:rsidR="00E73DC0" w:rsidRPr="00012824">
        <w:rPr>
          <w:rFonts w:ascii="Book Antiqua" w:eastAsia="Book Antiqua" w:hAnsi="Book Antiqua" w:cs="Book Antiqua"/>
          <w:color w:val="000000"/>
        </w:rPr>
        <w:t xml:space="preserve"> Province</w:t>
      </w:r>
      <w:bookmarkEnd w:id="3"/>
      <w:r w:rsidRPr="00012824">
        <w:rPr>
          <w:rFonts w:ascii="Book Antiqua" w:eastAsia="Book Antiqua" w:hAnsi="Book Antiqua" w:cs="Book Antiqua"/>
          <w:color w:val="000000"/>
        </w:rPr>
        <w:t>, China</w:t>
      </w:r>
    </w:p>
    <w:p w14:paraId="60993FD4" w14:textId="77777777" w:rsidR="00A77B3E" w:rsidRPr="00012824" w:rsidRDefault="00A77B3E" w:rsidP="00012824">
      <w:pPr>
        <w:snapToGrid w:val="0"/>
        <w:spacing w:line="360" w:lineRule="auto"/>
        <w:jc w:val="both"/>
        <w:rPr>
          <w:rFonts w:ascii="Book Antiqua" w:hAnsi="Book Antiqua"/>
        </w:rPr>
      </w:pPr>
    </w:p>
    <w:p w14:paraId="72328B11" w14:textId="12537A08"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Author contributions: </w:t>
      </w:r>
      <w:bookmarkStart w:id="4" w:name="OLE_LINK12"/>
      <w:bookmarkStart w:id="5" w:name="OLE_LINK13"/>
      <w:r w:rsidRPr="00012824">
        <w:rPr>
          <w:rFonts w:ascii="Book Antiqua" w:eastAsia="Book Antiqua" w:hAnsi="Book Antiqua" w:cs="Book Antiqua"/>
          <w:color w:val="000000"/>
        </w:rPr>
        <w:t xml:space="preserve">Xiang XH drafted the manuscript for intellectual content; Yang M collected the clinical data; Fang JJ and Zhao GH revised the manuscript for intellectual content; </w:t>
      </w:r>
      <w:r w:rsidR="00E73DC0" w:rsidRPr="00012824">
        <w:rPr>
          <w:rFonts w:ascii="Book Antiqua" w:eastAsia="Book Antiqua" w:hAnsi="Book Antiqua" w:cs="Book Antiqua"/>
          <w:color w:val="000000"/>
        </w:rPr>
        <w:t xml:space="preserve">all </w:t>
      </w:r>
      <w:r w:rsidRPr="00012824">
        <w:rPr>
          <w:rFonts w:ascii="Book Antiqua" w:eastAsia="Book Antiqua" w:hAnsi="Book Antiqua" w:cs="Book Antiqua"/>
          <w:color w:val="000000"/>
        </w:rPr>
        <w:t>authors read and approved the final manuscript.</w:t>
      </w:r>
    </w:p>
    <w:bookmarkEnd w:id="4"/>
    <w:bookmarkEnd w:id="5"/>
    <w:p w14:paraId="180E1053" w14:textId="77777777" w:rsidR="00A77B3E" w:rsidRPr="00012824" w:rsidRDefault="00A77B3E" w:rsidP="00012824">
      <w:pPr>
        <w:snapToGrid w:val="0"/>
        <w:spacing w:line="360" w:lineRule="auto"/>
        <w:jc w:val="both"/>
        <w:rPr>
          <w:rFonts w:ascii="Book Antiqua" w:hAnsi="Book Antiqua"/>
        </w:rPr>
      </w:pPr>
    </w:p>
    <w:p w14:paraId="6E951172"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Supported by</w:t>
      </w:r>
      <w:bookmarkStart w:id="6" w:name="OLE_LINK14"/>
      <w:bookmarkStart w:id="7" w:name="OLE_LINK15"/>
      <w:r w:rsidRPr="00012824">
        <w:rPr>
          <w:rFonts w:ascii="Book Antiqua" w:eastAsia="Book Antiqua" w:hAnsi="Book Antiqua" w:cs="Book Antiqua"/>
          <w:b/>
          <w:bCs/>
          <w:color w:val="000000"/>
        </w:rPr>
        <w:t xml:space="preserve"> </w:t>
      </w:r>
      <w:r w:rsidRPr="00012824">
        <w:rPr>
          <w:rFonts w:ascii="Book Antiqua" w:eastAsia="Book Antiqua" w:hAnsi="Book Antiqua" w:cs="Book Antiqua"/>
          <w:color w:val="000000"/>
        </w:rPr>
        <w:t>the fund of Department of Education Zhejiang Provin</w:t>
      </w:r>
      <w:r w:rsidR="00302790" w:rsidRPr="00012824">
        <w:rPr>
          <w:rFonts w:ascii="Book Antiqua" w:eastAsia="Book Antiqua" w:hAnsi="Book Antiqua" w:cs="Book Antiqua"/>
          <w:color w:val="000000"/>
        </w:rPr>
        <w:t>ce Scientific Research Project, No. Y201839721;</w:t>
      </w:r>
      <w:r w:rsidRPr="00012824">
        <w:rPr>
          <w:rFonts w:ascii="Book Antiqua" w:eastAsia="Book Antiqua" w:hAnsi="Book Antiqua" w:cs="Book Antiqua"/>
          <w:color w:val="000000"/>
        </w:rPr>
        <w:t xml:space="preserve"> Zhejiang Province Medical </w:t>
      </w:r>
      <w:r w:rsidR="00302790" w:rsidRPr="00012824">
        <w:rPr>
          <w:rFonts w:ascii="Book Antiqua" w:eastAsia="Book Antiqua" w:hAnsi="Book Antiqua" w:cs="Book Antiqua"/>
          <w:color w:val="000000"/>
        </w:rPr>
        <w:t xml:space="preserve">Science and Technology Project, No. </w:t>
      </w:r>
      <w:r w:rsidRPr="00012824">
        <w:rPr>
          <w:rFonts w:ascii="Book Antiqua" w:eastAsia="Book Antiqua" w:hAnsi="Book Antiqua" w:cs="Book Antiqua"/>
          <w:color w:val="000000"/>
        </w:rPr>
        <w:t xml:space="preserve">2017174708, </w:t>
      </w:r>
      <w:r w:rsidR="00302790" w:rsidRPr="00012824">
        <w:rPr>
          <w:rFonts w:ascii="Book Antiqua" w:eastAsia="Book Antiqua" w:hAnsi="Book Antiqua" w:cs="Book Antiqua"/>
          <w:color w:val="000000"/>
        </w:rPr>
        <w:t xml:space="preserve">No. </w:t>
      </w:r>
      <w:r w:rsidRPr="00012824">
        <w:rPr>
          <w:rFonts w:ascii="Book Antiqua" w:eastAsia="Book Antiqua" w:hAnsi="Book Antiqua" w:cs="Book Antiqua"/>
          <w:color w:val="000000"/>
        </w:rPr>
        <w:t xml:space="preserve">2020RC061, </w:t>
      </w:r>
      <w:r w:rsidR="005502DD" w:rsidRPr="00012824">
        <w:rPr>
          <w:rFonts w:ascii="Book Antiqua" w:eastAsia="Book Antiqua" w:hAnsi="Book Antiqua" w:cs="Book Antiqua"/>
          <w:color w:val="000000"/>
        </w:rPr>
        <w:t xml:space="preserve">and </w:t>
      </w:r>
      <w:r w:rsidR="00302790" w:rsidRPr="00012824">
        <w:rPr>
          <w:rFonts w:ascii="Book Antiqua" w:eastAsia="Book Antiqua" w:hAnsi="Book Antiqua" w:cs="Book Antiqua"/>
          <w:color w:val="000000"/>
        </w:rPr>
        <w:t>No. 2018273034;</w:t>
      </w:r>
      <w:r w:rsidRPr="00012824">
        <w:rPr>
          <w:rFonts w:ascii="Book Antiqua" w:eastAsia="Book Antiqua" w:hAnsi="Book Antiqua" w:cs="Book Antiqua"/>
          <w:color w:val="000000"/>
        </w:rPr>
        <w:t xml:space="preserve"> the Zhejiang Provincial Natural Scientific Foundation of Ch</w:t>
      </w:r>
      <w:r w:rsidR="00302790" w:rsidRPr="00012824">
        <w:rPr>
          <w:rFonts w:ascii="Book Antiqua" w:eastAsia="Book Antiqua" w:hAnsi="Book Antiqua" w:cs="Book Antiqua"/>
          <w:color w:val="000000"/>
        </w:rPr>
        <w:t>ina, No. LGF20H090011 and No. LY18H090002;</w:t>
      </w:r>
      <w:r w:rsidRPr="00012824">
        <w:rPr>
          <w:rFonts w:ascii="Book Antiqua" w:eastAsia="Book Antiqua" w:hAnsi="Book Antiqua" w:cs="Book Antiqua"/>
          <w:color w:val="000000"/>
        </w:rPr>
        <w:t xml:space="preserve"> Zhejiang public welfare Technology Application Res</w:t>
      </w:r>
      <w:r w:rsidR="00B609B5" w:rsidRPr="00012824">
        <w:rPr>
          <w:rFonts w:ascii="Book Antiqua" w:eastAsia="Book Antiqua" w:hAnsi="Book Antiqua" w:cs="Book Antiqua"/>
          <w:color w:val="000000"/>
        </w:rPr>
        <w:t>earch Project, No. LGF20H090011;</w:t>
      </w:r>
      <w:r w:rsidRPr="00012824">
        <w:rPr>
          <w:rFonts w:ascii="Book Antiqua" w:eastAsia="Book Antiqua" w:hAnsi="Book Antiqua" w:cs="Book Antiqua"/>
          <w:color w:val="000000"/>
        </w:rPr>
        <w:t xml:space="preserve"> and the Medical and Health Science and Technology Program of Zhejiang Province</w:t>
      </w:r>
      <w:r w:rsidR="00B609B5" w:rsidRPr="00012824">
        <w:rPr>
          <w:rFonts w:ascii="Book Antiqua" w:eastAsia="Book Antiqua" w:hAnsi="Book Antiqua" w:cs="Book Antiqua"/>
          <w:color w:val="000000"/>
        </w:rPr>
        <w:t>,</w:t>
      </w:r>
      <w:r w:rsidRPr="00012824">
        <w:rPr>
          <w:rFonts w:ascii="Book Antiqua" w:eastAsia="Book Antiqua" w:hAnsi="Book Antiqua" w:cs="Book Antiqua"/>
          <w:color w:val="000000"/>
        </w:rPr>
        <w:t xml:space="preserve"> No. 2018273034.</w:t>
      </w:r>
      <w:bookmarkEnd w:id="6"/>
      <w:bookmarkEnd w:id="7"/>
    </w:p>
    <w:p w14:paraId="67CB45B0" w14:textId="77777777" w:rsidR="00A77B3E" w:rsidRPr="00012824" w:rsidRDefault="00A77B3E" w:rsidP="00012824">
      <w:pPr>
        <w:snapToGrid w:val="0"/>
        <w:spacing w:line="360" w:lineRule="auto"/>
        <w:jc w:val="both"/>
        <w:rPr>
          <w:rFonts w:ascii="Book Antiqua" w:hAnsi="Book Antiqua"/>
        </w:rPr>
      </w:pPr>
    </w:p>
    <w:p w14:paraId="7C3D53C4" w14:textId="4F6776B1"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Corresponding author: Guo-Hua Zhao, MD, Doctor, </w:t>
      </w:r>
      <w:r w:rsidRPr="00012824">
        <w:rPr>
          <w:rFonts w:ascii="Book Antiqua" w:eastAsia="Book Antiqua" w:hAnsi="Book Antiqua" w:cs="Book Antiqua"/>
          <w:color w:val="000000"/>
        </w:rPr>
        <w:t xml:space="preserve">Department of Neurology, The Fourth Affiliated Hospital, Zhejiang University School of Medicine, </w:t>
      </w:r>
      <w:r w:rsidR="00511C29">
        <w:rPr>
          <w:rFonts w:ascii="Book Antiqua" w:eastAsia="Book Antiqua" w:hAnsi="Book Antiqua" w:cs="Book Antiqua"/>
          <w:color w:val="000000"/>
        </w:rPr>
        <w:t xml:space="preserve">No. </w:t>
      </w:r>
      <w:r w:rsidRPr="00012824">
        <w:rPr>
          <w:rFonts w:ascii="Book Antiqua" w:eastAsia="Book Antiqua" w:hAnsi="Book Antiqua" w:cs="Book Antiqua"/>
          <w:color w:val="000000"/>
        </w:rPr>
        <w:t xml:space="preserve">N1 </w:t>
      </w:r>
      <w:proofErr w:type="spellStart"/>
      <w:r w:rsidRPr="00012824">
        <w:rPr>
          <w:rFonts w:ascii="Book Antiqua" w:eastAsia="Book Antiqua" w:hAnsi="Book Antiqua" w:cs="Book Antiqua"/>
          <w:color w:val="000000"/>
        </w:rPr>
        <w:t>Shangcheng</w:t>
      </w:r>
      <w:proofErr w:type="spellEnd"/>
      <w:r w:rsidRPr="00012824">
        <w:rPr>
          <w:rFonts w:ascii="Book Antiqua" w:eastAsia="Book Antiqua" w:hAnsi="Book Antiqua" w:cs="Book Antiqua"/>
          <w:color w:val="000000"/>
        </w:rPr>
        <w:t xml:space="preserve"> Avenue, </w:t>
      </w:r>
      <w:proofErr w:type="spellStart"/>
      <w:r w:rsidRPr="00012824">
        <w:rPr>
          <w:rFonts w:ascii="Book Antiqua" w:eastAsia="Book Antiqua" w:hAnsi="Book Antiqua" w:cs="Book Antiqua"/>
          <w:color w:val="000000"/>
        </w:rPr>
        <w:t>Yiwu</w:t>
      </w:r>
      <w:proofErr w:type="spellEnd"/>
      <w:r w:rsidRPr="00012824">
        <w:rPr>
          <w:rFonts w:ascii="Book Antiqua" w:eastAsia="Book Antiqua" w:hAnsi="Book Antiqua" w:cs="Book Antiqua"/>
          <w:color w:val="000000"/>
        </w:rPr>
        <w:t xml:space="preserve"> 322000, Zhejiang</w:t>
      </w:r>
      <w:r w:rsidR="00B609B5" w:rsidRPr="00012824">
        <w:rPr>
          <w:rFonts w:ascii="Book Antiqua" w:eastAsia="Book Antiqua" w:hAnsi="Book Antiqua" w:cs="Book Antiqua"/>
          <w:color w:val="000000"/>
        </w:rPr>
        <w:t xml:space="preserve"> Province</w:t>
      </w:r>
      <w:r w:rsidRPr="00012824">
        <w:rPr>
          <w:rFonts w:ascii="Book Antiqua" w:eastAsia="Book Antiqua" w:hAnsi="Book Antiqua" w:cs="Book Antiqua"/>
          <w:color w:val="000000"/>
        </w:rPr>
        <w:t>, China. gzhao@zju.edu.cn</w:t>
      </w:r>
    </w:p>
    <w:p w14:paraId="57C37672" w14:textId="77777777" w:rsidR="00A77B3E" w:rsidRPr="00012824" w:rsidRDefault="00A77B3E" w:rsidP="00012824">
      <w:pPr>
        <w:snapToGrid w:val="0"/>
        <w:spacing w:line="360" w:lineRule="auto"/>
        <w:jc w:val="both"/>
        <w:rPr>
          <w:rFonts w:ascii="Book Antiqua" w:hAnsi="Book Antiqua"/>
        </w:rPr>
      </w:pPr>
    </w:p>
    <w:p w14:paraId="00A3D127"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Received: </w:t>
      </w:r>
      <w:r w:rsidRPr="00012824">
        <w:rPr>
          <w:rFonts w:ascii="Book Antiqua" w:eastAsia="Book Antiqua" w:hAnsi="Book Antiqua" w:cs="Book Antiqua"/>
          <w:color w:val="000000"/>
        </w:rPr>
        <w:t>November 14, 2020</w:t>
      </w:r>
    </w:p>
    <w:p w14:paraId="279B8190"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Revised: </w:t>
      </w:r>
      <w:r w:rsidRPr="00012824">
        <w:rPr>
          <w:rFonts w:ascii="Book Antiqua" w:eastAsia="Book Antiqua" w:hAnsi="Book Antiqua" w:cs="Book Antiqua"/>
          <w:color w:val="000000"/>
        </w:rPr>
        <w:t>December 6, 2020</w:t>
      </w:r>
    </w:p>
    <w:p w14:paraId="13C6343A" w14:textId="4AAD1318"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Accepted: </w:t>
      </w:r>
      <w:r w:rsidR="00B93221" w:rsidRPr="00B93221">
        <w:rPr>
          <w:rFonts w:ascii="Book Antiqua" w:eastAsia="Book Antiqua" w:hAnsi="Book Antiqua" w:cs="Book Antiqua"/>
          <w:color w:val="000000"/>
        </w:rPr>
        <w:t>December 16, 2020</w:t>
      </w:r>
    </w:p>
    <w:p w14:paraId="35CE5BEA" w14:textId="66C693A1" w:rsidR="00A77B3E" w:rsidRPr="000058E2"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Published online: </w:t>
      </w:r>
      <w:r w:rsidR="000058E2" w:rsidRPr="000058E2">
        <w:rPr>
          <w:rFonts w:ascii="Book Antiqua" w:eastAsia="Book Antiqua" w:hAnsi="Book Antiqua" w:cs="Book Antiqua"/>
          <w:bCs/>
          <w:color w:val="000000"/>
        </w:rPr>
        <w:t>March 6, 2021</w:t>
      </w:r>
    </w:p>
    <w:p w14:paraId="48A9031A" w14:textId="77777777" w:rsidR="00A77B3E" w:rsidRPr="00012824" w:rsidRDefault="00A77B3E" w:rsidP="00012824">
      <w:pPr>
        <w:snapToGrid w:val="0"/>
        <w:spacing w:line="360" w:lineRule="auto"/>
        <w:jc w:val="both"/>
        <w:rPr>
          <w:rFonts w:ascii="Book Antiqua" w:hAnsi="Book Antiqua"/>
        </w:rPr>
        <w:sectPr w:rsidR="00A77B3E" w:rsidRPr="00012824" w:rsidSect="009071DF">
          <w:footerReference w:type="default" r:id="rId7"/>
          <w:pgSz w:w="12240" w:h="15840"/>
          <w:pgMar w:top="1440" w:right="1800" w:bottom="1440" w:left="1800" w:header="720" w:footer="720" w:gutter="0"/>
          <w:cols w:space="720"/>
          <w:docGrid w:linePitch="360"/>
        </w:sectPr>
      </w:pPr>
    </w:p>
    <w:p w14:paraId="16E8CB93"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lastRenderedPageBreak/>
        <w:t>Abstract</w:t>
      </w:r>
    </w:p>
    <w:p w14:paraId="7BD672AF"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BACKGROUND</w:t>
      </w:r>
    </w:p>
    <w:p w14:paraId="6CFA8AD3" w14:textId="77777777" w:rsidR="00A77B3E" w:rsidRPr="00012824" w:rsidRDefault="006003B4" w:rsidP="00012824">
      <w:pPr>
        <w:snapToGrid w:val="0"/>
        <w:spacing w:line="360" w:lineRule="auto"/>
        <w:jc w:val="both"/>
        <w:rPr>
          <w:rFonts w:ascii="Book Antiqua" w:hAnsi="Book Antiqua"/>
        </w:rPr>
      </w:pPr>
      <w:bookmarkStart w:id="8" w:name="OLE_LINK20"/>
      <w:bookmarkStart w:id="9" w:name="OLE_LINK21"/>
      <w:r w:rsidRPr="00012824">
        <w:rPr>
          <w:rFonts w:ascii="Book Antiqua" w:eastAsia="Book Antiqua" w:hAnsi="Book Antiqua" w:cs="Book Antiqua"/>
          <w:color w:val="000000"/>
        </w:rPr>
        <w:t>Nonketotic hyperglycemia (NKH) is characterized by hyperglycemia with little or no ketoacidosis. Diverse neurological symptoms have been described in NKH patients, including choreoathetosis, hemiballismus, seizures, and coma in severe cases. Homonymous hemianopia, with or without occipital seizures, caused by hyperglycemia is less readily recognized.</w:t>
      </w:r>
    </w:p>
    <w:bookmarkEnd w:id="8"/>
    <w:bookmarkEnd w:id="9"/>
    <w:p w14:paraId="62ACA62E" w14:textId="77777777" w:rsidR="00A77B3E" w:rsidRPr="00012824" w:rsidRDefault="00A77B3E" w:rsidP="00012824">
      <w:pPr>
        <w:snapToGrid w:val="0"/>
        <w:spacing w:line="360" w:lineRule="auto"/>
        <w:jc w:val="both"/>
        <w:rPr>
          <w:rFonts w:ascii="Book Antiqua" w:hAnsi="Book Antiqua"/>
        </w:rPr>
      </w:pPr>
    </w:p>
    <w:p w14:paraId="14701159"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CASE SUMMARY</w:t>
      </w:r>
    </w:p>
    <w:p w14:paraId="2A56469F" w14:textId="1839052B" w:rsidR="00A77B3E" w:rsidRPr="00012824" w:rsidRDefault="006003B4" w:rsidP="00012824">
      <w:pPr>
        <w:snapToGrid w:val="0"/>
        <w:spacing w:line="360" w:lineRule="auto"/>
        <w:jc w:val="both"/>
        <w:rPr>
          <w:rFonts w:ascii="Book Antiqua" w:hAnsi="Book Antiqua"/>
        </w:rPr>
      </w:pPr>
      <w:bookmarkStart w:id="10" w:name="OLE_LINK22"/>
      <w:bookmarkStart w:id="11" w:name="OLE_LINK23"/>
      <w:r w:rsidRPr="00012824">
        <w:rPr>
          <w:rFonts w:ascii="Book Antiqua" w:eastAsia="Book Antiqua" w:hAnsi="Book Antiqua" w:cs="Book Antiqua"/>
          <w:color w:val="000000"/>
        </w:rPr>
        <w:t>We describe a 54-year-old man with NKH, who reported seeing round, colored flickering lights with right homonymous hemianopia. Cranial magnetic resonance imaging demonstrated abnormalities in the left occipital lobe, with decreased T2 signal of the white matter, restricted diffusion, and corresponding low signal intensity in the apparent diffusion coefficient map. He responded to rehydration and a low-dose insulin regimen, with improvements of his visual field defect.</w:t>
      </w:r>
    </w:p>
    <w:bookmarkEnd w:id="10"/>
    <w:bookmarkEnd w:id="11"/>
    <w:p w14:paraId="4ADFF995" w14:textId="77777777" w:rsidR="00A77B3E" w:rsidRPr="00012824" w:rsidRDefault="00A77B3E" w:rsidP="00012824">
      <w:pPr>
        <w:snapToGrid w:val="0"/>
        <w:spacing w:line="360" w:lineRule="auto"/>
        <w:jc w:val="both"/>
        <w:rPr>
          <w:rFonts w:ascii="Book Antiqua" w:hAnsi="Book Antiqua"/>
        </w:rPr>
      </w:pPr>
    </w:p>
    <w:p w14:paraId="0D76AF56"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CONCLUSION</w:t>
      </w:r>
    </w:p>
    <w:p w14:paraId="1D31206E" w14:textId="77777777" w:rsidR="00A77B3E" w:rsidRPr="00012824" w:rsidRDefault="006003B4" w:rsidP="00012824">
      <w:pPr>
        <w:snapToGrid w:val="0"/>
        <w:spacing w:line="360" w:lineRule="auto"/>
        <w:jc w:val="both"/>
        <w:rPr>
          <w:rFonts w:ascii="Book Antiqua" w:hAnsi="Book Antiqua"/>
        </w:rPr>
      </w:pPr>
      <w:bookmarkStart w:id="12" w:name="OLE_LINK24"/>
      <w:r w:rsidRPr="00012824">
        <w:rPr>
          <w:rFonts w:ascii="Book Antiqua" w:eastAsia="Book Antiqua" w:hAnsi="Book Antiqua" w:cs="Book Antiqua"/>
          <w:color w:val="000000"/>
        </w:rPr>
        <w:t>Patients with NKH may present focal neurologic signs. Hyperglycemia should be taken into consideration when making an etiologic diagnosis of homonymous hemianopia.</w:t>
      </w:r>
    </w:p>
    <w:bookmarkEnd w:id="12"/>
    <w:p w14:paraId="00B5D98E" w14:textId="77777777" w:rsidR="00A77B3E" w:rsidRPr="00012824" w:rsidRDefault="00A77B3E" w:rsidP="00012824">
      <w:pPr>
        <w:snapToGrid w:val="0"/>
        <w:spacing w:line="360" w:lineRule="auto"/>
        <w:jc w:val="both"/>
        <w:rPr>
          <w:rFonts w:ascii="Book Antiqua" w:hAnsi="Book Antiqua"/>
        </w:rPr>
      </w:pPr>
    </w:p>
    <w:p w14:paraId="5B67DBE6" w14:textId="77777777" w:rsidR="00A77B3E" w:rsidRDefault="006003B4" w:rsidP="00012824">
      <w:pPr>
        <w:snapToGrid w:val="0"/>
        <w:spacing w:line="360" w:lineRule="auto"/>
        <w:jc w:val="both"/>
        <w:rPr>
          <w:rFonts w:ascii="Book Antiqua" w:hAnsi="Book Antiqua" w:cs="Book Antiqua" w:hint="eastAsia"/>
          <w:color w:val="000000"/>
          <w:lang w:eastAsia="zh-CN"/>
        </w:rPr>
      </w:pPr>
      <w:r w:rsidRPr="00012824">
        <w:rPr>
          <w:rFonts w:ascii="Book Antiqua" w:eastAsia="Book Antiqua" w:hAnsi="Book Antiqua" w:cs="Book Antiqua"/>
          <w:b/>
          <w:bCs/>
          <w:color w:val="000000"/>
        </w:rPr>
        <w:t xml:space="preserve">Key Words: </w:t>
      </w:r>
      <w:bookmarkStart w:id="13" w:name="OLE_LINK16"/>
      <w:bookmarkStart w:id="14" w:name="OLE_LINK17"/>
      <w:r w:rsidRPr="00012824">
        <w:rPr>
          <w:rFonts w:ascii="Book Antiqua" w:eastAsia="Book Antiqua" w:hAnsi="Book Antiqua" w:cs="Book Antiqua"/>
          <w:color w:val="000000"/>
        </w:rPr>
        <w:t>Nonketotic hyperglycemia; Homonymous hemianopia; Occipital seizures; Imaging manifestations; Case report</w:t>
      </w:r>
    </w:p>
    <w:p w14:paraId="6D840765" w14:textId="77777777" w:rsidR="009A1C57" w:rsidRPr="009A1C57" w:rsidRDefault="009A1C57" w:rsidP="00012824">
      <w:pPr>
        <w:snapToGrid w:val="0"/>
        <w:spacing w:line="360" w:lineRule="auto"/>
        <w:jc w:val="both"/>
        <w:rPr>
          <w:rFonts w:ascii="Book Antiqua" w:hAnsi="Book Antiqua" w:hint="eastAsia"/>
          <w:lang w:eastAsia="zh-CN"/>
        </w:rPr>
      </w:pPr>
    </w:p>
    <w:bookmarkEnd w:id="13"/>
    <w:bookmarkEnd w:id="14"/>
    <w:p w14:paraId="4003D15F" w14:textId="77777777" w:rsidR="009A1C57" w:rsidRDefault="009A1C57" w:rsidP="009A1C57">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A6BF30D" w14:textId="77777777" w:rsidR="00A77B3E" w:rsidRPr="00012824" w:rsidRDefault="00A77B3E" w:rsidP="00012824">
      <w:pPr>
        <w:snapToGrid w:val="0"/>
        <w:spacing w:line="360" w:lineRule="auto"/>
        <w:jc w:val="both"/>
        <w:rPr>
          <w:rFonts w:ascii="Book Antiqua" w:hAnsi="Book Antiqua"/>
        </w:rPr>
      </w:pPr>
    </w:p>
    <w:p w14:paraId="5A581FA0" w14:textId="074670DE"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lastRenderedPageBreak/>
        <w:t xml:space="preserve">Xiang XH, Fang JJ, Yang M, Zhao GH. Hyperglycemic hemianopia: A case report. </w:t>
      </w:r>
      <w:r w:rsidRPr="00012824">
        <w:rPr>
          <w:rFonts w:ascii="Book Antiqua" w:eastAsia="Book Antiqua" w:hAnsi="Book Antiqua" w:cs="Book Antiqua"/>
          <w:i/>
          <w:iCs/>
          <w:color w:val="000000"/>
        </w:rPr>
        <w:t xml:space="preserve">World J </w:t>
      </w:r>
      <w:proofErr w:type="spellStart"/>
      <w:r w:rsidRPr="00012824">
        <w:rPr>
          <w:rFonts w:ascii="Book Antiqua" w:eastAsia="Book Antiqua" w:hAnsi="Book Antiqua" w:cs="Book Antiqua"/>
          <w:i/>
          <w:iCs/>
          <w:color w:val="000000"/>
        </w:rPr>
        <w:t>Clin</w:t>
      </w:r>
      <w:proofErr w:type="spellEnd"/>
      <w:r w:rsidRPr="00012824">
        <w:rPr>
          <w:rFonts w:ascii="Book Antiqua" w:eastAsia="Book Antiqua" w:hAnsi="Book Antiqua" w:cs="Book Antiqua"/>
          <w:i/>
          <w:iCs/>
          <w:color w:val="000000"/>
        </w:rPr>
        <w:t xml:space="preserve"> Cases</w:t>
      </w:r>
      <w:r w:rsidRPr="00012824">
        <w:rPr>
          <w:rFonts w:ascii="Book Antiqua" w:eastAsia="Book Antiqua" w:hAnsi="Book Antiqua" w:cs="Book Antiqua"/>
          <w:color w:val="000000"/>
        </w:rPr>
        <w:t xml:space="preserve"> 202</w:t>
      </w:r>
      <w:r w:rsidR="000058E2">
        <w:rPr>
          <w:rFonts w:ascii="Book Antiqua" w:hAnsi="Book Antiqua" w:cs="Book Antiqua" w:hint="eastAsia"/>
          <w:color w:val="000000"/>
          <w:lang w:eastAsia="zh-CN"/>
        </w:rPr>
        <w:t>1</w:t>
      </w:r>
      <w:r w:rsidRPr="00012824">
        <w:rPr>
          <w:rFonts w:ascii="Book Antiqua" w:eastAsia="Book Antiqua" w:hAnsi="Book Antiqua" w:cs="Book Antiqua"/>
          <w:color w:val="000000"/>
        </w:rPr>
        <w:t xml:space="preserve">; </w:t>
      </w:r>
      <w:r w:rsidR="000058E2" w:rsidRPr="000058E2">
        <w:rPr>
          <w:rFonts w:ascii="Book Antiqua" w:eastAsia="Book Antiqua" w:hAnsi="Book Antiqua" w:cs="Book Antiqua"/>
          <w:color w:val="000000"/>
        </w:rPr>
        <w:t xml:space="preserve">9(7): </w:t>
      </w:r>
      <w:r w:rsidR="000058E2">
        <w:rPr>
          <w:rFonts w:ascii="Book Antiqua" w:hAnsi="Book Antiqua" w:cs="Book Antiqua" w:hint="eastAsia"/>
          <w:color w:val="000000"/>
          <w:lang w:eastAsia="zh-CN"/>
        </w:rPr>
        <w:t>1720-1727</w:t>
      </w:r>
      <w:r w:rsidR="000058E2" w:rsidRPr="000058E2">
        <w:rPr>
          <w:rFonts w:ascii="Book Antiqua" w:eastAsia="Book Antiqua" w:hAnsi="Book Antiqua" w:cs="Book Antiqua"/>
          <w:color w:val="000000"/>
        </w:rPr>
        <w:t xml:space="preserve"> URL: https://www.wjgnet.com/2307-8960/full/v9/i7/</w:t>
      </w:r>
      <w:r w:rsidR="000058E2">
        <w:rPr>
          <w:rFonts w:ascii="Book Antiqua" w:hAnsi="Book Antiqua" w:cs="Book Antiqua" w:hint="eastAsia"/>
          <w:color w:val="000000"/>
          <w:lang w:eastAsia="zh-CN"/>
        </w:rPr>
        <w:t>172</w:t>
      </w:r>
      <w:r w:rsidR="000058E2" w:rsidRPr="000058E2">
        <w:rPr>
          <w:rFonts w:ascii="Book Antiqua" w:eastAsia="Book Antiqua" w:hAnsi="Book Antiqua" w:cs="Book Antiqua"/>
          <w:color w:val="000000"/>
        </w:rPr>
        <w:t>0.htm DOI: https://dx.doi.org/10.12998/wjcc.v9.i7.</w:t>
      </w:r>
      <w:r w:rsidR="000058E2">
        <w:rPr>
          <w:rFonts w:ascii="Book Antiqua" w:hAnsi="Book Antiqua" w:cs="Book Antiqua" w:hint="eastAsia"/>
          <w:color w:val="000000"/>
          <w:lang w:eastAsia="zh-CN"/>
        </w:rPr>
        <w:t>172</w:t>
      </w:r>
      <w:r w:rsidR="000058E2" w:rsidRPr="000058E2">
        <w:rPr>
          <w:rFonts w:ascii="Book Antiqua" w:eastAsia="Book Antiqua" w:hAnsi="Book Antiqua" w:cs="Book Antiqua"/>
          <w:color w:val="000000"/>
        </w:rPr>
        <w:t>0</w:t>
      </w:r>
    </w:p>
    <w:p w14:paraId="01C2182B" w14:textId="77777777" w:rsidR="00A77B3E" w:rsidRPr="00012824" w:rsidRDefault="00A77B3E" w:rsidP="00012824">
      <w:pPr>
        <w:snapToGrid w:val="0"/>
        <w:spacing w:line="360" w:lineRule="auto"/>
        <w:jc w:val="both"/>
        <w:rPr>
          <w:rFonts w:ascii="Book Antiqua" w:hAnsi="Book Antiqua"/>
        </w:rPr>
      </w:pPr>
    </w:p>
    <w:p w14:paraId="0E25D156" w14:textId="5974CC49"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Core Tip: </w:t>
      </w:r>
      <w:bookmarkStart w:id="15" w:name="OLE_LINK18"/>
      <w:bookmarkStart w:id="16" w:name="OLE_LINK19"/>
      <w:r w:rsidRPr="00012824">
        <w:rPr>
          <w:rFonts w:ascii="Book Antiqua" w:eastAsia="Book Antiqua" w:hAnsi="Book Antiqua" w:cs="Book Antiqua"/>
          <w:color w:val="000000"/>
        </w:rPr>
        <w:t xml:space="preserve">Nonketotic hyperglycemia is one of the most common endocrine emergencies. Patients with nonketotic hyperglycemia may present with various neurologic symptoms. We report a case of homonymous hemianopia with occipital seizures caused by hyperglycemia. Aggressive glycemic control and adequate hydration can reverse neurologic deficits. Subcortical T2 and fluid-attenuated inversion recovery </w:t>
      </w:r>
      <w:proofErr w:type="spellStart"/>
      <w:r w:rsidRPr="00012824">
        <w:rPr>
          <w:rFonts w:ascii="Book Antiqua" w:eastAsia="Book Antiqua" w:hAnsi="Book Antiqua" w:cs="Book Antiqua"/>
          <w:color w:val="000000"/>
        </w:rPr>
        <w:t>hypointe</w:t>
      </w:r>
      <w:r w:rsidR="00EF764D">
        <w:rPr>
          <w:rFonts w:ascii="Book Antiqua" w:eastAsia="Book Antiqua" w:hAnsi="Book Antiqua" w:cs="Book Antiqua"/>
          <w:color w:val="000000"/>
        </w:rPr>
        <w:t>n</w:t>
      </w:r>
      <w:r w:rsidRPr="00012824">
        <w:rPr>
          <w:rFonts w:ascii="Book Antiqua" w:eastAsia="Book Antiqua" w:hAnsi="Book Antiqua" w:cs="Book Antiqua"/>
          <w:color w:val="000000"/>
        </w:rPr>
        <w:t>sity</w:t>
      </w:r>
      <w:proofErr w:type="spellEnd"/>
      <w:r w:rsidRPr="00012824">
        <w:rPr>
          <w:rFonts w:ascii="Book Antiqua" w:eastAsia="Book Antiqua" w:hAnsi="Book Antiqua" w:cs="Book Antiqua"/>
          <w:color w:val="000000"/>
        </w:rPr>
        <w:t xml:space="preserve"> on resonance imaging were identified as characteristics.</w:t>
      </w:r>
    </w:p>
    <w:p w14:paraId="5BDC8E0F" w14:textId="77777777" w:rsidR="001954F0" w:rsidRPr="00012824" w:rsidRDefault="001954F0" w:rsidP="00012824">
      <w:pPr>
        <w:snapToGrid w:val="0"/>
        <w:spacing w:line="360" w:lineRule="auto"/>
        <w:jc w:val="both"/>
        <w:rPr>
          <w:rFonts w:ascii="Book Antiqua" w:hAnsi="Book Antiqua"/>
        </w:rPr>
      </w:pPr>
      <w:bookmarkStart w:id="17" w:name="OLE_LINK5"/>
      <w:bookmarkEnd w:id="15"/>
      <w:bookmarkEnd w:id="16"/>
      <w:r w:rsidRPr="00012824">
        <w:rPr>
          <w:rFonts w:ascii="Book Antiqua" w:hAnsi="Book Antiqua"/>
        </w:rPr>
        <w:br w:type="page"/>
      </w:r>
    </w:p>
    <w:p w14:paraId="3742C0AC"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aps/>
          <w:color w:val="000000"/>
          <w:u w:val="single"/>
        </w:rPr>
        <w:lastRenderedPageBreak/>
        <w:t>INTRODUCTION</w:t>
      </w:r>
    </w:p>
    <w:p w14:paraId="16E65D8E" w14:textId="5E880049" w:rsidR="00A77B3E" w:rsidRPr="00012824" w:rsidRDefault="006003B4" w:rsidP="00012824">
      <w:pPr>
        <w:snapToGrid w:val="0"/>
        <w:spacing w:line="360" w:lineRule="auto"/>
        <w:jc w:val="both"/>
        <w:rPr>
          <w:rFonts w:ascii="Book Antiqua" w:hAnsi="Book Antiqua"/>
        </w:rPr>
      </w:pPr>
      <w:bookmarkStart w:id="18" w:name="OLE_LINK25"/>
      <w:bookmarkStart w:id="19" w:name="OLE_LINK26"/>
      <w:r w:rsidRPr="00012824">
        <w:rPr>
          <w:rFonts w:ascii="Book Antiqua" w:eastAsia="Book Antiqua" w:hAnsi="Book Antiqua" w:cs="Book Antiqua"/>
          <w:color w:val="000000"/>
        </w:rPr>
        <w:t xml:space="preserve">Nonketotic hyperglycemia (NKH) is a clinical syndrome consisting of hyperglycemia, hyperosmolality and intracellular dehydration with little or no </w:t>
      </w:r>
      <w:proofErr w:type="gramStart"/>
      <w:r w:rsidRPr="00012824">
        <w:rPr>
          <w:rFonts w:ascii="Book Antiqua" w:eastAsia="Book Antiqua" w:hAnsi="Book Antiqua" w:cs="Book Antiqua"/>
          <w:color w:val="000000"/>
        </w:rPr>
        <w:t>ketoacidosis</w:t>
      </w:r>
      <w:r w:rsidRPr="00012824">
        <w:rPr>
          <w:rFonts w:ascii="Book Antiqua" w:eastAsia="Book Antiqua" w:hAnsi="Book Antiqua" w:cs="Book Antiqua"/>
          <w:color w:val="000000"/>
          <w:u w:color="0000EE"/>
          <w:vertAlign w:val="superscript"/>
        </w:rPr>
        <w:t>[</w:t>
      </w:r>
      <w:proofErr w:type="gramEnd"/>
      <w:r w:rsidR="00443042">
        <w:rPr>
          <w:rFonts w:ascii="Book Antiqua" w:eastAsia="Book Antiqua" w:hAnsi="Book Antiqua" w:cs="Book Antiqua"/>
          <w:color w:val="000000"/>
          <w:u w:color="0000EE"/>
          <w:vertAlign w:val="superscript"/>
        </w:rPr>
        <w:fldChar w:fldCharType="begin"/>
      </w:r>
      <w:r w:rsidR="00443042">
        <w:rPr>
          <w:rFonts w:ascii="Book Antiqua" w:eastAsia="Book Antiqua" w:hAnsi="Book Antiqua" w:cs="Book Antiqua"/>
          <w:color w:val="000000"/>
          <w:u w:color="0000EE"/>
          <w:vertAlign w:val="superscript"/>
        </w:rPr>
        <w:instrText xml:space="preserve"> HYPERLINK \l "_ENREF_1" \o "Bacanu, 1965 #20" </w:instrText>
      </w:r>
      <w:r w:rsidR="00443042">
        <w:rPr>
          <w:rFonts w:ascii="Book Antiqua" w:eastAsia="Book Antiqua" w:hAnsi="Book Antiqua" w:cs="Book Antiqua"/>
          <w:color w:val="000000"/>
          <w:u w:color="0000EE"/>
          <w:vertAlign w:val="superscript"/>
        </w:rPr>
        <w:fldChar w:fldCharType="separate"/>
      </w:r>
      <w:r w:rsidRPr="00012824">
        <w:rPr>
          <w:rFonts w:ascii="Book Antiqua" w:eastAsia="Book Antiqua" w:hAnsi="Book Antiqua" w:cs="Book Antiqua"/>
          <w:color w:val="000000"/>
          <w:u w:color="0000EE"/>
          <w:vertAlign w:val="superscript"/>
        </w:rPr>
        <w:t>1</w:t>
      </w:r>
      <w:r w:rsidR="00443042">
        <w:rPr>
          <w:rFonts w:ascii="Book Antiqua" w:eastAsia="Book Antiqua" w:hAnsi="Book Antiqua" w:cs="Book Antiqua"/>
          <w:color w:val="000000"/>
          <w:u w:color="0000EE"/>
          <w:vertAlign w:val="superscript"/>
        </w:rPr>
        <w:fldChar w:fldCharType="end"/>
      </w:r>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rPr>
        <w:t xml:space="preserve">. In such cases, the level of insulin is sufficient to inhibit free fatty acid mobilization, but fails to support transmembrane transport of adequate glucose into cells. Diverse neurological symptoms have been described in NKH patients, including choreoathetosis, hemiballismus, seizures, somatosensory symptoms, headache, nausea and vomiting, and coma in severe </w:t>
      </w:r>
      <w:proofErr w:type="gramStart"/>
      <w:r w:rsidRPr="00012824">
        <w:rPr>
          <w:rFonts w:ascii="Book Antiqua" w:eastAsia="Book Antiqua" w:hAnsi="Book Antiqua" w:cs="Book Antiqua"/>
          <w:color w:val="000000"/>
        </w:rPr>
        <w:t>cases</w:t>
      </w:r>
      <w:r w:rsidRPr="00012824">
        <w:rPr>
          <w:rFonts w:ascii="Book Antiqua" w:eastAsia="Book Antiqua" w:hAnsi="Book Antiqua" w:cs="Book Antiqua"/>
          <w:color w:val="000000"/>
          <w:u w:color="0000EE"/>
          <w:vertAlign w:val="superscript"/>
        </w:rPr>
        <w:t>[</w:t>
      </w:r>
      <w:proofErr w:type="gramEnd"/>
      <w:r w:rsidR="00443042">
        <w:rPr>
          <w:rFonts w:ascii="Book Antiqua" w:eastAsia="Book Antiqua" w:hAnsi="Book Antiqua" w:cs="Book Antiqua"/>
          <w:color w:val="000000"/>
          <w:u w:color="0000EE"/>
          <w:vertAlign w:val="superscript"/>
        </w:rPr>
        <w:fldChar w:fldCharType="begin"/>
      </w:r>
      <w:r w:rsidR="00443042">
        <w:rPr>
          <w:rFonts w:ascii="Book Antiqua" w:eastAsia="Book Antiqua" w:hAnsi="Book Antiqua" w:cs="Book Antiqua"/>
          <w:color w:val="000000"/>
          <w:u w:color="0000EE"/>
          <w:vertAlign w:val="superscript"/>
        </w:rPr>
        <w:instrText xml:space="preserve"> HYPERLINK \l "_ENREF_2" \o "Chung, 2005 #30" </w:instrText>
      </w:r>
      <w:r w:rsidR="00443042">
        <w:rPr>
          <w:rFonts w:ascii="Book Antiqua" w:eastAsia="Book Antiqua" w:hAnsi="Book Antiqua" w:cs="Book Antiqua"/>
          <w:color w:val="000000"/>
          <w:u w:color="0000EE"/>
          <w:vertAlign w:val="superscript"/>
        </w:rPr>
        <w:fldChar w:fldCharType="separate"/>
      </w:r>
      <w:r w:rsidRPr="00012824">
        <w:rPr>
          <w:rFonts w:ascii="Book Antiqua" w:eastAsia="Book Antiqua" w:hAnsi="Book Antiqua" w:cs="Book Antiqua"/>
          <w:color w:val="000000"/>
          <w:u w:color="0000EE"/>
          <w:vertAlign w:val="superscript"/>
        </w:rPr>
        <w:t>2-5</w:t>
      </w:r>
      <w:r w:rsidR="00443042">
        <w:rPr>
          <w:rFonts w:ascii="Book Antiqua" w:eastAsia="Book Antiqua" w:hAnsi="Book Antiqua" w:cs="Book Antiqua"/>
          <w:color w:val="000000"/>
          <w:u w:color="0000EE"/>
          <w:vertAlign w:val="superscript"/>
        </w:rPr>
        <w:fldChar w:fldCharType="end"/>
      </w:r>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u w:color="0000EE"/>
        </w:rPr>
        <w:t>.</w:t>
      </w:r>
      <w:r w:rsidRPr="00012824">
        <w:rPr>
          <w:rFonts w:ascii="Book Antiqua" w:eastAsia="Book Antiqua" w:hAnsi="Book Antiqua" w:cs="Book Antiqua"/>
          <w:color w:val="000000"/>
        </w:rPr>
        <w:t xml:space="preserve"> Seizures occur in 15%</w:t>
      </w:r>
      <w:r w:rsidR="005004D0">
        <w:rPr>
          <w:rStyle w:val="a3"/>
          <w:rFonts w:ascii="Book Antiqua" w:eastAsia="Book Antiqua" w:hAnsi="Book Antiqua" w:cs="Book Antiqua"/>
          <w:color w:val="000000"/>
        </w:rPr>
        <w:t>-</w:t>
      </w:r>
      <w:r w:rsidRPr="00012824">
        <w:rPr>
          <w:rFonts w:ascii="Book Antiqua" w:eastAsia="Book Antiqua" w:hAnsi="Book Antiqua" w:cs="Book Antiqua"/>
          <w:color w:val="000000"/>
        </w:rPr>
        <w:t xml:space="preserve">40% of patients with NKH, and the majority are focal motor seizures and </w:t>
      </w:r>
      <w:proofErr w:type="spellStart"/>
      <w:r w:rsidRPr="00012824">
        <w:rPr>
          <w:rFonts w:ascii="Book Antiqua" w:eastAsia="Book Antiqua" w:hAnsi="Book Antiqua" w:cs="Book Antiqua"/>
          <w:color w:val="000000"/>
        </w:rPr>
        <w:t>epilepsia</w:t>
      </w:r>
      <w:proofErr w:type="spellEnd"/>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partialis</w:t>
      </w:r>
      <w:proofErr w:type="spellEnd"/>
      <w:r w:rsidRPr="00012824">
        <w:rPr>
          <w:rFonts w:ascii="Book Antiqua" w:eastAsia="Book Antiqua" w:hAnsi="Book Antiqua" w:cs="Book Antiqua"/>
          <w:color w:val="000000"/>
        </w:rPr>
        <w:t xml:space="preserve"> </w:t>
      </w:r>
      <w:proofErr w:type="gramStart"/>
      <w:r w:rsidRPr="00012824">
        <w:rPr>
          <w:rFonts w:ascii="Book Antiqua" w:eastAsia="Book Antiqua" w:hAnsi="Book Antiqua" w:cs="Book Antiqua"/>
          <w:color w:val="000000"/>
        </w:rPr>
        <w:t>continua</w:t>
      </w:r>
      <w:r w:rsidRPr="00012824">
        <w:rPr>
          <w:rFonts w:ascii="Book Antiqua" w:eastAsia="Book Antiqua" w:hAnsi="Book Antiqua" w:cs="Book Antiqua"/>
          <w:color w:val="000000"/>
          <w:u w:color="0000EE"/>
          <w:vertAlign w:val="superscript"/>
        </w:rPr>
        <w:t>[</w:t>
      </w:r>
      <w:proofErr w:type="gramEnd"/>
      <w:r w:rsidR="00443042">
        <w:rPr>
          <w:rFonts w:ascii="Book Antiqua" w:eastAsia="Book Antiqua" w:hAnsi="Book Antiqua" w:cs="Book Antiqua"/>
          <w:color w:val="000000"/>
          <w:u w:color="0000EE"/>
          <w:vertAlign w:val="superscript"/>
        </w:rPr>
        <w:fldChar w:fldCharType="begin"/>
      </w:r>
      <w:r w:rsidR="00443042">
        <w:rPr>
          <w:rFonts w:ascii="Book Antiqua" w:eastAsia="Book Antiqua" w:hAnsi="Book Antiqua" w:cs="Book Antiqua"/>
          <w:color w:val="000000"/>
          <w:u w:color="0000EE"/>
          <w:vertAlign w:val="superscript"/>
        </w:rPr>
        <w:instrText xml:space="preserve"> HYPERLINK \l "_ENREF_6" \o "Maccario, 1965 #23" </w:instrText>
      </w:r>
      <w:r w:rsidR="00443042">
        <w:rPr>
          <w:rFonts w:ascii="Book Antiqua" w:eastAsia="Book Antiqua" w:hAnsi="Book Antiqua" w:cs="Book Antiqua"/>
          <w:color w:val="000000"/>
          <w:u w:color="0000EE"/>
          <w:vertAlign w:val="superscript"/>
        </w:rPr>
        <w:fldChar w:fldCharType="separate"/>
      </w:r>
      <w:r w:rsidRPr="00012824">
        <w:rPr>
          <w:rFonts w:ascii="Book Antiqua" w:eastAsia="Book Antiqua" w:hAnsi="Book Antiqua" w:cs="Book Antiqua"/>
          <w:color w:val="000000"/>
          <w:u w:color="0000EE"/>
          <w:vertAlign w:val="superscript"/>
        </w:rPr>
        <w:t>6</w:t>
      </w:r>
      <w:r w:rsidR="00443042">
        <w:rPr>
          <w:rFonts w:ascii="Book Antiqua" w:eastAsia="Book Antiqua" w:hAnsi="Book Antiqua" w:cs="Book Antiqua"/>
          <w:color w:val="000000"/>
          <w:u w:color="0000EE"/>
          <w:vertAlign w:val="superscript"/>
        </w:rPr>
        <w:fldChar w:fldCharType="end"/>
      </w:r>
      <w:r w:rsidRPr="00012824">
        <w:rPr>
          <w:rFonts w:ascii="Book Antiqua" w:eastAsia="Book Antiqua" w:hAnsi="Book Antiqua" w:cs="Book Antiqua"/>
          <w:color w:val="000000"/>
          <w:u w:color="0000EE"/>
          <w:vertAlign w:val="superscript"/>
        </w:rPr>
        <w:t>,</w:t>
      </w:r>
      <w:hyperlink w:anchor="_ENREF_7" w:tooltip="Cochin, 1994 #24" w:history="1">
        <w:r w:rsidRPr="00012824">
          <w:rPr>
            <w:rFonts w:ascii="Book Antiqua" w:eastAsia="Book Antiqua" w:hAnsi="Book Antiqua" w:cs="Book Antiqua"/>
            <w:color w:val="000000"/>
            <w:u w:color="0000EE"/>
            <w:vertAlign w:val="superscript"/>
          </w:rPr>
          <w:t>7</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u w:color="0000EE"/>
        </w:rPr>
        <w:t>.</w:t>
      </w:r>
      <w:r w:rsidRPr="00012824">
        <w:rPr>
          <w:rFonts w:ascii="Book Antiqua" w:eastAsia="Book Antiqua" w:hAnsi="Book Antiqua" w:cs="Book Antiqua"/>
          <w:color w:val="000000"/>
        </w:rPr>
        <w:t xml:space="preserve"> Homonymous hemianopia, with or without occipital seizures, caused by hyperglycemia is less readily recognized. Here, we report a case of homonymous hemianopia and visual hallucination associated with NKH, in addition to a review of the related literature.</w:t>
      </w:r>
    </w:p>
    <w:bookmarkEnd w:id="18"/>
    <w:bookmarkEnd w:id="19"/>
    <w:p w14:paraId="1E9FC69D" w14:textId="77777777" w:rsidR="00A77B3E" w:rsidRPr="00012824" w:rsidRDefault="00A77B3E" w:rsidP="00012824">
      <w:pPr>
        <w:snapToGrid w:val="0"/>
        <w:spacing w:line="360" w:lineRule="auto"/>
        <w:jc w:val="both"/>
        <w:rPr>
          <w:rFonts w:ascii="Book Antiqua" w:hAnsi="Book Antiqua"/>
        </w:rPr>
      </w:pPr>
    </w:p>
    <w:p w14:paraId="72932716"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aps/>
          <w:color w:val="000000"/>
          <w:u w:val="single"/>
        </w:rPr>
        <w:t>CASE PRESENTATION</w:t>
      </w:r>
    </w:p>
    <w:p w14:paraId="124F5DB9"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i/>
          <w:color w:val="000000"/>
        </w:rPr>
        <w:t>Chief complaints</w:t>
      </w:r>
    </w:p>
    <w:p w14:paraId="09CB36E3" w14:textId="77777777" w:rsidR="00A77B3E" w:rsidRPr="00012824" w:rsidRDefault="006003B4" w:rsidP="00012824">
      <w:pPr>
        <w:snapToGrid w:val="0"/>
        <w:spacing w:line="360" w:lineRule="auto"/>
        <w:jc w:val="both"/>
        <w:rPr>
          <w:rFonts w:ascii="Book Antiqua" w:hAnsi="Book Antiqua"/>
        </w:rPr>
      </w:pPr>
      <w:bookmarkStart w:id="20" w:name="OLE_LINK27"/>
      <w:bookmarkStart w:id="21" w:name="OLE_LINK28"/>
      <w:r w:rsidRPr="00012824">
        <w:rPr>
          <w:rFonts w:ascii="Book Antiqua" w:eastAsia="Book Antiqua" w:hAnsi="Book Antiqua" w:cs="Book Antiqua"/>
          <w:color w:val="000000"/>
        </w:rPr>
        <w:t>A 54-year-old man presented to the neurologic clinic of The Fourth Affiliated Hospital Zhejiang University School of Medicine, after episodes of seeing round, colored flickering lights, and reporting that he “can’t see things in his right visual field” 7 d before admission.</w:t>
      </w:r>
    </w:p>
    <w:bookmarkEnd w:id="20"/>
    <w:bookmarkEnd w:id="21"/>
    <w:p w14:paraId="54054A2D" w14:textId="77777777" w:rsidR="00A77B3E" w:rsidRPr="00012824" w:rsidRDefault="00A77B3E" w:rsidP="00012824">
      <w:pPr>
        <w:snapToGrid w:val="0"/>
        <w:spacing w:line="360" w:lineRule="auto"/>
        <w:jc w:val="both"/>
        <w:rPr>
          <w:rFonts w:ascii="Book Antiqua" w:hAnsi="Book Antiqua"/>
        </w:rPr>
      </w:pPr>
    </w:p>
    <w:p w14:paraId="69FB8486"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i/>
          <w:color w:val="000000"/>
        </w:rPr>
        <w:t>History of present illness</w:t>
      </w:r>
    </w:p>
    <w:p w14:paraId="71180342" w14:textId="77777777" w:rsidR="00A77B3E" w:rsidRPr="00012824" w:rsidRDefault="006003B4" w:rsidP="00012824">
      <w:pPr>
        <w:snapToGrid w:val="0"/>
        <w:spacing w:line="360" w:lineRule="auto"/>
        <w:jc w:val="both"/>
        <w:rPr>
          <w:rFonts w:ascii="Book Antiqua" w:hAnsi="Book Antiqua"/>
        </w:rPr>
      </w:pPr>
      <w:bookmarkStart w:id="22" w:name="OLE_LINK29"/>
      <w:bookmarkStart w:id="23" w:name="OLE_LINK30"/>
      <w:r w:rsidRPr="00012824">
        <w:rPr>
          <w:rFonts w:ascii="Book Antiqua" w:eastAsia="Book Antiqua" w:hAnsi="Book Antiqua" w:cs="Book Antiqua"/>
          <w:color w:val="000000"/>
        </w:rPr>
        <w:t xml:space="preserve">One week prior to admission, the patient saw paroxysmal green and red flickering lights in his right visual field. He then experienced blurred vision in his right visual field. He visited a local ophthalmic clinic several days before coming to our hospital, and a visual field examination showed a right homonymous hemianopia (Figure 1). His visual field defect improved partially </w:t>
      </w:r>
      <w:r w:rsidRPr="00012824">
        <w:rPr>
          <w:rFonts w:ascii="Book Antiqua" w:eastAsia="Book Antiqua" w:hAnsi="Book Antiqua" w:cs="Book Antiqua"/>
          <w:color w:val="000000"/>
        </w:rPr>
        <w:lastRenderedPageBreak/>
        <w:t>without treatment. The paroxysmal flickering lights lasted for about 3 d before remission, but there was no further improvement in his hemianopia.</w:t>
      </w:r>
    </w:p>
    <w:bookmarkEnd w:id="22"/>
    <w:bookmarkEnd w:id="23"/>
    <w:p w14:paraId="41420179" w14:textId="77777777" w:rsidR="00A77B3E" w:rsidRPr="00012824" w:rsidRDefault="00A77B3E" w:rsidP="00012824">
      <w:pPr>
        <w:snapToGrid w:val="0"/>
        <w:spacing w:line="360" w:lineRule="auto"/>
        <w:jc w:val="both"/>
        <w:rPr>
          <w:rFonts w:ascii="Book Antiqua" w:hAnsi="Book Antiqua"/>
        </w:rPr>
      </w:pPr>
    </w:p>
    <w:p w14:paraId="1C3F5A99"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i/>
          <w:color w:val="000000"/>
        </w:rPr>
        <w:t>History of past illness</w:t>
      </w:r>
    </w:p>
    <w:p w14:paraId="458358AD" w14:textId="227FDD2B"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The patient was otherwise healthy. He denied a history of hypertension, diabetes m</w:t>
      </w:r>
      <w:r w:rsidR="00831A81">
        <w:rPr>
          <w:rFonts w:ascii="Book Antiqua" w:eastAsia="Book Antiqua" w:hAnsi="Book Antiqua" w:cs="Book Antiqua"/>
          <w:color w:val="000000"/>
        </w:rPr>
        <w:t>e</w:t>
      </w:r>
      <w:r w:rsidRPr="00012824">
        <w:rPr>
          <w:rFonts w:ascii="Book Antiqua" w:eastAsia="Book Antiqua" w:hAnsi="Book Antiqua" w:cs="Book Antiqua"/>
          <w:color w:val="000000"/>
        </w:rPr>
        <w:t>llitus (DM), prior cerebrovascular disease or other neurological complications.</w:t>
      </w:r>
    </w:p>
    <w:p w14:paraId="5AEDCE6C" w14:textId="77777777" w:rsidR="00A77B3E" w:rsidRPr="00012824" w:rsidRDefault="00A77B3E" w:rsidP="00012824">
      <w:pPr>
        <w:snapToGrid w:val="0"/>
        <w:spacing w:line="360" w:lineRule="auto"/>
        <w:jc w:val="both"/>
        <w:rPr>
          <w:rFonts w:ascii="Book Antiqua" w:hAnsi="Book Antiqua"/>
        </w:rPr>
      </w:pPr>
    </w:p>
    <w:p w14:paraId="7014DC73"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i/>
          <w:color w:val="000000"/>
        </w:rPr>
        <w:t>Personal and family history</w:t>
      </w:r>
    </w:p>
    <w:p w14:paraId="6B5A1219"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The patient was a journalist with a height of 178 cm and weight of 76 kg. He had no history of drug use, drinking, smoking, or bad sexual life. One of his four siblings had DM, and there was no family history of stroke, epilepsy, or other neurologic diseases.</w:t>
      </w:r>
    </w:p>
    <w:p w14:paraId="79753FB1" w14:textId="77777777" w:rsidR="00A77B3E" w:rsidRPr="00012824" w:rsidRDefault="00A77B3E" w:rsidP="00012824">
      <w:pPr>
        <w:snapToGrid w:val="0"/>
        <w:spacing w:line="360" w:lineRule="auto"/>
        <w:jc w:val="both"/>
        <w:rPr>
          <w:rFonts w:ascii="Book Antiqua" w:hAnsi="Book Antiqua"/>
        </w:rPr>
      </w:pPr>
    </w:p>
    <w:p w14:paraId="221957D2"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i/>
          <w:color w:val="000000"/>
        </w:rPr>
        <w:t>Physical examination</w:t>
      </w:r>
    </w:p>
    <w:p w14:paraId="414AEA22" w14:textId="1E547CA3"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His general examination was unremarkable. </w:t>
      </w:r>
      <w:r w:rsidR="00831A81">
        <w:rPr>
          <w:rFonts w:ascii="Book Antiqua" w:eastAsia="Book Antiqua" w:hAnsi="Book Antiqua" w:cs="Book Antiqua"/>
          <w:color w:val="000000"/>
        </w:rPr>
        <w:t>N</w:t>
      </w:r>
      <w:r w:rsidRPr="00012824">
        <w:rPr>
          <w:rFonts w:ascii="Book Antiqua" w:eastAsia="Book Antiqua" w:hAnsi="Book Antiqua" w:cs="Book Antiqua"/>
          <w:color w:val="000000"/>
        </w:rPr>
        <w:t>eurologic examination revealed right homonymous hemianopia with normal pupillary reactivity. No other positive neurologic signs were found.</w:t>
      </w:r>
    </w:p>
    <w:p w14:paraId="7204E1D5" w14:textId="77777777" w:rsidR="00A77B3E" w:rsidRPr="00012824" w:rsidRDefault="00A77B3E" w:rsidP="00012824">
      <w:pPr>
        <w:snapToGrid w:val="0"/>
        <w:spacing w:line="360" w:lineRule="auto"/>
        <w:jc w:val="both"/>
        <w:rPr>
          <w:rFonts w:ascii="Book Antiqua" w:hAnsi="Book Antiqua"/>
        </w:rPr>
      </w:pPr>
    </w:p>
    <w:p w14:paraId="40588D28"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i/>
          <w:color w:val="000000"/>
        </w:rPr>
        <w:t>Laboratory examinations</w:t>
      </w:r>
    </w:p>
    <w:p w14:paraId="202C1D36" w14:textId="5ED9EF4B" w:rsidR="00A77B3E" w:rsidRPr="00012824" w:rsidRDefault="006003B4" w:rsidP="00012824">
      <w:pPr>
        <w:snapToGrid w:val="0"/>
        <w:spacing w:line="360" w:lineRule="auto"/>
        <w:jc w:val="both"/>
        <w:rPr>
          <w:rFonts w:ascii="Book Antiqua" w:hAnsi="Book Antiqua"/>
        </w:rPr>
      </w:pPr>
      <w:bookmarkStart w:id="24" w:name="OLE_LINK31"/>
      <w:r w:rsidRPr="00012824">
        <w:rPr>
          <w:rFonts w:ascii="Book Antiqua" w:eastAsia="Book Antiqua" w:hAnsi="Book Antiqua" w:cs="Book Antiqua"/>
          <w:color w:val="000000"/>
        </w:rPr>
        <w:t xml:space="preserve">His blood glucose was 645 mg/dL (35.83 mmol/L) without ketoacidosis, although his urine ketone test was weakly positive. Serum </w:t>
      </w:r>
      <w:proofErr w:type="spellStart"/>
      <w:r w:rsidRPr="00012824">
        <w:rPr>
          <w:rFonts w:ascii="Book Antiqua" w:eastAsia="Book Antiqua" w:hAnsi="Book Antiqua" w:cs="Book Antiqua"/>
          <w:color w:val="000000"/>
        </w:rPr>
        <w:t>osmolarity</w:t>
      </w:r>
      <w:proofErr w:type="spellEnd"/>
      <w:r w:rsidRPr="00012824">
        <w:rPr>
          <w:rFonts w:ascii="Book Antiqua" w:eastAsia="Book Antiqua" w:hAnsi="Book Antiqua" w:cs="Book Antiqua"/>
          <w:color w:val="000000"/>
        </w:rPr>
        <w:t xml:space="preserve"> was 297.09 </w:t>
      </w:r>
      <w:proofErr w:type="spellStart"/>
      <w:r w:rsidRPr="00012824">
        <w:rPr>
          <w:rFonts w:ascii="Book Antiqua" w:eastAsia="Book Antiqua" w:hAnsi="Book Antiqua" w:cs="Book Antiqua"/>
          <w:color w:val="000000"/>
        </w:rPr>
        <w:t>mOsmol</w:t>
      </w:r>
      <w:proofErr w:type="spellEnd"/>
      <w:r w:rsidRPr="00012824">
        <w:rPr>
          <w:rFonts w:ascii="Book Antiqua" w:eastAsia="Book Antiqua" w:hAnsi="Book Antiqua" w:cs="Book Antiqua"/>
          <w:color w:val="000000"/>
        </w:rPr>
        <w:t>/L (range: 280</w:t>
      </w:r>
      <w:r w:rsidR="005004D0">
        <w:rPr>
          <w:rStyle w:val="a3"/>
          <w:rFonts w:ascii="Book Antiqua" w:eastAsia="Book Antiqua" w:hAnsi="Book Antiqua" w:cs="Book Antiqua"/>
          <w:color w:val="000000"/>
        </w:rPr>
        <w:t>-</w:t>
      </w:r>
      <w:r w:rsidRPr="00012824">
        <w:rPr>
          <w:rFonts w:ascii="Book Antiqua" w:eastAsia="Book Antiqua" w:hAnsi="Book Antiqua" w:cs="Book Antiqua"/>
          <w:color w:val="000000"/>
        </w:rPr>
        <w:t xml:space="preserve">310 </w:t>
      </w:r>
      <w:proofErr w:type="spellStart"/>
      <w:r w:rsidRPr="00012824">
        <w:rPr>
          <w:rFonts w:ascii="Book Antiqua" w:eastAsia="Book Antiqua" w:hAnsi="Book Antiqua" w:cs="Book Antiqua"/>
          <w:color w:val="000000"/>
        </w:rPr>
        <w:t>mOsmol</w:t>
      </w:r>
      <w:proofErr w:type="spellEnd"/>
      <w:r w:rsidRPr="00012824">
        <w:rPr>
          <w:rFonts w:ascii="Book Antiqua" w:eastAsia="Book Antiqua" w:hAnsi="Book Antiqua" w:cs="Book Antiqua"/>
          <w:color w:val="000000"/>
        </w:rPr>
        <w:t>/L), with serum sodium 126.42 mmol/L (range: 137</w:t>
      </w:r>
      <w:r w:rsidR="005004D0">
        <w:rPr>
          <w:rStyle w:val="a3"/>
          <w:rFonts w:ascii="Book Antiqua" w:eastAsia="Book Antiqua" w:hAnsi="Book Antiqua" w:cs="Book Antiqua"/>
          <w:color w:val="000000"/>
        </w:rPr>
        <w:t>-</w:t>
      </w:r>
      <w:r w:rsidRPr="00012824">
        <w:rPr>
          <w:rFonts w:ascii="Book Antiqua" w:eastAsia="Book Antiqua" w:hAnsi="Book Antiqua" w:cs="Book Antiqua"/>
          <w:color w:val="000000"/>
        </w:rPr>
        <w:t>142 mmol/L), and serum potassium 4.21 mmol/L (range: 3.50</w:t>
      </w:r>
      <w:r w:rsidRPr="00012824">
        <w:rPr>
          <w:rStyle w:val="a3"/>
          <w:rFonts w:ascii="Book Antiqua" w:eastAsia="Book Antiqua" w:hAnsi="Book Antiqua" w:cs="Book Antiqua"/>
          <w:color w:val="000000"/>
        </w:rPr>
        <w:t>–</w:t>
      </w:r>
      <w:r w:rsidRPr="00012824">
        <w:rPr>
          <w:rFonts w:ascii="Book Antiqua" w:eastAsia="Book Antiqua" w:hAnsi="Book Antiqua" w:cs="Book Antiqua"/>
          <w:color w:val="000000"/>
        </w:rPr>
        <w:t>5.30 mmol/L). HbA1c was 14.4% (range: 3.6%</w:t>
      </w:r>
      <w:r w:rsidR="005004D0">
        <w:rPr>
          <w:rStyle w:val="a3"/>
          <w:rFonts w:ascii="Book Antiqua" w:eastAsia="Book Antiqua" w:hAnsi="Book Antiqua" w:cs="Book Antiqua"/>
          <w:color w:val="000000"/>
        </w:rPr>
        <w:t>-</w:t>
      </w:r>
      <w:r w:rsidRPr="00012824">
        <w:rPr>
          <w:rFonts w:ascii="Book Antiqua" w:eastAsia="Book Antiqua" w:hAnsi="Book Antiqua" w:cs="Book Antiqua"/>
          <w:color w:val="000000"/>
        </w:rPr>
        <w:t>6.0%). Other laboratory tests were unremarkable.</w:t>
      </w:r>
    </w:p>
    <w:bookmarkEnd w:id="24"/>
    <w:p w14:paraId="576966C0" w14:textId="77777777" w:rsidR="00A77B3E" w:rsidRPr="00012824" w:rsidRDefault="00A77B3E" w:rsidP="00012824">
      <w:pPr>
        <w:snapToGrid w:val="0"/>
        <w:spacing w:line="360" w:lineRule="auto"/>
        <w:jc w:val="both"/>
        <w:rPr>
          <w:rFonts w:ascii="Book Antiqua" w:hAnsi="Book Antiqua"/>
        </w:rPr>
      </w:pPr>
    </w:p>
    <w:p w14:paraId="0197AE31"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i/>
          <w:color w:val="000000"/>
        </w:rPr>
        <w:t>Imaging examinations</w:t>
      </w:r>
    </w:p>
    <w:p w14:paraId="33024A7E" w14:textId="2A3E2DAB" w:rsidR="00A77B3E" w:rsidRPr="00012824" w:rsidRDefault="006003B4" w:rsidP="00012824">
      <w:pPr>
        <w:snapToGrid w:val="0"/>
        <w:spacing w:line="360" w:lineRule="auto"/>
        <w:jc w:val="both"/>
        <w:rPr>
          <w:rFonts w:ascii="Book Antiqua" w:hAnsi="Book Antiqua"/>
        </w:rPr>
      </w:pPr>
      <w:bookmarkStart w:id="25" w:name="OLE_LINK32"/>
      <w:bookmarkStart w:id="26" w:name="OLE_LINK33"/>
      <w:r w:rsidRPr="00012824">
        <w:rPr>
          <w:rFonts w:ascii="Book Antiqua" w:eastAsia="Book Antiqua" w:hAnsi="Book Antiqua" w:cs="Book Antiqua"/>
          <w:color w:val="000000"/>
        </w:rPr>
        <w:t xml:space="preserve">Cranial magnetic resonance imaging (MRI) showed abnormalities in the left occipital lobe with decreased T2 and fluid-attenuated inversion recovery (FLAIR) </w:t>
      </w:r>
      <w:r w:rsidRPr="00012824">
        <w:rPr>
          <w:rFonts w:ascii="Book Antiqua" w:eastAsia="Book Antiqua" w:hAnsi="Book Antiqua" w:cs="Book Antiqua"/>
          <w:color w:val="000000"/>
        </w:rPr>
        <w:lastRenderedPageBreak/>
        <w:t xml:space="preserve">signals in the white matter, restricted diffusion, and corresponding </w:t>
      </w:r>
      <w:bookmarkStart w:id="27" w:name="OLE_LINK1"/>
      <w:bookmarkStart w:id="28" w:name="OLE_LINK2"/>
      <w:r w:rsidRPr="00012824">
        <w:rPr>
          <w:rFonts w:ascii="Book Antiqua" w:eastAsia="Book Antiqua" w:hAnsi="Book Antiqua" w:cs="Book Antiqua"/>
          <w:color w:val="000000"/>
        </w:rPr>
        <w:t xml:space="preserve">low signal intensity in the apparent diffusion coefficient map </w:t>
      </w:r>
      <w:bookmarkEnd w:id="27"/>
      <w:bookmarkEnd w:id="28"/>
      <w:r w:rsidRPr="00012824">
        <w:rPr>
          <w:rFonts w:ascii="Book Antiqua" w:eastAsia="Book Antiqua" w:hAnsi="Book Antiqua" w:cs="Book Antiqua"/>
          <w:color w:val="000000"/>
        </w:rPr>
        <w:t xml:space="preserve">(Figure 2). </w:t>
      </w:r>
      <w:bookmarkStart w:id="29" w:name="OLE_LINK3"/>
      <w:bookmarkStart w:id="30" w:name="OLE_LINK4"/>
      <w:r w:rsidRPr="00012824">
        <w:rPr>
          <w:rFonts w:ascii="Book Antiqua" w:eastAsia="Book Antiqua" w:hAnsi="Book Antiqua" w:cs="Book Antiqua"/>
          <w:color w:val="000000"/>
        </w:rPr>
        <w:t>Magnetic resonance angiography imaging of the brain showed a mild stenosis</w:t>
      </w:r>
      <w:bookmarkEnd w:id="29"/>
      <w:bookmarkEnd w:id="30"/>
      <w:r w:rsidRPr="00012824">
        <w:rPr>
          <w:rFonts w:ascii="Book Antiqua" w:eastAsia="Book Antiqua" w:hAnsi="Book Antiqua" w:cs="Book Antiqua"/>
          <w:color w:val="000000"/>
        </w:rPr>
        <w:t xml:space="preserve"> of the right posterior cerebral artery, with arterial spin labeling showing decreased perfusion of the lesion (Figure 3). The patient’s electroencephalogram (EEG) was mildly abnormal, showing slowing activities without spikes and sharp waves.</w:t>
      </w:r>
    </w:p>
    <w:bookmarkEnd w:id="25"/>
    <w:bookmarkEnd w:id="26"/>
    <w:p w14:paraId="79F0A28E" w14:textId="77777777" w:rsidR="00A77B3E" w:rsidRPr="00012824" w:rsidRDefault="00A77B3E" w:rsidP="00012824">
      <w:pPr>
        <w:snapToGrid w:val="0"/>
        <w:spacing w:line="360" w:lineRule="auto"/>
        <w:jc w:val="both"/>
        <w:rPr>
          <w:rFonts w:ascii="Book Antiqua" w:hAnsi="Book Antiqua"/>
        </w:rPr>
      </w:pPr>
    </w:p>
    <w:p w14:paraId="1F9924AD"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aps/>
          <w:color w:val="000000"/>
          <w:u w:val="single"/>
        </w:rPr>
        <w:t>FINAL DIAGNOSIS</w:t>
      </w:r>
    </w:p>
    <w:p w14:paraId="5120BF1D" w14:textId="77777777" w:rsidR="00A77B3E" w:rsidRPr="00012824" w:rsidRDefault="006003B4" w:rsidP="00012824">
      <w:pPr>
        <w:snapToGrid w:val="0"/>
        <w:spacing w:line="360" w:lineRule="auto"/>
        <w:jc w:val="both"/>
        <w:rPr>
          <w:rFonts w:ascii="Book Antiqua" w:hAnsi="Book Antiqua"/>
        </w:rPr>
      </w:pPr>
      <w:bookmarkStart w:id="31" w:name="OLE_LINK34"/>
      <w:bookmarkStart w:id="32" w:name="OLE_LINK35"/>
      <w:r w:rsidRPr="00012824">
        <w:rPr>
          <w:rFonts w:ascii="Book Antiqua" w:eastAsia="Book Antiqua" w:hAnsi="Book Antiqua" w:cs="Book Antiqua"/>
          <w:color w:val="000000"/>
        </w:rPr>
        <w:t xml:space="preserve">Hyperglycemic hemianopia was suspected based on the patient’s symptoms, disease course, laboratory tests and cranial MRI. </w:t>
      </w:r>
    </w:p>
    <w:bookmarkEnd w:id="31"/>
    <w:bookmarkEnd w:id="32"/>
    <w:p w14:paraId="70509333" w14:textId="77777777" w:rsidR="00A77B3E" w:rsidRPr="00012824" w:rsidRDefault="00A77B3E" w:rsidP="00012824">
      <w:pPr>
        <w:snapToGrid w:val="0"/>
        <w:spacing w:line="360" w:lineRule="auto"/>
        <w:jc w:val="both"/>
        <w:rPr>
          <w:rFonts w:ascii="Book Antiqua" w:hAnsi="Book Antiqua"/>
        </w:rPr>
      </w:pPr>
    </w:p>
    <w:p w14:paraId="5E2BF94C"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aps/>
          <w:color w:val="000000"/>
          <w:u w:val="single"/>
        </w:rPr>
        <w:t>TREATMENT</w:t>
      </w:r>
    </w:p>
    <w:p w14:paraId="5807B67E" w14:textId="77777777" w:rsidR="00A77B3E" w:rsidRPr="00012824" w:rsidRDefault="006003B4" w:rsidP="00012824">
      <w:pPr>
        <w:snapToGrid w:val="0"/>
        <w:spacing w:line="360" w:lineRule="auto"/>
        <w:jc w:val="both"/>
        <w:rPr>
          <w:rFonts w:ascii="Book Antiqua" w:hAnsi="Book Antiqua"/>
        </w:rPr>
      </w:pPr>
      <w:bookmarkStart w:id="33" w:name="OLE_LINK36"/>
      <w:bookmarkStart w:id="34" w:name="OLE_LINK37"/>
      <w:r w:rsidRPr="00012824">
        <w:rPr>
          <w:rFonts w:ascii="Book Antiqua" w:eastAsia="Book Antiqua" w:hAnsi="Book Antiqua" w:cs="Book Antiqua"/>
          <w:color w:val="000000"/>
        </w:rPr>
        <w:t>He responded to rehydration and low dose insulin without antiepileptic drugs (AEDs).</w:t>
      </w:r>
    </w:p>
    <w:bookmarkEnd w:id="33"/>
    <w:bookmarkEnd w:id="34"/>
    <w:p w14:paraId="3AF0F077" w14:textId="77777777" w:rsidR="00A77B3E" w:rsidRPr="00012824" w:rsidRDefault="00A77B3E" w:rsidP="00012824">
      <w:pPr>
        <w:snapToGrid w:val="0"/>
        <w:spacing w:line="360" w:lineRule="auto"/>
        <w:jc w:val="both"/>
        <w:rPr>
          <w:rFonts w:ascii="Book Antiqua" w:hAnsi="Book Antiqua"/>
        </w:rPr>
      </w:pPr>
    </w:p>
    <w:p w14:paraId="4845E643"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aps/>
          <w:color w:val="000000"/>
          <w:u w:val="single"/>
        </w:rPr>
        <w:t>OUTCOME AND FOLLOW-UP</w:t>
      </w:r>
    </w:p>
    <w:p w14:paraId="3C9F7ACC" w14:textId="2E6AB24B" w:rsidR="00A77B3E" w:rsidRPr="00012824" w:rsidRDefault="006003B4" w:rsidP="00012824">
      <w:pPr>
        <w:snapToGrid w:val="0"/>
        <w:spacing w:line="360" w:lineRule="auto"/>
        <w:jc w:val="both"/>
        <w:rPr>
          <w:rFonts w:ascii="Book Antiqua" w:hAnsi="Book Antiqua"/>
        </w:rPr>
      </w:pPr>
      <w:bookmarkStart w:id="35" w:name="OLE_LINK38"/>
      <w:bookmarkStart w:id="36" w:name="OLE_LINK39"/>
      <w:r w:rsidRPr="00012824">
        <w:rPr>
          <w:rFonts w:ascii="Book Antiqua" w:eastAsia="Book Antiqua" w:hAnsi="Book Antiqua" w:cs="Book Antiqua"/>
          <w:color w:val="000000"/>
        </w:rPr>
        <w:t xml:space="preserve">The patient </w:t>
      </w:r>
      <w:r w:rsidR="00831A81">
        <w:rPr>
          <w:rFonts w:ascii="Book Antiqua" w:eastAsia="Book Antiqua" w:hAnsi="Book Antiqua" w:cs="Book Antiqua"/>
          <w:color w:val="000000"/>
        </w:rPr>
        <w:t>remained</w:t>
      </w:r>
      <w:r w:rsidRPr="00012824">
        <w:rPr>
          <w:rFonts w:ascii="Book Antiqua" w:eastAsia="Book Antiqua" w:hAnsi="Book Antiqua" w:cs="Book Antiqua"/>
          <w:color w:val="000000"/>
        </w:rPr>
        <w:t xml:space="preserve"> in our hospital for two weeks, and his homonymous hemianopia was gradually relieved. The patient was discharged with tapering of the dose of insulin, which was finally replaced by dietary control.</w:t>
      </w:r>
    </w:p>
    <w:bookmarkEnd w:id="35"/>
    <w:bookmarkEnd w:id="36"/>
    <w:p w14:paraId="4D36B183" w14:textId="77777777" w:rsidR="00A77B3E" w:rsidRPr="00012824" w:rsidRDefault="00A77B3E" w:rsidP="00012824">
      <w:pPr>
        <w:snapToGrid w:val="0"/>
        <w:spacing w:line="360" w:lineRule="auto"/>
        <w:jc w:val="both"/>
        <w:rPr>
          <w:rFonts w:ascii="Book Antiqua" w:hAnsi="Book Antiqua"/>
        </w:rPr>
      </w:pPr>
    </w:p>
    <w:p w14:paraId="4644BA6B"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aps/>
          <w:color w:val="000000"/>
          <w:u w:val="single"/>
        </w:rPr>
        <w:t>DISCUSSION</w:t>
      </w:r>
    </w:p>
    <w:p w14:paraId="55B06DD1" w14:textId="4E46B16D" w:rsidR="00A77B3E" w:rsidRPr="00012824" w:rsidRDefault="006003B4" w:rsidP="00012824">
      <w:pPr>
        <w:snapToGrid w:val="0"/>
        <w:spacing w:line="360" w:lineRule="auto"/>
        <w:jc w:val="both"/>
        <w:rPr>
          <w:rFonts w:ascii="Book Antiqua" w:hAnsi="Book Antiqua"/>
        </w:rPr>
      </w:pPr>
      <w:bookmarkStart w:id="37" w:name="OLE_LINK40"/>
      <w:bookmarkStart w:id="38" w:name="OLE_LINK41"/>
      <w:r w:rsidRPr="00012824">
        <w:rPr>
          <w:rFonts w:ascii="Book Antiqua" w:eastAsia="Book Antiqua" w:hAnsi="Book Antiqua" w:cs="Book Antiqua"/>
          <w:color w:val="000000"/>
        </w:rPr>
        <w:t xml:space="preserve">In this study, we describe the case of a 54-year-old man with NKH combined with visual seizures and right homonymous hemianopia. </w:t>
      </w:r>
      <w:r w:rsidRPr="00012824">
        <w:rPr>
          <w:rStyle w:val="a20"/>
          <w:rFonts w:ascii="Book Antiqua" w:eastAsia="Book Antiqua" w:hAnsi="Book Antiqua" w:cs="Book Antiqua"/>
          <w:color w:val="000000"/>
        </w:rPr>
        <w:t>Cranial MRI demonstrated abnormalities in the left occipital lobe, with decreased T2 signals</w:t>
      </w:r>
      <w:r w:rsidRPr="00012824">
        <w:rPr>
          <w:rFonts w:ascii="Book Antiqua" w:eastAsia="Book Antiqua" w:hAnsi="Book Antiqua" w:cs="Book Antiqua"/>
          <w:color w:val="000000"/>
        </w:rPr>
        <w:t xml:space="preserve"> in the </w:t>
      </w:r>
      <w:r w:rsidRPr="00012824">
        <w:rPr>
          <w:rStyle w:val="a20"/>
          <w:rFonts w:ascii="Book Antiqua" w:eastAsia="Book Antiqua" w:hAnsi="Book Antiqua" w:cs="Book Antiqua"/>
          <w:color w:val="000000"/>
        </w:rPr>
        <w:t xml:space="preserve">white matter. He had good response to rehydration and a low-dose insulin regimen. </w:t>
      </w:r>
    </w:p>
    <w:p w14:paraId="6C71C7AF" w14:textId="7DDCF1FF" w:rsidR="00A77B3E" w:rsidRPr="00012824" w:rsidRDefault="006003B4" w:rsidP="00012824">
      <w:pPr>
        <w:snapToGrid w:val="0"/>
        <w:spacing w:line="360" w:lineRule="auto"/>
        <w:ind w:firstLineChars="100" w:firstLine="240"/>
        <w:jc w:val="both"/>
        <w:rPr>
          <w:rFonts w:ascii="Book Antiqua" w:hAnsi="Book Antiqua"/>
        </w:rPr>
      </w:pPr>
      <w:r w:rsidRPr="00012824">
        <w:rPr>
          <w:rFonts w:ascii="Book Antiqua" w:eastAsia="Book Antiqua" w:hAnsi="Book Antiqua" w:cs="Book Antiqua"/>
          <w:color w:val="000000"/>
        </w:rPr>
        <w:t xml:space="preserve">A search of the English language literature in the MEDLINE database </w:t>
      </w:r>
      <w:r w:rsidRPr="00012824">
        <w:rPr>
          <w:rStyle w:val="a20"/>
          <w:rFonts w:ascii="Book Antiqua" w:eastAsia="Book Antiqua" w:hAnsi="Book Antiqua" w:cs="Book Antiqua"/>
          <w:color w:val="000000"/>
        </w:rPr>
        <w:t>(https://www.ncbi.nlm.nih.gov)</w:t>
      </w:r>
      <w:r w:rsidRPr="00012824">
        <w:rPr>
          <w:rFonts w:ascii="Book Antiqua" w:eastAsia="Book Antiqua" w:hAnsi="Book Antiqua" w:cs="Book Antiqua"/>
          <w:color w:val="000000"/>
        </w:rPr>
        <w:t xml:space="preserve"> yielded descriptions of 27 patients with NKH who satisfied the following criteria: (1) Patients had homonymous visual field </w:t>
      </w:r>
      <w:r w:rsidRPr="00012824">
        <w:rPr>
          <w:rFonts w:ascii="Book Antiqua" w:eastAsia="Book Antiqua" w:hAnsi="Book Antiqua" w:cs="Book Antiqua"/>
          <w:color w:val="000000"/>
        </w:rPr>
        <w:lastRenderedPageBreak/>
        <w:t xml:space="preserve">defects with or without occipital epileptic seizures; </w:t>
      </w:r>
      <w:r w:rsidR="005004D0">
        <w:rPr>
          <w:rFonts w:ascii="Book Antiqua" w:eastAsia="Book Antiqua" w:hAnsi="Book Antiqua" w:cs="Book Antiqua"/>
          <w:color w:val="000000"/>
        </w:rPr>
        <w:t xml:space="preserve">and </w:t>
      </w:r>
      <w:r w:rsidRPr="00012824">
        <w:rPr>
          <w:rFonts w:ascii="Book Antiqua" w:eastAsia="Book Antiqua" w:hAnsi="Book Antiqua" w:cs="Book Antiqua"/>
          <w:color w:val="000000"/>
        </w:rPr>
        <w:t xml:space="preserve">(2) Patients demonstrated neurologic symptoms that were not caused by comorbid neurologic disorders. Patients who presented with occipital seizures but no visual field defects were excluded from our review. As described in detail in our discussion, the neurologic symptoms, ophthalmologic complications and radiographic features of these patients are identical. </w:t>
      </w:r>
      <w:r w:rsidR="00731B92" w:rsidRPr="00012824">
        <w:rPr>
          <w:rFonts w:ascii="Book Antiqua" w:eastAsia="Book Antiqua" w:hAnsi="Book Antiqua" w:cs="Book Antiqua"/>
          <w:color w:val="000000"/>
        </w:rPr>
        <w:t xml:space="preserve">Table 1 </w:t>
      </w:r>
      <w:r w:rsidRPr="00012824">
        <w:rPr>
          <w:rFonts w:ascii="Book Antiqua" w:eastAsia="Book Antiqua" w:hAnsi="Book Antiqua" w:cs="Book Antiqua"/>
          <w:color w:val="000000"/>
        </w:rPr>
        <w:t xml:space="preserve">summarizes the clinical, laboratory, and radiographic features of all 27 </w:t>
      </w:r>
      <w:proofErr w:type="gramStart"/>
      <w:r w:rsidRPr="00012824">
        <w:rPr>
          <w:rFonts w:ascii="Book Antiqua" w:eastAsia="Book Antiqua" w:hAnsi="Book Antiqua" w:cs="Book Antiqua"/>
          <w:color w:val="000000"/>
        </w:rPr>
        <w:t>patients</w:t>
      </w:r>
      <w:r w:rsidRPr="00012824">
        <w:rPr>
          <w:rFonts w:ascii="Book Antiqua" w:eastAsia="Book Antiqua" w:hAnsi="Book Antiqua" w:cs="Book Antiqua"/>
          <w:color w:val="000000"/>
          <w:u w:color="0000EE"/>
          <w:vertAlign w:val="superscript"/>
        </w:rPr>
        <w:t>[</w:t>
      </w:r>
      <w:proofErr w:type="gramEnd"/>
      <w:r w:rsidR="00443042">
        <w:rPr>
          <w:rFonts w:ascii="Book Antiqua" w:eastAsia="Book Antiqua" w:hAnsi="Book Antiqua" w:cs="Book Antiqua"/>
          <w:color w:val="000000"/>
          <w:u w:color="0000EE"/>
          <w:vertAlign w:val="superscript"/>
        </w:rPr>
        <w:fldChar w:fldCharType="begin"/>
      </w:r>
      <w:r w:rsidR="00443042">
        <w:rPr>
          <w:rFonts w:ascii="Book Antiqua" w:eastAsia="Book Antiqua" w:hAnsi="Book Antiqua" w:cs="Book Antiqua"/>
          <w:color w:val="000000"/>
          <w:u w:color="0000EE"/>
          <w:vertAlign w:val="superscript"/>
        </w:rPr>
        <w:instrText xml:space="preserve"> HYPERLINK \l "_ENREF_5" \o "Maccario, 1968 #9" </w:instrText>
      </w:r>
      <w:r w:rsidR="00443042">
        <w:rPr>
          <w:rFonts w:ascii="Book Antiqua" w:eastAsia="Book Antiqua" w:hAnsi="Book Antiqua" w:cs="Book Antiqua"/>
          <w:color w:val="000000"/>
          <w:u w:color="0000EE"/>
          <w:vertAlign w:val="superscript"/>
        </w:rPr>
        <w:fldChar w:fldCharType="separate"/>
      </w:r>
      <w:r w:rsidRPr="00012824">
        <w:rPr>
          <w:rFonts w:ascii="Book Antiqua" w:eastAsia="Book Antiqua" w:hAnsi="Book Antiqua" w:cs="Book Antiqua"/>
          <w:color w:val="000000"/>
          <w:u w:color="0000EE"/>
          <w:vertAlign w:val="superscript"/>
        </w:rPr>
        <w:t>5</w:t>
      </w:r>
      <w:r w:rsidR="00443042">
        <w:rPr>
          <w:rFonts w:ascii="Book Antiqua" w:eastAsia="Book Antiqua" w:hAnsi="Book Antiqua" w:cs="Book Antiqua"/>
          <w:color w:val="000000"/>
          <w:u w:color="0000EE"/>
          <w:vertAlign w:val="superscript"/>
        </w:rPr>
        <w:fldChar w:fldCharType="end"/>
      </w:r>
      <w:r w:rsidRPr="00012824">
        <w:rPr>
          <w:rFonts w:ascii="Book Antiqua" w:eastAsia="Book Antiqua" w:hAnsi="Book Antiqua" w:cs="Book Antiqua"/>
          <w:color w:val="000000"/>
          <w:u w:color="0000EE"/>
          <w:vertAlign w:val="superscript"/>
        </w:rPr>
        <w:t>,</w:t>
      </w:r>
      <w:hyperlink w:anchor="_ENREF_8" w:tooltip="Johnson, 1988 #7" w:history="1">
        <w:r w:rsidRPr="00012824">
          <w:rPr>
            <w:rFonts w:ascii="Book Antiqua" w:eastAsia="Book Antiqua" w:hAnsi="Book Antiqua" w:cs="Book Antiqua"/>
            <w:color w:val="000000"/>
            <w:u w:color="0000EE"/>
            <w:vertAlign w:val="superscript"/>
          </w:rPr>
          <w:t>8-25</w:t>
        </w:r>
      </w:hyperlink>
      <w:r w:rsidRPr="00012824">
        <w:rPr>
          <w:rFonts w:ascii="Book Antiqua" w:eastAsia="Book Antiqua" w:hAnsi="Book Antiqua" w:cs="Book Antiqua"/>
          <w:color w:val="000000"/>
          <w:u w:color="0000EE"/>
          <w:vertAlign w:val="superscript"/>
        </w:rPr>
        <w:t xml:space="preserve">] </w:t>
      </w:r>
      <w:r w:rsidRPr="00012824">
        <w:rPr>
          <w:rFonts w:ascii="Book Antiqua" w:eastAsia="Book Antiqua" w:hAnsi="Book Antiqua" w:cs="Book Antiqua"/>
          <w:color w:val="000000"/>
        </w:rPr>
        <w:t xml:space="preserve">presenting with homonymous hemianopia, in addition to the data for the patient reported here. </w:t>
      </w:r>
    </w:p>
    <w:p w14:paraId="64067FD4" w14:textId="77777777" w:rsidR="00A77B3E" w:rsidRPr="00012824" w:rsidRDefault="006003B4" w:rsidP="00012824">
      <w:pPr>
        <w:snapToGrid w:val="0"/>
        <w:spacing w:line="360" w:lineRule="auto"/>
        <w:ind w:firstLineChars="100" w:firstLine="240"/>
        <w:jc w:val="both"/>
        <w:rPr>
          <w:rFonts w:ascii="Book Antiqua" w:hAnsi="Book Antiqua"/>
        </w:rPr>
      </w:pPr>
      <w:r w:rsidRPr="00012824">
        <w:rPr>
          <w:rFonts w:ascii="Book Antiqua" w:eastAsia="Book Antiqua" w:hAnsi="Book Antiqua" w:cs="Book Antiqua"/>
          <w:color w:val="000000"/>
        </w:rPr>
        <w:t xml:space="preserve">Our patient did not have any symptoms of DM before admission. Previously known DM was reported in only 55.6% of the cohort of reviewed patients, indicating that visual field defects could be the first manifestation of hyperglycemia. Therefore, NKH should be considered as one of the causes of homonymous hemianopia, especially for patients without obvious cerebral vascular stenosis. </w:t>
      </w:r>
    </w:p>
    <w:p w14:paraId="6862E093" w14:textId="203CB6A7" w:rsidR="00A77B3E" w:rsidRPr="00012824" w:rsidRDefault="006003B4" w:rsidP="00012824">
      <w:pPr>
        <w:snapToGrid w:val="0"/>
        <w:spacing w:line="360" w:lineRule="auto"/>
        <w:ind w:firstLineChars="100" w:firstLine="240"/>
        <w:jc w:val="both"/>
        <w:rPr>
          <w:rFonts w:ascii="Book Antiqua" w:hAnsi="Book Antiqua"/>
        </w:rPr>
      </w:pPr>
      <w:r w:rsidRPr="00012824">
        <w:rPr>
          <w:rFonts w:ascii="Book Antiqua" w:eastAsia="Book Antiqua" w:hAnsi="Book Antiqua" w:cs="Book Antiqua"/>
          <w:color w:val="000000"/>
        </w:rPr>
        <w:t>Our patient had homonymous hemianopia combined with typical visual seizures although his EEG was only mildly abnormal. In the 27 cases reviewed in the literature, most (85.2%) patients reported visual hallucinations, such as colored spots, flashing lights and fairly complex visions. Some patients also had concomitant focal motor seizures</w:t>
      </w:r>
      <w:r w:rsidRPr="00012824">
        <w:rPr>
          <w:rFonts w:ascii="Book Antiqua" w:eastAsia="Book Antiqua" w:hAnsi="Book Antiqua" w:cs="Book Antiqua"/>
          <w:color w:val="000000"/>
          <w:u w:color="0000EE"/>
          <w:vertAlign w:val="superscript"/>
        </w:rPr>
        <w:t>[</w:t>
      </w:r>
      <w:hyperlink w:anchor="_ENREF_13" w:tooltip="Lavin, 2005 #12" w:history="1">
        <w:r w:rsidRPr="00012824">
          <w:rPr>
            <w:rFonts w:ascii="Book Antiqua" w:eastAsia="Book Antiqua" w:hAnsi="Book Antiqua" w:cs="Book Antiqua"/>
            <w:color w:val="000000"/>
            <w:u w:color="0000EE"/>
            <w:vertAlign w:val="superscript"/>
          </w:rPr>
          <w:t>13-17</w:t>
        </w:r>
      </w:hyperlink>
      <w:r w:rsidRPr="00012824">
        <w:rPr>
          <w:rFonts w:ascii="Book Antiqua" w:eastAsia="Book Antiqua" w:hAnsi="Book Antiqua" w:cs="Book Antiqua"/>
          <w:color w:val="000000"/>
          <w:u w:color="0000EE"/>
          <w:vertAlign w:val="superscript"/>
        </w:rPr>
        <w:t>,</w:t>
      </w:r>
      <w:hyperlink w:anchor="_ENREF_20" w:tooltip="Hung, 2010 #27" w:history="1">
        <w:r w:rsidRPr="00012824">
          <w:rPr>
            <w:rFonts w:ascii="Book Antiqua" w:eastAsia="Book Antiqua" w:hAnsi="Book Antiqua" w:cs="Book Antiqua"/>
            <w:color w:val="000000"/>
            <w:u w:color="0000EE"/>
            <w:vertAlign w:val="superscript"/>
          </w:rPr>
          <w:t>20</w:t>
        </w:r>
      </w:hyperlink>
      <w:r w:rsidRPr="00012824">
        <w:rPr>
          <w:rFonts w:ascii="Book Antiqua" w:eastAsia="Book Antiqua" w:hAnsi="Book Antiqua" w:cs="Book Antiqua"/>
          <w:color w:val="000000"/>
          <w:u w:color="0000EE"/>
          <w:vertAlign w:val="superscript"/>
        </w:rPr>
        <w:t>,</w:t>
      </w:r>
      <w:hyperlink w:anchor="_ENREF_23" w:tooltip="Stayman, 2013 #17" w:history="1">
        <w:r w:rsidRPr="00012824">
          <w:rPr>
            <w:rFonts w:ascii="Book Antiqua" w:eastAsia="Book Antiqua" w:hAnsi="Book Antiqua" w:cs="Book Antiqua"/>
            <w:color w:val="000000"/>
            <w:u w:color="0000EE"/>
            <w:vertAlign w:val="superscript"/>
          </w:rPr>
          <w:t>23</w:t>
        </w:r>
      </w:hyperlink>
      <w:r w:rsidRPr="00012824">
        <w:rPr>
          <w:rFonts w:ascii="Book Antiqua" w:eastAsia="Book Antiqua" w:hAnsi="Book Antiqua" w:cs="Book Antiqua"/>
          <w:color w:val="000000"/>
          <w:u w:color="0000EE"/>
          <w:vertAlign w:val="superscript"/>
        </w:rPr>
        <w:t>,</w:t>
      </w:r>
      <w:hyperlink w:anchor="_ENREF_24" w:tooltip="Putta, 2014 #29" w:history="1">
        <w:r w:rsidRPr="00012824">
          <w:rPr>
            <w:rFonts w:ascii="Book Antiqua" w:eastAsia="Book Antiqua" w:hAnsi="Book Antiqua" w:cs="Book Antiqua"/>
            <w:color w:val="000000"/>
            <w:u w:color="0000EE"/>
            <w:vertAlign w:val="superscript"/>
          </w:rPr>
          <w:t>24</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rPr>
        <w:t>, complex partial seizures</w:t>
      </w:r>
      <w:r w:rsidRPr="00012824">
        <w:rPr>
          <w:rFonts w:ascii="Book Antiqua" w:eastAsia="Book Antiqua" w:hAnsi="Book Antiqua" w:cs="Book Antiqua"/>
          <w:color w:val="000000"/>
          <w:vertAlign w:val="superscript"/>
        </w:rPr>
        <w:t>[</w:t>
      </w:r>
      <w:hyperlink w:anchor="_ENREF_15" w:tooltip="Raghavendra, 2007 #3" w:history="1">
        <w:r w:rsidRPr="00012824">
          <w:rPr>
            <w:rFonts w:ascii="Book Antiqua" w:eastAsia="Book Antiqua" w:hAnsi="Book Antiqua" w:cs="Book Antiqua"/>
            <w:color w:val="000000"/>
            <w:u w:color="0000EE"/>
            <w:vertAlign w:val="superscript"/>
          </w:rPr>
          <w:t>15</w:t>
        </w:r>
      </w:hyperlink>
      <w:r w:rsidRPr="00012824">
        <w:rPr>
          <w:rFonts w:ascii="Book Antiqua" w:eastAsia="Book Antiqua" w:hAnsi="Book Antiqua" w:cs="Book Antiqua"/>
          <w:color w:val="000000"/>
          <w:vertAlign w:val="superscript"/>
        </w:rPr>
        <w:t>,</w:t>
      </w:r>
      <w:hyperlink w:anchor="_ENREF_25" w:tooltip="Nissa, 2016 #1" w:history="1">
        <w:r w:rsidRPr="00012824">
          <w:rPr>
            <w:rFonts w:ascii="Book Antiqua" w:eastAsia="Book Antiqua" w:hAnsi="Book Antiqua" w:cs="Book Antiqua"/>
            <w:color w:val="000000"/>
            <w:u w:color="0000EE"/>
            <w:vertAlign w:val="superscript"/>
          </w:rPr>
          <w:t>25</w:t>
        </w:r>
      </w:hyperlink>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generalized seizures</w:t>
      </w:r>
      <w:r w:rsidRPr="00012824">
        <w:rPr>
          <w:rFonts w:ascii="Book Antiqua" w:eastAsia="Book Antiqua" w:hAnsi="Book Antiqua" w:cs="Book Antiqua"/>
          <w:color w:val="000000"/>
          <w:vertAlign w:val="superscript"/>
        </w:rPr>
        <w:t>[</w:t>
      </w:r>
      <w:hyperlink w:anchor="_ENREF_13" w:tooltip="Lavin, 2005 #12" w:history="1">
        <w:r w:rsidRPr="00012824">
          <w:rPr>
            <w:rFonts w:ascii="Book Antiqua" w:eastAsia="Book Antiqua" w:hAnsi="Book Antiqua" w:cs="Book Antiqua"/>
            <w:color w:val="000000"/>
            <w:u w:color="0000EE"/>
            <w:vertAlign w:val="superscript"/>
          </w:rPr>
          <w:t>13</w:t>
        </w:r>
      </w:hyperlink>
      <w:r w:rsidRPr="00012824">
        <w:rPr>
          <w:rFonts w:ascii="Book Antiqua" w:eastAsia="Book Antiqua" w:hAnsi="Book Antiqua" w:cs="Book Antiqua"/>
          <w:color w:val="000000"/>
          <w:vertAlign w:val="superscript"/>
        </w:rPr>
        <w:t>,</w:t>
      </w:r>
      <w:hyperlink w:anchor="_ENREF_20" w:tooltip="Hung, 2010 #27" w:history="1">
        <w:r w:rsidRPr="00012824">
          <w:rPr>
            <w:rFonts w:ascii="Book Antiqua" w:eastAsia="Book Antiqua" w:hAnsi="Book Antiqua" w:cs="Book Antiqua"/>
            <w:color w:val="000000"/>
            <w:u w:color="0000EE"/>
            <w:vertAlign w:val="superscript"/>
          </w:rPr>
          <w:t>20</w:t>
        </w:r>
      </w:hyperlink>
      <w:r w:rsidRPr="00012824">
        <w:rPr>
          <w:rFonts w:ascii="Book Antiqua" w:eastAsia="Book Antiqua" w:hAnsi="Book Antiqua" w:cs="Book Antiqua"/>
          <w:color w:val="000000"/>
          <w:vertAlign w:val="superscript"/>
        </w:rPr>
        <w:t>,</w:t>
      </w:r>
      <w:hyperlink w:anchor="_ENREF_25" w:tooltip="Nissa, 2016 #1" w:history="1">
        <w:r w:rsidRPr="00012824">
          <w:rPr>
            <w:rFonts w:ascii="Book Antiqua" w:eastAsia="Book Antiqua" w:hAnsi="Book Antiqua" w:cs="Book Antiqua"/>
            <w:color w:val="000000"/>
            <w:u w:color="0000EE"/>
            <w:vertAlign w:val="superscript"/>
          </w:rPr>
          <w:t>25</w:t>
        </w:r>
      </w:hyperlink>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nystagmus</w:t>
      </w:r>
      <w:r w:rsidRPr="00012824">
        <w:rPr>
          <w:rFonts w:ascii="Book Antiqua" w:eastAsia="Book Antiqua" w:hAnsi="Book Antiqua" w:cs="Book Antiqua"/>
          <w:color w:val="000000"/>
          <w:u w:color="0000EE"/>
          <w:vertAlign w:val="superscript"/>
        </w:rPr>
        <w:t>[</w:t>
      </w:r>
      <w:hyperlink w:anchor="_ENREF_13" w:tooltip="Lavin, 2005 #12" w:history="1">
        <w:r w:rsidRPr="00012824">
          <w:rPr>
            <w:rFonts w:ascii="Book Antiqua" w:eastAsia="Book Antiqua" w:hAnsi="Book Antiqua" w:cs="Book Antiqua"/>
            <w:color w:val="000000"/>
            <w:u w:color="0000EE"/>
            <w:vertAlign w:val="superscript"/>
          </w:rPr>
          <w:t>13</w:t>
        </w:r>
      </w:hyperlink>
      <w:r w:rsidRPr="00012824">
        <w:rPr>
          <w:rFonts w:ascii="Book Antiqua" w:eastAsia="Book Antiqua" w:hAnsi="Book Antiqua" w:cs="Book Antiqua"/>
          <w:color w:val="000000"/>
          <w:u w:color="0000EE"/>
          <w:vertAlign w:val="superscript"/>
        </w:rPr>
        <w:t>,</w:t>
      </w:r>
      <w:hyperlink w:anchor="_ENREF_14" w:tooltip="Wang, 2005 #13" w:history="1">
        <w:r w:rsidRPr="00012824">
          <w:rPr>
            <w:rFonts w:ascii="Book Antiqua" w:eastAsia="Book Antiqua" w:hAnsi="Book Antiqua" w:cs="Book Antiqua"/>
            <w:color w:val="000000"/>
            <w:u w:color="0000EE"/>
            <w:vertAlign w:val="superscript"/>
          </w:rPr>
          <w:t>14</w:t>
        </w:r>
      </w:hyperlink>
      <w:r w:rsidRPr="00012824">
        <w:rPr>
          <w:rFonts w:ascii="Book Antiqua" w:eastAsia="Book Antiqua" w:hAnsi="Book Antiqua" w:cs="Book Antiqua"/>
          <w:color w:val="000000"/>
          <w:u w:color="0000EE"/>
          <w:vertAlign w:val="superscript"/>
        </w:rPr>
        <w:t>,</w:t>
      </w:r>
      <w:hyperlink w:anchor="_ENREF_23" w:tooltip="Stayman, 2013 #17" w:history="1">
        <w:r w:rsidRPr="00012824">
          <w:rPr>
            <w:rFonts w:ascii="Book Antiqua" w:eastAsia="Book Antiqua" w:hAnsi="Book Antiqua" w:cs="Book Antiqua"/>
            <w:color w:val="000000"/>
            <w:u w:color="0000EE"/>
            <w:vertAlign w:val="superscript"/>
          </w:rPr>
          <w:t>23-25</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rPr>
        <w:t>, mental status changes</w:t>
      </w:r>
      <w:r w:rsidRPr="00012824">
        <w:rPr>
          <w:rFonts w:ascii="Book Antiqua" w:eastAsia="Book Antiqua" w:hAnsi="Book Antiqua" w:cs="Book Antiqua"/>
          <w:color w:val="000000"/>
          <w:u w:color="0000EE"/>
          <w:vertAlign w:val="superscript"/>
        </w:rPr>
        <w:t>[</w:t>
      </w:r>
      <w:hyperlink w:anchor="_ENREF_13" w:tooltip="Lavin, 2005 #12" w:history="1">
        <w:r w:rsidRPr="00012824">
          <w:rPr>
            <w:rFonts w:ascii="Book Antiqua" w:eastAsia="Book Antiqua" w:hAnsi="Book Antiqua" w:cs="Book Antiqua"/>
            <w:color w:val="000000"/>
            <w:u w:color="0000EE"/>
            <w:vertAlign w:val="superscript"/>
          </w:rPr>
          <w:t>13</w:t>
        </w:r>
      </w:hyperlink>
      <w:r w:rsidRPr="00012824">
        <w:rPr>
          <w:rFonts w:ascii="Book Antiqua" w:eastAsia="Book Antiqua" w:hAnsi="Book Antiqua" w:cs="Book Antiqua"/>
          <w:color w:val="000000"/>
          <w:u w:color="0000EE"/>
          <w:vertAlign w:val="superscript"/>
        </w:rPr>
        <w:t>,</w:t>
      </w:r>
      <w:hyperlink w:anchor="_ENREF_16" w:tooltip="Moien-Afshari, 2009 #26" w:history="1">
        <w:r w:rsidRPr="00012824">
          <w:rPr>
            <w:rFonts w:ascii="Book Antiqua" w:eastAsia="Book Antiqua" w:hAnsi="Book Antiqua" w:cs="Book Antiqua"/>
            <w:color w:val="000000"/>
            <w:u w:color="0000EE"/>
            <w:vertAlign w:val="superscript"/>
          </w:rPr>
          <w:t>16</w:t>
        </w:r>
      </w:hyperlink>
      <w:r w:rsidRPr="00012824">
        <w:rPr>
          <w:rFonts w:ascii="Book Antiqua" w:eastAsia="Book Antiqua" w:hAnsi="Book Antiqua" w:cs="Book Antiqua"/>
          <w:color w:val="000000"/>
          <w:u w:color="0000EE"/>
          <w:vertAlign w:val="superscript"/>
        </w:rPr>
        <w:t>,</w:t>
      </w:r>
      <w:hyperlink w:anchor="_ENREF_24" w:tooltip="Putta, 2014 #29" w:history="1">
        <w:r w:rsidRPr="00012824">
          <w:rPr>
            <w:rFonts w:ascii="Book Antiqua" w:eastAsia="Book Antiqua" w:hAnsi="Book Antiqua" w:cs="Book Antiqua"/>
            <w:color w:val="000000"/>
            <w:u w:color="0000EE"/>
            <w:vertAlign w:val="superscript"/>
          </w:rPr>
          <w:t>24</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u w:color="0000EE"/>
        </w:rPr>
        <w:t>,</w:t>
      </w:r>
      <w:r w:rsidRPr="00012824">
        <w:rPr>
          <w:rFonts w:ascii="Book Antiqua" w:eastAsia="Book Antiqua" w:hAnsi="Book Antiqua" w:cs="Book Antiqua"/>
          <w:color w:val="000000"/>
        </w:rPr>
        <w:t xml:space="preserve"> and even deep stupor</w:t>
      </w:r>
      <w:r w:rsidRPr="00012824">
        <w:rPr>
          <w:rFonts w:ascii="Book Antiqua" w:eastAsia="Book Antiqua" w:hAnsi="Book Antiqua" w:cs="Book Antiqua"/>
          <w:color w:val="000000"/>
          <w:vertAlign w:val="superscript"/>
        </w:rPr>
        <w:t>[</w:t>
      </w:r>
      <w:hyperlink w:anchor="_ENREF_5" w:tooltip="Maccario, 1968 #9" w:history="1">
        <w:r w:rsidRPr="00012824">
          <w:rPr>
            <w:rFonts w:ascii="Book Antiqua" w:eastAsia="Book Antiqua" w:hAnsi="Book Antiqua" w:cs="Book Antiqua"/>
            <w:color w:val="000000"/>
            <w:u w:color="0000EE"/>
            <w:vertAlign w:val="superscript"/>
          </w:rPr>
          <w:t>5</w:t>
        </w:r>
      </w:hyperlink>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Thus, although visual seizure is common in NKH patients with homonymous hemianopia, this symptom is often overlooked.</w:t>
      </w:r>
    </w:p>
    <w:p w14:paraId="344E4B35" w14:textId="71287842" w:rsidR="00A77B3E" w:rsidRPr="00012824" w:rsidRDefault="006003B4" w:rsidP="00012824">
      <w:pPr>
        <w:snapToGrid w:val="0"/>
        <w:spacing w:line="360" w:lineRule="auto"/>
        <w:ind w:firstLine="240"/>
        <w:jc w:val="both"/>
        <w:rPr>
          <w:rFonts w:ascii="Book Antiqua" w:hAnsi="Book Antiqua"/>
        </w:rPr>
      </w:pPr>
      <w:r w:rsidRPr="00012824">
        <w:rPr>
          <w:rFonts w:ascii="Book Antiqua" w:eastAsia="Book Antiqua" w:hAnsi="Book Antiqua" w:cs="Book Antiqua"/>
          <w:color w:val="000000"/>
        </w:rPr>
        <w:t xml:space="preserve">Our patient showed typical decreased T2 and FLAIR signals in the white matter, which was consistent with the findings in the 27 patients reviewed. Brain MRI scanning in 22 of these patients revealed occipital lesions in 77.3%, of which 63.6% were characterized by focal decreased T2 and FLAIR signals of the white matter. This characteristic differs from the MRI abnormalities of T2 and FLAIR hyperintensity involving gray or white matter observed in patients with status </w:t>
      </w:r>
      <w:proofErr w:type="gramStart"/>
      <w:r w:rsidRPr="00012824">
        <w:rPr>
          <w:rFonts w:ascii="Book Antiqua" w:eastAsia="Book Antiqua" w:hAnsi="Book Antiqua" w:cs="Book Antiqua"/>
          <w:color w:val="000000"/>
        </w:rPr>
        <w:lastRenderedPageBreak/>
        <w:t>epilepticus</w:t>
      </w:r>
      <w:r w:rsidRPr="00012824">
        <w:rPr>
          <w:rFonts w:ascii="Book Antiqua" w:eastAsia="Book Antiqua" w:hAnsi="Book Antiqua" w:cs="Book Antiqua"/>
          <w:color w:val="000000"/>
          <w:vertAlign w:val="superscript"/>
        </w:rPr>
        <w:t>[</w:t>
      </w:r>
      <w:proofErr w:type="gramEnd"/>
      <w:r w:rsidR="00443042">
        <w:rPr>
          <w:rFonts w:ascii="Book Antiqua" w:eastAsia="Book Antiqua" w:hAnsi="Book Antiqua" w:cs="Book Antiqua"/>
          <w:color w:val="000000"/>
          <w:u w:color="0000EE"/>
          <w:vertAlign w:val="superscript"/>
        </w:rPr>
        <w:fldChar w:fldCharType="begin"/>
      </w:r>
      <w:r w:rsidR="00443042">
        <w:rPr>
          <w:rFonts w:ascii="Book Antiqua" w:eastAsia="Book Antiqua" w:hAnsi="Book Antiqua" w:cs="Book Antiqua"/>
          <w:color w:val="000000"/>
          <w:u w:color="0000EE"/>
          <w:vertAlign w:val="superscript"/>
        </w:rPr>
        <w:instrText xml:space="preserve"> HYPERLINK \l "_ENREF_26" \o "Lansberg, 1999 #31" </w:instrText>
      </w:r>
      <w:r w:rsidR="00443042">
        <w:rPr>
          <w:rFonts w:ascii="Book Antiqua" w:eastAsia="Book Antiqua" w:hAnsi="Book Antiqua" w:cs="Book Antiqua"/>
          <w:color w:val="000000"/>
          <w:u w:color="0000EE"/>
          <w:vertAlign w:val="superscript"/>
        </w:rPr>
        <w:fldChar w:fldCharType="separate"/>
      </w:r>
      <w:r w:rsidRPr="00012824">
        <w:rPr>
          <w:rFonts w:ascii="Book Antiqua" w:eastAsia="Book Antiqua" w:hAnsi="Book Antiqua" w:cs="Book Antiqua"/>
          <w:color w:val="000000"/>
          <w:u w:color="0000EE"/>
          <w:vertAlign w:val="superscript"/>
        </w:rPr>
        <w:t>26</w:t>
      </w:r>
      <w:r w:rsidR="00443042">
        <w:rPr>
          <w:rFonts w:ascii="Book Antiqua" w:eastAsia="Book Antiqua" w:hAnsi="Book Antiqua" w:cs="Book Antiqua"/>
          <w:color w:val="000000"/>
          <w:u w:color="0000EE"/>
          <w:vertAlign w:val="superscript"/>
        </w:rPr>
        <w:fldChar w:fldCharType="end"/>
      </w:r>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The etiology underlying T2 and FLAIR </w:t>
      </w:r>
      <w:proofErr w:type="spellStart"/>
      <w:r w:rsidRPr="00012824">
        <w:rPr>
          <w:rFonts w:ascii="Book Antiqua" w:eastAsia="Book Antiqua" w:hAnsi="Book Antiqua" w:cs="Book Antiqua"/>
          <w:color w:val="000000"/>
        </w:rPr>
        <w:t>hypointensity</w:t>
      </w:r>
      <w:proofErr w:type="spellEnd"/>
      <w:r w:rsidRPr="00012824">
        <w:rPr>
          <w:rFonts w:ascii="Book Antiqua" w:eastAsia="Book Antiqua" w:hAnsi="Book Antiqua" w:cs="Book Antiqua"/>
          <w:color w:val="000000"/>
        </w:rPr>
        <w:t xml:space="preserve"> remains unclear. Generally, T2 </w:t>
      </w:r>
      <w:proofErr w:type="spellStart"/>
      <w:r w:rsidRPr="00012824">
        <w:rPr>
          <w:rFonts w:ascii="Book Antiqua" w:eastAsia="Book Antiqua" w:hAnsi="Book Antiqua" w:cs="Book Antiqua"/>
          <w:color w:val="000000"/>
        </w:rPr>
        <w:t>hypointensity</w:t>
      </w:r>
      <w:proofErr w:type="spellEnd"/>
      <w:r w:rsidRPr="00012824">
        <w:rPr>
          <w:rFonts w:ascii="Book Antiqua" w:eastAsia="Book Antiqua" w:hAnsi="Book Antiqua" w:cs="Book Antiqua"/>
          <w:color w:val="000000"/>
        </w:rPr>
        <w:t xml:space="preserve"> results from the paramagnetic effect of free radicals or metals, such as </w:t>
      </w:r>
      <w:proofErr w:type="gramStart"/>
      <w:r w:rsidRPr="00012824">
        <w:rPr>
          <w:rFonts w:ascii="Book Antiqua" w:eastAsia="Book Antiqua" w:hAnsi="Book Antiqua" w:cs="Book Antiqua"/>
          <w:color w:val="000000"/>
        </w:rPr>
        <w:t>iron</w:t>
      </w:r>
      <w:r w:rsidRPr="00012824">
        <w:rPr>
          <w:rFonts w:ascii="Book Antiqua" w:eastAsia="Book Antiqua" w:hAnsi="Book Antiqua" w:cs="Book Antiqua"/>
          <w:color w:val="000000"/>
          <w:vertAlign w:val="superscript"/>
        </w:rPr>
        <w:t>[</w:t>
      </w:r>
      <w:proofErr w:type="gramEnd"/>
      <w:r w:rsidR="00443042">
        <w:rPr>
          <w:rFonts w:ascii="Book Antiqua" w:eastAsia="Book Antiqua" w:hAnsi="Book Antiqua" w:cs="Book Antiqua"/>
          <w:color w:val="000000"/>
          <w:u w:color="0000EE"/>
          <w:vertAlign w:val="superscript"/>
        </w:rPr>
        <w:fldChar w:fldCharType="begin"/>
      </w:r>
      <w:r w:rsidR="00443042">
        <w:rPr>
          <w:rFonts w:ascii="Book Antiqua" w:eastAsia="Book Antiqua" w:hAnsi="Book Antiqua" w:cs="Book Antiqua"/>
          <w:color w:val="000000"/>
          <w:u w:color="0000EE"/>
          <w:vertAlign w:val="superscript"/>
        </w:rPr>
        <w:instrText xml:space="preserve"> HYPERLINK \l "_ENREF_27" \o "Ida, 1994 #32" </w:instrText>
      </w:r>
      <w:r w:rsidR="00443042">
        <w:rPr>
          <w:rFonts w:ascii="Book Antiqua" w:eastAsia="Book Antiqua" w:hAnsi="Book Antiqua" w:cs="Book Antiqua"/>
          <w:color w:val="000000"/>
          <w:u w:color="0000EE"/>
          <w:vertAlign w:val="superscript"/>
        </w:rPr>
        <w:fldChar w:fldCharType="separate"/>
      </w:r>
      <w:r w:rsidRPr="00012824">
        <w:rPr>
          <w:rFonts w:ascii="Book Antiqua" w:eastAsia="Book Antiqua" w:hAnsi="Book Antiqua" w:cs="Book Antiqua"/>
          <w:color w:val="000000"/>
          <w:u w:color="0000EE"/>
          <w:vertAlign w:val="superscript"/>
        </w:rPr>
        <w:t>27</w:t>
      </w:r>
      <w:r w:rsidR="00443042">
        <w:rPr>
          <w:rFonts w:ascii="Book Antiqua" w:eastAsia="Book Antiqua" w:hAnsi="Book Antiqua" w:cs="Book Antiqua"/>
          <w:color w:val="000000"/>
          <w:u w:color="0000EE"/>
          <w:vertAlign w:val="superscript"/>
        </w:rPr>
        <w:fldChar w:fldCharType="end"/>
      </w:r>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Excessive free radicals or iron accumulation within vulnerable white matter regions may have occurred in the hyperglycemic state. T2 and FLAIR hyperintensity across the cortex, </w:t>
      </w:r>
      <w:proofErr w:type="spellStart"/>
      <w:r w:rsidRPr="00012824">
        <w:rPr>
          <w:rFonts w:ascii="Book Antiqua" w:eastAsia="Book Antiqua" w:hAnsi="Book Antiqua" w:cs="Book Antiqua"/>
          <w:color w:val="000000"/>
        </w:rPr>
        <w:t>gyral</w:t>
      </w:r>
      <w:proofErr w:type="spellEnd"/>
      <w:r w:rsidRPr="00012824">
        <w:rPr>
          <w:rFonts w:ascii="Book Antiqua" w:eastAsia="Book Antiqua" w:hAnsi="Book Antiqua" w:cs="Book Antiqua"/>
          <w:color w:val="000000"/>
        </w:rPr>
        <w:t xml:space="preserve"> swelling or increased cortical thickness were also </w:t>
      </w:r>
      <w:proofErr w:type="gramStart"/>
      <w:r w:rsidRPr="00012824">
        <w:rPr>
          <w:rFonts w:ascii="Book Antiqua" w:eastAsia="Book Antiqua" w:hAnsi="Book Antiqua" w:cs="Book Antiqua"/>
          <w:color w:val="000000"/>
        </w:rPr>
        <w:t>reported</w:t>
      </w:r>
      <w:r w:rsidRPr="00012824">
        <w:rPr>
          <w:rFonts w:ascii="Book Antiqua" w:eastAsia="Book Antiqua" w:hAnsi="Book Antiqua" w:cs="Book Antiqua"/>
          <w:color w:val="000000"/>
          <w:vertAlign w:val="superscript"/>
        </w:rPr>
        <w:t>[</w:t>
      </w:r>
      <w:proofErr w:type="gramEnd"/>
      <w:r w:rsidR="00443042">
        <w:rPr>
          <w:rFonts w:ascii="Book Antiqua" w:eastAsia="Book Antiqua" w:hAnsi="Book Antiqua" w:cs="Book Antiqua"/>
          <w:color w:val="000000"/>
          <w:u w:color="0000EE"/>
          <w:vertAlign w:val="superscript"/>
        </w:rPr>
        <w:fldChar w:fldCharType="begin"/>
      </w:r>
      <w:r w:rsidR="00443042">
        <w:rPr>
          <w:rFonts w:ascii="Book Antiqua" w:eastAsia="Book Antiqua" w:hAnsi="Book Antiqua" w:cs="Book Antiqua"/>
          <w:color w:val="000000"/>
          <w:u w:color="0000EE"/>
          <w:vertAlign w:val="superscript"/>
        </w:rPr>
        <w:instrText xml:space="preserve"> HYPERLINK \l "_ENREF_13" \o "Lavin, 2005 #12" </w:instrText>
      </w:r>
      <w:r w:rsidR="00443042">
        <w:rPr>
          <w:rFonts w:ascii="Book Antiqua" w:eastAsia="Book Antiqua" w:hAnsi="Book Antiqua" w:cs="Book Antiqua"/>
          <w:color w:val="000000"/>
          <w:u w:color="0000EE"/>
          <w:vertAlign w:val="superscript"/>
        </w:rPr>
        <w:fldChar w:fldCharType="separate"/>
      </w:r>
      <w:r w:rsidRPr="00012824">
        <w:rPr>
          <w:rFonts w:ascii="Book Antiqua" w:eastAsia="Book Antiqua" w:hAnsi="Book Antiqua" w:cs="Book Antiqua"/>
          <w:color w:val="000000"/>
          <w:u w:color="0000EE"/>
          <w:vertAlign w:val="superscript"/>
        </w:rPr>
        <w:t>13-15</w:t>
      </w:r>
      <w:r w:rsidR="00443042">
        <w:rPr>
          <w:rFonts w:ascii="Book Antiqua" w:eastAsia="Book Antiqua" w:hAnsi="Book Antiqua" w:cs="Book Antiqua"/>
          <w:color w:val="000000"/>
          <w:u w:color="0000EE"/>
          <w:vertAlign w:val="superscript"/>
        </w:rPr>
        <w:fldChar w:fldCharType="end"/>
      </w:r>
      <w:r w:rsidRPr="00012824">
        <w:rPr>
          <w:rFonts w:ascii="Book Antiqua" w:eastAsia="Book Antiqua" w:hAnsi="Book Antiqua" w:cs="Book Antiqua"/>
          <w:color w:val="000000"/>
          <w:vertAlign w:val="superscript"/>
        </w:rPr>
        <w:t>,</w:t>
      </w:r>
      <w:hyperlink w:anchor="_ENREF_20" w:tooltip="Hung, 2010 #27" w:history="1">
        <w:r w:rsidRPr="00012824">
          <w:rPr>
            <w:rFonts w:ascii="Book Antiqua" w:eastAsia="Book Antiqua" w:hAnsi="Book Antiqua" w:cs="Book Antiqua"/>
            <w:color w:val="000000"/>
            <w:u w:color="0000EE"/>
            <w:vertAlign w:val="superscript"/>
          </w:rPr>
          <w:t>20-23</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u w:color="0000EE"/>
        </w:rPr>
        <w:t>.</w:t>
      </w:r>
      <w:r w:rsidRPr="00012824">
        <w:rPr>
          <w:rFonts w:ascii="Book Antiqua" w:eastAsia="Book Antiqua" w:hAnsi="Book Antiqua" w:cs="Book Antiqua"/>
          <w:color w:val="000000"/>
        </w:rPr>
        <w:t xml:space="preserve"> Restricted diffusion was reported in 36.4% of the cohort patients</w:t>
      </w:r>
      <w:r w:rsidRPr="00012824">
        <w:rPr>
          <w:rFonts w:ascii="Book Antiqua" w:eastAsia="Book Antiqua" w:hAnsi="Book Antiqua" w:cs="Book Antiqua"/>
          <w:color w:val="000000"/>
          <w:u w:color="0000EE"/>
          <w:vertAlign w:val="superscript"/>
        </w:rPr>
        <w:t>[</w:t>
      </w:r>
      <w:hyperlink w:anchor="_ENREF_13" w:tooltip="Lavin, 2005 #12" w:history="1">
        <w:r w:rsidRPr="00012824">
          <w:rPr>
            <w:rFonts w:ascii="Book Antiqua" w:eastAsia="Book Antiqua" w:hAnsi="Book Antiqua" w:cs="Book Antiqua"/>
            <w:color w:val="000000"/>
            <w:u w:color="0000EE"/>
            <w:vertAlign w:val="superscript"/>
          </w:rPr>
          <w:t>13</w:t>
        </w:r>
      </w:hyperlink>
      <w:r w:rsidRPr="00012824">
        <w:rPr>
          <w:rFonts w:ascii="Book Antiqua" w:eastAsia="Book Antiqua" w:hAnsi="Book Antiqua" w:cs="Book Antiqua"/>
          <w:color w:val="000000"/>
          <w:u w:color="0000EE"/>
          <w:vertAlign w:val="superscript"/>
        </w:rPr>
        <w:t>,</w:t>
      </w:r>
      <w:hyperlink w:anchor="_ENREF_19" w:tooltip="Guez, 2010 #15" w:history="1">
        <w:r w:rsidRPr="00012824">
          <w:rPr>
            <w:rFonts w:ascii="Book Antiqua" w:eastAsia="Book Antiqua" w:hAnsi="Book Antiqua" w:cs="Book Antiqua"/>
            <w:color w:val="000000"/>
            <w:u w:color="0000EE"/>
            <w:vertAlign w:val="superscript"/>
          </w:rPr>
          <w:t>19</w:t>
        </w:r>
      </w:hyperlink>
      <w:r w:rsidRPr="00012824">
        <w:rPr>
          <w:rFonts w:ascii="Book Antiqua" w:eastAsia="Book Antiqua" w:hAnsi="Book Antiqua" w:cs="Book Antiqua"/>
          <w:color w:val="000000"/>
          <w:u w:color="0000EE"/>
          <w:vertAlign w:val="superscript"/>
        </w:rPr>
        <w:t>,</w:t>
      </w:r>
      <w:hyperlink w:anchor="_ENREF_21" w:tooltip="Chen, 2011 #16" w:history="1">
        <w:r w:rsidRPr="00012824">
          <w:rPr>
            <w:rFonts w:ascii="Book Antiqua" w:eastAsia="Book Antiqua" w:hAnsi="Book Antiqua" w:cs="Book Antiqua"/>
            <w:color w:val="000000"/>
            <w:u w:color="0000EE"/>
            <w:vertAlign w:val="superscript"/>
          </w:rPr>
          <w:t>21</w:t>
        </w:r>
      </w:hyperlink>
      <w:r w:rsidRPr="00012824">
        <w:rPr>
          <w:rFonts w:ascii="Book Antiqua" w:eastAsia="Book Antiqua" w:hAnsi="Book Antiqua" w:cs="Book Antiqua"/>
          <w:color w:val="000000"/>
          <w:u w:color="0000EE"/>
          <w:vertAlign w:val="superscript"/>
        </w:rPr>
        <w:t>,</w:t>
      </w:r>
      <w:hyperlink w:anchor="_ENREF_23" w:tooltip="Stayman, 2013 #17" w:history="1">
        <w:r w:rsidRPr="00012824">
          <w:rPr>
            <w:rFonts w:ascii="Book Antiqua" w:eastAsia="Book Antiqua" w:hAnsi="Book Antiqua" w:cs="Book Antiqua"/>
            <w:color w:val="000000"/>
            <w:u w:color="0000EE"/>
            <w:vertAlign w:val="superscript"/>
          </w:rPr>
          <w:t>23</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rPr>
        <w:t xml:space="preserve">. Most of the </w:t>
      </w:r>
      <w:proofErr w:type="gramStart"/>
      <w:r w:rsidRPr="00012824">
        <w:rPr>
          <w:rFonts w:ascii="Book Antiqua" w:eastAsia="Book Antiqua" w:hAnsi="Book Antiqua" w:cs="Book Antiqua"/>
          <w:color w:val="000000"/>
        </w:rPr>
        <w:t>brain MRIs were</w:t>
      </w:r>
      <w:proofErr w:type="gramEnd"/>
      <w:r w:rsidRPr="00012824">
        <w:rPr>
          <w:rFonts w:ascii="Book Antiqua" w:eastAsia="Book Antiqua" w:hAnsi="Book Antiqua" w:cs="Book Antiqua"/>
          <w:color w:val="000000"/>
        </w:rPr>
        <w:t xml:space="preserve"> reported </w:t>
      </w:r>
      <w:r w:rsidR="00206B5D">
        <w:rPr>
          <w:rFonts w:ascii="Book Antiqua" w:eastAsia="Book Antiqua" w:hAnsi="Book Antiqua" w:cs="Book Antiqua"/>
          <w:color w:val="000000"/>
        </w:rPr>
        <w:t>to have</w:t>
      </w:r>
      <w:r w:rsidRPr="00012824">
        <w:rPr>
          <w:rFonts w:ascii="Book Antiqua" w:eastAsia="Book Antiqua" w:hAnsi="Book Antiqua" w:cs="Book Antiqua"/>
          <w:color w:val="000000"/>
        </w:rPr>
        <w:t xml:space="preserve"> normal </w:t>
      </w:r>
      <w:r w:rsidR="00206B5D">
        <w:rPr>
          <w:rFonts w:ascii="Book Antiqua" w:eastAsia="Book Antiqua" w:hAnsi="Book Antiqua" w:cs="Book Antiqua"/>
          <w:color w:val="000000"/>
        </w:rPr>
        <w:t>non-</w:t>
      </w:r>
      <w:r w:rsidRPr="00012824">
        <w:rPr>
          <w:rFonts w:ascii="Book Antiqua" w:eastAsia="Book Antiqua" w:hAnsi="Book Antiqua" w:cs="Book Antiqua"/>
          <w:color w:val="000000"/>
        </w:rPr>
        <w:t>contrast T1 images. Gadolinium-enhanced sequences were obtained in eight patients. Focal cortical contrast enhancement of the overlying cortex was observed in three patients</w:t>
      </w:r>
      <w:r w:rsidRPr="00012824">
        <w:rPr>
          <w:rFonts w:ascii="Book Antiqua" w:eastAsia="Book Antiqua" w:hAnsi="Book Antiqua" w:cs="Book Antiqua"/>
          <w:color w:val="000000"/>
          <w:u w:color="0000EE"/>
          <w:vertAlign w:val="superscript"/>
        </w:rPr>
        <w:t>[</w:t>
      </w:r>
      <w:hyperlink w:anchor="_ENREF_13" w:tooltip="Lavin, 2005 #12" w:history="1">
        <w:r w:rsidRPr="00012824">
          <w:rPr>
            <w:rFonts w:ascii="Book Antiqua" w:eastAsia="Book Antiqua" w:hAnsi="Book Antiqua" w:cs="Book Antiqua"/>
            <w:color w:val="000000"/>
            <w:u w:color="0000EE"/>
            <w:vertAlign w:val="superscript"/>
          </w:rPr>
          <w:t>13</w:t>
        </w:r>
      </w:hyperlink>
      <w:r w:rsidRPr="00012824">
        <w:rPr>
          <w:rFonts w:ascii="Book Antiqua" w:eastAsia="Book Antiqua" w:hAnsi="Book Antiqua" w:cs="Book Antiqua"/>
          <w:color w:val="000000"/>
          <w:u w:color="0000EE"/>
          <w:vertAlign w:val="superscript"/>
        </w:rPr>
        <w:t>,</w:t>
      </w:r>
      <w:hyperlink w:anchor="_ENREF_15" w:tooltip="Raghavendra, 2007 #3" w:history="1">
        <w:r w:rsidRPr="00012824">
          <w:rPr>
            <w:rFonts w:ascii="Book Antiqua" w:eastAsia="Book Antiqua" w:hAnsi="Book Antiqua" w:cs="Book Antiqua"/>
            <w:color w:val="000000"/>
            <w:u w:color="0000EE"/>
            <w:vertAlign w:val="superscript"/>
          </w:rPr>
          <w:t>15</w:t>
        </w:r>
      </w:hyperlink>
      <w:r w:rsidRPr="00012824">
        <w:rPr>
          <w:rFonts w:ascii="Book Antiqua" w:eastAsia="Book Antiqua" w:hAnsi="Book Antiqua" w:cs="Book Antiqua"/>
          <w:color w:val="000000"/>
          <w:u w:color="0000EE"/>
          <w:vertAlign w:val="superscript"/>
        </w:rPr>
        <w:t>,</w:t>
      </w:r>
      <w:hyperlink w:anchor="_ENREF_21" w:tooltip="Chen, 2011 #16" w:history="1">
        <w:r w:rsidRPr="00012824">
          <w:rPr>
            <w:rFonts w:ascii="Book Antiqua" w:eastAsia="Book Antiqua" w:hAnsi="Book Antiqua" w:cs="Book Antiqua"/>
            <w:color w:val="000000"/>
            <w:u w:color="0000EE"/>
            <w:vertAlign w:val="superscript"/>
          </w:rPr>
          <w:t>21</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u w:color="0000EE"/>
        </w:rPr>
        <w:t>,</w:t>
      </w:r>
      <w:r w:rsidRPr="00012824">
        <w:rPr>
          <w:rFonts w:ascii="Book Antiqua" w:eastAsia="Book Antiqua" w:hAnsi="Book Antiqua" w:cs="Book Antiqua"/>
          <w:color w:val="000000"/>
        </w:rPr>
        <w:t xml:space="preserve"> and one showed subtle gadolinium enhancement of the right hippocampus</w:t>
      </w:r>
      <w:r w:rsidRPr="00012824">
        <w:rPr>
          <w:rFonts w:ascii="Book Antiqua" w:eastAsia="Book Antiqua" w:hAnsi="Book Antiqua" w:cs="Book Antiqua"/>
          <w:color w:val="000000"/>
          <w:u w:color="0000EE"/>
          <w:vertAlign w:val="superscript"/>
        </w:rPr>
        <w:t>[</w:t>
      </w:r>
      <w:hyperlink w:anchor="_ENREF_23" w:tooltip="Stayman, 2013 #17" w:history="1">
        <w:r w:rsidRPr="00012824">
          <w:rPr>
            <w:rFonts w:ascii="Book Antiqua" w:eastAsia="Book Antiqua" w:hAnsi="Book Antiqua" w:cs="Book Antiqua"/>
            <w:color w:val="000000"/>
            <w:u w:color="0000EE"/>
            <w:vertAlign w:val="superscript"/>
          </w:rPr>
          <w:t>23</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rPr>
        <w:t xml:space="preserve">. One patient showed leptomeningeal enhancement along the left </w:t>
      </w:r>
      <w:proofErr w:type="spellStart"/>
      <w:r w:rsidRPr="00012824">
        <w:rPr>
          <w:rFonts w:ascii="Book Antiqua" w:eastAsia="Book Antiqua" w:hAnsi="Book Antiqua" w:cs="Book Antiqua"/>
          <w:color w:val="000000"/>
        </w:rPr>
        <w:t>parieto</w:t>
      </w:r>
      <w:proofErr w:type="spellEnd"/>
      <w:r w:rsidRPr="00012824">
        <w:rPr>
          <w:rFonts w:ascii="Book Antiqua" w:eastAsia="Book Antiqua" w:hAnsi="Book Antiqua" w:cs="Book Antiqua"/>
          <w:color w:val="000000"/>
        </w:rPr>
        <w:t xml:space="preserve">-occipital </w:t>
      </w:r>
      <w:proofErr w:type="gramStart"/>
      <w:r w:rsidRPr="00012824">
        <w:rPr>
          <w:rFonts w:ascii="Book Antiqua" w:eastAsia="Book Antiqua" w:hAnsi="Book Antiqua" w:cs="Book Antiqua"/>
          <w:color w:val="000000"/>
        </w:rPr>
        <w:t>region</w:t>
      </w:r>
      <w:r w:rsidRPr="00012824">
        <w:rPr>
          <w:rFonts w:ascii="Book Antiqua" w:eastAsia="Book Antiqua" w:hAnsi="Book Antiqua" w:cs="Book Antiqua"/>
          <w:color w:val="000000"/>
          <w:u w:color="0000EE"/>
          <w:vertAlign w:val="superscript"/>
        </w:rPr>
        <w:t>[</w:t>
      </w:r>
      <w:proofErr w:type="gramEnd"/>
      <w:r w:rsidR="00443042">
        <w:rPr>
          <w:rFonts w:ascii="Book Antiqua" w:eastAsia="Book Antiqua" w:hAnsi="Book Antiqua" w:cs="Book Antiqua"/>
          <w:color w:val="000000"/>
          <w:u w:color="0000EE"/>
          <w:vertAlign w:val="superscript"/>
        </w:rPr>
        <w:fldChar w:fldCharType="begin"/>
      </w:r>
      <w:r w:rsidR="00443042">
        <w:rPr>
          <w:rFonts w:ascii="Book Antiqua" w:eastAsia="Book Antiqua" w:hAnsi="Book Antiqua" w:cs="Book Antiqua"/>
          <w:color w:val="000000"/>
          <w:u w:color="0000EE"/>
          <w:vertAlign w:val="superscript"/>
        </w:rPr>
        <w:instrText xml:space="preserve"> HYPERLINK \l "_ENREF_24" \o "Putta, 2014 #29" </w:instrText>
      </w:r>
      <w:r w:rsidR="00443042">
        <w:rPr>
          <w:rFonts w:ascii="Book Antiqua" w:eastAsia="Book Antiqua" w:hAnsi="Book Antiqua" w:cs="Book Antiqua"/>
          <w:color w:val="000000"/>
          <w:u w:color="0000EE"/>
          <w:vertAlign w:val="superscript"/>
        </w:rPr>
        <w:fldChar w:fldCharType="separate"/>
      </w:r>
      <w:r w:rsidRPr="00012824">
        <w:rPr>
          <w:rFonts w:ascii="Book Antiqua" w:eastAsia="Book Antiqua" w:hAnsi="Book Antiqua" w:cs="Book Antiqua"/>
          <w:color w:val="000000"/>
          <w:u w:color="0000EE"/>
          <w:vertAlign w:val="superscript"/>
        </w:rPr>
        <w:t>24</w:t>
      </w:r>
      <w:r w:rsidR="00443042">
        <w:rPr>
          <w:rFonts w:ascii="Book Antiqua" w:eastAsia="Book Antiqua" w:hAnsi="Book Antiqua" w:cs="Book Antiqua"/>
          <w:color w:val="000000"/>
          <w:u w:color="0000EE"/>
          <w:vertAlign w:val="superscript"/>
        </w:rPr>
        <w:fldChar w:fldCharType="end"/>
      </w:r>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The MRI images of the three remaining </w:t>
      </w:r>
      <w:r w:rsidR="00206B5D">
        <w:rPr>
          <w:rFonts w:ascii="Book Antiqua" w:eastAsia="Book Antiqua" w:hAnsi="Book Antiqua" w:cs="Book Antiqua"/>
          <w:color w:val="000000"/>
        </w:rPr>
        <w:t xml:space="preserve">patients </w:t>
      </w:r>
      <w:r w:rsidRPr="00012824">
        <w:rPr>
          <w:rFonts w:ascii="Book Antiqua" w:eastAsia="Book Antiqua" w:hAnsi="Book Antiqua" w:cs="Book Antiqua"/>
          <w:color w:val="000000"/>
        </w:rPr>
        <w:t xml:space="preserve">were normal with </w:t>
      </w:r>
      <w:proofErr w:type="gramStart"/>
      <w:r w:rsidRPr="00012824">
        <w:rPr>
          <w:rFonts w:ascii="Book Antiqua" w:eastAsia="Book Antiqua" w:hAnsi="Book Antiqua" w:cs="Book Antiqua"/>
          <w:color w:val="000000"/>
        </w:rPr>
        <w:t>contrast</w:t>
      </w:r>
      <w:r w:rsidRPr="00012824">
        <w:rPr>
          <w:rFonts w:ascii="Book Antiqua" w:eastAsia="Book Antiqua" w:hAnsi="Book Antiqua" w:cs="Book Antiqua"/>
          <w:color w:val="000000"/>
          <w:u w:color="0000EE"/>
          <w:vertAlign w:val="superscript"/>
        </w:rPr>
        <w:t>[</w:t>
      </w:r>
      <w:proofErr w:type="gramEnd"/>
      <w:r w:rsidR="00B87C21">
        <w:fldChar w:fldCharType="begin"/>
      </w:r>
      <w:r w:rsidR="00B87C21">
        <w:instrText xml:space="preserve"> HYPERLINK \l "_ENREF_12" \o "Freedman, 2004 #5" </w:instrText>
      </w:r>
      <w:r w:rsidR="00B87C21">
        <w:fldChar w:fldCharType="separate"/>
      </w:r>
      <w:r w:rsidRPr="00012824">
        <w:rPr>
          <w:rFonts w:ascii="Book Antiqua" w:eastAsia="Book Antiqua" w:hAnsi="Book Antiqua" w:cs="Book Antiqua"/>
          <w:color w:val="000000"/>
          <w:u w:color="0000EE"/>
          <w:vertAlign w:val="superscript"/>
        </w:rPr>
        <w:t>12</w:t>
      </w:r>
      <w:r w:rsidR="00B87C21">
        <w:rPr>
          <w:rFonts w:ascii="Book Antiqua" w:eastAsia="Book Antiqua" w:hAnsi="Book Antiqua" w:cs="Book Antiqua"/>
          <w:color w:val="000000"/>
          <w:u w:color="0000EE"/>
          <w:vertAlign w:val="superscript"/>
        </w:rPr>
        <w:fldChar w:fldCharType="end"/>
      </w:r>
      <w:r w:rsidRPr="00012824">
        <w:rPr>
          <w:rFonts w:ascii="Book Antiqua" w:eastAsia="Book Antiqua" w:hAnsi="Book Antiqua" w:cs="Book Antiqua"/>
          <w:color w:val="000000"/>
          <w:u w:color="0000EE"/>
          <w:vertAlign w:val="superscript"/>
        </w:rPr>
        <w:t>,</w:t>
      </w:r>
      <w:hyperlink w:anchor="_ENREF_15" w:tooltip="Raghavendra, 2007 #3" w:history="1">
        <w:r w:rsidRPr="00012824">
          <w:rPr>
            <w:rFonts w:ascii="Book Antiqua" w:eastAsia="Book Antiqua" w:hAnsi="Book Antiqua" w:cs="Book Antiqua"/>
            <w:color w:val="000000"/>
            <w:u w:color="0000EE"/>
            <w:vertAlign w:val="superscript"/>
          </w:rPr>
          <w:t>15</w:t>
        </w:r>
      </w:hyperlink>
      <w:r w:rsidRPr="00012824">
        <w:rPr>
          <w:rFonts w:ascii="Book Antiqua" w:eastAsia="Book Antiqua" w:hAnsi="Book Antiqua" w:cs="Book Antiqua"/>
          <w:color w:val="000000"/>
          <w:u w:color="0000EE"/>
          <w:vertAlign w:val="superscript"/>
        </w:rPr>
        <w:t>,</w:t>
      </w:r>
      <w:hyperlink w:anchor="_ENREF_17" w:tooltip="Del Felice, 2009 #14" w:history="1">
        <w:r w:rsidRPr="00012824">
          <w:rPr>
            <w:rFonts w:ascii="Book Antiqua" w:eastAsia="Book Antiqua" w:hAnsi="Book Antiqua" w:cs="Book Antiqua"/>
            <w:color w:val="000000"/>
            <w:u w:color="0000EE"/>
            <w:vertAlign w:val="superscript"/>
          </w:rPr>
          <w:t>17</w:t>
        </w:r>
      </w:hyperlink>
      <w:r w:rsidRPr="00012824">
        <w:rPr>
          <w:rFonts w:ascii="Book Antiqua" w:eastAsia="Book Antiqua" w:hAnsi="Book Antiqua" w:cs="Book Antiqua"/>
          <w:color w:val="000000"/>
          <w:u w:color="0000EE"/>
          <w:vertAlign w:val="superscript"/>
        </w:rPr>
        <w:t>]</w:t>
      </w:r>
      <w:r w:rsidR="00BB6E9F" w:rsidRPr="00012824">
        <w:rPr>
          <w:rFonts w:ascii="Book Antiqua" w:hAnsi="Book Antiqua" w:cs="Book Antiqua"/>
          <w:color w:val="000000"/>
          <w:u w:color="0000EE"/>
          <w:lang w:eastAsia="zh-CN"/>
        </w:rPr>
        <w:t>.</w:t>
      </w:r>
      <w:r w:rsidR="00BB6E9F" w:rsidRPr="00012824">
        <w:rPr>
          <w:rFonts w:ascii="Book Antiqua" w:hAnsi="Book Antiqua" w:cs="Book Antiqua"/>
          <w:color w:val="000000"/>
          <w:u w:color="0000EE"/>
          <w:vertAlign w:val="superscript"/>
          <w:lang w:eastAsia="zh-CN"/>
        </w:rPr>
        <w:t xml:space="preserve"> </w:t>
      </w:r>
      <w:r w:rsidRPr="00012824">
        <w:rPr>
          <w:rFonts w:ascii="Book Antiqua" w:eastAsia="Book Antiqua" w:hAnsi="Book Antiqua" w:cs="Book Antiqua"/>
          <w:color w:val="000000"/>
        </w:rPr>
        <w:t>Magnetic resonance angiography results in three patients demonstrated no vascular changes</w:t>
      </w:r>
      <w:r w:rsidRPr="00012824">
        <w:rPr>
          <w:rFonts w:ascii="Book Antiqua" w:eastAsia="Book Antiqua" w:hAnsi="Book Antiqua" w:cs="Book Antiqua"/>
          <w:color w:val="000000"/>
          <w:u w:color="0000EE"/>
          <w:vertAlign w:val="superscript"/>
        </w:rPr>
        <w:t>[</w:t>
      </w:r>
      <w:hyperlink w:anchor="_ENREF_12" w:tooltip="Freedman, 2004 #5" w:history="1">
        <w:r w:rsidRPr="00012824">
          <w:rPr>
            <w:rFonts w:ascii="Book Antiqua" w:eastAsia="Book Antiqua" w:hAnsi="Book Antiqua" w:cs="Book Antiqua"/>
            <w:color w:val="000000"/>
            <w:u w:color="0000EE"/>
            <w:vertAlign w:val="superscript"/>
          </w:rPr>
          <w:t>12</w:t>
        </w:r>
      </w:hyperlink>
      <w:r w:rsidRPr="00012824">
        <w:rPr>
          <w:rFonts w:ascii="Book Antiqua" w:eastAsia="Book Antiqua" w:hAnsi="Book Antiqua" w:cs="Book Antiqua"/>
          <w:color w:val="000000"/>
          <w:u w:color="0000EE"/>
          <w:vertAlign w:val="superscript"/>
        </w:rPr>
        <w:t>,</w:t>
      </w:r>
      <w:hyperlink w:anchor="_ENREF_14" w:tooltip="Wang, 2005 #13" w:history="1">
        <w:r w:rsidRPr="00012824">
          <w:rPr>
            <w:rFonts w:ascii="Book Antiqua" w:eastAsia="Book Antiqua" w:hAnsi="Book Antiqua" w:cs="Book Antiqua"/>
            <w:color w:val="000000"/>
            <w:u w:color="0000EE"/>
            <w:vertAlign w:val="superscript"/>
          </w:rPr>
          <w:t>14</w:t>
        </w:r>
      </w:hyperlink>
      <w:r w:rsidRPr="00012824">
        <w:rPr>
          <w:rFonts w:ascii="Book Antiqua" w:eastAsia="Book Antiqua" w:hAnsi="Book Antiqua" w:cs="Book Antiqua"/>
          <w:color w:val="000000"/>
          <w:u w:color="0000EE"/>
          <w:vertAlign w:val="superscript"/>
        </w:rPr>
        <w:t>,</w:t>
      </w:r>
      <w:hyperlink w:anchor="_ENREF_17" w:tooltip="Del Felice, 2009 #14" w:history="1">
        <w:r w:rsidRPr="00012824">
          <w:rPr>
            <w:rFonts w:ascii="Book Antiqua" w:eastAsia="Book Antiqua" w:hAnsi="Book Antiqua" w:cs="Book Antiqua"/>
            <w:color w:val="000000"/>
            <w:u w:color="0000EE"/>
            <w:vertAlign w:val="superscript"/>
          </w:rPr>
          <w:t>17</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rPr>
        <w:t xml:space="preserve">, thus reinforcing the inconsistency between the symptoms and an ischemic etiology. For most of the patients, repeated MRI showed no residual abnormalities during follow-up, with subcortical </w:t>
      </w:r>
      <w:proofErr w:type="spellStart"/>
      <w:r w:rsidRPr="00012824">
        <w:rPr>
          <w:rFonts w:ascii="Book Antiqua" w:eastAsia="Book Antiqua" w:hAnsi="Book Antiqua" w:cs="Book Antiqua"/>
          <w:color w:val="000000"/>
        </w:rPr>
        <w:t>hypointensity</w:t>
      </w:r>
      <w:proofErr w:type="spellEnd"/>
      <w:r w:rsidRPr="00012824">
        <w:rPr>
          <w:rFonts w:ascii="Book Antiqua" w:eastAsia="Book Antiqua" w:hAnsi="Book Antiqua" w:cs="Book Antiqua"/>
          <w:color w:val="000000"/>
        </w:rPr>
        <w:t xml:space="preserve"> and enhancement resolved</w:t>
      </w:r>
      <w:r w:rsidRPr="00012824">
        <w:rPr>
          <w:rFonts w:ascii="Book Antiqua" w:eastAsia="Book Antiqua" w:hAnsi="Book Antiqua" w:cs="Book Antiqua"/>
          <w:color w:val="000000"/>
          <w:u w:color="0000EE"/>
          <w:vertAlign w:val="superscript"/>
        </w:rPr>
        <w:t>[</w:t>
      </w:r>
      <w:hyperlink w:anchor="_ENREF_11" w:tooltip="Seo, 2003 #11" w:history="1">
        <w:r w:rsidRPr="00012824">
          <w:rPr>
            <w:rFonts w:ascii="Book Antiqua" w:eastAsia="Book Antiqua" w:hAnsi="Book Antiqua" w:cs="Book Antiqua"/>
            <w:color w:val="000000"/>
            <w:u w:color="0000EE"/>
            <w:vertAlign w:val="superscript"/>
          </w:rPr>
          <w:t>11</w:t>
        </w:r>
      </w:hyperlink>
      <w:r w:rsidRPr="00012824">
        <w:rPr>
          <w:rFonts w:ascii="Book Antiqua" w:eastAsia="Book Antiqua" w:hAnsi="Book Antiqua" w:cs="Book Antiqua"/>
          <w:color w:val="000000"/>
          <w:u w:color="0000EE"/>
          <w:vertAlign w:val="superscript"/>
        </w:rPr>
        <w:t>,</w:t>
      </w:r>
      <w:hyperlink w:anchor="_ENREF_13" w:tooltip="Lavin, 2005 #12" w:history="1">
        <w:r w:rsidRPr="00012824">
          <w:rPr>
            <w:rFonts w:ascii="Book Antiqua" w:eastAsia="Book Antiqua" w:hAnsi="Book Antiqua" w:cs="Book Antiqua"/>
            <w:color w:val="000000"/>
            <w:u w:color="0000EE"/>
            <w:vertAlign w:val="superscript"/>
          </w:rPr>
          <w:t>13-15</w:t>
        </w:r>
      </w:hyperlink>
      <w:r w:rsidRPr="00012824">
        <w:rPr>
          <w:rFonts w:ascii="Book Antiqua" w:eastAsia="Book Antiqua" w:hAnsi="Book Antiqua" w:cs="Book Antiqua"/>
          <w:color w:val="000000"/>
          <w:u w:color="0000EE"/>
          <w:vertAlign w:val="superscript"/>
        </w:rPr>
        <w:t>,</w:t>
      </w:r>
      <w:hyperlink w:anchor="_ENREF_19" w:tooltip="Guez, 2010 #15" w:history="1">
        <w:r w:rsidRPr="00012824">
          <w:rPr>
            <w:rFonts w:ascii="Book Antiqua" w:eastAsia="Book Antiqua" w:hAnsi="Book Antiqua" w:cs="Book Antiqua"/>
            <w:color w:val="000000"/>
            <w:u w:color="0000EE"/>
            <w:vertAlign w:val="superscript"/>
          </w:rPr>
          <w:t>19</w:t>
        </w:r>
      </w:hyperlink>
      <w:r w:rsidRPr="00012824">
        <w:rPr>
          <w:rFonts w:ascii="Book Antiqua" w:eastAsia="Book Antiqua" w:hAnsi="Book Antiqua" w:cs="Book Antiqua"/>
          <w:color w:val="000000"/>
          <w:u w:color="0000EE"/>
          <w:vertAlign w:val="superscript"/>
        </w:rPr>
        <w:t>,</w:t>
      </w:r>
      <w:hyperlink w:anchor="_ENREF_22" w:tooltip="Goto, 2011 #28" w:history="1">
        <w:r w:rsidRPr="00012824">
          <w:rPr>
            <w:rFonts w:ascii="Book Antiqua" w:eastAsia="Book Antiqua" w:hAnsi="Book Antiqua" w:cs="Book Antiqua"/>
            <w:color w:val="000000"/>
            <w:u w:color="0000EE"/>
            <w:vertAlign w:val="superscript"/>
          </w:rPr>
          <w:t>22-24</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rPr>
        <w:t>, although a white matter volume loss was also described</w:t>
      </w:r>
      <w:r w:rsidRPr="00012824">
        <w:rPr>
          <w:rFonts w:ascii="Book Antiqua" w:eastAsia="Book Antiqua" w:hAnsi="Book Antiqua" w:cs="Book Antiqua"/>
          <w:color w:val="000000"/>
          <w:u w:color="0000EE"/>
          <w:vertAlign w:val="superscript"/>
        </w:rPr>
        <w:t>[</w:t>
      </w:r>
      <w:hyperlink w:anchor="_ENREF_15" w:tooltip="Raghavendra, 2007 #3" w:history="1">
        <w:r w:rsidRPr="00012824">
          <w:rPr>
            <w:rFonts w:ascii="Book Antiqua" w:eastAsia="Book Antiqua" w:hAnsi="Book Antiqua" w:cs="Book Antiqua"/>
            <w:color w:val="000000"/>
            <w:u w:color="0000EE"/>
            <w:vertAlign w:val="superscript"/>
          </w:rPr>
          <w:t>15</w:t>
        </w:r>
      </w:hyperlink>
      <w:r w:rsidRPr="00012824">
        <w:rPr>
          <w:rFonts w:ascii="Book Antiqua" w:eastAsia="Book Antiqua" w:hAnsi="Book Antiqua" w:cs="Book Antiqua"/>
          <w:color w:val="000000"/>
          <w:u w:color="0000EE"/>
          <w:vertAlign w:val="superscript"/>
        </w:rPr>
        <w:t>,</w:t>
      </w:r>
      <w:hyperlink w:anchor="_ENREF_18" w:tooltip="Mitchell, 2009 #2" w:history="1">
        <w:r w:rsidRPr="00012824">
          <w:rPr>
            <w:rFonts w:ascii="Book Antiqua" w:eastAsia="Book Antiqua" w:hAnsi="Book Antiqua" w:cs="Book Antiqua"/>
            <w:color w:val="000000"/>
            <w:u w:color="0000EE"/>
            <w:vertAlign w:val="superscript"/>
          </w:rPr>
          <w:t>18</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u w:color="0000EE"/>
        </w:rPr>
        <w:t>.</w:t>
      </w:r>
      <w:r w:rsidRPr="00012824">
        <w:rPr>
          <w:rFonts w:ascii="Book Antiqua" w:eastAsia="Book Antiqua" w:hAnsi="Book Antiqua" w:cs="Book Antiqua"/>
          <w:color w:val="000000"/>
        </w:rPr>
        <w:t xml:space="preserve"> These transient changes suggest a reversible pathology. </w:t>
      </w:r>
    </w:p>
    <w:p w14:paraId="3AA807FF" w14:textId="67EED83A" w:rsidR="00A77B3E" w:rsidRPr="00012824" w:rsidRDefault="006003B4" w:rsidP="00012824">
      <w:pPr>
        <w:snapToGrid w:val="0"/>
        <w:spacing w:line="360" w:lineRule="auto"/>
        <w:ind w:firstLineChars="100" w:firstLine="240"/>
        <w:jc w:val="both"/>
        <w:rPr>
          <w:rFonts w:ascii="Book Antiqua" w:hAnsi="Book Antiqua"/>
        </w:rPr>
      </w:pPr>
      <w:r w:rsidRPr="00012824">
        <w:rPr>
          <w:rFonts w:ascii="Book Antiqua" w:eastAsia="Book Antiqua" w:hAnsi="Book Antiqua" w:cs="Book Antiqua"/>
          <w:color w:val="000000"/>
        </w:rPr>
        <w:t xml:space="preserve">Three patients with magnetic resonance spectroscopy (MRS) scanning were reported, two of which showed decreased N-acetyl aspartate over the symptomatic occipital </w:t>
      </w:r>
      <w:proofErr w:type="gramStart"/>
      <w:r w:rsidRPr="00012824">
        <w:rPr>
          <w:rFonts w:ascii="Book Antiqua" w:eastAsia="Book Antiqua" w:hAnsi="Book Antiqua" w:cs="Book Antiqua"/>
          <w:color w:val="000000"/>
        </w:rPr>
        <w:t>lobe</w:t>
      </w:r>
      <w:r w:rsidRPr="00012824">
        <w:rPr>
          <w:rFonts w:ascii="Book Antiqua" w:eastAsia="Book Antiqua" w:hAnsi="Book Antiqua" w:cs="Book Antiqua"/>
          <w:color w:val="000000"/>
          <w:u w:color="0000EE"/>
          <w:vertAlign w:val="superscript"/>
        </w:rPr>
        <w:t>[</w:t>
      </w:r>
      <w:proofErr w:type="gramEnd"/>
      <w:r w:rsidR="00443042">
        <w:rPr>
          <w:rFonts w:ascii="Book Antiqua" w:eastAsia="Book Antiqua" w:hAnsi="Book Antiqua" w:cs="Book Antiqua"/>
          <w:color w:val="000000"/>
          <w:u w:color="0000EE"/>
          <w:vertAlign w:val="superscript"/>
        </w:rPr>
        <w:fldChar w:fldCharType="begin"/>
      </w:r>
      <w:r w:rsidR="00443042">
        <w:rPr>
          <w:rFonts w:ascii="Book Antiqua" w:eastAsia="Book Antiqua" w:hAnsi="Book Antiqua" w:cs="Book Antiqua"/>
          <w:color w:val="000000"/>
          <w:u w:color="0000EE"/>
          <w:vertAlign w:val="superscript"/>
        </w:rPr>
        <w:instrText xml:space="preserve"> HYPERLINK \l "_ENREF_14" \o "Wang, 2005 #13" </w:instrText>
      </w:r>
      <w:r w:rsidR="00443042">
        <w:rPr>
          <w:rFonts w:ascii="Book Antiqua" w:eastAsia="Book Antiqua" w:hAnsi="Book Antiqua" w:cs="Book Antiqua"/>
          <w:color w:val="000000"/>
          <w:u w:color="0000EE"/>
          <w:vertAlign w:val="superscript"/>
        </w:rPr>
        <w:fldChar w:fldCharType="separate"/>
      </w:r>
      <w:r w:rsidRPr="00012824">
        <w:rPr>
          <w:rFonts w:ascii="Book Antiqua" w:eastAsia="Book Antiqua" w:hAnsi="Book Antiqua" w:cs="Book Antiqua"/>
          <w:color w:val="000000"/>
          <w:u w:color="0000EE"/>
          <w:vertAlign w:val="superscript"/>
        </w:rPr>
        <w:t>14</w:t>
      </w:r>
      <w:r w:rsidR="00443042">
        <w:rPr>
          <w:rFonts w:ascii="Book Antiqua" w:eastAsia="Book Antiqua" w:hAnsi="Book Antiqua" w:cs="Book Antiqua"/>
          <w:color w:val="000000"/>
          <w:u w:color="0000EE"/>
          <w:vertAlign w:val="superscript"/>
        </w:rPr>
        <w:fldChar w:fldCharType="end"/>
      </w:r>
      <w:r w:rsidRPr="00012824">
        <w:rPr>
          <w:rFonts w:ascii="Book Antiqua" w:eastAsia="Book Antiqua" w:hAnsi="Book Antiqua" w:cs="Book Antiqua"/>
          <w:color w:val="000000"/>
          <w:u w:color="0000EE"/>
          <w:vertAlign w:val="superscript"/>
        </w:rPr>
        <w:t>,</w:t>
      </w:r>
      <w:hyperlink w:anchor="_ENREF_21" w:tooltip="Chen, 2011 #16" w:history="1">
        <w:r w:rsidRPr="00012824">
          <w:rPr>
            <w:rFonts w:ascii="Book Antiqua" w:eastAsia="Book Antiqua" w:hAnsi="Book Antiqua" w:cs="Book Antiqua"/>
            <w:color w:val="000000"/>
            <w:u w:color="0000EE"/>
            <w:vertAlign w:val="superscript"/>
          </w:rPr>
          <w:t>21</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rPr>
        <w:t xml:space="preserve">, suggesting reduced vital neuronal tissue. </w:t>
      </w:r>
      <w:proofErr w:type="spellStart"/>
      <w:r w:rsidRPr="00012824">
        <w:rPr>
          <w:rFonts w:ascii="Book Antiqua" w:eastAsia="Book Antiqua" w:hAnsi="Book Antiqua" w:cs="Book Antiqua"/>
          <w:color w:val="000000"/>
        </w:rPr>
        <w:t>Guez</w:t>
      </w:r>
      <w:proofErr w:type="spellEnd"/>
      <w:r w:rsidRPr="00012824">
        <w:rPr>
          <w:rFonts w:ascii="Book Antiqua" w:eastAsia="Book Antiqua" w:hAnsi="Book Antiqua" w:cs="Book Antiqua"/>
          <w:color w:val="000000"/>
        </w:rPr>
        <w:t xml:space="preserve"> </w:t>
      </w:r>
      <w:r w:rsidRPr="00012824">
        <w:rPr>
          <w:rFonts w:ascii="Book Antiqua" w:eastAsia="Book Antiqua" w:hAnsi="Book Antiqua" w:cs="Book Antiqua"/>
          <w:i/>
          <w:iCs/>
          <w:color w:val="000000"/>
        </w:rPr>
        <w:t xml:space="preserve">et </w:t>
      </w:r>
      <w:proofErr w:type="gramStart"/>
      <w:r w:rsidRPr="00012824">
        <w:rPr>
          <w:rFonts w:ascii="Book Antiqua" w:eastAsia="Book Antiqua" w:hAnsi="Book Antiqua" w:cs="Book Antiqua"/>
          <w:i/>
          <w:iCs/>
          <w:color w:val="000000"/>
        </w:rPr>
        <w:t>al</w:t>
      </w:r>
      <w:r w:rsidR="00B80906" w:rsidRPr="00012824">
        <w:rPr>
          <w:rFonts w:ascii="Book Antiqua" w:eastAsia="Book Antiqua" w:hAnsi="Book Antiqua" w:cs="Book Antiqua"/>
          <w:iCs/>
          <w:color w:val="000000"/>
          <w:vertAlign w:val="superscript"/>
        </w:rPr>
        <w:t>[</w:t>
      </w:r>
      <w:proofErr w:type="gramEnd"/>
      <w:r w:rsidR="00B80906" w:rsidRPr="00012824">
        <w:rPr>
          <w:rFonts w:ascii="Book Antiqua" w:eastAsia="Book Antiqua" w:hAnsi="Book Antiqua" w:cs="Book Antiqua"/>
          <w:iCs/>
          <w:color w:val="000000"/>
          <w:vertAlign w:val="superscript"/>
        </w:rPr>
        <w:t>19]</w:t>
      </w:r>
      <w:r w:rsidRPr="00012824">
        <w:rPr>
          <w:rFonts w:ascii="Book Antiqua" w:eastAsia="Book Antiqua" w:hAnsi="Book Antiqua" w:cs="Book Antiqua"/>
          <w:color w:val="000000"/>
        </w:rPr>
        <w:t xml:space="preserve"> reported the MRS pattern of a patient with </w:t>
      </w:r>
      <w:r w:rsidR="00206B5D">
        <w:rPr>
          <w:rFonts w:ascii="Book Antiqua" w:eastAsia="Book Antiqua" w:hAnsi="Book Antiqua" w:cs="Book Antiqua"/>
          <w:color w:val="000000"/>
        </w:rPr>
        <w:t xml:space="preserve">a </w:t>
      </w:r>
      <w:r w:rsidRPr="00012824">
        <w:rPr>
          <w:rFonts w:ascii="Book Antiqua" w:eastAsia="Book Antiqua" w:hAnsi="Book Antiqua" w:cs="Book Antiqua"/>
          <w:color w:val="000000"/>
        </w:rPr>
        <w:t xml:space="preserve">right occipital lesion, showing a significant increase in cerebral metabolites, although the MRS abnormalities improved after 3 </w:t>
      </w:r>
      <w:proofErr w:type="spellStart"/>
      <w:r w:rsidRPr="00012824">
        <w:rPr>
          <w:rFonts w:ascii="Book Antiqua" w:eastAsia="Book Antiqua" w:hAnsi="Book Antiqua" w:cs="Book Antiqua"/>
          <w:color w:val="000000"/>
        </w:rPr>
        <w:t>wk</w:t>
      </w:r>
      <w:proofErr w:type="spellEnd"/>
      <w:r w:rsidRPr="00012824">
        <w:rPr>
          <w:rFonts w:ascii="Book Antiqua" w:eastAsia="Book Antiqua" w:hAnsi="Book Antiqua" w:cs="Book Antiqua"/>
          <w:color w:val="000000"/>
          <w:vertAlign w:val="superscript"/>
        </w:rPr>
        <w:t>[</w:t>
      </w:r>
      <w:hyperlink w:anchor="_ENREF_19" w:tooltip="Guez, 2010 #15" w:history="1">
        <w:r w:rsidRPr="00012824">
          <w:rPr>
            <w:rFonts w:ascii="Book Antiqua" w:eastAsia="Book Antiqua" w:hAnsi="Book Antiqua" w:cs="Book Antiqua"/>
            <w:color w:val="000000"/>
            <w:u w:color="0000EE"/>
            <w:vertAlign w:val="superscript"/>
          </w:rPr>
          <w:t>19</w:t>
        </w:r>
      </w:hyperlink>
      <w:r w:rsidRPr="00012824">
        <w:rPr>
          <w:rFonts w:ascii="Book Antiqua" w:eastAsia="Book Antiqua" w:hAnsi="Book Antiqua" w:cs="Book Antiqua"/>
          <w:color w:val="000000"/>
          <w:u w:color="0000EE"/>
          <w:vertAlign w:val="superscript"/>
        </w:rPr>
        <w:t>]</w:t>
      </w:r>
      <w:r w:rsidRPr="00012824">
        <w:rPr>
          <w:rFonts w:ascii="Book Antiqua" w:eastAsia="Book Antiqua" w:hAnsi="Book Antiqua" w:cs="Book Antiqua"/>
          <w:color w:val="000000"/>
        </w:rPr>
        <w:t>.</w:t>
      </w:r>
    </w:p>
    <w:p w14:paraId="5B479003" w14:textId="17F43565" w:rsidR="00A77B3E" w:rsidRPr="00012824" w:rsidRDefault="006003B4" w:rsidP="00012824">
      <w:pPr>
        <w:snapToGrid w:val="0"/>
        <w:spacing w:line="360" w:lineRule="auto"/>
        <w:ind w:firstLineChars="100" w:firstLine="240"/>
        <w:jc w:val="both"/>
        <w:rPr>
          <w:rFonts w:ascii="Book Antiqua" w:hAnsi="Book Antiqua"/>
        </w:rPr>
      </w:pPr>
      <w:r w:rsidRPr="00012824">
        <w:rPr>
          <w:rFonts w:ascii="Book Antiqua" w:eastAsia="Book Antiqua" w:hAnsi="Book Antiqua" w:cs="Book Antiqua"/>
          <w:color w:val="000000"/>
          <w:vertAlign w:val="superscript"/>
        </w:rPr>
        <w:t>18</w:t>
      </w:r>
      <w:r w:rsidRPr="00012824">
        <w:rPr>
          <w:rFonts w:ascii="Book Antiqua" w:eastAsia="Book Antiqua" w:hAnsi="Book Antiqua" w:cs="Book Antiqua"/>
          <w:color w:val="000000"/>
        </w:rPr>
        <w:t xml:space="preserve">F-fluorodeoxyglucose positron emission tomography was performed in two patients, showing occipital and temporal hypermetabolism on the lesion </w:t>
      </w:r>
      <w:proofErr w:type="gramStart"/>
      <w:r w:rsidRPr="00012824">
        <w:rPr>
          <w:rFonts w:ascii="Book Antiqua" w:eastAsia="Book Antiqua" w:hAnsi="Book Antiqua" w:cs="Book Antiqua"/>
          <w:color w:val="000000"/>
        </w:rPr>
        <w:t>side</w:t>
      </w:r>
      <w:r w:rsidRPr="00012824">
        <w:rPr>
          <w:rFonts w:ascii="Book Antiqua" w:eastAsia="Book Antiqua" w:hAnsi="Book Antiqua" w:cs="Book Antiqua"/>
          <w:color w:val="000000"/>
          <w:vertAlign w:val="superscript"/>
        </w:rPr>
        <w:t>[</w:t>
      </w:r>
      <w:proofErr w:type="gramEnd"/>
      <w:r w:rsidR="00443042">
        <w:rPr>
          <w:rFonts w:ascii="Book Antiqua" w:eastAsia="Book Antiqua" w:hAnsi="Book Antiqua" w:cs="Book Antiqua"/>
          <w:color w:val="000000"/>
          <w:vertAlign w:val="superscript"/>
        </w:rPr>
        <w:fldChar w:fldCharType="begin"/>
      </w:r>
      <w:r w:rsidR="00443042">
        <w:rPr>
          <w:rFonts w:ascii="Book Antiqua" w:eastAsia="Book Antiqua" w:hAnsi="Book Antiqua" w:cs="Book Antiqua"/>
          <w:color w:val="000000"/>
          <w:vertAlign w:val="superscript"/>
        </w:rPr>
        <w:instrText xml:space="preserve"> HYPERLINK \l "_ENREF_23" \o "Stayman, 2013 #17" </w:instrText>
      </w:r>
      <w:r w:rsidR="00443042">
        <w:rPr>
          <w:rFonts w:ascii="Book Antiqua" w:eastAsia="Book Antiqua" w:hAnsi="Book Antiqua" w:cs="Book Antiqua"/>
          <w:color w:val="000000"/>
          <w:vertAlign w:val="superscript"/>
        </w:rPr>
        <w:fldChar w:fldCharType="separate"/>
      </w:r>
      <w:r w:rsidRPr="00012824">
        <w:rPr>
          <w:rFonts w:ascii="Book Antiqua" w:eastAsia="Book Antiqua" w:hAnsi="Book Antiqua" w:cs="Book Antiqua"/>
          <w:color w:val="000000"/>
          <w:vertAlign w:val="superscript"/>
        </w:rPr>
        <w:t>23</w:t>
      </w:r>
      <w:r w:rsidR="00443042">
        <w:rPr>
          <w:rFonts w:ascii="Book Antiqua" w:eastAsia="Book Antiqua" w:hAnsi="Book Antiqua" w:cs="Book Antiqua"/>
          <w:color w:val="000000"/>
          <w:vertAlign w:val="superscript"/>
        </w:rPr>
        <w:fldChar w:fldCharType="end"/>
      </w:r>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Tc-99m </w:t>
      </w:r>
      <w:proofErr w:type="spellStart"/>
      <w:r w:rsidRPr="00012824">
        <w:rPr>
          <w:rFonts w:ascii="Book Antiqua" w:eastAsia="Book Antiqua" w:hAnsi="Book Antiqua" w:cs="Book Antiqua"/>
          <w:color w:val="000000"/>
        </w:rPr>
        <w:t>hexamethylpropylene</w:t>
      </w:r>
      <w:proofErr w:type="spellEnd"/>
      <w:r w:rsidRPr="00012824">
        <w:rPr>
          <w:rFonts w:ascii="Book Antiqua" w:eastAsia="Book Antiqua" w:hAnsi="Book Antiqua" w:cs="Book Antiqua"/>
          <w:color w:val="000000"/>
        </w:rPr>
        <w:t xml:space="preserve"> amine oxime single-photon emission computed tomography (SPECT) was also carried out in some cases. Wang </w:t>
      </w:r>
      <w:r w:rsidRPr="00012824">
        <w:rPr>
          <w:rFonts w:ascii="Book Antiqua" w:eastAsia="Book Antiqua" w:hAnsi="Book Antiqua" w:cs="Book Antiqua"/>
          <w:i/>
          <w:iCs/>
          <w:color w:val="000000"/>
        </w:rPr>
        <w:t xml:space="preserve">et </w:t>
      </w:r>
      <w:proofErr w:type="gramStart"/>
      <w:r w:rsidRPr="00012824">
        <w:rPr>
          <w:rFonts w:ascii="Book Antiqua" w:eastAsia="Book Antiqua" w:hAnsi="Book Antiqua" w:cs="Book Antiqua"/>
          <w:i/>
          <w:iCs/>
          <w:color w:val="000000"/>
        </w:rPr>
        <w:t>al</w:t>
      </w:r>
      <w:r w:rsidR="00B80906" w:rsidRPr="00012824">
        <w:rPr>
          <w:rFonts w:ascii="Book Antiqua" w:eastAsia="Book Antiqua" w:hAnsi="Book Antiqua" w:cs="Book Antiqua"/>
          <w:iCs/>
          <w:color w:val="000000"/>
          <w:vertAlign w:val="superscript"/>
        </w:rPr>
        <w:t>[</w:t>
      </w:r>
      <w:proofErr w:type="gramEnd"/>
      <w:r w:rsidR="00B80906" w:rsidRPr="00012824">
        <w:rPr>
          <w:rFonts w:ascii="Book Antiqua" w:eastAsia="Book Antiqua" w:hAnsi="Book Antiqua" w:cs="Book Antiqua"/>
          <w:iCs/>
          <w:color w:val="000000"/>
          <w:vertAlign w:val="superscript"/>
        </w:rPr>
        <w:t>14]</w:t>
      </w:r>
      <w:r w:rsidRPr="00012824">
        <w:rPr>
          <w:rFonts w:ascii="Book Antiqua" w:eastAsia="Book Antiqua" w:hAnsi="Book Antiqua" w:cs="Book Antiqua"/>
          <w:color w:val="000000"/>
        </w:rPr>
        <w:t xml:space="preserve"> found left </w:t>
      </w:r>
      <w:r w:rsidRPr="00012824">
        <w:rPr>
          <w:rFonts w:ascii="Book Antiqua" w:eastAsia="Book Antiqua" w:hAnsi="Book Antiqua" w:cs="Book Antiqua"/>
          <w:color w:val="000000"/>
        </w:rPr>
        <w:lastRenderedPageBreak/>
        <w:t xml:space="preserve">occipital perfusion increased during status epilepticus arising from the left occipital lobe, but slightly reduced compared with the right side 6 </w:t>
      </w:r>
      <w:proofErr w:type="spellStart"/>
      <w:r w:rsidRPr="00012824">
        <w:rPr>
          <w:rFonts w:ascii="Book Antiqua" w:eastAsia="Book Antiqua" w:hAnsi="Book Antiqua" w:cs="Book Antiqua"/>
          <w:color w:val="000000"/>
        </w:rPr>
        <w:t>mo</w:t>
      </w:r>
      <w:proofErr w:type="spellEnd"/>
      <w:r w:rsidRPr="00012824">
        <w:rPr>
          <w:rFonts w:ascii="Book Antiqua" w:eastAsia="Book Antiqua" w:hAnsi="Book Antiqua" w:cs="Book Antiqua"/>
          <w:color w:val="000000"/>
        </w:rPr>
        <w:t xml:space="preserve"> later</w:t>
      </w:r>
      <w:r w:rsidRPr="00012824">
        <w:rPr>
          <w:rFonts w:ascii="Book Antiqua" w:eastAsia="Book Antiqua" w:hAnsi="Book Antiqua" w:cs="Book Antiqua"/>
          <w:color w:val="000000"/>
          <w:vertAlign w:val="superscript"/>
        </w:rPr>
        <w:t>[</w:t>
      </w:r>
      <w:hyperlink w:anchor="_ENREF_14" w:tooltip="Wang, 2005 #13" w:history="1">
        <w:r w:rsidRPr="00012824">
          <w:rPr>
            <w:rFonts w:ascii="Book Antiqua" w:eastAsia="Book Antiqua" w:hAnsi="Book Antiqua" w:cs="Book Antiqua"/>
            <w:color w:val="000000"/>
            <w:vertAlign w:val="superscript"/>
          </w:rPr>
          <w:t>14</w:t>
        </w:r>
      </w:hyperlink>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Hung </w:t>
      </w:r>
      <w:r w:rsidRPr="00012824">
        <w:rPr>
          <w:rFonts w:ascii="Book Antiqua" w:eastAsia="Book Antiqua" w:hAnsi="Book Antiqua" w:cs="Book Antiqua"/>
          <w:i/>
          <w:iCs/>
          <w:color w:val="000000"/>
        </w:rPr>
        <w:t>et al</w:t>
      </w:r>
      <w:r w:rsidR="00B80906" w:rsidRPr="00012824">
        <w:rPr>
          <w:rFonts w:ascii="Book Antiqua" w:eastAsia="Book Antiqua" w:hAnsi="Book Antiqua" w:cs="Book Antiqua"/>
          <w:iCs/>
          <w:color w:val="000000"/>
          <w:vertAlign w:val="superscript"/>
        </w:rPr>
        <w:t>[20]</w:t>
      </w:r>
      <w:r w:rsidRPr="00012824">
        <w:rPr>
          <w:rFonts w:ascii="Book Antiqua" w:eastAsia="Book Antiqua" w:hAnsi="Book Antiqua" w:cs="Book Antiqua"/>
          <w:color w:val="000000"/>
        </w:rPr>
        <w:t xml:space="preserve"> reported a patient with partial left homonymous hemianopia who underwent SPECT showing </w:t>
      </w:r>
      <w:proofErr w:type="spellStart"/>
      <w:r w:rsidRPr="00012824">
        <w:rPr>
          <w:rFonts w:ascii="Book Antiqua" w:eastAsia="Book Antiqua" w:hAnsi="Book Antiqua" w:cs="Book Antiqua"/>
          <w:color w:val="000000"/>
        </w:rPr>
        <w:t>hyperperfusion</w:t>
      </w:r>
      <w:proofErr w:type="spellEnd"/>
      <w:r w:rsidRPr="00012824">
        <w:rPr>
          <w:rFonts w:ascii="Book Antiqua" w:eastAsia="Book Antiqua" w:hAnsi="Book Antiqua" w:cs="Book Antiqua"/>
          <w:color w:val="000000"/>
        </w:rPr>
        <w:t xml:space="preserve"> in the right occipital lobe on hospital day 5, although visual disturbances were recovered by hospital day 7</w:t>
      </w:r>
      <w:r w:rsidRPr="00012824">
        <w:rPr>
          <w:rFonts w:ascii="Book Antiqua" w:eastAsia="Book Antiqua" w:hAnsi="Book Antiqua" w:cs="Book Antiqua"/>
          <w:color w:val="000000"/>
          <w:vertAlign w:val="superscript"/>
        </w:rPr>
        <w:t>[</w:t>
      </w:r>
      <w:hyperlink w:anchor="_ENREF_20" w:tooltip="Hung, 2010 #27" w:history="1">
        <w:r w:rsidRPr="00012824">
          <w:rPr>
            <w:rFonts w:ascii="Book Antiqua" w:eastAsia="Book Antiqua" w:hAnsi="Book Antiqua" w:cs="Book Antiqua"/>
            <w:color w:val="000000"/>
            <w:vertAlign w:val="superscript"/>
          </w:rPr>
          <w:t>20</w:t>
        </w:r>
      </w:hyperlink>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Del Felice </w:t>
      </w:r>
      <w:r w:rsidRPr="00012824">
        <w:rPr>
          <w:rFonts w:ascii="Book Antiqua" w:eastAsia="Book Antiqua" w:hAnsi="Book Antiqua" w:cs="Book Antiqua"/>
          <w:i/>
          <w:iCs/>
          <w:color w:val="000000"/>
        </w:rPr>
        <w:t xml:space="preserve">et </w:t>
      </w:r>
      <w:proofErr w:type="gramStart"/>
      <w:r w:rsidRPr="00012824">
        <w:rPr>
          <w:rFonts w:ascii="Book Antiqua" w:eastAsia="Book Antiqua" w:hAnsi="Book Antiqua" w:cs="Book Antiqua"/>
          <w:i/>
          <w:iCs/>
          <w:color w:val="000000"/>
        </w:rPr>
        <w:t>al</w:t>
      </w:r>
      <w:r w:rsidR="00B80906" w:rsidRPr="00012824">
        <w:rPr>
          <w:rFonts w:ascii="Book Antiqua" w:eastAsia="Book Antiqua" w:hAnsi="Book Antiqua" w:cs="Book Antiqua"/>
          <w:iCs/>
          <w:color w:val="000000"/>
          <w:vertAlign w:val="superscript"/>
        </w:rPr>
        <w:t>[</w:t>
      </w:r>
      <w:proofErr w:type="gramEnd"/>
      <w:r w:rsidR="00B80906" w:rsidRPr="00012824">
        <w:rPr>
          <w:rFonts w:ascii="Book Antiqua" w:eastAsia="Book Antiqua" w:hAnsi="Book Antiqua" w:cs="Book Antiqua"/>
          <w:iCs/>
          <w:color w:val="000000"/>
          <w:vertAlign w:val="superscript"/>
        </w:rPr>
        <w:t>17]</w:t>
      </w:r>
      <w:r w:rsidRPr="00012824">
        <w:rPr>
          <w:rFonts w:ascii="Book Antiqua" w:eastAsia="Book Antiqua" w:hAnsi="Book Antiqua" w:cs="Book Antiqua"/>
          <w:color w:val="000000"/>
        </w:rPr>
        <w:t xml:space="preserve"> described a 50-year-old woman with a right homonymous hemianopia, with SPECT showing a non-significant </w:t>
      </w:r>
      <w:proofErr w:type="spellStart"/>
      <w:r w:rsidRPr="00012824">
        <w:rPr>
          <w:rFonts w:ascii="Book Antiqua" w:eastAsia="Book Antiqua" w:hAnsi="Book Antiqua" w:cs="Book Antiqua"/>
          <w:color w:val="000000"/>
        </w:rPr>
        <w:t>hypocaptation</w:t>
      </w:r>
      <w:proofErr w:type="spellEnd"/>
      <w:r w:rsidRPr="00012824">
        <w:rPr>
          <w:rFonts w:ascii="Book Antiqua" w:eastAsia="Book Antiqua" w:hAnsi="Book Antiqua" w:cs="Book Antiqua"/>
          <w:color w:val="000000"/>
        </w:rPr>
        <w:t xml:space="preserve"> over the posterior regions bilaterally during which no clinical seizure was reported</w:t>
      </w:r>
      <w:r w:rsidRPr="00012824">
        <w:rPr>
          <w:rFonts w:ascii="Book Antiqua" w:eastAsia="Book Antiqua" w:hAnsi="Book Antiqua" w:cs="Book Antiqua"/>
          <w:color w:val="000000"/>
          <w:vertAlign w:val="superscript"/>
        </w:rPr>
        <w:t>[</w:t>
      </w:r>
      <w:hyperlink w:anchor="_ENREF_17" w:tooltip="Del Felice, 2009 #14" w:history="1">
        <w:r w:rsidRPr="00012824">
          <w:rPr>
            <w:rFonts w:ascii="Book Antiqua" w:eastAsia="Book Antiqua" w:hAnsi="Book Antiqua" w:cs="Book Antiqua"/>
            <w:color w:val="000000"/>
            <w:vertAlign w:val="superscript"/>
          </w:rPr>
          <w:t>17</w:t>
        </w:r>
      </w:hyperlink>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This patient also underwent continuous EEG-functional </w:t>
      </w:r>
      <w:r w:rsidR="00206B5D">
        <w:rPr>
          <w:rFonts w:ascii="Book Antiqua" w:eastAsia="Book Antiqua" w:hAnsi="Book Antiqua" w:cs="Book Antiqua"/>
          <w:color w:val="000000"/>
        </w:rPr>
        <w:t>MRI</w:t>
      </w:r>
      <w:r w:rsidRPr="00012824">
        <w:rPr>
          <w:rFonts w:ascii="Book Antiqua" w:eastAsia="Book Antiqua" w:hAnsi="Book Antiqua" w:cs="Book Antiqua"/>
          <w:color w:val="000000"/>
        </w:rPr>
        <w:t xml:space="preserve"> monitoring, which showed a significant focal blood oxygenation level dependent activation in a single area related to the paroxysmal activity observed in the EEG. This area was identified in Brodmann area 18 (visual associations area), and a blood oxygenation level dependent occipital activation indicated a specific increase in metabolic </w:t>
      </w:r>
      <w:proofErr w:type="gramStart"/>
      <w:r w:rsidRPr="00012824">
        <w:rPr>
          <w:rFonts w:ascii="Book Antiqua" w:eastAsia="Book Antiqua" w:hAnsi="Book Antiqua" w:cs="Book Antiqua"/>
          <w:color w:val="000000"/>
        </w:rPr>
        <w:t>demand</w:t>
      </w:r>
      <w:r w:rsidRPr="00012824">
        <w:rPr>
          <w:rFonts w:ascii="Book Antiqua" w:eastAsia="Book Antiqua" w:hAnsi="Book Antiqua" w:cs="Book Antiqua"/>
          <w:color w:val="000000"/>
          <w:vertAlign w:val="superscript"/>
        </w:rPr>
        <w:t>[</w:t>
      </w:r>
      <w:proofErr w:type="gramEnd"/>
      <w:r w:rsidR="00443042">
        <w:rPr>
          <w:rFonts w:ascii="Book Antiqua" w:eastAsia="Book Antiqua" w:hAnsi="Book Antiqua" w:cs="Book Antiqua"/>
          <w:color w:val="000000"/>
          <w:vertAlign w:val="superscript"/>
        </w:rPr>
        <w:fldChar w:fldCharType="begin"/>
      </w:r>
      <w:r w:rsidR="00443042">
        <w:rPr>
          <w:rFonts w:ascii="Book Antiqua" w:eastAsia="Book Antiqua" w:hAnsi="Book Antiqua" w:cs="Book Antiqua"/>
          <w:color w:val="000000"/>
          <w:vertAlign w:val="superscript"/>
        </w:rPr>
        <w:instrText xml:space="preserve"> HYPERLINK \l "_ENREF_28" \o "Schomer, 2000 #33" </w:instrText>
      </w:r>
      <w:r w:rsidR="00443042">
        <w:rPr>
          <w:rFonts w:ascii="Book Antiqua" w:eastAsia="Book Antiqua" w:hAnsi="Book Antiqua" w:cs="Book Antiqua"/>
          <w:color w:val="000000"/>
          <w:vertAlign w:val="superscript"/>
        </w:rPr>
        <w:fldChar w:fldCharType="separate"/>
      </w:r>
      <w:r w:rsidRPr="00012824">
        <w:rPr>
          <w:rFonts w:ascii="Book Antiqua" w:eastAsia="Book Antiqua" w:hAnsi="Book Antiqua" w:cs="Book Antiqua"/>
          <w:color w:val="000000"/>
          <w:vertAlign w:val="superscript"/>
        </w:rPr>
        <w:t>28</w:t>
      </w:r>
      <w:r w:rsidR="00443042">
        <w:rPr>
          <w:rFonts w:ascii="Book Antiqua" w:eastAsia="Book Antiqua" w:hAnsi="Book Antiqua" w:cs="Book Antiqua"/>
          <w:color w:val="000000"/>
          <w:vertAlign w:val="superscript"/>
        </w:rPr>
        <w:fldChar w:fldCharType="end"/>
      </w:r>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w:t>
      </w:r>
    </w:p>
    <w:p w14:paraId="636C9CC7" w14:textId="3F4D8AB1" w:rsidR="00A77B3E" w:rsidRPr="00012824" w:rsidRDefault="006003B4" w:rsidP="00012824">
      <w:pPr>
        <w:snapToGrid w:val="0"/>
        <w:spacing w:line="360" w:lineRule="auto"/>
        <w:ind w:firstLine="240"/>
        <w:jc w:val="both"/>
        <w:rPr>
          <w:rFonts w:ascii="Book Antiqua" w:hAnsi="Book Antiqua"/>
        </w:rPr>
      </w:pPr>
      <w:r w:rsidRPr="00012824">
        <w:rPr>
          <w:rFonts w:ascii="Book Antiqua" w:eastAsia="Book Antiqua" w:hAnsi="Book Antiqua" w:cs="Book Antiqua"/>
          <w:color w:val="000000"/>
        </w:rPr>
        <w:t xml:space="preserve">EEGs were performed in 25 cases, and epileptiform activities were recorded in 76% of these patients. Spikes, sharp waves, spike and wave discharge, decreased voltage and slow activities originating mainly from the affected posterior brain regions were described. In addition, seizures characterized by fast activities over the occipital regions with a frequency between 15 and 16 Hz were also </w:t>
      </w:r>
      <w:proofErr w:type="gramStart"/>
      <w:r w:rsidRPr="00012824">
        <w:rPr>
          <w:rFonts w:ascii="Book Antiqua" w:eastAsia="Book Antiqua" w:hAnsi="Book Antiqua" w:cs="Book Antiqua"/>
          <w:color w:val="000000"/>
        </w:rPr>
        <w:t>reported</w:t>
      </w:r>
      <w:r w:rsidRPr="00012824">
        <w:rPr>
          <w:rFonts w:ascii="Book Antiqua" w:eastAsia="Book Antiqua" w:hAnsi="Book Antiqua" w:cs="Book Antiqua"/>
          <w:color w:val="000000"/>
          <w:vertAlign w:val="superscript"/>
        </w:rPr>
        <w:t>[</w:t>
      </w:r>
      <w:proofErr w:type="gramEnd"/>
      <w:r w:rsidR="00443042">
        <w:rPr>
          <w:rFonts w:ascii="Book Antiqua" w:eastAsia="Book Antiqua" w:hAnsi="Book Antiqua" w:cs="Book Antiqua"/>
          <w:color w:val="000000"/>
          <w:vertAlign w:val="superscript"/>
        </w:rPr>
        <w:fldChar w:fldCharType="begin"/>
      </w:r>
      <w:r w:rsidR="00443042">
        <w:rPr>
          <w:rFonts w:ascii="Book Antiqua" w:eastAsia="Book Antiqua" w:hAnsi="Book Antiqua" w:cs="Book Antiqua"/>
          <w:color w:val="000000"/>
          <w:vertAlign w:val="superscript"/>
        </w:rPr>
        <w:instrText xml:space="preserve"> HYPERLINK \l "_ENREF_16" \o "Moien-Afshari, 2009 #26" </w:instrText>
      </w:r>
      <w:r w:rsidR="00443042">
        <w:rPr>
          <w:rFonts w:ascii="Book Antiqua" w:eastAsia="Book Antiqua" w:hAnsi="Book Antiqua" w:cs="Book Antiqua"/>
          <w:color w:val="000000"/>
          <w:vertAlign w:val="superscript"/>
        </w:rPr>
        <w:fldChar w:fldCharType="separate"/>
      </w:r>
      <w:r w:rsidRPr="00012824">
        <w:rPr>
          <w:rFonts w:ascii="Book Antiqua" w:eastAsia="Book Antiqua" w:hAnsi="Book Antiqua" w:cs="Book Antiqua"/>
          <w:color w:val="000000"/>
          <w:vertAlign w:val="superscript"/>
        </w:rPr>
        <w:t>16</w:t>
      </w:r>
      <w:r w:rsidR="00443042">
        <w:rPr>
          <w:rFonts w:ascii="Book Antiqua" w:eastAsia="Book Antiqua" w:hAnsi="Book Antiqua" w:cs="Book Antiqua"/>
          <w:color w:val="000000"/>
          <w:vertAlign w:val="superscript"/>
        </w:rPr>
        <w:fldChar w:fldCharType="end"/>
      </w:r>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Occipital lesions appeared to be epileptogenic, consistent with visual hallucination. Among 10 patients followed up by EEG, 80% of the patients’ results returned to normal</w:t>
      </w:r>
      <w:r w:rsidR="00206B5D">
        <w:rPr>
          <w:rFonts w:ascii="Book Antiqua" w:eastAsia="Book Antiqua" w:hAnsi="Book Antiqua" w:cs="Book Antiqua"/>
          <w:color w:val="000000"/>
        </w:rPr>
        <w:t>;</w:t>
      </w:r>
      <w:r w:rsidRPr="00012824">
        <w:rPr>
          <w:rFonts w:ascii="Book Antiqua" w:eastAsia="Book Antiqua" w:hAnsi="Book Antiqua" w:cs="Book Antiqua"/>
          <w:color w:val="000000"/>
        </w:rPr>
        <w:t xml:space="preserve"> however, attenuation of the posterior dominant rhythm was </w:t>
      </w:r>
      <w:proofErr w:type="gramStart"/>
      <w:r w:rsidRPr="00012824">
        <w:rPr>
          <w:rFonts w:ascii="Book Antiqua" w:eastAsia="Book Antiqua" w:hAnsi="Book Antiqua" w:cs="Book Antiqua"/>
          <w:color w:val="000000"/>
        </w:rPr>
        <w:t>described</w:t>
      </w:r>
      <w:r w:rsidRPr="00012824">
        <w:rPr>
          <w:rFonts w:ascii="Book Antiqua" w:eastAsia="Book Antiqua" w:hAnsi="Book Antiqua" w:cs="Book Antiqua"/>
          <w:color w:val="000000"/>
          <w:vertAlign w:val="superscript"/>
        </w:rPr>
        <w:t>[</w:t>
      </w:r>
      <w:proofErr w:type="gramEnd"/>
      <w:r w:rsidR="00443042">
        <w:rPr>
          <w:rFonts w:ascii="Book Antiqua" w:eastAsia="Book Antiqua" w:hAnsi="Book Antiqua" w:cs="Book Antiqua"/>
          <w:color w:val="000000"/>
          <w:vertAlign w:val="superscript"/>
        </w:rPr>
        <w:fldChar w:fldCharType="begin"/>
      </w:r>
      <w:r w:rsidR="00443042">
        <w:rPr>
          <w:rFonts w:ascii="Book Antiqua" w:eastAsia="Book Antiqua" w:hAnsi="Book Antiqua" w:cs="Book Antiqua"/>
          <w:color w:val="000000"/>
          <w:vertAlign w:val="superscript"/>
        </w:rPr>
        <w:instrText xml:space="preserve"> HYPERLINK \l "_ENREF_23" \o "Stayman, 2013 #17" </w:instrText>
      </w:r>
      <w:r w:rsidR="00443042">
        <w:rPr>
          <w:rFonts w:ascii="Book Antiqua" w:eastAsia="Book Antiqua" w:hAnsi="Book Antiqua" w:cs="Book Antiqua"/>
          <w:color w:val="000000"/>
          <w:vertAlign w:val="superscript"/>
        </w:rPr>
        <w:fldChar w:fldCharType="separate"/>
      </w:r>
      <w:r w:rsidRPr="00012824">
        <w:rPr>
          <w:rFonts w:ascii="Book Antiqua" w:eastAsia="Book Antiqua" w:hAnsi="Book Antiqua" w:cs="Book Antiqua"/>
          <w:color w:val="000000"/>
          <w:vertAlign w:val="superscript"/>
        </w:rPr>
        <w:t>23</w:t>
      </w:r>
      <w:r w:rsidR="00443042">
        <w:rPr>
          <w:rFonts w:ascii="Book Antiqua" w:eastAsia="Book Antiqua" w:hAnsi="Book Antiqua" w:cs="Book Antiqua"/>
          <w:color w:val="000000"/>
          <w:vertAlign w:val="superscript"/>
        </w:rPr>
        <w:fldChar w:fldCharType="end"/>
      </w:r>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Cerebral spinal fluid studies were carried out in 7 cases without significant abnormalities.</w:t>
      </w:r>
    </w:p>
    <w:p w14:paraId="58C76864" w14:textId="209FB913" w:rsidR="00A77B3E" w:rsidRPr="00012824" w:rsidRDefault="006003B4" w:rsidP="00012824">
      <w:pPr>
        <w:snapToGrid w:val="0"/>
        <w:spacing w:line="360" w:lineRule="auto"/>
        <w:ind w:firstLineChars="100" w:firstLine="240"/>
        <w:jc w:val="both"/>
        <w:rPr>
          <w:rFonts w:ascii="Book Antiqua" w:hAnsi="Book Antiqua"/>
        </w:rPr>
      </w:pPr>
      <w:r w:rsidRPr="00012824">
        <w:rPr>
          <w:rFonts w:ascii="Book Antiqua" w:eastAsia="Book Antiqua" w:hAnsi="Book Antiqua" w:cs="Book Antiqua"/>
          <w:color w:val="000000"/>
        </w:rPr>
        <w:t xml:space="preserve">The main treatment for patients with hyperglycemic hemianopia is good glycemic control with insulin and rehydration. The inclusion of acute AEDs is not well established, </w:t>
      </w:r>
      <w:r w:rsidR="00206B5D">
        <w:rPr>
          <w:rFonts w:ascii="Book Antiqua" w:eastAsia="Book Antiqua" w:hAnsi="Book Antiqua" w:cs="Book Antiqua"/>
          <w:color w:val="000000"/>
        </w:rPr>
        <w:t>as</w:t>
      </w:r>
      <w:r w:rsidRPr="00012824">
        <w:rPr>
          <w:rFonts w:ascii="Book Antiqua" w:eastAsia="Book Antiqua" w:hAnsi="Book Antiqua" w:cs="Book Antiqua"/>
          <w:color w:val="000000"/>
        </w:rPr>
        <w:t xml:space="preserve"> seizures resolved without AEDs in some cases</w:t>
      </w:r>
      <w:r w:rsidRPr="00012824">
        <w:rPr>
          <w:rFonts w:ascii="Book Antiqua" w:eastAsia="Book Antiqua" w:hAnsi="Book Antiqua" w:cs="Book Antiqua"/>
          <w:color w:val="000000"/>
          <w:vertAlign w:val="superscript"/>
        </w:rPr>
        <w:t>[</w:t>
      </w:r>
      <w:hyperlink w:anchor="_ENREF_5" w:tooltip="Maccario, 1968 #9" w:history="1">
        <w:r w:rsidRPr="00012824">
          <w:rPr>
            <w:rFonts w:ascii="Book Antiqua" w:eastAsia="Book Antiqua" w:hAnsi="Book Antiqua" w:cs="Book Antiqua"/>
            <w:color w:val="000000"/>
            <w:vertAlign w:val="superscript"/>
          </w:rPr>
          <w:t>5</w:t>
        </w:r>
      </w:hyperlink>
      <w:r w:rsidRPr="00012824">
        <w:rPr>
          <w:rFonts w:ascii="Book Antiqua" w:eastAsia="Book Antiqua" w:hAnsi="Book Antiqua" w:cs="Book Antiqua"/>
          <w:color w:val="000000"/>
          <w:vertAlign w:val="superscript"/>
        </w:rPr>
        <w:t>,</w:t>
      </w:r>
      <w:hyperlink w:anchor="_ENREF_8" w:tooltip="Johnson, 1988 #7" w:history="1">
        <w:r w:rsidRPr="00012824">
          <w:rPr>
            <w:rFonts w:ascii="Book Antiqua" w:eastAsia="Book Antiqua" w:hAnsi="Book Antiqua" w:cs="Book Antiqua"/>
            <w:color w:val="000000"/>
            <w:vertAlign w:val="superscript"/>
          </w:rPr>
          <w:t>8</w:t>
        </w:r>
      </w:hyperlink>
      <w:r w:rsidRPr="00012824">
        <w:rPr>
          <w:rFonts w:ascii="Book Antiqua" w:eastAsia="Book Antiqua" w:hAnsi="Book Antiqua" w:cs="Book Antiqua"/>
          <w:color w:val="000000"/>
          <w:vertAlign w:val="superscript"/>
        </w:rPr>
        <w:t>,</w:t>
      </w:r>
      <w:hyperlink w:anchor="_ENREF_9" w:tooltip="Duncan, 1991 #25" w:history="1">
        <w:r w:rsidRPr="00012824">
          <w:rPr>
            <w:rFonts w:ascii="Book Antiqua" w:eastAsia="Book Antiqua" w:hAnsi="Book Antiqua" w:cs="Book Antiqua"/>
            <w:color w:val="000000"/>
            <w:vertAlign w:val="superscript"/>
          </w:rPr>
          <w:t>9</w:t>
        </w:r>
      </w:hyperlink>
      <w:r w:rsidRPr="00012824">
        <w:rPr>
          <w:rFonts w:ascii="Book Antiqua" w:eastAsia="Book Antiqua" w:hAnsi="Book Antiqua" w:cs="Book Antiqua"/>
          <w:color w:val="000000"/>
          <w:vertAlign w:val="superscript"/>
        </w:rPr>
        <w:t>,</w:t>
      </w:r>
      <w:hyperlink w:anchor="_ENREF_12" w:tooltip="Freedman, 2004 #5" w:history="1">
        <w:r w:rsidRPr="00012824">
          <w:rPr>
            <w:rFonts w:ascii="Book Antiqua" w:eastAsia="Book Antiqua" w:hAnsi="Book Antiqua" w:cs="Book Antiqua"/>
            <w:color w:val="000000"/>
            <w:vertAlign w:val="superscript"/>
          </w:rPr>
          <w:t>12</w:t>
        </w:r>
      </w:hyperlink>
      <w:r w:rsidRPr="00012824">
        <w:rPr>
          <w:rFonts w:ascii="Book Antiqua" w:eastAsia="Book Antiqua" w:hAnsi="Book Antiqua" w:cs="Book Antiqua"/>
          <w:color w:val="000000"/>
          <w:vertAlign w:val="superscript"/>
        </w:rPr>
        <w:t>,</w:t>
      </w:r>
      <w:hyperlink w:anchor="_ENREF_13" w:tooltip="Lavin, 2005 #12" w:history="1">
        <w:r w:rsidRPr="00012824">
          <w:rPr>
            <w:rFonts w:ascii="Book Antiqua" w:eastAsia="Book Antiqua" w:hAnsi="Book Antiqua" w:cs="Book Antiqua"/>
            <w:color w:val="000000"/>
            <w:vertAlign w:val="superscript"/>
          </w:rPr>
          <w:t>13</w:t>
        </w:r>
      </w:hyperlink>
      <w:r w:rsidRPr="00012824">
        <w:rPr>
          <w:rFonts w:ascii="Book Antiqua" w:eastAsia="Book Antiqua" w:hAnsi="Book Antiqua" w:cs="Book Antiqua"/>
          <w:color w:val="000000"/>
          <w:vertAlign w:val="superscript"/>
        </w:rPr>
        <w:t>,</w:t>
      </w:r>
      <w:hyperlink w:anchor="_ENREF_15" w:tooltip="Raghavendra, 2007 #3" w:history="1">
        <w:r w:rsidRPr="00012824">
          <w:rPr>
            <w:rFonts w:ascii="Book Antiqua" w:eastAsia="Book Antiqua" w:hAnsi="Book Antiqua" w:cs="Book Antiqua"/>
            <w:color w:val="000000"/>
            <w:vertAlign w:val="superscript"/>
          </w:rPr>
          <w:t>15</w:t>
        </w:r>
      </w:hyperlink>
      <w:r w:rsidRPr="00012824">
        <w:rPr>
          <w:rFonts w:ascii="Book Antiqua" w:eastAsia="Book Antiqua" w:hAnsi="Book Antiqua" w:cs="Book Antiqua"/>
          <w:color w:val="000000"/>
          <w:vertAlign w:val="superscript"/>
        </w:rPr>
        <w:t>,</w:t>
      </w:r>
      <w:hyperlink w:anchor="_ENREF_16" w:tooltip="Moien-Afshari, 2009 #26" w:history="1">
        <w:r w:rsidRPr="00012824">
          <w:rPr>
            <w:rFonts w:ascii="Book Antiqua" w:eastAsia="Book Antiqua" w:hAnsi="Book Antiqua" w:cs="Book Antiqua"/>
            <w:color w:val="000000"/>
            <w:vertAlign w:val="superscript"/>
          </w:rPr>
          <w:t>16</w:t>
        </w:r>
      </w:hyperlink>
      <w:r w:rsidRPr="00012824">
        <w:rPr>
          <w:rFonts w:ascii="Book Antiqua" w:eastAsia="Book Antiqua" w:hAnsi="Book Antiqua" w:cs="Book Antiqua"/>
          <w:color w:val="000000"/>
          <w:vertAlign w:val="superscript"/>
        </w:rPr>
        <w:t>,</w:t>
      </w:r>
      <w:hyperlink w:anchor="_ENREF_19" w:tooltip="Guez, 2010 #15" w:history="1">
        <w:r w:rsidRPr="00012824">
          <w:rPr>
            <w:rFonts w:ascii="Book Antiqua" w:eastAsia="Book Antiqua" w:hAnsi="Book Antiqua" w:cs="Book Antiqua"/>
            <w:color w:val="000000"/>
            <w:vertAlign w:val="superscript"/>
          </w:rPr>
          <w:t>19</w:t>
        </w:r>
      </w:hyperlink>
      <w:r w:rsidRPr="00012824">
        <w:rPr>
          <w:rFonts w:ascii="Book Antiqua" w:eastAsia="Book Antiqua" w:hAnsi="Book Antiqua" w:cs="Book Antiqua"/>
          <w:color w:val="000000"/>
          <w:vertAlign w:val="superscript"/>
        </w:rPr>
        <w:t>,</w:t>
      </w:r>
      <w:hyperlink w:anchor="_ENREF_22" w:tooltip="Goto, 2011 #28" w:history="1">
        <w:r w:rsidRPr="00012824">
          <w:rPr>
            <w:rFonts w:ascii="Book Antiqua" w:eastAsia="Book Antiqua" w:hAnsi="Book Antiqua" w:cs="Book Antiqua"/>
            <w:color w:val="000000"/>
            <w:vertAlign w:val="superscript"/>
          </w:rPr>
          <w:t>22</w:t>
        </w:r>
      </w:hyperlink>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We did not prescribe AEDs for our patient, </w:t>
      </w:r>
      <w:r w:rsidR="00206B5D">
        <w:rPr>
          <w:rFonts w:ascii="Book Antiqua" w:eastAsia="Book Antiqua" w:hAnsi="Book Antiqua" w:cs="Book Antiqua"/>
          <w:color w:val="000000"/>
        </w:rPr>
        <w:t>as</w:t>
      </w:r>
      <w:r w:rsidRPr="00012824">
        <w:rPr>
          <w:rFonts w:ascii="Book Antiqua" w:eastAsia="Book Antiqua" w:hAnsi="Book Antiqua" w:cs="Book Antiqua"/>
          <w:color w:val="000000"/>
        </w:rPr>
        <w:t xml:space="preserve"> his visual hallucination disappeared spontaneously. However, NKH</w:t>
      </w:r>
      <w:r w:rsidR="00206B5D">
        <w:rPr>
          <w:rFonts w:ascii="Book Antiqua" w:eastAsia="Book Antiqua" w:hAnsi="Book Antiqua" w:cs="Book Antiqua"/>
          <w:color w:val="000000"/>
        </w:rPr>
        <w:t>-</w:t>
      </w:r>
      <w:r w:rsidRPr="00012824">
        <w:rPr>
          <w:rFonts w:ascii="Book Antiqua" w:eastAsia="Book Antiqua" w:hAnsi="Book Antiqua" w:cs="Book Antiqua"/>
          <w:color w:val="000000"/>
        </w:rPr>
        <w:t xml:space="preserve">associated seizures </w:t>
      </w:r>
      <w:r w:rsidRPr="00012824">
        <w:rPr>
          <w:rFonts w:ascii="Book Antiqua" w:eastAsia="Book Antiqua" w:hAnsi="Book Antiqua" w:cs="Book Antiqua"/>
          <w:color w:val="000000"/>
        </w:rPr>
        <w:lastRenderedPageBreak/>
        <w:t xml:space="preserve">can be refractory and resistant to </w:t>
      </w:r>
      <w:proofErr w:type="gramStart"/>
      <w:r w:rsidRPr="00012824">
        <w:rPr>
          <w:rFonts w:ascii="Book Antiqua" w:eastAsia="Book Antiqua" w:hAnsi="Book Antiqua" w:cs="Book Antiqua"/>
          <w:color w:val="000000"/>
        </w:rPr>
        <w:t>AEDs</w:t>
      </w:r>
      <w:r w:rsidRPr="00012824">
        <w:rPr>
          <w:rFonts w:ascii="Book Antiqua" w:eastAsia="Book Antiqua" w:hAnsi="Book Antiqua" w:cs="Book Antiqua"/>
          <w:color w:val="000000"/>
          <w:vertAlign w:val="superscript"/>
        </w:rPr>
        <w:t>[</w:t>
      </w:r>
      <w:proofErr w:type="gramEnd"/>
      <w:r w:rsidR="00B87C21">
        <w:fldChar w:fldCharType="begin"/>
      </w:r>
      <w:r w:rsidR="00B87C21">
        <w:instrText xml:space="preserve"> HYPERLINK \l "_ENREF_14" \o "Wang, 2005 #13" </w:instrText>
      </w:r>
      <w:r w:rsidR="00B87C21">
        <w:fldChar w:fldCharType="separate"/>
      </w:r>
      <w:r w:rsidRPr="00012824">
        <w:rPr>
          <w:rFonts w:ascii="Book Antiqua" w:eastAsia="Book Antiqua" w:hAnsi="Book Antiqua" w:cs="Book Antiqua"/>
          <w:color w:val="000000"/>
          <w:vertAlign w:val="superscript"/>
        </w:rPr>
        <w:t>14</w:t>
      </w:r>
      <w:r w:rsidR="00B87C21">
        <w:rPr>
          <w:rFonts w:ascii="Book Antiqua" w:eastAsia="Book Antiqua" w:hAnsi="Book Antiqua" w:cs="Book Antiqua"/>
          <w:color w:val="000000"/>
          <w:vertAlign w:val="superscript"/>
        </w:rPr>
        <w:fldChar w:fldCharType="end"/>
      </w:r>
      <w:r w:rsidRPr="00012824">
        <w:rPr>
          <w:rFonts w:ascii="Book Antiqua" w:eastAsia="Book Antiqua" w:hAnsi="Book Antiqua" w:cs="Book Antiqua"/>
          <w:color w:val="000000"/>
          <w:vertAlign w:val="superscript"/>
        </w:rPr>
        <w:t>,</w:t>
      </w:r>
      <w:hyperlink w:anchor="_ENREF_17" w:tooltip="Del Felice, 2009 #14" w:history="1">
        <w:r w:rsidRPr="00012824">
          <w:rPr>
            <w:rFonts w:ascii="Book Antiqua" w:eastAsia="Book Antiqua" w:hAnsi="Book Antiqua" w:cs="Book Antiqua"/>
            <w:color w:val="000000"/>
            <w:vertAlign w:val="superscript"/>
          </w:rPr>
          <w:t>17</w:t>
        </w:r>
      </w:hyperlink>
      <w:r w:rsidRPr="00012824">
        <w:rPr>
          <w:rFonts w:ascii="Book Antiqua" w:eastAsia="Book Antiqua" w:hAnsi="Book Antiqua" w:cs="Book Antiqua"/>
          <w:color w:val="000000"/>
          <w:vertAlign w:val="superscript"/>
        </w:rPr>
        <w:t>,</w:t>
      </w:r>
      <w:hyperlink w:anchor="_ENREF_19" w:tooltip="Guez, 2010 #15" w:history="1">
        <w:r w:rsidRPr="00012824">
          <w:rPr>
            <w:rFonts w:ascii="Book Antiqua" w:eastAsia="Book Antiqua" w:hAnsi="Book Antiqua" w:cs="Book Antiqua"/>
            <w:color w:val="000000"/>
            <w:vertAlign w:val="superscript"/>
          </w:rPr>
          <w:t>19</w:t>
        </w:r>
      </w:hyperlink>
      <w:r w:rsidRPr="00012824">
        <w:rPr>
          <w:rFonts w:ascii="Book Antiqua" w:eastAsia="Book Antiqua" w:hAnsi="Book Antiqua" w:cs="Book Antiqua"/>
          <w:color w:val="000000"/>
          <w:vertAlign w:val="superscript"/>
        </w:rPr>
        <w:t>,</w:t>
      </w:r>
      <w:hyperlink w:anchor="_ENREF_23" w:tooltip="Stayman, 2013 #17" w:history="1">
        <w:r w:rsidRPr="00012824">
          <w:rPr>
            <w:rFonts w:ascii="Book Antiqua" w:eastAsia="Book Antiqua" w:hAnsi="Book Antiqua" w:cs="Book Antiqua"/>
            <w:color w:val="000000"/>
            <w:vertAlign w:val="superscript"/>
          </w:rPr>
          <w:t>23</w:t>
        </w:r>
      </w:hyperlink>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Reversal of neurologic symptoms probably depends on correction of the underlying </w:t>
      </w:r>
      <w:proofErr w:type="gramStart"/>
      <w:r w:rsidRPr="00012824">
        <w:rPr>
          <w:rFonts w:ascii="Book Antiqua" w:eastAsia="Book Antiqua" w:hAnsi="Book Antiqua" w:cs="Book Antiqua"/>
          <w:color w:val="000000"/>
        </w:rPr>
        <w:t>hyperglycemia</w:t>
      </w:r>
      <w:r w:rsidRPr="00012824">
        <w:rPr>
          <w:rFonts w:ascii="Book Antiqua" w:eastAsia="Book Antiqua" w:hAnsi="Book Antiqua" w:cs="Book Antiqua"/>
          <w:color w:val="000000"/>
          <w:vertAlign w:val="superscript"/>
        </w:rPr>
        <w:t>[</w:t>
      </w:r>
      <w:proofErr w:type="gramEnd"/>
      <w:r w:rsidR="00443042">
        <w:rPr>
          <w:rFonts w:ascii="Book Antiqua" w:eastAsia="Book Antiqua" w:hAnsi="Book Antiqua" w:cs="Book Antiqua"/>
          <w:color w:val="000000"/>
          <w:vertAlign w:val="superscript"/>
        </w:rPr>
        <w:fldChar w:fldCharType="begin"/>
      </w:r>
      <w:r w:rsidR="00443042">
        <w:rPr>
          <w:rFonts w:ascii="Book Antiqua" w:eastAsia="Book Antiqua" w:hAnsi="Book Antiqua" w:cs="Book Antiqua"/>
          <w:color w:val="000000"/>
          <w:vertAlign w:val="superscript"/>
        </w:rPr>
        <w:instrText xml:space="preserve"> HYPERLINK \l "_ENREF_23" \o "Stayman, 2013 #17" </w:instrText>
      </w:r>
      <w:r w:rsidR="00443042">
        <w:rPr>
          <w:rFonts w:ascii="Book Antiqua" w:eastAsia="Book Antiqua" w:hAnsi="Book Antiqua" w:cs="Book Antiqua"/>
          <w:color w:val="000000"/>
          <w:vertAlign w:val="superscript"/>
        </w:rPr>
        <w:fldChar w:fldCharType="separate"/>
      </w:r>
      <w:r w:rsidRPr="00012824">
        <w:rPr>
          <w:rFonts w:ascii="Book Antiqua" w:eastAsia="Book Antiqua" w:hAnsi="Book Antiqua" w:cs="Book Antiqua"/>
          <w:color w:val="000000"/>
          <w:vertAlign w:val="superscript"/>
        </w:rPr>
        <w:t>23</w:t>
      </w:r>
      <w:r w:rsidR="00443042">
        <w:rPr>
          <w:rFonts w:ascii="Book Antiqua" w:eastAsia="Book Antiqua" w:hAnsi="Book Antiqua" w:cs="Book Antiqua"/>
          <w:color w:val="000000"/>
          <w:vertAlign w:val="superscript"/>
        </w:rPr>
        <w:fldChar w:fldCharType="end"/>
      </w:r>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Phenytoin should be avoided as it can exacerbate hyperglycemia by reducing insulin </w:t>
      </w:r>
      <w:proofErr w:type="gramStart"/>
      <w:r w:rsidRPr="00012824">
        <w:rPr>
          <w:rFonts w:ascii="Book Antiqua" w:eastAsia="Book Antiqua" w:hAnsi="Book Antiqua" w:cs="Book Antiqua"/>
          <w:color w:val="000000"/>
        </w:rPr>
        <w:t>secretion</w:t>
      </w:r>
      <w:r w:rsidRPr="00012824">
        <w:rPr>
          <w:rFonts w:ascii="Book Antiqua" w:eastAsia="Book Antiqua" w:hAnsi="Book Antiqua" w:cs="Book Antiqua"/>
          <w:color w:val="000000"/>
          <w:vertAlign w:val="superscript"/>
        </w:rPr>
        <w:t>[</w:t>
      </w:r>
      <w:proofErr w:type="gramEnd"/>
      <w:r w:rsidR="00443042">
        <w:rPr>
          <w:rFonts w:ascii="Book Antiqua" w:eastAsia="Book Antiqua" w:hAnsi="Book Antiqua" w:cs="Book Antiqua"/>
          <w:color w:val="000000"/>
          <w:vertAlign w:val="superscript"/>
        </w:rPr>
        <w:fldChar w:fldCharType="begin"/>
      </w:r>
      <w:r w:rsidR="00443042">
        <w:rPr>
          <w:rFonts w:ascii="Book Antiqua" w:eastAsia="Book Antiqua" w:hAnsi="Book Antiqua" w:cs="Book Antiqua"/>
          <w:color w:val="000000"/>
          <w:vertAlign w:val="superscript"/>
        </w:rPr>
        <w:instrText xml:space="preserve"> HYPERLINK \l "_ENREF_4" \o "Guisado, 1975 #22" </w:instrText>
      </w:r>
      <w:r w:rsidR="00443042">
        <w:rPr>
          <w:rFonts w:ascii="Book Antiqua" w:eastAsia="Book Antiqua" w:hAnsi="Book Antiqua" w:cs="Book Antiqua"/>
          <w:color w:val="000000"/>
          <w:vertAlign w:val="superscript"/>
        </w:rPr>
        <w:fldChar w:fldCharType="separate"/>
      </w:r>
      <w:r w:rsidRPr="00012824">
        <w:rPr>
          <w:rFonts w:ascii="Book Antiqua" w:eastAsia="Book Antiqua" w:hAnsi="Book Antiqua" w:cs="Book Antiqua"/>
          <w:color w:val="000000"/>
          <w:vertAlign w:val="superscript"/>
        </w:rPr>
        <w:t>4</w:t>
      </w:r>
      <w:r w:rsidR="00443042">
        <w:rPr>
          <w:rFonts w:ascii="Book Antiqua" w:eastAsia="Book Antiqua" w:hAnsi="Book Antiqua" w:cs="Book Antiqua"/>
          <w:color w:val="000000"/>
          <w:vertAlign w:val="superscript"/>
        </w:rPr>
        <w:fldChar w:fldCharType="end"/>
      </w:r>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The prognosis of occipital seizure is good. Seizures subsided and ceased in our patient and </w:t>
      </w:r>
      <w:r w:rsidR="00206B5D">
        <w:rPr>
          <w:rFonts w:ascii="Book Antiqua" w:eastAsia="Book Antiqua" w:hAnsi="Book Antiqua" w:cs="Book Antiqua"/>
          <w:color w:val="000000"/>
        </w:rPr>
        <w:t xml:space="preserve">in </w:t>
      </w:r>
      <w:r w:rsidRPr="00012824">
        <w:rPr>
          <w:rFonts w:ascii="Book Antiqua" w:eastAsia="Book Antiqua" w:hAnsi="Book Antiqua" w:cs="Book Antiqua"/>
          <w:color w:val="000000"/>
        </w:rPr>
        <w:t>all 27 patients in the literature review cohort. EEG recovery was reported in most cases without requirement for long-term antiepileptic therapy. Similarly, the normal visual field returned in our patient and the majority of the cohort patients. Homonymous hemianopia lasted days to months before remission.</w:t>
      </w:r>
    </w:p>
    <w:p w14:paraId="74FCA5F5" w14:textId="52B3C7CD" w:rsidR="00A77B3E" w:rsidRPr="00012824" w:rsidRDefault="006003B4" w:rsidP="00012824">
      <w:pPr>
        <w:snapToGrid w:val="0"/>
        <w:spacing w:line="360" w:lineRule="auto"/>
        <w:ind w:firstLine="240"/>
        <w:jc w:val="both"/>
        <w:rPr>
          <w:rFonts w:ascii="Book Antiqua" w:hAnsi="Book Antiqua"/>
        </w:rPr>
      </w:pPr>
      <w:r w:rsidRPr="00012824">
        <w:rPr>
          <w:rFonts w:ascii="Book Antiqua" w:eastAsia="Book Antiqua" w:hAnsi="Book Antiqua" w:cs="Book Antiqua"/>
          <w:color w:val="000000"/>
        </w:rPr>
        <w:t xml:space="preserve">Patients with homonymous hemianopia usually have associated lesions of the visual pathway posterior to the optic chiasm. Some patients are simply diagnosed with cerebral vascular accidents accompanied with uncontrolled diabetes. </w:t>
      </w:r>
      <w:r w:rsidR="00206B5D">
        <w:rPr>
          <w:rFonts w:ascii="Book Antiqua" w:eastAsia="Book Antiqua" w:hAnsi="Book Antiqua" w:cs="Book Antiqua"/>
          <w:color w:val="000000"/>
        </w:rPr>
        <w:t>However, t</w:t>
      </w:r>
      <w:r w:rsidRPr="00012824">
        <w:rPr>
          <w:rFonts w:ascii="Book Antiqua" w:eastAsia="Book Antiqua" w:hAnsi="Book Antiqua" w:cs="Book Antiqua"/>
          <w:color w:val="000000"/>
        </w:rPr>
        <w:t>he reversibility of the neurological symptoms, signs, MRI and EEG abnormalities, points to a direct relationship between hyperglycemia and the disorder. All these transient changes favor an epileptic rather than an ischemic cause. Homonymous hemianopia may actually represent a postictal phenomenon similar to Todd</w:t>
      </w:r>
      <w:r w:rsidR="00B9527D">
        <w:rPr>
          <w:rFonts w:ascii="Book Antiqua" w:eastAsia="Book Antiqua" w:hAnsi="Book Antiqua" w:cs="Book Antiqua"/>
          <w:color w:val="000000"/>
        </w:rPr>
        <w:t>’s</w:t>
      </w:r>
      <w:r w:rsidRPr="00012824">
        <w:rPr>
          <w:rFonts w:ascii="Book Antiqua" w:eastAsia="Book Antiqua" w:hAnsi="Book Antiqua" w:cs="Book Antiqua"/>
          <w:color w:val="000000"/>
        </w:rPr>
        <w:t xml:space="preserve"> paralysis.</w:t>
      </w:r>
    </w:p>
    <w:p w14:paraId="1B779BD8" w14:textId="77777777" w:rsidR="00A77B3E" w:rsidRPr="00012824" w:rsidRDefault="006003B4" w:rsidP="00012824">
      <w:pPr>
        <w:snapToGrid w:val="0"/>
        <w:spacing w:line="360" w:lineRule="auto"/>
        <w:ind w:firstLineChars="100" w:firstLine="240"/>
        <w:jc w:val="both"/>
        <w:rPr>
          <w:rFonts w:ascii="Book Antiqua" w:hAnsi="Book Antiqua"/>
        </w:rPr>
      </w:pPr>
      <w:r w:rsidRPr="00012824">
        <w:rPr>
          <w:rFonts w:ascii="Book Antiqua" w:eastAsia="Book Antiqua" w:hAnsi="Book Antiqua" w:cs="Book Antiqua"/>
          <w:color w:val="000000"/>
        </w:rPr>
        <w:t xml:space="preserve">The pathophysiologic mechanism of homonymous hemianopia related to NKH remains controversial. Hyperglycemia sets up an osmotic gradient between the extracellular and intracellular compartments of the brain, leading to intracellular dehydration and </w:t>
      </w:r>
      <w:proofErr w:type="gramStart"/>
      <w:r w:rsidRPr="00012824">
        <w:rPr>
          <w:rFonts w:ascii="Book Antiqua" w:eastAsia="Book Antiqua" w:hAnsi="Book Antiqua" w:cs="Book Antiqua"/>
          <w:color w:val="000000"/>
        </w:rPr>
        <w:t>dysfunction</w:t>
      </w:r>
      <w:r w:rsidRPr="00012824">
        <w:rPr>
          <w:rFonts w:ascii="Book Antiqua" w:eastAsia="Book Antiqua" w:hAnsi="Book Antiqua" w:cs="Book Antiqua"/>
          <w:color w:val="000000"/>
          <w:vertAlign w:val="superscript"/>
        </w:rPr>
        <w:t>[</w:t>
      </w:r>
      <w:proofErr w:type="gramEnd"/>
      <w:r w:rsidR="00443042">
        <w:rPr>
          <w:rFonts w:ascii="Book Antiqua" w:eastAsia="Book Antiqua" w:hAnsi="Book Antiqua" w:cs="Book Antiqua"/>
          <w:color w:val="000000"/>
          <w:vertAlign w:val="superscript"/>
        </w:rPr>
        <w:fldChar w:fldCharType="begin"/>
      </w:r>
      <w:r w:rsidR="00443042">
        <w:rPr>
          <w:rFonts w:ascii="Book Antiqua" w:eastAsia="Book Antiqua" w:hAnsi="Book Antiqua" w:cs="Book Antiqua"/>
          <w:color w:val="000000"/>
          <w:vertAlign w:val="superscript"/>
        </w:rPr>
        <w:instrText xml:space="preserve"> HYPERLINK \l "_ENREF_5" \o "Maccario, 1968 #9" </w:instrText>
      </w:r>
      <w:r w:rsidR="00443042">
        <w:rPr>
          <w:rFonts w:ascii="Book Antiqua" w:eastAsia="Book Antiqua" w:hAnsi="Book Antiqua" w:cs="Book Antiqua"/>
          <w:color w:val="000000"/>
          <w:vertAlign w:val="superscript"/>
        </w:rPr>
        <w:fldChar w:fldCharType="separate"/>
      </w:r>
      <w:r w:rsidRPr="00012824">
        <w:rPr>
          <w:rFonts w:ascii="Book Antiqua" w:eastAsia="Book Antiqua" w:hAnsi="Book Antiqua" w:cs="Book Antiqua"/>
          <w:color w:val="000000"/>
          <w:vertAlign w:val="superscript"/>
        </w:rPr>
        <w:t>5</w:t>
      </w:r>
      <w:r w:rsidR="00443042">
        <w:rPr>
          <w:rFonts w:ascii="Book Antiqua" w:eastAsia="Book Antiqua" w:hAnsi="Book Antiqua" w:cs="Book Antiqua"/>
          <w:color w:val="000000"/>
          <w:vertAlign w:val="superscript"/>
        </w:rPr>
        <w:fldChar w:fldCharType="end"/>
      </w:r>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However, the precise relationship between osmolality and seizure is unclear. In another hypothesis, depression of the Krebs cycle, resulting in enhancement of alternative pathways of energy metabolism including conversion of γ-aminobutyric acid (GABA) to succinic acid </w:t>
      </w:r>
      <w:r w:rsidRPr="00012824">
        <w:rPr>
          <w:rFonts w:ascii="Book Antiqua" w:eastAsia="Book Antiqua" w:hAnsi="Book Antiqua" w:cs="Book Antiqua"/>
          <w:i/>
          <w:iCs/>
          <w:color w:val="000000"/>
        </w:rPr>
        <w:t>via</w:t>
      </w:r>
      <w:r w:rsidRPr="00012824">
        <w:rPr>
          <w:rFonts w:ascii="Book Antiqua" w:eastAsia="Book Antiqua" w:hAnsi="Book Antiqua" w:cs="Book Antiqua"/>
          <w:color w:val="000000"/>
        </w:rPr>
        <w:t xml:space="preserve"> the succinic semialdehyde pathway (GABA shunt). The GABA shunt supplies approximately 40% of the brain energy </w:t>
      </w:r>
      <w:proofErr w:type="gramStart"/>
      <w:r w:rsidRPr="00012824">
        <w:rPr>
          <w:rFonts w:ascii="Book Antiqua" w:eastAsia="Book Antiqua" w:hAnsi="Book Antiqua" w:cs="Book Antiqua"/>
          <w:color w:val="000000"/>
        </w:rPr>
        <w:t>requirements</w:t>
      </w:r>
      <w:r w:rsidRPr="00012824">
        <w:rPr>
          <w:rFonts w:ascii="Book Antiqua" w:eastAsia="Book Antiqua" w:hAnsi="Book Antiqua" w:cs="Book Antiqua"/>
          <w:color w:val="000000"/>
          <w:vertAlign w:val="superscript"/>
        </w:rPr>
        <w:t>[</w:t>
      </w:r>
      <w:proofErr w:type="gramEnd"/>
      <w:hyperlink w:anchor="_ENREF_4" w:tooltip="Guisado, 1975 #22" w:history="1">
        <w:r w:rsidRPr="00012824">
          <w:rPr>
            <w:rFonts w:ascii="Book Antiqua" w:eastAsia="Book Antiqua" w:hAnsi="Book Antiqua" w:cs="Book Antiqua"/>
            <w:color w:val="000000"/>
            <w:vertAlign w:val="superscript"/>
          </w:rPr>
          <w:t>4</w:t>
        </w:r>
      </w:hyperlink>
      <w:r w:rsidRPr="00012824">
        <w:rPr>
          <w:rFonts w:ascii="Book Antiqua" w:eastAsia="Book Antiqua" w:hAnsi="Book Antiqua" w:cs="Book Antiqua"/>
          <w:color w:val="000000"/>
          <w:vertAlign w:val="superscript"/>
        </w:rPr>
        <w:t>]</w:t>
      </w:r>
      <w:r w:rsidRPr="00012824">
        <w:rPr>
          <w:rFonts w:ascii="Book Antiqua" w:eastAsia="Book Antiqua" w:hAnsi="Book Antiqua" w:cs="Book Antiqua"/>
          <w:color w:val="000000"/>
        </w:rPr>
        <w:t xml:space="preserve"> and the resultant decrease in GABA precipitates seizures</w:t>
      </w:r>
      <w:r w:rsidRPr="00012824">
        <w:rPr>
          <w:rFonts w:ascii="Book Antiqua" w:eastAsia="Book Antiqua" w:hAnsi="Book Antiqua" w:cs="Book Antiqua"/>
          <w:color w:val="000000"/>
          <w:vertAlign w:val="superscript"/>
        </w:rPr>
        <w:t>[10]</w:t>
      </w:r>
      <w:r w:rsidRPr="00012824">
        <w:rPr>
          <w:rFonts w:ascii="Book Antiqua" w:eastAsia="Book Antiqua" w:hAnsi="Book Antiqua" w:cs="Book Antiqua"/>
          <w:color w:val="000000"/>
        </w:rPr>
        <w:t>.</w:t>
      </w:r>
    </w:p>
    <w:bookmarkEnd w:id="37"/>
    <w:bookmarkEnd w:id="38"/>
    <w:p w14:paraId="56A2806A" w14:textId="77777777" w:rsidR="00A77B3E" w:rsidRPr="00012824" w:rsidRDefault="00A77B3E" w:rsidP="00012824">
      <w:pPr>
        <w:snapToGrid w:val="0"/>
        <w:spacing w:line="360" w:lineRule="auto"/>
        <w:ind w:firstLine="240"/>
        <w:jc w:val="both"/>
        <w:rPr>
          <w:rFonts w:ascii="Book Antiqua" w:hAnsi="Book Antiqua"/>
        </w:rPr>
      </w:pPr>
    </w:p>
    <w:p w14:paraId="33253F45"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aps/>
          <w:color w:val="000000"/>
          <w:u w:val="single"/>
        </w:rPr>
        <w:t>CONCLUSION</w:t>
      </w:r>
    </w:p>
    <w:p w14:paraId="36F90EF6" w14:textId="13D355ED" w:rsidR="00A77B3E" w:rsidRPr="00012824" w:rsidRDefault="006003B4" w:rsidP="00012824">
      <w:pPr>
        <w:snapToGrid w:val="0"/>
        <w:spacing w:line="360" w:lineRule="auto"/>
        <w:jc w:val="both"/>
        <w:rPr>
          <w:rFonts w:ascii="Book Antiqua" w:hAnsi="Book Antiqua"/>
        </w:rPr>
      </w:pPr>
      <w:bookmarkStart w:id="39" w:name="OLE_LINK42"/>
      <w:r w:rsidRPr="00012824">
        <w:rPr>
          <w:rFonts w:ascii="Book Antiqua" w:eastAsia="Book Antiqua" w:hAnsi="Book Antiqua" w:cs="Book Antiqua"/>
          <w:color w:val="000000"/>
        </w:rPr>
        <w:lastRenderedPageBreak/>
        <w:t xml:space="preserve">In this study, we propose the association of homonymous hemianopia with NKH. We identified subcortical T2 and FLAIR </w:t>
      </w:r>
      <w:proofErr w:type="spellStart"/>
      <w:r w:rsidRPr="00012824">
        <w:rPr>
          <w:rFonts w:ascii="Book Antiqua" w:eastAsia="Book Antiqua" w:hAnsi="Book Antiqua" w:cs="Book Antiqua"/>
          <w:color w:val="000000"/>
        </w:rPr>
        <w:t>hypointe</w:t>
      </w:r>
      <w:r w:rsidR="00B9527D">
        <w:rPr>
          <w:rFonts w:ascii="Book Antiqua" w:eastAsia="Book Antiqua" w:hAnsi="Book Antiqua" w:cs="Book Antiqua"/>
          <w:color w:val="000000"/>
        </w:rPr>
        <w:t>n</w:t>
      </w:r>
      <w:r w:rsidRPr="00012824">
        <w:rPr>
          <w:rFonts w:ascii="Book Antiqua" w:eastAsia="Book Antiqua" w:hAnsi="Book Antiqua" w:cs="Book Antiqua"/>
          <w:color w:val="000000"/>
        </w:rPr>
        <w:t>sity</w:t>
      </w:r>
      <w:proofErr w:type="spellEnd"/>
      <w:r w:rsidRPr="00012824">
        <w:rPr>
          <w:rFonts w:ascii="Book Antiqua" w:eastAsia="Book Antiqua" w:hAnsi="Book Antiqua" w:cs="Book Antiqua"/>
          <w:color w:val="000000"/>
        </w:rPr>
        <w:t xml:space="preserve"> rather than </w:t>
      </w:r>
      <w:proofErr w:type="spellStart"/>
      <w:r w:rsidRPr="00012824">
        <w:rPr>
          <w:rFonts w:ascii="Book Antiqua" w:eastAsia="Book Antiqua" w:hAnsi="Book Antiqua" w:cs="Book Antiqua"/>
          <w:color w:val="000000"/>
        </w:rPr>
        <w:t>hyperintensity</w:t>
      </w:r>
      <w:proofErr w:type="spellEnd"/>
      <w:r w:rsidRPr="00012824">
        <w:rPr>
          <w:rFonts w:ascii="Book Antiqua" w:eastAsia="Book Antiqua" w:hAnsi="Book Antiqua" w:cs="Book Antiqua"/>
          <w:color w:val="000000"/>
        </w:rPr>
        <w:t xml:space="preserve"> as a characteristic feature of homonymous hemianopia associated with NKH. Prompt recognition of the underlying metabolic disturbance is important so that appropriate treatment can be initiated. Aggressive glycemic control and adequate hydration are crucial, </w:t>
      </w:r>
      <w:r w:rsidR="00B9527D">
        <w:rPr>
          <w:rFonts w:ascii="Book Antiqua" w:eastAsia="Book Antiqua" w:hAnsi="Book Antiqua" w:cs="Book Antiqua"/>
          <w:color w:val="000000"/>
        </w:rPr>
        <w:t>as</w:t>
      </w:r>
      <w:r w:rsidRPr="00012824">
        <w:rPr>
          <w:rFonts w:ascii="Book Antiqua" w:eastAsia="Book Antiqua" w:hAnsi="Book Antiqua" w:cs="Book Antiqua"/>
          <w:color w:val="000000"/>
        </w:rPr>
        <w:t xml:space="preserve"> reversal of neurologic deficits depends primarily on </w:t>
      </w:r>
      <w:r w:rsidR="00B9527D">
        <w:rPr>
          <w:rFonts w:ascii="Book Antiqua" w:eastAsia="Book Antiqua" w:hAnsi="Book Antiqua" w:cs="Book Antiqua"/>
          <w:color w:val="000000"/>
        </w:rPr>
        <w:t xml:space="preserve">the </w:t>
      </w:r>
      <w:r w:rsidRPr="00012824">
        <w:rPr>
          <w:rFonts w:ascii="Book Antiqua" w:eastAsia="Book Antiqua" w:hAnsi="Book Antiqua" w:cs="Book Antiqua"/>
          <w:color w:val="000000"/>
        </w:rPr>
        <w:t>correction of hyperglycemia. NKH</w:t>
      </w:r>
      <w:r w:rsidR="00B9527D">
        <w:rPr>
          <w:rFonts w:ascii="Book Antiqua" w:eastAsia="Book Antiqua" w:hAnsi="Book Antiqua" w:cs="Book Antiqua"/>
          <w:color w:val="000000"/>
        </w:rPr>
        <w:t>-</w:t>
      </w:r>
      <w:r w:rsidRPr="00012824">
        <w:rPr>
          <w:rFonts w:ascii="Book Antiqua" w:eastAsia="Book Antiqua" w:hAnsi="Book Antiqua" w:cs="Book Antiqua"/>
          <w:color w:val="000000"/>
        </w:rPr>
        <w:t>associated seizures may be refractory in the acute phase, although long-term use of AEDs is not required.</w:t>
      </w:r>
    </w:p>
    <w:bookmarkEnd w:id="39"/>
    <w:p w14:paraId="0BBFC57E" w14:textId="77777777" w:rsidR="00A77B3E" w:rsidRPr="00012824" w:rsidRDefault="00A77B3E" w:rsidP="00012824">
      <w:pPr>
        <w:snapToGrid w:val="0"/>
        <w:spacing w:line="360" w:lineRule="auto"/>
        <w:jc w:val="both"/>
        <w:rPr>
          <w:rFonts w:ascii="Book Antiqua" w:hAnsi="Book Antiqua"/>
        </w:rPr>
      </w:pPr>
    </w:p>
    <w:p w14:paraId="5708293F"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aps/>
          <w:color w:val="000000"/>
          <w:u w:val="single"/>
        </w:rPr>
        <w:t>ACKNOWLEDGEMENTS</w:t>
      </w:r>
    </w:p>
    <w:p w14:paraId="6F2331BF"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shd w:val="clear" w:color="auto" w:fill="FFFFFF"/>
        </w:rPr>
        <w:t>We are thankful to the patient who agreed to participate in this study.</w:t>
      </w:r>
    </w:p>
    <w:p w14:paraId="343860C0" w14:textId="77777777" w:rsidR="00A77B3E" w:rsidRPr="00012824" w:rsidRDefault="00A77B3E" w:rsidP="00012824">
      <w:pPr>
        <w:snapToGrid w:val="0"/>
        <w:spacing w:line="360" w:lineRule="auto"/>
        <w:jc w:val="both"/>
        <w:rPr>
          <w:rFonts w:ascii="Book Antiqua" w:hAnsi="Book Antiqua"/>
        </w:rPr>
      </w:pPr>
    </w:p>
    <w:p w14:paraId="71E48308"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t>REFERENCES</w:t>
      </w:r>
    </w:p>
    <w:p w14:paraId="6683CF94" w14:textId="77777777" w:rsidR="00A77B3E" w:rsidRPr="00012824" w:rsidRDefault="006003B4" w:rsidP="00012824">
      <w:pPr>
        <w:snapToGrid w:val="0"/>
        <w:spacing w:line="360" w:lineRule="auto"/>
        <w:jc w:val="both"/>
        <w:rPr>
          <w:rFonts w:ascii="Book Antiqua" w:hAnsi="Book Antiqua"/>
        </w:rPr>
      </w:pPr>
      <w:bookmarkStart w:id="40" w:name="OLE_LINK6"/>
      <w:bookmarkStart w:id="41" w:name="OLE_LINK7"/>
      <w:r w:rsidRPr="00012824">
        <w:rPr>
          <w:rFonts w:ascii="Book Antiqua" w:eastAsia="Book Antiqua" w:hAnsi="Book Antiqua" w:cs="Book Antiqua"/>
          <w:color w:val="000000"/>
        </w:rPr>
        <w:t xml:space="preserve">1 </w:t>
      </w:r>
      <w:proofErr w:type="spellStart"/>
      <w:r w:rsidR="00B80906" w:rsidRPr="00012824">
        <w:rPr>
          <w:rFonts w:ascii="Book Antiqua" w:eastAsia="Book Antiqua" w:hAnsi="Book Antiqua" w:cs="Book Antiqua"/>
          <w:b/>
          <w:bCs/>
          <w:color w:val="000000"/>
        </w:rPr>
        <w:t>Bacanu</w:t>
      </w:r>
      <w:proofErr w:type="spellEnd"/>
      <w:r w:rsidR="00B80906" w:rsidRPr="00012824">
        <w:rPr>
          <w:rFonts w:ascii="Book Antiqua" w:eastAsia="Book Antiqua" w:hAnsi="Book Antiqua" w:cs="Book Antiqua"/>
          <w:b/>
          <w:bCs/>
          <w:color w:val="000000"/>
        </w:rPr>
        <w:t xml:space="preserve"> </w:t>
      </w:r>
      <w:r w:rsidRPr="00012824">
        <w:rPr>
          <w:rFonts w:ascii="Book Antiqua" w:eastAsia="Book Antiqua" w:hAnsi="Book Antiqua" w:cs="Book Antiqua"/>
          <w:b/>
          <w:bCs/>
          <w:color w:val="000000"/>
        </w:rPr>
        <w:t>G</w:t>
      </w:r>
      <w:r w:rsidRPr="00012824">
        <w:rPr>
          <w:rFonts w:ascii="Book Antiqua" w:eastAsia="Book Antiqua" w:hAnsi="Book Antiqua" w:cs="Book Antiqua"/>
          <w:color w:val="000000"/>
        </w:rPr>
        <w:t xml:space="preserve">, </w:t>
      </w:r>
      <w:proofErr w:type="spellStart"/>
      <w:r w:rsidR="00B80906" w:rsidRPr="00012824">
        <w:rPr>
          <w:rFonts w:ascii="Book Antiqua" w:eastAsia="Book Antiqua" w:hAnsi="Book Antiqua" w:cs="Book Antiqua"/>
          <w:color w:val="000000"/>
        </w:rPr>
        <w:t>Anghelescu</w:t>
      </w:r>
      <w:proofErr w:type="spellEnd"/>
      <w:r w:rsidR="00B80906" w:rsidRPr="00012824">
        <w:rPr>
          <w:rFonts w:ascii="Book Antiqua" w:eastAsia="Book Antiqua" w:hAnsi="Book Antiqua" w:cs="Book Antiqua"/>
          <w:color w:val="000000"/>
        </w:rPr>
        <w:t xml:space="preserve"> </w:t>
      </w:r>
      <w:r w:rsidRPr="00012824">
        <w:rPr>
          <w:rFonts w:ascii="Book Antiqua" w:eastAsia="Book Antiqua" w:hAnsi="Book Antiqua" w:cs="Book Antiqua"/>
          <w:color w:val="000000"/>
        </w:rPr>
        <w:t xml:space="preserve">L, </w:t>
      </w:r>
      <w:proofErr w:type="spellStart"/>
      <w:r w:rsidR="00B80906" w:rsidRPr="00012824">
        <w:rPr>
          <w:rFonts w:ascii="Book Antiqua" w:eastAsia="Book Antiqua" w:hAnsi="Book Antiqua" w:cs="Book Antiqua"/>
          <w:color w:val="000000"/>
        </w:rPr>
        <w:t>Mihailov</w:t>
      </w:r>
      <w:proofErr w:type="spellEnd"/>
      <w:r w:rsidR="00B80906" w:rsidRPr="00012824">
        <w:rPr>
          <w:rFonts w:ascii="Book Antiqua" w:eastAsia="Book Antiqua" w:hAnsi="Book Antiqua" w:cs="Book Antiqua"/>
          <w:color w:val="000000"/>
        </w:rPr>
        <w:t xml:space="preserve"> </w:t>
      </w:r>
      <w:r w:rsidRPr="00012824">
        <w:rPr>
          <w:rFonts w:ascii="Book Antiqua" w:eastAsia="Book Antiqua" w:hAnsi="Book Antiqua" w:cs="Book Antiqua"/>
          <w:color w:val="000000"/>
        </w:rPr>
        <w:t xml:space="preserve">E, </w:t>
      </w:r>
      <w:proofErr w:type="spellStart"/>
      <w:r w:rsidR="00B80906" w:rsidRPr="00012824">
        <w:rPr>
          <w:rFonts w:ascii="Book Antiqua" w:eastAsia="Book Antiqua" w:hAnsi="Book Antiqua" w:cs="Book Antiqua"/>
          <w:color w:val="000000"/>
        </w:rPr>
        <w:t>Wilkomm</w:t>
      </w:r>
      <w:proofErr w:type="spellEnd"/>
      <w:r w:rsidR="00B80906" w:rsidRPr="00012824">
        <w:rPr>
          <w:rFonts w:ascii="Book Antiqua" w:eastAsia="Book Antiqua" w:hAnsi="Book Antiqua" w:cs="Book Antiqua"/>
          <w:color w:val="000000"/>
        </w:rPr>
        <w:t xml:space="preserve"> </w:t>
      </w:r>
      <w:r w:rsidRPr="00012824">
        <w:rPr>
          <w:rFonts w:ascii="Book Antiqua" w:eastAsia="Book Antiqua" w:hAnsi="Book Antiqua" w:cs="Book Antiqua"/>
          <w:color w:val="000000"/>
        </w:rPr>
        <w:t>I. [</w:t>
      </w:r>
      <w:r w:rsidR="00B80906" w:rsidRPr="00012824">
        <w:rPr>
          <w:rFonts w:ascii="Book Antiqua" w:eastAsia="Book Antiqua" w:hAnsi="Book Antiqua" w:cs="Book Antiqua"/>
          <w:color w:val="000000"/>
        </w:rPr>
        <w:t xml:space="preserve">Hyperosmolar Diabetic Coma without </w:t>
      </w:r>
      <w:proofErr w:type="spellStart"/>
      <w:r w:rsidR="00B80906" w:rsidRPr="00012824">
        <w:rPr>
          <w:rFonts w:ascii="Book Antiqua" w:eastAsia="Book Antiqua" w:hAnsi="Book Antiqua" w:cs="Book Antiqua"/>
          <w:color w:val="000000"/>
        </w:rPr>
        <w:t>Acidoketosis</w:t>
      </w:r>
      <w:proofErr w:type="spellEnd"/>
      <w:r w:rsidRPr="00012824">
        <w:rPr>
          <w:rFonts w:ascii="Book Antiqua" w:eastAsia="Book Antiqua" w:hAnsi="Book Antiqua" w:cs="Book Antiqua"/>
          <w:color w:val="000000"/>
        </w:rPr>
        <w:t xml:space="preserve">]. </w:t>
      </w:r>
      <w:r w:rsidRPr="00012824">
        <w:rPr>
          <w:rFonts w:ascii="Book Antiqua" w:eastAsia="Book Antiqua" w:hAnsi="Book Antiqua" w:cs="Book Antiqua"/>
          <w:i/>
          <w:iCs/>
          <w:color w:val="000000"/>
        </w:rPr>
        <w:t>Med Interna (Bucur)</w:t>
      </w:r>
      <w:r w:rsidRPr="00012824">
        <w:rPr>
          <w:rFonts w:ascii="Book Antiqua" w:eastAsia="Book Antiqua" w:hAnsi="Book Antiqua" w:cs="Book Antiqua"/>
          <w:color w:val="000000"/>
        </w:rPr>
        <w:t xml:space="preserve"> 1965; </w:t>
      </w:r>
      <w:r w:rsidRPr="00012824">
        <w:rPr>
          <w:rFonts w:ascii="Book Antiqua" w:eastAsia="Book Antiqua" w:hAnsi="Book Antiqua" w:cs="Book Antiqua"/>
          <w:b/>
          <w:bCs/>
          <w:color w:val="000000"/>
        </w:rPr>
        <w:t>17</w:t>
      </w:r>
      <w:r w:rsidRPr="00012824">
        <w:rPr>
          <w:rFonts w:ascii="Book Antiqua" w:eastAsia="Book Antiqua" w:hAnsi="Book Antiqua" w:cs="Book Antiqua"/>
          <w:color w:val="000000"/>
        </w:rPr>
        <w:t>: 353-359 [PMID: 14325530]</w:t>
      </w:r>
    </w:p>
    <w:p w14:paraId="69BF3C67"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2 </w:t>
      </w:r>
      <w:r w:rsidRPr="00012824">
        <w:rPr>
          <w:rFonts w:ascii="Book Antiqua" w:eastAsia="Book Antiqua" w:hAnsi="Book Antiqua" w:cs="Book Antiqua"/>
          <w:b/>
          <w:bCs/>
          <w:color w:val="000000"/>
        </w:rPr>
        <w:t>Chung SJ</w:t>
      </w:r>
      <w:r w:rsidRPr="00012824">
        <w:rPr>
          <w:rFonts w:ascii="Book Antiqua" w:eastAsia="Book Antiqua" w:hAnsi="Book Antiqua" w:cs="Book Antiqua"/>
          <w:color w:val="000000"/>
        </w:rPr>
        <w:t xml:space="preserve">, Lee JH, Lee SA, No YJ, </w:t>
      </w:r>
      <w:proofErr w:type="spellStart"/>
      <w:r w:rsidRPr="00012824">
        <w:rPr>
          <w:rFonts w:ascii="Book Antiqua" w:eastAsia="Book Antiqua" w:hAnsi="Book Antiqua" w:cs="Book Antiqua"/>
          <w:color w:val="000000"/>
        </w:rPr>
        <w:t>Im</w:t>
      </w:r>
      <w:proofErr w:type="spellEnd"/>
      <w:r w:rsidRPr="00012824">
        <w:rPr>
          <w:rFonts w:ascii="Book Antiqua" w:eastAsia="Book Antiqua" w:hAnsi="Book Antiqua" w:cs="Book Antiqua"/>
          <w:color w:val="000000"/>
        </w:rPr>
        <w:t xml:space="preserve"> JH, Lee MC. Co-occurrence of seizure and chorea in a patient with nonketotic hyperglycemia. </w:t>
      </w:r>
      <w:r w:rsidRPr="00012824">
        <w:rPr>
          <w:rFonts w:ascii="Book Antiqua" w:eastAsia="Book Antiqua" w:hAnsi="Book Antiqua" w:cs="Book Antiqua"/>
          <w:i/>
          <w:iCs/>
          <w:color w:val="000000"/>
        </w:rPr>
        <w:t>Eur Neurol</w:t>
      </w:r>
      <w:r w:rsidRPr="00012824">
        <w:rPr>
          <w:rFonts w:ascii="Book Antiqua" w:eastAsia="Book Antiqua" w:hAnsi="Book Antiqua" w:cs="Book Antiqua"/>
          <w:color w:val="000000"/>
        </w:rPr>
        <w:t xml:space="preserve"> 2005; </w:t>
      </w:r>
      <w:r w:rsidRPr="00012824">
        <w:rPr>
          <w:rFonts w:ascii="Book Antiqua" w:eastAsia="Book Antiqua" w:hAnsi="Book Antiqua" w:cs="Book Antiqua"/>
          <w:b/>
          <w:bCs/>
          <w:color w:val="000000"/>
        </w:rPr>
        <w:t>54</w:t>
      </w:r>
      <w:r w:rsidRPr="00012824">
        <w:rPr>
          <w:rFonts w:ascii="Book Antiqua" w:eastAsia="Book Antiqua" w:hAnsi="Book Antiqua" w:cs="Book Antiqua"/>
          <w:color w:val="000000"/>
        </w:rPr>
        <w:t>: 230-232 [PMID: 16401900 DOI: 10.1159/000090717]</w:t>
      </w:r>
    </w:p>
    <w:p w14:paraId="687D1AE0"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3 </w:t>
      </w:r>
      <w:r w:rsidRPr="00012824">
        <w:rPr>
          <w:rFonts w:ascii="Book Antiqua" w:eastAsia="Book Antiqua" w:hAnsi="Book Antiqua" w:cs="Book Antiqua"/>
          <w:b/>
          <w:bCs/>
          <w:color w:val="000000"/>
        </w:rPr>
        <w:t>Singh BM</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Strobos</w:t>
      </w:r>
      <w:proofErr w:type="spellEnd"/>
      <w:r w:rsidRPr="00012824">
        <w:rPr>
          <w:rFonts w:ascii="Book Antiqua" w:eastAsia="Book Antiqua" w:hAnsi="Book Antiqua" w:cs="Book Antiqua"/>
          <w:color w:val="000000"/>
        </w:rPr>
        <w:t xml:space="preserve"> RJ. </w:t>
      </w:r>
      <w:proofErr w:type="spellStart"/>
      <w:r w:rsidRPr="00012824">
        <w:rPr>
          <w:rFonts w:ascii="Book Antiqua" w:eastAsia="Book Antiqua" w:hAnsi="Book Antiqua" w:cs="Book Antiqua"/>
          <w:color w:val="000000"/>
        </w:rPr>
        <w:t>Epilepsia</w:t>
      </w:r>
      <w:proofErr w:type="spellEnd"/>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partialis</w:t>
      </w:r>
      <w:proofErr w:type="spellEnd"/>
      <w:r w:rsidRPr="00012824">
        <w:rPr>
          <w:rFonts w:ascii="Book Antiqua" w:eastAsia="Book Antiqua" w:hAnsi="Book Antiqua" w:cs="Book Antiqua"/>
          <w:color w:val="000000"/>
        </w:rPr>
        <w:t xml:space="preserve"> continua associated with nonketotic hyperglycemia: clinical and biochemical profile of 21 patients. </w:t>
      </w:r>
      <w:r w:rsidRPr="00012824">
        <w:rPr>
          <w:rFonts w:ascii="Book Antiqua" w:eastAsia="Book Antiqua" w:hAnsi="Book Antiqua" w:cs="Book Antiqua"/>
          <w:i/>
          <w:iCs/>
          <w:color w:val="000000"/>
        </w:rPr>
        <w:t>Ann Neurol</w:t>
      </w:r>
      <w:r w:rsidRPr="00012824">
        <w:rPr>
          <w:rFonts w:ascii="Book Antiqua" w:eastAsia="Book Antiqua" w:hAnsi="Book Antiqua" w:cs="Book Antiqua"/>
          <w:color w:val="000000"/>
        </w:rPr>
        <w:t xml:space="preserve"> 1980; </w:t>
      </w:r>
      <w:r w:rsidRPr="00012824">
        <w:rPr>
          <w:rFonts w:ascii="Book Antiqua" w:eastAsia="Book Antiqua" w:hAnsi="Book Antiqua" w:cs="Book Antiqua"/>
          <w:b/>
          <w:bCs/>
          <w:color w:val="000000"/>
        </w:rPr>
        <w:t>8</w:t>
      </w:r>
      <w:r w:rsidRPr="00012824">
        <w:rPr>
          <w:rFonts w:ascii="Book Antiqua" w:eastAsia="Book Antiqua" w:hAnsi="Book Antiqua" w:cs="Book Antiqua"/>
          <w:color w:val="000000"/>
        </w:rPr>
        <w:t>: 155-160 [PMID: 6775582 DOI: 10.1002/ana.410080205]</w:t>
      </w:r>
    </w:p>
    <w:p w14:paraId="227CECF3"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4 </w:t>
      </w:r>
      <w:proofErr w:type="spellStart"/>
      <w:r w:rsidRPr="00012824">
        <w:rPr>
          <w:rFonts w:ascii="Book Antiqua" w:eastAsia="Book Antiqua" w:hAnsi="Book Antiqua" w:cs="Book Antiqua"/>
          <w:b/>
          <w:bCs/>
          <w:color w:val="000000"/>
        </w:rPr>
        <w:t>Guisado</w:t>
      </w:r>
      <w:proofErr w:type="spellEnd"/>
      <w:r w:rsidRPr="00012824">
        <w:rPr>
          <w:rFonts w:ascii="Book Antiqua" w:eastAsia="Book Antiqua" w:hAnsi="Book Antiqua" w:cs="Book Antiqua"/>
          <w:b/>
          <w:bCs/>
          <w:color w:val="000000"/>
        </w:rPr>
        <w:t xml:space="preserve"> R</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Arieff</w:t>
      </w:r>
      <w:proofErr w:type="spellEnd"/>
      <w:r w:rsidRPr="00012824">
        <w:rPr>
          <w:rFonts w:ascii="Book Antiqua" w:eastAsia="Book Antiqua" w:hAnsi="Book Antiqua" w:cs="Book Antiqua"/>
          <w:color w:val="000000"/>
        </w:rPr>
        <w:t xml:space="preserve"> AI. Neurologic manifestations of diabetic comas: correlation with biochemical alterations in the brain. </w:t>
      </w:r>
      <w:r w:rsidRPr="00012824">
        <w:rPr>
          <w:rFonts w:ascii="Book Antiqua" w:eastAsia="Book Antiqua" w:hAnsi="Book Antiqua" w:cs="Book Antiqua"/>
          <w:i/>
          <w:iCs/>
          <w:color w:val="000000"/>
        </w:rPr>
        <w:t>Metabolism</w:t>
      </w:r>
      <w:r w:rsidRPr="00012824">
        <w:rPr>
          <w:rFonts w:ascii="Book Antiqua" w:eastAsia="Book Antiqua" w:hAnsi="Book Antiqua" w:cs="Book Antiqua"/>
          <w:color w:val="000000"/>
        </w:rPr>
        <w:t xml:space="preserve"> 1975; </w:t>
      </w:r>
      <w:r w:rsidRPr="00012824">
        <w:rPr>
          <w:rFonts w:ascii="Book Antiqua" w:eastAsia="Book Antiqua" w:hAnsi="Book Antiqua" w:cs="Book Antiqua"/>
          <w:b/>
          <w:bCs/>
          <w:color w:val="000000"/>
        </w:rPr>
        <w:t>24</w:t>
      </w:r>
      <w:r w:rsidRPr="00012824">
        <w:rPr>
          <w:rFonts w:ascii="Book Antiqua" w:eastAsia="Book Antiqua" w:hAnsi="Book Antiqua" w:cs="Book Antiqua"/>
          <w:color w:val="000000"/>
        </w:rPr>
        <w:t>: 665-679 [PMID: 805337 DOI: 10.1016/0026-0495(75)90146-8]</w:t>
      </w:r>
    </w:p>
    <w:p w14:paraId="2D9AFD7F"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5 </w:t>
      </w:r>
      <w:proofErr w:type="spellStart"/>
      <w:r w:rsidRPr="00012824">
        <w:rPr>
          <w:rFonts w:ascii="Book Antiqua" w:eastAsia="Book Antiqua" w:hAnsi="Book Antiqua" w:cs="Book Antiqua"/>
          <w:b/>
          <w:bCs/>
          <w:color w:val="000000"/>
        </w:rPr>
        <w:t>Maccario</w:t>
      </w:r>
      <w:proofErr w:type="spellEnd"/>
      <w:r w:rsidRPr="00012824">
        <w:rPr>
          <w:rFonts w:ascii="Book Antiqua" w:eastAsia="Book Antiqua" w:hAnsi="Book Antiqua" w:cs="Book Antiqua"/>
          <w:b/>
          <w:bCs/>
          <w:color w:val="000000"/>
        </w:rPr>
        <w:t xml:space="preserve"> M</w:t>
      </w:r>
      <w:r w:rsidRPr="00012824">
        <w:rPr>
          <w:rFonts w:ascii="Book Antiqua" w:eastAsia="Book Antiqua" w:hAnsi="Book Antiqua" w:cs="Book Antiqua"/>
          <w:color w:val="000000"/>
        </w:rPr>
        <w:t xml:space="preserve">. Neurological dysfunction associated with nonketotic hyperglycemia. </w:t>
      </w:r>
      <w:r w:rsidRPr="00012824">
        <w:rPr>
          <w:rFonts w:ascii="Book Antiqua" w:eastAsia="Book Antiqua" w:hAnsi="Book Antiqua" w:cs="Book Antiqua"/>
          <w:i/>
          <w:iCs/>
          <w:color w:val="000000"/>
        </w:rPr>
        <w:t>Arch Neurol</w:t>
      </w:r>
      <w:r w:rsidRPr="00012824">
        <w:rPr>
          <w:rFonts w:ascii="Book Antiqua" w:eastAsia="Book Antiqua" w:hAnsi="Book Antiqua" w:cs="Book Antiqua"/>
          <w:color w:val="000000"/>
        </w:rPr>
        <w:t xml:space="preserve"> 1968; </w:t>
      </w:r>
      <w:r w:rsidRPr="00012824">
        <w:rPr>
          <w:rFonts w:ascii="Book Antiqua" w:eastAsia="Book Antiqua" w:hAnsi="Book Antiqua" w:cs="Book Antiqua"/>
          <w:b/>
          <w:bCs/>
          <w:color w:val="000000"/>
        </w:rPr>
        <w:t>19</w:t>
      </w:r>
      <w:r w:rsidRPr="00012824">
        <w:rPr>
          <w:rFonts w:ascii="Book Antiqua" w:eastAsia="Book Antiqua" w:hAnsi="Book Antiqua" w:cs="Book Antiqua"/>
          <w:color w:val="000000"/>
        </w:rPr>
        <w:t>: 525-534 [PMID: 5684300 DOI: 10.1001/archneur.1968.00480050095009]</w:t>
      </w:r>
    </w:p>
    <w:p w14:paraId="2DFBB519" w14:textId="72961BBF"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lastRenderedPageBreak/>
        <w:t xml:space="preserve">6 </w:t>
      </w:r>
      <w:proofErr w:type="spellStart"/>
      <w:r w:rsidRPr="00012824">
        <w:rPr>
          <w:rFonts w:ascii="Book Antiqua" w:eastAsia="Book Antiqua" w:hAnsi="Book Antiqua" w:cs="Book Antiqua"/>
          <w:b/>
          <w:bCs/>
        </w:rPr>
        <w:t>M</w:t>
      </w:r>
      <w:r w:rsidR="000C45BB" w:rsidRPr="00012824">
        <w:rPr>
          <w:rFonts w:ascii="Book Antiqua" w:eastAsia="Book Antiqua" w:hAnsi="Book Antiqua" w:cs="Book Antiqua"/>
          <w:b/>
          <w:bCs/>
        </w:rPr>
        <w:t>accario</w:t>
      </w:r>
      <w:proofErr w:type="spellEnd"/>
      <w:r w:rsidR="000C45BB" w:rsidRPr="00012824">
        <w:rPr>
          <w:rFonts w:ascii="Book Antiqua" w:eastAsia="Book Antiqua" w:hAnsi="Book Antiqua" w:cs="Book Antiqua"/>
          <w:b/>
          <w:bCs/>
        </w:rPr>
        <w:t xml:space="preserve"> M</w:t>
      </w:r>
      <w:r w:rsidRPr="00012824">
        <w:rPr>
          <w:rFonts w:ascii="Book Antiqua" w:eastAsia="Book Antiqua" w:hAnsi="Book Antiqua" w:cs="Book Antiqua"/>
        </w:rPr>
        <w:t xml:space="preserve">, </w:t>
      </w:r>
      <w:proofErr w:type="spellStart"/>
      <w:r w:rsidRPr="00012824">
        <w:rPr>
          <w:rFonts w:ascii="Book Antiqua" w:eastAsia="Book Antiqua" w:hAnsi="Book Antiqua" w:cs="Book Antiqua"/>
        </w:rPr>
        <w:t>M</w:t>
      </w:r>
      <w:r w:rsidR="000C45BB" w:rsidRPr="00012824">
        <w:rPr>
          <w:rFonts w:ascii="Book Antiqua" w:eastAsia="Book Antiqua" w:hAnsi="Book Antiqua" w:cs="Book Antiqua"/>
        </w:rPr>
        <w:t>essis</w:t>
      </w:r>
      <w:proofErr w:type="spellEnd"/>
      <w:r w:rsidR="000C45BB" w:rsidRPr="00012824">
        <w:rPr>
          <w:rFonts w:ascii="Book Antiqua" w:eastAsia="Book Antiqua" w:hAnsi="Book Antiqua" w:cs="Book Antiqua"/>
        </w:rPr>
        <w:t xml:space="preserve"> CP</w:t>
      </w:r>
      <w:r w:rsidRPr="00012824">
        <w:rPr>
          <w:rFonts w:ascii="Book Antiqua" w:eastAsia="Book Antiqua" w:hAnsi="Book Antiqua" w:cs="Book Antiqua"/>
        </w:rPr>
        <w:t xml:space="preserve">, </w:t>
      </w:r>
      <w:proofErr w:type="spellStart"/>
      <w:r w:rsidRPr="00012824">
        <w:rPr>
          <w:rFonts w:ascii="Book Antiqua" w:eastAsia="Book Antiqua" w:hAnsi="Book Antiqua" w:cs="Book Antiqua"/>
        </w:rPr>
        <w:t>V</w:t>
      </w:r>
      <w:r w:rsidR="000C45BB" w:rsidRPr="00012824">
        <w:rPr>
          <w:rFonts w:ascii="Book Antiqua" w:eastAsia="Book Antiqua" w:hAnsi="Book Antiqua" w:cs="Book Antiqua"/>
        </w:rPr>
        <w:t>astola</w:t>
      </w:r>
      <w:proofErr w:type="spellEnd"/>
      <w:r w:rsidR="000C45BB" w:rsidRPr="00012824">
        <w:rPr>
          <w:rFonts w:ascii="Book Antiqua" w:eastAsia="Book Antiqua" w:hAnsi="Book Antiqua" w:cs="Book Antiqua"/>
        </w:rPr>
        <w:t xml:space="preserve"> EF</w:t>
      </w:r>
      <w:r w:rsidRPr="00012824">
        <w:rPr>
          <w:rFonts w:ascii="Book Antiqua" w:eastAsia="Book Antiqua" w:hAnsi="Book Antiqua" w:cs="Book Antiqua"/>
        </w:rPr>
        <w:t>. F</w:t>
      </w:r>
      <w:r w:rsidR="000C45BB" w:rsidRPr="00012824">
        <w:rPr>
          <w:rFonts w:ascii="Book Antiqua" w:eastAsia="Book Antiqua" w:hAnsi="Book Antiqua" w:cs="Book Antiqua"/>
        </w:rPr>
        <w:t xml:space="preserve">ocal seizures as a manifestation of hyperglycemia without ketoacidosis. </w:t>
      </w:r>
      <w:r w:rsidR="000C45BB" w:rsidRPr="00012824">
        <w:rPr>
          <w:rFonts w:ascii="Book Antiqua" w:eastAsia="Book Antiqua" w:hAnsi="Book Antiqua" w:cs="Book Antiqua"/>
          <w:caps/>
        </w:rPr>
        <w:t>a</w:t>
      </w:r>
      <w:r w:rsidR="000C45BB" w:rsidRPr="00012824">
        <w:rPr>
          <w:rFonts w:ascii="Book Antiqua" w:eastAsia="Book Antiqua" w:hAnsi="Book Antiqua" w:cs="Book Antiqua"/>
        </w:rPr>
        <w:t xml:space="preserve"> report of seven cases with review of the literature.</w:t>
      </w:r>
      <w:r w:rsidRPr="00012824">
        <w:rPr>
          <w:rFonts w:ascii="Book Antiqua" w:eastAsia="Book Antiqua" w:hAnsi="Book Antiqua" w:cs="Book Antiqua"/>
        </w:rPr>
        <w:t xml:space="preserve"> </w:t>
      </w:r>
      <w:r w:rsidRPr="00012824">
        <w:rPr>
          <w:rFonts w:ascii="Book Antiqua" w:eastAsia="Book Antiqua" w:hAnsi="Book Antiqua" w:cs="Book Antiqua"/>
          <w:i/>
          <w:iCs/>
        </w:rPr>
        <w:t>Neurology</w:t>
      </w:r>
      <w:r w:rsidRPr="00012824">
        <w:rPr>
          <w:rFonts w:ascii="Book Antiqua" w:eastAsia="Book Antiqua" w:hAnsi="Book Antiqua" w:cs="Book Antiqua"/>
        </w:rPr>
        <w:t xml:space="preserve"> 1965; </w:t>
      </w:r>
      <w:r w:rsidRPr="00012824">
        <w:rPr>
          <w:rFonts w:ascii="Book Antiqua" w:eastAsia="Book Antiqua" w:hAnsi="Book Antiqua" w:cs="Book Antiqua"/>
          <w:b/>
          <w:bCs/>
        </w:rPr>
        <w:t>15</w:t>
      </w:r>
      <w:r w:rsidRPr="00012824">
        <w:rPr>
          <w:rFonts w:ascii="Book Antiqua" w:eastAsia="Book Antiqua" w:hAnsi="Book Antiqua" w:cs="Book Antiqua"/>
        </w:rPr>
        <w:t>: 195-206 [PMID: 14262318 DOI: 10.1212/wnl.15.3.195]</w:t>
      </w:r>
    </w:p>
    <w:p w14:paraId="2C5F5042"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7 </w:t>
      </w:r>
      <w:r w:rsidRPr="00012824">
        <w:rPr>
          <w:rFonts w:ascii="Book Antiqua" w:eastAsia="Book Antiqua" w:hAnsi="Book Antiqua" w:cs="Book Antiqua"/>
          <w:b/>
          <w:bCs/>
          <w:color w:val="000000"/>
        </w:rPr>
        <w:t>Cochin JP</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Hannequin</w:t>
      </w:r>
      <w:proofErr w:type="spellEnd"/>
      <w:r w:rsidRPr="00012824">
        <w:rPr>
          <w:rFonts w:ascii="Book Antiqua" w:eastAsia="Book Antiqua" w:hAnsi="Book Antiqua" w:cs="Book Antiqua"/>
          <w:color w:val="000000"/>
        </w:rPr>
        <w:t xml:space="preserve"> D, </w:t>
      </w:r>
      <w:proofErr w:type="spellStart"/>
      <w:r w:rsidRPr="00012824">
        <w:rPr>
          <w:rFonts w:ascii="Book Antiqua" w:eastAsia="Book Antiqua" w:hAnsi="Book Antiqua" w:cs="Book Antiqua"/>
          <w:color w:val="000000"/>
        </w:rPr>
        <w:t>Delangre</w:t>
      </w:r>
      <w:proofErr w:type="spellEnd"/>
      <w:r w:rsidRPr="00012824">
        <w:rPr>
          <w:rFonts w:ascii="Book Antiqua" w:eastAsia="Book Antiqua" w:hAnsi="Book Antiqua" w:cs="Book Antiqua"/>
          <w:color w:val="000000"/>
        </w:rPr>
        <w:t xml:space="preserve"> T, </w:t>
      </w:r>
      <w:proofErr w:type="spellStart"/>
      <w:r w:rsidRPr="00012824">
        <w:rPr>
          <w:rFonts w:ascii="Book Antiqua" w:eastAsia="Book Antiqua" w:hAnsi="Book Antiqua" w:cs="Book Antiqua"/>
          <w:color w:val="000000"/>
        </w:rPr>
        <w:t>Guegan-Massardier</w:t>
      </w:r>
      <w:proofErr w:type="spellEnd"/>
      <w:r w:rsidRPr="00012824">
        <w:rPr>
          <w:rFonts w:ascii="Book Antiqua" w:eastAsia="Book Antiqua" w:hAnsi="Book Antiqua" w:cs="Book Antiqua"/>
          <w:color w:val="000000"/>
        </w:rPr>
        <w:t xml:space="preserve"> E, Augustin P. [Continuous partial epilepsy disclosing diabetes mellitus]. </w:t>
      </w:r>
      <w:r w:rsidRPr="00012824">
        <w:rPr>
          <w:rFonts w:ascii="Book Antiqua" w:eastAsia="Book Antiqua" w:hAnsi="Book Antiqua" w:cs="Book Antiqua"/>
          <w:i/>
          <w:iCs/>
          <w:color w:val="000000"/>
        </w:rPr>
        <w:t>Rev Neurol (Paris)</w:t>
      </w:r>
      <w:r w:rsidRPr="00012824">
        <w:rPr>
          <w:rFonts w:ascii="Book Antiqua" w:eastAsia="Book Antiqua" w:hAnsi="Book Antiqua" w:cs="Book Antiqua"/>
          <w:color w:val="000000"/>
        </w:rPr>
        <w:t xml:space="preserve"> 1994; </w:t>
      </w:r>
      <w:r w:rsidRPr="00012824">
        <w:rPr>
          <w:rFonts w:ascii="Book Antiqua" w:eastAsia="Book Antiqua" w:hAnsi="Book Antiqua" w:cs="Book Antiqua"/>
          <w:b/>
          <w:bCs/>
          <w:color w:val="000000"/>
        </w:rPr>
        <w:t>150</w:t>
      </w:r>
      <w:r w:rsidRPr="00012824">
        <w:rPr>
          <w:rFonts w:ascii="Book Antiqua" w:eastAsia="Book Antiqua" w:hAnsi="Book Antiqua" w:cs="Book Antiqua"/>
          <w:color w:val="000000"/>
        </w:rPr>
        <w:t>: 239-241 [PMID: 7863172]</w:t>
      </w:r>
    </w:p>
    <w:p w14:paraId="5F96B516"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8 </w:t>
      </w:r>
      <w:r w:rsidRPr="00012824">
        <w:rPr>
          <w:rFonts w:ascii="Book Antiqua" w:eastAsia="Book Antiqua" w:hAnsi="Book Antiqua" w:cs="Book Antiqua"/>
          <w:b/>
          <w:bCs/>
          <w:color w:val="000000"/>
        </w:rPr>
        <w:t>Johnson SF</w:t>
      </w:r>
      <w:r w:rsidRPr="00012824">
        <w:rPr>
          <w:rFonts w:ascii="Book Antiqua" w:eastAsia="Book Antiqua" w:hAnsi="Book Antiqua" w:cs="Book Antiqua"/>
          <w:color w:val="000000"/>
        </w:rPr>
        <w:t xml:space="preserve">, Loge RV. Palinopsia due to nonketotic hyperglycemia. </w:t>
      </w:r>
      <w:r w:rsidRPr="00012824">
        <w:rPr>
          <w:rFonts w:ascii="Book Antiqua" w:eastAsia="Book Antiqua" w:hAnsi="Book Antiqua" w:cs="Book Antiqua"/>
          <w:i/>
          <w:iCs/>
          <w:color w:val="000000"/>
        </w:rPr>
        <w:t>West J Med</w:t>
      </w:r>
      <w:r w:rsidRPr="00012824">
        <w:rPr>
          <w:rFonts w:ascii="Book Antiqua" w:eastAsia="Book Antiqua" w:hAnsi="Book Antiqua" w:cs="Book Antiqua"/>
          <w:color w:val="000000"/>
        </w:rPr>
        <w:t xml:space="preserve"> 1988; </w:t>
      </w:r>
      <w:r w:rsidRPr="00012824">
        <w:rPr>
          <w:rFonts w:ascii="Book Antiqua" w:eastAsia="Book Antiqua" w:hAnsi="Book Antiqua" w:cs="Book Antiqua"/>
          <w:b/>
          <w:bCs/>
          <w:color w:val="000000"/>
        </w:rPr>
        <w:t>148</w:t>
      </w:r>
      <w:r w:rsidRPr="00012824">
        <w:rPr>
          <w:rFonts w:ascii="Book Antiqua" w:eastAsia="Book Antiqua" w:hAnsi="Book Antiqua" w:cs="Book Antiqua"/>
          <w:color w:val="000000"/>
        </w:rPr>
        <w:t>: 331-332 [PMID: 3363966]</w:t>
      </w:r>
    </w:p>
    <w:p w14:paraId="33AE0747"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9 </w:t>
      </w:r>
      <w:r w:rsidRPr="00012824">
        <w:rPr>
          <w:rFonts w:ascii="Book Antiqua" w:eastAsia="Book Antiqua" w:hAnsi="Book Antiqua" w:cs="Book Antiqua"/>
          <w:b/>
          <w:bCs/>
          <w:color w:val="000000"/>
        </w:rPr>
        <w:t>Duncan MB</w:t>
      </w:r>
      <w:r w:rsidRPr="00012824">
        <w:rPr>
          <w:rFonts w:ascii="Book Antiqua" w:eastAsia="Book Antiqua" w:hAnsi="Book Antiqua" w:cs="Book Antiqua"/>
          <w:color w:val="000000"/>
        </w:rPr>
        <w:t xml:space="preserve">, Jabbari B, Rosenberg ML. Gaze-evoked visual seizures in nonketotic hyperglycemia. </w:t>
      </w:r>
      <w:proofErr w:type="spellStart"/>
      <w:r w:rsidRPr="00012824">
        <w:rPr>
          <w:rFonts w:ascii="Book Antiqua" w:eastAsia="Book Antiqua" w:hAnsi="Book Antiqua" w:cs="Book Antiqua"/>
          <w:i/>
          <w:iCs/>
          <w:color w:val="000000"/>
        </w:rPr>
        <w:t>Epilepsia</w:t>
      </w:r>
      <w:proofErr w:type="spellEnd"/>
      <w:r w:rsidRPr="00012824">
        <w:rPr>
          <w:rFonts w:ascii="Book Antiqua" w:eastAsia="Book Antiqua" w:hAnsi="Book Antiqua" w:cs="Book Antiqua"/>
          <w:color w:val="000000"/>
        </w:rPr>
        <w:t xml:space="preserve"> 1991; </w:t>
      </w:r>
      <w:r w:rsidRPr="00012824">
        <w:rPr>
          <w:rFonts w:ascii="Book Antiqua" w:eastAsia="Book Antiqua" w:hAnsi="Book Antiqua" w:cs="Book Antiqua"/>
          <w:b/>
          <w:bCs/>
          <w:color w:val="000000"/>
        </w:rPr>
        <w:t>32</w:t>
      </w:r>
      <w:r w:rsidRPr="00012824">
        <w:rPr>
          <w:rFonts w:ascii="Book Antiqua" w:eastAsia="Book Antiqua" w:hAnsi="Book Antiqua" w:cs="Book Antiqua"/>
          <w:color w:val="000000"/>
        </w:rPr>
        <w:t>: 221-224 [PMID: 2004626 DOI: 10.1111/j.1528-1157.1991.tb05248.x]</w:t>
      </w:r>
    </w:p>
    <w:p w14:paraId="3659F30E"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10 </w:t>
      </w:r>
      <w:r w:rsidRPr="00012824">
        <w:rPr>
          <w:rFonts w:ascii="Book Antiqua" w:eastAsia="Book Antiqua" w:hAnsi="Book Antiqua" w:cs="Book Antiqua"/>
          <w:b/>
          <w:bCs/>
          <w:color w:val="000000"/>
        </w:rPr>
        <w:t>Harden CL</w:t>
      </w:r>
      <w:r w:rsidRPr="00012824">
        <w:rPr>
          <w:rFonts w:ascii="Book Antiqua" w:eastAsia="Book Antiqua" w:hAnsi="Book Antiqua" w:cs="Book Antiqua"/>
          <w:color w:val="000000"/>
        </w:rPr>
        <w:t xml:space="preserve">, Rosenbaum DH, </w:t>
      </w:r>
      <w:proofErr w:type="spellStart"/>
      <w:r w:rsidRPr="00012824">
        <w:rPr>
          <w:rFonts w:ascii="Book Antiqua" w:eastAsia="Book Antiqua" w:hAnsi="Book Antiqua" w:cs="Book Antiqua"/>
          <w:color w:val="000000"/>
        </w:rPr>
        <w:t>Daras</w:t>
      </w:r>
      <w:proofErr w:type="spellEnd"/>
      <w:r w:rsidRPr="00012824">
        <w:rPr>
          <w:rFonts w:ascii="Book Antiqua" w:eastAsia="Book Antiqua" w:hAnsi="Book Antiqua" w:cs="Book Antiqua"/>
          <w:color w:val="000000"/>
        </w:rPr>
        <w:t xml:space="preserve"> M. Hyperglycemia presenting with occipital seizures. </w:t>
      </w:r>
      <w:proofErr w:type="spellStart"/>
      <w:r w:rsidRPr="00012824">
        <w:rPr>
          <w:rFonts w:ascii="Book Antiqua" w:eastAsia="Book Antiqua" w:hAnsi="Book Antiqua" w:cs="Book Antiqua"/>
          <w:i/>
          <w:iCs/>
          <w:color w:val="000000"/>
        </w:rPr>
        <w:t>Epilepsia</w:t>
      </w:r>
      <w:proofErr w:type="spellEnd"/>
      <w:r w:rsidRPr="00012824">
        <w:rPr>
          <w:rFonts w:ascii="Book Antiqua" w:eastAsia="Book Antiqua" w:hAnsi="Book Antiqua" w:cs="Book Antiqua"/>
          <w:color w:val="000000"/>
        </w:rPr>
        <w:t xml:space="preserve"> 1991; </w:t>
      </w:r>
      <w:r w:rsidRPr="00012824">
        <w:rPr>
          <w:rFonts w:ascii="Book Antiqua" w:eastAsia="Book Antiqua" w:hAnsi="Book Antiqua" w:cs="Book Antiqua"/>
          <w:b/>
          <w:bCs/>
          <w:color w:val="000000"/>
        </w:rPr>
        <w:t>32</w:t>
      </w:r>
      <w:r w:rsidRPr="00012824">
        <w:rPr>
          <w:rFonts w:ascii="Book Antiqua" w:eastAsia="Book Antiqua" w:hAnsi="Book Antiqua" w:cs="Book Antiqua"/>
          <w:color w:val="000000"/>
        </w:rPr>
        <w:t>: 215-220 [PMID: 2004625 DOI: 10.1111/j.1528-1157.1991.tb05247.x]</w:t>
      </w:r>
    </w:p>
    <w:bookmarkEnd w:id="17"/>
    <w:p w14:paraId="33CE25C5"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11 </w:t>
      </w:r>
      <w:proofErr w:type="spellStart"/>
      <w:r w:rsidRPr="00012824">
        <w:rPr>
          <w:rFonts w:ascii="Book Antiqua" w:eastAsia="Book Antiqua" w:hAnsi="Book Antiqua" w:cs="Book Antiqua"/>
          <w:b/>
          <w:bCs/>
          <w:color w:val="000000"/>
        </w:rPr>
        <w:t>Seo</w:t>
      </w:r>
      <w:proofErr w:type="spellEnd"/>
      <w:r w:rsidRPr="00012824">
        <w:rPr>
          <w:rFonts w:ascii="Book Antiqua" w:eastAsia="Book Antiqua" w:hAnsi="Book Antiqua" w:cs="Book Antiqua"/>
          <w:b/>
          <w:bCs/>
          <w:color w:val="000000"/>
        </w:rPr>
        <w:t xml:space="preserve"> DW</w:t>
      </w:r>
      <w:r w:rsidRPr="00012824">
        <w:rPr>
          <w:rFonts w:ascii="Book Antiqua" w:eastAsia="Book Antiqua" w:hAnsi="Book Antiqua" w:cs="Book Antiqua"/>
          <w:color w:val="000000"/>
        </w:rPr>
        <w:t xml:space="preserve">, Na DG, Na DL, Moon SY, Hong SB. Subcortical </w:t>
      </w:r>
      <w:proofErr w:type="spellStart"/>
      <w:r w:rsidRPr="00012824">
        <w:rPr>
          <w:rFonts w:ascii="Book Antiqua" w:eastAsia="Book Antiqua" w:hAnsi="Book Antiqua" w:cs="Book Antiqua"/>
          <w:color w:val="000000"/>
        </w:rPr>
        <w:t>hypointensity</w:t>
      </w:r>
      <w:proofErr w:type="spellEnd"/>
      <w:r w:rsidRPr="00012824">
        <w:rPr>
          <w:rFonts w:ascii="Book Antiqua" w:eastAsia="Book Antiqua" w:hAnsi="Book Antiqua" w:cs="Book Antiqua"/>
          <w:color w:val="000000"/>
        </w:rPr>
        <w:t xml:space="preserve"> in partial status epilepticus associated with nonketotic hyperglycemia. </w:t>
      </w:r>
      <w:r w:rsidRPr="00012824">
        <w:rPr>
          <w:rFonts w:ascii="Book Antiqua" w:eastAsia="Book Antiqua" w:hAnsi="Book Antiqua" w:cs="Book Antiqua"/>
          <w:i/>
          <w:iCs/>
          <w:color w:val="000000"/>
        </w:rPr>
        <w:t>J Neuroimaging</w:t>
      </w:r>
      <w:r w:rsidRPr="00012824">
        <w:rPr>
          <w:rFonts w:ascii="Book Antiqua" w:eastAsia="Book Antiqua" w:hAnsi="Book Antiqua" w:cs="Book Antiqua"/>
          <w:color w:val="000000"/>
        </w:rPr>
        <w:t xml:space="preserve"> 2003; </w:t>
      </w:r>
      <w:r w:rsidRPr="00012824">
        <w:rPr>
          <w:rFonts w:ascii="Book Antiqua" w:eastAsia="Book Antiqua" w:hAnsi="Book Antiqua" w:cs="Book Antiqua"/>
          <w:b/>
          <w:bCs/>
          <w:color w:val="000000"/>
        </w:rPr>
        <w:t>13</w:t>
      </w:r>
      <w:r w:rsidRPr="00012824">
        <w:rPr>
          <w:rFonts w:ascii="Book Antiqua" w:eastAsia="Book Antiqua" w:hAnsi="Book Antiqua" w:cs="Book Antiqua"/>
          <w:color w:val="000000"/>
        </w:rPr>
        <w:t>: 259-263 [PMID: 12889174]</w:t>
      </w:r>
    </w:p>
    <w:p w14:paraId="068BCD90"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12 </w:t>
      </w:r>
      <w:r w:rsidRPr="00012824">
        <w:rPr>
          <w:rFonts w:ascii="Book Antiqua" w:eastAsia="Book Antiqua" w:hAnsi="Book Antiqua" w:cs="Book Antiqua"/>
          <w:b/>
          <w:bCs/>
          <w:color w:val="000000"/>
        </w:rPr>
        <w:t>Freedman KA</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Polepalle</w:t>
      </w:r>
      <w:proofErr w:type="spellEnd"/>
      <w:r w:rsidRPr="00012824">
        <w:rPr>
          <w:rFonts w:ascii="Book Antiqua" w:eastAsia="Book Antiqua" w:hAnsi="Book Antiqua" w:cs="Book Antiqua"/>
          <w:color w:val="000000"/>
        </w:rPr>
        <w:t xml:space="preserve"> S. Transient homonymous hemianopia and positive visual phenomena in nonketotic hyperglycemic patients. </w:t>
      </w:r>
      <w:r w:rsidRPr="00012824">
        <w:rPr>
          <w:rFonts w:ascii="Book Antiqua" w:eastAsia="Book Antiqua" w:hAnsi="Book Antiqua" w:cs="Book Antiqua"/>
          <w:i/>
          <w:iCs/>
          <w:color w:val="000000"/>
        </w:rPr>
        <w:t xml:space="preserve">Am J </w:t>
      </w:r>
      <w:proofErr w:type="spellStart"/>
      <w:r w:rsidRPr="00012824">
        <w:rPr>
          <w:rFonts w:ascii="Book Antiqua" w:eastAsia="Book Antiqua" w:hAnsi="Book Antiqua" w:cs="Book Antiqua"/>
          <w:i/>
          <w:iCs/>
          <w:color w:val="000000"/>
        </w:rPr>
        <w:t>Ophthalmol</w:t>
      </w:r>
      <w:proofErr w:type="spellEnd"/>
      <w:r w:rsidRPr="00012824">
        <w:rPr>
          <w:rFonts w:ascii="Book Antiqua" w:eastAsia="Book Antiqua" w:hAnsi="Book Antiqua" w:cs="Book Antiqua"/>
          <w:color w:val="000000"/>
        </w:rPr>
        <w:t xml:space="preserve"> 2004; </w:t>
      </w:r>
      <w:r w:rsidRPr="00012824">
        <w:rPr>
          <w:rFonts w:ascii="Book Antiqua" w:eastAsia="Book Antiqua" w:hAnsi="Book Antiqua" w:cs="Book Antiqua"/>
          <w:b/>
          <w:bCs/>
          <w:color w:val="000000"/>
        </w:rPr>
        <w:t>137</w:t>
      </w:r>
      <w:r w:rsidRPr="00012824">
        <w:rPr>
          <w:rFonts w:ascii="Book Antiqua" w:eastAsia="Book Antiqua" w:hAnsi="Book Antiqua" w:cs="Book Antiqua"/>
          <w:color w:val="000000"/>
        </w:rPr>
        <w:t>: 1122-1124 [PMID: 15183801 DOI: 10.1016/j.ajo.2003.11.067]</w:t>
      </w:r>
    </w:p>
    <w:p w14:paraId="3C59BC5E"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13 </w:t>
      </w:r>
      <w:r w:rsidRPr="00012824">
        <w:rPr>
          <w:rFonts w:ascii="Book Antiqua" w:eastAsia="Book Antiqua" w:hAnsi="Book Antiqua" w:cs="Book Antiqua"/>
          <w:b/>
          <w:bCs/>
          <w:color w:val="000000"/>
        </w:rPr>
        <w:t>Lavin PJ</w:t>
      </w:r>
      <w:r w:rsidRPr="00012824">
        <w:rPr>
          <w:rFonts w:ascii="Book Antiqua" w:eastAsia="Book Antiqua" w:hAnsi="Book Antiqua" w:cs="Book Antiqua"/>
          <w:color w:val="000000"/>
        </w:rPr>
        <w:t>. Hyperglycemic hemianopia: a reversible complication of non-</w:t>
      </w:r>
      <w:proofErr w:type="spellStart"/>
      <w:r w:rsidRPr="00012824">
        <w:rPr>
          <w:rFonts w:ascii="Book Antiqua" w:eastAsia="Book Antiqua" w:hAnsi="Book Antiqua" w:cs="Book Antiqua"/>
          <w:color w:val="000000"/>
        </w:rPr>
        <w:t>ketotic</w:t>
      </w:r>
      <w:proofErr w:type="spellEnd"/>
      <w:r w:rsidRPr="00012824">
        <w:rPr>
          <w:rFonts w:ascii="Book Antiqua" w:eastAsia="Book Antiqua" w:hAnsi="Book Antiqua" w:cs="Book Antiqua"/>
          <w:color w:val="000000"/>
        </w:rPr>
        <w:t xml:space="preserve"> hyperglycemia. </w:t>
      </w:r>
      <w:r w:rsidRPr="00012824">
        <w:rPr>
          <w:rFonts w:ascii="Book Antiqua" w:eastAsia="Book Antiqua" w:hAnsi="Book Antiqua" w:cs="Book Antiqua"/>
          <w:i/>
          <w:iCs/>
          <w:color w:val="000000"/>
        </w:rPr>
        <w:t>Neurology</w:t>
      </w:r>
      <w:r w:rsidRPr="00012824">
        <w:rPr>
          <w:rFonts w:ascii="Book Antiqua" w:eastAsia="Book Antiqua" w:hAnsi="Book Antiqua" w:cs="Book Antiqua"/>
          <w:color w:val="000000"/>
        </w:rPr>
        <w:t xml:space="preserve"> 2005; </w:t>
      </w:r>
      <w:r w:rsidRPr="00012824">
        <w:rPr>
          <w:rFonts w:ascii="Book Antiqua" w:eastAsia="Book Antiqua" w:hAnsi="Book Antiqua" w:cs="Book Antiqua"/>
          <w:b/>
          <w:bCs/>
          <w:color w:val="000000"/>
        </w:rPr>
        <w:t>65</w:t>
      </w:r>
      <w:r w:rsidRPr="00012824">
        <w:rPr>
          <w:rFonts w:ascii="Book Antiqua" w:eastAsia="Book Antiqua" w:hAnsi="Book Antiqua" w:cs="Book Antiqua"/>
          <w:color w:val="000000"/>
        </w:rPr>
        <w:t>: 616-619 [PMID: 16116129 DOI: 10.1212/01.wnl.0000173064.80826.b8]</w:t>
      </w:r>
    </w:p>
    <w:p w14:paraId="599C3EAF"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14 </w:t>
      </w:r>
      <w:r w:rsidRPr="00012824">
        <w:rPr>
          <w:rFonts w:ascii="Book Antiqua" w:eastAsia="Book Antiqua" w:hAnsi="Book Antiqua" w:cs="Book Antiqua"/>
          <w:b/>
          <w:bCs/>
          <w:color w:val="000000"/>
        </w:rPr>
        <w:t>Wang CP</w:t>
      </w:r>
      <w:r w:rsidRPr="00012824">
        <w:rPr>
          <w:rFonts w:ascii="Book Antiqua" w:eastAsia="Book Antiqua" w:hAnsi="Book Antiqua" w:cs="Book Antiqua"/>
          <w:color w:val="000000"/>
        </w:rPr>
        <w:t xml:space="preserve">, Hsieh PF, Chen CC, Lin WY, Hu WH, Yang DY, Chang MH. Hyperglycemia with occipital seizures: images and visual evoked potentials. </w:t>
      </w:r>
      <w:proofErr w:type="spellStart"/>
      <w:r w:rsidRPr="00012824">
        <w:rPr>
          <w:rFonts w:ascii="Book Antiqua" w:eastAsia="Book Antiqua" w:hAnsi="Book Antiqua" w:cs="Book Antiqua"/>
          <w:i/>
          <w:iCs/>
          <w:color w:val="000000"/>
        </w:rPr>
        <w:t>Epilepsia</w:t>
      </w:r>
      <w:proofErr w:type="spellEnd"/>
      <w:r w:rsidRPr="00012824">
        <w:rPr>
          <w:rFonts w:ascii="Book Antiqua" w:eastAsia="Book Antiqua" w:hAnsi="Book Antiqua" w:cs="Book Antiqua"/>
          <w:color w:val="000000"/>
        </w:rPr>
        <w:t xml:space="preserve"> 2005; </w:t>
      </w:r>
      <w:r w:rsidRPr="00012824">
        <w:rPr>
          <w:rFonts w:ascii="Book Antiqua" w:eastAsia="Book Antiqua" w:hAnsi="Book Antiqua" w:cs="Book Antiqua"/>
          <w:b/>
          <w:bCs/>
          <w:color w:val="000000"/>
        </w:rPr>
        <w:t>46</w:t>
      </w:r>
      <w:r w:rsidRPr="00012824">
        <w:rPr>
          <w:rFonts w:ascii="Book Antiqua" w:eastAsia="Book Antiqua" w:hAnsi="Book Antiqua" w:cs="Book Antiqua"/>
          <w:color w:val="000000"/>
        </w:rPr>
        <w:t>: 1140-1144 [PMID: 16026568 DOI: 10.1111/j.1528-1167.2005.56404.x]</w:t>
      </w:r>
    </w:p>
    <w:p w14:paraId="5A1DA5ED"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lastRenderedPageBreak/>
        <w:t xml:space="preserve">15 </w:t>
      </w:r>
      <w:proofErr w:type="spellStart"/>
      <w:r w:rsidRPr="00012824">
        <w:rPr>
          <w:rFonts w:ascii="Book Antiqua" w:eastAsia="Book Antiqua" w:hAnsi="Book Antiqua" w:cs="Book Antiqua"/>
          <w:b/>
          <w:bCs/>
          <w:color w:val="000000"/>
        </w:rPr>
        <w:t>Raghavendra</w:t>
      </w:r>
      <w:proofErr w:type="spellEnd"/>
      <w:r w:rsidRPr="00012824">
        <w:rPr>
          <w:rFonts w:ascii="Book Antiqua" w:eastAsia="Book Antiqua" w:hAnsi="Book Antiqua" w:cs="Book Antiqua"/>
          <w:b/>
          <w:bCs/>
          <w:color w:val="000000"/>
        </w:rPr>
        <w:t xml:space="preserve"> S</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Ashalatha</w:t>
      </w:r>
      <w:proofErr w:type="spellEnd"/>
      <w:r w:rsidRPr="00012824">
        <w:rPr>
          <w:rFonts w:ascii="Book Antiqua" w:eastAsia="Book Antiqua" w:hAnsi="Book Antiqua" w:cs="Book Antiqua"/>
          <w:color w:val="000000"/>
        </w:rPr>
        <w:t xml:space="preserve"> R, Thomas SV, </w:t>
      </w:r>
      <w:proofErr w:type="spellStart"/>
      <w:r w:rsidRPr="00012824">
        <w:rPr>
          <w:rFonts w:ascii="Book Antiqua" w:eastAsia="Book Antiqua" w:hAnsi="Book Antiqua" w:cs="Book Antiqua"/>
          <w:color w:val="000000"/>
        </w:rPr>
        <w:t>Kesavadas</w:t>
      </w:r>
      <w:proofErr w:type="spellEnd"/>
      <w:r w:rsidRPr="00012824">
        <w:rPr>
          <w:rFonts w:ascii="Book Antiqua" w:eastAsia="Book Antiqua" w:hAnsi="Book Antiqua" w:cs="Book Antiqua"/>
          <w:color w:val="000000"/>
        </w:rPr>
        <w:t xml:space="preserve"> C. Focal neuronal loss, reversible subcortical focal T2 </w:t>
      </w:r>
      <w:proofErr w:type="spellStart"/>
      <w:r w:rsidRPr="00012824">
        <w:rPr>
          <w:rFonts w:ascii="Book Antiqua" w:eastAsia="Book Antiqua" w:hAnsi="Book Antiqua" w:cs="Book Antiqua"/>
          <w:color w:val="000000"/>
        </w:rPr>
        <w:t>hypointensity</w:t>
      </w:r>
      <w:proofErr w:type="spellEnd"/>
      <w:r w:rsidRPr="00012824">
        <w:rPr>
          <w:rFonts w:ascii="Book Antiqua" w:eastAsia="Book Antiqua" w:hAnsi="Book Antiqua" w:cs="Book Antiqua"/>
          <w:color w:val="000000"/>
        </w:rPr>
        <w:t xml:space="preserve"> in seizures with a nonketotic hyperglycemic hyperosmolar state. </w:t>
      </w:r>
      <w:r w:rsidRPr="00012824">
        <w:rPr>
          <w:rFonts w:ascii="Book Antiqua" w:eastAsia="Book Antiqua" w:hAnsi="Book Antiqua" w:cs="Book Antiqua"/>
          <w:i/>
          <w:iCs/>
          <w:color w:val="000000"/>
        </w:rPr>
        <w:t>Neuroradiology</w:t>
      </w:r>
      <w:r w:rsidRPr="00012824">
        <w:rPr>
          <w:rFonts w:ascii="Book Antiqua" w:eastAsia="Book Antiqua" w:hAnsi="Book Antiqua" w:cs="Book Antiqua"/>
          <w:color w:val="000000"/>
        </w:rPr>
        <w:t xml:space="preserve"> 2007; </w:t>
      </w:r>
      <w:r w:rsidRPr="00012824">
        <w:rPr>
          <w:rFonts w:ascii="Book Antiqua" w:eastAsia="Book Antiqua" w:hAnsi="Book Antiqua" w:cs="Book Antiqua"/>
          <w:b/>
          <w:bCs/>
          <w:color w:val="000000"/>
        </w:rPr>
        <w:t>49</w:t>
      </w:r>
      <w:r w:rsidRPr="00012824">
        <w:rPr>
          <w:rFonts w:ascii="Book Antiqua" w:eastAsia="Book Antiqua" w:hAnsi="Book Antiqua" w:cs="Book Antiqua"/>
          <w:color w:val="000000"/>
        </w:rPr>
        <w:t>: 299-305 [PMID: 17200865 DOI: 10.1007/s00234-006-0189-6]</w:t>
      </w:r>
    </w:p>
    <w:p w14:paraId="3E735395"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16 </w:t>
      </w:r>
      <w:proofErr w:type="spellStart"/>
      <w:r w:rsidRPr="00012824">
        <w:rPr>
          <w:rFonts w:ascii="Book Antiqua" w:eastAsia="Book Antiqua" w:hAnsi="Book Antiqua" w:cs="Book Antiqua"/>
          <w:b/>
          <w:bCs/>
          <w:color w:val="000000"/>
        </w:rPr>
        <w:t>Moien-Afshari</w:t>
      </w:r>
      <w:proofErr w:type="spellEnd"/>
      <w:r w:rsidRPr="00012824">
        <w:rPr>
          <w:rFonts w:ascii="Book Antiqua" w:eastAsia="Book Antiqua" w:hAnsi="Book Antiqua" w:cs="Book Antiqua"/>
          <w:b/>
          <w:bCs/>
          <w:color w:val="000000"/>
        </w:rPr>
        <w:t xml:space="preserve"> F</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Téllez-Zenteno</w:t>
      </w:r>
      <w:proofErr w:type="spellEnd"/>
      <w:r w:rsidRPr="00012824">
        <w:rPr>
          <w:rFonts w:ascii="Book Antiqua" w:eastAsia="Book Antiqua" w:hAnsi="Book Antiqua" w:cs="Book Antiqua"/>
          <w:color w:val="000000"/>
        </w:rPr>
        <w:t xml:space="preserve"> JF. Occipital seizures induced by hyperglycemia: a case report and review of literature. </w:t>
      </w:r>
      <w:r w:rsidRPr="00012824">
        <w:rPr>
          <w:rFonts w:ascii="Book Antiqua" w:eastAsia="Book Antiqua" w:hAnsi="Book Antiqua" w:cs="Book Antiqua"/>
          <w:i/>
          <w:iCs/>
          <w:color w:val="000000"/>
        </w:rPr>
        <w:t>Seizure</w:t>
      </w:r>
      <w:r w:rsidRPr="00012824">
        <w:rPr>
          <w:rFonts w:ascii="Book Antiqua" w:eastAsia="Book Antiqua" w:hAnsi="Book Antiqua" w:cs="Book Antiqua"/>
          <w:color w:val="000000"/>
        </w:rPr>
        <w:t xml:space="preserve"> 2009; </w:t>
      </w:r>
      <w:r w:rsidRPr="00012824">
        <w:rPr>
          <w:rFonts w:ascii="Book Antiqua" w:eastAsia="Book Antiqua" w:hAnsi="Book Antiqua" w:cs="Book Antiqua"/>
          <w:b/>
          <w:bCs/>
          <w:color w:val="000000"/>
        </w:rPr>
        <w:t>18</w:t>
      </w:r>
      <w:r w:rsidRPr="00012824">
        <w:rPr>
          <w:rFonts w:ascii="Book Antiqua" w:eastAsia="Book Antiqua" w:hAnsi="Book Antiqua" w:cs="Book Antiqua"/>
          <w:color w:val="000000"/>
        </w:rPr>
        <w:t>: 382-385 [PMID: 19138535 DOI: 10.1016/j.seizure.2008.12.001]</w:t>
      </w:r>
    </w:p>
    <w:p w14:paraId="695A56D7"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17 </w:t>
      </w:r>
      <w:r w:rsidRPr="00012824">
        <w:rPr>
          <w:rFonts w:ascii="Book Antiqua" w:eastAsia="Book Antiqua" w:hAnsi="Book Antiqua" w:cs="Book Antiqua"/>
          <w:b/>
          <w:bCs/>
          <w:color w:val="000000"/>
        </w:rPr>
        <w:t>Del Felice A</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Zanoni</w:t>
      </w:r>
      <w:proofErr w:type="spellEnd"/>
      <w:r w:rsidRPr="00012824">
        <w:rPr>
          <w:rFonts w:ascii="Book Antiqua" w:eastAsia="Book Antiqua" w:hAnsi="Book Antiqua" w:cs="Book Antiqua"/>
          <w:color w:val="000000"/>
        </w:rPr>
        <w:t xml:space="preserve"> T, </w:t>
      </w:r>
      <w:proofErr w:type="spellStart"/>
      <w:r w:rsidRPr="00012824">
        <w:rPr>
          <w:rFonts w:ascii="Book Antiqua" w:eastAsia="Book Antiqua" w:hAnsi="Book Antiqua" w:cs="Book Antiqua"/>
          <w:color w:val="000000"/>
        </w:rPr>
        <w:t>Avesani</w:t>
      </w:r>
      <w:proofErr w:type="spellEnd"/>
      <w:r w:rsidRPr="00012824">
        <w:rPr>
          <w:rFonts w:ascii="Book Antiqua" w:eastAsia="Book Antiqua" w:hAnsi="Book Antiqua" w:cs="Book Antiqua"/>
          <w:color w:val="000000"/>
        </w:rPr>
        <w:t xml:space="preserve"> M, </w:t>
      </w:r>
      <w:proofErr w:type="spellStart"/>
      <w:r w:rsidRPr="00012824">
        <w:rPr>
          <w:rFonts w:ascii="Book Antiqua" w:eastAsia="Book Antiqua" w:hAnsi="Book Antiqua" w:cs="Book Antiqua"/>
          <w:color w:val="000000"/>
        </w:rPr>
        <w:t>Formaggio</w:t>
      </w:r>
      <w:proofErr w:type="spellEnd"/>
      <w:r w:rsidRPr="00012824">
        <w:rPr>
          <w:rFonts w:ascii="Book Antiqua" w:eastAsia="Book Antiqua" w:hAnsi="Book Antiqua" w:cs="Book Antiqua"/>
          <w:color w:val="000000"/>
        </w:rPr>
        <w:t xml:space="preserve"> E, </w:t>
      </w:r>
      <w:proofErr w:type="spellStart"/>
      <w:r w:rsidRPr="00012824">
        <w:rPr>
          <w:rFonts w:ascii="Book Antiqua" w:eastAsia="Book Antiqua" w:hAnsi="Book Antiqua" w:cs="Book Antiqua"/>
          <w:color w:val="000000"/>
        </w:rPr>
        <w:t>Storti</w:t>
      </w:r>
      <w:proofErr w:type="spellEnd"/>
      <w:r w:rsidRPr="00012824">
        <w:rPr>
          <w:rFonts w:ascii="Book Antiqua" w:eastAsia="Book Antiqua" w:hAnsi="Book Antiqua" w:cs="Book Antiqua"/>
          <w:color w:val="000000"/>
        </w:rPr>
        <w:t xml:space="preserve"> S, </w:t>
      </w:r>
      <w:proofErr w:type="spellStart"/>
      <w:r w:rsidRPr="00012824">
        <w:rPr>
          <w:rFonts w:ascii="Book Antiqua" w:eastAsia="Book Antiqua" w:hAnsi="Book Antiqua" w:cs="Book Antiqua"/>
          <w:color w:val="000000"/>
        </w:rPr>
        <w:t>Fiaschi</w:t>
      </w:r>
      <w:proofErr w:type="spellEnd"/>
      <w:r w:rsidRPr="00012824">
        <w:rPr>
          <w:rFonts w:ascii="Book Antiqua" w:eastAsia="Book Antiqua" w:hAnsi="Book Antiqua" w:cs="Book Antiqua"/>
          <w:color w:val="000000"/>
        </w:rPr>
        <w:t xml:space="preserve"> A, </w:t>
      </w:r>
      <w:proofErr w:type="spellStart"/>
      <w:r w:rsidRPr="00012824">
        <w:rPr>
          <w:rFonts w:ascii="Book Antiqua" w:eastAsia="Book Antiqua" w:hAnsi="Book Antiqua" w:cs="Book Antiqua"/>
          <w:color w:val="000000"/>
        </w:rPr>
        <w:t>Moretto</w:t>
      </w:r>
      <w:proofErr w:type="spellEnd"/>
      <w:r w:rsidRPr="00012824">
        <w:rPr>
          <w:rFonts w:ascii="Book Antiqua" w:eastAsia="Book Antiqua" w:hAnsi="Book Antiqua" w:cs="Book Antiqua"/>
          <w:color w:val="000000"/>
        </w:rPr>
        <w:t xml:space="preserve"> G, </w:t>
      </w:r>
      <w:proofErr w:type="spellStart"/>
      <w:r w:rsidRPr="00012824">
        <w:rPr>
          <w:rFonts w:ascii="Book Antiqua" w:eastAsia="Book Antiqua" w:hAnsi="Book Antiqua" w:cs="Book Antiqua"/>
          <w:color w:val="000000"/>
        </w:rPr>
        <w:t>Manganotti</w:t>
      </w:r>
      <w:proofErr w:type="spellEnd"/>
      <w:r w:rsidRPr="00012824">
        <w:rPr>
          <w:rFonts w:ascii="Book Antiqua" w:eastAsia="Book Antiqua" w:hAnsi="Book Antiqua" w:cs="Book Antiqua"/>
          <w:color w:val="000000"/>
        </w:rPr>
        <w:t xml:space="preserve"> P. EEG-fMRI </w:t>
      </w:r>
      <w:proofErr w:type="spellStart"/>
      <w:r w:rsidRPr="00012824">
        <w:rPr>
          <w:rFonts w:ascii="Book Antiqua" w:eastAsia="Book Antiqua" w:hAnsi="Book Antiqua" w:cs="Book Antiqua"/>
          <w:color w:val="000000"/>
        </w:rPr>
        <w:t>coregistration</w:t>
      </w:r>
      <w:proofErr w:type="spellEnd"/>
      <w:r w:rsidRPr="00012824">
        <w:rPr>
          <w:rFonts w:ascii="Book Antiqua" w:eastAsia="Book Antiqua" w:hAnsi="Book Antiqua" w:cs="Book Antiqua"/>
          <w:color w:val="000000"/>
        </w:rPr>
        <w:t xml:space="preserve"> in non-</w:t>
      </w:r>
      <w:proofErr w:type="spellStart"/>
      <w:r w:rsidRPr="00012824">
        <w:rPr>
          <w:rFonts w:ascii="Book Antiqua" w:eastAsia="Book Antiqua" w:hAnsi="Book Antiqua" w:cs="Book Antiqua"/>
          <w:color w:val="000000"/>
        </w:rPr>
        <w:t>ketotic</w:t>
      </w:r>
      <w:proofErr w:type="spellEnd"/>
      <w:r w:rsidRPr="00012824">
        <w:rPr>
          <w:rFonts w:ascii="Book Antiqua" w:eastAsia="Book Antiqua" w:hAnsi="Book Antiqua" w:cs="Book Antiqua"/>
          <w:color w:val="000000"/>
        </w:rPr>
        <w:t xml:space="preserve"> hyperglycemic occipital seizures. </w:t>
      </w:r>
      <w:r w:rsidRPr="00012824">
        <w:rPr>
          <w:rFonts w:ascii="Book Antiqua" w:eastAsia="Book Antiqua" w:hAnsi="Book Antiqua" w:cs="Book Antiqua"/>
          <w:i/>
          <w:iCs/>
          <w:color w:val="000000"/>
        </w:rPr>
        <w:t>Epilepsy Res</w:t>
      </w:r>
      <w:r w:rsidRPr="00012824">
        <w:rPr>
          <w:rFonts w:ascii="Book Antiqua" w:eastAsia="Book Antiqua" w:hAnsi="Book Antiqua" w:cs="Book Antiqua"/>
          <w:color w:val="000000"/>
        </w:rPr>
        <w:t xml:space="preserve"> 2009; </w:t>
      </w:r>
      <w:r w:rsidRPr="00012824">
        <w:rPr>
          <w:rFonts w:ascii="Book Antiqua" w:eastAsia="Book Antiqua" w:hAnsi="Book Antiqua" w:cs="Book Antiqua"/>
          <w:b/>
          <w:bCs/>
          <w:color w:val="000000"/>
        </w:rPr>
        <w:t>85</w:t>
      </w:r>
      <w:r w:rsidRPr="00012824">
        <w:rPr>
          <w:rFonts w:ascii="Book Antiqua" w:eastAsia="Book Antiqua" w:hAnsi="Book Antiqua" w:cs="Book Antiqua"/>
          <w:color w:val="000000"/>
        </w:rPr>
        <w:t>: 321-324 [PMID: 19446439 DOI: 10.1016/j.eplepsyres.2009.03.025]</w:t>
      </w:r>
    </w:p>
    <w:p w14:paraId="49C25C88"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18 </w:t>
      </w:r>
      <w:r w:rsidRPr="00012824">
        <w:rPr>
          <w:rFonts w:ascii="Book Antiqua" w:eastAsia="Book Antiqua" w:hAnsi="Book Antiqua" w:cs="Book Antiqua"/>
          <w:b/>
          <w:bCs/>
          <w:color w:val="000000"/>
        </w:rPr>
        <w:t>Mitchell JP</w:t>
      </w:r>
      <w:r w:rsidRPr="00012824">
        <w:rPr>
          <w:rFonts w:ascii="Book Antiqua" w:eastAsia="Book Antiqua" w:hAnsi="Book Antiqua" w:cs="Book Antiqua"/>
          <w:color w:val="000000"/>
        </w:rPr>
        <w:t xml:space="preserve">, Yancy A, Saint Louis L, </w:t>
      </w:r>
      <w:proofErr w:type="spellStart"/>
      <w:r w:rsidRPr="00012824">
        <w:rPr>
          <w:rFonts w:ascii="Book Antiqua" w:eastAsia="Book Antiqua" w:hAnsi="Book Antiqua" w:cs="Book Antiqua"/>
          <w:color w:val="000000"/>
        </w:rPr>
        <w:t>Rosberger</w:t>
      </w:r>
      <w:proofErr w:type="spellEnd"/>
      <w:r w:rsidRPr="00012824">
        <w:rPr>
          <w:rFonts w:ascii="Book Antiqua" w:eastAsia="Book Antiqua" w:hAnsi="Book Antiqua" w:cs="Book Antiqua"/>
          <w:color w:val="000000"/>
        </w:rPr>
        <w:t xml:space="preserve"> DF. Reversible hyperglycemic homonymous hemianopia. </w:t>
      </w:r>
      <w:r w:rsidRPr="00012824">
        <w:rPr>
          <w:rFonts w:ascii="Book Antiqua" w:eastAsia="Book Antiqua" w:hAnsi="Book Antiqua" w:cs="Book Antiqua"/>
          <w:i/>
          <w:iCs/>
          <w:color w:val="000000"/>
        </w:rPr>
        <w:t>J Natl Med Assoc</w:t>
      </w:r>
      <w:r w:rsidRPr="00012824">
        <w:rPr>
          <w:rFonts w:ascii="Book Antiqua" w:eastAsia="Book Antiqua" w:hAnsi="Book Antiqua" w:cs="Book Antiqua"/>
          <w:color w:val="000000"/>
        </w:rPr>
        <w:t xml:space="preserve"> 2009; </w:t>
      </w:r>
      <w:r w:rsidRPr="00012824">
        <w:rPr>
          <w:rFonts w:ascii="Book Antiqua" w:eastAsia="Book Antiqua" w:hAnsi="Book Antiqua" w:cs="Book Antiqua"/>
          <w:b/>
          <w:bCs/>
          <w:color w:val="000000"/>
        </w:rPr>
        <w:t>101</w:t>
      </w:r>
      <w:r w:rsidRPr="00012824">
        <w:rPr>
          <w:rFonts w:ascii="Book Antiqua" w:eastAsia="Book Antiqua" w:hAnsi="Book Antiqua" w:cs="Book Antiqua"/>
          <w:color w:val="000000"/>
        </w:rPr>
        <w:t>: 373-376 [PMID: 19397231 DOI: 10.1016/s0027-9684(15)30888-9]</w:t>
      </w:r>
    </w:p>
    <w:p w14:paraId="4064B2DC"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19 </w:t>
      </w:r>
      <w:proofErr w:type="spellStart"/>
      <w:r w:rsidRPr="00012824">
        <w:rPr>
          <w:rFonts w:ascii="Book Antiqua" w:eastAsia="Book Antiqua" w:hAnsi="Book Antiqua" w:cs="Book Antiqua"/>
          <w:b/>
          <w:bCs/>
          <w:color w:val="000000"/>
        </w:rPr>
        <w:t>Guez</w:t>
      </w:r>
      <w:proofErr w:type="spellEnd"/>
      <w:r w:rsidRPr="00012824">
        <w:rPr>
          <w:rFonts w:ascii="Book Antiqua" w:eastAsia="Book Antiqua" w:hAnsi="Book Antiqua" w:cs="Book Antiqua"/>
          <w:b/>
          <w:bCs/>
          <w:color w:val="000000"/>
        </w:rPr>
        <w:t xml:space="preserve"> A</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Obadia</w:t>
      </w:r>
      <w:proofErr w:type="spellEnd"/>
      <w:r w:rsidRPr="00012824">
        <w:rPr>
          <w:rFonts w:ascii="Book Antiqua" w:eastAsia="Book Antiqua" w:hAnsi="Book Antiqua" w:cs="Book Antiqua"/>
          <w:color w:val="000000"/>
        </w:rPr>
        <w:t xml:space="preserve"> M, Lafitte F, Tin SN, </w:t>
      </w:r>
      <w:proofErr w:type="spellStart"/>
      <w:r w:rsidRPr="00012824">
        <w:rPr>
          <w:rFonts w:ascii="Book Antiqua" w:eastAsia="Book Antiqua" w:hAnsi="Book Antiqua" w:cs="Book Antiqua"/>
          <w:color w:val="000000"/>
        </w:rPr>
        <w:t>Héran</w:t>
      </w:r>
      <w:proofErr w:type="spellEnd"/>
      <w:r w:rsidRPr="00012824">
        <w:rPr>
          <w:rFonts w:ascii="Book Antiqua" w:eastAsia="Book Antiqua" w:hAnsi="Book Antiqua" w:cs="Book Antiqua"/>
          <w:color w:val="000000"/>
        </w:rPr>
        <w:t xml:space="preserve"> F, Gout O. Magnetic resonance spectroscopy findings in a case of </w:t>
      </w:r>
      <w:proofErr w:type="spellStart"/>
      <w:r w:rsidRPr="00012824">
        <w:rPr>
          <w:rFonts w:ascii="Book Antiqua" w:eastAsia="Book Antiqua" w:hAnsi="Book Antiqua" w:cs="Book Antiqua"/>
          <w:color w:val="000000"/>
        </w:rPr>
        <w:t>hyperglycaemic</w:t>
      </w:r>
      <w:proofErr w:type="spellEnd"/>
      <w:r w:rsidRPr="00012824">
        <w:rPr>
          <w:rFonts w:ascii="Book Antiqua" w:eastAsia="Book Antiqua" w:hAnsi="Book Antiqua" w:cs="Book Antiqua"/>
          <w:color w:val="000000"/>
        </w:rPr>
        <w:t xml:space="preserve"> hemianopia. </w:t>
      </w:r>
      <w:r w:rsidRPr="00012824">
        <w:rPr>
          <w:rFonts w:ascii="Book Antiqua" w:eastAsia="Book Antiqua" w:hAnsi="Book Antiqua" w:cs="Book Antiqua"/>
          <w:i/>
          <w:iCs/>
          <w:color w:val="000000"/>
        </w:rPr>
        <w:t>Rev Neurol (Paris)</w:t>
      </w:r>
      <w:r w:rsidRPr="00012824">
        <w:rPr>
          <w:rFonts w:ascii="Book Antiqua" w:eastAsia="Book Antiqua" w:hAnsi="Book Antiqua" w:cs="Book Antiqua"/>
          <w:color w:val="000000"/>
        </w:rPr>
        <w:t xml:space="preserve"> 2010; </w:t>
      </w:r>
      <w:r w:rsidRPr="00012824">
        <w:rPr>
          <w:rFonts w:ascii="Book Antiqua" w:eastAsia="Book Antiqua" w:hAnsi="Book Antiqua" w:cs="Book Antiqua"/>
          <w:b/>
          <w:bCs/>
          <w:color w:val="000000"/>
        </w:rPr>
        <w:t>166</w:t>
      </w:r>
      <w:r w:rsidRPr="00012824">
        <w:rPr>
          <w:rFonts w:ascii="Book Antiqua" w:eastAsia="Book Antiqua" w:hAnsi="Book Antiqua" w:cs="Book Antiqua"/>
          <w:color w:val="000000"/>
        </w:rPr>
        <w:t>: 737-740 [PMID: 20219223 DOI: 10.1016/j.neurol.2009.12.010]</w:t>
      </w:r>
    </w:p>
    <w:p w14:paraId="722E7983"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20 </w:t>
      </w:r>
      <w:r w:rsidRPr="00012824">
        <w:rPr>
          <w:rFonts w:ascii="Book Antiqua" w:eastAsia="Book Antiqua" w:hAnsi="Book Antiqua" w:cs="Book Antiqua"/>
          <w:b/>
          <w:bCs/>
          <w:color w:val="000000"/>
        </w:rPr>
        <w:t>Hung WL</w:t>
      </w:r>
      <w:r w:rsidRPr="00012824">
        <w:rPr>
          <w:rFonts w:ascii="Book Antiqua" w:eastAsia="Book Antiqua" w:hAnsi="Book Antiqua" w:cs="Book Antiqua"/>
          <w:color w:val="000000"/>
        </w:rPr>
        <w:t xml:space="preserve">, Hsieh PF, Lee YC, Chang MH. Occipital lobe seizures related to marked elevation of hemoglobin A1C: report of two cases. </w:t>
      </w:r>
      <w:r w:rsidRPr="00012824">
        <w:rPr>
          <w:rFonts w:ascii="Book Antiqua" w:eastAsia="Book Antiqua" w:hAnsi="Book Antiqua" w:cs="Book Antiqua"/>
          <w:i/>
          <w:iCs/>
          <w:color w:val="000000"/>
        </w:rPr>
        <w:t>Seizure</w:t>
      </w:r>
      <w:r w:rsidRPr="00012824">
        <w:rPr>
          <w:rFonts w:ascii="Book Antiqua" w:eastAsia="Book Antiqua" w:hAnsi="Book Antiqua" w:cs="Book Antiqua"/>
          <w:color w:val="000000"/>
        </w:rPr>
        <w:t xml:space="preserve"> 2010; </w:t>
      </w:r>
      <w:r w:rsidRPr="00012824">
        <w:rPr>
          <w:rFonts w:ascii="Book Antiqua" w:eastAsia="Book Antiqua" w:hAnsi="Book Antiqua" w:cs="Book Antiqua"/>
          <w:b/>
          <w:bCs/>
          <w:color w:val="000000"/>
        </w:rPr>
        <w:t>19</w:t>
      </w:r>
      <w:r w:rsidRPr="00012824">
        <w:rPr>
          <w:rFonts w:ascii="Book Antiqua" w:eastAsia="Book Antiqua" w:hAnsi="Book Antiqua" w:cs="Book Antiqua"/>
          <w:color w:val="000000"/>
        </w:rPr>
        <w:t>: 359-362 [PMID: 20558093 DOI: 10.1016/j.seizure.2010.05.006]</w:t>
      </w:r>
    </w:p>
    <w:p w14:paraId="7BF87D63"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21 </w:t>
      </w:r>
      <w:r w:rsidRPr="00012824">
        <w:rPr>
          <w:rFonts w:ascii="Book Antiqua" w:eastAsia="Book Antiqua" w:hAnsi="Book Antiqua" w:cs="Book Antiqua"/>
          <w:b/>
          <w:bCs/>
          <w:color w:val="000000"/>
        </w:rPr>
        <w:t>Chen CC</w:t>
      </w:r>
      <w:r w:rsidRPr="00012824">
        <w:rPr>
          <w:rFonts w:ascii="Book Antiqua" w:eastAsia="Book Antiqua" w:hAnsi="Book Antiqua" w:cs="Book Antiqua"/>
          <w:color w:val="000000"/>
        </w:rPr>
        <w:t xml:space="preserve">, Chai JW, Wu CH, Chen WS, Hung HC, Lee SK. Neuroimaging in seizure patients associated with nonketotic hyperglycemia. </w:t>
      </w:r>
      <w:proofErr w:type="spellStart"/>
      <w:r w:rsidRPr="00012824">
        <w:rPr>
          <w:rFonts w:ascii="Book Antiqua" w:eastAsia="Book Antiqua" w:hAnsi="Book Antiqua" w:cs="Book Antiqua"/>
          <w:i/>
          <w:iCs/>
          <w:color w:val="000000"/>
        </w:rPr>
        <w:t>Neuroradiol</w:t>
      </w:r>
      <w:proofErr w:type="spellEnd"/>
      <w:r w:rsidRPr="00012824">
        <w:rPr>
          <w:rFonts w:ascii="Book Antiqua" w:eastAsia="Book Antiqua" w:hAnsi="Book Antiqua" w:cs="Book Antiqua"/>
          <w:i/>
          <w:iCs/>
          <w:color w:val="000000"/>
        </w:rPr>
        <w:t xml:space="preserve"> J</w:t>
      </w:r>
      <w:r w:rsidRPr="00012824">
        <w:rPr>
          <w:rFonts w:ascii="Book Antiqua" w:eastAsia="Book Antiqua" w:hAnsi="Book Antiqua" w:cs="Book Antiqua"/>
          <w:color w:val="000000"/>
        </w:rPr>
        <w:t xml:space="preserve"> 2011; </w:t>
      </w:r>
      <w:r w:rsidRPr="00012824">
        <w:rPr>
          <w:rFonts w:ascii="Book Antiqua" w:eastAsia="Book Antiqua" w:hAnsi="Book Antiqua" w:cs="Book Antiqua"/>
          <w:b/>
          <w:bCs/>
          <w:color w:val="000000"/>
        </w:rPr>
        <w:t>24</w:t>
      </w:r>
      <w:r w:rsidRPr="00012824">
        <w:rPr>
          <w:rFonts w:ascii="Book Antiqua" w:eastAsia="Book Antiqua" w:hAnsi="Book Antiqua" w:cs="Book Antiqua"/>
          <w:color w:val="000000"/>
        </w:rPr>
        <w:t>: 215-220 [PMID: 24059610 DOI: 10.1177/197140091102400208]</w:t>
      </w:r>
    </w:p>
    <w:p w14:paraId="06EF4743"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22 </w:t>
      </w:r>
      <w:proofErr w:type="spellStart"/>
      <w:r w:rsidRPr="00012824">
        <w:rPr>
          <w:rFonts w:ascii="Book Antiqua" w:eastAsia="Book Antiqua" w:hAnsi="Book Antiqua" w:cs="Book Antiqua"/>
          <w:b/>
          <w:bCs/>
          <w:color w:val="000000"/>
        </w:rPr>
        <w:t>Goto</w:t>
      </w:r>
      <w:proofErr w:type="spellEnd"/>
      <w:r w:rsidRPr="00012824">
        <w:rPr>
          <w:rFonts w:ascii="Book Antiqua" w:eastAsia="Book Antiqua" w:hAnsi="Book Antiqua" w:cs="Book Antiqua"/>
          <w:b/>
          <w:bCs/>
          <w:color w:val="000000"/>
        </w:rPr>
        <w:t xml:space="preserve"> H</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Kumagai</w:t>
      </w:r>
      <w:proofErr w:type="spellEnd"/>
      <w:r w:rsidRPr="00012824">
        <w:rPr>
          <w:rFonts w:ascii="Book Antiqua" w:eastAsia="Book Antiqua" w:hAnsi="Book Antiqua" w:cs="Book Antiqua"/>
          <w:color w:val="000000"/>
        </w:rPr>
        <w:t xml:space="preserve"> T, </w:t>
      </w:r>
      <w:proofErr w:type="spellStart"/>
      <w:r w:rsidRPr="00012824">
        <w:rPr>
          <w:rFonts w:ascii="Book Antiqua" w:eastAsia="Book Antiqua" w:hAnsi="Book Antiqua" w:cs="Book Antiqua"/>
          <w:color w:val="000000"/>
        </w:rPr>
        <w:t>Momozaki</w:t>
      </w:r>
      <w:proofErr w:type="spellEnd"/>
      <w:r w:rsidRPr="00012824">
        <w:rPr>
          <w:rFonts w:ascii="Book Antiqua" w:eastAsia="Book Antiqua" w:hAnsi="Book Antiqua" w:cs="Book Antiqua"/>
          <w:color w:val="000000"/>
        </w:rPr>
        <w:t xml:space="preserve"> N. MRI findings of occipital seizures in non-</w:t>
      </w:r>
      <w:proofErr w:type="spellStart"/>
      <w:r w:rsidRPr="00012824">
        <w:rPr>
          <w:rFonts w:ascii="Book Antiqua" w:eastAsia="Book Antiqua" w:hAnsi="Book Antiqua" w:cs="Book Antiqua"/>
          <w:color w:val="000000"/>
        </w:rPr>
        <w:t>ketotic</w:t>
      </w:r>
      <w:proofErr w:type="spellEnd"/>
      <w:r w:rsidRPr="00012824">
        <w:rPr>
          <w:rFonts w:ascii="Book Antiqua" w:eastAsia="Book Antiqua" w:hAnsi="Book Antiqua" w:cs="Book Antiqua"/>
          <w:color w:val="000000"/>
        </w:rPr>
        <w:t xml:space="preserve"> hyperglycemia. </w:t>
      </w:r>
      <w:r w:rsidRPr="00012824">
        <w:rPr>
          <w:rFonts w:ascii="Book Antiqua" w:eastAsia="Book Antiqua" w:hAnsi="Book Antiqua" w:cs="Book Antiqua"/>
          <w:i/>
          <w:iCs/>
          <w:color w:val="000000"/>
        </w:rPr>
        <w:t>Intern Med</w:t>
      </w:r>
      <w:r w:rsidRPr="00012824">
        <w:rPr>
          <w:rFonts w:ascii="Book Antiqua" w:eastAsia="Book Antiqua" w:hAnsi="Book Antiqua" w:cs="Book Antiqua"/>
          <w:color w:val="000000"/>
        </w:rPr>
        <w:t xml:space="preserve"> 2011; </w:t>
      </w:r>
      <w:r w:rsidRPr="00012824">
        <w:rPr>
          <w:rFonts w:ascii="Book Antiqua" w:eastAsia="Book Antiqua" w:hAnsi="Book Antiqua" w:cs="Book Antiqua"/>
          <w:b/>
          <w:bCs/>
          <w:color w:val="000000"/>
        </w:rPr>
        <w:t>50</w:t>
      </w:r>
      <w:r w:rsidRPr="00012824">
        <w:rPr>
          <w:rFonts w:ascii="Book Antiqua" w:eastAsia="Book Antiqua" w:hAnsi="Book Antiqua" w:cs="Book Antiqua"/>
          <w:color w:val="000000"/>
        </w:rPr>
        <w:t>: 367-368 [PMID: 21325774 DOI: 10.2169/internalmedicine.50.4684]</w:t>
      </w:r>
    </w:p>
    <w:p w14:paraId="248D9867"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23 </w:t>
      </w:r>
      <w:proofErr w:type="spellStart"/>
      <w:r w:rsidRPr="00012824">
        <w:rPr>
          <w:rFonts w:ascii="Book Antiqua" w:eastAsia="Book Antiqua" w:hAnsi="Book Antiqua" w:cs="Book Antiqua"/>
          <w:b/>
          <w:bCs/>
          <w:color w:val="000000"/>
        </w:rPr>
        <w:t>Stayman</w:t>
      </w:r>
      <w:proofErr w:type="spellEnd"/>
      <w:r w:rsidRPr="00012824">
        <w:rPr>
          <w:rFonts w:ascii="Book Antiqua" w:eastAsia="Book Antiqua" w:hAnsi="Book Antiqua" w:cs="Book Antiqua"/>
          <w:b/>
          <w:bCs/>
          <w:color w:val="000000"/>
        </w:rPr>
        <w:t xml:space="preserve"> A</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Abou</w:t>
      </w:r>
      <w:proofErr w:type="spellEnd"/>
      <w:r w:rsidRPr="00012824">
        <w:rPr>
          <w:rFonts w:ascii="Book Antiqua" w:eastAsia="Book Antiqua" w:hAnsi="Book Antiqua" w:cs="Book Antiqua"/>
          <w:color w:val="000000"/>
        </w:rPr>
        <w:t xml:space="preserve">-Khalil BW, Lavin P, Azar NJ. Homonymous hemianopia in nonketotic hyperglycemia is an ictal phenomenon. </w:t>
      </w:r>
      <w:proofErr w:type="spellStart"/>
      <w:r w:rsidRPr="00012824">
        <w:rPr>
          <w:rFonts w:ascii="Book Antiqua" w:eastAsia="Book Antiqua" w:hAnsi="Book Antiqua" w:cs="Book Antiqua"/>
          <w:i/>
          <w:iCs/>
          <w:color w:val="000000"/>
        </w:rPr>
        <w:t>Neurol</w:t>
      </w:r>
      <w:proofErr w:type="spellEnd"/>
      <w:r w:rsidRPr="00012824">
        <w:rPr>
          <w:rFonts w:ascii="Book Antiqua" w:eastAsia="Book Antiqua" w:hAnsi="Book Antiqua" w:cs="Book Antiqua"/>
          <w:i/>
          <w:iCs/>
          <w:color w:val="000000"/>
        </w:rPr>
        <w:t xml:space="preserve"> </w:t>
      </w:r>
      <w:proofErr w:type="spellStart"/>
      <w:r w:rsidRPr="00012824">
        <w:rPr>
          <w:rFonts w:ascii="Book Antiqua" w:eastAsia="Book Antiqua" w:hAnsi="Book Antiqua" w:cs="Book Antiqua"/>
          <w:i/>
          <w:iCs/>
          <w:color w:val="000000"/>
        </w:rPr>
        <w:t>Clin</w:t>
      </w:r>
      <w:proofErr w:type="spellEnd"/>
      <w:r w:rsidRPr="00012824">
        <w:rPr>
          <w:rFonts w:ascii="Book Antiqua" w:eastAsia="Book Antiqua" w:hAnsi="Book Antiqua" w:cs="Book Antiqua"/>
          <w:i/>
          <w:iCs/>
          <w:color w:val="000000"/>
        </w:rPr>
        <w:t xml:space="preserve"> </w:t>
      </w:r>
      <w:proofErr w:type="spellStart"/>
      <w:r w:rsidRPr="00012824">
        <w:rPr>
          <w:rFonts w:ascii="Book Antiqua" w:eastAsia="Book Antiqua" w:hAnsi="Book Antiqua" w:cs="Book Antiqua"/>
          <w:i/>
          <w:iCs/>
          <w:color w:val="000000"/>
        </w:rPr>
        <w:t>Pract</w:t>
      </w:r>
      <w:proofErr w:type="spellEnd"/>
      <w:r w:rsidRPr="00012824">
        <w:rPr>
          <w:rFonts w:ascii="Book Antiqua" w:eastAsia="Book Antiqua" w:hAnsi="Book Antiqua" w:cs="Book Antiqua"/>
          <w:color w:val="000000"/>
        </w:rPr>
        <w:t xml:space="preserve"> 2013; </w:t>
      </w:r>
      <w:r w:rsidRPr="00012824">
        <w:rPr>
          <w:rFonts w:ascii="Book Antiqua" w:eastAsia="Book Antiqua" w:hAnsi="Book Antiqua" w:cs="Book Antiqua"/>
          <w:b/>
          <w:bCs/>
          <w:color w:val="000000"/>
        </w:rPr>
        <w:t>3</w:t>
      </w:r>
      <w:r w:rsidRPr="00012824">
        <w:rPr>
          <w:rFonts w:ascii="Book Antiqua" w:eastAsia="Book Antiqua" w:hAnsi="Book Antiqua" w:cs="Book Antiqua"/>
          <w:color w:val="000000"/>
        </w:rPr>
        <w:t>: 392-397 [PMID: 29473606 DOI: 10.1212/CPJ.0b013e3182a7bb76]</w:t>
      </w:r>
    </w:p>
    <w:p w14:paraId="671C70B2"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lastRenderedPageBreak/>
        <w:t xml:space="preserve">24 </w:t>
      </w:r>
      <w:proofErr w:type="spellStart"/>
      <w:r w:rsidRPr="00012824">
        <w:rPr>
          <w:rFonts w:ascii="Book Antiqua" w:eastAsia="Book Antiqua" w:hAnsi="Book Antiqua" w:cs="Book Antiqua"/>
          <w:b/>
          <w:bCs/>
          <w:color w:val="000000"/>
        </w:rPr>
        <w:t>Putta</w:t>
      </w:r>
      <w:proofErr w:type="spellEnd"/>
      <w:r w:rsidRPr="00012824">
        <w:rPr>
          <w:rFonts w:ascii="Book Antiqua" w:eastAsia="Book Antiqua" w:hAnsi="Book Antiqua" w:cs="Book Antiqua"/>
          <w:b/>
          <w:bCs/>
          <w:color w:val="000000"/>
        </w:rPr>
        <w:t xml:space="preserve"> SL</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Weisholtz</w:t>
      </w:r>
      <w:proofErr w:type="spellEnd"/>
      <w:r w:rsidRPr="00012824">
        <w:rPr>
          <w:rFonts w:ascii="Book Antiqua" w:eastAsia="Book Antiqua" w:hAnsi="Book Antiqua" w:cs="Book Antiqua"/>
          <w:color w:val="000000"/>
        </w:rPr>
        <w:t xml:space="preserve"> D, Milligan TA. Occipital seizures and subcortical T2 </w:t>
      </w:r>
      <w:proofErr w:type="spellStart"/>
      <w:r w:rsidRPr="00012824">
        <w:rPr>
          <w:rFonts w:ascii="Book Antiqua" w:eastAsia="Book Antiqua" w:hAnsi="Book Antiqua" w:cs="Book Antiqua"/>
          <w:color w:val="000000"/>
        </w:rPr>
        <w:t>hypointensity</w:t>
      </w:r>
      <w:proofErr w:type="spellEnd"/>
      <w:r w:rsidRPr="00012824">
        <w:rPr>
          <w:rFonts w:ascii="Book Antiqua" w:eastAsia="Book Antiqua" w:hAnsi="Book Antiqua" w:cs="Book Antiqua"/>
          <w:color w:val="000000"/>
        </w:rPr>
        <w:t xml:space="preserve"> in the setting of hyperglycemia. </w:t>
      </w:r>
      <w:r w:rsidRPr="00012824">
        <w:rPr>
          <w:rFonts w:ascii="Book Antiqua" w:eastAsia="Book Antiqua" w:hAnsi="Book Antiqua" w:cs="Book Antiqua"/>
          <w:i/>
          <w:iCs/>
          <w:color w:val="000000"/>
        </w:rPr>
        <w:t xml:space="preserve">Epilepsy </w:t>
      </w:r>
      <w:proofErr w:type="spellStart"/>
      <w:r w:rsidRPr="00012824">
        <w:rPr>
          <w:rFonts w:ascii="Book Antiqua" w:eastAsia="Book Antiqua" w:hAnsi="Book Antiqua" w:cs="Book Antiqua"/>
          <w:i/>
          <w:iCs/>
          <w:color w:val="000000"/>
        </w:rPr>
        <w:t>Behav</w:t>
      </w:r>
      <w:proofErr w:type="spellEnd"/>
      <w:r w:rsidRPr="00012824">
        <w:rPr>
          <w:rFonts w:ascii="Book Antiqua" w:eastAsia="Book Antiqua" w:hAnsi="Book Antiqua" w:cs="Book Antiqua"/>
          <w:i/>
          <w:iCs/>
          <w:color w:val="000000"/>
        </w:rPr>
        <w:t xml:space="preserve"> Case Rep</w:t>
      </w:r>
      <w:r w:rsidRPr="00012824">
        <w:rPr>
          <w:rFonts w:ascii="Book Antiqua" w:eastAsia="Book Antiqua" w:hAnsi="Book Antiqua" w:cs="Book Antiqua"/>
          <w:color w:val="000000"/>
        </w:rPr>
        <w:t xml:space="preserve"> 2014; </w:t>
      </w:r>
      <w:r w:rsidRPr="00012824">
        <w:rPr>
          <w:rFonts w:ascii="Book Antiqua" w:eastAsia="Book Antiqua" w:hAnsi="Book Antiqua" w:cs="Book Antiqua"/>
          <w:b/>
          <w:bCs/>
          <w:color w:val="000000"/>
        </w:rPr>
        <w:t>2</w:t>
      </w:r>
      <w:r w:rsidRPr="00012824">
        <w:rPr>
          <w:rFonts w:ascii="Book Antiqua" w:eastAsia="Book Antiqua" w:hAnsi="Book Antiqua" w:cs="Book Antiqua"/>
          <w:color w:val="000000"/>
        </w:rPr>
        <w:t>: 96-99 [PMID: 25667880 DOI: 10.1016/j.ebcr.2014.01.001]</w:t>
      </w:r>
    </w:p>
    <w:p w14:paraId="491C4F3B"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25 </w:t>
      </w:r>
      <w:proofErr w:type="spellStart"/>
      <w:r w:rsidRPr="00012824">
        <w:rPr>
          <w:rFonts w:ascii="Book Antiqua" w:eastAsia="Book Antiqua" w:hAnsi="Book Antiqua" w:cs="Book Antiqua"/>
          <w:b/>
          <w:bCs/>
          <w:color w:val="000000"/>
        </w:rPr>
        <w:t>Nissa</w:t>
      </w:r>
      <w:proofErr w:type="spellEnd"/>
      <w:r w:rsidRPr="00012824">
        <w:rPr>
          <w:rFonts w:ascii="Book Antiqua" w:eastAsia="Book Antiqua" w:hAnsi="Book Antiqua" w:cs="Book Antiqua"/>
          <w:b/>
          <w:bCs/>
          <w:color w:val="000000"/>
        </w:rPr>
        <w:t xml:space="preserve"> Z</w:t>
      </w:r>
      <w:r w:rsidRPr="00012824">
        <w:rPr>
          <w:rFonts w:ascii="Book Antiqua" w:eastAsia="Book Antiqua" w:hAnsi="Book Antiqua" w:cs="Book Antiqua"/>
          <w:color w:val="000000"/>
        </w:rPr>
        <w:t xml:space="preserve">, Siddiqi SA, </w:t>
      </w:r>
      <w:proofErr w:type="spellStart"/>
      <w:r w:rsidRPr="00012824">
        <w:rPr>
          <w:rFonts w:ascii="Book Antiqua" w:eastAsia="Book Antiqua" w:hAnsi="Book Antiqua" w:cs="Book Antiqua"/>
          <w:color w:val="000000"/>
        </w:rPr>
        <w:t>Abdool</w:t>
      </w:r>
      <w:proofErr w:type="spellEnd"/>
      <w:r w:rsidRPr="00012824">
        <w:rPr>
          <w:rFonts w:ascii="Book Antiqua" w:eastAsia="Book Antiqua" w:hAnsi="Book Antiqua" w:cs="Book Antiqua"/>
          <w:color w:val="000000"/>
        </w:rPr>
        <w:t xml:space="preserve"> SA. Occipital seizures and persistent homonymous hemianopia with T2 </w:t>
      </w:r>
      <w:proofErr w:type="spellStart"/>
      <w:r w:rsidRPr="00012824">
        <w:rPr>
          <w:rFonts w:ascii="Book Antiqua" w:eastAsia="Book Antiqua" w:hAnsi="Book Antiqua" w:cs="Book Antiqua"/>
          <w:color w:val="000000"/>
        </w:rPr>
        <w:t>hypointensity</w:t>
      </w:r>
      <w:proofErr w:type="spellEnd"/>
      <w:r w:rsidRPr="00012824">
        <w:rPr>
          <w:rFonts w:ascii="Book Antiqua" w:eastAsia="Book Antiqua" w:hAnsi="Book Antiqua" w:cs="Book Antiqua"/>
          <w:color w:val="000000"/>
        </w:rPr>
        <w:t xml:space="preserve"> on MRI in nonketotic hyperglycemia. </w:t>
      </w:r>
      <w:r w:rsidRPr="00012824">
        <w:rPr>
          <w:rFonts w:ascii="Book Antiqua" w:eastAsia="Book Antiqua" w:hAnsi="Book Antiqua" w:cs="Book Antiqua"/>
          <w:i/>
          <w:iCs/>
          <w:color w:val="000000"/>
        </w:rPr>
        <w:t xml:space="preserve">Epilepsy </w:t>
      </w:r>
      <w:proofErr w:type="spellStart"/>
      <w:r w:rsidRPr="00012824">
        <w:rPr>
          <w:rFonts w:ascii="Book Antiqua" w:eastAsia="Book Antiqua" w:hAnsi="Book Antiqua" w:cs="Book Antiqua"/>
          <w:i/>
          <w:iCs/>
          <w:color w:val="000000"/>
        </w:rPr>
        <w:t>Behav</w:t>
      </w:r>
      <w:proofErr w:type="spellEnd"/>
      <w:r w:rsidRPr="00012824">
        <w:rPr>
          <w:rFonts w:ascii="Book Antiqua" w:eastAsia="Book Antiqua" w:hAnsi="Book Antiqua" w:cs="Book Antiqua"/>
          <w:i/>
          <w:iCs/>
          <w:color w:val="000000"/>
        </w:rPr>
        <w:t xml:space="preserve"> Case Rep</w:t>
      </w:r>
      <w:r w:rsidRPr="00012824">
        <w:rPr>
          <w:rFonts w:ascii="Book Antiqua" w:eastAsia="Book Antiqua" w:hAnsi="Book Antiqua" w:cs="Book Antiqua"/>
          <w:color w:val="000000"/>
        </w:rPr>
        <w:t xml:space="preserve"> 2016; </w:t>
      </w:r>
      <w:r w:rsidRPr="00012824">
        <w:rPr>
          <w:rFonts w:ascii="Book Antiqua" w:eastAsia="Book Antiqua" w:hAnsi="Book Antiqua" w:cs="Book Antiqua"/>
          <w:b/>
          <w:bCs/>
          <w:color w:val="000000"/>
        </w:rPr>
        <w:t>6</w:t>
      </w:r>
      <w:r w:rsidRPr="00012824">
        <w:rPr>
          <w:rFonts w:ascii="Book Antiqua" w:eastAsia="Book Antiqua" w:hAnsi="Book Antiqua" w:cs="Book Antiqua"/>
          <w:color w:val="000000"/>
        </w:rPr>
        <w:t>: 3-5 [PMID: 27358769 DOI: 10.1016/j.ebcr.2016.04.008]</w:t>
      </w:r>
    </w:p>
    <w:p w14:paraId="5E1859DB"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26 </w:t>
      </w:r>
      <w:proofErr w:type="spellStart"/>
      <w:r w:rsidRPr="00012824">
        <w:rPr>
          <w:rFonts w:ascii="Book Antiqua" w:eastAsia="Book Antiqua" w:hAnsi="Book Antiqua" w:cs="Book Antiqua"/>
          <w:b/>
          <w:bCs/>
          <w:color w:val="000000"/>
        </w:rPr>
        <w:t>Lansberg</w:t>
      </w:r>
      <w:proofErr w:type="spellEnd"/>
      <w:r w:rsidRPr="00012824">
        <w:rPr>
          <w:rFonts w:ascii="Book Antiqua" w:eastAsia="Book Antiqua" w:hAnsi="Book Antiqua" w:cs="Book Antiqua"/>
          <w:b/>
          <w:bCs/>
          <w:color w:val="000000"/>
        </w:rPr>
        <w:t xml:space="preserve"> MG</w:t>
      </w:r>
      <w:r w:rsidRPr="00012824">
        <w:rPr>
          <w:rFonts w:ascii="Book Antiqua" w:eastAsia="Book Antiqua" w:hAnsi="Book Antiqua" w:cs="Book Antiqua"/>
          <w:color w:val="000000"/>
        </w:rPr>
        <w:t xml:space="preserve">, O'Brien MW, </w:t>
      </w:r>
      <w:proofErr w:type="spellStart"/>
      <w:r w:rsidRPr="00012824">
        <w:rPr>
          <w:rFonts w:ascii="Book Antiqua" w:eastAsia="Book Antiqua" w:hAnsi="Book Antiqua" w:cs="Book Antiqua"/>
          <w:color w:val="000000"/>
        </w:rPr>
        <w:t>Norbash</w:t>
      </w:r>
      <w:proofErr w:type="spellEnd"/>
      <w:r w:rsidRPr="00012824">
        <w:rPr>
          <w:rFonts w:ascii="Book Antiqua" w:eastAsia="Book Antiqua" w:hAnsi="Book Antiqua" w:cs="Book Antiqua"/>
          <w:color w:val="000000"/>
        </w:rPr>
        <w:t xml:space="preserve"> AM, Moseley ME, Morrell M, Albers GW. MRI abnormalities associated with partial status epilepticus. </w:t>
      </w:r>
      <w:r w:rsidRPr="00012824">
        <w:rPr>
          <w:rFonts w:ascii="Book Antiqua" w:eastAsia="Book Antiqua" w:hAnsi="Book Antiqua" w:cs="Book Antiqua"/>
          <w:i/>
          <w:iCs/>
          <w:color w:val="000000"/>
        </w:rPr>
        <w:t>Neurology</w:t>
      </w:r>
      <w:r w:rsidRPr="00012824">
        <w:rPr>
          <w:rFonts w:ascii="Book Antiqua" w:eastAsia="Book Antiqua" w:hAnsi="Book Antiqua" w:cs="Book Antiqua"/>
          <w:color w:val="000000"/>
        </w:rPr>
        <w:t xml:space="preserve"> 1999; </w:t>
      </w:r>
      <w:r w:rsidRPr="00012824">
        <w:rPr>
          <w:rFonts w:ascii="Book Antiqua" w:eastAsia="Book Antiqua" w:hAnsi="Book Antiqua" w:cs="Book Antiqua"/>
          <w:b/>
          <w:bCs/>
          <w:color w:val="000000"/>
        </w:rPr>
        <w:t>52</w:t>
      </w:r>
      <w:r w:rsidRPr="00012824">
        <w:rPr>
          <w:rFonts w:ascii="Book Antiqua" w:eastAsia="Book Antiqua" w:hAnsi="Book Antiqua" w:cs="Book Antiqua"/>
          <w:color w:val="000000"/>
        </w:rPr>
        <w:t>: 1021-1027 [PMID: 10102423 DOI: 10.1212/wnl.52.5.1021]</w:t>
      </w:r>
    </w:p>
    <w:p w14:paraId="673C1513"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27 </w:t>
      </w:r>
      <w:r w:rsidRPr="00012824">
        <w:rPr>
          <w:rFonts w:ascii="Book Antiqua" w:eastAsia="Book Antiqua" w:hAnsi="Book Antiqua" w:cs="Book Antiqua"/>
          <w:b/>
          <w:bCs/>
          <w:color w:val="000000"/>
        </w:rPr>
        <w:t>Ida M</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Mizunuma</w:t>
      </w:r>
      <w:proofErr w:type="spellEnd"/>
      <w:r w:rsidRPr="00012824">
        <w:rPr>
          <w:rFonts w:ascii="Book Antiqua" w:eastAsia="Book Antiqua" w:hAnsi="Book Antiqua" w:cs="Book Antiqua"/>
          <w:color w:val="000000"/>
        </w:rPr>
        <w:t xml:space="preserve"> K, </w:t>
      </w:r>
      <w:proofErr w:type="spellStart"/>
      <w:r w:rsidRPr="00012824">
        <w:rPr>
          <w:rFonts w:ascii="Book Antiqua" w:eastAsia="Book Antiqua" w:hAnsi="Book Antiqua" w:cs="Book Antiqua"/>
          <w:color w:val="000000"/>
        </w:rPr>
        <w:t>Hata</w:t>
      </w:r>
      <w:proofErr w:type="spellEnd"/>
      <w:r w:rsidRPr="00012824">
        <w:rPr>
          <w:rFonts w:ascii="Book Antiqua" w:eastAsia="Book Antiqua" w:hAnsi="Book Antiqua" w:cs="Book Antiqua"/>
          <w:color w:val="000000"/>
        </w:rPr>
        <w:t xml:space="preserve"> Y, Tada S. Subcortical low intensity in early cortical ischemia. </w:t>
      </w:r>
      <w:r w:rsidRPr="00012824">
        <w:rPr>
          <w:rFonts w:ascii="Book Antiqua" w:eastAsia="Book Antiqua" w:hAnsi="Book Antiqua" w:cs="Book Antiqua"/>
          <w:i/>
          <w:iCs/>
          <w:color w:val="000000"/>
        </w:rPr>
        <w:t xml:space="preserve">AJNR Am J </w:t>
      </w:r>
      <w:proofErr w:type="spellStart"/>
      <w:r w:rsidRPr="00012824">
        <w:rPr>
          <w:rFonts w:ascii="Book Antiqua" w:eastAsia="Book Antiqua" w:hAnsi="Book Antiqua" w:cs="Book Antiqua"/>
          <w:i/>
          <w:iCs/>
          <w:color w:val="000000"/>
        </w:rPr>
        <w:t>Neuroradiol</w:t>
      </w:r>
      <w:proofErr w:type="spellEnd"/>
      <w:r w:rsidRPr="00012824">
        <w:rPr>
          <w:rFonts w:ascii="Book Antiqua" w:eastAsia="Book Antiqua" w:hAnsi="Book Antiqua" w:cs="Book Antiqua"/>
          <w:color w:val="000000"/>
        </w:rPr>
        <w:t xml:space="preserve"> 1994; </w:t>
      </w:r>
      <w:r w:rsidRPr="00012824">
        <w:rPr>
          <w:rFonts w:ascii="Book Antiqua" w:eastAsia="Book Antiqua" w:hAnsi="Book Antiqua" w:cs="Book Antiqua"/>
          <w:b/>
          <w:bCs/>
          <w:color w:val="000000"/>
        </w:rPr>
        <w:t>15</w:t>
      </w:r>
      <w:r w:rsidRPr="00012824">
        <w:rPr>
          <w:rFonts w:ascii="Book Antiqua" w:eastAsia="Book Antiqua" w:hAnsi="Book Antiqua" w:cs="Book Antiqua"/>
          <w:color w:val="000000"/>
        </w:rPr>
        <w:t>: 1387-1393 [PMID: 7526671]</w:t>
      </w:r>
    </w:p>
    <w:p w14:paraId="07017709"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 xml:space="preserve">28 </w:t>
      </w:r>
      <w:proofErr w:type="spellStart"/>
      <w:r w:rsidRPr="00012824">
        <w:rPr>
          <w:rFonts w:ascii="Book Antiqua" w:eastAsia="Book Antiqua" w:hAnsi="Book Antiqua" w:cs="Book Antiqua"/>
          <w:b/>
          <w:bCs/>
          <w:color w:val="000000"/>
        </w:rPr>
        <w:t>Schomer</w:t>
      </w:r>
      <w:proofErr w:type="spellEnd"/>
      <w:r w:rsidRPr="00012824">
        <w:rPr>
          <w:rFonts w:ascii="Book Antiqua" w:eastAsia="Book Antiqua" w:hAnsi="Book Antiqua" w:cs="Book Antiqua"/>
          <w:b/>
          <w:bCs/>
          <w:color w:val="000000"/>
        </w:rPr>
        <w:t xml:space="preserve"> DL</w:t>
      </w:r>
      <w:r w:rsidRPr="00012824">
        <w:rPr>
          <w:rFonts w:ascii="Book Antiqua" w:eastAsia="Book Antiqua" w:hAnsi="Book Antiqua" w:cs="Book Antiqua"/>
          <w:color w:val="000000"/>
        </w:rPr>
        <w:t xml:space="preserve">, </w:t>
      </w:r>
      <w:proofErr w:type="spellStart"/>
      <w:r w:rsidRPr="00012824">
        <w:rPr>
          <w:rFonts w:ascii="Book Antiqua" w:eastAsia="Book Antiqua" w:hAnsi="Book Antiqua" w:cs="Book Antiqua"/>
          <w:color w:val="000000"/>
        </w:rPr>
        <w:t>Bonmassar</w:t>
      </w:r>
      <w:proofErr w:type="spellEnd"/>
      <w:r w:rsidRPr="00012824">
        <w:rPr>
          <w:rFonts w:ascii="Book Antiqua" w:eastAsia="Book Antiqua" w:hAnsi="Book Antiqua" w:cs="Book Antiqua"/>
          <w:color w:val="000000"/>
        </w:rPr>
        <w:t xml:space="preserve"> G, </w:t>
      </w:r>
      <w:proofErr w:type="spellStart"/>
      <w:r w:rsidRPr="00012824">
        <w:rPr>
          <w:rFonts w:ascii="Book Antiqua" w:eastAsia="Book Antiqua" w:hAnsi="Book Antiqua" w:cs="Book Antiqua"/>
          <w:color w:val="000000"/>
        </w:rPr>
        <w:t>Lazeyras</w:t>
      </w:r>
      <w:proofErr w:type="spellEnd"/>
      <w:r w:rsidRPr="00012824">
        <w:rPr>
          <w:rFonts w:ascii="Book Antiqua" w:eastAsia="Book Antiqua" w:hAnsi="Book Antiqua" w:cs="Book Antiqua"/>
          <w:color w:val="000000"/>
        </w:rPr>
        <w:t xml:space="preserve"> F, </w:t>
      </w:r>
      <w:proofErr w:type="spellStart"/>
      <w:r w:rsidRPr="00012824">
        <w:rPr>
          <w:rFonts w:ascii="Book Antiqua" w:eastAsia="Book Antiqua" w:hAnsi="Book Antiqua" w:cs="Book Antiqua"/>
          <w:color w:val="000000"/>
        </w:rPr>
        <w:t>Seeck</w:t>
      </w:r>
      <w:proofErr w:type="spellEnd"/>
      <w:r w:rsidRPr="00012824">
        <w:rPr>
          <w:rFonts w:ascii="Book Antiqua" w:eastAsia="Book Antiqua" w:hAnsi="Book Antiqua" w:cs="Book Antiqua"/>
          <w:color w:val="000000"/>
        </w:rPr>
        <w:t xml:space="preserve"> M, Blum A, </w:t>
      </w:r>
      <w:proofErr w:type="spellStart"/>
      <w:r w:rsidRPr="00012824">
        <w:rPr>
          <w:rFonts w:ascii="Book Antiqua" w:eastAsia="Book Antiqua" w:hAnsi="Book Antiqua" w:cs="Book Antiqua"/>
          <w:color w:val="000000"/>
        </w:rPr>
        <w:t>Anami</w:t>
      </w:r>
      <w:proofErr w:type="spellEnd"/>
      <w:r w:rsidRPr="00012824">
        <w:rPr>
          <w:rFonts w:ascii="Book Antiqua" w:eastAsia="Book Antiqua" w:hAnsi="Book Antiqua" w:cs="Book Antiqua"/>
          <w:color w:val="000000"/>
        </w:rPr>
        <w:t xml:space="preserve"> K, Schwartz D, Belliveau JW, Ives J. EEG-Linked functional magnetic resonance imaging in epilepsy and cognitive neurophysiology. </w:t>
      </w:r>
      <w:r w:rsidRPr="00012824">
        <w:rPr>
          <w:rFonts w:ascii="Book Antiqua" w:eastAsia="Book Antiqua" w:hAnsi="Book Antiqua" w:cs="Book Antiqua"/>
          <w:i/>
          <w:iCs/>
          <w:color w:val="000000"/>
        </w:rPr>
        <w:t xml:space="preserve">J </w:t>
      </w:r>
      <w:proofErr w:type="spellStart"/>
      <w:r w:rsidRPr="00012824">
        <w:rPr>
          <w:rFonts w:ascii="Book Antiqua" w:eastAsia="Book Antiqua" w:hAnsi="Book Antiqua" w:cs="Book Antiqua"/>
          <w:i/>
          <w:iCs/>
          <w:color w:val="000000"/>
        </w:rPr>
        <w:t>Clin</w:t>
      </w:r>
      <w:proofErr w:type="spellEnd"/>
      <w:r w:rsidRPr="00012824">
        <w:rPr>
          <w:rFonts w:ascii="Book Antiqua" w:eastAsia="Book Antiqua" w:hAnsi="Book Antiqua" w:cs="Book Antiqua"/>
          <w:i/>
          <w:iCs/>
          <w:color w:val="000000"/>
        </w:rPr>
        <w:t xml:space="preserve"> </w:t>
      </w:r>
      <w:proofErr w:type="spellStart"/>
      <w:r w:rsidRPr="00012824">
        <w:rPr>
          <w:rFonts w:ascii="Book Antiqua" w:eastAsia="Book Antiqua" w:hAnsi="Book Antiqua" w:cs="Book Antiqua"/>
          <w:i/>
          <w:iCs/>
          <w:color w:val="000000"/>
        </w:rPr>
        <w:t>Neurophysiol</w:t>
      </w:r>
      <w:proofErr w:type="spellEnd"/>
      <w:r w:rsidRPr="00012824">
        <w:rPr>
          <w:rFonts w:ascii="Book Antiqua" w:eastAsia="Book Antiqua" w:hAnsi="Book Antiqua" w:cs="Book Antiqua"/>
          <w:color w:val="000000"/>
        </w:rPr>
        <w:t xml:space="preserve"> 2000; </w:t>
      </w:r>
      <w:r w:rsidRPr="00012824">
        <w:rPr>
          <w:rFonts w:ascii="Book Antiqua" w:eastAsia="Book Antiqua" w:hAnsi="Book Antiqua" w:cs="Book Antiqua"/>
          <w:b/>
          <w:bCs/>
          <w:color w:val="000000"/>
        </w:rPr>
        <w:t>17</w:t>
      </w:r>
      <w:r w:rsidRPr="00012824">
        <w:rPr>
          <w:rFonts w:ascii="Book Antiqua" w:eastAsia="Book Antiqua" w:hAnsi="Book Antiqua" w:cs="Book Antiqua"/>
          <w:color w:val="000000"/>
        </w:rPr>
        <w:t>: 43-58 [PMID: 10709810 DOI: 10.1097/00004691-200001000-00005]</w:t>
      </w:r>
    </w:p>
    <w:p w14:paraId="5E4054C8" w14:textId="77777777" w:rsidR="00A77B3E" w:rsidRPr="00012824" w:rsidRDefault="00A77B3E" w:rsidP="00012824">
      <w:pPr>
        <w:snapToGrid w:val="0"/>
        <w:spacing w:line="360" w:lineRule="auto"/>
        <w:jc w:val="both"/>
        <w:rPr>
          <w:rFonts w:ascii="Book Antiqua" w:hAnsi="Book Antiqua"/>
        </w:rPr>
        <w:sectPr w:rsidR="00A77B3E" w:rsidRPr="00012824" w:rsidSect="009071DF">
          <w:pgSz w:w="12240" w:h="15840"/>
          <w:pgMar w:top="1440" w:right="1800" w:bottom="1440" w:left="1800" w:header="720" w:footer="720" w:gutter="0"/>
          <w:cols w:space="720"/>
          <w:docGrid w:linePitch="360"/>
        </w:sectPr>
      </w:pPr>
    </w:p>
    <w:bookmarkEnd w:id="40"/>
    <w:bookmarkEnd w:id="41"/>
    <w:p w14:paraId="6501658E"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lastRenderedPageBreak/>
        <w:t>Footnotes</w:t>
      </w:r>
    </w:p>
    <w:p w14:paraId="01A1DDD1"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Informed consent statement: </w:t>
      </w:r>
      <w:r w:rsidRPr="00012824">
        <w:rPr>
          <w:rFonts w:ascii="Book Antiqua" w:eastAsia="Book Antiqua" w:hAnsi="Book Antiqua" w:cs="Book Antiqua"/>
          <w:color w:val="000000"/>
        </w:rPr>
        <w:t>Written informed consent was obtained from each participant for publication of this case report.</w:t>
      </w:r>
    </w:p>
    <w:p w14:paraId="39C75D9D" w14:textId="77777777" w:rsidR="00A77B3E" w:rsidRPr="00012824" w:rsidRDefault="00A77B3E" w:rsidP="00012824">
      <w:pPr>
        <w:snapToGrid w:val="0"/>
        <w:spacing w:line="360" w:lineRule="auto"/>
        <w:jc w:val="both"/>
        <w:rPr>
          <w:rFonts w:ascii="Book Antiqua" w:hAnsi="Book Antiqua"/>
        </w:rPr>
      </w:pPr>
    </w:p>
    <w:p w14:paraId="305F1CD7"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Conflict-of-interest statement: </w:t>
      </w:r>
      <w:r w:rsidRPr="00012824">
        <w:rPr>
          <w:rFonts w:ascii="Book Antiqua" w:eastAsia="Book Antiqua" w:hAnsi="Book Antiqua" w:cs="Book Antiqua"/>
          <w:color w:val="000000"/>
        </w:rPr>
        <w:t>The authors declare that they have no competing interests.</w:t>
      </w:r>
    </w:p>
    <w:p w14:paraId="4BE22A03" w14:textId="77777777" w:rsidR="00A77B3E" w:rsidRPr="00012824" w:rsidRDefault="00A77B3E" w:rsidP="00012824">
      <w:pPr>
        <w:snapToGrid w:val="0"/>
        <w:spacing w:line="360" w:lineRule="auto"/>
        <w:jc w:val="both"/>
        <w:rPr>
          <w:rFonts w:ascii="Book Antiqua" w:hAnsi="Book Antiqua"/>
        </w:rPr>
      </w:pPr>
    </w:p>
    <w:p w14:paraId="3E72A0FD"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CARE Checklist (2016) statement: </w:t>
      </w:r>
      <w:r w:rsidRPr="00012824">
        <w:rPr>
          <w:rFonts w:ascii="Book Antiqua" w:eastAsia="Book Antiqua" w:hAnsi="Book Antiqua" w:cs="Book Antiqua"/>
          <w:color w:val="000000"/>
          <w:shd w:val="clear" w:color="auto" w:fill="FFFFFF"/>
        </w:rPr>
        <w:t>The guidelines of the “CARE Checklist – 2016: Information for writing a case report” have been adopted.</w:t>
      </w:r>
    </w:p>
    <w:p w14:paraId="4E96D2F7" w14:textId="77777777" w:rsidR="00A77B3E" w:rsidRPr="00012824" w:rsidRDefault="00A77B3E" w:rsidP="00012824">
      <w:pPr>
        <w:snapToGrid w:val="0"/>
        <w:spacing w:line="360" w:lineRule="auto"/>
        <w:jc w:val="both"/>
        <w:rPr>
          <w:rFonts w:ascii="Book Antiqua" w:hAnsi="Book Antiqua"/>
        </w:rPr>
      </w:pPr>
    </w:p>
    <w:p w14:paraId="0B282B65"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bCs/>
          <w:color w:val="000000"/>
        </w:rPr>
        <w:t xml:space="preserve">Open-Access: </w:t>
      </w:r>
      <w:r w:rsidRPr="0001282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12824">
        <w:rPr>
          <w:rFonts w:ascii="Book Antiqua" w:eastAsia="Book Antiqua" w:hAnsi="Book Antiqua" w:cs="Book Antiqua"/>
          <w:color w:val="000000"/>
        </w:rPr>
        <w:t>NonCommercial</w:t>
      </w:r>
      <w:proofErr w:type="spellEnd"/>
      <w:r w:rsidRPr="0001282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15771E" w14:textId="77777777" w:rsidR="00A77B3E" w:rsidRPr="00012824" w:rsidRDefault="00A77B3E" w:rsidP="00012824">
      <w:pPr>
        <w:snapToGrid w:val="0"/>
        <w:spacing w:line="360" w:lineRule="auto"/>
        <w:jc w:val="both"/>
        <w:rPr>
          <w:rFonts w:ascii="Book Antiqua" w:hAnsi="Book Antiqua"/>
        </w:rPr>
      </w:pPr>
    </w:p>
    <w:p w14:paraId="158780EF"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t xml:space="preserve">Manuscript source: </w:t>
      </w:r>
      <w:r w:rsidRPr="00012824">
        <w:rPr>
          <w:rFonts w:ascii="Book Antiqua" w:eastAsia="Book Antiqua" w:hAnsi="Book Antiqua" w:cs="Book Antiqua"/>
          <w:color w:val="000000"/>
        </w:rPr>
        <w:t xml:space="preserve">Unsolicited </w:t>
      </w:r>
      <w:r w:rsidR="00B80906" w:rsidRPr="00012824">
        <w:rPr>
          <w:rFonts w:ascii="Book Antiqua" w:eastAsia="Book Antiqua" w:hAnsi="Book Antiqua" w:cs="Book Antiqua"/>
          <w:color w:val="000000"/>
        </w:rPr>
        <w:t>manuscript</w:t>
      </w:r>
    </w:p>
    <w:p w14:paraId="0A6A0BCC" w14:textId="77777777" w:rsidR="00A77B3E" w:rsidRPr="00012824" w:rsidRDefault="00A77B3E" w:rsidP="00012824">
      <w:pPr>
        <w:snapToGrid w:val="0"/>
        <w:spacing w:line="360" w:lineRule="auto"/>
        <w:jc w:val="both"/>
        <w:rPr>
          <w:rFonts w:ascii="Book Antiqua" w:hAnsi="Book Antiqua"/>
        </w:rPr>
      </w:pPr>
    </w:p>
    <w:p w14:paraId="215342B7"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t xml:space="preserve">Peer-review started: </w:t>
      </w:r>
      <w:r w:rsidRPr="00012824">
        <w:rPr>
          <w:rFonts w:ascii="Book Antiqua" w:eastAsia="Book Antiqua" w:hAnsi="Book Antiqua" w:cs="Book Antiqua"/>
          <w:color w:val="000000"/>
        </w:rPr>
        <w:t>November 14, 2020</w:t>
      </w:r>
    </w:p>
    <w:p w14:paraId="12332366"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t xml:space="preserve">First decision: </w:t>
      </w:r>
      <w:r w:rsidRPr="00012824">
        <w:rPr>
          <w:rFonts w:ascii="Book Antiqua" w:eastAsia="Book Antiqua" w:hAnsi="Book Antiqua" w:cs="Book Antiqua"/>
          <w:color w:val="000000"/>
        </w:rPr>
        <w:t>November 24, 2020</w:t>
      </w:r>
    </w:p>
    <w:p w14:paraId="4EE1CD61" w14:textId="5B228E62"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t xml:space="preserve">Article in press: </w:t>
      </w:r>
      <w:r w:rsidR="000058E2" w:rsidRPr="00B93221">
        <w:rPr>
          <w:rFonts w:ascii="Book Antiqua" w:eastAsia="Book Antiqua" w:hAnsi="Book Antiqua" w:cs="Book Antiqua"/>
          <w:color w:val="000000"/>
        </w:rPr>
        <w:t>December 16, 2020</w:t>
      </w:r>
    </w:p>
    <w:p w14:paraId="4790ED76" w14:textId="77777777" w:rsidR="00A77B3E" w:rsidRPr="00012824" w:rsidRDefault="00A77B3E" w:rsidP="00012824">
      <w:pPr>
        <w:snapToGrid w:val="0"/>
        <w:spacing w:line="360" w:lineRule="auto"/>
        <w:jc w:val="both"/>
        <w:rPr>
          <w:rFonts w:ascii="Book Antiqua" w:hAnsi="Book Antiqua"/>
        </w:rPr>
      </w:pPr>
    </w:p>
    <w:p w14:paraId="1DF29EF0"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t xml:space="preserve">Specialty type: </w:t>
      </w:r>
      <w:r w:rsidR="00B80906" w:rsidRPr="00012824">
        <w:rPr>
          <w:rFonts w:ascii="Book Antiqua" w:eastAsia="Book Antiqua" w:hAnsi="Book Antiqua" w:cs="Book Antiqua"/>
          <w:color w:val="000000"/>
        </w:rPr>
        <w:t>Medicine, research and experimental</w:t>
      </w:r>
    </w:p>
    <w:p w14:paraId="7FC81335"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t xml:space="preserve">Country/Territory of origin: </w:t>
      </w:r>
      <w:r w:rsidRPr="00012824">
        <w:rPr>
          <w:rFonts w:ascii="Book Antiqua" w:eastAsia="Book Antiqua" w:hAnsi="Book Antiqua" w:cs="Book Antiqua"/>
          <w:color w:val="000000"/>
        </w:rPr>
        <w:t>China</w:t>
      </w:r>
    </w:p>
    <w:p w14:paraId="3995D709"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b/>
          <w:color w:val="000000"/>
        </w:rPr>
        <w:t>Peer-review report’s scientific quality classification</w:t>
      </w:r>
    </w:p>
    <w:p w14:paraId="446734A2"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Grade A (Excellent): 0</w:t>
      </w:r>
    </w:p>
    <w:p w14:paraId="465B05D0"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Grade B (Very good): B</w:t>
      </w:r>
    </w:p>
    <w:p w14:paraId="2CFAEA09"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lastRenderedPageBreak/>
        <w:t>Grade C (Good): C</w:t>
      </w:r>
    </w:p>
    <w:p w14:paraId="30F11D35"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Grade D (Fair): 0</w:t>
      </w:r>
    </w:p>
    <w:p w14:paraId="2CFA4E1A" w14:textId="77777777" w:rsidR="00A77B3E" w:rsidRPr="00012824" w:rsidRDefault="006003B4" w:rsidP="00012824">
      <w:pPr>
        <w:snapToGrid w:val="0"/>
        <w:spacing w:line="360" w:lineRule="auto"/>
        <w:jc w:val="both"/>
        <w:rPr>
          <w:rFonts w:ascii="Book Antiqua" w:hAnsi="Book Antiqua"/>
        </w:rPr>
      </w:pPr>
      <w:r w:rsidRPr="00012824">
        <w:rPr>
          <w:rFonts w:ascii="Book Antiqua" w:eastAsia="Book Antiqua" w:hAnsi="Book Antiqua" w:cs="Book Antiqua"/>
          <w:color w:val="000000"/>
        </w:rPr>
        <w:t>Grade E (Poor): 0</w:t>
      </w:r>
    </w:p>
    <w:p w14:paraId="1992F8BD" w14:textId="77777777" w:rsidR="00A77B3E" w:rsidRPr="00012824" w:rsidRDefault="00A77B3E" w:rsidP="00012824">
      <w:pPr>
        <w:snapToGrid w:val="0"/>
        <w:spacing w:line="360" w:lineRule="auto"/>
        <w:jc w:val="both"/>
        <w:rPr>
          <w:rFonts w:ascii="Book Antiqua" w:hAnsi="Book Antiqua"/>
        </w:rPr>
      </w:pPr>
    </w:p>
    <w:p w14:paraId="365D3477" w14:textId="38C631B6" w:rsidR="00BB7392" w:rsidRPr="000058E2" w:rsidRDefault="006003B4" w:rsidP="00012824">
      <w:pPr>
        <w:snapToGrid w:val="0"/>
        <w:spacing w:line="360" w:lineRule="auto"/>
        <w:jc w:val="both"/>
        <w:rPr>
          <w:rFonts w:ascii="Book Antiqua" w:eastAsia="Book Antiqua" w:hAnsi="Book Antiqua" w:cs="Book Antiqua"/>
          <w:color w:val="000000"/>
        </w:rPr>
      </w:pPr>
      <w:r w:rsidRPr="00012824">
        <w:rPr>
          <w:rFonts w:ascii="Book Antiqua" w:eastAsia="Book Antiqua" w:hAnsi="Book Antiqua" w:cs="Book Antiqua"/>
          <w:b/>
          <w:color w:val="000000"/>
        </w:rPr>
        <w:t xml:space="preserve">P-Reviewer: </w:t>
      </w:r>
      <w:r w:rsidRPr="00012824">
        <w:rPr>
          <w:rFonts w:ascii="Book Antiqua" w:eastAsia="Book Antiqua" w:hAnsi="Book Antiqua" w:cs="Book Antiqua"/>
          <w:color w:val="000000"/>
        </w:rPr>
        <w:t>Ferreira GSA</w:t>
      </w:r>
      <w:r w:rsidRPr="00012824">
        <w:rPr>
          <w:rFonts w:ascii="Book Antiqua" w:eastAsia="Book Antiqua" w:hAnsi="Book Antiqua" w:cs="Book Antiqua"/>
          <w:b/>
          <w:color w:val="000000"/>
        </w:rPr>
        <w:t xml:space="preserve"> S-Editor: </w:t>
      </w:r>
      <w:r w:rsidRPr="00012824">
        <w:rPr>
          <w:rFonts w:ascii="Book Antiqua" w:eastAsia="Book Antiqua" w:hAnsi="Book Antiqua" w:cs="Book Antiqua"/>
          <w:color w:val="000000"/>
        </w:rPr>
        <w:t>Zhang L</w:t>
      </w:r>
      <w:r w:rsidRPr="00012824">
        <w:rPr>
          <w:rFonts w:ascii="Book Antiqua" w:eastAsia="Book Antiqua" w:hAnsi="Book Antiqua" w:cs="Book Antiqua"/>
          <w:b/>
          <w:color w:val="000000"/>
        </w:rPr>
        <w:t xml:space="preserve"> L-Editor:  </w:t>
      </w:r>
      <w:r w:rsidR="00B9527D">
        <w:rPr>
          <w:rFonts w:ascii="Book Antiqua" w:eastAsia="Book Antiqua" w:hAnsi="Book Antiqua" w:cs="Book Antiqua"/>
          <w:color w:val="000000"/>
        </w:rPr>
        <w:t xml:space="preserve">Webster JR </w:t>
      </w:r>
      <w:r w:rsidRPr="00012824">
        <w:rPr>
          <w:rFonts w:ascii="Book Antiqua" w:eastAsia="Book Antiqua" w:hAnsi="Book Antiqua" w:cs="Book Antiqua"/>
          <w:b/>
          <w:color w:val="000000"/>
        </w:rPr>
        <w:t xml:space="preserve">P-Editor: </w:t>
      </w:r>
      <w:bookmarkStart w:id="42" w:name="_GoBack"/>
      <w:r w:rsidR="000058E2" w:rsidRPr="000058E2">
        <w:rPr>
          <w:rFonts w:ascii="Book Antiqua" w:eastAsia="Book Antiqua" w:hAnsi="Book Antiqua" w:cs="Book Antiqua"/>
          <w:color w:val="000000"/>
        </w:rPr>
        <w:t>Liu JH</w:t>
      </w:r>
    </w:p>
    <w:bookmarkEnd w:id="42"/>
    <w:p w14:paraId="30B28FD9" w14:textId="77777777" w:rsidR="00BB7392" w:rsidRPr="00012824" w:rsidRDefault="00BB7392" w:rsidP="00012824">
      <w:pPr>
        <w:snapToGrid w:val="0"/>
        <w:spacing w:line="360" w:lineRule="auto"/>
        <w:jc w:val="both"/>
        <w:rPr>
          <w:rFonts w:ascii="Book Antiqua" w:eastAsia="Book Antiqua" w:hAnsi="Book Antiqua" w:cs="Book Antiqua"/>
          <w:b/>
          <w:color w:val="000000"/>
        </w:rPr>
      </w:pPr>
      <w:r w:rsidRPr="00012824">
        <w:rPr>
          <w:rFonts w:ascii="Book Antiqua" w:eastAsia="Book Antiqua" w:hAnsi="Book Antiqua" w:cs="Book Antiqua"/>
          <w:b/>
          <w:color w:val="000000"/>
        </w:rPr>
        <w:br w:type="page"/>
      </w:r>
    </w:p>
    <w:p w14:paraId="4D4550C5" w14:textId="77777777" w:rsidR="00BB7392" w:rsidRPr="00012824" w:rsidRDefault="00BB7392" w:rsidP="00012824">
      <w:pPr>
        <w:adjustRightInd w:val="0"/>
        <w:snapToGrid w:val="0"/>
        <w:spacing w:line="360" w:lineRule="auto"/>
        <w:jc w:val="both"/>
        <w:rPr>
          <w:rFonts w:ascii="Book Antiqua" w:hAnsi="Book Antiqua"/>
          <w:b/>
          <w:lang w:eastAsia="zh-CN"/>
        </w:rPr>
      </w:pPr>
      <w:r w:rsidRPr="00012824">
        <w:rPr>
          <w:rFonts w:ascii="Book Antiqua" w:hAnsi="Book Antiqua"/>
          <w:b/>
        </w:rPr>
        <w:lastRenderedPageBreak/>
        <w:t>Figure Legends</w:t>
      </w:r>
    </w:p>
    <w:p w14:paraId="773886B5" w14:textId="77777777" w:rsidR="00A77B3E" w:rsidRPr="00012824" w:rsidRDefault="00BB7392" w:rsidP="00012824">
      <w:pPr>
        <w:snapToGrid w:val="0"/>
        <w:spacing w:line="360" w:lineRule="auto"/>
        <w:jc w:val="both"/>
        <w:rPr>
          <w:rFonts w:ascii="Book Antiqua" w:hAnsi="Book Antiqua"/>
          <w:lang w:eastAsia="zh-CN"/>
        </w:rPr>
      </w:pPr>
      <w:r w:rsidRPr="00012824">
        <w:rPr>
          <w:rFonts w:ascii="Book Antiqua" w:hAnsi="Book Antiqua"/>
          <w:noProof/>
          <w:lang w:eastAsia="zh-CN"/>
        </w:rPr>
        <w:drawing>
          <wp:inline distT="0" distB="0" distL="0" distR="0" wp14:anchorId="35DAF40E" wp14:editId="2BD19919">
            <wp:extent cx="5113463" cy="4412363"/>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5113463" cy="4412363"/>
                    </a:xfrm>
                    <a:prstGeom prst="rect">
                      <a:avLst/>
                    </a:prstGeom>
                  </pic:spPr>
                </pic:pic>
              </a:graphicData>
            </a:graphic>
          </wp:inline>
        </w:drawing>
      </w:r>
    </w:p>
    <w:p w14:paraId="4E94B23B" w14:textId="77777777" w:rsidR="0069536D" w:rsidRPr="00012824" w:rsidRDefault="00BB7392" w:rsidP="00012824">
      <w:pPr>
        <w:snapToGrid w:val="0"/>
        <w:spacing w:line="360" w:lineRule="auto"/>
        <w:jc w:val="both"/>
        <w:rPr>
          <w:rFonts w:ascii="Book Antiqua" w:hAnsi="Book Antiqua"/>
          <w:b/>
          <w:lang w:eastAsia="zh-CN"/>
        </w:rPr>
      </w:pPr>
      <w:r w:rsidRPr="00012824">
        <w:rPr>
          <w:rFonts w:ascii="Book Antiqua" w:hAnsi="Book Antiqua"/>
          <w:b/>
          <w:lang w:eastAsia="zh-CN"/>
        </w:rPr>
        <w:t>Figure 1 Visual field over the central 30 degrees showed a right homonymous hemianopia.</w:t>
      </w:r>
    </w:p>
    <w:p w14:paraId="3986719A" w14:textId="77777777" w:rsidR="00BB7392" w:rsidRPr="00012824" w:rsidRDefault="0069536D" w:rsidP="00012824">
      <w:pPr>
        <w:snapToGrid w:val="0"/>
        <w:spacing w:line="360" w:lineRule="auto"/>
        <w:jc w:val="both"/>
        <w:rPr>
          <w:rFonts w:ascii="Book Antiqua" w:hAnsi="Book Antiqua"/>
          <w:lang w:eastAsia="zh-CN"/>
        </w:rPr>
      </w:pPr>
      <w:r w:rsidRPr="00012824">
        <w:rPr>
          <w:rFonts w:ascii="Book Antiqua" w:hAnsi="Book Antiqua"/>
          <w:noProof/>
          <w:lang w:eastAsia="zh-CN"/>
        </w:rPr>
        <w:lastRenderedPageBreak/>
        <w:drawing>
          <wp:inline distT="0" distB="0" distL="0" distR="0" wp14:anchorId="22EB3005" wp14:editId="0B9483FD">
            <wp:extent cx="5496346" cy="3323645"/>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5499668" cy="3325654"/>
                    </a:xfrm>
                    <a:prstGeom prst="rect">
                      <a:avLst/>
                    </a:prstGeom>
                  </pic:spPr>
                </pic:pic>
              </a:graphicData>
            </a:graphic>
          </wp:inline>
        </w:drawing>
      </w:r>
    </w:p>
    <w:p w14:paraId="75C0F78F" w14:textId="2D942B28" w:rsidR="00B80906" w:rsidRPr="00012824" w:rsidRDefault="0069536D" w:rsidP="00012824">
      <w:pPr>
        <w:snapToGrid w:val="0"/>
        <w:spacing w:line="360" w:lineRule="auto"/>
        <w:jc w:val="both"/>
        <w:rPr>
          <w:rFonts w:ascii="Book Antiqua" w:hAnsi="Book Antiqua"/>
          <w:lang w:eastAsia="zh-CN"/>
        </w:rPr>
      </w:pPr>
      <w:r w:rsidRPr="00012824">
        <w:rPr>
          <w:rFonts w:ascii="Book Antiqua" w:hAnsi="Book Antiqua"/>
          <w:b/>
          <w:lang w:eastAsia="zh-CN"/>
        </w:rPr>
        <w:t>Figure 2</w:t>
      </w:r>
      <w:r w:rsidR="00710BE6" w:rsidRPr="00012824">
        <w:rPr>
          <w:rFonts w:ascii="Book Antiqua" w:hAnsi="Book Antiqua"/>
          <w:b/>
          <w:lang w:eastAsia="zh-CN"/>
        </w:rPr>
        <w:t xml:space="preserve">  </w:t>
      </w:r>
      <w:r w:rsidR="00B164FC" w:rsidRPr="00012824">
        <w:rPr>
          <w:rFonts w:ascii="Book Antiqua" w:hAnsi="Book Antiqua"/>
          <w:b/>
          <w:lang w:eastAsia="zh-CN"/>
        </w:rPr>
        <w:t xml:space="preserve"> </w:t>
      </w:r>
      <w:r w:rsidR="00B164FC" w:rsidRPr="00012824">
        <w:rPr>
          <w:rFonts w:ascii="Book Antiqua" w:hAnsi="Book Antiqua" w:cs="Book Antiqua"/>
          <w:b/>
          <w:color w:val="000000"/>
          <w:lang w:eastAsia="zh-CN"/>
        </w:rPr>
        <w:t>M</w:t>
      </w:r>
      <w:r w:rsidR="00B164FC" w:rsidRPr="00012824">
        <w:rPr>
          <w:rFonts w:ascii="Book Antiqua" w:eastAsia="Book Antiqua" w:hAnsi="Book Antiqua" w:cs="Book Antiqua"/>
          <w:b/>
          <w:color w:val="000000"/>
        </w:rPr>
        <w:t>agnetic resonance imaging showed</w:t>
      </w:r>
      <w:r w:rsidR="00B164FC" w:rsidRPr="00012824">
        <w:rPr>
          <w:rFonts w:ascii="Book Antiqua" w:hAnsi="Book Antiqua" w:cs="Book Antiqua"/>
          <w:b/>
          <w:color w:val="000000"/>
          <w:lang w:eastAsia="zh-CN"/>
        </w:rPr>
        <w:t xml:space="preserve"> </w:t>
      </w:r>
      <w:r w:rsidR="00B164FC" w:rsidRPr="00012824">
        <w:rPr>
          <w:rFonts w:ascii="Book Antiqua" w:eastAsia="Book Antiqua" w:hAnsi="Book Antiqua" w:cs="Book Antiqua"/>
          <w:b/>
          <w:color w:val="000000"/>
        </w:rPr>
        <w:t>low signal intensity in the apparent diffusion coefficient map</w:t>
      </w:r>
      <w:r w:rsidR="00B164FC" w:rsidRPr="00012824">
        <w:rPr>
          <w:rFonts w:ascii="Book Antiqua" w:hAnsi="Book Antiqua" w:cs="Book Antiqua"/>
          <w:b/>
          <w:color w:val="000000"/>
          <w:lang w:eastAsia="zh-CN"/>
        </w:rPr>
        <w:t>.</w:t>
      </w:r>
      <w:r w:rsidR="00B164FC" w:rsidRPr="00012824">
        <w:rPr>
          <w:rFonts w:ascii="Book Antiqua" w:eastAsia="等线" w:hAnsi="Book Antiqua" w:cstheme="majorBidi"/>
          <w:b/>
          <w:color w:val="000000" w:themeColor="text1"/>
          <w:kern w:val="2"/>
        </w:rPr>
        <w:t xml:space="preserve"> </w:t>
      </w:r>
      <w:r w:rsidR="00B164FC" w:rsidRPr="00012824">
        <w:rPr>
          <w:rFonts w:ascii="Book Antiqua" w:hAnsi="Book Antiqua"/>
          <w:lang w:eastAsia="zh-CN"/>
        </w:rPr>
        <w:t xml:space="preserve">A: </w:t>
      </w:r>
      <w:r w:rsidR="00B80906" w:rsidRPr="00012824">
        <w:rPr>
          <w:rFonts w:ascii="Book Antiqua" w:hAnsi="Book Antiqua" w:cs="Book Antiqua"/>
          <w:color w:val="000000"/>
          <w:lang w:eastAsia="zh-CN"/>
        </w:rPr>
        <w:t>M</w:t>
      </w:r>
      <w:r w:rsidR="00B80906" w:rsidRPr="00012824">
        <w:rPr>
          <w:rFonts w:ascii="Book Antiqua" w:eastAsia="Book Antiqua" w:hAnsi="Book Antiqua" w:cs="Book Antiqua"/>
          <w:color w:val="000000"/>
        </w:rPr>
        <w:t>agnetic resonance imaging</w:t>
      </w:r>
      <w:r w:rsidR="00B164FC" w:rsidRPr="00012824">
        <w:rPr>
          <w:rFonts w:ascii="Book Antiqua" w:hAnsi="Book Antiqua"/>
          <w:lang w:eastAsia="zh-CN"/>
        </w:rPr>
        <w:t xml:space="preserve"> of the brain demonstr</w:t>
      </w:r>
      <w:r w:rsidR="00EF45DE" w:rsidRPr="00012824">
        <w:rPr>
          <w:rFonts w:ascii="Book Antiqua" w:hAnsi="Book Antiqua"/>
          <w:lang w:eastAsia="zh-CN"/>
        </w:rPr>
        <w:t xml:space="preserve">ating </w:t>
      </w:r>
      <w:proofErr w:type="spellStart"/>
      <w:r w:rsidR="00EF45DE" w:rsidRPr="00012824">
        <w:rPr>
          <w:rFonts w:ascii="Book Antiqua" w:hAnsi="Book Antiqua"/>
          <w:lang w:eastAsia="zh-CN"/>
        </w:rPr>
        <w:t>isointens</w:t>
      </w:r>
      <w:r w:rsidR="00B9527D">
        <w:rPr>
          <w:rFonts w:ascii="Book Antiqua" w:hAnsi="Book Antiqua"/>
          <w:lang w:eastAsia="zh-CN"/>
        </w:rPr>
        <w:t>ity</w:t>
      </w:r>
      <w:proofErr w:type="spellEnd"/>
      <w:r w:rsidR="00EF45DE" w:rsidRPr="00012824">
        <w:rPr>
          <w:rFonts w:ascii="Book Antiqua" w:hAnsi="Book Antiqua"/>
          <w:lang w:eastAsia="zh-CN"/>
        </w:rPr>
        <w:t xml:space="preserve"> on T1 sequence</w:t>
      </w:r>
      <w:r w:rsidR="00B164FC" w:rsidRPr="00012824">
        <w:rPr>
          <w:rFonts w:ascii="Book Antiqua" w:hAnsi="Book Antiqua"/>
          <w:lang w:eastAsia="zh-CN"/>
        </w:rPr>
        <w:t>;</w:t>
      </w:r>
      <w:r w:rsidR="00B164FC" w:rsidRPr="00012824">
        <w:rPr>
          <w:rFonts w:ascii="Book Antiqua" w:hAnsi="Book Antiqua"/>
          <w:b/>
          <w:lang w:eastAsia="zh-CN"/>
        </w:rPr>
        <w:t xml:space="preserve"> </w:t>
      </w:r>
      <w:r w:rsidR="00B164FC" w:rsidRPr="00012824">
        <w:rPr>
          <w:rFonts w:ascii="Book Antiqua" w:hAnsi="Book Antiqua"/>
          <w:lang w:eastAsia="zh-CN"/>
        </w:rPr>
        <w:t xml:space="preserve">B: </w:t>
      </w:r>
      <w:r w:rsidR="00B80906" w:rsidRPr="00012824">
        <w:rPr>
          <w:rFonts w:ascii="Book Antiqua" w:hAnsi="Book Antiqua"/>
          <w:lang w:eastAsia="zh-CN"/>
        </w:rPr>
        <w:t xml:space="preserve">Susceptibility </w:t>
      </w:r>
      <w:r w:rsidR="00EF45DE" w:rsidRPr="00012824">
        <w:rPr>
          <w:rFonts w:ascii="Book Antiqua" w:hAnsi="Book Antiqua"/>
          <w:lang w:eastAsia="zh-CN"/>
        </w:rPr>
        <w:t>weighted imaging;</w:t>
      </w:r>
      <w:r w:rsidR="00B164FC" w:rsidRPr="00012824">
        <w:rPr>
          <w:rFonts w:ascii="Book Antiqua" w:hAnsi="Book Antiqua"/>
          <w:lang w:eastAsia="zh-CN"/>
        </w:rPr>
        <w:t xml:space="preserve"> </w:t>
      </w:r>
      <w:r w:rsidR="00EF45DE" w:rsidRPr="00012824">
        <w:rPr>
          <w:rFonts w:ascii="Book Antiqua" w:hAnsi="Book Antiqua"/>
          <w:lang w:eastAsia="zh-CN"/>
        </w:rPr>
        <w:t xml:space="preserve">C: </w:t>
      </w:r>
      <w:r w:rsidR="00B80906" w:rsidRPr="00012824">
        <w:rPr>
          <w:rFonts w:ascii="Book Antiqua" w:hAnsi="Book Antiqua"/>
          <w:lang w:eastAsia="zh-CN"/>
        </w:rPr>
        <w:t xml:space="preserve">Left </w:t>
      </w:r>
      <w:r w:rsidR="00B164FC" w:rsidRPr="00012824">
        <w:rPr>
          <w:rFonts w:ascii="Book Antiqua" w:hAnsi="Book Antiqua"/>
          <w:lang w:eastAsia="zh-CN"/>
        </w:rPr>
        <w:t>occipital subcortical T2</w:t>
      </w:r>
      <w:r w:rsidR="00EF45DE" w:rsidRPr="00012824">
        <w:rPr>
          <w:rFonts w:ascii="Book Antiqua" w:hAnsi="Book Antiqua"/>
          <w:lang w:eastAsia="zh-CN"/>
        </w:rPr>
        <w:t xml:space="preserve">; D: </w:t>
      </w:r>
      <w:r w:rsidR="00B80906" w:rsidRPr="00012824">
        <w:rPr>
          <w:rFonts w:ascii="Book Antiqua" w:eastAsia="Book Antiqua" w:hAnsi="Book Antiqua" w:cs="Book Antiqua"/>
          <w:color w:val="000000"/>
        </w:rPr>
        <w:t>Fluid-attenuated inversion recovery</w:t>
      </w:r>
      <w:r w:rsidR="00B80906" w:rsidRPr="00012824">
        <w:rPr>
          <w:rFonts w:ascii="Book Antiqua" w:hAnsi="Book Antiqua"/>
          <w:lang w:eastAsia="zh-CN"/>
        </w:rPr>
        <w:t xml:space="preserve"> </w:t>
      </w:r>
      <w:proofErr w:type="spellStart"/>
      <w:r w:rsidR="00B164FC" w:rsidRPr="00012824">
        <w:rPr>
          <w:rFonts w:ascii="Book Antiqua" w:hAnsi="Book Antiqua"/>
          <w:lang w:eastAsia="zh-CN"/>
        </w:rPr>
        <w:t>hypointensity</w:t>
      </w:r>
      <w:proofErr w:type="spellEnd"/>
      <w:r w:rsidR="00B164FC" w:rsidRPr="00012824">
        <w:rPr>
          <w:rFonts w:ascii="Book Antiqua" w:hAnsi="Book Antiqua"/>
          <w:lang w:eastAsia="zh-CN"/>
        </w:rPr>
        <w:t xml:space="preserve"> (white arrow)</w:t>
      </w:r>
      <w:r w:rsidR="00EF45DE" w:rsidRPr="00012824">
        <w:rPr>
          <w:rFonts w:ascii="Book Antiqua" w:hAnsi="Book Antiqua"/>
          <w:lang w:eastAsia="zh-CN"/>
        </w:rPr>
        <w:t xml:space="preserve">; E: </w:t>
      </w:r>
      <w:r w:rsidR="00B80906" w:rsidRPr="00012824">
        <w:rPr>
          <w:rFonts w:ascii="Book Antiqua" w:hAnsi="Book Antiqua"/>
          <w:lang w:eastAsia="zh-CN"/>
        </w:rPr>
        <w:t xml:space="preserve">Restricted </w:t>
      </w:r>
      <w:r w:rsidR="00EF45DE" w:rsidRPr="00012824">
        <w:rPr>
          <w:rFonts w:ascii="Book Antiqua" w:hAnsi="Book Antiqua"/>
          <w:lang w:eastAsia="zh-CN"/>
        </w:rPr>
        <w:t xml:space="preserve">diffusion; </w:t>
      </w:r>
      <w:r w:rsidR="002528A9" w:rsidRPr="00012824">
        <w:rPr>
          <w:rFonts w:ascii="Book Antiqua" w:hAnsi="Book Antiqua"/>
          <w:lang w:eastAsia="zh-CN"/>
        </w:rPr>
        <w:t>and</w:t>
      </w:r>
      <w:r w:rsidR="00FB75B5" w:rsidRPr="00012824">
        <w:rPr>
          <w:rFonts w:ascii="Book Antiqua" w:hAnsi="Book Antiqua"/>
          <w:lang w:eastAsia="zh-CN"/>
        </w:rPr>
        <w:t xml:space="preserve"> </w:t>
      </w:r>
      <w:r w:rsidR="00EF45DE" w:rsidRPr="00012824">
        <w:rPr>
          <w:rFonts w:ascii="Book Antiqua" w:hAnsi="Book Antiqua"/>
          <w:lang w:eastAsia="zh-CN"/>
        </w:rPr>
        <w:t>F:</w:t>
      </w:r>
      <w:r w:rsidR="00B164FC" w:rsidRPr="00012824">
        <w:rPr>
          <w:rFonts w:ascii="Book Antiqua" w:hAnsi="Book Antiqua"/>
          <w:lang w:eastAsia="zh-CN"/>
        </w:rPr>
        <w:t xml:space="preserve"> </w:t>
      </w:r>
      <w:r w:rsidR="00B80906" w:rsidRPr="00012824">
        <w:rPr>
          <w:rFonts w:ascii="Book Antiqua" w:hAnsi="Book Antiqua"/>
          <w:lang w:eastAsia="zh-CN"/>
        </w:rPr>
        <w:t xml:space="preserve">Low </w:t>
      </w:r>
      <w:r w:rsidR="00B164FC" w:rsidRPr="00012824">
        <w:rPr>
          <w:rFonts w:ascii="Book Antiqua" w:hAnsi="Book Antiqua"/>
          <w:lang w:eastAsia="zh-CN"/>
        </w:rPr>
        <w:t>signal intensity of the ADC</w:t>
      </w:r>
      <w:r w:rsidR="00EC6522" w:rsidRPr="00012824">
        <w:rPr>
          <w:rFonts w:ascii="Book Antiqua" w:hAnsi="Book Antiqua"/>
          <w:lang w:eastAsia="zh-CN"/>
        </w:rPr>
        <w:t xml:space="preserve"> map</w:t>
      </w:r>
      <w:r w:rsidR="00B164FC" w:rsidRPr="00012824">
        <w:rPr>
          <w:rFonts w:ascii="Book Antiqua" w:hAnsi="Book Antiqua"/>
          <w:lang w:eastAsia="zh-CN"/>
        </w:rPr>
        <w:t>.</w:t>
      </w:r>
    </w:p>
    <w:p w14:paraId="06E62842" w14:textId="77777777" w:rsidR="00B80906" w:rsidRPr="00012824" w:rsidRDefault="00B80906" w:rsidP="00012824">
      <w:pPr>
        <w:snapToGrid w:val="0"/>
        <w:spacing w:line="360" w:lineRule="auto"/>
        <w:jc w:val="both"/>
        <w:rPr>
          <w:rFonts w:ascii="Book Antiqua" w:hAnsi="Book Antiqua"/>
          <w:b/>
          <w:lang w:eastAsia="zh-CN"/>
        </w:rPr>
      </w:pPr>
      <w:r w:rsidRPr="00012824">
        <w:rPr>
          <w:rFonts w:ascii="Book Antiqua" w:hAnsi="Book Antiqua"/>
          <w:b/>
          <w:lang w:eastAsia="zh-CN"/>
        </w:rPr>
        <w:br w:type="page"/>
      </w:r>
    </w:p>
    <w:p w14:paraId="46A31077" w14:textId="77777777" w:rsidR="009B3D71" w:rsidRPr="00012824" w:rsidRDefault="009B3D71" w:rsidP="00012824">
      <w:pPr>
        <w:snapToGrid w:val="0"/>
        <w:spacing w:line="360" w:lineRule="auto"/>
        <w:jc w:val="both"/>
        <w:rPr>
          <w:rFonts w:ascii="Book Antiqua" w:hAnsi="Book Antiqua"/>
          <w:lang w:eastAsia="zh-CN"/>
        </w:rPr>
      </w:pPr>
    </w:p>
    <w:p w14:paraId="78BB90AD" w14:textId="77777777" w:rsidR="0069536D" w:rsidRPr="00012824" w:rsidRDefault="009B3D71" w:rsidP="00012824">
      <w:pPr>
        <w:snapToGrid w:val="0"/>
        <w:spacing w:line="360" w:lineRule="auto"/>
        <w:jc w:val="both"/>
        <w:rPr>
          <w:rFonts w:ascii="Book Antiqua" w:hAnsi="Book Antiqua"/>
          <w:lang w:eastAsia="zh-CN"/>
        </w:rPr>
      </w:pPr>
      <w:r w:rsidRPr="00012824">
        <w:rPr>
          <w:rFonts w:ascii="Book Antiqua" w:hAnsi="Book Antiqua"/>
          <w:noProof/>
          <w:lang w:eastAsia="zh-CN"/>
        </w:rPr>
        <w:drawing>
          <wp:inline distT="0" distB="0" distL="0" distR="0" wp14:anchorId="502A6C1C" wp14:editId="5FFBE0E2">
            <wp:extent cx="5420883" cy="2671638"/>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png"/>
                    <pic:cNvPicPr/>
                  </pic:nvPicPr>
                  <pic:blipFill>
                    <a:blip r:embed="rId10">
                      <a:extLst>
                        <a:ext uri="{28A0092B-C50C-407E-A947-70E740481C1C}">
                          <a14:useLocalDpi xmlns:a14="http://schemas.microsoft.com/office/drawing/2010/main" val="0"/>
                        </a:ext>
                      </a:extLst>
                    </a:blip>
                    <a:stretch>
                      <a:fillRect/>
                    </a:stretch>
                  </pic:blipFill>
                  <pic:spPr>
                    <a:xfrm>
                      <a:off x="0" y="0"/>
                      <a:ext cx="5429328" cy="2675800"/>
                    </a:xfrm>
                    <a:prstGeom prst="rect">
                      <a:avLst/>
                    </a:prstGeom>
                  </pic:spPr>
                </pic:pic>
              </a:graphicData>
            </a:graphic>
          </wp:inline>
        </w:drawing>
      </w:r>
    </w:p>
    <w:p w14:paraId="4EAA28D2" w14:textId="77777777" w:rsidR="0078212B" w:rsidRPr="00012824" w:rsidRDefault="009B3D71" w:rsidP="00012824">
      <w:pPr>
        <w:adjustRightInd w:val="0"/>
        <w:snapToGrid w:val="0"/>
        <w:spacing w:line="360" w:lineRule="auto"/>
        <w:jc w:val="both"/>
        <w:rPr>
          <w:rFonts w:ascii="Book Antiqua" w:hAnsi="Book Antiqua"/>
          <w:lang w:eastAsia="zh-CN"/>
        </w:rPr>
      </w:pPr>
      <w:r w:rsidRPr="00012824">
        <w:rPr>
          <w:rFonts w:ascii="Book Antiqua" w:hAnsi="Book Antiqua"/>
          <w:b/>
          <w:lang w:eastAsia="zh-CN"/>
        </w:rPr>
        <w:t xml:space="preserve">Figure 3 </w:t>
      </w:r>
      <w:r w:rsidR="00A77A02" w:rsidRPr="00012824">
        <w:rPr>
          <w:rFonts w:ascii="Book Antiqua" w:eastAsia="Book Antiqua" w:hAnsi="Book Antiqua" w:cs="Book Antiqua"/>
          <w:b/>
          <w:color w:val="000000"/>
        </w:rPr>
        <w:t>Magnetic resonance angiography imaging of the brain showed a mild stenosis</w:t>
      </w:r>
      <w:r w:rsidR="00A77A02" w:rsidRPr="00012824">
        <w:rPr>
          <w:rFonts w:ascii="Book Antiqua" w:hAnsi="Book Antiqua"/>
          <w:b/>
          <w:lang w:eastAsia="zh-CN"/>
        </w:rPr>
        <w:t xml:space="preserve">. </w:t>
      </w:r>
      <w:r w:rsidR="00A77A02" w:rsidRPr="00012824">
        <w:rPr>
          <w:rFonts w:ascii="Book Antiqua" w:hAnsi="Book Antiqua"/>
          <w:lang w:eastAsia="zh-CN"/>
        </w:rPr>
        <w:t xml:space="preserve">A: </w:t>
      </w:r>
      <w:r w:rsidR="00B80906" w:rsidRPr="00012824">
        <w:rPr>
          <w:rFonts w:ascii="Book Antiqua" w:eastAsia="Book Antiqua" w:hAnsi="Book Antiqua" w:cs="Book Antiqua"/>
          <w:color w:val="000000"/>
        </w:rPr>
        <w:t>Magnetic resonance angiography</w:t>
      </w:r>
      <w:r w:rsidRPr="00012824">
        <w:rPr>
          <w:rFonts w:ascii="Book Antiqua" w:hAnsi="Book Antiqua"/>
          <w:lang w:eastAsia="zh-CN"/>
        </w:rPr>
        <w:t xml:space="preserve"> demonstrating mild stenosis of the right posterior cerebral artery (white arrow)</w:t>
      </w:r>
      <w:r w:rsidR="00A77A02" w:rsidRPr="00012824">
        <w:rPr>
          <w:rFonts w:ascii="Book Antiqua" w:hAnsi="Book Antiqua"/>
          <w:lang w:eastAsia="zh-CN"/>
        </w:rPr>
        <w:t xml:space="preserve">; </w:t>
      </w:r>
      <w:r w:rsidR="002528A9" w:rsidRPr="00012824">
        <w:rPr>
          <w:rFonts w:ascii="Book Antiqua" w:hAnsi="Book Antiqua"/>
          <w:lang w:eastAsia="zh-CN"/>
        </w:rPr>
        <w:t>and</w:t>
      </w:r>
      <w:r w:rsidR="00394C40" w:rsidRPr="00012824">
        <w:rPr>
          <w:rFonts w:ascii="Book Antiqua" w:hAnsi="Book Antiqua"/>
          <w:lang w:eastAsia="zh-CN"/>
        </w:rPr>
        <w:t xml:space="preserve"> </w:t>
      </w:r>
      <w:r w:rsidR="00A77A02" w:rsidRPr="00012824">
        <w:rPr>
          <w:rFonts w:ascii="Book Antiqua" w:hAnsi="Book Antiqua"/>
          <w:lang w:eastAsia="zh-CN"/>
        </w:rPr>
        <w:t>B:</w:t>
      </w:r>
      <w:r w:rsidRPr="00012824">
        <w:rPr>
          <w:rFonts w:ascii="Book Antiqua" w:hAnsi="Book Antiqua"/>
          <w:b/>
          <w:lang w:eastAsia="zh-CN"/>
        </w:rPr>
        <w:t xml:space="preserve"> </w:t>
      </w:r>
      <w:r w:rsidRPr="00012824">
        <w:rPr>
          <w:rFonts w:ascii="Book Antiqua" w:hAnsi="Book Antiqua"/>
          <w:lang w:eastAsia="zh-CN"/>
        </w:rPr>
        <w:t>Arterial spin labeling showing decreased perfusion of the lesion (arrowhead)</w:t>
      </w:r>
      <w:r w:rsidR="00EC6522" w:rsidRPr="00012824">
        <w:rPr>
          <w:rFonts w:ascii="Book Antiqua" w:hAnsi="Book Antiqua"/>
          <w:lang w:eastAsia="zh-CN"/>
        </w:rPr>
        <w:t>.</w:t>
      </w:r>
    </w:p>
    <w:p w14:paraId="70ECD062" w14:textId="77777777" w:rsidR="0078212B" w:rsidRPr="00012824" w:rsidRDefault="0078212B" w:rsidP="00012824">
      <w:pPr>
        <w:snapToGrid w:val="0"/>
        <w:spacing w:line="360" w:lineRule="auto"/>
        <w:jc w:val="both"/>
        <w:rPr>
          <w:rFonts w:ascii="Book Antiqua" w:hAnsi="Book Antiqua"/>
          <w:lang w:eastAsia="zh-CN"/>
        </w:rPr>
      </w:pPr>
      <w:r w:rsidRPr="00012824">
        <w:rPr>
          <w:rFonts w:ascii="Book Antiqua" w:hAnsi="Book Antiqua"/>
          <w:lang w:eastAsia="zh-CN"/>
        </w:rPr>
        <w:br w:type="page"/>
      </w:r>
    </w:p>
    <w:p w14:paraId="48034679" w14:textId="77777777" w:rsidR="00834D71" w:rsidRPr="00012824" w:rsidRDefault="00834D71" w:rsidP="00012824">
      <w:pPr>
        <w:snapToGrid w:val="0"/>
        <w:spacing w:line="360" w:lineRule="auto"/>
        <w:jc w:val="both"/>
        <w:rPr>
          <w:rFonts w:ascii="Book Antiqua" w:hAnsi="Book Antiqua"/>
          <w:b/>
        </w:rPr>
      </w:pPr>
      <w:r w:rsidRPr="00012824">
        <w:rPr>
          <w:rFonts w:ascii="Book Antiqua" w:hAnsi="Book Antiqua"/>
          <w:b/>
        </w:rPr>
        <w:lastRenderedPageBreak/>
        <w:t>Table</w:t>
      </w:r>
      <w:r w:rsidR="00B80906" w:rsidRPr="00012824">
        <w:rPr>
          <w:rFonts w:ascii="Book Antiqua" w:hAnsi="Book Antiqua"/>
          <w:b/>
        </w:rPr>
        <w:t xml:space="preserve"> 1 </w:t>
      </w:r>
      <w:r w:rsidRPr="00012824">
        <w:rPr>
          <w:rFonts w:ascii="Book Antiqua" w:hAnsi="Book Antiqua"/>
          <w:b/>
        </w:rPr>
        <w:t xml:space="preserve">Clinical, laboratory, radiographic and </w:t>
      </w:r>
      <w:r w:rsidR="00FC72B9" w:rsidRPr="00012824">
        <w:rPr>
          <w:rFonts w:ascii="Book Antiqua" w:eastAsia="Book Antiqua" w:hAnsi="Book Antiqua" w:cs="Book Antiqua"/>
          <w:b/>
          <w:color w:val="000000"/>
        </w:rPr>
        <w:t>electroencephalogram</w:t>
      </w:r>
      <w:r w:rsidRPr="00012824">
        <w:rPr>
          <w:rFonts w:ascii="Book Antiqua" w:hAnsi="Book Antiqua"/>
          <w:b/>
        </w:rPr>
        <w:t xml:space="preserve"> features</w:t>
      </w:r>
    </w:p>
    <w:tbl>
      <w:tblPr>
        <w:tblW w:w="5280" w:type="pct"/>
        <w:tblBorders>
          <w:top w:val="single" w:sz="4" w:space="0" w:color="auto"/>
          <w:bottom w:val="single" w:sz="4" w:space="0" w:color="auto"/>
        </w:tblBorders>
        <w:tblLook w:val="04A0" w:firstRow="1" w:lastRow="0" w:firstColumn="1" w:lastColumn="0" w:noHBand="0" w:noVBand="1"/>
      </w:tblPr>
      <w:tblGrid>
        <w:gridCol w:w="5145"/>
        <w:gridCol w:w="2589"/>
        <w:gridCol w:w="1618"/>
      </w:tblGrid>
      <w:tr w:rsidR="00834D71" w:rsidRPr="00012824" w14:paraId="385227B8" w14:textId="77777777" w:rsidTr="00C71395">
        <w:trPr>
          <w:trHeight w:val="408"/>
        </w:trPr>
        <w:tc>
          <w:tcPr>
            <w:tcW w:w="2751" w:type="pct"/>
            <w:tcBorders>
              <w:top w:val="single" w:sz="4" w:space="0" w:color="auto"/>
              <w:bottom w:val="single" w:sz="4" w:space="0" w:color="auto"/>
            </w:tcBorders>
            <w:shd w:val="clear" w:color="auto" w:fill="auto"/>
          </w:tcPr>
          <w:p w14:paraId="40B36800" w14:textId="77777777" w:rsidR="00834D71" w:rsidRPr="00012824" w:rsidRDefault="00834D71" w:rsidP="00012824">
            <w:pPr>
              <w:snapToGrid w:val="0"/>
              <w:spacing w:line="360" w:lineRule="auto"/>
              <w:jc w:val="both"/>
              <w:rPr>
                <w:rFonts w:ascii="Book Antiqua" w:hAnsi="Book Antiqua"/>
                <w:bCs/>
                <w:color w:val="000000"/>
              </w:rPr>
            </w:pPr>
          </w:p>
        </w:tc>
        <w:tc>
          <w:tcPr>
            <w:tcW w:w="1384" w:type="pct"/>
            <w:tcBorders>
              <w:top w:val="single" w:sz="4" w:space="0" w:color="auto"/>
              <w:bottom w:val="single" w:sz="4" w:space="0" w:color="auto"/>
            </w:tcBorders>
            <w:shd w:val="clear" w:color="auto" w:fill="auto"/>
            <w:hideMark/>
          </w:tcPr>
          <w:p w14:paraId="3DA98BE3" w14:textId="77777777" w:rsidR="00834D71" w:rsidRPr="00012824" w:rsidRDefault="00834D71" w:rsidP="00012824">
            <w:pPr>
              <w:snapToGrid w:val="0"/>
              <w:spacing w:line="360" w:lineRule="auto"/>
              <w:jc w:val="both"/>
              <w:rPr>
                <w:rFonts w:ascii="Book Antiqua" w:hAnsi="Book Antiqua"/>
                <w:bCs/>
                <w:color w:val="000000"/>
              </w:rPr>
            </w:pPr>
            <w:r w:rsidRPr="00012824">
              <w:rPr>
                <w:rFonts w:ascii="Book Antiqua" w:hAnsi="Book Antiqua"/>
                <w:b/>
                <w:bCs/>
                <w:color w:val="000000"/>
              </w:rPr>
              <w:t>All patients (</w:t>
            </w:r>
            <w:r w:rsidRPr="00012824">
              <w:rPr>
                <w:rFonts w:ascii="Book Antiqua" w:hAnsi="Book Antiqua"/>
                <w:b/>
                <w:bCs/>
                <w:i/>
                <w:color w:val="000000"/>
              </w:rPr>
              <w:t>n</w:t>
            </w:r>
            <w:r w:rsidR="006B4449" w:rsidRPr="00012824">
              <w:rPr>
                <w:rFonts w:ascii="Book Antiqua" w:hAnsi="Book Antiqua"/>
                <w:b/>
                <w:bCs/>
                <w:color w:val="000000"/>
                <w:lang w:eastAsia="zh-CN"/>
              </w:rPr>
              <w:t xml:space="preserve"> </w:t>
            </w:r>
            <w:r w:rsidRPr="00012824">
              <w:rPr>
                <w:rFonts w:ascii="Book Antiqua" w:hAnsi="Book Antiqua"/>
                <w:b/>
                <w:bCs/>
                <w:color w:val="000000"/>
              </w:rPr>
              <w:t>=</w:t>
            </w:r>
            <w:r w:rsidR="006B4449" w:rsidRPr="00012824">
              <w:rPr>
                <w:rFonts w:ascii="Book Antiqua" w:hAnsi="Book Antiqua"/>
                <w:b/>
                <w:bCs/>
                <w:color w:val="000000"/>
                <w:lang w:eastAsia="zh-CN"/>
              </w:rPr>
              <w:t xml:space="preserve"> </w:t>
            </w:r>
            <w:r w:rsidRPr="00012824">
              <w:rPr>
                <w:rFonts w:ascii="Book Antiqua" w:hAnsi="Book Antiqua"/>
                <w:b/>
                <w:bCs/>
                <w:color w:val="000000"/>
              </w:rPr>
              <w:t>27)</w:t>
            </w:r>
          </w:p>
        </w:tc>
        <w:tc>
          <w:tcPr>
            <w:tcW w:w="865" w:type="pct"/>
            <w:tcBorders>
              <w:top w:val="single" w:sz="4" w:space="0" w:color="auto"/>
              <w:bottom w:val="single" w:sz="4" w:space="0" w:color="auto"/>
            </w:tcBorders>
            <w:shd w:val="clear" w:color="auto" w:fill="auto"/>
            <w:hideMark/>
          </w:tcPr>
          <w:p w14:paraId="2C684CAC" w14:textId="77777777" w:rsidR="00834D71" w:rsidRPr="00012824" w:rsidRDefault="00834D71" w:rsidP="00012824">
            <w:pPr>
              <w:snapToGrid w:val="0"/>
              <w:spacing w:line="360" w:lineRule="auto"/>
              <w:jc w:val="both"/>
              <w:rPr>
                <w:rFonts w:ascii="Book Antiqua" w:hAnsi="Book Antiqua"/>
                <w:bCs/>
                <w:color w:val="000000"/>
              </w:rPr>
            </w:pPr>
            <w:r w:rsidRPr="00012824">
              <w:rPr>
                <w:rFonts w:ascii="Book Antiqua" w:hAnsi="Book Antiqua"/>
                <w:b/>
                <w:bCs/>
                <w:color w:val="000000"/>
              </w:rPr>
              <w:t>Our patient</w:t>
            </w:r>
          </w:p>
        </w:tc>
      </w:tr>
      <w:tr w:rsidR="00834D71" w:rsidRPr="00012824" w14:paraId="0ED59910" w14:textId="77777777" w:rsidTr="00C71395">
        <w:trPr>
          <w:trHeight w:val="451"/>
        </w:trPr>
        <w:tc>
          <w:tcPr>
            <w:tcW w:w="2751" w:type="pct"/>
            <w:tcBorders>
              <w:top w:val="single" w:sz="4" w:space="0" w:color="auto"/>
            </w:tcBorders>
            <w:shd w:val="clear" w:color="auto" w:fill="auto"/>
            <w:hideMark/>
          </w:tcPr>
          <w:p w14:paraId="42CA9164" w14:textId="77777777" w:rsidR="00834D71" w:rsidRPr="00012824" w:rsidRDefault="00834D71" w:rsidP="00012824">
            <w:pPr>
              <w:snapToGrid w:val="0"/>
              <w:spacing w:line="360" w:lineRule="auto"/>
              <w:jc w:val="both"/>
              <w:rPr>
                <w:rFonts w:ascii="Book Antiqua" w:hAnsi="Book Antiqua"/>
                <w:bCs/>
                <w:color w:val="000000"/>
              </w:rPr>
            </w:pPr>
            <w:r w:rsidRPr="00012824">
              <w:rPr>
                <w:rFonts w:ascii="Book Antiqua" w:hAnsi="Book Antiqua"/>
                <w:bCs/>
                <w:color w:val="000000"/>
              </w:rPr>
              <w:t>Female-male ratio</w:t>
            </w:r>
          </w:p>
        </w:tc>
        <w:tc>
          <w:tcPr>
            <w:tcW w:w="1384" w:type="pct"/>
            <w:tcBorders>
              <w:top w:val="single" w:sz="4" w:space="0" w:color="auto"/>
            </w:tcBorders>
            <w:shd w:val="clear" w:color="auto" w:fill="auto"/>
            <w:hideMark/>
          </w:tcPr>
          <w:p w14:paraId="7038711B"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1:2</w:t>
            </w:r>
          </w:p>
        </w:tc>
        <w:tc>
          <w:tcPr>
            <w:tcW w:w="865" w:type="pct"/>
            <w:tcBorders>
              <w:top w:val="single" w:sz="4" w:space="0" w:color="auto"/>
            </w:tcBorders>
            <w:shd w:val="clear" w:color="auto" w:fill="auto"/>
            <w:hideMark/>
          </w:tcPr>
          <w:p w14:paraId="40581976"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w:t>
            </w:r>
          </w:p>
        </w:tc>
      </w:tr>
      <w:tr w:rsidR="00834D71" w:rsidRPr="00012824" w14:paraId="1D59B998" w14:textId="77777777" w:rsidTr="00C71395">
        <w:trPr>
          <w:trHeight w:val="438"/>
        </w:trPr>
        <w:tc>
          <w:tcPr>
            <w:tcW w:w="2751" w:type="pct"/>
            <w:shd w:val="clear" w:color="auto" w:fill="auto"/>
            <w:hideMark/>
          </w:tcPr>
          <w:p w14:paraId="335DC272" w14:textId="77777777" w:rsidR="00834D71" w:rsidRPr="00012824" w:rsidRDefault="00834D71" w:rsidP="00012824">
            <w:pPr>
              <w:snapToGrid w:val="0"/>
              <w:spacing w:line="360" w:lineRule="auto"/>
              <w:jc w:val="both"/>
              <w:rPr>
                <w:rFonts w:ascii="Book Antiqua" w:hAnsi="Book Antiqua"/>
                <w:bCs/>
                <w:color w:val="000000"/>
              </w:rPr>
            </w:pPr>
            <w:r w:rsidRPr="00012824">
              <w:rPr>
                <w:rFonts w:ascii="Book Antiqua" w:hAnsi="Book Antiqua"/>
                <w:bCs/>
                <w:color w:val="000000"/>
              </w:rPr>
              <w:t xml:space="preserve">Age at onset, </w:t>
            </w:r>
            <w:proofErr w:type="spellStart"/>
            <w:r w:rsidRPr="00012824">
              <w:rPr>
                <w:rFonts w:ascii="Book Antiqua" w:hAnsi="Book Antiqua"/>
                <w:bCs/>
                <w:color w:val="000000"/>
              </w:rPr>
              <w:t>y</w:t>
            </w:r>
            <w:r w:rsidR="00B80906" w:rsidRPr="00012824">
              <w:rPr>
                <w:rFonts w:ascii="Book Antiqua" w:hAnsi="Book Antiqua"/>
                <w:bCs/>
                <w:color w:val="000000"/>
              </w:rPr>
              <w:t>r</w:t>
            </w:r>
            <w:proofErr w:type="spellEnd"/>
            <w:r w:rsidRPr="00012824">
              <w:rPr>
                <w:rFonts w:ascii="Book Antiqua" w:hAnsi="Book Antiqua"/>
                <w:bCs/>
                <w:color w:val="000000"/>
              </w:rPr>
              <w:t>, mean (</w:t>
            </w:r>
            <w:r w:rsidR="006B4449" w:rsidRPr="00012824">
              <w:rPr>
                <w:rFonts w:ascii="Book Antiqua" w:hAnsi="Book Antiqua"/>
                <w:bCs/>
                <w:color w:val="000000"/>
                <w:lang w:eastAsia="zh-CN"/>
              </w:rPr>
              <w:t xml:space="preserve"> </w:t>
            </w:r>
            <w:r w:rsidRPr="00012824">
              <w:rPr>
                <w:rFonts w:ascii="Book Antiqua" w:hAnsi="Book Antiqua"/>
                <w:bCs/>
                <w:color w:val="000000"/>
              </w:rPr>
              <w:t>±</w:t>
            </w:r>
            <w:r w:rsidR="006B4449" w:rsidRPr="00012824">
              <w:rPr>
                <w:rFonts w:ascii="Book Antiqua" w:hAnsi="Book Antiqua"/>
                <w:bCs/>
                <w:color w:val="000000"/>
                <w:lang w:eastAsia="zh-CN"/>
              </w:rPr>
              <w:t xml:space="preserve"> </w:t>
            </w:r>
            <w:r w:rsidRPr="00012824">
              <w:rPr>
                <w:rFonts w:ascii="Book Antiqua" w:hAnsi="Book Antiqua"/>
                <w:bCs/>
                <w:color w:val="000000"/>
              </w:rPr>
              <w:t>SD)</w:t>
            </w:r>
          </w:p>
        </w:tc>
        <w:tc>
          <w:tcPr>
            <w:tcW w:w="1384" w:type="pct"/>
            <w:shd w:val="clear" w:color="auto" w:fill="auto"/>
            <w:hideMark/>
          </w:tcPr>
          <w:p w14:paraId="2EF95BC4"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56 (±</w:t>
            </w:r>
            <w:r w:rsidR="006B4449" w:rsidRPr="00012824">
              <w:rPr>
                <w:rFonts w:ascii="Book Antiqua" w:hAnsi="Book Antiqua"/>
                <w:color w:val="000000"/>
                <w:lang w:eastAsia="zh-CN"/>
              </w:rPr>
              <w:t xml:space="preserve"> </w:t>
            </w:r>
            <w:r w:rsidRPr="00012824">
              <w:rPr>
                <w:rFonts w:ascii="Book Antiqua" w:hAnsi="Book Antiqua"/>
                <w:color w:val="000000"/>
              </w:rPr>
              <w:t>14)</w:t>
            </w:r>
          </w:p>
        </w:tc>
        <w:tc>
          <w:tcPr>
            <w:tcW w:w="865" w:type="pct"/>
            <w:shd w:val="clear" w:color="auto" w:fill="auto"/>
            <w:hideMark/>
          </w:tcPr>
          <w:p w14:paraId="2F424B91"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54</w:t>
            </w:r>
          </w:p>
        </w:tc>
      </w:tr>
      <w:tr w:rsidR="00834D71" w:rsidRPr="00012824" w14:paraId="57E103CA" w14:textId="77777777" w:rsidTr="00C71395">
        <w:trPr>
          <w:trHeight w:val="451"/>
        </w:trPr>
        <w:tc>
          <w:tcPr>
            <w:tcW w:w="2751" w:type="pct"/>
            <w:shd w:val="clear" w:color="auto" w:fill="auto"/>
            <w:hideMark/>
          </w:tcPr>
          <w:p w14:paraId="1631AD60" w14:textId="77777777" w:rsidR="00834D71" w:rsidRPr="00012824" w:rsidRDefault="00834D71" w:rsidP="00012824">
            <w:pPr>
              <w:snapToGrid w:val="0"/>
              <w:spacing w:line="360" w:lineRule="auto"/>
              <w:jc w:val="both"/>
              <w:rPr>
                <w:rFonts w:ascii="Book Antiqua" w:hAnsi="Book Antiqua"/>
                <w:bCs/>
                <w:color w:val="000000"/>
              </w:rPr>
            </w:pPr>
            <w:r w:rsidRPr="00012824">
              <w:rPr>
                <w:rFonts w:ascii="Book Antiqua" w:hAnsi="Book Antiqua"/>
                <w:bCs/>
                <w:color w:val="000000"/>
              </w:rPr>
              <w:t>Range</w:t>
            </w:r>
          </w:p>
        </w:tc>
        <w:tc>
          <w:tcPr>
            <w:tcW w:w="1384" w:type="pct"/>
            <w:shd w:val="clear" w:color="auto" w:fill="auto"/>
            <w:hideMark/>
          </w:tcPr>
          <w:p w14:paraId="0AD4F559"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28-83</w:t>
            </w:r>
          </w:p>
        </w:tc>
        <w:tc>
          <w:tcPr>
            <w:tcW w:w="865" w:type="pct"/>
            <w:shd w:val="clear" w:color="auto" w:fill="auto"/>
            <w:hideMark/>
          </w:tcPr>
          <w:p w14:paraId="26D51706"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w:t>
            </w:r>
          </w:p>
        </w:tc>
      </w:tr>
      <w:tr w:rsidR="00834D71" w:rsidRPr="00012824" w14:paraId="45587443" w14:textId="77777777" w:rsidTr="00C71395">
        <w:trPr>
          <w:trHeight w:val="902"/>
        </w:trPr>
        <w:tc>
          <w:tcPr>
            <w:tcW w:w="2751" w:type="pct"/>
            <w:shd w:val="clear" w:color="auto" w:fill="auto"/>
            <w:hideMark/>
          </w:tcPr>
          <w:p w14:paraId="6E5B4894" w14:textId="28487101" w:rsidR="00834D71" w:rsidRPr="00012824" w:rsidRDefault="00916868" w:rsidP="00B9527D">
            <w:pPr>
              <w:snapToGrid w:val="0"/>
              <w:spacing w:line="360" w:lineRule="auto"/>
              <w:jc w:val="both"/>
              <w:rPr>
                <w:rFonts w:ascii="Book Antiqua" w:hAnsi="Book Antiqua"/>
                <w:bCs/>
                <w:color w:val="000000"/>
              </w:rPr>
            </w:pPr>
            <w:r w:rsidRPr="00012824">
              <w:rPr>
                <w:rFonts w:ascii="Book Antiqua" w:hAnsi="Book Antiqua"/>
                <w:bCs/>
                <w:color w:val="000000"/>
              </w:rPr>
              <w:t xml:space="preserve">Patients with previous known </w:t>
            </w:r>
            <w:r w:rsidR="00834D71" w:rsidRPr="00012824">
              <w:rPr>
                <w:rFonts w:ascii="Book Antiqua" w:hAnsi="Book Antiqua"/>
                <w:bCs/>
                <w:color w:val="000000"/>
              </w:rPr>
              <w:t>diabetes m</w:t>
            </w:r>
            <w:r w:rsidR="00B9527D">
              <w:rPr>
                <w:rFonts w:ascii="Book Antiqua" w:hAnsi="Book Antiqua"/>
                <w:bCs/>
                <w:color w:val="000000"/>
              </w:rPr>
              <w:t>e</w:t>
            </w:r>
            <w:r w:rsidR="00834D71" w:rsidRPr="00012824">
              <w:rPr>
                <w:rFonts w:ascii="Book Antiqua" w:hAnsi="Book Antiqua"/>
                <w:bCs/>
                <w:color w:val="000000"/>
              </w:rPr>
              <w:t>llitus, %</w:t>
            </w:r>
          </w:p>
        </w:tc>
        <w:tc>
          <w:tcPr>
            <w:tcW w:w="1384" w:type="pct"/>
            <w:shd w:val="clear" w:color="auto" w:fill="auto"/>
            <w:hideMark/>
          </w:tcPr>
          <w:p w14:paraId="3EFC3AB2"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55.6</w:t>
            </w:r>
          </w:p>
        </w:tc>
        <w:tc>
          <w:tcPr>
            <w:tcW w:w="865" w:type="pct"/>
            <w:shd w:val="clear" w:color="auto" w:fill="auto"/>
            <w:hideMark/>
          </w:tcPr>
          <w:p w14:paraId="6D648BEA"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No</w:t>
            </w:r>
          </w:p>
        </w:tc>
      </w:tr>
      <w:tr w:rsidR="00834D71" w:rsidRPr="00012824" w14:paraId="6FAC584B" w14:textId="77777777" w:rsidTr="00C71395">
        <w:trPr>
          <w:trHeight w:val="438"/>
        </w:trPr>
        <w:tc>
          <w:tcPr>
            <w:tcW w:w="2751" w:type="pct"/>
            <w:shd w:val="clear" w:color="auto" w:fill="auto"/>
            <w:hideMark/>
          </w:tcPr>
          <w:p w14:paraId="6D7109AD" w14:textId="77777777" w:rsidR="00834D71" w:rsidRPr="00012824" w:rsidRDefault="00834D71" w:rsidP="00012824">
            <w:pPr>
              <w:snapToGrid w:val="0"/>
              <w:spacing w:line="360" w:lineRule="auto"/>
              <w:jc w:val="both"/>
              <w:rPr>
                <w:rFonts w:ascii="Book Antiqua" w:hAnsi="Book Antiqua"/>
                <w:bCs/>
                <w:color w:val="000000"/>
              </w:rPr>
            </w:pPr>
            <w:r w:rsidRPr="00012824">
              <w:rPr>
                <w:rFonts w:ascii="Book Antiqua" w:hAnsi="Book Antiqua"/>
                <w:bCs/>
                <w:color w:val="000000"/>
              </w:rPr>
              <w:t>Visual hallucination, %</w:t>
            </w:r>
          </w:p>
        </w:tc>
        <w:tc>
          <w:tcPr>
            <w:tcW w:w="1384" w:type="pct"/>
            <w:shd w:val="clear" w:color="auto" w:fill="auto"/>
            <w:hideMark/>
          </w:tcPr>
          <w:p w14:paraId="248D1BCC"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85.2</w:t>
            </w:r>
          </w:p>
        </w:tc>
        <w:tc>
          <w:tcPr>
            <w:tcW w:w="865" w:type="pct"/>
            <w:shd w:val="clear" w:color="auto" w:fill="auto"/>
            <w:hideMark/>
          </w:tcPr>
          <w:p w14:paraId="547034F4"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Yes</w:t>
            </w:r>
          </w:p>
        </w:tc>
      </w:tr>
      <w:tr w:rsidR="00834D71" w:rsidRPr="00012824" w14:paraId="07087D59" w14:textId="77777777" w:rsidTr="00C71395">
        <w:trPr>
          <w:trHeight w:val="451"/>
        </w:trPr>
        <w:tc>
          <w:tcPr>
            <w:tcW w:w="2751" w:type="pct"/>
            <w:shd w:val="clear" w:color="auto" w:fill="auto"/>
            <w:hideMark/>
          </w:tcPr>
          <w:p w14:paraId="41C4256A" w14:textId="77777777" w:rsidR="00834D71" w:rsidRPr="00012824" w:rsidRDefault="00834D71" w:rsidP="00012824">
            <w:pPr>
              <w:snapToGrid w:val="0"/>
              <w:spacing w:line="360" w:lineRule="auto"/>
              <w:jc w:val="both"/>
              <w:rPr>
                <w:rFonts w:ascii="Book Antiqua" w:hAnsi="Book Antiqua"/>
                <w:bCs/>
                <w:color w:val="000000"/>
              </w:rPr>
            </w:pPr>
            <w:r w:rsidRPr="00012824">
              <w:rPr>
                <w:rFonts w:ascii="Book Antiqua" w:hAnsi="Book Antiqua"/>
                <w:bCs/>
                <w:color w:val="000000"/>
              </w:rPr>
              <w:t>Headache, %</w:t>
            </w:r>
          </w:p>
        </w:tc>
        <w:tc>
          <w:tcPr>
            <w:tcW w:w="1384" w:type="pct"/>
            <w:shd w:val="clear" w:color="auto" w:fill="auto"/>
            <w:hideMark/>
          </w:tcPr>
          <w:p w14:paraId="1CDC2A34"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44.4</w:t>
            </w:r>
          </w:p>
        </w:tc>
        <w:tc>
          <w:tcPr>
            <w:tcW w:w="865" w:type="pct"/>
            <w:shd w:val="clear" w:color="auto" w:fill="auto"/>
            <w:hideMark/>
          </w:tcPr>
          <w:p w14:paraId="454BC670"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No</w:t>
            </w:r>
          </w:p>
        </w:tc>
      </w:tr>
      <w:tr w:rsidR="00834D71" w:rsidRPr="00012824" w14:paraId="2C041F52" w14:textId="77777777" w:rsidTr="00C71395">
        <w:trPr>
          <w:trHeight w:val="1340"/>
        </w:trPr>
        <w:tc>
          <w:tcPr>
            <w:tcW w:w="2751" w:type="pct"/>
            <w:shd w:val="clear" w:color="auto" w:fill="auto"/>
            <w:hideMark/>
          </w:tcPr>
          <w:p w14:paraId="6BBD7DD2" w14:textId="77777777" w:rsidR="00834D71" w:rsidRPr="00012824" w:rsidRDefault="00834D71" w:rsidP="00012824">
            <w:pPr>
              <w:snapToGrid w:val="0"/>
              <w:spacing w:line="360" w:lineRule="auto"/>
              <w:jc w:val="both"/>
              <w:rPr>
                <w:rFonts w:ascii="Book Antiqua" w:hAnsi="Book Antiqua"/>
                <w:bCs/>
                <w:color w:val="000000"/>
              </w:rPr>
            </w:pPr>
            <w:r w:rsidRPr="00012824">
              <w:rPr>
                <w:rFonts w:ascii="Book Antiqua" w:hAnsi="Book Antiqua"/>
                <w:bCs/>
                <w:color w:val="000000"/>
              </w:rPr>
              <w:t>Blood glucose, mg/d</w:t>
            </w:r>
            <w:r w:rsidR="00916868" w:rsidRPr="00012824">
              <w:rPr>
                <w:rFonts w:ascii="Book Antiqua" w:hAnsi="Book Antiqua"/>
                <w:bCs/>
                <w:color w:val="000000"/>
              </w:rPr>
              <w:t>L</w:t>
            </w:r>
            <w:r w:rsidRPr="00012824">
              <w:rPr>
                <w:rFonts w:ascii="Book Antiqua" w:hAnsi="Book Antiqua"/>
                <w:bCs/>
                <w:color w:val="000000"/>
              </w:rPr>
              <w:t>, mean (</w:t>
            </w:r>
            <w:r w:rsidR="006B4449" w:rsidRPr="00012824">
              <w:rPr>
                <w:rFonts w:ascii="Book Antiqua" w:hAnsi="Book Antiqua"/>
                <w:bCs/>
                <w:color w:val="000000"/>
                <w:lang w:eastAsia="zh-CN"/>
              </w:rPr>
              <w:t xml:space="preserve"> </w:t>
            </w:r>
            <w:r w:rsidRPr="00012824">
              <w:rPr>
                <w:rFonts w:ascii="Book Antiqua" w:hAnsi="Book Antiqua"/>
                <w:bCs/>
                <w:color w:val="000000"/>
              </w:rPr>
              <w:t>±</w:t>
            </w:r>
            <w:r w:rsidR="006B4449" w:rsidRPr="00012824">
              <w:rPr>
                <w:rFonts w:ascii="Book Antiqua" w:hAnsi="Book Antiqua"/>
                <w:bCs/>
                <w:color w:val="000000"/>
                <w:lang w:eastAsia="zh-CN"/>
              </w:rPr>
              <w:t xml:space="preserve"> </w:t>
            </w:r>
            <w:r w:rsidRPr="00012824">
              <w:rPr>
                <w:rFonts w:ascii="Book Antiqua" w:hAnsi="Book Antiqua"/>
                <w:bCs/>
                <w:color w:val="000000"/>
              </w:rPr>
              <w:t>SD) (26/27 patients, one patient’s blood glucose was recorded</w:t>
            </w:r>
            <w:r w:rsidR="006B4449" w:rsidRPr="00012824">
              <w:rPr>
                <w:rFonts w:ascii="Book Antiqua" w:hAnsi="Book Antiqua"/>
                <w:bCs/>
                <w:color w:val="000000"/>
                <w:lang w:eastAsia="zh-CN"/>
              </w:rPr>
              <w:t xml:space="preserve"> </w:t>
            </w:r>
            <w:r w:rsidRPr="00012824">
              <w:rPr>
                <w:rFonts w:ascii="Book Antiqua" w:hAnsi="Book Antiqua"/>
                <w:bCs/>
                <w:color w:val="000000"/>
              </w:rPr>
              <w:t>≥</w:t>
            </w:r>
            <w:r w:rsidR="006B4449" w:rsidRPr="00012824">
              <w:rPr>
                <w:rFonts w:ascii="Book Antiqua" w:hAnsi="Book Antiqua"/>
                <w:bCs/>
                <w:color w:val="000000"/>
                <w:lang w:eastAsia="zh-CN"/>
              </w:rPr>
              <w:t xml:space="preserve"> </w:t>
            </w:r>
            <w:r w:rsidRPr="00012824">
              <w:rPr>
                <w:rFonts w:ascii="Book Antiqua" w:hAnsi="Book Antiqua"/>
                <w:bCs/>
                <w:color w:val="000000"/>
              </w:rPr>
              <w:t>1000)</w:t>
            </w:r>
          </w:p>
        </w:tc>
        <w:tc>
          <w:tcPr>
            <w:tcW w:w="1384" w:type="pct"/>
            <w:shd w:val="clear" w:color="auto" w:fill="auto"/>
            <w:hideMark/>
          </w:tcPr>
          <w:p w14:paraId="5F90CDDC"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468 (±</w:t>
            </w:r>
            <w:r w:rsidR="006B4449" w:rsidRPr="00012824">
              <w:rPr>
                <w:rFonts w:ascii="Book Antiqua" w:hAnsi="Book Antiqua"/>
                <w:color w:val="000000"/>
                <w:lang w:eastAsia="zh-CN"/>
              </w:rPr>
              <w:t xml:space="preserve"> </w:t>
            </w:r>
            <w:r w:rsidRPr="00012824">
              <w:rPr>
                <w:rFonts w:ascii="Book Antiqua" w:hAnsi="Book Antiqua"/>
                <w:color w:val="000000"/>
              </w:rPr>
              <w:t>159)</w:t>
            </w:r>
          </w:p>
        </w:tc>
        <w:tc>
          <w:tcPr>
            <w:tcW w:w="865" w:type="pct"/>
            <w:shd w:val="clear" w:color="auto" w:fill="auto"/>
            <w:hideMark/>
          </w:tcPr>
          <w:p w14:paraId="51365267"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645</w:t>
            </w:r>
          </w:p>
        </w:tc>
      </w:tr>
      <w:tr w:rsidR="00834D71" w:rsidRPr="00012824" w14:paraId="17CF07FE" w14:textId="77777777" w:rsidTr="00C71395">
        <w:trPr>
          <w:trHeight w:val="848"/>
        </w:trPr>
        <w:tc>
          <w:tcPr>
            <w:tcW w:w="2751" w:type="pct"/>
            <w:shd w:val="clear" w:color="auto" w:fill="auto"/>
            <w:hideMark/>
          </w:tcPr>
          <w:p w14:paraId="353267D4" w14:textId="77777777" w:rsidR="00834D71" w:rsidRPr="00012824" w:rsidRDefault="00834D71" w:rsidP="00012824">
            <w:pPr>
              <w:snapToGrid w:val="0"/>
              <w:spacing w:line="360" w:lineRule="auto"/>
              <w:jc w:val="both"/>
              <w:rPr>
                <w:rFonts w:ascii="Book Antiqua" w:hAnsi="Book Antiqua"/>
                <w:bCs/>
                <w:color w:val="000000"/>
              </w:rPr>
            </w:pPr>
            <w:r w:rsidRPr="00012824">
              <w:rPr>
                <w:rFonts w:ascii="Book Antiqua" w:hAnsi="Book Antiqua"/>
                <w:bCs/>
                <w:color w:val="000000"/>
              </w:rPr>
              <w:t xml:space="preserve">Plasma osmotic pressure, </w:t>
            </w:r>
            <w:proofErr w:type="spellStart"/>
            <w:r w:rsidRPr="00012824">
              <w:rPr>
                <w:rFonts w:ascii="Book Antiqua" w:hAnsi="Book Antiqua"/>
                <w:bCs/>
                <w:color w:val="000000"/>
              </w:rPr>
              <w:t>mOsml</w:t>
            </w:r>
            <w:proofErr w:type="spellEnd"/>
            <w:r w:rsidRPr="00012824">
              <w:rPr>
                <w:rFonts w:ascii="Book Antiqua" w:hAnsi="Book Antiqua"/>
                <w:bCs/>
                <w:color w:val="000000"/>
              </w:rPr>
              <w:t>/</w:t>
            </w:r>
            <w:r w:rsidR="00082244" w:rsidRPr="00012824">
              <w:rPr>
                <w:rFonts w:ascii="Book Antiqua" w:hAnsi="Book Antiqua"/>
                <w:bCs/>
                <w:color w:val="000000"/>
                <w:lang w:eastAsia="zh-CN"/>
              </w:rPr>
              <w:t>L</w:t>
            </w:r>
            <w:r w:rsidRPr="00012824">
              <w:rPr>
                <w:rFonts w:ascii="Book Antiqua" w:hAnsi="Book Antiqua"/>
                <w:bCs/>
                <w:color w:val="000000"/>
              </w:rPr>
              <w:t>, mean (±</w:t>
            </w:r>
            <w:r w:rsidR="006B4449" w:rsidRPr="00012824">
              <w:rPr>
                <w:rFonts w:ascii="Book Antiqua" w:hAnsi="Book Antiqua"/>
                <w:bCs/>
                <w:color w:val="000000"/>
                <w:lang w:eastAsia="zh-CN"/>
              </w:rPr>
              <w:t xml:space="preserve"> </w:t>
            </w:r>
            <w:r w:rsidRPr="00012824">
              <w:rPr>
                <w:rFonts w:ascii="Book Antiqua" w:hAnsi="Book Antiqua"/>
                <w:bCs/>
                <w:color w:val="000000"/>
              </w:rPr>
              <w:t>SD) (reported for 22/27 patients)</w:t>
            </w:r>
          </w:p>
        </w:tc>
        <w:tc>
          <w:tcPr>
            <w:tcW w:w="1384" w:type="pct"/>
            <w:shd w:val="clear" w:color="auto" w:fill="auto"/>
            <w:hideMark/>
          </w:tcPr>
          <w:p w14:paraId="69C5FE17"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312 (±</w:t>
            </w:r>
            <w:r w:rsidR="006B4449" w:rsidRPr="00012824">
              <w:rPr>
                <w:rFonts w:ascii="Book Antiqua" w:hAnsi="Book Antiqua"/>
                <w:color w:val="000000"/>
                <w:lang w:eastAsia="zh-CN"/>
              </w:rPr>
              <w:t xml:space="preserve"> </w:t>
            </w:r>
            <w:r w:rsidRPr="00012824">
              <w:rPr>
                <w:rFonts w:ascii="Book Antiqua" w:hAnsi="Book Antiqua"/>
                <w:color w:val="000000"/>
              </w:rPr>
              <w:t>24)</w:t>
            </w:r>
          </w:p>
        </w:tc>
        <w:tc>
          <w:tcPr>
            <w:tcW w:w="865" w:type="pct"/>
            <w:shd w:val="clear" w:color="auto" w:fill="auto"/>
            <w:hideMark/>
          </w:tcPr>
          <w:p w14:paraId="6BB19C88"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302.8</w:t>
            </w:r>
          </w:p>
        </w:tc>
      </w:tr>
      <w:tr w:rsidR="00834D71" w:rsidRPr="00012824" w14:paraId="0F3ED621" w14:textId="77777777" w:rsidTr="00C71395">
        <w:trPr>
          <w:trHeight w:val="451"/>
        </w:trPr>
        <w:tc>
          <w:tcPr>
            <w:tcW w:w="2751" w:type="pct"/>
            <w:shd w:val="clear" w:color="auto" w:fill="auto"/>
            <w:hideMark/>
          </w:tcPr>
          <w:p w14:paraId="7C72550A" w14:textId="77777777" w:rsidR="00834D71" w:rsidRPr="00012824" w:rsidRDefault="00916868" w:rsidP="00012824">
            <w:pPr>
              <w:snapToGrid w:val="0"/>
              <w:spacing w:line="360" w:lineRule="auto"/>
              <w:jc w:val="both"/>
              <w:rPr>
                <w:rFonts w:ascii="Book Antiqua" w:hAnsi="Book Antiqua"/>
                <w:bCs/>
                <w:color w:val="000000"/>
              </w:rPr>
            </w:pPr>
            <w:r w:rsidRPr="00012824">
              <w:rPr>
                <w:rFonts w:ascii="Book Antiqua" w:hAnsi="Book Antiqua"/>
                <w:bCs/>
                <w:color w:val="000000"/>
              </w:rPr>
              <w:t xml:space="preserve">Brain MRI (reported for 22/27 </w:t>
            </w:r>
            <w:r w:rsidR="00834D71" w:rsidRPr="00012824">
              <w:rPr>
                <w:rFonts w:ascii="Book Antiqua" w:hAnsi="Book Antiqua"/>
                <w:bCs/>
                <w:color w:val="000000"/>
              </w:rPr>
              <w:t>patients)</w:t>
            </w:r>
          </w:p>
        </w:tc>
        <w:tc>
          <w:tcPr>
            <w:tcW w:w="1384" w:type="pct"/>
            <w:shd w:val="clear" w:color="auto" w:fill="auto"/>
          </w:tcPr>
          <w:p w14:paraId="4935628F" w14:textId="77777777" w:rsidR="00834D71" w:rsidRPr="00012824" w:rsidRDefault="00834D71" w:rsidP="00012824">
            <w:pPr>
              <w:snapToGrid w:val="0"/>
              <w:spacing w:line="360" w:lineRule="auto"/>
              <w:jc w:val="both"/>
              <w:rPr>
                <w:rFonts w:ascii="Book Antiqua" w:hAnsi="Book Antiqua"/>
                <w:color w:val="000000"/>
              </w:rPr>
            </w:pPr>
          </w:p>
        </w:tc>
        <w:tc>
          <w:tcPr>
            <w:tcW w:w="865" w:type="pct"/>
            <w:shd w:val="clear" w:color="auto" w:fill="auto"/>
          </w:tcPr>
          <w:p w14:paraId="2012E097" w14:textId="77777777" w:rsidR="00834D71" w:rsidRPr="00012824" w:rsidRDefault="00834D71" w:rsidP="00012824">
            <w:pPr>
              <w:snapToGrid w:val="0"/>
              <w:spacing w:line="360" w:lineRule="auto"/>
              <w:jc w:val="both"/>
              <w:rPr>
                <w:rFonts w:ascii="Book Antiqua" w:hAnsi="Book Antiqua"/>
                <w:color w:val="000000"/>
              </w:rPr>
            </w:pPr>
          </w:p>
        </w:tc>
      </w:tr>
      <w:tr w:rsidR="00834D71" w:rsidRPr="00012824" w14:paraId="278F2683" w14:textId="77777777" w:rsidTr="00C71395">
        <w:trPr>
          <w:trHeight w:val="451"/>
        </w:trPr>
        <w:tc>
          <w:tcPr>
            <w:tcW w:w="2751" w:type="pct"/>
            <w:shd w:val="clear" w:color="auto" w:fill="auto"/>
            <w:hideMark/>
          </w:tcPr>
          <w:p w14:paraId="78A95839" w14:textId="77777777" w:rsidR="00834D71" w:rsidRPr="00012824" w:rsidRDefault="00834D71" w:rsidP="00012824">
            <w:pPr>
              <w:snapToGrid w:val="0"/>
              <w:spacing w:line="360" w:lineRule="auto"/>
              <w:ind w:firstLineChars="50" w:firstLine="120"/>
              <w:jc w:val="both"/>
              <w:rPr>
                <w:rFonts w:ascii="Book Antiqua" w:hAnsi="Book Antiqua"/>
                <w:bCs/>
                <w:color w:val="000000"/>
              </w:rPr>
            </w:pPr>
            <w:r w:rsidRPr="00012824">
              <w:rPr>
                <w:rFonts w:ascii="Book Antiqua" w:hAnsi="Book Antiqua"/>
                <w:bCs/>
                <w:color w:val="000000"/>
              </w:rPr>
              <w:t>Normal, %</w:t>
            </w:r>
          </w:p>
        </w:tc>
        <w:tc>
          <w:tcPr>
            <w:tcW w:w="1384" w:type="pct"/>
            <w:shd w:val="clear" w:color="auto" w:fill="auto"/>
            <w:hideMark/>
          </w:tcPr>
          <w:p w14:paraId="13AA714E"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18.2</w:t>
            </w:r>
          </w:p>
        </w:tc>
        <w:tc>
          <w:tcPr>
            <w:tcW w:w="865" w:type="pct"/>
            <w:shd w:val="clear" w:color="auto" w:fill="auto"/>
            <w:hideMark/>
          </w:tcPr>
          <w:p w14:paraId="0CC974B6"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No</w:t>
            </w:r>
          </w:p>
        </w:tc>
      </w:tr>
      <w:tr w:rsidR="00834D71" w:rsidRPr="00012824" w14:paraId="54D7BCB3" w14:textId="77777777" w:rsidTr="00C71395">
        <w:trPr>
          <w:trHeight w:val="451"/>
        </w:trPr>
        <w:tc>
          <w:tcPr>
            <w:tcW w:w="2751" w:type="pct"/>
            <w:shd w:val="clear" w:color="auto" w:fill="auto"/>
            <w:hideMark/>
          </w:tcPr>
          <w:p w14:paraId="39C53280" w14:textId="77777777" w:rsidR="00834D71" w:rsidRPr="00012824" w:rsidRDefault="00834D71" w:rsidP="00012824">
            <w:pPr>
              <w:snapToGrid w:val="0"/>
              <w:spacing w:line="360" w:lineRule="auto"/>
              <w:ind w:firstLineChars="50" w:firstLine="120"/>
              <w:jc w:val="both"/>
              <w:rPr>
                <w:rFonts w:ascii="Book Antiqua" w:hAnsi="Book Antiqua"/>
                <w:bCs/>
                <w:color w:val="000000"/>
              </w:rPr>
            </w:pPr>
            <w:r w:rsidRPr="00012824">
              <w:rPr>
                <w:rFonts w:ascii="Book Antiqua" w:hAnsi="Book Antiqua"/>
                <w:bCs/>
                <w:color w:val="000000"/>
              </w:rPr>
              <w:t>Occipital lobe lesion, %</w:t>
            </w:r>
          </w:p>
        </w:tc>
        <w:tc>
          <w:tcPr>
            <w:tcW w:w="1384" w:type="pct"/>
            <w:shd w:val="clear" w:color="auto" w:fill="auto"/>
            <w:hideMark/>
          </w:tcPr>
          <w:p w14:paraId="5D2F3A34"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77.3</w:t>
            </w:r>
          </w:p>
        </w:tc>
        <w:tc>
          <w:tcPr>
            <w:tcW w:w="865" w:type="pct"/>
            <w:shd w:val="clear" w:color="auto" w:fill="auto"/>
            <w:hideMark/>
          </w:tcPr>
          <w:p w14:paraId="77D8D7B2"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Yes</w:t>
            </w:r>
          </w:p>
        </w:tc>
      </w:tr>
      <w:tr w:rsidR="00834D71" w:rsidRPr="00012824" w14:paraId="1BA9D31C" w14:textId="77777777" w:rsidTr="00C71395">
        <w:trPr>
          <w:trHeight w:val="455"/>
        </w:trPr>
        <w:tc>
          <w:tcPr>
            <w:tcW w:w="2751" w:type="pct"/>
            <w:shd w:val="clear" w:color="auto" w:fill="auto"/>
            <w:hideMark/>
          </w:tcPr>
          <w:p w14:paraId="736F14BD" w14:textId="77777777" w:rsidR="00834D71" w:rsidRPr="00012824" w:rsidRDefault="00834D71" w:rsidP="00012824">
            <w:pPr>
              <w:snapToGrid w:val="0"/>
              <w:spacing w:line="360" w:lineRule="auto"/>
              <w:ind w:firstLineChars="50" w:firstLine="120"/>
              <w:jc w:val="both"/>
              <w:rPr>
                <w:rFonts w:ascii="Book Antiqua" w:hAnsi="Book Antiqua"/>
                <w:bCs/>
                <w:color w:val="000000"/>
              </w:rPr>
            </w:pPr>
            <w:r w:rsidRPr="00012824">
              <w:rPr>
                <w:rFonts w:ascii="Book Antiqua" w:hAnsi="Book Antiqua"/>
                <w:bCs/>
                <w:color w:val="000000"/>
              </w:rPr>
              <w:t>Decreased T2 signal of the white matter, %</w:t>
            </w:r>
          </w:p>
        </w:tc>
        <w:tc>
          <w:tcPr>
            <w:tcW w:w="1384" w:type="pct"/>
            <w:shd w:val="clear" w:color="auto" w:fill="auto"/>
            <w:hideMark/>
          </w:tcPr>
          <w:p w14:paraId="077B7E37"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63.6</w:t>
            </w:r>
          </w:p>
        </w:tc>
        <w:tc>
          <w:tcPr>
            <w:tcW w:w="865" w:type="pct"/>
            <w:shd w:val="clear" w:color="auto" w:fill="auto"/>
            <w:hideMark/>
          </w:tcPr>
          <w:p w14:paraId="27A5B8A8"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Yes</w:t>
            </w:r>
          </w:p>
        </w:tc>
      </w:tr>
      <w:tr w:rsidR="00834D71" w:rsidRPr="00012824" w14:paraId="316AE6E6" w14:textId="77777777" w:rsidTr="00C71395">
        <w:trPr>
          <w:trHeight w:val="451"/>
        </w:trPr>
        <w:tc>
          <w:tcPr>
            <w:tcW w:w="2751" w:type="pct"/>
            <w:shd w:val="clear" w:color="auto" w:fill="auto"/>
            <w:hideMark/>
          </w:tcPr>
          <w:p w14:paraId="5D1496FC" w14:textId="77777777" w:rsidR="00834D71" w:rsidRPr="00012824" w:rsidRDefault="00834D71" w:rsidP="00012824">
            <w:pPr>
              <w:snapToGrid w:val="0"/>
              <w:spacing w:line="360" w:lineRule="auto"/>
              <w:ind w:firstLineChars="50" w:firstLine="120"/>
              <w:jc w:val="both"/>
              <w:rPr>
                <w:rFonts w:ascii="Book Antiqua" w:hAnsi="Book Antiqua"/>
                <w:bCs/>
                <w:color w:val="000000"/>
              </w:rPr>
            </w:pPr>
            <w:proofErr w:type="spellStart"/>
            <w:r w:rsidRPr="00012824">
              <w:rPr>
                <w:rFonts w:ascii="Book Antiqua" w:hAnsi="Book Antiqua"/>
                <w:bCs/>
                <w:color w:val="000000"/>
              </w:rPr>
              <w:t>Gyral</w:t>
            </w:r>
            <w:proofErr w:type="spellEnd"/>
            <w:r w:rsidRPr="00012824">
              <w:rPr>
                <w:rFonts w:ascii="Book Antiqua" w:hAnsi="Book Antiqua"/>
                <w:bCs/>
                <w:color w:val="000000"/>
              </w:rPr>
              <w:t xml:space="preserve"> </w:t>
            </w:r>
            <w:proofErr w:type="spellStart"/>
            <w:r w:rsidRPr="00012824">
              <w:rPr>
                <w:rFonts w:ascii="Book Antiqua" w:hAnsi="Book Antiqua"/>
                <w:bCs/>
                <w:color w:val="000000"/>
              </w:rPr>
              <w:t>hyperintensity</w:t>
            </w:r>
            <w:proofErr w:type="spellEnd"/>
            <w:r w:rsidRPr="00012824">
              <w:rPr>
                <w:rFonts w:ascii="Book Antiqua" w:hAnsi="Book Antiqua"/>
                <w:bCs/>
                <w:color w:val="000000"/>
              </w:rPr>
              <w:t>, %</w:t>
            </w:r>
          </w:p>
        </w:tc>
        <w:tc>
          <w:tcPr>
            <w:tcW w:w="1384" w:type="pct"/>
            <w:shd w:val="clear" w:color="auto" w:fill="auto"/>
            <w:hideMark/>
          </w:tcPr>
          <w:p w14:paraId="79F13C20"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31.8</w:t>
            </w:r>
          </w:p>
        </w:tc>
        <w:tc>
          <w:tcPr>
            <w:tcW w:w="865" w:type="pct"/>
            <w:shd w:val="clear" w:color="auto" w:fill="auto"/>
            <w:hideMark/>
          </w:tcPr>
          <w:p w14:paraId="369C9E1F"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No</w:t>
            </w:r>
          </w:p>
        </w:tc>
      </w:tr>
      <w:tr w:rsidR="00834D71" w:rsidRPr="00012824" w14:paraId="3A1DDFA7" w14:textId="77777777" w:rsidTr="00C71395">
        <w:trPr>
          <w:trHeight w:val="889"/>
        </w:trPr>
        <w:tc>
          <w:tcPr>
            <w:tcW w:w="2751" w:type="pct"/>
            <w:shd w:val="clear" w:color="auto" w:fill="auto"/>
            <w:hideMark/>
          </w:tcPr>
          <w:p w14:paraId="6D28E503" w14:textId="77777777" w:rsidR="00834D71" w:rsidRPr="00012824" w:rsidRDefault="00834D71" w:rsidP="00012824">
            <w:pPr>
              <w:snapToGrid w:val="0"/>
              <w:spacing w:line="360" w:lineRule="auto"/>
              <w:ind w:firstLineChars="50" w:firstLine="120"/>
              <w:jc w:val="both"/>
              <w:rPr>
                <w:rFonts w:ascii="Book Antiqua" w:hAnsi="Book Antiqua"/>
                <w:bCs/>
                <w:color w:val="000000"/>
              </w:rPr>
            </w:pPr>
            <w:proofErr w:type="spellStart"/>
            <w:r w:rsidRPr="00012824">
              <w:rPr>
                <w:rFonts w:ascii="Book Antiqua" w:hAnsi="Book Antiqua"/>
                <w:bCs/>
                <w:color w:val="000000"/>
              </w:rPr>
              <w:t>Gyral</w:t>
            </w:r>
            <w:proofErr w:type="spellEnd"/>
            <w:r w:rsidRPr="00012824">
              <w:rPr>
                <w:rFonts w:ascii="Book Antiqua" w:hAnsi="Book Antiqua"/>
                <w:bCs/>
                <w:color w:val="000000"/>
              </w:rPr>
              <w:t xml:space="preserve"> swelling or increasing thickness over the cortex, %</w:t>
            </w:r>
          </w:p>
        </w:tc>
        <w:tc>
          <w:tcPr>
            <w:tcW w:w="1384" w:type="pct"/>
            <w:shd w:val="clear" w:color="auto" w:fill="auto"/>
            <w:hideMark/>
          </w:tcPr>
          <w:p w14:paraId="54E68DAA"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27.3</w:t>
            </w:r>
          </w:p>
        </w:tc>
        <w:tc>
          <w:tcPr>
            <w:tcW w:w="865" w:type="pct"/>
            <w:shd w:val="clear" w:color="auto" w:fill="auto"/>
            <w:hideMark/>
          </w:tcPr>
          <w:p w14:paraId="2BD58A0D"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No</w:t>
            </w:r>
          </w:p>
        </w:tc>
      </w:tr>
      <w:tr w:rsidR="00834D71" w:rsidRPr="00012824" w14:paraId="10B897D5" w14:textId="77777777" w:rsidTr="00C71395">
        <w:trPr>
          <w:trHeight w:val="451"/>
        </w:trPr>
        <w:tc>
          <w:tcPr>
            <w:tcW w:w="2751" w:type="pct"/>
            <w:shd w:val="clear" w:color="auto" w:fill="auto"/>
            <w:hideMark/>
          </w:tcPr>
          <w:p w14:paraId="2719D5B9" w14:textId="77777777" w:rsidR="00834D71" w:rsidRPr="00012824" w:rsidRDefault="00834D71" w:rsidP="00012824">
            <w:pPr>
              <w:snapToGrid w:val="0"/>
              <w:spacing w:line="360" w:lineRule="auto"/>
              <w:ind w:firstLineChars="50" w:firstLine="120"/>
              <w:jc w:val="both"/>
              <w:rPr>
                <w:rFonts w:ascii="Book Antiqua" w:hAnsi="Book Antiqua"/>
                <w:bCs/>
                <w:color w:val="000000"/>
              </w:rPr>
            </w:pPr>
            <w:r w:rsidRPr="00012824">
              <w:rPr>
                <w:rFonts w:ascii="Book Antiqua" w:hAnsi="Book Antiqua"/>
                <w:bCs/>
                <w:color w:val="000000"/>
              </w:rPr>
              <w:t>Restricted diffusion, %</w:t>
            </w:r>
          </w:p>
        </w:tc>
        <w:tc>
          <w:tcPr>
            <w:tcW w:w="1384" w:type="pct"/>
            <w:shd w:val="clear" w:color="auto" w:fill="auto"/>
            <w:hideMark/>
          </w:tcPr>
          <w:p w14:paraId="2528DBB2"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36.4</w:t>
            </w:r>
          </w:p>
        </w:tc>
        <w:tc>
          <w:tcPr>
            <w:tcW w:w="865" w:type="pct"/>
            <w:shd w:val="clear" w:color="auto" w:fill="auto"/>
            <w:hideMark/>
          </w:tcPr>
          <w:p w14:paraId="2B810C10"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Yes</w:t>
            </w:r>
          </w:p>
        </w:tc>
      </w:tr>
      <w:tr w:rsidR="00834D71" w:rsidRPr="00012824" w14:paraId="2C00AB38" w14:textId="77777777" w:rsidTr="00C71395">
        <w:trPr>
          <w:trHeight w:val="451"/>
        </w:trPr>
        <w:tc>
          <w:tcPr>
            <w:tcW w:w="2751" w:type="pct"/>
            <w:shd w:val="clear" w:color="auto" w:fill="auto"/>
            <w:hideMark/>
          </w:tcPr>
          <w:p w14:paraId="14A58DF0" w14:textId="77777777" w:rsidR="00834D71" w:rsidRPr="00012824" w:rsidRDefault="00834D71" w:rsidP="00012824">
            <w:pPr>
              <w:snapToGrid w:val="0"/>
              <w:spacing w:line="360" w:lineRule="auto"/>
              <w:jc w:val="both"/>
              <w:rPr>
                <w:rFonts w:ascii="Book Antiqua" w:hAnsi="Book Antiqua"/>
                <w:bCs/>
                <w:color w:val="000000"/>
              </w:rPr>
            </w:pPr>
            <w:r w:rsidRPr="00012824">
              <w:rPr>
                <w:rFonts w:ascii="Book Antiqua" w:hAnsi="Book Antiqua"/>
                <w:bCs/>
                <w:color w:val="000000"/>
              </w:rPr>
              <w:t>EEG (reported for 25/27</w:t>
            </w:r>
            <w:r w:rsidR="00B80906" w:rsidRPr="00012824">
              <w:rPr>
                <w:rFonts w:ascii="Book Antiqua" w:hAnsi="Book Antiqua"/>
                <w:bCs/>
                <w:color w:val="000000"/>
              </w:rPr>
              <w:t xml:space="preserve"> </w:t>
            </w:r>
            <w:r w:rsidRPr="00012824">
              <w:rPr>
                <w:rFonts w:ascii="Book Antiqua" w:hAnsi="Book Antiqua"/>
                <w:bCs/>
                <w:color w:val="000000"/>
              </w:rPr>
              <w:t>of patients)</w:t>
            </w:r>
          </w:p>
        </w:tc>
        <w:tc>
          <w:tcPr>
            <w:tcW w:w="1384" w:type="pct"/>
            <w:shd w:val="clear" w:color="auto" w:fill="auto"/>
          </w:tcPr>
          <w:p w14:paraId="2E42F593" w14:textId="77777777" w:rsidR="00834D71" w:rsidRPr="00012824" w:rsidRDefault="00834D71" w:rsidP="00012824">
            <w:pPr>
              <w:snapToGrid w:val="0"/>
              <w:spacing w:line="360" w:lineRule="auto"/>
              <w:jc w:val="both"/>
              <w:rPr>
                <w:rFonts w:ascii="Book Antiqua" w:hAnsi="Book Antiqua"/>
                <w:color w:val="000000"/>
              </w:rPr>
            </w:pPr>
          </w:p>
        </w:tc>
        <w:tc>
          <w:tcPr>
            <w:tcW w:w="865" w:type="pct"/>
            <w:shd w:val="clear" w:color="auto" w:fill="auto"/>
          </w:tcPr>
          <w:p w14:paraId="59D3C385" w14:textId="77777777" w:rsidR="00834D71" w:rsidRPr="00012824" w:rsidRDefault="00834D71" w:rsidP="00012824">
            <w:pPr>
              <w:snapToGrid w:val="0"/>
              <w:spacing w:line="360" w:lineRule="auto"/>
              <w:jc w:val="both"/>
              <w:rPr>
                <w:rFonts w:ascii="Book Antiqua" w:hAnsi="Book Antiqua"/>
                <w:color w:val="000000"/>
              </w:rPr>
            </w:pPr>
          </w:p>
        </w:tc>
      </w:tr>
      <w:tr w:rsidR="00834D71" w:rsidRPr="00012824" w14:paraId="3106C8C3" w14:textId="77777777" w:rsidTr="00C71395">
        <w:trPr>
          <w:trHeight w:val="438"/>
        </w:trPr>
        <w:tc>
          <w:tcPr>
            <w:tcW w:w="2751" w:type="pct"/>
            <w:shd w:val="clear" w:color="auto" w:fill="auto"/>
            <w:hideMark/>
          </w:tcPr>
          <w:p w14:paraId="30B55E62" w14:textId="77777777" w:rsidR="00B80906" w:rsidRPr="00012824" w:rsidRDefault="00834D71" w:rsidP="00012824">
            <w:pPr>
              <w:snapToGrid w:val="0"/>
              <w:spacing w:line="360" w:lineRule="auto"/>
              <w:ind w:firstLineChars="50" w:firstLine="120"/>
              <w:jc w:val="both"/>
              <w:rPr>
                <w:rFonts w:ascii="Book Antiqua" w:hAnsi="Book Antiqua"/>
                <w:bCs/>
                <w:color w:val="000000"/>
              </w:rPr>
            </w:pPr>
            <w:r w:rsidRPr="00012824">
              <w:rPr>
                <w:rFonts w:ascii="Book Antiqua" w:hAnsi="Book Antiqua"/>
                <w:bCs/>
                <w:color w:val="000000"/>
              </w:rPr>
              <w:t>Normal, %</w:t>
            </w:r>
          </w:p>
        </w:tc>
        <w:tc>
          <w:tcPr>
            <w:tcW w:w="1384" w:type="pct"/>
            <w:shd w:val="clear" w:color="auto" w:fill="auto"/>
            <w:hideMark/>
          </w:tcPr>
          <w:p w14:paraId="38F2A3AD"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4</w:t>
            </w:r>
          </w:p>
        </w:tc>
        <w:tc>
          <w:tcPr>
            <w:tcW w:w="865" w:type="pct"/>
            <w:shd w:val="clear" w:color="auto" w:fill="auto"/>
            <w:hideMark/>
          </w:tcPr>
          <w:p w14:paraId="4F7E0807"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No</w:t>
            </w:r>
          </w:p>
        </w:tc>
      </w:tr>
      <w:tr w:rsidR="00834D71" w:rsidRPr="00012824" w14:paraId="2012E1D9" w14:textId="77777777" w:rsidTr="00C71395">
        <w:trPr>
          <w:trHeight w:val="463"/>
        </w:trPr>
        <w:tc>
          <w:tcPr>
            <w:tcW w:w="2751" w:type="pct"/>
            <w:shd w:val="clear" w:color="auto" w:fill="auto"/>
            <w:hideMark/>
          </w:tcPr>
          <w:p w14:paraId="6C50C0F8" w14:textId="77777777" w:rsidR="00834D71" w:rsidRPr="00012824" w:rsidRDefault="00834D71" w:rsidP="00012824">
            <w:pPr>
              <w:snapToGrid w:val="0"/>
              <w:spacing w:line="360" w:lineRule="auto"/>
              <w:ind w:firstLineChars="50" w:firstLine="120"/>
              <w:jc w:val="both"/>
              <w:rPr>
                <w:rFonts w:ascii="Book Antiqua" w:hAnsi="Book Antiqua"/>
                <w:bCs/>
                <w:color w:val="000000"/>
              </w:rPr>
            </w:pPr>
            <w:r w:rsidRPr="00012824">
              <w:rPr>
                <w:rFonts w:ascii="Book Antiqua" w:hAnsi="Book Antiqua"/>
                <w:bCs/>
                <w:color w:val="000000"/>
              </w:rPr>
              <w:t>Slowing activity without epileptiform discharges, %</w:t>
            </w:r>
          </w:p>
        </w:tc>
        <w:tc>
          <w:tcPr>
            <w:tcW w:w="1384" w:type="pct"/>
            <w:shd w:val="clear" w:color="auto" w:fill="auto"/>
            <w:hideMark/>
          </w:tcPr>
          <w:p w14:paraId="7107EC04"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20</w:t>
            </w:r>
          </w:p>
        </w:tc>
        <w:tc>
          <w:tcPr>
            <w:tcW w:w="865" w:type="pct"/>
            <w:shd w:val="clear" w:color="auto" w:fill="auto"/>
            <w:hideMark/>
          </w:tcPr>
          <w:p w14:paraId="57F65475"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Yes</w:t>
            </w:r>
          </w:p>
        </w:tc>
      </w:tr>
      <w:tr w:rsidR="00834D71" w:rsidRPr="00012824" w14:paraId="13BD4A68" w14:textId="77777777" w:rsidTr="00C71395">
        <w:trPr>
          <w:trHeight w:val="438"/>
        </w:trPr>
        <w:tc>
          <w:tcPr>
            <w:tcW w:w="2751" w:type="pct"/>
            <w:shd w:val="clear" w:color="auto" w:fill="auto"/>
            <w:hideMark/>
          </w:tcPr>
          <w:p w14:paraId="0F6F1767" w14:textId="77777777" w:rsidR="00834D71" w:rsidRPr="00012824" w:rsidRDefault="00834D71" w:rsidP="00012824">
            <w:pPr>
              <w:snapToGrid w:val="0"/>
              <w:spacing w:line="360" w:lineRule="auto"/>
              <w:ind w:firstLineChars="50" w:firstLine="120"/>
              <w:jc w:val="both"/>
              <w:rPr>
                <w:rFonts w:ascii="Book Antiqua" w:hAnsi="Book Antiqua"/>
                <w:bCs/>
                <w:color w:val="000000"/>
              </w:rPr>
            </w:pPr>
            <w:r w:rsidRPr="00012824">
              <w:rPr>
                <w:rFonts w:ascii="Book Antiqua" w:hAnsi="Book Antiqua"/>
                <w:bCs/>
                <w:color w:val="000000"/>
              </w:rPr>
              <w:t>Epileptiform discharges,%</w:t>
            </w:r>
          </w:p>
        </w:tc>
        <w:tc>
          <w:tcPr>
            <w:tcW w:w="1384" w:type="pct"/>
            <w:shd w:val="clear" w:color="auto" w:fill="auto"/>
            <w:hideMark/>
          </w:tcPr>
          <w:p w14:paraId="33E18E87"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76</w:t>
            </w:r>
          </w:p>
        </w:tc>
        <w:tc>
          <w:tcPr>
            <w:tcW w:w="865" w:type="pct"/>
            <w:shd w:val="clear" w:color="auto" w:fill="auto"/>
            <w:hideMark/>
          </w:tcPr>
          <w:p w14:paraId="6F25AF26"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No</w:t>
            </w:r>
          </w:p>
        </w:tc>
      </w:tr>
      <w:tr w:rsidR="00834D71" w:rsidRPr="00012824" w14:paraId="1666561B" w14:textId="77777777" w:rsidTr="00C71395">
        <w:trPr>
          <w:trHeight w:val="851"/>
        </w:trPr>
        <w:tc>
          <w:tcPr>
            <w:tcW w:w="2751" w:type="pct"/>
            <w:shd w:val="clear" w:color="auto" w:fill="auto"/>
            <w:hideMark/>
          </w:tcPr>
          <w:p w14:paraId="5FDC2629" w14:textId="77777777" w:rsidR="00834D71" w:rsidRPr="00012824" w:rsidRDefault="00834D71" w:rsidP="00012824">
            <w:pPr>
              <w:snapToGrid w:val="0"/>
              <w:spacing w:line="360" w:lineRule="auto"/>
              <w:ind w:firstLineChars="50" w:firstLine="120"/>
              <w:jc w:val="both"/>
              <w:rPr>
                <w:rFonts w:ascii="Book Antiqua" w:hAnsi="Book Antiqua"/>
                <w:bCs/>
                <w:color w:val="000000"/>
              </w:rPr>
            </w:pPr>
            <w:r w:rsidRPr="00012824">
              <w:rPr>
                <w:rFonts w:ascii="Book Antiqua" w:hAnsi="Book Antiqua"/>
                <w:bCs/>
                <w:color w:val="000000"/>
              </w:rPr>
              <w:lastRenderedPageBreak/>
              <w:t>Patients with visual field returned to normal (reported for 25/27 of patients), %</w:t>
            </w:r>
          </w:p>
        </w:tc>
        <w:tc>
          <w:tcPr>
            <w:tcW w:w="1384" w:type="pct"/>
            <w:shd w:val="clear" w:color="auto" w:fill="auto"/>
            <w:hideMark/>
          </w:tcPr>
          <w:p w14:paraId="1BB0DD72"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96</w:t>
            </w:r>
          </w:p>
        </w:tc>
        <w:tc>
          <w:tcPr>
            <w:tcW w:w="865" w:type="pct"/>
            <w:shd w:val="clear" w:color="auto" w:fill="auto"/>
            <w:hideMark/>
          </w:tcPr>
          <w:p w14:paraId="6B2C1D20"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Yes</w:t>
            </w:r>
          </w:p>
        </w:tc>
      </w:tr>
      <w:tr w:rsidR="00834D71" w:rsidRPr="00012824" w14:paraId="6B34E8CA" w14:textId="77777777" w:rsidTr="00C71395">
        <w:trPr>
          <w:trHeight w:val="463"/>
        </w:trPr>
        <w:tc>
          <w:tcPr>
            <w:tcW w:w="2751" w:type="pct"/>
            <w:shd w:val="clear" w:color="auto" w:fill="auto"/>
            <w:hideMark/>
          </w:tcPr>
          <w:p w14:paraId="6F01F87D" w14:textId="445B40C2" w:rsidR="00834D71" w:rsidRPr="00012824" w:rsidRDefault="00834D71" w:rsidP="00B9527D">
            <w:pPr>
              <w:snapToGrid w:val="0"/>
              <w:spacing w:line="360" w:lineRule="auto"/>
              <w:ind w:firstLineChars="50" w:firstLine="120"/>
              <w:jc w:val="both"/>
              <w:rPr>
                <w:rFonts w:ascii="Book Antiqua" w:hAnsi="Book Antiqua"/>
                <w:bCs/>
                <w:color w:val="000000"/>
              </w:rPr>
            </w:pPr>
            <w:r w:rsidRPr="00012824">
              <w:rPr>
                <w:rFonts w:ascii="Book Antiqua" w:hAnsi="Book Antiqua"/>
                <w:bCs/>
                <w:color w:val="000000"/>
              </w:rPr>
              <w:t>Patients seizure</w:t>
            </w:r>
            <w:r w:rsidR="00B9527D">
              <w:rPr>
                <w:rFonts w:ascii="Book Antiqua" w:hAnsi="Book Antiqua"/>
                <w:bCs/>
                <w:color w:val="000000"/>
              </w:rPr>
              <w:t>-</w:t>
            </w:r>
            <w:r w:rsidRPr="00012824">
              <w:rPr>
                <w:rFonts w:ascii="Book Antiqua" w:hAnsi="Book Antiqua"/>
                <w:bCs/>
                <w:color w:val="000000"/>
              </w:rPr>
              <w:t>free, %</w:t>
            </w:r>
          </w:p>
        </w:tc>
        <w:tc>
          <w:tcPr>
            <w:tcW w:w="1384" w:type="pct"/>
            <w:shd w:val="clear" w:color="auto" w:fill="auto"/>
            <w:hideMark/>
          </w:tcPr>
          <w:p w14:paraId="39A6B378"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100</w:t>
            </w:r>
          </w:p>
        </w:tc>
        <w:tc>
          <w:tcPr>
            <w:tcW w:w="865" w:type="pct"/>
            <w:shd w:val="clear" w:color="auto" w:fill="auto"/>
            <w:hideMark/>
          </w:tcPr>
          <w:p w14:paraId="4B3FD756" w14:textId="77777777" w:rsidR="00834D71" w:rsidRPr="00012824" w:rsidRDefault="00834D71" w:rsidP="00012824">
            <w:pPr>
              <w:snapToGrid w:val="0"/>
              <w:spacing w:line="360" w:lineRule="auto"/>
              <w:jc w:val="both"/>
              <w:rPr>
                <w:rFonts w:ascii="Book Antiqua" w:hAnsi="Book Antiqua"/>
                <w:color w:val="000000"/>
              </w:rPr>
            </w:pPr>
            <w:r w:rsidRPr="00012824">
              <w:rPr>
                <w:rFonts w:ascii="Book Antiqua" w:hAnsi="Book Antiqua"/>
                <w:color w:val="000000"/>
              </w:rPr>
              <w:t>Yes</w:t>
            </w:r>
          </w:p>
        </w:tc>
      </w:tr>
    </w:tbl>
    <w:p w14:paraId="67D37275" w14:textId="34FD8489" w:rsidR="003962FD" w:rsidRDefault="0055404D" w:rsidP="00012824">
      <w:pPr>
        <w:snapToGrid w:val="0"/>
        <w:spacing w:line="360" w:lineRule="auto"/>
        <w:jc w:val="both"/>
        <w:rPr>
          <w:rFonts w:ascii="Book Antiqua" w:hAnsi="Book Antiqua"/>
          <w:lang w:eastAsia="zh-CN"/>
        </w:rPr>
      </w:pPr>
      <w:r w:rsidRPr="00012824">
        <w:rPr>
          <w:rFonts w:ascii="Book Antiqua" w:hAnsi="Book Antiqua"/>
          <w:bCs/>
          <w:color w:val="000000"/>
        </w:rPr>
        <w:t>MRI</w:t>
      </w:r>
      <w:r w:rsidR="003D4CE3" w:rsidRPr="00012824">
        <w:rPr>
          <w:rFonts w:ascii="Book Antiqua" w:hAnsi="Book Antiqua" w:cs="Book Antiqua"/>
          <w:color w:val="000000"/>
          <w:lang w:eastAsia="zh-CN"/>
        </w:rPr>
        <w:t xml:space="preserve">: </w:t>
      </w:r>
      <w:r w:rsidR="00B80906" w:rsidRPr="00012824">
        <w:rPr>
          <w:rFonts w:ascii="Book Antiqua" w:eastAsia="Book Antiqua" w:hAnsi="Book Antiqua" w:cs="Book Antiqua"/>
          <w:color w:val="000000"/>
        </w:rPr>
        <w:t xml:space="preserve">Magnetic </w:t>
      </w:r>
      <w:r w:rsidRPr="00012824">
        <w:rPr>
          <w:rFonts w:ascii="Book Antiqua" w:eastAsia="Book Antiqua" w:hAnsi="Book Antiqua" w:cs="Book Antiqua"/>
          <w:color w:val="000000"/>
        </w:rPr>
        <w:t>resonance imaging</w:t>
      </w:r>
      <w:r w:rsidR="00B80906" w:rsidRPr="00012824">
        <w:rPr>
          <w:rFonts w:ascii="Book Antiqua" w:hAnsi="Book Antiqua" w:cs="Book Antiqua"/>
          <w:color w:val="000000"/>
          <w:lang w:eastAsia="zh-CN"/>
        </w:rPr>
        <w:t xml:space="preserve">; </w:t>
      </w:r>
      <w:r w:rsidR="003D4CE3" w:rsidRPr="00012824">
        <w:rPr>
          <w:rFonts w:ascii="Book Antiqua" w:hAnsi="Book Antiqua"/>
          <w:bCs/>
          <w:color w:val="000000"/>
        </w:rPr>
        <w:t>EEG</w:t>
      </w:r>
      <w:r w:rsidR="003D4CE3" w:rsidRPr="00012824">
        <w:rPr>
          <w:rFonts w:ascii="Book Antiqua" w:hAnsi="Book Antiqua"/>
          <w:bCs/>
          <w:color w:val="000000"/>
          <w:lang w:eastAsia="zh-CN"/>
        </w:rPr>
        <w:t>:</w:t>
      </w:r>
      <w:r w:rsidR="00C87318" w:rsidRPr="00012824">
        <w:rPr>
          <w:rFonts w:ascii="Book Antiqua" w:hAnsi="Book Antiqua"/>
          <w:bCs/>
          <w:color w:val="000000"/>
          <w:lang w:eastAsia="zh-CN"/>
        </w:rPr>
        <w:t xml:space="preserve"> </w:t>
      </w:r>
      <w:r w:rsidR="00B80906" w:rsidRPr="00012824">
        <w:rPr>
          <w:rFonts w:ascii="Book Antiqua" w:eastAsia="Book Antiqua" w:hAnsi="Book Antiqua" w:cs="Book Antiqua"/>
          <w:color w:val="000000"/>
        </w:rPr>
        <w:t>Electroencephalogram</w:t>
      </w:r>
      <w:r w:rsidR="00B80906" w:rsidRPr="00012824">
        <w:rPr>
          <w:rFonts w:ascii="Book Antiqua" w:hAnsi="Book Antiqua"/>
          <w:lang w:eastAsia="zh-CN"/>
        </w:rPr>
        <w:t>.</w:t>
      </w:r>
    </w:p>
    <w:p w14:paraId="7CD2512F" w14:textId="77777777" w:rsidR="003962FD" w:rsidRDefault="003962FD">
      <w:pPr>
        <w:rPr>
          <w:rFonts w:ascii="Book Antiqua" w:hAnsi="Book Antiqua"/>
          <w:lang w:eastAsia="zh-CN"/>
        </w:rPr>
      </w:pPr>
      <w:r>
        <w:rPr>
          <w:rFonts w:ascii="Book Antiqua" w:hAnsi="Book Antiqua"/>
          <w:lang w:eastAsia="zh-CN"/>
        </w:rPr>
        <w:br w:type="page"/>
      </w:r>
    </w:p>
    <w:p w14:paraId="4C8FA089" w14:textId="77777777" w:rsidR="003962FD" w:rsidRDefault="003962FD" w:rsidP="003962FD">
      <w:pPr>
        <w:jc w:val="center"/>
        <w:rPr>
          <w:rFonts w:ascii="Book Antiqua" w:hAnsi="Book Antiqua"/>
        </w:rPr>
      </w:pPr>
    </w:p>
    <w:p w14:paraId="3D0E752C" w14:textId="77777777" w:rsidR="003962FD" w:rsidRDefault="003962FD" w:rsidP="003962FD">
      <w:pPr>
        <w:jc w:val="center"/>
        <w:rPr>
          <w:rFonts w:ascii="Book Antiqua" w:hAnsi="Book Antiqua"/>
        </w:rPr>
      </w:pPr>
    </w:p>
    <w:p w14:paraId="6EB1E4CF" w14:textId="77777777" w:rsidR="003962FD" w:rsidRDefault="003962FD" w:rsidP="003962FD">
      <w:pPr>
        <w:jc w:val="center"/>
        <w:rPr>
          <w:rFonts w:ascii="Book Antiqua" w:hAnsi="Book Antiqua"/>
        </w:rPr>
      </w:pPr>
    </w:p>
    <w:p w14:paraId="39A3D282" w14:textId="77777777" w:rsidR="003962FD" w:rsidRDefault="003962FD" w:rsidP="003962FD">
      <w:pPr>
        <w:jc w:val="center"/>
        <w:rPr>
          <w:rFonts w:ascii="Book Antiqua" w:hAnsi="Book Antiqua"/>
        </w:rPr>
      </w:pPr>
    </w:p>
    <w:p w14:paraId="5CCFA210" w14:textId="3E471A89" w:rsidR="003962FD" w:rsidRDefault="003962FD" w:rsidP="003962FD">
      <w:pPr>
        <w:jc w:val="center"/>
        <w:rPr>
          <w:rFonts w:ascii="Book Antiqua" w:hAnsi="Book Antiqua"/>
        </w:rPr>
      </w:pPr>
      <w:r>
        <w:rPr>
          <w:rFonts w:ascii="Book Antiqua" w:hAnsi="Book Antiqua"/>
          <w:noProof/>
          <w:lang w:eastAsia="zh-CN"/>
        </w:rPr>
        <w:drawing>
          <wp:inline distT="0" distB="0" distL="0" distR="0" wp14:anchorId="666F02CC" wp14:editId="3A46841D">
            <wp:extent cx="2497455" cy="1440815"/>
            <wp:effectExtent l="0" t="0" r="0" b="6985"/>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7455" cy="1440815"/>
                    </a:xfrm>
                    <a:prstGeom prst="rect">
                      <a:avLst/>
                    </a:prstGeom>
                    <a:noFill/>
                    <a:ln>
                      <a:noFill/>
                    </a:ln>
                  </pic:spPr>
                </pic:pic>
              </a:graphicData>
            </a:graphic>
          </wp:inline>
        </w:drawing>
      </w:r>
    </w:p>
    <w:p w14:paraId="24891BAD" w14:textId="77777777" w:rsidR="003962FD" w:rsidRDefault="003962FD" w:rsidP="003962FD">
      <w:pPr>
        <w:jc w:val="center"/>
        <w:rPr>
          <w:rFonts w:ascii="Book Antiqua" w:hAnsi="Book Antiqua"/>
        </w:rPr>
      </w:pPr>
    </w:p>
    <w:p w14:paraId="3AF789D9" w14:textId="77777777" w:rsidR="003962FD" w:rsidRDefault="003962FD" w:rsidP="003962F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570270B" w14:textId="77777777" w:rsidR="003962FD" w:rsidRDefault="003962FD" w:rsidP="003962F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A96A955" w14:textId="77777777" w:rsidR="003962FD" w:rsidRDefault="003962FD" w:rsidP="003962F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0EB2801" w14:textId="77777777" w:rsidR="003962FD" w:rsidRDefault="003962FD" w:rsidP="003962F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86A6715" w14:textId="77777777" w:rsidR="003962FD" w:rsidRDefault="003962FD" w:rsidP="003962F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5017DBB" w14:textId="77777777" w:rsidR="003962FD" w:rsidRDefault="003962FD" w:rsidP="003962FD">
      <w:pPr>
        <w:jc w:val="center"/>
        <w:rPr>
          <w:rFonts w:ascii="Book Antiqua" w:hAnsi="Book Antiqua"/>
        </w:rPr>
      </w:pPr>
      <w:r>
        <w:rPr>
          <w:rFonts w:ascii="Book Antiqua" w:eastAsia="TimesNewRomanPSMT" w:hAnsi="Book Antiqua" w:cs="Garamond"/>
          <w:color w:val="D56400"/>
          <w:sz w:val="28"/>
          <w:szCs w:val="28"/>
        </w:rPr>
        <w:t>https://www.wjgnet.com</w:t>
      </w:r>
    </w:p>
    <w:p w14:paraId="2541197F" w14:textId="77777777" w:rsidR="003962FD" w:rsidRDefault="003962FD" w:rsidP="003962FD">
      <w:pPr>
        <w:jc w:val="center"/>
        <w:rPr>
          <w:rFonts w:ascii="Book Antiqua" w:hAnsi="Book Antiqua"/>
        </w:rPr>
      </w:pPr>
    </w:p>
    <w:p w14:paraId="4D7BD735" w14:textId="77777777" w:rsidR="003962FD" w:rsidRDefault="003962FD" w:rsidP="003962FD">
      <w:pPr>
        <w:jc w:val="center"/>
        <w:rPr>
          <w:rFonts w:ascii="Book Antiqua" w:hAnsi="Book Antiqua"/>
        </w:rPr>
      </w:pPr>
    </w:p>
    <w:p w14:paraId="22FBDD54" w14:textId="77777777" w:rsidR="003962FD" w:rsidRDefault="003962FD" w:rsidP="003962FD">
      <w:pPr>
        <w:jc w:val="center"/>
        <w:rPr>
          <w:rFonts w:ascii="Book Antiqua" w:hAnsi="Book Antiqua"/>
        </w:rPr>
      </w:pPr>
    </w:p>
    <w:p w14:paraId="3366A786" w14:textId="160E7013" w:rsidR="003962FD" w:rsidRDefault="003962FD" w:rsidP="003962FD">
      <w:pPr>
        <w:jc w:val="center"/>
        <w:rPr>
          <w:rFonts w:ascii="Book Antiqua" w:hAnsi="Book Antiqua"/>
        </w:rPr>
      </w:pPr>
      <w:r>
        <w:rPr>
          <w:rFonts w:ascii="Book Antiqua" w:hAnsi="Book Antiqua"/>
          <w:noProof/>
          <w:lang w:eastAsia="zh-CN"/>
        </w:rPr>
        <w:drawing>
          <wp:inline distT="0" distB="0" distL="0" distR="0" wp14:anchorId="4BCB2D24" wp14:editId="2A1C2D9C">
            <wp:extent cx="1449070" cy="1440815"/>
            <wp:effectExtent l="0" t="0" r="0" b="6985"/>
            <wp:docPr id="4" name="图片 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二维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9070" cy="1440815"/>
                    </a:xfrm>
                    <a:prstGeom prst="rect">
                      <a:avLst/>
                    </a:prstGeom>
                    <a:noFill/>
                    <a:ln>
                      <a:noFill/>
                    </a:ln>
                  </pic:spPr>
                </pic:pic>
              </a:graphicData>
            </a:graphic>
          </wp:inline>
        </w:drawing>
      </w:r>
    </w:p>
    <w:p w14:paraId="04358884" w14:textId="77777777" w:rsidR="003962FD" w:rsidRDefault="003962FD" w:rsidP="003962FD">
      <w:pPr>
        <w:jc w:val="center"/>
        <w:rPr>
          <w:rFonts w:ascii="Book Antiqua" w:hAnsi="Book Antiqua"/>
        </w:rPr>
      </w:pPr>
    </w:p>
    <w:p w14:paraId="14C2D259" w14:textId="77777777" w:rsidR="003962FD" w:rsidRDefault="003962FD" w:rsidP="003962FD">
      <w:pPr>
        <w:jc w:val="center"/>
        <w:rPr>
          <w:rFonts w:ascii="Book Antiqua" w:hAnsi="Book Antiqua"/>
        </w:rPr>
      </w:pPr>
    </w:p>
    <w:p w14:paraId="110C621F" w14:textId="77777777" w:rsidR="003962FD" w:rsidRDefault="003962FD" w:rsidP="003962FD">
      <w:pPr>
        <w:jc w:val="center"/>
        <w:rPr>
          <w:rFonts w:ascii="Book Antiqua" w:hAnsi="Book Antiqua"/>
        </w:rPr>
      </w:pPr>
    </w:p>
    <w:p w14:paraId="231D052C" w14:textId="77777777" w:rsidR="003962FD" w:rsidRDefault="003962FD" w:rsidP="003962FD">
      <w:pPr>
        <w:jc w:val="center"/>
        <w:rPr>
          <w:rFonts w:ascii="Book Antiqua" w:hAnsi="Book Antiqua"/>
        </w:rPr>
      </w:pPr>
    </w:p>
    <w:p w14:paraId="2B5C2E85" w14:textId="77777777" w:rsidR="003962FD" w:rsidRDefault="003962FD" w:rsidP="003962FD">
      <w:pPr>
        <w:jc w:val="center"/>
        <w:rPr>
          <w:rFonts w:ascii="Book Antiqua" w:hAnsi="Book Antiqua"/>
        </w:rPr>
      </w:pPr>
    </w:p>
    <w:p w14:paraId="0A716D60" w14:textId="77777777" w:rsidR="003962FD" w:rsidRDefault="003962FD" w:rsidP="003962FD">
      <w:pPr>
        <w:jc w:val="center"/>
        <w:rPr>
          <w:rFonts w:ascii="Book Antiqua" w:hAnsi="Book Antiqua"/>
        </w:rPr>
      </w:pPr>
    </w:p>
    <w:p w14:paraId="3C7DB32C" w14:textId="77777777" w:rsidR="003962FD" w:rsidRDefault="003962FD" w:rsidP="003962FD">
      <w:pPr>
        <w:jc w:val="center"/>
        <w:rPr>
          <w:rFonts w:ascii="Book Antiqua" w:hAnsi="Book Antiqua"/>
        </w:rPr>
      </w:pPr>
    </w:p>
    <w:p w14:paraId="3D4F7AC6" w14:textId="77777777" w:rsidR="003962FD" w:rsidRDefault="003962FD" w:rsidP="003962FD">
      <w:pPr>
        <w:jc w:val="center"/>
        <w:rPr>
          <w:rFonts w:ascii="Book Antiqua" w:hAnsi="Book Antiqua"/>
        </w:rPr>
      </w:pPr>
    </w:p>
    <w:p w14:paraId="2D25C4F7" w14:textId="77777777" w:rsidR="003962FD" w:rsidRDefault="003962FD" w:rsidP="003962FD">
      <w:pPr>
        <w:jc w:val="center"/>
        <w:rPr>
          <w:rFonts w:ascii="Book Antiqua" w:hAnsi="Book Antiqua"/>
        </w:rPr>
      </w:pPr>
    </w:p>
    <w:p w14:paraId="1D01F2B4" w14:textId="77777777" w:rsidR="003962FD" w:rsidRDefault="003962FD" w:rsidP="003962FD">
      <w:pPr>
        <w:jc w:val="right"/>
        <w:rPr>
          <w:rFonts w:ascii="Book Antiqua" w:hAnsi="Book Antiqua"/>
          <w:color w:val="000000" w:themeColor="text1"/>
        </w:rPr>
      </w:pPr>
    </w:p>
    <w:p w14:paraId="6EC894FE" w14:textId="77777777" w:rsidR="003962FD" w:rsidRDefault="003962FD" w:rsidP="003962FD">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1521507" w14:textId="77777777" w:rsidR="009B3D71" w:rsidRPr="003962FD" w:rsidRDefault="009B3D71" w:rsidP="00012824">
      <w:pPr>
        <w:snapToGrid w:val="0"/>
        <w:spacing w:line="360" w:lineRule="auto"/>
        <w:jc w:val="both"/>
        <w:rPr>
          <w:rFonts w:ascii="Book Antiqua" w:hAnsi="Book Antiqua"/>
          <w:lang w:eastAsia="zh-CN"/>
        </w:rPr>
      </w:pPr>
    </w:p>
    <w:sectPr w:rsidR="009B3D71" w:rsidRPr="003962FD" w:rsidSect="009071D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B2EA20" w14:textId="77777777" w:rsidR="006D61E1" w:rsidRDefault="006D61E1" w:rsidP="003F26E7">
      <w:r>
        <w:separator/>
      </w:r>
    </w:p>
  </w:endnote>
  <w:endnote w:type="continuationSeparator" w:id="0">
    <w:p w14:paraId="1A127A6D" w14:textId="77777777" w:rsidR="006D61E1" w:rsidRDefault="006D61E1" w:rsidP="003F2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222432"/>
      <w:docPartObj>
        <w:docPartGallery w:val="Page Numbers (Bottom of Page)"/>
        <w:docPartUnique/>
      </w:docPartObj>
    </w:sdtPr>
    <w:sdtEndPr/>
    <w:sdtContent>
      <w:sdt>
        <w:sdtPr>
          <w:id w:val="-1769616900"/>
          <w:docPartObj>
            <w:docPartGallery w:val="Page Numbers (Top of Page)"/>
            <w:docPartUnique/>
          </w:docPartObj>
        </w:sdtPr>
        <w:sdtEndPr/>
        <w:sdtContent>
          <w:p w14:paraId="2A638DEB" w14:textId="77777777" w:rsidR="00302790" w:rsidRDefault="00302790">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058E2">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058E2">
              <w:rPr>
                <w:b/>
                <w:bCs/>
                <w:noProof/>
              </w:rPr>
              <w:t>23</w:t>
            </w:r>
            <w:r>
              <w:rPr>
                <w:b/>
                <w:bCs/>
                <w:sz w:val="24"/>
                <w:szCs w:val="24"/>
              </w:rPr>
              <w:fldChar w:fldCharType="end"/>
            </w:r>
          </w:p>
        </w:sdtContent>
      </w:sdt>
    </w:sdtContent>
  </w:sdt>
  <w:p w14:paraId="48483621" w14:textId="77777777" w:rsidR="00302790" w:rsidRDefault="0030279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C7373B" w14:textId="77777777" w:rsidR="006D61E1" w:rsidRDefault="006D61E1" w:rsidP="003F26E7">
      <w:r>
        <w:separator/>
      </w:r>
    </w:p>
  </w:footnote>
  <w:footnote w:type="continuationSeparator" w:id="0">
    <w:p w14:paraId="59ABC8F9" w14:textId="77777777" w:rsidR="006D61E1" w:rsidRDefault="006D61E1" w:rsidP="003F26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8E2"/>
    <w:rsid w:val="00012824"/>
    <w:rsid w:val="00072DBC"/>
    <w:rsid w:val="00082244"/>
    <w:rsid w:val="000A1536"/>
    <w:rsid w:val="000C45BB"/>
    <w:rsid w:val="00147C2E"/>
    <w:rsid w:val="001858D0"/>
    <w:rsid w:val="001954F0"/>
    <w:rsid w:val="001D0935"/>
    <w:rsid w:val="001D6AFE"/>
    <w:rsid w:val="00206B5D"/>
    <w:rsid w:val="00213EC3"/>
    <w:rsid w:val="002528A9"/>
    <w:rsid w:val="00302790"/>
    <w:rsid w:val="00307C75"/>
    <w:rsid w:val="00394C40"/>
    <w:rsid w:val="003962FD"/>
    <w:rsid w:val="003B3A0E"/>
    <w:rsid w:val="003B5AD2"/>
    <w:rsid w:val="003C2752"/>
    <w:rsid w:val="003D4CE3"/>
    <w:rsid w:val="003F2589"/>
    <w:rsid w:val="003F26E7"/>
    <w:rsid w:val="00443042"/>
    <w:rsid w:val="0047010A"/>
    <w:rsid w:val="004C7EA8"/>
    <w:rsid w:val="004E3517"/>
    <w:rsid w:val="004F17D1"/>
    <w:rsid w:val="005004D0"/>
    <w:rsid w:val="00511C29"/>
    <w:rsid w:val="00543EF3"/>
    <w:rsid w:val="005445A9"/>
    <w:rsid w:val="005502DD"/>
    <w:rsid w:val="0055404D"/>
    <w:rsid w:val="00582853"/>
    <w:rsid w:val="005928ED"/>
    <w:rsid w:val="005C5E09"/>
    <w:rsid w:val="006003B4"/>
    <w:rsid w:val="006423A2"/>
    <w:rsid w:val="00643638"/>
    <w:rsid w:val="00665841"/>
    <w:rsid w:val="0067737B"/>
    <w:rsid w:val="00680DF3"/>
    <w:rsid w:val="0069536D"/>
    <w:rsid w:val="006B4449"/>
    <w:rsid w:val="006C5E4E"/>
    <w:rsid w:val="006D61E1"/>
    <w:rsid w:val="00710BE6"/>
    <w:rsid w:val="00731B92"/>
    <w:rsid w:val="0078212B"/>
    <w:rsid w:val="00831A81"/>
    <w:rsid w:val="00834D71"/>
    <w:rsid w:val="00855CC3"/>
    <w:rsid w:val="00877E59"/>
    <w:rsid w:val="00905EAA"/>
    <w:rsid w:val="009071DF"/>
    <w:rsid w:val="00916868"/>
    <w:rsid w:val="009510A8"/>
    <w:rsid w:val="009A1C57"/>
    <w:rsid w:val="009B3D71"/>
    <w:rsid w:val="00A0134D"/>
    <w:rsid w:val="00A77A02"/>
    <w:rsid w:val="00A77B3E"/>
    <w:rsid w:val="00AB7903"/>
    <w:rsid w:val="00B164FC"/>
    <w:rsid w:val="00B609B5"/>
    <w:rsid w:val="00B80906"/>
    <w:rsid w:val="00B87C21"/>
    <w:rsid w:val="00B93221"/>
    <w:rsid w:val="00B9527D"/>
    <w:rsid w:val="00BB34C1"/>
    <w:rsid w:val="00BB6E9F"/>
    <w:rsid w:val="00BB7392"/>
    <w:rsid w:val="00BC4660"/>
    <w:rsid w:val="00C71395"/>
    <w:rsid w:val="00C87318"/>
    <w:rsid w:val="00CA2A55"/>
    <w:rsid w:val="00DB46D8"/>
    <w:rsid w:val="00E279ED"/>
    <w:rsid w:val="00E73DC0"/>
    <w:rsid w:val="00EC6522"/>
    <w:rsid w:val="00EF45DE"/>
    <w:rsid w:val="00EF764D"/>
    <w:rsid w:val="00F80020"/>
    <w:rsid w:val="00F81142"/>
    <w:rsid w:val="00FB75B5"/>
    <w:rsid w:val="00FC72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932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a"/>
    <w:basedOn w:val="a0"/>
  </w:style>
  <w:style w:type="character" w:customStyle="1" w:styleId="a20">
    <w:name w:val="a2"/>
    <w:basedOn w:val="a0"/>
  </w:style>
  <w:style w:type="paragraph" w:styleId="a4">
    <w:name w:val="Balloon Text"/>
    <w:basedOn w:val="a"/>
    <w:link w:val="Char"/>
    <w:rsid w:val="00BB7392"/>
    <w:rPr>
      <w:sz w:val="18"/>
      <w:szCs w:val="18"/>
    </w:rPr>
  </w:style>
  <w:style w:type="character" w:customStyle="1" w:styleId="Char">
    <w:name w:val="批注框文本 Char"/>
    <w:basedOn w:val="a0"/>
    <w:link w:val="a4"/>
    <w:rsid w:val="00BB7392"/>
    <w:rPr>
      <w:sz w:val="18"/>
      <w:szCs w:val="18"/>
    </w:rPr>
  </w:style>
  <w:style w:type="paragraph" w:styleId="a5">
    <w:name w:val="header"/>
    <w:basedOn w:val="a"/>
    <w:link w:val="Char0"/>
    <w:rsid w:val="003F26E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3F26E7"/>
    <w:rPr>
      <w:sz w:val="18"/>
      <w:szCs w:val="18"/>
    </w:rPr>
  </w:style>
  <w:style w:type="paragraph" w:styleId="a6">
    <w:name w:val="footer"/>
    <w:basedOn w:val="a"/>
    <w:link w:val="Char1"/>
    <w:uiPriority w:val="99"/>
    <w:rsid w:val="003F26E7"/>
    <w:pPr>
      <w:tabs>
        <w:tab w:val="center" w:pos="4153"/>
        <w:tab w:val="right" w:pos="8306"/>
      </w:tabs>
      <w:snapToGrid w:val="0"/>
    </w:pPr>
    <w:rPr>
      <w:sz w:val="18"/>
      <w:szCs w:val="18"/>
    </w:rPr>
  </w:style>
  <w:style w:type="character" w:customStyle="1" w:styleId="Char1">
    <w:name w:val="页脚 Char"/>
    <w:basedOn w:val="a0"/>
    <w:link w:val="a6"/>
    <w:uiPriority w:val="99"/>
    <w:rsid w:val="003F26E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a"/>
    <w:basedOn w:val="a0"/>
  </w:style>
  <w:style w:type="character" w:customStyle="1" w:styleId="a20">
    <w:name w:val="a2"/>
    <w:basedOn w:val="a0"/>
  </w:style>
  <w:style w:type="paragraph" w:styleId="a4">
    <w:name w:val="Balloon Text"/>
    <w:basedOn w:val="a"/>
    <w:link w:val="Char"/>
    <w:rsid w:val="00BB7392"/>
    <w:rPr>
      <w:sz w:val="18"/>
      <w:szCs w:val="18"/>
    </w:rPr>
  </w:style>
  <w:style w:type="character" w:customStyle="1" w:styleId="Char">
    <w:name w:val="批注框文本 Char"/>
    <w:basedOn w:val="a0"/>
    <w:link w:val="a4"/>
    <w:rsid w:val="00BB7392"/>
    <w:rPr>
      <w:sz w:val="18"/>
      <w:szCs w:val="18"/>
    </w:rPr>
  </w:style>
  <w:style w:type="paragraph" w:styleId="a5">
    <w:name w:val="header"/>
    <w:basedOn w:val="a"/>
    <w:link w:val="Char0"/>
    <w:rsid w:val="003F26E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3F26E7"/>
    <w:rPr>
      <w:sz w:val="18"/>
      <w:szCs w:val="18"/>
    </w:rPr>
  </w:style>
  <w:style w:type="paragraph" w:styleId="a6">
    <w:name w:val="footer"/>
    <w:basedOn w:val="a"/>
    <w:link w:val="Char1"/>
    <w:uiPriority w:val="99"/>
    <w:rsid w:val="003F26E7"/>
    <w:pPr>
      <w:tabs>
        <w:tab w:val="center" w:pos="4153"/>
        <w:tab w:val="right" w:pos="8306"/>
      </w:tabs>
      <w:snapToGrid w:val="0"/>
    </w:pPr>
    <w:rPr>
      <w:sz w:val="18"/>
      <w:szCs w:val="18"/>
    </w:rPr>
  </w:style>
  <w:style w:type="character" w:customStyle="1" w:styleId="Char1">
    <w:name w:val="页脚 Char"/>
    <w:basedOn w:val="a0"/>
    <w:link w:val="a6"/>
    <w:uiPriority w:val="99"/>
    <w:rsid w:val="003F26E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180332">
      <w:bodyDiv w:val="1"/>
      <w:marLeft w:val="0"/>
      <w:marRight w:val="0"/>
      <w:marTop w:val="0"/>
      <w:marBottom w:val="0"/>
      <w:divBdr>
        <w:top w:val="none" w:sz="0" w:space="0" w:color="auto"/>
        <w:left w:val="none" w:sz="0" w:space="0" w:color="auto"/>
        <w:bottom w:val="none" w:sz="0" w:space="0" w:color="auto"/>
        <w:right w:val="none" w:sz="0" w:space="0" w:color="auto"/>
      </w:divBdr>
    </w:div>
    <w:div w:id="1772116649">
      <w:bodyDiv w:val="1"/>
      <w:marLeft w:val="0"/>
      <w:marRight w:val="0"/>
      <w:marTop w:val="0"/>
      <w:marBottom w:val="0"/>
      <w:divBdr>
        <w:top w:val="none" w:sz="0" w:space="0" w:color="auto"/>
        <w:left w:val="none" w:sz="0" w:space="0" w:color="auto"/>
        <w:bottom w:val="none" w:sz="0" w:space="0" w:color="auto"/>
        <w:right w:val="none" w:sz="0" w:space="0" w:color="auto"/>
      </w:divBdr>
    </w:div>
    <w:div w:id="1800493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1</Pages>
  <Words>4513</Words>
  <Characters>25727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Www.SangSan.Cn</Company>
  <LinksUpToDate>false</LinksUpToDate>
  <CharactersWithSpaces>30180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邢燕霞</cp:lastModifiedBy>
  <cp:revision>4</cp:revision>
  <dcterms:created xsi:type="dcterms:W3CDTF">2021-01-18T10:55:00Z</dcterms:created>
  <dcterms:modified xsi:type="dcterms:W3CDTF">2021-02-25T16:15:00Z</dcterms:modified>
</cp:coreProperties>
</file>