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634DD" w14:textId="77777777" w:rsidR="00A77B3E" w:rsidRDefault="006F13F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6196DA79" w14:textId="77777777" w:rsidR="00A77B3E" w:rsidRDefault="006F13F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60335</w:t>
      </w:r>
    </w:p>
    <w:p w14:paraId="73484C24" w14:textId="6C23C1E3" w:rsidR="00A77B3E" w:rsidRDefault="006F13F0">
      <w:pPr>
        <w:spacing w:line="360" w:lineRule="auto"/>
        <w:jc w:val="both"/>
      </w:pPr>
      <w:r>
        <w:rPr>
          <w:rFonts w:ascii="Book Antiqua" w:eastAsia="Book Antiqua" w:hAnsi="Book Antiqua" w:cs="Book Antiqua"/>
          <w:b/>
          <w:color w:val="000000"/>
        </w:rPr>
        <w:t xml:space="preserve">Manuscript Type: </w:t>
      </w:r>
      <w:r w:rsidR="002D6864" w:rsidRPr="002D6864">
        <w:rPr>
          <w:rFonts w:ascii="Book Antiqua" w:eastAsia="Book Antiqua" w:hAnsi="Book Antiqua" w:cs="Book Antiqua"/>
          <w:color w:val="000000"/>
        </w:rPr>
        <w:t>MINIREVIEWS</w:t>
      </w:r>
    </w:p>
    <w:p w14:paraId="379DE868" w14:textId="77777777" w:rsidR="00A77B3E" w:rsidRDefault="00A77B3E">
      <w:pPr>
        <w:spacing w:line="360" w:lineRule="auto"/>
        <w:jc w:val="both"/>
      </w:pPr>
    </w:p>
    <w:p w14:paraId="3FE9A3D7" w14:textId="3D228577" w:rsidR="00A77B3E" w:rsidRDefault="006F13F0">
      <w:pPr>
        <w:spacing w:line="360" w:lineRule="auto"/>
        <w:jc w:val="both"/>
      </w:pPr>
      <w:bookmarkStart w:id="0" w:name="_Hlk58787034"/>
      <w:r>
        <w:rPr>
          <w:rFonts w:ascii="Book Antiqua" w:eastAsia="Book Antiqua" w:hAnsi="Book Antiqua" w:cs="Book Antiqua"/>
          <w:b/>
          <w:color w:val="000000"/>
        </w:rPr>
        <w:t xml:space="preserve">Current </w:t>
      </w:r>
      <w:r w:rsidR="002B14E3">
        <w:rPr>
          <w:rFonts w:ascii="Book Antiqua" w:eastAsia="Book Antiqua" w:hAnsi="Book Antiqua" w:cs="Book Antiqua"/>
          <w:b/>
          <w:color w:val="000000"/>
        </w:rPr>
        <w:t>s</w:t>
      </w:r>
      <w:r>
        <w:rPr>
          <w:rFonts w:ascii="Book Antiqua" w:eastAsia="Book Antiqua" w:hAnsi="Book Antiqua" w:cs="Book Antiqua"/>
          <w:b/>
          <w:color w:val="000000"/>
        </w:rPr>
        <w:t xml:space="preserve">tatus </w:t>
      </w:r>
      <w:r w:rsidR="002B14E3">
        <w:rPr>
          <w:rFonts w:ascii="Book Antiqua" w:eastAsia="Book Antiqua" w:hAnsi="Book Antiqua" w:cs="Book Antiqua"/>
          <w:b/>
          <w:color w:val="000000"/>
        </w:rPr>
        <w:t>q</w:t>
      </w:r>
      <w:r>
        <w:rPr>
          <w:rFonts w:ascii="Book Antiqua" w:eastAsia="Book Antiqua" w:hAnsi="Book Antiqua" w:cs="Book Antiqua"/>
          <w:b/>
          <w:color w:val="000000"/>
        </w:rPr>
        <w:t xml:space="preserve">uo on COVID-19 </w:t>
      </w:r>
      <w:r w:rsidR="002B14E3">
        <w:rPr>
          <w:rFonts w:ascii="Book Antiqua" w:eastAsia="Book Antiqua" w:hAnsi="Book Antiqua" w:cs="Book Antiqua"/>
          <w:b/>
          <w:color w:val="000000"/>
        </w:rPr>
        <w:t>i</w:t>
      </w:r>
      <w:r>
        <w:rPr>
          <w:rFonts w:ascii="Book Antiqua" w:eastAsia="Book Antiqua" w:hAnsi="Book Antiqua" w:cs="Book Antiqua"/>
          <w:b/>
          <w:color w:val="000000"/>
        </w:rPr>
        <w:t xml:space="preserve">ncluding </w:t>
      </w:r>
      <w:r w:rsidR="002B14E3">
        <w:rPr>
          <w:rFonts w:ascii="Book Antiqua" w:eastAsia="Book Antiqua" w:hAnsi="Book Antiqua" w:cs="Book Antiqua"/>
          <w:b/>
          <w:color w:val="000000"/>
        </w:rPr>
        <w:t>c</w:t>
      </w:r>
      <w:r>
        <w:rPr>
          <w:rFonts w:ascii="Book Antiqua" w:eastAsia="Book Antiqua" w:hAnsi="Book Antiqua" w:cs="Book Antiqua"/>
          <w:b/>
          <w:color w:val="000000"/>
        </w:rPr>
        <w:t xml:space="preserve">hest </w:t>
      </w:r>
      <w:r w:rsidR="002B14E3">
        <w:rPr>
          <w:rFonts w:ascii="Book Antiqua" w:eastAsia="Book Antiqua" w:hAnsi="Book Antiqua" w:cs="Book Antiqua"/>
          <w:b/>
          <w:color w:val="000000"/>
        </w:rPr>
        <w:t>i</w:t>
      </w:r>
      <w:r>
        <w:rPr>
          <w:rFonts w:ascii="Book Antiqua" w:eastAsia="Book Antiqua" w:hAnsi="Book Antiqua" w:cs="Book Antiqua"/>
          <w:b/>
          <w:color w:val="000000"/>
        </w:rPr>
        <w:t>maging</w:t>
      </w:r>
      <w:bookmarkEnd w:id="0"/>
    </w:p>
    <w:p w14:paraId="013F4294" w14:textId="77777777" w:rsidR="00A77B3E" w:rsidRDefault="00A77B3E">
      <w:pPr>
        <w:spacing w:line="360" w:lineRule="auto"/>
        <w:jc w:val="both"/>
      </w:pPr>
    </w:p>
    <w:p w14:paraId="72E9E893" w14:textId="57C1E58E" w:rsidR="00A77B3E" w:rsidRDefault="00421C8B">
      <w:pPr>
        <w:spacing w:line="360" w:lineRule="auto"/>
        <w:jc w:val="both"/>
      </w:pPr>
      <w:r>
        <w:rPr>
          <w:rFonts w:ascii="Book Antiqua" w:eastAsia="Book Antiqua" w:hAnsi="Book Antiqua" w:cs="Book Antiqua"/>
          <w:color w:val="000000"/>
        </w:rPr>
        <w:t xml:space="preserve">Mathew RP </w:t>
      </w:r>
      <w:r w:rsidRPr="00421C8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34A9C" w:rsidRPr="00A34A9C">
        <w:rPr>
          <w:rFonts w:ascii="Book Antiqua" w:eastAsia="Book Antiqua" w:hAnsi="Book Antiqua" w:cs="Book Antiqua"/>
          <w:color w:val="000000"/>
        </w:rPr>
        <w:t>Current status quo on COVID-19 infection</w:t>
      </w:r>
    </w:p>
    <w:p w14:paraId="128C542E" w14:textId="77777777" w:rsidR="00A77B3E" w:rsidRDefault="00A77B3E">
      <w:pPr>
        <w:spacing w:line="360" w:lineRule="auto"/>
        <w:jc w:val="both"/>
      </w:pPr>
    </w:p>
    <w:p w14:paraId="2C8622A2" w14:textId="77777777" w:rsidR="00A77B3E" w:rsidRDefault="006F13F0">
      <w:pPr>
        <w:spacing w:line="360" w:lineRule="auto"/>
        <w:jc w:val="both"/>
      </w:pPr>
      <w:r>
        <w:rPr>
          <w:rFonts w:ascii="Book Antiqua" w:eastAsia="Book Antiqua" w:hAnsi="Book Antiqua" w:cs="Book Antiqua"/>
          <w:color w:val="000000"/>
        </w:rPr>
        <w:t xml:space="preserve">Rishi Philip Mathew, Merin Jose, Vinayak Jayaram, Paul Joy, Danny George, Maria Joseph, Teena </w:t>
      </w:r>
      <w:proofErr w:type="spellStart"/>
      <w:r>
        <w:rPr>
          <w:rFonts w:ascii="Book Antiqua" w:eastAsia="Book Antiqua" w:hAnsi="Book Antiqua" w:cs="Book Antiqua"/>
          <w:color w:val="000000"/>
        </w:rPr>
        <w:t>Sleeba</w:t>
      </w:r>
      <w:proofErr w:type="spellEnd"/>
      <w:r>
        <w:rPr>
          <w:rFonts w:ascii="Book Antiqua" w:eastAsia="Book Antiqua" w:hAnsi="Book Antiqua" w:cs="Book Antiqua"/>
          <w:color w:val="000000"/>
        </w:rPr>
        <w:t>, Ajith Toms</w:t>
      </w:r>
    </w:p>
    <w:p w14:paraId="30EB63FD" w14:textId="77777777" w:rsidR="00A77B3E" w:rsidRDefault="00A77B3E">
      <w:pPr>
        <w:spacing w:line="360" w:lineRule="auto"/>
        <w:jc w:val="both"/>
      </w:pPr>
    </w:p>
    <w:p w14:paraId="5167B128" w14:textId="77777777" w:rsidR="00A77B3E" w:rsidRDefault="006F13F0">
      <w:pPr>
        <w:spacing w:line="360" w:lineRule="auto"/>
        <w:jc w:val="both"/>
      </w:pPr>
      <w:r>
        <w:rPr>
          <w:rFonts w:ascii="Book Antiqua" w:eastAsia="Book Antiqua" w:hAnsi="Book Antiqua" w:cs="Book Antiqua"/>
          <w:b/>
          <w:bCs/>
          <w:color w:val="000000"/>
        </w:rPr>
        <w:t xml:space="preserve">Rishi Philip Mathew, Merin Jose, Vinayak Jayaram, Paul Joy, Danny George, Maria Joseph, Teena </w:t>
      </w:r>
      <w:proofErr w:type="spellStart"/>
      <w:r>
        <w:rPr>
          <w:rFonts w:ascii="Book Antiqua" w:eastAsia="Book Antiqua" w:hAnsi="Book Antiqua" w:cs="Book Antiqua"/>
          <w:b/>
          <w:bCs/>
          <w:color w:val="000000"/>
        </w:rPr>
        <w:t>Sleeba</w:t>
      </w:r>
      <w:proofErr w:type="spellEnd"/>
      <w:r>
        <w:rPr>
          <w:rFonts w:ascii="Book Antiqua" w:eastAsia="Book Antiqua" w:hAnsi="Book Antiqua" w:cs="Book Antiqua"/>
          <w:b/>
          <w:bCs/>
          <w:color w:val="000000"/>
        </w:rPr>
        <w:t xml:space="preserve">, Ajith Toms,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Rajagiri</w:t>
      </w:r>
      <w:proofErr w:type="spellEnd"/>
      <w:r>
        <w:rPr>
          <w:rFonts w:ascii="Book Antiqua" w:eastAsia="Book Antiqua" w:hAnsi="Book Antiqua" w:cs="Book Antiqua"/>
          <w:color w:val="000000"/>
        </w:rPr>
        <w:t xml:space="preserve"> Hospital, Kochi 683112, Kerala, India</w:t>
      </w:r>
    </w:p>
    <w:p w14:paraId="120439FB" w14:textId="77777777" w:rsidR="00A77B3E" w:rsidRDefault="00A77B3E">
      <w:pPr>
        <w:spacing w:line="360" w:lineRule="auto"/>
        <w:jc w:val="both"/>
      </w:pPr>
    </w:p>
    <w:p w14:paraId="65606890" w14:textId="6312AD03" w:rsidR="00A77B3E" w:rsidRDefault="006F13F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Mathew RP</w:t>
      </w:r>
      <w:r w:rsidR="004C2E2E">
        <w:rPr>
          <w:rFonts w:ascii="Book Antiqua" w:eastAsia="Book Antiqua" w:hAnsi="Book Antiqua" w:cs="Book Antiqua"/>
          <w:color w:val="000000"/>
        </w:rPr>
        <w:t xml:space="preserve"> contributed to </w:t>
      </w:r>
      <w:r>
        <w:rPr>
          <w:rFonts w:ascii="Book Antiqua" w:eastAsia="Book Antiqua" w:hAnsi="Book Antiqua" w:cs="Book Antiqua"/>
          <w:color w:val="000000"/>
        </w:rPr>
        <w:t>concept and design, and manuscript preparation</w:t>
      </w:r>
      <w:r w:rsidR="004C2E2E">
        <w:rPr>
          <w:rFonts w:ascii="Book Antiqua" w:eastAsia="Book Antiqua" w:hAnsi="Book Antiqua" w:cs="Book Antiqua"/>
          <w:color w:val="000000"/>
        </w:rPr>
        <w:t xml:space="preserve">; </w:t>
      </w:r>
      <w:r>
        <w:rPr>
          <w:rFonts w:ascii="Book Antiqua" w:eastAsia="Book Antiqua" w:hAnsi="Book Antiqua" w:cs="Book Antiqua"/>
          <w:color w:val="000000"/>
        </w:rPr>
        <w:t>Jose M</w:t>
      </w:r>
      <w:r w:rsidR="004C2E2E" w:rsidRPr="004C2E2E">
        <w:rPr>
          <w:rFonts w:ascii="Book Antiqua" w:eastAsia="Book Antiqua" w:hAnsi="Book Antiqua" w:cs="Book Antiqua"/>
          <w:color w:val="000000"/>
        </w:rPr>
        <w:t xml:space="preserve"> </w:t>
      </w:r>
      <w:r w:rsidR="004C2E2E">
        <w:rPr>
          <w:rFonts w:ascii="Book Antiqua" w:eastAsia="Book Antiqua" w:hAnsi="Book Antiqua" w:cs="Book Antiqua"/>
          <w:color w:val="000000"/>
        </w:rPr>
        <w:t xml:space="preserve">contributed to </w:t>
      </w:r>
      <w:r>
        <w:rPr>
          <w:rFonts w:ascii="Book Antiqua" w:eastAsia="Book Antiqua" w:hAnsi="Book Antiqua" w:cs="Book Antiqua"/>
          <w:color w:val="000000"/>
        </w:rPr>
        <w:t>manuscript preparation</w:t>
      </w:r>
      <w:r w:rsidR="004C2E2E">
        <w:rPr>
          <w:rFonts w:ascii="Book Antiqua" w:eastAsia="Book Antiqua" w:hAnsi="Book Antiqua" w:cs="Book Antiqua"/>
          <w:color w:val="000000"/>
        </w:rPr>
        <w:t xml:space="preserve">; </w:t>
      </w:r>
      <w:r>
        <w:rPr>
          <w:rFonts w:ascii="Book Antiqua" w:eastAsia="Book Antiqua" w:hAnsi="Book Antiqua" w:cs="Book Antiqua"/>
          <w:color w:val="000000"/>
        </w:rPr>
        <w:t>Jayaram V</w:t>
      </w:r>
      <w:r w:rsidR="004C2E2E">
        <w:rPr>
          <w:rFonts w:ascii="Book Antiqua" w:eastAsia="Book Antiqua" w:hAnsi="Book Antiqua" w:cs="Book Antiqua"/>
          <w:color w:val="000000"/>
        </w:rPr>
        <w:t xml:space="preserve"> contributed to </w:t>
      </w:r>
      <w:r>
        <w:rPr>
          <w:rFonts w:ascii="Book Antiqua" w:eastAsia="Book Antiqua" w:hAnsi="Book Antiqua" w:cs="Book Antiqua"/>
          <w:color w:val="000000"/>
        </w:rPr>
        <w:t>review of literature and literature search</w:t>
      </w:r>
      <w:r w:rsidR="004C2E2E">
        <w:rPr>
          <w:rFonts w:ascii="Book Antiqua" w:eastAsia="Book Antiqua" w:hAnsi="Book Antiqua" w:cs="Book Antiqua"/>
          <w:color w:val="000000"/>
        </w:rPr>
        <w:t xml:space="preserve">; </w:t>
      </w:r>
      <w:r>
        <w:rPr>
          <w:rFonts w:ascii="Book Antiqua" w:eastAsia="Book Antiqua" w:hAnsi="Book Antiqua" w:cs="Book Antiqua"/>
          <w:color w:val="000000"/>
        </w:rPr>
        <w:t>Joy P</w:t>
      </w:r>
      <w:r w:rsidR="004C2E2E">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literature search and review of literature search</w:t>
      </w:r>
      <w:r w:rsidR="004C2E2E">
        <w:rPr>
          <w:rFonts w:ascii="Book Antiqua" w:eastAsia="Book Antiqua" w:hAnsi="Book Antiqua" w:cs="Book Antiqua"/>
          <w:color w:val="000000"/>
        </w:rPr>
        <w:t xml:space="preserve">; </w:t>
      </w:r>
      <w:r>
        <w:rPr>
          <w:rFonts w:ascii="Book Antiqua" w:eastAsia="Book Antiqua" w:hAnsi="Book Antiqua" w:cs="Book Antiqua"/>
          <w:color w:val="000000"/>
        </w:rPr>
        <w:t>George D</w:t>
      </w:r>
      <w:r w:rsidR="004C2E2E">
        <w:rPr>
          <w:rFonts w:ascii="Book Antiqua" w:eastAsia="Book Antiqua" w:hAnsi="Book Antiqua" w:cs="Book Antiqua"/>
          <w:color w:val="000000"/>
        </w:rPr>
        <w:t xml:space="preserve"> contributed to </w:t>
      </w:r>
      <w:r>
        <w:rPr>
          <w:rFonts w:ascii="Book Antiqua" w:eastAsia="Book Antiqua" w:hAnsi="Book Antiqua" w:cs="Book Antiqua"/>
          <w:color w:val="000000"/>
        </w:rPr>
        <w:t>manuscript review</w:t>
      </w:r>
      <w:r w:rsidR="004C2E2E">
        <w:rPr>
          <w:rFonts w:ascii="Book Antiqua" w:eastAsia="Book Antiqua" w:hAnsi="Book Antiqua" w:cs="Book Antiqua"/>
          <w:color w:val="000000"/>
        </w:rPr>
        <w:t xml:space="preserve">; </w:t>
      </w:r>
      <w:r>
        <w:rPr>
          <w:rFonts w:ascii="Book Antiqua" w:eastAsia="Book Antiqua" w:hAnsi="Book Antiqua" w:cs="Book Antiqua"/>
          <w:color w:val="000000"/>
        </w:rPr>
        <w:t>Joseph M</w:t>
      </w:r>
      <w:r w:rsidR="004C2E2E">
        <w:rPr>
          <w:rFonts w:ascii="Book Antiqua" w:eastAsia="Book Antiqua" w:hAnsi="Book Antiqua" w:cs="Book Antiqua"/>
          <w:color w:val="000000"/>
        </w:rPr>
        <w:t xml:space="preserve"> contributed to </w:t>
      </w:r>
      <w:r>
        <w:rPr>
          <w:rFonts w:ascii="Book Antiqua" w:eastAsia="Book Antiqua" w:hAnsi="Book Antiqua" w:cs="Book Antiqua"/>
          <w:color w:val="000000"/>
        </w:rPr>
        <w:t>manuscript review and language editing</w:t>
      </w:r>
      <w:r w:rsidR="004C2E2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Sleeba</w:t>
      </w:r>
      <w:proofErr w:type="spellEnd"/>
      <w:r>
        <w:rPr>
          <w:rFonts w:ascii="Book Antiqua" w:eastAsia="Book Antiqua" w:hAnsi="Book Antiqua" w:cs="Book Antiqua"/>
          <w:color w:val="000000"/>
        </w:rPr>
        <w:t xml:space="preserve"> T</w:t>
      </w:r>
      <w:r w:rsidR="004C2E2E">
        <w:rPr>
          <w:rFonts w:ascii="Book Antiqua" w:eastAsia="Book Antiqua" w:hAnsi="Book Antiqua" w:cs="Book Antiqua"/>
          <w:color w:val="000000"/>
        </w:rPr>
        <w:t xml:space="preserve"> contributed to </w:t>
      </w:r>
      <w:r>
        <w:rPr>
          <w:rFonts w:ascii="Book Antiqua" w:eastAsia="Book Antiqua" w:hAnsi="Book Antiqua" w:cs="Book Antiqua"/>
          <w:color w:val="000000"/>
        </w:rPr>
        <w:t>manuscript review and language editing</w:t>
      </w:r>
      <w:r w:rsidR="004C2E2E">
        <w:rPr>
          <w:rFonts w:ascii="Book Antiqua" w:eastAsia="Book Antiqua" w:hAnsi="Book Antiqua" w:cs="Book Antiqua"/>
          <w:color w:val="000000"/>
        </w:rPr>
        <w:t xml:space="preserve">; </w:t>
      </w:r>
      <w:r>
        <w:rPr>
          <w:rFonts w:ascii="Book Antiqua" w:eastAsia="Book Antiqua" w:hAnsi="Book Antiqua" w:cs="Book Antiqua"/>
          <w:color w:val="000000"/>
        </w:rPr>
        <w:t>Toms A</w:t>
      </w:r>
      <w:r w:rsidR="004C2E2E">
        <w:rPr>
          <w:rFonts w:ascii="Book Antiqua" w:eastAsia="Book Antiqua" w:hAnsi="Book Antiqua" w:cs="Book Antiqua"/>
          <w:color w:val="000000"/>
        </w:rPr>
        <w:t xml:space="preserve"> contributed to </w:t>
      </w:r>
      <w:r>
        <w:rPr>
          <w:rFonts w:ascii="Book Antiqua" w:eastAsia="Book Antiqua" w:hAnsi="Book Antiqua" w:cs="Book Antiqua"/>
          <w:color w:val="000000"/>
        </w:rPr>
        <w:t>manuscript review, editing and subject authority</w:t>
      </w:r>
      <w:r w:rsidR="004C2E2E">
        <w:rPr>
          <w:rFonts w:ascii="Book Antiqua" w:eastAsia="Book Antiqua" w:hAnsi="Book Antiqua" w:cs="Book Antiqua"/>
          <w:color w:val="000000"/>
        </w:rPr>
        <w:t xml:space="preserve">; </w:t>
      </w:r>
      <w:r w:rsidR="004C2E2E">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 the final manuscript.</w:t>
      </w:r>
    </w:p>
    <w:p w14:paraId="3E985133" w14:textId="77777777" w:rsidR="00A77B3E" w:rsidRDefault="00A77B3E">
      <w:pPr>
        <w:spacing w:line="360" w:lineRule="auto"/>
        <w:jc w:val="both"/>
      </w:pPr>
    </w:p>
    <w:p w14:paraId="1636DBB7" w14:textId="77777777" w:rsidR="00A77B3E" w:rsidRDefault="006F13F0">
      <w:pPr>
        <w:spacing w:line="360" w:lineRule="auto"/>
        <w:jc w:val="both"/>
      </w:pPr>
      <w:r>
        <w:rPr>
          <w:rFonts w:ascii="Book Antiqua" w:eastAsia="Book Antiqua" w:hAnsi="Book Antiqua" w:cs="Book Antiqua"/>
          <w:b/>
          <w:bCs/>
          <w:color w:val="000000"/>
        </w:rPr>
        <w:t xml:space="preserve">Corresponding author: Rishi Philip Mathew, DNB, MBBS, Doctor,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Rajagiri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Chunangamvelu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Aluva</w:t>
      </w:r>
      <w:proofErr w:type="spellEnd"/>
      <w:r>
        <w:rPr>
          <w:rFonts w:ascii="Book Antiqua" w:eastAsia="Book Antiqua" w:hAnsi="Book Antiqua" w:cs="Book Antiqua"/>
          <w:color w:val="000000"/>
        </w:rPr>
        <w:t>, Kochi 683112, Kerala, India. dr_rishimathew@yahoo.com</w:t>
      </w:r>
    </w:p>
    <w:p w14:paraId="5197A97C" w14:textId="77777777" w:rsidR="00A77B3E" w:rsidRDefault="00A77B3E">
      <w:pPr>
        <w:spacing w:line="360" w:lineRule="auto"/>
        <w:jc w:val="both"/>
      </w:pPr>
    </w:p>
    <w:p w14:paraId="424DE81E" w14:textId="77777777" w:rsidR="00A77B3E" w:rsidRDefault="006F13F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28, 2020</w:t>
      </w:r>
    </w:p>
    <w:p w14:paraId="41CE9A38" w14:textId="77777777" w:rsidR="00A77B3E" w:rsidRDefault="006F13F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14:paraId="2DFF2F96" w14:textId="059E7CBA" w:rsidR="00A77B3E" w:rsidRDefault="006F13F0">
      <w:pPr>
        <w:spacing w:line="360" w:lineRule="auto"/>
        <w:jc w:val="both"/>
      </w:pPr>
      <w:r>
        <w:rPr>
          <w:rFonts w:ascii="Book Antiqua" w:eastAsia="Book Antiqua" w:hAnsi="Book Antiqua" w:cs="Book Antiqua"/>
          <w:b/>
          <w:bCs/>
          <w:color w:val="000000"/>
        </w:rPr>
        <w:lastRenderedPageBreak/>
        <w:t xml:space="preserve">Accepted: </w:t>
      </w:r>
      <w:r w:rsidR="00745A84" w:rsidRPr="00745A84">
        <w:rPr>
          <w:rFonts w:ascii="Book Antiqua" w:eastAsia="Book Antiqua" w:hAnsi="Book Antiqua" w:cs="Book Antiqua"/>
          <w:color w:val="000000"/>
        </w:rPr>
        <w:t>December 16, 2020</w:t>
      </w:r>
    </w:p>
    <w:p w14:paraId="31D14DC8" w14:textId="77777777" w:rsidR="00A77B3E" w:rsidRDefault="006F13F0">
      <w:pPr>
        <w:spacing w:line="360" w:lineRule="auto"/>
        <w:jc w:val="both"/>
      </w:pPr>
      <w:r>
        <w:rPr>
          <w:rFonts w:ascii="Book Antiqua" w:eastAsia="Book Antiqua" w:hAnsi="Book Antiqua" w:cs="Book Antiqua"/>
          <w:b/>
          <w:bCs/>
          <w:color w:val="000000"/>
        </w:rPr>
        <w:t xml:space="preserve">Published online: </w:t>
      </w:r>
    </w:p>
    <w:p w14:paraId="45A1C5A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A2862E5" w14:textId="77777777" w:rsidR="00A77B3E" w:rsidRDefault="006F13F0">
      <w:pPr>
        <w:spacing w:line="360" w:lineRule="auto"/>
        <w:jc w:val="both"/>
      </w:pPr>
      <w:r>
        <w:rPr>
          <w:rFonts w:ascii="Book Antiqua" w:eastAsia="Book Antiqua" w:hAnsi="Book Antiqua" w:cs="Book Antiqua"/>
          <w:b/>
          <w:color w:val="000000"/>
        </w:rPr>
        <w:lastRenderedPageBreak/>
        <w:t>Abstract</w:t>
      </w:r>
    </w:p>
    <w:p w14:paraId="2A66D31E" w14:textId="2164DDED" w:rsidR="00A77B3E" w:rsidRDefault="006F13F0">
      <w:pPr>
        <w:spacing w:line="360" w:lineRule="auto"/>
        <w:jc w:val="both"/>
      </w:pPr>
      <w:r>
        <w:rPr>
          <w:rFonts w:ascii="Book Antiqua" w:eastAsia="Book Antiqua" w:hAnsi="Book Antiqua" w:cs="Book Antiqua"/>
          <w:color w:val="000000"/>
        </w:rPr>
        <w:t xml:space="preserve">With each day the number </w:t>
      </w:r>
      <w:r w:rsidR="00D275B1">
        <w:rPr>
          <w:rFonts w:ascii="Book Antiqua" w:eastAsia="Book Antiqua" w:hAnsi="Book Antiqua" w:cs="Book Antiqua"/>
          <w:color w:val="000000"/>
        </w:rPr>
        <w:t>c</w:t>
      </w:r>
      <w:r w:rsidR="00D275B1" w:rsidRPr="00D275B1">
        <w:rPr>
          <w:rFonts w:ascii="Book Antiqua" w:eastAsia="Book Antiqua" w:hAnsi="Book Antiqua" w:cs="Book Antiqua"/>
          <w:color w:val="000000"/>
        </w:rPr>
        <w:t xml:space="preserve">oronavirus </w:t>
      </w:r>
      <w:r w:rsidR="00D275B1">
        <w:rPr>
          <w:rFonts w:ascii="Book Antiqua" w:eastAsia="Book Antiqua" w:hAnsi="Book Antiqua" w:cs="Book Antiqua"/>
          <w:color w:val="000000"/>
        </w:rPr>
        <w:t>d</w:t>
      </w:r>
      <w:r w:rsidR="00D275B1" w:rsidRPr="00D275B1">
        <w:rPr>
          <w:rFonts w:ascii="Book Antiqua" w:eastAsia="Book Antiqua" w:hAnsi="Book Antiqua" w:cs="Book Antiqua"/>
          <w:color w:val="000000"/>
        </w:rPr>
        <w:t>isease 2019</w:t>
      </w:r>
      <w:r w:rsidR="00D275B1">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275B1">
        <w:rPr>
          <w:rFonts w:ascii="Book Antiqua" w:eastAsia="Book Antiqua" w:hAnsi="Book Antiqua" w:cs="Book Antiqua"/>
          <w:color w:val="000000"/>
        </w:rPr>
        <w:t>)</w:t>
      </w:r>
      <w:r>
        <w:rPr>
          <w:rFonts w:ascii="Book Antiqua" w:eastAsia="Book Antiqua" w:hAnsi="Book Antiqua" w:cs="Book Antiqua"/>
          <w:color w:val="000000"/>
        </w:rPr>
        <w:t xml:space="preserve"> cases continue to rise rapidly and our imaging knowledge of this disease is expeditiously evolving. The role of chest </w:t>
      </w:r>
      <w:r w:rsidR="00B77421" w:rsidRPr="00B77421">
        <w:rPr>
          <w:rFonts w:ascii="Book Antiqua" w:eastAsia="Book Antiqua" w:hAnsi="Book Antiqua" w:cs="Book Antiqua"/>
          <w:color w:val="000000"/>
        </w:rPr>
        <w:t>computed tomography</w:t>
      </w:r>
      <w:r w:rsidR="00B77421">
        <w:rPr>
          <w:rFonts w:ascii="Book Antiqua" w:eastAsia="Book Antiqua" w:hAnsi="Book Antiqua" w:cs="Book Antiqua"/>
          <w:color w:val="000000"/>
        </w:rPr>
        <w:t xml:space="preserve"> (</w:t>
      </w:r>
      <w:r>
        <w:rPr>
          <w:rFonts w:ascii="Book Antiqua" w:eastAsia="Book Antiqua" w:hAnsi="Book Antiqua" w:cs="Book Antiqua"/>
          <w:color w:val="000000"/>
        </w:rPr>
        <w:t>CT</w:t>
      </w:r>
      <w:r w:rsidR="00B77421">
        <w:rPr>
          <w:rFonts w:ascii="Book Antiqua" w:eastAsia="Book Antiqua" w:hAnsi="Book Antiqua" w:cs="Book Antiqua"/>
          <w:color w:val="000000"/>
        </w:rPr>
        <w:t>)</w:t>
      </w:r>
      <w:r>
        <w:rPr>
          <w:rFonts w:ascii="Book Antiqua" w:eastAsia="Book Antiqua" w:hAnsi="Book Antiqua" w:cs="Book Antiqua"/>
          <w:color w:val="000000"/>
        </w:rPr>
        <w:t xml:space="preserve"> in the screening or diagnosis of COVID-19 remains the subject of much debate. Despite several months having passed since identifying the disease, and numerous studies related to it, controversy and concern still exists regarding the widespread use of chest CT in the evaluation and management of COVID-19 suspect patients. Several institutes and organizations around the world have released guidelines, recommendations and statements against the use of CT for diagnosing or screening COVID-19 infection and advocating its use only for those cases with a strong clinical suspicion of complication or an alternate diagnosis. However, these guidelines and recommendations are in disagreement with majority of the widely available literature, which strongly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CT as a pivotal tool in the early diagnosis, management and even follow-up of COVID-19 infection. This article besides comprehensively reviewing the current status quo on COVID-19 disease in general, also writes upon the current consensus statements/recommendations on the use of diagnostic imaging in COVID-19 as well as highlighting the precautions and various disinfection procedures being employed world-wide at the workplace to prevent the spread of infection.</w:t>
      </w:r>
    </w:p>
    <w:p w14:paraId="5A9F8B99" w14:textId="77777777" w:rsidR="00A77B3E" w:rsidRDefault="00A77B3E">
      <w:pPr>
        <w:spacing w:line="360" w:lineRule="auto"/>
        <w:jc w:val="both"/>
      </w:pPr>
    </w:p>
    <w:p w14:paraId="35BB5FD3" w14:textId="7BDA2896" w:rsidR="00A77B3E" w:rsidRDefault="006F13F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COVID-19; SARS-CoV-2; Coronavirus </w:t>
      </w:r>
      <w:r w:rsidR="00B77421">
        <w:rPr>
          <w:rFonts w:ascii="Book Antiqua" w:eastAsia="Book Antiqua" w:hAnsi="Book Antiqua" w:cs="Book Antiqua"/>
          <w:color w:val="000000"/>
        </w:rPr>
        <w:t>d</w:t>
      </w:r>
      <w:r>
        <w:rPr>
          <w:rFonts w:ascii="Book Antiqua" w:eastAsia="Book Antiqua" w:hAnsi="Book Antiqua" w:cs="Book Antiqua"/>
          <w:color w:val="000000"/>
        </w:rPr>
        <w:t xml:space="preserve">isease; Reverse </w:t>
      </w:r>
      <w:r w:rsidR="00B77421">
        <w:rPr>
          <w:rFonts w:ascii="Book Antiqua" w:eastAsia="Book Antiqua" w:hAnsi="Book Antiqua" w:cs="Book Antiqua"/>
          <w:color w:val="000000"/>
        </w:rPr>
        <w:t>t</w:t>
      </w:r>
      <w:r>
        <w:rPr>
          <w:rFonts w:ascii="Book Antiqua" w:eastAsia="Book Antiqua" w:hAnsi="Book Antiqua" w:cs="Book Antiqua"/>
          <w:color w:val="000000"/>
        </w:rPr>
        <w:t xml:space="preserve">ranscriptase </w:t>
      </w:r>
      <w:r w:rsidR="00B77421">
        <w:rPr>
          <w:rFonts w:ascii="Book Antiqua" w:eastAsia="Book Antiqua" w:hAnsi="Book Antiqua" w:cs="Book Antiqua"/>
          <w:color w:val="000000"/>
        </w:rPr>
        <w:t>p</w:t>
      </w:r>
      <w:r>
        <w:rPr>
          <w:rFonts w:ascii="Book Antiqua" w:eastAsia="Book Antiqua" w:hAnsi="Book Antiqua" w:cs="Book Antiqua"/>
          <w:color w:val="000000"/>
        </w:rPr>
        <w:t xml:space="preserve">olymerase </w:t>
      </w:r>
      <w:r w:rsidR="00B77421">
        <w:rPr>
          <w:rFonts w:ascii="Book Antiqua" w:eastAsia="Book Antiqua" w:hAnsi="Book Antiqua" w:cs="Book Antiqua"/>
          <w:color w:val="000000"/>
        </w:rPr>
        <w:t>c</w:t>
      </w:r>
      <w:r>
        <w:rPr>
          <w:rFonts w:ascii="Book Antiqua" w:eastAsia="Book Antiqua" w:hAnsi="Book Antiqua" w:cs="Book Antiqua"/>
          <w:color w:val="000000"/>
        </w:rPr>
        <w:t xml:space="preserve">hain </w:t>
      </w:r>
      <w:r w:rsidR="00B77421">
        <w:rPr>
          <w:rFonts w:ascii="Book Antiqua" w:eastAsia="Book Antiqua" w:hAnsi="Book Antiqua" w:cs="Book Antiqua"/>
          <w:color w:val="000000"/>
        </w:rPr>
        <w:t>r</w:t>
      </w:r>
      <w:r>
        <w:rPr>
          <w:rFonts w:ascii="Book Antiqua" w:eastAsia="Book Antiqua" w:hAnsi="Book Antiqua" w:cs="Book Antiqua"/>
          <w:color w:val="000000"/>
        </w:rPr>
        <w:t xml:space="preserve">eaction; Viral </w:t>
      </w:r>
      <w:r w:rsidR="00B77421">
        <w:rPr>
          <w:rFonts w:ascii="Book Antiqua" w:eastAsia="Book Antiqua" w:hAnsi="Book Antiqua" w:cs="Book Antiqua"/>
          <w:color w:val="000000"/>
        </w:rPr>
        <w:t>p</w:t>
      </w:r>
      <w:r>
        <w:rPr>
          <w:rFonts w:ascii="Book Antiqua" w:eastAsia="Book Antiqua" w:hAnsi="Book Antiqua" w:cs="Book Antiqua"/>
          <w:color w:val="000000"/>
        </w:rPr>
        <w:t xml:space="preserve">neumonia; </w:t>
      </w:r>
      <w:r w:rsidR="00B77421">
        <w:rPr>
          <w:rFonts w:ascii="Book Antiqua" w:eastAsia="Book Antiqua" w:hAnsi="Book Antiqua" w:cs="Book Antiqua"/>
          <w:color w:val="000000"/>
        </w:rPr>
        <w:t>C</w:t>
      </w:r>
      <w:r w:rsidR="00B77421" w:rsidRPr="00B77421">
        <w:rPr>
          <w:rFonts w:ascii="Book Antiqua" w:eastAsia="Book Antiqua" w:hAnsi="Book Antiqua" w:cs="Book Antiqua"/>
          <w:color w:val="000000"/>
        </w:rPr>
        <w:t>omputed tomography</w:t>
      </w:r>
    </w:p>
    <w:p w14:paraId="7057E310" w14:textId="77777777" w:rsidR="00A77B3E" w:rsidRDefault="00A77B3E">
      <w:pPr>
        <w:spacing w:line="360" w:lineRule="auto"/>
        <w:jc w:val="both"/>
      </w:pPr>
    </w:p>
    <w:p w14:paraId="76AECC9A" w14:textId="7DC1A0A9" w:rsidR="00A77B3E" w:rsidRDefault="006F13F0">
      <w:pPr>
        <w:spacing w:line="360" w:lineRule="auto"/>
        <w:jc w:val="both"/>
      </w:pPr>
      <w:r>
        <w:rPr>
          <w:rFonts w:ascii="Book Antiqua" w:eastAsia="Book Antiqua" w:hAnsi="Book Antiqua" w:cs="Book Antiqua"/>
          <w:color w:val="000000"/>
        </w:rPr>
        <w:t xml:space="preserve">Mathew RP, Jose M, Jayaram V, Joy P, George D, Joseph M, </w:t>
      </w:r>
      <w:proofErr w:type="spellStart"/>
      <w:r>
        <w:rPr>
          <w:rFonts w:ascii="Book Antiqua" w:eastAsia="Book Antiqua" w:hAnsi="Book Antiqua" w:cs="Book Antiqua"/>
          <w:color w:val="000000"/>
        </w:rPr>
        <w:t>Sleeba</w:t>
      </w:r>
      <w:proofErr w:type="spellEnd"/>
      <w:r>
        <w:rPr>
          <w:rFonts w:ascii="Book Antiqua" w:eastAsia="Book Antiqua" w:hAnsi="Book Antiqua" w:cs="Book Antiqua"/>
          <w:color w:val="000000"/>
        </w:rPr>
        <w:t xml:space="preserve"> T, Toms A. </w:t>
      </w:r>
      <w:r w:rsidR="008B0A71" w:rsidRPr="008B0A71">
        <w:rPr>
          <w:rFonts w:ascii="Book Antiqua" w:eastAsia="Book Antiqua" w:hAnsi="Book Antiqua" w:cs="Book Antiqua"/>
          <w:color w:val="000000"/>
        </w:rPr>
        <w:t>Current status quo on COVID-19 including chest imaging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In press</w:t>
      </w:r>
    </w:p>
    <w:p w14:paraId="2AEC3073" w14:textId="77777777" w:rsidR="00A77B3E" w:rsidRDefault="00A77B3E">
      <w:pPr>
        <w:spacing w:line="360" w:lineRule="auto"/>
        <w:jc w:val="both"/>
      </w:pPr>
    </w:p>
    <w:p w14:paraId="2531870C" w14:textId="747FACB4" w:rsidR="00A77B3E" w:rsidRDefault="006F13F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As per the recommendations of various national and international organizations, chest imaging </w:t>
      </w:r>
      <w:r w:rsidR="00A95670">
        <w:rPr>
          <w:rFonts w:ascii="Book Antiqua" w:eastAsia="Book Antiqua" w:hAnsi="Book Antiqua" w:cs="Book Antiqua"/>
          <w:color w:val="000000"/>
        </w:rPr>
        <w:t>[</w:t>
      </w:r>
      <w:r>
        <w:rPr>
          <w:rFonts w:ascii="Book Antiqua" w:eastAsia="Book Antiqua" w:hAnsi="Book Antiqua" w:cs="Book Antiqua"/>
          <w:color w:val="000000"/>
        </w:rPr>
        <w:t xml:space="preserve">chest radiograph/computed tomography (CT)] is not indicated as a screening tool in asymptomatic </w:t>
      </w:r>
      <w:r w:rsidR="00A95670">
        <w:rPr>
          <w:rFonts w:ascii="Book Antiqua" w:eastAsia="Book Antiqua" w:hAnsi="Book Antiqua" w:cs="Book Antiqua"/>
          <w:color w:val="000000"/>
        </w:rPr>
        <w:t>c</w:t>
      </w:r>
      <w:r w:rsidR="00A95670" w:rsidRPr="00D275B1">
        <w:rPr>
          <w:rFonts w:ascii="Book Antiqua" w:eastAsia="Book Antiqua" w:hAnsi="Book Antiqua" w:cs="Book Antiqua"/>
          <w:color w:val="000000"/>
        </w:rPr>
        <w:t xml:space="preserve">oronavirus </w:t>
      </w:r>
      <w:r w:rsidR="00A95670">
        <w:rPr>
          <w:rFonts w:ascii="Book Antiqua" w:eastAsia="Book Antiqua" w:hAnsi="Book Antiqua" w:cs="Book Antiqua"/>
          <w:color w:val="000000"/>
        </w:rPr>
        <w:t>d</w:t>
      </w:r>
      <w:r w:rsidR="00A95670" w:rsidRPr="00D275B1">
        <w:rPr>
          <w:rFonts w:ascii="Book Antiqua" w:eastAsia="Book Antiqua" w:hAnsi="Book Antiqua" w:cs="Book Antiqua"/>
          <w:color w:val="000000"/>
        </w:rPr>
        <w:t>isease 2019</w:t>
      </w:r>
      <w:r w:rsidR="00A95670">
        <w:rPr>
          <w:rFonts w:ascii="Book Antiqua" w:eastAsia="Book Antiqua" w:hAnsi="Book Antiqua" w:cs="Book Antiqua"/>
          <w:color w:val="000000"/>
        </w:rPr>
        <w:t xml:space="preserve"> (COVID-19)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patients or in those with mild respiratory features unless the patients are at risk for disease progression. However, these suggestions remain a subject of debate as many studies have shown that especially chest CT can identify lung findings in patients with negative </w:t>
      </w:r>
      <w:r w:rsidR="00A95670">
        <w:rPr>
          <w:rFonts w:ascii="Book Antiqua" w:eastAsia="Book Antiqua" w:hAnsi="Book Antiqua" w:cs="Book Antiqua"/>
          <w:color w:val="000000"/>
        </w:rPr>
        <w:t>reverse transcriptase polymerase chain reaction</w:t>
      </w:r>
      <w:r>
        <w:rPr>
          <w:rFonts w:ascii="Book Antiqua" w:eastAsia="Book Antiqua" w:hAnsi="Book Antiqua" w:cs="Book Antiqua"/>
          <w:color w:val="000000"/>
        </w:rPr>
        <w:t xml:space="preserve"> or even before the test becomes positive. An added advantage with chest CT is that, based on the lung findings, CT </w:t>
      </w:r>
      <w:proofErr w:type="spellStart"/>
      <w:r>
        <w:rPr>
          <w:rFonts w:ascii="Book Antiqua" w:eastAsia="Book Antiqua" w:hAnsi="Book Antiqua" w:cs="Book Antiqua"/>
          <w:color w:val="000000"/>
        </w:rPr>
        <w:t>can</w:t>
      </w:r>
      <w:proofErr w:type="spellEnd"/>
      <w:r>
        <w:rPr>
          <w:rFonts w:ascii="Book Antiqua" w:eastAsia="Book Antiqua" w:hAnsi="Book Antiqua" w:cs="Book Antiqua"/>
          <w:color w:val="000000"/>
        </w:rPr>
        <w:t xml:space="preserve"> classify patients into mild, moderate or severe disease category, as </w:t>
      </w:r>
      <w:r>
        <w:rPr>
          <w:rFonts w:ascii="Book Antiqua" w:eastAsia="Book Antiqua" w:hAnsi="Book Antiqua" w:cs="Book Antiqua"/>
          <w:color w:val="000000"/>
          <w:shd w:val="clear" w:color="auto" w:fill="FFFFFF"/>
        </w:rPr>
        <w:t xml:space="preserve">patients with more extensive pulmonary disease may benefit from follow-up CTs and potential management options, taking into consideration that the disease has the potential to cause fibrosis. </w:t>
      </w:r>
      <w:r>
        <w:rPr>
          <w:rFonts w:ascii="Book Antiqua" w:eastAsia="Book Antiqua" w:hAnsi="Book Antiqua" w:cs="Book Antiqua"/>
          <w:color w:val="000000"/>
        </w:rPr>
        <w:t>Several chest CT findings typical for COVID-19 have been reported, with the most common one being multifocal ground glass opacities or consolidation usually in a bilateral, peripheral, subpleural, lower lobe and posterior distribution.</w:t>
      </w:r>
    </w:p>
    <w:p w14:paraId="78169566" w14:textId="538A1CCC" w:rsidR="00A77B3E" w:rsidRDefault="00A95670">
      <w:pPr>
        <w:spacing w:line="360" w:lineRule="auto"/>
        <w:jc w:val="both"/>
      </w:pPr>
      <w:r>
        <w:rPr>
          <w:rFonts w:ascii="Book Antiqua" w:eastAsia="Book Antiqua" w:hAnsi="Book Antiqua" w:cs="Book Antiqua"/>
          <w:b/>
          <w:caps/>
          <w:color w:val="000000"/>
          <w:u w:val="single"/>
        </w:rPr>
        <w:br w:type="page"/>
      </w:r>
      <w:r w:rsidR="006F13F0">
        <w:rPr>
          <w:rFonts w:ascii="Book Antiqua" w:eastAsia="Book Antiqua" w:hAnsi="Book Antiqua" w:cs="Book Antiqua"/>
          <w:b/>
          <w:caps/>
          <w:color w:val="000000"/>
          <w:u w:val="single"/>
        </w:rPr>
        <w:lastRenderedPageBreak/>
        <w:t>INTRODUCTION</w:t>
      </w:r>
    </w:p>
    <w:p w14:paraId="4479DF8E" w14:textId="62A45EBB" w:rsidR="00A77B3E" w:rsidRDefault="006F13F0">
      <w:pPr>
        <w:spacing w:line="360" w:lineRule="auto"/>
        <w:jc w:val="both"/>
      </w:pPr>
      <w:r>
        <w:rPr>
          <w:rFonts w:ascii="Book Antiqua" w:eastAsia="Book Antiqua" w:hAnsi="Book Antiqua" w:cs="Book Antiqua"/>
          <w:color w:val="000000"/>
        </w:rPr>
        <w:t>In December 2019, an outbreak of pneumonia of unknown cause occurred in Wuhan, the capital of Hubei province, a city with a large population of approximately 11 million people in central China. The outbreak was initially attributed to the Wuhan Huanan (South China) Seafood Wholesale Market, that sells a variety of seafood and exotic meat. Within a month the disease spread throughout the country. By means of deep sequencing analysis, the pathogen was identified as a novel enveloped RNA beta-corona virus, initially named as 2019 novel corona virus (2019-</w:t>
      </w:r>
      <w:proofErr w:type="gramStart"/>
      <w:r>
        <w:rPr>
          <w:rFonts w:ascii="Book Antiqua" w:eastAsia="Book Antiqua" w:hAnsi="Book Antiqua" w:cs="Book Antiqua"/>
          <w:color w:val="000000"/>
        </w:rPr>
        <w:t>nCoV)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By January 30, 2020, the World Health Organization (WHO) declared the virus outbreak a global public health emergency and on February 11, 2020, the WHO announced a new name for the pandemic disease caused by this pathogen: Corona Virus Disease 2019 or </w:t>
      </w:r>
      <w:r w:rsidR="00FB3720">
        <w:rPr>
          <w:rFonts w:ascii="Book Antiqua" w:eastAsia="Book Antiqua" w:hAnsi="Book Antiqua" w:cs="Book Antiqua"/>
          <w:color w:val="000000"/>
        </w:rPr>
        <w:t>c</w:t>
      </w:r>
      <w:r w:rsidR="00FB3720" w:rsidRPr="00D275B1">
        <w:rPr>
          <w:rFonts w:ascii="Book Antiqua" w:eastAsia="Book Antiqua" w:hAnsi="Book Antiqua" w:cs="Book Antiqua"/>
          <w:color w:val="000000"/>
        </w:rPr>
        <w:t xml:space="preserve">oronavirus </w:t>
      </w:r>
      <w:r w:rsidR="00FB3720">
        <w:rPr>
          <w:rFonts w:ascii="Book Antiqua" w:eastAsia="Book Antiqua" w:hAnsi="Book Antiqua" w:cs="Book Antiqua"/>
          <w:color w:val="000000"/>
        </w:rPr>
        <w:t>d</w:t>
      </w:r>
      <w:r w:rsidR="00FB3720" w:rsidRPr="00D275B1">
        <w:rPr>
          <w:rFonts w:ascii="Book Antiqua" w:eastAsia="Book Antiqua" w:hAnsi="Book Antiqua" w:cs="Book Antiqua"/>
          <w:color w:val="000000"/>
        </w:rPr>
        <w:t>isease 2019</w:t>
      </w:r>
      <w:r w:rsidR="00FB3720">
        <w:rPr>
          <w:rFonts w:ascii="Book Antiqua" w:eastAsia="Book Antiqua" w:hAnsi="Book Antiqua" w:cs="Book Antiqua"/>
          <w:color w:val="000000"/>
        </w:rPr>
        <w:t xml:space="preserve"> (COVID-19)</w:t>
      </w:r>
      <w:r>
        <w:rPr>
          <w:rFonts w:ascii="Book Antiqua" w:eastAsia="Book Antiqua" w:hAnsi="Book Antiqua" w:cs="Book Antiqua"/>
          <w:color w:val="000000"/>
        </w:rPr>
        <w:t>. In addition, the Coronavirus Study Group of the International Committee on Taxonomy of Viruses renamed 2019-nCoV, as severe acute respiratory syndrome coronavirus-2 (SARS-CoV-</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COVID-19 was declared a pandemic on March 11, 2020.</w:t>
      </w:r>
    </w:p>
    <w:p w14:paraId="12822E3E" w14:textId="1E42A289" w:rsidR="00A77B3E" w:rsidRDefault="006F13F0" w:rsidP="00FB372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Hence, we conducted a review of current literature, focusing on the epidemiology, patient demographics, clinical symptoms of COVID-19 while emphasizing on the current status of chest imaging in the diagnosis, management and follow up of these patients.</w:t>
      </w:r>
    </w:p>
    <w:p w14:paraId="7D622ABF" w14:textId="132EA7E6" w:rsidR="00FB3720" w:rsidRDefault="00FB3720" w:rsidP="00FB3720">
      <w:pPr>
        <w:spacing w:line="360" w:lineRule="auto"/>
        <w:jc w:val="both"/>
      </w:pPr>
    </w:p>
    <w:p w14:paraId="168736AF" w14:textId="383F0649" w:rsidR="00FB3720" w:rsidRDefault="00FB3720" w:rsidP="00FB3720">
      <w:pPr>
        <w:spacing w:line="360" w:lineRule="auto"/>
        <w:jc w:val="both"/>
      </w:pPr>
      <w:r w:rsidRPr="00FB3720">
        <w:rPr>
          <w:rFonts w:ascii="Book Antiqua" w:eastAsia="Book Antiqua" w:hAnsi="Book Antiqua" w:cs="Book Antiqua"/>
          <w:b/>
          <w:caps/>
          <w:color w:val="000000"/>
          <w:u w:val="single"/>
        </w:rPr>
        <w:t>DISCUSSION</w:t>
      </w:r>
    </w:p>
    <w:p w14:paraId="2F42CF22" w14:textId="77777777" w:rsidR="00A77B3E" w:rsidRPr="0060627A" w:rsidRDefault="006F13F0">
      <w:pPr>
        <w:spacing w:line="360" w:lineRule="auto"/>
        <w:jc w:val="both"/>
        <w:rPr>
          <w:i/>
          <w:iCs/>
        </w:rPr>
      </w:pPr>
      <w:r w:rsidRPr="0060627A">
        <w:rPr>
          <w:rFonts w:ascii="Book Antiqua" w:eastAsia="Book Antiqua" w:hAnsi="Book Antiqua" w:cs="Book Antiqua"/>
          <w:b/>
          <w:bCs/>
          <w:i/>
          <w:iCs/>
          <w:color w:val="000000"/>
        </w:rPr>
        <w:t>Origin</w:t>
      </w:r>
    </w:p>
    <w:p w14:paraId="3111244B" w14:textId="0F0AE235" w:rsidR="00A77B3E" w:rsidRDefault="006F13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Prior to December 2019, there were only 6 coronavirus species that produced human infection: </w:t>
      </w:r>
      <w:r w:rsidR="00497F89">
        <w:rPr>
          <w:rFonts w:ascii="Book Antiqua" w:eastAsia="Book Antiqua" w:hAnsi="Book Antiqua" w:cs="Book Antiqua"/>
          <w:color w:val="000000"/>
        </w:rPr>
        <w:t>T</w:t>
      </w:r>
      <w:r>
        <w:rPr>
          <w:rFonts w:ascii="Book Antiqua" w:eastAsia="Book Antiqua" w:hAnsi="Book Antiqua" w:cs="Book Antiqua"/>
          <w:color w:val="000000"/>
        </w:rPr>
        <w:t xml:space="preserve">wo belonging to the Alphacoronavirus genus </w:t>
      </w:r>
      <w:r w:rsidR="00497F89">
        <w:rPr>
          <w:rFonts w:ascii="Book Antiqua" w:eastAsia="Book Antiqua" w:hAnsi="Book Antiqua" w:cs="Book Antiqua"/>
          <w:color w:val="000000"/>
        </w:rPr>
        <w:t>[</w:t>
      </w:r>
      <w:r w:rsidR="00497F89" w:rsidRPr="00497F89">
        <w:rPr>
          <w:rFonts w:ascii="Book Antiqua" w:eastAsia="Book Antiqua" w:hAnsi="Book Antiqua" w:cs="Book Antiqua"/>
          <w:color w:val="000000"/>
        </w:rPr>
        <w:t>human coronavirus</w:t>
      </w:r>
      <w:r w:rsidR="00497F89">
        <w:rPr>
          <w:rFonts w:ascii="Book Antiqua" w:eastAsia="Book Antiqua" w:hAnsi="Book Antiqua" w:cs="Book Antiqua"/>
          <w:color w:val="000000"/>
        </w:rPr>
        <w:t xml:space="preserve"> 229E (</w:t>
      </w:r>
      <w:r>
        <w:rPr>
          <w:rFonts w:ascii="Book Antiqua" w:eastAsia="Book Antiqua" w:hAnsi="Book Antiqua" w:cs="Book Antiqua"/>
          <w:color w:val="000000"/>
        </w:rPr>
        <w:t>HCoV-229E</w:t>
      </w:r>
      <w:r w:rsidR="00497F89">
        <w:rPr>
          <w:rFonts w:ascii="Book Antiqua" w:eastAsia="Book Antiqua" w:hAnsi="Book Antiqua" w:cs="Book Antiqua"/>
          <w:color w:val="000000"/>
        </w:rPr>
        <w:t>)</w:t>
      </w:r>
      <w:r>
        <w:rPr>
          <w:rFonts w:ascii="Book Antiqua" w:eastAsia="Book Antiqua" w:hAnsi="Book Antiqua" w:cs="Book Antiqua"/>
          <w:color w:val="000000"/>
        </w:rPr>
        <w:t xml:space="preserve"> and HCoV-NL63</w:t>
      </w:r>
      <w:r w:rsidR="00497F89">
        <w:rPr>
          <w:rFonts w:ascii="Book Antiqua" w:eastAsia="Book Antiqua" w:hAnsi="Book Antiqua" w:cs="Book Antiqua"/>
          <w:color w:val="000000"/>
        </w:rPr>
        <w:t>]</w:t>
      </w:r>
      <w:r>
        <w:rPr>
          <w:rFonts w:ascii="Book Antiqua" w:eastAsia="Book Antiqua" w:hAnsi="Book Antiqua" w:cs="Book Antiqua"/>
          <w:color w:val="000000"/>
        </w:rPr>
        <w:t xml:space="preserve"> and four belonging to the </w:t>
      </w:r>
      <w:proofErr w:type="spellStart"/>
      <w:r w:rsidRPr="00497F89">
        <w:rPr>
          <w:rFonts w:ascii="Book Antiqua" w:eastAsia="Book Antiqua" w:hAnsi="Book Antiqua" w:cs="Book Antiqua"/>
          <w:i/>
          <w:iCs/>
          <w:color w:val="000000"/>
        </w:rPr>
        <w:t>Betacoronairus</w:t>
      </w:r>
      <w:proofErr w:type="spellEnd"/>
      <w:r w:rsidRPr="00497F89">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genus </w:t>
      </w:r>
      <w:r w:rsidR="00497F89">
        <w:rPr>
          <w:rFonts w:ascii="Book Antiqua" w:eastAsia="Book Antiqua" w:hAnsi="Book Antiqua" w:cs="Book Antiqua"/>
          <w:color w:val="000000"/>
        </w:rPr>
        <w:t>[</w:t>
      </w:r>
      <w:r>
        <w:rPr>
          <w:rFonts w:ascii="Book Antiqua" w:eastAsia="Book Antiqua" w:hAnsi="Book Antiqua" w:cs="Book Antiqua"/>
          <w:color w:val="000000"/>
        </w:rPr>
        <w:t xml:space="preserve">HCoV-OC43, HCoV-HKU1, </w:t>
      </w:r>
      <w:r w:rsidR="00497F89">
        <w:rPr>
          <w:rFonts w:ascii="Book Antiqua" w:eastAsia="Book Antiqua" w:hAnsi="Book Antiqua" w:cs="Book Antiqua"/>
          <w:color w:val="000000"/>
        </w:rPr>
        <w:t>Middle East respiratory syndrome (MERS-</w:t>
      </w:r>
      <w:proofErr w:type="spellStart"/>
      <w:r w:rsidR="00497F89">
        <w:rPr>
          <w:rFonts w:ascii="Book Antiqua" w:eastAsia="Book Antiqua" w:hAnsi="Book Antiqua" w:cs="Book Antiqua"/>
          <w:color w:val="000000"/>
        </w:rPr>
        <w:t>CoV</w:t>
      </w:r>
      <w:proofErr w:type="spellEnd"/>
      <w:r w:rsidR="00497F89">
        <w:rPr>
          <w:rFonts w:ascii="Book Antiqua" w:eastAsia="Book Antiqua" w:hAnsi="Book Antiqua" w:cs="Book Antiqua"/>
          <w:color w:val="000000"/>
        </w:rPr>
        <w:t>)</w:t>
      </w:r>
      <w:r>
        <w:rPr>
          <w:rFonts w:ascii="Book Antiqua" w:eastAsia="Book Antiqua" w:hAnsi="Book Antiqua" w:cs="Book Antiqua"/>
          <w:color w:val="000000"/>
        </w:rPr>
        <w:t xml:space="preserve"> and SARS-</w:t>
      </w:r>
      <w:proofErr w:type="spellStart"/>
      <w:r>
        <w:rPr>
          <w:rFonts w:ascii="Book Antiqua" w:eastAsia="Book Antiqua" w:hAnsi="Book Antiqua" w:cs="Book Antiqua"/>
          <w:color w:val="000000"/>
        </w:rPr>
        <w:t>CoV</w:t>
      </w:r>
      <w:proofErr w:type="spellEnd"/>
      <w:r w:rsidR="00497F89">
        <w:rPr>
          <w:rFonts w:ascii="Book Antiqua" w:eastAsia="Book Antiqua" w:hAnsi="Book Antiqua" w:cs="Book Antiqua"/>
          <w:color w:val="000000"/>
        </w:rPr>
        <w:t>]</w:t>
      </w:r>
      <w:r>
        <w:rPr>
          <w:rFonts w:ascii="Book Antiqua" w:eastAsia="Book Antiqua" w:hAnsi="Book Antiqua" w:cs="Book Antiqua"/>
          <w:color w:val="000000"/>
        </w:rPr>
        <w:t>. As of December 2019, there are now 7 species, with the newest member being the SARS-CoV-2</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SARS-CoV-2 shares close to 80% sequence identity with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and about 50% with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SARS-CoV-2 is currently thought to originate from a bat </w:t>
      </w:r>
      <w:r>
        <w:rPr>
          <w:rFonts w:ascii="Book Antiqua" w:eastAsia="Book Antiqua" w:hAnsi="Book Antiqua" w:cs="Book Antiqua"/>
          <w:color w:val="000000"/>
          <w:shd w:val="clear" w:color="auto" w:fill="FFFFFF"/>
        </w:rPr>
        <w:lastRenderedPageBreak/>
        <w:t>host</w:t>
      </w:r>
      <w:r>
        <w:rPr>
          <w:rFonts w:ascii="Book Antiqua" w:eastAsia="Book Antiqua" w:hAnsi="Book Antiqua" w:cs="Book Antiqua"/>
          <w:color w:val="000000"/>
        </w:rPr>
        <w:t xml:space="preserve">, as studies have shown that the SARS-CoV-2 is closely related to the coronaviruses seen in </w:t>
      </w:r>
      <w:r>
        <w:rPr>
          <w:rFonts w:ascii="Book Antiqua" w:eastAsia="Book Antiqua" w:hAnsi="Book Antiqua" w:cs="Book Antiqua"/>
          <w:color w:val="000000"/>
          <w:shd w:val="clear" w:color="auto" w:fill="FFFFFF"/>
        </w:rPr>
        <w:t xml:space="preserve">Chinese horseshoe </w:t>
      </w:r>
      <w:r>
        <w:rPr>
          <w:rFonts w:ascii="Book Antiqua" w:eastAsia="Book Antiqua" w:hAnsi="Book Antiqua" w:cs="Book Antiqua"/>
          <w:color w:val="000000"/>
        </w:rPr>
        <w:t>bats, which are the natural reservoirs of SARS-</w:t>
      </w:r>
      <w:proofErr w:type="spellStart"/>
      <w:proofErr w:type="gramStart"/>
      <w:r>
        <w:rPr>
          <w:rFonts w:ascii="Book Antiqua" w:eastAsia="Book Antiqua" w:hAnsi="Book Antiqua" w:cs="Book Antiqua"/>
          <w:color w:val="000000"/>
        </w:rPr>
        <w:t>CoV</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Additionally, an intermediary animal host in close contact with human could also have played a role in the disease transmission, </w:t>
      </w:r>
      <w:r w:rsidRPr="007B5842">
        <w:rPr>
          <w:rFonts w:ascii="Book Antiqua" w:eastAsia="Book Antiqua" w:hAnsi="Book Antiqua" w:cs="Book Antiqua"/>
          <w:i/>
          <w:iCs/>
          <w:color w:val="000000"/>
        </w:rPr>
        <w:t>i.e.</w:t>
      </w:r>
      <w:r>
        <w:rPr>
          <w:rFonts w:ascii="Book Antiqua" w:eastAsia="Book Antiqua" w:hAnsi="Book Antiqua" w:cs="Book Antiqua"/>
          <w:color w:val="000000"/>
        </w:rPr>
        <w:t>, the virus jumped from an intermediary host (</w:t>
      </w:r>
      <w:r w:rsidRPr="007B5842">
        <w:rPr>
          <w:rFonts w:ascii="Book Antiqua" w:eastAsia="Book Antiqua" w:hAnsi="Book Antiqua" w:cs="Book Antiqua"/>
          <w:i/>
          <w:iCs/>
          <w:color w:val="000000"/>
        </w:rPr>
        <w:t>e.g.</w:t>
      </w:r>
      <w:r w:rsidR="007B5842">
        <w:rPr>
          <w:rFonts w:ascii="Book Antiqua" w:eastAsia="Book Antiqua" w:hAnsi="Book Antiqua" w:cs="Book Antiqua"/>
          <w:color w:val="000000"/>
        </w:rPr>
        <w:t>,</w:t>
      </w:r>
      <w:r>
        <w:rPr>
          <w:rFonts w:ascii="Book Antiqua" w:eastAsia="Book Antiqua" w:hAnsi="Book Antiqua" w:cs="Book Antiqua"/>
          <w:color w:val="000000"/>
        </w:rPr>
        <w:t xml:space="preserve">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is believed to have been transmitted from bats to humans </w:t>
      </w:r>
      <w:r>
        <w:rPr>
          <w:rFonts w:ascii="Book Antiqua" w:eastAsia="Book Antiqua" w:hAnsi="Book Antiqua" w:cs="Book Antiqua"/>
          <w:i/>
          <w:iCs/>
          <w:color w:val="000000"/>
        </w:rPr>
        <w:t>via</w:t>
      </w:r>
      <w:r>
        <w:rPr>
          <w:rFonts w:ascii="Book Antiqua" w:eastAsia="Book Antiqua" w:hAnsi="Book Antiqua" w:cs="Book Antiqua"/>
          <w:color w:val="000000"/>
        </w:rPr>
        <w:t xml:space="preserve"> Himalayan civets, Chinese ferret badgers and raccoon dogs sold at the wet markets of Guangdong)</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2F94B5E4" w14:textId="77777777" w:rsidR="007B5842" w:rsidRDefault="007B5842">
      <w:pPr>
        <w:spacing w:line="360" w:lineRule="auto"/>
        <w:jc w:val="both"/>
      </w:pPr>
    </w:p>
    <w:p w14:paraId="79AA1C05" w14:textId="77777777" w:rsidR="00A77B3E" w:rsidRPr="007B5842" w:rsidRDefault="006F13F0">
      <w:pPr>
        <w:spacing w:line="360" w:lineRule="auto"/>
        <w:jc w:val="both"/>
        <w:rPr>
          <w:i/>
          <w:iCs/>
        </w:rPr>
      </w:pPr>
      <w:r w:rsidRPr="007B5842">
        <w:rPr>
          <w:rFonts w:ascii="Book Antiqua" w:eastAsia="Book Antiqua" w:hAnsi="Book Antiqua" w:cs="Book Antiqua"/>
          <w:b/>
          <w:bCs/>
          <w:i/>
          <w:iCs/>
          <w:color w:val="000000"/>
        </w:rPr>
        <w:t>Epidemiology</w:t>
      </w:r>
    </w:p>
    <w:p w14:paraId="0E01F6A9" w14:textId="10C21BC5" w:rsidR="00A77B3E" w:rsidRDefault="006F13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Human-to-human transmission of SARS-CoV-2 has been confirmed by droplets, contact and fomite. As of now, no definite evidence exists for intrauterine vertical </w:t>
      </w:r>
      <w:proofErr w:type="gramStart"/>
      <w:r>
        <w:rPr>
          <w:rFonts w:ascii="Book Antiqua" w:eastAsia="Book Antiqua" w:hAnsi="Book Antiqua" w:cs="Book Antiqua"/>
          <w:color w:val="000000"/>
        </w:rPr>
        <w:t>transmission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As per current literature, COVID-19 has a median incubation period of 5 d, with 97.5% of the infected patients developing symptoms within 11-12 </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case fatality rate for COVID-19 is influenced by age, varying from 0.3 deaths per 1000 cases in patients aged 5-17 years, to approximately 305 deaths per 1000 cases among patients aged ≥</w:t>
      </w:r>
      <w:r w:rsidR="003225D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85 in the United States. The cases fatality rate among patients hospitalized in the intensive care unit</w:t>
      </w:r>
      <w:r w:rsidR="004F112C">
        <w:rPr>
          <w:rFonts w:ascii="Book Antiqua" w:eastAsia="Book Antiqua" w:hAnsi="Book Antiqua" w:cs="Book Antiqua"/>
          <w:color w:val="000000"/>
          <w:shd w:val="clear" w:color="auto" w:fill="FFFFFF"/>
        </w:rPr>
        <w:t xml:space="preserve"> (ICU)</w:t>
      </w:r>
      <w:r>
        <w:rPr>
          <w:rFonts w:ascii="Book Antiqua" w:eastAsia="Book Antiqua" w:hAnsi="Book Antiqua" w:cs="Book Antiqua"/>
          <w:color w:val="000000"/>
          <w:shd w:val="clear" w:color="auto" w:fill="FFFFFF"/>
        </w:rPr>
        <w:t xml:space="preserve"> is up to 40</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w:t>
      </w:r>
      <w:r w:rsidRPr="003225D9">
        <w:rPr>
          <w:rFonts w:ascii="Book Antiqua" w:eastAsia="Book Antiqua" w:hAnsi="Book Antiqua" w:cs="Book Antiqua"/>
          <w:color w:val="000000"/>
        </w:rPr>
        <w:t>basic reproduction number</w:t>
      </w:r>
      <w:r>
        <w:rPr>
          <w:rFonts w:ascii="Book Antiqua" w:eastAsia="Book Antiqua" w:hAnsi="Book Antiqua" w:cs="Book Antiqua"/>
          <w:color w:val="000000"/>
        </w:rPr>
        <w:t xml:space="preserve"> or</w:t>
      </w:r>
      <w:r w:rsidRPr="003225D9">
        <w:rPr>
          <w:rFonts w:ascii="Book Antiqua" w:eastAsia="Book Antiqua" w:hAnsi="Book Antiqua" w:cs="Book Antiqua"/>
          <w:i/>
          <w:iCs/>
          <w:color w:val="000000"/>
        </w:rPr>
        <w:t xml:space="preserve"> </w:t>
      </w:r>
      <w:r w:rsidRPr="003225D9">
        <w:rPr>
          <w:rFonts w:ascii="Book Antiqua" w:eastAsia="Book Antiqua" w:hAnsi="Book Antiqua" w:cs="Book Antiqua"/>
          <w:i/>
          <w:iCs/>
          <w:color w:val="000000"/>
          <w:shd w:val="clear" w:color="auto" w:fill="FFFFFF"/>
        </w:rPr>
        <w:t>R</w:t>
      </w:r>
      <w:r w:rsidRPr="003225D9">
        <w:rPr>
          <w:rFonts w:ascii="Book Antiqua" w:eastAsia="Book Antiqua" w:hAnsi="Book Antiqua" w:cs="Book Antiqua"/>
          <w:i/>
          <w:iCs/>
          <w:color w:val="000000"/>
          <w:szCs w:val="20"/>
          <w:shd w:val="clear" w:color="auto" w:fill="FFFFFF"/>
          <w:vertAlign w:val="subscript"/>
        </w:rPr>
        <w:t>0</w:t>
      </w:r>
      <w:r w:rsidR="003225D9" w:rsidRPr="003225D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(pronounced “R naught”) represents the transmissibility of a virus, and indicates the average number of new or secondary infections caused by an infected person in a totally susceptible population. It is used to measure the transmission potential of a communicable disease. For disease with an </w:t>
      </w:r>
      <w:r>
        <w:rPr>
          <w:rFonts w:ascii="Book Antiqua" w:eastAsia="Book Antiqua" w:hAnsi="Book Antiqua" w:cs="Book Antiqua"/>
          <w:i/>
          <w:iCs/>
          <w:color w:val="000000"/>
          <w:shd w:val="clear" w:color="auto" w:fill="FFFFFF"/>
        </w:rPr>
        <w:t>R</w:t>
      </w:r>
      <w:r>
        <w:rPr>
          <w:rFonts w:ascii="Book Antiqua" w:eastAsia="Book Antiqua" w:hAnsi="Book Antiqua" w:cs="Book Antiqua"/>
          <w:color w:val="000000"/>
          <w:szCs w:val="20"/>
          <w:shd w:val="clear" w:color="auto" w:fill="FFFFFF"/>
          <w:vertAlign w:val="subscript"/>
        </w:rPr>
        <w:t>0</w:t>
      </w:r>
      <w:r w:rsidR="003225D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3225D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 the disease transmission is likely to die out, while for those with </w:t>
      </w:r>
      <w:r>
        <w:rPr>
          <w:rFonts w:ascii="Book Antiqua" w:eastAsia="Book Antiqua" w:hAnsi="Book Antiqua" w:cs="Book Antiqua"/>
          <w:i/>
          <w:iCs/>
          <w:color w:val="000000"/>
          <w:shd w:val="clear" w:color="auto" w:fill="FFFFFF"/>
        </w:rPr>
        <w:t>R</w:t>
      </w:r>
      <w:r>
        <w:rPr>
          <w:rFonts w:ascii="Book Antiqua" w:eastAsia="Book Antiqua" w:hAnsi="Book Antiqua" w:cs="Book Antiqua"/>
          <w:color w:val="000000"/>
          <w:szCs w:val="20"/>
          <w:shd w:val="clear" w:color="auto" w:fill="FFFFFF"/>
          <w:vertAlign w:val="subscript"/>
        </w:rPr>
        <w:t>0</w:t>
      </w:r>
      <w:r w:rsidR="009D14E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&gt;</w:t>
      </w:r>
      <w:r w:rsidR="000818E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 the number of infections is likely to increase exponentially. </w:t>
      </w:r>
      <w:r>
        <w:rPr>
          <w:rFonts w:ascii="Book Antiqua" w:eastAsia="Book Antiqua" w:hAnsi="Book Antiqua" w:cs="Book Antiqua"/>
          <w:color w:val="000000"/>
        </w:rPr>
        <w:t xml:space="preserve">The estimated basic reproduction number or </w:t>
      </w:r>
      <w:r>
        <w:rPr>
          <w:rFonts w:ascii="Book Antiqua" w:eastAsia="Book Antiqua" w:hAnsi="Book Antiqua" w:cs="Book Antiqua"/>
          <w:i/>
          <w:iCs/>
          <w:color w:val="000000"/>
          <w:shd w:val="clear" w:color="auto" w:fill="FFFFFF"/>
        </w:rPr>
        <w:t>R</w:t>
      </w:r>
      <w:r>
        <w:rPr>
          <w:rFonts w:ascii="Book Antiqua" w:eastAsia="Book Antiqua" w:hAnsi="Book Antiqua" w:cs="Book Antiqua"/>
          <w:color w:val="000000"/>
          <w:szCs w:val="20"/>
          <w:shd w:val="clear" w:color="auto" w:fill="FFFFFF"/>
          <w:vertAlign w:val="subscript"/>
        </w:rPr>
        <w:t>0</w:t>
      </w:r>
      <w:r w:rsidR="0001215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(pronounced “R naught”) for COVID-19 is around 2-3</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Currently, the global number of confirmed cases stands close to 42 million with over 1 million confirmed deaths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05B18EC9" w14:textId="77777777" w:rsidR="00012154" w:rsidRDefault="00012154">
      <w:pPr>
        <w:spacing w:line="360" w:lineRule="auto"/>
        <w:jc w:val="both"/>
      </w:pPr>
    </w:p>
    <w:p w14:paraId="7C607B32" w14:textId="6E2E83C8" w:rsidR="00A77B3E" w:rsidRPr="00012154" w:rsidRDefault="006F13F0">
      <w:pPr>
        <w:spacing w:line="360" w:lineRule="auto"/>
        <w:jc w:val="both"/>
        <w:rPr>
          <w:i/>
          <w:iCs/>
        </w:rPr>
      </w:pPr>
      <w:r w:rsidRPr="00012154">
        <w:rPr>
          <w:rFonts w:ascii="Book Antiqua" w:eastAsia="Book Antiqua" w:hAnsi="Book Antiqua" w:cs="Book Antiqua"/>
          <w:b/>
          <w:bCs/>
          <w:i/>
          <w:iCs/>
          <w:color w:val="000000"/>
        </w:rPr>
        <w:t xml:space="preserve">Sex distribution, clinical symptoms </w:t>
      </w:r>
      <w:r w:rsidR="008335FD">
        <w:rPr>
          <w:rFonts w:ascii="Book Antiqua" w:eastAsia="Book Antiqua" w:hAnsi="Book Antiqua" w:cs="Book Antiqua"/>
          <w:b/>
          <w:bCs/>
          <w:i/>
          <w:iCs/>
          <w:color w:val="000000"/>
        </w:rPr>
        <w:t>and</w:t>
      </w:r>
      <w:r w:rsidR="00012154" w:rsidRPr="00012154">
        <w:rPr>
          <w:rFonts w:ascii="Book Antiqua" w:eastAsia="Book Antiqua" w:hAnsi="Book Antiqua" w:cs="Book Antiqua"/>
          <w:b/>
          <w:bCs/>
          <w:i/>
          <w:iCs/>
          <w:color w:val="000000"/>
        </w:rPr>
        <w:t xml:space="preserve"> </w:t>
      </w:r>
      <w:r w:rsidRPr="00012154">
        <w:rPr>
          <w:rFonts w:ascii="Book Antiqua" w:eastAsia="Book Antiqua" w:hAnsi="Book Antiqua" w:cs="Book Antiqua"/>
          <w:b/>
          <w:bCs/>
          <w:i/>
          <w:iCs/>
          <w:color w:val="000000"/>
        </w:rPr>
        <w:t>signs, and risk factors</w:t>
      </w:r>
    </w:p>
    <w:p w14:paraId="1C632A26" w14:textId="550A4274" w:rsidR="00A77B3E" w:rsidRDefault="006F13F0">
      <w:pPr>
        <w:spacing w:line="360" w:lineRule="auto"/>
        <w:jc w:val="both"/>
      </w:pPr>
      <w:r>
        <w:rPr>
          <w:rFonts w:ascii="Book Antiqua" w:eastAsia="Book Antiqua" w:hAnsi="Book Antiqua" w:cs="Book Antiqua"/>
          <w:color w:val="000000"/>
        </w:rPr>
        <w:lastRenderedPageBreak/>
        <w:t xml:space="preserve">SARS-CoV-2 affects males more than females, as the latter tend to have reduced susceptibility to viral infections, which could be attributed to the X chromosome and sex hormones, which play an important role in innate and adaptive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2354A662" w14:textId="322D0A69" w:rsidR="00A77B3E" w:rsidRDefault="006F13F0" w:rsidP="0001215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Several studies have shown that, at the time of admission, more than 80% of symptomatic patients tend to clinically present with fever and/or </w:t>
      </w:r>
      <w:proofErr w:type="gramStart"/>
      <w:r>
        <w:rPr>
          <w:rFonts w:ascii="Book Antiqua" w:eastAsia="Book Antiqua" w:hAnsi="Book Antiqua" w:cs="Book Antiqua"/>
          <w:color w:val="000000"/>
        </w:rPr>
        <w:t>cough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with or without additional symptoms such as</w:t>
      </w:r>
      <w:r w:rsidR="0070036C">
        <w:rPr>
          <w:rFonts w:ascii="Book Antiqua" w:eastAsia="Book Antiqua" w:hAnsi="Book Antiqua" w:cs="Book Antiqua"/>
          <w:color w:val="000000"/>
        </w:rPr>
        <w:t xml:space="preserve"> -</w:t>
      </w:r>
      <w:r>
        <w:rPr>
          <w:rFonts w:ascii="Book Antiqua" w:eastAsia="Book Antiqua" w:hAnsi="Book Antiqua" w:cs="Book Antiqua"/>
          <w:color w:val="000000"/>
        </w:rPr>
        <w:t xml:space="preserve"> shortness of breath (30%), muscle ache, confusion, headache, sore throat, </w:t>
      </w:r>
      <w:proofErr w:type="spellStart"/>
      <w:r>
        <w:rPr>
          <w:rFonts w:ascii="Book Antiqua" w:eastAsia="Book Antiqua" w:hAnsi="Book Antiqua" w:cs="Book Antiqua"/>
          <w:color w:val="000000"/>
        </w:rPr>
        <w:t>rhinorrhoea</w:t>
      </w:r>
      <w:proofErr w:type="spellEnd"/>
      <w:r>
        <w:rPr>
          <w:rFonts w:ascii="Book Antiqua" w:eastAsia="Book Antiqua" w:hAnsi="Book Antiqua" w:cs="Book Antiqua"/>
          <w:color w:val="000000"/>
        </w:rPr>
        <w:t xml:space="preserve">, anosmia, chest pain,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nausea and vomiting, sputum production and hemoptysis; while &gt;</w:t>
      </w:r>
      <w:r w:rsidR="00012154">
        <w:rPr>
          <w:rFonts w:ascii="Book Antiqua" w:eastAsia="Book Antiqua" w:hAnsi="Book Antiqua" w:cs="Book Antiqua"/>
          <w:color w:val="000000"/>
        </w:rPr>
        <w:t xml:space="preserve"> </w:t>
      </w:r>
      <w:r>
        <w:rPr>
          <w:rFonts w:ascii="Book Antiqua" w:eastAsia="Book Antiqua" w:hAnsi="Book Antiqua" w:cs="Book Antiqua"/>
          <w:color w:val="000000"/>
        </w:rPr>
        <w:t>90% will have more than one sign or symptom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Also, &gt;</w:t>
      </w:r>
      <w:r w:rsidR="00012154">
        <w:rPr>
          <w:rFonts w:ascii="Book Antiqua" w:eastAsia="Book Antiqua" w:hAnsi="Book Antiqua" w:cs="Book Antiqua"/>
          <w:color w:val="000000"/>
        </w:rPr>
        <w:t xml:space="preserve"> </w:t>
      </w:r>
      <w:r>
        <w:rPr>
          <w:rFonts w:ascii="Book Antiqua" w:eastAsia="Book Antiqua" w:hAnsi="Book Antiqua" w:cs="Book Antiqua"/>
          <w:color w:val="000000"/>
        </w:rPr>
        <w:t xml:space="preserve">50% will have underlying co-morbidities such as hypertension, cardiovascular disease, cerebrovascular disease and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and studies have shown that SARS-CoV-2 will more likely infect older aged males with co-morbidities leading to respiratory failure from severe alveolar damage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Additionally, patients may have normal or low white blood cell counts, lymphopenia or thrombocytopenia and increased C-reactive protein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8,14]</w:t>
      </w:r>
      <w:r>
        <w:rPr>
          <w:rFonts w:ascii="Book Antiqua" w:eastAsia="Book Antiqua" w:hAnsi="Book Antiqua" w:cs="Book Antiqua"/>
          <w:color w:val="000000"/>
        </w:rPr>
        <w:t>. In short, any individual having a fever with upper respiratory tract symptoms with lymphopenia or leukopenia, especially with a close contact or travel history should be suspected to have SARS-CoV-2 infection. Elderly patients with underlying risk factors are more prone to COVID-19 infection and have poorer clinical outcome. Some of these risk factors include-age</w:t>
      </w:r>
      <w:r w:rsidR="00012154">
        <w:rPr>
          <w:rFonts w:ascii="Book Antiqua" w:eastAsia="Book Antiqua" w:hAnsi="Book Antiqua" w:cs="Book Antiqua"/>
          <w:color w:val="000000"/>
        </w:rPr>
        <w:t xml:space="preserve"> </w:t>
      </w:r>
      <w:r>
        <w:rPr>
          <w:rFonts w:ascii="Book Antiqua" w:eastAsia="Book Antiqua" w:hAnsi="Book Antiqua" w:cs="Book Antiqua"/>
          <w:color w:val="000000"/>
        </w:rPr>
        <w:t xml:space="preserve">&gt; 65 years, cardiovascular disease, diabetes, chronic lung disease, hypertension and immunocompromised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w:t>
      </w:r>
    </w:p>
    <w:p w14:paraId="7AF60108" w14:textId="77777777" w:rsidR="00012154" w:rsidRDefault="00012154" w:rsidP="00012154">
      <w:pPr>
        <w:spacing w:line="360" w:lineRule="auto"/>
        <w:jc w:val="both"/>
      </w:pPr>
    </w:p>
    <w:p w14:paraId="017FC862" w14:textId="77777777" w:rsidR="00A77B3E" w:rsidRPr="004F112C" w:rsidRDefault="006F13F0">
      <w:pPr>
        <w:spacing w:line="360" w:lineRule="auto"/>
        <w:jc w:val="both"/>
        <w:rPr>
          <w:i/>
          <w:iCs/>
        </w:rPr>
      </w:pPr>
      <w:r w:rsidRPr="004F112C">
        <w:rPr>
          <w:rFonts w:ascii="Book Antiqua" w:eastAsia="Book Antiqua" w:hAnsi="Book Antiqua" w:cs="Book Antiqua"/>
          <w:b/>
          <w:bCs/>
          <w:i/>
          <w:iCs/>
          <w:color w:val="000000"/>
        </w:rPr>
        <w:t>Complications with COVID-19</w:t>
      </w:r>
    </w:p>
    <w:p w14:paraId="1E3715B8" w14:textId="2F587DF7" w:rsidR="00A77B3E" w:rsidRDefault="006F13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Approximately 20% of the patients with COVID-19 and 41% who are hospitalized progress to acute respiratory distress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Other reported complications in COVID-19 patients include myocarditis, cardiomyopathy, ventricular arrhythmias, hemodynamic </w:t>
      </w:r>
      <w:proofErr w:type="gramStart"/>
      <w:r>
        <w:rPr>
          <w:rFonts w:ascii="Book Antiqua" w:eastAsia="Book Antiqua" w:hAnsi="Book Antiqua" w:cs="Book Antiqua"/>
          <w:color w:val="000000"/>
        </w:rPr>
        <w:t>instability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acute cerebrovascular disease and encephalitis</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Vascular thromboembolic events may be seen in 10</w:t>
      </w:r>
      <w:r w:rsidR="004F112C">
        <w:rPr>
          <w:rFonts w:ascii="Book Antiqua" w:eastAsia="Book Antiqua" w:hAnsi="Book Antiqua" w:cs="Book Antiqua"/>
          <w:color w:val="000000"/>
        </w:rPr>
        <w:t>%-</w:t>
      </w:r>
      <w:r>
        <w:rPr>
          <w:rFonts w:ascii="Book Antiqua" w:eastAsia="Book Antiqua" w:hAnsi="Book Antiqua" w:cs="Book Antiqua"/>
          <w:color w:val="000000"/>
        </w:rPr>
        <w:t xml:space="preserve">25% of the hospitalized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which further increases to 31</w:t>
      </w:r>
      <w:r w:rsidR="004F112C">
        <w:rPr>
          <w:rFonts w:ascii="Book Antiqua" w:eastAsia="Book Antiqua" w:hAnsi="Book Antiqua" w:cs="Book Antiqua"/>
          <w:color w:val="000000"/>
        </w:rPr>
        <w:t>%</w:t>
      </w:r>
      <w:r>
        <w:rPr>
          <w:rFonts w:ascii="Book Antiqua" w:eastAsia="Book Antiqua" w:hAnsi="Book Antiqua" w:cs="Book Antiqua"/>
          <w:color w:val="000000"/>
        </w:rPr>
        <w:t xml:space="preserve">-59% in </w:t>
      </w:r>
      <w:r w:rsidR="004F112C">
        <w:rPr>
          <w:rFonts w:ascii="Book Antiqua" w:eastAsia="Book Antiqua" w:hAnsi="Book Antiqua" w:cs="Book Antiqua"/>
          <w:color w:val="000000"/>
        </w:rPr>
        <w:t xml:space="preserve">ICU </w:t>
      </w:r>
      <w:r>
        <w:rPr>
          <w:rFonts w:ascii="Book Antiqua" w:eastAsia="Book Antiqua" w:hAnsi="Book Antiqua" w:cs="Book Antiqua"/>
          <w:color w:val="000000"/>
        </w:rPr>
        <w:t>patients.</w:t>
      </w:r>
    </w:p>
    <w:p w14:paraId="6A0F231D" w14:textId="77777777" w:rsidR="004F112C" w:rsidRDefault="004F112C">
      <w:pPr>
        <w:spacing w:line="360" w:lineRule="auto"/>
        <w:jc w:val="both"/>
      </w:pPr>
    </w:p>
    <w:p w14:paraId="4248FD93" w14:textId="387DC439" w:rsidR="00A77B3E" w:rsidRPr="0038398A" w:rsidRDefault="006F13F0">
      <w:pPr>
        <w:spacing w:line="360" w:lineRule="auto"/>
        <w:jc w:val="both"/>
        <w:rPr>
          <w:i/>
          <w:iCs/>
        </w:rPr>
      </w:pPr>
      <w:r w:rsidRPr="0038398A">
        <w:rPr>
          <w:rFonts w:ascii="Book Antiqua" w:eastAsia="Book Antiqua" w:hAnsi="Book Antiqua" w:cs="Book Antiqua"/>
          <w:b/>
          <w:bCs/>
          <w:i/>
          <w:iCs/>
          <w:color w:val="000000"/>
        </w:rPr>
        <w:lastRenderedPageBreak/>
        <w:t xml:space="preserve">COVID-19 </w:t>
      </w:r>
      <w:r w:rsidR="0038398A" w:rsidRPr="0038398A">
        <w:rPr>
          <w:rFonts w:ascii="Book Antiqua" w:eastAsia="Book Antiqua" w:hAnsi="Book Antiqua" w:cs="Book Antiqua"/>
          <w:b/>
          <w:bCs/>
          <w:i/>
          <w:iCs/>
          <w:color w:val="000000"/>
        </w:rPr>
        <w:t>t</w:t>
      </w:r>
      <w:r w:rsidRPr="0038398A">
        <w:rPr>
          <w:rFonts w:ascii="Book Antiqua" w:eastAsia="Book Antiqua" w:hAnsi="Book Antiqua" w:cs="Book Antiqua"/>
          <w:b/>
          <w:bCs/>
          <w:i/>
          <w:iCs/>
          <w:color w:val="000000"/>
        </w:rPr>
        <w:t>esting</w:t>
      </w:r>
    </w:p>
    <w:p w14:paraId="0534CB8E" w14:textId="4E073501" w:rsidR="00A77B3E" w:rsidRDefault="006F13F0">
      <w:pPr>
        <w:spacing w:line="360" w:lineRule="auto"/>
        <w:jc w:val="both"/>
      </w:pPr>
      <w:r>
        <w:rPr>
          <w:rFonts w:ascii="Book Antiqua" w:eastAsia="Book Antiqua" w:hAnsi="Book Antiqua" w:cs="Book Antiqua"/>
          <w:color w:val="000000"/>
          <w:shd w:val="clear" w:color="auto" w:fill="FFFFFF"/>
        </w:rPr>
        <w:t xml:space="preserve">There are two broad categories of SARS–CoV-2 tests: </w:t>
      </w:r>
      <w:r w:rsidR="0070036C">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hose that detect the virus itself and those that detect the host’s response to the virus. The most widely used and accepted test for detecting SARS</w:t>
      </w:r>
      <w:r w:rsidR="003338E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CoV</w:t>
      </w:r>
      <w:r w:rsidR="003338E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 is by identifying the viral RNA through nucleic acid amplification, using real time </w:t>
      </w:r>
      <w:r>
        <w:rPr>
          <w:rFonts w:ascii="Book Antiqua" w:eastAsia="Book Antiqua" w:hAnsi="Book Antiqua" w:cs="Book Antiqua"/>
          <w:color w:val="000000"/>
        </w:rPr>
        <w:t>reverse transcription polymerase chain reaction (RT-PCR) assay. Samples are taken by swabs from the nasopharynx and/or oropharynx, with the latter considered less sensitive than the former. For patients with pneumonia, in addition to the above-mentioned samples, lower respiratory tract secretions (</w:t>
      </w:r>
      <w:r w:rsidRPr="007B5842">
        <w:rPr>
          <w:rFonts w:ascii="Book Antiqua" w:eastAsia="Book Antiqua" w:hAnsi="Book Antiqua" w:cs="Book Antiqua"/>
          <w:i/>
          <w:iCs/>
          <w:color w:val="000000"/>
        </w:rPr>
        <w:t>e.g.</w:t>
      </w:r>
      <w:r w:rsidR="007B5842">
        <w:rPr>
          <w:rFonts w:ascii="Book Antiqua" w:eastAsia="Book Antiqua" w:hAnsi="Book Antiqua" w:cs="Book Antiqua"/>
          <w:color w:val="000000"/>
        </w:rPr>
        <w:t>,</w:t>
      </w:r>
      <w:r>
        <w:rPr>
          <w:rFonts w:ascii="Book Antiqua" w:eastAsia="Book Antiqua" w:hAnsi="Book Antiqua" w:cs="Book Antiqua"/>
          <w:color w:val="000000"/>
        </w:rPr>
        <w:t xml:space="preserve"> sputum and bronchoalveolar lavage fluid) are also collected and tested. The detection rates in each sample type will vary from patient to patient and can change over the course of the patient’s illness. A negative RT-PCR does not rule SARS-CoV-2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second available test is serology, </w:t>
      </w:r>
      <w:r w:rsidRPr="007B5842">
        <w:rPr>
          <w:rFonts w:ascii="Book Antiqua" w:eastAsia="Book Antiqua" w:hAnsi="Book Antiqua" w:cs="Book Antiqua"/>
          <w:i/>
          <w:iCs/>
          <w:color w:val="000000"/>
        </w:rPr>
        <w:t>i.e.</w:t>
      </w:r>
      <w:r>
        <w:rPr>
          <w:rFonts w:ascii="Book Antiqua" w:eastAsia="Book Antiqua" w:hAnsi="Book Antiqua" w:cs="Book Antiqua"/>
          <w:color w:val="000000"/>
        </w:rPr>
        <w:t xml:space="preserve">, identifying IgM, IgA, IgG or total antibodies (typically in blood). However, factors such as host immunity and time can influence the development of antibodies, and studies have shown that patients with SARS-CoV-2 seroconvert between days 7 and 11 following exposure to the virus. Hence, because of this delay, serology is not useful in the setting of acute </w:t>
      </w:r>
      <w:proofErr w:type="gramStart"/>
      <w:r>
        <w:rPr>
          <w:rFonts w:ascii="Book Antiqua" w:eastAsia="Book Antiqua" w:hAnsi="Book Antiqua" w:cs="Book Antiqua"/>
          <w:color w:val="000000"/>
        </w:rPr>
        <w:t>illness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5571CBF8" w14:textId="291D6C7A" w:rsidR="00A77B3E" w:rsidRDefault="006F13F0" w:rsidP="003338E2">
      <w:pPr>
        <w:spacing w:line="360" w:lineRule="auto"/>
        <w:ind w:firstLineChars="100" w:firstLine="240"/>
        <w:jc w:val="both"/>
      </w:pPr>
      <w:r>
        <w:rPr>
          <w:rFonts w:ascii="Book Antiqua" w:eastAsia="Book Antiqua" w:hAnsi="Book Antiqua" w:cs="Book Antiqua"/>
          <w:color w:val="000000"/>
        </w:rPr>
        <w:t xml:space="preserve">RT-PCR remains the standard reference for the diagnosis of COVID-19. However, one needs to keep in mind that the test is limited by sample collection, patient viral load, transportation and variation in kit performance from different manufacturers. RT-PCR kit availability is also an issue in some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In addition, although the RT-PCR tests have a high specificity, studies have shown that the sensitivity is only around 30</w:t>
      </w:r>
      <w:r w:rsidR="003338E2">
        <w:rPr>
          <w:rFonts w:ascii="Book Antiqua" w:eastAsia="Book Antiqua" w:hAnsi="Book Antiqua" w:cs="Book Antiqua"/>
          <w:color w:val="000000"/>
        </w:rPr>
        <w:t>%</w:t>
      </w:r>
      <w:r>
        <w:rPr>
          <w:rFonts w:ascii="Book Antiqua" w:eastAsia="Book Antiqua" w:hAnsi="Book Antiqua" w:cs="Book Antiqua"/>
          <w:color w:val="000000"/>
        </w:rPr>
        <w:t xml:space="preserve">-70% at initial </w:t>
      </w:r>
      <w:proofErr w:type="gramStart"/>
      <w:r>
        <w:rPr>
          <w:rFonts w:ascii="Book Antiqua" w:eastAsia="Book Antiqua" w:hAnsi="Book Antiqua" w:cs="Book Antiqua"/>
          <w:color w:val="000000"/>
        </w:rPr>
        <w:t>presentation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Therefore, a negative RT-PCR does not rule out COVID-19 disease, necessitating the need for repeated tests. Additionally, such patients pose a significant risk of unchecked transmission of infection to their community given the high contagious nature of the </w:t>
      </w:r>
      <w:proofErr w:type="gramStart"/>
      <w:r>
        <w:rPr>
          <w:rFonts w:ascii="Book Antiqua" w:eastAsia="Book Antiqua" w:hAnsi="Book Antiqua" w:cs="Book Antiqua"/>
          <w:color w:val="000000"/>
        </w:rPr>
        <w:t>virus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p>
    <w:p w14:paraId="09AACA94" w14:textId="24AC9BC6" w:rsidR="00A77B3E" w:rsidRDefault="006F13F0" w:rsidP="003338E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Other samples that can be collected include-</w:t>
      </w:r>
      <w:proofErr w:type="spellStart"/>
      <w:r>
        <w:rPr>
          <w:rFonts w:ascii="Book Antiqua" w:eastAsia="Book Antiqua" w:hAnsi="Book Antiqua" w:cs="Book Antiqua"/>
          <w:color w:val="000000"/>
        </w:rPr>
        <w:t>fibrobronchoscope</w:t>
      </w:r>
      <w:proofErr w:type="spellEnd"/>
      <w:r>
        <w:rPr>
          <w:rFonts w:ascii="Book Antiqua" w:eastAsia="Book Antiqua" w:hAnsi="Book Antiqua" w:cs="Book Antiqua"/>
          <w:color w:val="000000"/>
        </w:rPr>
        <w:t xml:space="preserve"> brush biopsy, stool and urine.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evaluated 1070 specimens collected from 205 patients with COVID-19 to investigate the biodistribution of SARS-CoV-2. The found that bronchoalveolar lavage fluid specimens had the highest positive rates (93%), followed </w:t>
      </w:r>
      <w:r>
        <w:rPr>
          <w:rFonts w:ascii="Book Antiqua" w:eastAsia="Book Antiqua" w:hAnsi="Book Antiqua" w:cs="Book Antiqua"/>
          <w:color w:val="000000"/>
        </w:rPr>
        <w:lastRenderedPageBreak/>
        <w:t xml:space="preserve">by sputum (72%), nasal swabs (63%), </w:t>
      </w:r>
      <w:proofErr w:type="spellStart"/>
      <w:r>
        <w:rPr>
          <w:rFonts w:ascii="Book Antiqua" w:eastAsia="Book Antiqua" w:hAnsi="Book Antiqua" w:cs="Book Antiqua"/>
          <w:color w:val="000000"/>
        </w:rPr>
        <w:t>fibrobronchoscope</w:t>
      </w:r>
      <w:proofErr w:type="spellEnd"/>
      <w:r>
        <w:rPr>
          <w:rFonts w:ascii="Book Antiqua" w:eastAsia="Book Antiqua" w:hAnsi="Book Antiqua" w:cs="Book Antiqua"/>
          <w:color w:val="000000"/>
        </w:rPr>
        <w:t xml:space="preserve"> brush biopsy (46%), pharyngeal swabs (32%), </w:t>
      </w:r>
      <w:proofErr w:type="spellStart"/>
      <w:r>
        <w:rPr>
          <w:rFonts w:ascii="Book Antiqua" w:eastAsia="Book Antiqua" w:hAnsi="Book Antiqua" w:cs="Book Antiqua"/>
          <w:color w:val="000000"/>
        </w:rPr>
        <w:t>faeces</w:t>
      </w:r>
      <w:proofErr w:type="spellEnd"/>
      <w:r>
        <w:rPr>
          <w:rFonts w:ascii="Book Antiqua" w:eastAsia="Book Antiqua" w:hAnsi="Book Antiqua" w:cs="Book Antiqua"/>
          <w:color w:val="000000"/>
        </w:rPr>
        <w:t xml:space="preserve"> (29%) and blood (1%). None of the urine samples tested positive.</w:t>
      </w:r>
    </w:p>
    <w:p w14:paraId="705DD0E5" w14:textId="77777777" w:rsidR="00A069F9" w:rsidRDefault="00A069F9" w:rsidP="00A069F9">
      <w:pPr>
        <w:spacing w:line="360" w:lineRule="auto"/>
        <w:jc w:val="both"/>
      </w:pPr>
    </w:p>
    <w:p w14:paraId="782A4F4D" w14:textId="094BC347" w:rsidR="00A77B3E" w:rsidRPr="00A069F9" w:rsidRDefault="006F13F0">
      <w:pPr>
        <w:spacing w:line="360" w:lineRule="auto"/>
        <w:jc w:val="both"/>
        <w:rPr>
          <w:i/>
          <w:iCs/>
        </w:rPr>
      </w:pPr>
      <w:r w:rsidRPr="00A069F9">
        <w:rPr>
          <w:rFonts w:ascii="Book Antiqua" w:eastAsia="Book Antiqua" w:hAnsi="Book Antiqua" w:cs="Book Antiqua"/>
          <w:b/>
          <w:bCs/>
          <w:i/>
          <w:iCs/>
          <w:color w:val="000000"/>
        </w:rPr>
        <w:t xml:space="preserve">WHO </w:t>
      </w:r>
      <w:r w:rsidR="00A069F9" w:rsidRPr="00A069F9">
        <w:rPr>
          <w:rFonts w:ascii="Book Antiqua" w:eastAsia="Book Antiqua" w:hAnsi="Book Antiqua" w:cs="Book Antiqua"/>
          <w:b/>
          <w:bCs/>
          <w:i/>
          <w:iCs/>
          <w:color w:val="000000"/>
        </w:rPr>
        <w:t>c</w:t>
      </w:r>
      <w:r w:rsidRPr="00A069F9">
        <w:rPr>
          <w:rFonts w:ascii="Book Antiqua" w:eastAsia="Book Antiqua" w:hAnsi="Book Antiqua" w:cs="Book Antiqua"/>
          <w:b/>
          <w:bCs/>
          <w:i/>
          <w:iCs/>
          <w:color w:val="000000"/>
        </w:rPr>
        <w:t xml:space="preserve">ase </w:t>
      </w:r>
      <w:r w:rsidR="00A069F9" w:rsidRPr="00A069F9">
        <w:rPr>
          <w:rFonts w:ascii="Book Antiqua" w:eastAsia="Book Antiqua" w:hAnsi="Book Antiqua" w:cs="Book Antiqua"/>
          <w:b/>
          <w:bCs/>
          <w:i/>
          <w:iCs/>
          <w:color w:val="000000"/>
        </w:rPr>
        <w:t>d</w:t>
      </w:r>
      <w:r w:rsidRPr="00A069F9">
        <w:rPr>
          <w:rFonts w:ascii="Book Antiqua" w:eastAsia="Book Antiqua" w:hAnsi="Book Antiqua" w:cs="Book Antiqua"/>
          <w:b/>
          <w:bCs/>
          <w:i/>
          <w:iCs/>
          <w:color w:val="000000"/>
        </w:rPr>
        <w:t xml:space="preserve">efinition of COVID-19 </w:t>
      </w:r>
      <w:r w:rsidR="00A069F9" w:rsidRPr="00A069F9">
        <w:rPr>
          <w:rFonts w:ascii="Book Antiqua" w:eastAsia="Book Antiqua" w:hAnsi="Book Antiqua" w:cs="Book Antiqua"/>
          <w:b/>
          <w:bCs/>
          <w:i/>
          <w:iCs/>
          <w:color w:val="000000"/>
        </w:rPr>
        <w:t>d</w:t>
      </w:r>
      <w:r w:rsidRPr="00A069F9">
        <w:rPr>
          <w:rFonts w:ascii="Book Antiqua" w:eastAsia="Book Antiqua" w:hAnsi="Book Antiqua" w:cs="Book Antiqua"/>
          <w:b/>
          <w:bCs/>
          <w:i/>
          <w:iCs/>
          <w:color w:val="000000"/>
        </w:rPr>
        <w:t>isease</w:t>
      </w:r>
    </w:p>
    <w:p w14:paraId="4A69D704" w14:textId="0E0A03F6" w:rsidR="00A77B3E" w:rsidRDefault="006F13F0" w:rsidP="000373B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WHO has provided statements on terminologies that may be used as guidance when adopting various measures including infection control for COVID-19</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and </w:t>
      </w:r>
      <w:r w:rsidRPr="00190DD2">
        <w:rPr>
          <w:rFonts w:ascii="Book Antiqua" w:eastAsia="Book Antiqua" w:hAnsi="Book Antiqua" w:cs="Book Antiqua"/>
          <w:color w:val="000000"/>
        </w:rPr>
        <w:t>these include</w:t>
      </w:r>
      <w:r w:rsidR="000373B3">
        <w:rPr>
          <w:rFonts w:ascii="Book Antiqua" w:eastAsia="Book Antiqua" w:hAnsi="Book Antiqua" w:cs="Book Antiqua"/>
          <w:color w:val="000000"/>
        </w:rPr>
        <w:t xml:space="preserve">: (1) </w:t>
      </w:r>
      <w:r w:rsidRPr="000373B3">
        <w:rPr>
          <w:rFonts w:ascii="Book Antiqua" w:eastAsia="Book Antiqua" w:hAnsi="Book Antiqua" w:cs="Book Antiqua"/>
          <w:color w:val="000000"/>
        </w:rPr>
        <w:t>Suspect case of COVID-19</w:t>
      </w:r>
      <w:r w:rsidR="00190DD2" w:rsidRPr="000373B3">
        <w:rPr>
          <w:rFonts w:ascii="Book Antiqua" w:eastAsia="Book Antiqua" w:hAnsi="Book Antiqua" w:cs="Book Antiqua"/>
          <w:color w:val="000000"/>
        </w:rPr>
        <w:t>:</w:t>
      </w:r>
      <w:r w:rsidR="00190DD2">
        <w:rPr>
          <w:rFonts w:ascii="Book Antiqua" w:eastAsia="Book Antiqua" w:hAnsi="Book Antiqua" w:cs="Book Antiqua"/>
          <w:color w:val="000000"/>
        </w:rPr>
        <w:t xml:space="preserve"> (</w:t>
      </w:r>
      <w:r w:rsidR="000373B3">
        <w:rPr>
          <w:rFonts w:ascii="Book Antiqua" w:eastAsia="Book Antiqua" w:hAnsi="Book Antiqua" w:cs="Book Antiqua"/>
          <w:color w:val="000000"/>
        </w:rPr>
        <w:t>a</w:t>
      </w:r>
      <w:r w:rsidR="00190DD2">
        <w:rPr>
          <w:rFonts w:ascii="Book Antiqua" w:eastAsia="Book Antiqua" w:hAnsi="Book Antiqua" w:cs="Book Antiqua"/>
          <w:color w:val="000000"/>
        </w:rPr>
        <w:t xml:space="preserve">) </w:t>
      </w:r>
      <w:r>
        <w:rPr>
          <w:rFonts w:ascii="Book Antiqua" w:eastAsia="Book Antiqua" w:hAnsi="Book Antiqua" w:cs="Book Antiqua"/>
          <w:color w:val="000000"/>
        </w:rPr>
        <w:t xml:space="preserve">Any patient with an acute respiratory illness (fever with clinical signs or symptoms of respiratory disease </w:t>
      </w:r>
      <w:r>
        <w:rPr>
          <w:rFonts w:ascii="Book Antiqua" w:eastAsia="Book Antiqua" w:hAnsi="Book Antiqua" w:cs="Book Antiqua"/>
          <w:i/>
          <w:iCs/>
          <w:color w:val="000000"/>
        </w:rPr>
        <w:t>e.g.</w:t>
      </w:r>
      <w:r w:rsidR="007B5842">
        <w:rPr>
          <w:rFonts w:ascii="Book Antiqua" w:eastAsia="Book Antiqua" w:hAnsi="Book Antiqua" w:cs="Book Antiqua"/>
          <w:i/>
          <w:iCs/>
          <w:color w:val="000000"/>
        </w:rPr>
        <w:t>,</w:t>
      </w:r>
      <w:r>
        <w:rPr>
          <w:rFonts w:ascii="Book Antiqua" w:eastAsia="Book Antiqua" w:hAnsi="Book Antiqua" w:cs="Book Antiqua"/>
          <w:color w:val="000000"/>
        </w:rPr>
        <w:t xml:space="preserve"> cough, shortness of breath</w:t>
      </w:r>
      <w:r w:rsidR="00190DD2">
        <w:rPr>
          <w:rFonts w:ascii="Book Antiqua" w:eastAsia="Book Antiqua" w:hAnsi="Book Antiqua" w:cs="Book Antiqua"/>
          <w:color w:val="000000"/>
        </w:rPr>
        <w:t>,</w:t>
      </w:r>
      <w:r>
        <w:rPr>
          <w:rFonts w:ascii="Book Antiqua" w:eastAsia="Book Antiqua" w:hAnsi="Book Antiqua" w:cs="Book Antiqua"/>
          <w:color w:val="000000"/>
        </w:rPr>
        <w:t xml:space="preserve"> </w:t>
      </w:r>
      <w:r w:rsidRPr="00190DD2">
        <w:rPr>
          <w:rFonts w:ascii="Book Antiqua" w:eastAsia="Book Antiqua" w:hAnsi="Book Antiqua" w:cs="Book Antiqua"/>
          <w:i/>
          <w:iCs/>
          <w:color w:val="000000"/>
        </w:rPr>
        <w:t>etc</w:t>
      </w:r>
      <w:r w:rsidR="00190DD2">
        <w:rPr>
          <w:rFonts w:ascii="Book Antiqua" w:eastAsia="Book Antiqua" w:hAnsi="Book Antiqua" w:cs="Book Antiqua"/>
          <w:color w:val="000000"/>
        </w:rPr>
        <w:t>.</w:t>
      </w:r>
      <w:r>
        <w:rPr>
          <w:rFonts w:ascii="Book Antiqua" w:eastAsia="Book Antiqua" w:hAnsi="Book Antiqua" w:cs="Book Antiqua"/>
          <w:color w:val="000000"/>
        </w:rPr>
        <w:t xml:space="preserve">) along with a history of travel or residence in a location with reported community spread of COVID-19 in the last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onset of symptoms; </w:t>
      </w:r>
      <w:r w:rsidR="000373B3">
        <w:rPr>
          <w:rFonts w:ascii="Book Antiqua" w:eastAsia="Book Antiqua" w:hAnsi="Book Antiqua" w:cs="Book Antiqua"/>
          <w:color w:val="000000"/>
        </w:rPr>
        <w:t xml:space="preserve">(b) </w:t>
      </w:r>
      <w:r>
        <w:rPr>
          <w:rFonts w:ascii="Book Antiqua" w:eastAsia="Book Antiqua" w:hAnsi="Book Antiqua" w:cs="Book Antiqua"/>
          <w:color w:val="000000"/>
        </w:rPr>
        <w:t xml:space="preserve">Any patient with an acute respiratory illness and who has been in contact with a confirmed or probable COVID-19 case in the last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onset of symptoms; </w:t>
      </w:r>
      <w:r w:rsidR="000373B3">
        <w:rPr>
          <w:rFonts w:ascii="Book Antiqua" w:eastAsia="Book Antiqua" w:hAnsi="Book Antiqua" w:cs="Book Antiqua"/>
          <w:color w:val="000000"/>
        </w:rPr>
        <w:t xml:space="preserve">or (c) </w:t>
      </w:r>
      <w:r>
        <w:rPr>
          <w:rFonts w:ascii="Book Antiqua" w:eastAsia="Book Antiqua" w:hAnsi="Book Antiqua" w:cs="Book Antiqua"/>
          <w:color w:val="000000"/>
        </w:rPr>
        <w:t>Any patient with severe acute respiratory illness requiring hospitalization and in the absence of an alternative diagnosis explaining the clinical presentation</w:t>
      </w:r>
      <w:r w:rsidR="000373B3">
        <w:rPr>
          <w:rFonts w:ascii="Book Antiqua" w:eastAsia="Book Antiqua" w:hAnsi="Book Antiqua" w:cs="Book Antiqua"/>
          <w:color w:val="000000"/>
        </w:rPr>
        <w:t xml:space="preserve">; </w:t>
      </w:r>
      <w:r w:rsidR="000373B3">
        <w:rPr>
          <w:rFonts w:ascii="Book Antiqua" w:hAnsi="Book Antiqua"/>
          <w:lang w:eastAsia="zh-CN"/>
        </w:rPr>
        <w:t>(2)</w:t>
      </w:r>
      <w:r w:rsidR="000373B3" w:rsidRPr="000373B3">
        <w:rPr>
          <w:rFonts w:ascii="Book Antiqua" w:hAnsi="Book Antiqua"/>
          <w:lang w:eastAsia="zh-CN"/>
        </w:rPr>
        <w:t xml:space="preserve"> </w:t>
      </w:r>
      <w:r w:rsidRPr="000373B3">
        <w:rPr>
          <w:rFonts w:ascii="Book Antiqua" w:eastAsia="Book Antiqua" w:hAnsi="Book Antiqua" w:cs="Book Antiqua"/>
          <w:color w:val="000000"/>
        </w:rPr>
        <w:t xml:space="preserve">Probable </w:t>
      </w:r>
      <w:r>
        <w:rPr>
          <w:rFonts w:ascii="Book Antiqua" w:eastAsia="Book Antiqua" w:hAnsi="Book Antiqua" w:cs="Book Antiqua"/>
          <w:color w:val="000000"/>
        </w:rPr>
        <w:t>case of COVID-19</w:t>
      </w:r>
      <w:r w:rsidR="000373B3">
        <w:rPr>
          <w:rFonts w:ascii="Book Antiqua" w:eastAsia="Book Antiqua" w:hAnsi="Book Antiqua" w:cs="Book Antiqua"/>
          <w:color w:val="000000"/>
        </w:rPr>
        <w:t xml:space="preserve"> </w:t>
      </w:r>
      <w:r>
        <w:rPr>
          <w:rFonts w:ascii="Book Antiqua" w:eastAsia="Book Antiqua" w:hAnsi="Book Antiqua" w:cs="Book Antiqua"/>
          <w:color w:val="000000"/>
        </w:rPr>
        <w:t>where the laboratory test result of a suspected patient is inconclusive or a suspect patient for whom testing could not be performed for various reasons</w:t>
      </w:r>
      <w:r w:rsidR="000373B3">
        <w:rPr>
          <w:rFonts w:ascii="Book Antiqua" w:eastAsia="Book Antiqua" w:hAnsi="Book Antiqua" w:cs="Book Antiqua"/>
          <w:color w:val="000000"/>
        </w:rPr>
        <w:t xml:space="preserve">; and (3) </w:t>
      </w:r>
      <w:r w:rsidRPr="000373B3">
        <w:rPr>
          <w:rFonts w:ascii="Book Antiqua" w:eastAsia="Book Antiqua" w:hAnsi="Book Antiqua" w:cs="Book Antiqua"/>
          <w:color w:val="000000"/>
        </w:rPr>
        <w:t>Confirmed</w:t>
      </w:r>
      <w:r>
        <w:rPr>
          <w:rFonts w:ascii="Book Antiqua" w:eastAsia="Book Antiqua" w:hAnsi="Book Antiqua" w:cs="Book Antiqua"/>
          <w:color w:val="000000"/>
        </w:rPr>
        <w:t xml:space="preserve"> case of COVID-19 refers to any patient with a positive RT-PCR test irrespective of the signs and symptoms is a </w:t>
      </w:r>
      <w:r w:rsidRPr="000373B3">
        <w:rPr>
          <w:rFonts w:ascii="Book Antiqua" w:eastAsia="Book Antiqua" w:hAnsi="Book Antiqua" w:cs="Book Antiqua"/>
          <w:color w:val="000000"/>
        </w:rPr>
        <w:t>confirmed</w:t>
      </w:r>
      <w:r>
        <w:rPr>
          <w:rFonts w:ascii="Book Antiqua" w:eastAsia="Book Antiqua" w:hAnsi="Book Antiqua" w:cs="Book Antiqua"/>
          <w:color w:val="000000"/>
        </w:rPr>
        <w:t xml:space="preserve"> case.</w:t>
      </w:r>
    </w:p>
    <w:p w14:paraId="3146ABD1" w14:textId="77777777" w:rsidR="000373B3" w:rsidRPr="000373B3" w:rsidRDefault="000373B3" w:rsidP="000373B3">
      <w:pPr>
        <w:spacing w:line="360" w:lineRule="auto"/>
        <w:jc w:val="both"/>
        <w:rPr>
          <w:rFonts w:ascii="Book Antiqua" w:hAnsi="Book Antiqua"/>
          <w:lang w:eastAsia="zh-CN"/>
        </w:rPr>
      </w:pPr>
    </w:p>
    <w:p w14:paraId="596AA405" w14:textId="5B65F2C4" w:rsidR="00A77B3E" w:rsidRPr="00990715" w:rsidRDefault="006F13F0">
      <w:pPr>
        <w:spacing w:line="360" w:lineRule="auto"/>
        <w:jc w:val="both"/>
        <w:rPr>
          <w:i/>
          <w:iCs/>
        </w:rPr>
      </w:pPr>
      <w:r w:rsidRPr="00990715">
        <w:rPr>
          <w:rFonts w:ascii="Book Antiqua" w:eastAsia="Book Antiqua" w:hAnsi="Book Antiqua" w:cs="Book Antiqua"/>
          <w:b/>
          <w:bCs/>
          <w:i/>
          <w:iCs/>
          <w:color w:val="000000"/>
        </w:rPr>
        <w:t xml:space="preserve">Diagnostic </w:t>
      </w:r>
      <w:r w:rsidR="00990715" w:rsidRPr="00990715">
        <w:rPr>
          <w:rFonts w:ascii="Book Antiqua" w:eastAsia="Book Antiqua" w:hAnsi="Book Antiqua" w:cs="Book Antiqua"/>
          <w:b/>
          <w:bCs/>
          <w:i/>
          <w:iCs/>
          <w:color w:val="000000"/>
        </w:rPr>
        <w:t>i</w:t>
      </w:r>
      <w:r w:rsidRPr="00990715">
        <w:rPr>
          <w:rFonts w:ascii="Book Antiqua" w:eastAsia="Book Antiqua" w:hAnsi="Book Antiqua" w:cs="Book Antiqua"/>
          <w:b/>
          <w:bCs/>
          <w:i/>
          <w:iCs/>
          <w:color w:val="000000"/>
        </w:rPr>
        <w:t>maging of COVID-19</w:t>
      </w:r>
    </w:p>
    <w:p w14:paraId="6B233F69" w14:textId="637A09C1" w:rsidR="00A77B3E" w:rsidRDefault="006F13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diameter of the coronavirus particle is extremely small, about 60-140 nm; and as a result, the virus can easily reach the terminal lung structures such as alveolar septum, alveolar wall, and the interlobular septum, causing lymphocytic infiltration and interstitial </w:t>
      </w:r>
      <w:proofErr w:type="gramStart"/>
      <w:r>
        <w:rPr>
          <w:rFonts w:ascii="Book Antiqua" w:eastAsia="Book Antiqua" w:hAnsi="Book Antiqua" w:cs="Book Antiqua"/>
          <w:color w:val="000000"/>
        </w:rPr>
        <w:t>edema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Therefore, imaging plays an important role in detecting changes in the lungs.</w:t>
      </w:r>
    </w:p>
    <w:p w14:paraId="5BD52C25" w14:textId="77777777" w:rsidR="00537AA2" w:rsidRDefault="00537AA2">
      <w:pPr>
        <w:spacing w:line="360" w:lineRule="auto"/>
        <w:jc w:val="both"/>
      </w:pPr>
    </w:p>
    <w:p w14:paraId="5CB075F1" w14:textId="4908AA6A" w:rsidR="00A77B3E" w:rsidRDefault="006F13F0">
      <w:pPr>
        <w:spacing w:line="360" w:lineRule="auto"/>
        <w:jc w:val="both"/>
      </w:pPr>
      <w:r w:rsidRPr="00537AA2">
        <w:rPr>
          <w:rFonts w:ascii="Book Antiqua" w:eastAsia="Book Antiqua" w:hAnsi="Book Antiqua" w:cs="Book Antiqua"/>
          <w:b/>
          <w:bCs/>
          <w:color w:val="000000"/>
        </w:rPr>
        <w:t xml:space="preserve">Chest </w:t>
      </w:r>
      <w:r w:rsidR="00537AA2" w:rsidRPr="00537AA2">
        <w:rPr>
          <w:rFonts w:ascii="Book Antiqua" w:eastAsia="Book Antiqua" w:hAnsi="Book Antiqua" w:cs="Book Antiqua"/>
          <w:b/>
          <w:bCs/>
          <w:color w:val="000000"/>
        </w:rPr>
        <w:t>r</w:t>
      </w:r>
      <w:r w:rsidRPr="00537AA2">
        <w:rPr>
          <w:rFonts w:ascii="Book Antiqua" w:eastAsia="Book Antiqua" w:hAnsi="Book Antiqua" w:cs="Book Antiqua"/>
          <w:b/>
          <w:bCs/>
          <w:color w:val="000000"/>
        </w:rPr>
        <w:t>adiographs</w:t>
      </w:r>
      <w:r w:rsidR="00537AA2">
        <w:rPr>
          <w:rFonts w:ascii="Book Antiqua" w:eastAsia="Book Antiqua" w:hAnsi="Book Antiqua" w:cs="Book Antiqua"/>
          <w:color w:val="000000"/>
        </w:rPr>
        <w:t xml:space="preserve">: </w:t>
      </w:r>
      <w:r>
        <w:rPr>
          <w:rFonts w:ascii="Book Antiqua" w:eastAsia="Book Antiqua" w:hAnsi="Book Antiqua" w:cs="Book Antiqua"/>
          <w:color w:val="000000"/>
        </w:rPr>
        <w:t xml:space="preserve">Despite their high specificity, </w:t>
      </w:r>
      <w:r w:rsidR="009B7E78">
        <w:rPr>
          <w:rFonts w:ascii="Book Antiqua" w:eastAsia="Book Antiqua" w:hAnsi="Book Antiqua" w:cs="Book Antiqua"/>
          <w:color w:val="000000"/>
        </w:rPr>
        <w:t>c</w:t>
      </w:r>
      <w:r w:rsidR="00537AA2" w:rsidRPr="00537AA2">
        <w:rPr>
          <w:rFonts w:ascii="Book Antiqua" w:eastAsia="Book Antiqua" w:hAnsi="Book Antiqua" w:cs="Book Antiqua"/>
          <w:color w:val="000000"/>
        </w:rPr>
        <w:t xml:space="preserve">hest </w:t>
      </w:r>
      <w:r w:rsidR="00537AA2">
        <w:rPr>
          <w:rFonts w:ascii="Book Antiqua" w:eastAsia="Book Antiqua" w:hAnsi="Book Antiqua" w:cs="Book Antiqua"/>
          <w:color w:val="000000"/>
        </w:rPr>
        <w:t>r</w:t>
      </w:r>
      <w:r w:rsidR="00537AA2" w:rsidRPr="00537AA2">
        <w:rPr>
          <w:rFonts w:ascii="Book Antiqua" w:eastAsia="Book Antiqua" w:hAnsi="Book Antiqua" w:cs="Book Antiqua"/>
          <w:color w:val="000000"/>
        </w:rPr>
        <w:t>adiographs (CXRs)</w:t>
      </w:r>
      <w:r>
        <w:rPr>
          <w:rFonts w:ascii="Book Antiqua" w:eastAsia="Book Antiqua" w:hAnsi="Book Antiqua" w:cs="Book Antiqua"/>
          <w:color w:val="000000"/>
        </w:rPr>
        <w:t xml:space="preserve"> are less sensitive than </w:t>
      </w:r>
      <w:r w:rsidR="009B7E78" w:rsidRPr="00B77421">
        <w:rPr>
          <w:rFonts w:ascii="Book Antiqua" w:eastAsia="Book Antiqua" w:hAnsi="Book Antiqua" w:cs="Book Antiqua"/>
          <w:color w:val="000000"/>
        </w:rPr>
        <w:t>computed tomography</w:t>
      </w:r>
      <w:r w:rsidR="009B7E78">
        <w:rPr>
          <w:rFonts w:ascii="Book Antiqua" w:eastAsia="Book Antiqua" w:hAnsi="Book Antiqua" w:cs="Book Antiqua"/>
          <w:color w:val="000000"/>
        </w:rPr>
        <w:t xml:space="preserve"> (CT)</w:t>
      </w:r>
      <w:r>
        <w:rPr>
          <w:rFonts w:ascii="Book Antiqua" w:eastAsia="Book Antiqua" w:hAnsi="Book Antiqua" w:cs="Book Antiqua"/>
          <w:color w:val="000000"/>
        </w:rPr>
        <w:t xml:space="preserve"> and RT-PCR for detecting COVID-19 </w:t>
      </w:r>
      <w:r>
        <w:rPr>
          <w:rFonts w:ascii="Book Antiqua" w:eastAsia="Book Antiqua" w:hAnsi="Book Antiqua" w:cs="Book Antiqua"/>
          <w:color w:val="000000"/>
        </w:rPr>
        <w:lastRenderedPageBreak/>
        <w:t xml:space="preserve">infection related </w:t>
      </w:r>
      <w:proofErr w:type="gramStart"/>
      <w:r>
        <w:rPr>
          <w:rFonts w:ascii="Book Antiqua" w:eastAsia="Book Antiqua" w:hAnsi="Book Antiqua" w:cs="Book Antiqua"/>
          <w:color w:val="000000"/>
        </w:rPr>
        <w:t>opacities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8,29]</w:t>
      </w:r>
      <w:r>
        <w:rPr>
          <w:rFonts w:ascii="Book Antiqua" w:eastAsia="Book Antiqua" w:hAnsi="Book Antiqua" w:cs="Book Antiqua"/>
          <w:color w:val="000000"/>
        </w:rPr>
        <w:t xml:space="preserve">. Choi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evaluated 20 pairs of CT and CXRs done on the same day from 17 patients diagnosed with COVID-19, with one of their objectives being, to assess the visibility of COVID-19 </w:t>
      </w:r>
      <w:r w:rsidR="009B7E78">
        <w:rPr>
          <w:rFonts w:ascii="Book Antiqua" w:eastAsia="Book Antiqua" w:hAnsi="Book Antiqua" w:cs="Book Antiqua"/>
          <w:color w:val="000000"/>
        </w:rPr>
        <w:t>l</w:t>
      </w:r>
      <w:r>
        <w:rPr>
          <w:rFonts w:ascii="Book Antiqua" w:eastAsia="Book Antiqua" w:hAnsi="Book Antiqua" w:cs="Book Antiqua"/>
          <w:color w:val="000000"/>
        </w:rPr>
        <w:t>esions on CXRs. They found that CXRs had a sensitivity and specificity of 25% and 90%</w:t>
      </w:r>
      <w:r w:rsidR="009B7E78">
        <w:rPr>
          <w:rFonts w:ascii="Book Antiqua" w:eastAsia="Book Antiqua" w:hAnsi="Book Antiqua" w:cs="Book Antiqua"/>
          <w:color w:val="000000"/>
        </w:rPr>
        <w:t>,</w:t>
      </w:r>
      <w:r>
        <w:rPr>
          <w:rFonts w:ascii="Book Antiqua" w:eastAsia="Book Antiqua" w:hAnsi="Book Antiqua" w:cs="Book Antiqua"/>
          <w:color w:val="000000"/>
        </w:rPr>
        <w:t xml:space="preserve"> respectively. In another study involving 64 RT-PCR confirmed COVID-19 patients, base line CXRs had a sensitivity of 69% </w:t>
      </w:r>
      <w:r>
        <w:rPr>
          <w:rFonts w:ascii="Book Antiqua" w:eastAsia="Book Antiqua" w:hAnsi="Book Antiqua" w:cs="Book Antiqua"/>
          <w:color w:val="000000"/>
          <w:shd w:val="clear" w:color="auto" w:fill="FFFFFF"/>
        </w:rPr>
        <w:t>compared to 91% for initial RT-</w:t>
      </w:r>
      <w:proofErr w:type="gramStart"/>
      <w:r>
        <w:rPr>
          <w:rFonts w:ascii="Book Antiqua" w:eastAsia="Book Antiqua" w:hAnsi="Book Antiqua" w:cs="Book Antiqua"/>
          <w:color w:val="000000"/>
          <w:shd w:val="clear" w:color="auto" w:fill="FFFFFF"/>
        </w:rPr>
        <w:t>PCR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30]</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As a result, experts suggest that CXRs should not be recommended as the first line imaging modality for evaluating COVID-19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8,29-31]</w:t>
      </w:r>
      <w:r>
        <w:rPr>
          <w:rFonts w:ascii="Book Antiqua" w:eastAsia="Book Antiqua" w:hAnsi="Book Antiqua" w:cs="Book Antiqua"/>
          <w:color w:val="000000"/>
        </w:rPr>
        <w:t>.</w:t>
      </w:r>
    </w:p>
    <w:p w14:paraId="78A97FCE" w14:textId="2F1591B3" w:rsidR="00A77B3E" w:rsidRDefault="006F13F0" w:rsidP="009B7E7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Yoon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sidR="009B7E78">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CXRs of 9 patients with COVID-19 pneumonia with chest CT. They found that a considerable proportion of COVID-19 patients can present with </w:t>
      </w:r>
      <w:r w:rsidR="009B7E78">
        <w:rPr>
          <w:rFonts w:ascii="Book Antiqua" w:eastAsia="Book Antiqua" w:hAnsi="Book Antiqua" w:cs="Book Antiqua"/>
          <w:color w:val="000000"/>
        </w:rPr>
        <w:t>“</w:t>
      </w:r>
      <w:r>
        <w:rPr>
          <w:rFonts w:ascii="Book Antiqua" w:eastAsia="Book Antiqua" w:hAnsi="Book Antiqua" w:cs="Book Antiqua"/>
          <w:color w:val="000000"/>
        </w:rPr>
        <w:t>normal</w:t>
      </w:r>
      <w:r w:rsidR="009B7E78">
        <w:rPr>
          <w:rFonts w:ascii="Book Antiqua" w:eastAsia="Book Antiqua" w:hAnsi="Book Antiqua" w:cs="Book Antiqua"/>
          <w:color w:val="000000"/>
        </w:rPr>
        <w:t>”</w:t>
      </w:r>
      <w:r>
        <w:rPr>
          <w:rFonts w:ascii="Book Antiqua" w:eastAsia="Book Antiqua" w:hAnsi="Book Antiqua" w:cs="Book Antiqua"/>
          <w:color w:val="000000"/>
        </w:rPr>
        <w:t xml:space="preserve"> appearing CXRs. In fact, a suspicious area of ground glass opacity and focal atelectasis on CXRs of different 2 patients, turned out to be prominent breast tissue on CT. They concluded CXRs when positive may show patchy or diffuse asymmetric airspace infiltrates/opacities with peripheral </w:t>
      </w:r>
      <w:proofErr w:type="gramStart"/>
      <w:r>
        <w:rPr>
          <w:rFonts w:ascii="Book Antiqua" w:eastAsia="Book Antiqua" w:hAnsi="Book Antiqua" w:cs="Book Antiqua"/>
          <w:color w:val="000000"/>
        </w:rPr>
        <w:t>predilection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8,31,32]</w:t>
      </w:r>
      <w:r>
        <w:rPr>
          <w:rFonts w:ascii="Book Antiqua" w:eastAsia="Book Antiqua" w:hAnsi="Book Antiqua" w:cs="Book Antiqua"/>
          <w:color w:val="000000"/>
        </w:rPr>
        <w:t>. In severe cases, multiple alveolar consolidation may be seen in both lungs</w:t>
      </w:r>
      <w:r w:rsidRPr="009B7E78">
        <w:rPr>
          <w:rFonts w:ascii="Book Antiqua" w:eastAsia="Book Antiqua" w:hAnsi="Book Antiqua" w:cs="Book Antiqua"/>
          <w:color w:val="000000"/>
        </w:rPr>
        <w:t xml:space="preserve"> (Figure 1)</w:t>
      </w:r>
      <w:r>
        <w:rPr>
          <w:rFonts w:ascii="Book Antiqua" w:eastAsia="Book Antiqua" w:hAnsi="Book Antiqua" w:cs="Book Antiqua"/>
          <w:color w:val="000000"/>
        </w:rPr>
        <w:t xml:space="preserve">. Progression to critical disease can manifest as a “white lung” with a small amount of pleural </w:t>
      </w:r>
      <w:proofErr w:type="gramStart"/>
      <w:r>
        <w:rPr>
          <w:rFonts w:ascii="Book Antiqua" w:eastAsia="Book Antiqua" w:hAnsi="Book Antiqua" w:cs="Book Antiqua"/>
          <w:color w:val="000000"/>
        </w:rPr>
        <w:t>effusion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6D23679B" w14:textId="77777777" w:rsidR="009B7E78" w:rsidRDefault="009B7E78" w:rsidP="009B7E78">
      <w:pPr>
        <w:spacing w:line="360" w:lineRule="auto"/>
        <w:jc w:val="both"/>
      </w:pPr>
    </w:p>
    <w:p w14:paraId="1C9CDAA4" w14:textId="39411E29" w:rsidR="00A77B3E" w:rsidRPr="009B7E78" w:rsidRDefault="006F13F0">
      <w:pPr>
        <w:spacing w:line="360" w:lineRule="auto"/>
        <w:jc w:val="both"/>
        <w:rPr>
          <w:b/>
          <w:bCs/>
        </w:rPr>
      </w:pPr>
      <w:r w:rsidRPr="009B7E78">
        <w:rPr>
          <w:rFonts w:ascii="Book Antiqua" w:eastAsia="Book Antiqua" w:hAnsi="Book Antiqua" w:cs="Book Antiqua"/>
          <w:b/>
          <w:bCs/>
          <w:color w:val="000000"/>
        </w:rPr>
        <w:t>CT</w:t>
      </w:r>
      <w:r w:rsidR="009B7E78" w:rsidRPr="009B7E78">
        <w:rPr>
          <w:rFonts w:ascii="Book Antiqua" w:eastAsia="Book Antiqua" w:hAnsi="Book Antiqua" w:cs="Book Antiqua"/>
          <w:color w:val="000000"/>
        </w:rPr>
        <w:t xml:space="preserve">: </w:t>
      </w:r>
      <w:r>
        <w:rPr>
          <w:rFonts w:ascii="Book Antiqua" w:eastAsia="Book Antiqua" w:hAnsi="Book Antiqua" w:cs="Book Antiqua"/>
          <w:color w:val="000000"/>
        </w:rPr>
        <w:t xml:space="preserve">Chest CT is now considered as the first-line imaging modality in highly suspected cases of COVID-19 pneumonia. CT has demonstrated its ability to identify COVID-19 patients with negative RT-PCR. In addition, it is also useful for monitoring patients during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28,33]</w:t>
      </w:r>
      <w:r>
        <w:rPr>
          <w:rFonts w:ascii="Book Antiqua" w:eastAsia="Book Antiqua" w:hAnsi="Book Antiqua" w:cs="Book Antiqua"/>
          <w:color w:val="000000"/>
        </w:rPr>
        <w:t>. CT has a reported sensitivity and specificity ranging from 60</w:t>
      </w:r>
      <w:r w:rsidR="009B7E78">
        <w:rPr>
          <w:rFonts w:ascii="Book Antiqua" w:eastAsia="Book Antiqua" w:hAnsi="Book Antiqua" w:cs="Book Antiqua"/>
          <w:color w:val="000000"/>
        </w:rPr>
        <w:t>%</w:t>
      </w:r>
      <w:r>
        <w:rPr>
          <w:rFonts w:ascii="Book Antiqua" w:eastAsia="Book Antiqua" w:hAnsi="Book Antiqua" w:cs="Book Antiqua"/>
          <w:color w:val="000000"/>
        </w:rPr>
        <w:t>-98% and 25</w:t>
      </w:r>
      <w:r w:rsidR="009B7E78">
        <w:rPr>
          <w:rFonts w:ascii="Book Antiqua" w:eastAsia="Book Antiqua" w:hAnsi="Book Antiqua" w:cs="Book Antiqua"/>
          <w:color w:val="000000"/>
        </w:rPr>
        <w:t>%</w:t>
      </w:r>
      <w:r>
        <w:rPr>
          <w:rFonts w:ascii="Book Antiqua" w:eastAsia="Book Antiqua" w:hAnsi="Book Antiqua" w:cs="Book Antiqua"/>
          <w:color w:val="000000"/>
        </w:rPr>
        <w:t xml:space="preserve">-53% respectively for COVID-19, while the positive and negative predictive values are estimated at 92% and 42% respectively. As a result of its low negative predictive value CT may not be of value as a screening tool for COVID-19, especially in the early stages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487C997F" w14:textId="234BAE72" w:rsidR="00A77B3E" w:rsidRDefault="006F13F0" w:rsidP="009B7E78">
      <w:pPr>
        <w:spacing w:line="360" w:lineRule="auto"/>
        <w:ind w:firstLineChars="100" w:firstLine="240"/>
        <w:jc w:val="both"/>
      </w:pPr>
      <w:r>
        <w:rPr>
          <w:rFonts w:ascii="Book Antiqua" w:eastAsia="Book Antiqua" w:hAnsi="Book Antiqua" w:cs="Book Antiqua"/>
          <w:color w:val="000000"/>
        </w:rPr>
        <w:t xml:space="preserve">In one of the largest studies till date, involving 1014 COVID-19 patients, 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investigated the diagnostic value and consistency of chest CT in comparison to RT-PCR in patients with COVID-19 pneumonia. They found that CT had a sensitivity of 75% in </w:t>
      </w:r>
      <w:r>
        <w:rPr>
          <w:rFonts w:ascii="Book Antiqua" w:eastAsia="Book Antiqua" w:hAnsi="Book Antiqua" w:cs="Book Antiqua"/>
          <w:color w:val="000000"/>
        </w:rPr>
        <w:lastRenderedPageBreak/>
        <w:t xml:space="preserve">patients with negative RT-PCR tests, while RT-PCR had a positivity rate of only 59%. They also identified that by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serial RT-PCR assays and chest CTs, the mean interval between the initial negative to positive RT-PCR results was </w:t>
      </w:r>
      <w:r>
        <w:rPr>
          <w:rFonts w:ascii="Book Antiqua" w:eastAsia="Book Antiqua" w:hAnsi="Book Antiqua" w:cs="Book Antiqua"/>
          <w:color w:val="000000"/>
          <w:shd w:val="clear" w:color="auto" w:fill="FFFFFF"/>
        </w:rPr>
        <w:t xml:space="preserve">5.1 ± 1.5 d, with about </w:t>
      </w:r>
      <w:r w:rsidRPr="003319C3">
        <w:rPr>
          <w:rFonts w:ascii="Book Antiqua" w:eastAsia="Book Antiqua" w:hAnsi="Book Antiqua" w:cs="Book Antiqua"/>
          <w:color w:val="000000"/>
          <w:shd w:val="clear" w:color="auto" w:fill="FFFFFF"/>
        </w:rPr>
        <w:t>60</w:t>
      </w:r>
      <w:r w:rsidR="009B7E78" w:rsidRPr="003319C3">
        <w:rPr>
          <w:rFonts w:ascii="Book Antiqua" w:eastAsia="Book Antiqua" w:hAnsi="Book Antiqua" w:cs="Book Antiqua"/>
          <w:color w:val="000000"/>
          <w:shd w:val="clear" w:color="auto" w:fill="FFFFFF"/>
        </w:rPr>
        <w:t>%</w:t>
      </w:r>
      <w:r w:rsidRPr="003319C3">
        <w:rPr>
          <w:rFonts w:ascii="Book Antiqua" w:eastAsia="Book Antiqua" w:hAnsi="Book Antiqua" w:cs="Book Antiqua"/>
          <w:color w:val="000000"/>
          <w:shd w:val="clear" w:color="auto" w:fill="FFFFFF"/>
        </w:rPr>
        <w:t>-9</w:t>
      </w:r>
      <w:r w:rsidR="003319C3">
        <w:rPr>
          <w:rFonts w:ascii="Book Antiqua" w:eastAsia="Book Antiqua" w:hAnsi="Book Antiqua" w:cs="Book Antiqua"/>
          <w:color w:val="000000"/>
          <w:shd w:val="clear" w:color="auto" w:fill="FFFFFF"/>
        </w:rPr>
        <w:t>3</w:t>
      </w:r>
      <w:r w:rsidRPr="003319C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of the patients have an initial positive chest CT consistent with COVID-19 disease, much before the initial positive RT-PCR test results. Additionally, they also found that chest CT played a crucial role in follow up, as 42% of the cases showed improvement on follow up CT, much before the RT-PCR results turned negative</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However, one must keep in mind that COVID-19 can present with atypical patterns in immunosuppressed patients as well as those with underlying lung pathologies such as fibrosis, diffuse emphysema</w:t>
      </w:r>
      <w:r w:rsidR="00015DD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xml:space="preserve"> Ironically, close to 50% of patients with COVID-19 can have normal chest CT examinations 2 d</w:t>
      </w:r>
      <w:r w:rsidR="007B584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after onset of symptoms, and conversely, patients with normal chest CT may show sudden severe pneumonic changes within 2 d of start of symptoms</w:t>
      </w:r>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w:t>
      </w:r>
    </w:p>
    <w:p w14:paraId="6F1987C2" w14:textId="2F0632E0" w:rsidR="00A77B3E" w:rsidRDefault="006F13F0" w:rsidP="00393BA9">
      <w:pPr>
        <w:spacing w:line="360" w:lineRule="auto"/>
        <w:ind w:firstLineChars="100" w:firstLine="240"/>
        <w:jc w:val="both"/>
      </w:pPr>
      <w:r>
        <w:rPr>
          <w:rFonts w:ascii="Book Antiqua" w:eastAsia="Book Antiqua" w:hAnsi="Book Antiqua" w:cs="Book Antiqua"/>
          <w:color w:val="000000"/>
        </w:rPr>
        <w:t>Studies have shown that initial chest imaging with CT can show abnormality in 85</w:t>
      </w:r>
      <w:r w:rsidR="00393BA9">
        <w:rPr>
          <w:rFonts w:ascii="Book Antiqua" w:eastAsia="Book Antiqua" w:hAnsi="Book Antiqua" w:cs="Book Antiqua"/>
          <w:color w:val="000000"/>
        </w:rPr>
        <w:t>%</w:t>
      </w:r>
      <w:r>
        <w:rPr>
          <w:rFonts w:ascii="Book Antiqua" w:eastAsia="Book Antiqua" w:hAnsi="Book Antiqua" w:cs="Book Antiqua"/>
          <w:color w:val="000000"/>
        </w:rPr>
        <w:t>-97% of patients with COVID-19 pneumonia, with close to 75</w:t>
      </w:r>
      <w:r w:rsidR="00393BA9">
        <w:rPr>
          <w:rFonts w:ascii="Book Antiqua" w:eastAsia="Book Antiqua" w:hAnsi="Book Antiqua" w:cs="Book Antiqua"/>
          <w:color w:val="000000"/>
        </w:rPr>
        <w:t>%</w:t>
      </w:r>
      <w:r>
        <w:rPr>
          <w:rFonts w:ascii="Book Antiqua" w:eastAsia="Book Antiqua" w:hAnsi="Book Antiqua" w:cs="Book Antiqua"/>
          <w:color w:val="000000"/>
        </w:rPr>
        <w:t>-83% of the patients having bilateral lung disease during the acute phase, manifesting as subpleural and peripheral based areas of ground glass opacities (GGO) and consolidation mostly involving the lower lobes</w:t>
      </w:r>
      <w:r>
        <w:rPr>
          <w:rFonts w:ascii="Book Antiqua" w:eastAsia="Book Antiqua" w:hAnsi="Book Antiqua" w:cs="Book Antiqua"/>
          <w:color w:val="000000"/>
          <w:szCs w:val="30"/>
          <w:vertAlign w:val="superscript"/>
        </w:rPr>
        <w:t>[32,34,36]</w:t>
      </w:r>
      <w:r>
        <w:rPr>
          <w:rFonts w:ascii="Book Antiqua" w:eastAsia="Book Antiqua" w:hAnsi="Book Antiqua" w:cs="Book Antiqua"/>
          <w:color w:val="000000"/>
        </w:rPr>
        <w:t xml:space="preserve">. Elderly patients with progressive consolidation on serial chest CTs suggest poor prognosis. Besides its role in the acute phase of the disease, chest CT is also recommended for follow-up of patients recovering from COVID-19 </w:t>
      </w:r>
      <w:proofErr w:type="gramStart"/>
      <w:r>
        <w:rPr>
          <w:rFonts w:ascii="Book Antiqua" w:eastAsia="Book Antiqua" w:hAnsi="Book Antiqua" w:cs="Book Antiqua"/>
          <w:color w:val="000000"/>
        </w:rPr>
        <w:t>pneumonia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As per the 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version of the diagnosis and treatment program guidelines published by the National Health Commission of China, one of the diagnostic criteria for COVID-19 is based on imaging features, as interpreted by radiologists. In fact, in a study conducted by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involving 51 patients with confirmed COVID-19 pneumonia, the missed diagnosis rate for CT was &lt; 4%. A meta-analysis conducted by Adams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showed that 10.6% of symptomatic RT-PCR confirmed COVID-19 patients had normal chest CT, showing that the real sensitivity for chest CT could be much lower than that reported by the various initial studies, further reinforcing the fact that a normal CT study does not rule out a COVID-19 infection.</w:t>
      </w:r>
    </w:p>
    <w:p w14:paraId="417A0986" w14:textId="532C8974" w:rsidR="00A77B3E" w:rsidRDefault="006F13F0" w:rsidP="00B86C5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GGO and consolidations are the two main lesions seen in COVID-19 patients, and these can be single or multiple, and unilateral or bilateral. Although most of these lesions are predominantly subpleural and peripheral based </w:t>
      </w:r>
      <w:r w:rsidRPr="00B86C5B">
        <w:rPr>
          <w:rFonts w:ascii="Book Antiqua" w:eastAsia="Book Antiqua" w:hAnsi="Book Antiqua" w:cs="Book Antiqua"/>
          <w:color w:val="000000"/>
        </w:rPr>
        <w:t>(Figure 2A-D)</w:t>
      </w:r>
      <w:r>
        <w:rPr>
          <w:rFonts w:ascii="Book Antiqua" w:eastAsia="Book Antiqua" w:hAnsi="Book Antiqua" w:cs="Book Antiqua"/>
          <w:color w:val="000000"/>
        </w:rPr>
        <w:t xml:space="preserve">, they can also occur along the </w:t>
      </w:r>
      <w:proofErr w:type="spellStart"/>
      <w:r>
        <w:rPr>
          <w:rFonts w:ascii="Book Antiqua" w:eastAsia="Book Antiqua" w:hAnsi="Book Antiqua" w:cs="Book Antiqua"/>
          <w:color w:val="000000"/>
        </w:rPr>
        <w:t>bronchovascular</w:t>
      </w:r>
      <w:proofErr w:type="spellEnd"/>
      <w:r>
        <w:rPr>
          <w:rFonts w:ascii="Book Antiqua" w:eastAsia="Book Antiqua" w:hAnsi="Book Antiqua" w:cs="Book Antiqua"/>
          <w:color w:val="000000"/>
        </w:rPr>
        <w:t xml:space="preserve"> bundles. Additional, but uncommon findings that have been observed on chest CT include-consolidation with vascular enlargement/thickening, interlobular septal thickening or reticulations appearing as crazy-paving pattern, traction bronchiectasis, positive air bronchogram sign, air-trapping and “reversed halo” sign</w:t>
      </w:r>
      <w:r>
        <w:rPr>
          <w:rFonts w:ascii="Book Antiqua" w:eastAsia="Book Antiqua" w:hAnsi="Book Antiqua" w:cs="Book Antiqua"/>
          <w:color w:val="000000"/>
          <w:szCs w:val="30"/>
          <w:vertAlign w:val="superscript"/>
        </w:rPr>
        <w:t>[33,37,38,40]</w:t>
      </w:r>
      <w:r>
        <w:rPr>
          <w:rFonts w:ascii="Book Antiqua" w:eastAsia="Book Antiqua" w:hAnsi="Book Antiqua" w:cs="Book Antiqua"/>
          <w:color w:val="000000"/>
        </w:rPr>
        <w:t>, and discrete nodules with or without a CT halo sign</w:t>
      </w:r>
      <w:r>
        <w:rPr>
          <w:rFonts w:ascii="Book Antiqua" w:eastAsia="Book Antiqua" w:hAnsi="Book Antiqua" w:cs="Book Antiqua"/>
          <w:color w:val="000000"/>
          <w:szCs w:val="30"/>
          <w:vertAlign w:val="superscript"/>
        </w:rPr>
        <w:t>[35,38,40]</w:t>
      </w:r>
      <w:r>
        <w:rPr>
          <w:rFonts w:ascii="Book Antiqua" w:eastAsia="Book Antiqua" w:hAnsi="Book Antiqua" w:cs="Book Antiqua"/>
          <w:color w:val="000000"/>
        </w:rPr>
        <w:t xml:space="preserve">. CT features of disease progression are increasing density of consolidation, extension of disease to upper lobes and increasing number of GGOs. The identification of fibrosis and resolution of GGOs or consolidation on follow up CT indicates </w:t>
      </w:r>
      <w:proofErr w:type="gramStart"/>
      <w:r>
        <w:rPr>
          <w:rFonts w:ascii="Book Antiqua" w:eastAsia="Book Antiqua" w:hAnsi="Book Antiqua" w:cs="Book Antiqua"/>
          <w:color w:val="000000"/>
        </w:rPr>
        <w:t>improvement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Features such as </w:t>
      </w:r>
      <w:proofErr w:type="gramStart"/>
      <w:r>
        <w:rPr>
          <w:rFonts w:ascii="Book Antiqua" w:eastAsia="Book Antiqua" w:hAnsi="Book Antiqua" w:cs="Book Antiqua"/>
          <w:color w:val="000000"/>
        </w:rPr>
        <w:t>cavitation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bronchial wall thickening, mucoid impaction, pneumothorax, lymphadenopathy and pleural effusion are very rare and considered as atypical findings</w:t>
      </w:r>
      <w:r>
        <w:rPr>
          <w:rFonts w:ascii="Book Antiqua" w:eastAsia="Book Antiqua" w:hAnsi="Book Antiqua" w:cs="Book Antiqua"/>
          <w:color w:val="000000"/>
          <w:szCs w:val="30"/>
          <w:vertAlign w:val="superscript"/>
        </w:rPr>
        <w:t>[13,25,34,40-42]</w:t>
      </w:r>
      <w:r>
        <w:rPr>
          <w:rFonts w:ascii="Book Antiqua" w:eastAsia="Book Antiqua" w:hAnsi="Book Antiqua" w:cs="Book Antiqua"/>
          <w:color w:val="000000"/>
        </w:rPr>
        <w:t>.</w:t>
      </w:r>
    </w:p>
    <w:p w14:paraId="7F84867D" w14:textId="77777777" w:rsidR="00B86C5B" w:rsidRDefault="00B86C5B" w:rsidP="00B86C5B">
      <w:pPr>
        <w:spacing w:line="360" w:lineRule="auto"/>
        <w:jc w:val="both"/>
      </w:pPr>
    </w:p>
    <w:p w14:paraId="1179CBA6" w14:textId="1DAA4888" w:rsidR="00A77B3E" w:rsidRDefault="006F13F0">
      <w:pPr>
        <w:spacing w:line="360" w:lineRule="auto"/>
        <w:jc w:val="both"/>
        <w:rPr>
          <w:rFonts w:ascii="Book Antiqua" w:eastAsia="Book Antiqua" w:hAnsi="Book Antiqua" w:cs="Book Antiqua"/>
          <w:color w:val="000000"/>
        </w:rPr>
      </w:pPr>
      <w:r w:rsidRPr="00B86C5B">
        <w:rPr>
          <w:rFonts w:ascii="Book Antiqua" w:eastAsia="Book Antiqua" w:hAnsi="Book Antiqua" w:cs="Book Antiqua"/>
          <w:b/>
          <w:bCs/>
          <w:color w:val="000000"/>
        </w:rPr>
        <w:t>Pulmonary vascular manifestations on CT</w:t>
      </w:r>
      <w:r w:rsidR="00B86C5B">
        <w:rPr>
          <w:rFonts w:ascii="Book Antiqua" w:eastAsia="Book Antiqua" w:hAnsi="Book Antiqua" w:cs="Book Antiqua"/>
          <w:color w:val="000000"/>
        </w:rPr>
        <w:t xml:space="preserve">: </w:t>
      </w:r>
      <w:r>
        <w:rPr>
          <w:rFonts w:ascii="Book Antiqua" w:eastAsia="Book Antiqua" w:hAnsi="Book Antiqua" w:cs="Book Antiqua"/>
          <w:color w:val="000000"/>
        </w:rPr>
        <w:t xml:space="preserve">Vascular pathology plays an important role in the pathophysiology of COVID-19 as indicated by the frequent presence of medium to small vessel enlargement and regional mosaic perfusion patterns on the CT of COVID-19 patients. Medium to small vessel dilatation is not just confined to the areas of the affected lung and most commonly involves the subpleural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Lang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retrospectively evaluated the </w:t>
      </w:r>
      <w:r w:rsidR="00B86C5B">
        <w:rPr>
          <w:rFonts w:ascii="Book Antiqua" w:eastAsia="Book Antiqua" w:hAnsi="Book Antiqua" w:cs="Book Antiqua"/>
          <w:color w:val="000000"/>
          <w:shd w:val="clear" w:color="auto" w:fill="FFFFFF"/>
        </w:rPr>
        <w:t>CT pulmonary angiography (CTPA)</w:t>
      </w:r>
      <w:r>
        <w:rPr>
          <w:rFonts w:ascii="Book Antiqua" w:eastAsia="Book Antiqua" w:hAnsi="Book Antiqua" w:cs="Book Antiqua"/>
          <w:color w:val="000000"/>
        </w:rPr>
        <w:t xml:space="preserve"> of 48 patients with confirmed COVID-19 for pulmonary vascular abnormalities. Of the 48 patients enrolled in their study, a subset of 25 patients underwent dual energy CT (DECT). On DECT a mosaic perfusion pattern was observed in 96% of the cases, while regional </w:t>
      </w:r>
      <w:proofErr w:type="spellStart"/>
      <w:r>
        <w:rPr>
          <w:rFonts w:ascii="Book Antiqua" w:eastAsia="Book Antiqua" w:hAnsi="Book Antiqua" w:cs="Book Antiqua"/>
          <w:color w:val="000000"/>
        </w:rPr>
        <w:t>hyperaemia</w:t>
      </w:r>
      <w:proofErr w:type="spellEnd"/>
      <w:r>
        <w:rPr>
          <w:rFonts w:ascii="Book Antiqua" w:eastAsia="Book Antiqua" w:hAnsi="Book Antiqua" w:cs="Book Antiqua"/>
          <w:color w:val="000000"/>
        </w:rPr>
        <w:t xml:space="preserve"> with overlapping areas of pulmonary opacity or immediately peripheral to the opacities were seen in 52% of the cases. Opacities associated with corresponding oligemia were seen in 96% and </w:t>
      </w:r>
      <w:proofErr w:type="spellStart"/>
      <w:r>
        <w:rPr>
          <w:rFonts w:ascii="Book Antiqua" w:eastAsia="Book Antiqua" w:hAnsi="Book Antiqua" w:cs="Book Antiqua"/>
          <w:color w:val="000000"/>
        </w:rPr>
        <w:t>hyperaemic</w:t>
      </w:r>
      <w:proofErr w:type="spellEnd"/>
      <w:r>
        <w:rPr>
          <w:rFonts w:ascii="Book Antiqua" w:eastAsia="Book Antiqua" w:hAnsi="Book Antiqua" w:cs="Book Antiqua"/>
          <w:color w:val="000000"/>
        </w:rPr>
        <w:t xml:space="preserve"> halo in 36% of the patients. On CTPA they found that 15% of the patients had pulmonary emboli. Dilated vessels were seen in 85% of the cases with 78% having vessel enlargement within the lung opacity and 55% having vessel </w:t>
      </w:r>
      <w:r>
        <w:rPr>
          <w:rFonts w:ascii="Book Antiqua" w:eastAsia="Book Antiqua" w:hAnsi="Book Antiqua" w:cs="Book Antiqua"/>
          <w:color w:val="000000"/>
        </w:rPr>
        <w:lastRenderedPageBreak/>
        <w:t xml:space="preserve">enlargement outside of the lung opacities. A plausible explanation attributed to this finding by authors was an inflammatory mediated vasodilatory response to COVID-19 infection leading to an intrapulmonary shunting towards the affected areas of reduced gas exchange and ventilation perfusion </w:t>
      </w:r>
      <w:proofErr w:type="gramStart"/>
      <w:r>
        <w:rPr>
          <w:rFonts w:ascii="Book Antiqua" w:eastAsia="Book Antiqua" w:hAnsi="Book Antiqua" w:cs="Book Antiqua"/>
          <w:color w:val="000000"/>
        </w:rPr>
        <w:t>mismatch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although other experts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felt it was due to an underlying pulmonary thrombotic angiopathy. The presence of this dilated, tortuous, branching, non-tapering, peripheral vessels on CT has been termed by some as the vascular “tree-in-bud” pattern </w:t>
      </w:r>
      <w:r w:rsidRPr="00B86C5B">
        <w:rPr>
          <w:rFonts w:ascii="Book Antiqua" w:eastAsia="Book Antiqua" w:hAnsi="Book Antiqua" w:cs="Book Antiqua"/>
          <w:color w:val="000000"/>
        </w:rPr>
        <w:t>(Figure 3A</w:t>
      </w:r>
      <w:r w:rsidR="00B86C5B">
        <w:rPr>
          <w:rFonts w:ascii="Book Antiqua" w:eastAsia="Book Antiqua" w:hAnsi="Book Antiqua" w:cs="Book Antiqua"/>
          <w:color w:val="000000"/>
        </w:rPr>
        <w:t xml:space="preserve"> and </w:t>
      </w:r>
      <w:r w:rsidRPr="00B86C5B">
        <w:rPr>
          <w:rFonts w:ascii="Book Antiqua" w:eastAsia="Book Antiqua" w:hAnsi="Book Antiqua" w:cs="Book Antiqua"/>
          <w:color w:val="000000"/>
        </w:rPr>
        <w:t>B).</w:t>
      </w:r>
      <w:r>
        <w:rPr>
          <w:rFonts w:ascii="Book Antiqua" w:eastAsia="Book Antiqua" w:hAnsi="Book Antiqua" w:cs="Book Antiqua"/>
          <w:color w:val="000000"/>
        </w:rPr>
        <w:t xml:space="preserve"> The recognition of vascular tree in bud pattern in COVID-19 is unique, as generally the lung parenchymal tree-in-bud pattern that we commonly refer to on CT is usually associated with peripheral airway disease secondary to an underlying infectious etiology, unlike the vascular pattern that has only been documented in the context of pulmonary tumor thrombotic microangiopathy. Patel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86C5B">
        <w:rPr>
          <w:rFonts w:ascii="Book Antiqua" w:eastAsia="Book Antiqua" w:hAnsi="Book Antiqua" w:cs="Book Antiqua"/>
          <w:color w:val="000000"/>
          <w:szCs w:val="30"/>
          <w:vertAlign w:val="superscript"/>
        </w:rPr>
        <w:t>[</w:t>
      </w:r>
      <w:proofErr w:type="gramEnd"/>
      <w:r w:rsidR="00B86C5B">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in their study showed that the presence of vascular tree-in-bud pattern is strongly associated with a longer duration of hospitalization (≥ 10 d) and ventilation, and hence may prove to be a useful prognostic biomarker for poor outcomes in patients with COVID-19.</w:t>
      </w:r>
    </w:p>
    <w:p w14:paraId="28AD4846" w14:textId="77777777" w:rsidR="00B86C5B" w:rsidRDefault="00B86C5B">
      <w:pPr>
        <w:spacing w:line="360" w:lineRule="auto"/>
        <w:jc w:val="both"/>
      </w:pPr>
    </w:p>
    <w:p w14:paraId="234DF4E7" w14:textId="071873F0" w:rsidR="00A77B3E" w:rsidRDefault="006F13F0">
      <w:pPr>
        <w:spacing w:line="360" w:lineRule="auto"/>
        <w:jc w:val="both"/>
      </w:pPr>
      <w:r w:rsidRPr="00B86C5B">
        <w:rPr>
          <w:rFonts w:ascii="Book Antiqua" w:eastAsia="Book Antiqua" w:hAnsi="Book Antiqua" w:cs="Book Antiqua"/>
          <w:b/>
          <w:bCs/>
          <w:color w:val="000000"/>
        </w:rPr>
        <w:t>Current role of chest CT in COVID-19</w:t>
      </w:r>
      <w:r w:rsidR="00B86C5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Dangis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recently investigated whether low dose (</w:t>
      </w:r>
      <w:proofErr w:type="spellStart"/>
      <w:r>
        <w:rPr>
          <w:rFonts w:ascii="Book Antiqua" w:eastAsia="Book Antiqua" w:hAnsi="Book Antiqua" w:cs="Book Antiqua"/>
          <w:color w:val="000000"/>
        </w:rPr>
        <w:t>submillisievert</w:t>
      </w:r>
      <w:proofErr w:type="spellEnd"/>
      <w:r>
        <w:rPr>
          <w:rFonts w:ascii="Book Antiqua" w:eastAsia="Book Antiqua" w:hAnsi="Book Antiqua" w:cs="Book Antiqua"/>
          <w:color w:val="000000"/>
        </w:rPr>
        <w:t>) chest CT could rapidly, accurately and reproducibly stratify patients with COVID-19. They found that when compared to RT-PCR, low dose chest CT had excellent sensitivity (86.7%), specificity (93.6%), positive predictive value (91.1%), negative predictive value (90.3%) and accuracy (90.2%) in diagnosing COVID-19 patients in the emergency department (ED). These values improved when the low dose CT was performed in patients having symptoms of more than 2 d duration. They noted that in patients with positive chest CT findings, the lik</w:t>
      </w:r>
      <w:r w:rsidR="00B86C5B">
        <w:rPr>
          <w:rFonts w:ascii="Book Antiqua" w:eastAsia="Book Antiqua" w:hAnsi="Book Antiqua" w:cs="Book Antiqua"/>
          <w:color w:val="000000"/>
        </w:rPr>
        <w:t>e</w:t>
      </w:r>
      <w:r>
        <w:rPr>
          <w:rFonts w:ascii="Book Antiqua" w:eastAsia="Book Antiqua" w:hAnsi="Book Antiqua" w:cs="Book Antiqua"/>
          <w:color w:val="000000"/>
        </w:rPr>
        <w:t>lihood of COVID-19 disease increased from 43.2% (pre</w:t>
      </w:r>
      <w:r w:rsidR="00174BF4">
        <w:rPr>
          <w:rFonts w:ascii="Book Antiqua" w:eastAsia="Book Antiqua" w:hAnsi="Book Antiqua" w:cs="Book Antiqua"/>
          <w:color w:val="000000"/>
        </w:rPr>
        <w:t>-</w:t>
      </w:r>
      <w:r>
        <w:rPr>
          <w:rFonts w:ascii="Book Antiqua" w:eastAsia="Book Antiqua" w:hAnsi="Book Antiqua" w:cs="Book Antiqua"/>
          <w:color w:val="000000"/>
        </w:rPr>
        <w:t>test probability) to approximately 91% (post-test probability), while in those with no lung findings on CT, the lik</w:t>
      </w:r>
      <w:r w:rsidR="00B86C5B">
        <w:rPr>
          <w:rFonts w:ascii="Book Antiqua" w:eastAsia="Book Antiqua" w:hAnsi="Book Antiqua" w:cs="Book Antiqua"/>
          <w:color w:val="000000"/>
        </w:rPr>
        <w:t>e</w:t>
      </w:r>
      <w:r>
        <w:rPr>
          <w:rFonts w:ascii="Book Antiqua" w:eastAsia="Book Antiqua" w:hAnsi="Book Antiqua" w:cs="Book Antiqua"/>
          <w:color w:val="000000"/>
        </w:rPr>
        <w:t xml:space="preserve">lihood of disease reduced to 9.6% for all patients and to 3.7% in patients with symptoms for &gt; 48 h. When compared to RT-PCR, the median time for CT image </w:t>
      </w:r>
      <w:proofErr w:type="spellStart"/>
      <w:r>
        <w:rPr>
          <w:rFonts w:ascii="Book Antiqua" w:eastAsia="Book Antiqua" w:hAnsi="Book Antiqua" w:cs="Book Antiqua"/>
          <w:color w:val="000000"/>
        </w:rPr>
        <w:t>acquisistion</w:t>
      </w:r>
      <w:proofErr w:type="spellEnd"/>
      <w:r>
        <w:rPr>
          <w:rFonts w:ascii="Book Antiqua" w:eastAsia="Book Antiqua" w:hAnsi="Book Antiqua" w:cs="Book Antiqua"/>
          <w:color w:val="000000"/>
        </w:rPr>
        <w:t xml:space="preserve"> to report was 25 min (interquartile range: 13-49 </w:t>
      </w:r>
      <w:proofErr w:type="gramStart"/>
      <w:r>
        <w:rPr>
          <w:rFonts w:ascii="Book Antiqua" w:eastAsia="Book Antiqua" w:hAnsi="Book Antiqua" w:cs="Book Antiqua"/>
          <w:color w:val="000000"/>
        </w:rPr>
        <w:t>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They concluded from their study that in addition to </w:t>
      </w:r>
      <w:r>
        <w:rPr>
          <w:rFonts w:ascii="Book Antiqua" w:eastAsia="Book Antiqua" w:hAnsi="Book Antiqua" w:cs="Book Antiqua"/>
          <w:color w:val="000000"/>
        </w:rPr>
        <w:lastRenderedPageBreak/>
        <w:t>rapidly and accurately assessing COVID-19 patients in the ED, chest CT has the added advantage of offering alternate diagnosis in the subset of patients presenting to the ED during the current pandemic</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00B9104C" w14:textId="1CFC979C" w:rsidR="00A77B3E" w:rsidRDefault="006F13F0" w:rsidP="00B86C5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Only limited literature exists on the potential role of contrast enhanced CT (CECT) in COVID-19 patients. Based on recent reports of COVID-19 infection being associated with coagulopathy and thrombotic complications</w:t>
      </w:r>
      <w:r>
        <w:rPr>
          <w:rFonts w:ascii="Book Antiqua" w:eastAsia="Book Antiqua" w:hAnsi="Book Antiqua" w:cs="Book Antiqua"/>
          <w:color w:val="000000"/>
          <w:szCs w:val="30"/>
          <w:vertAlign w:val="superscript"/>
        </w:rPr>
        <w:t>[46]</w:t>
      </w:r>
      <w:r w:rsidR="005439F8">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Grillet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routinely performed CECT in COVID-19 patients who presented to their institution with severe symptoms, and retrospectively investigated the lung parenchyma of 100 such cases and found that pulmonary embolism (PE) was quite frequent (23%) in this subset of patients. A plausible explanation being that COVID-19 patients with severe symptoms tend to be males and often end up on mechanical ventilation, both of which are recognized risk factors for developing </w:t>
      </w:r>
      <w:proofErr w:type="gramStart"/>
      <w:r>
        <w:rPr>
          <w:rFonts w:ascii="Book Antiqua" w:eastAsia="Book Antiqua" w:hAnsi="Book Antiqua" w:cs="Book Antiqua"/>
          <w:color w:val="000000"/>
        </w:rPr>
        <w:t>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Similarly, </w:t>
      </w:r>
      <w:r w:rsidR="00B86C5B" w:rsidRPr="00B86C5B">
        <w:rPr>
          <w:rFonts w:ascii="Book Antiqua" w:eastAsia="Book Antiqua" w:hAnsi="Book Antiqua" w:cs="Book Antiqua"/>
          <w:color w:val="000000"/>
          <w:shd w:val="clear" w:color="auto" w:fill="FFFFFF"/>
        </w:rPr>
        <w:t>Léonard-</w:t>
      </w:r>
      <w:proofErr w:type="spellStart"/>
      <w:r w:rsidR="00B86C5B" w:rsidRPr="00B86C5B">
        <w:rPr>
          <w:rFonts w:ascii="Book Antiqua" w:eastAsia="Book Antiqua" w:hAnsi="Book Antiqua" w:cs="Book Antiqua"/>
          <w:color w:val="000000"/>
          <w:shd w:val="clear" w:color="auto" w:fill="FFFFFF"/>
        </w:rPr>
        <w:t>Lorant</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 evaluated 106 COVID-19 patients with</w:t>
      </w:r>
      <w:r w:rsidR="00B86C5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CTPA and found that 30% of the patients had acute PE on CTPA. They also noted that COVID-19 positive patients with PE had higher D-dimer levels than those without PE, and were also more likely to require ICU </w:t>
      </w:r>
      <w:proofErr w:type="gramStart"/>
      <w:r>
        <w:rPr>
          <w:rFonts w:ascii="Book Antiqua" w:eastAsia="Book Antiqua" w:hAnsi="Book Antiqua" w:cs="Book Antiqua"/>
          <w:color w:val="000000"/>
          <w:shd w:val="clear" w:color="auto" w:fill="FFFFFF"/>
        </w:rPr>
        <w:t>management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Although, both of these studies were limited by their preliminary nature, retrospective pattern, as well as the small sample size, their studies highlighted the possible role of CECT in COVID-19 patients presenting with severe symptoms.</w:t>
      </w:r>
    </w:p>
    <w:p w14:paraId="56B2E6EF" w14:textId="56C1395B" w:rsidR="00A77B3E" w:rsidRDefault="006F13F0" w:rsidP="00B86C5B">
      <w:pPr>
        <w:spacing w:line="360" w:lineRule="auto"/>
        <w:ind w:firstLineChars="100" w:firstLine="240"/>
        <w:jc w:val="both"/>
      </w:pPr>
      <w:r>
        <w:rPr>
          <w:rFonts w:ascii="Book Antiqua" w:eastAsia="Book Antiqua" w:hAnsi="Book Antiqua" w:cs="Book Antiqua"/>
          <w:color w:val="000000"/>
        </w:rPr>
        <w:t xml:space="preserve">However, despite several studies as mentioned above proving the potential application of CT in the evaluation and management of COVID-19 infection, confusions and concerns still exist. As the number of cases keep increasing on a daily basis our knowledge of the imaging features of COVID-19 are expeditiously evolving.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recently conducted a meta-analysis to evaluate the diagnostic performance of chest CT and RT-PCR for COIVD-19. They found the pooled sensitivity for </w:t>
      </w:r>
      <w:r w:rsidR="00B86C5B">
        <w:rPr>
          <w:rFonts w:ascii="Book Antiqua" w:eastAsia="Book Antiqua" w:hAnsi="Book Antiqua" w:cs="Book Antiqua"/>
          <w:color w:val="000000"/>
        </w:rPr>
        <w:t>c</w:t>
      </w:r>
      <w:r>
        <w:rPr>
          <w:rFonts w:ascii="Book Antiqua" w:eastAsia="Book Antiqua" w:hAnsi="Book Antiqua" w:cs="Book Antiqua"/>
          <w:color w:val="000000"/>
        </w:rPr>
        <w:t xml:space="preserve">hest CT was 94% and that for RT-PCR was 89%, while the pooled specificity for CT was only 37%. As a result of the low specificity for chest CT, a wide discrepancy was identified in the PPV between chest CT and RT-PCR in COVID-19 </w:t>
      </w:r>
      <w:r w:rsidR="00174BF4">
        <w:rPr>
          <w:rFonts w:ascii="Book Antiqua" w:eastAsia="Book Antiqua" w:hAnsi="Book Antiqua" w:cs="Book Antiqua"/>
          <w:color w:val="000000"/>
        </w:rPr>
        <w:t>l</w:t>
      </w:r>
      <w:r>
        <w:rPr>
          <w:rFonts w:ascii="Book Antiqua" w:eastAsia="Book Antiqua" w:hAnsi="Book Antiqua" w:cs="Book Antiqua"/>
          <w:color w:val="000000"/>
        </w:rPr>
        <w:t xml:space="preserve">ow prevalence countries. They noted that in countries with a prevalence of less than 10%, the PPV of RT-PCR was more than ten times than that of chest CT. Their findings confirmed that the use of chest CT in </w:t>
      </w:r>
      <w:r>
        <w:rPr>
          <w:rFonts w:ascii="Book Antiqua" w:eastAsia="Book Antiqua" w:hAnsi="Book Antiqua" w:cs="Book Antiqua"/>
          <w:color w:val="000000"/>
        </w:rPr>
        <w:lastRenderedPageBreak/>
        <w:t xml:space="preserve">COVID-19 </w:t>
      </w:r>
      <w:r w:rsidR="00B86C5B">
        <w:rPr>
          <w:rFonts w:ascii="Book Antiqua" w:eastAsia="Book Antiqua" w:hAnsi="Book Antiqua" w:cs="Book Antiqua"/>
          <w:color w:val="000000"/>
        </w:rPr>
        <w:t>l</w:t>
      </w:r>
      <w:r>
        <w:rPr>
          <w:rFonts w:ascii="Book Antiqua" w:eastAsia="Book Antiqua" w:hAnsi="Book Antiqua" w:cs="Book Antiqua"/>
          <w:color w:val="000000"/>
        </w:rPr>
        <w:t xml:space="preserve">ow prevalence regions can lead to a large number of false positive results, which can ultimately lead to unwarranted additional imaging, unnecessary radiation exposure, escalation of medical costs, increased workload on medical personnel, difficulties with disinfection procedures and not to mention patient anxiety. The majority of the studies demonstrating excellent diagnostic performance of chest CT for COVID-19 were from China, where the pooled prevalence was 39%. They also noted that factors such as distribution of disease severity, proportion of patients with co-morbidities and the number of asymptomatic patients could significantly affect the sensitivity of chest CT. They concluded from their investigation that chest CT for the primary screening or diagnosis of COVID-19 would not be useful in low prevalence regions due to the high rate of false </w:t>
      </w:r>
      <w:proofErr w:type="gramStart"/>
      <w:r>
        <w:rPr>
          <w:rFonts w:ascii="Book Antiqua" w:eastAsia="Book Antiqua" w:hAnsi="Book Antiqua" w:cs="Book Antiqua"/>
          <w:color w:val="000000"/>
        </w:rPr>
        <w:t>positives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Similar concerns were also raised by Hope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They argued that since CT findings of COVID-19 infection were not specific, similar results would also be seen in other viral pneumonia epidemics such as influenza, and also pointed out that CT would have a low PPV unless the prevalence of COVID-19 was high. They strongly felt that CT added no diagnostic value and could in turn give false reassurances if the images were normal. More importantly, they were totally opposed to categorizing CT as a pivotal tool for COVID-19 diagnosis and felt that it was a distraction and even dangerous.</w:t>
      </w:r>
    </w:p>
    <w:p w14:paraId="285248ED" w14:textId="7700E9EF" w:rsidR="00A77B3E" w:rsidRDefault="006F13F0" w:rsidP="001E5976">
      <w:pPr>
        <w:spacing w:line="360" w:lineRule="auto"/>
        <w:ind w:firstLineChars="100" w:firstLine="240"/>
        <w:jc w:val="both"/>
      </w:pPr>
      <w:r>
        <w:rPr>
          <w:rFonts w:ascii="Book Antiqua" w:eastAsia="Book Antiqua" w:hAnsi="Book Antiqua" w:cs="Book Antiqua"/>
          <w:color w:val="000000"/>
        </w:rPr>
        <w:t xml:space="preserve">Recently, several consensus statements and recommendations have been released by various international organizations on the role of imaging (CXR/chest CT) in suspected COVID-19 patients, and these have been elaborated in </w:t>
      </w:r>
      <w:r w:rsidRPr="001E5976">
        <w:rPr>
          <w:rFonts w:ascii="Book Antiqua" w:eastAsia="Book Antiqua" w:hAnsi="Book Antiqua" w:cs="Book Antiqua"/>
          <w:color w:val="000000"/>
        </w:rPr>
        <w:t>Table 1</w:t>
      </w:r>
      <w:r>
        <w:rPr>
          <w:rFonts w:ascii="Book Antiqua" w:eastAsia="Book Antiqua" w:hAnsi="Book Antiqua" w:cs="Book Antiqua"/>
          <w:color w:val="000000"/>
          <w:szCs w:val="30"/>
          <w:vertAlign w:val="superscript"/>
        </w:rPr>
        <w:t>[51-54]</w:t>
      </w:r>
      <w:r>
        <w:rPr>
          <w:rFonts w:ascii="Book Antiqua" w:eastAsia="Book Antiqua" w:hAnsi="Book Antiqua" w:cs="Book Antiqua"/>
          <w:color w:val="000000"/>
        </w:rPr>
        <w:t>.</w:t>
      </w:r>
    </w:p>
    <w:p w14:paraId="77C472D4" w14:textId="04CB97E8" w:rsidR="00A77B3E" w:rsidRDefault="006F13F0" w:rsidP="001E5976">
      <w:pPr>
        <w:spacing w:line="360" w:lineRule="auto"/>
        <w:ind w:firstLineChars="100" w:firstLine="240"/>
        <w:jc w:val="both"/>
      </w:pPr>
      <w:r>
        <w:rPr>
          <w:rFonts w:ascii="Book Antiqua" w:eastAsia="Book Antiqua" w:hAnsi="Book Antiqua" w:cs="Book Antiqua"/>
          <w:color w:val="000000"/>
        </w:rPr>
        <w:t xml:space="preserve">The </w:t>
      </w:r>
      <w:r w:rsidR="001E5976">
        <w:rPr>
          <w:rFonts w:ascii="Book Antiqua" w:eastAsia="Book Antiqua" w:hAnsi="Book Antiqua" w:cs="Book Antiqua"/>
          <w:color w:val="000000"/>
        </w:rPr>
        <w:t>R</w:t>
      </w:r>
      <w:r>
        <w:rPr>
          <w:rFonts w:ascii="Book Antiqua" w:eastAsia="Book Antiqua" w:hAnsi="Book Antiqua" w:cs="Book Antiqua"/>
          <w:color w:val="000000"/>
        </w:rPr>
        <w:t xml:space="preserve">adiological </w:t>
      </w:r>
      <w:r w:rsidR="001E5976">
        <w:rPr>
          <w:rFonts w:ascii="Book Antiqua" w:eastAsia="Book Antiqua" w:hAnsi="Book Antiqua" w:cs="Book Antiqua"/>
          <w:color w:val="000000"/>
        </w:rPr>
        <w:t>S</w:t>
      </w:r>
      <w:r>
        <w:rPr>
          <w:rFonts w:ascii="Book Antiqua" w:eastAsia="Book Antiqua" w:hAnsi="Book Antiqua" w:cs="Book Antiqua"/>
          <w:color w:val="000000"/>
        </w:rPr>
        <w:t xml:space="preserve">ociety of </w:t>
      </w:r>
      <w:r w:rsidR="001E5976">
        <w:rPr>
          <w:rFonts w:ascii="Book Antiqua" w:eastAsia="Book Antiqua" w:hAnsi="Book Antiqua" w:cs="Book Antiqua"/>
          <w:color w:val="000000"/>
        </w:rPr>
        <w:t>N</w:t>
      </w:r>
      <w:r>
        <w:rPr>
          <w:rFonts w:ascii="Book Antiqua" w:eastAsia="Book Antiqua" w:hAnsi="Book Antiqua" w:cs="Book Antiqua"/>
          <w:color w:val="000000"/>
        </w:rPr>
        <w:t xml:space="preserve">orth America (RSNA) has provided reporting guidelines for chest CT findings suggestive of COVID-19 pneumonia with an aim of helping the interpreting radiologist to recognize COVID-19 findings, reduce reporting variability, decrease unambiguity in the chest interpretations and to improve the communication with the patient’s referring clinician. Four categories for standardized COVID-19 reporting have been proposed by the RSNA and these have been explained in detail in </w:t>
      </w:r>
      <w:r w:rsidRPr="001E5976">
        <w:rPr>
          <w:rFonts w:ascii="Book Antiqua" w:eastAsia="Book Antiqua" w:hAnsi="Book Antiqua" w:cs="Book Antiqua"/>
          <w:color w:val="000000"/>
        </w:rPr>
        <w:t>Table 2</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46761AD6" w14:textId="5572C678" w:rsidR="00A77B3E" w:rsidRDefault="006F13F0" w:rsidP="0019666F">
      <w:pPr>
        <w:spacing w:line="360" w:lineRule="auto"/>
        <w:ind w:firstLineChars="100" w:firstLine="240"/>
        <w:jc w:val="both"/>
      </w:pPr>
      <w:r>
        <w:rPr>
          <w:rFonts w:ascii="Book Antiqua" w:eastAsia="Book Antiqua" w:hAnsi="Book Antiqua" w:cs="Book Antiqua"/>
          <w:color w:val="000000"/>
        </w:rPr>
        <w:lastRenderedPageBreak/>
        <w:t xml:space="preserve">For prognostic purposes some have proposed the use of a chest CT severity score as a standardized evaluation of the degree of lung involvement in COVID-19. However, such prediction models are at a high risk for bias and poorly reported, making their performance sub-optimal. Hence, it is not advised to use any prediction models in current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3BF06C45" w14:textId="498BC87B" w:rsidR="00A77B3E" w:rsidRDefault="006F13F0" w:rsidP="00117506">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Despite the suggestions by most national and international organizations to limit the use of the chest CT in COVID-19 patients to those with severe disease and to patients in whom an alternate diagnosis is suspected, the recommendations remain controversial. Several studies have shown that chest CT is useful for the follow-up of COVID-19 patients to assess disease recovery or progression. Fu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evaluated the follow-up chest CTs of 317 COVID-19 patients who had initial negative chest CT at the time of active disease (</w:t>
      </w:r>
      <w:r w:rsidRPr="007B5842">
        <w:rPr>
          <w:rFonts w:ascii="Book Antiqua" w:eastAsia="Book Antiqua" w:hAnsi="Book Antiqua" w:cs="Book Antiqua"/>
          <w:i/>
          <w:iCs/>
          <w:color w:val="000000"/>
        </w:rPr>
        <w:t>i.e.</w:t>
      </w:r>
      <w:r w:rsidR="007B5842">
        <w:rPr>
          <w:rFonts w:ascii="Book Antiqua" w:eastAsia="Book Antiqua" w:hAnsi="Book Antiqua" w:cs="Book Antiqua"/>
          <w:color w:val="000000"/>
        </w:rPr>
        <w:t>,</w:t>
      </w:r>
      <w:r>
        <w:rPr>
          <w:rFonts w:ascii="Book Antiqua" w:eastAsia="Book Antiqua" w:hAnsi="Book Antiqua" w:cs="Book Antiqua"/>
          <w:color w:val="000000"/>
        </w:rPr>
        <w:t xml:space="preserve"> RT-PCR positive). They found that 34.5% of the patients developed new pulmonary lesions mainly in the form of spherical/patchy </w:t>
      </w:r>
      <w:r w:rsidR="00393BA9">
        <w:rPr>
          <w:rFonts w:ascii="Book Antiqua" w:eastAsia="Book Antiqua" w:hAnsi="Book Antiqua" w:cs="Book Antiqua"/>
          <w:color w:val="000000"/>
        </w:rPr>
        <w:t>GGO</w:t>
      </w:r>
      <w:r>
        <w:rPr>
          <w:rFonts w:ascii="Book Antiqua" w:eastAsia="Book Antiqua" w:hAnsi="Book Antiqua" w:cs="Book Antiqua"/>
          <w:color w:val="000000"/>
        </w:rPr>
        <w:t xml:space="preserve">, mostly in the left lower lobe, and among these patients, 60% developed new or aggravated symptoms with reduced lymphocyte count. They concluded from their study, that new pulmonary lesion may develop in COVID-19 patients during the period of treatment, and hence chest CT is necessary for monitoring the disease especially in those patients with worsening symptoms or laboratory indicators. Using follow-up chest CT, Zhong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xml:space="preserve"> evaluated the dissipation and outcome of pulmonary lesions identified on the initial chest CT examinations of 52 patients who recovered from moderate and severe COVID-19 disease (33 moderate and 19 severe cases). The time interval to the first follow-up CT was 29 </w:t>
      </w:r>
      <w:r w:rsidR="00117506">
        <w:rPr>
          <w:rFonts w:ascii="Book Antiqua" w:eastAsia="Book Antiqua" w:hAnsi="Book Antiqua" w:cs="Book Antiqua"/>
          <w:color w:val="000000"/>
        </w:rPr>
        <w:t xml:space="preserve">d </w:t>
      </w:r>
      <w:r>
        <w:rPr>
          <w:rFonts w:ascii="Book Antiqua" w:eastAsia="Book Antiqua" w:hAnsi="Book Antiqua" w:cs="Book Antiqua"/>
          <w:color w:val="000000"/>
        </w:rPr>
        <w:t xml:space="preserve">to 62 d after onset of symptoms and 11 </w:t>
      </w:r>
      <w:r w:rsidR="00117506">
        <w:rPr>
          <w:rFonts w:ascii="Book Antiqua" w:eastAsia="Book Antiqua" w:hAnsi="Book Antiqua" w:cs="Book Antiqua"/>
          <w:color w:val="000000"/>
        </w:rPr>
        <w:t xml:space="preserve">d </w:t>
      </w:r>
      <w:r>
        <w:rPr>
          <w:rFonts w:ascii="Book Antiqua" w:eastAsia="Book Antiqua" w:hAnsi="Book Antiqua" w:cs="Book Antiqua"/>
          <w:color w:val="000000"/>
        </w:rPr>
        <w:t>to 34 d following discharge. Follow-up CTs of 14 patients (42.4%) with moderate disease and 2 patients (10.5%) with severe disease returned to normal, while the remaining 36 patients (69.2%) had residual pulmonary lesions which included-</w:t>
      </w:r>
      <w:r w:rsidRPr="00117506">
        <w:rPr>
          <w:rFonts w:ascii="Book Antiqua" w:eastAsia="Book Antiqua" w:hAnsi="Book Antiqua" w:cs="Book Antiqua"/>
          <w:color w:val="000000"/>
        </w:rPr>
        <w:t>inhomogeneous low-density</w:t>
      </w:r>
      <w:r>
        <w:rPr>
          <w:rFonts w:ascii="Book Antiqua" w:eastAsia="Book Antiqua" w:hAnsi="Book Antiqua" w:cs="Book Antiqua"/>
          <w:i/>
          <w:iCs/>
          <w:color w:val="000000"/>
        </w:rPr>
        <w:t xml:space="preserve"> </w:t>
      </w:r>
      <w:r w:rsidR="00393BA9">
        <w:rPr>
          <w:rFonts w:ascii="Book Antiqua" w:eastAsia="Book Antiqua" w:hAnsi="Book Antiqua" w:cs="Book Antiqua"/>
          <w:color w:val="000000"/>
        </w:rPr>
        <w:t>GGO</w:t>
      </w:r>
      <w:r>
        <w:rPr>
          <w:rFonts w:ascii="Book Antiqua" w:eastAsia="Book Antiqua" w:hAnsi="Book Antiqua" w:cs="Book Antiqua"/>
          <w:color w:val="000000"/>
        </w:rPr>
        <w:t xml:space="preserve"> (91.67%); </w:t>
      </w:r>
      <w:r w:rsidRPr="00117506">
        <w:rPr>
          <w:rFonts w:ascii="Book Antiqua" w:eastAsia="Book Antiqua" w:hAnsi="Book Antiqua" w:cs="Book Antiqua"/>
          <w:color w:val="000000"/>
        </w:rPr>
        <w:t>fibrous bands</w:t>
      </w:r>
      <w:r>
        <w:rPr>
          <w:rFonts w:ascii="Book Antiqua" w:eastAsia="Book Antiqua" w:hAnsi="Book Antiqua" w:cs="Book Antiqua"/>
          <w:color w:val="000000"/>
        </w:rPr>
        <w:t xml:space="preserve"> (52.78%) presenting as strips of variable thickness and length, occasionally adhering to the pleura and pulling it; </w:t>
      </w:r>
      <w:r w:rsidRPr="00117506">
        <w:rPr>
          <w:rFonts w:ascii="Book Antiqua" w:eastAsia="Book Antiqua" w:hAnsi="Book Antiqua" w:cs="Book Antiqua"/>
          <w:color w:val="000000"/>
        </w:rPr>
        <w:t>consolidation</w:t>
      </w:r>
      <w:r>
        <w:rPr>
          <w:rFonts w:ascii="Book Antiqua" w:eastAsia="Book Antiqua" w:hAnsi="Book Antiqua" w:cs="Book Antiqua"/>
          <w:color w:val="000000"/>
        </w:rPr>
        <w:t xml:space="preserve"> (13.89%) presenting as small or dissipated hyperdense opacities when compared to prior imaging; interlobular and/or intralobular septal thickening (8.3%); </w:t>
      </w:r>
      <w:r w:rsidRPr="00117506">
        <w:rPr>
          <w:rFonts w:ascii="Book Antiqua" w:eastAsia="Book Antiqua" w:hAnsi="Book Antiqua" w:cs="Book Antiqua"/>
          <w:color w:val="000000"/>
        </w:rPr>
        <w:t>subpleural reticulations/bands</w:t>
      </w:r>
      <w:r>
        <w:rPr>
          <w:rFonts w:ascii="Book Antiqua" w:eastAsia="Book Antiqua" w:hAnsi="Book Antiqua" w:cs="Book Antiqua"/>
          <w:color w:val="000000"/>
        </w:rPr>
        <w:t xml:space="preserve"> (13.9%) appearing </w:t>
      </w:r>
      <w:r>
        <w:rPr>
          <w:rFonts w:ascii="Book Antiqua" w:eastAsia="Book Antiqua" w:hAnsi="Book Antiqua" w:cs="Book Antiqua"/>
          <w:color w:val="000000"/>
        </w:rPr>
        <w:lastRenderedPageBreak/>
        <w:t>as linear shadows 1</w:t>
      </w:r>
      <w:r w:rsidR="0083030D">
        <w:rPr>
          <w:rFonts w:ascii="Book Antiqua" w:eastAsia="Book Antiqua" w:hAnsi="Book Antiqua" w:cs="Book Antiqua"/>
          <w:color w:val="000000"/>
        </w:rPr>
        <w:t xml:space="preserve"> </w:t>
      </w:r>
      <w:r>
        <w:rPr>
          <w:rFonts w:ascii="Book Antiqua" w:eastAsia="Book Antiqua" w:hAnsi="Book Antiqua" w:cs="Book Antiqua"/>
          <w:color w:val="000000"/>
        </w:rPr>
        <w:t>cm below and parallel to the pleura and</w:t>
      </w:r>
      <w:r w:rsidRPr="00117506">
        <w:rPr>
          <w:rFonts w:ascii="Book Antiqua" w:eastAsia="Book Antiqua" w:hAnsi="Book Antiqua" w:cs="Book Antiqua"/>
          <w:color w:val="000000"/>
        </w:rPr>
        <w:t xml:space="preserve"> traction bronchiectasis </w:t>
      </w:r>
      <w:r>
        <w:rPr>
          <w:rFonts w:ascii="Book Antiqua" w:eastAsia="Book Antiqua" w:hAnsi="Book Antiqua" w:cs="Book Antiqua"/>
          <w:color w:val="000000"/>
        </w:rPr>
        <w:t xml:space="preserve">(11%) presenting as localized columnar extension of the bronchi to the periphery of the lungs. </w:t>
      </w:r>
      <w:r>
        <w:rPr>
          <w:rFonts w:ascii="Book Antiqua" w:eastAsia="Book Antiqua" w:hAnsi="Book Antiqua" w:cs="Book Antiqua"/>
          <w:color w:val="000000"/>
          <w:shd w:val="clear" w:color="auto" w:fill="FFFFFF"/>
        </w:rPr>
        <w:t xml:space="preserve">Guan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58]</w:t>
      </w:r>
      <w:r w:rsidR="0011750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evaluated the follow-up chest CTs of 54 patients with COVID-19 (10 recovered patients and 42 patients with progressed disease), the mean interval period between the initial and follow-up CT being 7.82</w:t>
      </w:r>
      <w:r w:rsidR="0011750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11750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3.74 d. Two of the 54 cases with COVID-19 showed no pneumonia on follow-up CT. Of the remaining 52 cases, the most common follow-up finding was GGO (96.1%, 50/52), followed by crazy-paving pattern (88.5%, 46/52), </w:t>
      </w:r>
      <w:r>
        <w:rPr>
          <w:rFonts w:ascii="Book Antiqua" w:eastAsia="Book Antiqua" w:hAnsi="Book Antiqua" w:cs="Book Antiqua"/>
          <w:color w:val="000000"/>
        </w:rPr>
        <w:t xml:space="preserve">consolidation (78.8%, 41/52), irregular lines (71.1%, 37/52), and air bronchogram sign (69.2%, 36/52). Three cases developed pleural effusion. The follow-up CTs of patients belonging to the recovery group, showed reduced crazy-paving pattern, consolidation and air bronchogram sign, while irregular lines were slightly increased. Of the findings, the reduction in the air bronchogram sign was statistically significant. Patients belonging to the progression group showed an increase in all the above findings, with the increase in consolidation being statistically significant. Their study proved that recognition of CT manifestations (irrespective of the patient’s symptoms) can help stage the disease severity thereby aiding in the clinical diagnosis and management. Tabatabaei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evaluated 52 cases of COVID-19 pneumonia with at least two chest CTs and mean 3-mo interval between the initial and follow-up CT, to assess the rate of complete resolution, and determine the individuals at risk for residual abnormalities. They found that the most common lung findings in patients with residual disease was GGO (54.5%), followed by mixed ground glass with subpleural parenchymal bands (31.8%) and pure parenchymal bands (13.7%). They found that the extent of lung involvement on initial CT can predict the outcome of pulmonary findings in a mid-term follow-up, and hence, patients with more extensive pulmonary disease may benefit from follow-up CTs and potential management options, taking into consideration that the disease has the potential to cause fibrosis.</w:t>
      </w:r>
    </w:p>
    <w:p w14:paraId="4CEA5EA0" w14:textId="77777777" w:rsidR="00581E84" w:rsidRDefault="00581E84" w:rsidP="00581E84">
      <w:pPr>
        <w:spacing w:line="360" w:lineRule="auto"/>
        <w:jc w:val="both"/>
      </w:pPr>
    </w:p>
    <w:p w14:paraId="03B91A70" w14:textId="7C6118D8" w:rsidR="00A77B3E" w:rsidRDefault="00581E8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w:t>
      </w:r>
      <w:r w:rsidRPr="00581E84">
        <w:rPr>
          <w:rFonts w:ascii="Book Antiqua" w:eastAsia="Book Antiqua" w:hAnsi="Book Antiqua" w:cs="Book Antiqua"/>
          <w:b/>
          <w:bCs/>
          <w:color w:val="000000"/>
        </w:rPr>
        <w:t>luorodeoxyglucose positron emission tomography/CT</w:t>
      </w:r>
      <w:r>
        <w:rPr>
          <w:rFonts w:ascii="Book Antiqua" w:eastAsia="Book Antiqua" w:hAnsi="Book Antiqua" w:cs="Book Antiqua"/>
          <w:color w:val="000000"/>
        </w:rPr>
        <w:t xml:space="preserve">: </w:t>
      </w:r>
      <w:r w:rsidR="006F13F0">
        <w:rPr>
          <w:rFonts w:ascii="Book Antiqua" w:eastAsia="Book Antiqua" w:hAnsi="Book Antiqua" w:cs="Book Antiqua"/>
          <w:color w:val="000000"/>
        </w:rPr>
        <w:t xml:space="preserve">Only limited literature exists describing the chest findings on </w:t>
      </w:r>
      <w:r w:rsidRPr="00581E84">
        <w:rPr>
          <w:rFonts w:ascii="Book Antiqua" w:eastAsia="Book Antiqua" w:hAnsi="Book Antiqua" w:cs="Book Antiqua"/>
          <w:color w:val="000000"/>
        </w:rPr>
        <w:t xml:space="preserve">fluorodeoxyglucose positron emission tomography/CT </w:t>
      </w:r>
      <w:r>
        <w:rPr>
          <w:rFonts w:ascii="Book Antiqua" w:eastAsia="Book Antiqua" w:hAnsi="Book Antiqua" w:cs="Book Antiqua"/>
          <w:color w:val="000000"/>
        </w:rPr>
        <w:lastRenderedPageBreak/>
        <w:t>(</w:t>
      </w:r>
      <w:r w:rsidR="006F13F0">
        <w:rPr>
          <w:rFonts w:ascii="Book Antiqua" w:eastAsia="Book Antiqua" w:hAnsi="Book Antiqua" w:cs="Book Antiqua"/>
          <w:color w:val="000000"/>
        </w:rPr>
        <w:t>FDG-PET/CT</w:t>
      </w:r>
      <w:r>
        <w:rPr>
          <w:rFonts w:ascii="Book Antiqua" w:eastAsia="Book Antiqua" w:hAnsi="Book Antiqua" w:cs="Book Antiqua"/>
          <w:color w:val="000000"/>
        </w:rPr>
        <w:t>)</w:t>
      </w:r>
      <w:r w:rsidR="006F13F0">
        <w:rPr>
          <w:rFonts w:ascii="Book Antiqua" w:eastAsia="Book Antiqua" w:hAnsi="Book Antiqua" w:cs="Book Antiqua"/>
          <w:color w:val="000000"/>
        </w:rPr>
        <w:t xml:space="preserve"> in suspected and confirmed COVID-19 patients. Currently, this imaging modality is not recommended for the diagnosis or management of COVID-19 disease, and some authorities feel it increases the risk of spread of disease due to the long duration required for the imaging </w:t>
      </w:r>
      <w:proofErr w:type="gramStart"/>
      <w:r w:rsidR="006F13F0">
        <w:rPr>
          <w:rFonts w:ascii="Book Antiqua" w:eastAsia="Book Antiqua" w:hAnsi="Book Antiqua" w:cs="Book Antiqua"/>
          <w:color w:val="000000"/>
        </w:rPr>
        <w:t>acquisition</w:t>
      </w:r>
      <w:r w:rsidR="006F13F0">
        <w:rPr>
          <w:rFonts w:ascii="Book Antiqua" w:eastAsia="Book Antiqua" w:hAnsi="Book Antiqua" w:cs="Book Antiqua"/>
          <w:color w:val="000000"/>
          <w:szCs w:val="30"/>
          <w:vertAlign w:val="superscript"/>
        </w:rPr>
        <w:t>[</w:t>
      </w:r>
      <w:proofErr w:type="gramEnd"/>
      <w:r w:rsidR="006F13F0">
        <w:rPr>
          <w:rFonts w:ascii="Book Antiqua" w:eastAsia="Book Antiqua" w:hAnsi="Book Antiqua" w:cs="Book Antiqua"/>
          <w:color w:val="000000"/>
          <w:szCs w:val="30"/>
          <w:vertAlign w:val="superscript"/>
        </w:rPr>
        <w:t>60]</w:t>
      </w:r>
      <w:r w:rsidR="006F13F0">
        <w:rPr>
          <w:rFonts w:ascii="Book Antiqua" w:eastAsia="Book Antiqua" w:hAnsi="Book Antiqua" w:cs="Book Antiqua"/>
          <w:color w:val="000000"/>
        </w:rPr>
        <w:t xml:space="preserve">. Lung lesions of COVID-19 patients on FDG-PET/CT tend to be FDG </w:t>
      </w:r>
      <w:proofErr w:type="gramStart"/>
      <w:r w:rsidR="006F13F0">
        <w:rPr>
          <w:rFonts w:ascii="Book Antiqua" w:eastAsia="Book Antiqua" w:hAnsi="Book Antiqua" w:cs="Book Antiqua"/>
          <w:color w:val="000000"/>
        </w:rPr>
        <w:t>avid</w:t>
      </w:r>
      <w:r w:rsidR="006F13F0">
        <w:rPr>
          <w:rFonts w:ascii="Book Antiqua" w:eastAsia="Book Antiqua" w:hAnsi="Book Antiqua" w:cs="Book Antiqua"/>
          <w:color w:val="000000"/>
          <w:szCs w:val="30"/>
          <w:vertAlign w:val="superscript"/>
        </w:rPr>
        <w:t>[</w:t>
      </w:r>
      <w:proofErr w:type="gramEnd"/>
      <w:r w:rsidR="006F13F0">
        <w:rPr>
          <w:rFonts w:ascii="Book Antiqua" w:eastAsia="Book Antiqua" w:hAnsi="Book Antiqua" w:cs="Book Antiqua"/>
          <w:color w:val="000000"/>
          <w:szCs w:val="20"/>
          <w:vertAlign w:val="superscript"/>
        </w:rPr>
        <w:t>61,62</w:t>
      </w:r>
      <w:r w:rsidR="006F13F0">
        <w:rPr>
          <w:rFonts w:ascii="Book Antiqua" w:eastAsia="Book Antiqua" w:hAnsi="Book Antiqua" w:cs="Book Antiqua"/>
          <w:color w:val="000000"/>
          <w:szCs w:val="30"/>
          <w:vertAlign w:val="superscript"/>
        </w:rPr>
        <w:t>]</w:t>
      </w:r>
      <w:r w:rsidR="006F13F0">
        <w:rPr>
          <w:rFonts w:ascii="Book Antiqua" w:eastAsia="Book Antiqua" w:hAnsi="Book Antiqua" w:cs="Book Antiqua"/>
          <w:color w:val="000000"/>
        </w:rPr>
        <w:t xml:space="preserve"> and can be sometimes be confused with lung malignancy</w:t>
      </w:r>
      <w:r w:rsidR="006F13F0">
        <w:rPr>
          <w:rFonts w:ascii="Book Antiqua" w:eastAsia="Book Antiqua" w:hAnsi="Book Antiqua" w:cs="Book Antiqua"/>
          <w:color w:val="000000"/>
          <w:szCs w:val="30"/>
          <w:vertAlign w:val="superscript"/>
        </w:rPr>
        <w:t>[62]</w:t>
      </w:r>
      <w:r w:rsidR="006F13F0">
        <w:rPr>
          <w:rFonts w:ascii="Book Antiqua" w:eastAsia="Book Antiqua" w:hAnsi="Book Antiqua" w:cs="Book Antiqua"/>
          <w:color w:val="000000"/>
        </w:rPr>
        <w:t>. However, a few experts believe the FDG-PET/CT may have role in COVID-19 disease, as the diagnostic tool has a proven sensitivity to detect and monitor inflammatory diseases (</w:t>
      </w:r>
      <w:r w:rsidR="006F13F0" w:rsidRPr="007B5842">
        <w:rPr>
          <w:rFonts w:ascii="Book Antiqua" w:eastAsia="Book Antiqua" w:hAnsi="Book Antiqua" w:cs="Book Antiqua"/>
          <w:i/>
          <w:iCs/>
          <w:color w:val="000000"/>
        </w:rPr>
        <w:t>e.g.</w:t>
      </w:r>
      <w:r w:rsidR="007B5842">
        <w:rPr>
          <w:rFonts w:ascii="Book Antiqua" w:eastAsia="Book Antiqua" w:hAnsi="Book Antiqua" w:cs="Book Antiqua"/>
          <w:color w:val="000000"/>
        </w:rPr>
        <w:t>,</w:t>
      </w:r>
      <w:r w:rsidR="006F13F0">
        <w:rPr>
          <w:rFonts w:ascii="Book Antiqua" w:eastAsia="Book Antiqua" w:hAnsi="Book Antiqua" w:cs="Book Antiqua"/>
          <w:color w:val="000000"/>
        </w:rPr>
        <w:t xml:space="preserve"> viral pneumonia), monitor the disease progression as well as treatment </w:t>
      </w:r>
      <w:proofErr w:type="gramStart"/>
      <w:r w:rsidR="006F13F0">
        <w:rPr>
          <w:rFonts w:ascii="Book Antiqua" w:eastAsia="Book Antiqua" w:hAnsi="Book Antiqua" w:cs="Book Antiqua"/>
          <w:color w:val="000000"/>
        </w:rPr>
        <w:t>outcomes</w:t>
      </w:r>
      <w:r w:rsidR="006F13F0">
        <w:rPr>
          <w:rFonts w:ascii="Book Antiqua" w:eastAsia="Book Antiqua" w:hAnsi="Book Antiqua" w:cs="Book Antiqua"/>
          <w:color w:val="000000"/>
          <w:szCs w:val="30"/>
          <w:vertAlign w:val="superscript"/>
        </w:rPr>
        <w:t>[</w:t>
      </w:r>
      <w:proofErr w:type="gramEnd"/>
      <w:r w:rsidR="006F13F0">
        <w:rPr>
          <w:rFonts w:ascii="Book Antiqua" w:eastAsia="Book Antiqua" w:hAnsi="Book Antiqua" w:cs="Book Antiqua"/>
          <w:color w:val="000000"/>
          <w:szCs w:val="30"/>
          <w:vertAlign w:val="superscript"/>
        </w:rPr>
        <w:t>63]</w:t>
      </w:r>
      <w:r w:rsidR="006F13F0">
        <w:rPr>
          <w:rFonts w:ascii="Book Antiqua" w:eastAsia="Book Antiqua" w:hAnsi="Book Antiqua" w:cs="Book Antiqua"/>
          <w:color w:val="000000"/>
        </w:rPr>
        <w:t xml:space="preserve">. COVID-19 pneumonia lesions demonstrate high FDG uptake, and the high uptake may indicate lesions requiring a longer time to heal, which can be positively correlated with erythrocyte sedimentation rate </w:t>
      </w:r>
      <w:proofErr w:type="gramStart"/>
      <w:r w:rsidR="006F13F0">
        <w:rPr>
          <w:rFonts w:ascii="Book Antiqua" w:eastAsia="Book Antiqua" w:hAnsi="Book Antiqua" w:cs="Book Antiqua"/>
          <w:color w:val="000000"/>
        </w:rPr>
        <w:t>values</w:t>
      </w:r>
      <w:r w:rsidR="006F13F0">
        <w:rPr>
          <w:rFonts w:ascii="Book Antiqua" w:eastAsia="Book Antiqua" w:hAnsi="Book Antiqua" w:cs="Book Antiqua"/>
          <w:color w:val="000000"/>
          <w:szCs w:val="30"/>
          <w:vertAlign w:val="superscript"/>
        </w:rPr>
        <w:t>[</w:t>
      </w:r>
      <w:proofErr w:type="gramEnd"/>
      <w:r w:rsidR="006F13F0">
        <w:rPr>
          <w:rFonts w:ascii="Book Antiqua" w:eastAsia="Book Antiqua" w:hAnsi="Book Antiqua" w:cs="Book Antiqua"/>
          <w:color w:val="000000"/>
          <w:szCs w:val="30"/>
          <w:vertAlign w:val="superscript"/>
        </w:rPr>
        <w:t>61,63]</w:t>
      </w:r>
      <w:r w:rsidR="006F13F0">
        <w:rPr>
          <w:rFonts w:ascii="Book Antiqua" w:eastAsia="Book Antiqua" w:hAnsi="Book Antiqua" w:cs="Book Antiqua"/>
          <w:color w:val="000000"/>
        </w:rPr>
        <w:t xml:space="preserve">. Additionally, asymptomatic patients with COVID-19 pneumonia can present as incidental lesions on nuclear medicine studies being done for oncologic indications in regions with a high COVID-19 </w:t>
      </w:r>
      <w:proofErr w:type="gramStart"/>
      <w:r w:rsidR="006F13F0">
        <w:rPr>
          <w:rFonts w:ascii="Book Antiqua" w:eastAsia="Book Antiqua" w:hAnsi="Book Antiqua" w:cs="Book Antiqua"/>
          <w:color w:val="000000"/>
        </w:rPr>
        <w:t>prevalence</w:t>
      </w:r>
      <w:r w:rsidR="006F13F0">
        <w:rPr>
          <w:rFonts w:ascii="Book Antiqua" w:eastAsia="Book Antiqua" w:hAnsi="Book Antiqua" w:cs="Book Antiqua"/>
          <w:color w:val="000000"/>
          <w:szCs w:val="30"/>
          <w:vertAlign w:val="superscript"/>
        </w:rPr>
        <w:t>[</w:t>
      </w:r>
      <w:proofErr w:type="gramEnd"/>
      <w:r w:rsidR="006F13F0">
        <w:rPr>
          <w:rFonts w:ascii="Book Antiqua" w:eastAsia="Book Antiqua" w:hAnsi="Book Antiqua" w:cs="Book Antiqua"/>
          <w:color w:val="000000"/>
          <w:szCs w:val="30"/>
          <w:vertAlign w:val="superscript"/>
        </w:rPr>
        <w:t>64]</w:t>
      </w:r>
      <w:r w:rsidR="006F13F0">
        <w:rPr>
          <w:rFonts w:ascii="Book Antiqua" w:eastAsia="Book Antiqua" w:hAnsi="Book Antiqua" w:cs="Book Antiqua"/>
          <w:color w:val="000000"/>
        </w:rPr>
        <w:t>.</w:t>
      </w:r>
    </w:p>
    <w:p w14:paraId="34030CB5" w14:textId="77777777" w:rsidR="00F97787" w:rsidRDefault="00F97787">
      <w:pPr>
        <w:spacing w:line="360" w:lineRule="auto"/>
        <w:jc w:val="both"/>
      </w:pPr>
    </w:p>
    <w:p w14:paraId="6F37DF40" w14:textId="5D1D326E" w:rsidR="00A77B3E" w:rsidRPr="00E326C9" w:rsidRDefault="006F13F0">
      <w:pPr>
        <w:spacing w:line="360" w:lineRule="auto"/>
        <w:jc w:val="both"/>
        <w:rPr>
          <w:i/>
          <w:iCs/>
        </w:rPr>
      </w:pPr>
      <w:r w:rsidRPr="00E326C9">
        <w:rPr>
          <w:rFonts w:ascii="Book Antiqua" w:eastAsia="Book Antiqua" w:hAnsi="Book Antiqua" w:cs="Book Antiqua"/>
          <w:b/>
          <w:bCs/>
          <w:i/>
          <w:iCs/>
          <w:color w:val="000000"/>
        </w:rPr>
        <w:t>Potential roles of artificial intelligence in COVID-19 patients</w:t>
      </w:r>
    </w:p>
    <w:p w14:paraId="4D7C8CAA" w14:textId="39E89872" w:rsidR="00A77B3E" w:rsidRDefault="00E326C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A</w:t>
      </w:r>
      <w:r w:rsidRPr="00E326C9">
        <w:rPr>
          <w:rFonts w:ascii="Book Antiqua" w:eastAsia="Book Antiqua" w:hAnsi="Book Antiqua" w:cs="Book Antiqua"/>
          <w:color w:val="000000"/>
          <w:shd w:val="clear" w:color="auto" w:fill="FFFFFF"/>
        </w:rPr>
        <w:t>rtificial intelligence (AI)</w:t>
      </w:r>
      <w:r w:rsidR="006F13F0">
        <w:rPr>
          <w:rFonts w:ascii="Book Antiqua" w:eastAsia="Book Antiqua" w:hAnsi="Book Antiqua" w:cs="Book Antiqua"/>
          <w:color w:val="000000"/>
          <w:shd w:val="clear" w:color="auto" w:fill="FFFFFF"/>
        </w:rPr>
        <w:t xml:space="preserve"> experts believe that by using machine learning algorithms, based on the available large</w:t>
      </w:r>
      <w:r w:rsidR="00A2631F">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 xml:space="preserve">scale information of COVID-19 patients, data can be integrated and </w:t>
      </w:r>
      <w:proofErr w:type="spellStart"/>
      <w:r w:rsidR="006F13F0">
        <w:rPr>
          <w:rFonts w:ascii="Book Antiqua" w:eastAsia="Book Antiqua" w:hAnsi="Book Antiqua" w:cs="Book Antiqua"/>
          <w:color w:val="000000"/>
          <w:shd w:val="clear" w:color="auto" w:fill="FFFFFF"/>
        </w:rPr>
        <w:t>analysed</w:t>
      </w:r>
      <w:proofErr w:type="spellEnd"/>
      <w:r w:rsidR="006F13F0">
        <w:rPr>
          <w:rFonts w:ascii="Book Antiqua" w:eastAsia="Book Antiqua" w:hAnsi="Book Antiqua" w:cs="Book Antiqua"/>
          <w:color w:val="000000"/>
          <w:shd w:val="clear" w:color="auto" w:fill="FFFFFF"/>
        </w:rPr>
        <w:t xml:space="preserve"> to better understand the pattern of disease spread, improve diagnostic speed and accuracy, develop new and effective treatment and to potentially identify the most susceptible individuals based on their genetic and physiological make up. Some of the areas where AI have been successfully used in COVID-19 disease include</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 xml:space="preserve"> </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1</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 xml:space="preserve"> Taxonomic classification of COVID-19 genomes</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 xml:space="preserve"> </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2</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 xml:space="preserve"> CRISPR-based COVID-19 detection assay</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 xml:space="preserve"> </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3</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 xml:space="preserve"> Survival prediction of patients with severe COVID-19 disease</w:t>
      </w:r>
      <w:r w:rsidR="005B36BB">
        <w:rPr>
          <w:rFonts w:ascii="Book Antiqua" w:eastAsia="Book Antiqua" w:hAnsi="Book Antiqua" w:cs="Book Antiqua"/>
          <w:color w:val="000000"/>
          <w:shd w:val="clear" w:color="auto" w:fill="FFFFFF"/>
        </w:rPr>
        <w:t xml:space="preserve">; </w:t>
      </w:r>
      <w:r w:rsidR="006F13F0">
        <w:rPr>
          <w:rFonts w:ascii="Book Antiqua" w:eastAsia="Book Antiqua" w:hAnsi="Book Antiqua" w:cs="Book Antiqua"/>
          <w:color w:val="000000"/>
          <w:shd w:val="clear" w:color="auto" w:fill="FFFFFF"/>
        </w:rPr>
        <w:t xml:space="preserve">and </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4</w:t>
      </w:r>
      <w:r w:rsidR="005B36BB">
        <w:rPr>
          <w:rFonts w:ascii="Book Antiqua" w:eastAsia="Book Antiqua" w:hAnsi="Book Antiqua" w:cs="Book Antiqua"/>
          <w:color w:val="000000"/>
          <w:shd w:val="clear" w:color="auto" w:fill="FFFFFF"/>
        </w:rPr>
        <w:t>)</w:t>
      </w:r>
      <w:r w:rsidR="006F13F0">
        <w:rPr>
          <w:rFonts w:ascii="Book Antiqua" w:eastAsia="Book Antiqua" w:hAnsi="Book Antiqua" w:cs="Book Antiqua"/>
          <w:color w:val="000000"/>
          <w:shd w:val="clear" w:color="auto" w:fill="FFFFFF"/>
        </w:rPr>
        <w:t xml:space="preserve"> Identifying potential drugs against COVID-19</w:t>
      </w:r>
      <w:r w:rsidR="006F13F0">
        <w:rPr>
          <w:rFonts w:ascii="Book Antiqua" w:eastAsia="Book Antiqua" w:hAnsi="Book Antiqua" w:cs="Book Antiqua"/>
          <w:color w:val="000000"/>
          <w:szCs w:val="30"/>
          <w:shd w:val="clear" w:color="auto" w:fill="FFFFFF"/>
          <w:vertAlign w:val="superscript"/>
        </w:rPr>
        <w:t>[65]</w:t>
      </w:r>
      <w:r w:rsidR="006F13F0">
        <w:rPr>
          <w:rFonts w:ascii="Book Antiqua" w:eastAsia="Book Antiqua" w:hAnsi="Book Antiqua" w:cs="Book Antiqua"/>
          <w:color w:val="000000"/>
          <w:shd w:val="clear" w:color="auto" w:fill="FFFFFF"/>
        </w:rPr>
        <w:t xml:space="preserve">. More recently Li </w:t>
      </w:r>
      <w:r w:rsidR="006F13F0">
        <w:rPr>
          <w:rFonts w:ascii="Book Antiqua" w:eastAsia="Book Antiqua" w:hAnsi="Book Antiqua" w:cs="Book Antiqua"/>
          <w:i/>
          <w:iCs/>
          <w:color w:val="000000"/>
          <w:shd w:val="clear" w:color="auto" w:fill="FFFFFF"/>
        </w:rPr>
        <w:t xml:space="preserve">et </w:t>
      </w:r>
      <w:proofErr w:type="gramStart"/>
      <w:r w:rsidR="006F13F0">
        <w:rPr>
          <w:rFonts w:ascii="Book Antiqua" w:eastAsia="Book Antiqua" w:hAnsi="Book Antiqua" w:cs="Book Antiqua"/>
          <w:i/>
          <w:iCs/>
          <w:color w:val="000000"/>
          <w:shd w:val="clear" w:color="auto" w:fill="FFFFFF"/>
        </w:rPr>
        <w:t>al</w:t>
      </w:r>
      <w:r w:rsidR="006F13F0">
        <w:rPr>
          <w:rFonts w:ascii="Book Antiqua" w:eastAsia="Book Antiqua" w:hAnsi="Book Antiqua" w:cs="Book Antiqua"/>
          <w:color w:val="000000"/>
          <w:szCs w:val="30"/>
          <w:shd w:val="clear" w:color="auto" w:fill="FFFFFF"/>
          <w:vertAlign w:val="superscript"/>
        </w:rPr>
        <w:t>[</w:t>
      </w:r>
      <w:proofErr w:type="gramEnd"/>
      <w:r w:rsidR="006F13F0">
        <w:rPr>
          <w:rFonts w:ascii="Book Antiqua" w:eastAsia="Book Antiqua" w:hAnsi="Book Antiqua" w:cs="Book Antiqua"/>
          <w:color w:val="000000"/>
          <w:shd w:val="clear" w:color="auto" w:fill="FFFFFF"/>
          <w:vertAlign w:val="superscript"/>
        </w:rPr>
        <w:t>66]</w:t>
      </w:r>
      <w:r w:rsidR="006F13F0">
        <w:rPr>
          <w:rFonts w:ascii="Book Antiqua" w:eastAsia="Book Antiqua" w:hAnsi="Book Antiqua" w:cs="Book Antiqua"/>
          <w:color w:val="000000"/>
          <w:shd w:val="clear" w:color="auto" w:fill="FFFFFF"/>
        </w:rPr>
        <w:t xml:space="preserve"> proposed a three-dimensional (3D) deep learning model, </w:t>
      </w:r>
      <w:r w:rsidR="006F13F0">
        <w:rPr>
          <w:rFonts w:ascii="Book Antiqua" w:eastAsia="Book Antiqua" w:hAnsi="Book Antiqua" w:cs="Book Antiqua"/>
          <w:color w:val="000000"/>
        </w:rPr>
        <w:t>referred to as COVID-19 detection neural network (</w:t>
      </w:r>
      <w:proofErr w:type="spellStart"/>
      <w:r w:rsidR="006F13F0">
        <w:rPr>
          <w:rFonts w:ascii="Book Antiqua" w:eastAsia="Book Antiqua" w:hAnsi="Book Antiqua" w:cs="Book Antiqua"/>
          <w:color w:val="000000"/>
        </w:rPr>
        <w:t>COVNet</w:t>
      </w:r>
      <w:proofErr w:type="spellEnd"/>
      <w:r w:rsidR="006F13F0">
        <w:rPr>
          <w:rFonts w:ascii="Book Antiqua" w:eastAsia="Book Antiqua" w:hAnsi="Book Antiqua" w:cs="Book Antiqua"/>
          <w:color w:val="000000"/>
        </w:rPr>
        <w:t>), to diagnose COVID-19 disease using chest CT. Community acquired pneumonia</w:t>
      </w:r>
      <w:r w:rsidR="007755F7">
        <w:rPr>
          <w:rFonts w:ascii="Book Antiqua" w:eastAsia="Book Antiqua" w:hAnsi="Book Antiqua" w:cs="Book Antiqua"/>
          <w:color w:val="000000"/>
        </w:rPr>
        <w:t xml:space="preserve"> </w:t>
      </w:r>
      <w:r w:rsidR="006F13F0">
        <w:rPr>
          <w:rFonts w:ascii="Book Antiqua" w:eastAsia="Book Antiqua" w:hAnsi="Book Antiqua" w:cs="Book Antiqua"/>
          <w:color w:val="000000"/>
        </w:rPr>
        <w:t xml:space="preserve">and other non-pneumonia were included in their study to test the robustness of the model. They found that their model achieved high </w:t>
      </w:r>
      <w:r w:rsidR="006F13F0">
        <w:rPr>
          <w:rFonts w:ascii="Book Antiqua" w:eastAsia="Book Antiqua" w:hAnsi="Book Antiqua" w:cs="Book Antiqua"/>
          <w:color w:val="000000"/>
        </w:rPr>
        <w:lastRenderedPageBreak/>
        <w:t>sensitivity and high specificity of 90% and 96% respectively in detecting COVID-19. Therefore, AI algorithms may also prove useful in providing new insights for COVID-19 differential diagnosis. Additionally, AI can help in risk prioritization, reduce turnaround time, and ease the burden of the radiologists and enhance rapid triaging.</w:t>
      </w:r>
    </w:p>
    <w:p w14:paraId="2B2D253B" w14:textId="77777777" w:rsidR="007755F7" w:rsidRDefault="007755F7">
      <w:pPr>
        <w:spacing w:line="360" w:lineRule="auto"/>
        <w:jc w:val="both"/>
      </w:pPr>
    </w:p>
    <w:p w14:paraId="3E2D3DAF" w14:textId="77777777" w:rsidR="00A77B3E" w:rsidRPr="00187231" w:rsidRDefault="006F13F0">
      <w:pPr>
        <w:spacing w:line="360" w:lineRule="auto"/>
        <w:jc w:val="both"/>
        <w:rPr>
          <w:i/>
          <w:iCs/>
        </w:rPr>
      </w:pPr>
      <w:r w:rsidRPr="00187231">
        <w:rPr>
          <w:rFonts w:ascii="Book Antiqua" w:eastAsia="Book Antiqua" w:hAnsi="Book Antiqua" w:cs="Book Antiqua"/>
          <w:b/>
          <w:bCs/>
          <w:i/>
          <w:iCs/>
          <w:color w:val="000000"/>
        </w:rPr>
        <w:t>Differential diagnosis for COVID-19 on chest CT</w:t>
      </w:r>
    </w:p>
    <w:p w14:paraId="68A439F0" w14:textId="4C395D6E" w:rsidR="00A77B3E" w:rsidRDefault="006F13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Based only on imaging, it is difficult to differentiate COVID-19 from pneumonias caused by other pathogens such as: Influenza A or B, cytomegalovirus, adenovirus, respiratory syncytial virus,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MERS-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other viral, bacterial, mycoplasma and chlamydial pneumonias. However, some features on chest CT may help differentiate COVID-19 from these infections, and these have been highlighted in </w:t>
      </w:r>
      <w:r w:rsidRPr="00187231">
        <w:rPr>
          <w:rFonts w:ascii="Book Antiqua" w:eastAsia="Book Antiqua" w:hAnsi="Book Antiqua" w:cs="Book Antiqua"/>
          <w:color w:val="000000"/>
        </w:rPr>
        <w:t>Table 3</w:t>
      </w:r>
      <w:r>
        <w:rPr>
          <w:rFonts w:ascii="Book Antiqua" w:eastAsia="Book Antiqua" w:hAnsi="Book Antiqua" w:cs="Book Antiqua"/>
          <w:color w:val="000000"/>
          <w:szCs w:val="20"/>
          <w:vertAlign w:val="superscript"/>
        </w:rPr>
        <w:t>[67,68]</w:t>
      </w:r>
      <w:r>
        <w:rPr>
          <w:rFonts w:ascii="Book Antiqua" w:eastAsia="Book Antiqua" w:hAnsi="Book Antiqua" w:cs="Book Antiqua"/>
          <w:color w:val="000000"/>
        </w:rPr>
        <w:t>.</w:t>
      </w:r>
    </w:p>
    <w:p w14:paraId="4FC210A3" w14:textId="77777777" w:rsidR="00187231" w:rsidRDefault="00187231">
      <w:pPr>
        <w:spacing w:line="360" w:lineRule="auto"/>
        <w:jc w:val="both"/>
      </w:pPr>
    </w:p>
    <w:p w14:paraId="7F4FA472" w14:textId="57F2E77F" w:rsidR="00A77B3E" w:rsidRPr="00187231" w:rsidRDefault="006F13F0">
      <w:pPr>
        <w:spacing w:line="360" w:lineRule="auto"/>
        <w:jc w:val="both"/>
        <w:rPr>
          <w:i/>
          <w:iCs/>
        </w:rPr>
      </w:pPr>
      <w:r w:rsidRPr="00187231">
        <w:rPr>
          <w:rFonts w:ascii="Book Antiqua" w:eastAsia="Book Antiqua" w:hAnsi="Book Antiqua" w:cs="Book Antiqua"/>
          <w:b/>
          <w:bCs/>
          <w:i/>
          <w:iCs/>
          <w:color w:val="000000"/>
        </w:rPr>
        <w:t>Precautions to be adopted by the radiologists, trainees and/or the support staff at the worksites</w:t>
      </w:r>
    </w:p>
    <w:p w14:paraId="2D6497B6" w14:textId="6FDE57AA" w:rsidR="00A77B3E" w:rsidRDefault="006F13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It is now widely accepted that imaging plays a crucial role in the diagnosis, management and follow up of COVID-19 patients. However, the radiologists and the radiology trainees are not immune to the SARS-CoV-2. Some of the workplace safety and precautionary steps that can be adopted and various disinfection procedures that should be followed following examination of a confirmed or suspected COVID-19 patient have been highlighted in </w:t>
      </w:r>
      <w:r w:rsidRPr="008303DC">
        <w:rPr>
          <w:rFonts w:ascii="Book Antiqua" w:eastAsia="Book Antiqua" w:hAnsi="Book Antiqua" w:cs="Book Antiqua"/>
          <w:color w:val="000000"/>
        </w:rPr>
        <w:t>Table 4</w:t>
      </w:r>
      <w:r>
        <w:rPr>
          <w:rFonts w:ascii="Book Antiqua" w:eastAsia="Book Antiqua" w:hAnsi="Book Antiqua" w:cs="Book Antiqua"/>
          <w:color w:val="000000"/>
          <w:szCs w:val="30"/>
          <w:vertAlign w:val="superscript"/>
        </w:rPr>
        <w:t>[32,36,69-74]</w:t>
      </w:r>
      <w:r>
        <w:rPr>
          <w:rFonts w:ascii="Book Antiqua" w:eastAsia="Book Antiqua" w:hAnsi="Book Antiqua" w:cs="Book Antiqua"/>
          <w:color w:val="000000"/>
        </w:rPr>
        <w:t>.</w:t>
      </w:r>
    </w:p>
    <w:p w14:paraId="3FD604DA" w14:textId="77777777" w:rsidR="008303DC" w:rsidRDefault="008303DC">
      <w:pPr>
        <w:spacing w:line="360" w:lineRule="auto"/>
        <w:jc w:val="both"/>
      </w:pPr>
    </w:p>
    <w:p w14:paraId="071CE2FC" w14:textId="77777777" w:rsidR="00A77B3E" w:rsidRPr="008303DC" w:rsidRDefault="006F13F0">
      <w:pPr>
        <w:spacing w:line="360" w:lineRule="auto"/>
        <w:jc w:val="both"/>
        <w:rPr>
          <w:i/>
          <w:iCs/>
        </w:rPr>
      </w:pPr>
      <w:r w:rsidRPr="008303DC">
        <w:rPr>
          <w:rFonts w:ascii="Book Antiqua" w:eastAsia="Book Antiqua" w:hAnsi="Book Antiqua" w:cs="Book Antiqua"/>
          <w:b/>
          <w:bCs/>
          <w:i/>
          <w:iCs/>
          <w:color w:val="000000"/>
        </w:rPr>
        <w:t>Treatment</w:t>
      </w:r>
    </w:p>
    <w:p w14:paraId="7A3C840F" w14:textId="56CBB187" w:rsidR="00A77B3E" w:rsidRDefault="006F13F0">
      <w:pPr>
        <w:spacing w:line="360" w:lineRule="auto"/>
        <w:jc w:val="both"/>
      </w:pPr>
      <w:r>
        <w:rPr>
          <w:rFonts w:ascii="Book Antiqua" w:eastAsia="Book Antiqua" w:hAnsi="Book Antiqua" w:cs="Book Antiqua"/>
          <w:color w:val="000000"/>
        </w:rPr>
        <w:t xml:space="preserve">To date no effective drug or vaccine has been discovered for treating COVID-19. However, there are many ongoing clinical trials evaluating potential treatments, and many efforts are underway to develop </w:t>
      </w:r>
      <w:proofErr w:type="gramStart"/>
      <w:r>
        <w:rPr>
          <w:rFonts w:ascii="Book Antiqua" w:eastAsia="Book Antiqua" w:hAnsi="Book Antiqua" w:cs="Book Antiqua"/>
          <w:color w:val="000000"/>
        </w:rPr>
        <w:t>vaccines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55,74]</w:t>
      </w:r>
      <w:r>
        <w:rPr>
          <w:rFonts w:ascii="Book Antiqua" w:eastAsia="Book Antiqua" w:hAnsi="Book Antiqua" w:cs="Book Antiqua"/>
          <w:color w:val="000000"/>
        </w:rPr>
        <w:t xml:space="preserve">. </w:t>
      </w:r>
      <w:r>
        <w:rPr>
          <w:rStyle w:val="bkciteavail"/>
          <w:rFonts w:ascii="Book Antiqua" w:eastAsia="Book Antiqua" w:hAnsi="Book Antiqua" w:cs="Book Antiqua"/>
          <w:color w:val="000000"/>
          <w:shd w:val="clear" w:color="auto" w:fill="FFFFFF"/>
        </w:rPr>
        <w:t xml:space="preserve">The management of these patients is symptomatic, with oxygen therapy being the first step for addressing respiratory impairment. In most patients with complicated disease, an intensive care would be </w:t>
      </w:r>
      <w:proofErr w:type="gramStart"/>
      <w:r>
        <w:rPr>
          <w:rStyle w:val="bkciteavail"/>
          <w:rFonts w:ascii="Book Antiqua" w:eastAsia="Book Antiqua" w:hAnsi="Book Antiqua" w:cs="Book Antiqua"/>
          <w:color w:val="000000"/>
          <w:shd w:val="clear" w:color="auto" w:fill="FFFFFF"/>
        </w:rPr>
        <w:t>required</w:t>
      </w:r>
      <w:r>
        <w:rPr>
          <w:rStyle w:val="bkciteavail"/>
          <w:rFonts w:ascii="Book Antiqua" w:eastAsia="Book Antiqua" w:hAnsi="Book Antiqua" w:cs="Book Antiqua"/>
          <w:color w:val="000000"/>
          <w:szCs w:val="30"/>
          <w:shd w:val="clear" w:color="auto" w:fill="FFFFFF"/>
          <w:vertAlign w:val="superscript"/>
        </w:rPr>
        <w:t>[</w:t>
      </w:r>
      <w:proofErr w:type="gramEnd"/>
      <w:r>
        <w:rPr>
          <w:rStyle w:val="bkciteavail"/>
          <w:rFonts w:ascii="Book Antiqua" w:eastAsia="Book Antiqua" w:hAnsi="Book Antiqua" w:cs="Book Antiqua"/>
          <w:color w:val="000000"/>
          <w:szCs w:val="30"/>
          <w:shd w:val="clear" w:color="auto" w:fill="FFFFFF"/>
          <w:vertAlign w:val="superscript"/>
        </w:rPr>
        <w:t>75]</w:t>
      </w:r>
      <w:r>
        <w:rPr>
          <w:rStyle w:val="bkciteavail"/>
          <w:rFonts w:ascii="Book Antiqua" w:eastAsia="Book Antiqua" w:hAnsi="Book Antiqua" w:cs="Book Antiqua"/>
          <w:color w:val="000000"/>
          <w:shd w:val="clear" w:color="auto" w:fill="FFFFFF"/>
        </w:rPr>
        <w:t>.</w:t>
      </w:r>
    </w:p>
    <w:p w14:paraId="7EA31B39" w14:textId="77777777" w:rsidR="00A77B3E" w:rsidRDefault="00A77B3E">
      <w:pPr>
        <w:spacing w:line="360" w:lineRule="auto"/>
        <w:jc w:val="both"/>
      </w:pPr>
    </w:p>
    <w:p w14:paraId="52584993" w14:textId="77777777" w:rsidR="00A77B3E" w:rsidRDefault="006F13F0">
      <w:pPr>
        <w:spacing w:line="360" w:lineRule="auto"/>
        <w:jc w:val="both"/>
      </w:pPr>
      <w:r>
        <w:rPr>
          <w:rFonts w:ascii="Book Antiqua" w:eastAsia="Book Antiqua" w:hAnsi="Book Antiqua" w:cs="Book Antiqua"/>
          <w:b/>
          <w:caps/>
          <w:color w:val="000000"/>
          <w:u w:val="single"/>
        </w:rPr>
        <w:t>CONCLUSION</w:t>
      </w:r>
    </w:p>
    <w:p w14:paraId="200B6D96" w14:textId="77777777" w:rsidR="00A77B3E" w:rsidRDefault="006F13F0">
      <w:pPr>
        <w:spacing w:line="360" w:lineRule="auto"/>
        <w:jc w:val="both"/>
      </w:pPr>
      <w:r>
        <w:rPr>
          <w:rFonts w:ascii="Book Antiqua" w:eastAsia="Book Antiqua" w:hAnsi="Book Antiqua" w:cs="Book Antiqua"/>
          <w:color w:val="000000"/>
        </w:rPr>
        <w:t>The clinical features, course and outcome of COVID-19 are variable and continuously evolving. Nearly all national and international organizations have recommended to not use CT for diagnosing COVID-19, despite several studies having shown that CT can identify lung findings in patients with negative RT-PCR or even before the test becomes positive. Despite the controversy, it is essential for the radiologist to correlate the imaging findings with clinical history and RT-PCR test results. CT has also proven to be a valuable tool in monitoring disease recovery or progression. With the number of cases rising rapidly with each day, it is essential to maintain robust infection control strategies such as-maintaining social distancing, strict hand hygiene, limiting the number of active staff only to the required minimum, regular disinfection of fomites and making PPE readily available for the staff dealing with confirmed COVID-19 cases, to name a few.</w:t>
      </w:r>
    </w:p>
    <w:p w14:paraId="201B0B59" w14:textId="77777777" w:rsidR="00A77B3E" w:rsidRDefault="00A77B3E">
      <w:pPr>
        <w:spacing w:line="360" w:lineRule="auto"/>
        <w:jc w:val="both"/>
      </w:pPr>
    </w:p>
    <w:p w14:paraId="488F2B20" w14:textId="77777777" w:rsidR="00A77B3E" w:rsidRDefault="006F13F0">
      <w:pPr>
        <w:spacing w:line="360" w:lineRule="auto"/>
        <w:jc w:val="both"/>
      </w:pPr>
      <w:r>
        <w:rPr>
          <w:rFonts w:ascii="Book Antiqua" w:eastAsia="Book Antiqua" w:hAnsi="Book Antiqua" w:cs="Book Antiqua"/>
          <w:b/>
          <w:color w:val="000000"/>
        </w:rPr>
        <w:t>REFERENCES</w:t>
      </w:r>
    </w:p>
    <w:p w14:paraId="377643A4" w14:textId="7EB55E9F" w:rsidR="00A77B3E" w:rsidRDefault="006F13F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 Q</w:t>
      </w:r>
      <w:r>
        <w:rPr>
          <w:rFonts w:ascii="Book Antiqua" w:eastAsia="Book Antiqua" w:hAnsi="Book Antiqua" w:cs="Book Antiqua"/>
          <w:color w:val="000000"/>
        </w:rPr>
        <w:t xml:space="preserve">, Guan X, Wu P, Wang X, Zhou L, Tong Y, Ren R, Leung KSM, Lau EHY, Wong JY, Xing X, Xiang N, Wu Y, Li C, Chen Q, Li D, Liu T, Zhao J, Liu M, Tu W, Chen C,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Yang R, Wang Q, Zhou S, Wang R, Liu H, Luo Y, Liu Y, Shao G, Li H, Tao Z, Yang Y, Deng Z, Liu B, Ma Z, Zhang Y, Shi G, Lam TTY, Wu JT, Gao GF, Cowling BJ, Yang B, Leung GM, Feng Z. Early Transmission Dynamics in Wuhan, China, of Novel Coronavirus-Infected Pneumonia.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1199-1207 [PMID: 31995857 DOI: 10.1056/NEJMoa2001316</w:t>
      </w:r>
      <w:r w:rsidR="00E131AB">
        <w:rPr>
          <w:rFonts w:ascii="Book Antiqua" w:eastAsia="Book Antiqua" w:hAnsi="Book Antiqua" w:cs="Book Antiqua"/>
          <w:color w:val="000000"/>
        </w:rPr>
        <w:t>]</w:t>
      </w:r>
    </w:p>
    <w:p w14:paraId="4F0DBC53" w14:textId="711F082A" w:rsidR="00A77B3E" w:rsidRDefault="006F13F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Zhu N</w:t>
      </w:r>
      <w:r>
        <w:rPr>
          <w:rFonts w:ascii="Book Antiqua" w:eastAsia="Book Antiqua" w:hAnsi="Book Antiqua" w:cs="Book Antiqua"/>
          <w:color w:val="000000"/>
        </w:rPr>
        <w:t xml:space="preserve">, Zhang D, Wang W, Li X, Yang B, Song J, Zhao X, Huang B, Shi W, Lu R,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P, Zhan F, Ma X, Wang D, Xu W, Wu G, Gao GF, Tan W; China Novel Coronavirus Investigating and Research Team. A Novel Coronavirus from Patients with Pneumonia in China, 2019.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727-733 [PMID: 31978945 DOI: 10.1056/NEJMoa2001017</w:t>
      </w:r>
      <w:r w:rsidR="00E131AB">
        <w:rPr>
          <w:rFonts w:ascii="Book Antiqua" w:eastAsia="Book Antiqua" w:hAnsi="Book Antiqua" w:cs="Book Antiqua"/>
          <w:color w:val="000000"/>
        </w:rPr>
        <w:t>]</w:t>
      </w:r>
    </w:p>
    <w:p w14:paraId="5CFE9C82" w14:textId="00402AED" w:rsidR="00A77B3E" w:rsidRDefault="006F13F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Lai CC</w:t>
      </w:r>
      <w:r>
        <w:rPr>
          <w:rFonts w:ascii="Book Antiqua" w:eastAsia="Book Antiqua" w:hAnsi="Book Antiqua" w:cs="Book Antiqua"/>
          <w:color w:val="000000"/>
        </w:rPr>
        <w:t xml:space="preserve">, Liu YH, Wang CY, Wang YH, Hsueh SC, Yen MY, Ko WC, Hsueh PR. Asymptomatic carrier state, acute respiratory disease, and pneumonia due to severe </w:t>
      </w:r>
      <w:r>
        <w:rPr>
          <w:rFonts w:ascii="Book Antiqua" w:eastAsia="Book Antiqua" w:hAnsi="Book Antiqua" w:cs="Book Antiqua"/>
          <w:color w:val="000000"/>
        </w:rPr>
        <w:lastRenderedPageBreak/>
        <w:t xml:space="preserve">acute respiratory syndrome coronavirus 2 (SARS-CoV-2): Facts and myths. </w:t>
      </w:r>
      <w:r>
        <w:rPr>
          <w:rFonts w:ascii="Book Antiqua" w:eastAsia="Book Antiqua" w:hAnsi="Book Antiqua" w:cs="Book Antiqua"/>
          <w:i/>
          <w:iCs/>
          <w:color w:val="000000"/>
        </w:rPr>
        <w:t>J Microbiol Immunol Infect</w:t>
      </w:r>
      <w:r>
        <w:rPr>
          <w:rFonts w:ascii="Book Antiqua" w:eastAsia="Book Antiqua" w:hAnsi="Book Antiqua" w:cs="Book Antiqua"/>
          <w:color w:val="000000"/>
        </w:rPr>
        <w:t xml:space="preserve"> 2020; </w:t>
      </w:r>
      <w:r>
        <w:rPr>
          <w:rFonts w:ascii="Book Antiqua" w:eastAsia="Book Antiqua" w:hAnsi="Book Antiqua" w:cs="Book Antiqua"/>
          <w:b/>
          <w:bCs/>
          <w:color w:val="000000"/>
        </w:rPr>
        <w:t>53</w:t>
      </w:r>
      <w:r>
        <w:rPr>
          <w:rFonts w:ascii="Book Antiqua" w:eastAsia="Book Antiqua" w:hAnsi="Book Antiqua" w:cs="Book Antiqua"/>
          <w:color w:val="000000"/>
        </w:rPr>
        <w:t>: 404-412 [PMID: 32173241 DOI: 10.1016/j.jmii.2020.02.012</w:t>
      </w:r>
      <w:r w:rsidR="00E131AB">
        <w:rPr>
          <w:rFonts w:ascii="Book Antiqua" w:eastAsia="Book Antiqua" w:hAnsi="Book Antiqua" w:cs="Book Antiqua"/>
          <w:color w:val="000000"/>
        </w:rPr>
        <w:t>]</w:t>
      </w:r>
    </w:p>
    <w:p w14:paraId="2EC717B2" w14:textId="11D62E24" w:rsidR="00A77B3E" w:rsidRDefault="006F13F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Song Z</w:t>
      </w:r>
      <w:r>
        <w:rPr>
          <w:rFonts w:ascii="Book Antiqua" w:eastAsia="Book Antiqua" w:hAnsi="Book Antiqua" w:cs="Book Antiqua"/>
          <w:color w:val="000000"/>
        </w:rPr>
        <w:t xml:space="preserve">, Xu Y, Bao L, Zhang L, Yu P, Qu Y, Zhu H, Zhao W, Han Y, Qin C. From SARS to MERS, Thrusting Coronaviruses into the Spotlight. </w:t>
      </w:r>
      <w:r>
        <w:rPr>
          <w:rFonts w:ascii="Book Antiqua" w:eastAsia="Book Antiqua" w:hAnsi="Book Antiqua" w:cs="Book Antiqua"/>
          <w:i/>
          <w:iCs/>
          <w:color w:val="000000"/>
        </w:rPr>
        <w:t>Viruses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w:t>
      </w:r>
      <w:r w:rsidR="000E17E2">
        <w:rPr>
          <w:rFonts w:ascii="Book Antiqua" w:eastAsia="Book Antiqua" w:hAnsi="Book Antiqua" w:cs="Book Antiqua"/>
          <w:color w:val="000000"/>
        </w:rPr>
        <w:t xml:space="preserve">59 </w:t>
      </w:r>
      <w:r>
        <w:rPr>
          <w:rFonts w:ascii="Book Antiqua" w:eastAsia="Book Antiqua" w:hAnsi="Book Antiqua" w:cs="Book Antiqua"/>
          <w:color w:val="000000"/>
        </w:rPr>
        <w:t>[PMID: 30646565 DOI: 10.3390/v11010059</w:t>
      </w:r>
      <w:r w:rsidR="00E131AB">
        <w:rPr>
          <w:rFonts w:ascii="Book Antiqua" w:eastAsia="Book Antiqua" w:hAnsi="Book Antiqua" w:cs="Book Antiqua"/>
          <w:color w:val="000000"/>
        </w:rPr>
        <w:t>]</w:t>
      </w:r>
    </w:p>
    <w:p w14:paraId="26E4D3CB" w14:textId="41CC4E7E" w:rsidR="00A77B3E" w:rsidRDefault="006F13F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Lu R</w:t>
      </w:r>
      <w:r>
        <w:rPr>
          <w:rFonts w:ascii="Book Antiqua" w:eastAsia="Book Antiqua" w:hAnsi="Book Antiqua" w:cs="Book Antiqua"/>
          <w:color w:val="000000"/>
        </w:rPr>
        <w:t xml:space="preserve">, Zhao X, Li J,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P, Yang B, Wu H, Wang W, Song H, Huang B, Zhu N, Bi Y, Ma X, Zhan F, Wang L, Hu T, Zhou H, Hu Z, Zhou W, Zhao L, Chen J, Meng Y, Wang J, Lin Y, Yuan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 Ma J, Liu WJ, Wang D, Xu W, Holmes EC, Gao GF, Wu G, Chen W, Shi W, Tan W. Genomic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and epidemiology of 2019 novel coronavirus: implications for virus origins and receptor binding.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565-574 [PMID: 32007145 DOI: 10.1016/S0140-6736(20)30251-8</w:t>
      </w:r>
      <w:r w:rsidR="00E131AB">
        <w:rPr>
          <w:rFonts w:ascii="Book Antiqua" w:eastAsia="Book Antiqua" w:hAnsi="Book Antiqua" w:cs="Book Antiqua"/>
          <w:color w:val="000000"/>
        </w:rPr>
        <w:t>]</w:t>
      </w:r>
    </w:p>
    <w:p w14:paraId="339DDB34" w14:textId="5DF0943F" w:rsidR="00A77B3E" w:rsidRDefault="006F13F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Ge XY</w:t>
      </w:r>
      <w:r>
        <w:rPr>
          <w:rFonts w:ascii="Book Antiqua" w:eastAsia="Book Antiqua" w:hAnsi="Book Antiqua" w:cs="Book Antiqua"/>
          <w:color w:val="000000"/>
        </w:rPr>
        <w:t xml:space="preserve">, Li JL, Yang XL, Chmura AA, Zhu G, Epstein JH, </w:t>
      </w:r>
      <w:proofErr w:type="spellStart"/>
      <w:r>
        <w:rPr>
          <w:rFonts w:ascii="Book Antiqua" w:eastAsia="Book Antiqua" w:hAnsi="Book Antiqua" w:cs="Book Antiqua"/>
          <w:color w:val="000000"/>
        </w:rPr>
        <w:t>Mazet</w:t>
      </w:r>
      <w:proofErr w:type="spellEnd"/>
      <w:r>
        <w:rPr>
          <w:rFonts w:ascii="Book Antiqua" w:eastAsia="Book Antiqua" w:hAnsi="Book Antiqua" w:cs="Book Antiqua"/>
          <w:color w:val="000000"/>
        </w:rPr>
        <w:t xml:space="preserve"> JK, Hu B, Zhang W, Peng C, Zhang YJ, Luo CM, Tan B, Wang N, Zhu Y, </w:t>
      </w:r>
      <w:proofErr w:type="spellStart"/>
      <w:r>
        <w:rPr>
          <w:rFonts w:ascii="Book Antiqua" w:eastAsia="Book Antiqua" w:hAnsi="Book Antiqua" w:cs="Book Antiqua"/>
          <w:color w:val="000000"/>
        </w:rPr>
        <w:t>Crameri</w:t>
      </w:r>
      <w:proofErr w:type="spellEnd"/>
      <w:r>
        <w:rPr>
          <w:rFonts w:ascii="Book Antiqua" w:eastAsia="Book Antiqua" w:hAnsi="Book Antiqua" w:cs="Book Antiqua"/>
          <w:color w:val="000000"/>
        </w:rPr>
        <w:t xml:space="preserve"> G, Zhang SY, Wang LF, </w:t>
      </w:r>
      <w:proofErr w:type="spellStart"/>
      <w:r>
        <w:rPr>
          <w:rFonts w:ascii="Book Antiqua" w:eastAsia="Book Antiqua" w:hAnsi="Book Antiqua" w:cs="Book Antiqua"/>
          <w:color w:val="000000"/>
        </w:rPr>
        <w:t>Daszak</w:t>
      </w:r>
      <w:proofErr w:type="spellEnd"/>
      <w:r>
        <w:rPr>
          <w:rFonts w:ascii="Book Antiqua" w:eastAsia="Book Antiqua" w:hAnsi="Book Antiqua" w:cs="Book Antiqua"/>
          <w:color w:val="000000"/>
        </w:rPr>
        <w:t xml:space="preserve"> P, Shi ZL. Isolation and characterization of a bat SARS-like coronavirus that uses the ACE2 receptor.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503</w:t>
      </w:r>
      <w:r>
        <w:rPr>
          <w:rFonts w:ascii="Book Antiqua" w:eastAsia="Book Antiqua" w:hAnsi="Book Antiqua" w:cs="Book Antiqua"/>
          <w:color w:val="000000"/>
        </w:rPr>
        <w:t>: 535-538 [PMID: 24172901 DOI: 10.1038/nature12711</w:t>
      </w:r>
      <w:r w:rsidR="00E131AB">
        <w:rPr>
          <w:rFonts w:ascii="Book Antiqua" w:eastAsia="Book Antiqua" w:hAnsi="Book Antiqua" w:cs="Book Antiqua"/>
          <w:color w:val="000000"/>
        </w:rPr>
        <w:t>]</w:t>
      </w:r>
    </w:p>
    <w:p w14:paraId="49EF262B" w14:textId="0F31870B" w:rsidR="00A77B3E" w:rsidRDefault="006F13F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Guan Y</w:t>
      </w:r>
      <w:r>
        <w:rPr>
          <w:rFonts w:ascii="Book Antiqua" w:eastAsia="Book Antiqua" w:hAnsi="Book Antiqua" w:cs="Book Antiqua"/>
          <w:color w:val="000000"/>
        </w:rPr>
        <w:t xml:space="preserve">, Zheng BJ, He YQ, Liu XL, Zhuang ZX, Cheung CL, Luo SW, Li PH, Zhang LJ, Guan YJ, Butt KM, Wong KL, Chan KW, Lim W, Shortridge KF, Yuen KY, Peiris JS, Poon LL. Isolation and characterization of viruses related to the SARS coronavirus from animals in southern China.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2003; </w:t>
      </w:r>
      <w:r>
        <w:rPr>
          <w:rFonts w:ascii="Book Antiqua" w:eastAsia="Book Antiqua" w:hAnsi="Book Antiqua" w:cs="Book Antiqua"/>
          <w:b/>
          <w:bCs/>
          <w:color w:val="000000"/>
        </w:rPr>
        <w:t>302</w:t>
      </w:r>
      <w:r>
        <w:rPr>
          <w:rFonts w:ascii="Book Antiqua" w:eastAsia="Book Antiqua" w:hAnsi="Book Antiqua" w:cs="Book Antiqua"/>
          <w:color w:val="000000"/>
        </w:rPr>
        <w:t>: 276-278 [PMID: 12958366 DOI: 10.1126/science.1087139</w:t>
      </w:r>
      <w:r w:rsidR="00E131AB">
        <w:rPr>
          <w:rFonts w:ascii="Book Antiqua" w:eastAsia="Book Antiqua" w:hAnsi="Book Antiqua" w:cs="Book Antiqua"/>
          <w:color w:val="000000"/>
        </w:rPr>
        <w:t>]</w:t>
      </w:r>
    </w:p>
    <w:p w14:paraId="76981603" w14:textId="497DB798" w:rsidR="00A77B3E" w:rsidRDefault="006F13F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Zu ZY</w:t>
      </w:r>
      <w:r>
        <w:rPr>
          <w:rFonts w:ascii="Book Antiqua" w:eastAsia="Book Antiqua" w:hAnsi="Book Antiqua" w:cs="Book Antiqua"/>
          <w:color w:val="000000"/>
        </w:rPr>
        <w:t xml:space="preserve">, Jiang MD, Xu PP, Chen W, Ni QQ, Lu GM, Zhang LJ. Coronavirus Disease 2019 (COVID-19): A Perspective from China.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E15-E25 [PMID: 32083985 DOI: 10.1148/radiol.2020200490</w:t>
      </w:r>
      <w:r w:rsidR="00E131AB">
        <w:rPr>
          <w:rFonts w:ascii="Book Antiqua" w:eastAsia="Book Antiqua" w:hAnsi="Book Antiqua" w:cs="Book Antiqua"/>
          <w:color w:val="000000"/>
        </w:rPr>
        <w:t>]</w:t>
      </w:r>
    </w:p>
    <w:p w14:paraId="43915B7D" w14:textId="4BD352D9" w:rsidR="00A77B3E" w:rsidRDefault="006F13F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Lauer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Grantz</w:t>
      </w:r>
      <w:proofErr w:type="spellEnd"/>
      <w:r>
        <w:rPr>
          <w:rFonts w:ascii="Book Antiqua" w:eastAsia="Book Antiqua" w:hAnsi="Book Antiqua" w:cs="Book Antiqua"/>
          <w:color w:val="000000"/>
        </w:rPr>
        <w:t xml:space="preserve"> KH, Bi Q, Jones FK, Zheng Q, Meredith HR, Azman AS, Reich NG, </w:t>
      </w:r>
      <w:proofErr w:type="spellStart"/>
      <w:r>
        <w:rPr>
          <w:rFonts w:ascii="Book Antiqua" w:eastAsia="Book Antiqua" w:hAnsi="Book Antiqua" w:cs="Book Antiqua"/>
          <w:color w:val="000000"/>
        </w:rPr>
        <w:t>Lessler</w:t>
      </w:r>
      <w:proofErr w:type="spellEnd"/>
      <w:r>
        <w:rPr>
          <w:rFonts w:ascii="Book Antiqua" w:eastAsia="Book Antiqua" w:hAnsi="Book Antiqua" w:cs="Book Antiqua"/>
          <w:color w:val="000000"/>
        </w:rPr>
        <w:t xml:space="preserve"> J. The Incubation Period of Coronavirus Disease 2019 (COVID-19) From Publicly Reported Confirmed Cases: Estimation and Application.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172</w:t>
      </w:r>
      <w:r>
        <w:rPr>
          <w:rFonts w:ascii="Book Antiqua" w:eastAsia="Book Antiqua" w:hAnsi="Book Antiqua" w:cs="Book Antiqua"/>
          <w:color w:val="000000"/>
        </w:rPr>
        <w:t>: 577-582 [PMID: 32150748 DOI: 10.7326/M20-0504</w:t>
      </w:r>
      <w:r w:rsidR="00E131AB">
        <w:rPr>
          <w:rFonts w:ascii="Book Antiqua" w:eastAsia="Book Antiqua" w:hAnsi="Book Antiqua" w:cs="Book Antiqua"/>
          <w:color w:val="000000"/>
        </w:rPr>
        <w:t>]</w:t>
      </w:r>
    </w:p>
    <w:p w14:paraId="3A6FA18D" w14:textId="71449D91" w:rsidR="00A77B3E" w:rsidRDefault="006F13F0">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Wiersinga</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Rhodes A, Cheng AC, Peacock SJ, Prescott HC. Pathophysiology, Transmission, Diagnosis, and Treatment of Coronavirus Disease 2019 (COVID-19):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782-793 [PMID: 32648899 DOI: 10.1001/jama.2020.12839</w:t>
      </w:r>
      <w:r w:rsidR="00E131AB">
        <w:rPr>
          <w:rFonts w:ascii="Book Antiqua" w:eastAsia="Book Antiqua" w:hAnsi="Book Antiqua" w:cs="Book Antiqua"/>
          <w:color w:val="000000"/>
        </w:rPr>
        <w:t>]</w:t>
      </w:r>
    </w:p>
    <w:p w14:paraId="67958193" w14:textId="50B7578B" w:rsidR="00A77B3E" w:rsidRDefault="006F13F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Y</w:t>
      </w:r>
      <w:r>
        <w:rPr>
          <w:rFonts w:ascii="Book Antiqua" w:eastAsia="Book Antiqua" w:hAnsi="Book Antiqua" w:cs="Book Antiqua"/>
          <w:color w:val="000000"/>
        </w:rPr>
        <w:t xml:space="preserve">, Gayle AA, Wilder-Smith A, </w:t>
      </w:r>
      <w:proofErr w:type="spellStart"/>
      <w:r>
        <w:rPr>
          <w:rFonts w:ascii="Book Antiqua" w:eastAsia="Book Antiqua" w:hAnsi="Book Antiqua" w:cs="Book Antiqua"/>
          <w:color w:val="000000"/>
        </w:rPr>
        <w:t>Rocklöv</w:t>
      </w:r>
      <w:proofErr w:type="spellEnd"/>
      <w:r>
        <w:rPr>
          <w:rFonts w:ascii="Book Antiqua" w:eastAsia="Book Antiqua" w:hAnsi="Book Antiqua" w:cs="Book Antiqua"/>
          <w:color w:val="000000"/>
        </w:rPr>
        <w:t xml:space="preserve"> J. The reproductive number of COVID-19 is higher compared to SARS coronavirus. </w:t>
      </w:r>
      <w:r>
        <w:rPr>
          <w:rFonts w:ascii="Book Antiqua" w:eastAsia="Book Antiqua" w:hAnsi="Book Antiqua" w:cs="Book Antiqua"/>
          <w:i/>
          <w:iCs/>
          <w:color w:val="000000"/>
        </w:rPr>
        <w:t>J Travel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w:t>
      </w:r>
      <w:r w:rsidR="00B81B44">
        <w:rPr>
          <w:rFonts w:ascii="Book Antiqua" w:eastAsia="Book Antiqua" w:hAnsi="Book Antiqua" w:cs="Book Antiqua"/>
          <w:color w:val="000000"/>
        </w:rPr>
        <w:t xml:space="preserve"> </w:t>
      </w:r>
      <w:r w:rsidR="00B81B44" w:rsidRPr="00B81B44">
        <w:rPr>
          <w:rFonts w:ascii="Book Antiqua" w:eastAsia="Book Antiqua" w:hAnsi="Book Antiqua" w:cs="Book Antiqua"/>
          <w:color w:val="000000"/>
        </w:rPr>
        <w:t>taaa021</w:t>
      </w:r>
      <w:r>
        <w:rPr>
          <w:rFonts w:ascii="Book Antiqua" w:eastAsia="Book Antiqua" w:hAnsi="Book Antiqua" w:cs="Book Antiqua"/>
          <w:color w:val="000000"/>
        </w:rPr>
        <w:t xml:space="preserve"> [PMID: 32052846 DOI: 10.1093/</w:t>
      </w:r>
      <w:proofErr w:type="spellStart"/>
      <w:r>
        <w:rPr>
          <w:rFonts w:ascii="Book Antiqua" w:eastAsia="Book Antiqua" w:hAnsi="Book Antiqua" w:cs="Book Antiqua"/>
          <w:color w:val="000000"/>
        </w:rPr>
        <w:t>jtm</w:t>
      </w:r>
      <w:proofErr w:type="spellEnd"/>
      <w:r>
        <w:rPr>
          <w:rFonts w:ascii="Book Antiqua" w:eastAsia="Book Antiqua" w:hAnsi="Book Antiqua" w:cs="Book Antiqua"/>
          <w:color w:val="000000"/>
        </w:rPr>
        <w:t>/taaa021</w:t>
      </w:r>
      <w:r w:rsidR="00E131AB">
        <w:rPr>
          <w:rFonts w:ascii="Book Antiqua" w:eastAsia="Book Antiqua" w:hAnsi="Book Antiqua" w:cs="Book Antiqua"/>
          <w:color w:val="000000"/>
        </w:rPr>
        <w:t>]</w:t>
      </w:r>
    </w:p>
    <w:p w14:paraId="6D98DF0F" w14:textId="0A95A32A" w:rsidR="00A77B3E" w:rsidRDefault="006F13F0">
      <w:pPr>
        <w:spacing w:line="360" w:lineRule="auto"/>
        <w:jc w:val="both"/>
      </w:pPr>
      <w:r w:rsidRPr="008041E2">
        <w:rPr>
          <w:rFonts w:ascii="Book Antiqua" w:eastAsia="Book Antiqua" w:hAnsi="Book Antiqua" w:cs="Book Antiqua"/>
          <w:color w:val="000000"/>
          <w:highlight w:val="yellow"/>
        </w:rPr>
        <w:t xml:space="preserve">12 </w:t>
      </w:r>
      <w:r w:rsidRPr="008041E2">
        <w:rPr>
          <w:rFonts w:ascii="Book Antiqua" w:eastAsia="Book Antiqua" w:hAnsi="Book Antiqua" w:cs="Book Antiqua"/>
          <w:b/>
          <w:bCs/>
          <w:color w:val="000000"/>
          <w:highlight w:val="yellow"/>
        </w:rPr>
        <w:t>Johns Hopkins University School of Medicine</w:t>
      </w:r>
      <w:r w:rsidRPr="008041E2">
        <w:rPr>
          <w:rFonts w:ascii="Book Antiqua" w:eastAsia="Book Antiqua" w:hAnsi="Book Antiqua" w:cs="Book Antiqua"/>
          <w:color w:val="000000"/>
          <w:highlight w:val="yellow"/>
        </w:rPr>
        <w:t>.</w:t>
      </w:r>
      <w:r w:rsidRPr="008041E2">
        <w:rPr>
          <w:rFonts w:ascii="Book Antiqua" w:eastAsia="Book Antiqua" w:hAnsi="Book Antiqua" w:cs="Book Antiqua"/>
          <w:b/>
          <w:bCs/>
          <w:color w:val="000000"/>
          <w:highlight w:val="yellow"/>
        </w:rPr>
        <w:t xml:space="preserve"> </w:t>
      </w:r>
      <w:r w:rsidRPr="008041E2">
        <w:rPr>
          <w:rFonts w:ascii="Book Antiqua" w:eastAsia="Book Antiqua" w:hAnsi="Book Antiqua" w:cs="Book Antiqua"/>
          <w:color w:val="000000"/>
          <w:highlight w:val="yellow"/>
        </w:rPr>
        <w:t xml:space="preserve">Coronavirus Resource Center. </w:t>
      </w:r>
      <w:r w:rsidR="00436501" w:rsidRPr="008041E2">
        <w:rPr>
          <w:rFonts w:ascii="Book Antiqua" w:eastAsia="Book Antiqua" w:hAnsi="Book Antiqua" w:cs="Book Antiqua"/>
          <w:color w:val="000000"/>
          <w:highlight w:val="yellow"/>
        </w:rPr>
        <w:t xml:space="preserve">[accessed October 25, 2020] Available from: </w:t>
      </w:r>
      <w:r w:rsidRPr="008041E2">
        <w:rPr>
          <w:rFonts w:ascii="Book Antiqua" w:eastAsia="Book Antiqua" w:hAnsi="Book Antiqua" w:cs="Book Antiqua"/>
          <w:color w:val="000000"/>
          <w:highlight w:val="yellow"/>
        </w:rPr>
        <w:t>https://coronavirus.jhu.edu/</w:t>
      </w:r>
    </w:p>
    <w:p w14:paraId="1CB2298E" w14:textId="27547022" w:rsidR="00A77B3E" w:rsidRDefault="006F13F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Jaillon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Berthenet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Garlanda</w:t>
      </w:r>
      <w:proofErr w:type="spellEnd"/>
      <w:r>
        <w:rPr>
          <w:rFonts w:ascii="Book Antiqua" w:eastAsia="Book Antiqua" w:hAnsi="Book Antiqua" w:cs="Book Antiqua"/>
          <w:color w:val="000000"/>
        </w:rPr>
        <w:t xml:space="preserve"> C. Sexual Dimorphism in Innate Immunity. </w:t>
      </w:r>
      <w:r>
        <w:rPr>
          <w:rFonts w:ascii="Book Antiqua" w:eastAsia="Book Antiqua" w:hAnsi="Book Antiqua" w:cs="Book Antiqua"/>
          <w:i/>
          <w:iCs/>
          <w:color w:val="000000"/>
        </w:rPr>
        <w:t>Clin Rev Allergy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308-321 [PMID: 28963611 DOI: 10.1007/s12016-017-8648-x</w:t>
      </w:r>
      <w:r w:rsidR="00E131AB">
        <w:rPr>
          <w:rFonts w:ascii="Book Antiqua" w:eastAsia="Book Antiqua" w:hAnsi="Book Antiqua" w:cs="Book Antiqua"/>
          <w:color w:val="000000"/>
        </w:rPr>
        <w:t>]</w:t>
      </w:r>
    </w:p>
    <w:p w14:paraId="79F0DDA9" w14:textId="5D1D4FEF" w:rsidR="00A77B3E" w:rsidRDefault="006F13F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Zhou M, Dong X, Qu J, Gong F, Han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507-513 [PMID: 32007143 DOI: 10.1016/S0140-6736(20)30211-7</w:t>
      </w:r>
      <w:r w:rsidR="00E131AB">
        <w:rPr>
          <w:rFonts w:ascii="Book Antiqua" w:eastAsia="Book Antiqua" w:hAnsi="Book Antiqua" w:cs="Book Antiqua"/>
          <w:color w:val="000000"/>
        </w:rPr>
        <w:t>]</w:t>
      </w:r>
    </w:p>
    <w:p w14:paraId="28749BA0" w14:textId="67DE77FA" w:rsidR="00A77B3E" w:rsidRDefault="006F13F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Wu Z</w:t>
      </w:r>
      <w:r>
        <w:rPr>
          <w:rFonts w:ascii="Book Antiqua" w:eastAsia="Book Antiqua" w:hAnsi="Book Antiqua" w:cs="Book Antiqua"/>
          <w:color w:val="000000"/>
        </w:rPr>
        <w:t xml:space="preserve">, McGoogan JM. Characteristics of and Important Lessons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Coronavirus Disease 2019 (COVID-19) Outbreak in China: Summary of a Report of 72 314 Cases From the Chinese Center for Disease Control and Prevention.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1239-1242 [PMID: 32091533 DOI: 10.1001/jama.2020.2648</w:t>
      </w:r>
      <w:r w:rsidR="00E131AB">
        <w:rPr>
          <w:rFonts w:ascii="Book Antiqua" w:eastAsia="Book Antiqua" w:hAnsi="Book Antiqua" w:cs="Book Antiqua"/>
          <w:color w:val="000000"/>
        </w:rPr>
        <w:t>]</w:t>
      </w:r>
    </w:p>
    <w:p w14:paraId="1C830D16" w14:textId="0ADECC88" w:rsidR="00A77B3E" w:rsidRDefault="006F13F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B, Hu C, Zhu F, Liu X, Zhang J, Wang B, Xiang H, Cheng Z,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Zhao Y, Li Y, Wang X, Peng Z. Clinical Characteristics of 138 Hospitalized Patients With 2019 Novel Coronavirus-Infected Pneumonia in Wuhan, China.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1061-1069 [PMID: 32031570 DOI: 10.1001/jama.2020.1585</w:t>
      </w:r>
      <w:r w:rsidR="00E131AB">
        <w:rPr>
          <w:rFonts w:ascii="Book Antiqua" w:eastAsia="Book Antiqua" w:hAnsi="Book Antiqua" w:cs="Book Antiqua"/>
          <w:color w:val="000000"/>
        </w:rPr>
        <w:t>]</w:t>
      </w:r>
    </w:p>
    <w:p w14:paraId="2A9393BC" w14:textId="5D74BC2E" w:rsidR="00A77B3E" w:rsidRDefault="006F13F0">
      <w:pPr>
        <w:spacing w:line="360" w:lineRule="auto"/>
        <w:jc w:val="both"/>
      </w:pPr>
      <w:r>
        <w:rPr>
          <w:rFonts w:ascii="Book Antiqua" w:eastAsia="Book Antiqua" w:hAnsi="Book Antiqua" w:cs="Book Antiqua"/>
          <w:color w:val="000000"/>
        </w:rPr>
        <w:t>1</w:t>
      </w:r>
      <w:r w:rsidR="00E131AB">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Hendren NS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Drazner</w:t>
      </w:r>
      <w:proofErr w:type="spellEnd"/>
      <w:r>
        <w:rPr>
          <w:rFonts w:ascii="Book Antiqua" w:eastAsia="Book Antiqua" w:hAnsi="Book Antiqua" w:cs="Book Antiqua"/>
          <w:color w:val="000000"/>
        </w:rPr>
        <w:t xml:space="preserve"> MH, Bozkurt B, Cooper LT Jr. Description and Proposed Management of the Acute COVID-19 Cardiovascular Syndrome.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141</w:t>
      </w:r>
      <w:r>
        <w:rPr>
          <w:rFonts w:ascii="Book Antiqua" w:eastAsia="Book Antiqua" w:hAnsi="Book Antiqua" w:cs="Book Antiqua"/>
          <w:color w:val="000000"/>
        </w:rPr>
        <w:t>: 1903-1914 [PMID: 32297796</w:t>
      </w:r>
      <w:r w:rsidR="006A7D0B">
        <w:rPr>
          <w:rFonts w:ascii="Book Antiqua" w:eastAsia="Book Antiqua" w:hAnsi="Book Antiqua" w:cs="Book Antiqua"/>
          <w:color w:val="000000"/>
        </w:rPr>
        <w:t xml:space="preserve"> </w:t>
      </w:r>
      <w:r w:rsidR="006A7D0B" w:rsidRPr="006A7D0B">
        <w:rPr>
          <w:rFonts w:ascii="Book Antiqua" w:eastAsia="Book Antiqua" w:hAnsi="Book Antiqua" w:cs="Book Antiqua"/>
          <w:color w:val="000000"/>
        </w:rPr>
        <w:t>DOI: 10.1161/CIRCULATIONAHA.120.047349</w:t>
      </w:r>
      <w:r>
        <w:rPr>
          <w:rFonts w:ascii="Book Antiqua" w:eastAsia="Book Antiqua" w:hAnsi="Book Antiqua" w:cs="Book Antiqua"/>
          <w:color w:val="000000"/>
        </w:rPr>
        <w:t>]</w:t>
      </w:r>
    </w:p>
    <w:p w14:paraId="7A976737" w14:textId="74728F9A" w:rsidR="00A77B3E" w:rsidRDefault="006F13F0">
      <w:pPr>
        <w:spacing w:line="360" w:lineRule="auto"/>
        <w:jc w:val="both"/>
      </w:pPr>
      <w:r>
        <w:rPr>
          <w:rFonts w:ascii="Book Antiqua" w:eastAsia="Book Antiqua" w:hAnsi="Book Antiqua" w:cs="Book Antiqua"/>
          <w:color w:val="000000"/>
        </w:rPr>
        <w:t>1</w:t>
      </w:r>
      <w:r w:rsidR="00E131AB">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Long B</w:t>
      </w:r>
      <w:r>
        <w:rPr>
          <w:rFonts w:ascii="Book Antiqua" w:eastAsia="Book Antiqua" w:hAnsi="Book Antiqua" w:cs="Book Antiqua"/>
          <w:color w:val="000000"/>
        </w:rPr>
        <w:t xml:space="preserve">, Brady WJ, </w:t>
      </w:r>
      <w:proofErr w:type="spellStart"/>
      <w:r>
        <w:rPr>
          <w:rFonts w:ascii="Book Antiqua" w:eastAsia="Book Antiqua" w:hAnsi="Book Antiqua" w:cs="Book Antiqua"/>
          <w:color w:val="000000"/>
        </w:rPr>
        <w:t>Koyfman</w:t>
      </w:r>
      <w:proofErr w:type="spellEnd"/>
      <w:r>
        <w:rPr>
          <w:rFonts w:ascii="Book Antiqua" w:eastAsia="Book Antiqua" w:hAnsi="Book Antiqua" w:cs="Book Antiqua"/>
          <w:color w:val="000000"/>
        </w:rPr>
        <w:t xml:space="preserve"> A, Gottlieb M. Cardiovascular complications in COVID-19.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1504-1507 [PMID: 32317203 DOI: 10.1016/j.ajem.2020.04.048</w:t>
      </w:r>
      <w:r w:rsidR="00E131AB">
        <w:rPr>
          <w:rFonts w:ascii="Book Antiqua" w:eastAsia="Book Antiqua" w:hAnsi="Book Antiqua" w:cs="Book Antiqua"/>
          <w:color w:val="000000"/>
        </w:rPr>
        <w:t>]</w:t>
      </w:r>
    </w:p>
    <w:p w14:paraId="1D5F939B" w14:textId="752D6FD3" w:rsidR="00A77B3E" w:rsidRDefault="00E131AB">
      <w:pPr>
        <w:spacing w:line="360" w:lineRule="auto"/>
        <w:jc w:val="both"/>
      </w:pPr>
      <w:r>
        <w:rPr>
          <w:rFonts w:ascii="Book Antiqua" w:eastAsia="Book Antiqua" w:hAnsi="Book Antiqua" w:cs="Book Antiqua"/>
          <w:color w:val="000000"/>
        </w:rPr>
        <w:lastRenderedPageBreak/>
        <w:t>19</w:t>
      </w:r>
      <w:r w:rsidR="006F13F0">
        <w:rPr>
          <w:rFonts w:ascii="Book Antiqua" w:eastAsia="Book Antiqua" w:hAnsi="Book Antiqua" w:cs="Book Antiqua"/>
          <w:color w:val="000000"/>
        </w:rPr>
        <w:t xml:space="preserve"> </w:t>
      </w:r>
      <w:r w:rsidR="006F13F0">
        <w:rPr>
          <w:rFonts w:ascii="Book Antiqua" w:eastAsia="Book Antiqua" w:hAnsi="Book Antiqua" w:cs="Book Antiqua"/>
          <w:b/>
          <w:bCs/>
          <w:color w:val="000000"/>
        </w:rPr>
        <w:t>Helms J</w:t>
      </w:r>
      <w:r w:rsidR="006F13F0">
        <w:rPr>
          <w:rFonts w:ascii="Book Antiqua" w:eastAsia="Book Antiqua" w:hAnsi="Book Antiqua" w:cs="Book Antiqua"/>
          <w:color w:val="000000"/>
        </w:rPr>
        <w:t xml:space="preserve">, Kremer S, </w:t>
      </w:r>
      <w:proofErr w:type="spellStart"/>
      <w:r w:rsidR="006F13F0">
        <w:rPr>
          <w:rFonts w:ascii="Book Antiqua" w:eastAsia="Book Antiqua" w:hAnsi="Book Antiqua" w:cs="Book Antiqua"/>
          <w:color w:val="000000"/>
        </w:rPr>
        <w:t>Merdji</w:t>
      </w:r>
      <w:proofErr w:type="spellEnd"/>
      <w:r w:rsidR="006F13F0">
        <w:rPr>
          <w:rFonts w:ascii="Book Antiqua" w:eastAsia="Book Antiqua" w:hAnsi="Book Antiqua" w:cs="Book Antiqua"/>
          <w:color w:val="000000"/>
        </w:rPr>
        <w:t xml:space="preserve"> H, </w:t>
      </w:r>
      <w:proofErr w:type="spellStart"/>
      <w:r w:rsidR="006F13F0">
        <w:rPr>
          <w:rFonts w:ascii="Book Antiqua" w:eastAsia="Book Antiqua" w:hAnsi="Book Antiqua" w:cs="Book Antiqua"/>
          <w:color w:val="000000"/>
        </w:rPr>
        <w:t>Clere-Jehl</w:t>
      </w:r>
      <w:proofErr w:type="spellEnd"/>
      <w:r w:rsidR="006F13F0">
        <w:rPr>
          <w:rFonts w:ascii="Book Antiqua" w:eastAsia="Book Antiqua" w:hAnsi="Book Antiqua" w:cs="Book Antiqua"/>
          <w:color w:val="000000"/>
        </w:rPr>
        <w:t xml:space="preserve"> R, Schenck M, </w:t>
      </w:r>
      <w:proofErr w:type="spellStart"/>
      <w:r w:rsidR="006F13F0">
        <w:rPr>
          <w:rFonts w:ascii="Book Antiqua" w:eastAsia="Book Antiqua" w:hAnsi="Book Antiqua" w:cs="Book Antiqua"/>
          <w:color w:val="000000"/>
        </w:rPr>
        <w:t>Kummerlen</w:t>
      </w:r>
      <w:proofErr w:type="spellEnd"/>
      <w:r w:rsidR="006F13F0">
        <w:rPr>
          <w:rFonts w:ascii="Book Antiqua" w:eastAsia="Book Antiqua" w:hAnsi="Book Antiqua" w:cs="Book Antiqua"/>
          <w:color w:val="000000"/>
        </w:rPr>
        <w:t xml:space="preserve"> C, </w:t>
      </w:r>
      <w:proofErr w:type="spellStart"/>
      <w:r w:rsidR="006F13F0">
        <w:rPr>
          <w:rFonts w:ascii="Book Antiqua" w:eastAsia="Book Antiqua" w:hAnsi="Book Antiqua" w:cs="Book Antiqua"/>
          <w:color w:val="000000"/>
        </w:rPr>
        <w:t>Collange</w:t>
      </w:r>
      <w:proofErr w:type="spellEnd"/>
      <w:r w:rsidR="006F13F0">
        <w:rPr>
          <w:rFonts w:ascii="Book Antiqua" w:eastAsia="Book Antiqua" w:hAnsi="Book Antiqua" w:cs="Book Antiqua"/>
          <w:color w:val="000000"/>
        </w:rPr>
        <w:t xml:space="preserve"> O, Boulay C, </w:t>
      </w:r>
      <w:proofErr w:type="spellStart"/>
      <w:r w:rsidR="006F13F0">
        <w:rPr>
          <w:rFonts w:ascii="Book Antiqua" w:eastAsia="Book Antiqua" w:hAnsi="Book Antiqua" w:cs="Book Antiqua"/>
          <w:color w:val="000000"/>
        </w:rPr>
        <w:t>Fafi</w:t>
      </w:r>
      <w:proofErr w:type="spellEnd"/>
      <w:r w:rsidR="006F13F0">
        <w:rPr>
          <w:rFonts w:ascii="Book Antiqua" w:eastAsia="Book Antiqua" w:hAnsi="Book Antiqua" w:cs="Book Antiqua"/>
          <w:color w:val="000000"/>
        </w:rPr>
        <w:t xml:space="preserve">-Kremer S, </w:t>
      </w:r>
      <w:proofErr w:type="spellStart"/>
      <w:r w:rsidR="006F13F0">
        <w:rPr>
          <w:rFonts w:ascii="Book Antiqua" w:eastAsia="Book Antiqua" w:hAnsi="Book Antiqua" w:cs="Book Antiqua"/>
          <w:color w:val="000000"/>
        </w:rPr>
        <w:t>Ohana</w:t>
      </w:r>
      <w:proofErr w:type="spellEnd"/>
      <w:r w:rsidR="006F13F0">
        <w:rPr>
          <w:rFonts w:ascii="Book Antiqua" w:eastAsia="Book Antiqua" w:hAnsi="Book Antiqua" w:cs="Book Antiqua"/>
          <w:color w:val="000000"/>
        </w:rPr>
        <w:t xml:space="preserve"> M, </w:t>
      </w:r>
      <w:proofErr w:type="spellStart"/>
      <w:r w:rsidR="006F13F0">
        <w:rPr>
          <w:rFonts w:ascii="Book Antiqua" w:eastAsia="Book Antiqua" w:hAnsi="Book Antiqua" w:cs="Book Antiqua"/>
          <w:color w:val="000000"/>
        </w:rPr>
        <w:t>Anheim</w:t>
      </w:r>
      <w:proofErr w:type="spellEnd"/>
      <w:r w:rsidR="006F13F0">
        <w:rPr>
          <w:rFonts w:ascii="Book Antiqua" w:eastAsia="Book Antiqua" w:hAnsi="Book Antiqua" w:cs="Book Antiqua"/>
          <w:color w:val="000000"/>
        </w:rPr>
        <w:t xml:space="preserve"> M, </w:t>
      </w:r>
      <w:proofErr w:type="spellStart"/>
      <w:r w:rsidR="006F13F0">
        <w:rPr>
          <w:rFonts w:ascii="Book Antiqua" w:eastAsia="Book Antiqua" w:hAnsi="Book Antiqua" w:cs="Book Antiqua"/>
          <w:color w:val="000000"/>
        </w:rPr>
        <w:t>Meziani</w:t>
      </w:r>
      <w:proofErr w:type="spellEnd"/>
      <w:r w:rsidR="006F13F0">
        <w:rPr>
          <w:rFonts w:ascii="Book Antiqua" w:eastAsia="Book Antiqua" w:hAnsi="Book Antiqua" w:cs="Book Antiqua"/>
          <w:color w:val="000000"/>
        </w:rPr>
        <w:t xml:space="preserve"> F. Neurologic Features in Severe SARS-CoV-2 Infection. </w:t>
      </w:r>
      <w:r w:rsidR="006F13F0">
        <w:rPr>
          <w:rFonts w:ascii="Book Antiqua" w:eastAsia="Book Antiqua" w:hAnsi="Book Antiqua" w:cs="Book Antiqua"/>
          <w:i/>
          <w:iCs/>
          <w:color w:val="000000"/>
        </w:rPr>
        <w:t xml:space="preserve">N </w:t>
      </w:r>
      <w:proofErr w:type="spellStart"/>
      <w:r w:rsidR="006F13F0">
        <w:rPr>
          <w:rFonts w:ascii="Book Antiqua" w:eastAsia="Book Antiqua" w:hAnsi="Book Antiqua" w:cs="Book Antiqua"/>
          <w:i/>
          <w:iCs/>
          <w:color w:val="000000"/>
        </w:rPr>
        <w:t>Engl</w:t>
      </w:r>
      <w:proofErr w:type="spellEnd"/>
      <w:r w:rsidR="006F13F0">
        <w:rPr>
          <w:rFonts w:ascii="Book Antiqua" w:eastAsia="Book Antiqua" w:hAnsi="Book Antiqua" w:cs="Book Antiqua"/>
          <w:i/>
          <w:iCs/>
          <w:color w:val="000000"/>
        </w:rPr>
        <w:t xml:space="preserve"> J Med</w:t>
      </w:r>
      <w:r w:rsidR="006F13F0">
        <w:rPr>
          <w:rFonts w:ascii="Book Antiqua" w:eastAsia="Book Antiqua" w:hAnsi="Book Antiqua" w:cs="Book Antiqua"/>
          <w:color w:val="000000"/>
        </w:rPr>
        <w:t xml:space="preserve"> 2020; </w:t>
      </w:r>
      <w:r w:rsidR="006F13F0">
        <w:rPr>
          <w:rFonts w:ascii="Book Antiqua" w:eastAsia="Book Antiqua" w:hAnsi="Book Antiqua" w:cs="Book Antiqua"/>
          <w:b/>
          <w:bCs/>
          <w:color w:val="000000"/>
        </w:rPr>
        <w:t>382</w:t>
      </w:r>
      <w:r w:rsidR="006F13F0">
        <w:rPr>
          <w:rFonts w:ascii="Book Antiqua" w:eastAsia="Book Antiqua" w:hAnsi="Book Antiqua" w:cs="Book Antiqua"/>
          <w:color w:val="000000"/>
        </w:rPr>
        <w:t>: 2268-2270 [PMID: 32294339 DOI: 10.1056/NEJMc2008597</w:t>
      </w:r>
      <w:r>
        <w:rPr>
          <w:rFonts w:ascii="Book Antiqua" w:eastAsia="Book Antiqua" w:hAnsi="Book Antiqua" w:cs="Book Antiqua"/>
          <w:color w:val="000000"/>
        </w:rPr>
        <w:t>]</w:t>
      </w:r>
    </w:p>
    <w:p w14:paraId="76AE6710" w14:textId="75CC97DC" w:rsidR="00A77B3E" w:rsidRDefault="006F13F0">
      <w:pPr>
        <w:spacing w:line="360" w:lineRule="auto"/>
        <w:jc w:val="both"/>
      </w:pPr>
      <w:r>
        <w:rPr>
          <w:rFonts w:ascii="Book Antiqua" w:eastAsia="Book Antiqua" w:hAnsi="Book Antiqua" w:cs="Book Antiqua"/>
          <w:color w:val="000000"/>
        </w:rPr>
        <w:t>2</w:t>
      </w:r>
      <w:r w:rsidR="00E131AB">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Mao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Wang M, Hu Y, Chen S, He Q, Chang J, Hong C, Zhou Y, Wang D, Miao X, Li Y, Hu B. Neurologic Manifestations of Hospitalized Patients With Coronavirus Disease 2019 in Wuhan, China.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683-690 [PMID: 32275288 DOI: 10.1001/jamaneurol.2020.1127</w:t>
      </w:r>
      <w:r w:rsidR="00E131AB">
        <w:rPr>
          <w:rFonts w:ascii="Book Antiqua" w:eastAsia="Book Antiqua" w:hAnsi="Book Antiqua" w:cs="Book Antiqua"/>
          <w:color w:val="000000"/>
        </w:rPr>
        <w:t>]</w:t>
      </w:r>
    </w:p>
    <w:p w14:paraId="1BB4D523" w14:textId="7BD570DB" w:rsidR="00A77B3E" w:rsidRDefault="006F13F0">
      <w:pPr>
        <w:spacing w:line="360" w:lineRule="auto"/>
        <w:jc w:val="both"/>
      </w:pPr>
      <w:r>
        <w:rPr>
          <w:rFonts w:ascii="Book Antiqua" w:eastAsia="Book Antiqua" w:hAnsi="Book Antiqua" w:cs="Book Antiqua"/>
          <w:color w:val="000000"/>
        </w:rPr>
        <w:t>2</w:t>
      </w:r>
      <w:r w:rsidR="00E131AB">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Levi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Thachil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Iba</w:t>
      </w:r>
      <w:proofErr w:type="spellEnd"/>
      <w:r>
        <w:rPr>
          <w:rFonts w:ascii="Book Antiqua" w:eastAsia="Book Antiqua" w:hAnsi="Book Antiqua" w:cs="Book Antiqua"/>
          <w:color w:val="000000"/>
        </w:rPr>
        <w:t xml:space="preserve"> T, Levy JH. Coagulation abnormalities and thrombosis in patients with COVID-19.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e438-e440 [PMID: 32407672 DOI: 10.1016/S2352-3026(20)30145-9</w:t>
      </w:r>
      <w:r w:rsidR="00E131AB">
        <w:rPr>
          <w:rFonts w:ascii="Book Antiqua" w:eastAsia="Book Antiqua" w:hAnsi="Book Antiqua" w:cs="Book Antiqua"/>
          <w:color w:val="000000"/>
        </w:rPr>
        <w:t>]</w:t>
      </w:r>
    </w:p>
    <w:p w14:paraId="0361712A" w14:textId="26CEFF84" w:rsidR="00A77B3E" w:rsidRDefault="006F13F0">
      <w:pPr>
        <w:spacing w:line="360" w:lineRule="auto"/>
        <w:jc w:val="both"/>
      </w:pPr>
      <w:r>
        <w:rPr>
          <w:rFonts w:ascii="Book Antiqua" w:eastAsia="Book Antiqua" w:hAnsi="Book Antiqua" w:cs="Book Antiqua"/>
          <w:color w:val="000000"/>
        </w:rPr>
        <w:t>2</w:t>
      </w:r>
      <w:r w:rsidR="00E131AB">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Middeldorp</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Coppens M, van </w:t>
      </w:r>
      <w:proofErr w:type="spellStart"/>
      <w:r>
        <w:rPr>
          <w:rFonts w:ascii="Book Antiqua" w:eastAsia="Book Antiqua" w:hAnsi="Book Antiqua" w:cs="Book Antiqua"/>
          <w:color w:val="000000"/>
        </w:rPr>
        <w:t>Haaps</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Foppen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Vlaar</w:t>
      </w:r>
      <w:proofErr w:type="spellEnd"/>
      <w:r>
        <w:rPr>
          <w:rFonts w:ascii="Book Antiqua" w:eastAsia="Book Antiqua" w:hAnsi="Book Antiqua" w:cs="Book Antiqua"/>
          <w:color w:val="000000"/>
        </w:rPr>
        <w:t xml:space="preserve"> AP, Müller MCA, </w:t>
      </w:r>
      <w:proofErr w:type="spellStart"/>
      <w:r>
        <w:rPr>
          <w:rFonts w:ascii="Book Antiqua" w:eastAsia="Book Antiqua" w:hAnsi="Book Antiqua" w:cs="Book Antiqua"/>
          <w:color w:val="000000"/>
        </w:rPr>
        <w:t>Bouman</w:t>
      </w:r>
      <w:proofErr w:type="spellEnd"/>
      <w:r>
        <w:rPr>
          <w:rFonts w:ascii="Book Antiqua" w:eastAsia="Book Antiqua" w:hAnsi="Book Antiqua" w:cs="Book Antiqua"/>
          <w:color w:val="000000"/>
        </w:rPr>
        <w:t xml:space="preserve"> CCS, </w:t>
      </w:r>
      <w:proofErr w:type="spellStart"/>
      <w:r>
        <w:rPr>
          <w:rFonts w:ascii="Book Antiqua" w:eastAsia="Book Antiqua" w:hAnsi="Book Antiqua" w:cs="Book Antiqua"/>
          <w:color w:val="000000"/>
        </w:rPr>
        <w:t>Beenen</w:t>
      </w:r>
      <w:proofErr w:type="spellEnd"/>
      <w:r>
        <w:rPr>
          <w:rFonts w:ascii="Book Antiqua" w:eastAsia="Book Antiqua" w:hAnsi="Book Antiqua" w:cs="Book Antiqua"/>
          <w:color w:val="000000"/>
        </w:rPr>
        <w:t xml:space="preserve"> LFM, </w:t>
      </w:r>
      <w:proofErr w:type="spellStart"/>
      <w:r>
        <w:rPr>
          <w:rFonts w:ascii="Book Antiqua" w:eastAsia="Book Antiqua" w:hAnsi="Book Antiqua" w:cs="Book Antiqua"/>
          <w:color w:val="000000"/>
        </w:rPr>
        <w:t>Kootte</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Heijmans</w:t>
      </w:r>
      <w:proofErr w:type="spellEnd"/>
      <w:r>
        <w:rPr>
          <w:rFonts w:ascii="Book Antiqua" w:eastAsia="Book Antiqua" w:hAnsi="Book Antiqua" w:cs="Book Antiqua"/>
          <w:color w:val="000000"/>
        </w:rPr>
        <w:t xml:space="preserve"> J, Smits LP, </w:t>
      </w:r>
      <w:proofErr w:type="spellStart"/>
      <w:r>
        <w:rPr>
          <w:rFonts w:ascii="Book Antiqua" w:eastAsia="Book Antiqua" w:hAnsi="Book Antiqua" w:cs="Book Antiqua"/>
          <w:color w:val="000000"/>
        </w:rPr>
        <w:t>Bonta</w:t>
      </w:r>
      <w:proofErr w:type="spellEnd"/>
      <w:r>
        <w:rPr>
          <w:rFonts w:ascii="Book Antiqua" w:eastAsia="Book Antiqua" w:hAnsi="Book Antiqua" w:cs="Book Antiqua"/>
          <w:color w:val="000000"/>
        </w:rPr>
        <w:t xml:space="preserve"> PI, van Es N. Incidence of venous thromboembolism in hospitalized patients with COVID-19.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1995-2002 [PMID: 32369666 DOI: 10.1111/jth.14888</w:t>
      </w:r>
      <w:r w:rsidR="00E131AB">
        <w:rPr>
          <w:rFonts w:ascii="Book Antiqua" w:eastAsia="Book Antiqua" w:hAnsi="Book Antiqua" w:cs="Book Antiqua"/>
          <w:color w:val="000000"/>
        </w:rPr>
        <w:t>]</w:t>
      </w:r>
    </w:p>
    <w:p w14:paraId="4C3F1CBE" w14:textId="1C188D69" w:rsidR="00A77B3E" w:rsidRDefault="006F13F0">
      <w:pPr>
        <w:spacing w:line="360" w:lineRule="auto"/>
        <w:jc w:val="both"/>
      </w:pPr>
      <w:r>
        <w:rPr>
          <w:rFonts w:ascii="Book Antiqua" w:eastAsia="Book Antiqua" w:hAnsi="Book Antiqua" w:cs="Book Antiqua"/>
          <w:color w:val="000000"/>
        </w:rPr>
        <w:t>2</w:t>
      </w:r>
      <w:r w:rsidR="00E131AB">
        <w:rPr>
          <w:rFonts w:ascii="Book Antiqua" w:eastAsia="Book Antiqua" w:hAnsi="Book Antiqua" w:cs="Book Antiqua"/>
          <w:color w:val="000000"/>
        </w:rPr>
        <w:t xml:space="preserve">3 </w:t>
      </w:r>
      <w:r>
        <w:rPr>
          <w:rFonts w:ascii="Book Antiqua" w:eastAsia="Book Antiqua" w:hAnsi="Book Antiqua" w:cs="Book Antiqua"/>
          <w:b/>
          <w:bCs/>
          <w:color w:val="000000"/>
        </w:rPr>
        <w:t>Patel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Babady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Theel</w:t>
      </w:r>
      <w:proofErr w:type="spellEnd"/>
      <w:r>
        <w:rPr>
          <w:rFonts w:ascii="Book Antiqua" w:eastAsia="Book Antiqua" w:hAnsi="Book Antiqua" w:cs="Book Antiqua"/>
          <w:color w:val="000000"/>
        </w:rPr>
        <w:t xml:space="preserve"> ES, Storch GA, Pinsky BA, St George K, Smith TC, </w:t>
      </w:r>
      <w:proofErr w:type="spellStart"/>
      <w:r>
        <w:rPr>
          <w:rFonts w:ascii="Book Antiqua" w:eastAsia="Book Antiqua" w:hAnsi="Book Antiqua" w:cs="Book Antiqua"/>
          <w:color w:val="000000"/>
        </w:rPr>
        <w:t>Bertuzzi</w:t>
      </w:r>
      <w:proofErr w:type="spellEnd"/>
      <w:r>
        <w:rPr>
          <w:rFonts w:ascii="Book Antiqua" w:eastAsia="Book Antiqua" w:hAnsi="Book Antiqua" w:cs="Book Antiqua"/>
          <w:color w:val="000000"/>
        </w:rPr>
        <w:t xml:space="preserve"> S. Report from the American Society for Microbiology COVID-19 International Summit, 23 March 2020: Value of Diagnostic Testing for SARS-CoV-2/COVID-19. </w:t>
      </w:r>
      <w:r>
        <w:rPr>
          <w:rFonts w:ascii="Book Antiqua" w:eastAsia="Book Antiqua" w:hAnsi="Book Antiqua" w:cs="Book Antiqua"/>
          <w:i/>
          <w:iCs/>
          <w:color w:val="000000"/>
        </w:rPr>
        <w:t>mBio</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xml:space="preserve">: </w:t>
      </w:r>
      <w:r w:rsidR="008018B2" w:rsidRPr="008018B2">
        <w:rPr>
          <w:rFonts w:ascii="Book Antiqua" w:eastAsia="Book Antiqua" w:hAnsi="Book Antiqua" w:cs="Book Antiqua"/>
          <w:color w:val="000000"/>
        </w:rPr>
        <w:t xml:space="preserve">e00722-20 </w:t>
      </w:r>
      <w:r>
        <w:rPr>
          <w:rFonts w:ascii="Book Antiqua" w:eastAsia="Book Antiqua" w:hAnsi="Book Antiqua" w:cs="Book Antiqua"/>
          <w:color w:val="000000"/>
        </w:rPr>
        <w:t>[PMID: 32217609 DOI: 10.1128/mBio.00722-20</w:t>
      </w:r>
      <w:r w:rsidR="00E131AB">
        <w:rPr>
          <w:rFonts w:ascii="Book Antiqua" w:eastAsia="Book Antiqua" w:hAnsi="Book Antiqua" w:cs="Book Antiqua"/>
          <w:color w:val="000000"/>
        </w:rPr>
        <w:t>]</w:t>
      </w:r>
    </w:p>
    <w:p w14:paraId="2C3E7F9D" w14:textId="6ABB6F4A" w:rsidR="00A77B3E" w:rsidRDefault="006F13F0">
      <w:pPr>
        <w:spacing w:line="360" w:lineRule="auto"/>
        <w:jc w:val="both"/>
      </w:pPr>
      <w:r>
        <w:rPr>
          <w:rFonts w:ascii="Book Antiqua" w:eastAsia="Book Antiqua" w:hAnsi="Book Antiqua" w:cs="Book Antiqua"/>
          <w:color w:val="000000"/>
        </w:rPr>
        <w:t>2</w:t>
      </w:r>
      <w:r w:rsidR="00E131AB">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Yang Y,</w:t>
      </w:r>
      <w:r>
        <w:rPr>
          <w:rFonts w:ascii="Book Antiqua" w:eastAsia="Book Antiqua" w:hAnsi="Book Antiqua" w:cs="Book Antiqua"/>
          <w:color w:val="000000"/>
        </w:rPr>
        <w:t xml:space="preserve"> Yang M</w:t>
      </w:r>
      <w:r w:rsidR="00817199">
        <w:rPr>
          <w:rFonts w:ascii="Book Antiqua" w:eastAsia="Book Antiqua" w:hAnsi="Book Antiqua" w:cs="Book Antiqua"/>
          <w:color w:val="000000"/>
        </w:rPr>
        <w:t>H</w:t>
      </w:r>
      <w:r>
        <w:rPr>
          <w:rFonts w:ascii="Book Antiqua" w:eastAsia="Book Antiqua" w:hAnsi="Book Antiqua" w:cs="Book Antiqua"/>
          <w:color w:val="000000"/>
        </w:rPr>
        <w:t>, Shen C</w:t>
      </w:r>
      <w:r w:rsidR="00817199">
        <w:rPr>
          <w:rFonts w:ascii="Book Antiqua" w:eastAsia="Book Antiqua" w:hAnsi="Book Antiqua" w:cs="Book Antiqua"/>
          <w:color w:val="000000"/>
        </w:rPr>
        <w:t>G</w:t>
      </w:r>
      <w:r>
        <w:rPr>
          <w:rFonts w:ascii="Book Antiqua" w:eastAsia="Book Antiqua" w:hAnsi="Book Antiqua" w:cs="Book Antiqua"/>
          <w:color w:val="000000"/>
        </w:rPr>
        <w:t xml:space="preserve">, </w:t>
      </w:r>
      <w:r w:rsidR="00817199">
        <w:rPr>
          <w:rFonts w:ascii="Book Antiqua" w:eastAsia="Book Antiqua" w:hAnsi="Book Antiqua" w:cs="Book Antiqua"/>
          <w:color w:val="000000"/>
        </w:rPr>
        <w:t xml:space="preserve">Wang FX, Yuan J, Li JX, Zhang MX, Wang ZQ, Xing L, Wei JL, </w:t>
      </w:r>
      <w:r w:rsidR="002D4FE2">
        <w:rPr>
          <w:rFonts w:ascii="Book Antiqua" w:eastAsia="Book Antiqua" w:hAnsi="Book Antiqua" w:cs="Book Antiqua"/>
          <w:color w:val="000000"/>
        </w:rPr>
        <w:t>Peng L, Wong G, Zheng HX, Wu WB, Liao MF, Feng K, Li JM, Yang QT, Zhao JJ, Zhang Z, Liu L, Liu YX.</w:t>
      </w:r>
      <w:r w:rsidRPr="00817199">
        <w:rPr>
          <w:rFonts w:ascii="Book Antiqua" w:eastAsia="Book Antiqua" w:hAnsi="Book Antiqua" w:cs="Book Antiqua"/>
          <w:color w:val="000000"/>
        </w:rPr>
        <w:t xml:space="preserve"> </w:t>
      </w:r>
      <w:r>
        <w:rPr>
          <w:rFonts w:ascii="Book Antiqua" w:eastAsia="Book Antiqua" w:hAnsi="Book Antiqua" w:cs="Book Antiqua"/>
          <w:color w:val="000000"/>
        </w:rPr>
        <w:t xml:space="preserve">Evaluating the accuracy of different respiratory specimens in the laboratory diagnosis and monitoring the viral shedding of 2019-nCoV infections. </w:t>
      </w:r>
      <w:proofErr w:type="spellStart"/>
      <w:r w:rsidR="002D4FE2" w:rsidRPr="002D4FE2">
        <w:rPr>
          <w:rFonts w:ascii="Book Antiqua" w:eastAsia="Book Antiqua" w:hAnsi="Book Antiqua" w:cs="Book Antiqua"/>
          <w:i/>
          <w:iCs/>
          <w:color w:val="000000"/>
        </w:rPr>
        <w:t>medRxiv</w:t>
      </w:r>
      <w:proofErr w:type="spellEnd"/>
      <w:r w:rsidR="002D4FE2">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sidR="002D4FE2">
        <w:rPr>
          <w:rFonts w:ascii="Book Antiqua" w:eastAsia="Book Antiqua" w:hAnsi="Book Antiqua" w:cs="Book Antiqua"/>
          <w:color w:val="000000"/>
        </w:rPr>
        <w:t>[</w:t>
      </w:r>
      <w:r w:rsidR="00F23333">
        <w:rPr>
          <w:rFonts w:ascii="Book Antiqua" w:eastAsia="Book Antiqua" w:hAnsi="Book Antiqua" w:cs="Book Antiqua"/>
          <w:color w:val="000000"/>
        </w:rPr>
        <w:t xml:space="preserve">DOI: </w:t>
      </w:r>
      <w:r>
        <w:rPr>
          <w:rFonts w:ascii="Book Antiqua" w:eastAsia="Book Antiqua" w:hAnsi="Book Antiqua" w:cs="Book Antiqua"/>
          <w:color w:val="000000"/>
        </w:rPr>
        <w:t>10.1101/2020.02.11.20021493</w:t>
      </w:r>
      <w:r w:rsidR="002D4FE2">
        <w:rPr>
          <w:rFonts w:ascii="Book Antiqua" w:eastAsia="Book Antiqua" w:hAnsi="Book Antiqua" w:cs="Book Antiqua"/>
          <w:color w:val="000000"/>
        </w:rPr>
        <w:t>]</w:t>
      </w:r>
    </w:p>
    <w:p w14:paraId="74B274A9" w14:textId="55F7A68A" w:rsidR="00A77B3E" w:rsidRDefault="006F13F0">
      <w:pPr>
        <w:spacing w:line="360" w:lineRule="auto"/>
        <w:jc w:val="both"/>
      </w:pPr>
      <w:r>
        <w:rPr>
          <w:rFonts w:ascii="Book Antiqua" w:eastAsia="Book Antiqua" w:hAnsi="Book Antiqua" w:cs="Book Antiqua"/>
          <w:color w:val="000000"/>
        </w:rPr>
        <w:t>2</w:t>
      </w:r>
      <w:r w:rsidR="00E131AB">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Kanne</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Little BP, Chung JH, Elicker BM, </w:t>
      </w:r>
      <w:proofErr w:type="spellStart"/>
      <w:r>
        <w:rPr>
          <w:rFonts w:ascii="Book Antiqua" w:eastAsia="Book Antiqua" w:hAnsi="Book Antiqua" w:cs="Book Antiqua"/>
          <w:color w:val="000000"/>
        </w:rPr>
        <w:t>Ketai</w:t>
      </w:r>
      <w:proofErr w:type="spellEnd"/>
      <w:r>
        <w:rPr>
          <w:rFonts w:ascii="Book Antiqua" w:eastAsia="Book Antiqua" w:hAnsi="Book Antiqua" w:cs="Book Antiqua"/>
          <w:color w:val="000000"/>
        </w:rPr>
        <w:t xml:space="preserve"> LH. Essentials for Radiologists on COVID-19: An Update-</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Scientific Expert Panel.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E113-E114 [PMID: 32105562 DOI: 10.1148/radiol.2020200527</w:t>
      </w:r>
      <w:r w:rsidR="00E131AB">
        <w:rPr>
          <w:rFonts w:ascii="Book Antiqua" w:eastAsia="Book Antiqua" w:hAnsi="Book Antiqua" w:cs="Book Antiqua"/>
          <w:color w:val="000000"/>
        </w:rPr>
        <w:t>]</w:t>
      </w:r>
    </w:p>
    <w:p w14:paraId="7D32744C" w14:textId="1FEADD50" w:rsidR="00A77B3E" w:rsidRDefault="006F13F0">
      <w:pPr>
        <w:spacing w:line="360" w:lineRule="auto"/>
        <w:jc w:val="both"/>
      </w:pPr>
      <w:r>
        <w:rPr>
          <w:rFonts w:ascii="Book Antiqua" w:eastAsia="Book Antiqua" w:hAnsi="Book Antiqua" w:cs="Book Antiqua"/>
          <w:color w:val="000000"/>
        </w:rPr>
        <w:lastRenderedPageBreak/>
        <w:t>2</w:t>
      </w:r>
      <w:r w:rsidR="00E131AB">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Wang W</w:t>
      </w:r>
      <w:r>
        <w:rPr>
          <w:rFonts w:ascii="Book Antiqua" w:eastAsia="Book Antiqua" w:hAnsi="Book Antiqua" w:cs="Book Antiqua"/>
          <w:color w:val="000000"/>
        </w:rPr>
        <w:t xml:space="preserve">, Xu Y, Gao R, Lu R, Han K, Wu G, Tan W. Detection of SARS-CoV-2 in Different Types of Clinical Specimens.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1843-1844 [PMID: 32159775 DOI: 10.1001/jama.2020.3786</w:t>
      </w:r>
      <w:r w:rsidR="00E131AB">
        <w:rPr>
          <w:rFonts w:ascii="Book Antiqua" w:eastAsia="Book Antiqua" w:hAnsi="Book Antiqua" w:cs="Book Antiqua"/>
          <w:color w:val="000000"/>
        </w:rPr>
        <w:t>]</w:t>
      </w:r>
    </w:p>
    <w:p w14:paraId="13A48006" w14:textId="3BAD93F8" w:rsidR="00A77B3E" w:rsidRPr="0079093F" w:rsidRDefault="006F13F0">
      <w:pPr>
        <w:spacing w:line="360" w:lineRule="auto"/>
        <w:jc w:val="both"/>
      </w:pPr>
      <w:r w:rsidRPr="0093419C">
        <w:rPr>
          <w:rFonts w:ascii="Book Antiqua" w:eastAsia="Book Antiqua" w:hAnsi="Book Antiqua" w:cs="Book Antiqua"/>
          <w:color w:val="000000"/>
          <w:highlight w:val="yellow"/>
        </w:rPr>
        <w:t>2</w:t>
      </w:r>
      <w:r w:rsidR="00E131AB" w:rsidRPr="0093419C">
        <w:rPr>
          <w:rFonts w:ascii="Book Antiqua" w:eastAsia="Book Antiqua" w:hAnsi="Book Antiqua" w:cs="Book Antiqua"/>
          <w:color w:val="000000"/>
          <w:highlight w:val="yellow"/>
        </w:rPr>
        <w:t>7</w:t>
      </w:r>
      <w:r w:rsidRPr="0093419C">
        <w:rPr>
          <w:rFonts w:ascii="Book Antiqua" w:eastAsia="Book Antiqua" w:hAnsi="Book Antiqua" w:cs="Book Antiqua"/>
          <w:color w:val="000000"/>
          <w:highlight w:val="yellow"/>
        </w:rPr>
        <w:t xml:space="preserve"> </w:t>
      </w:r>
      <w:r w:rsidRPr="0093419C">
        <w:rPr>
          <w:rFonts w:ascii="Book Antiqua" w:eastAsia="Book Antiqua" w:hAnsi="Book Antiqua" w:cs="Book Antiqua"/>
          <w:b/>
          <w:bCs/>
          <w:color w:val="000000"/>
          <w:highlight w:val="yellow"/>
        </w:rPr>
        <w:t>World Health Organization</w:t>
      </w:r>
      <w:r w:rsidRPr="0093419C">
        <w:rPr>
          <w:rFonts w:ascii="Book Antiqua" w:eastAsia="Book Antiqua" w:hAnsi="Book Antiqua" w:cs="Book Antiqua"/>
          <w:color w:val="000000"/>
          <w:highlight w:val="yellow"/>
        </w:rPr>
        <w:t>.</w:t>
      </w:r>
      <w:r w:rsidRPr="0093419C">
        <w:rPr>
          <w:rFonts w:ascii="Book Antiqua" w:eastAsia="Book Antiqua" w:hAnsi="Book Antiqua" w:cs="Book Antiqua"/>
          <w:b/>
          <w:bCs/>
          <w:color w:val="000000"/>
          <w:highlight w:val="yellow"/>
        </w:rPr>
        <w:t xml:space="preserve"> </w:t>
      </w:r>
      <w:r w:rsidRPr="0093419C">
        <w:rPr>
          <w:rFonts w:ascii="Book Antiqua" w:eastAsia="Book Antiqua" w:hAnsi="Book Antiqua" w:cs="Book Antiqua"/>
          <w:color w:val="000000"/>
          <w:highlight w:val="yellow"/>
        </w:rPr>
        <w:t xml:space="preserve">Laboratory testing for 2019 novel coronavirus (2019-nCoV) in suspected human cases </w:t>
      </w:r>
      <w:r w:rsidR="0079093F" w:rsidRPr="0093419C">
        <w:rPr>
          <w:rFonts w:ascii="Book Antiqua" w:eastAsia="Book Antiqua" w:hAnsi="Book Antiqua" w:cs="Book Antiqua"/>
          <w:color w:val="000000"/>
          <w:highlight w:val="yellow"/>
        </w:rPr>
        <w:t>[accessed September 6, 2020]</w:t>
      </w:r>
      <w:r w:rsidR="0093419C" w:rsidRPr="0093419C">
        <w:rPr>
          <w:rFonts w:ascii="Book Antiqua" w:eastAsia="Book Antiqua" w:hAnsi="Book Antiqua" w:cs="Book Antiqua"/>
          <w:color w:val="000000"/>
          <w:highlight w:val="yellow"/>
        </w:rPr>
        <w:t>.</w:t>
      </w:r>
      <w:r w:rsidR="0079093F" w:rsidRPr="0093419C">
        <w:rPr>
          <w:rFonts w:ascii="Book Antiqua" w:eastAsia="Book Antiqua" w:hAnsi="Book Antiqua" w:cs="Book Antiqua"/>
          <w:color w:val="000000"/>
          <w:highlight w:val="yellow"/>
        </w:rPr>
        <w:t xml:space="preserve"> Available from: </w:t>
      </w:r>
      <w:r w:rsidRPr="0093419C">
        <w:rPr>
          <w:rFonts w:ascii="Book Antiqua" w:eastAsia="Book Antiqua" w:hAnsi="Book Antiqua" w:cs="Book Antiqua"/>
          <w:color w:val="000000"/>
          <w:highlight w:val="yellow"/>
        </w:rPr>
        <w:t>https://www.who.int/publications-detail/Laboratorytesting-for-2019-novel-coronavirus-in-suspected-humancases-20200117</w:t>
      </w:r>
    </w:p>
    <w:p w14:paraId="28D015C3" w14:textId="72CDE429" w:rsidR="00A77B3E" w:rsidRDefault="006F13F0">
      <w:pPr>
        <w:spacing w:line="360" w:lineRule="auto"/>
        <w:jc w:val="both"/>
      </w:pPr>
      <w:r>
        <w:rPr>
          <w:rFonts w:ascii="Book Antiqua" w:eastAsia="Book Antiqua" w:hAnsi="Book Antiqua" w:cs="Book Antiqua"/>
          <w:color w:val="000000"/>
        </w:rPr>
        <w:t>2</w:t>
      </w:r>
      <w:r w:rsidR="00E131AB">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Kim EA</w:t>
      </w:r>
      <w:r>
        <w:rPr>
          <w:rFonts w:ascii="Book Antiqua" w:eastAsia="Book Antiqua" w:hAnsi="Book Antiqua" w:cs="Book Antiqua"/>
          <w:color w:val="000000"/>
        </w:rPr>
        <w:t xml:space="preserve">, Lee KS, Primack SL, Yoon HK, Byun HS, Kim TS, Suh GY, Kwon OJ, Han J. Viral pneumonias in adults: radiologic and pathologic findings.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22</w:t>
      </w:r>
      <w:r>
        <w:rPr>
          <w:rFonts w:ascii="Book Antiqua" w:eastAsia="Book Antiqua" w:hAnsi="Book Antiqua" w:cs="Book Antiqua"/>
          <w:color w:val="000000"/>
        </w:rPr>
        <w:t>: S137-S149 [PMID: 12376607 DOI: 10.1148/radiographics.22.suppl_1.g02oc15s137</w:t>
      </w:r>
      <w:r w:rsidR="00E131AB">
        <w:rPr>
          <w:rFonts w:ascii="Book Antiqua" w:eastAsia="Book Antiqua" w:hAnsi="Book Antiqua" w:cs="Book Antiqua"/>
          <w:color w:val="000000"/>
        </w:rPr>
        <w:t>]</w:t>
      </w:r>
    </w:p>
    <w:p w14:paraId="51DF9A6D" w14:textId="4A3828BA" w:rsidR="00A77B3E" w:rsidRDefault="00E131AB">
      <w:pPr>
        <w:spacing w:line="360" w:lineRule="auto"/>
        <w:jc w:val="both"/>
      </w:pPr>
      <w:r>
        <w:rPr>
          <w:rFonts w:ascii="Book Antiqua" w:eastAsia="Book Antiqua" w:hAnsi="Book Antiqua" w:cs="Book Antiqua"/>
          <w:color w:val="000000"/>
        </w:rPr>
        <w:t>29</w:t>
      </w:r>
      <w:r w:rsidR="006F13F0">
        <w:rPr>
          <w:rFonts w:ascii="Book Antiqua" w:eastAsia="Book Antiqua" w:hAnsi="Book Antiqua" w:cs="Book Antiqua"/>
          <w:color w:val="000000"/>
        </w:rPr>
        <w:t xml:space="preserve"> </w:t>
      </w:r>
      <w:r w:rsidR="006F13F0">
        <w:rPr>
          <w:rFonts w:ascii="Book Antiqua" w:eastAsia="Book Antiqua" w:hAnsi="Book Antiqua" w:cs="Book Antiqua"/>
          <w:b/>
          <w:bCs/>
          <w:color w:val="000000"/>
        </w:rPr>
        <w:t>Choi</w:t>
      </w:r>
      <w:r w:rsidR="00DE0766" w:rsidRPr="00DE0766">
        <w:rPr>
          <w:rFonts w:ascii="Book Antiqua" w:eastAsia="Book Antiqua" w:hAnsi="Book Antiqua" w:cs="Book Antiqua"/>
          <w:b/>
          <w:bCs/>
          <w:color w:val="000000"/>
        </w:rPr>
        <w:t xml:space="preserve"> </w:t>
      </w:r>
      <w:r w:rsidR="00DE0766">
        <w:rPr>
          <w:rFonts w:ascii="Book Antiqua" w:eastAsia="Book Antiqua" w:hAnsi="Book Antiqua" w:cs="Book Antiqua"/>
          <w:b/>
          <w:bCs/>
          <w:color w:val="000000"/>
        </w:rPr>
        <w:t>H</w:t>
      </w:r>
      <w:r w:rsidR="006F13F0" w:rsidRPr="00DE0766">
        <w:rPr>
          <w:rFonts w:ascii="Book Antiqua" w:eastAsia="Book Antiqua" w:hAnsi="Book Antiqua" w:cs="Book Antiqua"/>
          <w:color w:val="000000"/>
        </w:rPr>
        <w:t>,</w:t>
      </w:r>
      <w:r w:rsidR="006F13F0">
        <w:rPr>
          <w:rFonts w:ascii="Book Antiqua" w:eastAsia="Book Antiqua" w:hAnsi="Book Antiqua" w:cs="Book Antiqua"/>
          <w:color w:val="000000"/>
        </w:rPr>
        <w:t xml:space="preserve"> Qi</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XL</w:t>
      </w:r>
      <w:r w:rsidR="006F13F0">
        <w:rPr>
          <w:rFonts w:ascii="Book Antiqua" w:eastAsia="Book Antiqua" w:hAnsi="Book Antiqua" w:cs="Book Antiqua"/>
          <w:color w:val="000000"/>
        </w:rPr>
        <w:t>, Yoon</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SH</w:t>
      </w:r>
      <w:r w:rsidR="006F13F0">
        <w:rPr>
          <w:rFonts w:ascii="Book Antiqua" w:eastAsia="Book Antiqua" w:hAnsi="Book Antiqua" w:cs="Book Antiqua"/>
          <w:color w:val="000000"/>
        </w:rPr>
        <w:t>, Park</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SJ</w:t>
      </w:r>
      <w:r w:rsidR="006F13F0">
        <w:rPr>
          <w:rFonts w:ascii="Book Antiqua" w:eastAsia="Book Antiqua" w:hAnsi="Book Antiqua" w:cs="Book Antiqua"/>
          <w:color w:val="000000"/>
        </w:rPr>
        <w:t>, Lee</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KH</w:t>
      </w:r>
      <w:r w:rsidR="006F13F0">
        <w:rPr>
          <w:rFonts w:ascii="Book Antiqua" w:eastAsia="Book Antiqua" w:hAnsi="Book Antiqua" w:cs="Book Antiqua"/>
          <w:color w:val="000000"/>
        </w:rPr>
        <w:t>, Kim</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JY</w:t>
      </w:r>
      <w:r w:rsidR="006F13F0">
        <w:rPr>
          <w:rFonts w:ascii="Book Antiqua" w:eastAsia="Book Antiqua" w:hAnsi="Book Antiqua" w:cs="Book Antiqua"/>
          <w:color w:val="000000"/>
        </w:rPr>
        <w:t>, Lee</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YK</w:t>
      </w:r>
      <w:r w:rsidR="006F13F0">
        <w:rPr>
          <w:rFonts w:ascii="Book Antiqua" w:eastAsia="Book Antiqua" w:hAnsi="Book Antiqua" w:cs="Book Antiqua"/>
          <w:color w:val="000000"/>
        </w:rPr>
        <w:t>, Ko</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H</w:t>
      </w:r>
      <w:r w:rsidR="006F13F0">
        <w:rPr>
          <w:rFonts w:ascii="Book Antiqua" w:eastAsia="Book Antiqua" w:hAnsi="Book Antiqua" w:cs="Book Antiqua"/>
          <w:color w:val="000000"/>
        </w:rPr>
        <w:t>, Kim</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KH</w:t>
      </w:r>
      <w:r w:rsidR="006F13F0">
        <w:rPr>
          <w:rFonts w:ascii="Book Antiqua" w:eastAsia="Book Antiqua" w:hAnsi="Book Antiqua" w:cs="Book Antiqua"/>
          <w:color w:val="000000"/>
        </w:rPr>
        <w:t>, Park</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CM</w:t>
      </w:r>
      <w:r w:rsidR="006F13F0">
        <w:rPr>
          <w:rFonts w:ascii="Book Antiqua" w:eastAsia="Book Antiqua" w:hAnsi="Book Antiqua" w:cs="Book Antiqua"/>
          <w:color w:val="000000"/>
        </w:rPr>
        <w:t>, Kim</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YH</w:t>
      </w:r>
      <w:r w:rsidR="006F13F0">
        <w:rPr>
          <w:rFonts w:ascii="Book Antiqua" w:eastAsia="Book Antiqua" w:hAnsi="Book Antiqua" w:cs="Book Antiqua"/>
          <w:color w:val="000000"/>
        </w:rPr>
        <w:t>, Le</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JQ</w:t>
      </w:r>
      <w:r w:rsidR="006F13F0">
        <w:rPr>
          <w:rFonts w:ascii="Book Antiqua" w:eastAsia="Book Antiqua" w:hAnsi="Book Antiqua" w:cs="Book Antiqua"/>
          <w:color w:val="000000"/>
        </w:rPr>
        <w:t>, Hong</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JH</w:t>
      </w:r>
      <w:r w:rsidR="006F13F0">
        <w:rPr>
          <w:rFonts w:ascii="Book Antiqua" w:eastAsia="Book Antiqua" w:hAnsi="Book Antiqua" w:cs="Book Antiqua"/>
          <w:color w:val="000000"/>
        </w:rPr>
        <w:t>, Kim</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H</w:t>
      </w:r>
      <w:r w:rsidR="006F13F0">
        <w:rPr>
          <w:rFonts w:ascii="Book Antiqua" w:eastAsia="Book Antiqua" w:hAnsi="Book Antiqua" w:cs="Book Antiqua"/>
          <w:color w:val="000000"/>
        </w:rPr>
        <w:t>, Hwang</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EJ</w:t>
      </w:r>
      <w:r w:rsidR="006F13F0">
        <w:rPr>
          <w:rFonts w:ascii="Book Antiqua" w:eastAsia="Book Antiqua" w:hAnsi="Book Antiqua" w:cs="Book Antiqua"/>
          <w:color w:val="000000"/>
        </w:rPr>
        <w:t xml:space="preserve">, </w:t>
      </w:r>
      <w:proofErr w:type="spellStart"/>
      <w:r w:rsidR="006F13F0">
        <w:rPr>
          <w:rFonts w:ascii="Book Antiqua" w:eastAsia="Book Antiqua" w:hAnsi="Book Antiqua" w:cs="Book Antiqua"/>
          <w:color w:val="000000"/>
        </w:rPr>
        <w:t>Yoo</w:t>
      </w:r>
      <w:proofErr w:type="spellEnd"/>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SJ</w:t>
      </w:r>
      <w:r w:rsidR="006F13F0">
        <w:rPr>
          <w:rFonts w:ascii="Book Antiqua" w:eastAsia="Book Antiqua" w:hAnsi="Book Antiqua" w:cs="Book Antiqua"/>
          <w:color w:val="000000"/>
        </w:rPr>
        <w:t>, Nam</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JG</w:t>
      </w:r>
      <w:r w:rsidR="006F13F0">
        <w:rPr>
          <w:rFonts w:ascii="Book Antiqua" w:eastAsia="Book Antiqua" w:hAnsi="Book Antiqua" w:cs="Book Antiqua"/>
          <w:color w:val="000000"/>
        </w:rPr>
        <w:t>, Lee</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CH</w:t>
      </w:r>
      <w:r w:rsidR="006F13F0">
        <w:rPr>
          <w:rFonts w:ascii="Book Antiqua" w:eastAsia="Book Antiqua" w:hAnsi="Book Antiqua" w:cs="Book Antiqua"/>
          <w:color w:val="000000"/>
        </w:rPr>
        <w:t>, Goo</w:t>
      </w:r>
      <w:r w:rsidR="00DE0766" w:rsidRPr="00DE0766">
        <w:rPr>
          <w:rFonts w:ascii="Book Antiqua" w:eastAsia="Book Antiqua" w:hAnsi="Book Antiqua" w:cs="Book Antiqua"/>
          <w:color w:val="000000"/>
        </w:rPr>
        <w:t xml:space="preserve"> </w:t>
      </w:r>
      <w:r w:rsidR="00DE0766">
        <w:rPr>
          <w:rFonts w:ascii="Book Antiqua" w:eastAsia="Book Antiqua" w:hAnsi="Book Antiqua" w:cs="Book Antiqua"/>
          <w:color w:val="000000"/>
        </w:rPr>
        <w:t>JM</w:t>
      </w:r>
      <w:r w:rsidR="006F13F0">
        <w:rPr>
          <w:rFonts w:ascii="Book Antiqua" w:eastAsia="Book Antiqua" w:hAnsi="Book Antiqua" w:cs="Book Antiqua"/>
          <w:color w:val="000000"/>
        </w:rPr>
        <w:t xml:space="preserve">. Extension of coronavirus disease 2019 (COVID-19) on chest CT and implications for chest radiograph interpretation. </w:t>
      </w:r>
      <w:proofErr w:type="spellStart"/>
      <w:r w:rsidR="006F13F0" w:rsidRPr="00DE0766">
        <w:rPr>
          <w:rFonts w:ascii="Book Antiqua" w:eastAsia="Book Antiqua" w:hAnsi="Book Antiqua" w:cs="Book Antiqua"/>
          <w:i/>
          <w:iCs/>
          <w:color w:val="000000"/>
        </w:rPr>
        <w:t>Radiol</w:t>
      </w:r>
      <w:proofErr w:type="spellEnd"/>
      <w:r w:rsidR="006F13F0" w:rsidRPr="00DE0766">
        <w:rPr>
          <w:rFonts w:ascii="Book Antiqua" w:eastAsia="Book Antiqua" w:hAnsi="Book Antiqua" w:cs="Book Antiqua"/>
          <w:i/>
          <w:iCs/>
          <w:color w:val="000000"/>
        </w:rPr>
        <w:t xml:space="preserve"> </w:t>
      </w:r>
      <w:proofErr w:type="spellStart"/>
      <w:r w:rsidR="006F13F0" w:rsidRPr="00DE0766">
        <w:rPr>
          <w:rFonts w:ascii="Book Antiqua" w:eastAsia="Book Antiqua" w:hAnsi="Book Antiqua" w:cs="Book Antiqua"/>
          <w:i/>
          <w:iCs/>
          <w:color w:val="000000"/>
        </w:rPr>
        <w:t>Cardiothorac</w:t>
      </w:r>
      <w:proofErr w:type="spellEnd"/>
      <w:r w:rsidR="006F13F0" w:rsidRPr="00DE0766">
        <w:rPr>
          <w:rFonts w:ascii="Book Antiqua" w:eastAsia="Book Antiqua" w:hAnsi="Book Antiqua" w:cs="Book Antiqua"/>
          <w:i/>
          <w:iCs/>
          <w:color w:val="000000"/>
        </w:rPr>
        <w:t xml:space="preserve"> </w:t>
      </w:r>
      <w:proofErr w:type="spellStart"/>
      <w:r w:rsidR="006F13F0" w:rsidRPr="00DE0766">
        <w:rPr>
          <w:rFonts w:ascii="Book Antiqua" w:eastAsia="Book Antiqua" w:hAnsi="Book Antiqua" w:cs="Book Antiqua"/>
          <w:i/>
          <w:iCs/>
          <w:color w:val="000000"/>
        </w:rPr>
        <w:t>Imag</w:t>
      </w:r>
      <w:proofErr w:type="spellEnd"/>
      <w:r w:rsidR="006F13F0">
        <w:rPr>
          <w:rFonts w:ascii="Book Antiqua" w:eastAsia="Book Antiqua" w:hAnsi="Book Antiqua" w:cs="Book Antiqua"/>
          <w:color w:val="000000"/>
        </w:rPr>
        <w:t xml:space="preserve"> 2020;</w:t>
      </w:r>
      <w:r w:rsidR="00DE0766">
        <w:rPr>
          <w:rFonts w:ascii="Book Antiqua" w:eastAsia="Book Antiqua" w:hAnsi="Book Antiqua" w:cs="Book Antiqua"/>
          <w:color w:val="000000"/>
        </w:rPr>
        <w:t xml:space="preserve"> </w:t>
      </w:r>
      <w:r w:rsidR="006F13F0" w:rsidRPr="00DE0766">
        <w:rPr>
          <w:rFonts w:ascii="Book Antiqua" w:eastAsia="Book Antiqua" w:hAnsi="Book Antiqua" w:cs="Book Antiqua"/>
          <w:b/>
          <w:bCs/>
          <w:color w:val="000000"/>
        </w:rPr>
        <w:t>2</w:t>
      </w:r>
      <w:r w:rsidR="00DE0766">
        <w:rPr>
          <w:rFonts w:ascii="Book Antiqua" w:eastAsia="Book Antiqua" w:hAnsi="Book Antiqua" w:cs="Book Antiqua"/>
          <w:color w:val="000000"/>
        </w:rPr>
        <w:t xml:space="preserve">: </w:t>
      </w:r>
      <w:r w:rsidR="00DE0766" w:rsidRPr="00DE0766">
        <w:rPr>
          <w:rFonts w:ascii="Book Antiqua" w:eastAsia="Book Antiqua" w:hAnsi="Book Antiqua" w:cs="Book Antiqua"/>
          <w:color w:val="000000"/>
        </w:rPr>
        <w:t>e204001</w:t>
      </w:r>
      <w:r w:rsidR="008E21D9">
        <w:rPr>
          <w:rFonts w:ascii="Book Antiqua" w:eastAsia="Book Antiqua" w:hAnsi="Book Antiqua" w:cs="Book Antiqua"/>
          <w:color w:val="000000"/>
        </w:rPr>
        <w:t xml:space="preserve"> [DOI: </w:t>
      </w:r>
      <w:r w:rsidR="008E21D9" w:rsidRPr="008E21D9">
        <w:rPr>
          <w:rFonts w:ascii="Book Antiqua" w:eastAsia="Book Antiqua" w:hAnsi="Book Antiqua" w:cs="Book Antiqua"/>
          <w:color w:val="000000"/>
        </w:rPr>
        <w:t>10.1148/ryct.2020200107</w:t>
      </w:r>
      <w:r w:rsidR="008E21D9">
        <w:rPr>
          <w:rFonts w:ascii="Book Antiqua" w:eastAsia="Book Antiqua" w:hAnsi="Book Antiqua" w:cs="Book Antiqua"/>
          <w:color w:val="000000"/>
        </w:rPr>
        <w:t>]</w:t>
      </w:r>
    </w:p>
    <w:p w14:paraId="0A343778" w14:textId="30110E3E" w:rsidR="00A77B3E" w:rsidRDefault="006F13F0">
      <w:pPr>
        <w:spacing w:line="360" w:lineRule="auto"/>
        <w:jc w:val="both"/>
      </w:pPr>
      <w:r>
        <w:rPr>
          <w:rFonts w:ascii="Book Antiqua" w:eastAsia="Book Antiqua" w:hAnsi="Book Antiqua" w:cs="Book Antiqua"/>
          <w:color w:val="000000"/>
        </w:rPr>
        <w:t>3</w:t>
      </w:r>
      <w:r w:rsidR="00E131AB">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Wong HYF</w:t>
      </w:r>
      <w:r>
        <w:rPr>
          <w:rFonts w:ascii="Book Antiqua" w:eastAsia="Book Antiqua" w:hAnsi="Book Antiqua" w:cs="Book Antiqua"/>
          <w:color w:val="000000"/>
        </w:rPr>
        <w:t xml:space="preserve">, Lam HYS, Fong AH, Leung ST, Chin TW, Lo CSY, Lui MM, Lee JCY, Chiu KW, Chung TW, Lee EYP, Wan EYF, Hung IFN, Lam TPW,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MD, Ng MY. Frequency and Distribution of Chest Radiographic Findings in Patients Positive for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E72-E78 [PMID: 32216717 DOI: 10.1148/radiol.2020201160</w:t>
      </w:r>
      <w:r w:rsidR="00E131AB">
        <w:rPr>
          <w:rFonts w:ascii="Book Antiqua" w:eastAsia="Book Antiqua" w:hAnsi="Book Antiqua" w:cs="Book Antiqua"/>
          <w:color w:val="000000"/>
        </w:rPr>
        <w:t>]</w:t>
      </w:r>
    </w:p>
    <w:p w14:paraId="1040B157" w14:textId="6EB9294F" w:rsidR="00A77B3E" w:rsidRDefault="006F13F0">
      <w:pPr>
        <w:spacing w:line="360" w:lineRule="auto"/>
        <w:jc w:val="both"/>
      </w:pPr>
      <w:r>
        <w:rPr>
          <w:rFonts w:ascii="Book Antiqua" w:eastAsia="Book Antiqua" w:hAnsi="Book Antiqua" w:cs="Book Antiqua"/>
          <w:color w:val="000000"/>
        </w:rPr>
        <w:t>3</w:t>
      </w:r>
      <w:r w:rsidR="00E131AB">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Yoon SH</w:t>
      </w:r>
      <w:r>
        <w:rPr>
          <w:rFonts w:ascii="Book Antiqua" w:eastAsia="Book Antiqua" w:hAnsi="Book Antiqua" w:cs="Book Antiqua"/>
          <w:color w:val="000000"/>
        </w:rPr>
        <w:t xml:space="preserve">, Lee KH, Kim JY, Lee YK, Ko H, Kim KH, Park CM, Kim YH. Chest Radiographic and CT Findings of the 2019 Novel Coronavirus Disease (COVID-19): Analysis of Nine Patients Treated in Korea.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494-500 [PMID: 32100485</w:t>
      </w:r>
      <w:r w:rsidR="00E917A7">
        <w:rPr>
          <w:rFonts w:ascii="Book Antiqua" w:eastAsia="Book Antiqua" w:hAnsi="Book Antiqua" w:cs="Book Antiqua"/>
          <w:color w:val="000000"/>
        </w:rPr>
        <w:t xml:space="preserve"> </w:t>
      </w:r>
      <w:r w:rsidR="00E917A7" w:rsidRPr="00E917A7">
        <w:rPr>
          <w:rFonts w:ascii="Book Antiqua" w:eastAsia="Book Antiqua" w:hAnsi="Book Antiqua" w:cs="Book Antiqua"/>
          <w:color w:val="000000"/>
        </w:rPr>
        <w:t>DOI: 10.3348/kjr.2020.0132</w:t>
      </w:r>
      <w:r>
        <w:rPr>
          <w:rFonts w:ascii="Book Antiqua" w:eastAsia="Book Antiqua" w:hAnsi="Book Antiqua" w:cs="Book Antiqua"/>
          <w:color w:val="000000"/>
        </w:rPr>
        <w:t>]</w:t>
      </w:r>
    </w:p>
    <w:p w14:paraId="1CE019AB" w14:textId="34525D48" w:rsidR="00A77B3E" w:rsidRDefault="006F13F0">
      <w:pPr>
        <w:spacing w:line="360" w:lineRule="auto"/>
        <w:jc w:val="both"/>
      </w:pPr>
      <w:r>
        <w:rPr>
          <w:rFonts w:ascii="Book Antiqua" w:eastAsia="Book Antiqua" w:hAnsi="Book Antiqua" w:cs="Book Antiqua"/>
          <w:color w:val="000000"/>
        </w:rPr>
        <w:t>3</w:t>
      </w:r>
      <w:r w:rsidR="00E131AB">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Lei Y</w:t>
      </w:r>
      <w:r>
        <w:rPr>
          <w:rFonts w:ascii="Book Antiqua" w:eastAsia="Book Antiqua" w:hAnsi="Book Antiqua" w:cs="Book Antiqua"/>
          <w:color w:val="000000"/>
        </w:rPr>
        <w:t xml:space="preserve">, Zhang HW, Yu J, </w:t>
      </w:r>
      <w:proofErr w:type="spellStart"/>
      <w:r>
        <w:rPr>
          <w:rFonts w:ascii="Book Antiqua" w:eastAsia="Book Antiqua" w:hAnsi="Book Antiqua" w:cs="Book Antiqua"/>
          <w:color w:val="000000"/>
        </w:rPr>
        <w:t>Patlas</w:t>
      </w:r>
      <w:proofErr w:type="spellEnd"/>
      <w:r>
        <w:rPr>
          <w:rFonts w:ascii="Book Antiqua" w:eastAsia="Book Antiqua" w:hAnsi="Book Antiqua" w:cs="Book Antiqua"/>
          <w:color w:val="000000"/>
        </w:rPr>
        <w:t xml:space="preserve"> MN. COVID-19 Infection: Early Lessons. </w:t>
      </w:r>
      <w:r>
        <w:rPr>
          <w:rFonts w:ascii="Book Antiqua" w:eastAsia="Book Antiqua" w:hAnsi="Book Antiqua" w:cs="Book Antiqua"/>
          <w:i/>
          <w:iCs/>
          <w:color w:val="000000"/>
        </w:rPr>
        <w:t xml:space="preserve">Can Assoc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251-252 [PMID: 32162990 DOI: 10.1177/0846537120914428</w:t>
      </w:r>
      <w:r w:rsidR="00E131AB">
        <w:rPr>
          <w:rFonts w:ascii="Book Antiqua" w:eastAsia="Book Antiqua" w:hAnsi="Book Antiqua" w:cs="Book Antiqua"/>
          <w:color w:val="000000"/>
        </w:rPr>
        <w:t>]</w:t>
      </w:r>
    </w:p>
    <w:p w14:paraId="5C457E66" w14:textId="389073EE" w:rsidR="00A77B3E" w:rsidRDefault="006F13F0">
      <w:pPr>
        <w:spacing w:line="360" w:lineRule="auto"/>
        <w:jc w:val="both"/>
      </w:pPr>
      <w:r>
        <w:rPr>
          <w:rFonts w:ascii="Book Antiqua" w:eastAsia="Book Antiqua" w:hAnsi="Book Antiqua" w:cs="Book Antiqua"/>
          <w:color w:val="000000"/>
        </w:rPr>
        <w:t>3</w:t>
      </w:r>
      <w:r w:rsidR="00E131AB">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Zhao W</w:t>
      </w:r>
      <w:r>
        <w:rPr>
          <w:rFonts w:ascii="Book Antiqua" w:eastAsia="Book Antiqua" w:hAnsi="Book Antiqua" w:cs="Book Antiqua"/>
          <w:color w:val="000000"/>
        </w:rPr>
        <w:t xml:space="preserve">, Zhong Z,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Yu Q, Liu J. Relation Between Chest CT Findings and Clinical Conditions of Coronavirus Disease (COVID-19) Pneumonia: A Multicenter </w:t>
      </w:r>
      <w:r>
        <w:rPr>
          <w:rFonts w:ascii="Book Antiqua" w:eastAsia="Book Antiqua" w:hAnsi="Book Antiqua" w:cs="Book Antiqua"/>
          <w:color w:val="000000"/>
        </w:rPr>
        <w:lastRenderedPageBreak/>
        <w:t xml:space="preserve">Study.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1072-1077 [PMID: 32125873 DOI: 10.2214/AJR.20.22976</w:t>
      </w:r>
      <w:r w:rsidR="00E131AB">
        <w:rPr>
          <w:rFonts w:ascii="Book Antiqua" w:eastAsia="Book Antiqua" w:hAnsi="Book Antiqua" w:cs="Book Antiqua"/>
          <w:color w:val="000000"/>
        </w:rPr>
        <w:t>]</w:t>
      </w:r>
    </w:p>
    <w:p w14:paraId="710F019E" w14:textId="3DEF6EB9" w:rsidR="00A77B3E" w:rsidRDefault="006F13F0">
      <w:pPr>
        <w:spacing w:line="360" w:lineRule="auto"/>
        <w:jc w:val="both"/>
      </w:pPr>
      <w:r>
        <w:rPr>
          <w:rFonts w:ascii="Book Antiqua" w:eastAsia="Book Antiqua" w:hAnsi="Book Antiqua" w:cs="Book Antiqua"/>
          <w:color w:val="000000"/>
        </w:rPr>
        <w:t>3</w:t>
      </w:r>
      <w:r w:rsidR="00E131AB">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Simpson S,</w:t>
      </w:r>
      <w:r>
        <w:rPr>
          <w:rFonts w:ascii="Book Antiqua" w:eastAsia="Book Antiqua" w:hAnsi="Book Antiqua" w:cs="Book Antiqua"/>
          <w:color w:val="000000"/>
        </w:rPr>
        <w:t xml:space="preserve"> Kay FU, </w:t>
      </w:r>
      <w:proofErr w:type="spellStart"/>
      <w:r>
        <w:rPr>
          <w:rFonts w:ascii="Book Antiqua" w:eastAsia="Book Antiqua" w:hAnsi="Book Antiqua" w:cs="Book Antiqua"/>
          <w:color w:val="000000"/>
        </w:rPr>
        <w:t>Abbara</w:t>
      </w:r>
      <w:proofErr w:type="spellEnd"/>
      <w:r>
        <w:rPr>
          <w:rFonts w:ascii="Book Antiqua" w:eastAsia="Book Antiqua" w:hAnsi="Book Antiqua" w:cs="Book Antiqua"/>
          <w:color w:val="000000"/>
        </w:rPr>
        <w:t xml:space="preserve"> S, Bhalla S, Chung JH, Chung M, Henry TS, </w:t>
      </w:r>
      <w:proofErr w:type="spellStart"/>
      <w:r>
        <w:rPr>
          <w:rFonts w:ascii="Book Antiqua" w:eastAsia="Book Antiqua" w:hAnsi="Book Antiqua" w:cs="Book Antiqua"/>
          <w:color w:val="000000"/>
        </w:rPr>
        <w:t>Kanne</w:t>
      </w:r>
      <w:proofErr w:type="spellEnd"/>
      <w:r>
        <w:rPr>
          <w:rFonts w:ascii="Book Antiqua" w:eastAsia="Book Antiqua" w:hAnsi="Book Antiqua" w:cs="Book Antiqua"/>
          <w:color w:val="000000"/>
        </w:rPr>
        <w:t xml:space="preserve"> JP, Seth </w:t>
      </w:r>
      <w:proofErr w:type="spellStart"/>
      <w:r>
        <w:rPr>
          <w:rFonts w:ascii="Book Antiqua" w:eastAsia="Book Antiqua" w:hAnsi="Book Antiqua" w:cs="Book Antiqua"/>
          <w:color w:val="000000"/>
        </w:rPr>
        <w:t>Kligerman</w:t>
      </w:r>
      <w:proofErr w:type="spellEnd"/>
      <w:r>
        <w:rPr>
          <w:rFonts w:ascii="Book Antiqua" w:eastAsia="Book Antiqua" w:hAnsi="Book Antiqua" w:cs="Book Antiqua"/>
          <w:color w:val="000000"/>
        </w:rPr>
        <w:t xml:space="preserve">, Ko JP, </w:t>
      </w:r>
      <w:proofErr w:type="spellStart"/>
      <w:r>
        <w:rPr>
          <w:rFonts w:ascii="Book Antiqua" w:eastAsia="Book Antiqua" w:hAnsi="Book Antiqua" w:cs="Book Antiqua"/>
          <w:color w:val="000000"/>
        </w:rPr>
        <w:t>Litt</w:t>
      </w:r>
      <w:proofErr w:type="spellEnd"/>
      <w:r>
        <w:rPr>
          <w:rFonts w:ascii="Book Antiqua" w:eastAsia="Book Antiqua" w:hAnsi="Book Antiqua" w:cs="Book Antiqua"/>
          <w:color w:val="000000"/>
        </w:rPr>
        <w:t xml:space="preserve"> H. Radiological Society of North America Expert Consensus Statement on Reporting Chest CT Findings Related to COVID-19. Endorsed by the Society of Thoracic Radiology, the American College of Radiology, and RSNA. </w:t>
      </w:r>
      <w:proofErr w:type="spellStart"/>
      <w:r w:rsidR="00E917A7" w:rsidRPr="00DE0766">
        <w:rPr>
          <w:rFonts w:ascii="Book Antiqua" w:eastAsia="Book Antiqua" w:hAnsi="Book Antiqua" w:cs="Book Antiqua"/>
          <w:i/>
          <w:iCs/>
          <w:color w:val="000000"/>
        </w:rPr>
        <w:t>Radiol</w:t>
      </w:r>
      <w:proofErr w:type="spellEnd"/>
      <w:r w:rsidR="00E917A7" w:rsidRPr="00DE0766">
        <w:rPr>
          <w:rFonts w:ascii="Book Antiqua" w:eastAsia="Book Antiqua" w:hAnsi="Book Antiqua" w:cs="Book Antiqua"/>
          <w:i/>
          <w:iCs/>
          <w:color w:val="000000"/>
        </w:rPr>
        <w:t xml:space="preserve"> </w:t>
      </w:r>
      <w:proofErr w:type="spellStart"/>
      <w:r w:rsidR="00E917A7" w:rsidRPr="00DE0766">
        <w:rPr>
          <w:rFonts w:ascii="Book Antiqua" w:eastAsia="Book Antiqua" w:hAnsi="Book Antiqua" w:cs="Book Antiqua"/>
          <w:i/>
          <w:iCs/>
          <w:color w:val="000000"/>
        </w:rPr>
        <w:t>Cardiothorac</w:t>
      </w:r>
      <w:proofErr w:type="spellEnd"/>
      <w:r w:rsidR="00E917A7" w:rsidRPr="00DE0766">
        <w:rPr>
          <w:rFonts w:ascii="Book Antiqua" w:eastAsia="Book Antiqua" w:hAnsi="Book Antiqua" w:cs="Book Antiqua"/>
          <w:i/>
          <w:iCs/>
          <w:color w:val="000000"/>
        </w:rPr>
        <w:t xml:space="preserve"> </w:t>
      </w:r>
      <w:proofErr w:type="spellStart"/>
      <w:r w:rsidR="00E917A7" w:rsidRPr="00DE0766">
        <w:rPr>
          <w:rFonts w:ascii="Book Antiqua" w:eastAsia="Book Antiqua" w:hAnsi="Book Antiqua" w:cs="Book Antiqua"/>
          <w:i/>
          <w:iCs/>
          <w:color w:val="000000"/>
        </w:rPr>
        <w:t>Imag</w:t>
      </w:r>
      <w:proofErr w:type="spellEnd"/>
      <w:r>
        <w:rPr>
          <w:rFonts w:ascii="Book Antiqua" w:eastAsia="Book Antiqua" w:hAnsi="Book Antiqua" w:cs="Book Antiqua"/>
          <w:color w:val="000000"/>
        </w:rPr>
        <w:t xml:space="preserve"> 2020 </w:t>
      </w:r>
      <w:r w:rsidR="00E917A7">
        <w:rPr>
          <w:rFonts w:ascii="Book Antiqua" w:eastAsia="Book Antiqua" w:hAnsi="Book Antiqua" w:cs="Book Antiqua"/>
          <w:color w:val="000000"/>
        </w:rPr>
        <w:t xml:space="preserve">[DOI: </w:t>
      </w:r>
      <w:r>
        <w:rPr>
          <w:rFonts w:ascii="Book Antiqua" w:eastAsia="Book Antiqua" w:hAnsi="Book Antiqua" w:cs="Book Antiqua"/>
          <w:color w:val="000000"/>
        </w:rPr>
        <w:t>10.1148/ryct.2020200152</w:t>
      </w:r>
      <w:r w:rsidR="00E917A7">
        <w:rPr>
          <w:rFonts w:ascii="Book Antiqua" w:eastAsia="Book Antiqua" w:hAnsi="Book Antiqua" w:cs="Book Antiqua"/>
          <w:color w:val="000000"/>
        </w:rPr>
        <w:t>]</w:t>
      </w:r>
    </w:p>
    <w:p w14:paraId="67BE002F" w14:textId="764A125A" w:rsidR="00A77B3E" w:rsidRDefault="006F13F0">
      <w:pPr>
        <w:spacing w:line="360" w:lineRule="auto"/>
        <w:jc w:val="both"/>
      </w:pPr>
      <w:r>
        <w:rPr>
          <w:rFonts w:ascii="Book Antiqua" w:eastAsia="Book Antiqua" w:hAnsi="Book Antiqua" w:cs="Book Antiqua"/>
          <w:color w:val="000000"/>
        </w:rPr>
        <w:t>3</w:t>
      </w:r>
      <w:r w:rsidR="00E131AB">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Ai T</w:t>
      </w:r>
      <w:r>
        <w:rPr>
          <w:rFonts w:ascii="Book Antiqua" w:eastAsia="Book Antiqua" w:hAnsi="Book Antiqua" w:cs="Book Antiqua"/>
          <w:color w:val="000000"/>
        </w:rPr>
        <w:t xml:space="preserve">, Yang Z, Hou H, Zhan C, Chen C,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 Tao Q, Sun Z, Xia L. Correlation of Chest CT and RT-PCR Testing for Coronavirus Disease 2019 (COVID-19) in China: A Report of 1014 Cases.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E32-E40 [PMID: 32101510 DOI: 10.1148/radiol.2020200642</w:t>
      </w:r>
      <w:r w:rsidR="00E131AB">
        <w:rPr>
          <w:rFonts w:ascii="Book Antiqua" w:eastAsia="Book Antiqua" w:hAnsi="Book Antiqua" w:cs="Book Antiqua"/>
          <w:color w:val="000000"/>
        </w:rPr>
        <w:t>]</w:t>
      </w:r>
    </w:p>
    <w:p w14:paraId="7F19F997" w14:textId="5B95062C" w:rsidR="00A77B3E" w:rsidRDefault="006F13F0">
      <w:pPr>
        <w:spacing w:line="360" w:lineRule="auto"/>
        <w:jc w:val="both"/>
      </w:pPr>
      <w:r>
        <w:rPr>
          <w:rFonts w:ascii="Book Antiqua" w:eastAsia="Book Antiqua" w:hAnsi="Book Antiqua" w:cs="Book Antiqua"/>
          <w:color w:val="000000"/>
        </w:rPr>
        <w:t>3</w:t>
      </w:r>
      <w:r w:rsidR="00E131AB">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Sverzellati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Milone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Balbi</w:t>
      </w:r>
      <w:proofErr w:type="spellEnd"/>
      <w:r>
        <w:rPr>
          <w:rFonts w:ascii="Book Antiqua" w:eastAsia="Book Antiqua" w:hAnsi="Book Antiqua" w:cs="Book Antiqua"/>
          <w:color w:val="000000"/>
        </w:rPr>
        <w:t xml:space="preserve"> M. How imaging should properly be used in COVID-19 outbreak: an Italian experience.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204-206 [PMID: 32229434 DOI: 10.5152/dir.2020.30320</w:t>
      </w:r>
      <w:r w:rsidR="00E131AB">
        <w:rPr>
          <w:rFonts w:ascii="Book Antiqua" w:eastAsia="Book Antiqua" w:hAnsi="Book Antiqua" w:cs="Book Antiqua"/>
          <w:color w:val="000000"/>
        </w:rPr>
        <w:t>]</w:t>
      </w:r>
    </w:p>
    <w:p w14:paraId="228912FD" w14:textId="3B58547D" w:rsidR="00A77B3E" w:rsidRDefault="006F13F0">
      <w:pPr>
        <w:spacing w:line="360" w:lineRule="auto"/>
        <w:jc w:val="both"/>
      </w:pPr>
      <w:r>
        <w:rPr>
          <w:rFonts w:ascii="Book Antiqua" w:eastAsia="Book Antiqua" w:hAnsi="Book Antiqua" w:cs="Book Antiqua"/>
          <w:color w:val="000000"/>
        </w:rPr>
        <w:t>3</w:t>
      </w:r>
      <w:r w:rsidR="00E131AB">
        <w:rPr>
          <w:rFonts w:ascii="Book Antiqua" w:eastAsia="Book Antiqua" w:hAnsi="Book Antiqua" w:cs="Book Antiqua"/>
          <w:color w:val="000000"/>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Hosseiny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Kooraki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Gholamrezanezhad</w:t>
      </w:r>
      <w:proofErr w:type="spellEnd"/>
      <w:r>
        <w:rPr>
          <w:rFonts w:ascii="Book Antiqua" w:eastAsia="Book Antiqua" w:hAnsi="Book Antiqua" w:cs="Book Antiqua"/>
          <w:color w:val="000000"/>
        </w:rPr>
        <w:t xml:space="preserve"> A, Reddy S, Myers L. Radiology Perspective of Coronavirus Disease 2019 (COVID-19): Lessons From Severe Acute Respiratory Syndrome and Middle East Respiratory Syndrome.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1078-1082 [PMID: 32108495 DOI: 10.2214/AJR.20.22969</w:t>
      </w:r>
      <w:r w:rsidR="00E131AB">
        <w:rPr>
          <w:rFonts w:ascii="Book Antiqua" w:eastAsia="Book Antiqua" w:hAnsi="Book Antiqua" w:cs="Book Antiqua"/>
          <w:color w:val="000000"/>
        </w:rPr>
        <w:t>]</w:t>
      </w:r>
    </w:p>
    <w:p w14:paraId="7FAA3492" w14:textId="1FCC40C5" w:rsidR="00A77B3E" w:rsidRDefault="006F13F0">
      <w:pPr>
        <w:spacing w:line="360" w:lineRule="auto"/>
        <w:jc w:val="both"/>
      </w:pPr>
      <w:r>
        <w:rPr>
          <w:rFonts w:ascii="Book Antiqua" w:eastAsia="Book Antiqua" w:hAnsi="Book Antiqua" w:cs="Book Antiqua"/>
          <w:color w:val="000000"/>
        </w:rPr>
        <w:t>3</w:t>
      </w:r>
      <w:r w:rsidR="00E131AB">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Li Y</w:t>
      </w:r>
      <w:r>
        <w:rPr>
          <w:rFonts w:ascii="Book Antiqua" w:eastAsia="Book Antiqua" w:hAnsi="Book Antiqua" w:cs="Book Antiqua"/>
          <w:color w:val="000000"/>
        </w:rPr>
        <w:t xml:space="preserve">, Xia L. Coronavirus Disease 2019 (COVID-19): Role of Chest CT in Diagnosis and Management.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1280-1286 [PMID: 32130038 DOI: 10.2214/AJR.20.22954</w:t>
      </w:r>
      <w:r w:rsidR="00E131AB">
        <w:rPr>
          <w:rFonts w:ascii="Book Antiqua" w:eastAsia="Book Antiqua" w:hAnsi="Book Antiqua" w:cs="Book Antiqua"/>
          <w:color w:val="000000"/>
        </w:rPr>
        <w:t>]</w:t>
      </w:r>
    </w:p>
    <w:p w14:paraId="3FAFBBE0" w14:textId="16CD29FC" w:rsidR="00A77B3E" w:rsidRDefault="00E131AB">
      <w:pPr>
        <w:spacing w:line="360" w:lineRule="auto"/>
        <w:jc w:val="both"/>
      </w:pPr>
      <w:r>
        <w:rPr>
          <w:rFonts w:ascii="Book Antiqua" w:eastAsia="Book Antiqua" w:hAnsi="Book Antiqua" w:cs="Book Antiqua"/>
          <w:color w:val="000000"/>
        </w:rPr>
        <w:t>39</w:t>
      </w:r>
      <w:r w:rsidR="006F13F0">
        <w:rPr>
          <w:rFonts w:ascii="Book Antiqua" w:eastAsia="Book Antiqua" w:hAnsi="Book Antiqua" w:cs="Book Antiqua"/>
          <w:color w:val="000000"/>
        </w:rPr>
        <w:t xml:space="preserve"> </w:t>
      </w:r>
      <w:r w:rsidR="006F13F0">
        <w:rPr>
          <w:rFonts w:ascii="Book Antiqua" w:eastAsia="Book Antiqua" w:hAnsi="Book Antiqua" w:cs="Book Antiqua"/>
          <w:b/>
          <w:bCs/>
          <w:color w:val="000000"/>
        </w:rPr>
        <w:t>Adams HJA</w:t>
      </w:r>
      <w:r w:rsidR="006F13F0">
        <w:rPr>
          <w:rFonts w:ascii="Book Antiqua" w:eastAsia="Book Antiqua" w:hAnsi="Book Antiqua" w:cs="Book Antiqua"/>
          <w:color w:val="000000"/>
        </w:rPr>
        <w:t xml:space="preserve">, </w:t>
      </w:r>
      <w:proofErr w:type="spellStart"/>
      <w:r w:rsidR="006F13F0">
        <w:rPr>
          <w:rFonts w:ascii="Book Antiqua" w:eastAsia="Book Antiqua" w:hAnsi="Book Antiqua" w:cs="Book Antiqua"/>
          <w:color w:val="000000"/>
        </w:rPr>
        <w:t>Kwee</w:t>
      </w:r>
      <w:proofErr w:type="spellEnd"/>
      <w:r w:rsidR="006F13F0">
        <w:rPr>
          <w:rFonts w:ascii="Book Antiqua" w:eastAsia="Book Antiqua" w:hAnsi="Book Antiqua" w:cs="Book Antiqua"/>
          <w:color w:val="000000"/>
        </w:rPr>
        <w:t xml:space="preserve"> TC, </w:t>
      </w:r>
      <w:proofErr w:type="spellStart"/>
      <w:r w:rsidR="006F13F0">
        <w:rPr>
          <w:rFonts w:ascii="Book Antiqua" w:eastAsia="Book Antiqua" w:hAnsi="Book Antiqua" w:cs="Book Antiqua"/>
          <w:color w:val="000000"/>
        </w:rPr>
        <w:t>Yakar</w:t>
      </w:r>
      <w:proofErr w:type="spellEnd"/>
      <w:r w:rsidR="006F13F0">
        <w:rPr>
          <w:rFonts w:ascii="Book Antiqua" w:eastAsia="Book Antiqua" w:hAnsi="Book Antiqua" w:cs="Book Antiqua"/>
          <w:color w:val="000000"/>
        </w:rPr>
        <w:t xml:space="preserve"> D, Hope MD, </w:t>
      </w:r>
      <w:proofErr w:type="spellStart"/>
      <w:r w:rsidR="006F13F0">
        <w:rPr>
          <w:rFonts w:ascii="Book Antiqua" w:eastAsia="Book Antiqua" w:hAnsi="Book Antiqua" w:cs="Book Antiqua"/>
          <w:color w:val="000000"/>
        </w:rPr>
        <w:t>Kwee</w:t>
      </w:r>
      <w:proofErr w:type="spellEnd"/>
      <w:r w:rsidR="006F13F0">
        <w:rPr>
          <w:rFonts w:ascii="Book Antiqua" w:eastAsia="Book Antiqua" w:hAnsi="Book Antiqua" w:cs="Book Antiqua"/>
          <w:color w:val="000000"/>
        </w:rPr>
        <w:t xml:space="preserve"> RM. Systematic Review and Meta-Analysis on the Value of Chest CT in the Diagnosis of Coronavirus Disease (COVID-19): </w:t>
      </w:r>
      <w:r w:rsidR="006F13F0">
        <w:rPr>
          <w:rFonts w:ascii="Book Antiqua" w:eastAsia="Book Antiqua" w:hAnsi="Book Antiqua" w:cs="Book Antiqua"/>
          <w:i/>
          <w:iCs/>
          <w:color w:val="000000"/>
        </w:rPr>
        <w:t xml:space="preserve">Sol Scientiae, </w:t>
      </w:r>
      <w:proofErr w:type="spellStart"/>
      <w:r w:rsidR="006F13F0">
        <w:rPr>
          <w:rFonts w:ascii="Book Antiqua" w:eastAsia="Book Antiqua" w:hAnsi="Book Antiqua" w:cs="Book Antiqua"/>
          <w:i/>
          <w:iCs/>
          <w:color w:val="000000"/>
        </w:rPr>
        <w:t>Illustra</w:t>
      </w:r>
      <w:proofErr w:type="spellEnd"/>
      <w:r w:rsidR="006F13F0">
        <w:rPr>
          <w:rFonts w:ascii="Book Antiqua" w:eastAsia="Book Antiqua" w:hAnsi="Book Antiqua" w:cs="Book Antiqua"/>
          <w:i/>
          <w:iCs/>
          <w:color w:val="000000"/>
        </w:rPr>
        <w:t xml:space="preserve"> Nos</w:t>
      </w:r>
      <w:r w:rsidR="006F13F0">
        <w:rPr>
          <w:rFonts w:ascii="Book Antiqua" w:eastAsia="Book Antiqua" w:hAnsi="Book Antiqua" w:cs="Book Antiqua"/>
          <w:color w:val="000000"/>
        </w:rPr>
        <w:t xml:space="preserve">. </w:t>
      </w:r>
      <w:r w:rsidR="006F13F0">
        <w:rPr>
          <w:rFonts w:ascii="Book Antiqua" w:eastAsia="Book Antiqua" w:hAnsi="Book Antiqua" w:cs="Book Antiqua"/>
          <w:i/>
          <w:iCs/>
          <w:color w:val="000000"/>
        </w:rPr>
        <w:t xml:space="preserve">AJR Am J </w:t>
      </w:r>
      <w:proofErr w:type="spellStart"/>
      <w:r w:rsidR="006F13F0">
        <w:rPr>
          <w:rFonts w:ascii="Book Antiqua" w:eastAsia="Book Antiqua" w:hAnsi="Book Antiqua" w:cs="Book Antiqua"/>
          <w:i/>
          <w:iCs/>
          <w:color w:val="000000"/>
        </w:rPr>
        <w:t>Roentgenol</w:t>
      </w:r>
      <w:proofErr w:type="spellEnd"/>
      <w:r w:rsidR="006F13F0">
        <w:rPr>
          <w:rFonts w:ascii="Book Antiqua" w:eastAsia="Book Antiqua" w:hAnsi="Book Antiqua" w:cs="Book Antiqua"/>
          <w:color w:val="000000"/>
        </w:rPr>
        <w:t xml:space="preserve"> 2020; </w:t>
      </w:r>
      <w:r w:rsidR="006F13F0">
        <w:rPr>
          <w:rFonts w:ascii="Book Antiqua" w:eastAsia="Book Antiqua" w:hAnsi="Book Antiqua" w:cs="Book Antiqua"/>
          <w:b/>
          <w:bCs/>
          <w:color w:val="000000"/>
        </w:rPr>
        <w:t>215</w:t>
      </w:r>
      <w:r w:rsidR="006F13F0">
        <w:rPr>
          <w:rFonts w:ascii="Book Antiqua" w:eastAsia="Book Antiqua" w:hAnsi="Book Antiqua" w:cs="Book Antiqua"/>
          <w:color w:val="000000"/>
        </w:rPr>
        <w:t>: 1342-1350 [PMID: 32478562 DOI: 10.2214/AJR.20.23391</w:t>
      </w:r>
      <w:r>
        <w:rPr>
          <w:rFonts w:ascii="Book Antiqua" w:eastAsia="Book Antiqua" w:hAnsi="Book Antiqua" w:cs="Book Antiqua"/>
          <w:color w:val="000000"/>
        </w:rPr>
        <w:t>]</w:t>
      </w:r>
    </w:p>
    <w:p w14:paraId="53C75D83" w14:textId="6E5BCFE0" w:rsidR="00A77B3E" w:rsidRDefault="006F13F0">
      <w:pPr>
        <w:spacing w:line="360" w:lineRule="auto"/>
        <w:jc w:val="both"/>
      </w:pPr>
      <w:r>
        <w:rPr>
          <w:rFonts w:ascii="Book Antiqua" w:eastAsia="Book Antiqua" w:hAnsi="Book Antiqua" w:cs="Book Antiqua"/>
          <w:color w:val="000000"/>
        </w:rPr>
        <w:t>4</w:t>
      </w:r>
      <w:r w:rsidR="00E131AB">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Bai HX</w:t>
      </w:r>
      <w:r>
        <w:rPr>
          <w:rFonts w:ascii="Book Antiqua" w:eastAsia="Book Antiqua" w:hAnsi="Book Antiqua" w:cs="Book Antiqua"/>
          <w:color w:val="000000"/>
        </w:rPr>
        <w:t xml:space="preserve">, Hsieh B,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Z, Halsey K, Choi JW, Tran TML, Pan I, Shi LB, Wang DC, Mei J, Jiang XL, Zeng QH, </w:t>
      </w:r>
      <w:proofErr w:type="spellStart"/>
      <w:r>
        <w:rPr>
          <w:rFonts w:ascii="Book Antiqua" w:eastAsia="Book Antiqua" w:hAnsi="Book Antiqua" w:cs="Book Antiqua"/>
          <w:color w:val="000000"/>
        </w:rPr>
        <w:t>Egglin</w:t>
      </w:r>
      <w:proofErr w:type="spellEnd"/>
      <w:r>
        <w:rPr>
          <w:rFonts w:ascii="Book Antiqua" w:eastAsia="Book Antiqua" w:hAnsi="Book Antiqua" w:cs="Book Antiqua"/>
          <w:color w:val="000000"/>
        </w:rPr>
        <w:t xml:space="preserve"> TK, Hu PF, Agarwal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FF, Li S, Healey T, </w:t>
      </w:r>
      <w:proofErr w:type="spellStart"/>
      <w:r>
        <w:rPr>
          <w:rFonts w:ascii="Book Antiqua" w:eastAsia="Book Antiqua" w:hAnsi="Book Antiqua" w:cs="Book Antiqua"/>
          <w:color w:val="000000"/>
        </w:rPr>
        <w:t>Atalay</w:t>
      </w:r>
      <w:proofErr w:type="spellEnd"/>
      <w:r>
        <w:rPr>
          <w:rFonts w:ascii="Book Antiqua" w:eastAsia="Book Antiqua" w:hAnsi="Book Antiqua" w:cs="Book Antiqua"/>
          <w:color w:val="000000"/>
        </w:rPr>
        <w:t xml:space="preserve"> MK, Liao WH. Performance of Radiologists in Differentiating COVID-19 from Non-</w:t>
      </w:r>
      <w:r>
        <w:rPr>
          <w:rFonts w:ascii="Book Antiqua" w:eastAsia="Book Antiqua" w:hAnsi="Book Antiqua" w:cs="Book Antiqua"/>
          <w:color w:val="000000"/>
        </w:rPr>
        <w:lastRenderedPageBreak/>
        <w:t xml:space="preserve">COVID-19 Viral Pneumonia at Chest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E46-E54 [PMID: 32155105 DOI: 10.1148/radiol.2020200823</w:t>
      </w:r>
      <w:r w:rsidR="00E131AB">
        <w:rPr>
          <w:rFonts w:ascii="Book Antiqua" w:eastAsia="Book Antiqua" w:hAnsi="Book Antiqua" w:cs="Book Antiqua"/>
          <w:color w:val="000000"/>
        </w:rPr>
        <w:t>]</w:t>
      </w:r>
    </w:p>
    <w:p w14:paraId="225B3BF7" w14:textId="778B84B4" w:rsidR="00A77B3E" w:rsidRDefault="006F13F0">
      <w:pPr>
        <w:spacing w:line="360" w:lineRule="auto"/>
        <w:jc w:val="both"/>
      </w:pPr>
      <w:r>
        <w:rPr>
          <w:rFonts w:ascii="Book Antiqua" w:eastAsia="Book Antiqua" w:hAnsi="Book Antiqua" w:cs="Book Antiqua"/>
          <w:color w:val="000000"/>
        </w:rPr>
        <w:t>4</w:t>
      </w:r>
      <w:r w:rsidR="00E131AB">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Kong W</w:t>
      </w:r>
      <w:r w:rsidRPr="00E917A7">
        <w:rPr>
          <w:rFonts w:ascii="Book Antiqua" w:eastAsia="Book Antiqua" w:hAnsi="Book Antiqua" w:cs="Book Antiqua"/>
          <w:color w:val="000000"/>
        </w:rPr>
        <w:t>,</w:t>
      </w:r>
      <w:r>
        <w:rPr>
          <w:rFonts w:ascii="Book Antiqua" w:eastAsia="Book Antiqua" w:hAnsi="Book Antiqua" w:cs="Book Antiqua"/>
          <w:color w:val="000000"/>
        </w:rPr>
        <w:t xml:space="preserve"> Agarwal PP. Chest Imaging Appearance of COVID-19 Infection. </w:t>
      </w:r>
      <w:proofErr w:type="spellStart"/>
      <w:r w:rsidR="00E917A7" w:rsidRPr="00DE0766">
        <w:rPr>
          <w:rFonts w:ascii="Book Antiqua" w:eastAsia="Book Antiqua" w:hAnsi="Book Antiqua" w:cs="Book Antiqua"/>
          <w:i/>
          <w:iCs/>
          <w:color w:val="000000"/>
        </w:rPr>
        <w:t>Radiol</w:t>
      </w:r>
      <w:proofErr w:type="spellEnd"/>
      <w:r w:rsidR="00E917A7" w:rsidRPr="00DE0766">
        <w:rPr>
          <w:rFonts w:ascii="Book Antiqua" w:eastAsia="Book Antiqua" w:hAnsi="Book Antiqua" w:cs="Book Antiqua"/>
          <w:i/>
          <w:iCs/>
          <w:color w:val="000000"/>
        </w:rPr>
        <w:t xml:space="preserve"> </w:t>
      </w:r>
      <w:proofErr w:type="spellStart"/>
      <w:r w:rsidR="00E917A7" w:rsidRPr="00DE0766">
        <w:rPr>
          <w:rFonts w:ascii="Book Antiqua" w:eastAsia="Book Antiqua" w:hAnsi="Book Antiqua" w:cs="Book Antiqua"/>
          <w:i/>
          <w:iCs/>
          <w:color w:val="000000"/>
        </w:rPr>
        <w:t>Cardiothorac</w:t>
      </w:r>
      <w:proofErr w:type="spellEnd"/>
      <w:r w:rsidR="00E917A7" w:rsidRPr="00DE0766">
        <w:rPr>
          <w:rFonts w:ascii="Book Antiqua" w:eastAsia="Book Antiqua" w:hAnsi="Book Antiqua" w:cs="Book Antiqua"/>
          <w:i/>
          <w:iCs/>
          <w:color w:val="000000"/>
        </w:rPr>
        <w:t xml:space="preserve"> </w:t>
      </w:r>
      <w:proofErr w:type="spellStart"/>
      <w:r w:rsidR="00E917A7" w:rsidRPr="00DE0766">
        <w:rPr>
          <w:rFonts w:ascii="Book Antiqua" w:eastAsia="Book Antiqua" w:hAnsi="Book Antiqua" w:cs="Book Antiqua"/>
          <w:i/>
          <w:iCs/>
          <w:color w:val="000000"/>
        </w:rPr>
        <w:t>Imag</w:t>
      </w:r>
      <w:proofErr w:type="spellEnd"/>
      <w:r>
        <w:rPr>
          <w:rFonts w:ascii="Book Antiqua" w:eastAsia="Book Antiqua" w:hAnsi="Book Antiqua" w:cs="Book Antiqua"/>
          <w:color w:val="000000"/>
        </w:rPr>
        <w:t xml:space="preserve"> </w:t>
      </w:r>
      <w:r w:rsidR="00E917A7">
        <w:rPr>
          <w:rFonts w:ascii="Book Antiqua" w:eastAsia="Book Antiqua" w:hAnsi="Book Antiqua" w:cs="Book Antiqua"/>
          <w:color w:val="000000"/>
        </w:rPr>
        <w:t xml:space="preserve">[DOI: </w:t>
      </w:r>
      <w:r>
        <w:rPr>
          <w:rFonts w:ascii="Book Antiqua" w:eastAsia="Book Antiqua" w:hAnsi="Book Antiqua" w:cs="Book Antiqua"/>
          <w:color w:val="000000"/>
        </w:rPr>
        <w:t>10.1148/ryct.2020200028</w:t>
      </w:r>
      <w:r w:rsidR="00E917A7">
        <w:rPr>
          <w:rFonts w:ascii="Book Antiqua" w:eastAsia="Book Antiqua" w:hAnsi="Book Antiqua" w:cs="Book Antiqua"/>
          <w:color w:val="000000"/>
        </w:rPr>
        <w:t>]</w:t>
      </w:r>
    </w:p>
    <w:p w14:paraId="21183040" w14:textId="71C34042" w:rsidR="00A77B3E" w:rsidRDefault="006F13F0">
      <w:pPr>
        <w:spacing w:line="360" w:lineRule="auto"/>
        <w:jc w:val="both"/>
      </w:pPr>
      <w:r>
        <w:rPr>
          <w:rFonts w:ascii="Book Antiqua" w:eastAsia="Book Antiqua" w:hAnsi="Book Antiqua" w:cs="Book Antiqua"/>
          <w:color w:val="000000"/>
        </w:rPr>
        <w:t>4</w:t>
      </w:r>
      <w:r w:rsidR="00E131AB">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Song F</w:t>
      </w:r>
      <w:r>
        <w:rPr>
          <w:rFonts w:ascii="Book Antiqua" w:eastAsia="Book Antiqua" w:hAnsi="Book Antiqua" w:cs="Book Antiqua"/>
          <w:color w:val="000000"/>
        </w:rPr>
        <w:t xml:space="preserve">, Shi N, Shan F, Zhang Z, Shen J, Lu H, Ling Y, Jiang Y, Shi Y. Emerging 2019 Novel Coronavirus (2019-nCoV) Pneumonia.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E346 [PMID: 33196374 DOI: 10.1148/radiol.2020209021</w:t>
      </w:r>
      <w:r w:rsidR="00E131AB">
        <w:rPr>
          <w:rFonts w:ascii="Book Antiqua" w:eastAsia="Book Antiqua" w:hAnsi="Book Antiqua" w:cs="Book Antiqua"/>
          <w:color w:val="000000"/>
        </w:rPr>
        <w:t>]</w:t>
      </w:r>
    </w:p>
    <w:p w14:paraId="37FFBF99" w14:textId="06393C0B" w:rsidR="00A77B3E" w:rsidRDefault="006F13F0">
      <w:pPr>
        <w:spacing w:line="360" w:lineRule="auto"/>
        <w:jc w:val="both"/>
      </w:pPr>
      <w:r>
        <w:rPr>
          <w:rFonts w:ascii="Book Antiqua" w:eastAsia="Book Antiqua" w:hAnsi="Book Antiqua" w:cs="Book Antiqua"/>
          <w:color w:val="000000"/>
        </w:rPr>
        <w:t>4</w:t>
      </w:r>
      <w:r w:rsidR="00E131AB">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Lang M</w:t>
      </w:r>
      <w:r w:rsidRPr="00E917A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Som</w:t>
      </w:r>
      <w:proofErr w:type="spellEnd"/>
      <w:r>
        <w:rPr>
          <w:rFonts w:ascii="Book Antiqua" w:eastAsia="Book Antiqua" w:hAnsi="Book Antiqua" w:cs="Book Antiqua"/>
          <w:color w:val="000000"/>
        </w:rPr>
        <w:t xml:space="preserve"> A, Carey D, Reid N, Mendoza DP, Flores EJ, Li MD, Shepard JAO, Little BP. Pulmonary Vascular Manifestations of COVID-19 Pneumonia. </w:t>
      </w:r>
      <w:proofErr w:type="spellStart"/>
      <w:r w:rsidR="00E917A7" w:rsidRPr="00DE0766">
        <w:rPr>
          <w:rFonts w:ascii="Book Antiqua" w:eastAsia="Book Antiqua" w:hAnsi="Book Antiqua" w:cs="Book Antiqua"/>
          <w:i/>
          <w:iCs/>
          <w:color w:val="000000"/>
        </w:rPr>
        <w:t>Radiol</w:t>
      </w:r>
      <w:proofErr w:type="spellEnd"/>
      <w:r w:rsidR="00E917A7" w:rsidRPr="00DE0766">
        <w:rPr>
          <w:rFonts w:ascii="Book Antiqua" w:eastAsia="Book Antiqua" w:hAnsi="Book Antiqua" w:cs="Book Antiqua"/>
          <w:i/>
          <w:iCs/>
          <w:color w:val="000000"/>
        </w:rPr>
        <w:t xml:space="preserve"> </w:t>
      </w:r>
      <w:proofErr w:type="spellStart"/>
      <w:r w:rsidR="00E917A7" w:rsidRPr="00DE0766">
        <w:rPr>
          <w:rFonts w:ascii="Book Antiqua" w:eastAsia="Book Antiqua" w:hAnsi="Book Antiqua" w:cs="Book Antiqua"/>
          <w:i/>
          <w:iCs/>
          <w:color w:val="000000"/>
        </w:rPr>
        <w:t>Cardiothorac</w:t>
      </w:r>
      <w:proofErr w:type="spellEnd"/>
      <w:r w:rsidR="00E917A7" w:rsidRPr="00DE0766">
        <w:rPr>
          <w:rFonts w:ascii="Book Antiqua" w:eastAsia="Book Antiqua" w:hAnsi="Book Antiqua" w:cs="Book Antiqua"/>
          <w:i/>
          <w:iCs/>
          <w:color w:val="000000"/>
        </w:rPr>
        <w:t xml:space="preserve"> </w:t>
      </w:r>
      <w:proofErr w:type="spellStart"/>
      <w:r w:rsidR="00E917A7" w:rsidRPr="00DE0766">
        <w:rPr>
          <w:rFonts w:ascii="Book Antiqua" w:eastAsia="Book Antiqua" w:hAnsi="Book Antiqua" w:cs="Book Antiqua"/>
          <w:i/>
          <w:iCs/>
          <w:color w:val="000000"/>
        </w:rPr>
        <w:t>Imag</w:t>
      </w:r>
      <w:proofErr w:type="spellEnd"/>
      <w:r>
        <w:rPr>
          <w:rFonts w:ascii="Book Antiqua" w:eastAsia="Book Antiqua" w:hAnsi="Book Antiqua" w:cs="Book Antiqua"/>
          <w:color w:val="000000"/>
        </w:rPr>
        <w:t xml:space="preserve"> 2020</w:t>
      </w:r>
      <w:r w:rsidR="00E917A7">
        <w:rPr>
          <w:rFonts w:ascii="Book Antiqua" w:eastAsia="Book Antiqua" w:hAnsi="Book Antiqua" w:cs="Book Antiqua"/>
          <w:color w:val="000000"/>
        </w:rPr>
        <w:t>;</w:t>
      </w:r>
      <w:r>
        <w:rPr>
          <w:rFonts w:ascii="Book Antiqua" w:eastAsia="Book Antiqua" w:hAnsi="Book Antiqua" w:cs="Book Antiqua"/>
          <w:color w:val="000000"/>
        </w:rPr>
        <w:t xml:space="preserve"> </w:t>
      </w:r>
      <w:r w:rsidRPr="00E917A7">
        <w:rPr>
          <w:rFonts w:ascii="Book Antiqua" w:eastAsia="Book Antiqua" w:hAnsi="Book Antiqua" w:cs="Book Antiqua"/>
          <w:b/>
          <w:bCs/>
          <w:color w:val="000000"/>
        </w:rPr>
        <w:t>2</w:t>
      </w:r>
      <w:r>
        <w:rPr>
          <w:rFonts w:ascii="Book Antiqua" w:eastAsia="Book Antiqua" w:hAnsi="Book Antiqua" w:cs="Book Antiqua"/>
          <w:color w:val="000000"/>
        </w:rPr>
        <w:t>:</w:t>
      </w:r>
      <w:r w:rsidR="00E917A7">
        <w:rPr>
          <w:rFonts w:ascii="Book Antiqua" w:eastAsia="Book Antiqua" w:hAnsi="Book Antiqua" w:cs="Book Antiqua"/>
          <w:color w:val="000000"/>
        </w:rPr>
        <w:t xml:space="preserve"> </w:t>
      </w:r>
      <w:r>
        <w:rPr>
          <w:rFonts w:ascii="Book Antiqua" w:eastAsia="Book Antiqua" w:hAnsi="Book Antiqua" w:cs="Book Antiqua"/>
          <w:color w:val="000000"/>
        </w:rPr>
        <w:t>3</w:t>
      </w:r>
      <w:r w:rsidR="00E917A7">
        <w:rPr>
          <w:rFonts w:ascii="Book Antiqua" w:eastAsia="Book Antiqua" w:hAnsi="Book Antiqua" w:cs="Book Antiqua"/>
          <w:color w:val="000000"/>
        </w:rPr>
        <w:t xml:space="preserve"> [DOI: </w:t>
      </w:r>
      <w:r>
        <w:rPr>
          <w:rFonts w:ascii="Book Antiqua" w:eastAsia="Book Antiqua" w:hAnsi="Book Antiqua" w:cs="Book Antiqua"/>
          <w:color w:val="000000"/>
        </w:rPr>
        <w:t>10.1148/ryct.2020200277</w:t>
      </w:r>
      <w:r w:rsidR="00E917A7">
        <w:rPr>
          <w:rFonts w:ascii="Book Antiqua" w:eastAsia="Book Antiqua" w:hAnsi="Book Antiqua" w:cs="Book Antiqua"/>
          <w:color w:val="000000"/>
        </w:rPr>
        <w:t>]</w:t>
      </w:r>
    </w:p>
    <w:p w14:paraId="69661AD5" w14:textId="0D678B65" w:rsidR="00A77B3E" w:rsidRDefault="006F13F0">
      <w:pPr>
        <w:spacing w:line="360" w:lineRule="auto"/>
        <w:jc w:val="both"/>
      </w:pPr>
      <w:r>
        <w:rPr>
          <w:rFonts w:ascii="Book Antiqua" w:eastAsia="Book Antiqua" w:hAnsi="Book Antiqua" w:cs="Book Antiqua"/>
          <w:color w:val="000000"/>
        </w:rPr>
        <w:t>4</w:t>
      </w:r>
      <w:r w:rsidR="00E131AB">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Patel BV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Arachchillage</w:t>
      </w:r>
      <w:proofErr w:type="spellEnd"/>
      <w:r>
        <w:rPr>
          <w:rFonts w:ascii="Book Antiqua" w:eastAsia="Book Antiqua" w:hAnsi="Book Antiqua" w:cs="Book Antiqua"/>
          <w:color w:val="000000"/>
        </w:rPr>
        <w:t xml:space="preserve"> DJ, Ridge CA, Bianchi P, Doyle JF, Garfield B, </w:t>
      </w:r>
      <w:proofErr w:type="spellStart"/>
      <w:r>
        <w:rPr>
          <w:rFonts w:ascii="Book Antiqua" w:eastAsia="Book Antiqua" w:hAnsi="Book Antiqua" w:cs="Book Antiqua"/>
          <w:color w:val="000000"/>
        </w:rPr>
        <w:t>Ledot</w:t>
      </w:r>
      <w:proofErr w:type="spellEnd"/>
      <w:r>
        <w:rPr>
          <w:rFonts w:ascii="Book Antiqua" w:eastAsia="Book Antiqua" w:hAnsi="Book Antiqua" w:cs="Book Antiqua"/>
          <w:color w:val="000000"/>
        </w:rPr>
        <w:t xml:space="preserve"> S, Morgan C, </w:t>
      </w:r>
      <w:proofErr w:type="spellStart"/>
      <w:r>
        <w:rPr>
          <w:rFonts w:ascii="Book Antiqua" w:eastAsia="Book Antiqua" w:hAnsi="Book Antiqua" w:cs="Book Antiqua"/>
          <w:color w:val="000000"/>
        </w:rPr>
        <w:t>Passariello</w:t>
      </w:r>
      <w:proofErr w:type="spellEnd"/>
      <w:r>
        <w:rPr>
          <w:rFonts w:ascii="Book Antiqua" w:eastAsia="Book Antiqua" w:hAnsi="Book Antiqua" w:cs="Book Antiqua"/>
          <w:color w:val="000000"/>
        </w:rPr>
        <w:t xml:space="preserve"> M, Price S, Singh S, </w:t>
      </w:r>
      <w:proofErr w:type="spellStart"/>
      <w:r>
        <w:rPr>
          <w:rFonts w:ascii="Book Antiqua" w:eastAsia="Book Antiqua" w:hAnsi="Book Antiqua" w:cs="Book Antiqua"/>
          <w:color w:val="000000"/>
        </w:rPr>
        <w:t>Thakuria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Trenfield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Trimlett</w:t>
      </w:r>
      <w:proofErr w:type="spellEnd"/>
      <w:r>
        <w:rPr>
          <w:rFonts w:ascii="Book Antiqua" w:eastAsia="Book Antiqua" w:hAnsi="Book Antiqua" w:cs="Book Antiqua"/>
          <w:color w:val="000000"/>
        </w:rPr>
        <w:t xml:space="preserve"> R, Weaver C, Wort SJ, Xu T, Padley SPG, Devaraj A, Desai SR. Pulmonary Angiopathy in Severe COVID-19: Physiologic, Imaging, and Hematologic Observations.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w:t>
      </w:r>
      <w:r>
        <w:rPr>
          <w:rFonts w:ascii="Book Antiqua" w:eastAsia="Book Antiqua" w:hAnsi="Book Antiqua" w:cs="Book Antiqua"/>
          <w:color w:val="000000"/>
        </w:rPr>
        <w:t>: 690-699 [PMID: 32667207 DOI: 10.1164/rccm.202004-1412OC</w:t>
      </w:r>
      <w:r w:rsidR="00E131AB">
        <w:rPr>
          <w:rFonts w:ascii="Book Antiqua" w:eastAsia="Book Antiqua" w:hAnsi="Book Antiqua" w:cs="Book Antiqua"/>
          <w:color w:val="000000"/>
        </w:rPr>
        <w:t>]</w:t>
      </w:r>
    </w:p>
    <w:p w14:paraId="0D205DCF" w14:textId="4707FBA2" w:rsidR="00A77B3E" w:rsidRDefault="006F13F0">
      <w:pPr>
        <w:spacing w:line="360" w:lineRule="auto"/>
        <w:jc w:val="both"/>
      </w:pPr>
      <w:r>
        <w:rPr>
          <w:rFonts w:ascii="Book Antiqua" w:eastAsia="Book Antiqua" w:hAnsi="Book Antiqua" w:cs="Book Antiqua"/>
          <w:color w:val="000000"/>
        </w:rPr>
        <w:t>4</w:t>
      </w:r>
      <w:r w:rsidR="00E131AB">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Dangis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Gieraerts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Bruecker</w:t>
      </w:r>
      <w:proofErr w:type="spellEnd"/>
      <w:r>
        <w:rPr>
          <w:rFonts w:ascii="Book Antiqua" w:eastAsia="Book Antiqua" w:hAnsi="Book Antiqua" w:cs="Book Antiqua"/>
          <w:color w:val="000000"/>
        </w:rPr>
        <w:t xml:space="preserve"> YD, Janssen L, </w:t>
      </w:r>
      <w:proofErr w:type="spellStart"/>
      <w:r>
        <w:rPr>
          <w:rFonts w:ascii="Book Antiqua" w:eastAsia="Book Antiqua" w:hAnsi="Book Antiqua" w:cs="Book Antiqua"/>
          <w:color w:val="000000"/>
        </w:rPr>
        <w:t>Valgaeren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Obbels</w:t>
      </w:r>
      <w:proofErr w:type="spellEnd"/>
      <w:r>
        <w:rPr>
          <w:rFonts w:ascii="Book Antiqua" w:eastAsia="Book Antiqua" w:hAnsi="Book Antiqua" w:cs="Book Antiqua"/>
          <w:color w:val="000000"/>
        </w:rPr>
        <w:t xml:space="preserve"> D, Gillis M, </w:t>
      </w:r>
      <w:proofErr w:type="spellStart"/>
      <w:r>
        <w:rPr>
          <w:rFonts w:ascii="Book Antiqua" w:eastAsia="Book Antiqua" w:hAnsi="Book Antiqua" w:cs="Book Antiqua"/>
          <w:color w:val="000000"/>
        </w:rPr>
        <w:t>Ranst</w:t>
      </w:r>
      <w:proofErr w:type="spellEnd"/>
      <w:r>
        <w:rPr>
          <w:rFonts w:ascii="Book Antiqua" w:eastAsia="Book Antiqua" w:hAnsi="Book Antiqua" w:cs="Book Antiqua"/>
          <w:color w:val="000000"/>
        </w:rPr>
        <w:t xml:space="preserve"> MV, Frans J, </w:t>
      </w:r>
      <w:proofErr w:type="spellStart"/>
      <w:r>
        <w:rPr>
          <w:rFonts w:ascii="Book Antiqua" w:eastAsia="Book Antiqua" w:hAnsi="Book Antiqua" w:cs="Book Antiqua"/>
          <w:color w:val="000000"/>
        </w:rPr>
        <w:t>Demeyere</w:t>
      </w:r>
      <w:proofErr w:type="spellEnd"/>
      <w:r>
        <w:rPr>
          <w:rFonts w:ascii="Book Antiqua" w:eastAsia="Book Antiqua" w:hAnsi="Book Antiqua" w:cs="Book Antiqua"/>
          <w:color w:val="000000"/>
        </w:rPr>
        <w:t xml:space="preserve"> A, Symons R. Accuracy and reproducibility of low-dose </w:t>
      </w:r>
      <w:proofErr w:type="spellStart"/>
      <w:r>
        <w:rPr>
          <w:rFonts w:ascii="Book Antiqua" w:eastAsia="Book Antiqua" w:hAnsi="Book Antiqua" w:cs="Book Antiqua"/>
          <w:color w:val="000000"/>
        </w:rPr>
        <w:t>submillisievert</w:t>
      </w:r>
      <w:proofErr w:type="spellEnd"/>
      <w:r>
        <w:rPr>
          <w:rFonts w:ascii="Book Antiqua" w:eastAsia="Book Antiqua" w:hAnsi="Book Antiqua" w:cs="Book Antiqua"/>
          <w:color w:val="000000"/>
        </w:rPr>
        <w:t xml:space="preserve"> chest CT for the diagnosis of COVID-19. </w:t>
      </w:r>
      <w:proofErr w:type="spellStart"/>
      <w:r w:rsidR="00E917A7" w:rsidRPr="00DE0766">
        <w:rPr>
          <w:rFonts w:ascii="Book Antiqua" w:eastAsia="Book Antiqua" w:hAnsi="Book Antiqua" w:cs="Book Antiqua"/>
          <w:i/>
          <w:iCs/>
          <w:color w:val="000000"/>
        </w:rPr>
        <w:t>Radiol</w:t>
      </w:r>
      <w:proofErr w:type="spellEnd"/>
      <w:r w:rsidR="00E917A7" w:rsidRPr="00DE0766">
        <w:rPr>
          <w:rFonts w:ascii="Book Antiqua" w:eastAsia="Book Antiqua" w:hAnsi="Book Antiqua" w:cs="Book Antiqua"/>
          <w:i/>
          <w:iCs/>
          <w:color w:val="000000"/>
        </w:rPr>
        <w:t xml:space="preserve"> </w:t>
      </w:r>
      <w:proofErr w:type="spellStart"/>
      <w:r w:rsidR="00E917A7" w:rsidRPr="00DE0766">
        <w:rPr>
          <w:rFonts w:ascii="Book Antiqua" w:eastAsia="Book Antiqua" w:hAnsi="Book Antiqua" w:cs="Book Antiqua"/>
          <w:i/>
          <w:iCs/>
          <w:color w:val="000000"/>
        </w:rPr>
        <w:t>Cardiothorac</w:t>
      </w:r>
      <w:proofErr w:type="spellEnd"/>
      <w:r w:rsidR="00E917A7" w:rsidRPr="00DE0766">
        <w:rPr>
          <w:rFonts w:ascii="Book Antiqua" w:eastAsia="Book Antiqua" w:hAnsi="Book Antiqua" w:cs="Book Antiqua"/>
          <w:i/>
          <w:iCs/>
          <w:color w:val="000000"/>
        </w:rPr>
        <w:t xml:space="preserve"> </w:t>
      </w:r>
      <w:proofErr w:type="spellStart"/>
      <w:r w:rsidR="00E917A7" w:rsidRPr="00DE0766">
        <w:rPr>
          <w:rFonts w:ascii="Book Antiqua" w:eastAsia="Book Antiqua" w:hAnsi="Book Antiqua" w:cs="Book Antiqua"/>
          <w:i/>
          <w:iCs/>
          <w:color w:val="000000"/>
        </w:rPr>
        <w:t>Imag</w:t>
      </w:r>
      <w:proofErr w:type="spellEnd"/>
      <w:r>
        <w:rPr>
          <w:rFonts w:ascii="Book Antiqua" w:eastAsia="Book Antiqua" w:hAnsi="Book Antiqua" w:cs="Book Antiqua"/>
          <w:color w:val="000000"/>
        </w:rPr>
        <w:t xml:space="preserve"> 2020 </w:t>
      </w:r>
      <w:r w:rsidR="00E917A7">
        <w:rPr>
          <w:rFonts w:ascii="Book Antiqua" w:eastAsia="Book Antiqua" w:hAnsi="Book Antiqua" w:cs="Book Antiqua"/>
          <w:color w:val="000000"/>
        </w:rPr>
        <w:t xml:space="preserve">[DOI: </w:t>
      </w:r>
      <w:r>
        <w:rPr>
          <w:rFonts w:ascii="Book Antiqua" w:eastAsia="Book Antiqua" w:hAnsi="Book Antiqua" w:cs="Book Antiqua"/>
          <w:color w:val="000000"/>
        </w:rPr>
        <w:t>10.1148/ryct.2020200196</w:t>
      </w:r>
      <w:r w:rsidR="00E917A7">
        <w:rPr>
          <w:rFonts w:ascii="Book Antiqua" w:eastAsia="Book Antiqua" w:hAnsi="Book Antiqua" w:cs="Book Antiqua"/>
          <w:color w:val="000000"/>
        </w:rPr>
        <w:t>]</w:t>
      </w:r>
    </w:p>
    <w:p w14:paraId="2DBB8E6A" w14:textId="79D1BA40" w:rsidR="00A77B3E" w:rsidRDefault="006F13F0">
      <w:pPr>
        <w:spacing w:line="360" w:lineRule="auto"/>
        <w:jc w:val="both"/>
      </w:pPr>
      <w:r>
        <w:rPr>
          <w:rFonts w:ascii="Book Antiqua" w:eastAsia="Book Antiqua" w:hAnsi="Book Antiqua" w:cs="Book Antiqua"/>
          <w:color w:val="000000"/>
        </w:rPr>
        <w:t>4</w:t>
      </w:r>
      <w:r w:rsidR="00E131AB">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Lushina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JS, Shaikh HA. Pulmonary, Cerebral, and Renal Thromboembolic Disease in a Patient with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E181-E183 [PMID: 32324099 DOI: 10.1148/radiol.2020201623</w:t>
      </w:r>
      <w:r w:rsidR="00E131AB">
        <w:rPr>
          <w:rFonts w:ascii="Book Antiqua" w:eastAsia="Book Antiqua" w:hAnsi="Book Antiqua" w:cs="Book Antiqua"/>
          <w:color w:val="000000"/>
        </w:rPr>
        <w:t>]</w:t>
      </w:r>
    </w:p>
    <w:p w14:paraId="0F53458A" w14:textId="0AF72424" w:rsidR="00A77B3E" w:rsidRDefault="006F13F0">
      <w:pPr>
        <w:spacing w:line="360" w:lineRule="auto"/>
        <w:jc w:val="both"/>
      </w:pPr>
      <w:r>
        <w:rPr>
          <w:rFonts w:ascii="Book Antiqua" w:eastAsia="Book Antiqua" w:hAnsi="Book Antiqua" w:cs="Book Antiqua"/>
          <w:color w:val="000000"/>
        </w:rPr>
        <w:t>4</w:t>
      </w:r>
      <w:r w:rsidR="00E131AB">
        <w:rPr>
          <w:rFonts w:ascii="Book Antiqua" w:eastAsia="Book Antiqua" w:hAnsi="Book Antiqua" w:cs="Book Antiqua"/>
          <w:color w:val="000000"/>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Grillet</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Behr J, Calame P, </w:t>
      </w:r>
      <w:proofErr w:type="spellStart"/>
      <w:r>
        <w:rPr>
          <w:rFonts w:ascii="Book Antiqua" w:eastAsia="Book Antiqua" w:hAnsi="Book Antiqua" w:cs="Book Antiqua"/>
          <w:color w:val="000000"/>
        </w:rPr>
        <w:t>Aubry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Delabrousse</w:t>
      </w:r>
      <w:proofErr w:type="spellEnd"/>
      <w:r>
        <w:rPr>
          <w:rFonts w:ascii="Book Antiqua" w:eastAsia="Book Antiqua" w:hAnsi="Book Antiqua" w:cs="Book Antiqua"/>
          <w:color w:val="000000"/>
        </w:rPr>
        <w:t xml:space="preserve"> E. Acute Pulmonary Embolism Associated with COVID-19 Pneumonia Detected with Pulmonary CT Angiography.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E186-E188 [PMID: 32324103 DOI: 10.1148/radiol.2020201544</w:t>
      </w:r>
      <w:r w:rsidR="00E131AB">
        <w:rPr>
          <w:rFonts w:ascii="Book Antiqua" w:eastAsia="Book Antiqua" w:hAnsi="Book Antiqua" w:cs="Book Antiqua"/>
          <w:color w:val="000000"/>
        </w:rPr>
        <w:t>]</w:t>
      </w:r>
    </w:p>
    <w:p w14:paraId="089F681F" w14:textId="0DC196D0" w:rsidR="00A77B3E" w:rsidRDefault="006F13F0">
      <w:pPr>
        <w:spacing w:line="360" w:lineRule="auto"/>
        <w:jc w:val="both"/>
      </w:pPr>
      <w:r>
        <w:rPr>
          <w:rFonts w:ascii="Book Antiqua" w:eastAsia="Book Antiqua" w:hAnsi="Book Antiqua" w:cs="Book Antiqua"/>
          <w:color w:val="000000"/>
        </w:rPr>
        <w:t>4</w:t>
      </w:r>
      <w:r w:rsidR="00E131AB">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Léonard-</w:t>
      </w:r>
      <w:proofErr w:type="spellStart"/>
      <w:r>
        <w:rPr>
          <w:rFonts w:ascii="Book Antiqua" w:eastAsia="Book Antiqua" w:hAnsi="Book Antiqua" w:cs="Book Antiqua"/>
          <w:b/>
          <w:bCs/>
          <w:color w:val="000000"/>
        </w:rPr>
        <w:t>Lorant</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Delabranche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Séverac</w:t>
      </w:r>
      <w:proofErr w:type="spellEnd"/>
      <w:r>
        <w:rPr>
          <w:rFonts w:ascii="Book Antiqua" w:eastAsia="Book Antiqua" w:hAnsi="Book Antiqua" w:cs="Book Antiqua"/>
          <w:color w:val="000000"/>
        </w:rPr>
        <w:t xml:space="preserve"> F, Helms J, </w:t>
      </w:r>
      <w:proofErr w:type="spellStart"/>
      <w:r>
        <w:rPr>
          <w:rFonts w:ascii="Book Antiqua" w:eastAsia="Book Antiqua" w:hAnsi="Book Antiqua" w:cs="Book Antiqua"/>
          <w:color w:val="000000"/>
        </w:rPr>
        <w:t>Pauzet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Collange</w:t>
      </w:r>
      <w:proofErr w:type="spellEnd"/>
      <w:r>
        <w:rPr>
          <w:rFonts w:ascii="Book Antiqua" w:eastAsia="Book Antiqua" w:hAnsi="Book Antiqua" w:cs="Book Antiqua"/>
          <w:color w:val="000000"/>
        </w:rPr>
        <w:t xml:space="preserve"> O, Schneider F, </w:t>
      </w:r>
      <w:proofErr w:type="spellStart"/>
      <w:r>
        <w:rPr>
          <w:rFonts w:ascii="Book Antiqua" w:eastAsia="Book Antiqua" w:hAnsi="Book Antiqua" w:cs="Book Antiqua"/>
          <w:color w:val="000000"/>
        </w:rPr>
        <w:t>Labani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Bilbault</w:t>
      </w:r>
      <w:proofErr w:type="spellEnd"/>
      <w:r>
        <w:rPr>
          <w:rFonts w:ascii="Book Antiqua" w:eastAsia="Book Antiqua" w:hAnsi="Book Antiqua" w:cs="Book Antiqua"/>
          <w:color w:val="000000"/>
        </w:rPr>
        <w:t xml:space="preserve"> P, Molière S, </w:t>
      </w:r>
      <w:proofErr w:type="spellStart"/>
      <w:r>
        <w:rPr>
          <w:rFonts w:ascii="Book Antiqua" w:eastAsia="Book Antiqua" w:hAnsi="Book Antiqua" w:cs="Book Antiqua"/>
          <w:color w:val="000000"/>
        </w:rPr>
        <w:t>Leyendecker</w:t>
      </w:r>
      <w:proofErr w:type="spellEnd"/>
      <w:r>
        <w:rPr>
          <w:rFonts w:ascii="Book Antiqua" w:eastAsia="Book Antiqua" w:hAnsi="Book Antiqua" w:cs="Book Antiqua"/>
          <w:color w:val="000000"/>
        </w:rPr>
        <w:t xml:space="preserve"> P, Roy C, </w:t>
      </w:r>
      <w:proofErr w:type="spellStart"/>
      <w:r>
        <w:rPr>
          <w:rFonts w:ascii="Book Antiqua" w:eastAsia="Book Antiqua" w:hAnsi="Book Antiqua" w:cs="Book Antiqua"/>
          <w:color w:val="000000"/>
        </w:rPr>
        <w:t>Ohana</w:t>
      </w:r>
      <w:proofErr w:type="spellEnd"/>
      <w:r>
        <w:rPr>
          <w:rFonts w:ascii="Book Antiqua" w:eastAsia="Book Antiqua" w:hAnsi="Book Antiqua" w:cs="Book Antiqua"/>
          <w:color w:val="000000"/>
        </w:rPr>
        <w:t xml:space="preserve"> M. Acute Pulmonary Embolism in Patients with COVID-19 at CT Angiography and Relationship </w:t>
      </w:r>
      <w:r>
        <w:rPr>
          <w:rFonts w:ascii="Book Antiqua" w:eastAsia="Book Antiqua" w:hAnsi="Book Antiqua" w:cs="Book Antiqua"/>
          <w:color w:val="000000"/>
        </w:rPr>
        <w:lastRenderedPageBreak/>
        <w:t xml:space="preserve">to d-Dimer Levels.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E189-E191 [PMID: 32324102 DOI: 10.1148/radiol.2020201561</w:t>
      </w:r>
      <w:r w:rsidR="00E131AB">
        <w:rPr>
          <w:rFonts w:ascii="Book Antiqua" w:eastAsia="Book Antiqua" w:hAnsi="Book Antiqua" w:cs="Book Antiqua"/>
          <w:color w:val="000000"/>
        </w:rPr>
        <w:t>]</w:t>
      </w:r>
    </w:p>
    <w:p w14:paraId="666A2E73" w14:textId="786DB832" w:rsidR="00A77B3E" w:rsidRDefault="00E131AB">
      <w:pPr>
        <w:spacing w:line="360" w:lineRule="auto"/>
        <w:jc w:val="both"/>
      </w:pPr>
      <w:r>
        <w:rPr>
          <w:rFonts w:ascii="Book Antiqua" w:eastAsia="Book Antiqua" w:hAnsi="Book Antiqua" w:cs="Book Antiqua"/>
          <w:color w:val="000000"/>
        </w:rPr>
        <w:t>49</w:t>
      </w:r>
      <w:r w:rsidR="006F13F0">
        <w:rPr>
          <w:rFonts w:ascii="Book Antiqua" w:eastAsia="Book Antiqua" w:hAnsi="Book Antiqua" w:cs="Book Antiqua"/>
          <w:color w:val="000000"/>
        </w:rPr>
        <w:t xml:space="preserve"> </w:t>
      </w:r>
      <w:r w:rsidR="006F13F0">
        <w:rPr>
          <w:rFonts w:ascii="Book Antiqua" w:eastAsia="Book Antiqua" w:hAnsi="Book Antiqua" w:cs="Book Antiqua"/>
          <w:b/>
          <w:bCs/>
          <w:color w:val="000000"/>
        </w:rPr>
        <w:t>Kim H</w:t>
      </w:r>
      <w:r w:rsidR="006F13F0">
        <w:rPr>
          <w:rFonts w:ascii="Book Antiqua" w:eastAsia="Book Antiqua" w:hAnsi="Book Antiqua" w:cs="Book Antiqua"/>
          <w:color w:val="000000"/>
        </w:rPr>
        <w:t xml:space="preserve">, Hong H, Yoon SH. Diagnostic Performance of CT and Reverse Transcriptase Polymerase Chain Reaction for Coronavirus Disease 2019: A Meta-Analysis. </w:t>
      </w:r>
      <w:r w:rsidR="006F13F0">
        <w:rPr>
          <w:rFonts w:ascii="Book Antiqua" w:eastAsia="Book Antiqua" w:hAnsi="Book Antiqua" w:cs="Book Antiqua"/>
          <w:i/>
          <w:iCs/>
          <w:color w:val="000000"/>
        </w:rPr>
        <w:t>Radiology</w:t>
      </w:r>
      <w:r w:rsidR="006F13F0">
        <w:rPr>
          <w:rFonts w:ascii="Book Antiqua" w:eastAsia="Book Antiqua" w:hAnsi="Book Antiqua" w:cs="Book Antiqua"/>
          <w:color w:val="000000"/>
        </w:rPr>
        <w:t xml:space="preserve"> 2020; </w:t>
      </w:r>
      <w:r w:rsidR="006F13F0">
        <w:rPr>
          <w:rFonts w:ascii="Book Antiqua" w:eastAsia="Book Antiqua" w:hAnsi="Book Antiqua" w:cs="Book Antiqua"/>
          <w:b/>
          <w:bCs/>
          <w:color w:val="000000"/>
        </w:rPr>
        <w:t>296</w:t>
      </w:r>
      <w:r w:rsidR="006F13F0">
        <w:rPr>
          <w:rFonts w:ascii="Book Antiqua" w:eastAsia="Book Antiqua" w:hAnsi="Book Antiqua" w:cs="Book Antiqua"/>
          <w:color w:val="000000"/>
        </w:rPr>
        <w:t>: E145-E155 [PMID: 32301646 DOI: 10.1148/radiol.2020201343</w:t>
      </w:r>
      <w:r>
        <w:rPr>
          <w:rFonts w:ascii="Book Antiqua" w:eastAsia="Book Antiqua" w:hAnsi="Book Antiqua" w:cs="Book Antiqua"/>
          <w:color w:val="000000"/>
        </w:rPr>
        <w:t>]</w:t>
      </w:r>
    </w:p>
    <w:p w14:paraId="1284CCAB" w14:textId="53B9C069" w:rsidR="00A77B3E" w:rsidRDefault="006F13F0">
      <w:pPr>
        <w:spacing w:line="360" w:lineRule="auto"/>
        <w:jc w:val="both"/>
      </w:pPr>
      <w:r>
        <w:rPr>
          <w:rFonts w:ascii="Book Antiqua" w:eastAsia="Book Antiqua" w:hAnsi="Book Antiqua" w:cs="Book Antiqua"/>
          <w:color w:val="000000"/>
        </w:rPr>
        <w:t>5</w:t>
      </w:r>
      <w:r w:rsidR="00E131AB">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Hope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Raptis</w:t>
      </w:r>
      <w:proofErr w:type="spellEnd"/>
      <w:r>
        <w:rPr>
          <w:rFonts w:ascii="Book Antiqua" w:eastAsia="Book Antiqua" w:hAnsi="Book Antiqua" w:cs="Book Antiqua"/>
          <w:color w:val="000000"/>
        </w:rPr>
        <w:t xml:space="preserve"> CA, Shah A, Hammer MM, Henry TS; six signatories. A role for CT in COVID-19? What data really tell us so far.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1189-1190 [PMID: 32224299 DOI: 10.1016/S0140-6736(20)30728-5</w:t>
      </w:r>
      <w:r w:rsidR="00E131AB">
        <w:rPr>
          <w:rFonts w:ascii="Book Antiqua" w:eastAsia="Book Antiqua" w:hAnsi="Book Antiqua" w:cs="Book Antiqua"/>
          <w:color w:val="000000"/>
        </w:rPr>
        <w:t>]</w:t>
      </w:r>
    </w:p>
    <w:p w14:paraId="0BAC7C43" w14:textId="50C0A7F0" w:rsidR="00A77B3E" w:rsidRDefault="006F13F0">
      <w:pPr>
        <w:spacing w:line="360" w:lineRule="auto"/>
        <w:jc w:val="both"/>
      </w:pPr>
      <w:r>
        <w:rPr>
          <w:rFonts w:ascii="Book Antiqua" w:eastAsia="Book Antiqua" w:hAnsi="Book Antiqua" w:cs="Book Antiqua"/>
          <w:color w:val="000000"/>
        </w:rPr>
        <w:t>5</w:t>
      </w:r>
      <w:r w:rsidR="00E131AB">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Rubin GD</w:t>
      </w:r>
      <w:r>
        <w:rPr>
          <w:rFonts w:ascii="Book Antiqua" w:eastAsia="Book Antiqua" w:hAnsi="Book Antiqua" w:cs="Book Antiqua"/>
          <w:color w:val="000000"/>
        </w:rPr>
        <w:t xml:space="preserve">, Ryerson CJ, </w:t>
      </w:r>
      <w:proofErr w:type="spellStart"/>
      <w:r>
        <w:rPr>
          <w:rFonts w:ascii="Book Antiqua" w:eastAsia="Book Antiqua" w:hAnsi="Book Antiqua" w:cs="Book Antiqua"/>
          <w:color w:val="000000"/>
        </w:rPr>
        <w:t>Haramati</w:t>
      </w:r>
      <w:proofErr w:type="spellEnd"/>
      <w:r>
        <w:rPr>
          <w:rFonts w:ascii="Book Antiqua" w:eastAsia="Book Antiqua" w:hAnsi="Book Antiqua" w:cs="Book Antiqua"/>
          <w:color w:val="000000"/>
        </w:rPr>
        <w:t xml:space="preserve"> LB, </w:t>
      </w:r>
      <w:proofErr w:type="spellStart"/>
      <w:r>
        <w:rPr>
          <w:rFonts w:ascii="Book Antiqua" w:eastAsia="Book Antiqua" w:hAnsi="Book Antiqua" w:cs="Book Antiqua"/>
          <w:color w:val="000000"/>
        </w:rPr>
        <w:t>Sverzellati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Kanne</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Raoof</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Schluger</w:t>
      </w:r>
      <w:proofErr w:type="spellEnd"/>
      <w:r>
        <w:rPr>
          <w:rFonts w:ascii="Book Antiqua" w:eastAsia="Book Antiqua" w:hAnsi="Book Antiqua" w:cs="Book Antiqua"/>
          <w:color w:val="000000"/>
        </w:rPr>
        <w:t xml:space="preserve"> NW, Volpi A,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JJ, Martin IBK, Anderson DJ, Kong C, </w:t>
      </w:r>
      <w:proofErr w:type="spellStart"/>
      <w:r>
        <w:rPr>
          <w:rFonts w:ascii="Book Antiqua" w:eastAsia="Book Antiqua" w:hAnsi="Book Antiqua" w:cs="Book Antiqua"/>
          <w:color w:val="000000"/>
        </w:rPr>
        <w:t>Altes</w:t>
      </w:r>
      <w:proofErr w:type="spellEnd"/>
      <w:r>
        <w:rPr>
          <w:rFonts w:ascii="Book Antiqua" w:eastAsia="Book Antiqua" w:hAnsi="Book Antiqua" w:cs="Book Antiqua"/>
          <w:color w:val="000000"/>
        </w:rPr>
        <w:t xml:space="preserve"> T, Bush A, Desai SR, Goldin J, Goo JM, Humbert M, Inoue Y, </w:t>
      </w:r>
      <w:proofErr w:type="spellStart"/>
      <w:r>
        <w:rPr>
          <w:rFonts w:ascii="Book Antiqua" w:eastAsia="Book Antiqua" w:hAnsi="Book Antiqua" w:cs="Book Antiqua"/>
          <w:color w:val="000000"/>
        </w:rPr>
        <w:t>Kauczor</w:t>
      </w:r>
      <w:proofErr w:type="spellEnd"/>
      <w:r>
        <w:rPr>
          <w:rFonts w:ascii="Book Antiqua" w:eastAsia="Book Antiqua" w:hAnsi="Book Antiqua" w:cs="Book Antiqua"/>
          <w:color w:val="000000"/>
        </w:rPr>
        <w:t xml:space="preserve"> HU, Luo F, Mazzone PJ, Prokop M, Remy-Jardin M, </w:t>
      </w:r>
      <w:proofErr w:type="spellStart"/>
      <w:r>
        <w:rPr>
          <w:rFonts w:ascii="Book Antiqua" w:eastAsia="Book Antiqua" w:hAnsi="Book Antiqua" w:cs="Book Antiqua"/>
          <w:color w:val="000000"/>
        </w:rPr>
        <w:t>Richeldi</w:t>
      </w:r>
      <w:proofErr w:type="spellEnd"/>
      <w:r>
        <w:rPr>
          <w:rFonts w:ascii="Book Antiqua" w:eastAsia="Book Antiqua" w:hAnsi="Book Antiqua" w:cs="Book Antiqua"/>
          <w:color w:val="000000"/>
        </w:rPr>
        <w:t xml:space="preserve"> L, Schaefer-Prokop CM, Tomiyama N, Wells AU, Leung AN. The Role of Chest Imaging in Patient Management During the COVID-19 Pandemic: A Multinational Consensus Statement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Fleischner</w:t>
      </w:r>
      <w:proofErr w:type="spellEnd"/>
      <w:r>
        <w:rPr>
          <w:rFonts w:ascii="Book Antiqua" w:eastAsia="Book Antiqua" w:hAnsi="Book Antiqua" w:cs="Book Antiqua"/>
          <w:color w:val="000000"/>
        </w:rPr>
        <w:t xml:space="preserve"> Society.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106-116 [PMID: 32275978 DOI: 10.1016/j.chest.2020.04.003</w:t>
      </w:r>
      <w:r w:rsidR="00E131AB">
        <w:rPr>
          <w:rFonts w:ascii="Book Antiqua" w:eastAsia="Book Antiqua" w:hAnsi="Book Antiqua" w:cs="Book Antiqua"/>
          <w:color w:val="000000"/>
        </w:rPr>
        <w:t>]</w:t>
      </w:r>
    </w:p>
    <w:p w14:paraId="7327DC65" w14:textId="5236D51F" w:rsidR="00A77B3E" w:rsidRDefault="006F13F0">
      <w:pPr>
        <w:spacing w:line="360" w:lineRule="auto"/>
        <w:jc w:val="both"/>
      </w:pPr>
      <w:r w:rsidRPr="000E084E">
        <w:rPr>
          <w:rFonts w:ascii="Book Antiqua" w:eastAsia="Book Antiqua" w:hAnsi="Book Antiqua" w:cs="Book Antiqua"/>
          <w:color w:val="000000"/>
          <w:highlight w:val="yellow"/>
        </w:rPr>
        <w:t>5</w:t>
      </w:r>
      <w:r w:rsidR="00E131AB" w:rsidRPr="000E084E">
        <w:rPr>
          <w:rFonts w:ascii="Book Antiqua" w:eastAsia="Book Antiqua" w:hAnsi="Book Antiqua" w:cs="Book Antiqua"/>
          <w:color w:val="000000"/>
          <w:highlight w:val="yellow"/>
        </w:rPr>
        <w:t>2</w:t>
      </w:r>
      <w:r w:rsidRPr="000E084E">
        <w:rPr>
          <w:rFonts w:ascii="Book Antiqua" w:eastAsia="Book Antiqua" w:hAnsi="Book Antiqua" w:cs="Book Antiqua"/>
          <w:color w:val="000000"/>
          <w:highlight w:val="yellow"/>
        </w:rPr>
        <w:t xml:space="preserve"> </w:t>
      </w:r>
      <w:r w:rsidR="00E917A7" w:rsidRPr="000E084E">
        <w:rPr>
          <w:rFonts w:ascii="Book Antiqua" w:eastAsia="Book Antiqua" w:hAnsi="Book Antiqua" w:cs="Book Antiqua"/>
          <w:b/>
          <w:bCs/>
          <w:color w:val="000000"/>
          <w:highlight w:val="yellow"/>
        </w:rPr>
        <w:t>American College of Radiology</w:t>
      </w:r>
      <w:r w:rsidR="00E917A7" w:rsidRPr="000E084E">
        <w:rPr>
          <w:rFonts w:ascii="Book Antiqua" w:eastAsia="Book Antiqua" w:hAnsi="Book Antiqua" w:cs="Book Antiqua"/>
          <w:color w:val="000000"/>
          <w:highlight w:val="yellow"/>
        </w:rPr>
        <w:t xml:space="preserve">. </w:t>
      </w:r>
      <w:r w:rsidRPr="000E084E">
        <w:rPr>
          <w:rFonts w:ascii="Book Antiqua" w:eastAsia="Book Antiqua" w:hAnsi="Book Antiqua" w:cs="Book Antiqua"/>
          <w:color w:val="000000"/>
          <w:highlight w:val="yellow"/>
        </w:rPr>
        <w:t>ACR Recommendations for the use of Chest Radiography and Computed Tomography (CT) for Suspected COVID-19 Infection.</w:t>
      </w:r>
      <w:r w:rsidRPr="000E084E">
        <w:rPr>
          <w:rFonts w:ascii="Book Antiqua" w:eastAsia="Book Antiqua" w:hAnsi="Book Antiqua" w:cs="Book Antiqua"/>
          <w:b/>
          <w:bCs/>
          <w:color w:val="000000"/>
          <w:highlight w:val="yellow"/>
        </w:rPr>
        <w:t xml:space="preserve"> </w:t>
      </w:r>
      <w:r w:rsidRPr="000E084E">
        <w:rPr>
          <w:rFonts w:ascii="Book Antiqua" w:eastAsia="Book Antiqua" w:hAnsi="Book Antiqua" w:cs="Book Antiqua"/>
          <w:color w:val="000000"/>
          <w:highlight w:val="yellow"/>
        </w:rPr>
        <w:t>2020</w:t>
      </w:r>
      <w:r w:rsidR="00E917A7" w:rsidRPr="000E084E">
        <w:rPr>
          <w:rFonts w:ascii="Book Antiqua" w:eastAsia="Book Antiqua" w:hAnsi="Book Antiqua" w:cs="Book Antiqua"/>
          <w:color w:val="000000"/>
          <w:highlight w:val="yellow"/>
        </w:rPr>
        <w:t xml:space="preserve"> Available from: </w:t>
      </w:r>
      <w:r w:rsidRPr="000E084E">
        <w:rPr>
          <w:rFonts w:ascii="Book Antiqua" w:eastAsia="Book Antiqua" w:hAnsi="Book Antiqua" w:cs="Book Antiqua"/>
          <w:color w:val="000000"/>
          <w:highlight w:val="yellow"/>
        </w:rPr>
        <w:t>https://www.acr.org/Advocacy-and-Economics/ACR-Position-Statements/Recommendations-for-Chest-Radiography-and-CT-for-Suspected-COVID19-Infection</w:t>
      </w:r>
    </w:p>
    <w:p w14:paraId="5B3F0886" w14:textId="0C33AB12" w:rsidR="00A77B3E" w:rsidRDefault="006F13F0">
      <w:pPr>
        <w:spacing w:line="360" w:lineRule="auto"/>
        <w:jc w:val="both"/>
      </w:pPr>
      <w:r w:rsidRPr="00077972">
        <w:rPr>
          <w:rFonts w:ascii="Book Antiqua" w:eastAsia="Book Antiqua" w:hAnsi="Book Antiqua" w:cs="Book Antiqua"/>
          <w:color w:val="000000"/>
          <w:highlight w:val="yellow"/>
        </w:rPr>
        <w:t>5</w:t>
      </w:r>
      <w:r w:rsidR="00E131AB" w:rsidRPr="00077972">
        <w:rPr>
          <w:rFonts w:ascii="Book Antiqua" w:eastAsia="Book Antiqua" w:hAnsi="Book Antiqua" w:cs="Book Antiqua"/>
          <w:color w:val="000000"/>
          <w:highlight w:val="yellow"/>
        </w:rPr>
        <w:t>3</w:t>
      </w:r>
      <w:r w:rsidRPr="00077972">
        <w:rPr>
          <w:rFonts w:ascii="Book Antiqua" w:eastAsia="Book Antiqua" w:hAnsi="Book Antiqua" w:cs="Book Antiqua"/>
          <w:color w:val="000000"/>
          <w:highlight w:val="yellow"/>
        </w:rPr>
        <w:t xml:space="preserve"> </w:t>
      </w:r>
      <w:r w:rsidRPr="00077972">
        <w:rPr>
          <w:rFonts w:ascii="Book Antiqua" w:eastAsia="Book Antiqua" w:hAnsi="Book Antiqua" w:cs="Book Antiqua"/>
          <w:b/>
          <w:bCs/>
          <w:color w:val="000000"/>
          <w:highlight w:val="yellow"/>
        </w:rPr>
        <w:t>Thoracic Imaging in COVID-19 Infection</w:t>
      </w:r>
      <w:r w:rsidRPr="00077972">
        <w:rPr>
          <w:rFonts w:ascii="Book Antiqua" w:eastAsia="Book Antiqua" w:hAnsi="Book Antiqua" w:cs="Book Antiqua"/>
          <w:color w:val="000000"/>
          <w:highlight w:val="yellow"/>
        </w:rPr>
        <w:t>.</w:t>
      </w:r>
      <w:r w:rsidRPr="00077972">
        <w:rPr>
          <w:rFonts w:ascii="Book Antiqua" w:eastAsia="Book Antiqua" w:hAnsi="Book Antiqua" w:cs="Book Antiqua"/>
          <w:b/>
          <w:bCs/>
          <w:color w:val="000000"/>
          <w:highlight w:val="yellow"/>
        </w:rPr>
        <w:t xml:space="preserve"> </w:t>
      </w:r>
      <w:r w:rsidRPr="00077972">
        <w:rPr>
          <w:rFonts w:ascii="Book Antiqua" w:eastAsia="Book Antiqua" w:hAnsi="Book Antiqua" w:cs="Book Antiqua"/>
          <w:color w:val="000000"/>
          <w:highlight w:val="yellow"/>
        </w:rPr>
        <w:t xml:space="preserve">Guidance for the Reporting Radiologist British Society of Thoracic Imaging. Version 2, 2020. </w:t>
      </w:r>
      <w:r w:rsidR="00336D1B" w:rsidRPr="00077972">
        <w:rPr>
          <w:rFonts w:ascii="Book Antiqua" w:eastAsia="Book Antiqua" w:hAnsi="Book Antiqua" w:cs="Book Antiqua"/>
          <w:color w:val="000000"/>
          <w:highlight w:val="yellow"/>
        </w:rPr>
        <w:t xml:space="preserve">Available from: </w:t>
      </w:r>
      <w:r w:rsidRPr="00077972">
        <w:rPr>
          <w:rFonts w:ascii="Book Antiqua" w:eastAsia="Book Antiqua" w:hAnsi="Book Antiqua" w:cs="Book Antiqua"/>
          <w:color w:val="000000"/>
          <w:highlight w:val="yellow"/>
        </w:rPr>
        <w:t>https://www.bsti.org.uk/media/resources/files/BSTI_COVID19_Radiology_Guidance_version_2_16.03.20.pdf</w:t>
      </w:r>
    </w:p>
    <w:p w14:paraId="1C36E402" w14:textId="128C56C9" w:rsidR="00A77B3E" w:rsidRDefault="006F13F0">
      <w:pPr>
        <w:spacing w:line="360" w:lineRule="auto"/>
        <w:jc w:val="both"/>
      </w:pPr>
      <w:r>
        <w:rPr>
          <w:rFonts w:ascii="Book Antiqua" w:eastAsia="Book Antiqua" w:hAnsi="Book Antiqua" w:cs="Book Antiqua"/>
          <w:color w:val="000000"/>
        </w:rPr>
        <w:t>5</w:t>
      </w:r>
      <w:r w:rsidR="00E131AB">
        <w:rPr>
          <w:rFonts w:ascii="Book Antiqua" w:eastAsia="Book Antiqua" w:hAnsi="Book Antiqua" w:cs="Book Antiqua"/>
          <w:color w:val="000000"/>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Dennie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Hague C, Lim RS, Manos D, </w:t>
      </w:r>
      <w:proofErr w:type="spellStart"/>
      <w:r>
        <w:rPr>
          <w:rFonts w:ascii="Book Antiqua" w:eastAsia="Book Antiqua" w:hAnsi="Book Antiqua" w:cs="Book Antiqua"/>
          <w:color w:val="000000"/>
        </w:rPr>
        <w:t>Memauri</w:t>
      </w:r>
      <w:proofErr w:type="spellEnd"/>
      <w:r>
        <w:rPr>
          <w:rFonts w:ascii="Book Antiqua" w:eastAsia="Book Antiqua" w:hAnsi="Book Antiqua" w:cs="Book Antiqua"/>
          <w:color w:val="000000"/>
        </w:rPr>
        <w:t xml:space="preserve"> BF, Nguyen ET, Taylor J. Canadian Society of Thoracic Radiology/Canadian Association of Radiologists Consensus Statement Regarding Chest Imaging in Suspected and Confirmed COVID-19. </w:t>
      </w:r>
      <w:r>
        <w:rPr>
          <w:rFonts w:ascii="Book Antiqua" w:eastAsia="Book Antiqua" w:hAnsi="Book Antiqua" w:cs="Book Antiqua"/>
          <w:i/>
          <w:iCs/>
          <w:color w:val="000000"/>
        </w:rPr>
        <w:t xml:space="preserve">Can Assoc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470-481 [PMID: 32380844 DOI: 10.1177/0846537120924606</w:t>
      </w:r>
      <w:r w:rsidR="00E131AB">
        <w:rPr>
          <w:rFonts w:ascii="Book Antiqua" w:eastAsia="Book Antiqua" w:hAnsi="Book Antiqua" w:cs="Book Antiqua"/>
          <w:color w:val="000000"/>
        </w:rPr>
        <w:t>]</w:t>
      </w:r>
    </w:p>
    <w:p w14:paraId="00D5E6B7" w14:textId="28D59D57" w:rsidR="00A77B3E" w:rsidRDefault="006F13F0">
      <w:pPr>
        <w:spacing w:line="360" w:lineRule="auto"/>
        <w:jc w:val="both"/>
      </w:pPr>
      <w:r>
        <w:rPr>
          <w:rFonts w:ascii="Book Antiqua" w:eastAsia="Book Antiqua" w:hAnsi="Book Antiqua" w:cs="Book Antiqua"/>
          <w:color w:val="000000"/>
        </w:rPr>
        <w:lastRenderedPageBreak/>
        <w:t>5</w:t>
      </w:r>
      <w:r w:rsidR="00E131AB">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Kwee</w:t>
      </w:r>
      <w:proofErr w:type="spellEnd"/>
      <w:r>
        <w:rPr>
          <w:rFonts w:ascii="Book Antiqua" w:eastAsia="Book Antiqua" w:hAnsi="Book Antiqua" w:cs="Book Antiqua"/>
          <w:b/>
          <w:bCs/>
          <w:color w:val="000000"/>
        </w:rPr>
        <w:t xml:space="preserve"> TC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Kwee</w:t>
      </w:r>
      <w:proofErr w:type="spellEnd"/>
      <w:r>
        <w:rPr>
          <w:rFonts w:ascii="Book Antiqua" w:eastAsia="Book Antiqua" w:hAnsi="Book Antiqua" w:cs="Book Antiqua"/>
          <w:color w:val="000000"/>
        </w:rPr>
        <w:t xml:space="preserve"> RM. Chest CT in COVID-19: What the Radiologist Needs to Know.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1848-1865 [PMID: 33095680 DOI: 10.1148/rg.2020200159</w:t>
      </w:r>
      <w:r w:rsidR="00E131AB">
        <w:rPr>
          <w:rFonts w:ascii="Book Antiqua" w:eastAsia="Book Antiqua" w:hAnsi="Book Antiqua" w:cs="Book Antiqua"/>
          <w:color w:val="000000"/>
        </w:rPr>
        <w:t>]</w:t>
      </w:r>
    </w:p>
    <w:p w14:paraId="2900A09F" w14:textId="2E4C7777" w:rsidR="00A77B3E" w:rsidRDefault="006F13F0">
      <w:pPr>
        <w:spacing w:line="360" w:lineRule="auto"/>
        <w:jc w:val="both"/>
      </w:pPr>
      <w:r>
        <w:rPr>
          <w:rFonts w:ascii="Book Antiqua" w:eastAsia="Book Antiqua" w:hAnsi="Book Antiqua" w:cs="Book Antiqua"/>
          <w:color w:val="000000"/>
        </w:rPr>
        <w:t>5</w:t>
      </w:r>
      <w:r w:rsidR="00E131AB">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Fu B</w:t>
      </w:r>
      <w:r>
        <w:rPr>
          <w:rFonts w:ascii="Book Antiqua" w:eastAsia="Book Antiqua" w:hAnsi="Book Antiqua" w:cs="Book Antiqua"/>
          <w:color w:val="000000"/>
        </w:rPr>
        <w:t xml:space="preserve">, Hu 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F, Huang J, Li W, Ouyang Y, Chu Z. Follow-Up CT Results of COVID-19 Patients with Initial Negative Chest CT.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2681-2687 [PMID: 32821132 DOI: 10.2147/IDR.S258677</w:t>
      </w:r>
      <w:r w:rsidR="00E131AB">
        <w:rPr>
          <w:rFonts w:ascii="Book Antiqua" w:eastAsia="Book Antiqua" w:hAnsi="Book Antiqua" w:cs="Book Antiqua"/>
          <w:color w:val="000000"/>
        </w:rPr>
        <w:t>]</w:t>
      </w:r>
    </w:p>
    <w:p w14:paraId="181EB8B3" w14:textId="172B07B6" w:rsidR="00A77B3E" w:rsidRDefault="006F13F0">
      <w:pPr>
        <w:spacing w:line="360" w:lineRule="auto"/>
        <w:jc w:val="both"/>
      </w:pPr>
      <w:r>
        <w:rPr>
          <w:rFonts w:ascii="Book Antiqua" w:eastAsia="Book Antiqua" w:hAnsi="Book Antiqua" w:cs="Book Antiqua"/>
          <w:color w:val="000000"/>
        </w:rPr>
        <w:t>5</w:t>
      </w:r>
      <w:r w:rsidR="00E131AB">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Zhong L</w:t>
      </w:r>
      <w:r>
        <w:rPr>
          <w:rFonts w:ascii="Book Antiqua" w:eastAsia="Book Antiqua" w:hAnsi="Book Antiqua" w:cs="Book Antiqua"/>
          <w:color w:val="000000"/>
        </w:rPr>
        <w:t xml:space="preserve">, Zhang S, Wang J, Zhao X, Wang K, Ding W, Xing Z, Shen J. Analysis of Chest CT Results of Coronavirus Disease 2019 (COVID-19) Patients at First Follow-Up. </w:t>
      </w:r>
      <w:r>
        <w:rPr>
          <w:rFonts w:ascii="Book Antiqua" w:eastAsia="Book Antiqua" w:hAnsi="Book Antiqua" w:cs="Book Antiqua"/>
          <w:i/>
          <w:iCs/>
          <w:color w:val="000000"/>
        </w:rPr>
        <w:t>Can Respir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5328267 [PMID: 33204376 DOI: 10.1155/2020/5328267</w:t>
      </w:r>
      <w:r w:rsidR="00E131AB">
        <w:rPr>
          <w:rFonts w:ascii="Book Antiqua" w:eastAsia="Book Antiqua" w:hAnsi="Book Antiqua" w:cs="Book Antiqua"/>
          <w:color w:val="000000"/>
        </w:rPr>
        <w:t>]</w:t>
      </w:r>
    </w:p>
    <w:p w14:paraId="6DA06E33" w14:textId="147BB970" w:rsidR="00A77B3E" w:rsidRDefault="006F13F0">
      <w:pPr>
        <w:spacing w:line="360" w:lineRule="auto"/>
        <w:jc w:val="both"/>
      </w:pPr>
      <w:r>
        <w:rPr>
          <w:rFonts w:ascii="Book Antiqua" w:eastAsia="Book Antiqua" w:hAnsi="Book Antiqua" w:cs="Book Antiqua"/>
          <w:color w:val="000000"/>
        </w:rPr>
        <w:t>5</w:t>
      </w:r>
      <w:r w:rsidR="00E131AB">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Guan CS</w:t>
      </w:r>
      <w:r>
        <w:rPr>
          <w:rFonts w:ascii="Book Antiqua" w:eastAsia="Book Antiqua" w:hAnsi="Book Antiqua" w:cs="Book Antiqua"/>
          <w:color w:val="000000"/>
        </w:rPr>
        <w:t xml:space="preserve">, Wei LG,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ZB, Yan S, Zhang ZX, Chen BD. CT findings of COVID-19 in follow-up: comparison between progression and recovery.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301-307 [PMID: 32436847 DOI: 10.5152/dir.2019.20176</w:t>
      </w:r>
      <w:r w:rsidR="00E131AB">
        <w:rPr>
          <w:rFonts w:ascii="Book Antiqua" w:eastAsia="Book Antiqua" w:hAnsi="Book Antiqua" w:cs="Book Antiqua"/>
          <w:color w:val="000000"/>
        </w:rPr>
        <w:t>]</w:t>
      </w:r>
    </w:p>
    <w:p w14:paraId="3EB08171" w14:textId="6B6B1BFF" w:rsidR="00A77B3E" w:rsidRDefault="00E131AB">
      <w:pPr>
        <w:spacing w:line="360" w:lineRule="auto"/>
        <w:jc w:val="both"/>
      </w:pPr>
      <w:r>
        <w:rPr>
          <w:rFonts w:ascii="Book Antiqua" w:eastAsia="Book Antiqua" w:hAnsi="Book Antiqua" w:cs="Book Antiqua"/>
          <w:color w:val="000000"/>
        </w:rPr>
        <w:t>59</w:t>
      </w:r>
      <w:r w:rsidR="006F13F0">
        <w:rPr>
          <w:rFonts w:ascii="Book Antiqua" w:eastAsia="Book Antiqua" w:hAnsi="Book Antiqua" w:cs="Book Antiqua"/>
          <w:color w:val="000000"/>
        </w:rPr>
        <w:t xml:space="preserve"> </w:t>
      </w:r>
      <w:r w:rsidR="006F13F0">
        <w:rPr>
          <w:rFonts w:ascii="Book Antiqua" w:eastAsia="Book Antiqua" w:hAnsi="Book Antiqua" w:cs="Book Antiqua"/>
          <w:b/>
          <w:bCs/>
          <w:color w:val="000000"/>
        </w:rPr>
        <w:t>Tabatabaei SMH</w:t>
      </w:r>
      <w:r w:rsidR="006F13F0">
        <w:rPr>
          <w:rFonts w:ascii="Book Antiqua" w:eastAsia="Book Antiqua" w:hAnsi="Book Antiqua" w:cs="Book Antiqua"/>
          <w:color w:val="000000"/>
        </w:rPr>
        <w:t xml:space="preserve">, </w:t>
      </w:r>
      <w:proofErr w:type="spellStart"/>
      <w:r w:rsidR="006F13F0">
        <w:rPr>
          <w:rFonts w:ascii="Book Antiqua" w:eastAsia="Book Antiqua" w:hAnsi="Book Antiqua" w:cs="Book Antiqua"/>
          <w:color w:val="000000"/>
        </w:rPr>
        <w:t>Rajebi</w:t>
      </w:r>
      <w:proofErr w:type="spellEnd"/>
      <w:r w:rsidR="006F13F0">
        <w:rPr>
          <w:rFonts w:ascii="Book Antiqua" w:eastAsia="Book Antiqua" w:hAnsi="Book Antiqua" w:cs="Book Antiqua"/>
          <w:color w:val="000000"/>
        </w:rPr>
        <w:t xml:space="preserve"> H, </w:t>
      </w:r>
      <w:proofErr w:type="spellStart"/>
      <w:r w:rsidR="006F13F0">
        <w:rPr>
          <w:rFonts w:ascii="Book Antiqua" w:eastAsia="Book Antiqua" w:hAnsi="Book Antiqua" w:cs="Book Antiqua"/>
          <w:color w:val="000000"/>
        </w:rPr>
        <w:t>Moghaddas</w:t>
      </w:r>
      <w:proofErr w:type="spellEnd"/>
      <w:r w:rsidR="006F13F0">
        <w:rPr>
          <w:rFonts w:ascii="Book Antiqua" w:eastAsia="Book Antiqua" w:hAnsi="Book Antiqua" w:cs="Book Antiqua"/>
          <w:color w:val="000000"/>
        </w:rPr>
        <w:t xml:space="preserve"> F, </w:t>
      </w:r>
      <w:proofErr w:type="spellStart"/>
      <w:r w:rsidR="006F13F0">
        <w:rPr>
          <w:rFonts w:ascii="Book Antiqua" w:eastAsia="Book Antiqua" w:hAnsi="Book Antiqua" w:cs="Book Antiqua"/>
          <w:color w:val="000000"/>
        </w:rPr>
        <w:t>Ghasemiadl</w:t>
      </w:r>
      <w:proofErr w:type="spellEnd"/>
      <w:r w:rsidR="006F13F0">
        <w:rPr>
          <w:rFonts w:ascii="Book Antiqua" w:eastAsia="Book Antiqua" w:hAnsi="Book Antiqua" w:cs="Book Antiqua"/>
          <w:color w:val="000000"/>
        </w:rPr>
        <w:t xml:space="preserve"> M, Talari H. Chest CT in COVID-19 pneumonia: what are the findings in mid-term follow-up? </w:t>
      </w:r>
      <w:proofErr w:type="spellStart"/>
      <w:r w:rsidR="006F13F0">
        <w:rPr>
          <w:rFonts w:ascii="Book Antiqua" w:eastAsia="Book Antiqua" w:hAnsi="Book Antiqua" w:cs="Book Antiqua"/>
          <w:i/>
          <w:iCs/>
          <w:color w:val="000000"/>
        </w:rPr>
        <w:t>Emerg</w:t>
      </w:r>
      <w:proofErr w:type="spellEnd"/>
      <w:r w:rsidR="006F13F0">
        <w:rPr>
          <w:rFonts w:ascii="Book Antiqua" w:eastAsia="Book Antiqua" w:hAnsi="Book Antiqua" w:cs="Book Antiqua"/>
          <w:i/>
          <w:iCs/>
          <w:color w:val="000000"/>
        </w:rPr>
        <w:t xml:space="preserve"> </w:t>
      </w:r>
      <w:proofErr w:type="spellStart"/>
      <w:r w:rsidR="006F13F0">
        <w:rPr>
          <w:rFonts w:ascii="Book Antiqua" w:eastAsia="Book Antiqua" w:hAnsi="Book Antiqua" w:cs="Book Antiqua"/>
          <w:i/>
          <w:iCs/>
          <w:color w:val="000000"/>
        </w:rPr>
        <w:t>Radiol</w:t>
      </w:r>
      <w:proofErr w:type="spellEnd"/>
      <w:r w:rsidR="006F13F0">
        <w:rPr>
          <w:rFonts w:ascii="Book Antiqua" w:eastAsia="Book Antiqua" w:hAnsi="Book Antiqua" w:cs="Book Antiqua"/>
          <w:color w:val="000000"/>
        </w:rPr>
        <w:t xml:space="preserve"> 2020; </w:t>
      </w:r>
      <w:r w:rsidR="006F13F0">
        <w:rPr>
          <w:rFonts w:ascii="Book Antiqua" w:eastAsia="Book Antiqua" w:hAnsi="Book Antiqua" w:cs="Book Antiqua"/>
          <w:b/>
          <w:bCs/>
          <w:color w:val="000000"/>
        </w:rPr>
        <w:t>27</w:t>
      </w:r>
      <w:r w:rsidR="006F13F0">
        <w:rPr>
          <w:rFonts w:ascii="Book Antiqua" w:eastAsia="Book Antiqua" w:hAnsi="Book Antiqua" w:cs="Book Antiqua"/>
          <w:color w:val="000000"/>
        </w:rPr>
        <w:t>: 711-719 [PMID: 33165674 DOI: 10.1007/s10140-020-01869-z</w:t>
      </w:r>
      <w:r>
        <w:rPr>
          <w:rFonts w:ascii="Book Antiqua" w:eastAsia="Book Antiqua" w:hAnsi="Book Antiqua" w:cs="Book Antiqua"/>
          <w:color w:val="000000"/>
        </w:rPr>
        <w:t>]</w:t>
      </w:r>
    </w:p>
    <w:p w14:paraId="1462A54B" w14:textId="2451AC2F" w:rsidR="00A77B3E" w:rsidRDefault="006F13F0">
      <w:pPr>
        <w:spacing w:line="360" w:lineRule="auto"/>
        <w:jc w:val="both"/>
      </w:pPr>
      <w:r>
        <w:rPr>
          <w:rFonts w:ascii="Book Antiqua" w:eastAsia="Book Antiqua" w:hAnsi="Book Antiqua" w:cs="Book Antiqua"/>
          <w:color w:val="000000"/>
        </w:rPr>
        <w:t>6</w:t>
      </w:r>
      <w:r w:rsidR="00E131AB">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Joob</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Wiwanitkit</w:t>
      </w:r>
      <w:proofErr w:type="spellEnd"/>
      <w:r>
        <w:rPr>
          <w:rFonts w:ascii="Book Antiqua" w:eastAsia="Book Antiqua" w:hAnsi="Book Antiqua" w:cs="Book Antiqua"/>
          <w:color w:val="000000"/>
        </w:rPr>
        <w:t xml:space="preserve"> V. 18F-FDG PET/CT and COVID-19.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1348 [PMID: 32166511 DOI: 10.1007/s00259-020-04762-6</w:t>
      </w:r>
      <w:r w:rsidR="00E131AB">
        <w:rPr>
          <w:rFonts w:ascii="Book Antiqua" w:eastAsia="Book Antiqua" w:hAnsi="Book Antiqua" w:cs="Book Antiqua"/>
          <w:color w:val="000000"/>
        </w:rPr>
        <w:t>]</w:t>
      </w:r>
    </w:p>
    <w:p w14:paraId="276BEE89" w14:textId="06DCBF86" w:rsidR="00A77B3E" w:rsidRDefault="006F13F0">
      <w:pPr>
        <w:spacing w:line="360" w:lineRule="auto"/>
        <w:jc w:val="both"/>
      </w:pPr>
      <w:r>
        <w:rPr>
          <w:rFonts w:ascii="Book Antiqua" w:eastAsia="Book Antiqua" w:hAnsi="Book Antiqua" w:cs="Book Antiqua"/>
          <w:color w:val="000000"/>
        </w:rPr>
        <w:t>6</w:t>
      </w:r>
      <w:r w:rsidR="00E131AB">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Qin C</w:t>
      </w:r>
      <w:r>
        <w:rPr>
          <w:rFonts w:ascii="Book Antiqua" w:eastAsia="Book Antiqua" w:hAnsi="Book Antiqua" w:cs="Book Antiqua"/>
          <w:color w:val="000000"/>
        </w:rPr>
        <w:t xml:space="preserve">, Liu F, Yen TC, Lan X.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findings of COVID-19: a series of four highly suspected cases.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1281-1286 [PMID: 32088847 DOI: 10.1007/s00259-020-04734-w</w:t>
      </w:r>
      <w:r w:rsidR="00E131AB">
        <w:rPr>
          <w:rFonts w:ascii="Book Antiqua" w:eastAsia="Book Antiqua" w:hAnsi="Book Antiqua" w:cs="Book Antiqua"/>
          <w:color w:val="000000"/>
        </w:rPr>
        <w:t>]</w:t>
      </w:r>
    </w:p>
    <w:p w14:paraId="72AAD1C3" w14:textId="30AFF2D3" w:rsidR="00A77B3E" w:rsidRDefault="006F13F0">
      <w:pPr>
        <w:spacing w:line="360" w:lineRule="auto"/>
        <w:jc w:val="both"/>
      </w:pPr>
      <w:r>
        <w:rPr>
          <w:rFonts w:ascii="Book Antiqua" w:eastAsia="Book Antiqua" w:hAnsi="Book Antiqua" w:cs="Book Antiqua"/>
          <w:color w:val="000000"/>
        </w:rPr>
        <w:t>6</w:t>
      </w:r>
      <w:r w:rsidR="00E131AB">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Zou S</w:t>
      </w:r>
      <w:r>
        <w:rPr>
          <w:rFonts w:ascii="Book Antiqua" w:eastAsia="Book Antiqua" w:hAnsi="Book Antiqua" w:cs="Book Antiqua"/>
          <w:color w:val="000000"/>
        </w:rPr>
        <w:t xml:space="preserve">, Zhu X. FDG PET/CT of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E118 [PMID: 32142399 DOI: 10.1148/radiol.2020200770</w:t>
      </w:r>
      <w:r w:rsidR="00E131AB">
        <w:rPr>
          <w:rFonts w:ascii="Book Antiqua" w:eastAsia="Book Antiqua" w:hAnsi="Book Antiqua" w:cs="Book Antiqua"/>
          <w:color w:val="000000"/>
        </w:rPr>
        <w:t>]</w:t>
      </w:r>
    </w:p>
    <w:p w14:paraId="1E3E176F" w14:textId="41E08DB4" w:rsidR="00A77B3E" w:rsidRDefault="006F13F0">
      <w:pPr>
        <w:spacing w:line="360" w:lineRule="auto"/>
        <w:jc w:val="both"/>
      </w:pPr>
      <w:r>
        <w:rPr>
          <w:rFonts w:ascii="Book Antiqua" w:eastAsia="Book Antiqua" w:hAnsi="Book Antiqua" w:cs="Book Antiqua"/>
          <w:color w:val="000000"/>
        </w:rPr>
        <w:t>6</w:t>
      </w:r>
      <w:r w:rsidR="00E131AB">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Deng Y</w:t>
      </w:r>
      <w:r>
        <w:rPr>
          <w:rFonts w:ascii="Book Antiqua" w:eastAsia="Book Antiqua" w:hAnsi="Book Antiqua" w:cs="Book Antiqua"/>
          <w:color w:val="000000"/>
        </w:rPr>
        <w:t xml:space="preserve">, Lei L, Chen Y, Zhang W. The potential added value of FDG PET/CT for COVID-19 pneumonia.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1634-1635 [PMID: 32198615 DOI: 10.1007/s00259-020-04767-1</w:t>
      </w:r>
      <w:r w:rsidR="00E131AB">
        <w:rPr>
          <w:rFonts w:ascii="Book Antiqua" w:eastAsia="Book Antiqua" w:hAnsi="Book Antiqua" w:cs="Book Antiqua"/>
          <w:color w:val="000000"/>
        </w:rPr>
        <w:t>]</w:t>
      </w:r>
    </w:p>
    <w:p w14:paraId="4F15BEE3" w14:textId="1771F7A9" w:rsidR="00A77B3E" w:rsidRDefault="006F13F0">
      <w:pPr>
        <w:spacing w:line="360" w:lineRule="auto"/>
        <w:jc w:val="both"/>
      </w:pPr>
      <w:r>
        <w:rPr>
          <w:rFonts w:ascii="Book Antiqua" w:eastAsia="Book Antiqua" w:hAnsi="Book Antiqua" w:cs="Book Antiqua"/>
          <w:color w:val="000000"/>
        </w:rPr>
        <w:t>6</w:t>
      </w:r>
      <w:r w:rsidR="00E131AB">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Albano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Bertagna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Bertoli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Bosio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Lucchini</w:t>
      </w:r>
      <w:proofErr w:type="spellEnd"/>
      <w:r>
        <w:rPr>
          <w:rFonts w:ascii="Book Antiqua" w:eastAsia="Book Antiqua" w:hAnsi="Book Antiqua" w:cs="Book Antiqua"/>
          <w:color w:val="000000"/>
        </w:rPr>
        <w:t xml:space="preserve"> S, Motta F, </w:t>
      </w:r>
      <w:proofErr w:type="spellStart"/>
      <w:r>
        <w:rPr>
          <w:rFonts w:ascii="Book Antiqua" w:eastAsia="Book Antiqua" w:hAnsi="Book Antiqua" w:cs="Book Antiqua"/>
          <w:color w:val="000000"/>
        </w:rPr>
        <w:t>Panarotto</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Peli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Camoni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Bengel</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Giubbini</w:t>
      </w:r>
      <w:proofErr w:type="spellEnd"/>
      <w:r>
        <w:rPr>
          <w:rFonts w:ascii="Book Antiqua" w:eastAsia="Book Antiqua" w:hAnsi="Book Antiqua" w:cs="Book Antiqua"/>
          <w:color w:val="000000"/>
        </w:rPr>
        <w:t xml:space="preserve"> R. Incidental Findings Suggestive of COVID-19 in Asymptomatic Patients Undergoing Nuclear Medicine Procedures in a High-Prevalence Region.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632-636 [PMID: 32238429 DOI: 10.2967/jnumed.120.246256</w:t>
      </w:r>
      <w:r w:rsidR="00E131AB">
        <w:rPr>
          <w:rFonts w:ascii="Book Antiqua" w:eastAsia="Book Antiqua" w:hAnsi="Book Antiqua" w:cs="Book Antiqua"/>
          <w:color w:val="000000"/>
        </w:rPr>
        <w:t>]</w:t>
      </w:r>
    </w:p>
    <w:p w14:paraId="1048E1D6" w14:textId="70AA25D6" w:rsidR="00A77B3E" w:rsidRDefault="006F13F0">
      <w:pPr>
        <w:spacing w:line="360" w:lineRule="auto"/>
        <w:jc w:val="both"/>
      </w:pPr>
      <w:r>
        <w:rPr>
          <w:rFonts w:ascii="Book Antiqua" w:eastAsia="Book Antiqua" w:hAnsi="Book Antiqua" w:cs="Book Antiqua"/>
          <w:color w:val="000000"/>
        </w:rPr>
        <w:lastRenderedPageBreak/>
        <w:t>6</w:t>
      </w:r>
      <w:r w:rsidR="00E131AB">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Alimadadi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Aryal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Manandhar</w:t>
      </w:r>
      <w:proofErr w:type="spellEnd"/>
      <w:r>
        <w:rPr>
          <w:rFonts w:ascii="Book Antiqua" w:eastAsia="Book Antiqua" w:hAnsi="Book Antiqua" w:cs="Book Antiqua"/>
          <w:color w:val="000000"/>
        </w:rPr>
        <w:t xml:space="preserve"> I, Munroe PB, Joe B, Cheng X. Artificial intelligence and machine learning to fight COVID-19.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Genomics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200-202 [PMID: 32216577 DOI: 10.1152/physiolgenomics.00029.2020</w:t>
      </w:r>
      <w:r w:rsidR="00E131AB">
        <w:rPr>
          <w:rFonts w:ascii="Book Antiqua" w:eastAsia="Book Antiqua" w:hAnsi="Book Antiqua" w:cs="Book Antiqua"/>
          <w:color w:val="000000"/>
        </w:rPr>
        <w:t>]</w:t>
      </w:r>
    </w:p>
    <w:p w14:paraId="570C7A46" w14:textId="597CC9F8" w:rsidR="00A77B3E" w:rsidRDefault="006F13F0">
      <w:pPr>
        <w:spacing w:line="360" w:lineRule="auto"/>
        <w:jc w:val="both"/>
      </w:pPr>
      <w:r>
        <w:rPr>
          <w:rFonts w:ascii="Book Antiqua" w:eastAsia="Book Antiqua" w:hAnsi="Book Antiqua" w:cs="Book Antiqua"/>
          <w:color w:val="000000"/>
        </w:rPr>
        <w:t>6</w:t>
      </w:r>
      <w:r w:rsidR="00E131AB">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Li L</w:t>
      </w:r>
      <w:r>
        <w:rPr>
          <w:rFonts w:ascii="Book Antiqua" w:eastAsia="Book Antiqua" w:hAnsi="Book Antiqua" w:cs="Book Antiqua"/>
          <w:color w:val="000000"/>
        </w:rPr>
        <w:t xml:space="preserve">, Qin L, Xu Z, Yin Y, Wang X, Kong B, Bai J, Lu Y, Fang Z, Song Q, Cao K, Liu D, Wang G, Xu Q, Fang X, Zhang S, Xia J, Xia J. Using Artificial Intelligence to Detect COVID-19 and Community-acquired Pneumonia Based on Pulmonary CT: Evaluation of the Diagnostic Accuracy.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E65-E71 [PMID: 32191588 DOI: 10.1148/radiol.2020200905</w:t>
      </w:r>
      <w:r w:rsidR="00E131AB">
        <w:rPr>
          <w:rFonts w:ascii="Book Antiqua" w:eastAsia="Book Antiqua" w:hAnsi="Book Antiqua" w:cs="Book Antiqua"/>
          <w:color w:val="000000"/>
        </w:rPr>
        <w:t>]</w:t>
      </w:r>
    </w:p>
    <w:p w14:paraId="14BBBDBA" w14:textId="45B90D24" w:rsidR="00A77B3E" w:rsidRDefault="006F13F0">
      <w:pPr>
        <w:spacing w:line="360" w:lineRule="auto"/>
        <w:jc w:val="both"/>
      </w:pPr>
      <w:r>
        <w:rPr>
          <w:rFonts w:ascii="Book Antiqua" w:eastAsia="Book Antiqua" w:hAnsi="Book Antiqua" w:cs="Book Antiqua"/>
          <w:color w:val="000000"/>
        </w:rPr>
        <w:t>6</w:t>
      </w:r>
      <w:r w:rsidR="00E131AB">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Dai WC</w:t>
      </w:r>
      <w:r>
        <w:rPr>
          <w:rFonts w:ascii="Book Antiqua" w:eastAsia="Book Antiqua" w:hAnsi="Book Antiqua" w:cs="Book Antiqua"/>
          <w:color w:val="000000"/>
        </w:rPr>
        <w:t xml:space="preserve">, Zhang HW, Yu J, Xu HJ, Chen H, Luo SP, Zhang H, Liang LH, Wu XL, Lei Y, Lin F. CT Imaging and Differential Diagnosis of COVID-19. </w:t>
      </w:r>
      <w:r>
        <w:rPr>
          <w:rFonts w:ascii="Book Antiqua" w:eastAsia="Book Antiqua" w:hAnsi="Book Antiqua" w:cs="Book Antiqua"/>
          <w:i/>
          <w:iCs/>
          <w:color w:val="000000"/>
        </w:rPr>
        <w:t xml:space="preserve">Can Assoc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195-200 [PMID: 32129670 DOI: 10.1177/0846537120913033</w:t>
      </w:r>
      <w:r w:rsidR="00E131AB">
        <w:rPr>
          <w:rFonts w:ascii="Book Antiqua" w:eastAsia="Book Antiqua" w:hAnsi="Book Antiqua" w:cs="Book Antiqua"/>
          <w:color w:val="000000"/>
        </w:rPr>
        <w:t>]</w:t>
      </w:r>
    </w:p>
    <w:p w14:paraId="016A4A70" w14:textId="33A13E4C" w:rsidR="00A77B3E" w:rsidRDefault="006F13F0">
      <w:pPr>
        <w:spacing w:line="360" w:lineRule="auto"/>
        <w:jc w:val="both"/>
      </w:pPr>
      <w:r>
        <w:rPr>
          <w:rFonts w:ascii="Book Antiqua" w:eastAsia="Book Antiqua" w:hAnsi="Book Antiqua" w:cs="Book Antiqua"/>
          <w:color w:val="000000"/>
        </w:rPr>
        <w:t>6</w:t>
      </w:r>
      <w:r w:rsidR="00E131AB">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Wei R, Rao G, Zhu J, Song B. Characteristic CT findings distinguishing 2019 novel coronavirus disease (COVID-19) from influenza pneumonia.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4910-4917 [PMID: 32323011 DOI: 10.1007/s00330-020-06880-z</w:t>
      </w:r>
      <w:r w:rsidR="00E131AB">
        <w:rPr>
          <w:rFonts w:ascii="Book Antiqua" w:eastAsia="Book Antiqua" w:hAnsi="Book Antiqua" w:cs="Book Antiqua"/>
          <w:color w:val="000000"/>
        </w:rPr>
        <w:t>]</w:t>
      </w:r>
    </w:p>
    <w:p w14:paraId="65B65133" w14:textId="72BC7AA5" w:rsidR="00A77B3E" w:rsidRDefault="00E131AB">
      <w:pPr>
        <w:spacing w:line="360" w:lineRule="auto"/>
        <w:jc w:val="both"/>
      </w:pPr>
      <w:r>
        <w:rPr>
          <w:rFonts w:ascii="Book Antiqua" w:eastAsia="Book Antiqua" w:hAnsi="Book Antiqua" w:cs="Book Antiqua"/>
          <w:color w:val="000000"/>
        </w:rPr>
        <w:t>69</w:t>
      </w:r>
      <w:r w:rsidR="006F13F0">
        <w:rPr>
          <w:rFonts w:ascii="Book Antiqua" w:eastAsia="Book Antiqua" w:hAnsi="Book Antiqua" w:cs="Book Antiqua"/>
          <w:color w:val="000000"/>
        </w:rPr>
        <w:t xml:space="preserve"> </w:t>
      </w:r>
      <w:r w:rsidR="006F13F0">
        <w:rPr>
          <w:rFonts w:ascii="Book Antiqua" w:eastAsia="Book Antiqua" w:hAnsi="Book Antiqua" w:cs="Book Antiqua"/>
          <w:b/>
          <w:bCs/>
          <w:color w:val="000000"/>
        </w:rPr>
        <w:t>Zhang HW</w:t>
      </w:r>
      <w:r w:rsidR="006F13F0">
        <w:rPr>
          <w:rFonts w:ascii="Book Antiqua" w:eastAsia="Book Antiqua" w:hAnsi="Book Antiqua" w:cs="Book Antiqua"/>
          <w:color w:val="000000"/>
        </w:rPr>
        <w:t xml:space="preserve">, Yu J, Xu HJ, Lei Y, Pu ZH, Dai WC, Lin F, Wang YL, Wu XL, Liu LH, Li M, Mo YQ, Zhang H, Luo SP, Chen H, </w:t>
      </w:r>
      <w:proofErr w:type="spellStart"/>
      <w:r w:rsidR="006F13F0">
        <w:rPr>
          <w:rFonts w:ascii="Book Antiqua" w:eastAsia="Book Antiqua" w:hAnsi="Book Antiqua" w:cs="Book Antiqua"/>
          <w:color w:val="000000"/>
        </w:rPr>
        <w:t>Lyu</w:t>
      </w:r>
      <w:proofErr w:type="spellEnd"/>
      <w:r w:rsidR="006F13F0">
        <w:rPr>
          <w:rFonts w:ascii="Book Antiqua" w:eastAsia="Book Antiqua" w:hAnsi="Book Antiqua" w:cs="Book Antiqua"/>
          <w:color w:val="000000"/>
        </w:rPr>
        <w:t xml:space="preserve"> GW, Zhou ZG, Liu WM, Liu XL, Song HY, Chen FZ, Zeng L, Zhong H, Guo TT, Hu YQ, Yang XX, Liu PN, Li DF. Corona Virus International Public Health Emergencies: Implications for Radiology Management. </w:t>
      </w:r>
      <w:proofErr w:type="spellStart"/>
      <w:r w:rsidR="006F13F0">
        <w:rPr>
          <w:rFonts w:ascii="Book Antiqua" w:eastAsia="Book Antiqua" w:hAnsi="Book Antiqua" w:cs="Book Antiqua"/>
          <w:i/>
          <w:iCs/>
          <w:color w:val="000000"/>
        </w:rPr>
        <w:t>Acad</w:t>
      </w:r>
      <w:proofErr w:type="spellEnd"/>
      <w:r w:rsidR="006F13F0">
        <w:rPr>
          <w:rFonts w:ascii="Book Antiqua" w:eastAsia="Book Antiqua" w:hAnsi="Book Antiqua" w:cs="Book Antiqua"/>
          <w:i/>
          <w:iCs/>
          <w:color w:val="000000"/>
        </w:rPr>
        <w:t xml:space="preserve"> </w:t>
      </w:r>
      <w:proofErr w:type="spellStart"/>
      <w:r w:rsidR="006F13F0">
        <w:rPr>
          <w:rFonts w:ascii="Book Antiqua" w:eastAsia="Book Antiqua" w:hAnsi="Book Antiqua" w:cs="Book Antiqua"/>
          <w:i/>
          <w:iCs/>
          <w:color w:val="000000"/>
        </w:rPr>
        <w:t>Radiol</w:t>
      </w:r>
      <w:proofErr w:type="spellEnd"/>
      <w:r w:rsidR="006F13F0">
        <w:rPr>
          <w:rFonts w:ascii="Book Antiqua" w:eastAsia="Book Antiqua" w:hAnsi="Book Antiqua" w:cs="Book Antiqua"/>
          <w:color w:val="000000"/>
        </w:rPr>
        <w:t xml:space="preserve"> 2020; </w:t>
      </w:r>
      <w:r w:rsidR="006F13F0">
        <w:rPr>
          <w:rFonts w:ascii="Book Antiqua" w:eastAsia="Book Antiqua" w:hAnsi="Book Antiqua" w:cs="Book Antiqua"/>
          <w:b/>
          <w:bCs/>
          <w:color w:val="000000"/>
        </w:rPr>
        <w:t>27</w:t>
      </w:r>
      <w:r w:rsidR="006F13F0">
        <w:rPr>
          <w:rFonts w:ascii="Book Antiqua" w:eastAsia="Book Antiqua" w:hAnsi="Book Antiqua" w:cs="Book Antiqua"/>
          <w:color w:val="000000"/>
        </w:rPr>
        <w:t>: 463-467 [PMID: 32113880 DOI: 10.1016/j.acra.2020.02.003</w:t>
      </w:r>
      <w:r>
        <w:rPr>
          <w:rFonts w:ascii="Book Antiqua" w:eastAsia="Book Antiqua" w:hAnsi="Book Antiqua" w:cs="Book Antiqua"/>
          <w:color w:val="000000"/>
        </w:rPr>
        <w:t>]</w:t>
      </w:r>
    </w:p>
    <w:p w14:paraId="1E55F94E" w14:textId="518DCEEA" w:rsidR="00A77B3E" w:rsidRDefault="006F13F0">
      <w:pPr>
        <w:spacing w:line="360" w:lineRule="auto"/>
        <w:jc w:val="both"/>
      </w:pPr>
      <w:r>
        <w:rPr>
          <w:rFonts w:ascii="Book Antiqua" w:eastAsia="Book Antiqua" w:hAnsi="Book Antiqua" w:cs="Book Antiqua"/>
          <w:color w:val="000000"/>
        </w:rPr>
        <w:t>7</w:t>
      </w:r>
      <w:r w:rsidR="00E131AB">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Alvin MD</w:t>
      </w:r>
      <w:r>
        <w:rPr>
          <w:rFonts w:ascii="Book Antiqua" w:eastAsia="Book Antiqua" w:hAnsi="Book Antiqua" w:cs="Book Antiqua"/>
          <w:color w:val="000000"/>
        </w:rPr>
        <w:t xml:space="preserve">, George E, Deng F, </w:t>
      </w:r>
      <w:proofErr w:type="spellStart"/>
      <w:r>
        <w:rPr>
          <w:rFonts w:ascii="Book Antiqua" w:eastAsia="Book Antiqua" w:hAnsi="Book Antiqua" w:cs="Book Antiqua"/>
          <w:color w:val="000000"/>
        </w:rPr>
        <w:t>Warhadpande</w:t>
      </w:r>
      <w:proofErr w:type="spellEnd"/>
      <w:r>
        <w:rPr>
          <w:rFonts w:ascii="Book Antiqua" w:eastAsia="Book Antiqua" w:hAnsi="Book Antiqua" w:cs="Book Antiqua"/>
          <w:color w:val="000000"/>
        </w:rPr>
        <w:t xml:space="preserve"> S, Lee SI. The Impact of COVID-19 on Radiology Trainees.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246-248 [PMID: 32216719 DOI: 10.1148/radiol.2020201222</w:t>
      </w:r>
      <w:r w:rsidR="00E131AB">
        <w:rPr>
          <w:rFonts w:ascii="Book Antiqua" w:eastAsia="Book Antiqua" w:hAnsi="Book Antiqua" w:cs="Book Antiqua"/>
          <w:color w:val="000000"/>
        </w:rPr>
        <w:t>]</w:t>
      </w:r>
    </w:p>
    <w:p w14:paraId="6349FA3A" w14:textId="7C6D499D" w:rsidR="00A77B3E" w:rsidRDefault="006F13F0">
      <w:pPr>
        <w:spacing w:line="360" w:lineRule="auto"/>
        <w:jc w:val="both"/>
      </w:pPr>
      <w:r>
        <w:rPr>
          <w:rFonts w:ascii="Book Antiqua" w:eastAsia="Book Antiqua" w:hAnsi="Book Antiqua" w:cs="Book Antiqua"/>
          <w:color w:val="000000"/>
        </w:rPr>
        <w:t>7</w:t>
      </w:r>
      <w:r w:rsidR="00E131AB">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Huang Z</w:t>
      </w:r>
      <w:r>
        <w:rPr>
          <w:rFonts w:ascii="Book Antiqua" w:eastAsia="Book Antiqua" w:hAnsi="Book Antiqua" w:cs="Book Antiqua"/>
          <w:color w:val="000000"/>
        </w:rPr>
        <w:t xml:space="preserve">, Zhao S, Li Z, Chen W, Zhao L, Deng L, Song B. The Battle Against Coronavirus Disease 2019 (COVID-19): Emergency Management and Infection Control in a Radiology Department.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710-716 [PMID: 32208140</w:t>
      </w:r>
      <w:r w:rsidR="00087105">
        <w:rPr>
          <w:rFonts w:ascii="Book Antiqua" w:eastAsia="Book Antiqua" w:hAnsi="Book Antiqua" w:cs="Book Antiqua"/>
          <w:color w:val="000000"/>
        </w:rPr>
        <w:t xml:space="preserve"> </w:t>
      </w:r>
      <w:r w:rsidR="00087105" w:rsidRPr="00087105">
        <w:rPr>
          <w:rFonts w:ascii="Book Antiqua" w:eastAsia="Book Antiqua" w:hAnsi="Book Antiqua" w:cs="Book Antiqua"/>
          <w:color w:val="000000"/>
        </w:rPr>
        <w:t>DOI: 10.1016/j.jacr.2020.03.011</w:t>
      </w:r>
      <w:r>
        <w:rPr>
          <w:rFonts w:ascii="Book Antiqua" w:eastAsia="Book Antiqua" w:hAnsi="Book Antiqua" w:cs="Book Antiqua"/>
          <w:color w:val="000000"/>
        </w:rPr>
        <w:t>]</w:t>
      </w:r>
    </w:p>
    <w:p w14:paraId="28117B8F" w14:textId="5B2F4E58" w:rsidR="00A77B3E" w:rsidRDefault="006F13F0">
      <w:pPr>
        <w:spacing w:line="360" w:lineRule="auto"/>
        <w:jc w:val="both"/>
      </w:pPr>
      <w:r>
        <w:rPr>
          <w:rFonts w:ascii="Book Antiqua" w:eastAsia="Book Antiqua" w:hAnsi="Book Antiqua" w:cs="Book Antiqua"/>
          <w:color w:val="000000"/>
        </w:rPr>
        <w:t>7</w:t>
      </w:r>
      <w:r w:rsidR="00E131AB">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Chandy</w:t>
      </w:r>
      <w:proofErr w:type="spellEnd"/>
      <w:r>
        <w:rPr>
          <w:rFonts w:ascii="Book Antiqua" w:eastAsia="Book Antiqua" w:hAnsi="Book Antiqua" w:cs="Book Antiqua"/>
          <w:b/>
          <w:bCs/>
          <w:color w:val="000000"/>
        </w:rPr>
        <w:t xml:space="preserve"> PE</w:t>
      </w:r>
      <w:r>
        <w:rPr>
          <w:rFonts w:ascii="Book Antiqua" w:eastAsia="Book Antiqua" w:hAnsi="Book Antiqua" w:cs="Book Antiqua"/>
          <w:color w:val="000000"/>
        </w:rPr>
        <w:t xml:space="preserve">, Nasir MU, Srinivasan S, </w:t>
      </w:r>
      <w:proofErr w:type="spellStart"/>
      <w:r>
        <w:rPr>
          <w:rFonts w:ascii="Book Antiqua" w:eastAsia="Book Antiqua" w:hAnsi="Book Antiqua" w:cs="Book Antiqua"/>
          <w:color w:val="000000"/>
        </w:rPr>
        <w:t>Klass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Nicolaou</w:t>
      </w:r>
      <w:proofErr w:type="spellEnd"/>
      <w:r>
        <w:rPr>
          <w:rFonts w:ascii="Book Antiqua" w:eastAsia="Book Antiqua" w:hAnsi="Book Antiqua" w:cs="Book Antiqua"/>
          <w:color w:val="000000"/>
        </w:rPr>
        <w:t xml:space="preserve"> S, B Babu S. Interventional radiology and COVID-19: evidence-based measures to limit transmission.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236-240 [PMID: 32229433 DOI: 10.5152/dir.2020.20166</w:t>
      </w:r>
      <w:r w:rsidR="00E131AB">
        <w:rPr>
          <w:rFonts w:ascii="Book Antiqua" w:eastAsia="Book Antiqua" w:hAnsi="Book Antiqua" w:cs="Book Antiqua"/>
          <w:color w:val="000000"/>
        </w:rPr>
        <w:t>]</w:t>
      </w:r>
    </w:p>
    <w:p w14:paraId="2A64B219" w14:textId="6BDD4F15" w:rsidR="00A77B3E" w:rsidRPr="00087105" w:rsidRDefault="006F13F0">
      <w:pPr>
        <w:spacing w:line="360" w:lineRule="auto"/>
        <w:jc w:val="both"/>
        <w:rPr>
          <w:rFonts w:ascii="Book Antiqua" w:hAnsi="Book Antiqua"/>
        </w:rPr>
      </w:pPr>
      <w:r w:rsidRPr="00077972">
        <w:rPr>
          <w:rFonts w:ascii="Book Antiqua" w:eastAsia="Book Antiqua" w:hAnsi="Book Antiqua" w:cs="Book Antiqua"/>
          <w:color w:val="000000"/>
          <w:highlight w:val="yellow"/>
        </w:rPr>
        <w:lastRenderedPageBreak/>
        <w:t>7</w:t>
      </w:r>
      <w:r w:rsidR="00E131AB" w:rsidRPr="00077972">
        <w:rPr>
          <w:rFonts w:ascii="Book Antiqua" w:eastAsia="Book Antiqua" w:hAnsi="Book Antiqua" w:cs="Book Antiqua"/>
          <w:color w:val="000000"/>
          <w:highlight w:val="yellow"/>
        </w:rPr>
        <w:t>3</w:t>
      </w:r>
      <w:r w:rsidRPr="00077972">
        <w:rPr>
          <w:rFonts w:ascii="Book Antiqua" w:eastAsia="Book Antiqua" w:hAnsi="Book Antiqua" w:cs="Book Antiqua"/>
          <w:color w:val="000000"/>
          <w:highlight w:val="yellow"/>
        </w:rPr>
        <w:t xml:space="preserve"> The Canadian Association for Interventional Radiology (CAIR) and Canadian Association of Radiologists (CAR) Guidelines for Interventional Radiology Procedures for the Patients with Suspected or Confirmed COVID-19</w:t>
      </w:r>
      <w:r w:rsidR="00E131AB" w:rsidRPr="00077972">
        <w:rPr>
          <w:rFonts w:ascii="Book Antiqua" w:hAnsi="Book Antiqua"/>
          <w:highlight w:val="yellow"/>
          <w:lang w:eastAsia="zh-CN"/>
        </w:rPr>
        <w:t xml:space="preserve"> </w:t>
      </w:r>
      <w:r w:rsidR="00087105" w:rsidRPr="00077972">
        <w:rPr>
          <w:rFonts w:ascii="Book Antiqua" w:hAnsi="Book Antiqua"/>
          <w:highlight w:val="yellow"/>
          <w:lang w:eastAsia="zh-CN"/>
        </w:rPr>
        <w:t>[</w:t>
      </w:r>
      <w:r w:rsidR="00087105" w:rsidRPr="00077972">
        <w:rPr>
          <w:rFonts w:ascii="Book Antiqua" w:eastAsia="Book Antiqua" w:hAnsi="Book Antiqua" w:cs="Book Antiqua"/>
          <w:color w:val="000000"/>
          <w:highlight w:val="yellow"/>
        </w:rPr>
        <w:t>accessed October 6, 2020]</w:t>
      </w:r>
      <w:r w:rsidR="006B7E6C" w:rsidRPr="00077972">
        <w:rPr>
          <w:rFonts w:ascii="Book Antiqua" w:eastAsia="Book Antiqua" w:hAnsi="Book Antiqua" w:cs="Book Antiqua"/>
          <w:color w:val="000000"/>
          <w:highlight w:val="yellow"/>
        </w:rPr>
        <w:t>.</w:t>
      </w:r>
      <w:r w:rsidR="00087105" w:rsidRPr="00077972">
        <w:rPr>
          <w:rFonts w:ascii="Book Antiqua" w:eastAsia="Book Antiqua" w:hAnsi="Book Antiqua" w:cs="Book Antiqua"/>
          <w:color w:val="000000"/>
          <w:highlight w:val="yellow"/>
        </w:rPr>
        <w:t xml:space="preserve"> Available from: </w:t>
      </w:r>
      <w:r w:rsidR="00087105" w:rsidRPr="00077972">
        <w:rPr>
          <w:rFonts w:ascii="Book Antiqua" w:hAnsi="Book Antiqua"/>
          <w:highlight w:val="yellow"/>
          <w:lang w:eastAsia="zh-CN"/>
        </w:rPr>
        <w:t>https://car.ca/covid-19/</w:t>
      </w:r>
    </w:p>
    <w:p w14:paraId="74113714" w14:textId="4B002125" w:rsidR="00A77B3E" w:rsidRDefault="006F13F0">
      <w:pPr>
        <w:spacing w:line="360" w:lineRule="auto"/>
        <w:jc w:val="both"/>
      </w:pPr>
      <w:r>
        <w:rPr>
          <w:rFonts w:ascii="Book Antiqua" w:eastAsia="Book Antiqua" w:hAnsi="Book Antiqua" w:cs="Book Antiqua"/>
          <w:color w:val="000000"/>
        </w:rPr>
        <w:t>7</w:t>
      </w:r>
      <w:r w:rsidR="00E131AB">
        <w:rPr>
          <w:rFonts w:ascii="Book Antiqua" w:eastAsia="Book Antiqua" w:hAnsi="Book Antiqua" w:cs="Book Antiqua"/>
          <w:color w:val="000000"/>
        </w:rPr>
        <w:t>4</w:t>
      </w:r>
      <w:r>
        <w:rPr>
          <w:rFonts w:ascii="Book Antiqua" w:eastAsia="Book Antiqua" w:hAnsi="Book Antiqua" w:cs="Book Antiqua"/>
          <w:color w:val="000000"/>
        </w:rPr>
        <w:t xml:space="preserve"> </w:t>
      </w:r>
      <w:proofErr w:type="gramStart"/>
      <w:r>
        <w:rPr>
          <w:rFonts w:ascii="Book Antiqua" w:eastAsia="Book Antiqua" w:hAnsi="Book Antiqua" w:cs="Book Antiqua"/>
          <w:b/>
          <w:bCs/>
          <w:color w:val="000000"/>
        </w:rPr>
        <w:t>An</w:t>
      </w:r>
      <w:proofErr w:type="gram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Ye Y, Chen M, Chen Y, Fan W, Wang Y. Management strategy of novel coronavirus (COVID-19) pneumonia in the radiology department: a Chinese experience.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200-203 [PMID: 32209526 DOI: 10.5152/dir.2020.20167</w:t>
      </w:r>
      <w:r w:rsidR="00E131AB">
        <w:rPr>
          <w:rFonts w:ascii="Book Antiqua" w:eastAsia="Book Antiqua" w:hAnsi="Book Antiqua" w:cs="Book Antiqua"/>
          <w:color w:val="000000"/>
        </w:rPr>
        <w:t>]</w:t>
      </w:r>
    </w:p>
    <w:p w14:paraId="537AFDD7" w14:textId="29B3499E" w:rsidR="00A77B3E" w:rsidRDefault="006F13F0">
      <w:pPr>
        <w:spacing w:line="360" w:lineRule="auto"/>
        <w:jc w:val="both"/>
      </w:pPr>
      <w:r>
        <w:rPr>
          <w:rFonts w:ascii="Book Antiqua" w:eastAsia="Book Antiqua" w:hAnsi="Book Antiqua" w:cs="Book Antiqua"/>
          <w:color w:val="000000"/>
        </w:rPr>
        <w:t>7</w:t>
      </w:r>
      <w:r w:rsidR="00E131AB">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Cascella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sidRPr="006F13F0">
        <w:rPr>
          <w:rFonts w:ascii="Book Antiqua" w:eastAsia="Book Antiqua" w:hAnsi="Book Antiqua" w:cs="Book Antiqua"/>
          <w:color w:val="000000"/>
        </w:rPr>
        <w:t>Rajnik</w:t>
      </w:r>
      <w:proofErr w:type="spellEnd"/>
      <w:r w:rsidRPr="006F13F0">
        <w:rPr>
          <w:rFonts w:ascii="Book Antiqua" w:eastAsia="Book Antiqua" w:hAnsi="Book Antiqua" w:cs="Book Antiqua"/>
          <w:color w:val="000000"/>
        </w:rPr>
        <w:t xml:space="preserve"> M, Cuomo A, </w:t>
      </w:r>
      <w:proofErr w:type="spellStart"/>
      <w:r w:rsidRPr="006F13F0">
        <w:rPr>
          <w:rFonts w:ascii="Book Antiqua" w:eastAsia="Book Antiqua" w:hAnsi="Book Antiqua" w:cs="Book Antiqua"/>
          <w:color w:val="000000"/>
        </w:rPr>
        <w:t>Dulebohn</w:t>
      </w:r>
      <w:proofErr w:type="spellEnd"/>
      <w:r w:rsidRPr="006F13F0">
        <w:rPr>
          <w:rFonts w:ascii="Book Antiqua" w:eastAsia="Book Antiqua" w:hAnsi="Book Antiqua" w:cs="Book Antiqua"/>
          <w:color w:val="000000"/>
        </w:rPr>
        <w:t xml:space="preserve"> SC, Di Napoli R. Features, Evaluation, and Treatment of Coronavirus 2020</w:t>
      </w:r>
      <w:r>
        <w:rPr>
          <w:rFonts w:ascii="Book Antiqua" w:eastAsia="Book Antiqua" w:hAnsi="Book Antiqua" w:cs="Book Antiqua"/>
          <w:color w:val="000000"/>
        </w:rPr>
        <w:t xml:space="preserve"> [</w:t>
      </w:r>
      <w:r w:rsidRPr="006F13F0">
        <w:rPr>
          <w:rFonts w:ascii="Book Antiqua" w:eastAsia="Book Antiqua" w:hAnsi="Book Antiqua" w:cs="Book Antiqua"/>
          <w:color w:val="000000"/>
        </w:rPr>
        <w:t>PMID: 32150360</w:t>
      </w:r>
      <w:r>
        <w:rPr>
          <w:rFonts w:ascii="Book Antiqua" w:eastAsia="Book Antiqua" w:hAnsi="Book Antiqua" w:cs="Book Antiqua"/>
          <w:color w:val="000000"/>
        </w:rPr>
        <w:t>]</w:t>
      </w:r>
    </w:p>
    <w:p w14:paraId="3068F97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6366A2C" w14:textId="77777777" w:rsidR="00A77B3E" w:rsidRDefault="006F13F0">
      <w:pPr>
        <w:spacing w:line="360" w:lineRule="auto"/>
        <w:jc w:val="both"/>
      </w:pPr>
      <w:r>
        <w:rPr>
          <w:rFonts w:ascii="Book Antiqua" w:eastAsia="Book Antiqua" w:hAnsi="Book Antiqua" w:cs="Book Antiqua"/>
          <w:b/>
          <w:color w:val="000000"/>
        </w:rPr>
        <w:lastRenderedPageBreak/>
        <w:t>Footnotes</w:t>
      </w:r>
    </w:p>
    <w:p w14:paraId="3093F912" w14:textId="633B1E4D" w:rsidR="00A77B3E" w:rsidRDefault="006F13F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r w:rsidR="00257FB3">
        <w:rPr>
          <w:rFonts w:ascii="Book Antiqua" w:eastAsia="Book Antiqua" w:hAnsi="Book Antiqua" w:cs="Book Antiqua"/>
          <w:color w:val="000000"/>
        </w:rPr>
        <w:t>.</w:t>
      </w:r>
    </w:p>
    <w:p w14:paraId="37C6EE46" w14:textId="77777777" w:rsidR="00A77B3E" w:rsidRDefault="00A77B3E">
      <w:pPr>
        <w:spacing w:line="360" w:lineRule="auto"/>
        <w:jc w:val="both"/>
      </w:pPr>
    </w:p>
    <w:p w14:paraId="65AFB8E3" w14:textId="77777777" w:rsidR="00A77B3E" w:rsidRDefault="006F13F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54C4EB" w14:textId="77777777" w:rsidR="00A77B3E" w:rsidRDefault="00A77B3E">
      <w:pPr>
        <w:spacing w:line="360" w:lineRule="auto"/>
        <w:jc w:val="both"/>
      </w:pPr>
    </w:p>
    <w:p w14:paraId="4C1326CA" w14:textId="7F8793D5" w:rsidR="00A77B3E" w:rsidRDefault="006F13F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2D7E5A">
        <w:rPr>
          <w:rFonts w:ascii="Book Antiqua" w:eastAsia="Book Antiqua" w:hAnsi="Book Antiqua" w:cs="Book Antiqua"/>
          <w:color w:val="000000"/>
        </w:rPr>
        <w:t>m</w:t>
      </w:r>
      <w:r>
        <w:rPr>
          <w:rFonts w:ascii="Book Antiqua" w:eastAsia="Book Antiqua" w:hAnsi="Book Antiqua" w:cs="Book Antiqua"/>
          <w:color w:val="000000"/>
        </w:rPr>
        <w:t>anuscript</w:t>
      </w:r>
    </w:p>
    <w:p w14:paraId="15C3EECC" w14:textId="77777777" w:rsidR="00A77B3E" w:rsidRDefault="00A77B3E">
      <w:pPr>
        <w:spacing w:line="360" w:lineRule="auto"/>
        <w:jc w:val="both"/>
      </w:pPr>
    </w:p>
    <w:p w14:paraId="18ACD2AA" w14:textId="77777777" w:rsidR="00A77B3E" w:rsidRDefault="006F13F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28, 2020</w:t>
      </w:r>
    </w:p>
    <w:p w14:paraId="391A9355" w14:textId="77777777" w:rsidR="00A77B3E" w:rsidRDefault="006F13F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4B92F9F9" w14:textId="77777777" w:rsidR="00A77B3E" w:rsidRDefault="006F13F0">
      <w:pPr>
        <w:spacing w:line="360" w:lineRule="auto"/>
        <w:jc w:val="both"/>
      </w:pPr>
      <w:r>
        <w:rPr>
          <w:rFonts w:ascii="Book Antiqua" w:eastAsia="Book Antiqua" w:hAnsi="Book Antiqua" w:cs="Book Antiqua"/>
          <w:b/>
          <w:color w:val="000000"/>
        </w:rPr>
        <w:t xml:space="preserve">Article in press: </w:t>
      </w:r>
    </w:p>
    <w:p w14:paraId="608C93FB" w14:textId="77777777" w:rsidR="00A77B3E" w:rsidRDefault="00A77B3E">
      <w:pPr>
        <w:spacing w:line="360" w:lineRule="auto"/>
        <w:jc w:val="both"/>
      </w:pPr>
    </w:p>
    <w:p w14:paraId="0C15EBD0" w14:textId="54897205" w:rsidR="00A77B3E" w:rsidRDefault="006F13F0">
      <w:pPr>
        <w:spacing w:line="360" w:lineRule="auto"/>
        <w:jc w:val="both"/>
      </w:pPr>
      <w:r>
        <w:rPr>
          <w:rFonts w:ascii="Book Antiqua" w:eastAsia="Book Antiqua" w:hAnsi="Book Antiqua" w:cs="Book Antiqua"/>
          <w:b/>
          <w:color w:val="000000"/>
        </w:rPr>
        <w:t xml:space="preserve">Specialty type: </w:t>
      </w:r>
      <w:r w:rsidR="00D37EA2" w:rsidRPr="00D37EA2">
        <w:rPr>
          <w:rFonts w:ascii="Book Antiqua" w:eastAsia="Book Antiqua" w:hAnsi="Book Antiqua" w:cs="Book Antiqua"/>
          <w:color w:val="000000"/>
        </w:rPr>
        <w:t>Radiology, nuclear medicine and medical imaging</w:t>
      </w:r>
    </w:p>
    <w:p w14:paraId="4004460E" w14:textId="77777777" w:rsidR="00A77B3E" w:rsidRDefault="006F13F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7F006977" w14:textId="77777777" w:rsidR="00A77B3E" w:rsidRDefault="006F13F0">
      <w:pPr>
        <w:spacing w:line="360" w:lineRule="auto"/>
        <w:jc w:val="both"/>
      </w:pPr>
      <w:r>
        <w:rPr>
          <w:rFonts w:ascii="Book Antiqua" w:eastAsia="Book Antiqua" w:hAnsi="Book Antiqua" w:cs="Book Antiqua"/>
          <w:b/>
          <w:color w:val="000000"/>
        </w:rPr>
        <w:t>Peer-review report’s scientific quality classification</w:t>
      </w:r>
    </w:p>
    <w:p w14:paraId="4DDAE707" w14:textId="77777777" w:rsidR="00A77B3E" w:rsidRDefault="006F13F0">
      <w:pPr>
        <w:spacing w:line="360" w:lineRule="auto"/>
        <w:jc w:val="both"/>
      </w:pPr>
      <w:r>
        <w:rPr>
          <w:rFonts w:ascii="Book Antiqua" w:eastAsia="Book Antiqua" w:hAnsi="Book Antiqua" w:cs="Book Antiqua"/>
          <w:color w:val="000000"/>
        </w:rPr>
        <w:t>Grade A (Excellent): 0</w:t>
      </w:r>
    </w:p>
    <w:p w14:paraId="61DDC77D" w14:textId="77777777" w:rsidR="00A77B3E" w:rsidRDefault="006F13F0">
      <w:pPr>
        <w:spacing w:line="360" w:lineRule="auto"/>
        <w:jc w:val="both"/>
      </w:pPr>
      <w:r>
        <w:rPr>
          <w:rFonts w:ascii="Book Antiqua" w:eastAsia="Book Antiqua" w:hAnsi="Book Antiqua" w:cs="Book Antiqua"/>
          <w:color w:val="000000"/>
        </w:rPr>
        <w:t>Grade B (Very good): B</w:t>
      </w:r>
    </w:p>
    <w:p w14:paraId="143AFF59" w14:textId="77777777" w:rsidR="00A77B3E" w:rsidRDefault="006F13F0">
      <w:pPr>
        <w:spacing w:line="360" w:lineRule="auto"/>
        <w:jc w:val="both"/>
      </w:pPr>
      <w:r>
        <w:rPr>
          <w:rFonts w:ascii="Book Antiqua" w:eastAsia="Book Antiqua" w:hAnsi="Book Antiqua" w:cs="Book Antiqua"/>
          <w:color w:val="000000"/>
        </w:rPr>
        <w:t>Grade C (Good): 0</w:t>
      </w:r>
    </w:p>
    <w:p w14:paraId="3662B341" w14:textId="77777777" w:rsidR="00A77B3E" w:rsidRDefault="006F13F0">
      <w:pPr>
        <w:spacing w:line="360" w:lineRule="auto"/>
        <w:jc w:val="both"/>
      </w:pPr>
      <w:r>
        <w:rPr>
          <w:rFonts w:ascii="Book Antiqua" w:eastAsia="Book Antiqua" w:hAnsi="Book Antiqua" w:cs="Book Antiqua"/>
          <w:color w:val="000000"/>
        </w:rPr>
        <w:t>Grade D (Fair): 0</w:t>
      </w:r>
    </w:p>
    <w:p w14:paraId="038387C1" w14:textId="77777777" w:rsidR="00A77B3E" w:rsidRDefault="006F13F0">
      <w:pPr>
        <w:spacing w:line="360" w:lineRule="auto"/>
        <w:jc w:val="both"/>
      </w:pPr>
      <w:r>
        <w:rPr>
          <w:rFonts w:ascii="Book Antiqua" w:eastAsia="Book Antiqua" w:hAnsi="Book Antiqua" w:cs="Book Antiqua"/>
          <w:color w:val="000000"/>
        </w:rPr>
        <w:t>Grade E (Poor): 0</w:t>
      </w:r>
    </w:p>
    <w:p w14:paraId="67FBA0FF" w14:textId="77777777" w:rsidR="00A77B3E" w:rsidRDefault="00A77B3E">
      <w:pPr>
        <w:spacing w:line="360" w:lineRule="auto"/>
        <w:jc w:val="both"/>
      </w:pPr>
    </w:p>
    <w:p w14:paraId="3B5C4515" w14:textId="77777777" w:rsidR="00A77B3E" w:rsidRDefault="006F13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Zhu JB</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0985DF2B" w14:textId="77777777" w:rsidR="00E90B2E" w:rsidRDefault="00E90B2E">
      <w:pPr>
        <w:spacing w:line="360" w:lineRule="auto"/>
        <w:jc w:val="both"/>
        <w:sectPr w:rsidR="00E90B2E">
          <w:pgSz w:w="12240" w:h="15840"/>
          <w:pgMar w:top="1440" w:right="1440" w:bottom="1440" w:left="1440" w:header="720" w:footer="720" w:gutter="0"/>
          <w:cols w:space="720"/>
          <w:docGrid w:linePitch="360"/>
        </w:sectPr>
      </w:pPr>
    </w:p>
    <w:p w14:paraId="5DD3066D" w14:textId="51379FF8" w:rsidR="00A77B3E" w:rsidRDefault="006F13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E00DE29" w14:textId="614A4F52" w:rsidR="00B227A0" w:rsidRDefault="00B227A0">
      <w:pPr>
        <w:spacing w:line="360" w:lineRule="auto"/>
        <w:jc w:val="both"/>
      </w:pPr>
      <w:r>
        <w:rPr>
          <w:noProof/>
          <w:lang w:eastAsia="zh-CN"/>
        </w:rPr>
        <w:drawing>
          <wp:inline distT="0" distB="0" distL="0" distR="0" wp14:anchorId="562DDAFA" wp14:editId="3643C787">
            <wp:extent cx="3390900" cy="3105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899" cy="3114916"/>
                    </a:xfrm>
                    <a:prstGeom prst="rect">
                      <a:avLst/>
                    </a:prstGeom>
                    <a:noFill/>
                    <a:ln>
                      <a:noFill/>
                    </a:ln>
                  </pic:spPr>
                </pic:pic>
              </a:graphicData>
            </a:graphic>
          </wp:inline>
        </w:drawing>
      </w:r>
    </w:p>
    <w:p w14:paraId="417E232E" w14:textId="532D2199" w:rsidR="00B227A0" w:rsidRPr="00B227A0" w:rsidRDefault="006F13F0">
      <w:pPr>
        <w:spacing w:line="360" w:lineRule="auto"/>
        <w:jc w:val="both"/>
        <w:rPr>
          <w:rFonts w:ascii="Book Antiqua" w:eastAsia="Book Antiqua" w:hAnsi="Book Antiqua" w:cs="Book Antiqua"/>
          <w:b/>
          <w:bCs/>
          <w:color w:val="000000"/>
        </w:rPr>
      </w:pPr>
      <w:r w:rsidRPr="00B227A0">
        <w:rPr>
          <w:rFonts w:ascii="Book Antiqua" w:eastAsia="Book Antiqua" w:hAnsi="Book Antiqua" w:cs="Book Antiqua"/>
          <w:b/>
          <w:bCs/>
          <w:color w:val="000000"/>
        </w:rPr>
        <w:t xml:space="preserve">Figure 1 Chest radiograph of 64-year-old </w:t>
      </w:r>
      <w:r w:rsidR="00B227A0" w:rsidRPr="00B227A0">
        <w:rPr>
          <w:rFonts w:ascii="Book Antiqua" w:eastAsia="Book Antiqua" w:hAnsi="Book Antiqua" w:cs="Book Antiqua"/>
          <w:b/>
          <w:bCs/>
          <w:color w:val="000000"/>
        </w:rPr>
        <w:t xml:space="preserve">coronavirus disease 2019 </w:t>
      </w:r>
      <w:r w:rsidRPr="00B227A0">
        <w:rPr>
          <w:rFonts w:ascii="Book Antiqua" w:eastAsia="Book Antiqua" w:hAnsi="Book Antiqua" w:cs="Book Antiqua"/>
          <w:b/>
          <w:bCs/>
          <w:color w:val="000000"/>
        </w:rPr>
        <w:t xml:space="preserve">patient showing peripheral reticular infiltrates and consolidation predominantly in a lower lobe distribution, typical for </w:t>
      </w:r>
      <w:r w:rsidR="00B227A0" w:rsidRPr="00B227A0">
        <w:rPr>
          <w:rFonts w:ascii="Book Antiqua" w:eastAsia="Book Antiqua" w:hAnsi="Book Antiqua" w:cs="Book Antiqua"/>
          <w:b/>
          <w:bCs/>
          <w:color w:val="000000"/>
        </w:rPr>
        <w:t>coronavirus disease 2019</w:t>
      </w:r>
      <w:r w:rsidRPr="00B227A0">
        <w:rPr>
          <w:rFonts w:ascii="Book Antiqua" w:eastAsia="Book Antiqua" w:hAnsi="Book Antiqua" w:cs="Book Antiqua"/>
          <w:b/>
          <w:bCs/>
          <w:color w:val="000000"/>
        </w:rPr>
        <w:t xml:space="preserve"> pneumonia.</w:t>
      </w:r>
    </w:p>
    <w:p w14:paraId="3DD3D0F6" w14:textId="47709A70" w:rsidR="00B227A0" w:rsidRDefault="00B227A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5F3313">
        <w:rPr>
          <w:rFonts w:ascii="Book Antiqua" w:eastAsia="Book Antiqua" w:hAnsi="Book Antiqua" w:cs="Book Antiqua"/>
          <w:noProof/>
          <w:color w:val="000000"/>
          <w:lang w:eastAsia="zh-CN"/>
        </w:rPr>
        <w:lastRenderedPageBreak/>
        <w:drawing>
          <wp:inline distT="0" distB="0" distL="0" distR="0" wp14:anchorId="45E194C8" wp14:editId="50D4BF70">
            <wp:extent cx="4516064" cy="4495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0615" cy="4500330"/>
                    </a:xfrm>
                    <a:prstGeom prst="rect">
                      <a:avLst/>
                    </a:prstGeom>
                  </pic:spPr>
                </pic:pic>
              </a:graphicData>
            </a:graphic>
          </wp:inline>
        </w:drawing>
      </w:r>
    </w:p>
    <w:p w14:paraId="3C61A5BF" w14:textId="1F8C15B8" w:rsidR="004D43C9" w:rsidRPr="004D43C9" w:rsidRDefault="006F13F0">
      <w:pPr>
        <w:spacing w:line="360" w:lineRule="auto"/>
        <w:jc w:val="both"/>
        <w:rPr>
          <w:rFonts w:ascii="Book Antiqua" w:eastAsia="Book Antiqua" w:hAnsi="Book Antiqua" w:cs="Book Antiqua"/>
          <w:b/>
          <w:bCs/>
          <w:color w:val="000000"/>
        </w:rPr>
      </w:pPr>
      <w:r w:rsidRPr="004D43C9">
        <w:rPr>
          <w:rFonts w:ascii="Book Antiqua" w:eastAsia="Book Antiqua" w:hAnsi="Book Antiqua" w:cs="Book Antiqua"/>
          <w:b/>
          <w:bCs/>
          <w:color w:val="000000"/>
        </w:rPr>
        <w:t>Figure 2</w:t>
      </w:r>
      <w:r w:rsidR="004D43C9" w:rsidRPr="004D43C9">
        <w:rPr>
          <w:rFonts w:ascii="Book Antiqua" w:eastAsia="Book Antiqua" w:hAnsi="Book Antiqua" w:cs="Book Antiqua"/>
          <w:b/>
          <w:bCs/>
          <w:color w:val="000000"/>
        </w:rPr>
        <w:t xml:space="preserve"> </w:t>
      </w:r>
      <w:r w:rsidRPr="004D43C9">
        <w:rPr>
          <w:rFonts w:ascii="Book Antiqua" w:eastAsia="Book Antiqua" w:hAnsi="Book Antiqua" w:cs="Book Antiqua"/>
          <w:b/>
          <w:bCs/>
          <w:color w:val="000000"/>
        </w:rPr>
        <w:t xml:space="preserve">Axial chest </w:t>
      </w:r>
      <w:r w:rsidR="004D43C9" w:rsidRPr="004D43C9">
        <w:rPr>
          <w:rFonts w:ascii="Book Antiqua" w:eastAsia="Book Antiqua" w:hAnsi="Book Antiqua" w:cs="Book Antiqua"/>
          <w:b/>
          <w:bCs/>
          <w:color w:val="000000"/>
        </w:rPr>
        <w:t>computed tomography</w:t>
      </w:r>
      <w:r w:rsidRPr="004D43C9">
        <w:rPr>
          <w:rFonts w:ascii="Book Antiqua" w:eastAsia="Book Antiqua" w:hAnsi="Book Antiqua" w:cs="Book Antiqua"/>
          <w:b/>
          <w:bCs/>
          <w:color w:val="000000"/>
        </w:rPr>
        <w:t xml:space="preserve"> images of a 72-year-old male patient showing multifocal, predominantly peripheral and subpleural based ground glass opacities arranged in a “crazy paving pattern” involving both lungs and all lobes typical for </w:t>
      </w:r>
      <w:r w:rsidR="004D43C9" w:rsidRPr="004D43C9">
        <w:rPr>
          <w:rFonts w:ascii="Book Antiqua" w:eastAsia="Book Antiqua" w:hAnsi="Book Antiqua" w:cs="Book Antiqua"/>
          <w:b/>
          <w:bCs/>
          <w:color w:val="000000"/>
        </w:rPr>
        <w:t>coronavirus disease 2019 (A-D)</w:t>
      </w:r>
      <w:r w:rsidRPr="004D43C9">
        <w:rPr>
          <w:rFonts w:ascii="Book Antiqua" w:eastAsia="Book Antiqua" w:hAnsi="Book Antiqua" w:cs="Book Antiqua"/>
          <w:b/>
          <w:bCs/>
          <w:color w:val="000000"/>
        </w:rPr>
        <w:t>.</w:t>
      </w:r>
    </w:p>
    <w:p w14:paraId="1D5DCA92" w14:textId="7B769A4F" w:rsidR="00A77B3E" w:rsidRDefault="004D43C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B14FC">
        <w:rPr>
          <w:rFonts w:ascii="Book Antiqua" w:eastAsia="Book Antiqua" w:hAnsi="Book Antiqua" w:cs="Book Antiqua"/>
          <w:noProof/>
          <w:color w:val="000000"/>
          <w:lang w:eastAsia="zh-CN"/>
        </w:rPr>
        <w:lastRenderedPageBreak/>
        <w:drawing>
          <wp:inline distT="0" distB="0" distL="0" distR="0" wp14:anchorId="100ABEB7" wp14:editId="2B786E6E">
            <wp:extent cx="5943600" cy="2121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21535"/>
                    </a:xfrm>
                    <a:prstGeom prst="rect">
                      <a:avLst/>
                    </a:prstGeom>
                  </pic:spPr>
                </pic:pic>
              </a:graphicData>
            </a:graphic>
          </wp:inline>
        </w:drawing>
      </w:r>
    </w:p>
    <w:p w14:paraId="092052C7" w14:textId="40A8C46E" w:rsidR="008E2519" w:rsidRDefault="006F13F0">
      <w:pPr>
        <w:spacing w:line="360" w:lineRule="auto"/>
        <w:jc w:val="both"/>
        <w:rPr>
          <w:rFonts w:ascii="Book Antiqua" w:eastAsia="Book Antiqua" w:hAnsi="Book Antiqua" w:cs="Book Antiqua"/>
          <w:b/>
          <w:bCs/>
          <w:color w:val="000000"/>
        </w:rPr>
      </w:pPr>
      <w:r w:rsidRPr="00A73C41">
        <w:rPr>
          <w:rFonts w:ascii="Book Antiqua" w:eastAsia="Book Antiqua" w:hAnsi="Book Antiqua" w:cs="Book Antiqua"/>
          <w:b/>
          <w:bCs/>
          <w:color w:val="000000"/>
        </w:rPr>
        <w:t xml:space="preserve">Figures 3 Chest radiograph (A) and axial chest </w:t>
      </w:r>
      <w:r w:rsidR="00A73C41" w:rsidRPr="00A73C41">
        <w:rPr>
          <w:rFonts w:ascii="Book Antiqua" w:eastAsia="Book Antiqua" w:hAnsi="Book Antiqua" w:cs="Book Antiqua"/>
          <w:b/>
          <w:bCs/>
          <w:color w:val="000000"/>
        </w:rPr>
        <w:t>computed tomography</w:t>
      </w:r>
      <w:r w:rsidRPr="00A73C41">
        <w:rPr>
          <w:rFonts w:ascii="Book Antiqua" w:eastAsia="Book Antiqua" w:hAnsi="Book Antiqua" w:cs="Book Antiqua"/>
          <w:b/>
          <w:bCs/>
          <w:color w:val="000000"/>
        </w:rPr>
        <w:t xml:space="preserve"> (B) images of a 52-year-old male infected with </w:t>
      </w:r>
      <w:r w:rsidR="00A73C41" w:rsidRPr="00A73C41">
        <w:rPr>
          <w:rFonts w:ascii="Book Antiqua" w:eastAsia="Book Antiqua" w:hAnsi="Book Antiqua" w:cs="Book Antiqua"/>
          <w:b/>
          <w:bCs/>
          <w:color w:val="000000"/>
        </w:rPr>
        <w:t>coronavirus disease 2019</w:t>
      </w:r>
      <w:r w:rsidRPr="00A73C41">
        <w:rPr>
          <w:rFonts w:ascii="Book Antiqua" w:eastAsia="Book Antiqua" w:hAnsi="Book Antiqua" w:cs="Book Antiqua"/>
          <w:b/>
          <w:bCs/>
          <w:color w:val="000000"/>
        </w:rPr>
        <w:t xml:space="preserve"> showing peripheral and subpleural ground glass opacities in the posterior basal segments of both lower lobes along with peripheral vascular tree-in-bud sign (circle).</w:t>
      </w:r>
    </w:p>
    <w:p w14:paraId="0D2ADE8F" w14:textId="18B61B04" w:rsidR="00A77B3E" w:rsidRDefault="008E251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8E2519">
        <w:rPr>
          <w:rFonts w:ascii="Book Antiqua" w:eastAsia="Book Antiqua" w:hAnsi="Book Antiqua" w:cs="Book Antiqua"/>
          <w:b/>
          <w:bCs/>
          <w:color w:val="000000"/>
        </w:rPr>
        <w:lastRenderedPageBreak/>
        <w:t xml:space="preserve">Table 1 A summary on the consensus statements/recommendations from various international organizations on the use of chest radiographs and computed tomography in </w:t>
      </w:r>
      <w:r w:rsidRPr="00A73C41">
        <w:rPr>
          <w:rFonts w:ascii="Book Antiqua" w:eastAsia="Book Antiqua" w:hAnsi="Book Antiqua" w:cs="Book Antiqua"/>
          <w:b/>
          <w:bCs/>
          <w:color w:val="000000"/>
        </w:rPr>
        <w:t>coronavirus disease 2019</w:t>
      </w:r>
      <w:r w:rsidRPr="008E2519">
        <w:rPr>
          <w:rFonts w:ascii="Book Antiqua" w:eastAsia="Book Antiqua" w:hAnsi="Book Antiqua" w:cs="Book Antiqua"/>
          <w:b/>
          <w:bCs/>
          <w:color w:val="000000"/>
        </w:rPr>
        <w:t xml:space="preserve"> suspected patients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A1579" w:rsidRPr="009A1579" w14:paraId="69E42E22" w14:textId="77777777" w:rsidTr="009A1579">
        <w:trPr>
          <w:trHeight w:val="454"/>
        </w:trPr>
        <w:tc>
          <w:tcPr>
            <w:tcW w:w="9576" w:type="dxa"/>
            <w:tcBorders>
              <w:top w:val="single" w:sz="4" w:space="0" w:color="auto"/>
              <w:bottom w:val="single" w:sz="4" w:space="0" w:color="auto"/>
            </w:tcBorders>
          </w:tcPr>
          <w:p w14:paraId="752D6763" w14:textId="4FF66783" w:rsidR="009A1579" w:rsidRPr="009A1579" w:rsidRDefault="009A1579" w:rsidP="009A1579">
            <w:pPr>
              <w:spacing w:line="360" w:lineRule="auto"/>
              <w:jc w:val="both"/>
              <w:rPr>
                <w:rFonts w:ascii="Book Antiqua" w:hAnsi="Book Antiqua"/>
                <w:b/>
                <w:bCs/>
              </w:rPr>
            </w:pPr>
            <w:r w:rsidRPr="009A1579">
              <w:rPr>
                <w:rFonts w:ascii="Book Antiqua" w:hAnsi="Book Antiqua"/>
                <w:b/>
                <w:bCs/>
              </w:rPr>
              <w:t>Fleischner Society Consensus Statement</w:t>
            </w:r>
          </w:p>
        </w:tc>
      </w:tr>
      <w:tr w:rsidR="009A1579" w:rsidRPr="009A1579" w14:paraId="0A634648" w14:textId="77777777" w:rsidTr="00791350">
        <w:trPr>
          <w:trHeight w:val="454"/>
        </w:trPr>
        <w:tc>
          <w:tcPr>
            <w:tcW w:w="9576" w:type="dxa"/>
            <w:tcBorders>
              <w:top w:val="single" w:sz="4" w:space="0" w:color="auto"/>
            </w:tcBorders>
          </w:tcPr>
          <w:p w14:paraId="71CAC137" w14:textId="43FE094C" w:rsidR="009A1579" w:rsidRPr="009A1579" w:rsidRDefault="009A1579" w:rsidP="009A1579">
            <w:pPr>
              <w:pStyle w:val="af0"/>
              <w:spacing w:line="360" w:lineRule="auto"/>
              <w:ind w:left="0"/>
              <w:jc w:val="both"/>
              <w:rPr>
                <w:rFonts w:ascii="Book Antiqua" w:hAnsi="Book Antiqua" w:cs="Times New Roman"/>
                <w:sz w:val="24"/>
                <w:szCs w:val="24"/>
              </w:rPr>
            </w:pPr>
            <w:r w:rsidRPr="009A1579">
              <w:rPr>
                <w:rFonts w:ascii="Book Antiqua" w:hAnsi="Book Antiqua" w:cs="Times New Roman"/>
                <w:sz w:val="24"/>
                <w:szCs w:val="24"/>
              </w:rPr>
              <w:t>Mild respiratory disease</w:t>
            </w:r>
            <w:r>
              <w:rPr>
                <w:rFonts w:ascii="Book Antiqua" w:hAnsi="Book Antiqua" w:cs="Times New Roman"/>
                <w:sz w:val="24"/>
                <w:szCs w:val="24"/>
              </w:rPr>
              <w:t>s</w:t>
            </w:r>
            <w:r w:rsidRPr="009A1579">
              <w:rPr>
                <w:rFonts w:ascii="Book Antiqua" w:hAnsi="Book Antiqua" w:cs="Times New Roman"/>
                <w:sz w:val="24"/>
                <w:szCs w:val="24"/>
              </w:rPr>
              <w:t xml:space="preserve"> are those with no evidence of pulmonary dysfunction or damage (</w:t>
            </w:r>
            <w:r w:rsidRPr="009A1579">
              <w:rPr>
                <w:rFonts w:ascii="Book Antiqua" w:hAnsi="Book Antiqua" w:cs="Times New Roman"/>
                <w:i/>
                <w:iCs/>
                <w:sz w:val="24"/>
                <w:szCs w:val="24"/>
              </w:rPr>
              <w:t>e.g.</w:t>
            </w:r>
            <w:r>
              <w:rPr>
                <w:rFonts w:ascii="Book Antiqua" w:hAnsi="Book Antiqua" w:cs="Times New Roman"/>
                <w:sz w:val="24"/>
                <w:szCs w:val="24"/>
              </w:rPr>
              <w:t>,</w:t>
            </w:r>
            <w:r w:rsidRPr="009A1579">
              <w:rPr>
                <w:rFonts w:ascii="Book Antiqua" w:hAnsi="Book Antiqua" w:cs="Times New Roman"/>
                <w:sz w:val="24"/>
                <w:szCs w:val="24"/>
              </w:rPr>
              <w:t xml:space="preserve"> no or minimal </w:t>
            </w:r>
            <w:proofErr w:type="spellStart"/>
            <w:r w:rsidRPr="009A1579">
              <w:rPr>
                <w:rFonts w:ascii="Book Antiqua" w:hAnsi="Book Antiqua" w:cs="Times New Roman"/>
                <w:sz w:val="24"/>
                <w:szCs w:val="24"/>
              </w:rPr>
              <w:t>dyspnea</w:t>
            </w:r>
            <w:proofErr w:type="spellEnd"/>
            <w:r w:rsidRPr="009A1579">
              <w:rPr>
                <w:rFonts w:ascii="Book Antiqua" w:hAnsi="Book Antiqua" w:cs="Times New Roman"/>
                <w:sz w:val="24"/>
                <w:szCs w:val="24"/>
              </w:rPr>
              <w:t>, no hypoxemia</w:t>
            </w:r>
            <w:r>
              <w:rPr>
                <w:rFonts w:ascii="Book Antiqua" w:hAnsi="Book Antiqua" w:cs="Times New Roman"/>
                <w:sz w:val="24"/>
                <w:szCs w:val="24"/>
              </w:rPr>
              <w:t>,</w:t>
            </w:r>
            <w:r w:rsidRPr="009A1579">
              <w:rPr>
                <w:rFonts w:ascii="Book Antiqua" w:hAnsi="Book Antiqua" w:cs="Times New Roman"/>
                <w:sz w:val="24"/>
                <w:szCs w:val="24"/>
              </w:rPr>
              <w:t xml:space="preserve"> </w:t>
            </w:r>
            <w:r w:rsidRPr="009A1579">
              <w:rPr>
                <w:rFonts w:ascii="Book Antiqua" w:hAnsi="Book Antiqua" w:cs="Times New Roman"/>
                <w:i/>
                <w:iCs/>
                <w:sz w:val="24"/>
                <w:szCs w:val="24"/>
              </w:rPr>
              <w:t>etc</w:t>
            </w:r>
            <w:r w:rsidRPr="009A1579">
              <w:rPr>
                <w:rFonts w:ascii="Book Antiqua" w:hAnsi="Book Antiqua" w:cs="Times New Roman"/>
                <w:sz w:val="24"/>
                <w:szCs w:val="24"/>
              </w:rPr>
              <w:t>.)</w:t>
            </w:r>
          </w:p>
        </w:tc>
      </w:tr>
      <w:tr w:rsidR="009A1579" w:rsidRPr="009A1579" w14:paraId="1C7C7049" w14:textId="77777777" w:rsidTr="005D6323">
        <w:trPr>
          <w:trHeight w:val="454"/>
        </w:trPr>
        <w:tc>
          <w:tcPr>
            <w:tcW w:w="9576" w:type="dxa"/>
          </w:tcPr>
          <w:p w14:paraId="1D8BEFD5" w14:textId="3E8E6A4D" w:rsidR="009A1579" w:rsidRPr="009A1579" w:rsidRDefault="009A1579" w:rsidP="009A1579">
            <w:pPr>
              <w:pStyle w:val="af0"/>
              <w:spacing w:line="360" w:lineRule="auto"/>
              <w:ind w:left="0"/>
              <w:jc w:val="both"/>
              <w:rPr>
                <w:rFonts w:ascii="Book Antiqua" w:hAnsi="Book Antiqua" w:cs="Times New Roman"/>
                <w:sz w:val="24"/>
                <w:szCs w:val="24"/>
              </w:rPr>
            </w:pPr>
            <w:r w:rsidRPr="009A1579">
              <w:rPr>
                <w:rFonts w:ascii="Book Antiqua" w:hAnsi="Book Antiqua" w:cs="Times New Roman"/>
                <w:sz w:val="24"/>
                <w:szCs w:val="24"/>
              </w:rPr>
              <w:t xml:space="preserve">Moderate-severe respiratory disease: </w:t>
            </w:r>
            <w:r>
              <w:rPr>
                <w:rFonts w:ascii="Book Antiqua" w:hAnsi="Book Antiqua" w:cs="Times New Roman"/>
                <w:sz w:val="24"/>
                <w:szCs w:val="24"/>
              </w:rPr>
              <w:t>E</w:t>
            </w:r>
            <w:r w:rsidRPr="009A1579">
              <w:rPr>
                <w:rFonts w:ascii="Book Antiqua" w:hAnsi="Book Antiqua" w:cs="Times New Roman"/>
                <w:sz w:val="24"/>
                <w:szCs w:val="24"/>
              </w:rPr>
              <w:t>vidence of significant pulmonary dysfunction or damage (</w:t>
            </w:r>
            <w:r w:rsidRPr="009A1579">
              <w:rPr>
                <w:rFonts w:ascii="Book Antiqua" w:hAnsi="Book Antiqua" w:cs="Times New Roman"/>
                <w:i/>
                <w:iCs/>
                <w:sz w:val="24"/>
                <w:szCs w:val="24"/>
              </w:rPr>
              <w:t>e.g.</w:t>
            </w:r>
            <w:r w:rsidRPr="009A1579">
              <w:rPr>
                <w:rFonts w:ascii="Book Antiqua" w:hAnsi="Book Antiqua" w:cs="Times New Roman"/>
                <w:sz w:val="24"/>
                <w:szCs w:val="24"/>
              </w:rPr>
              <w:t xml:space="preserve">, moderate-severe </w:t>
            </w:r>
            <w:proofErr w:type="spellStart"/>
            <w:r w:rsidRPr="009A1579">
              <w:rPr>
                <w:rFonts w:ascii="Book Antiqua" w:hAnsi="Book Antiqua" w:cs="Times New Roman"/>
                <w:sz w:val="24"/>
                <w:szCs w:val="24"/>
              </w:rPr>
              <w:t>dyspnea</w:t>
            </w:r>
            <w:proofErr w:type="spellEnd"/>
            <w:r w:rsidRPr="009A1579">
              <w:rPr>
                <w:rFonts w:ascii="Book Antiqua" w:hAnsi="Book Antiqua" w:cs="Times New Roman"/>
                <w:sz w:val="24"/>
                <w:szCs w:val="24"/>
              </w:rPr>
              <w:t>, hypoxemia</w:t>
            </w:r>
            <w:r>
              <w:rPr>
                <w:rFonts w:ascii="Book Antiqua" w:hAnsi="Book Antiqua" w:cs="Times New Roman"/>
                <w:sz w:val="24"/>
                <w:szCs w:val="24"/>
              </w:rPr>
              <w:t>,</w:t>
            </w:r>
            <w:r w:rsidRPr="009A1579">
              <w:rPr>
                <w:rFonts w:ascii="Book Antiqua" w:hAnsi="Book Antiqua" w:cs="Times New Roman"/>
                <w:sz w:val="24"/>
                <w:szCs w:val="24"/>
              </w:rPr>
              <w:t xml:space="preserve"> </w:t>
            </w:r>
            <w:r w:rsidRPr="009A1579">
              <w:rPr>
                <w:rFonts w:ascii="Book Antiqua" w:hAnsi="Book Antiqua" w:cs="Times New Roman"/>
                <w:i/>
                <w:iCs/>
                <w:sz w:val="24"/>
                <w:szCs w:val="24"/>
              </w:rPr>
              <w:t>etc</w:t>
            </w:r>
            <w:r w:rsidRPr="009A1579">
              <w:rPr>
                <w:rFonts w:ascii="Book Antiqua" w:hAnsi="Book Antiqua" w:cs="Times New Roman"/>
                <w:sz w:val="24"/>
                <w:szCs w:val="24"/>
              </w:rPr>
              <w:t>.)</w:t>
            </w:r>
          </w:p>
        </w:tc>
      </w:tr>
      <w:tr w:rsidR="009A1579" w:rsidRPr="009A1579" w14:paraId="4136F11F" w14:textId="77777777" w:rsidTr="005812AB">
        <w:trPr>
          <w:trHeight w:val="83"/>
        </w:trPr>
        <w:tc>
          <w:tcPr>
            <w:tcW w:w="9576" w:type="dxa"/>
          </w:tcPr>
          <w:p w14:paraId="6CEC52F2" w14:textId="51B064C1" w:rsidR="009A1579" w:rsidRPr="009A1579" w:rsidRDefault="009A1579" w:rsidP="009A1579">
            <w:pPr>
              <w:pStyle w:val="af0"/>
              <w:spacing w:line="360" w:lineRule="auto"/>
              <w:ind w:left="0"/>
              <w:jc w:val="both"/>
              <w:rPr>
                <w:rFonts w:ascii="Book Antiqua" w:hAnsi="Book Antiqua" w:cs="Times New Roman"/>
                <w:b/>
                <w:bCs/>
                <w:sz w:val="24"/>
                <w:szCs w:val="24"/>
              </w:rPr>
            </w:pPr>
            <w:r w:rsidRPr="009A1579">
              <w:rPr>
                <w:rFonts w:ascii="Book Antiqua" w:hAnsi="Book Antiqua" w:cs="Times New Roman"/>
                <w:b/>
                <w:bCs/>
                <w:sz w:val="24"/>
                <w:szCs w:val="24"/>
              </w:rPr>
              <w:t>Main Recommendations:</w:t>
            </w:r>
          </w:p>
        </w:tc>
      </w:tr>
      <w:tr w:rsidR="009A1579" w:rsidRPr="009A1579" w14:paraId="196AB4BF" w14:textId="77777777" w:rsidTr="005D6323">
        <w:trPr>
          <w:trHeight w:val="454"/>
        </w:trPr>
        <w:tc>
          <w:tcPr>
            <w:tcW w:w="9576" w:type="dxa"/>
          </w:tcPr>
          <w:p w14:paraId="73CCF89E" w14:textId="7F6058E0" w:rsidR="009A1579" w:rsidRPr="00E91522" w:rsidRDefault="009A1579" w:rsidP="009A1579">
            <w:pPr>
              <w:spacing w:line="360" w:lineRule="auto"/>
              <w:jc w:val="both"/>
              <w:rPr>
                <w:rFonts w:ascii="Book Antiqua" w:hAnsi="Book Antiqua"/>
                <w:b/>
                <w:bCs/>
              </w:rPr>
            </w:pPr>
            <w:r w:rsidRPr="00E91522">
              <w:rPr>
                <w:rFonts w:ascii="Book Antiqua" w:hAnsi="Book Antiqua" w:cs="Times New Roman"/>
              </w:rPr>
              <w:t xml:space="preserve">Asymptomatic COVID-19 patients: </w:t>
            </w:r>
            <w:r w:rsidR="00E91522">
              <w:rPr>
                <w:rFonts w:ascii="Book Antiqua" w:hAnsi="Book Antiqua" w:cs="Times New Roman"/>
              </w:rPr>
              <w:t>I</w:t>
            </w:r>
            <w:r w:rsidRPr="00E91522">
              <w:rPr>
                <w:rFonts w:ascii="Book Antiqua" w:hAnsi="Book Antiqua" w:cs="Times New Roman"/>
              </w:rPr>
              <w:t>maging is not routinely indicated for screening</w:t>
            </w:r>
          </w:p>
        </w:tc>
      </w:tr>
      <w:tr w:rsidR="009A1579" w:rsidRPr="009A1579" w14:paraId="22951322" w14:textId="77777777" w:rsidTr="009A1579">
        <w:trPr>
          <w:trHeight w:val="454"/>
        </w:trPr>
        <w:tc>
          <w:tcPr>
            <w:tcW w:w="9576" w:type="dxa"/>
          </w:tcPr>
          <w:p w14:paraId="2DA4B3DE" w14:textId="2EFD3247" w:rsidR="009A1579" w:rsidRPr="00E91522" w:rsidRDefault="009A1579" w:rsidP="009A1579">
            <w:pPr>
              <w:spacing w:line="360" w:lineRule="auto"/>
              <w:jc w:val="both"/>
              <w:rPr>
                <w:rFonts w:ascii="Book Antiqua" w:hAnsi="Book Antiqua"/>
                <w:b/>
                <w:bCs/>
              </w:rPr>
            </w:pPr>
            <w:r w:rsidRPr="00E91522">
              <w:rPr>
                <w:rFonts w:ascii="Book Antiqua" w:hAnsi="Book Antiqua" w:cs="Times New Roman"/>
              </w:rPr>
              <w:t xml:space="preserve">Mild respiratory features of COVID-19: </w:t>
            </w:r>
            <w:r w:rsidR="00E91522">
              <w:rPr>
                <w:rFonts w:ascii="Book Antiqua" w:hAnsi="Book Antiqua" w:cs="Times New Roman"/>
              </w:rPr>
              <w:t>I</w:t>
            </w:r>
            <w:r w:rsidRPr="00E91522">
              <w:rPr>
                <w:rFonts w:ascii="Book Antiqua" w:hAnsi="Book Antiqua" w:cs="Times New Roman"/>
              </w:rPr>
              <w:t>maging is not indicated unless they at risk for disease progression,</w:t>
            </w:r>
            <w:r w:rsidRPr="00E91522">
              <w:rPr>
                <w:rFonts w:ascii="Book Antiqua" w:hAnsi="Book Antiqua" w:cs="Times New Roman"/>
                <w:i/>
                <w:iCs/>
              </w:rPr>
              <w:t xml:space="preserve"> i.e.</w:t>
            </w:r>
            <w:r w:rsidRPr="00E91522">
              <w:rPr>
                <w:rFonts w:ascii="Book Antiqua" w:hAnsi="Book Antiqua" w:cs="Times New Roman"/>
              </w:rPr>
              <w:t>, the patient has underlying risk factors (refer text)</w:t>
            </w:r>
          </w:p>
        </w:tc>
      </w:tr>
      <w:tr w:rsidR="009A1579" w:rsidRPr="009A1579" w14:paraId="797BEDCD" w14:textId="77777777" w:rsidTr="009A1579">
        <w:trPr>
          <w:trHeight w:val="454"/>
        </w:trPr>
        <w:tc>
          <w:tcPr>
            <w:tcW w:w="9576" w:type="dxa"/>
          </w:tcPr>
          <w:p w14:paraId="4C0BBDC4" w14:textId="0CF805CC" w:rsidR="009A1579" w:rsidRPr="00E91522" w:rsidRDefault="009A1579" w:rsidP="009A1579">
            <w:pPr>
              <w:spacing w:line="360" w:lineRule="auto"/>
              <w:jc w:val="both"/>
              <w:rPr>
                <w:rFonts w:ascii="Book Antiqua" w:hAnsi="Book Antiqua"/>
                <w:b/>
                <w:bCs/>
              </w:rPr>
            </w:pPr>
            <w:r w:rsidRPr="00E91522">
              <w:rPr>
                <w:rFonts w:ascii="Book Antiqua" w:hAnsi="Book Antiqua" w:cs="Times New Roman"/>
              </w:rPr>
              <w:t xml:space="preserve">Moderate-severe respiratory features of COVID-19 regardless of COVID-19 test result: </w:t>
            </w:r>
            <w:r w:rsidR="00E91522">
              <w:rPr>
                <w:rFonts w:ascii="Book Antiqua" w:hAnsi="Book Antiqua" w:cs="Times New Roman"/>
              </w:rPr>
              <w:t>I</w:t>
            </w:r>
            <w:r w:rsidRPr="00E91522">
              <w:rPr>
                <w:rFonts w:ascii="Book Antiqua" w:hAnsi="Book Antiqua" w:cs="Times New Roman"/>
              </w:rPr>
              <w:t>maging is indicated</w:t>
            </w:r>
          </w:p>
        </w:tc>
      </w:tr>
      <w:tr w:rsidR="009A1579" w:rsidRPr="009A1579" w14:paraId="2C5F176C" w14:textId="77777777" w:rsidTr="009A1579">
        <w:trPr>
          <w:trHeight w:val="454"/>
        </w:trPr>
        <w:tc>
          <w:tcPr>
            <w:tcW w:w="9576" w:type="dxa"/>
          </w:tcPr>
          <w:p w14:paraId="225EDD5E" w14:textId="6E240C07" w:rsidR="009A1579" w:rsidRPr="00E91522" w:rsidRDefault="009A1579" w:rsidP="009A1579">
            <w:pPr>
              <w:spacing w:line="360" w:lineRule="auto"/>
              <w:jc w:val="both"/>
              <w:rPr>
                <w:rFonts w:ascii="Book Antiqua" w:hAnsi="Book Antiqua"/>
                <w:b/>
                <w:bCs/>
              </w:rPr>
            </w:pPr>
            <w:r w:rsidRPr="00E91522">
              <w:rPr>
                <w:rFonts w:ascii="Book Antiqua" w:hAnsi="Book Antiqua" w:cs="Times New Roman"/>
              </w:rPr>
              <w:t xml:space="preserve">Patients with COVID-19 and with evidence of worsening respiratory symptoms/signs: </w:t>
            </w:r>
            <w:r w:rsidR="00E91522">
              <w:rPr>
                <w:rFonts w:ascii="Book Antiqua" w:hAnsi="Book Antiqua" w:cs="Times New Roman"/>
              </w:rPr>
              <w:t>I</w:t>
            </w:r>
            <w:r w:rsidRPr="00E91522">
              <w:rPr>
                <w:rFonts w:ascii="Book Antiqua" w:hAnsi="Book Antiqua" w:cs="Times New Roman"/>
              </w:rPr>
              <w:t>maging is indicated</w:t>
            </w:r>
          </w:p>
        </w:tc>
      </w:tr>
      <w:tr w:rsidR="009A1579" w:rsidRPr="009A1579" w14:paraId="2789A5B4" w14:textId="77777777" w:rsidTr="009A1579">
        <w:trPr>
          <w:trHeight w:val="454"/>
        </w:trPr>
        <w:tc>
          <w:tcPr>
            <w:tcW w:w="9576" w:type="dxa"/>
          </w:tcPr>
          <w:p w14:paraId="7434C580" w14:textId="7D19886B" w:rsidR="009A1579" w:rsidRPr="00E91522" w:rsidRDefault="009A1579" w:rsidP="009A1579">
            <w:pPr>
              <w:spacing w:line="360" w:lineRule="auto"/>
              <w:jc w:val="both"/>
              <w:rPr>
                <w:rFonts w:ascii="Book Antiqua" w:hAnsi="Book Antiqua"/>
                <w:b/>
                <w:bCs/>
              </w:rPr>
            </w:pPr>
            <w:r w:rsidRPr="00E91522">
              <w:rPr>
                <w:rFonts w:ascii="Book Antiqua" w:hAnsi="Book Antiqua" w:cs="Times New Roman"/>
              </w:rPr>
              <w:t>Healthcare facility with limited resources including limited access to CT: CXR may be done in this category of patients. However, CT may be warranted in those cases where there is evidence of respiratory worsening</w:t>
            </w:r>
          </w:p>
        </w:tc>
      </w:tr>
      <w:tr w:rsidR="009A1579" w:rsidRPr="009A1579" w14:paraId="255E6D25" w14:textId="77777777" w:rsidTr="009A1579">
        <w:trPr>
          <w:trHeight w:val="454"/>
        </w:trPr>
        <w:tc>
          <w:tcPr>
            <w:tcW w:w="9576" w:type="dxa"/>
          </w:tcPr>
          <w:p w14:paraId="531154E8" w14:textId="77777777" w:rsidR="009A1579" w:rsidRPr="00E91522" w:rsidRDefault="009A1579" w:rsidP="009A1579">
            <w:pPr>
              <w:pStyle w:val="af0"/>
              <w:spacing w:line="360" w:lineRule="auto"/>
              <w:ind w:left="0"/>
              <w:jc w:val="both"/>
              <w:rPr>
                <w:rFonts w:ascii="Book Antiqua" w:hAnsi="Book Antiqua" w:cs="Times New Roman"/>
                <w:b/>
                <w:bCs/>
                <w:sz w:val="24"/>
                <w:szCs w:val="24"/>
              </w:rPr>
            </w:pPr>
            <w:r w:rsidRPr="00E91522">
              <w:rPr>
                <w:rFonts w:ascii="Book Antiqua" w:hAnsi="Book Antiqua" w:cs="Times New Roman"/>
                <w:b/>
                <w:bCs/>
                <w:sz w:val="24"/>
                <w:szCs w:val="24"/>
              </w:rPr>
              <w:t>Additional recommendations:</w:t>
            </w:r>
          </w:p>
          <w:p w14:paraId="66A6BAF0" w14:textId="452A45CA" w:rsidR="009A1579" w:rsidRPr="00E91522" w:rsidRDefault="009A1579" w:rsidP="009A1579">
            <w:pPr>
              <w:spacing w:line="360" w:lineRule="auto"/>
              <w:jc w:val="both"/>
              <w:rPr>
                <w:rFonts w:ascii="Book Antiqua" w:hAnsi="Book Antiqua"/>
                <w:b/>
                <w:bCs/>
              </w:rPr>
            </w:pPr>
            <w:r w:rsidRPr="00E91522">
              <w:rPr>
                <w:rFonts w:ascii="Book Antiqua" w:hAnsi="Book Antiqua" w:cs="Times New Roman"/>
              </w:rPr>
              <w:t>No role for daily CXRs in stable intubated patients with COVID-19</w:t>
            </w:r>
          </w:p>
        </w:tc>
      </w:tr>
      <w:tr w:rsidR="009A1579" w:rsidRPr="009A1579" w14:paraId="08674F9D" w14:textId="77777777" w:rsidTr="009A1579">
        <w:trPr>
          <w:trHeight w:val="454"/>
        </w:trPr>
        <w:tc>
          <w:tcPr>
            <w:tcW w:w="9576" w:type="dxa"/>
          </w:tcPr>
          <w:p w14:paraId="328DE3C2" w14:textId="09FC5219" w:rsidR="009A1579" w:rsidRPr="009A1579" w:rsidRDefault="009A1579" w:rsidP="009A1579">
            <w:pPr>
              <w:spacing w:line="360" w:lineRule="auto"/>
              <w:jc w:val="both"/>
              <w:rPr>
                <w:rFonts w:ascii="Book Antiqua" w:hAnsi="Book Antiqua"/>
                <w:b/>
                <w:bCs/>
              </w:rPr>
            </w:pPr>
            <w:r w:rsidRPr="009A1579">
              <w:rPr>
                <w:rFonts w:ascii="Book Antiqua" w:hAnsi="Book Antiqua" w:cs="Times New Roman"/>
              </w:rPr>
              <w:t>CT is indicated in those patients that have recovered from COVID-19 but show functional impairment and/or hypoxemia</w:t>
            </w:r>
          </w:p>
        </w:tc>
      </w:tr>
      <w:tr w:rsidR="009A1579" w:rsidRPr="009A1579" w14:paraId="276C8B3B" w14:textId="77777777" w:rsidTr="005252EA">
        <w:trPr>
          <w:trHeight w:val="454"/>
        </w:trPr>
        <w:tc>
          <w:tcPr>
            <w:tcW w:w="9576" w:type="dxa"/>
            <w:tcBorders>
              <w:bottom w:val="single" w:sz="4" w:space="0" w:color="auto"/>
            </w:tcBorders>
          </w:tcPr>
          <w:p w14:paraId="7E65EE1B" w14:textId="6991C23D" w:rsidR="009A1579" w:rsidRPr="009A1579" w:rsidRDefault="009A1579" w:rsidP="009A1579">
            <w:pPr>
              <w:spacing w:line="360" w:lineRule="auto"/>
              <w:jc w:val="both"/>
              <w:rPr>
                <w:rFonts w:ascii="Book Antiqua" w:hAnsi="Book Antiqua"/>
                <w:b/>
                <w:bCs/>
              </w:rPr>
            </w:pPr>
            <w:r w:rsidRPr="009A1579">
              <w:rPr>
                <w:rFonts w:ascii="Book Antiqua" w:hAnsi="Book Antiqua" w:cs="Times New Roman"/>
              </w:rPr>
              <w:t>Patients found to have incidental finding on CT suggestive of COVID-19 should undergo a COVID-19 testing</w:t>
            </w:r>
          </w:p>
        </w:tc>
      </w:tr>
      <w:tr w:rsidR="009A1579" w:rsidRPr="009A1579" w14:paraId="711A7885" w14:textId="77777777" w:rsidTr="005252EA">
        <w:trPr>
          <w:trHeight w:val="454"/>
        </w:trPr>
        <w:tc>
          <w:tcPr>
            <w:tcW w:w="9576" w:type="dxa"/>
            <w:tcBorders>
              <w:top w:val="single" w:sz="4" w:space="0" w:color="auto"/>
              <w:bottom w:val="single" w:sz="4" w:space="0" w:color="auto"/>
            </w:tcBorders>
          </w:tcPr>
          <w:p w14:paraId="0A260F02" w14:textId="5919DDF3" w:rsidR="009A1579" w:rsidRPr="009A1579" w:rsidRDefault="009A1579" w:rsidP="009A1579">
            <w:pPr>
              <w:shd w:val="clear" w:color="auto" w:fill="FFFFFF"/>
              <w:spacing w:line="360" w:lineRule="auto"/>
              <w:jc w:val="both"/>
              <w:outlineLvl w:val="0"/>
              <w:rPr>
                <w:rFonts w:ascii="Book Antiqua" w:eastAsia="Times New Roman" w:hAnsi="Book Antiqua" w:cs="Times New Roman"/>
                <w:b/>
                <w:bCs/>
                <w:color w:val="000000" w:themeColor="text1"/>
                <w:kern w:val="36"/>
                <w:lang w:eastAsia="en-IN"/>
              </w:rPr>
            </w:pPr>
            <w:r w:rsidRPr="009A1579">
              <w:rPr>
                <w:rFonts w:ascii="Book Antiqua" w:eastAsia="Times New Roman" w:hAnsi="Book Antiqua" w:cs="Times New Roman"/>
                <w:b/>
                <w:bCs/>
                <w:color w:val="000000" w:themeColor="text1"/>
                <w:kern w:val="36"/>
                <w:lang w:eastAsia="en-IN"/>
              </w:rPr>
              <w:t>American College of Radiology (ACR) Recommendations</w:t>
            </w:r>
          </w:p>
        </w:tc>
      </w:tr>
      <w:tr w:rsidR="009A1579" w:rsidRPr="009A1579" w14:paraId="37F9C304" w14:textId="77777777" w:rsidTr="005252EA">
        <w:trPr>
          <w:trHeight w:val="454"/>
        </w:trPr>
        <w:tc>
          <w:tcPr>
            <w:tcW w:w="9576" w:type="dxa"/>
            <w:tcBorders>
              <w:top w:val="single" w:sz="4" w:space="0" w:color="auto"/>
            </w:tcBorders>
          </w:tcPr>
          <w:p w14:paraId="1F8E7A62" w14:textId="793FFCE9" w:rsidR="009A1579" w:rsidRPr="009A1579" w:rsidRDefault="009A1579" w:rsidP="009A1579">
            <w:pPr>
              <w:spacing w:line="360" w:lineRule="auto"/>
              <w:jc w:val="both"/>
              <w:rPr>
                <w:rFonts w:ascii="Book Antiqua" w:hAnsi="Book Antiqua"/>
                <w:b/>
                <w:bCs/>
              </w:rPr>
            </w:pPr>
            <w:r w:rsidRPr="009A1579">
              <w:rPr>
                <w:rFonts w:ascii="Book Antiqua" w:eastAsia="Times New Roman" w:hAnsi="Book Antiqua" w:cs="Times New Roman"/>
                <w:color w:val="000000" w:themeColor="text1"/>
                <w:kern w:val="36"/>
                <w:lang w:eastAsia="en-IN"/>
              </w:rPr>
              <w:t xml:space="preserve">Viral testing (RT-PCR) remains the only accepted method for diagnosing COVID-19 </w:t>
            </w:r>
            <w:r w:rsidRPr="009A1579">
              <w:rPr>
                <w:rFonts w:ascii="Book Antiqua" w:eastAsia="Times New Roman" w:hAnsi="Book Antiqua" w:cs="Times New Roman"/>
                <w:color w:val="000000" w:themeColor="text1"/>
                <w:kern w:val="36"/>
                <w:lang w:eastAsia="en-IN"/>
              </w:rPr>
              <w:lastRenderedPageBreak/>
              <w:t>disease. Confirmation with viral testing is required even if the CXR or CT findings are suggestive of the disease</w:t>
            </w:r>
          </w:p>
        </w:tc>
      </w:tr>
      <w:tr w:rsidR="009A1579" w:rsidRPr="009A1579" w14:paraId="40A86D3E" w14:textId="77777777" w:rsidTr="009A1579">
        <w:trPr>
          <w:trHeight w:val="454"/>
        </w:trPr>
        <w:tc>
          <w:tcPr>
            <w:tcW w:w="9576" w:type="dxa"/>
          </w:tcPr>
          <w:p w14:paraId="03BB39E3" w14:textId="04A390CB" w:rsidR="009A1579" w:rsidRPr="009A1579" w:rsidRDefault="009A1579" w:rsidP="009A1579">
            <w:pPr>
              <w:spacing w:line="360" w:lineRule="auto"/>
              <w:jc w:val="both"/>
              <w:rPr>
                <w:rFonts w:ascii="Book Antiqua" w:hAnsi="Book Antiqua"/>
                <w:b/>
                <w:bCs/>
              </w:rPr>
            </w:pPr>
            <w:r w:rsidRPr="009A1579">
              <w:rPr>
                <w:rFonts w:ascii="Book Antiqua" w:eastAsia="Times New Roman" w:hAnsi="Book Antiqua" w:cs="Times New Roman"/>
                <w:color w:val="000000" w:themeColor="text1"/>
                <w:kern w:val="36"/>
                <w:lang w:eastAsia="en-IN"/>
              </w:rPr>
              <w:lastRenderedPageBreak/>
              <w:t>CXR or CT is not currently recommended to diagnose COVID-19</w:t>
            </w:r>
          </w:p>
        </w:tc>
      </w:tr>
      <w:tr w:rsidR="009A1579" w:rsidRPr="009A1579" w14:paraId="5267E51E" w14:textId="77777777" w:rsidTr="009A1579">
        <w:trPr>
          <w:trHeight w:val="454"/>
        </w:trPr>
        <w:tc>
          <w:tcPr>
            <w:tcW w:w="9576" w:type="dxa"/>
            <w:tcBorders>
              <w:bottom w:val="single" w:sz="4" w:space="0" w:color="auto"/>
            </w:tcBorders>
          </w:tcPr>
          <w:p w14:paraId="2868AAA9" w14:textId="6B17A548" w:rsidR="009A1579" w:rsidRPr="009A1579" w:rsidRDefault="009A1579" w:rsidP="009A1579">
            <w:pPr>
              <w:spacing w:line="360" w:lineRule="auto"/>
              <w:jc w:val="both"/>
              <w:rPr>
                <w:rFonts w:ascii="Book Antiqua" w:hAnsi="Book Antiqua"/>
                <w:b/>
                <w:bCs/>
              </w:rPr>
            </w:pPr>
            <w:r w:rsidRPr="009A1579">
              <w:rPr>
                <w:rFonts w:ascii="Book Antiqua" w:eastAsia="Times New Roman" w:hAnsi="Book Antiqua" w:cs="Times New Roman"/>
                <w:color w:val="000000" w:themeColor="text1"/>
                <w:kern w:val="36"/>
                <w:lang w:eastAsia="en-IN"/>
              </w:rPr>
              <w:t>The findings on chest imaging in COVID-19 patients are not specific and can overlap with other diseases such as influence, H1N1, SARS and MERS; thereby limiting the specificity of chest CT</w:t>
            </w:r>
          </w:p>
        </w:tc>
      </w:tr>
      <w:tr w:rsidR="009A1579" w:rsidRPr="009A1579" w14:paraId="47B0D7BE" w14:textId="77777777" w:rsidTr="009A1579">
        <w:trPr>
          <w:trHeight w:val="454"/>
        </w:trPr>
        <w:tc>
          <w:tcPr>
            <w:tcW w:w="9576" w:type="dxa"/>
            <w:tcBorders>
              <w:top w:val="single" w:sz="4" w:space="0" w:color="auto"/>
              <w:bottom w:val="single" w:sz="4" w:space="0" w:color="auto"/>
            </w:tcBorders>
          </w:tcPr>
          <w:p w14:paraId="76CD93ED" w14:textId="5D308F76" w:rsidR="009A1579" w:rsidRPr="009A1579" w:rsidRDefault="009A1579" w:rsidP="009A1579">
            <w:pPr>
              <w:shd w:val="clear" w:color="auto" w:fill="FFFFFF"/>
              <w:spacing w:line="360" w:lineRule="auto"/>
              <w:jc w:val="both"/>
              <w:outlineLvl w:val="0"/>
              <w:rPr>
                <w:rFonts w:ascii="Book Antiqua" w:eastAsia="Times New Roman" w:hAnsi="Book Antiqua" w:cs="Times New Roman"/>
                <w:b/>
                <w:bCs/>
                <w:color w:val="000000" w:themeColor="text1"/>
                <w:kern w:val="36"/>
                <w:lang w:eastAsia="en-IN"/>
              </w:rPr>
            </w:pPr>
            <w:r w:rsidRPr="009A1579">
              <w:rPr>
                <w:rFonts w:ascii="Book Antiqua" w:eastAsia="Times New Roman" w:hAnsi="Book Antiqua" w:cs="Times New Roman"/>
                <w:b/>
                <w:bCs/>
                <w:color w:val="000000" w:themeColor="text1"/>
                <w:kern w:val="36"/>
                <w:lang w:eastAsia="en-IN"/>
              </w:rPr>
              <w:t>British Society of Thoracic Imaging (BSTI) Guidelines</w:t>
            </w:r>
          </w:p>
        </w:tc>
      </w:tr>
      <w:tr w:rsidR="009A1579" w:rsidRPr="009A1579" w14:paraId="5F23EF9C" w14:textId="77777777" w:rsidTr="009A1579">
        <w:trPr>
          <w:trHeight w:val="454"/>
        </w:trPr>
        <w:tc>
          <w:tcPr>
            <w:tcW w:w="9576" w:type="dxa"/>
            <w:tcBorders>
              <w:top w:val="single" w:sz="4" w:space="0" w:color="auto"/>
            </w:tcBorders>
          </w:tcPr>
          <w:p w14:paraId="66517C8C" w14:textId="377DEE40" w:rsidR="009A1579" w:rsidRPr="009A1579" w:rsidRDefault="009A1579" w:rsidP="009A1579">
            <w:pPr>
              <w:spacing w:line="360" w:lineRule="auto"/>
              <w:jc w:val="both"/>
              <w:rPr>
                <w:rFonts w:ascii="Book Antiqua" w:hAnsi="Book Antiqua"/>
                <w:b/>
                <w:bCs/>
              </w:rPr>
            </w:pPr>
            <w:r w:rsidRPr="009A1579">
              <w:rPr>
                <w:rFonts w:ascii="Book Antiqua" w:eastAsia="Times New Roman" w:hAnsi="Book Antiqua" w:cs="Times New Roman"/>
                <w:color w:val="000000" w:themeColor="text1"/>
                <w:kern w:val="36"/>
                <w:lang w:eastAsia="en-IN"/>
              </w:rPr>
              <w:t>No role for chest CT in the diagnosis of COVID-19 unless, the patient is seriously ill or if PCR testing is unavailable</w:t>
            </w:r>
          </w:p>
        </w:tc>
      </w:tr>
      <w:tr w:rsidR="009A1579" w:rsidRPr="009A1579" w14:paraId="632D70A8" w14:textId="77777777" w:rsidTr="009A1579">
        <w:trPr>
          <w:trHeight w:val="454"/>
        </w:trPr>
        <w:tc>
          <w:tcPr>
            <w:tcW w:w="9576" w:type="dxa"/>
          </w:tcPr>
          <w:p w14:paraId="00AC0AF8" w14:textId="36640141" w:rsidR="009A1579" w:rsidRPr="009A1579" w:rsidRDefault="009A1579" w:rsidP="009A1579">
            <w:pPr>
              <w:spacing w:line="360" w:lineRule="auto"/>
              <w:jc w:val="both"/>
              <w:rPr>
                <w:rFonts w:ascii="Book Antiqua" w:hAnsi="Book Antiqua"/>
                <w:b/>
                <w:bCs/>
              </w:rPr>
            </w:pPr>
            <w:r w:rsidRPr="009A1579">
              <w:rPr>
                <w:rFonts w:ascii="Book Antiqua" w:hAnsi="Book Antiqua" w:cs="Times New Roman"/>
                <w:color w:val="000000"/>
                <w:shd w:val="clear" w:color="auto" w:fill="FFFFFF"/>
              </w:rPr>
              <w:t xml:space="preserve">The current position is that there is no recommended use of CT, beyond </w:t>
            </w:r>
            <w:r w:rsidR="005E71AB">
              <w:rPr>
                <w:rFonts w:ascii="Book Antiqua" w:hAnsi="Book Antiqua" w:cs="Times New Roman"/>
                <w:color w:val="000000"/>
                <w:shd w:val="clear" w:color="auto" w:fill="FFFFFF"/>
              </w:rPr>
              <w:t>“</w:t>
            </w:r>
            <w:r w:rsidRPr="009A1579">
              <w:rPr>
                <w:rFonts w:ascii="Book Antiqua" w:hAnsi="Book Antiqua" w:cs="Times New Roman"/>
                <w:color w:val="000000"/>
                <w:shd w:val="clear" w:color="auto" w:fill="FFFFFF"/>
              </w:rPr>
              <w:t>routine clinical care</w:t>
            </w:r>
            <w:r w:rsidR="005E71AB">
              <w:rPr>
                <w:rFonts w:ascii="Book Antiqua" w:hAnsi="Book Antiqua" w:cs="Times New Roman"/>
                <w:color w:val="000000"/>
                <w:shd w:val="clear" w:color="auto" w:fill="FFFFFF"/>
              </w:rPr>
              <w:t>”</w:t>
            </w:r>
          </w:p>
        </w:tc>
      </w:tr>
      <w:tr w:rsidR="009A1579" w:rsidRPr="009A1579" w14:paraId="1AEE3BBB" w14:textId="77777777" w:rsidTr="009A1579">
        <w:trPr>
          <w:trHeight w:val="454"/>
        </w:trPr>
        <w:tc>
          <w:tcPr>
            <w:tcW w:w="9576" w:type="dxa"/>
            <w:tcBorders>
              <w:bottom w:val="single" w:sz="4" w:space="0" w:color="auto"/>
            </w:tcBorders>
          </w:tcPr>
          <w:p w14:paraId="6147CF72" w14:textId="1A7C24E8" w:rsidR="009A1579" w:rsidRPr="009A1579" w:rsidRDefault="009A1579" w:rsidP="009A1579">
            <w:pPr>
              <w:spacing w:line="360" w:lineRule="auto"/>
              <w:jc w:val="both"/>
              <w:rPr>
                <w:rFonts w:ascii="Book Antiqua" w:hAnsi="Book Antiqua"/>
                <w:b/>
                <w:bCs/>
              </w:rPr>
            </w:pPr>
            <w:r w:rsidRPr="009A1579">
              <w:rPr>
                <w:rFonts w:ascii="Book Antiqua" w:eastAsia="Times New Roman" w:hAnsi="Book Antiqua" w:cs="Times New Roman"/>
                <w:color w:val="000000" w:themeColor="text1"/>
                <w:kern w:val="36"/>
                <w:lang w:eastAsia="en-IN"/>
              </w:rPr>
              <w:t>Imaging (CXR or CT) may be useful in guiding patient management decisions, complications or when looking for alternate diagnosis</w:t>
            </w:r>
          </w:p>
        </w:tc>
      </w:tr>
      <w:tr w:rsidR="009A1579" w:rsidRPr="009A1579" w14:paraId="131B11BD" w14:textId="77777777" w:rsidTr="009A1579">
        <w:trPr>
          <w:trHeight w:val="454"/>
        </w:trPr>
        <w:tc>
          <w:tcPr>
            <w:tcW w:w="9576" w:type="dxa"/>
            <w:tcBorders>
              <w:top w:val="single" w:sz="4" w:space="0" w:color="auto"/>
              <w:bottom w:val="single" w:sz="4" w:space="0" w:color="auto"/>
            </w:tcBorders>
          </w:tcPr>
          <w:p w14:paraId="40763D51" w14:textId="68DA7BBB" w:rsidR="009A1579" w:rsidRPr="009A1579" w:rsidRDefault="009A1579" w:rsidP="009A1579">
            <w:pPr>
              <w:spacing w:line="360" w:lineRule="auto"/>
              <w:rPr>
                <w:rFonts w:ascii="Book Antiqua" w:hAnsi="Book Antiqua" w:cs="Times New Roman"/>
                <w:b/>
                <w:bCs/>
              </w:rPr>
            </w:pPr>
            <w:r w:rsidRPr="009A1579">
              <w:rPr>
                <w:rFonts w:ascii="Book Antiqua" w:hAnsi="Book Antiqua" w:cs="Times New Roman"/>
                <w:b/>
                <w:bCs/>
              </w:rPr>
              <w:t>Canadian Association of Thoracic Radiology/Canadian Association of Radiologists Consensus Statement</w:t>
            </w:r>
          </w:p>
        </w:tc>
      </w:tr>
      <w:tr w:rsidR="009A1579" w:rsidRPr="009A1579" w14:paraId="3AC47639" w14:textId="77777777" w:rsidTr="009A1579">
        <w:trPr>
          <w:trHeight w:val="454"/>
        </w:trPr>
        <w:tc>
          <w:tcPr>
            <w:tcW w:w="9576" w:type="dxa"/>
            <w:tcBorders>
              <w:top w:val="single" w:sz="4" w:space="0" w:color="auto"/>
            </w:tcBorders>
          </w:tcPr>
          <w:p w14:paraId="108433D0" w14:textId="2DA6A155" w:rsidR="009A1579" w:rsidRPr="009A1579" w:rsidRDefault="009A1579" w:rsidP="009A1579">
            <w:pPr>
              <w:spacing w:line="360" w:lineRule="auto"/>
              <w:jc w:val="both"/>
              <w:rPr>
                <w:rFonts w:ascii="Book Antiqua" w:hAnsi="Book Antiqua"/>
                <w:b/>
                <w:bCs/>
              </w:rPr>
            </w:pPr>
            <w:r w:rsidRPr="009A1579">
              <w:rPr>
                <w:rFonts w:ascii="Book Antiqua" w:hAnsi="Book Antiqua" w:cs="Times New Roman"/>
              </w:rPr>
              <w:t>RT-PCR assay remains the gold standard for diagnosis</w:t>
            </w:r>
          </w:p>
        </w:tc>
      </w:tr>
      <w:tr w:rsidR="009A1579" w:rsidRPr="009A1579" w14:paraId="48F08ED8" w14:textId="77777777" w:rsidTr="005E71AB">
        <w:trPr>
          <w:trHeight w:val="454"/>
        </w:trPr>
        <w:tc>
          <w:tcPr>
            <w:tcW w:w="9576" w:type="dxa"/>
          </w:tcPr>
          <w:p w14:paraId="26273387" w14:textId="1F34FC06" w:rsidR="009A1579" w:rsidRPr="005E71AB" w:rsidRDefault="009A1579" w:rsidP="009A1579">
            <w:pPr>
              <w:spacing w:line="360" w:lineRule="auto"/>
              <w:jc w:val="both"/>
              <w:rPr>
                <w:rFonts w:ascii="Book Antiqua" w:hAnsi="Book Antiqua"/>
                <w:b/>
                <w:bCs/>
              </w:rPr>
            </w:pPr>
            <w:r w:rsidRPr="005E71AB">
              <w:rPr>
                <w:rFonts w:ascii="Book Antiqua" w:hAnsi="Book Antiqua" w:cs="Times New Roman"/>
              </w:rPr>
              <w:t xml:space="preserve">Chest </w:t>
            </w:r>
            <w:r w:rsidR="005E71AB">
              <w:rPr>
                <w:rFonts w:ascii="Book Antiqua" w:hAnsi="Book Antiqua" w:cs="Times New Roman"/>
              </w:rPr>
              <w:t>r</w:t>
            </w:r>
            <w:r w:rsidRPr="005E71AB">
              <w:rPr>
                <w:rFonts w:ascii="Book Antiqua" w:hAnsi="Book Antiqua" w:cs="Times New Roman"/>
              </w:rPr>
              <w:t xml:space="preserve">adiograph: </w:t>
            </w:r>
            <w:r w:rsidR="005E71AB">
              <w:rPr>
                <w:rFonts w:ascii="Book Antiqua" w:hAnsi="Book Antiqua" w:cs="Times New Roman"/>
              </w:rPr>
              <w:t>S</w:t>
            </w:r>
            <w:r w:rsidRPr="005E71AB">
              <w:rPr>
                <w:rFonts w:ascii="Book Antiqua" w:hAnsi="Book Antiqua" w:cs="Times New Roman"/>
              </w:rPr>
              <w:t xml:space="preserve">hould not be used to exclude COVID-19 infection. CXR is often normal early in the disease, and even when present the imaging features are non-specific for COVID-19. CXRs are most useful when an alternate diagnosis is suspected </w:t>
            </w:r>
            <w:r w:rsidRPr="005E71AB">
              <w:rPr>
                <w:rFonts w:ascii="Book Antiqua" w:hAnsi="Book Antiqua" w:cs="Times New Roman"/>
                <w:i/>
                <w:iCs/>
              </w:rPr>
              <w:t>e.g.</w:t>
            </w:r>
            <w:r w:rsidR="005E71AB">
              <w:rPr>
                <w:rFonts w:ascii="Book Antiqua" w:hAnsi="Book Antiqua" w:cs="Times New Roman"/>
              </w:rPr>
              <w:t>,</w:t>
            </w:r>
            <w:r w:rsidRPr="005E71AB">
              <w:rPr>
                <w:rFonts w:ascii="Book Antiqua" w:hAnsi="Book Antiqua" w:cs="Times New Roman"/>
              </w:rPr>
              <w:t xml:space="preserve"> pneumothorax, pulmonary </w:t>
            </w:r>
            <w:proofErr w:type="spellStart"/>
            <w:r w:rsidRPr="005E71AB">
              <w:rPr>
                <w:rFonts w:ascii="Book Antiqua" w:hAnsi="Book Antiqua" w:cs="Times New Roman"/>
              </w:rPr>
              <w:t>edema</w:t>
            </w:r>
            <w:proofErr w:type="spellEnd"/>
            <w:r w:rsidRPr="005E71AB">
              <w:rPr>
                <w:rFonts w:ascii="Book Antiqua" w:hAnsi="Book Antiqua" w:cs="Times New Roman"/>
              </w:rPr>
              <w:t>, large pleural effusions, lung mass or lung collapse. The study needs to be limited to those in whom the findings are expected to change the management in order to reduce the risk of transmission of the virus to healthcare workers</w:t>
            </w:r>
          </w:p>
        </w:tc>
      </w:tr>
      <w:tr w:rsidR="009A1579" w:rsidRPr="009A1579" w14:paraId="0196D259" w14:textId="77777777" w:rsidTr="005E71AB">
        <w:trPr>
          <w:trHeight w:val="454"/>
        </w:trPr>
        <w:tc>
          <w:tcPr>
            <w:tcW w:w="9576" w:type="dxa"/>
            <w:tcBorders>
              <w:bottom w:val="single" w:sz="4" w:space="0" w:color="auto"/>
            </w:tcBorders>
          </w:tcPr>
          <w:p w14:paraId="4FA4D547" w14:textId="3B71864C" w:rsidR="009A1579" w:rsidRPr="005E71AB" w:rsidRDefault="009A1579" w:rsidP="005E71AB">
            <w:pPr>
              <w:pStyle w:val="af0"/>
              <w:spacing w:after="0" w:line="360" w:lineRule="auto"/>
              <w:ind w:left="0"/>
              <w:jc w:val="both"/>
              <w:rPr>
                <w:rFonts w:ascii="Book Antiqua" w:hAnsi="Book Antiqua" w:cs="Times New Roman"/>
                <w:sz w:val="24"/>
                <w:szCs w:val="24"/>
              </w:rPr>
            </w:pPr>
            <w:r w:rsidRPr="005E71AB">
              <w:rPr>
                <w:rFonts w:ascii="Book Antiqua" w:hAnsi="Book Antiqua" w:cs="Times New Roman"/>
                <w:sz w:val="24"/>
                <w:szCs w:val="24"/>
              </w:rPr>
              <w:t>Chest CT: Similar to CXR, CT should only be performed if the results are expected to influence patient management. CT should not be used to routinely screen patients for possible COVID-19. Although not limited to, potential indications for CT chest in COVID-19 include</w:t>
            </w:r>
            <w:r w:rsidR="001138A4">
              <w:rPr>
                <w:rFonts w:ascii="Book Antiqua" w:hAnsi="Book Antiqua" w:cs="Times New Roman"/>
                <w:sz w:val="24"/>
                <w:szCs w:val="24"/>
              </w:rPr>
              <w:t xml:space="preserve"> </w:t>
            </w:r>
            <w:r w:rsidRPr="005E71AB">
              <w:rPr>
                <w:rFonts w:ascii="Book Antiqua" w:hAnsi="Book Antiqua" w:cs="Times New Roman"/>
                <w:sz w:val="24"/>
                <w:szCs w:val="24"/>
              </w:rPr>
              <w:t>detection of intrathoracic complications (</w:t>
            </w:r>
            <w:r w:rsidRPr="005E71AB">
              <w:rPr>
                <w:rFonts w:ascii="Book Antiqua" w:hAnsi="Book Antiqua" w:cs="Times New Roman"/>
                <w:i/>
                <w:iCs/>
                <w:sz w:val="24"/>
                <w:szCs w:val="24"/>
              </w:rPr>
              <w:t>e.g.</w:t>
            </w:r>
            <w:r w:rsidR="005E71AB" w:rsidRPr="005E71AB">
              <w:rPr>
                <w:rFonts w:ascii="Book Antiqua" w:hAnsi="Book Antiqua" w:cs="Times New Roman"/>
                <w:sz w:val="24"/>
                <w:szCs w:val="24"/>
              </w:rPr>
              <w:t>,</w:t>
            </w:r>
            <w:r w:rsidRPr="005E71AB">
              <w:rPr>
                <w:rFonts w:ascii="Book Antiqua" w:hAnsi="Book Antiqua" w:cs="Times New Roman"/>
                <w:sz w:val="24"/>
                <w:szCs w:val="24"/>
              </w:rPr>
              <w:t xml:space="preserve"> pulmonary embolism), immunosuppressed or high-risk patients with suspected respiratory infection and a </w:t>
            </w:r>
            <w:r w:rsidRPr="005E71AB">
              <w:rPr>
                <w:rFonts w:ascii="Book Antiqua" w:hAnsi="Book Antiqua" w:cs="Times New Roman"/>
                <w:sz w:val="24"/>
                <w:szCs w:val="24"/>
              </w:rPr>
              <w:lastRenderedPageBreak/>
              <w:t>negative chest radiograph, initial negative RT-PCR result and normal CXR but high clinical suspicion for COVID-19 infection or clinical deterioration</w:t>
            </w:r>
            <w:r w:rsidR="005E71AB" w:rsidRPr="005E71AB">
              <w:rPr>
                <w:rFonts w:ascii="Book Antiqua" w:hAnsi="Book Antiqua" w:cs="Times New Roman"/>
                <w:sz w:val="24"/>
                <w:szCs w:val="24"/>
              </w:rPr>
              <w:t xml:space="preserve">. </w:t>
            </w:r>
            <w:r w:rsidRPr="005E71AB">
              <w:rPr>
                <w:rFonts w:ascii="Book Antiqua" w:hAnsi="Book Antiqua" w:cs="Times New Roman"/>
                <w:sz w:val="24"/>
                <w:szCs w:val="24"/>
              </w:rPr>
              <w:t>In patients requiring urgent intervention or procedure, it is impractical to wait 24 h for a swab result to decide on the level of PPE required. In such situations CT chest may be used as additional tool to guide the use of PPE. Although a negative CT does not completely rule out COVID-19 infection, it can help stratify the patients into low or high-risk category</w:t>
            </w:r>
          </w:p>
        </w:tc>
      </w:tr>
    </w:tbl>
    <w:p w14:paraId="7FF7A66D" w14:textId="77664BF0" w:rsidR="0020601B" w:rsidRDefault="005E71AB">
      <w:pPr>
        <w:spacing w:line="360" w:lineRule="auto"/>
        <w:jc w:val="both"/>
        <w:rPr>
          <w:rFonts w:ascii="Book Antiqua" w:hAnsi="Book Antiqua"/>
          <w:lang w:eastAsia="zh-CN"/>
        </w:rPr>
      </w:pPr>
      <w:r w:rsidRPr="005E71AB">
        <w:rPr>
          <w:rFonts w:ascii="Book Antiqua" w:hAnsi="Book Antiqua"/>
          <w:lang w:eastAsia="zh-CN"/>
        </w:rPr>
        <w:lastRenderedPageBreak/>
        <w:t>COVID</w:t>
      </w:r>
      <w:r>
        <w:rPr>
          <w:rFonts w:ascii="Book Antiqua" w:hAnsi="Book Antiqua"/>
          <w:lang w:eastAsia="zh-CN"/>
        </w:rPr>
        <w:t>-19</w:t>
      </w:r>
      <w:r w:rsidRPr="005E71AB">
        <w:rPr>
          <w:rFonts w:ascii="Book Antiqua" w:hAnsi="Book Antiqua"/>
          <w:lang w:eastAsia="zh-CN"/>
        </w:rPr>
        <w:t>:</w:t>
      </w:r>
      <w:r>
        <w:rPr>
          <w:rFonts w:ascii="Book Antiqua" w:hAnsi="Book Antiqua"/>
          <w:lang w:eastAsia="zh-CN"/>
        </w:rPr>
        <w:t xml:space="preserve"> C</w:t>
      </w:r>
      <w:r w:rsidRPr="005E71AB">
        <w:rPr>
          <w:rFonts w:ascii="Book Antiqua" w:hAnsi="Book Antiqua"/>
          <w:lang w:eastAsia="zh-CN"/>
        </w:rPr>
        <w:t>oronavirus disease 2019</w:t>
      </w:r>
      <w:r>
        <w:rPr>
          <w:rFonts w:ascii="Book Antiqua" w:hAnsi="Book Antiqua"/>
          <w:lang w:eastAsia="zh-CN"/>
        </w:rPr>
        <w:t>; CT:</w:t>
      </w:r>
      <w:r w:rsidRPr="005E71AB">
        <w:t xml:space="preserve"> </w:t>
      </w:r>
      <w:r>
        <w:rPr>
          <w:rFonts w:ascii="Book Antiqua" w:hAnsi="Book Antiqua"/>
          <w:lang w:eastAsia="zh-CN"/>
        </w:rPr>
        <w:t>C</w:t>
      </w:r>
      <w:r w:rsidRPr="005E71AB">
        <w:rPr>
          <w:rFonts w:ascii="Book Antiqua" w:hAnsi="Book Antiqua"/>
          <w:lang w:eastAsia="zh-CN"/>
        </w:rPr>
        <w:t>omputed tomography</w:t>
      </w:r>
      <w:r>
        <w:rPr>
          <w:rFonts w:ascii="Book Antiqua" w:hAnsi="Book Antiqua"/>
          <w:lang w:eastAsia="zh-CN"/>
        </w:rPr>
        <w:t>; CXR:</w:t>
      </w:r>
      <w:r w:rsidRPr="005E71AB">
        <w:rPr>
          <w:rFonts w:ascii="Book Antiqua" w:hAnsi="Book Antiqua"/>
        </w:rPr>
        <w:t xml:space="preserve"> Chest </w:t>
      </w:r>
      <w:r>
        <w:rPr>
          <w:rFonts w:ascii="Book Antiqua" w:hAnsi="Book Antiqua"/>
        </w:rPr>
        <w:t>r</w:t>
      </w:r>
      <w:r w:rsidRPr="005E71AB">
        <w:rPr>
          <w:rFonts w:ascii="Book Antiqua" w:hAnsi="Book Antiqua"/>
        </w:rPr>
        <w:t>adiograph</w:t>
      </w:r>
      <w:r>
        <w:rPr>
          <w:rFonts w:ascii="Book Antiqua" w:hAnsi="Book Antiqua"/>
        </w:rPr>
        <w:t>;</w:t>
      </w:r>
      <w:r>
        <w:rPr>
          <w:rFonts w:ascii="Book Antiqua" w:hAnsi="Book Antiqua"/>
          <w:lang w:eastAsia="zh-CN"/>
        </w:rPr>
        <w:t xml:space="preserve"> RT-PCR: </w:t>
      </w:r>
      <w:r>
        <w:rPr>
          <w:rFonts w:ascii="Book Antiqua" w:eastAsia="Book Antiqua" w:hAnsi="Book Antiqua" w:cs="Book Antiqua"/>
          <w:color w:val="000000"/>
        </w:rPr>
        <w:t>Reverse transcription polymerase chain reaction;</w:t>
      </w:r>
      <w:r>
        <w:rPr>
          <w:rFonts w:ascii="Book Antiqua" w:hAnsi="Book Antiqua"/>
          <w:lang w:eastAsia="zh-CN"/>
        </w:rPr>
        <w:t xml:space="preserve"> H1N1: </w:t>
      </w:r>
      <w:r w:rsidRPr="005E71AB">
        <w:rPr>
          <w:rFonts w:ascii="Book Antiqua" w:hAnsi="Book Antiqua"/>
          <w:lang w:eastAsia="zh-CN"/>
        </w:rPr>
        <w:t>Influenza A</w:t>
      </w:r>
      <w:r>
        <w:rPr>
          <w:rFonts w:ascii="Book Antiqua" w:hAnsi="Book Antiqua"/>
          <w:lang w:eastAsia="zh-CN"/>
        </w:rPr>
        <w:t xml:space="preserve">; SARS: </w:t>
      </w:r>
      <w:r>
        <w:rPr>
          <w:rFonts w:ascii="Book Antiqua" w:eastAsia="Book Antiqua" w:hAnsi="Book Antiqua" w:cs="Book Antiqua"/>
          <w:color w:val="000000"/>
        </w:rPr>
        <w:t>Severe acute respiratory syndrome;</w:t>
      </w:r>
      <w:r>
        <w:rPr>
          <w:rFonts w:ascii="Book Antiqua" w:hAnsi="Book Antiqua"/>
          <w:lang w:eastAsia="zh-CN"/>
        </w:rPr>
        <w:t xml:space="preserve"> MERS: </w:t>
      </w:r>
      <w:r>
        <w:rPr>
          <w:rFonts w:ascii="Book Antiqua" w:eastAsia="Book Antiqua" w:hAnsi="Book Antiqua" w:cs="Book Antiqua"/>
          <w:color w:val="000000"/>
        </w:rPr>
        <w:t>Middle East respiratory syndrome</w:t>
      </w:r>
      <w:r>
        <w:rPr>
          <w:rFonts w:ascii="Book Antiqua" w:hAnsi="Book Antiqua"/>
          <w:lang w:eastAsia="zh-CN"/>
        </w:rPr>
        <w:t>; PPE: P</w:t>
      </w:r>
      <w:r w:rsidRPr="005E71AB">
        <w:rPr>
          <w:rFonts w:ascii="Book Antiqua" w:hAnsi="Book Antiqua"/>
          <w:lang w:eastAsia="zh-CN"/>
        </w:rPr>
        <w:t>ersonal protective equipment</w:t>
      </w:r>
      <w:r>
        <w:rPr>
          <w:rFonts w:ascii="Book Antiqua" w:hAnsi="Book Antiqua" w:hint="eastAsia"/>
          <w:lang w:eastAsia="zh-CN"/>
        </w:rPr>
        <w:t>.</w:t>
      </w:r>
    </w:p>
    <w:p w14:paraId="085D1E76" w14:textId="6B4907B5" w:rsidR="005E71AB" w:rsidRDefault="0020601B">
      <w:pPr>
        <w:spacing w:line="360" w:lineRule="auto"/>
        <w:jc w:val="both"/>
        <w:rPr>
          <w:rFonts w:ascii="Book Antiqua" w:hAnsi="Book Antiqua"/>
          <w:b/>
          <w:bCs/>
          <w:lang w:eastAsia="zh-CN"/>
        </w:rPr>
      </w:pPr>
      <w:r>
        <w:rPr>
          <w:rFonts w:ascii="Book Antiqua" w:hAnsi="Book Antiqua"/>
          <w:lang w:eastAsia="zh-CN"/>
        </w:rPr>
        <w:br w:type="page"/>
      </w:r>
      <w:r w:rsidR="00650D52" w:rsidRPr="00650D52">
        <w:rPr>
          <w:rFonts w:ascii="Book Antiqua" w:hAnsi="Book Antiqua"/>
          <w:b/>
          <w:bCs/>
          <w:lang w:eastAsia="zh-CN"/>
        </w:rPr>
        <w:lastRenderedPageBreak/>
        <w:t>Table 2 Proposed standardized guidelines for reporting computed tomography findings related to coronavirus disease 2019</w:t>
      </w:r>
      <w:r w:rsidR="00A52061" w:rsidRPr="00A52061">
        <w:rPr>
          <w:rFonts w:ascii="Book Antiqua" w:hAnsi="Book Antiqua"/>
          <w:b/>
          <w:bCs/>
          <w:vertAlign w:val="superscript"/>
          <w:lang w:eastAsia="zh-CN"/>
        </w:rPr>
        <w:t>[55]</w:t>
      </w:r>
    </w:p>
    <w:tbl>
      <w:tblPr>
        <w:tblStyle w:val="af"/>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678"/>
        <w:gridCol w:w="2410"/>
      </w:tblGrid>
      <w:tr w:rsidR="008F4911" w:rsidRPr="00A52061" w14:paraId="74536880" w14:textId="77777777" w:rsidTr="00A52061">
        <w:trPr>
          <w:trHeight w:val="454"/>
        </w:trPr>
        <w:tc>
          <w:tcPr>
            <w:tcW w:w="2518" w:type="dxa"/>
            <w:tcBorders>
              <w:top w:val="single" w:sz="4" w:space="0" w:color="auto"/>
              <w:bottom w:val="single" w:sz="4" w:space="0" w:color="auto"/>
            </w:tcBorders>
          </w:tcPr>
          <w:p w14:paraId="673C16EF" w14:textId="5F365B0C" w:rsidR="008F4911" w:rsidRPr="00A52061" w:rsidRDefault="008F4911" w:rsidP="008F4911">
            <w:pPr>
              <w:spacing w:line="360" w:lineRule="auto"/>
              <w:rPr>
                <w:rFonts w:ascii="Book Antiqua" w:hAnsi="Book Antiqua" w:cs="Times New Roman"/>
                <w:b/>
                <w:bCs/>
              </w:rPr>
            </w:pPr>
            <w:r w:rsidRPr="00A52061">
              <w:rPr>
                <w:rFonts w:ascii="Book Antiqua" w:hAnsi="Book Antiqua" w:cs="Times New Roman"/>
                <w:b/>
                <w:bCs/>
              </w:rPr>
              <w:t xml:space="preserve">COVID-19 </w:t>
            </w:r>
            <w:r w:rsidR="00A52061" w:rsidRPr="00A52061">
              <w:rPr>
                <w:rFonts w:ascii="Book Antiqua" w:hAnsi="Book Antiqua" w:cs="Times New Roman"/>
                <w:b/>
                <w:bCs/>
              </w:rPr>
              <w:t>p</w:t>
            </w:r>
            <w:r w:rsidRPr="00A52061">
              <w:rPr>
                <w:rFonts w:ascii="Book Antiqua" w:hAnsi="Book Antiqua" w:cs="Times New Roman"/>
                <w:b/>
                <w:bCs/>
              </w:rPr>
              <w:t xml:space="preserve">neumonia </w:t>
            </w:r>
            <w:r w:rsidR="00A52061" w:rsidRPr="00A52061">
              <w:rPr>
                <w:rFonts w:ascii="Book Antiqua" w:hAnsi="Book Antiqua" w:cs="Times New Roman"/>
                <w:b/>
                <w:bCs/>
              </w:rPr>
              <w:t>i</w:t>
            </w:r>
            <w:r w:rsidRPr="00A52061">
              <w:rPr>
                <w:rFonts w:ascii="Book Antiqua" w:hAnsi="Book Antiqua" w:cs="Times New Roman"/>
                <w:b/>
                <w:bCs/>
              </w:rPr>
              <w:t xml:space="preserve">maging </w:t>
            </w:r>
            <w:r w:rsidR="00A52061" w:rsidRPr="00A52061">
              <w:rPr>
                <w:rFonts w:ascii="Book Antiqua" w:hAnsi="Book Antiqua" w:cs="Times New Roman"/>
                <w:b/>
                <w:bCs/>
              </w:rPr>
              <w:t>c</w:t>
            </w:r>
            <w:r w:rsidRPr="00A52061">
              <w:rPr>
                <w:rFonts w:ascii="Book Antiqua" w:hAnsi="Book Antiqua" w:cs="Times New Roman"/>
                <w:b/>
                <w:bCs/>
              </w:rPr>
              <w:t>lassification</w:t>
            </w:r>
          </w:p>
        </w:tc>
        <w:tc>
          <w:tcPr>
            <w:tcW w:w="4678" w:type="dxa"/>
            <w:tcBorders>
              <w:top w:val="single" w:sz="4" w:space="0" w:color="auto"/>
              <w:bottom w:val="single" w:sz="4" w:space="0" w:color="auto"/>
            </w:tcBorders>
          </w:tcPr>
          <w:p w14:paraId="0748BD1F" w14:textId="64405330" w:rsidR="008F4911" w:rsidRPr="00A52061" w:rsidRDefault="008F4911" w:rsidP="00A52061">
            <w:pPr>
              <w:spacing w:line="360" w:lineRule="auto"/>
              <w:rPr>
                <w:rFonts w:ascii="Book Antiqua" w:hAnsi="Book Antiqua" w:cs="Times New Roman"/>
                <w:b/>
                <w:bCs/>
              </w:rPr>
            </w:pPr>
            <w:r w:rsidRPr="00A52061">
              <w:rPr>
                <w:rFonts w:ascii="Book Antiqua" w:hAnsi="Book Antiqua" w:cs="Times New Roman"/>
                <w:b/>
                <w:bCs/>
              </w:rPr>
              <w:t xml:space="preserve">CT </w:t>
            </w:r>
            <w:r w:rsidR="00A52061" w:rsidRPr="00A52061">
              <w:rPr>
                <w:rFonts w:ascii="Book Antiqua" w:hAnsi="Book Antiqua" w:cs="Times New Roman"/>
                <w:b/>
                <w:bCs/>
              </w:rPr>
              <w:t>f</w:t>
            </w:r>
            <w:r w:rsidRPr="00A52061">
              <w:rPr>
                <w:rFonts w:ascii="Book Antiqua" w:hAnsi="Book Antiqua" w:cs="Times New Roman"/>
                <w:b/>
                <w:bCs/>
              </w:rPr>
              <w:t>indings</w:t>
            </w:r>
          </w:p>
        </w:tc>
        <w:tc>
          <w:tcPr>
            <w:tcW w:w="2410" w:type="dxa"/>
            <w:tcBorders>
              <w:top w:val="single" w:sz="4" w:space="0" w:color="auto"/>
              <w:bottom w:val="single" w:sz="4" w:space="0" w:color="auto"/>
            </w:tcBorders>
          </w:tcPr>
          <w:p w14:paraId="0C8C1021" w14:textId="77777777" w:rsidR="008F4911" w:rsidRPr="00A52061" w:rsidRDefault="008F4911" w:rsidP="00A52061">
            <w:pPr>
              <w:spacing w:line="360" w:lineRule="auto"/>
              <w:rPr>
                <w:rFonts w:ascii="Book Antiqua" w:hAnsi="Book Antiqua" w:cs="Times New Roman"/>
                <w:b/>
                <w:bCs/>
              </w:rPr>
            </w:pPr>
            <w:r w:rsidRPr="00A52061">
              <w:rPr>
                <w:rFonts w:ascii="Book Antiqua" w:hAnsi="Book Antiqua" w:cs="Times New Roman"/>
                <w:b/>
                <w:bCs/>
              </w:rPr>
              <w:t>Rationale</w:t>
            </w:r>
          </w:p>
        </w:tc>
      </w:tr>
      <w:tr w:rsidR="008F4911" w:rsidRPr="008F4911" w14:paraId="0BDB0D64" w14:textId="77777777" w:rsidTr="00A52061">
        <w:trPr>
          <w:trHeight w:val="454"/>
        </w:trPr>
        <w:tc>
          <w:tcPr>
            <w:tcW w:w="2518" w:type="dxa"/>
            <w:tcBorders>
              <w:top w:val="single" w:sz="4" w:space="0" w:color="auto"/>
            </w:tcBorders>
          </w:tcPr>
          <w:p w14:paraId="3EDCDE47" w14:textId="77777777" w:rsidR="008F4911" w:rsidRPr="008F4911" w:rsidRDefault="008F4911" w:rsidP="008F4911">
            <w:pPr>
              <w:spacing w:line="360" w:lineRule="auto"/>
              <w:rPr>
                <w:rFonts w:ascii="Book Antiqua" w:hAnsi="Book Antiqua" w:cs="Times New Roman"/>
              </w:rPr>
            </w:pPr>
            <w:r w:rsidRPr="008F4911">
              <w:rPr>
                <w:rFonts w:ascii="Book Antiqua" w:hAnsi="Book Antiqua" w:cs="Times New Roman"/>
              </w:rPr>
              <w:t>Typical appearance</w:t>
            </w:r>
          </w:p>
        </w:tc>
        <w:tc>
          <w:tcPr>
            <w:tcW w:w="4678" w:type="dxa"/>
            <w:tcBorders>
              <w:top w:val="single" w:sz="4" w:space="0" w:color="auto"/>
            </w:tcBorders>
          </w:tcPr>
          <w:p w14:paraId="32AEF4E8" w14:textId="4CA7DF34" w:rsidR="008F4911" w:rsidRPr="00A52061" w:rsidRDefault="008F4911" w:rsidP="00A52061">
            <w:pPr>
              <w:pStyle w:val="af0"/>
              <w:spacing w:after="0" w:line="360" w:lineRule="auto"/>
              <w:ind w:left="0"/>
              <w:rPr>
                <w:rFonts w:ascii="Book Antiqua" w:hAnsi="Book Antiqua" w:cs="Times New Roman"/>
                <w:sz w:val="24"/>
                <w:szCs w:val="24"/>
              </w:rPr>
            </w:pPr>
            <w:r w:rsidRPr="008F4911">
              <w:rPr>
                <w:rFonts w:ascii="Book Antiqua" w:hAnsi="Book Antiqua" w:cs="Times New Roman"/>
                <w:sz w:val="24"/>
                <w:szCs w:val="24"/>
              </w:rPr>
              <w:t>Peripheral, bilateral, ground-glass opacities with or without consolidation or a “crazy-paving” pattern</w:t>
            </w:r>
          </w:p>
        </w:tc>
        <w:tc>
          <w:tcPr>
            <w:tcW w:w="2410" w:type="dxa"/>
            <w:tcBorders>
              <w:top w:val="single" w:sz="4" w:space="0" w:color="auto"/>
            </w:tcBorders>
          </w:tcPr>
          <w:p w14:paraId="7CF631A2" w14:textId="3ADFA36E" w:rsidR="008F4911" w:rsidRPr="008F4911" w:rsidRDefault="008F4911" w:rsidP="00A52061">
            <w:pPr>
              <w:spacing w:line="360" w:lineRule="auto"/>
              <w:rPr>
                <w:rFonts w:ascii="Book Antiqua" w:hAnsi="Book Antiqua" w:cs="Times New Roman"/>
              </w:rPr>
            </w:pPr>
            <w:r w:rsidRPr="008F4911">
              <w:rPr>
                <w:rFonts w:ascii="Book Antiqua" w:hAnsi="Book Antiqua" w:cs="Times New Roman"/>
              </w:rPr>
              <w:t>CT imaging features most specifically associated with COVID-19</w:t>
            </w:r>
          </w:p>
        </w:tc>
      </w:tr>
      <w:tr w:rsidR="00A52061" w:rsidRPr="008F4911" w14:paraId="55FA52BE" w14:textId="77777777" w:rsidTr="00A52061">
        <w:trPr>
          <w:trHeight w:val="454"/>
        </w:trPr>
        <w:tc>
          <w:tcPr>
            <w:tcW w:w="2518" w:type="dxa"/>
          </w:tcPr>
          <w:p w14:paraId="00DABEE2" w14:textId="77777777" w:rsidR="00A52061" w:rsidRPr="008F4911" w:rsidRDefault="00A52061" w:rsidP="008F4911">
            <w:pPr>
              <w:spacing w:line="360" w:lineRule="auto"/>
              <w:rPr>
                <w:rFonts w:ascii="Book Antiqua" w:hAnsi="Book Antiqua"/>
              </w:rPr>
            </w:pPr>
          </w:p>
        </w:tc>
        <w:tc>
          <w:tcPr>
            <w:tcW w:w="4678" w:type="dxa"/>
          </w:tcPr>
          <w:p w14:paraId="62D996C0" w14:textId="3C34A7F5" w:rsidR="00A52061" w:rsidRPr="008F4911" w:rsidRDefault="00A52061" w:rsidP="00A52061">
            <w:pPr>
              <w:pStyle w:val="af0"/>
              <w:spacing w:after="0" w:line="360" w:lineRule="auto"/>
              <w:ind w:left="0"/>
              <w:rPr>
                <w:rFonts w:ascii="Book Antiqua" w:hAnsi="Book Antiqua" w:cs="Times New Roman"/>
                <w:sz w:val="24"/>
                <w:szCs w:val="24"/>
              </w:rPr>
            </w:pPr>
            <w:r w:rsidRPr="008F4911">
              <w:rPr>
                <w:rFonts w:ascii="Book Antiqua" w:hAnsi="Book Antiqua" w:cs="Times New Roman"/>
                <w:sz w:val="24"/>
                <w:szCs w:val="24"/>
              </w:rPr>
              <w:t>Multifocal ground-glass opacities of rounded morphology with or without consolidation or visible intralobular lines (“crazy-paving” pattern)</w:t>
            </w:r>
          </w:p>
        </w:tc>
        <w:tc>
          <w:tcPr>
            <w:tcW w:w="2410" w:type="dxa"/>
          </w:tcPr>
          <w:p w14:paraId="50793BDC" w14:textId="77777777" w:rsidR="00A52061" w:rsidRPr="008F4911" w:rsidRDefault="00A52061" w:rsidP="00A52061">
            <w:pPr>
              <w:spacing w:line="360" w:lineRule="auto"/>
              <w:rPr>
                <w:rFonts w:ascii="Book Antiqua" w:hAnsi="Book Antiqua"/>
              </w:rPr>
            </w:pPr>
          </w:p>
        </w:tc>
      </w:tr>
      <w:tr w:rsidR="00A52061" w:rsidRPr="008F4911" w14:paraId="23497F30" w14:textId="77777777" w:rsidTr="00A52061">
        <w:trPr>
          <w:trHeight w:val="454"/>
        </w:trPr>
        <w:tc>
          <w:tcPr>
            <w:tcW w:w="2518" w:type="dxa"/>
          </w:tcPr>
          <w:p w14:paraId="7A5E6B53" w14:textId="77777777" w:rsidR="00A52061" w:rsidRPr="008F4911" w:rsidRDefault="00A52061" w:rsidP="008F4911">
            <w:pPr>
              <w:spacing w:line="360" w:lineRule="auto"/>
              <w:rPr>
                <w:rFonts w:ascii="Book Antiqua" w:hAnsi="Book Antiqua"/>
              </w:rPr>
            </w:pPr>
          </w:p>
        </w:tc>
        <w:tc>
          <w:tcPr>
            <w:tcW w:w="4678" w:type="dxa"/>
          </w:tcPr>
          <w:p w14:paraId="134840F9" w14:textId="41319B0B" w:rsidR="00A52061" w:rsidRPr="008F4911" w:rsidRDefault="00A52061" w:rsidP="00A52061">
            <w:pPr>
              <w:pStyle w:val="af0"/>
              <w:spacing w:after="0" w:line="360" w:lineRule="auto"/>
              <w:ind w:left="0"/>
              <w:rPr>
                <w:rFonts w:ascii="Book Antiqua" w:hAnsi="Book Antiqua" w:cs="Times New Roman"/>
                <w:sz w:val="24"/>
                <w:szCs w:val="24"/>
              </w:rPr>
            </w:pPr>
            <w:r w:rsidRPr="008F4911">
              <w:rPr>
                <w:rFonts w:ascii="Book Antiqua" w:hAnsi="Book Antiqua" w:cs="Times New Roman"/>
                <w:sz w:val="24"/>
                <w:szCs w:val="24"/>
              </w:rPr>
              <w:t>Reverse halo sign or other findings of organizing pneumonia</w:t>
            </w:r>
          </w:p>
        </w:tc>
        <w:tc>
          <w:tcPr>
            <w:tcW w:w="2410" w:type="dxa"/>
          </w:tcPr>
          <w:p w14:paraId="55F140A3" w14:textId="77777777" w:rsidR="00A52061" w:rsidRPr="008F4911" w:rsidRDefault="00A52061" w:rsidP="00A52061">
            <w:pPr>
              <w:spacing w:line="360" w:lineRule="auto"/>
              <w:rPr>
                <w:rFonts w:ascii="Book Antiqua" w:hAnsi="Book Antiqua"/>
              </w:rPr>
            </w:pPr>
          </w:p>
        </w:tc>
      </w:tr>
      <w:tr w:rsidR="008F4911" w:rsidRPr="008F4911" w14:paraId="27AD0DD0" w14:textId="77777777" w:rsidTr="00A52061">
        <w:trPr>
          <w:trHeight w:val="454"/>
        </w:trPr>
        <w:tc>
          <w:tcPr>
            <w:tcW w:w="2518" w:type="dxa"/>
          </w:tcPr>
          <w:p w14:paraId="6D9D5A6A" w14:textId="77777777" w:rsidR="008F4911" w:rsidRPr="008F4911" w:rsidRDefault="008F4911" w:rsidP="008F4911">
            <w:pPr>
              <w:spacing w:line="360" w:lineRule="auto"/>
              <w:rPr>
                <w:rFonts w:ascii="Book Antiqua" w:hAnsi="Book Antiqua" w:cs="Times New Roman"/>
              </w:rPr>
            </w:pPr>
            <w:r w:rsidRPr="008F4911">
              <w:rPr>
                <w:rFonts w:ascii="Book Antiqua" w:hAnsi="Book Antiqua" w:cs="Times New Roman"/>
              </w:rPr>
              <w:t>Indeterminate appearance</w:t>
            </w:r>
          </w:p>
        </w:tc>
        <w:tc>
          <w:tcPr>
            <w:tcW w:w="4678" w:type="dxa"/>
          </w:tcPr>
          <w:p w14:paraId="1FAE81C3" w14:textId="27657EF9" w:rsidR="008F4911" w:rsidRPr="00A52061" w:rsidRDefault="008F4911" w:rsidP="00A52061">
            <w:pPr>
              <w:pStyle w:val="af0"/>
              <w:spacing w:after="0" w:line="360" w:lineRule="auto"/>
              <w:ind w:left="0"/>
              <w:rPr>
                <w:rFonts w:ascii="Book Antiqua" w:hAnsi="Book Antiqua" w:cs="Times New Roman"/>
                <w:sz w:val="24"/>
                <w:szCs w:val="24"/>
              </w:rPr>
            </w:pPr>
            <w:r w:rsidRPr="008F4911">
              <w:rPr>
                <w:rFonts w:ascii="Book Antiqua" w:hAnsi="Book Antiqua" w:cs="Times New Roman"/>
                <w:sz w:val="24"/>
                <w:szCs w:val="24"/>
              </w:rPr>
              <w:t xml:space="preserve">Absence of typical features + the presence of the following features: </w:t>
            </w:r>
            <w:r w:rsidR="009417AD">
              <w:rPr>
                <w:rFonts w:ascii="Book Antiqua" w:hAnsi="Book Antiqua" w:cs="Times New Roman"/>
                <w:sz w:val="24"/>
                <w:szCs w:val="24"/>
              </w:rPr>
              <w:t>M</w:t>
            </w:r>
            <w:r w:rsidRPr="008F4911">
              <w:rPr>
                <w:rFonts w:ascii="Book Antiqua" w:hAnsi="Book Antiqua" w:cs="Times New Roman"/>
                <w:sz w:val="24"/>
                <w:szCs w:val="24"/>
              </w:rPr>
              <w:t>ultifocal, diffuse, perihilar, or unilateral ground-glass opacity with or without consolidation lacking a specific distribution and that are nonrounded or non-peripheral</w:t>
            </w:r>
          </w:p>
        </w:tc>
        <w:tc>
          <w:tcPr>
            <w:tcW w:w="2410" w:type="dxa"/>
          </w:tcPr>
          <w:p w14:paraId="04B4D070" w14:textId="549F0ECA" w:rsidR="008F4911" w:rsidRPr="008F4911" w:rsidRDefault="008F4911" w:rsidP="00A52061">
            <w:pPr>
              <w:spacing w:line="360" w:lineRule="auto"/>
              <w:rPr>
                <w:rFonts w:ascii="Book Antiqua" w:hAnsi="Book Antiqua" w:cs="Times New Roman"/>
              </w:rPr>
            </w:pPr>
            <w:r w:rsidRPr="008F4911">
              <w:rPr>
                <w:rFonts w:ascii="Book Antiqua" w:hAnsi="Book Antiqua" w:cs="Times New Roman"/>
              </w:rPr>
              <w:t>Non-specific CT imaging features of COVID-19 pneumonia</w:t>
            </w:r>
          </w:p>
        </w:tc>
      </w:tr>
      <w:tr w:rsidR="00A52061" w:rsidRPr="008F4911" w14:paraId="69BD9C6F" w14:textId="77777777" w:rsidTr="00A52061">
        <w:trPr>
          <w:trHeight w:val="454"/>
        </w:trPr>
        <w:tc>
          <w:tcPr>
            <w:tcW w:w="2518" w:type="dxa"/>
          </w:tcPr>
          <w:p w14:paraId="60F49914" w14:textId="77777777" w:rsidR="00A52061" w:rsidRPr="008F4911" w:rsidRDefault="00A52061" w:rsidP="008F4911">
            <w:pPr>
              <w:spacing w:line="360" w:lineRule="auto"/>
              <w:rPr>
                <w:rFonts w:ascii="Book Antiqua" w:hAnsi="Book Antiqua"/>
              </w:rPr>
            </w:pPr>
          </w:p>
        </w:tc>
        <w:tc>
          <w:tcPr>
            <w:tcW w:w="4678" w:type="dxa"/>
          </w:tcPr>
          <w:p w14:paraId="22A17407" w14:textId="6A7B0515" w:rsidR="00A52061" w:rsidRPr="008F4911" w:rsidRDefault="00A52061" w:rsidP="00A52061">
            <w:pPr>
              <w:pStyle w:val="af0"/>
              <w:spacing w:after="0" w:line="360" w:lineRule="auto"/>
              <w:ind w:left="0"/>
              <w:rPr>
                <w:rFonts w:ascii="Book Antiqua" w:hAnsi="Book Antiqua" w:cs="Times New Roman"/>
                <w:sz w:val="24"/>
                <w:szCs w:val="24"/>
              </w:rPr>
            </w:pPr>
            <w:r w:rsidRPr="008F4911">
              <w:rPr>
                <w:rFonts w:ascii="Book Antiqua" w:hAnsi="Book Antiqua" w:cs="Times New Roman"/>
                <w:sz w:val="24"/>
                <w:szCs w:val="24"/>
              </w:rPr>
              <w:t>Few small ground-glass opacities, with a nonrounded and non-peripheral distribution</w:t>
            </w:r>
          </w:p>
        </w:tc>
        <w:tc>
          <w:tcPr>
            <w:tcW w:w="2410" w:type="dxa"/>
          </w:tcPr>
          <w:p w14:paraId="26ECE944" w14:textId="77777777" w:rsidR="00A52061" w:rsidRPr="008F4911" w:rsidRDefault="00A52061" w:rsidP="00A52061">
            <w:pPr>
              <w:spacing w:line="360" w:lineRule="auto"/>
              <w:rPr>
                <w:rFonts w:ascii="Book Antiqua" w:hAnsi="Book Antiqua"/>
              </w:rPr>
            </w:pPr>
          </w:p>
        </w:tc>
      </w:tr>
      <w:tr w:rsidR="008F4911" w:rsidRPr="008F4911" w14:paraId="4092A51B" w14:textId="77777777" w:rsidTr="00A52061">
        <w:trPr>
          <w:trHeight w:val="454"/>
        </w:trPr>
        <w:tc>
          <w:tcPr>
            <w:tcW w:w="2518" w:type="dxa"/>
          </w:tcPr>
          <w:p w14:paraId="34F7B616" w14:textId="77777777" w:rsidR="008F4911" w:rsidRPr="008F4911" w:rsidRDefault="008F4911" w:rsidP="008F4911">
            <w:pPr>
              <w:spacing w:line="360" w:lineRule="auto"/>
              <w:rPr>
                <w:rFonts w:ascii="Book Antiqua" w:hAnsi="Book Antiqua" w:cs="Times New Roman"/>
              </w:rPr>
            </w:pPr>
            <w:r w:rsidRPr="008F4911">
              <w:rPr>
                <w:rFonts w:ascii="Book Antiqua" w:hAnsi="Book Antiqua" w:cs="Times New Roman"/>
              </w:rPr>
              <w:t>Atypical appearance</w:t>
            </w:r>
          </w:p>
        </w:tc>
        <w:tc>
          <w:tcPr>
            <w:tcW w:w="4678" w:type="dxa"/>
          </w:tcPr>
          <w:p w14:paraId="1E113573" w14:textId="1611AEA1" w:rsidR="008F4911" w:rsidRPr="008F4911" w:rsidRDefault="008F4911" w:rsidP="00A52061">
            <w:pPr>
              <w:pStyle w:val="af0"/>
              <w:spacing w:after="0" w:line="360" w:lineRule="auto"/>
              <w:ind w:left="0"/>
              <w:rPr>
                <w:rFonts w:ascii="Book Antiqua" w:hAnsi="Book Antiqua" w:cs="Times New Roman"/>
                <w:sz w:val="24"/>
                <w:szCs w:val="24"/>
              </w:rPr>
            </w:pPr>
            <w:r w:rsidRPr="008F4911">
              <w:rPr>
                <w:rFonts w:ascii="Book Antiqua" w:hAnsi="Book Antiqua" w:cs="Times New Roman"/>
                <w:sz w:val="24"/>
                <w:szCs w:val="24"/>
              </w:rPr>
              <w:t xml:space="preserve">Absence of typical or indeterminate features + the presence of the following features: </w:t>
            </w:r>
            <w:r w:rsidR="0043291D">
              <w:rPr>
                <w:rFonts w:ascii="Book Antiqua" w:hAnsi="Book Antiqua" w:cs="Times New Roman"/>
                <w:sz w:val="24"/>
                <w:szCs w:val="24"/>
              </w:rPr>
              <w:t>I</w:t>
            </w:r>
            <w:r w:rsidRPr="008F4911">
              <w:rPr>
                <w:rFonts w:ascii="Book Antiqua" w:hAnsi="Book Antiqua" w:cs="Times New Roman"/>
                <w:sz w:val="24"/>
                <w:szCs w:val="24"/>
              </w:rPr>
              <w:t xml:space="preserve">solated lobar or segmental consolidation without ground-glass </w:t>
            </w:r>
            <w:r w:rsidRPr="008F4911">
              <w:rPr>
                <w:rFonts w:ascii="Book Antiqua" w:hAnsi="Book Antiqua" w:cs="Times New Roman"/>
                <w:sz w:val="24"/>
                <w:szCs w:val="24"/>
              </w:rPr>
              <w:lastRenderedPageBreak/>
              <w:t>opacities; discrete small nodules (centrilobular, “tree-in-bud” appearance); lung cavitation; smooth interlobular septal thickening with pleural effusion</w:t>
            </w:r>
          </w:p>
        </w:tc>
        <w:tc>
          <w:tcPr>
            <w:tcW w:w="2410" w:type="dxa"/>
          </w:tcPr>
          <w:p w14:paraId="153C2CE2" w14:textId="3215ABEC" w:rsidR="008F4911" w:rsidRPr="008F4911" w:rsidRDefault="008F4911" w:rsidP="00A52061">
            <w:pPr>
              <w:spacing w:line="360" w:lineRule="auto"/>
              <w:rPr>
                <w:rFonts w:ascii="Book Antiqua" w:hAnsi="Book Antiqua" w:cs="Times New Roman"/>
              </w:rPr>
            </w:pPr>
            <w:r w:rsidRPr="008F4911">
              <w:rPr>
                <w:rFonts w:ascii="Book Antiqua" w:hAnsi="Book Antiqua" w:cs="Times New Roman"/>
              </w:rPr>
              <w:lastRenderedPageBreak/>
              <w:t>Rarely associated with or not reported features of COVID-19</w:t>
            </w:r>
          </w:p>
        </w:tc>
      </w:tr>
      <w:tr w:rsidR="008F4911" w:rsidRPr="008F4911" w14:paraId="4CB89A64" w14:textId="77777777" w:rsidTr="00A52061">
        <w:trPr>
          <w:trHeight w:val="454"/>
        </w:trPr>
        <w:tc>
          <w:tcPr>
            <w:tcW w:w="2518" w:type="dxa"/>
            <w:tcBorders>
              <w:bottom w:val="single" w:sz="4" w:space="0" w:color="auto"/>
            </w:tcBorders>
          </w:tcPr>
          <w:p w14:paraId="54D4CFD4" w14:textId="77777777" w:rsidR="008F4911" w:rsidRPr="008F4911" w:rsidRDefault="008F4911" w:rsidP="008F4911">
            <w:pPr>
              <w:spacing w:line="360" w:lineRule="auto"/>
              <w:rPr>
                <w:rFonts w:ascii="Book Antiqua" w:hAnsi="Book Antiqua" w:cs="Times New Roman"/>
              </w:rPr>
            </w:pPr>
            <w:r w:rsidRPr="008F4911">
              <w:rPr>
                <w:rFonts w:ascii="Book Antiqua" w:hAnsi="Book Antiqua" w:cs="Times New Roman"/>
              </w:rPr>
              <w:t>Negative for pneumonia</w:t>
            </w:r>
          </w:p>
        </w:tc>
        <w:tc>
          <w:tcPr>
            <w:tcW w:w="4678" w:type="dxa"/>
            <w:tcBorders>
              <w:bottom w:val="single" w:sz="4" w:space="0" w:color="auto"/>
            </w:tcBorders>
          </w:tcPr>
          <w:p w14:paraId="0335DBC0" w14:textId="25FC395B" w:rsidR="008F4911" w:rsidRPr="008F4911" w:rsidRDefault="008F4911" w:rsidP="00A52061">
            <w:pPr>
              <w:pStyle w:val="af0"/>
              <w:spacing w:after="0" w:line="360" w:lineRule="auto"/>
              <w:ind w:left="0"/>
              <w:rPr>
                <w:rFonts w:ascii="Book Antiqua" w:hAnsi="Book Antiqua" w:cs="Times New Roman"/>
                <w:sz w:val="24"/>
                <w:szCs w:val="24"/>
              </w:rPr>
            </w:pPr>
            <w:r w:rsidRPr="008F4911">
              <w:rPr>
                <w:rFonts w:ascii="Book Antiqua" w:hAnsi="Book Antiqua" w:cs="Times New Roman"/>
                <w:sz w:val="24"/>
                <w:szCs w:val="24"/>
              </w:rPr>
              <w:t>No features of pneumonia on chest CT</w:t>
            </w:r>
          </w:p>
        </w:tc>
        <w:tc>
          <w:tcPr>
            <w:tcW w:w="2410" w:type="dxa"/>
            <w:tcBorders>
              <w:bottom w:val="single" w:sz="4" w:space="0" w:color="auto"/>
            </w:tcBorders>
          </w:tcPr>
          <w:p w14:paraId="443BFF29" w14:textId="58312682" w:rsidR="008F4911" w:rsidRPr="008F4911" w:rsidRDefault="008F4911" w:rsidP="00A52061">
            <w:pPr>
              <w:spacing w:line="360" w:lineRule="auto"/>
              <w:rPr>
                <w:rFonts w:ascii="Book Antiqua" w:hAnsi="Book Antiqua" w:cs="Times New Roman"/>
              </w:rPr>
            </w:pPr>
            <w:r w:rsidRPr="008F4911">
              <w:rPr>
                <w:rFonts w:ascii="Book Antiqua" w:hAnsi="Book Antiqua" w:cs="Times New Roman"/>
              </w:rPr>
              <w:t>No features of pneumonia</w:t>
            </w:r>
          </w:p>
        </w:tc>
      </w:tr>
    </w:tbl>
    <w:p w14:paraId="2516A915" w14:textId="7E738E51" w:rsidR="00904A02" w:rsidRDefault="00904A02">
      <w:pPr>
        <w:spacing w:line="360" w:lineRule="auto"/>
        <w:jc w:val="both"/>
        <w:rPr>
          <w:rFonts w:ascii="Book Antiqua" w:hAnsi="Book Antiqua"/>
          <w:lang w:eastAsia="zh-CN"/>
        </w:rPr>
      </w:pPr>
      <w:r w:rsidRPr="005E71AB">
        <w:rPr>
          <w:rFonts w:ascii="Book Antiqua" w:hAnsi="Book Antiqua"/>
          <w:lang w:eastAsia="zh-CN"/>
        </w:rPr>
        <w:t>COVID</w:t>
      </w:r>
      <w:r>
        <w:rPr>
          <w:rFonts w:ascii="Book Antiqua" w:hAnsi="Book Antiqua"/>
          <w:lang w:eastAsia="zh-CN"/>
        </w:rPr>
        <w:t>-19</w:t>
      </w:r>
      <w:r w:rsidRPr="005E71AB">
        <w:rPr>
          <w:rFonts w:ascii="Book Antiqua" w:hAnsi="Book Antiqua"/>
          <w:lang w:eastAsia="zh-CN"/>
        </w:rPr>
        <w:t>:</w:t>
      </w:r>
      <w:r>
        <w:rPr>
          <w:rFonts w:ascii="Book Antiqua" w:hAnsi="Book Antiqua"/>
          <w:lang w:eastAsia="zh-CN"/>
        </w:rPr>
        <w:t xml:space="preserve"> C</w:t>
      </w:r>
      <w:r w:rsidRPr="005E71AB">
        <w:rPr>
          <w:rFonts w:ascii="Book Antiqua" w:hAnsi="Book Antiqua"/>
          <w:lang w:eastAsia="zh-CN"/>
        </w:rPr>
        <w:t>oronavirus disease 2019</w:t>
      </w:r>
      <w:r>
        <w:rPr>
          <w:rFonts w:ascii="Book Antiqua" w:hAnsi="Book Antiqua"/>
          <w:lang w:eastAsia="zh-CN"/>
        </w:rPr>
        <w:t>; CT:</w:t>
      </w:r>
      <w:r w:rsidRPr="005E71AB">
        <w:t xml:space="preserve"> </w:t>
      </w:r>
      <w:r>
        <w:rPr>
          <w:rFonts w:ascii="Book Antiqua" w:hAnsi="Book Antiqua"/>
          <w:lang w:eastAsia="zh-CN"/>
        </w:rPr>
        <w:t>C</w:t>
      </w:r>
      <w:r w:rsidRPr="005E71AB">
        <w:rPr>
          <w:rFonts w:ascii="Book Antiqua" w:hAnsi="Book Antiqua"/>
          <w:lang w:eastAsia="zh-CN"/>
        </w:rPr>
        <w:t>omputed tomography</w:t>
      </w:r>
      <w:r>
        <w:rPr>
          <w:rFonts w:ascii="Book Antiqua" w:hAnsi="Book Antiqua"/>
          <w:lang w:eastAsia="zh-CN"/>
        </w:rPr>
        <w:t>.</w:t>
      </w:r>
    </w:p>
    <w:p w14:paraId="0F745F2A" w14:textId="4D0AAFF1" w:rsidR="00A52061" w:rsidRDefault="00904A02">
      <w:pPr>
        <w:spacing w:line="360" w:lineRule="auto"/>
        <w:jc w:val="both"/>
        <w:rPr>
          <w:rFonts w:ascii="Book Antiqua" w:hAnsi="Book Antiqua"/>
          <w:b/>
          <w:bCs/>
          <w:lang w:eastAsia="zh-CN"/>
        </w:rPr>
      </w:pPr>
      <w:r>
        <w:rPr>
          <w:rFonts w:ascii="Book Antiqua" w:hAnsi="Book Antiqua"/>
          <w:lang w:eastAsia="zh-CN"/>
        </w:rPr>
        <w:br w:type="page"/>
      </w:r>
      <w:r w:rsidR="004B1ED1" w:rsidRPr="004B1ED1">
        <w:rPr>
          <w:rFonts w:ascii="Book Antiqua" w:hAnsi="Book Antiqua"/>
          <w:b/>
          <w:bCs/>
          <w:lang w:eastAsia="zh-CN"/>
        </w:rPr>
        <w:lastRenderedPageBreak/>
        <w:t>Table 3 Differentiating coronavirus disease 2019 from other infections based on the chest computed tomography pattern</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C26E20" w:rsidRPr="00C26E20" w14:paraId="194072A7" w14:textId="77777777" w:rsidTr="00C26E20">
        <w:trPr>
          <w:trHeight w:val="454"/>
        </w:trPr>
        <w:tc>
          <w:tcPr>
            <w:tcW w:w="3005" w:type="dxa"/>
            <w:tcBorders>
              <w:top w:val="single" w:sz="4" w:space="0" w:color="auto"/>
              <w:bottom w:val="single" w:sz="4" w:space="0" w:color="auto"/>
            </w:tcBorders>
          </w:tcPr>
          <w:p w14:paraId="1D836E29" w14:textId="77777777" w:rsidR="00C26E20" w:rsidRPr="00C26E20" w:rsidRDefault="00C26E20" w:rsidP="00C26E20">
            <w:pPr>
              <w:spacing w:line="360" w:lineRule="auto"/>
              <w:rPr>
                <w:rFonts w:ascii="Book Antiqua" w:hAnsi="Book Antiqua" w:cs="Times New Roman"/>
                <w:b/>
                <w:bCs/>
              </w:rPr>
            </w:pPr>
            <w:r w:rsidRPr="00C26E20">
              <w:rPr>
                <w:rFonts w:ascii="Book Antiqua" w:hAnsi="Book Antiqua" w:cs="Times New Roman"/>
                <w:b/>
                <w:bCs/>
              </w:rPr>
              <w:t>COVID-19</w:t>
            </w:r>
          </w:p>
        </w:tc>
        <w:tc>
          <w:tcPr>
            <w:tcW w:w="3005" w:type="dxa"/>
            <w:tcBorders>
              <w:top w:val="single" w:sz="4" w:space="0" w:color="auto"/>
              <w:bottom w:val="single" w:sz="4" w:space="0" w:color="auto"/>
            </w:tcBorders>
          </w:tcPr>
          <w:p w14:paraId="5625CCDF" w14:textId="4B73FC5E" w:rsidR="00C26E20" w:rsidRPr="00C26E20" w:rsidRDefault="00C26E20" w:rsidP="00C26E20">
            <w:pPr>
              <w:spacing w:line="360" w:lineRule="auto"/>
              <w:rPr>
                <w:rFonts w:ascii="Book Antiqua" w:hAnsi="Book Antiqua" w:cs="Times New Roman"/>
                <w:b/>
                <w:bCs/>
              </w:rPr>
            </w:pPr>
            <w:r w:rsidRPr="00C26E20">
              <w:rPr>
                <w:rFonts w:ascii="Book Antiqua" w:hAnsi="Book Antiqua" w:cs="Times New Roman"/>
                <w:b/>
                <w:bCs/>
              </w:rPr>
              <w:t>Other viral pneumonias</w:t>
            </w:r>
          </w:p>
        </w:tc>
        <w:tc>
          <w:tcPr>
            <w:tcW w:w="3006" w:type="dxa"/>
            <w:tcBorders>
              <w:top w:val="single" w:sz="4" w:space="0" w:color="auto"/>
              <w:bottom w:val="single" w:sz="4" w:space="0" w:color="auto"/>
            </w:tcBorders>
          </w:tcPr>
          <w:p w14:paraId="033166C6" w14:textId="12CB38D7" w:rsidR="00C26E20" w:rsidRPr="00C26E20" w:rsidRDefault="00C26E20" w:rsidP="00C26E20">
            <w:pPr>
              <w:spacing w:line="360" w:lineRule="auto"/>
              <w:rPr>
                <w:rFonts w:ascii="Book Antiqua" w:hAnsi="Book Antiqua" w:cs="Times New Roman"/>
                <w:b/>
                <w:bCs/>
              </w:rPr>
            </w:pPr>
            <w:r w:rsidRPr="00C26E20">
              <w:rPr>
                <w:rFonts w:ascii="Book Antiqua" w:hAnsi="Book Antiqua" w:cs="Times New Roman"/>
                <w:b/>
                <w:bCs/>
              </w:rPr>
              <w:t>Bacterial/mycoplasma and chlamydial pneumonias</w:t>
            </w:r>
          </w:p>
        </w:tc>
      </w:tr>
      <w:tr w:rsidR="00C26E20" w:rsidRPr="00C26E20" w14:paraId="3539B3DE" w14:textId="77777777" w:rsidTr="00C26E20">
        <w:trPr>
          <w:trHeight w:val="454"/>
        </w:trPr>
        <w:tc>
          <w:tcPr>
            <w:tcW w:w="3005" w:type="dxa"/>
            <w:tcBorders>
              <w:top w:val="single" w:sz="4" w:space="0" w:color="auto"/>
            </w:tcBorders>
          </w:tcPr>
          <w:p w14:paraId="4D99087F" w14:textId="17417C57" w:rsidR="00C26E20" w:rsidRPr="00C26E20" w:rsidRDefault="00C26E20" w:rsidP="00C26E20">
            <w:pPr>
              <w:spacing w:line="360" w:lineRule="auto"/>
              <w:rPr>
                <w:rFonts w:ascii="Book Antiqua" w:hAnsi="Book Antiqua" w:cs="Times New Roman"/>
              </w:rPr>
            </w:pPr>
            <w:r w:rsidRPr="00C26E20">
              <w:rPr>
                <w:rFonts w:ascii="Book Antiqua" w:hAnsi="Book Antiqua" w:cs="Times New Roman"/>
              </w:rPr>
              <w:t xml:space="preserve">Early stage: </w:t>
            </w:r>
            <w:r>
              <w:rPr>
                <w:rFonts w:ascii="Book Antiqua" w:hAnsi="Book Antiqua" w:cs="Times New Roman"/>
              </w:rPr>
              <w:t>P</w:t>
            </w:r>
            <w:r w:rsidRPr="00C26E20">
              <w:rPr>
                <w:rFonts w:ascii="Book Antiqua" w:hAnsi="Book Antiqua" w:cs="Times New Roman"/>
              </w:rPr>
              <w:t>eripheral pure GGO</w:t>
            </w:r>
          </w:p>
        </w:tc>
        <w:tc>
          <w:tcPr>
            <w:tcW w:w="3005" w:type="dxa"/>
            <w:tcBorders>
              <w:top w:val="single" w:sz="4" w:space="0" w:color="auto"/>
            </w:tcBorders>
          </w:tcPr>
          <w:p w14:paraId="1D1BE3DD" w14:textId="187ADA4E" w:rsidR="00C26E20" w:rsidRPr="00C26E20" w:rsidRDefault="00C26E20" w:rsidP="00C26E20">
            <w:pPr>
              <w:pStyle w:val="af0"/>
              <w:spacing w:after="0" w:line="360" w:lineRule="auto"/>
              <w:ind w:left="0"/>
              <w:rPr>
                <w:rFonts w:ascii="Book Antiqua" w:hAnsi="Book Antiqua" w:cs="Times New Roman"/>
                <w:sz w:val="28"/>
                <w:szCs w:val="28"/>
              </w:rPr>
            </w:pPr>
            <w:r w:rsidRPr="00C26E20">
              <w:rPr>
                <w:rFonts w:ascii="Book Antiqua" w:hAnsi="Book Antiqua" w:cs="Times New Roman"/>
                <w:sz w:val="24"/>
                <w:szCs w:val="24"/>
              </w:rPr>
              <w:t>Interstitial inflammation</w:t>
            </w:r>
          </w:p>
        </w:tc>
        <w:tc>
          <w:tcPr>
            <w:tcW w:w="3006" w:type="dxa"/>
            <w:tcBorders>
              <w:top w:val="single" w:sz="4" w:space="0" w:color="auto"/>
            </w:tcBorders>
          </w:tcPr>
          <w:p w14:paraId="6141D29D" w14:textId="6E849A76" w:rsidR="00C26E20" w:rsidRPr="00C26E20" w:rsidRDefault="00C26E20" w:rsidP="00C26E20">
            <w:pPr>
              <w:pStyle w:val="af0"/>
              <w:spacing w:after="0" w:line="360" w:lineRule="auto"/>
              <w:ind w:left="0"/>
              <w:rPr>
                <w:rFonts w:ascii="Book Antiqua" w:hAnsi="Book Antiqua" w:cs="Times New Roman"/>
                <w:sz w:val="32"/>
                <w:szCs w:val="32"/>
              </w:rPr>
            </w:pPr>
            <w:r w:rsidRPr="00C26E20">
              <w:rPr>
                <w:rFonts w:ascii="Book Antiqua" w:hAnsi="Book Antiqua" w:cs="Times New Roman"/>
                <w:sz w:val="24"/>
                <w:szCs w:val="24"/>
              </w:rPr>
              <w:t>Bronchial pneumonia, lobar pneumonia</w:t>
            </w:r>
          </w:p>
        </w:tc>
      </w:tr>
      <w:tr w:rsidR="00C26E20" w:rsidRPr="00C26E20" w14:paraId="4DC3BD2F" w14:textId="77777777" w:rsidTr="00C26E20">
        <w:trPr>
          <w:trHeight w:val="454"/>
        </w:trPr>
        <w:tc>
          <w:tcPr>
            <w:tcW w:w="3005" w:type="dxa"/>
          </w:tcPr>
          <w:p w14:paraId="06677D73" w14:textId="22394D10" w:rsidR="00C26E20" w:rsidRPr="00C26E20" w:rsidRDefault="00C26E20" w:rsidP="00C26E20">
            <w:pPr>
              <w:spacing w:line="360" w:lineRule="auto"/>
              <w:rPr>
                <w:rFonts w:ascii="Book Antiqua" w:hAnsi="Book Antiqua" w:cs="Times New Roman"/>
              </w:rPr>
            </w:pPr>
            <w:r w:rsidRPr="00C26E20">
              <w:rPr>
                <w:rFonts w:ascii="Book Antiqua" w:hAnsi="Book Antiqua" w:cs="Times New Roman"/>
              </w:rPr>
              <w:t xml:space="preserve">Progressive stage: </w:t>
            </w:r>
            <w:r>
              <w:rPr>
                <w:rFonts w:ascii="Book Antiqua" w:hAnsi="Book Antiqua" w:cs="Times New Roman"/>
              </w:rPr>
              <w:t>P</w:t>
            </w:r>
            <w:r w:rsidRPr="00C26E20">
              <w:rPr>
                <w:rFonts w:ascii="Book Antiqua" w:hAnsi="Book Antiqua" w:cs="Times New Roman"/>
              </w:rPr>
              <w:t>eripheral multiple GGOs, consolidation, crazy-paving pattern, peripheral vascular “tree-in-bud” pattern</w:t>
            </w:r>
          </w:p>
        </w:tc>
        <w:tc>
          <w:tcPr>
            <w:tcW w:w="3005" w:type="dxa"/>
          </w:tcPr>
          <w:p w14:paraId="4B445F70" w14:textId="36FB6A45" w:rsidR="00C26E20" w:rsidRPr="00C26E20" w:rsidRDefault="00C26E20" w:rsidP="00C26E20">
            <w:pPr>
              <w:pStyle w:val="af0"/>
              <w:spacing w:after="0" w:line="360" w:lineRule="auto"/>
              <w:ind w:left="0"/>
              <w:rPr>
                <w:rFonts w:ascii="Book Antiqua" w:hAnsi="Book Antiqua" w:cs="Times New Roman"/>
                <w:sz w:val="28"/>
                <w:szCs w:val="28"/>
              </w:rPr>
            </w:pPr>
            <w:r>
              <w:rPr>
                <w:rFonts w:ascii="Book Antiqua" w:hAnsi="Book Antiqua" w:cs="Times New Roman"/>
                <w:sz w:val="24"/>
                <w:szCs w:val="24"/>
              </w:rPr>
              <w:t>H</w:t>
            </w:r>
            <w:r w:rsidRPr="00C26E20">
              <w:rPr>
                <w:rFonts w:ascii="Book Antiqua" w:hAnsi="Book Antiqua" w:cs="Times New Roman"/>
                <w:sz w:val="24"/>
                <w:szCs w:val="24"/>
              </w:rPr>
              <w:t>yperdense reticular patterns or multiple high-density fibrous streaks</w:t>
            </w:r>
          </w:p>
        </w:tc>
        <w:tc>
          <w:tcPr>
            <w:tcW w:w="3006" w:type="dxa"/>
          </w:tcPr>
          <w:p w14:paraId="190E1EE4" w14:textId="08154FF1" w:rsidR="00C26E20" w:rsidRPr="00C26E20" w:rsidRDefault="00C26E20" w:rsidP="00C26E20">
            <w:pPr>
              <w:pStyle w:val="af0"/>
              <w:spacing w:after="0" w:line="360" w:lineRule="auto"/>
              <w:ind w:left="0"/>
              <w:rPr>
                <w:rFonts w:ascii="Book Antiqua" w:hAnsi="Book Antiqua" w:cs="Times New Roman"/>
                <w:sz w:val="32"/>
                <w:szCs w:val="32"/>
              </w:rPr>
            </w:pPr>
            <w:r w:rsidRPr="00C26E20">
              <w:rPr>
                <w:rFonts w:ascii="Book Antiqua" w:hAnsi="Book Antiqua" w:cs="Times New Roman"/>
                <w:sz w:val="24"/>
                <w:szCs w:val="24"/>
              </w:rPr>
              <w:t>Bronchial wall thickening</w:t>
            </w:r>
          </w:p>
        </w:tc>
      </w:tr>
      <w:tr w:rsidR="00C26E20" w:rsidRPr="00C26E20" w14:paraId="44D69CF2" w14:textId="77777777" w:rsidTr="00C26E20">
        <w:trPr>
          <w:trHeight w:val="454"/>
        </w:trPr>
        <w:tc>
          <w:tcPr>
            <w:tcW w:w="3005" w:type="dxa"/>
          </w:tcPr>
          <w:p w14:paraId="3D5840D0" w14:textId="1C5CEE67" w:rsidR="00C26E20" w:rsidRPr="00C26E20" w:rsidRDefault="00C26E20" w:rsidP="00C26E20">
            <w:pPr>
              <w:spacing w:line="360" w:lineRule="auto"/>
              <w:rPr>
                <w:rFonts w:ascii="Book Antiqua" w:hAnsi="Book Antiqua" w:cs="Times New Roman"/>
              </w:rPr>
            </w:pPr>
            <w:r w:rsidRPr="00C26E20">
              <w:rPr>
                <w:rFonts w:ascii="Book Antiqua" w:hAnsi="Book Antiqua" w:cs="Times New Roman"/>
              </w:rPr>
              <w:t xml:space="preserve">Advanced stage: </w:t>
            </w:r>
            <w:r>
              <w:rPr>
                <w:rFonts w:ascii="Book Antiqua" w:hAnsi="Book Antiqua" w:cs="Times New Roman"/>
              </w:rPr>
              <w:t>E</w:t>
            </w:r>
            <w:r w:rsidRPr="00C26E20">
              <w:rPr>
                <w:rFonts w:ascii="Book Antiqua" w:hAnsi="Book Antiqua" w:cs="Times New Roman"/>
              </w:rPr>
              <w:t>xtensive exudative lesions, lung “whiteout”, fibrosis</w:t>
            </w:r>
          </w:p>
        </w:tc>
        <w:tc>
          <w:tcPr>
            <w:tcW w:w="3005" w:type="dxa"/>
          </w:tcPr>
          <w:p w14:paraId="7DBB301E" w14:textId="45DFD586" w:rsidR="00C26E20" w:rsidRPr="00C26E20" w:rsidRDefault="00C26E20" w:rsidP="00C26E20">
            <w:pPr>
              <w:pStyle w:val="af0"/>
              <w:spacing w:after="0" w:line="360" w:lineRule="auto"/>
              <w:ind w:left="0"/>
              <w:rPr>
                <w:rFonts w:ascii="Book Antiqua" w:hAnsi="Book Antiqua" w:cs="Times New Roman"/>
                <w:sz w:val="28"/>
                <w:szCs w:val="28"/>
              </w:rPr>
            </w:pPr>
            <w:r>
              <w:rPr>
                <w:rFonts w:ascii="Book Antiqua" w:hAnsi="Book Antiqua" w:cs="Times New Roman"/>
                <w:sz w:val="24"/>
                <w:szCs w:val="24"/>
              </w:rPr>
              <w:t>L</w:t>
            </w:r>
            <w:r w:rsidRPr="00C26E20">
              <w:rPr>
                <w:rFonts w:ascii="Book Antiqua" w:hAnsi="Book Antiqua" w:cs="Times New Roman"/>
                <w:sz w:val="24"/>
                <w:szCs w:val="24"/>
              </w:rPr>
              <w:t xml:space="preserve">ocalized pulmonary </w:t>
            </w:r>
            <w:proofErr w:type="spellStart"/>
            <w:r w:rsidRPr="00C26E20">
              <w:rPr>
                <w:rFonts w:ascii="Book Antiqua" w:hAnsi="Book Antiqua" w:cs="Times New Roman"/>
                <w:sz w:val="24"/>
                <w:szCs w:val="24"/>
              </w:rPr>
              <w:t>edema</w:t>
            </w:r>
            <w:proofErr w:type="spellEnd"/>
            <w:r w:rsidRPr="00C26E20">
              <w:rPr>
                <w:rFonts w:ascii="Book Antiqua" w:hAnsi="Book Antiqua" w:cs="Times New Roman"/>
                <w:sz w:val="24"/>
                <w:szCs w:val="24"/>
              </w:rPr>
              <w:t xml:space="preserve"> and/or atelectasis</w:t>
            </w:r>
          </w:p>
        </w:tc>
        <w:tc>
          <w:tcPr>
            <w:tcW w:w="3006" w:type="dxa"/>
          </w:tcPr>
          <w:p w14:paraId="1131F6D2" w14:textId="501A7ABF" w:rsidR="00C26E20" w:rsidRPr="00C26E20" w:rsidRDefault="00C26E20" w:rsidP="00C26E20">
            <w:pPr>
              <w:pStyle w:val="af0"/>
              <w:spacing w:after="0" w:line="360" w:lineRule="auto"/>
              <w:ind w:left="0"/>
              <w:rPr>
                <w:rFonts w:ascii="Book Antiqua" w:hAnsi="Book Antiqua" w:cs="Times New Roman"/>
                <w:sz w:val="32"/>
                <w:szCs w:val="32"/>
              </w:rPr>
            </w:pPr>
            <w:r w:rsidRPr="00C26E20">
              <w:rPr>
                <w:rFonts w:ascii="Book Antiqua" w:hAnsi="Book Antiqua" w:cs="Times New Roman"/>
                <w:sz w:val="24"/>
                <w:szCs w:val="24"/>
              </w:rPr>
              <w:t>Centrilobular nodules</w:t>
            </w:r>
          </w:p>
        </w:tc>
      </w:tr>
      <w:tr w:rsidR="00C26E20" w:rsidRPr="00C26E20" w14:paraId="4E503FB2" w14:textId="77777777" w:rsidTr="00C26E20">
        <w:trPr>
          <w:trHeight w:val="454"/>
        </w:trPr>
        <w:tc>
          <w:tcPr>
            <w:tcW w:w="3005" w:type="dxa"/>
          </w:tcPr>
          <w:p w14:paraId="03A4D7D8" w14:textId="77777777" w:rsidR="00C26E20" w:rsidRPr="00C26E20" w:rsidRDefault="00C26E20" w:rsidP="00C26E20">
            <w:pPr>
              <w:spacing w:line="360" w:lineRule="auto"/>
              <w:rPr>
                <w:rFonts w:ascii="Book Antiqua" w:hAnsi="Book Antiqua"/>
              </w:rPr>
            </w:pPr>
          </w:p>
        </w:tc>
        <w:tc>
          <w:tcPr>
            <w:tcW w:w="3005" w:type="dxa"/>
          </w:tcPr>
          <w:p w14:paraId="65F9333D" w14:textId="77777777" w:rsidR="00C26E20" w:rsidRPr="00C26E20" w:rsidRDefault="00C26E20" w:rsidP="00C26E20">
            <w:pPr>
              <w:pStyle w:val="af0"/>
              <w:spacing w:after="0" w:line="360" w:lineRule="auto"/>
              <w:ind w:left="0"/>
              <w:rPr>
                <w:rFonts w:ascii="Book Antiqua" w:hAnsi="Book Antiqua" w:cs="Times New Roman"/>
                <w:sz w:val="24"/>
                <w:szCs w:val="24"/>
              </w:rPr>
            </w:pPr>
          </w:p>
        </w:tc>
        <w:tc>
          <w:tcPr>
            <w:tcW w:w="3006" w:type="dxa"/>
          </w:tcPr>
          <w:p w14:paraId="242F86B9" w14:textId="3454F8F4" w:rsidR="00C26E20" w:rsidRPr="00C26E20" w:rsidRDefault="00C26E20" w:rsidP="00C26E20">
            <w:pPr>
              <w:pStyle w:val="af0"/>
              <w:spacing w:after="0" w:line="360" w:lineRule="auto"/>
              <w:ind w:left="0"/>
              <w:rPr>
                <w:rFonts w:ascii="Book Antiqua" w:hAnsi="Book Antiqua" w:cs="Times New Roman"/>
                <w:sz w:val="32"/>
                <w:szCs w:val="32"/>
              </w:rPr>
            </w:pPr>
            <w:r w:rsidRPr="00C26E20">
              <w:rPr>
                <w:rFonts w:ascii="Book Antiqua" w:hAnsi="Book Antiqua" w:cs="Times New Roman"/>
                <w:sz w:val="24"/>
                <w:szCs w:val="24"/>
              </w:rPr>
              <w:t>Multiple consolidations</w:t>
            </w:r>
          </w:p>
        </w:tc>
      </w:tr>
      <w:tr w:rsidR="00C26E20" w:rsidRPr="00C26E20" w14:paraId="105ABA2C" w14:textId="77777777" w:rsidTr="00C26E20">
        <w:trPr>
          <w:trHeight w:val="454"/>
        </w:trPr>
        <w:tc>
          <w:tcPr>
            <w:tcW w:w="3005" w:type="dxa"/>
          </w:tcPr>
          <w:p w14:paraId="4042E20C" w14:textId="77777777" w:rsidR="00C26E20" w:rsidRPr="00C26E20" w:rsidRDefault="00C26E20" w:rsidP="00C26E20">
            <w:pPr>
              <w:spacing w:line="360" w:lineRule="auto"/>
              <w:rPr>
                <w:rFonts w:ascii="Book Antiqua" w:hAnsi="Book Antiqua"/>
              </w:rPr>
            </w:pPr>
          </w:p>
        </w:tc>
        <w:tc>
          <w:tcPr>
            <w:tcW w:w="3005" w:type="dxa"/>
          </w:tcPr>
          <w:p w14:paraId="60E6C165" w14:textId="77777777" w:rsidR="00C26E20" w:rsidRPr="00C26E20" w:rsidRDefault="00C26E20" w:rsidP="00C26E20">
            <w:pPr>
              <w:pStyle w:val="af0"/>
              <w:spacing w:after="0" w:line="360" w:lineRule="auto"/>
              <w:ind w:left="0"/>
              <w:rPr>
                <w:rFonts w:ascii="Book Antiqua" w:hAnsi="Book Antiqua" w:cs="Times New Roman"/>
                <w:sz w:val="24"/>
                <w:szCs w:val="24"/>
              </w:rPr>
            </w:pPr>
          </w:p>
        </w:tc>
        <w:tc>
          <w:tcPr>
            <w:tcW w:w="3006" w:type="dxa"/>
          </w:tcPr>
          <w:p w14:paraId="0F963422" w14:textId="4E6E3AFD" w:rsidR="00C26E20" w:rsidRPr="00C26E20" w:rsidRDefault="00C26E20" w:rsidP="00C26E20">
            <w:pPr>
              <w:pStyle w:val="af0"/>
              <w:spacing w:after="0" w:line="360" w:lineRule="auto"/>
              <w:ind w:left="0"/>
              <w:rPr>
                <w:rFonts w:ascii="Book Antiqua" w:hAnsi="Book Antiqua" w:cs="Times New Roman"/>
                <w:sz w:val="32"/>
                <w:szCs w:val="32"/>
              </w:rPr>
            </w:pPr>
            <w:r w:rsidRPr="00C26E20">
              <w:rPr>
                <w:rFonts w:ascii="Book Antiqua" w:hAnsi="Book Antiqua" w:cs="Times New Roman"/>
                <w:sz w:val="24"/>
                <w:szCs w:val="24"/>
              </w:rPr>
              <w:t>Air bronchogram</w:t>
            </w:r>
          </w:p>
        </w:tc>
      </w:tr>
      <w:tr w:rsidR="00C26E20" w:rsidRPr="00C26E20" w14:paraId="279A4874" w14:textId="77777777" w:rsidTr="00C26E20">
        <w:trPr>
          <w:trHeight w:val="454"/>
        </w:trPr>
        <w:tc>
          <w:tcPr>
            <w:tcW w:w="3005" w:type="dxa"/>
          </w:tcPr>
          <w:p w14:paraId="46E0E3F3" w14:textId="77777777" w:rsidR="00C26E20" w:rsidRPr="00C26E20" w:rsidRDefault="00C26E20" w:rsidP="00C26E20">
            <w:pPr>
              <w:spacing w:line="360" w:lineRule="auto"/>
              <w:rPr>
                <w:rFonts w:ascii="Book Antiqua" w:hAnsi="Book Antiqua"/>
              </w:rPr>
            </w:pPr>
          </w:p>
        </w:tc>
        <w:tc>
          <w:tcPr>
            <w:tcW w:w="3005" w:type="dxa"/>
          </w:tcPr>
          <w:p w14:paraId="3C95C562" w14:textId="77777777" w:rsidR="00C26E20" w:rsidRPr="00C26E20" w:rsidRDefault="00C26E20" w:rsidP="00C26E20">
            <w:pPr>
              <w:pStyle w:val="af0"/>
              <w:spacing w:after="0" w:line="360" w:lineRule="auto"/>
              <w:ind w:left="0"/>
              <w:rPr>
                <w:rFonts w:ascii="Book Antiqua" w:hAnsi="Book Antiqua" w:cs="Times New Roman"/>
                <w:sz w:val="24"/>
                <w:szCs w:val="24"/>
              </w:rPr>
            </w:pPr>
          </w:p>
        </w:tc>
        <w:tc>
          <w:tcPr>
            <w:tcW w:w="3006" w:type="dxa"/>
          </w:tcPr>
          <w:p w14:paraId="58C20DDA" w14:textId="3C631B4B" w:rsidR="00C26E20" w:rsidRPr="00C26E20" w:rsidRDefault="00C26E20" w:rsidP="00C26E20">
            <w:pPr>
              <w:pStyle w:val="af0"/>
              <w:spacing w:after="0" w:line="360" w:lineRule="auto"/>
              <w:ind w:left="0"/>
              <w:rPr>
                <w:rFonts w:ascii="Book Antiqua" w:hAnsi="Book Antiqua" w:cs="Times New Roman"/>
                <w:sz w:val="24"/>
                <w:szCs w:val="24"/>
              </w:rPr>
            </w:pPr>
            <w:r w:rsidRPr="00C26E20">
              <w:rPr>
                <w:rFonts w:ascii="Book Antiqua" w:hAnsi="Book Antiqua" w:cs="Times New Roman"/>
                <w:sz w:val="24"/>
                <w:szCs w:val="24"/>
              </w:rPr>
              <w:t>Tree-in-bud sign</w:t>
            </w:r>
          </w:p>
        </w:tc>
      </w:tr>
      <w:tr w:rsidR="00C26E20" w:rsidRPr="00C26E20" w14:paraId="3F915E71" w14:textId="77777777" w:rsidTr="00C26E20">
        <w:trPr>
          <w:trHeight w:val="454"/>
        </w:trPr>
        <w:tc>
          <w:tcPr>
            <w:tcW w:w="3005" w:type="dxa"/>
            <w:tcBorders>
              <w:bottom w:val="single" w:sz="4" w:space="0" w:color="auto"/>
            </w:tcBorders>
          </w:tcPr>
          <w:p w14:paraId="2A38F8BA" w14:textId="77777777" w:rsidR="00C26E20" w:rsidRPr="00C26E20" w:rsidRDefault="00C26E20" w:rsidP="00C26E20">
            <w:pPr>
              <w:spacing w:line="360" w:lineRule="auto"/>
              <w:rPr>
                <w:rFonts w:ascii="Book Antiqua" w:hAnsi="Book Antiqua"/>
              </w:rPr>
            </w:pPr>
          </w:p>
        </w:tc>
        <w:tc>
          <w:tcPr>
            <w:tcW w:w="3005" w:type="dxa"/>
            <w:tcBorders>
              <w:bottom w:val="single" w:sz="4" w:space="0" w:color="auto"/>
            </w:tcBorders>
          </w:tcPr>
          <w:p w14:paraId="66AAB2B0" w14:textId="77777777" w:rsidR="00C26E20" w:rsidRPr="00C26E20" w:rsidRDefault="00C26E20" w:rsidP="00C26E20">
            <w:pPr>
              <w:pStyle w:val="af0"/>
              <w:spacing w:after="0" w:line="360" w:lineRule="auto"/>
              <w:ind w:left="0"/>
              <w:rPr>
                <w:rFonts w:ascii="Book Antiqua" w:hAnsi="Book Antiqua" w:cs="Times New Roman"/>
                <w:sz w:val="24"/>
                <w:szCs w:val="24"/>
              </w:rPr>
            </w:pPr>
          </w:p>
        </w:tc>
        <w:tc>
          <w:tcPr>
            <w:tcW w:w="3006" w:type="dxa"/>
            <w:tcBorders>
              <w:bottom w:val="single" w:sz="4" w:space="0" w:color="auto"/>
            </w:tcBorders>
          </w:tcPr>
          <w:p w14:paraId="3D9606D8" w14:textId="314CF56E" w:rsidR="00C26E20" w:rsidRPr="00C26E20" w:rsidRDefault="00C26E20" w:rsidP="00C26E20">
            <w:pPr>
              <w:pStyle w:val="af0"/>
              <w:spacing w:after="0" w:line="360" w:lineRule="auto"/>
              <w:ind w:left="0"/>
              <w:rPr>
                <w:rFonts w:ascii="Book Antiqua" w:hAnsi="Book Antiqua" w:cs="Times New Roman"/>
                <w:sz w:val="32"/>
                <w:szCs w:val="32"/>
              </w:rPr>
            </w:pPr>
            <w:r w:rsidRPr="00C26E20">
              <w:rPr>
                <w:rFonts w:ascii="Book Antiqua" w:hAnsi="Book Antiqua" w:cs="Times New Roman"/>
                <w:sz w:val="24"/>
                <w:szCs w:val="24"/>
              </w:rPr>
              <w:t>Pleural effusion</w:t>
            </w:r>
          </w:p>
        </w:tc>
      </w:tr>
    </w:tbl>
    <w:p w14:paraId="3766C58A" w14:textId="12A6EA16" w:rsidR="00C26E20" w:rsidRDefault="00C26E20">
      <w:pPr>
        <w:spacing w:line="360" w:lineRule="auto"/>
        <w:jc w:val="both"/>
        <w:rPr>
          <w:rFonts w:ascii="Book Antiqua" w:hAnsi="Book Antiqua"/>
        </w:rPr>
      </w:pPr>
      <w:r w:rsidRPr="005E71AB">
        <w:rPr>
          <w:rFonts w:ascii="Book Antiqua" w:hAnsi="Book Antiqua"/>
          <w:lang w:eastAsia="zh-CN"/>
        </w:rPr>
        <w:t>COVID</w:t>
      </w:r>
      <w:r>
        <w:rPr>
          <w:rFonts w:ascii="Book Antiqua" w:hAnsi="Book Antiqua"/>
          <w:lang w:eastAsia="zh-CN"/>
        </w:rPr>
        <w:t>-19</w:t>
      </w:r>
      <w:r w:rsidRPr="005E71AB">
        <w:rPr>
          <w:rFonts w:ascii="Book Antiqua" w:hAnsi="Book Antiqua"/>
          <w:lang w:eastAsia="zh-CN"/>
        </w:rPr>
        <w:t>:</w:t>
      </w:r>
      <w:r>
        <w:rPr>
          <w:rFonts w:ascii="Book Antiqua" w:hAnsi="Book Antiqua"/>
          <w:lang w:eastAsia="zh-CN"/>
        </w:rPr>
        <w:t xml:space="preserve"> C</w:t>
      </w:r>
      <w:r w:rsidRPr="005E71AB">
        <w:rPr>
          <w:rFonts w:ascii="Book Antiqua" w:hAnsi="Book Antiqua"/>
          <w:lang w:eastAsia="zh-CN"/>
        </w:rPr>
        <w:t>oronavirus disease 2019</w:t>
      </w:r>
      <w:r>
        <w:rPr>
          <w:rFonts w:ascii="Book Antiqua" w:hAnsi="Book Antiqua"/>
          <w:lang w:eastAsia="zh-CN"/>
        </w:rPr>
        <w:t xml:space="preserve">; </w:t>
      </w:r>
      <w:r w:rsidRPr="00C26E20">
        <w:rPr>
          <w:rFonts w:ascii="Book Antiqua" w:hAnsi="Book Antiqua"/>
        </w:rPr>
        <w:t>GGO</w:t>
      </w:r>
      <w:r>
        <w:rPr>
          <w:rFonts w:ascii="Book Antiqua" w:hAnsi="Book Antiqua"/>
        </w:rPr>
        <w:t>s:</w:t>
      </w:r>
      <w:r w:rsidRPr="00C26E20">
        <w:rPr>
          <w:rFonts w:ascii="Book Antiqua" w:hAnsi="Book Antiqua"/>
        </w:rPr>
        <w:t xml:space="preserve"> </w:t>
      </w:r>
      <w:r>
        <w:rPr>
          <w:rFonts w:ascii="Book Antiqua" w:hAnsi="Book Antiqua"/>
        </w:rPr>
        <w:t>G</w:t>
      </w:r>
      <w:r w:rsidRPr="00C26E20">
        <w:rPr>
          <w:rFonts w:ascii="Book Antiqua" w:hAnsi="Book Antiqua"/>
        </w:rPr>
        <w:t>round glass opacities</w:t>
      </w:r>
      <w:r>
        <w:rPr>
          <w:rFonts w:ascii="Book Antiqua" w:hAnsi="Book Antiqua"/>
        </w:rPr>
        <w:t>.</w:t>
      </w:r>
    </w:p>
    <w:p w14:paraId="6C04E3E0" w14:textId="66EC089A" w:rsidR="00C26E20" w:rsidRDefault="00C26E20">
      <w:pPr>
        <w:spacing w:line="360" w:lineRule="auto"/>
        <w:jc w:val="both"/>
        <w:rPr>
          <w:rFonts w:ascii="Book Antiqua" w:hAnsi="Book Antiqua"/>
          <w:b/>
          <w:bCs/>
        </w:rPr>
      </w:pPr>
      <w:r>
        <w:rPr>
          <w:rFonts w:ascii="Book Antiqua" w:hAnsi="Book Antiqua"/>
        </w:rPr>
        <w:br w:type="page"/>
      </w:r>
      <w:r w:rsidR="00A23521" w:rsidRPr="00A23521">
        <w:rPr>
          <w:rFonts w:ascii="Book Antiqua" w:hAnsi="Book Antiqua"/>
          <w:b/>
          <w:bCs/>
        </w:rPr>
        <w:lastRenderedPageBreak/>
        <w:t>Table 4 Precautions to be adopted by the radiologists, radiology staff, and trainees at the workplace and the various disinfection procedures that should be followed</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23521" w:rsidRPr="00400ACD" w14:paraId="07B8B262" w14:textId="77777777" w:rsidTr="00400ACD">
        <w:trPr>
          <w:trHeight w:val="454"/>
        </w:trPr>
        <w:tc>
          <w:tcPr>
            <w:tcW w:w="9576" w:type="dxa"/>
            <w:tcBorders>
              <w:top w:val="single" w:sz="4" w:space="0" w:color="auto"/>
              <w:bottom w:val="single" w:sz="4" w:space="0" w:color="auto"/>
            </w:tcBorders>
          </w:tcPr>
          <w:p w14:paraId="28C77AA4" w14:textId="084AEF85" w:rsidR="00A23521" w:rsidRPr="00D10248" w:rsidRDefault="00A23521" w:rsidP="00D10248">
            <w:pPr>
              <w:spacing w:line="360" w:lineRule="auto"/>
              <w:jc w:val="both"/>
              <w:rPr>
                <w:rFonts w:ascii="Book Antiqua" w:hAnsi="Book Antiqua"/>
                <w:b/>
                <w:bCs/>
                <w:lang w:eastAsia="zh-CN"/>
              </w:rPr>
            </w:pPr>
            <w:r w:rsidRPr="00D10248">
              <w:rPr>
                <w:rFonts w:ascii="Book Antiqua" w:hAnsi="Book Antiqua"/>
                <w:b/>
                <w:bCs/>
              </w:rPr>
              <w:t>Precautions to be adopted by the radiologists, radiology staff, and trainees at the workplace and the various disinfection procedures that should be followed</w:t>
            </w:r>
          </w:p>
        </w:tc>
      </w:tr>
      <w:tr w:rsidR="00A23521" w:rsidRPr="00664474" w14:paraId="3F2DDDE9" w14:textId="77777777" w:rsidTr="00400ACD">
        <w:trPr>
          <w:trHeight w:val="454"/>
        </w:trPr>
        <w:tc>
          <w:tcPr>
            <w:tcW w:w="9576" w:type="dxa"/>
            <w:tcBorders>
              <w:top w:val="single" w:sz="4" w:space="0" w:color="auto"/>
            </w:tcBorders>
          </w:tcPr>
          <w:p w14:paraId="53A0140B" w14:textId="20A088E2"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As a standard practice with any major public health emergencies from infectious diseases, any patient or personnel entering the health care facility should be screened by infrared temperature detector which measures the individual’s head temperature and displayed on the device</w:t>
            </w:r>
          </w:p>
        </w:tc>
      </w:tr>
      <w:tr w:rsidR="00A23521" w:rsidRPr="00400ACD" w14:paraId="6CBA3FD8" w14:textId="77777777" w:rsidTr="00400ACD">
        <w:trPr>
          <w:trHeight w:val="454"/>
        </w:trPr>
        <w:tc>
          <w:tcPr>
            <w:tcW w:w="9576" w:type="dxa"/>
          </w:tcPr>
          <w:p w14:paraId="5DA70D68" w14:textId="42466AB5"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Mandatory wearing of surgical masks by all patients and staff prior to entering the hospital and at all times within the hospital premises</w:t>
            </w:r>
          </w:p>
        </w:tc>
      </w:tr>
      <w:tr w:rsidR="00A23521" w:rsidRPr="00400ACD" w14:paraId="16E10ED2" w14:textId="77777777" w:rsidTr="00400ACD">
        <w:trPr>
          <w:trHeight w:val="454"/>
        </w:trPr>
        <w:tc>
          <w:tcPr>
            <w:tcW w:w="9576" w:type="dxa"/>
          </w:tcPr>
          <w:p w14:paraId="40304558" w14:textId="695088FC"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Isolating of symptomatic workers and social distancing to the risk of transmission from asymptomatic careers</w:t>
            </w:r>
          </w:p>
        </w:tc>
      </w:tr>
      <w:tr w:rsidR="00A23521" w:rsidRPr="00400ACD" w14:paraId="1CCC3DE6" w14:textId="77777777" w:rsidTr="00400ACD">
        <w:trPr>
          <w:trHeight w:val="454"/>
        </w:trPr>
        <w:tc>
          <w:tcPr>
            <w:tcW w:w="9576" w:type="dxa"/>
          </w:tcPr>
          <w:p w14:paraId="53025D90" w14:textId="3D059AF6"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Separating workstations by at least 6 feet</w:t>
            </w:r>
          </w:p>
        </w:tc>
      </w:tr>
      <w:tr w:rsidR="00A23521" w:rsidRPr="00400ACD" w14:paraId="64BDDFA7" w14:textId="77777777" w:rsidTr="00400ACD">
        <w:trPr>
          <w:trHeight w:val="454"/>
        </w:trPr>
        <w:tc>
          <w:tcPr>
            <w:tcW w:w="9576" w:type="dxa"/>
          </w:tcPr>
          <w:p w14:paraId="626F5933" w14:textId="0C33F598"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Reducing one-on-one consultations and conferences</w:t>
            </w:r>
          </w:p>
        </w:tc>
      </w:tr>
      <w:tr w:rsidR="00A23521" w:rsidRPr="00400ACD" w14:paraId="4229BDBF" w14:textId="77777777" w:rsidTr="00400ACD">
        <w:trPr>
          <w:trHeight w:val="454"/>
        </w:trPr>
        <w:tc>
          <w:tcPr>
            <w:tcW w:w="9576" w:type="dxa"/>
          </w:tcPr>
          <w:p w14:paraId="6339F99C" w14:textId="2BCA73A9"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 xml:space="preserve">Rotating the radiologists and staffs within the department in to 2-3 teams, off and on service together to limit the chance of spread of infection within small teams </w:t>
            </w:r>
            <w:r w:rsidRPr="00400ACD">
              <w:rPr>
                <w:rFonts w:ascii="Book Antiqua" w:hAnsi="Book Antiqua" w:cs="Times New Roman"/>
                <w:i/>
                <w:iCs/>
              </w:rPr>
              <w:t>e.g.</w:t>
            </w:r>
            <w:r w:rsidR="00400ACD">
              <w:rPr>
                <w:rFonts w:ascii="Book Antiqua" w:hAnsi="Book Antiqua" w:cs="Times New Roman"/>
              </w:rPr>
              <w:t>,</w:t>
            </w:r>
            <w:r w:rsidRPr="00400ACD">
              <w:rPr>
                <w:rFonts w:ascii="Book Antiqua" w:hAnsi="Book Antiqua" w:cs="Times New Roman"/>
              </w:rPr>
              <w:t xml:space="preserve"> instituting a 1-week-on, 1-week-off work schedule so an adequate reserve capacity is maintained in case one group has to be quarantined</w:t>
            </w:r>
          </w:p>
        </w:tc>
      </w:tr>
      <w:tr w:rsidR="00A23521" w:rsidRPr="00400ACD" w14:paraId="6922A8F4" w14:textId="77777777" w:rsidTr="00400ACD">
        <w:trPr>
          <w:trHeight w:val="454"/>
        </w:trPr>
        <w:tc>
          <w:tcPr>
            <w:tcW w:w="9576" w:type="dxa"/>
          </w:tcPr>
          <w:p w14:paraId="56612DB0" w14:textId="77362B3F"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While continuing to provide emergency and oncology services, non-urgent outpatient visits, imaging studies and interventional procedures should be rescheduled or postponed after discussing with the patient’s referring physician/surgeon. These steps not only allow to free limited resources for the COVID-19 patients, but also allows to maintain safe distance among patients in the waiting, thereby, reducing the risk of transmission of the disease</w:t>
            </w:r>
          </w:p>
        </w:tc>
      </w:tr>
      <w:tr w:rsidR="00A23521" w:rsidRPr="00400ACD" w14:paraId="04C74D96" w14:textId="77777777" w:rsidTr="00400ACD">
        <w:trPr>
          <w:trHeight w:val="454"/>
        </w:trPr>
        <w:tc>
          <w:tcPr>
            <w:tcW w:w="9576" w:type="dxa"/>
          </w:tcPr>
          <w:p w14:paraId="4F3A25C1" w14:textId="5AAACA2E"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Enabling teleradiology services, so that radiologists can interpret images remotely from home</w:t>
            </w:r>
          </w:p>
        </w:tc>
      </w:tr>
      <w:tr w:rsidR="00A23521" w:rsidRPr="00400ACD" w14:paraId="04EDC170" w14:textId="77777777" w:rsidTr="00400ACD">
        <w:trPr>
          <w:trHeight w:val="454"/>
        </w:trPr>
        <w:tc>
          <w:tcPr>
            <w:tcW w:w="9576" w:type="dxa"/>
          </w:tcPr>
          <w:p w14:paraId="6CF81941" w14:textId="0A4F9C26"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 xml:space="preserve">Access to PPE especially to those directly dealing with confirmed and suspected COVID-19 cases (including nurses, trainees, technicians and radiologists). </w:t>
            </w:r>
            <w:r w:rsidRPr="00400ACD">
              <w:rPr>
                <w:rFonts w:ascii="Book Antiqua" w:hAnsi="Book Antiqua" w:cs="Times New Roman"/>
                <w:color w:val="222222"/>
                <w:shd w:val="clear" w:color="auto" w:fill="FFFFFF"/>
              </w:rPr>
              <w:t xml:space="preserve">It is imperative to practise sterile donning and doffing of PPE in advance, and training </w:t>
            </w:r>
            <w:r w:rsidRPr="00400ACD">
              <w:rPr>
                <w:rFonts w:ascii="Book Antiqua" w:hAnsi="Book Antiqua" w:cs="Times New Roman"/>
                <w:color w:val="222222"/>
                <w:shd w:val="clear" w:color="auto" w:fill="FFFFFF"/>
              </w:rPr>
              <w:lastRenderedPageBreak/>
              <w:t xml:space="preserve">should be provided including for safe disposal. </w:t>
            </w:r>
            <w:r w:rsidRPr="00400ACD">
              <w:rPr>
                <w:rFonts w:ascii="Book Antiqua" w:hAnsi="Book Antiqua" w:cs="Times New Roman"/>
              </w:rPr>
              <w:t>A PPE equipment comprises of-medical protective clothing (non-sterile waterproof gown and sterile surgical gown), surgical cap, N95 mask or Ffp2/3 mask, double sterile gloves, face shields and goggles or adhering mask which also provides eye protection</w:t>
            </w:r>
          </w:p>
        </w:tc>
      </w:tr>
      <w:tr w:rsidR="00A23521" w:rsidRPr="00400ACD" w14:paraId="38554936" w14:textId="77777777" w:rsidTr="00400ACD">
        <w:trPr>
          <w:trHeight w:val="454"/>
        </w:trPr>
        <w:tc>
          <w:tcPr>
            <w:tcW w:w="9576" w:type="dxa"/>
          </w:tcPr>
          <w:p w14:paraId="30228BAD" w14:textId="0C979B18"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lastRenderedPageBreak/>
              <w:t xml:space="preserve">Wide implementation of supportive protection: </w:t>
            </w:r>
            <w:r w:rsidR="00400ACD">
              <w:rPr>
                <w:rFonts w:ascii="Book Antiqua" w:hAnsi="Book Antiqua" w:cs="Times New Roman"/>
              </w:rPr>
              <w:t>B</w:t>
            </w:r>
            <w:r w:rsidRPr="00400ACD">
              <w:rPr>
                <w:rFonts w:ascii="Book Antiqua" w:hAnsi="Book Antiqua" w:cs="Times New Roman"/>
              </w:rPr>
              <w:t>y using disposable medical caps, medical protective face masks (antifog type or N95 respirators, disposable latex gloves (double layered) and strictly implementing good hand hygiene with alcohol-based rub containing at least 60</w:t>
            </w:r>
            <w:r w:rsidR="00400ACD" w:rsidRPr="00400ACD">
              <w:rPr>
                <w:rFonts w:ascii="Book Antiqua" w:hAnsi="Book Antiqua" w:cs="Times New Roman"/>
              </w:rPr>
              <w:t>%</w:t>
            </w:r>
            <w:r w:rsidRPr="00400ACD">
              <w:rPr>
                <w:rFonts w:ascii="Book Antiqua" w:hAnsi="Book Antiqua" w:cs="Times New Roman"/>
              </w:rPr>
              <w:t>-95% alcohol or by washing hands with soap and water for at least 20 s</w:t>
            </w:r>
          </w:p>
        </w:tc>
      </w:tr>
      <w:tr w:rsidR="00A23521" w:rsidRPr="00400ACD" w14:paraId="3278A4EC" w14:textId="77777777" w:rsidTr="00400ACD">
        <w:trPr>
          <w:trHeight w:val="454"/>
        </w:trPr>
        <w:tc>
          <w:tcPr>
            <w:tcW w:w="9576" w:type="dxa"/>
          </w:tcPr>
          <w:p w14:paraId="3AE65C88" w14:textId="7956906D"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Mandatory wearing of surgical masks by all patients prior to undergoing imaging</w:t>
            </w:r>
          </w:p>
        </w:tc>
      </w:tr>
      <w:tr w:rsidR="00A23521" w:rsidRPr="00400ACD" w14:paraId="32838DBB" w14:textId="77777777" w:rsidTr="00400ACD">
        <w:trPr>
          <w:trHeight w:val="454"/>
        </w:trPr>
        <w:tc>
          <w:tcPr>
            <w:tcW w:w="9576" w:type="dxa"/>
          </w:tcPr>
          <w:p w14:paraId="595BD191" w14:textId="4B5A95AB"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When transporting the patient for any imaging or to</w:t>
            </w:r>
            <w:r w:rsidR="00400ACD">
              <w:rPr>
                <w:rFonts w:ascii="Book Antiqua" w:hAnsi="Book Antiqua" w:cs="Times New Roman"/>
              </w:rPr>
              <w:t xml:space="preserve"> </w:t>
            </w:r>
            <w:r w:rsidRPr="00400ACD">
              <w:rPr>
                <w:rFonts w:ascii="Book Antiqua" w:hAnsi="Book Antiqua" w:cs="Times New Roman"/>
              </w:rPr>
              <w:t>IR section, identify the lowest traffic/risk path, including avoiding areas with critically ill patients, if possible</w:t>
            </w:r>
          </w:p>
        </w:tc>
      </w:tr>
      <w:tr w:rsidR="00A23521" w:rsidRPr="00400ACD" w14:paraId="02051DB2" w14:textId="77777777" w:rsidTr="00400ACD">
        <w:trPr>
          <w:trHeight w:val="454"/>
        </w:trPr>
        <w:tc>
          <w:tcPr>
            <w:tcW w:w="9576" w:type="dxa"/>
          </w:tcPr>
          <w:p w14:paraId="7BE1018B" w14:textId="424523F4"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Maintain spatial distance of at least 1 meter whenever possible between patient and staff during transfer</w:t>
            </w:r>
          </w:p>
        </w:tc>
      </w:tr>
      <w:tr w:rsidR="00A23521" w:rsidRPr="00400ACD" w14:paraId="51B6489C" w14:textId="77777777" w:rsidTr="00400ACD">
        <w:trPr>
          <w:trHeight w:val="454"/>
        </w:trPr>
        <w:tc>
          <w:tcPr>
            <w:tcW w:w="9576" w:type="dxa"/>
          </w:tcPr>
          <w:p w14:paraId="1950F43B" w14:textId="08C0D138" w:rsidR="00A23521" w:rsidRPr="00400ACD" w:rsidRDefault="00A23521" w:rsidP="00D10248">
            <w:pPr>
              <w:pStyle w:val="af0"/>
              <w:numPr>
                <w:ilvl w:val="0"/>
                <w:numId w:val="12"/>
              </w:numPr>
              <w:spacing w:after="0" w:line="360" w:lineRule="auto"/>
              <w:jc w:val="both"/>
              <w:rPr>
                <w:rFonts w:ascii="Book Antiqua" w:hAnsi="Book Antiqua" w:cs="Times New Roman"/>
                <w:sz w:val="24"/>
                <w:szCs w:val="24"/>
                <w:lang w:eastAsia="zh-CN"/>
              </w:rPr>
            </w:pPr>
            <w:r w:rsidRPr="00400ACD">
              <w:rPr>
                <w:rFonts w:ascii="Book Antiqua" w:hAnsi="Book Antiqua" w:cs="Times New Roman"/>
                <w:sz w:val="24"/>
                <w:szCs w:val="24"/>
              </w:rPr>
              <w:t xml:space="preserve">If possible, divide the radiology department into 4 zones: </w:t>
            </w:r>
            <w:r w:rsidR="00400ACD">
              <w:rPr>
                <w:rFonts w:ascii="Book Antiqua" w:hAnsi="Book Antiqua" w:cs="Times New Roman"/>
                <w:sz w:val="24"/>
                <w:szCs w:val="24"/>
              </w:rPr>
              <w:t xml:space="preserve">(1) </w:t>
            </w:r>
            <w:r w:rsidRPr="00400ACD">
              <w:rPr>
                <w:rFonts w:ascii="Book Antiqua" w:hAnsi="Book Antiqua" w:cs="Times New Roman"/>
                <w:sz w:val="24"/>
                <w:szCs w:val="24"/>
              </w:rPr>
              <w:t xml:space="preserve">Contaminated zone: </w:t>
            </w:r>
            <w:r w:rsidR="00400ACD">
              <w:rPr>
                <w:rFonts w:ascii="Book Antiqua" w:hAnsi="Book Antiqua" w:cs="Times New Roman"/>
                <w:sz w:val="24"/>
                <w:szCs w:val="24"/>
              </w:rPr>
              <w:t>C</w:t>
            </w:r>
            <w:r w:rsidRPr="00400ACD">
              <w:rPr>
                <w:rFonts w:ascii="Book Antiqua" w:hAnsi="Book Antiqua" w:cs="Times New Roman"/>
                <w:sz w:val="24"/>
                <w:szCs w:val="24"/>
              </w:rPr>
              <w:t>onnected to the fever clinic, fever access way, the CT and DR examination rooms</w:t>
            </w:r>
            <w:r w:rsidR="00400ACD">
              <w:rPr>
                <w:rFonts w:ascii="Book Antiqua" w:hAnsi="Book Antiqua" w:cs="Times New Roman"/>
                <w:sz w:val="24"/>
                <w:szCs w:val="24"/>
              </w:rPr>
              <w:t xml:space="preserve">; (2) </w:t>
            </w:r>
            <w:r w:rsidRPr="00400ACD">
              <w:rPr>
                <w:rFonts w:ascii="Book Antiqua" w:hAnsi="Book Antiqua" w:cs="Times New Roman"/>
                <w:sz w:val="24"/>
                <w:szCs w:val="24"/>
              </w:rPr>
              <w:t>Semi-contaminated:</w:t>
            </w:r>
            <w:r w:rsidR="00400ACD">
              <w:rPr>
                <w:rFonts w:ascii="Book Antiqua" w:hAnsi="Book Antiqua" w:cs="Times New Roman"/>
                <w:sz w:val="24"/>
                <w:szCs w:val="24"/>
              </w:rPr>
              <w:t xml:space="preserve"> I</w:t>
            </w:r>
            <w:r w:rsidRPr="00400ACD">
              <w:rPr>
                <w:rFonts w:ascii="Book Antiqua" w:hAnsi="Book Antiqua" w:cs="Times New Roman"/>
                <w:sz w:val="24"/>
                <w:szCs w:val="24"/>
              </w:rPr>
              <w:t>ncludes the fever-CT and fever DR control rooms and other patient examination access areas</w:t>
            </w:r>
            <w:r w:rsidR="00400ACD">
              <w:rPr>
                <w:rFonts w:ascii="Book Antiqua" w:hAnsi="Book Antiqua" w:cs="Times New Roman"/>
                <w:sz w:val="24"/>
                <w:szCs w:val="24"/>
              </w:rPr>
              <w:t xml:space="preserve">; (3) </w:t>
            </w:r>
            <w:r w:rsidRPr="00400ACD">
              <w:rPr>
                <w:rFonts w:ascii="Book Antiqua" w:hAnsi="Book Antiqua" w:cs="Times New Roman"/>
                <w:sz w:val="24"/>
                <w:szCs w:val="24"/>
              </w:rPr>
              <w:t xml:space="preserve">Buffer zone: </w:t>
            </w:r>
            <w:r w:rsidR="00400ACD">
              <w:rPr>
                <w:rFonts w:ascii="Book Antiqua" w:hAnsi="Book Antiqua" w:cs="Times New Roman"/>
                <w:sz w:val="24"/>
                <w:szCs w:val="24"/>
              </w:rPr>
              <w:t>A</w:t>
            </w:r>
            <w:r w:rsidRPr="00400ACD">
              <w:rPr>
                <w:rFonts w:ascii="Book Antiqua" w:hAnsi="Book Antiqua" w:cs="Times New Roman"/>
                <w:sz w:val="24"/>
                <w:szCs w:val="24"/>
              </w:rPr>
              <w:t>ccess areas for medical personnel ad a dressing area for technologists</w:t>
            </w:r>
            <w:r w:rsidR="00400ACD">
              <w:rPr>
                <w:rFonts w:ascii="Book Antiqua" w:hAnsi="Book Antiqua" w:cs="Times New Roman"/>
                <w:sz w:val="24"/>
                <w:szCs w:val="24"/>
              </w:rPr>
              <w:t xml:space="preserve">; and </w:t>
            </w:r>
            <w:r w:rsidR="00400ACD">
              <w:rPr>
                <w:rFonts w:ascii="Book Antiqua" w:hAnsi="Book Antiqua" w:cs="Times New Roman" w:hint="eastAsia"/>
                <w:sz w:val="24"/>
                <w:szCs w:val="24"/>
                <w:lang w:eastAsia="zh-CN"/>
              </w:rPr>
              <w:t>(</w:t>
            </w:r>
            <w:r w:rsidR="00400ACD">
              <w:rPr>
                <w:rFonts w:ascii="Book Antiqua" w:hAnsi="Book Antiqua" w:cs="Times New Roman"/>
                <w:sz w:val="24"/>
                <w:szCs w:val="24"/>
                <w:lang w:eastAsia="zh-CN"/>
              </w:rPr>
              <w:t xml:space="preserve">4) </w:t>
            </w:r>
            <w:r w:rsidRPr="00400ACD">
              <w:rPr>
                <w:rFonts w:ascii="Book Antiqua" w:hAnsi="Book Antiqua" w:cs="Times New Roman"/>
                <w:sz w:val="24"/>
                <w:szCs w:val="24"/>
              </w:rPr>
              <w:t>Clean zones:</w:t>
            </w:r>
            <w:r w:rsidR="00400ACD">
              <w:rPr>
                <w:rFonts w:ascii="Book Antiqua" w:hAnsi="Book Antiqua" w:cs="Times New Roman"/>
                <w:sz w:val="24"/>
                <w:szCs w:val="24"/>
              </w:rPr>
              <w:t xml:space="preserve"> I</w:t>
            </w:r>
            <w:r w:rsidRPr="00400ACD">
              <w:rPr>
                <w:rFonts w:ascii="Book Antiqua" w:hAnsi="Book Antiqua" w:cs="Times New Roman"/>
                <w:sz w:val="24"/>
                <w:szCs w:val="24"/>
              </w:rPr>
              <w:t>ncludes administrative office and the diagnostic room (rooms containing the work stations and storage rooms for medical supplies). Patients are strictly forbidden from entering the clean zones</w:t>
            </w:r>
          </w:p>
        </w:tc>
      </w:tr>
      <w:tr w:rsidR="00A23521" w:rsidRPr="00400ACD" w14:paraId="4F22BF9C" w14:textId="77777777" w:rsidTr="00400ACD">
        <w:trPr>
          <w:trHeight w:val="454"/>
        </w:trPr>
        <w:tc>
          <w:tcPr>
            <w:tcW w:w="9576" w:type="dxa"/>
          </w:tcPr>
          <w:p w14:paraId="590C7CF6" w14:textId="100649DB"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No observers, students or unauthorized personnel should be allowed to enter the radiology department</w:t>
            </w:r>
          </w:p>
        </w:tc>
      </w:tr>
      <w:tr w:rsidR="00A23521" w:rsidRPr="00400ACD" w14:paraId="4CBC69E8" w14:textId="77777777" w:rsidTr="00400ACD">
        <w:trPr>
          <w:trHeight w:val="454"/>
        </w:trPr>
        <w:tc>
          <w:tcPr>
            <w:tcW w:w="9576" w:type="dxa"/>
          </w:tcPr>
          <w:p w14:paraId="229517BD" w14:textId="14F6B1CC"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Warning signs should be hung on the doors to the entrance of h</w:t>
            </w:r>
            <w:r w:rsidR="00400ACD">
              <w:rPr>
                <w:rFonts w:ascii="Book Antiqua" w:hAnsi="Book Antiqua" w:cs="Times New Roman"/>
              </w:rPr>
              <w:t>is</w:t>
            </w:r>
            <w:r w:rsidRPr="00400ACD">
              <w:rPr>
                <w:rFonts w:ascii="Book Antiqua" w:hAnsi="Book Antiqua" w:cs="Times New Roman"/>
              </w:rPr>
              <w:t xml:space="preserve"> hospital as well as the radiology department reminding the mandatory use of face masks as well as maintaining a safe distance</w:t>
            </w:r>
          </w:p>
        </w:tc>
      </w:tr>
      <w:tr w:rsidR="00A23521" w:rsidRPr="00400ACD" w14:paraId="3B3185DC" w14:textId="77777777" w:rsidTr="00400ACD">
        <w:trPr>
          <w:trHeight w:val="454"/>
        </w:trPr>
        <w:tc>
          <w:tcPr>
            <w:tcW w:w="9576" w:type="dxa"/>
          </w:tcPr>
          <w:p w14:paraId="7337B541" w14:textId="7A7B0CE9"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 xml:space="preserve">In hospital with more than one CT and one DR systems, one CT scanner and one </w:t>
            </w:r>
            <w:r w:rsidRPr="00400ACD">
              <w:rPr>
                <w:rFonts w:ascii="Book Antiqua" w:hAnsi="Book Antiqua" w:cs="Times New Roman"/>
              </w:rPr>
              <w:lastRenderedPageBreak/>
              <w:t>DR system closest to the emergency department can be exclusively designated for confirmed and suspected COVID-19 patients</w:t>
            </w:r>
          </w:p>
        </w:tc>
      </w:tr>
      <w:tr w:rsidR="00A23521" w:rsidRPr="00400ACD" w14:paraId="0B1E2D91" w14:textId="77777777" w:rsidTr="00400ACD">
        <w:trPr>
          <w:trHeight w:val="454"/>
        </w:trPr>
        <w:tc>
          <w:tcPr>
            <w:tcW w:w="9576" w:type="dxa"/>
          </w:tcPr>
          <w:p w14:paraId="75E91D83" w14:textId="7DD1B8D8"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lastRenderedPageBreak/>
              <w:t>Disposable sheets should be used for every CT examination, which should be changed after each study</w:t>
            </w:r>
          </w:p>
        </w:tc>
      </w:tr>
      <w:tr w:rsidR="00A23521" w:rsidRPr="00400ACD" w14:paraId="2ABE5337" w14:textId="77777777" w:rsidTr="00400ACD">
        <w:trPr>
          <w:trHeight w:val="454"/>
        </w:trPr>
        <w:tc>
          <w:tcPr>
            <w:tcW w:w="9576" w:type="dxa"/>
          </w:tcPr>
          <w:p w14:paraId="1FC6DAA3" w14:textId="7D4B2000" w:rsidR="00A23521" w:rsidRPr="00400ACD" w:rsidRDefault="00A23521" w:rsidP="00D10248">
            <w:pPr>
              <w:numPr>
                <w:ilvl w:val="0"/>
                <w:numId w:val="12"/>
              </w:numPr>
              <w:spacing w:line="360" w:lineRule="auto"/>
              <w:jc w:val="both"/>
              <w:rPr>
                <w:rFonts w:ascii="Book Antiqua" w:hAnsi="Book Antiqua"/>
                <w:b/>
                <w:bCs/>
                <w:lang w:eastAsia="zh-CN"/>
              </w:rPr>
            </w:pPr>
            <w:r w:rsidRPr="00400ACD">
              <w:rPr>
                <w:rFonts w:ascii="Book Antiqua" w:hAnsi="Book Antiqua" w:cs="Times New Roman"/>
              </w:rPr>
              <w:t xml:space="preserve">For ultrasound studies or USG guided procedures: </w:t>
            </w:r>
            <w:r w:rsidR="00115F94">
              <w:rPr>
                <w:rFonts w:ascii="Book Antiqua" w:hAnsi="Book Antiqua" w:cs="Times New Roman"/>
              </w:rPr>
              <w:t>U</w:t>
            </w:r>
            <w:r w:rsidRPr="00400ACD">
              <w:rPr>
                <w:rFonts w:ascii="Book Antiqua" w:hAnsi="Book Antiqua" w:cs="Times New Roman"/>
              </w:rPr>
              <w:t>se single-use sterile gel, and the USG machine and transducer should have an extra-long cord and covered in a double bag</w:t>
            </w:r>
          </w:p>
        </w:tc>
      </w:tr>
      <w:tr w:rsidR="00A23521" w:rsidRPr="00400ACD" w14:paraId="134C0C16" w14:textId="77777777" w:rsidTr="002A745F">
        <w:trPr>
          <w:trHeight w:val="454"/>
        </w:trPr>
        <w:tc>
          <w:tcPr>
            <w:tcW w:w="9576" w:type="dxa"/>
          </w:tcPr>
          <w:p w14:paraId="628B4111" w14:textId="3E3778EE" w:rsidR="00A23521" w:rsidRPr="00D10248" w:rsidRDefault="00400ACD" w:rsidP="00D10248">
            <w:pPr>
              <w:pStyle w:val="af0"/>
              <w:numPr>
                <w:ilvl w:val="0"/>
                <w:numId w:val="12"/>
              </w:numPr>
              <w:spacing w:after="0" w:line="360" w:lineRule="auto"/>
              <w:jc w:val="both"/>
              <w:rPr>
                <w:rFonts w:ascii="Book Antiqua" w:hAnsi="Book Antiqua" w:cs="Times New Roman"/>
                <w:sz w:val="24"/>
                <w:szCs w:val="24"/>
              </w:rPr>
            </w:pPr>
            <w:r w:rsidRPr="00400ACD">
              <w:rPr>
                <w:rFonts w:ascii="Book Antiqua" w:hAnsi="Book Antiqua" w:cs="Times New Roman"/>
                <w:sz w:val="24"/>
                <w:szCs w:val="24"/>
              </w:rPr>
              <w:t>Equipment and environment sterilization procedures:</w:t>
            </w:r>
            <w:r>
              <w:rPr>
                <w:rFonts w:ascii="Book Antiqua" w:hAnsi="Book Antiqua" w:cs="Times New Roman"/>
                <w:sz w:val="24"/>
                <w:szCs w:val="24"/>
              </w:rPr>
              <w:t xml:space="preserve"> (1) </w:t>
            </w:r>
            <w:r w:rsidRPr="00400ACD">
              <w:rPr>
                <w:rFonts w:ascii="Book Antiqua" w:hAnsi="Book Antiqua" w:cs="Times New Roman"/>
                <w:sz w:val="24"/>
                <w:szCs w:val="24"/>
              </w:rPr>
              <w:t xml:space="preserve">Object surface sterilization: </w:t>
            </w:r>
            <w:r>
              <w:rPr>
                <w:rFonts w:ascii="Book Antiqua" w:hAnsi="Book Antiqua" w:cs="Times New Roman"/>
                <w:sz w:val="24"/>
                <w:szCs w:val="24"/>
              </w:rPr>
              <w:t>O</w:t>
            </w:r>
            <w:r w:rsidRPr="00400ACD">
              <w:rPr>
                <w:rFonts w:ascii="Book Antiqua" w:hAnsi="Book Antiqua" w:cs="Times New Roman"/>
                <w:sz w:val="24"/>
                <w:szCs w:val="24"/>
              </w:rPr>
              <w:t>bject surface is cleaned with 1000 mg/L chlorine containing disinfectant, wiped twice with 75% ethanol for non-corrosion resistance, once every 4 h</w:t>
            </w:r>
            <w:r>
              <w:rPr>
                <w:rFonts w:ascii="Book Antiqua" w:hAnsi="Book Antiqua" w:cs="Times New Roman"/>
                <w:sz w:val="24"/>
                <w:szCs w:val="24"/>
              </w:rPr>
              <w:t xml:space="preserve">; (2) </w:t>
            </w:r>
            <w:r w:rsidRPr="00400ACD">
              <w:rPr>
                <w:rFonts w:ascii="Book Antiqua" w:hAnsi="Book Antiqua" w:cs="Times New Roman"/>
                <w:sz w:val="24"/>
                <w:szCs w:val="24"/>
              </w:rPr>
              <w:t xml:space="preserve">Equipment sterilization: </w:t>
            </w:r>
            <w:r>
              <w:rPr>
                <w:rFonts w:ascii="Book Antiqua" w:hAnsi="Book Antiqua" w:cs="Times New Roman"/>
                <w:sz w:val="24"/>
                <w:szCs w:val="24"/>
              </w:rPr>
              <w:t>C</w:t>
            </w:r>
            <w:r w:rsidRPr="00400ACD">
              <w:rPr>
                <w:rFonts w:ascii="Book Antiqua" w:hAnsi="Book Antiqua" w:cs="Times New Roman"/>
                <w:sz w:val="24"/>
                <w:szCs w:val="24"/>
              </w:rPr>
              <w:t>leaned with 2000 mg/L chlorine containing disinfectant. The DR detector and CT gantry in the affected area should be disinfected after each examination, using solutions suggested by the manufacturer/ vendor or wiped with 75% alcohol solution</w:t>
            </w:r>
            <w:r>
              <w:rPr>
                <w:rFonts w:ascii="Book Antiqua" w:hAnsi="Book Antiqua" w:cs="Times New Roman"/>
                <w:sz w:val="24"/>
                <w:szCs w:val="24"/>
              </w:rPr>
              <w:t xml:space="preserve">; (3) </w:t>
            </w:r>
            <w:r w:rsidRPr="00400ACD">
              <w:rPr>
                <w:rFonts w:ascii="Book Antiqua" w:hAnsi="Book Antiqua" w:cs="Times New Roman"/>
                <w:sz w:val="24"/>
                <w:szCs w:val="24"/>
              </w:rPr>
              <w:t xml:space="preserve">Equipment located in the buffer zone: </w:t>
            </w:r>
            <w:r>
              <w:rPr>
                <w:rFonts w:ascii="Book Antiqua" w:hAnsi="Book Antiqua" w:cs="Times New Roman"/>
                <w:sz w:val="24"/>
                <w:szCs w:val="24"/>
              </w:rPr>
              <w:t>A</w:t>
            </w:r>
            <w:r w:rsidRPr="00400ACD">
              <w:rPr>
                <w:rFonts w:ascii="Book Antiqua" w:hAnsi="Book Antiqua" w:cs="Times New Roman"/>
                <w:sz w:val="24"/>
                <w:szCs w:val="24"/>
              </w:rPr>
              <w:t>re wiped with 500</w:t>
            </w:r>
            <w:r w:rsidR="00115F94">
              <w:rPr>
                <w:rFonts w:ascii="Book Antiqua" w:hAnsi="Book Antiqua" w:cs="Times New Roman"/>
                <w:sz w:val="24"/>
                <w:szCs w:val="24"/>
              </w:rPr>
              <w:t>-</w:t>
            </w:r>
            <w:r w:rsidRPr="00400ACD">
              <w:rPr>
                <w:rFonts w:ascii="Book Antiqua" w:hAnsi="Book Antiqua" w:cs="Times New Roman"/>
                <w:sz w:val="24"/>
                <w:szCs w:val="24"/>
              </w:rPr>
              <w:t>1000 mg/L chlorinated disinfectant or alcohol-containing disposable disinfectant wipes twice a day</w:t>
            </w:r>
            <w:r>
              <w:rPr>
                <w:rFonts w:ascii="Book Antiqua" w:hAnsi="Book Antiqua" w:cs="Times New Roman"/>
                <w:sz w:val="24"/>
                <w:szCs w:val="24"/>
              </w:rPr>
              <w:t xml:space="preserve">; (4) </w:t>
            </w:r>
            <w:r w:rsidRPr="00400ACD">
              <w:rPr>
                <w:rFonts w:ascii="Book Antiqua" w:hAnsi="Book Antiqua" w:cs="Times New Roman"/>
                <w:sz w:val="24"/>
                <w:szCs w:val="24"/>
              </w:rPr>
              <w:t xml:space="preserve">Sterilization of the air: All central air conditioners should be turned off to prevent air contamination with each other. In the contaminated area: </w:t>
            </w:r>
            <w:r w:rsidR="000877CB">
              <w:rPr>
                <w:rFonts w:ascii="Book Antiqua" w:hAnsi="Book Antiqua" w:cs="Times New Roman"/>
                <w:sz w:val="24"/>
                <w:szCs w:val="24"/>
              </w:rPr>
              <w:t>T</w:t>
            </w:r>
            <w:r w:rsidRPr="00400ACD">
              <w:rPr>
                <w:rFonts w:ascii="Book Antiqua" w:hAnsi="Book Antiqua" w:cs="Times New Roman"/>
                <w:sz w:val="24"/>
                <w:szCs w:val="24"/>
              </w:rPr>
              <w:t>he door is opened for ventilation, each time more than 30 min, once every 4 h. The air sterilizer is continuously sterilized or the ultraviolet ray is continuously used in the unmanned state for 1 h, four times a day. During disinfection the inner shielding should be closed. Other ambient air is sprayed with 1000 mg/L chlorinated disinfectant and ventilated twice a day</w:t>
            </w:r>
            <w:r>
              <w:rPr>
                <w:rFonts w:ascii="Book Antiqua" w:hAnsi="Book Antiqua" w:cs="Times New Roman"/>
                <w:sz w:val="24"/>
                <w:szCs w:val="24"/>
              </w:rPr>
              <w:t xml:space="preserve">; (5) </w:t>
            </w:r>
            <w:r w:rsidRPr="00400ACD">
              <w:rPr>
                <w:rFonts w:ascii="Book Antiqua" w:hAnsi="Book Antiqua" w:cs="Times New Roman"/>
                <w:sz w:val="24"/>
                <w:szCs w:val="24"/>
              </w:rPr>
              <w:t xml:space="preserve">Floor disinfection: </w:t>
            </w:r>
            <w:r>
              <w:rPr>
                <w:rFonts w:ascii="Book Antiqua" w:hAnsi="Book Antiqua" w:cs="Times New Roman"/>
                <w:sz w:val="24"/>
                <w:szCs w:val="24"/>
              </w:rPr>
              <w:t>T</w:t>
            </w:r>
            <w:r w:rsidRPr="00400ACD">
              <w:rPr>
                <w:rFonts w:ascii="Book Antiqua" w:hAnsi="Book Antiqua" w:cs="Times New Roman"/>
                <w:sz w:val="24"/>
                <w:szCs w:val="24"/>
              </w:rPr>
              <w:t>he floors a</w:t>
            </w:r>
            <w:r w:rsidRPr="00D10248">
              <w:rPr>
                <w:rFonts w:ascii="Book Antiqua" w:hAnsi="Book Antiqua" w:cs="Times New Roman"/>
                <w:sz w:val="24"/>
                <w:szCs w:val="24"/>
              </w:rPr>
              <w:t>re wiped with 1000 mg/L chlorinated disinfectant; and (6) Disinfection of the bed: Both the bed and floors are wiped with 2000 mg/L chlorine-containing disinfectant</w:t>
            </w:r>
            <w:r w:rsidR="00D10248" w:rsidRPr="00D10248">
              <w:rPr>
                <w:rFonts w:ascii="Book Antiqua" w:hAnsi="Book Antiqua" w:cs="Times New Roman"/>
                <w:sz w:val="24"/>
                <w:szCs w:val="24"/>
              </w:rPr>
              <w:t xml:space="preserve">. </w:t>
            </w:r>
            <w:r w:rsidRPr="00D10248">
              <w:rPr>
                <w:rFonts w:ascii="Book Antiqua" w:hAnsi="Book Antiqua"/>
                <w:sz w:val="24"/>
                <w:szCs w:val="24"/>
              </w:rPr>
              <w:t>Visible contamination: Disposable absorbents should be used initially, to completely remove the pollutants, following which a cloth soaked with 2000 mg/L chlorine-containing disinfectant should be used for 30 min before wiping</w:t>
            </w:r>
          </w:p>
        </w:tc>
      </w:tr>
      <w:tr w:rsidR="00A23521" w:rsidRPr="00400ACD" w14:paraId="0E00EBCA" w14:textId="77777777" w:rsidTr="002A745F">
        <w:trPr>
          <w:trHeight w:val="454"/>
        </w:trPr>
        <w:tc>
          <w:tcPr>
            <w:tcW w:w="9576" w:type="dxa"/>
            <w:tcBorders>
              <w:bottom w:val="single" w:sz="4" w:space="0" w:color="auto"/>
            </w:tcBorders>
          </w:tcPr>
          <w:p w14:paraId="67785279" w14:textId="6BF29CC1" w:rsidR="00A23521" w:rsidRPr="00400ACD" w:rsidRDefault="00400ACD" w:rsidP="00D10248">
            <w:pPr>
              <w:pStyle w:val="af0"/>
              <w:numPr>
                <w:ilvl w:val="0"/>
                <w:numId w:val="12"/>
              </w:numPr>
              <w:spacing w:after="0" w:line="360" w:lineRule="auto"/>
              <w:jc w:val="both"/>
              <w:rPr>
                <w:rFonts w:ascii="Book Antiqua" w:hAnsi="Book Antiqua" w:cs="Times New Roman"/>
                <w:sz w:val="24"/>
                <w:szCs w:val="24"/>
                <w:lang w:eastAsia="zh-CN"/>
              </w:rPr>
            </w:pPr>
            <w:r w:rsidRPr="00400ACD">
              <w:rPr>
                <w:rFonts w:ascii="Book Antiqua" w:hAnsi="Book Antiqua" w:cs="Times New Roman"/>
                <w:sz w:val="24"/>
                <w:szCs w:val="24"/>
              </w:rPr>
              <w:lastRenderedPageBreak/>
              <w:t>Additional guidelines for IR staff &amp; procedures:</w:t>
            </w:r>
            <w:r>
              <w:rPr>
                <w:rFonts w:ascii="Book Antiqua" w:hAnsi="Book Antiqua" w:cs="Times New Roman"/>
                <w:sz w:val="24"/>
                <w:szCs w:val="24"/>
              </w:rPr>
              <w:t xml:space="preserve"> (1) </w:t>
            </w:r>
            <w:r w:rsidRPr="00400ACD">
              <w:rPr>
                <w:rFonts w:ascii="Book Antiqua" w:hAnsi="Book Antiqua" w:cs="Times New Roman"/>
                <w:color w:val="000000" w:themeColor="text1"/>
                <w:sz w:val="24"/>
                <w:szCs w:val="24"/>
              </w:rPr>
              <w:t>If possible, perform IR procedures at the patient’s bedside to minimize transfer, at the discretion of the interventional radiologist</w:t>
            </w:r>
            <w:r>
              <w:rPr>
                <w:rFonts w:ascii="Book Antiqua" w:hAnsi="Book Antiqua" w:cs="Times New Roman"/>
                <w:color w:val="000000" w:themeColor="text1"/>
                <w:sz w:val="24"/>
                <w:szCs w:val="24"/>
              </w:rPr>
              <w:t xml:space="preserve">; (2) </w:t>
            </w:r>
            <w:r w:rsidRPr="00400ACD">
              <w:rPr>
                <w:rFonts w:ascii="Book Antiqua" w:hAnsi="Book Antiqua" w:cs="Times New Roman"/>
                <w:sz w:val="24"/>
                <w:szCs w:val="24"/>
              </w:rPr>
              <w:t>Identify a procedure room with adequate ventilation/air-exchange (ideally a negative pressure room), with a minimum of 6 air changes per hour</w:t>
            </w:r>
            <w:r>
              <w:rPr>
                <w:rFonts w:ascii="Book Antiqua" w:hAnsi="Book Antiqua" w:cs="Times New Roman"/>
                <w:sz w:val="24"/>
                <w:szCs w:val="24"/>
              </w:rPr>
              <w:t xml:space="preserve">; (3) </w:t>
            </w:r>
            <w:r w:rsidRPr="00400ACD">
              <w:rPr>
                <w:rFonts w:ascii="Book Antiqua" w:hAnsi="Book Antiqua" w:cs="Times New Roman"/>
                <w:sz w:val="24"/>
                <w:szCs w:val="24"/>
              </w:rPr>
              <w:t>Minimize the number of healthcare professionals/support staff involved in the care of the COVID-19 patients whenever possible</w:t>
            </w:r>
            <w:r>
              <w:rPr>
                <w:rFonts w:ascii="Book Antiqua" w:hAnsi="Book Antiqua" w:cs="Times New Roman"/>
                <w:sz w:val="24"/>
                <w:szCs w:val="24"/>
              </w:rPr>
              <w:t xml:space="preserve">; (4) </w:t>
            </w:r>
            <w:r w:rsidRPr="00400ACD">
              <w:rPr>
                <w:rFonts w:ascii="Book Antiqua" w:hAnsi="Book Antiqua" w:cs="Times New Roman"/>
                <w:sz w:val="24"/>
                <w:szCs w:val="24"/>
              </w:rPr>
              <w:t>Ensure proper disinfection of re-usable eye protection (</w:t>
            </w:r>
            <w:r w:rsidRPr="00400ACD">
              <w:rPr>
                <w:rFonts w:ascii="Book Antiqua" w:hAnsi="Book Antiqua" w:cs="Times New Roman"/>
                <w:i/>
                <w:iCs/>
                <w:sz w:val="24"/>
                <w:szCs w:val="24"/>
              </w:rPr>
              <w:t>e.g.</w:t>
            </w:r>
            <w:r>
              <w:rPr>
                <w:rFonts w:ascii="Book Antiqua" w:hAnsi="Book Antiqua" w:cs="Times New Roman"/>
                <w:sz w:val="24"/>
                <w:szCs w:val="24"/>
              </w:rPr>
              <w:t>,</w:t>
            </w:r>
            <w:r w:rsidRPr="00400ACD">
              <w:rPr>
                <w:rFonts w:ascii="Book Antiqua" w:hAnsi="Book Antiqua" w:cs="Times New Roman"/>
                <w:sz w:val="24"/>
                <w:szCs w:val="24"/>
              </w:rPr>
              <w:t xml:space="preserve"> leaded glasses) and lead aprons, and for proper cleaning of the room and equipment</w:t>
            </w:r>
            <w:r>
              <w:rPr>
                <w:rFonts w:ascii="Book Antiqua" w:hAnsi="Book Antiqua" w:cs="Times New Roman"/>
                <w:sz w:val="24"/>
                <w:szCs w:val="24"/>
              </w:rPr>
              <w:t xml:space="preserve">; (5) </w:t>
            </w:r>
            <w:r w:rsidRPr="00400ACD">
              <w:rPr>
                <w:rFonts w:ascii="Book Antiqua" w:hAnsi="Book Antiqua" w:cs="Times New Roman"/>
                <w:sz w:val="24"/>
                <w:szCs w:val="24"/>
              </w:rPr>
              <w:t>Place appropriate signs indicating the presence of a COVID-19 patient (</w:t>
            </w:r>
            <w:r w:rsidRPr="00400ACD">
              <w:rPr>
                <w:rFonts w:ascii="Book Antiqua" w:hAnsi="Book Antiqua" w:cs="Times New Roman"/>
                <w:i/>
                <w:iCs/>
                <w:sz w:val="24"/>
                <w:szCs w:val="24"/>
              </w:rPr>
              <w:t>e.g.</w:t>
            </w:r>
            <w:r>
              <w:rPr>
                <w:rFonts w:ascii="Book Antiqua" w:hAnsi="Book Antiqua" w:cs="Times New Roman"/>
                <w:sz w:val="24"/>
                <w:szCs w:val="24"/>
              </w:rPr>
              <w:t>, “</w:t>
            </w:r>
            <w:r w:rsidRPr="00400ACD">
              <w:rPr>
                <w:rFonts w:ascii="Book Antiqua" w:hAnsi="Book Antiqua" w:cs="Times New Roman"/>
                <w:sz w:val="24"/>
                <w:szCs w:val="24"/>
              </w:rPr>
              <w:t>COVID-19 patient: DO NOT ENTER</w:t>
            </w:r>
            <w:r>
              <w:rPr>
                <w:rFonts w:ascii="Book Antiqua" w:hAnsi="Book Antiqua" w:cs="Times New Roman"/>
                <w:sz w:val="24"/>
                <w:szCs w:val="24"/>
              </w:rPr>
              <w:t>”</w:t>
            </w:r>
            <w:r w:rsidRPr="00400ACD">
              <w:rPr>
                <w:rFonts w:ascii="Book Antiqua" w:hAnsi="Book Antiqua" w:cs="Times New Roman"/>
                <w:sz w:val="24"/>
                <w:szCs w:val="24"/>
              </w:rPr>
              <w:t>) on the room entrance</w:t>
            </w:r>
            <w:r>
              <w:rPr>
                <w:rFonts w:ascii="Book Antiqua" w:hAnsi="Book Antiqua" w:cs="Times New Roman"/>
                <w:sz w:val="24"/>
                <w:szCs w:val="24"/>
              </w:rPr>
              <w:t xml:space="preserve">; and (6) </w:t>
            </w:r>
            <w:r w:rsidRPr="00400ACD">
              <w:rPr>
                <w:rFonts w:ascii="Book Antiqua" w:hAnsi="Book Antiqua" w:cs="Times New Roman"/>
                <w:sz w:val="24"/>
                <w:szCs w:val="24"/>
              </w:rPr>
              <w:t>For AGP, such as gastrostomy/gastrojejunostomy/jejunostomy feeding tube insertion, chest tube insertion, lung/mediastinal biopsy, bronchial artery embolization</w:t>
            </w:r>
            <w:r>
              <w:rPr>
                <w:rFonts w:ascii="Book Antiqua" w:hAnsi="Book Antiqua" w:cs="Times New Roman"/>
                <w:sz w:val="24"/>
                <w:szCs w:val="24"/>
              </w:rPr>
              <w:t>,</w:t>
            </w:r>
            <w:r w:rsidRPr="00400ACD">
              <w:rPr>
                <w:rFonts w:ascii="Book Antiqua" w:hAnsi="Book Antiqua" w:cs="Times New Roman"/>
                <w:sz w:val="24"/>
                <w:szCs w:val="24"/>
              </w:rPr>
              <w:t xml:space="preserve"> </w:t>
            </w:r>
            <w:r w:rsidRPr="00400ACD">
              <w:rPr>
                <w:rFonts w:ascii="Book Antiqua" w:hAnsi="Book Antiqua" w:cs="Times New Roman"/>
                <w:i/>
                <w:iCs/>
                <w:sz w:val="24"/>
                <w:szCs w:val="24"/>
              </w:rPr>
              <w:t>etc</w:t>
            </w:r>
            <w:r>
              <w:rPr>
                <w:rFonts w:ascii="Book Antiqua" w:hAnsi="Book Antiqua" w:cs="Times New Roman"/>
                <w:sz w:val="24"/>
                <w:szCs w:val="24"/>
              </w:rPr>
              <w:t>.</w:t>
            </w:r>
            <w:r w:rsidRPr="00400ACD">
              <w:rPr>
                <w:rFonts w:ascii="Book Antiqua" w:hAnsi="Book Antiqua" w:cs="Times New Roman"/>
                <w:sz w:val="24"/>
                <w:szCs w:val="24"/>
              </w:rPr>
              <w:t>; the staff and physicians should wear the following PPE:</w:t>
            </w:r>
            <w:r>
              <w:rPr>
                <w:rFonts w:ascii="Book Antiqua" w:hAnsi="Book Antiqua" w:cs="Times New Roman"/>
                <w:sz w:val="24"/>
                <w:szCs w:val="24"/>
              </w:rPr>
              <w:t xml:space="preserve"> G</w:t>
            </w:r>
            <w:r w:rsidRPr="00400ACD">
              <w:rPr>
                <w:rFonts w:ascii="Book Antiqua" w:hAnsi="Book Antiqua" w:cs="Times New Roman"/>
                <w:sz w:val="24"/>
                <w:szCs w:val="24"/>
              </w:rPr>
              <w:t>owns, gloves, N95 or equivalent respirator and eye protection (goggles or face shield)</w:t>
            </w:r>
          </w:p>
        </w:tc>
      </w:tr>
    </w:tbl>
    <w:p w14:paraId="1FA4B5EC" w14:textId="7697F562" w:rsidR="002A745F" w:rsidRPr="002A745F" w:rsidRDefault="002A745F">
      <w:pPr>
        <w:spacing w:line="360" w:lineRule="auto"/>
        <w:jc w:val="both"/>
        <w:rPr>
          <w:rFonts w:ascii="Book Antiqua" w:hAnsi="Book Antiqua"/>
          <w:b/>
          <w:bCs/>
          <w:lang w:eastAsia="zh-CN"/>
        </w:rPr>
      </w:pPr>
      <w:r w:rsidRPr="005E71AB">
        <w:rPr>
          <w:rFonts w:ascii="Book Antiqua" w:hAnsi="Book Antiqua"/>
          <w:lang w:eastAsia="zh-CN"/>
        </w:rPr>
        <w:t>COVID</w:t>
      </w:r>
      <w:r>
        <w:rPr>
          <w:rFonts w:ascii="Book Antiqua" w:hAnsi="Book Antiqua"/>
          <w:lang w:eastAsia="zh-CN"/>
        </w:rPr>
        <w:t>-19</w:t>
      </w:r>
      <w:r w:rsidRPr="005E71AB">
        <w:rPr>
          <w:rFonts w:ascii="Book Antiqua" w:hAnsi="Book Antiqua"/>
          <w:lang w:eastAsia="zh-CN"/>
        </w:rPr>
        <w:t>:</w:t>
      </w:r>
      <w:r>
        <w:rPr>
          <w:rFonts w:ascii="Book Antiqua" w:hAnsi="Book Antiqua"/>
          <w:lang w:eastAsia="zh-CN"/>
        </w:rPr>
        <w:t xml:space="preserve"> C</w:t>
      </w:r>
      <w:r w:rsidRPr="005E71AB">
        <w:rPr>
          <w:rFonts w:ascii="Book Antiqua" w:hAnsi="Book Antiqua"/>
          <w:lang w:eastAsia="zh-CN"/>
        </w:rPr>
        <w:t>oronavirus disease 2019</w:t>
      </w:r>
      <w:r>
        <w:rPr>
          <w:rFonts w:ascii="Book Antiqua" w:hAnsi="Book Antiqua"/>
          <w:lang w:eastAsia="zh-CN"/>
        </w:rPr>
        <w:t>; CT:</w:t>
      </w:r>
      <w:r w:rsidRPr="005E71AB">
        <w:t xml:space="preserve"> </w:t>
      </w:r>
      <w:r>
        <w:rPr>
          <w:rFonts w:ascii="Book Antiqua" w:hAnsi="Book Antiqua"/>
          <w:lang w:eastAsia="zh-CN"/>
        </w:rPr>
        <w:t>C</w:t>
      </w:r>
      <w:r w:rsidRPr="005E71AB">
        <w:rPr>
          <w:rFonts w:ascii="Book Antiqua" w:hAnsi="Book Antiqua"/>
          <w:lang w:eastAsia="zh-CN"/>
        </w:rPr>
        <w:t>omputed tomography</w:t>
      </w:r>
      <w:r>
        <w:rPr>
          <w:rFonts w:ascii="Book Antiqua" w:hAnsi="Book Antiqua"/>
        </w:rPr>
        <w:t xml:space="preserve">; </w:t>
      </w:r>
      <w:r w:rsidRPr="00400ACD">
        <w:rPr>
          <w:rFonts w:ascii="Book Antiqua" w:hAnsi="Book Antiqua"/>
        </w:rPr>
        <w:t>PPE</w:t>
      </w:r>
      <w:r>
        <w:rPr>
          <w:rFonts w:ascii="Book Antiqua" w:hAnsi="Book Antiqua"/>
        </w:rPr>
        <w:t>:</w:t>
      </w:r>
      <w:r w:rsidRPr="00400ACD">
        <w:rPr>
          <w:rFonts w:ascii="Book Antiqua" w:hAnsi="Book Antiqua"/>
        </w:rPr>
        <w:t xml:space="preserve"> </w:t>
      </w:r>
      <w:r>
        <w:rPr>
          <w:rFonts w:ascii="Book Antiqua" w:hAnsi="Book Antiqua"/>
        </w:rPr>
        <w:t>P</w:t>
      </w:r>
      <w:r w:rsidRPr="00400ACD">
        <w:rPr>
          <w:rFonts w:ascii="Book Antiqua" w:hAnsi="Book Antiqua"/>
        </w:rPr>
        <w:t>ersonal protective equipment</w:t>
      </w:r>
      <w:r>
        <w:rPr>
          <w:rFonts w:ascii="Book Antiqua" w:hAnsi="Book Antiqua"/>
        </w:rPr>
        <w:t xml:space="preserve">; </w:t>
      </w:r>
      <w:r w:rsidRPr="00400ACD">
        <w:rPr>
          <w:rFonts w:ascii="Book Antiqua" w:hAnsi="Book Antiqua"/>
        </w:rPr>
        <w:t>IR</w:t>
      </w:r>
      <w:r>
        <w:rPr>
          <w:rFonts w:ascii="Book Antiqua" w:hAnsi="Book Antiqua"/>
        </w:rPr>
        <w:t>:</w:t>
      </w:r>
      <w:r w:rsidRPr="00400ACD">
        <w:rPr>
          <w:rFonts w:ascii="Book Antiqua" w:hAnsi="Book Antiqua"/>
        </w:rPr>
        <w:t xml:space="preserve"> </w:t>
      </w:r>
      <w:r>
        <w:rPr>
          <w:rFonts w:ascii="Book Antiqua" w:hAnsi="Book Antiqua"/>
        </w:rPr>
        <w:t>I</w:t>
      </w:r>
      <w:r w:rsidRPr="00400ACD">
        <w:rPr>
          <w:rFonts w:ascii="Book Antiqua" w:hAnsi="Book Antiqua"/>
        </w:rPr>
        <w:t>nterventional radiology</w:t>
      </w:r>
      <w:r>
        <w:rPr>
          <w:rFonts w:ascii="Book Antiqua" w:hAnsi="Book Antiqua"/>
        </w:rPr>
        <w:t xml:space="preserve">; </w:t>
      </w:r>
      <w:r w:rsidRPr="00400ACD">
        <w:rPr>
          <w:rFonts w:ascii="Book Antiqua" w:hAnsi="Book Antiqua"/>
        </w:rPr>
        <w:t>AGP</w:t>
      </w:r>
      <w:r>
        <w:rPr>
          <w:rFonts w:ascii="Book Antiqua" w:hAnsi="Book Antiqua"/>
        </w:rPr>
        <w:t>:</w:t>
      </w:r>
      <w:r w:rsidRPr="00400ACD">
        <w:rPr>
          <w:rFonts w:ascii="Book Antiqua" w:hAnsi="Book Antiqua"/>
        </w:rPr>
        <w:t xml:space="preserve"> </w:t>
      </w:r>
      <w:r>
        <w:rPr>
          <w:rFonts w:ascii="Book Antiqua" w:hAnsi="Book Antiqua"/>
        </w:rPr>
        <w:t>A</w:t>
      </w:r>
      <w:r w:rsidRPr="00400ACD">
        <w:rPr>
          <w:rFonts w:ascii="Book Antiqua" w:hAnsi="Book Antiqua"/>
        </w:rPr>
        <w:t>erosol generating procedures</w:t>
      </w:r>
      <w:r>
        <w:rPr>
          <w:rFonts w:ascii="Book Antiqua" w:hAnsi="Book Antiqua"/>
        </w:rPr>
        <w:t xml:space="preserve">; </w:t>
      </w:r>
      <w:r w:rsidRPr="00115F94">
        <w:rPr>
          <w:rFonts w:ascii="Book Antiqua" w:hAnsi="Book Antiqua"/>
        </w:rPr>
        <w:t xml:space="preserve">DR: </w:t>
      </w:r>
      <w:r w:rsidR="003A4A5D" w:rsidRPr="003A4A5D">
        <w:rPr>
          <w:rFonts w:ascii="Book Antiqua" w:hAnsi="Book Antiqua"/>
        </w:rPr>
        <w:t>Digital radiography</w:t>
      </w:r>
      <w:r w:rsidR="003A4A5D">
        <w:rPr>
          <w:rFonts w:ascii="Book Antiqua" w:hAnsi="Book Antiqua"/>
        </w:rPr>
        <w:t>;</w:t>
      </w:r>
      <w:r w:rsidR="003A4A5D" w:rsidRPr="003A4A5D">
        <w:rPr>
          <w:rFonts w:ascii="Book Antiqua" w:hAnsi="Book Antiqua"/>
        </w:rPr>
        <w:t xml:space="preserve"> USG: Ultrasonography</w:t>
      </w:r>
      <w:r w:rsidR="003A4A5D">
        <w:rPr>
          <w:rFonts w:ascii="Book Antiqua" w:hAnsi="Book Antiqua"/>
        </w:rPr>
        <w:t>.</w:t>
      </w:r>
    </w:p>
    <w:sectPr w:rsidR="002A745F" w:rsidRPr="002A74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BEB3C" w14:textId="77777777" w:rsidR="00C40AAA" w:rsidRDefault="00C40AAA" w:rsidP="00537AED">
      <w:r>
        <w:separator/>
      </w:r>
    </w:p>
  </w:endnote>
  <w:endnote w:type="continuationSeparator" w:id="0">
    <w:p w14:paraId="75039985" w14:textId="77777777" w:rsidR="00C40AAA" w:rsidRDefault="00C40AAA" w:rsidP="00537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752899"/>
      <w:docPartObj>
        <w:docPartGallery w:val="Page Numbers (Bottom of Page)"/>
        <w:docPartUnique/>
      </w:docPartObj>
    </w:sdtPr>
    <w:sdtEndPr/>
    <w:sdtContent>
      <w:sdt>
        <w:sdtPr>
          <w:id w:val="-1705238520"/>
          <w:docPartObj>
            <w:docPartGallery w:val="Page Numbers (Top of Page)"/>
            <w:docPartUnique/>
          </w:docPartObj>
        </w:sdtPr>
        <w:sdtEndPr/>
        <w:sdtContent>
          <w:p w14:paraId="0D097ED9" w14:textId="73D3D166" w:rsidR="009A1579" w:rsidRDefault="009A1579" w:rsidP="00537AED">
            <w:pPr>
              <w:pStyle w:val="ad"/>
              <w:jc w:val="right"/>
            </w:pPr>
            <w:r>
              <w:rPr>
                <w:lang w:val="zh-CN" w:eastAsia="zh-CN"/>
              </w:rPr>
              <w:t xml:space="preserve"> </w:t>
            </w:r>
            <w:r w:rsidRPr="00537AED">
              <w:rPr>
                <w:rFonts w:ascii="Book Antiqua" w:hAnsi="Book Antiqua"/>
                <w:sz w:val="21"/>
                <w:szCs w:val="21"/>
              </w:rPr>
              <w:fldChar w:fldCharType="begin"/>
            </w:r>
            <w:r w:rsidRPr="00537AED">
              <w:rPr>
                <w:rFonts w:ascii="Book Antiqua" w:hAnsi="Book Antiqua"/>
                <w:sz w:val="21"/>
                <w:szCs w:val="21"/>
              </w:rPr>
              <w:instrText>PAGE</w:instrText>
            </w:r>
            <w:r w:rsidRPr="00537AED">
              <w:rPr>
                <w:rFonts w:ascii="Book Antiqua" w:hAnsi="Book Antiqua"/>
                <w:sz w:val="21"/>
                <w:szCs w:val="21"/>
              </w:rPr>
              <w:fldChar w:fldCharType="separate"/>
            </w:r>
            <w:r w:rsidR="00664474">
              <w:rPr>
                <w:rFonts w:ascii="Book Antiqua" w:hAnsi="Book Antiqua"/>
                <w:noProof/>
                <w:sz w:val="21"/>
                <w:szCs w:val="21"/>
              </w:rPr>
              <w:t>43</w:t>
            </w:r>
            <w:r w:rsidRPr="00537AED">
              <w:rPr>
                <w:rFonts w:ascii="Book Antiqua" w:hAnsi="Book Antiqua"/>
                <w:sz w:val="21"/>
                <w:szCs w:val="21"/>
              </w:rPr>
              <w:fldChar w:fldCharType="end"/>
            </w:r>
            <w:r w:rsidRPr="00537AED">
              <w:rPr>
                <w:rFonts w:ascii="Book Antiqua" w:hAnsi="Book Antiqua"/>
                <w:sz w:val="21"/>
                <w:szCs w:val="21"/>
                <w:lang w:val="zh-CN" w:eastAsia="zh-CN"/>
              </w:rPr>
              <w:t xml:space="preserve"> / </w:t>
            </w:r>
            <w:r w:rsidRPr="00537AED">
              <w:rPr>
                <w:rFonts w:ascii="Book Antiqua" w:hAnsi="Book Antiqua"/>
                <w:sz w:val="21"/>
                <w:szCs w:val="21"/>
              </w:rPr>
              <w:fldChar w:fldCharType="begin"/>
            </w:r>
            <w:r w:rsidRPr="00537AED">
              <w:rPr>
                <w:rFonts w:ascii="Book Antiqua" w:hAnsi="Book Antiqua"/>
                <w:sz w:val="21"/>
                <w:szCs w:val="21"/>
              </w:rPr>
              <w:instrText>NUMPAGES</w:instrText>
            </w:r>
            <w:r w:rsidRPr="00537AED">
              <w:rPr>
                <w:rFonts w:ascii="Book Antiqua" w:hAnsi="Book Antiqua"/>
                <w:sz w:val="21"/>
                <w:szCs w:val="21"/>
              </w:rPr>
              <w:fldChar w:fldCharType="separate"/>
            </w:r>
            <w:r w:rsidR="00664474">
              <w:rPr>
                <w:rFonts w:ascii="Book Antiqua" w:hAnsi="Book Antiqua"/>
                <w:noProof/>
                <w:sz w:val="21"/>
                <w:szCs w:val="21"/>
              </w:rPr>
              <w:t>44</w:t>
            </w:r>
            <w:r w:rsidRPr="00537AED">
              <w:rPr>
                <w:rFonts w:ascii="Book Antiqua" w:hAnsi="Book Antiqua"/>
                <w:sz w:val="21"/>
                <w:szCs w:val="21"/>
              </w:rPr>
              <w:fldChar w:fldCharType="end"/>
            </w:r>
          </w:p>
        </w:sdtContent>
      </w:sdt>
    </w:sdtContent>
  </w:sdt>
  <w:p w14:paraId="589035F3" w14:textId="77777777" w:rsidR="009A1579" w:rsidRDefault="009A157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22D2E" w14:textId="77777777" w:rsidR="00C40AAA" w:rsidRDefault="00C40AAA" w:rsidP="00537AED">
      <w:r>
        <w:separator/>
      </w:r>
    </w:p>
  </w:footnote>
  <w:footnote w:type="continuationSeparator" w:id="0">
    <w:p w14:paraId="2AC36E15" w14:textId="77777777" w:rsidR="00C40AAA" w:rsidRDefault="00C40AAA" w:rsidP="00537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F670A"/>
    <w:multiLevelType w:val="multilevel"/>
    <w:tmpl w:val="8E02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F146D"/>
    <w:multiLevelType w:val="hybridMultilevel"/>
    <w:tmpl w:val="D76CC650"/>
    <w:lvl w:ilvl="0" w:tplc="E0188D50">
      <w:start w:val="1"/>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DCB4AF7"/>
    <w:multiLevelType w:val="hybridMultilevel"/>
    <w:tmpl w:val="D23E4C90"/>
    <w:lvl w:ilvl="0" w:tplc="6096D804">
      <w:start w:val="1"/>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93377A6"/>
    <w:multiLevelType w:val="hybridMultilevel"/>
    <w:tmpl w:val="371CABEE"/>
    <w:lvl w:ilvl="0" w:tplc="5954449A">
      <w:start w:val="1"/>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2F411D2E"/>
    <w:multiLevelType w:val="hybridMultilevel"/>
    <w:tmpl w:val="C6344BC4"/>
    <w:lvl w:ilvl="0" w:tplc="BD8C1BD2">
      <w:start w:val="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F6E4C28"/>
    <w:multiLevelType w:val="hybridMultilevel"/>
    <w:tmpl w:val="FC304F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4263A47"/>
    <w:multiLevelType w:val="hybridMultilevel"/>
    <w:tmpl w:val="D222DCDE"/>
    <w:lvl w:ilvl="0" w:tplc="1C786964">
      <w:start w:val="1"/>
      <w:numFmt w:val="bullet"/>
      <w:lvlText w:val="-"/>
      <w:lvlJc w:val="left"/>
      <w:pPr>
        <w:ind w:left="1440" w:hanging="360"/>
      </w:pPr>
      <w:rPr>
        <w:rFonts w:ascii="Times New Roman" w:eastAsiaTheme="minorHAnsi"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6475FFE"/>
    <w:multiLevelType w:val="hybridMultilevel"/>
    <w:tmpl w:val="513A6D5C"/>
    <w:lvl w:ilvl="0" w:tplc="C2E451E6">
      <w:start w:val="1"/>
      <w:numFmt w:val="decimal"/>
      <w:lvlText w:val="%1."/>
      <w:lvlJc w:val="left"/>
      <w:pPr>
        <w:ind w:left="420" w:hanging="420"/>
      </w:pPr>
      <w:rPr>
        <w:rFonts w:hint="default"/>
        <w:b w:val="0"/>
        <w:bCs w:val="0"/>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47B430D"/>
    <w:multiLevelType w:val="hybridMultilevel"/>
    <w:tmpl w:val="295AA5D8"/>
    <w:lvl w:ilvl="0" w:tplc="397C9B7A">
      <w:start w:val="1"/>
      <w:numFmt w:val="decimal"/>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8E16AA7"/>
    <w:multiLevelType w:val="hybridMultilevel"/>
    <w:tmpl w:val="C3A87ED8"/>
    <w:lvl w:ilvl="0" w:tplc="C3507B1E">
      <w:start w:val="1"/>
      <w:numFmt w:val="bullet"/>
      <w:lvlText w:val="-"/>
      <w:lvlJc w:val="left"/>
      <w:pPr>
        <w:ind w:left="720" w:hanging="360"/>
      </w:pPr>
      <w:rPr>
        <w:rFonts w:ascii="Times New Roman" w:eastAsiaTheme="minorHAnsi" w:hAnsi="Times New Roman"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8F86A15"/>
    <w:multiLevelType w:val="hybridMultilevel"/>
    <w:tmpl w:val="AA1EED90"/>
    <w:lvl w:ilvl="0" w:tplc="8828EF16">
      <w:start w:val="1"/>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CB64C0C"/>
    <w:multiLevelType w:val="hybridMultilevel"/>
    <w:tmpl w:val="28EA184C"/>
    <w:lvl w:ilvl="0" w:tplc="81446F2C">
      <w:start w:val="2"/>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0"/>
  </w:num>
  <w:num w:numId="5">
    <w:abstractNumId w:val="2"/>
  </w:num>
  <w:num w:numId="6">
    <w:abstractNumId w:val="11"/>
  </w:num>
  <w:num w:numId="7">
    <w:abstractNumId w:val="4"/>
  </w:num>
  <w:num w:numId="8">
    <w:abstractNumId w:val="9"/>
  </w:num>
  <w:num w:numId="9">
    <w:abstractNumId w:val="8"/>
  </w:num>
  <w:num w:numId="10">
    <w:abstractNumId w:val="3"/>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154"/>
    <w:rsid w:val="00015DD6"/>
    <w:rsid w:val="000272EB"/>
    <w:rsid w:val="00030196"/>
    <w:rsid w:val="00036161"/>
    <w:rsid w:val="000373B3"/>
    <w:rsid w:val="00061C0D"/>
    <w:rsid w:val="00073B07"/>
    <w:rsid w:val="000776D5"/>
    <w:rsid w:val="00077972"/>
    <w:rsid w:val="0008038C"/>
    <w:rsid w:val="000818E8"/>
    <w:rsid w:val="00087105"/>
    <w:rsid w:val="000877CB"/>
    <w:rsid w:val="000B007E"/>
    <w:rsid w:val="000B1DF2"/>
    <w:rsid w:val="000B75CD"/>
    <w:rsid w:val="000E084E"/>
    <w:rsid w:val="000E17E2"/>
    <w:rsid w:val="000F7082"/>
    <w:rsid w:val="00104D39"/>
    <w:rsid w:val="001134A7"/>
    <w:rsid w:val="001138A4"/>
    <w:rsid w:val="00115F94"/>
    <w:rsid w:val="00117506"/>
    <w:rsid w:val="00140B78"/>
    <w:rsid w:val="0015782C"/>
    <w:rsid w:val="00162BCD"/>
    <w:rsid w:val="00174BF4"/>
    <w:rsid w:val="00187231"/>
    <w:rsid w:val="00190DD2"/>
    <w:rsid w:val="001915E2"/>
    <w:rsid w:val="0019666F"/>
    <w:rsid w:val="001B0DE5"/>
    <w:rsid w:val="001E47BA"/>
    <w:rsid w:val="001E5976"/>
    <w:rsid w:val="0020601B"/>
    <w:rsid w:val="00226028"/>
    <w:rsid w:val="00231A32"/>
    <w:rsid w:val="0024766B"/>
    <w:rsid w:val="00251370"/>
    <w:rsid w:val="00257FB3"/>
    <w:rsid w:val="0026725E"/>
    <w:rsid w:val="002752C8"/>
    <w:rsid w:val="00292F14"/>
    <w:rsid w:val="00297671"/>
    <w:rsid w:val="002A457A"/>
    <w:rsid w:val="002A745F"/>
    <w:rsid w:val="002B14E3"/>
    <w:rsid w:val="002D4FE2"/>
    <w:rsid w:val="002D6864"/>
    <w:rsid w:val="002D7E5A"/>
    <w:rsid w:val="002E21E7"/>
    <w:rsid w:val="002F0575"/>
    <w:rsid w:val="002F6784"/>
    <w:rsid w:val="003067F5"/>
    <w:rsid w:val="00307B62"/>
    <w:rsid w:val="003225D9"/>
    <w:rsid w:val="003306F0"/>
    <w:rsid w:val="003319C3"/>
    <w:rsid w:val="003338E2"/>
    <w:rsid w:val="00336D1B"/>
    <w:rsid w:val="00360F2A"/>
    <w:rsid w:val="0038398A"/>
    <w:rsid w:val="00393BA9"/>
    <w:rsid w:val="003A4A5D"/>
    <w:rsid w:val="003B43B7"/>
    <w:rsid w:val="003C3E3F"/>
    <w:rsid w:val="003C6553"/>
    <w:rsid w:val="003D412A"/>
    <w:rsid w:val="003D5742"/>
    <w:rsid w:val="003F419C"/>
    <w:rsid w:val="00400ACD"/>
    <w:rsid w:val="00413BAF"/>
    <w:rsid w:val="00421C8B"/>
    <w:rsid w:val="0043291D"/>
    <w:rsid w:val="00436501"/>
    <w:rsid w:val="0045552F"/>
    <w:rsid w:val="00457993"/>
    <w:rsid w:val="00477961"/>
    <w:rsid w:val="00486257"/>
    <w:rsid w:val="00497F89"/>
    <w:rsid w:val="004B1ED1"/>
    <w:rsid w:val="004C2E2E"/>
    <w:rsid w:val="004D43C9"/>
    <w:rsid w:val="004D6868"/>
    <w:rsid w:val="004F112C"/>
    <w:rsid w:val="00515DF9"/>
    <w:rsid w:val="005252EA"/>
    <w:rsid w:val="00537AA2"/>
    <w:rsid w:val="00537AED"/>
    <w:rsid w:val="005439F8"/>
    <w:rsid w:val="005812AB"/>
    <w:rsid w:val="00581E84"/>
    <w:rsid w:val="005A3470"/>
    <w:rsid w:val="005B36BB"/>
    <w:rsid w:val="005D3B6F"/>
    <w:rsid w:val="005D6323"/>
    <w:rsid w:val="005E71AB"/>
    <w:rsid w:val="005F3313"/>
    <w:rsid w:val="006057E6"/>
    <w:rsid w:val="0060627A"/>
    <w:rsid w:val="00632F01"/>
    <w:rsid w:val="006367FA"/>
    <w:rsid w:val="00650D52"/>
    <w:rsid w:val="00662264"/>
    <w:rsid w:val="00663276"/>
    <w:rsid w:val="00663309"/>
    <w:rsid w:val="00664474"/>
    <w:rsid w:val="0067130D"/>
    <w:rsid w:val="006757C9"/>
    <w:rsid w:val="006A2675"/>
    <w:rsid w:val="006A7D0B"/>
    <w:rsid w:val="006B1FB2"/>
    <w:rsid w:val="006B7E6C"/>
    <w:rsid w:val="006F13F0"/>
    <w:rsid w:val="0070036C"/>
    <w:rsid w:val="00736628"/>
    <w:rsid w:val="00745A84"/>
    <w:rsid w:val="007641DA"/>
    <w:rsid w:val="0076568D"/>
    <w:rsid w:val="0077201A"/>
    <w:rsid w:val="007755F7"/>
    <w:rsid w:val="0078022E"/>
    <w:rsid w:val="0079093F"/>
    <w:rsid w:val="00791350"/>
    <w:rsid w:val="007A02BA"/>
    <w:rsid w:val="007B5842"/>
    <w:rsid w:val="007D2584"/>
    <w:rsid w:val="007E1967"/>
    <w:rsid w:val="008018B2"/>
    <w:rsid w:val="00802DAE"/>
    <w:rsid w:val="008041E2"/>
    <w:rsid w:val="00804363"/>
    <w:rsid w:val="00813F4A"/>
    <w:rsid w:val="00817199"/>
    <w:rsid w:val="0083030D"/>
    <w:rsid w:val="008303DC"/>
    <w:rsid w:val="008335FD"/>
    <w:rsid w:val="00843620"/>
    <w:rsid w:val="0085318B"/>
    <w:rsid w:val="00876CFA"/>
    <w:rsid w:val="008B0A71"/>
    <w:rsid w:val="008D6075"/>
    <w:rsid w:val="008E21D9"/>
    <w:rsid w:val="008E2519"/>
    <w:rsid w:val="008F0B49"/>
    <w:rsid w:val="008F3DED"/>
    <w:rsid w:val="008F4911"/>
    <w:rsid w:val="00904A02"/>
    <w:rsid w:val="0090569E"/>
    <w:rsid w:val="0093419C"/>
    <w:rsid w:val="009417AD"/>
    <w:rsid w:val="00941ED4"/>
    <w:rsid w:val="00960005"/>
    <w:rsid w:val="00972F1D"/>
    <w:rsid w:val="00974B85"/>
    <w:rsid w:val="00990715"/>
    <w:rsid w:val="00992D90"/>
    <w:rsid w:val="009A1579"/>
    <w:rsid w:val="009B36E6"/>
    <w:rsid w:val="009B38BB"/>
    <w:rsid w:val="009B7E78"/>
    <w:rsid w:val="009D14E9"/>
    <w:rsid w:val="00A069F9"/>
    <w:rsid w:val="00A11F55"/>
    <w:rsid w:val="00A23521"/>
    <w:rsid w:val="00A250F0"/>
    <w:rsid w:val="00A2631F"/>
    <w:rsid w:val="00A34A9C"/>
    <w:rsid w:val="00A52061"/>
    <w:rsid w:val="00A73C41"/>
    <w:rsid w:val="00A77B3E"/>
    <w:rsid w:val="00A8745E"/>
    <w:rsid w:val="00A91EA8"/>
    <w:rsid w:val="00A94DAA"/>
    <w:rsid w:val="00A95670"/>
    <w:rsid w:val="00AD3064"/>
    <w:rsid w:val="00AE0C83"/>
    <w:rsid w:val="00B227A0"/>
    <w:rsid w:val="00B5255F"/>
    <w:rsid w:val="00B54FB3"/>
    <w:rsid w:val="00B747D7"/>
    <w:rsid w:val="00B77421"/>
    <w:rsid w:val="00B81B44"/>
    <w:rsid w:val="00B86C5B"/>
    <w:rsid w:val="00BB0B3F"/>
    <w:rsid w:val="00BC1D05"/>
    <w:rsid w:val="00BC5792"/>
    <w:rsid w:val="00BD668E"/>
    <w:rsid w:val="00BD7B70"/>
    <w:rsid w:val="00BE4567"/>
    <w:rsid w:val="00BF598A"/>
    <w:rsid w:val="00C04032"/>
    <w:rsid w:val="00C26E20"/>
    <w:rsid w:val="00C40AAA"/>
    <w:rsid w:val="00C60363"/>
    <w:rsid w:val="00CA2A55"/>
    <w:rsid w:val="00CA3F0D"/>
    <w:rsid w:val="00CB20CB"/>
    <w:rsid w:val="00CB7870"/>
    <w:rsid w:val="00CD48FA"/>
    <w:rsid w:val="00CE3C51"/>
    <w:rsid w:val="00CE3F2E"/>
    <w:rsid w:val="00CF3194"/>
    <w:rsid w:val="00CF50A2"/>
    <w:rsid w:val="00CF6BF6"/>
    <w:rsid w:val="00CF76D1"/>
    <w:rsid w:val="00D10248"/>
    <w:rsid w:val="00D20C78"/>
    <w:rsid w:val="00D275B1"/>
    <w:rsid w:val="00D33524"/>
    <w:rsid w:val="00D33EB9"/>
    <w:rsid w:val="00D37EA2"/>
    <w:rsid w:val="00D54489"/>
    <w:rsid w:val="00D67BE8"/>
    <w:rsid w:val="00DB145B"/>
    <w:rsid w:val="00DB55E7"/>
    <w:rsid w:val="00DE0766"/>
    <w:rsid w:val="00E131AB"/>
    <w:rsid w:val="00E326C9"/>
    <w:rsid w:val="00E35603"/>
    <w:rsid w:val="00E40BED"/>
    <w:rsid w:val="00E46507"/>
    <w:rsid w:val="00E468A6"/>
    <w:rsid w:val="00E571D1"/>
    <w:rsid w:val="00E57D80"/>
    <w:rsid w:val="00E8406A"/>
    <w:rsid w:val="00E90B2E"/>
    <w:rsid w:val="00E91522"/>
    <w:rsid w:val="00E917A7"/>
    <w:rsid w:val="00E974AB"/>
    <w:rsid w:val="00EA104B"/>
    <w:rsid w:val="00EA1A17"/>
    <w:rsid w:val="00EB14FC"/>
    <w:rsid w:val="00EC69EA"/>
    <w:rsid w:val="00ED0D7E"/>
    <w:rsid w:val="00ED704D"/>
    <w:rsid w:val="00F23333"/>
    <w:rsid w:val="00F27D6E"/>
    <w:rsid w:val="00F55AC1"/>
    <w:rsid w:val="00F858EA"/>
    <w:rsid w:val="00F97787"/>
    <w:rsid w:val="00FB3720"/>
    <w:rsid w:val="00FB3BD8"/>
    <w:rsid w:val="00FB3FD9"/>
    <w:rsid w:val="00FC007C"/>
    <w:rsid w:val="00FE13EC"/>
    <w:rsid w:val="00FE5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E34EA2"/>
  <w15:docId w15:val="{97C1A77B-0999-4864-8860-099336E3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kciteavail">
    <w:name w:val="bkciteavail"/>
    <w:basedOn w:val="a0"/>
  </w:style>
  <w:style w:type="character" w:styleId="a3">
    <w:name w:val="Hyperlink"/>
    <w:basedOn w:val="a0"/>
    <w:unhideWhenUsed/>
    <w:rsid w:val="006A7D0B"/>
    <w:rPr>
      <w:color w:val="0000FF" w:themeColor="hyperlink"/>
      <w:u w:val="single"/>
    </w:rPr>
  </w:style>
  <w:style w:type="character" w:customStyle="1" w:styleId="1">
    <w:name w:val="未处理的提及1"/>
    <w:basedOn w:val="a0"/>
    <w:uiPriority w:val="99"/>
    <w:semiHidden/>
    <w:unhideWhenUsed/>
    <w:rsid w:val="006A7D0B"/>
    <w:rPr>
      <w:color w:val="605E5C"/>
      <w:shd w:val="clear" w:color="auto" w:fill="E1DFDD"/>
    </w:rPr>
  </w:style>
  <w:style w:type="character" w:styleId="a4">
    <w:name w:val="annotation reference"/>
    <w:basedOn w:val="a0"/>
    <w:semiHidden/>
    <w:unhideWhenUsed/>
    <w:rsid w:val="000776D5"/>
    <w:rPr>
      <w:sz w:val="21"/>
      <w:szCs w:val="21"/>
    </w:rPr>
  </w:style>
  <w:style w:type="paragraph" w:styleId="a5">
    <w:name w:val="annotation text"/>
    <w:basedOn w:val="a"/>
    <w:link w:val="a6"/>
    <w:semiHidden/>
    <w:unhideWhenUsed/>
    <w:rsid w:val="000776D5"/>
  </w:style>
  <w:style w:type="character" w:customStyle="1" w:styleId="a6">
    <w:name w:val="批注文字 字符"/>
    <w:basedOn w:val="a0"/>
    <w:link w:val="a5"/>
    <w:semiHidden/>
    <w:rsid w:val="000776D5"/>
    <w:rPr>
      <w:sz w:val="24"/>
      <w:szCs w:val="24"/>
    </w:rPr>
  </w:style>
  <w:style w:type="paragraph" w:styleId="a7">
    <w:name w:val="annotation subject"/>
    <w:basedOn w:val="a5"/>
    <w:next w:val="a5"/>
    <w:link w:val="a8"/>
    <w:semiHidden/>
    <w:unhideWhenUsed/>
    <w:rsid w:val="000776D5"/>
    <w:rPr>
      <w:b/>
      <w:bCs/>
    </w:rPr>
  </w:style>
  <w:style w:type="character" w:customStyle="1" w:styleId="a8">
    <w:name w:val="批注主题 字符"/>
    <w:basedOn w:val="a6"/>
    <w:link w:val="a7"/>
    <w:semiHidden/>
    <w:rsid w:val="000776D5"/>
    <w:rPr>
      <w:b/>
      <w:bCs/>
      <w:sz w:val="24"/>
      <w:szCs w:val="24"/>
    </w:rPr>
  </w:style>
  <w:style w:type="paragraph" w:styleId="a9">
    <w:name w:val="Balloon Text"/>
    <w:basedOn w:val="a"/>
    <w:link w:val="aa"/>
    <w:rsid w:val="000776D5"/>
    <w:rPr>
      <w:sz w:val="18"/>
      <w:szCs w:val="18"/>
    </w:rPr>
  </w:style>
  <w:style w:type="character" w:customStyle="1" w:styleId="aa">
    <w:name w:val="批注框文本 字符"/>
    <w:basedOn w:val="a0"/>
    <w:link w:val="a9"/>
    <w:rsid w:val="000776D5"/>
    <w:rPr>
      <w:sz w:val="18"/>
      <w:szCs w:val="18"/>
    </w:rPr>
  </w:style>
  <w:style w:type="paragraph" w:styleId="ab">
    <w:name w:val="header"/>
    <w:basedOn w:val="a"/>
    <w:link w:val="ac"/>
    <w:unhideWhenUsed/>
    <w:rsid w:val="00537AED"/>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537AED"/>
    <w:rPr>
      <w:sz w:val="18"/>
      <w:szCs w:val="18"/>
    </w:rPr>
  </w:style>
  <w:style w:type="paragraph" w:styleId="ad">
    <w:name w:val="footer"/>
    <w:basedOn w:val="a"/>
    <w:link w:val="ae"/>
    <w:uiPriority w:val="99"/>
    <w:unhideWhenUsed/>
    <w:rsid w:val="00537AED"/>
    <w:pPr>
      <w:tabs>
        <w:tab w:val="center" w:pos="4153"/>
        <w:tab w:val="right" w:pos="8306"/>
      </w:tabs>
      <w:snapToGrid w:val="0"/>
    </w:pPr>
    <w:rPr>
      <w:sz w:val="18"/>
      <w:szCs w:val="18"/>
    </w:rPr>
  </w:style>
  <w:style w:type="character" w:customStyle="1" w:styleId="ae">
    <w:name w:val="页脚 字符"/>
    <w:basedOn w:val="a0"/>
    <w:link w:val="ad"/>
    <w:uiPriority w:val="99"/>
    <w:rsid w:val="00537AED"/>
    <w:rPr>
      <w:sz w:val="18"/>
      <w:szCs w:val="18"/>
    </w:rPr>
  </w:style>
  <w:style w:type="table" w:styleId="af">
    <w:name w:val="Table Grid"/>
    <w:basedOn w:val="a1"/>
    <w:uiPriority w:val="39"/>
    <w:rsid w:val="008E2519"/>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8E2519"/>
    <w:pPr>
      <w:spacing w:after="160" w:line="259" w:lineRule="auto"/>
      <w:ind w:left="720"/>
      <w:contextualSpacing/>
    </w:pPr>
    <w:rPr>
      <w:rFonts w:asciiTheme="minorHAnsi"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91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11004</Words>
  <Characters>62726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2020-12-16T05:00:00Z</dcterms:created>
  <dcterms:modified xsi:type="dcterms:W3CDTF">2020-12-16T05:00:00Z</dcterms:modified>
</cp:coreProperties>
</file>