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D20CC3" w14:textId="77777777" w:rsidR="00A77B3E" w:rsidRDefault="00D27B0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C405667" w14:textId="77777777" w:rsidR="00A77B3E" w:rsidRDefault="00D27B0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60345</w:t>
      </w:r>
    </w:p>
    <w:p w14:paraId="3B3F84C9" w14:textId="77777777" w:rsidR="00A77B3E" w:rsidRDefault="00D27B09">
      <w:pPr>
        <w:spacing w:line="360" w:lineRule="auto"/>
        <w:jc w:val="both"/>
      </w:pPr>
      <w:r>
        <w:rPr>
          <w:rFonts w:ascii="Book Antiqua" w:eastAsia="Book Antiqua" w:hAnsi="Book Antiqua" w:cs="Book Antiqua"/>
          <w:b/>
          <w:color w:val="000000"/>
        </w:rPr>
        <w:t xml:space="preserve">Manuscript Type: </w:t>
      </w:r>
      <w:bookmarkStart w:id="0" w:name="OLE_LINK148"/>
      <w:bookmarkStart w:id="1" w:name="OLE_LINK149"/>
      <w:r>
        <w:rPr>
          <w:rFonts w:ascii="Book Antiqua" w:eastAsia="Book Antiqua" w:hAnsi="Book Antiqua" w:cs="Book Antiqua"/>
          <w:color w:val="000000"/>
        </w:rPr>
        <w:t>CASE REPORT</w:t>
      </w:r>
    </w:p>
    <w:bookmarkEnd w:id="0"/>
    <w:bookmarkEnd w:id="1"/>
    <w:p w14:paraId="0ED5E4EB" w14:textId="77777777" w:rsidR="00A77B3E" w:rsidRDefault="00A77B3E">
      <w:pPr>
        <w:spacing w:line="360" w:lineRule="auto"/>
        <w:jc w:val="both"/>
      </w:pPr>
    </w:p>
    <w:p w14:paraId="3EBBD34D" w14:textId="77777777" w:rsidR="00A77B3E" w:rsidRDefault="00D27B09">
      <w:pPr>
        <w:spacing w:line="360" w:lineRule="auto"/>
        <w:jc w:val="both"/>
      </w:pPr>
      <w:bookmarkStart w:id="2" w:name="OLE_LINK132"/>
      <w:bookmarkStart w:id="3" w:name="OLE_LINK133"/>
      <w:bookmarkStart w:id="4" w:name="OLE_LINK150"/>
      <w:r>
        <w:rPr>
          <w:rFonts w:ascii="Book Antiqua" w:eastAsia="Book Antiqua" w:hAnsi="Book Antiqua" w:cs="Book Antiqua"/>
          <w:b/>
          <w:color w:val="000000"/>
        </w:rPr>
        <w:t xml:space="preserve">Computed tomography </w:t>
      </w:r>
      <w:r w:rsidR="00905EB0">
        <w:rPr>
          <w:rFonts w:ascii="Book Antiqua" w:eastAsia="Book Antiqua" w:hAnsi="Book Antiqua" w:cs="Book Antiqua"/>
          <w:b/>
          <w:color w:val="000000"/>
        </w:rPr>
        <w:t>imaging features for amyloid dacryolith</w:t>
      </w:r>
      <w:r>
        <w:rPr>
          <w:rFonts w:ascii="Book Antiqua" w:eastAsia="Book Antiqua" w:hAnsi="Book Antiqua" w:cs="Book Antiqua"/>
          <w:b/>
          <w:color w:val="000000"/>
        </w:rPr>
        <w:t xml:space="preserve"> in the nasolacrimal excretory system: </w:t>
      </w:r>
      <w:r w:rsidR="00905EB0">
        <w:rPr>
          <w:rFonts w:ascii="Book Antiqua" w:hAnsi="Book Antiqua" w:cs="Book Antiqua" w:hint="eastAsia"/>
          <w:b/>
          <w:color w:val="000000"/>
          <w:lang w:eastAsia="zh-CN"/>
        </w:rPr>
        <w:t xml:space="preserve">A </w:t>
      </w:r>
      <w:r>
        <w:rPr>
          <w:rFonts w:ascii="Book Antiqua" w:eastAsia="Book Antiqua" w:hAnsi="Book Antiqua" w:cs="Book Antiqua"/>
          <w:b/>
          <w:color w:val="000000"/>
        </w:rPr>
        <w:t>case report</w:t>
      </w:r>
    </w:p>
    <w:bookmarkEnd w:id="2"/>
    <w:bookmarkEnd w:id="3"/>
    <w:bookmarkEnd w:id="4"/>
    <w:p w14:paraId="46A61933" w14:textId="77777777" w:rsidR="00A77B3E" w:rsidRDefault="00A77B3E">
      <w:pPr>
        <w:spacing w:line="360" w:lineRule="auto"/>
        <w:jc w:val="both"/>
      </w:pPr>
    </w:p>
    <w:p w14:paraId="6D218667" w14:textId="77777777" w:rsidR="00A77B3E" w:rsidRDefault="00905EB0">
      <w:pPr>
        <w:spacing w:line="360" w:lineRule="auto"/>
        <w:jc w:val="both"/>
      </w:pPr>
      <w:r>
        <w:rPr>
          <w:rFonts w:ascii="Book Antiqua" w:eastAsia="Book Antiqua" w:hAnsi="Book Antiqua" w:cs="Book Antiqua"/>
          <w:color w:val="000000"/>
        </w:rPr>
        <w:t xml:space="preserve">Che </w:t>
      </w:r>
      <w:r>
        <w:rPr>
          <w:rFonts w:ascii="Book Antiqua" w:hAnsi="Book Antiqua" w:cs="Book Antiqua" w:hint="eastAsia"/>
          <w:color w:val="000000"/>
          <w:lang w:eastAsia="zh-CN"/>
        </w:rPr>
        <w:t xml:space="preserve">ZG </w:t>
      </w:r>
      <w:r w:rsidRPr="00905EB0">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5" w:name="OLE_LINK134"/>
      <w:bookmarkStart w:id="6" w:name="OLE_LINK135"/>
      <w:bookmarkStart w:id="7" w:name="OLE_LINK151"/>
      <w:r w:rsidR="00D27B09">
        <w:rPr>
          <w:rFonts w:ascii="Book Antiqua" w:eastAsia="Book Antiqua" w:hAnsi="Book Antiqua" w:cs="Book Antiqua"/>
          <w:color w:val="000000"/>
        </w:rPr>
        <w:t xml:space="preserve">CT </w:t>
      </w:r>
      <w:r w:rsidR="007F3603">
        <w:rPr>
          <w:rFonts w:ascii="Book Antiqua" w:eastAsia="Book Antiqua" w:hAnsi="Book Antiqua" w:cs="Book Antiqua"/>
          <w:color w:val="000000"/>
        </w:rPr>
        <w:t>features for amyloid dacry</w:t>
      </w:r>
      <w:r w:rsidR="00D27B09">
        <w:rPr>
          <w:rFonts w:ascii="Book Antiqua" w:eastAsia="Book Antiqua" w:hAnsi="Book Antiqua" w:cs="Book Antiqua"/>
          <w:color w:val="000000"/>
        </w:rPr>
        <w:t>olith</w:t>
      </w:r>
      <w:bookmarkEnd w:id="5"/>
      <w:bookmarkEnd w:id="6"/>
      <w:bookmarkEnd w:id="7"/>
    </w:p>
    <w:p w14:paraId="3A2E0532" w14:textId="77777777" w:rsidR="00A77B3E" w:rsidRDefault="00A77B3E">
      <w:pPr>
        <w:spacing w:line="360" w:lineRule="auto"/>
        <w:jc w:val="both"/>
      </w:pPr>
    </w:p>
    <w:p w14:paraId="128A18AC" w14:textId="77777777" w:rsidR="00A77B3E" w:rsidRDefault="00AE5786">
      <w:pPr>
        <w:spacing w:line="360" w:lineRule="auto"/>
        <w:jc w:val="both"/>
      </w:pPr>
      <w:r>
        <w:rPr>
          <w:rFonts w:ascii="Book Antiqua" w:eastAsia="Book Antiqua" w:hAnsi="Book Antiqua" w:cs="Book Antiqua"/>
          <w:color w:val="000000"/>
        </w:rPr>
        <w:t>Zi</w:t>
      </w:r>
      <w:r>
        <w:rPr>
          <w:rFonts w:ascii="Book Antiqua" w:hAnsi="Book Antiqua" w:cs="Book Antiqua" w:hint="eastAsia"/>
          <w:color w:val="000000"/>
          <w:lang w:eastAsia="zh-CN"/>
        </w:rPr>
        <w:t>-G</w:t>
      </w:r>
      <w:r w:rsidR="00D27B09">
        <w:rPr>
          <w:rFonts w:ascii="Book Antiqua" w:eastAsia="Book Antiqua" w:hAnsi="Book Antiqua" w:cs="Book Antiqua"/>
          <w:color w:val="000000"/>
        </w:rPr>
        <w:t xml:space="preserve">ang </w:t>
      </w:r>
      <w:bookmarkStart w:id="8" w:name="OLE_LINK1"/>
      <w:bookmarkStart w:id="9" w:name="OLE_LINK2"/>
      <w:r w:rsidR="00D27B09">
        <w:rPr>
          <w:rFonts w:ascii="Book Antiqua" w:eastAsia="Book Antiqua" w:hAnsi="Book Antiqua" w:cs="Book Antiqua"/>
          <w:color w:val="000000"/>
        </w:rPr>
        <w:t>Che</w:t>
      </w:r>
      <w:bookmarkEnd w:id="8"/>
      <w:bookmarkEnd w:id="9"/>
      <w:r>
        <w:rPr>
          <w:rFonts w:ascii="Book Antiqua" w:eastAsia="Book Antiqua" w:hAnsi="Book Antiqua" w:cs="Book Antiqua"/>
          <w:color w:val="000000"/>
        </w:rPr>
        <w:t>, Ting Ni, Zhen</w:t>
      </w:r>
      <w:r>
        <w:rPr>
          <w:rFonts w:ascii="Book Antiqua" w:hAnsi="Book Antiqua" w:cs="Book Antiqua" w:hint="eastAsia"/>
          <w:color w:val="000000"/>
          <w:lang w:eastAsia="zh-CN"/>
        </w:rPr>
        <w:t>-C</w:t>
      </w:r>
      <w:r>
        <w:rPr>
          <w:rFonts w:ascii="Book Antiqua" w:eastAsia="Book Antiqua" w:hAnsi="Book Antiqua" w:cs="Book Antiqua"/>
          <w:color w:val="000000"/>
        </w:rPr>
        <w:t>hang Wang, De</w:t>
      </w:r>
      <w:r>
        <w:rPr>
          <w:rFonts w:ascii="Book Antiqua" w:hAnsi="Book Antiqua" w:cs="Book Antiqua" w:hint="eastAsia"/>
          <w:color w:val="000000"/>
          <w:lang w:eastAsia="zh-CN"/>
        </w:rPr>
        <w:t>-W</w:t>
      </w:r>
      <w:r w:rsidR="00D27B09">
        <w:rPr>
          <w:rFonts w:ascii="Book Antiqua" w:eastAsia="Book Antiqua" w:hAnsi="Book Antiqua" w:cs="Book Antiqua"/>
          <w:color w:val="000000"/>
        </w:rPr>
        <w:t>ang Wang</w:t>
      </w:r>
    </w:p>
    <w:p w14:paraId="56E1393A" w14:textId="77777777" w:rsidR="00A77B3E" w:rsidRDefault="00A77B3E">
      <w:pPr>
        <w:spacing w:line="360" w:lineRule="auto"/>
        <w:jc w:val="both"/>
      </w:pPr>
    </w:p>
    <w:p w14:paraId="195D4F7F" w14:textId="77777777" w:rsidR="00A77B3E" w:rsidRDefault="00AE578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Zi</w:t>
      </w:r>
      <w:r>
        <w:rPr>
          <w:rFonts w:ascii="Book Antiqua" w:hAnsi="Book Antiqua" w:cs="Book Antiqua" w:hint="eastAsia"/>
          <w:b/>
          <w:bCs/>
          <w:color w:val="000000"/>
          <w:lang w:eastAsia="zh-CN"/>
        </w:rPr>
        <w:t>-G</w:t>
      </w:r>
      <w:r w:rsidR="00D27B09">
        <w:rPr>
          <w:rFonts w:ascii="Book Antiqua" w:eastAsia="Book Antiqua" w:hAnsi="Book Antiqua" w:cs="Book Antiqua"/>
          <w:b/>
          <w:bCs/>
          <w:color w:val="000000"/>
        </w:rPr>
        <w:t xml:space="preserve">ang Che, </w:t>
      </w:r>
      <w:r w:rsidR="00A85600">
        <w:rPr>
          <w:rFonts w:ascii="Book Antiqua" w:eastAsia="Book Antiqua" w:hAnsi="Book Antiqua" w:cs="Book Antiqua"/>
          <w:b/>
          <w:bCs/>
          <w:color w:val="000000"/>
        </w:rPr>
        <w:t>Zhen</w:t>
      </w:r>
      <w:r w:rsidR="00A85600">
        <w:rPr>
          <w:rFonts w:ascii="Book Antiqua" w:hAnsi="Book Antiqua" w:cs="Book Antiqua" w:hint="eastAsia"/>
          <w:b/>
          <w:bCs/>
          <w:color w:val="000000"/>
          <w:lang w:eastAsia="zh-CN"/>
        </w:rPr>
        <w:t>-C</w:t>
      </w:r>
      <w:r w:rsidR="00A85600">
        <w:rPr>
          <w:rFonts w:ascii="Book Antiqua" w:eastAsia="Book Antiqua" w:hAnsi="Book Antiqua" w:cs="Book Antiqua"/>
          <w:b/>
          <w:bCs/>
          <w:color w:val="000000"/>
        </w:rPr>
        <w:t xml:space="preserve">hang Wang, </w:t>
      </w:r>
      <w:r w:rsidR="00A85600">
        <w:rPr>
          <w:rFonts w:ascii="Book Antiqua" w:eastAsia="Book Antiqua" w:hAnsi="Book Antiqua" w:cs="Book Antiqua"/>
          <w:color w:val="000000"/>
        </w:rPr>
        <w:t xml:space="preserve">Department of Radiology, Beijing Friendship Hospital, Capital Medical University, Beijing 100050, </w:t>
      </w:r>
      <w:bookmarkStart w:id="10" w:name="OLE_LINK136"/>
      <w:bookmarkStart w:id="11" w:name="OLE_LINK137"/>
      <w:bookmarkStart w:id="12" w:name="OLE_LINK138"/>
      <w:r w:rsidR="00A85600">
        <w:rPr>
          <w:rFonts w:ascii="Book Antiqua" w:eastAsia="Book Antiqua" w:hAnsi="Book Antiqua" w:cs="Book Antiqua"/>
          <w:color w:val="000000"/>
        </w:rPr>
        <w:t>China</w:t>
      </w:r>
      <w:bookmarkEnd w:id="10"/>
      <w:bookmarkEnd w:id="11"/>
      <w:bookmarkEnd w:id="12"/>
    </w:p>
    <w:p w14:paraId="2BBF846B" w14:textId="77777777" w:rsidR="00A85600" w:rsidRPr="00A85600" w:rsidRDefault="00A85600">
      <w:pPr>
        <w:spacing w:line="360" w:lineRule="auto"/>
        <w:jc w:val="both"/>
        <w:rPr>
          <w:lang w:eastAsia="zh-CN"/>
        </w:rPr>
      </w:pPr>
    </w:p>
    <w:p w14:paraId="6D47C912" w14:textId="77777777" w:rsidR="00A77B3E" w:rsidRDefault="00AE5786">
      <w:pPr>
        <w:spacing w:line="360" w:lineRule="auto"/>
        <w:jc w:val="both"/>
      </w:pPr>
      <w:r>
        <w:rPr>
          <w:rFonts w:ascii="Book Antiqua" w:eastAsia="Book Antiqua" w:hAnsi="Book Antiqua" w:cs="Book Antiqua"/>
          <w:b/>
          <w:bCs/>
          <w:color w:val="000000"/>
        </w:rPr>
        <w:t>Zi</w:t>
      </w:r>
      <w:r>
        <w:rPr>
          <w:rFonts w:ascii="Book Antiqua" w:hAnsi="Book Antiqua" w:cs="Book Antiqua" w:hint="eastAsia"/>
          <w:b/>
          <w:bCs/>
          <w:color w:val="000000"/>
          <w:lang w:eastAsia="zh-CN"/>
        </w:rPr>
        <w:t>-G</w:t>
      </w:r>
      <w:r w:rsidR="00D27B09">
        <w:rPr>
          <w:rFonts w:ascii="Book Antiqua" w:eastAsia="Book Antiqua" w:hAnsi="Book Antiqua" w:cs="Book Antiqua"/>
          <w:b/>
          <w:bCs/>
          <w:color w:val="000000"/>
        </w:rPr>
        <w:t xml:space="preserve">ang Che, </w:t>
      </w:r>
      <w:r w:rsidR="00A85600">
        <w:rPr>
          <w:rFonts w:ascii="Book Antiqua" w:eastAsia="Book Antiqua" w:hAnsi="Book Antiqua" w:cs="Book Antiqua"/>
          <w:b/>
          <w:bCs/>
          <w:color w:val="000000"/>
        </w:rPr>
        <w:t xml:space="preserve">Ting Ni, </w:t>
      </w:r>
      <w:r w:rsidR="00D27B09">
        <w:rPr>
          <w:rFonts w:ascii="Book Antiqua" w:eastAsia="Book Antiqua" w:hAnsi="Book Antiqua" w:cs="Book Antiqua"/>
          <w:color w:val="000000"/>
        </w:rPr>
        <w:t>Department of Radiology, Nanjing Tongren Hospital</w:t>
      </w:r>
      <w:r w:rsidR="00A85600">
        <w:rPr>
          <w:rFonts w:ascii="Book Antiqua" w:hAnsi="Book Antiqua" w:cs="Book Antiqua" w:hint="eastAsia"/>
          <w:color w:val="000000"/>
          <w:lang w:eastAsia="zh-CN"/>
        </w:rPr>
        <w:t xml:space="preserve">, </w:t>
      </w:r>
      <w:r w:rsidR="00D27B09">
        <w:rPr>
          <w:rFonts w:ascii="Book Antiqua" w:eastAsia="Book Antiqua" w:hAnsi="Book Antiqua" w:cs="Book Antiqua"/>
          <w:color w:val="000000"/>
        </w:rPr>
        <w:t xml:space="preserve">Southeast University Medical College, Nanjing 211102, </w:t>
      </w:r>
      <w:bookmarkStart w:id="13" w:name="OLE_LINK139"/>
      <w:bookmarkStart w:id="14" w:name="OLE_LINK140"/>
      <w:r w:rsidR="00D27B09">
        <w:rPr>
          <w:rFonts w:ascii="Book Antiqua" w:eastAsia="Book Antiqua" w:hAnsi="Book Antiqua" w:cs="Book Antiqua"/>
          <w:color w:val="000000"/>
        </w:rPr>
        <w:t>Jiangsu</w:t>
      </w:r>
      <w:r w:rsidR="00E64B79">
        <w:rPr>
          <w:rFonts w:ascii="Book Antiqua" w:hAnsi="Book Antiqua" w:cs="Book Antiqua" w:hint="eastAsia"/>
          <w:color w:val="000000"/>
          <w:lang w:eastAsia="zh-CN"/>
        </w:rPr>
        <w:t xml:space="preserve"> </w:t>
      </w:r>
      <w:bookmarkStart w:id="15" w:name="OLE_LINK5"/>
      <w:bookmarkStart w:id="16" w:name="OLE_LINK6"/>
      <w:bookmarkEnd w:id="13"/>
      <w:bookmarkEnd w:id="14"/>
      <w:r w:rsidR="00E64B79">
        <w:rPr>
          <w:rFonts w:ascii="Book Antiqua" w:hAnsi="Book Antiqua" w:cs="Book Antiqua" w:hint="eastAsia"/>
          <w:color w:val="000000"/>
          <w:lang w:eastAsia="zh-CN"/>
        </w:rPr>
        <w:t>Province</w:t>
      </w:r>
      <w:bookmarkEnd w:id="15"/>
      <w:bookmarkEnd w:id="16"/>
      <w:r w:rsidR="00D27B09">
        <w:rPr>
          <w:rFonts w:ascii="Book Antiqua" w:eastAsia="Book Antiqua" w:hAnsi="Book Antiqua" w:cs="Book Antiqua"/>
          <w:color w:val="000000"/>
        </w:rPr>
        <w:t>, China</w:t>
      </w:r>
    </w:p>
    <w:p w14:paraId="75F9AD53" w14:textId="77777777" w:rsidR="00A77B3E" w:rsidRDefault="00A77B3E">
      <w:pPr>
        <w:spacing w:line="360" w:lineRule="auto"/>
        <w:jc w:val="both"/>
      </w:pPr>
    </w:p>
    <w:p w14:paraId="067B37AD" w14:textId="77777777" w:rsidR="00A77B3E" w:rsidRDefault="00AE5786">
      <w:pPr>
        <w:spacing w:line="360" w:lineRule="auto"/>
        <w:jc w:val="both"/>
      </w:pPr>
      <w:r>
        <w:rPr>
          <w:rFonts w:ascii="Book Antiqua" w:eastAsia="Book Antiqua" w:hAnsi="Book Antiqua" w:cs="Book Antiqua"/>
          <w:b/>
          <w:bCs/>
          <w:color w:val="000000"/>
        </w:rPr>
        <w:t>De</w:t>
      </w:r>
      <w:r>
        <w:rPr>
          <w:rFonts w:ascii="Book Antiqua" w:hAnsi="Book Antiqua" w:cs="Book Antiqua" w:hint="eastAsia"/>
          <w:b/>
          <w:bCs/>
          <w:color w:val="000000"/>
          <w:lang w:eastAsia="zh-CN"/>
        </w:rPr>
        <w:t>-W</w:t>
      </w:r>
      <w:r w:rsidR="00D27B09">
        <w:rPr>
          <w:rFonts w:ascii="Book Antiqua" w:eastAsia="Book Antiqua" w:hAnsi="Book Antiqua" w:cs="Book Antiqua"/>
          <w:b/>
          <w:bCs/>
          <w:color w:val="000000"/>
        </w:rPr>
        <w:t xml:space="preserve">ang Wang, </w:t>
      </w:r>
      <w:r w:rsidR="00D27B09">
        <w:rPr>
          <w:rFonts w:ascii="Book Antiqua" w:eastAsia="Book Antiqua" w:hAnsi="Book Antiqua" w:cs="Book Antiqua"/>
          <w:color w:val="000000"/>
        </w:rPr>
        <w:t>Department of Pathology, Nanjing Tongren Hospital</w:t>
      </w:r>
      <w:r w:rsidR="00A85600">
        <w:rPr>
          <w:rFonts w:ascii="Book Antiqua" w:hAnsi="Book Antiqua" w:cs="Book Antiqua" w:hint="eastAsia"/>
          <w:color w:val="000000"/>
          <w:lang w:eastAsia="zh-CN"/>
        </w:rPr>
        <w:t xml:space="preserve">, </w:t>
      </w:r>
      <w:r w:rsidR="00D27B09">
        <w:rPr>
          <w:rFonts w:ascii="Book Antiqua" w:eastAsia="Book Antiqua" w:hAnsi="Book Antiqua" w:cs="Book Antiqua"/>
          <w:color w:val="000000"/>
        </w:rPr>
        <w:t>Southeast University Medical College, Nanjing 211102, Jiangsu</w:t>
      </w:r>
      <w:r w:rsidR="00E64B79" w:rsidRPr="00E64B79">
        <w:rPr>
          <w:rFonts w:ascii="Book Antiqua" w:hAnsi="Book Antiqua" w:cs="Book Antiqua" w:hint="eastAsia"/>
          <w:color w:val="000000"/>
          <w:lang w:eastAsia="zh-CN"/>
        </w:rPr>
        <w:t xml:space="preserve"> </w:t>
      </w:r>
      <w:r w:rsidR="00E64B79">
        <w:rPr>
          <w:rFonts w:ascii="Book Antiqua" w:hAnsi="Book Antiqua" w:cs="Book Antiqua" w:hint="eastAsia"/>
          <w:color w:val="000000"/>
          <w:lang w:eastAsia="zh-CN"/>
        </w:rPr>
        <w:t>Province</w:t>
      </w:r>
      <w:r w:rsidR="00D27B09">
        <w:rPr>
          <w:rFonts w:ascii="Book Antiqua" w:eastAsia="Book Antiqua" w:hAnsi="Book Antiqua" w:cs="Book Antiqua"/>
          <w:color w:val="000000"/>
        </w:rPr>
        <w:t>, China</w:t>
      </w:r>
    </w:p>
    <w:p w14:paraId="40139854" w14:textId="77777777" w:rsidR="00A77B3E" w:rsidRDefault="00A77B3E">
      <w:pPr>
        <w:spacing w:line="360" w:lineRule="auto"/>
        <w:jc w:val="both"/>
      </w:pPr>
    </w:p>
    <w:p w14:paraId="4AC795FF" w14:textId="77777777" w:rsidR="00A77B3E" w:rsidRDefault="00D27B09">
      <w:pPr>
        <w:spacing w:line="360" w:lineRule="auto"/>
        <w:jc w:val="both"/>
      </w:pPr>
      <w:r>
        <w:rPr>
          <w:rFonts w:ascii="Book Antiqua" w:eastAsia="Book Antiqua" w:hAnsi="Book Antiqua" w:cs="Book Antiqua"/>
          <w:b/>
          <w:bCs/>
          <w:color w:val="000000"/>
          <w:szCs w:val="21"/>
        </w:rPr>
        <w:t xml:space="preserve">Author contributions: </w:t>
      </w:r>
      <w:bookmarkStart w:id="17" w:name="OLE_LINK152"/>
      <w:bookmarkStart w:id="18" w:name="OLE_LINK153"/>
      <w:r>
        <w:rPr>
          <w:rFonts w:ascii="Book Antiqua" w:eastAsia="Book Antiqua" w:hAnsi="Book Antiqua" w:cs="Book Antiqua"/>
          <w:color w:val="000000"/>
        </w:rPr>
        <w:t xml:space="preserve">Che </w:t>
      </w:r>
      <w:r w:rsidR="00A85600">
        <w:rPr>
          <w:rFonts w:ascii="Book Antiqua" w:hAnsi="Book Antiqua" w:cs="Book Antiqua" w:hint="eastAsia"/>
          <w:color w:val="000000"/>
          <w:lang w:eastAsia="zh-CN"/>
        </w:rPr>
        <w:t xml:space="preserve">ZG </w:t>
      </w:r>
      <w:r>
        <w:rPr>
          <w:rFonts w:ascii="Book Antiqua" w:eastAsia="Book Antiqua" w:hAnsi="Book Antiqua" w:cs="Book Antiqua"/>
          <w:color w:val="000000"/>
        </w:rPr>
        <w:t xml:space="preserve">drafted the manuscript; Ni </w:t>
      </w:r>
      <w:r w:rsidR="00A85600">
        <w:rPr>
          <w:rFonts w:ascii="Book Antiqua" w:hAnsi="Book Antiqua" w:cs="Book Antiqua" w:hint="eastAsia"/>
          <w:color w:val="000000"/>
          <w:lang w:eastAsia="zh-CN"/>
        </w:rPr>
        <w:t xml:space="preserve">T </w:t>
      </w:r>
      <w:r>
        <w:rPr>
          <w:rFonts w:ascii="Book Antiqua" w:eastAsia="Book Antiqua" w:hAnsi="Book Antiqua" w:cs="Book Antiqua"/>
          <w:color w:val="000000"/>
        </w:rPr>
        <w:t>reviewed the literature and con</w:t>
      </w:r>
      <w:r w:rsidR="00A85600">
        <w:rPr>
          <w:rFonts w:ascii="Book Antiqua" w:eastAsia="Book Antiqua" w:hAnsi="Book Antiqua" w:cs="Book Antiqua"/>
          <w:color w:val="000000"/>
        </w:rPr>
        <w:t>tributed to manuscript drafting</w:t>
      </w:r>
      <w:r>
        <w:rPr>
          <w:rFonts w:ascii="Book Antiqua" w:eastAsia="Book Antiqua" w:hAnsi="Book Antiqua" w:cs="Book Antiqua"/>
          <w:color w:val="000000"/>
        </w:rPr>
        <w:t>; Wang D</w:t>
      </w:r>
      <w:r w:rsidR="00A85600">
        <w:rPr>
          <w:rFonts w:ascii="Book Antiqua" w:hAnsi="Book Antiqua" w:cs="Book Antiqua" w:hint="eastAsia"/>
          <w:color w:val="000000"/>
          <w:lang w:eastAsia="zh-CN"/>
        </w:rPr>
        <w:t>W</w:t>
      </w:r>
      <w:r>
        <w:rPr>
          <w:rFonts w:ascii="Book Antiqua" w:eastAsia="Book Antiqua" w:hAnsi="Book Antiqua" w:cs="Book Antiqua"/>
          <w:color w:val="000000"/>
        </w:rPr>
        <w:t xml:space="preserve"> made a pathological diagnosis; Wang </w:t>
      </w:r>
      <w:r w:rsidR="00A85600">
        <w:rPr>
          <w:rFonts w:ascii="Book Antiqua" w:hAnsi="Book Antiqua" w:cs="Book Antiqua" w:hint="eastAsia"/>
          <w:color w:val="000000"/>
          <w:lang w:eastAsia="zh-CN"/>
        </w:rPr>
        <w:t xml:space="preserve">ZC </w:t>
      </w:r>
      <w:r w:rsidR="00A85600">
        <w:rPr>
          <w:rFonts w:ascii="Book Antiqua" w:eastAsia="Book Antiqua" w:hAnsi="Book Antiqua" w:cs="Book Antiqua"/>
          <w:color w:val="000000"/>
        </w:rPr>
        <w:t xml:space="preserve">reviewed the manuscript; </w:t>
      </w:r>
      <w:r w:rsidR="00A85600">
        <w:rPr>
          <w:rFonts w:ascii="Book Antiqua" w:hAnsi="Book Antiqua" w:cs="Book Antiqua" w:hint="eastAsia"/>
          <w:color w:val="000000"/>
          <w:lang w:eastAsia="zh-CN"/>
        </w:rPr>
        <w:t>a</w:t>
      </w:r>
      <w:r>
        <w:rPr>
          <w:rFonts w:ascii="Book Antiqua" w:eastAsia="Book Antiqua" w:hAnsi="Book Antiqua" w:cs="Book Antiqua"/>
          <w:color w:val="000000"/>
        </w:rPr>
        <w:t>ll authors issued final approval for the version to be submitted.</w:t>
      </w:r>
      <w:bookmarkEnd w:id="17"/>
      <w:bookmarkEnd w:id="18"/>
    </w:p>
    <w:p w14:paraId="65D23C6A" w14:textId="77777777" w:rsidR="00A77B3E" w:rsidRDefault="00A77B3E">
      <w:pPr>
        <w:spacing w:line="360" w:lineRule="auto"/>
        <w:jc w:val="both"/>
      </w:pPr>
    </w:p>
    <w:p w14:paraId="4D64941C" w14:textId="77777777" w:rsidR="00A77B3E" w:rsidRDefault="00D27B09">
      <w:pPr>
        <w:spacing w:line="360" w:lineRule="auto"/>
        <w:jc w:val="both"/>
      </w:pPr>
      <w:r>
        <w:rPr>
          <w:rFonts w:ascii="Book Antiqua" w:eastAsia="Book Antiqua" w:hAnsi="Book Antiqua" w:cs="Book Antiqua"/>
          <w:b/>
          <w:bCs/>
          <w:color w:val="000000"/>
          <w:szCs w:val="21"/>
        </w:rPr>
        <w:t xml:space="preserve">Supported by </w:t>
      </w:r>
      <w:bookmarkStart w:id="19" w:name="OLE_LINK154"/>
      <w:bookmarkStart w:id="20" w:name="OLE_LINK155"/>
      <w:bookmarkStart w:id="21" w:name="OLE_LINK156"/>
      <w:bookmarkStart w:id="22" w:name="OLE_LINK157"/>
      <w:r w:rsidR="00E64B79">
        <w:rPr>
          <w:rFonts w:ascii="Book Antiqua" w:hAnsi="Book Antiqua" w:cs="Book Antiqua" w:hint="eastAsia"/>
          <w:color w:val="000000"/>
          <w:lang w:eastAsia="zh-CN"/>
        </w:rPr>
        <w:t>t</w:t>
      </w:r>
      <w:r>
        <w:rPr>
          <w:rFonts w:ascii="Book Antiqua" w:eastAsia="Book Antiqua" w:hAnsi="Book Antiqua" w:cs="Book Antiqua"/>
          <w:color w:val="000000"/>
        </w:rPr>
        <w:t xml:space="preserve">he National Natural Science Foundation of China, </w:t>
      </w:r>
      <w:r w:rsidR="00E64B79">
        <w:rPr>
          <w:rFonts w:ascii="Book Antiqua" w:hAnsi="Book Antiqua" w:cs="Book Antiqua" w:hint="eastAsia"/>
          <w:color w:val="000000"/>
          <w:lang w:eastAsia="zh-CN"/>
        </w:rPr>
        <w:t xml:space="preserve">No. </w:t>
      </w:r>
      <w:r>
        <w:rPr>
          <w:rFonts w:ascii="Book Antiqua" w:eastAsia="Book Antiqua" w:hAnsi="Book Antiqua" w:cs="Book Antiqua"/>
          <w:color w:val="000000"/>
        </w:rPr>
        <w:t>61931013,</w:t>
      </w:r>
      <w:r w:rsidR="00E64B79">
        <w:rPr>
          <w:rFonts w:ascii="Book Antiqua" w:hAnsi="Book Antiqua" w:cs="Book Antiqua" w:hint="eastAsia"/>
          <w:color w:val="000000"/>
          <w:lang w:eastAsia="zh-CN"/>
        </w:rPr>
        <w:t xml:space="preserve"> No. </w:t>
      </w:r>
      <w:r w:rsidR="00E64B79">
        <w:rPr>
          <w:rFonts w:ascii="Book Antiqua" w:eastAsia="Book Antiqua" w:hAnsi="Book Antiqua" w:cs="Book Antiqua"/>
          <w:color w:val="000000"/>
        </w:rPr>
        <w:t>61527807</w:t>
      </w:r>
      <w:r w:rsidR="00E64B79">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w:t>
      </w:r>
      <w:r w:rsidR="00E64B79">
        <w:rPr>
          <w:rFonts w:ascii="Book Antiqua" w:hAnsi="Book Antiqua" w:cs="Book Antiqua" w:hint="eastAsia"/>
          <w:color w:val="000000"/>
          <w:lang w:eastAsia="zh-CN"/>
        </w:rPr>
        <w:t xml:space="preserve">No. </w:t>
      </w:r>
      <w:r>
        <w:rPr>
          <w:rFonts w:ascii="Book Antiqua" w:eastAsia="Book Antiqua" w:hAnsi="Book Antiqua" w:cs="Book Antiqua"/>
          <w:color w:val="000000"/>
        </w:rPr>
        <w:t>62041103;</w:t>
      </w:r>
      <w:r w:rsidR="00E64B7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Nanjing Medical Science and technique Development Foundation, </w:t>
      </w:r>
      <w:r w:rsidR="00E64B79">
        <w:rPr>
          <w:rFonts w:ascii="Book Antiqua" w:hAnsi="Book Antiqua" w:cs="Book Antiqua" w:hint="eastAsia"/>
          <w:color w:val="000000"/>
          <w:lang w:eastAsia="zh-CN"/>
        </w:rPr>
        <w:t>No.</w:t>
      </w:r>
      <w:r>
        <w:rPr>
          <w:rFonts w:ascii="Book Antiqua" w:eastAsia="Book Antiqua" w:hAnsi="Book Antiqua" w:cs="Book Antiqua"/>
          <w:color w:val="000000"/>
        </w:rPr>
        <w:t xml:space="preserve"> QRX17207.</w:t>
      </w:r>
    </w:p>
    <w:bookmarkEnd w:id="19"/>
    <w:bookmarkEnd w:id="20"/>
    <w:bookmarkEnd w:id="21"/>
    <w:bookmarkEnd w:id="22"/>
    <w:p w14:paraId="2692DBB4" w14:textId="77777777" w:rsidR="00A77B3E" w:rsidRDefault="00A77B3E">
      <w:pPr>
        <w:spacing w:line="360" w:lineRule="auto"/>
        <w:jc w:val="both"/>
      </w:pPr>
    </w:p>
    <w:p w14:paraId="6B034096" w14:textId="77777777" w:rsidR="00A77B3E" w:rsidRDefault="00C1196B">
      <w:pPr>
        <w:spacing w:line="360" w:lineRule="auto"/>
        <w:jc w:val="both"/>
      </w:pPr>
      <w:r>
        <w:rPr>
          <w:rFonts w:ascii="Book Antiqua" w:eastAsia="Book Antiqua" w:hAnsi="Book Antiqua" w:cs="Book Antiqua"/>
          <w:b/>
          <w:bCs/>
          <w:color w:val="000000"/>
        </w:rPr>
        <w:lastRenderedPageBreak/>
        <w:t>Corresponding author: Zhen</w:t>
      </w:r>
      <w:r>
        <w:rPr>
          <w:rFonts w:ascii="Book Antiqua" w:hAnsi="Book Antiqua" w:cs="Book Antiqua" w:hint="eastAsia"/>
          <w:b/>
          <w:bCs/>
          <w:color w:val="000000"/>
          <w:lang w:eastAsia="zh-CN"/>
        </w:rPr>
        <w:t>-C</w:t>
      </w:r>
      <w:r w:rsidR="00D27B09">
        <w:rPr>
          <w:rFonts w:ascii="Book Antiqua" w:eastAsia="Book Antiqua" w:hAnsi="Book Antiqua" w:cs="Book Antiqua"/>
          <w:b/>
          <w:bCs/>
          <w:color w:val="000000"/>
        </w:rPr>
        <w:t xml:space="preserve">hang Wang, MD, PhD, Chief Doctor, Professor, </w:t>
      </w:r>
      <w:r w:rsidR="00D27B09">
        <w:rPr>
          <w:rFonts w:ascii="Book Antiqua" w:eastAsia="Book Antiqua" w:hAnsi="Book Antiqua" w:cs="Book Antiqua"/>
          <w:color w:val="000000"/>
        </w:rPr>
        <w:t xml:space="preserve">Department of Radiology, Beijing Friendship Hospital, Capital Medical University, No. 95 Yong An Road, </w:t>
      </w:r>
      <w:r>
        <w:rPr>
          <w:rFonts w:ascii="Book Antiqua" w:eastAsia="Book Antiqua" w:hAnsi="Book Antiqua" w:cs="Book Antiqua"/>
          <w:color w:val="000000"/>
        </w:rPr>
        <w:t>Xicheng District</w:t>
      </w:r>
      <w:r w:rsidR="00D27B09">
        <w:rPr>
          <w:rFonts w:ascii="Book Antiqua" w:eastAsia="Book Antiqua" w:hAnsi="Book Antiqua" w:cs="Book Antiqua"/>
          <w:color w:val="000000"/>
        </w:rPr>
        <w:t>, Beijing 100050, China. cjr.wzhch@vip.163.com</w:t>
      </w:r>
    </w:p>
    <w:p w14:paraId="76D19D2B" w14:textId="77777777" w:rsidR="00A77B3E" w:rsidRDefault="00A77B3E">
      <w:pPr>
        <w:spacing w:line="360" w:lineRule="auto"/>
        <w:jc w:val="both"/>
      </w:pPr>
    </w:p>
    <w:p w14:paraId="6287835D" w14:textId="77777777" w:rsidR="00A77B3E" w:rsidRDefault="00D27B0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5, 2020</w:t>
      </w:r>
    </w:p>
    <w:p w14:paraId="03C773A9" w14:textId="77777777" w:rsidR="00A77B3E" w:rsidRDefault="00D27B09">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8, 2021</w:t>
      </w:r>
    </w:p>
    <w:p w14:paraId="15ACCAF3" w14:textId="01334BCE" w:rsidR="00A77B3E" w:rsidRDefault="00D27B09">
      <w:pPr>
        <w:spacing w:line="360" w:lineRule="auto"/>
        <w:jc w:val="both"/>
      </w:pPr>
      <w:r>
        <w:rPr>
          <w:rFonts w:ascii="Book Antiqua" w:eastAsia="Book Antiqua" w:hAnsi="Book Antiqua" w:cs="Book Antiqua"/>
          <w:b/>
          <w:bCs/>
          <w:color w:val="000000"/>
        </w:rPr>
        <w:t xml:space="preserve">Accepted: </w:t>
      </w:r>
      <w:r w:rsidR="00243457" w:rsidRPr="00243457">
        <w:rPr>
          <w:rFonts w:ascii="Book Antiqua" w:eastAsia="Book Antiqua" w:hAnsi="Book Antiqua" w:cs="Book Antiqua"/>
          <w:color w:val="000000"/>
        </w:rPr>
        <w:t>January 22, 2021</w:t>
      </w:r>
    </w:p>
    <w:p w14:paraId="20F29ABB" w14:textId="77777777" w:rsidR="00A77B3E" w:rsidRDefault="00D27B09">
      <w:pPr>
        <w:spacing w:line="360" w:lineRule="auto"/>
        <w:jc w:val="both"/>
      </w:pPr>
      <w:r>
        <w:rPr>
          <w:rFonts w:ascii="Book Antiqua" w:eastAsia="Book Antiqua" w:hAnsi="Book Antiqua" w:cs="Book Antiqua"/>
          <w:b/>
          <w:bCs/>
          <w:color w:val="000000"/>
        </w:rPr>
        <w:t xml:space="preserve">Published online: </w:t>
      </w:r>
    </w:p>
    <w:p w14:paraId="1626B23B"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590410C" w14:textId="77777777" w:rsidR="00A77B3E" w:rsidRDefault="00D27B09">
      <w:pPr>
        <w:spacing w:line="360" w:lineRule="auto"/>
        <w:jc w:val="both"/>
      </w:pPr>
      <w:r>
        <w:rPr>
          <w:rFonts w:ascii="Book Antiqua" w:eastAsia="Book Antiqua" w:hAnsi="Book Antiqua" w:cs="Book Antiqua"/>
          <w:b/>
          <w:color w:val="000000"/>
        </w:rPr>
        <w:lastRenderedPageBreak/>
        <w:t>Abstract</w:t>
      </w:r>
    </w:p>
    <w:p w14:paraId="6A1C4B5D" w14:textId="77777777" w:rsidR="00A77B3E" w:rsidRDefault="00D27B09">
      <w:pPr>
        <w:spacing w:line="360" w:lineRule="auto"/>
        <w:jc w:val="both"/>
      </w:pPr>
      <w:r>
        <w:rPr>
          <w:rFonts w:ascii="Book Antiqua" w:eastAsia="Book Antiqua" w:hAnsi="Book Antiqua" w:cs="Book Antiqua"/>
          <w:color w:val="000000"/>
        </w:rPr>
        <w:t>BACKGROUND</w:t>
      </w:r>
    </w:p>
    <w:p w14:paraId="5A841F1A" w14:textId="2C83167B" w:rsidR="00A77B3E" w:rsidRDefault="00D27B09">
      <w:pPr>
        <w:spacing w:line="360" w:lineRule="auto"/>
        <w:jc w:val="both"/>
      </w:pPr>
      <w:bookmarkStart w:id="23" w:name="OLE_LINK160"/>
      <w:bookmarkStart w:id="24" w:name="OLE_LINK161"/>
      <w:bookmarkStart w:id="25" w:name="OLE_LINK162"/>
      <w:bookmarkStart w:id="26" w:name="OLE_LINK163"/>
      <w:r>
        <w:rPr>
          <w:rFonts w:ascii="Book Antiqua" w:eastAsia="Book Antiqua" w:hAnsi="Book Antiqua" w:cs="Book Antiqua"/>
          <w:color w:val="000000"/>
        </w:rPr>
        <w:t>Nasolacrimal duct obstruction leading to epiphora is a common ophthalmologic complaint</w:t>
      </w:r>
      <w:r w:rsidR="00B53334">
        <w:rPr>
          <w:rFonts w:ascii="Book Antiqua" w:eastAsia="Book Antiqua" w:hAnsi="Book Antiqua" w:cs="Book Antiqua"/>
          <w:color w:val="000000"/>
        </w:rPr>
        <w:t>,</w:t>
      </w:r>
      <w:r w:rsidR="0034416C">
        <w:rPr>
          <w:rFonts w:ascii="Book Antiqua" w:eastAsia="Book Antiqua" w:hAnsi="Book Antiqua" w:cs="Book Antiqua"/>
          <w:color w:val="000000"/>
        </w:rPr>
        <w:t xml:space="preserve"> and </w:t>
      </w:r>
      <w:r w:rsidR="00B53334">
        <w:rPr>
          <w:rFonts w:ascii="Book Antiqua" w:eastAsia="Book Antiqua" w:hAnsi="Book Antiqua" w:cs="Book Antiqua"/>
          <w:color w:val="000000"/>
        </w:rPr>
        <w:t xml:space="preserve">it </w:t>
      </w:r>
      <w:r>
        <w:rPr>
          <w:rFonts w:ascii="Book Antiqua" w:eastAsia="Book Antiqua" w:hAnsi="Book Antiqua" w:cs="Book Antiqua"/>
          <w:color w:val="000000"/>
        </w:rPr>
        <w:t>may derive from amyloidosis in rare cases. There are a few reports about localized amyloidosis</w:t>
      </w:r>
      <w:r w:rsidR="0034416C">
        <w:rPr>
          <w:rFonts w:ascii="Book Antiqua" w:eastAsia="Book Antiqua" w:hAnsi="Book Antiqua" w:cs="Book Antiqua"/>
          <w:color w:val="000000"/>
        </w:rPr>
        <w:t>, and</w:t>
      </w:r>
      <w:r>
        <w:rPr>
          <w:rFonts w:ascii="Book Antiqua" w:eastAsia="Book Antiqua" w:hAnsi="Book Antiqua" w:cs="Book Antiqua"/>
          <w:color w:val="000000"/>
        </w:rPr>
        <w:t xml:space="preserve"> </w:t>
      </w:r>
      <w:r w:rsidR="0034416C">
        <w:rPr>
          <w:rFonts w:ascii="Book Antiqua" w:eastAsia="Book Antiqua" w:hAnsi="Book Antiqua" w:cs="Book Antiqua"/>
          <w:color w:val="000000"/>
        </w:rPr>
        <w:t xml:space="preserve">amyloidosis with </w:t>
      </w:r>
      <w:r>
        <w:rPr>
          <w:rFonts w:ascii="Book Antiqua" w:eastAsia="Book Antiqua" w:hAnsi="Book Antiqua" w:cs="Book Antiqua"/>
          <w:color w:val="000000"/>
        </w:rPr>
        <w:t>involvement and obstruction of the nasolacrimal duct is exceedingly rare.</w:t>
      </w:r>
      <w:bookmarkEnd w:id="23"/>
      <w:bookmarkEnd w:id="24"/>
      <w:bookmarkEnd w:id="25"/>
      <w:bookmarkEnd w:id="26"/>
      <w:r>
        <w:rPr>
          <w:rFonts w:ascii="Book Antiqua" w:eastAsia="Book Antiqua" w:hAnsi="Book Antiqua" w:cs="Book Antiqua"/>
          <w:color w:val="000000"/>
        </w:rPr>
        <w:t xml:space="preserve"> </w:t>
      </w:r>
    </w:p>
    <w:p w14:paraId="19AA0D00" w14:textId="77777777" w:rsidR="00A77B3E" w:rsidRDefault="00A77B3E">
      <w:pPr>
        <w:spacing w:line="360" w:lineRule="auto"/>
        <w:jc w:val="both"/>
      </w:pPr>
    </w:p>
    <w:p w14:paraId="2BC189B3" w14:textId="77777777" w:rsidR="00A77B3E" w:rsidRDefault="00D27B09">
      <w:pPr>
        <w:spacing w:line="360" w:lineRule="auto"/>
        <w:jc w:val="both"/>
      </w:pPr>
      <w:r>
        <w:rPr>
          <w:rFonts w:ascii="Book Antiqua" w:eastAsia="Book Antiqua" w:hAnsi="Book Antiqua" w:cs="Book Antiqua"/>
          <w:color w:val="000000"/>
        </w:rPr>
        <w:t>CASE SUMMARY</w:t>
      </w:r>
    </w:p>
    <w:p w14:paraId="3ACC638E" w14:textId="11B8C528" w:rsidR="00A77B3E" w:rsidRDefault="00D27B09">
      <w:pPr>
        <w:spacing w:line="360" w:lineRule="auto"/>
        <w:jc w:val="both"/>
      </w:pPr>
      <w:bookmarkStart w:id="27" w:name="OLE_LINK164"/>
      <w:bookmarkStart w:id="28" w:name="OLE_LINK165"/>
      <w:r>
        <w:rPr>
          <w:rFonts w:ascii="Book Antiqua" w:eastAsia="Book Antiqua" w:hAnsi="Book Antiqua" w:cs="Book Antiqua"/>
          <w:color w:val="000000"/>
        </w:rPr>
        <w:t xml:space="preserve">A 54-year-old male presented with a </w:t>
      </w:r>
      <w:r w:rsidR="00B53334">
        <w:rPr>
          <w:rFonts w:ascii="Book Antiqua" w:eastAsia="Book Antiqua" w:hAnsi="Book Antiqua" w:cs="Book Antiqua"/>
          <w:color w:val="000000"/>
        </w:rPr>
        <w:t>2</w:t>
      </w:r>
      <w:r>
        <w:rPr>
          <w:rFonts w:ascii="Book Antiqua" w:eastAsia="Book Antiqua" w:hAnsi="Book Antiqua" w:cs="Book Antiqua"/>
          <w:color w:val="000000"/>
        </w:rPr>
        <w:t xml:space="preserve">-year history of a lump overlying the left lacrimal sac </w:t>
      </w:r>
      <w:r w:rsidR="00B53334">
        <w:rPr>
          <w:rFonts w:ascii="Book Antiqua" w:eastAsia="Book Antiqua" w:hAnsi="Book Antiqua" w:cs="Book Antiqua"/>
          <w:color w:val="000000"/>
        </w:rPr>
        <w:t xml:space="preserve">that </w:t>
      </w:r>
      <w:r>
        <w:rPr>
          <w:rFonts w:ascii="Book Antiqua" w:eastAsia="Book Antiqua" w:hAnsi="Book Antiqua" w:cs="Book Antiqua"/>
          <w:color w:val="000000"/>
        </w:rPr>
        <w:t>had grown rapidly for nearly half a year. Physical examination touched a firm lump in the left lacrimal sac. Nasal endoscopy discovered lesions in appearance of sediments with easy bleeding at the entry of the nasolacrimal duct of the left inferior nasal meatus. Computerized tomography scan revealed speckle high density in the left lacrimal sac and the dilated nasolacrimal duct. During an endoscopic exploration and excision, a large number of dacryoliths were exposed. Pathology indicated amorphous pink material and multinucleated giant cell reaction in the fibrous tissue.</w:t>
      </w:r>
    </w:p>
    <w:bookmarkEnd w:id="27"/>
    <w:bookmarkEnd w:id="28"/>
    <w:p w14:paraId="4E141C05" w14:textId="77777777" w:rsidR="00A77B3E" w:rsidRDefault="00A77B3E">
      <w:pPr>
        <w:spacing w:line="360" w:lineRule="auto"/>
        <w:jc w:val="both"/>
      </w:pPr>
    </w:p>
    <w:p w14:paraId="7483D90F" w14:textId="77777777" w:rsidR="00A77B3E" w:rsidRDefault="00D27B09">
      <w:pPr>
        <w:spacing w:line="360" w:lineRule="auto"/>
        <w:jc w:val="both"/>
      </w:pPr>
      <w:r>
        <w:rPr>
          <w:rFonts w:ascii="Book Antiqua" w:eastAsia="Book Antiqua" w:hAnsi="Book Antiqua" w:cs="Book Antiqua"/>
          <w:color w:val="000000"/>
        </w:rPr>
        <w:t>CONCLUSION</w:t>
      </w:r>
    </w:p>
    <w:p w14:paraId="012B0E36" w14:textId="54510E3A" w:rsidR="00A77B3E" w:rsidRDefault="00D27B09">
      <w:pPr>
        <w:spacing w:line="360" w:lineRule="auto"/>
        <w:jc w:val="both"/>
      </w:pPr>
      <w:bookmarkStart w:id="29" w:name="OLE_LINK166"/>
      <w:bookmarkStart w:id="30" w:name="OLE_LINK167"/>
      <w:r>
        <w:rPr>
          <w:rFonts w:ascii="Book Antiqua" w:eastAsia="Book Antiqua" w:hAnsi="Book Antiqua" w:cs="Book Antiqua"/>
          <w:color w:val="000000"/>
        </w:rPr>
        <w:t xml:space="preserve">This case showed amyloidosis in localized form mimicking dacryolith with </w:t>
      </w:r>
      <w:r w:rsidR="00B53334">
        <w:rPr>
          <w:rFonts w:ascii="Book Antiqua" w:eastAsia="Book Antiqua" w:hAnsi="Book Antiqua" w:cs="Book Antiqua"/>
          <w:color w:val="000000"/>
        </w:rPr>
        <w:t>nasolacrimal duct obstruction</w:t>
      </w:r>
      <w:r>
        <w:rPr>
          <w:rFonts w:ascii="Book Antiqua" w:eastAsia="Book Antiqua" w:hAnsi="Book Antiqua" w:cs="Book Antiqua"/>
          <w:color w:val="000000"/>
        </w:rPr>
        <w:t>. </w:t>
      </w:r>
      <w:r w:rsidR="00B53334">
        <w:rPr>
          <w:rFonts w:ascii="Book Antiqua" w:eastAsia="Book Antiqua" w:hAnsi="Book Antiqua" w:cs="Book Antiqua"/>
          <w:color w:val="000000"/>
        </w:rPr>
        <w:t>In clinical practice, w</w:t>
      </w:r>
      <w:r>
        <w:rPr>
          <w:rFonts w:ascii="Book Antiqua" w:eastAsia="Book Antiqua" w:hAnsi="Book Antiqua" w:cs="Book Antiqua"/>
          <w:color w:val="000000"/>
        </w:rPr>
        <w:t xml:space="preserve">e should </w:t>
      </w:r>
      <w:r w:rsidR="00B53334">
        <w:rPr>
          <w:rFonts w:ascii="Book Antiqua" w:eastAsia="Book Antiqua" w:hAnsi="Book Antiqua" w:cs="Book Antiqua"/>
          <w:color w:val="000000"/>
        </w:rPr>
        <w:t xml:space="preserve">be aware </w:t>
      </w:r>
      <w:r>
        <w:rPr>
          <w:rFonts w:ascii="Book Antiqua" w:eastAsia="Book Antiqua" w:hAnsi="Book Antiqua" w:cs="Book Antiqua"/>
          <w:color w:val="000000"/>
        </w:rPr>
        <w:t>of</w:t>
      </w:r>
      <w:r w:rsidR="00B53334">
        <w:rPr>
          <w:rFonts w:ascii="Book Antiqua" w:eastAsia="Book Antiqua" w:hAnsi="Book Antiqua" w:cs="Book Antiqua"/>
          <w:color w:val="000000"/>
        </w:rPr>
        <w:t xml:space="preserve"> the possibility of</w:t>
      </w:r>
      <w:r>
        <w:rPr>
          <w:rFonts w:ascii="Book Antiqua" w:eastAsia="Book Antiqua" w:hAnsi="Book Antiqua" w:cs="Book Antiqua"/>
          <w:color w:val="000000"/>
        </w:rPr>
        <w:t xml:space="preserve"> localized amyloidosis in the nasolacrimal excretory system.</w:t>
      </w:r>
      <w:bookmarkEnd w:id="29"/>
      <w:bookmarkEnd w:id="30"/>
      <w:r>
        <w:rPr>
          <w:rFonts w:ascii="Book Antiqua" w:eastAsia="Book Antiqua" w:hAnsi="Book Antiqua" w:cs="Book Antiqua"/>
          <w:color w:val="000000"/>
        </w:rPr>
        <w:t xml:space="preserve"> </w:t>
      </w:r>
    </w:p>
    <w:p w14:paraId="6BCCE789" w14:textId="77777777" w:rsidR="00A77B3E" w:rsidRDefault="00A77B3E">
      <w:pPr>
        <w:spacing w:line="360" w:lineRule="auto"/>
        <w:jc w:val="both"/>
      </w:pPr>
    </w:p>
    <w:p w14:paraId="2EDB5C45" w14:textId="77777777" w:rsidR="00A77B3E" w:rsidRPr="002A64F2" w:rsidRDefault="00D27B09">
      <w:pPr>
        <w:spacing w:line="360" w:lineRule="auto"/>
        <w:jc w:val="both"/>
        <w:rPr>
          <w:lang w:eastAsia="zh-CN"/>
        </w:rPr>
      </w:pPr>
      <w:r>
        <w:rPr>
          <w:rFonts w:ascii="Book Antiqua" w:eastAsia="Book Antiqua" w:hAnsi="Book Antiqua" w:cs="Book Antiqua"/>
          <w:b/>
          <w:bCs/>
          <w:color w:val="000000"/>
        </w:rPr>
        <w:t xml:space="preserve">Key Words: </w:t>
      </w:r>
      <w:bookmarkStart w:id="31" w:name="OLE_LINK141"/>
      <w:bookmarkStart w:id="32" w:name="OLE_LINK142"/>
      <w:bookmarkStart w:id="33" w:name="OLE_LINK158"/>
      <w:r>
        <w:rPr>
          <w:rFonts w:ascii="Book Antiqua" w:eastAsia="Book Antiqua" w:hAnsi="Book Antiqua" w:cs="Book Antiqua"/>
          <w:color w:val="000000"/>
        </w:rPr>
        <w:t>Amyloidosis; Lacrimal sac; Nasolacrimal duct obstruction; Dacryolith; Computed tomography; Endoscopy</w:t>
      </w:r>
      <w:bookmarkStart w:id="34" w:name="OLE_LINK196"/>
      <w:bookmarkStart w:id="35" w:name="OLE_LINK197"/>
      <w:bookmarkStart w:id="36" w:name="OLE_LINK198"/>
      <w:bookmarkEnd w:id="31"/>
      <w:bookmarkEnd w:id="32"/>
      <w:bookmarkEnd w:id="33"/>
      <w:r w:rsidR="002A64F2">
        <w:rPr>
          <w:rFonts w:ascii="Book Antiqua" w:hAnsi="Book Antiqua" w:cs="Book Antiqua" w:hint="eastAsia"/>
          <w:color w:val="000000"/>
          <w:lang w:eastAsia="zh-CN"/>
        </w:rPr>
        <w:t>; Case report</w:t>
      </w:r>
      <w:bookmarkEnd w:id="34"/>
      <w:bookmarkEnd w:id="35"/>
      <w:bookmarkEnd w:id="36"/>
    </w:p>
    <w:p w14:paraId="306F9EDB" w14:textId="77777777" w:rsidR="00A77B3E" w:rsidRDefault="00A77B3E">
      <w:pPr>
        <w:spacing w:line="360" w:lineRule="auto"/>
        <w:jc w:val="both"/>
      </w:pPr>
    </w:p>
    <w:p w14:paraId="452DFE97" w14:textId="77777777" w:rsidR="00A77B3E" w:rsidRDefault="00D27B09">
      <w:pPr>
        <w:spacing w:line="360" w:lineRule="auto"/>
        <w:jc w:val="both"/>
      </w:pPr>
      <w:bookmarkStart w:id="37" w:name="OLE_LINK145"/>
      <w:bookmarkStart w:id="38" w:name="OLE_LINK146"/>
      <w:bookmarkStart w:id="39" w:name="OLE_LINK147"/>
      <w:r>
        <w:rPr>
          <w:rFonts w:ascii="Book Antiqua" w:eastAsia="Book Antiqua" w:hAnsi="Book Antiqua" w:cs="Book Antiqua"/>
          <w:color w:val="000000"/>
        </w:rPr>
        <w:t>C</w:t>
      </w:r>
      <w:bookmarkEnd w:id="37"/>
      <w:bookmarkEnd w:id="38"/>
      <w:r>
        <w:rPr>
          <w:rFonts w:ascii="Book Antiqua" w:eastAsia="Book Antiqua" w:hAnsi="Book Antiqua" w:cs="Book Antiqua"/>
          <w:color w:val="000000"/>
        </w:rPr>
        <w:t>he Z</w:t>
      </w:r>
      <w:r w:rsidR="00074898">
        <w:rPr>
          <w:rFonts w:ascii="Book Antiqua" w:hAnsi="Book Antiqua" w:cs="Book Antiqua" w:hint="eastAsia"/>
          <w:color w:val="000000"/>
          <w:lang w:eastAsia="zh-CN"/>
        </w:rPr>
        <w:t>G</w:t>
      </w:r>
      <w:r>
        <w:rPr>
          <w:rFonts w:ascii="Book Antiqua" w:eastAsia="Book Antiqua" w:hAnsi="Book Antiqua" w:cs="Book Antiqua"/>
          <w:color w:val="000000"/>
        </w:rPr>
        <w:t>, Ni T, Wang Z</w:t>
      </w:r>
      <w:r w:rsidR="00074898">
        <w:rPr>
          <w:rFonts w:ascii="Book Antiqua" w:hAnsi="Book Antiqua" w:cs="Book Antiqua" w:hint="eastAsia"/>
          <w:color w:val="000000"/>
          <w:lang w:eastAsia="zh-CN"/>
        </w:rPr>
        <w:t>C</w:t>
      </w:r>
      <w:r>
        <w:rPr>
          <w:rFonts w:ascii="Book Antiqua" w:eastAsia="Book Antiqua" w:hAnsi="Book Antiqua" w:cs="Book Antiqua"/>
          <w:color w:val="000000"/>
        </w:rPr>
        <w:t>, Wang D</w:t>
      </w:r>
      <w:r w:rsidR="00074898">
        <w:rPr>
          <w:rFonts w:ascii="Book Antiqua" w:hAnsi="Book Antiqua" w:cs="Book Antiqua" w:hint="eastAsia"/>
          <w:color w:val="000000"/>
          <w:lang w:eastAsia="zh-CN"/>
        </w:rPr>
        <w:t>W</w:t>
      </w:r>
      <w:r>
        <w:rPr>
          <w:rFonts w:ascii="Book Antiqua" w:eastAsia="Book Antiqua" w:hAnsi="Book Antiqua" w:cs="Book Antiqua"/>
          <w:color w:val="000000"/>
        </w:rPr>
        <w:t xml:space="preserve">. </w:t>
      </w:r>
      <w:bookmarkStart w:id="40" w:name="OLE_LINK7"/>
      <w:r>
        <w:rPr>
          <w:rFonts w:ascii="Book Antiqua" w:eastAsia="Book Antiqua" w:hAnsi="Book Antiqua" w:cs="Book Antiqua"/>
          <w:color w:val="000000"/>
        </w:rPr>
        <w:t>Computed tomograph</w:t>
      </w:r>
      <w:r w:rsidR="009D5ABF">
        <w:rPr>
          <w:rFonts w:ascii="Book Antiqua" w:eastAsia="Book Antiqua" w:hAnsi="Book Antiqua" w:cs="Book Antiqua"/>
          <w:color w:val="000000"/>
        </w:rPr>
        <w:t>y</w:t>
      </w:r>
      <w:bookmarkEnd w:id="40"/>
      <w:r w:rsidR="009D5ABF">
        <w:rPr>
          <w:rFonts w:ascii="Book Antiqua" w:eastAsia="Book Antiqua" w:hAnsi="Book Antiqua" w:cs="Book Antiqua"/>
          <w:color w:val="000000"/>
        </w:rPr>
        <w:t xml:space="preserve"> imaging features for amyloid dacryolith in the nasolacrimal excreto</w:t>
      </w:r>
      <w:r>
        <w:rPr>
          <w:rFonts w:ascii="Book Antiqua" w:eastAsia="Book Antiqua" w:hAnsi="Book Antiqua" w:cs="Book Antiqua"/>
          <w:color w:val="000000"/>
        </w:rPr>
        <w:t xml:space="preserve">ry system: </w:t>
      </w:r>
      <w:r w:rsidR="009D5ABF">
        <w:rPr>
          <w:rFonts w:ascii="Book Antiqua" w:hAnsi="Book Antiqua" w:cs="Book Antiqua" w:hint="eastAsia"/>
          <w:color w:val="000000"/>
          <w:lang w:eastAsia="zh-CN"/>
        </w:rPr>
        <w:t xml:space="preserve">A </w:t>
      </w:r>
      <w:r>
        <w:rPr>
          <w:rFonts w:ascii="Book Antiqua" w:eastAsia="Book Antiqua" w:hAnsi="Book Antiqua" w:cs="Book Antiqua"/>
          <w:color w:val="000000"/>
        </w:rPr>
        <w:t xml:space="preserve">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bookmarkEnd w:id="39"/>
    <w:p w14:paraId="108CC831" w14:textId="77777777" w:rsidR="00A77B3E" w:rsidRDefault="00A77B3E">
      <w:pPr>
        <w:spacing w:line="360" w:lineRule="auto"/>
        <w:jc w:val="both"/>
      </w:pPr>
    </w:p>
    <w:p w14:paraId="03E8B168" w14:textId="65AA5C75" w:rsidR="00A77B3E" w:rsidRDefault="00D27B09">
      <w:pPr>
        <w:spacing w:line="360" w:lineRule="auto"/>
        <w:jc w:val="both"/>
      </w:pPr>
      <w:r>
        <w:rPr>
          <w:rFonts w:ascii="Book Antiqua" w:eastAsia="Book Antiqua" w:hAnsi="Book Antiqua" w:cs="Book Antiqua"/>
          <w:b/>
          <w:bCs/>
          <w:color w:val="000000"/>
        </w:rPr>
        <w:lastRenderedPageBreak/>
        <w:t xml:space="preserve">Core Tip: </w:t>
      </w:r>
      <w:bookmarkStart w:id="41" w:name="OLE_LINK143"/>
      <w:bookmarkStart w:id="42" w:name="OLE_LINK144"/>
      <w:bookmarkStart w:id="43" w:name="OLE_LINK159"/>
      <w:r>
        <w:rPr>
          <w:rFonts w:ascii="Book Antiqua" w:eastAsia="Book Antiqua" w:hAnsi="Book Antiqua" w:cs="Book Antiqua"/>
          <w:color w:val="000000"/>
        </w:rPr>
        <w:t>Localized amyloidosis is a very rare cause of nasolacrimal duct obstruction and dacryocystitis. It has been reported that amyloidosis in nasolacrimal excretory system may be invasive or present as a pseudo-dacryolith with clear bound</w:t>
      </w:r>
      <w:r w:rsidR="00B53334">
        <w:rPr>
          <w:rFonts w:ascii="Book Antiqua" w:eastAsia="Book Antiqua" w:hAnsi="Book Antiqua" w:cs="Book Antiqua"/>
          <w:color w:val="000000"/>
        </w:rPr>
        <w:t>ary</w:t>
      </w:r>
      <w:r>
        <w:rPr>
          <w:rFonts w:ascii="Book Antiqua" w:eastAsia="Book Antiqua" w:hAnsi="Book Antiqua" w:cs="Book Antiqua"/>
          <w:color w:val="000000"/>
        </w:rPr>
        <w:t xml:space="preserve"> in liquid or colloidal forms. However, massive dacryolithiasis can also be formed and obstruct the nasolacrimal excretory system as a consequence. </w:t>
      </w:r>
      <w:bookmarkStart w:id="44" w:name="OLE_LINK10"/>
      <w:bookmarkStart w:id="45" w:name="OLE_LINK11"/>
      <w:r w:rsidR="008C2A27">
        <w:rPr>
          <w:rFonts w:ascii="Book Antiqua" w:eastAsia="Book Antiqua" w:hAnsi="Book Antiqua" w:cs="Book Antiqua"/>
          <w:color w:val="000000"/>
        </w:rPr>
        <w:t>Computed tomography</w:t>
      </w:r>
      <w:bookmarkEnd w:id="44"/>
      <w:bookmarkEnd w:id="45"/>
      <w:r w:rsidR="008C2A27">
        <w:rPr>
          <w:rFonts w:ascii="Book Antiqua" w:eastAsia="Book Antiqua" w:hAnsi="Book Antiqua" w:cs="Book Antiqua"/>
          <w:color w:val="000000"/>
        </w:rPr>
        <w:t xml:space="preserve"> </w:t>
      </w:r>
      <w:r>
        <w:rPr>
          <w:rFonts w:ascii="Book Antiqua" w:eastAsia="Book Antiqua" w:hAnsi="Book Antiqua" w:cs="Book Antiqua"/>
          <w:color w:val="000000"/>
        </w:rPr>
        <w:t xml:space="preserve">examination can be a noninvasive tool for preoperative evaluation in case of incapability of </w:t>
      </w:r>
      <w:r w:rsidR="008C2A27" w:rsidRPr="008C2A27">
        <w:rPr>
          <w:rFonts w:ascii="Book Antiqua" w:eastAsia="Book Antiqua" w:hAnsi="Book Antiqua" w:cs="Book Antiqua"/>
          <w:color w:val="000000"/>
        </w:rPr>
        <w:t xml:space="preserve">dacryocystorhinostomy </w:t>
      </w:r>
      <w:r>
        <w:rPr>
          <w:rFonts w:ascii="Book Antiqua" w:eastAsia="Book Antiqua" w:hAnsi="Book Antiqua" w:cs="Book Antiqua"/>
          <w:color w:val="000000"/>
        </w:rPr>
        <w:t>and nasal endoscopy of fully displaying deeper structures of nasolacrimal excretory system.</w:t>
      </w:r>
    </w:p>
    <w:bookmarkEnd w:id="41"/>
    <w:bookmarkEnd w:id="42"/>
    <w:bookmarkEnd w:id="43"/>
    <w:p w14:paraId="10EA9FB3" w14:textId="77777777" w:rsidR="00A77B3E" w:rsidRDefault="00A77B3E">
      <w:pPr>
        <w:spacing w:line="360" w:lineRule="auto"/>
        <w:jc w:val="both"/>
      </w:pPr>
    </w:p>
    <w:p w14:paraId="13FD635B" w14:textId="77777777" w:rsidR="00A77B3E" w:rsidRDefault="00B739E1">
      <w:pPr>
        <w:spacing w:line="360" w:lineRule="auto"/>
        <w:jc w:val="both"/>
      </w:pPr>
      <w:r>
        <w:rPr>
          <w:rFonts w:ascii="Book Antiqua" w:eastAsia="Book Antiqua" w:hAnsi="Book Antiqua" w:cs="Book Antiqua"/>
          <w:b/>
          <w:caps/>
          <w:color w:val="000000"/>
          <w:u w:val="single"/>
        </w:rPr>
        <w:br w:type="page"/>
      </w:r>
      <w:r w:rsidR="00D27B09">
        <w:rPr>
          <w:rFonts w:ascii="Book Antiqua" w:eastAsia="Book Antiqua" w:hAnsi="Book Antiqua" w:cs="Book Antiqua"/>
          <w:b/>
          <w:caps/>
          <w:color w:val="000000"/>
          <w:u w:val="single"/>
        </w:rPr>
        <w:lastRenderedPageBreak/>
        <w:t>INTRODUCTION</w:t>
      </w:r>
    </w:p>
    <w:p w14:paraId="7AD95EEA" w14:textId="4211BC1C" w:rsidR="00A77B3E" w:rsidRDefault="00D27B09">
      <w:pPr>
        <w:spacing w:line="360" w:lineRule="auto"/>
        <w:jc w:val="both"/>
      </w:pPr>
      <w:bookmarkStart w:id="46" w:name="OLE_LINK168"/>
      <w:bookmarkStart w:id="47" w:name="OLE_LINK169"/>
      <w:r>
        <w:rPr>
          <w:rFonts w:ascii="Book Antiqua" w:eastAsia="Book Antiqua" w:hAnsi="Book Antiqua" w:cs="Book Antiqua"/>
          <w:color w:val="000000"/>
        </w:rPr>
        <w:t>Amyloidosis can present in either localized or systemic forms. The former form is relatively rare and may involve the head and neck</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without systemic manifestations. Amyloidosis involving the nasolacrimal excretory system is an exceedingly rare condition. Only a few </w:t>
      </w:r>
      <w:r w:rsidR="003D7627">
        <w:rPr>
          <w:rFonts w:ascii="Book Antiqua" w:eastAsia="Book Antiqua" w:hAnsi="Book Antiqua" w:cs="Book Antiqua"/>
          <w:color w:val="000000"/>
        </w:rPr>
        <w:t xml:space="preserve">related </w:t>
      </w:r>
      <w:r>
        <w:rPr>
          <w:rFonts w:ascii="Book Antiqua" w:eastAsia="Book Antiqua" w:hAnsi="Book Antiqua" w:cs="Book Antiqua"/>
          <w:color w:val="000000"/>
        </w:rPr>
        <w:t xml:space="preserve">case reports have been </w:t>
      </w:r>
      <w:proofErr w:type="gramStart"/>
      <w:r>
        <w:rPr>
          <w:rFonts w:ascii="Book Antiqua" w:eastAsia="Book Antiqua" w:hAnsi="Book Antiqua" w:cs="Book Antiqua"/>
          <w:color w:val="000000"/>
        </w:rPr>
        <w:t>published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3-5]</w:t>
      </w:r>
      <w:r>
        <w:rPr>
          <w:rFonts w:ascii="Book Antiqua" w:eastAsia="Book Antiqua" w:hAnsi="Book Antiqua" w:cs="Book Antiqua"/>
          <w:color w:val="000000"/>
        </w:rPr>
        <w:t xml:space="preserve"> and partly differ from this case. Marcet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described amyloidosis localized to a lacrimal sac and duct with nasolacrimal duct obstruction (NLDO) but causing bony erosion. Levine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found a dacryolith-mimicking lesion occupying the lacrimal duct without NLDO. Th</w:t>
      </w:r>
      <w:r w:rsidR="0034416C">
        <w:rPr>
          <w:rFonts w:ascii="Book Antiqua" w:eastAsia="Book Antiqua" w:hAnsi="Book Antiqua" w:cs="Book Antiqua"/>
          <w:color w:val="000000"/>
        </w:rPr>
        <w:t>e</w:t>
      </w:r>
      <w:r>
        <w:rPr>
          <w:rFonts w:ascii="Book Antiqua" w:eastAsia="Book Antiqua" w:hAnsi="Book Antiqua" w:cs="Book Antiqua"/>
          <w:color w:val="000000"/>
        </w:rPr>
        <w:t xml:space="preserve"> case </w:t>
      </w:r>
      <w:r w:rsidR="0034416C">
        <w:rPr>
          <w:rFonts w:ascii="Book Antiqua" w:eastAsia="Book Antiqua" w:hAnsi="Book Antiqua" w:cs="Book Antiqua"/>
          <w:color w:val="000000"/>
        </w:rPr>
        <w:t xml:space="preserve">described here </w:t>
      </w:r>
      <w:r>
        <w:rPr>
          <w:rFonts w:ascii="Book Antiqua" w:eastAsia="Book Antiqua" w:hAnsi="Book Antiqua" w:cs="Book Antiqua"/>
          <w:color w:val="000000"/>
        </w:rPr>
        <w:t xml:space="preserve">presents partially mutual features of the previous cases. </w:t>
      </w:r>
    </w:p>
    <w:bookmarkEnd w:id="46"/>
    <w:bookmarkEnd w:id="47"/>
    <w:p w14:paraId="001B3471" w14:textId="77777777" w:rsidR="00A77B3E" w:rsidRDefault="00A77B3E">
      <w:pPr>
        <w:spacing w:line="360" w:lineRule="auto"/>
        <w:jc w:val="both"/>
      </w:pPr>
    </w:p>
    <w:p w14:paraId="2EB7893A" w14:textId="77777777" w:rsidR="00A77B3E" w:rsidRDefault="00D27B09">
      <w:pPr>
        <w:spacing w:line="360" w:lineRule="auto"/>
        <w:jc w:val="both"/>
      </w:pPr>
      <w:r>
        <w:rPr>
          <w:rFonts w:ascii="Book Antiqua" w:eastAsia="Book Antiqua" w:hAnsi="Book Antiqua" w:cs="Book Antiqua"/>
          <w:b/>
          <w:caps/>
          <w:color w:val="000000"/>
          <w:u w:val="single"/>
        </w:rPr>
        <w:t>CASE PRESENTATION</w:t>
      </w:r>
    </w:p>
    <w:p w14:paraId="5218360F" w14:textId="77777777" w:rsidR="00A77B3E" w:rsidRDefault="00D27B09">
      <w:pPr>
        <w:spacing w:line="360" w:lineRule="auto"/>
        <w:jc w:val="both"/>
      </w:pPr>
      <w:r>
        <w:rPr>
          <w:rFonts w:ascii="Book Antiqua" w:eastAsia="Book Antiqua" w:hAnsi="Book Antiqua" w:cs="Book Antiqua"/>
          <w:b/>
          <w:i/>
          <w:color w:val="000000"/>
        </w:rPr>
        <w:t>Chief complaints</w:t>
      </w:r>
    </w:p>
    <w:p w14:paraId="05DECA53" w14:textId="3B28D311" w:rsidR="00A77B3E" w:rsidRDefault="00D27B09">
      <w:pPr>
        <w:spacing w:line="360" w:lineRule="auto"/>
        <w:jc w:val="both"/>
      </w:pPr>
      <w:bookmarkStart w:id="48" w:name="OLE_LINK170"/>
      <w:bookmarkStart w:id="49" w:name="OLE_LINK171"/>
      <w:r>
        <w:rPr>
          <w:rFonts w:ascii="Book Antiqua" w:eastAsia="Book Antiqua" w:hAnsi="Book Antiqua" w:cs="Book Antiqua"/>
          <w:color w:val="000000"/>
        </w:rPr>
        <w:t xml:space="preserve">The patient was a 54-year-old male who came to our hospital with a chief complaint of a </w:t>
      </w:r>
      <w:r w:rsidR="003D7627">
        <w:rPr>
          <w:rFonts w:ascii="Book Antiqua" w:eastAsia="Book Antiqua" w:hAnsi="Book Antiqua" w:cs="Book Antiqua"/>
          <w:color w:val="000000"/>
        </w:rPr>
        <w:t>2</w:t>
      </w:r>
      <w:r>
        <w:rPr>
          <w:rFonts w:ascii="Book Antiqua" w:eastAsia="Book Antiqua" w:hAnsi="Book Antiqua" w:cs="Book Antiqua"/>
          <w:color w:val="000000"/>
        </w:rPr>
        <w:t xml:space="preserve">-year history of a lump overlying the left lacrimal sac. The patient was admitted to the </w:t>
      </w:r>
      <w:r w:rsidR="003D7627">
        <w:rPr>
          <w:rFonts w:ascii="Book Antiqua" w:eastAsia="Book Antiqua" w:hAnsi="Book Antiqua" w:cs="Book Antiqua"/>
          <w:color w:val="000000"/>
        </w:rPr>
        <w:t>O</w:t>
      </w:r>
      <w:r>
        <w:rPr>
          <w:rFonts w:ascii="Book Antiqua" w:eastAsia="Book Antiqua" w:hAnsi="Book Antiqua" w:cs="Book Antiqua"/>
          <w:color w:val="000000"/>
        </w:rPr>
        <w:t>phthalmology</w:t>
      </w:r>
      <w:r w:rsidR="003D7627">
        <w:rPr>
          <w:rFonts w:ascii="Book Antiqua" w:eastAsia="Book Antiqua" w:hAnsi="Book Antiqua" w:cs="Book Antiqua"/>
          <w:color w:val="000000"/>
        </w:rPr>
        <w:t xml:space="preserve"> Department</w:t>
      </w:r>
      <w:r>
        <w:rPr>
          <w:rFonts w:ascii="Book Antiqua" w:eastAsia="Book Antiqua" w:hAnsi="Book Antiqua" w:cs="Book Antiqua"/>
          <w:color w:val="000000"/>
        </w:rPr>
        <w:t xml:space="preserve"> on September 18, 2018. </w:t>
      </w:r>
    </w:p>
    <w:bookmarkEnd w:id="48"/>
    <w:bookmarkEnd w:id="49"/>
    <w:p w14:paraId="4F0482B5" w14:textId="77777777" w:rsidR="00A77B3E" w:rsidRDefault="00A77B3E">
      <w:pPr>
        <w:spacing w:line="360" w:lineRule="auto"/>
        <w:jc w:val="both"/>
      </w:pPr>
    </w:p>
    <w:p w14:paraId="7B172833" w14:textId="77777777" w:rsidR="00A77B3E" w:rsidRDefault="00D27B09">
      <w:pPr>
        <w:spacing w:line="360" w:lineRule="auto"/>
        <w:jc w:val="both"/>
      </w:pPr>
      <w:r>
        <w:rPr>
          <w:rFonts w:ascii="Book Antiqua" w:eastAsia="Book Antiqua" w:hAnsi="Book Antiqua" w:cs="Book Antiqua"/>
          <w:b/>
          <w:i/>
          <w:color w:val="000000"/>
        </w:rPr>
        <w:t>History of present illness</w:t>
      </w:r>
    </w:p>
    <w:p w14:paraId="426E338C" w14:textId="7EDEE8CC" w:rsidR="00A77B3E" w:rsidRDefault="00D27B09">
      <w:pPr>
        <w:spacing w:line="360" w:lineRule="auto"/>
        <w:jc w:val="both"/>
      </w:pPr>
      <w:bookmarkStart w:id="50" w:name="OLE_LINK172"/>
      <w:bookmarkStart w:id="51" w:name="OLE_LINK173"/>
      <w:r>
        <w:rPr>
          <w:rFonts w:ascii="Book Antiqua" w:eastAsia="Book Antiqua" w:hAnsi="Book Antiqua" w:cs="Book Antiqua"/>
          <w:color w:val="000000"/>
        </w:rPr>
        <w:t xml:space="preserve">Patient’s symptoms started </w:t>
      </w:r>
      <w:r w:rsidR="003D7627">
        <w:rPr>
          <w:rFonts w:ascii="Book Antiqua" w:eastAsia="Book Antiqua" w:hAnsi="Book Antiqua" w:cs="Book Antiqua"/>
          <w:color w:val="000000"/>
        </w:rPr>
        <w:t>2</w:t>
      </w:r>
      <w:r>
        <w:rPr>
          <w:rFonts w:ascii="Book Antiqua" w:eastAsia="Book Antiqua" w:hAnsi="Book Antiqua" w:cs="Book Antiqua"/>
          <w:color w:val="000000"/>
        </w:rPr>
        <w:t xml:space="preserve"> years ago with a lump overlying the left lacrimal sac, which had grown rapidly for nearly half a year.</w:t>
      </w:r>
    </w:p>
    <w:bookmarkEnd w:id="50"/>
    <w:bookmarkEnd w:id="51"/>
    <w:p w14:paraId="18BC67FD" w14:textId="77777777" w:rsidR="00A77B3E" w:rsidRDefault="00A77B3E">
      <w:pPr>
        <w:spacing w:line="360" w:lineRule="auto"/>
        <w:jc w:val="both"/>
      </w:pPr>
    </w:p>
    <w:p w14:paraId="0EEE1E7E" w14:textId="77777777" w:rsidR="00A77B3E" w:rsidRDefault="00D27B09">
      <w:pPr>
        <w:spacing w:line="360" w:lineRule="auto"/>
        <w:jc w:val="both"/>
      </w:pPr>
      <w:r>
        <w:rPr>
          <w:rFonts w:ascii="Book Antiqua" w:eastAsia="Book Antiqua" w:hAnsi="Book Antiqua" w:cs="Book Antiqua"/>
          <w:b/>
          <w:i/>
          <w:color w:val="000000"/>
        </w:rPr>
        <w:t>History of past illness</w:t>
      </w:r>
    </w:p>
    <w:p w14:paraId="6014897C" w14:textId="77777777" w:rsidR="00A77B3E" w:rsidRDefault="00D27B09">
      <w:pPr>
        <w:spacing w:line="360" w:lineRule="auto"/>
        <w:jc w:val="both"/>
      </w:pPr>
      <w:bookmarkStart w:id="52" w:name="OLE_LINK174"/>
      <w:bookmarkStart w:id="53" w:name="OLE_LINK175"/>
      <w:r>
        <w:rPr>
          <w:rFonts w:ascii="Book Antiqua" w:eastAsia="Book Antiqua" w:hAnsi="Book Antiqua" w:cs="Book Antiqua"/>
          <w:color w:val="000000"/>
        </w:rPr>
        <w:t>The patient had a free previous medical history.</w:t>
      </w:r>
    </w:p>
    <w:bookmarkEnd w:id="52"/>
    <w:bookmarkEnd w:id="53"/>
    <w:p w14:paraId="0EEB3F5A" w14:textId="77777777" w:rsidR="00A77B3E" w:rsidRDefault="00A77B3E">
      <w:pPr>
        <w:spacing w:line="360" w:lineRule="auto"/>
        <w:jc w:val="both"/>
      </w:pPr>
    </w:p>
    <w:p w14:paraId="71EA2959" w14:textId="77777777" w:rsidR="00A77B3E" w:rsidRDefault="00D27B09">
      <w:pPr>
        <w:spacing w:line="360" w:lineRule="auto"/>
        <w:jc w:val="both"/>
      </w:pPr>
      <w:r>
        <w:rPr>
          <w:rFonts w:ascii="Book Antiqua" w:eastAsia="Book Antiqua" w:hAnsi="Book Antiqua" w:cs="Book Antiqua"/>
          <w:b/>
          <w:i/>
          <w:color w:val="000000"/>
        </w:rPr>
        <w:t>Personal and family history</w:t>
      </w:r>
    </w:p>
    <w:p w14:paraId="3F412A60" w14:textId="77777777" w:rsidR="00A77B3E" w:rsidRDefault="00D27B09">
      <w:pPr>
        <w:spacing w:line="360" w:lineRule="auto"/>
        <w:jc w:val="both"/>
      </w:pPr>
      <w:bookmarkStart w:id="54" w:name="OLE_LINK176"/>
      <w:bookmarkStart w:id="55" w:name="OLE_LINK177"/>
      <w:r>
        <w:rPr>
          <w:rFonts w:ascii="Book Antiqua" w:eastAsia="Book Antiqua" w:hAnsi="Book Antiqua" w:cs="Book Antiqua"/>
          <w:color w:val="000000"/>
        </w:rPr>
        <w:t>The patient had no family history.</w:t>
      </w:r>
    </w:p>
    <w:bookmarkEnd w:id="54"/>
    <w:bookmarkEnd w:id="55"/>
    <w:p w14:paraId="42038635" w14:textId="77777777" w:rsidR="00A77B3E" w:rsidRDefault="00A77B3E">
      <w:pPr>
        <w:spacing w:line="360" w:lineRule="auto"/>
        <w:jc w:val="both"/>
      </w:pPr>
    </w:p>
    <w:p w14:paraId="1C407739" w14:textId="77777777" w:rsidR="00A77B3E" w:rsidRDefault="00D27B09">
      <w:pPr>
        <w:spacing w:line="360" w:lineRule="auto"/>
        <w:jc w:val="both"/>
      </w:pPr>
      <w:r>
        <w:rPr>
          <w:rFonts w:ascii="Book Antiqua" w:eastAsia="Book Antiqua" w:hAnsi="Book Antiqua" w:cs="Book Antiqua"/>
          <w:b/>
          <w:i/>
          <w:color w:val="000000"/>
        </w:rPr>
        <w:t>Physical examination</w:t>
      </w:r>
    </w:p>
    <w:p w14:paraId="702A829F" w14:textId="77777777" w:rsidR="00A77B3E" w:rsidRDefault="00D27B09">
      <w:pPr>
        <w:spacing w:line="360" w:lineRule="auto"/>
        <w:jc w:val="both"/>
      </w:pPr>
      <w:bookmarkStart w:id="56" w:name="OLE_LINK178"/>
      <w:bookmarkStart w:id="57" w:name="OLE_LINK179"/>
      <w:r>
        <w:rPr>
          <w:rFonts w:ascii="Book Antiqua" w:eastAsia="Book Antiqua" w:hAnsi="Book Antiqua" w:cs="Book Antiqua"/>
          <w:color w:val="000000"/>
        </w:rPr>
        <w:t>A</w:t>
      </w:r>
      <w:r w:rsidR="002C0E45">
        <w:rPr>
          <w:rFonts w:ascii="Book Antiqua" w:eastAsia="Book Antiqua" w:hAnsi="Book Antiqua" w:cs="Book Antiqua"/>
          <w:color w:val="000000"/>
        </w:rPr>
        <w:t> 1.5</w:t>
      </w:r>
      <w:r w:rsidR="002C0E45">
        <w:rPr>
          <w:rFonts w:ascii="Book Antiqua" w:hAnsi="Book Antiqua" w:cs="Book Antiqua" w:hint="eastAsia"/>
          <w:color w:val="000000"/>
          <w:lang w:eastAsia="zh-CN"/>
        </w:rPr>
        <w:t xml:space="preserve"> </w:t>
      </w:r>
      <w:r w:rsidR="002C0E45">
        <w:rPr>
          <w:rFonts w:ascii="Book Antiqua" w:eastAsia="Book Antiqua" w:hAnsi="Book Antiqua" w:cs="Book Antiqua"/>
          <w:color w:val="000000"/>
        </w:rPr>
        <w:t>cm</w:t>
      </w:r>
      <w:r w:rsidR="002C0E45">
        <w:rPr>
          <w:rFonts w:ascii="Book Antiqua" w:hAnsi="Book Antiqua" w:cs="Book Antiqua" w:hint="eastAsia"/>
          <w:color w:val="000000"/>
          <w:lang w:eastAsia="zh-CN"/>
        </w:rPr>
        <w:t xml:space="preserve"> </w:t>
      </w:r>
      <w:bookmarkStart w:id="58" w:name="OLE_LINK12"/>
      <w:bookmarkStart w:id="59" w:name="OLE_LINK13"/>
      <w:r w:rsidR="002C0E45" w:rsidRPr="002C0E45">
        <w:rPr>
          <w:rFonts w:ascii="Book Antiqua" w:eastAsia="Book Antiqua" w:hAnsi="Book Antiqua"/>
          <w:color w:val="000000"/>
        </w:rPr>
        <w:t>×</w:t>
      </w:r>
      <w:r w:rsidR="002C0E45">
        <w:rPr>
          <w:rFonts w:ascii="Book Antiqua" w:hAnsi="Book Antiqua" w:hint="eastAsia"/>
          <w:color w:val="000000"/>
          <w:lang w:eastAsia="zh-CN"/>
        </w:rPr>
        <w:t xml:space="preserve"> </w:t>
      </w:r>
      <w:bookmarkEnd w:id="58"/>
      <w:bookmarkEnd w:id="59"/>
      <w:r>
        <w:rPr>
          <w:rFonts w:ascii="Book Antiqua" w:eastAsia="Book Antiqua" w:hAnsi="Book Antiqua" w:cs="Book Antiqua"/>
          <w:color w:val="000000"/>
        </w:rPr>
        <w:t>1.5</w:t>
      </w:r>
      <w:r w:rsidR="002C0E4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cm firm lump in the left lacrimal sac was touched with no secretion or swelling (Figure 1). The left upper and lower lacrimal duct had a smooth irrigation of </w:t>
      </w:r>
      <w:r>
        <w:rPr>
          <w:rFonts w:ascii="Book Antiqua" w:eastAsia="Book Antiqua" w:hAnsi="Book Antiqua" w:cs="Book Antiqua"/>
          <w:color w:val="000000"/>
        </w:rPr>
        <w:lastRenderedPageBreak/>
        <w:t>100% reflux. Nasal endoscopy discovered lesions in appearance of sediments with easy bleeding at the entry of the nasolacrimal duct of the left inferior nasal meatus.</w:t>
      </w:r>
    </w:p>
    <w:bookmarkEnd w:id="56"/>
    <w:bookmarkEnd w:id="57"/>
    <w:p w14:paraId="29E20174" w14:textId="77777777" w:rsidR="00A77B3E" w:rsidRDefault="00A77B3E">
      <w:pPr>
        <w:spacing w:line="360" w:lineRule="auto"/>
        <w:jc w:val="both"/>
      </w:pPr>
    </w:p>
    <w:p w14:paraId="5E5E8400" w14:textId="77777777" w:rsidR="00A77B3E" w:rsidRDefault="00D27B09">
      <w:pPr>
        <w:spacing w:line="360" w:lineRule="auto"/>
        <w:jc w:val="both"/>
      </w:pPr>
      <w:r>
        <w:rPr>
          <w:rFonts w:ascii="Book Antiqua" w:eastAsia="Book Antiqua" w:hAnsi="Book Antiqua" w:cs="Book Antiqua"/>
          <w:b/>
          <w:i/>
          <w:color w:val="000000"/>
        </w:rPr>
        <w:t>Laboratory examinations</w:t>
      </w:r>
    </w:p>
    <w:p w14:paraId="6AFACB10" w14:textId="42410F7D" w:rsidR="00A77B3E" w:rsidRDefault="00D27B09">
      <w:pPr>
        <w:spacing w:line="360" w:lineRule="auto"/>
        <w:jc w:val="both"/>
      </w:pPr>
      <w:bookmarkStart w:id="60" w:name="OLE_LINK180"/>
      <w:bookmarkStart w:id="61" w:name="OLE_LINK181"/>
      <w:r>
        <w:rPr>
          <w:rFonts w:ascii="Book Antiqua" w:eastAsia="Book Antiqua" w:hAnsi="Book Antiqua" w:cs="Book Antiqua"/>
          <w:color w:val="000000"/>
        </w:rPr>
        <w:t>Total proteins were slightly lower</w:t>
      </w:r>
      <w:r w:rsidR="003D7627">
        <w:rPr>
          <w:rFonts w:ascii="Book Antiqua" w:eastAsia="Book Antiqua" w:hAnsi="Book Antiqua" w:cs="Book Antiqua"/>
          <w:color w:val="000000"/>
        </w:rPr>
        <w:t>, and n</w:t>
      </w:r>
      <w:r>
        <w:rPr>
          <w:rFonts w:ascii="Book Antiqua" w:eastAsia="Book Antiqua" w:hAnsi="Book Antiqua" w:cs="Book Antiqua"/>
          <w:color w:val="000000"/>
        </w:rPr>
        <w:t xml:space="preserve">o other abnormalities were found. </w:t>
      </w:r>
    </w:p>
    <w:bookmarkEnd w:id="60"/>
    <w:bookmarkEnd w:id="61"/>
    <w:p w14:paraId="324D2790" w14:textId="77777777" w:rsidR="00A77B3E" w:rsidRDefault="00A77B3E">
      <w:pPr>
        <w:spacing w:line="360" w:lineRule="auto"/>
        <w:jc w:val="both"/>
      </w:pPr>
    </w:p>
    <w:p w14:paraId="54F397CD" w14:textId="77777777" w:rsidR="00A77B3E" w:rsidRDefault="00D27B09">
      <w:pPr>
        <w:spacing w:line="360" w:lineRule="auto"/>
        <w:jc w:val="both"/>
      </w:pPr>
      <w:r>
        <w:rPr>
          <w:rFonts w:ascii="Book Antiqua" w:eastAsia="Book Antiqua" w:hAnsi="Book Antiqua" w:cs="Book Antiqua"/>
          <w:b/>
          <w:i/>
          <w:color w:val="000000"/>
        </w:rPr>
        <w:t>Imaging examinations</w:t>
      </w:r>
    </w:p>
    <w:p w14:paraId="2013812C" w14:textId="27CF4F68" w:rsidR="00A77B3E" w:rsidRDefault="00D27B09">
      <w:pPr>
        <w:spacing w:line="360" w:lineRule="auto"/>
        <w:jc w:val="both"/>
      </w:pPr>
      <w:bookmarkStart w:id="62" w:name="OLE_LINK182"/>
      <w:bookmarkStart w:id="63" w:name="OLE_LINK183"/>
      <w:bookmarkStart w:id="64" w:name="OLE_LINK184"/>
      <w:bookmarkStart w:id="65" w:name="OLE_LINK185"/>
      <w:r>
        <w:rPr>
          <w:rFonts w:ascii="Book Antiqua" w:eastAsia="Book Antiqua" w:hAnsi="Book Antiqua" w:cs="Book Antiqua"/>
          <w:color w:val="000000"/>
        </w:rPr>
        <w:t xml:space="preserve">The non-contrast enhanced </w:t>
      </w:r>
      <w:bookmarkStart w:id="66" w:name="OLE_LINK32"/>
      <w:r w:rsidR="002C0E45">
        <w:rPr>
          <w:rFonts w:ascii="Book Antiqua" w:eastAsia="Book Antiqua" w:hAnsi="Book Antiqua" w:cs="Book Antiqua"/>
          <w:color w:val="000000"/>
        </w:rPr>
        <w:t>computed tomography</w:t>
      </w:r>
      <w:bookmarkEnd w:id="66"/>
      <w:r w:rsidR="002C0E45">
        <w:rPr>
          <w:rFonts w:ascii="Book Antiqua" w:eastAsia="Book Antiqua" w:hAnsi="Book Antiqua" w:cs="Book Antiqua"/>
          <w:color w:val="000000"/>
        </w:rPr>
        <w:t xml:space="preserve"> </w:t>
      </w:r>
      <w:r w:rsidR="002C0E45">
        <w:rPr>
          <w:rFonts w:ascii="Book Antiqua" w:hAnsi="Book Antiqua" w:cs="Book Antiqua" w:hint="eastAsia"/>
          <w:color w:val="000000"/>
          <w:lang w:eastAsia="zh-CN"/>
        </w:rPr>
        <w:t>(</w:t>
      </w:r>
      <w:r>
        <w:rPr>
          <w:rFonts w:ascii="Book Antiqua" w:eastAsia="Book Antiqua" w:hAnsi="Book Antiqua" w:cs="Book Antiqua"/>
          <w:color w:val="000000"/>
        </w:rPr>
        <w:t>CT</w:t>
      </w:r>
      <w:r w:rsidR="002C0E45">
        <w:rPr>
          <w:rFonts w:ascii="Book Antiqua" w:hAnsi="Book Antiqua" w:cs="Book Antiqua" w:hint="eastAsia"/>
          <w:color w:val="000000"/>
          <w:lang w:eastAsia="zh-CN"/>
        </w:rPr>
        <w:t>)</w:t>
      </w:r>
      <w:r>
        <w:rPr>
          <w:rFonts w:ascii="Book Antiqua" w:eastAsia="Book Antiqua" w:hAnsi="Book Antiqua" w:cs="Book Antiqua"/>
          <w:color w:val="000000"/>
        </w:rPr>
        <w:t xml:space="preserve"> imaging of paranasal sinuses showed</w:t>
      </w:r>
      <w:r w:rsidR="003504B6">
        <w:rPr>
          <w:rFonts w:ascii="Book Antiqua" w:eastAsia="Book Antiqua" w:hAnsi="Book Antiqua" w:cs="Book Antiqua"/>
          <w:color w:val="000000"/>
        </w:rPr>
        <w:t xml:space="preserve"> that</w:t>
      </w:r>
      <w:r>
        <w:rPr>
          <w:rFonts w:ascii="Book Antiqua" w:eastAsia="Book Antiqua" w:hAnsi="Book Antiqua" w:cs="Book Antiqua"/>
          <w:color w:val="000000"/>
        </w:rPr>
        <w:t xml:space="preserve"> the left lacrimal duct blocked. The maximum cross section of the soft tissue density observed in the left lacrimal sac was about 1.6</w:t>
      </w:r>
      <w:r w:rsidR="00F77B01">
        <w:rPr>
          <w:rFonts w:ascii="Book Antiqua" w:hAnsi="Book Antiqua" w:cs="Book Antiqua" w:hint="eastAsia"/>
          <w:color w:val="000000"/>
          <w:lang w:eastAsia="zh-CN"/>
        </w:rPr>
        <w:t xml:space="preserve"> </w:t>
      </w:r>
      <w:r w:rsidR="00F77B01">
        <w:rPr>
          <w:rFonts w:ascii="Book Antiqua" w:eastAsia="Book Antiqua" w:hAnsi="Book Antiqua" w:cs="Book Antiqua"/>
          <w:color w:val="000000"/>
        </w:rPr>
        <w:t>cm</w:t>
      </w:r>
      <w:r w:rsidR="00F77B01">
        <w:rPr>
          <w:rFonts w:ascii="Book Antiqua" w:hAnsi="Book Antiqua" w:cs="Book Antiqua" w:hint="eastAsia"/>
          <w:color w:val="000000"/>
          <w:lang w:eastAsia="zh-CN"/>
        </w:rPr>
        <w:t xml:space="preserve"> </w:t>
      </w:r>
      <w:r w:rsidR="00F77B01" w:rsidRPr="002C0E45">
        <w:rPr>
          <w:rFonts w:ascii="Book Antiqua" w:eastAsia="Book Antiqua" w:hAnsi="Book Antiqua"/>
          <w:color w:val="000000"/>
        </w:rPr>
        <w:t>×</w:t>
      </w:r>
      <w:r w:rsidR="00F77B01">
        <w:rPr>
          <w:rFonts w:ascii="Book Antiqua" w:hAnsi="Book Antiqua" w:hint="eastAsia"/>
          <w:color w:val="000000"/>
          <w:lang w:eastAsia="zh-CN"/>
        </w:rPr>
        <w:t xml:space="preserve"> </w:t>
      </w:r>
      <w:r>
        <w:rPr>
          <w:rFonts w:ascii="Book Antiqua" w:eastAsia="Book Antiqua" w:hAnsi="Book Antiqua" w:cs="Book Antiqua"/>
          <w:color w:val="000000"/>
        </w:rPr>
        <w:t>1.4</w:t>
      </w:r>
      <w:r w:rsidR="00F77B01">
        <w:rPr>
          <w:rFonts w:ascii="Book Antiqua" w:hAnsi="Book Antiqua" w:cs="Book Antiqua" w:hint="eastAsia"/>
          <w:color w:val="000000"/>
          <w:lang w:eastAsia="zh-CN"/>
        </w:rPr>
        <w:t xml:space="preserve"> </w:t>
      </w:r>
      <w:r>
        <w:rPr>
          <w:rFonts w:ascii="Book Antiqua" w:eastAsia="Book Antiqua" w:hAnsi="Book Antiqua" w:cs="Book Antiqua"/>
          <w:color w:val="000000"/>
        </w:rPr>
        <w:t>cm, which extended downward to the obviously dilated nasolacrimal duct (Figure 2).</w:t>
      </w:r>
    </w:p>
    <w:bookmarkEnd w:id="62"/>
    <w:bookmarkEnd w:id="63"/>
    <w:p w14:paraId="274F2577" w14:textId="77777777" w:rsidR="00A77B3E" w:rsidRPr="00512A61" w:rsidRDefault="00D27B09" w:rsidP="00F77B01">
      <w:pPr>
        <w:spacing w:line="360" w:lineRule="auto"/>
        <w:ind w:firstLineChars="100" w:firstLine="240"/>
        <w:jc w:val="both"/>
        <w:rPr>
          <w:lang w:eastAsia="zh-CN"/>
        </w:rPr>
      </w:pPr>
      <w:r>
        <w:rPr>
          <w:rFonts w:ascii="Book Antiqua" w:eastAsia="Book Antiqua" w:hAnsi="Book Antiqua" w:cs="Book Antiqua"/>
          <w:color w:val="000000"/>
        </w:rPr>
        <w:t>An endoscopic exploration and excision was performed for the left lacrimal sac under general anesthesia, with nasolacrimal duct dredging.</w:t>
      </w:r>
    </w:p>
    <w:bookmarkEnd w:id="64"/>
    <w:bookmarkEnd w:id="65"/>
    <w:p w14:paraId="225D0DB7" w14:textId="77777777" w:rsidR="00A77B3E" w:rsidRDefault="00A77B3E">
      <w:pPr>
        <w:spacing w:line="360" w:lineRule="auto"/>
        <w:jc w:val="both"/>
      </w:pPr>
    </w:p>
    <w:p w14:paraId="66E3E3E5" w14:textId="77777777" w:rsidR="00A77B3E" w:rsidRDefault="00D27B09">
      <w:pPr>
        <w:spacing w:line="360" w:lineRule="auto"/>
        <w:jc w:val="both"/>
      </w:pPr>
      <w:r>
        <w:rPr>
          <w:rFonts w:ascii="Book Antiqua" w:eastAsia="Book Antiqua" w:hAnsi="Book Antiqua" w:cs="Book Antiqua"/>
          <w:b/>
          <w:caps/>
          <w:color w:val="000000"/>
          <w:u w:val="single"/>
        </w:rPr>
        <w:t>FINAL DIAGNOSIS</w:t>
      </w:r>
    </w:p>
    <w:p w14:paraId="4FAAADCB" w14:textId="77777777" w:rsidR="00A77B3E" w:rsidRDefault="00D27B09">
      <w:pPr>
        <w:spacing w:line="360" w:lineRule="auto"/>
        <w:jc w:val="both"/>
      </w:pPr>
      <w:bookmarkStart w:id="67" w:name="OLE_LINK186"/>
      <w:bookmarkStart w:id="68" w:name="OLE_LINK187"/>
      <w:r>
        <w:rPr>
          <w:rFonts w:ascii="Book Antiqua" w:eastAsia="Book Antiqua" w:hAnsi="Book Antiqua" w:cs="Book Antiqua"/>
          <w:color w:val="000000"/>
        </w:rPr>
        <w:t>The final diagnosis of the presented case is amyloidosis in the nasolacrimal excretory system.</w:t>
      </w:r>
    </w:p>
    <w:bookmarkEnd w:id="67"/>
    <w:bookmarkEnd w:id="68"/>
    <w:p w14:paraId="61DA2A46" w14:textId="77777777" w:rsidR="00A77B3E" w:rsidRDefault="00A77B3E">
      <w:pPr>
        <w:spacing w:line="360" w:lineRule="auto"/>
        <w:jc w:val="both"/>
      </w:pPr>
    </w:p>
    <w:p w14:paraId="09949DFE" w14:textId="77777777" w:rsidR="00A77B3E" w:rsidRDefault="00D27B09">
      <w:pPr>
        <w:spacing w:line="360" w:lineRule="auto"/>
        <w:jc w:val="both"/>
      </w:pPr>
      <w:r>
        <w:rPr>
          <w:rFonts w:ascii="Book Antiqua" w:eastAsia="Book Antiqua" w:hAnsi="Book Antiqua" w:cs="Book Antiqua"/>
          <w:b/>
          <w:caps/>
          <w:color w:val="000000"/>
          <w:u w:val="single"/>
        </w:rPr>
        <w:t>TREATMENT</w:t>
      </w:r>
    </w:p>
    <w:p w14:paraId="257DD598" w14:textId="77777777" w:rsidR="00A77B3E" w:rsidRPr="00ED67B0" w:rsidRDefault="00D27B09">
      <w:pPr>
        <w:spacing w:line="360" w:lineRule="auto"/>
        <w:jc w:val="both"/>
        <w:rPr>
          <w:i/>
        </w:rPr>
      </w:pPr>
      <w:bookmarkStart w:id="69" w:name="OLE_LINK188"/>
      <w:bookmarkStart w:id="70" w:name="OLE_LINK189"/>
      <w:r w:rsidRPr="00ED67B0">
        <w:rPr>
          <w:rFonts w:ascii="Book Antiqua" w:eastAsia="Book Antiqua" w:hAnsi="Book Antiqua" w:cs="Book Antiqua"/>
          <w:b/>
          <w:bCs/>
          <w:i/>
          <w:color w:val="000000"/>
        </w:rPr>
        <w:t>Operation</w:t>
      </w:r>
    </w:p>
    <w:p w14:paraId="6777E429" w14:textId="49DEC68F" w:rsidR="00A77B3E" w:rsidRDefault="00D27B09">
      <w:pPr>
        <w:spacing w:line="360" w:lineRule="auto"/>
        <w:jc w:val="both"/>
      </w:pPr>
      <w:r>
        <w:rPr>
          <w:rFonts w:ascii="Book Antiqua" w:eastAsia="Book Antiqua" w:hAnsi="Book Antiqua" w:cs="Book Antiqua"/>
          <w:color w:val="000000"/>
        </w:rPr>
        <w:t>On September 20</w:t>
      </w:r>
      <w:r w:rsidR="003504B6">
        <w:rPr>
          <w:rFonts w:ascii="Book Antiqua" w:eastAsia="Book Antiqua" w:hAnsi="Book Antiqua" w:cs="Book Antiqua"/>
          <w:color w:val="000000"/>
        </w:rPr>
        <w:t>,</w:t>
      </w:r>
      <w:r>
        <w:rPr>
          <w:rFonts w:ascii="Book Antiqua" w:eastAsia="Book Antiqua" w:hAnsi="Book Antiqua" w:cs="Book Antiqua"/>
          <w:color w:val="000000"/>
        </w:rPr>
        <w:t xml:space="preserve"> 2018, an endoscopic exploration and excision was performed for the left lacrimal sac under general anesthesia, with nasolacrimal duct dredging. The mucoperiosteal flap and window were made on the lateral wall of </w:t>
      </w:r>
      <w:r w:rsidR="003504B6">
        <w:rPr>
          <w:rFonts w:ascii="Book Antiqua" w:eastAsia="Book Antiqua" w:hAnsi="Book Antiqua" w:cs="Book Antiqua"/>
          <w:color w:val="000000"/>
        </w:rPr>
        <w:t xml:space="preserve">the </w:t>
      </w:r>
      <w:r>
        <w:rPr>
          <w:rFonts w:ascii="Book Antiqua" w:eastAsia="Book Antiqua" w:hAnsi="Book Antiqua" w:cs="Book Antiqua"/>
          <w:color w:val="000000"/>
        </w:rPr>
        <w:t>nasal cavity. A large number of dacryoliths were exposed and scraped out by curette, with a larger one about 1.5</w:t>
      </w:r>
      <w:r w:rsidR="00ED67B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cm in size (Figure 3). Cleaning up the lower meatus and dredging the nasolacrimal duct were conducted under nasal endoscopy. Then the hemostatic sponge filled the left nasal cavity. Surrounding tissues were separated layer by layer under subcutaneous infiltration anesthesia. The lesion had an intact capsule and smooth surface indicating </w:t>
      </w:r>
      <w:r w:rsidR="003504B6">
        <w:rPr>
          <w:rFonts w:ascii="Book Antiqua" w:eastAsia="Book Antiqua" w:hAnsi="Book Antiqua" w:cs="Book Antiqua"/>
          <w:color w:val="000000"/>
        </w:rPr>
        <w:t xml:space="preserve">it was </w:t>
      </w:r>
      <w:r>
        <w:rPr>
          <w:rFonts w:ascii="Book Antiqua" w:eastAsia="Book Antiqua" w:hAnsi="Book Antiqua" w:cs="Book Antiqua"/>
          <w:color w:val="000000"/>
        </w:rPr>
        <w:t xml:space="preserve">noninvasive. After completely removed and </w:t>
      </w:r>
      <w:r w:rsidR="003504B6">
        <w:rPr>
          <w:rFonts w:ascii="Book Antiqua" w:eastAsia="Book Antiqua" w:hAnsi="Book Antiqua" w:cs="Book Antiqua"/>
          <w:color w:val="000000"/>
        </w:rPr>
        <w:t>dissected</w:t>
      </w:r>
      <w:r>
        <w:rPr>
          <w:rFonts w:ascii="Book Antiqua" w:eastAsia="Book Antiqua" w:hAnsi="Book Antiqua" w:cs="Book Antiqua"/>
          <w:color w:val="000000"/>
        </w:rPr>
        <w:t xml:space="preserve">, the lesion had </w:t>
      </w:r>
      <w:r w:rsidR="003504B6">
        <w:rPr>
          <w:rFonts w:ascii="Book Antiqua" w:eastAsia="Book Antiqua" w:hAnsi="Book Antiqua" w:cs="Book Antiqua"/>
          <w:color w:val="000000"/>
        </w:rPr>
        <w:t xml:space="preserve">a </w:t>
      </w:r>
      <w:r>
        <w:rPr>
          <w:rFonts w:ascii="Book Antiqua" w:eastAsia="Book Antiqua" w:hAnsi="Book Antiqua" w:cs="Book Antiqua"/>
          <w:color w:val="000000"/>
        </w:rPr>
        <w:t>yellow solid component. </w:t>
      </w:r>
    </w:p>
    <w:bookmarkEnd w:id="69"/>
    <w:bookmarkEnd w:id="70"/>
    <w:p w14:paraId="7D78DEB8" w14:textId="77777777" w:rsidR="00A77B3E" w:rsidRDefault="00A77B3E">
      <w:pPr>
        <w:spacing w:line="360" w:lineRule="auto"/>
        <w:jc w:val="both"/>
      </w:pPr>
    </w:p>
    <w:p w14:paraId="21053347" w14:textId="77777777" w:rsidR="00A77B3E" w:rsidRDefault="00D27B09">
      <w:pPr>
        <w:spacing w:line="360" w:lineRule="auto"/>
        <w:jc w:val="both"/>
      </w:pPr>
      <w:r>
        <w:rPr>
          <w:rFonts w:ascii="Book Antiqua" w:eastAsia="Book Antiqua" w:hAnsi="Book Antiqua" w:cs="Book Antiqua"/>
          <w:b/>
          <w:caps/>
          <w:color w:val="000000"/>
          <w:u w:val="single"/>
        </w:rPr>
        <w:t>OUTCOME AND FOLLOW-UP</w:t>
      </w:r>
    </w:p>
    <w:p w14:paraId="5F8CFD23" w14:textId="20D640A1" w:rsidR="00A77B3E" w:rsidRDefault="00D27B09">
      <w:pPr>
        <w:spacing w:line="360" w:lineRule="auto"/>
        <w:jc w:val="both"/>
      </w:pPr>
      <w:bookmarkStart w:id="71" w:name="OLE_LINK190"/>
      <w:bookmarkStart w:id="72" w:name="OLE_LINK191"/>
      <w:r>
        <w:rPr>
          <w:rFonts w:ascii="Book Antiqua" w:eastAsia="Book Antiqua" w:hAnsi="Book Antiqua" w:cs="Book Antiqua"/>
          <w:color w:val="000000"/>
        </w:rPr>
        <w:t>Pathological results showed (orbital) nodular amyloidosis with giant cell foreign body reaction, calcification and ossification (Figure 4).</w:t>
      </w:r>
      <w:r w:rsidR="00ED67B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Congo red staining was further conducted, showing that homogeneous orange material without structure in coarse granular, massive, nodular forms on </w:t>
      </w:r>
      <w:bookmarkStart w:id="73" w:name="OLE_LINK14"/>
      <w:bookmarkStart w:id="74" w:name="OLE_LINK15"/>
      <w:r>
        <w:rPr>
          <w:rFonts w:ascii="Book Antiqua" w:eastAsia="Book Antiqua" w:hAnsi="Book Antiqua" w:cs="Book Antiqua"/>
          <w:color w:val="000000"/>
        </w:rPr>
        <w:t xml:space="preserve">Congo </w:t>
      </w:r>
      <w:bookmarkEnd w:id="73"/>
      <w:bookmarkEnd w:id="74"/>
      <w:r>
        <w:rPr>
          <w:rFonts w:ascii="Book Antiqua" w:eastAsia="Book Antiqua" w:hAnsi="Book Antiqua" w:cs="Book Antiqua"/>
          <w:color w:val="000000"/>
        </w:rPr>
        <w:t>red staining (Figure 5).</w:t>
      </w:r>
      <w:r w:rsidR="00ED67B0">
        <w:rPr>
          <w:rFonts w:ascii="Book Antiqua" w:hAnsi="Book Antiqua" w:cs="Book Antiqua" w:hint="eastAsia"/>
          <w:color w:val="000000"/>
          <w:lang w:eastAsia="zh-CN"/>
        </w:rPr>
        <w:t xml:space="preserve"> </w:t>
      </w:r>
      <w:r>
        <w:rPr>
          <w:rFonts w:ascii="Book Antiqua" w:eastAsia="Book Antiqua" w:hAnsi="Book Antiqua" w:cs="Book Antiqua"/>
          <w:color w:val="000000"/>
        </w:rPr>
        <w:t>The patient was followed up through telephone interview. No new lesions appear</w:t>
      </w:r>
      <w:r w:rsidR="003504B6">
        <w:rPr>
          <w:rFonts w:ascii="Book Antiqua" w:eastAsia="Book Antiqua" w:hAnsi="Book Antiqua" w:cs="Book Antiqua"/>
          <w:color w:val="000000"/>
        </w:rPr>
        <w:t>ed, and t</w:t>
      </w:r>
      <w:r>
        <w:rPr>
          <w:rFonts w:ascii="Book Antiqua" w:eastAsia="Book Antiqua" w:hAnsi="Book Antiqua" w:cs="Book Antiqua"/>
          <w:color w:val="000000"/>
        </w:rPr>
        <w:t xml:space="preserve">he current condition of </w:t>
      </w:r>
      <w:r w:rsidR="003504B6">
        <w:rPr>
          <w:rFonts w:ascii="Book Antiqua" w:eastAsia="Book Antiqua" w:hAnsi="Book Antiqua" w:cs="Book Antiqua"/>
          <w:color w:val="000000"/>
        </w:rPr>
        <w:t xml:space="preserve">the </w:t>
      </w:r>
      <w:r>
        <w:rPr>
          <w:rFonts w:ascii="Book Antiqua" w:eastAsia="Book Antiqua" w:hAnsi="Book Antiqua" w:cs="Book Antiqua"/>
          <w:color w:val="000000"/>
        </w:rPr>
        <w:t>patient is good.</w:t>
      </w:r>
    </w:p>
    <w:bookmarkEnd w:id="71"/>
    <w:bookmarkEnd w:id="72"/>
    <w:p w14:paraId="3ED81975" w14:textId="77777777" w:rsidR="00A77B3E" w:rsidRDefault="00A77B3E">
      <w:pPr>
        <w:spacing w:line="360" w:lineRule="auto"/>
        <w:jc w:val="both"/>
      </w:pPr>
    </w:p>
    <w:p w14:paraId="03556D02" w14:textId="77777777" w:rsidR="00A77B3E" w:rsidRDefault="00D27B09">
      <w:pPr>
        <w:spacing w:line="360" w:lineRule="auto"/>
        <w:jc w:val="both"/>
      </w:pPr>
      <w:r>
        <w:rPr>
          <w:rFonts w:ascii="Book Antiqua" w:eastAsia="Book Antiqua" w:hAnsi="Book Antiqua" w:cs="Book Antiqua"/>
          <w:b/>
          <w:caps/>
          <w:color w:val="000000"/>
          <w:u w:val="single"/>
        </w:rPr>
        <w:t>DISCUSSION</w:t>
      </w:r>
    </w:p>
    <w:p w14:paraId="7F438E7C" w14:textId="63E1FD94" w:rsidR="00A77B3E" w:rsidRDefault="00D27B09" w:rsidP="00ED67B0">
      <w:pPr>
        <w:spacing w:line="360" w:lineRule="auto"/>
        <w:jc w:val="both"/>
      </w:pPr>
      <w:bookmarkStart w:id="75" w:name="OLE_LINK192"/>
      <w:bookmarkStart w:id="76" w:name="OLE_LINK193"/>
      <w:r>
        <w:rPr>
          <w:rFonts w:ascii="Book Antiqua" w:eastAsia="Book Antiqua" w:hAnsi="Book Antiqua" w:cs="Book Antiqua"/>
          <w:color w:val="000000"/>
        </w:rPr>
        <w:t xml:space="preserve">Amyloid is a pathologic fibrillar aggregation of polypeptides in a cross-β-sheet conformation. Amyloidosis is caused by the deposition of amyloid and may represent either localized or systemic disease. The etiology of amyloidosis is still unknown. The possible mechanisms that have been reported are as follows: </w:t>
      </w:r>
      <w:r w:rsidR="009D01FD">
        <w:rPr>
          <w:rFonts w:ascii="Book Antiqua" w:hAnsi="Book Antiqua" w:cs="Book Antiqua" w:hint="eastAsia"/>
          <w:color w:val="000000"/>
          <w:lang w:eastAsia="zh-CN"/>
        </w:rPr>
        <w:t>(</w:t>
      </w:r>
      <w:r w:rsidR="009D01FD">
        <w:rPr>
          <w:rFonts w:ascii="Book Antiqua" w:eastAsia="Book Antiqua" w:hAnsi="Book Antiqua" w:cs="Book Antiqua"/>
          <w:color w:val="000000"/>
        </w:rPr>
        <w:t>1</w:t>
      </w:r>
      <w:r w:rsidR="009D01FD">
        <w:rPr>
          <w:rFonts w:ascii="Book Antiqua" w:hAnsi="Book Antiqua" w:cs="Book Antiqua" w:hint="eastAsia"/>
          <w:color w:val="000000"/>
          <w:lang w:eastAsia="zh-CN"/>
        </w:rPr>
        <w:t>)</w:t>
      </w:r>
      <w:r>
        <w:rPr>
          <w:rFonts w:ascii="Book Antiqua" w:eastAsia="Book Antiqua" w:hAnsi="Book Antiqua" w:cs="Book Antiqua"/>
          <w:color w:val="000000"/>
        </w:rPr>
        <w:t xml:space="preserve"> Immune disorders and chronic inflammatory stimuli lead to protein metabolism disorders </w:t>
      </w:r>
      <w:r w:rsidR="003504B6">
        <w:rPr>
          <w:rFonts w:ascii="Book Antiqua" w:eastAsia="Book Antiqua" w:hAnsi="Book Antiqua" w:cs="Book Antiqua"/>
          <w:color w:val="000000"/>
        </w:rPr>
        <w:t>associated</w:t>
      </w:r>
      <w:r>
        <w:rPr>
          <w:rFonts w:ascii="Book Antiqua" w:eastAsia="Book Antiqua" w:hAnsi="Book Antiqua" w:cs="Book Antiqua"/>
          <w:color w:val="000000"/>
        </w:rPr>
        <w:t xml:space="preserve"> with accumulation of insoluble amyloid protein fibers in submucosa, vascular wall and connective tissue, resulting in dysfunction of structures; </w:t>
      </w:r>
      <w:r w:rsidR="009D01FD">
        <w:rPr>
          <w:rFonts w:ascii="Book Antiqua" w:hAnsi="Book Antiqua" w:cs="Book Antiqua" w:hint="eastAsia"/>
          <w:color w:val="000000"/>
          <w:lang w:eastAsia="zh-CN"/>
        </w:rPr>
        <w:t>(</w:t>
      </w:r>
      <w:r w:rsidR="009D01FD">
        <w:rPr>
          <w:rFonts w:ascii="Book Antiqua" w:eastAsia="Book Antiqua" w:hAnsi="Book Antiqua" w:cs="Book Antiqua"/>
          <w:color w:val="000000"/>
        </w:rPr>
        <w:t>2</w:t>
      </w:r>
      <w:r w:rsidR="009D01FD">
        <w:rPr>
          <w:rFonts w:ascii="Book Antiqua" w:hAnsi="Book Antiqua" w:cs="Book Antiqua" w:hint="eastAsia"/>
          <w:color w:val="000000"/>
          <w:lang w:eastAsia="zh-CN"/>
        </w:rPr>
        <w:t>)</w:t>
      </w:r>
      <w:r>
        <w:rPr>
          <w:rFonts w:ascii="Book Antiqua" w:eastAsia="Book Antiqua" w:hAnsi="Book Antiqua" w:cs="Book Antiqua"/>
          <w:color w:val="000000"/>
        </w:rPr>
        <w:t xml:space="preserve"> Degeneration. Amyloid deposits as local internal component of neoplasm</w:t>
      </w:r>
      <w:r w:rsidR="003504B6">
        <w:rPr>
          <w:rFonts w:ascii="Book Antiqua" w:eastAsia="Book Antiqua" w:hAnsi="Book Antiqua" w:cs="Book Antiqua"/>
          <w:color w:val="000000"/>
        </w:rPr>
        <w:t xml:space="preserve"> </w:t>
      </w:r>
      <w:r>
        <w:rPr>
          <w:rFonts w:ascii="Book Antiqua" w:eastAsia="Book Antiqua" w:hAnsi="Book Antiqua" w:cs="Book Antiqua"/>
          <w:color w:val="000000"/>
        </w:rPr>
        <w:t xml:space="preserve">(such as polyps) degenerate; </w:t>
      </w:r>
      <w:r w:rsidR="009D01FD">
        <w:rPr>
          <w:rFonts w:ascii="Book Antiqua" w:hAnsi="Book Antiqua" w:cs="Book Antiqua" w:hint="eastAsia"/>
          <w:color w:val="000000"/>
          <w:lang w:eastAsia="zh-CN"/>
        </w:rPr>
        <w:t>(</w:t>
      </w:r>
      <w:r w:rsidR="009D01FD">
        <w:rPr>
          <w:rFonts w:ascii="Book Antiqua" w:eastAsia="Book Antiqua" w:hAnsi="Book Antiqua" w:cs="Book Antiqua"/>
          <w:color w:val="000000"/>
        </w:rPr>
        <w:t>3</w:t>
      </w:r>
      <w:r w:rsidR="009D01FD">
        <w:rPr>
          <w:rFonts w:ascii="Book Antiqua" w:hAnsi="Book Antiqua" w:cs="Book Antiqua" w:hint="eastAsia"/>
          <w:color w:val="000000"/>
          <w:lang w:eastAsia="zh-CN"/>
        </w:rPr>
        <w:t>)</w:t>
      </w:r>
      <w:r>
        <w:rPr>
          <w:rFonts w:ascii="Book Antiqua" w:eastAsia="Book Antiqua" w:hAnsi="Book Antiqua" w:cs="Book Antiqua"/>
          <w:color w:val="000000"/>
        </w:rPr>
        <w:t xml:space="preserve"> Family genetic correlation; </w:t>
      </w:r>
      <w:r w:rsidR="009D01FD">
        <w:rPr>
          <w:rFonts w:ascii="Book Antiqua" w:hAnsi="Book Antiqua" w:cs="Book Antiqua" w:hint="eastAsia"/>
          <w:color w:val="000000"/>
          <w:lang w:eastAsia="zh-CN"/>
        </w:rPr>
        <w:t>(</w:t>
      </w:r>
      <w:r w:rsidR="009D01FD">
        <w:rPr>
          <w:rFonts w:ascii="Book Antiqua" w:eastAsia="Book Antiqua" w:hAnsi="Book Antiqua" w:cs="Book Antiqua"/>
          <w:color w:val="000000"/>
        </w:rPr>
        <w:t>4</w:t>
      </w:r>
      <w:r w:rsidR="009D01FD">
        <w:rPr>
          <w:rFonts w:ascii="Book Antiqua" w:hAnsi="Book Antiqua" w:cs="Book Antiqua" w:hint="eastAsia"/>
          <w:color w:val="000000"/>
          <w:lang w:eastAsia="zh-CN"/>
        </w:rPr>
        <w:t>)</w:t>
      </w:r>
      <w:r>
        <w:rPr>
          <w:rFonts w:ascii="Book Antiqua" w:eastAsia="Book Antiqua" w:hAnsi="Book Antiqua" w:cs="Book Antiqua"/>
          <w:color w:val="000000"/>
        </w:rPr>
        <w:t xml:space="preserve"> Systemic immunodeficiency; </w:t>
      </w:r>
      <w:r w:rsidR="009D01FD">
        <w:rPr>
          <w:rFonts w:ascii="Book Antiqua" w:hAnsi="Book Antiqua" w:cs="Book Antiqua" w:hint="eastAsia"/>
          <w:color w:val="000000"/>
          <w:lang w:eastAsia="zh-CN"/>
        </w:rPr>
        <w:t>and (</w:t>
      </w:r>
      <w:r w:rsidR="009D01FD">
        <w:rPr>
          <w:rFonts w:ascii="Book Antiqua" w:eastAsia="Book Antiqua" w:hAnsi="Book Antiqua" w:cs="Book Antiqua"/>
          <w:color w:val="000000"/>
        </w:rPr>
        <w:t>5</w:t>
      </w:r>
      <w:r w:rsidR="009D01FD">
        <w:rPr>
          <w:rFonts w:ascii="Book Antiqua" w:hAnsi="Book Antiqua" w:cs="Book Antiqua" w:hint="eastAsia"/>
          <w:color w:val="000000"/>
          <w:lang w:eastAsia="zh-CN"/>
        </w:rPr>
        <w:t>)</w:t>
      </w:r>
      <w:r>
        <w:rPr>
          <w:rFonts w:ascii="Book Antiqua" w:eastAsia="Book Antiqua" w:hAnsi="Book Antiqua" w:cs="Book Antiqua"/>
          <w:color w:val="000000"/>
        </w:rPr>
        <w:t xml:space="preserve"> Amyloidosis associated with multiple myeloma; </w:t>
      </w:r>
      <w:proofErr w:type="gramStart"/>
      <w:r w:rsidRPr="009D01FD">
        <w:rPr>
          <w:rFonts w:ascii="Book Antiqua" w:eastAsia="Book Antiqua" w:hAnsi="Book Antiqua" w:cs="Book Antiqua"/>
          <w:i/>
          <w:color w:val="000000"/>
        </w:rPr>
        <w:t>etc</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6,7]</w:t>
      </w:r>
      <w:r w:rsidRPr="00D80D40">
        <w:rPr>
          <w:rFonts w:ascii="Book Antiqua" w:eastAsia="Book Antiqua" w:hAnsi="Book Antiqua" w:cs="Book Antiqua"/>
          <w:color w:val="000000"/>
          <w:szCs w:val="36"/>
        </w:rPr>
        <w:t>.</w:t>
      </w:r>
    </w:p>
    <w:p w14:paraId="5DBE240F" w14:textId="5D459654" w:rsidR="00A77B3E" w:rsidRDefault="00D27B09" w:rsidP="00EB0CE2">
      <w:pPr>
        <w:spacing w:line="360" w:lineRule="auto"/>
        <w:ind w:firstLineChars="100" w:firstLine="240"/>
        <w:jc w:val="both"/>
      </w:pPr>
      <w:r>
        <w:rPr>
          <w:rFonts w:ascii="Book Antiqua" w:eastAsia="Book Antiqua" w:hAnsi="Book Antiqua" w:cs="Book Antiqua"/>
          <w:color w:val="000000"/>
        </w:rPr>
        <w:t>Although uncommon, amyloidosis may affect almost any anatomic structure. Periocular and orbital amyloidosis have all been reported</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xml:space="preserve">. Amyloid localized to the nasolacrimal excretory system is exceedingly rare. In 2006, a case reported localized amyloidosis causing </w:t>
      </w:r>
      <w:proofErr w:type="gramStart"/>
      <w:r w:rsidR="003006E0">
        <w:rPr>
          <w:rFonts w:ascii="Book Antiqua" w:hAnsi="Book Antiqua" w:cs="Book Antiqua" w:hint="eastAsia"/>
          <w:color w:val="000000"/>
          <w:lang w:eastAsia="zh-CN"/>
        </w:rPr>
        <w:t>NL</w:t>
      </w:r>
      <w:r w:rsidR="00B53334">
        <w:rPr>
          <w:rFonts w:ascii="Book Antiqua" w:hAnsi="Book Antiqua" w:cs="Book Antiqua"/>
          <w:color w:val="000000"/>
          <w:lang w:eastAsia="zh-CN"/>
        </w:rPr>
        <w:t>DO</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Another case published in 2016 </w:t>
      </w:r>
      <w:r w:rsidR="007657C8">
        <w:rPr>
          <w:rFonts w:ascii="Book Antiqua" w:eastAsia="Book Antiqua" w:hAnsi="Book Antiqua" w:cs="Book Antiqua"/>
          <w:color w:val="000000"/>
        </w:rPr>
        <w:t xml:space="preserve">was </w:t>
      </w:r>
      <w:r>
        <w:rPr>
          <w:rFonts w:ascii="Book Antiqua" w:eastAsia="Book Antiqua" w:hAnsi="Book Antiqua" w:cs="Book Antiqua"/>
          <w:color w:val="000000"/>
        </w:rPr>
        <w:t xml:space="preserve">associated with amyloidosis mimicking a dacryolith and </w:t>
      </w:r>
      <w:r w:rsidR="007657C8">
        <w:rPr>
          <w:rFonts w:ascii="Book Antiqua" w:eastAsia="Book Antiqua" w:hAnsi="Book Antiqua" w:cs="Book Antiqua"/>
          <w:color w:val="000000"/>
        </w:rPr>
        <w:t>involving the</w:t>
      </w:r>
      <w:r>
        <w:rPr>
          <w:rFonts w:ascii="Book Antiqua" w:eastAsia="Book Antiqua" w:hAnsi="Book Antiqua" w:cs="Book Antiqua"/>
          <w:color w:val="000000"/>
        </w:rPr>
        <w:t xml:space="preserve"> lacrimal </w:t>
      </w:r>
      <w:proofErr w:type="gramStart"/>
      <w:r>
        <w:rPr>
          <w:rFonts w:ascii="Book Antiqua" w:eastAsia="Book Antiqua" w:hAnsi="Book Antiqua" w:cs="Book Antiqua"/>
          <w:color w:val="000000"/>
        </w:rPr>
        <w:t>duct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In this case, amyloidosis involved the whole nasolacrimal excretory system and formed large dacryoliths. CT scan showed soft tissue density and speckle high density with a wide range from lacrimal sac and nasolacrimal duct to the inferior nasal meatus. Pathological results indicate (orbital) nodular amyloidosis with giant cell foreign body reaction, calcification and ossification. </w:t>
      </w:r>
      <w:r w:rsidR="007657C8">
        <w:rPr>
          <w:rFonts w:ascii="Book Antiqua" w:eastAsia="Book Antiqua" w:hAnsi="Book Antiqua" w:cs="Book Antiqua"/>
          <w:color w:val="000000"/>
        </w:rPr>
        <w:t xml:space="preserve">Because of </w:t>
      </w:r>
      <w:r>
        <w:rPr>
          <w:rFonts w:ascii="Book Antiqua" w:eastAsia="Book Antiqua" w:hAnsi="Book Antiqua" w:cs="Book Antiqua"/>
          <w:color w:val="000000"/>
        </w:rPr>
        <w:t>the wide range of occupation</w:t>
      </w:r>
      <w:r w:rsidR="007657C8">
        <w:rPr>
          <w:rFonts w:ascii="Book Antiqua" w:eastAsia="Book Antiqua" w:hAnsi="Book Antiqua" w:cs="Book Antiqua"/>
          <w:color w:val="000000"/>
        </w:rPr>
        <w:t>,</w:t>
      </w:r>
      <w:r>
        <w:rPr>
          <w:rFonts w:ascii="Book Antiqua" w:eastAsia="Book Antiqua" w:hAnsi="Book Antiqua" w:cs="Book Antiqua"/>
          <w:color w:val="000000"/>
        </w:rPr>
        <w:t xml:space="preserve"> as mentioned </w:t>
      </w:r>
      <w:r w:rsidR="007657C8">
        <w:rPr>
          <w:rFonts w:ascii="Book Antiqua" w:eastAsia="Book Antiqua" w:hAnsi="Book Antiqua" w:cs="Book Antiqua"/>
          <w:color w:val="000000"/>
        </w:rPr>
        <w:lastRenderedPageBreak/>
        <w:t>previously</w:t>
      </w:r>
      <w:r>
        <w:rPr>
          <w:rFonts w:ascii="Book Antiqua" w:eastAsia="Book Antiqua" w:hAnsi="Book Antiqua" w:cs="Book Antiqua"/>
          <w:color w:val="000000"/>
        </w:rPr>
        <w:t>, neither dacryocystorhinostomy</w:t>
      </w:r>
      <w:r w:rsidR="00C7383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nor endoscopic approach could thoroughly and completely remove the lesions. Thus, a combination </w:t>
      </w:r>
      <w:r w:rsidR="007657C8">
        <w:rPr>
          <w:rFonts w:ascii="Book Antiqua" w:eastAsia="Book Antiqua" w:hAnsi="Book Antiqua" w:cs="Book Antiqua"/>
          <w:color w:val="000000"/>
        </w:rPr>
        <w:t>was</w:t>
      </w:r>
      <w:r>
        <w:rPr>
          <w:rFonts w:ascii="Book Antiqua" w:eastAsia="Book Antiqua" w:hAnsi="Book Antiqua" w:cs="Book Antiqua"/>
          <w:color w:val="000000"/>
        </w:rPr>
        <w:t xml:space="preserve"> adopted with nasolacrimal duct dredging. The patient had a </w:t>
      </w:r>
      <w:r w:rsidR="007657C8">
        <w:rPr>
          <w:rFonts w:ascii="Book Antiqua" w:eastAsia="Book Antiqua" w:hAnsi="Book Antiqua" w:cs="Book Antiqua"/>
          <w:color w:val="000000"/>
        </w:rPr>
        <w:t>2</w:t>
      </w:r>
      <w:r>
        <w:rPr>
          <w:rFonts w:ascii="Book Antiqua" w:eastAsia="Book Antiqua" w:hAnsi="Book Antiqua" w:cs="Book Antiqua"/>
          <w:color w:val="000000"/>
        </w:rPr>
        <w:t xml:space="preserve">-year disease course and a rapid development within </w:t>
      </w:r>
      <w:r w:rsidR="007657C8">
        <w:rPr>
          <w:rFonts w:ascii="Book Antiqua" w:eastAsia="Book Antiqua" w:hAnsi="Book Antiqua" w:cs="Book Antiqua"/>
          <w:color w:val="000000"/>
        </w:rPr>
        <w:t>6</w:t>
      </w:r>
      <w:r>
        <w:rPr>
          <w:rFonts w:ascii="Book Antiqua" w:eastAsia="Book Antiqua" w:hAnsi="Book Antiqua" w:cs="Book Antiqua"/>
          <w:color w:val="000000"/>
        </w:rPr>
        <w:t xml:space="preserve"> mo. This demands differentiation of common chronic inflammation such as granulomatous lesions and awareness of potential possibility of lacrimal sac tumor</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xml:space="preserve">. Rare diseases such as </w:t>
      </w:r>
      <w:proofErr w:type="gramStart"/>
      <w:r>
        <w:rPr>
          <w:rFonts w:ascii="Book Antiqua" w:eastAsia="Book Antiqua" w:hAnsi="Book Antiqua" w:cs="Book Antiqua"/>
          <w:color w:val="000000"/>
        </w:rPr>
        <w:t>sarcoidosis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could</w:t>
      </w:r>
      <w:r w:rsidR="007657C8">
        <w:rPr>
          <w:rFonts w:ascii="Book Antiqua" w:eastAsia="Book Antiqua" w:hAnsi="Book Antiqua" w:cs="Book Antiqua"/>
          <w:color w:val="000000"/>
        </w:rPr>
        <w:t xml:space="preserve"> </w:t>
      </w:r>
      <w:r>
        <w:rPr>
          <w:rFonts w:ascii="Book Antiqua" w:eastAsia="Book Antiqua" w:hAnsi="Book Antiqua" w:cs="Book Antiqua"/>
          <w:color w:val="000000"/>
        </w:rPr>
        <w:t>n</w:t>
      </w:r>
      <w:r w:rsidR="007657C8">
        <w:rPr>
          <w:rFonts w:ascii="Book Antiqua" w:eastAsia="Book Antiqua" w:hAnsi="Book Antiqua" w:cs="Book Antiqua"/>
          <w:color w:val="000000"/>
        </w:rPr>
        <w:t>o</w:t>
      </w:r>
      <w:r>
        <w:rPr>
          <w:rFonts w:ascii="Book Antiqua" w:eastAsia="Book Antiqua" w:hAnsi="Book Antiqua" w:cs="Book Antiqua"/>
          <w:color w:val="000000"/>
        </w:rPr>
        <w:t>t be completely excluded</w:t>
      </w:r>
      <w:r w:rsidR="007657C8">
        <w:rPr>
          <w:rFonts w:ascii="Book Antiqua" w:eastAsia="Book Antiqua" w:hAnsi="Book Antiqua" w:cs="Book Antiqua"/>
          <w:color w:val="000000"/>
        </w:rPr>
        <w:t>;</w:t>
      </w:r>
      <w:r>
        <w:rPr>
          <w:rFonts w:ascii="Book Antiqua" w:eastAsia="Book Antiqua" w:hAnsi="Book Antiqua" w:cs="Book Antiqua"/>
          <w:color w:val="000000"/>
        </w:rPr>
        <w:t xml:space="preserve"> </w:t>
      </w:r>
      <w:r w:rsidR="007657C8">
        <w:rPr>
          <w:rFonts w:ascii="Book Antiqua" w:eastAsia="Book Antiqua" w:hAnsi="Book Antiqua" w:cs="Book Antiqua"/>
          <w:color w:val="000000"/>
        </w:rPr>
        <w:t>n</w:t>
      </w:r>
      <w:r>
        <w:rPr>
          <w:rFonts w:ascii="Book Antiqua" w:eastAsia="Book Antiqua" w:hAnsi="Book Antiqua" w:cs="Book Antiqua"/>
          <w:color w:val="000000"/>
        </w:rPr>
        <w:t xml:space="preserve">either could amyloidosis </w:t>
      </w:r>
      <w:r w:rsidR="007657C8">
        <w:rPr>
          <w:rFonts w:ascii="Book Antiqua" w:eastAsia="Book Antiqua" w:hAnsi="Book Antiqua" w:cs="Book Antiqua"/>
          <w:color w:val="000000"/>
        </w:rPr>
        <w:t xml:space="preserve">be </w:t>
      </w:r>
      <w:r>
        <w:rPr>
          <w:rFonts w:ascii="Book Antiqua" w:eastAsia="Book Antiqua" w:hAnsi="Book Antiqua" w:cs="Book Antiqua"/>
          <w:color w:val="000000"/>
        </w:rPr>
        <w:t>proven in this case. Massive calcification on CT imaging is not typical of granulomatous lesions, while the feathers of clear border, the way of a fit-in growth and dilation of nasolacrimal duct without bone erosion do</w:t>
      </w:r>
      <w:r w:rsidR="007657C8">
        <w:rPr>
          <w:rFonts w:ascii="Book Antiqua" w:eastAsia="Book Antiqua" w:hAnsi="Book Antiqua" w:cs="Book Antiqua"/>
          <w:color w:val="000000"/>
        </w:rPr>
        <w:t xml:space="preserve"> </w:t>
      </w:r>
      <w:r>
        <w:rPr>
          <w:rFonts w:ascii="Book Antiqua" w:eastAsia="Book Antiqua" w:hAnsi="Book Antiqua" w:cs="Book Antiqua"/>
          <w:color w:val="000000"/>
        </w:rPr>
        <w:t>n</w:t>
      </w:r>
      <w:r w:rsidR="007657C8">
        <w:rPr>
          <w:rFonts w:ascii="Book Antiqua" w:eastAsia="Book Antiqua" w:hAnsi="Book Antiqua" w:cs="Book Antiqua"/>
          <w:color w:val="000000"/>
        </w:rPr>
        <w:t>o</w:t>
      </w:r>
      <w:r>
        <w:rPr>
          <w:rFonts w:ascii="Book Antiqua" w:eastAsia="Book Antiqua" w:hAnsi="Book Antiqua" w:cs="Book Antiqua"/>
          <w:color w:val="000000"/>
        </w:rPr>
        <w:t xml:space="preserve">t correspond with malignancy. </w:t>
      </w:r>
    </w:p>
    <w:p w14:paraId="627A2B57" w14:textId="4194F0FF" w:rsidR="00A77B3E" w:rsidRDefault="00D27B09" w:rsidP="00CB0CA8">
      <w:pPr>
        <w:spacing w:line="360" w:lineRule="auto"/>
        <w:ind w:firstLineChars="100" w:firstLine="240"/>
        <w:jc w:val="both"/>
      </w:pPr>
      <w:r>
        <w:rPr>
          <w:rFonts w:ascii="Book Antiqua" w:eastAsia="Book Antiqua" w:hAnsi="Book Antiqua" w:cs="Book Antiqua"/>
          <w:color w:val="000000"/>
        </w:rPr>
        <w:t xml:space="preserve">Localized amyloidosis is a very rare cause of </w:t>
      </w:r>
      <w:r w:rsidR="003006E0">
        <w:rPr>
          <w:rFonts w:ascii="Book Antiqua" w:hAnsi="Book Antiqua" w:cs="Book Antiqua" w:hint="eastAsia"/>
          <w:color w:val="000000"/>
          <w:lang w:eastAsia="zh-CN"/>
        </w:rPr>
        <w:t>NL</w:t>
      </w:r>
      <w:r w:rsidR="00B53334">
        <w:rPr>
          <w:rFonts w:ascii="Book Antiqua" w:hAnsi="Book Antiqua" w:cs="Book Antiqua"/>
          <w:color w:val="000000"/>
          <w:lang w:eastAsia="zh-CN"/>
        </w:rPr>
        <w:t>DO</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dacryocystitis</w:t>
      </w:r>
      <w:proofErr w:type="spellEnd"/>
      <w:r>
        <w:rPr>
          <w:rFonts w:ascii="Book Antiqua" w:eastAsia="Book Antiqua" w:hAnsi="Book Antiqua" w:cs="Book Antiqua"/>
          <w:color w:val="000000"/>
        </w:rPr>
        <w:t xml:space="preserve">. It has been reported that amyloidosis in nasolacrimal excretory system may be invasive or present as a pseudo-dacryolith with clear bounder in liquid or colloidal forms. However, massive dacryolithiasis can also be formed and obstruct the nasolacrimal excretory system as a consequence. CT examination can be a noninvasive tool for preoperative evaluation in case of incapability of </w:t>
      </w:r>
      <w:r w:rsidR="007657C8">
        <w:rPr>
          <w:rFonts w:ascii="Book Antiqua" w:eastAsia="Book Antiqua" w:hAnsi="Book Antiqua" w:cs="Book Antiqua"/>
          <w:color w:val="000000"/>
        </w:rPr>
        <w:t>dacryocystorhinostomy</w:t>
      </w:r>
      <w:r w:rsidR="007657C8" w:rsidDel="007657C8">
        <w:rPr>
          <w:rFonts w:ascii="Book Antiqua" w:eastAsia="Book Antiqua" w:hAnsi="Book Antiqua" w:cs="Book Antiqua"/>
          <w:color w:val="000000"/>
        </w:rPr>
        <w:t xml:space="preserve"> </w:t>
      </w:r>
      <w:r>
        <w:rPr>
          <w:rFonts w:ascii="Book Antiqua" w:eastAsia="Book Antiqua" w:hAnsi="Book Antiqua" w:cs="Book Antiqua"/>
          <w:color w:val="000000"/>
        </w:rPr>
        <w:t>and nasal endoscopy of fully displaying deeper structures of nasolacrimal excretory system. Once found, the whole course nasolacrimal involvement can be managed by the combination of traditional surgical operation and endoscopy.</w:t>
      </w:r>
    </w:p>
    <w:bookmarkEnd w:id="75"/>
    <w:bookmarkEnd w:id="76"/>
    <w:p w14:paraId="03DD84EC" w14:textId="77777777" w:rsidR="00A77B3E" w:rsidRDefault="00A77B3E">
      <w:pPr>
        <w:spacing w:line="360" w:lineRule="auto"/>
        <w:ind w:firstLine="480"/>
        <w:jc w:val="both"/>
      </w:pPr>
    </w:p>
    <w:p w14:paraId="6440FCD1" w14:textId="77777777" w:rsidR="00A77B3E" w:rsidRDefault="00D27B09">
      <w:pPr>
        <w:spacing w:line="360" w:lineRule="auto"/>
        <w:jc w:val="both"/>
      </w:pPr>
      <w:r>
        <w:rPr>
          <w:rFonts w:ascii="Book Antiqua" w:eastAsia="Book Antiqua" w:hAnsi="Book Antiqua" w:cs="Book Antiqua"/>
          <w:b/>
          <w:caps/>
          <w:color w:val="000000"/>
          <w:u w:val="single"/>
        </w:rPr>
        <w:t>CONCLUSION</w:t>
      </w:r>
    </w:p>
    <w:p w14:paraId="2C2FC8C6" w14:textId="1E31B1B8" w:rsidR="00A77B3E" w:rsidRDefault="00D27B09">
      <w:pPr>
        <w:spacing w:line="360" w:lineRule="auto"/>
        <w:jc w:val="both"/>
      </w:pPr>
      <w:bookmarkStart w:id="77" w:name="OLE_LINK194"/>
      <w:bookmarkStart w:id="78" w:name="OLE_LINK195"/>
      <w:r>
        <w:rPr>
          <w:rFonts w:ascii="Book Antiqua" w:eastAsia="Book Antiqua" w:hAnsi="Book Antiqua" w:cs="Book Antiqua"/>
          <w:color w:val="000000"/>
        </w:rPr>
        <w:t xml:space="preserve">This case </w:t>
      </w:r>
      <w:r w:rsidR="007657C8">
        <w:rPr>
          <w:rFonts w:ascii="Book Antiqua" w:eastAsia="Book Antiqua" w:hAnsi="Book Antiqua" w:cs="Book Antiqua"/>
          <w:color w:val="000000"/>
        </w:rPr>
        <w:t>described </w:t>
      </w:r>
      <w:r>
        <w:rPr>
          <w:rFonts w:ascii="Book Antiqua" w:eastAsia="Book Antiqua" w:hAnsi="Book Antiqua" w:cs="Book Antiqua"/>
          <w:color w:val="000000"/>
        </w:rPr>
        <w:t xml:space="preserve">amyloidosis in localized form mimicking dacryolith with </w:t>
      </w:r>
      <w:r w:rsidR="003006E0">
        <w:rPr>
          <w:rFonts w:ascii="Book Antiqua" w:hAnsi="Book Antiqua" w:cs="Book Antiqua" w:hint="eastAsia"/>
          <w:color w:val="000000"/>
          <w:lang w:eastAsia="zh-CN"/>
        </w:rPr>
        <w:t>NL</w:t>
      </w:r>
      <w:r w:rsidR="00B53334">
        <w:rPr>
          <w:rFonts w:ascii="Book Antiqua" w:hAnsi="Book Antiqua" w:cs="Book Antiqua"/>
          <w:color w:val="000000"/>
          <w:lang w:eastAsia="zh-CN"/>
        </w:rPr>
        <w:t>DO</w:t>
      </w:r>
      <w:r>
        <w:rPr>
          <w:rFonts w:ascii="Book Antiqua" w:eastAsia="Book Antiqua" w:hAnsi="Book Antiqua" w:cs="Book Antiqua"/>
          <w:color w:val="000000"/>
        </w:rPr>
        <w:t>. </w:t>
      </w:r>
      <w:r w:rsidR="00B1365F">
        <w:rPr>
          <w:rFonts w:ascii="Book Antiqua" w:eastAsia="Book Antiqua" w:hAnsi="Book Antiqua" w:cs="Book Antiqua"/>
          <w:color w:val="000000"/>
        </w:rPr>
        <w:t>In clinical practice, w</w:t>
      </w:r>
      <w:r>
        <w:rPr>
          <w:rFonts w:ascii="Book Antiqua" w:eastAsia="Book Antiqua" w:hAnsi="Book Antiqua" w:cs="Book Antiqua"/>
          <w:color w:val="000000"/>
        </w:rPr>
        <w:t>e should</w:t>
      </w:r>
      <w:r w:rsidR="00B1365F">
        <w:rPr>
          <w:rFonts w:ascii="Book Antiqua" w:eastAsia="Book Antiqua" w:hAnsi="Book Antiqua" w:cs="Book Antiqua"/>
          <w:color w:val="000000"/>
        </w:rPr>
        <w:t xml:space="preserve"> be aware of the possibility </w:t>
      </w:r>
      <w:r>
        <w:rPr>
          <w:rFonts w:ascii="Book Antiqua" w:eastAsia="Book Antiqua" w:hAnsi="Book Antiqua" w:cs="Book Antiqua"/>
          <w:color w:val="000000"/>
        </w:rPr>
        <w:t xml:space="preserve">of localized amyloidosis in the nasolacrimal excretory system. </w:t>
      </w:r>
    </w:p>
    <w:bookmarkEnd w:id="77"/>
    <w:bookmarkEnd w:id="78"/>
    <w:p w14:paraId="40362E85" w14:textId="77777777" w:rsidR="00A77B3E" w:rsidRDefault="00A77B3E">
      <w:pPr>
        <w:spacing w:line="360" w:lineRule="auto"/>
        <w:jc w:val="both"/>
      </w:pPr>
    </w:p>
    <w:p w14:paraId="79A36EF1" w14:textId="77777777" w:rsidR="00A77B3E" w:rsidRDefault="00D27B09">
      <w:pPr>
        <w:spacing w:line="360" w:lineRule="auto"/>
        <w:jc w:val="both"/>
      </w:pPr>
      <w:r>
        <w:rPr>
          <w:rFonts w:ascii="Book Antiqua" w:eastAsia="Book Antiqua" w:hAnsi="Book Antiqua" w:cs="Book Antiqua"/>
          <w:b/>
          <w:color w:val="000000"/>
        </w:rPr>
        <w:t>REFERENCES</w:t>
      </w:r>
    </w:p>
    <w:p w14:paraId="0DE41076" w14:textId="77777777" w:rsidR="00A77B3E" w:rsidRDefault="00D27B09">
      <w:pPr>
        <w:spacing w:line="360" w:lineRule="auto"/>
        <w:jc w:val="both"/>
      </w:pPr>
      <w:bookmarkStart w:id="79" w:name="OLE_LINK16"/>
      <w:bookmarkStart w:id="80" w:name="OLE_LINK17"/>
      <w:bookmarkStart w:id="81" w:name="OLE_LINK199"/>
      <w:bookmarkStart w:id="82" w:name="OLE_LINK200"/>
      <w:bookmarkStart w:id="83" w:name="OLE_LINK201"/>
      <w:bookmarkStart w:id="84" w:name="OLE_LINK202"/>
      <w:bookmarkStart w:id="85" w:name="OLE_LINK203"/>
      <w:bookmarkStart w:id="86" w:name="OLE_LINK204"/>
      <w:bookmarkStart w:id="87" w:name="OLE_LINK205"/>
      <w:r>
        <w:rPr>
          <w:rFonts w:ascii="Book Antiqua" w:eastAsia="Book Antiqua" w:hAnsi="Book Antiqua" w:cs="Book Antiqua"/>
          <w:color w:val="000000"/>
        </w:rPr>
        <w:t xml:space="preserve">1 </w:t>
      </w:r>
      <w:r>
        <w:rPr>
          <w:rFonts w:ascii="Book Antiqua" w:eastAsia="Book Antiqua" w:hAnsi="Book Antiqua" w:cs="Book Antiqua"/>
          <w:b/>
          <w:bCs/>
          <w:color w:val="000000"/>
        </w:rPr>
        <w:t>Leibovitch I</w:t>
      </w:r>
      <w:r>
        <w:rPr>
          <w:rFonts w:ascii="Book Antiqua" w:eastAsia="Book Antiqua" w:hAnsi="Book Antiqua" w:cs="Book Antiqua"/>
          <w:color w:val="000000"/>
        </w:rPr>
        <w:t xml:space="preserve">, Selva D, Goldberg RA, Sullivan TJ, Saeed P, Davis G, McCann JD, McNab A, Rootman J. Periocular and orbital amyloidosis: clinical characteristics, management, and outcome. </w:t>
      </w:r>
      <w:r>
        <w:rPr>
          <w:rFonts w:ascii="Book Antiqua" w:eastAsia="Book Antiqua" w:hAnsi="Book Antiqua" w:cs="Book Antiqua"/>
          <w:i/>
          <w:iCs/>
          <w:color w:val="000000"/>
        </w:rPr>
        <w:t>Ophthalmology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113</w:t>
      </w:r>
      <w:r>
        <w:rPr>
          <w:rFonts w:ascii="Book Antiqua" w:eastAsia="Book Antiqua" w:hAnsi="Book Antiqua" w:cs="Book Antiqua"/>
          <w:color w:val="000000"/>
        </w:rPr>
        <w:t>: 1657-1664 [PMID: 16828514 DOI: 10.1016/j.ophtha.2006.03.052]</w:t>
      </w:r>
    </w:p>
    <w:p w14:paraId="01582A8E" w14:textId="77777777" w:rsidR="00A77B3E" w:rsidRDefault="00D27B09">
      <w:pPr>
        <w:spacing w:line="360" w:lineRule="auto"/>
        <w:jc w:val="both"/>
      </w:pPr>
      <w:r>
        <w:rPr>
          <w:rFonts w:ascii="Book Antiqua" w:eastAsia="Book Antiqua" w:hAnsi="Book Antiqua" w:cs="Book Antiqua"/>
          <w:color w:val="000000"/>
        </w:rPr>
        <w:lastRenderedPageBreak/>
        <w:t xml:space="preserve">2 </w:t>
      </w:r>
      <w:proofErr w:type="spellStart"/>
      <w:r>
        <w:rPr>
          <w:rFonts w:ascii="Book Antiqua" w:eastAsia="Book Antiqua" w:hAnsi="Book Antiqua" w:cs="Book Antiqua"/>
          <w:b/>
          <w:bCs/>
          <w:color w:val="000000"/>
        </w:rPr>
        <w:t>Medel</w:t>
      </w:r>
      <w:proofErr w:type="spellEnd"/>
      <w:r>
        <w:rPr>
          <w:rFonts w:ascii="Book Antiqua" w:eastAsia="Book Antiqua" w:hAnsi="Book Antiqua" w:cs="Book Antiqua"/>
          <w:b/>
          <w:bCs/>
          <w:color w:val="000000"/>
        </w:rPr>
        <w:t xml:space="preserve"> Jiménez R</w:t>
      </w:r>
      <w:r>
        <w:rPr>
          <w:rFonts w:ascii="Book Antiqua" w:eastAsia="Book Antiqua" w:hAnsi="Book Antiqua" w:cs="Book Antiqua"/>
          <w:color w:val="000000"/>
        </w:rPr>
        <w:t xml:space="preserve">, Sánchez </w:t>
      </w:r>
      <w:proofErr w:type="spellStart"/>
      <w:r>
        <w:rPr>
          <w:rFonts w:ascii="Book Antiqua" w:eastAsia="Book Antiqua" w:hAnsi="Book Antiqua" w:cs="Book Antiqua"/>
          <w:color w:val="000000"/>
        </w:rPr>
        <w:t>España</w:t>
      </w:r>
      <w:proofErr w:type="spellEnd"/>
      <w:r>
        <w:rPr>
          <w:rFonts w:ascii="Book Antiqua" w:eastAsia="Book Antiqua" w:hAnsi="Book Antiqua" w:cs="Book Antiqua"/>
          <w:color w:val="000000"/>
        </w:rPr>
        <w:t xml:space="preserve"> JC, Vasquez LM, Tapia </w:t>
      </w:r>
      <w:proofErr w:type="spellStart"/>
      <w:r>
        <w:rPr>
          <w:rFonts w:ascii="Book Antiqua" w:eastAsia="Book Antiqua" w:hAnsi="Book Antiqua" w:cs="Book Antiqua"/>
          <w:color w:val="000000"/>
        </w:rPr>
        <w:t>Bahamondes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Rondón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Francesc</w:t>
      </w:r>
      <w:proofErr w:type="spellEnd"/>
      <w:r>
        <w:rPr>
          <w:rFonts w:ascii="Book Antiqua" w:eastAsia="Book Antiqua" w:hAnsi="Book Antiqua" w:cs="Book Antiqua"/>
          <w:color w:val="000000"/>
        </w:rPr>
        <w:t xml:space="preserve"> T, Barroso EA. Orbital and peri-orbital amyloidosis: a report of four cases. </w:t>
      </w:r>
      <w:r>
        <w:rPr>
          <w:rFonts w:ascii="Book Antiqua" w:eastAsia="Book Antiqua" w:hAnsi="Book Antiqua" w:cs="Book Antiqua"/>
          <w:i/>
          <w:iCs/>
          <w:color w:val="000000"/>
        </w:rPr>
        <w:t>Orbit</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148-153 [PMID: 29565698 DOI: 10.1080/01676830.2018.1449868]</w:t>
      </w:r>
    </w:p>
    <w:p w14:paraId="2E653918" w14:textId="77777777" w:rsidR="00A77B3E" w:rsidRDefault="00D27B09">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Marcet</w:t>
      </w:r>
      <w:proofErr w:type="spellEnd"/>
      <w:r>
        <w:rPr>
          <w:rFonts w:ascii="Book Antiqua" w:eastAsia="Book Antiqua" w:hAnsi="Book Antiqua" w:cs="Book Antiqua"/>
          <w:b/>
          <w:bCs/>
          <w:color w:val="000000"/>
        </w:rPr>
        <w:t xml:space="preserve"> MM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Roh</w:t>
      </w:r>
      <w:proofErr w:type="spellEnd"/>
      <w:r>
        <w:rPr>
          <w:rFonts w:ascii="Book Antiqua" w:eastAsia="Book Antiqua" w:hAnsi="Book Antiqua" w:cs="Book Antiqua"/>
          <w:color w:val="000000"/>
        </w:rPr>
        <w:t xml:space="preserve"> JH, Mandeville JT, </w:t>
      </w:r>
      <w:proofErr w:type="spellStart"/>
      <w:r>
        <w:rPr>
          <w:rFonts w:ascii="Book Antiqua" w:eastAsia="Book Antiqua" w:hAnsi="Book Antiqua" w:cs="Book Antiqua"/>
          <w:color w:val="000000"/>
        </w:rPr>
        <w:t>Woog</w:t>
      </w:r>
      <w:proofErr w:type="spellEnd"/>
      <w:r>
        <w:rPr>
          <w:rFonts w:ascii="Book Antiqua" w:eastAsia="Book Antiqua" w:hAnsi="Book Antiqua" w:cs="Book Antiqua"/>
          <w:color w:val="000000"/>
        </w:rPr>
        <w:t xml:space="preserve"> JJ. Localized orbital amyloidosis involving the lacrimal sac and nasolacrimal duct. </w:t>
      </w:r>
      <w:r>
        <w:rPr>
          <w:rFonts w:ascii="Book Antiqua" w:eastAsia="Book Antiqua" w:hAnsi="Book Antiqua" w:cs="Book Antiqua"/>
          <w:i/>
          <w:iCs/>
          <w:color w:val="000000"/>
        </w:rPr>
        <w:t>Ophthalmology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113</w:t>
      </w:r>
      <w:r>
        <w:rPr>
          <w:rFonts w:ascii="Book Antiqua" w:eastAsia="Book Antiqua" w:hAnsi="Book Antiqua" w:cs="Book Antiqua"/>
          <w:color w:val="000000"/>
        </w:rPr>
        <w:t>: 153-156 [PMID: 16343624 DOI: 10.1016/j.ophtha.2005.09.034]</w:t>
      </w:r>
    </w:p>
    <w:p w14:paraId="7C4C0756" w14:textId="77777777" w:rsidR="00A77B3E" w:rsidRDefault="00D27B09">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Levine MR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Seipel</w:t>
      </w:r>
      <w:proofErr w:type="spellEnd"/>
      <w:r>
        <w:rPr>
          <w:rFonts w:ascii="Book Antiqua" w:eastAsia="Book Antiqua" w:hAnsi="Book Antiqua" w:cs="Book Antiqua"/>
          <w:color w:val="000000"/>
        </w:rPr>
        <w:t xml:space="preserve"> SB, </w:t>
      </w:r>
      <w:proofErr w:type="spellStart"/>
      <w:r>
        <w:rPr>
          <w:rFonts w:ascii="Book Antiqua" w:eastAsia="Book Antiqua" w:hAnsi="Book Antiqua" w:cs="Book Antiqua"/>
          <w:color w:val="000000"/>
        </w:rPr>
        <w:t>Plesec</w:t>
      </w:r>
      <w:proofErr w:type="spellEnd"/>
      <w:r>
        <w:rPr>
          <w:rFonts w:ascii="Book Antiqua" w:eastAsia="Book Antiqua" w:hAnsi="Book Antiqua" w:cs="Book Antiqua"/>
          <w:color w:val="000000"/>
        </w:rPr>
        <w:t xml:space="preserve"> TP, Costin BR. Amyloid Pseudo-Dacryolith and Nasolacrimal Obstruction in a 67-Year-Old Male. </w:t>
      </w:r>
      <w:r>
        <w:rPr>
          <w:rFonts w:ascii="Book Antiqua" w:eastAsia="Book Antiqua" w:hAnsi="Book Antiqua" w:cs="Book Antiqua"/>
          <w:i/>
          <w:iCs/>
          <w:color w:val="000000"/>
        </w:rPr>
        <w:t xml:space="preserve">Ophthalmic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33</w:t>
      </w:r>
      <w:r>
        <w:rPr>
          <w:rFonts w:ascii="Book Antiqua" w:eastAsia="Book Antiqua" w:hAnsi="Book Antiqua" w:cs="Book Antiqua"/>
          <w:color w:val="000000"/>
        </w:rPr>
        <w:t>: e86-e88 [PMID: 27662199 DOI: 10.1097/IOP.0000000000000791]</w:t>
      </w:r>
    </w:p>
    <w:p w14:paraId="0BC26DBC" w14:textId="77777777" w:rsidR="00A77B3E" w:rsidRDefault="00D27B09">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Geller E</w:t>
      </w:r>
      <w:r>
        <w:rPr>
          <w:rFonts w:ascii="Book Antiqua" w:eastAsia="Book Antiqua" w:hAnsi="Book Antiqua" w:cs="Book Antiqua"/>
          <w:color w:val="000000"/>
        </w:rPr>
        <w:t xml:space="preserve">, Freitag SK, Laver NV. Localized nasopharyngeal amyloidosis causing bilateral nasolacrimal duct obstruction. </w:t>
      </w:r>
      <w:r>
        <w:rPr>
          <w:rFonts w:ascii="Book Antiqua" w:eastAsia="Book Antiqua" w:hAnsi="Book Antiqua" w:cs="Book Antiqua"/>
          <w:i/>
          <w:iCs/>
          <w:color w:val="000000"/>
        </w:rPr>
        <w:t xml:space="preserve">Ophthalmic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27</w:t>
      </w:r>
      <w:r>
        <w:rPr>
          <w:rFonts w:ascii="Book Antiqua" w:eastAsia="Book Antiqua" w:hAnsi="Book Antiqua" w:cs="Book Antiqua"/>
          <w:color w:val="000000"/>
        </w:rPr>
        <w:t>: e64-e67 [PMID: 20871469 DOI: 10.1097/IOP.0b013e3181e99e87]</w:t>
      </w:r>
    </w:p>
    <w:p w14:paraId="3CF88E5A" w14:textId="77777777" w:rsidR="00A77B3E" w:rsidRDefault="00D27B09">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Kumar B</w:t>
      </w:r>
      <w:r>
        <w:rPr>
          <w:rFonts w:ascii="Book Antiqua" w:eastAsia="Book Antiqua" w:hAnsi="Book Antiqua" w:cs="Book Antiqua"/>
          <w:color w:val="000000"/>
        </w:rPr>
        <w:t xml:space="preserve">, Pant B, Kumar V, Negi M. </w:t>
      </w:r>
      <w:proofErr w:type="spellStart"/>
      <w:r>
        <w:rPr>
          <w:rFonts w:ascii="Book Antiqua" w:eastAsia="Book Antiqua" w:hAnsi="Book Antiqua" w:cs="Book Antiqua"/>
          <w:color w:val="000000"/>
        </w:rPr>
        <w:t>Sinonasal</w:t>
      </w:r>
      <w:proofErr w:type="spellEnd"/>
      <w:r>
        <w:rPr>
          <w:rFonts w:ascii="Book Antiqua" w:eastAsia="Book Antiqua" w:hAnsi="Book Antiqua" w:cs="Book Antiqua"/>
          <w:color w:val="000000"/>
        </w:rPr>
        <w:t xml:space="preserve"> Globular Amyloidosis Simulating Malignancy: A Rare Presentation. </w:t>
      </w:r>
      <w:r>
        <w:rPr>
          <w:rFonts w:ascii="Book Antiqua" w:eastAsia="Book Antiqua" w:hAnsi="Book Antiqua" w:cs="Book Antiqua"/>
          <w:i/>
          <w:iCs/>
          <w:color w:val="000000"/>
        </w:rPr>
        <w:t xml:space="preserve">Head Neck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10</w:t>
      </w:r>
      <w:r>
        <w:rPr>
          <w:rFonts w:ascii="Book Antiqua" w:eastAsia="Book Antiqua" w:hAnsi="Book Antiqua" w:cs="Book Antiqua"/>
          <w:color w:val="000000"/>
        </w:rPr>
        <w:t>: 379-383 [</w:t>
      </w:r>
      <w:bookmarkStart w:id="88" w:name="OLE_LINK20"/>
      <w:bookmarkStart w:id="89" w:name="OLE_LINK21"/>
      <w:bookmarkStart w:id="90" w:name="OLE_LINK22"/>
      <w:r>
        <w:rPr>
          <w:rFonts w:ascii="Book Antiqua" w:eastAsia="Book Antiqua" w:hAnsi="Book Antiqua" w:cs="Book Antiqua"/>
          <w:color w:val="000000"/>
        </w:rPr>
        <w:t>PMID: 26780770</w:t>
      </w:r>
      <w:bookmarkEnd w:id="88"/>
      <w:bookmarkEnd w:id="89"/>
      <w:bookmarkEnd w:id="90"/>
      <w:r w:rsidR="00287DBB" w:rsidRPr="00287DBB">
        <w:t xml:space="preserve"> </w:t>
      </w:r>
      <w:r w:rsidR="00287DBB" w:rsidRPr="00287DBB">
        <w:rPr>
          <w:rFonts w:ascii="Book Antiqua" w:eastAsia="Book Antiqua" w:hAnsi="Book Antiqua" w:cs="Book Antiqua"/>
          <w:color w:val="000000"/>
        </w:rPr>
        <w:t>DOI: 10.1007/s12105-016-0681-1</w:t>
      </w:r>
      <w:r>
        <w:rPr>
          <w:rFonts w:ascii="Book Antiqua" w:eastAsia="Book Antiqua" w:hAnsi="Book Antiqua" w:cs="Book Antiqua"/>
          <w:color w:val="000000"/>
        </w:rPr>
        <w:t>]</w:t>
      </w:r>
    </w:p>
    <w:p w14:paraId="2679F05C" w14:textId="77777777" w:rsidR="00A77B3E" w:rsidRDefault="00D27B09">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Hazenberg</w:t>
      </w:r>
      <w:proofErr w:type="spellEnd"/>
      <w:r>
        <w:rPr>
          <w:rFonts w:ascii="Book Antiqua" w:eastAsia="Book Antiqua" w:hAnsi="Book Antiqua" w:cs="Book Antiqua"/>
          <w:b/>
          <w:bCs/>
          <w:color w:val="000000"/>
        </w:rPr>
        <w:t xml:space="preserve"> BP</w:t>
      </w:r>
      <w:r>
        <w:rPr>
          <w:rFonts w:ascii="Book Antiqua" w:eastAsia="Book Antiqua" w:hAnsi="Book Antiqua" w:cs="Book Antiqua"/>
          <w:color w:val="000000"/>
        </w:rPr>
        <w:t xml:space="preserve">. Amyloidosis: a clinical overview. </w:t>
      </w:r>
      <w:r>
        <w:rPr>
          <w:rFonts w:ascii="Book Antiqua" w:eastAsia="Book Antiqua" w:hAnsi="Book Antiqua" w:cs="Book Antiqua"/>
          <w:i/>
          <w:iCs/>
          <w:color w:val="000000"/>
        </w:rPr>
        <w:t>Rheum Dis Clin North Am</w:t>
      </w:r>
      <w:r>
        <w:rPr>
          <w:rFonts w:ascii="Book Antiqua" w:eastAsia="Book Antiqua" w:hAnsi="Book Antiqua" w:cs="Book Antiqua"/>
          <w:color w:val="000000"/>
        </w:rPr>
        <w:t xml:space="preserve"> 2013; </w:t>
      </w:r>
      <w:r>
        <w:rPr>
          <w:rFonts w:ascii="Book Antiqua" w:eastAsia="Book Antiqua" w:hAnsi="Book Antiqua" w:cs="Book Antiqua"/>
          <w:b/>
          <w:bCs/>
          <w:color w:val="000000"/>
        </w:rPr>
        <w:t>39</w:t>
      </w:r>
      <w:r>
        <w:rPr>
          <w:rFonts w:ascii="Book Antiqua" w:eastAsia="Book Antiqua" w:hAnsi="Book Antiqua" w:cs="Book Antiqua"/>
          <w:color w:val="000000"/>
        </w:rPr>
        <w:t>: 323-345 [</w:t>
      </w:r>
      <w:bookmarkStart w:id="91" w:name="OLE_LINK18"/>
      <w:bookmarkStart w:id="92" w:name="OLE_LINK19"/>
      <w:r>
        <w:rPr>
          <w:rFonts w:ascii="Book Antiqua" w:eastAsia="Book Antiqua" w:hAnsi="Book Antiqua" w:cs="Book Antiqua"/>
          <w:color w:val="000000"/>
        </w:rPr>
        <w:t>PMID: 23597967</w:t>
      </w:r>
      <w:bookmarkEnd w:id="91"/>
      <w:bookmarkEnd w:id="92"/>
      <w:r>
        <w:rPr>
          <w:rFonts w:ascii="Book Antiqua" w:eastAsia="Book Antiqua" w:hAnsi="Book Antiqua" w:cs="Book Antiqua"/>
          <w:color w:val="000000"/>
        </w:rPr>
        <w:t xml:space="preserve"> </w:t>
      </w:r>
      <w:r w:rsidR="00287DBB" w:rsidRPr="00287DBB">
        <w:rPr>
          <w:rFonts w:ascii="Book Antiqua" w:eastAsia="Book Antiqua" w:hAnsi="Book Antiqua" w:cs="Book Antiqua"/>
          <w:color w:val="000000"/>
        </w:rPr>
        <w:t>DOI: 10.1016/j.rdc.2013.02.012</w:t>
      </w:r>
      <w:r>
        <w:rPr>
          <w:rFonts w:ascii="Book Antiqua" w:eastAsia="Book Antiqua" w:hAnsi="Book Antiqua" w:cs="Book Antiqua"/>
          <w:color w:val="000000"/>
        </w:rPr>
        <w:t>]</w:t>
      </w:r>
    </w:p>
    <w:p w14:paraId="2F06AED9" w14:textId="77777777" w:rsidR="00A77B3E" w:rsidRDefault="00D27B09">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Koturović</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Knežević</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Rašić</w:t>
      </w:r>
      <w:proofErr w:type="spellEnd"/>
      <w:r>
        <w:rPr>
          <w:rFonts w:ascii="Book Antiqua" w:eastAsia="Book Antiqua" w:hAnsi="Book Antiqua" w:cs="Book Antiqua"/>
          <w:color w:val="000000"/>
        </w:rPr>
        <w:t xml:space="preserve"> DM. Clinical significance of routine lacrimal sac biopsy during dacryocystorhinostomy: A comprehensive review of literature. </w:t>
      </w:r>
      <w:proofErr w:type="spellStart"/>
      <w:r>
        <w:rPr>
          <w:rFonts w:ascii="Book Antiqua" w:eastAsia="Book Antiqua" w:hAnsi="Book Antiqua" w:cs="Book Antiqua"/>
          <w:i/>
          <w:iCs/>
          <w:color w:val="000000"/>
        </w:rPr>
        <w:t>Bosn</w:t>
      </w:r>
      <w:proofErr w:type="spellEnd"/>
      <w:r>
        <w:rPr>
          <w:rFonts w:ascii="Book Antiqua" w:eastAsia="Book Antiqua" w:hAnsi="Book Antiqua" w:cs="Book Antiqua"/>
          <w:i/>
          <w:iCs/>
          <w:color w:val="000000"/>
        </w:rPr>
        <w:t xml:space="preserve"> J Basic Med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1-8 [PMID: 27754826 DOI: 10.17305/bjbms.2016.1424]</w:t>
      </w:r>
    </w:p>
    <w:p w14:paraId="2E6E81DE" w14:textId="77777777" w:rsidR="00A77B3E" w:rsidRDefault="00D27B09">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Nassif SJ</w:t>
      </w:r>
      <w:r>
        <w:rPr>
          <w:rFonts w:ascii="Book Antiqua" w:eastAsia="Book Antiqua" w:hAnsi="Book Antiqua" w:cs="Book Antiqua"/>
          <w:color w:val="000000"/>
        </w:rPr>
        <w:t xml:space="preserve">, Ruiz D, Callahan A, </w:t>
      </w:r>
      <w:proofErr w:type="spellStart"/>
      <w:r>
        <w:rPr>
          <w:rFonts w:ascii="Book Antiqua" w:eastAsia="Book Antiqua" w:hAnsi="Book Antiqua" w:cs="Book Antiqua"/>
          <w:color w:val="000000"/>
        </w:rPr>
        <w:t>Rebeiz</w:t>
      </w:r>
      <w:proofErr w:type="spellEnd"/>
      <w:r>
        <w:rPr>
          <w:rFonts w:ascii="Book Antiqua" w:eastAsia="Book Antiqua" w:hAnsi="Book Antiqua" w:cs="Book Antiqua"/>
          <w:color w:val="000000"/>
        </w:rPr>
        <w:t xml:space="preserve"> EE. Nasolacrimal Duct Obstruction: An Unusual Presentation of Sarcoidosis. </w:t>
      </w:r>
      <w:r>
        <w:rPr>
          <w:rFonts w:ascii="Book Antiqua" w:eastAsia="Book Antiqua" w:hAnsi="Book Antiqua" w:cs="Book Antiqua"/>
          <w:i/>
          <w:iCs/>
          <w:color w:val="000000"/>
        </w:rPr>
        <w:t>Ear Nose Throat J</w:t>
      </w:r>
      <w:r>
        <w:rPr>
          <w:rFonts w:ascii="Book Antiqua" w:eastAsia="Book Antiqua" w:hAnsi="Book Antiqua" w:cs="Book Antiqua"/>
          <w:color w:val="000000"/>
        </w:rPr>
        <w:t xml:space="preserve"> 2020: 145561320950494 [PMID: 32865461 DOI: 10.1177/0145561320950494]</w:t>
      </w:r>
    </w:p>
    <w:bookmarkEnd w:id="79"/>
    <w:bookmarkEnd w:id="80"/>
    <w:bookmarkEnd w:id="81"/>
    <w:bookmarkEnd w:id="82"/>
    <w:bookmarkEnd w:id="83"/>
    <w:bookmarkEnd w:id="84"/>
    <w:bookmarkEnd w:id="85"/>
    <w:bookmarkEnd w:id="86"/>
    <w:bookmarkEnd w:id="87"/>
    <w:p w14:paraId="6078DC9E"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7B4715E" w14:textId="77777777" w:rsidR="00A77B3E" w:rsidRDefault="00D27B09">
      <w:pPr>
        <w:spacing w:line="360" w:lineRule="auto"/>
        <w:jc w:val="both"/>
      </w:pPr>
      <w:r>
        <w:rPr>
          <w:rFonts w:ascii="Book Antiqua" w:eastAsia="Book Antiqua" w:hAnsi="Book Antiqua" w:cs="Book Antiqua"/>
          <w:b/>
          <w:color w:val="000000"/>
        </w:rPr>
        <w:lastRenderedPageBreak/>
        <w:t>Footnotes</w:t>
      </w:r>
    </w:p>
    <w:p w14:paraId="006DE012" w14:textId="77777777" w:rsidR="00A77B3E" w:rsidRPr="00A659AC" w:rsidRDefault="00D27B09">
      <w:pPr>
        <w:spacing w:line="360" w:lineRule="auto"/>
        <w:jc w:val="both"/>
        <w:rPr>
          <w:lang w:eastAsia="zh-CN"/>
        </w:rPr>
      </w:pPr>
      <w:bookmarkStart w:id="93" w:name="OLE_LINK23"/>
      <w:bookmarkStart w:id="94" w:name="OLE_LINK24"/>
      <w:r>
        <w:rPr>
          <w:rFonts w:ascii="Book Antiqua" w:eastAsia="Book Antiqua" w:hAnsi="Book Antiqua" w:cs="Book Antiqua"/>
          <w:b/>
          <w:bCs/>
          <w:color w:val="000000"/>
          <w:szCs w:val="21"/>
        </w:rPr>
        <w:t>Informed consent statement</w:t>
      </w:r>
      <w:bookmarkEnd w:id="93"/>
      <w:bookmarkEnd w:id="94"/>
      <w:r>
        <w:rPr>
          <w:rFonts w:ascii="Book Antiqua" w:eastAsia="Book Antiqua" w:hAnsi="Book Antiqua" w:cs="Book Antiqua"/>
          <w:b/>
          <w:bCs/>
          <w:color w:val="000000"/>
          <w:szCs w:val="21"/>
        </w:rPr>
        <w:t xml:space="preserve">: </w:t>
      </w:r>
      <w:r w:rsidR="00E82F2F">
        <w:rPr>
          <w:rFonts w:ascii="Book Antiqua" w:eastAsia="Book Antiqua" w:hAnsi="Book Antiqua" w:cs="Book Antiqua"/>
        </w:rPr>
        <w:t>Informed written consent was obtained from the patient for publication of this report and any accompanying images.</w:t>
      </w:r>
    </w:p>
    <w:p w14:paraId="1239B981" w14:textId="77777777" w:rsidR="00A77B3E" w:rsidRDefault="00A77B3E">
      <w:pPr>
        <w:spacing w:line="360" w:lineRule="auto"/>
        <w:jc w:val="both"/>
      </w:pPr>
    </w:p>
    <w:p w14:paraId="4B8E4EB9" w14:textId="77777777" w:rsidR="00A77B3E" w:rsidRDefault="00D27B09">
      <w:pPr>
        <w:spacing w:line="360" w:lineRule="auto"/>
        <w:jc w:val="both"/>
      </w:pPr>
      <w:r>
        <w:rPr>
          <w:rFonts w:ascii="Book Antiqua" w:eastAsia="Book Antiqua" w:hAnsi="Book Antiqua" w:cs="Book Antiqua"/>
          <w:b/>
          <w:bCs/>
          <w:color w:val="000000"/>
          <w:szCs w:val="21"/>
        </w:rPr>
        <w:t xml:space="preserve">Conflict-of-interest statement: </w:t>
      </w:r>
      <w:bookmarkStart w:id="95" w:name="OLE_LINK208"/>
      <w:bookmarkStart w:id="96" w:name="OLE_LINK209"/>
      <w:r>
        <w:rPr>
          <w:rFonts w:ascii="Book Antiqua" w:eastAsia="Book Antiqua" w:hAnsi="Book Antiqua" w:cs="Book Antiqua"/>
          <w:color w:val="000000"/>
        </w:rPr>
        <w:t>The authors declared no potential conflicts of interest with respect to the research, authorship, and/or publication of this article.</w:t>
      </w:r>
    </w:p>
    <w:bookmarkEnd w:id="95"/>
    <w:bookmarkEnd w:id="96"/>
    <w:p w14:paraId="2D6EF1C7" w14:textId="77777777" w:rsidR="00A77B3E" w:rsidRDefault="00A77B3E">
      <w:pPr>
        <w:spacing w:line="360" w:lineRule="auto"/>
        <w:jc w:val="both"/>
      </w:pPr>
    </w:p>
    <w:p w14:paraId="143E23EE" w14:textId="77777777" w:rsidR="00A77B3E" w:rsidRDefault="00D27B09">
      <w:pPr>
        <w:spacing w:line="360" w:lineRule="auto"/>
        <w:jc w:val="both"/>
      </w:pPr>
      <w:r>
        <w:rPr>
          <w:rFonts w:ascii="Book Antiqua" w:eastAsia="Book Antiqua" w:hAnsi="Book Antiqua" w:cs="Book Antiqua"/>
          <w:b/>
          <w:bCs/>
          <w:color w:val="000000"/>
          <w:szCs w:val="21"/>
        </w:rPr>
        <w:t xml:space="preserve">CARE Checklist (2016) statement: </w:t>
      </w:r>
      <w:bookmarkStart w:id="97" w:name="OLE_LINK210"/>
      <w:bookmarkStart w:id="98" w:name="OLE_LINK211"/>
      <w:r>
        <w:rPr>
          <w:rFonts w:ascii="Book Antiqua" w:eastAsia="Book Antiqua" w:hAnsi="Book Antiqua" w:cs="Book Antiqua"/>
          <w:color w:val="000000"/>
        </w:rPr>
        <w:t>The authors have read the CARE Checklist (2016), and the manuscript was prepared and revised according to the CARE Checklist (2016).</w:t>
      </w:r>
      <w:bookmarkEnd w:id="97"/>
      <w:bookmarkEnd w:id="98"/>
    </w:p>
    <w:p w14:paraId="2EF523A0" w14:textId="77777777" w:rsidR="00A77B3E" w:rsidRDefault="00A77B3E">
      <w:pPr>
        <w:spacing w:line="360" w:lineRule="auto"/>
        <w:jc w:val="both"/>
      </w:pPr>
    </w:p>
    <w:p w14:paraId="0D647384" w14:textId="77777777" w:rsidR="00A77B3E" w:rsidRDefault="00D27B0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1B03FE1" w14:textId="77777777" w:rsidR="00A77B3E" w:rsidRDefault="00A77B3E">
      <w:pPr>
        <w:spacing w:line="360" w:lineRule="auto"/>
        <w:jc w:val="both"/>
      </w:pPr>
    </w:p>
    <w:p w14:paraId="418F8C08" w14:textId="77777777" w:rsidR="00A77B3E" w:rsidRDefault="00D27B09">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A659AC">
        <w:rPr>
          <w:rFonts w:ascii="Book Antiqua" w:eastAsia="Book Antiqua" w:hAnsi="Book Antiqua" w:cs="Book Antiqua"/>
          <w:color w:val="000000"/>
        </w:rPr>
        <w:t>manuscript</w:t>
      </w:r>
    </w:p>
    <w:p w14:paraId="3AFBDAF6" w14:textId="77777777" w:rsidR="00A77B3E" w:rsidRDefault="00A77B3E">
      <w:pPr>
        <w:spacing w:line="360" w:lineRule="auto"/>
        <w:jc w:val="both"/>
      </w:pPr>
    </w:p>
    <w:p w14:paraId="6B0BD0DA" w14:textId="77777777" w:rsidR="00A77B3E" w:rsidRDefault="00D27B0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5, 2020</w:t>
      </w:r>
    </w:p>
    <w:p w14:paraId="3F5831F5" w14:textId="77777777" w:rsidR="00A77B3E" w:rsidRDefault="00D27B0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28, 2020</w:t>
      </w:r>
    </w:p>
    <w:p w14:paraId="35815A19" w14:textId="77777777" w:rsidR="00A77B3E" w:rsidRDefault="00D27B09">
      <w:pPr>
        <w:spacing w:line="360" w:lineRule="auto"/>
        <w:jc w:val="both"/>
      </w:pPr>
      <w:r>
        <w:rPr>
          <w:rFonts w:ascii="Book Antiqua" w:eastAsia="Book Antiqua" w:hAnsi="Book Antiqua" w:cs="Book Antiqua"/>
          <w:b/>
          <w:color w:val="000000"/>
        </w:rPr>
        <w:t xml:space="preserve">Article in press: </w:t>
      </w:r>
    </w:p>
    <w:p w14:paraId="3E6A3F9B" w14:textId="77777777" w:rsidR="00A77B3E" w:rsidRDefault="00A77B3E">
      <w:pPr>
        <w:spacing w:line="360" w:lineRule="auto"/>
        <w:jc w:val="both"/>
      </w:pPr>
    </w:p>
    <w:p w14:paraId="0D1704F0" w14:textId="77777777" w:rsidR="00A77B3E" w:rsidRDefault="00D27B09">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Ophthalmology</w:t>
      </w:r>
    </w:p>
    <w:p w14:paraId="472526AE" w14:textId="77777777" w:rsidR="00A77B3E" w:rsidRDefault="00D27B0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749C397" w14:textId="77777777" w:rsidR="00A77B3E" w:rsidRDefault="00D27B09">
      <w:pPr>
        <w:spacing w:line="360" w:lineRule="auto"/>
        <w:jc w:val="both"/>
      </w:pPr>
      <w:r>
        <w:rPr>
          <w:rFonts w:ascii="Book Antiqua" w:eastAsia="Book Antiqua" w:hAnsi="Book Antiqua" w:cs="Book Antiqua"/>
          <w:b/>
          <w:color w:val="000000"/>
        </w:rPr>
        <w:t>Peer-review report’s scientific quality classification</w:t>
      </w:r>
    </w:p>
    <w:p w14:paraId="63E164A6" w14:textId="77777777" w:rsidR="00A77B3E" w:rsidRDefault="00D27B09">
      <w:pPr>
        <w:spacing w:line="360" w:lineRule="auto"/>
        <w:jc w:val="both"/>
      </w:pPr>
      <w:r>
        <w:rPr>
          <w:rFonts w:ascii="Book Antiqua" w:eastAsia="Book Antiqua" w:hAnsi="Book Antiqua" w:cs="Book Antiqua"/>
          <w:color w:val="000000"/>
        </w:rPr>
        <w:t>Grade A (Excellent): 0</w:t>
      </w:r>
    </w:p>
    <w:p w14:paraId="58DF2A9E" w14:textId="77777777" w:rsidR="00A77B3E" w:rsidRDefault="00D27B09">
      <w:pPr>
        <w:spacing w:line="360" w:lineRule="auto"/>
        <w:jc w:val="both"/>
      </w:pPr>
      <w:r>
        <w:rPr>
          <w:rFonts w:ascii="Book Antiqua" w:eastAsia="Book Antiqua" w:hAnsi="Book Antiqua" w:cs="Book Antiqua"/>
          <w:color w:val="000000"/>
        </w:rPr>
        <w:t>Grade B (Very good): 0</w:t>
      </w:r>
    </w:p>
    <w:p w14:paraId="0472C1F9" w14:textId="77777777" w:rsidR="00A77B3E" w:rsidRDefault="00D27B09">
      <w:pPr>
        <w:spacing w:line="360" w:lineRule="auto"/>
        <w:jc w:val="both"/>
      </w:pPr>
      <w:r>
        <w:rPr>
          <w:rFonts w:ascii="Book Antiqua" w:eastAsia="Book Antiqua" w:hAnsi="Book Antiqua" w:cs="Book Antiqua"/>
          <w:color w:val="000000"/>
        </w:rPr>
        <w:t>Grade C (Good): C</w:t>
      </w:r>
    </w:p>
    <w:p w14:paraId="41882760" w14:textId="77777777" w:rsidR="00A77B3E" w:rsidRDefault="00D27B09">
      <w:pPr>
        <w:spacing w:line="360" w:lineRule="auto"/>
        <w:jc w:val="both"/>
      </w:pPr>
      <w:r>
        <w:rPr>
          <w:rFonts w:ascii="Book Antiqua" w:eastAsia="Book Antiqua" w:hAnsi="Book Antiqua" w:cs="Book Antiqua"/>
          <w:color w:val="000000"/>
        </w:rPr>
        <w:t>Grade D (Fair): 0</w:t>
      </w:r>
    </w:p>
    <w:p w14:paraId="1F5B7760" w14:textId="77777777" w:rsidR="00A77B3E" w:rsidRDefault="00D27B09">
      <w:pPr>
        <w:spacing w:line="360" w:lineRule="auto"/>
        <w:jc w:val="both"/>
      </w:pPr>
      <w:r>
        <w:rPr>
          <w:rFonts w:ascii="Book Antiqua" w:eastAsia="Book Antiqua" w:hAnsi="Book Antiqua" w:cs="Book Antiqua"/>
          <w:color w:val="000000"/>
        </w:rPr>
        <w:lastRenderedPageBreak/>
        <w:t>Grade E (Poor): 0</w:t>
      </w:r>
    </w:p>
    <w:p w14:paraId="12FF6E20" w14:textId="77777777" w:rsidR="00A77B3E" w:rsidRDefault="00A77B3E">
      <w:pPr>
        <w:spacing w:line="360" w:lineRule="auto"/>
        <w:jc w:val="both"/>
      </w:pPr>
    </w:p>
    <w:p w14:paraId="6C3089B4" w14:textId="4CA88AA2" w:rsidR="00A77B3E" w:rsidRDefault="00D27B0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Ge Y</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4D6863">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w:t>
      </w:r>
      <w:r w:rsidR="009F796B">
        <w:rPr>
          <w:rFonts w:ascii="Book Antiqua" w:eastAsia="Book Antiqua" w:hAnsi="Book Antiqua" w:cs="Book Antiqua"/>
          <w:bCs/>
          <w:color w:val="000000"/>
        </w:rPr>
        <w:t xml:space="preserve"> Filipodia </w:t>
      </w:r>
      <w:r>
        <w:rPr>
          <w:rFonts w:ascii="Book Antiqua" w:eastAsia="Book Antiqua" w:hAnsi="Book Antiqua" w:cs="Book Antiqua"/>
          <w:b/>
          <w:color w:val="000000"/>
        </w:rPr>
        <w:t xml:space="preserve">P-Editor: </w:t>
      </w:r>
    </w:p>
    <w:p w14:paraId="1D1FB48E" w14:textId="77777777" w:rsidR="00D80D40" w:rsidRDefault="00D80D40">
      <w:pPr>
        <w:spacing w:line="360" w:lineRule="auto"/>
        <w:jc w:val="both"/>
        <w:sectPr w:rsidR="00D80D40">
          <w:pgSz w:w="12240" w:h="15840"/>
          <w:pgMar w:top="1440" w:right="1440" w:bottom="1440" w:left="1440" w:header="720" w:footer="720" w:gutter="0"/>
          <w:cols w:space="720"/>
          <w:docGrid w:linePitch="360"/>
        </w:sectPr>
      </w:pPr>
    </w:p>
    <w:p w14:paraId="645E704B" w14:textId="77777777" w:rsidR="00A77B3E" w:rsidRDefault="00D27B09">
      <w:pPr>
        <w:spacing w:line="360" w:lineRule="auto"/>
        <w:jc w:val="both"/>
      </w:pPr>
      <w:r>
        <w:rPr>
          <w:rFonts w:ascii="Book Antiqua" w:eastAsia="Book Antiqua" w:hAnsi="Book Antiqua" w:cs="Book Antiqua"/>
          <w:b/>
          <w:color w:val="000000"/>
        </w:rPr>
        <w:lastRenderedPageBreak/>
        <w:t>Figure Legends</w:t>
      </w:r>
    </w:p>
    <w:p w14:paraId="1606DCBE" w14:textId="77777777" w:rsidR="00A400B8" w:rsidRDefault="00A400B8">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046C4FA4" wp14:editId="4A37E838">
            <wp:extent cx="2066925" cy="274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66925" cy="2749550"/>
                    </a:xfrm>
                    <a:prstGeom prst="rect">
                      <a:avLst/>
                    </a:prstGeom>
                    <a:noFill/>
                  </pic:spPr>
                </pic:pic>
              </a:graphicData>
            </a:graphic>
          </wp:inline>
        </w:drawing>
      </w:r>
    </w:p>
    <w:p w14:paraId="204F234B" w14:textId="064BF423" w:rsidR="00A77B3E" w:rsidRPr="00856152" w:rsidRDefault="00D27B09">
      <w:pPr>
        <w:spacing w:line="360" w:lineRule="auto"/>
        <w:jc w:val="both"/>
        <w:rPr>
          <w:bCs/>
        </w:rPr>
      </w:pPr>
      <w:bookmarkStart w:id="99" w:name="OLE_LINK212"/>
      <w:bookmarkStart w:id="100" w:name="OLE_LINK213"/>
      <w:r>
        <w:rPr>
          <w:rFonts w:ascii="Book Antiqua" w:eastAsia="Book Antiqua" w:hAnsi="Book Antiqua" w:cs="Book Antiqua"/>
          <w:b/>
          <w:bCs/>
          <w:color w:val="000000"/>
        </w:rPr>
        <w:t>Figure 1</w:t>
      </w:r>
      <w:r w:rsidR="007E5252" w:rsidRPr="007E5252">
        <w:rPr>
          <w:rFonts w:ascii="Book Antiqua" w:hAnsi="Book Antiqua" w:cs="Book Antiqua" w:hint="eastAsia"/>
          <w:b/>
          <w:color w:val="000000"/>
          <w:lang w:eastAsia="zh-CN"/>
        </w:rPr>
        <w:t xml:space="preserve"> </w:t>
      </w:r>
      <w:r w:rsidRPr="007E5252">
        <w:rPr>
          <w:rFonts w:ascii="Book Antiqua" w:eastAsia="Book Antiqua" w:hAnsi="Book Antiqua" w:cs="Book Antiqua"/>
          <w:b/>
          <w:color w:val="000000"/>
        </w:rPr>
        <w:t xml:space="preserve">A 54-year-old male presented with a chief complaint of a </w:t>
      </w:r>
      <w:r w:rsidR="00B1365F">
        <w:rPr>
          <w:rFonts w:ascii="Book Antiqua" w:eastAsia="Book Antiqua" w:hAnsi="Book Antiqua" w:cs="Book Antiqua"/>
          <w:b/>
          <w:color w:val="000000"/>
        </w:rPr>
        <w:t>2</w:t>
      </w:r>
      <w:r w:rsidRPr="007E5252">
        <w:rPr>
          <w:rFonts w:ascii="Book Antiqua" w:eastAsia="Book Antiqua" w:hAnsi="Book Antiqua" w:cs="Book Antiqua"/>
          <w:b/>
          <w:color w:val="000000"/>
        </w:rPr>
        <w:t xml:space="preserve">-year history of the left lacrimal sac occupation </w:t>
      </w:r>
      <w:r w:rsidR="00B1365F">
        <w:rPr>
          <w:rFonts w:ascii="Book Antiqua" w:eastAsia="Book Antiqua" w:hAnsi="Book Antiqua" w:cs="Book Antiqua"/>
          <w:b/>
          <w:color w:val="000000"/>
        </w:rPr>
        <w:t>that</w:t>
      </w:r>
      <w:r w:rsidRPr="007E5252">
        <w:rPr>
          <w:rFonts w:ascii="Book Antiqua" w:eastAsia="Book Antiqua" w:hAnsi="Book Antiqua" w:cs="Book Antiqua"/>
          <w:b/>
          <w:color w:val="000000"/>
        </w:rPr>
        <w:t xml:space="preserve"> had grown rapidly for nearly half a year. </w:t>
      </w:r>
      <w:r w:rsidR="007E5252" w:rsidRPr="00856152">
        <w:rPr>
          <w:rFonts w:ascii="Book Antiqua" w:eastAsia="Book Antiqua" w:hAnsi="Book Antiqua" w:cs="Book Antiqua"/>
          <w:bCs/>
          <w:color w:val="000000"/>
        </w:rPr>
        <w:t>Physical examination touched a tough nodule in the left lacrimal sac.</w:t>
      </w:r>
    </w:p>
    <w:bookmarkEnd w:id="99"/>
    <w:bookmarkEnd w:id="100"/>
    <w:p w14:paraId="1709A58D" w14:textId="77777777" w:rsidR="00A400B8" w:rsidRDefault="00A400B8">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5DD49B89" wp14:editId="405FC5E3">
            <wp:extent cx="5595669" cy="385504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6911" cy="3855899"/>
                    </a:xfrm>
                    <a:prstGeom prst="rect">
                      <a:avLst/>
                    </a:prstGeom>
                    <a:noFill/>
                  </pic:spPr>
                </pic:pic>
              </a:graphicData>
            </a:graphic>
          </wp:inline>
        </w:drawing>
      </w:r>
    </w:p>
    <w:p w14:paraId="6820D9A1" w14:textId="7393E70A" w:rsidR="00A77B3E" w:rsidRPr="007E5252" w:rsidRDefault="00D27B09">
      <w:pPr>
        <w:spacing w:line="360" w:lineRule="auto"/>
        <w:jc w:val="both"/>
        <w:rPr>
          <w:lang w:eastAsia="zh-CN"/>
        </w:rPr>
      </w:pPr>
      <w:r>
        <w:rPr>
          <w:rFonts w:ascii="Book Antiqua" w:eastAsia="Book Antiqua" w:hAnsi="Book Antiqua" w:cs="Book Antiqua"/>
          <w:b/>
          <w:bCs/>
          <w:color w:val="000000"/>
        </w:rPr>
        <w:t>Figure 2</w:t>
      </w:r>
      <w:r>
        <w:rPr>
          <w:rFonts w:ascii="Book Antiqua" w:eastAsia="Book Antiqua" w:hAnsi="Book Antiqua" w:cs="Book Antiqua"/>
          <w:color w:val="000000"/>
        </w:rPr>
        <w:t> </w:t>
      </w:r>
      <w:bookmarkStart w:id="101" w:name="OLE_LINK25"/>
      <w:bookmarkStart w:id="102" w:name="OLE_LINK26"/>
      <w:r w:rsidRPr="007E5252">
        <w:rPr>
          <w:rFonts w:ascii="Book Antiqua" w:eastAsia="Book Antiqua" w:hAnsi="Book Antiqua" w:cs="Book Antiqua"/>
          <w:b/>
          <w:color w:val="000000"/>
        </w:rPr>
        <w:t>Axial</w:t>
      </w:r>
      <w:bookmarkEnd w:id="101"/>
      <w:bookmarkEnd w:id="102"/>
      <w:r w:rsidRPr="007E5252">
        <w:rPr>
          <w:rFonts w:ascii="Book Antiqua" w:eastAsia="Book Antiqua" w:hAnsi="Book Antiqua" w:cs="Book Antiqua"/>
          <w:b/>
          <w:color w:val="000000"/>
        </w:rPr>
        <w:t xml:space="preserve"> and </w:t>
      </w:r>
      <w:bookmarkStart w:id="103" w:name="OLE_LINK28"/>
      <w:bookmarkStart w:id="104" w:name="OLE_LINK29"/>
      <w:r w:rsidRPr="007E5252">
        <w:rPr>
          <w:rFonts w:ascii="Book Antiqua" w:eastAsia="Book Antiqua" w:hAnsi="Book Antiqua" w:cs="Book Antiqua"/>
          <w:b/>
          <w:color w:val="000000"/>
        </w:rPr>
        <w:t>coronal</w:t>
      </w:r>
      <w:bookmarkEnd w:id="103"/>
      <w:bookmarkEnd w:id="104"/>
      <w:r w:rsidRPr="007E5252">
        <w:rPr>
          <w:rFonts w:ascii="Book Antiqua" w:eastAsia="Book Antiqua" w:hAnsi="Book Antiqua" w:cs="Book Antiqua"/>
          <w:b/>
          <w:color w:val="000000"/>
        </w:rPr>
        <w:t xml:space="preserve"> </w:t>
      </w:r>
      <w:bookmarkStart w:id="105" w:name="OLE_LINK27"/>
      <w:bookmarkStart w:id="106" w:name="OLE_LINK30"/>
      <w:bookmarkStart w:id="107" w:name="OLE_LINK31"/>
      <w:r w:rsidRPr="007E5252">
        <w:rPr>
          <w:rFonts w:ascii="Book Antiqua" w:eastAsia="Book Antiqua" w:hAnsi="Book Antiqua" w:cs="Book Antiqua"/>
          <w:b/>
          <w:color w:val="000000"/>
        </w:rPr>
        <w:t xml:space="preserve">images of non-contrast enhanced </w:t>
      </w:r>
      <w:r w:rsidR="009278B0" w:rsidRPr="009278B0">
        <w:rPr>
          <w:rFonts w:ascii="Book Antiqua" w:eastAsia="Book Antiqua" w:hAnsi="Book Antiqua" w:cs="Book Antiqua"/>
          <w:b/>
          <w:color w:val="000000"/>
        </w:rPr>
        <w:t xml:space="preserve">computed tomography </w:t>
      </w:r>
      <w:r w:rsidRPr="007E5252">
        <w:rPr>
          <w:rFonts w:ascii="Book Antiqua" w:eastAsia="Book Antiqua" w:hAnsi="Book Antiqua" w:cs="Book Antiqua"/>
          <w:b/>
          <w:color w:val="000000"/>
        </w:rPr>
        <w:t>scan</w:t>
      </w:r>
      <w:bookmarkEnd w:id="105"/>
      <w:bookmarkEnd w:id="106"/>
      <w:bookmarkEnd w:id="107"/>
      <w:r w:rsidRPr="007E5252">
        <w:rPr>
          <w:rFonts w:ascii="Book Antiqua" w:eastAsia="Book Antiqua" w:hAnsi="Book Antiqua" w:cs="Book Antiqua"/>
          <w:b/>
          <w:color w:val="000000"/>
        </w:rPr>
        <w:t xml:space="preserve"> showed the speckle high density in the left lacrimal sac and the dilated nasolacrimal duct.</w:t>
      </w:r>
      <w:r w:rsidR="007E5252" w:rsidRPr="007E5252">
        <w:rPr>
          <w:rFonts w:ascii="Book Antiqua" w:hAnsi="Book Antiqua" w:cs="Book Antiqua" w:hint="eastAsia"/>
          <w:b/>
          <w:color w:val="000000"/>
          <w:lang w:eastAsia="zh-CN"/>
        </w:rPr>
        <w:t xml:space="preserve"> </w:t>
      </w:r>
      <w:r w:rsidR="007E5252">
        <w:rPr>
          <w:rFonts w:ascii="Book Antiqua" w:hAnsi="Book Antiqua" w:cs="Book Antiqua" w:hint="eastAsia"/>
          <w:color w:val="000000"/>
          <w:lang w:eastAsia="zh-CN"/>
        </w:rPr>
        <w:t xml:space="preserve">A and B: </w:t>
      </w:r>
      <w:r w:rsidR="007E5252">
        <w:rPr>
          <w:rFonts w:ascii="Book Antiqua" w:eastAsia="Book Antiqua" w:hAnsi="Book Antiqua" w:cs="Book Antiqua"/>
          <w:color w:val="000000"/>
        </w:rPr>
        <w:t>Axial</w:t>
      </w:r>
      <w:r w:rsidR="007E5252" w:rsidRPr="007E5252">
        <w:rPr>
          <w:rFonts w:ascii="Book Antiqua" w:eastAsia="Book Antiqua" w:hAnsi="Book Antiqua" w:cs="Book Antiqua"/>
          <w:color w:val="000000"/>
        </w:rPr>
        <w:t xml:space="preserve"> </w:t>
      </w:r>
      <w:r w:rsidR="007E5252">
        <w:rPr>
          <w:rFonts w:ascii="Book Antiqua" w:eastAsia="Book Antiqua" w:hAnsi="Book Antiqua" w:cs="Book Antiqua"/>
          <w:color w:val="000000"/>
        </w:rPr>
        <w:t xml:space="preserve">images of non-contrast enhanced </w:t>
      </w:r>
      <w:r w:rsidR="009278B0" w:rsidRPr="009278B0">
        <w:rPr>
          <w:rFonts w:ascii="Book Antiqua" w:eastAsia="Book Antiqua" w:hAnsi="Book Antiqua" w:cs="Book Antiqua"/>
          <w:color w:val="000000"/>
        </w:rPr>
        <w:t>computed tomography</w:t>
      </w:r>
      <w:r w:rsidR="007E5252">
        <w:rPr>
          <w:rFonts w:ascii="Book Antiqua" w:eastAsia="Book Antiqua" w:hAnsi="Book Antiqua" w:cs="Book Antiqua"/>
          <w:color w:val="000000"/>
        </w:rPr>
        <w:t xml:space="preserve"> scan</w:t>
      </w:r>
      <w:r w:rsidR="007E5252">
        <w:rPr>
          <w:rFonts w:ascii="Book Antiqua" w:hAnsi="Book Antiqua" w:cs="Book Antiqua" w:hint="eastAsia"/>
          <w:color w:val="000000"/>
          <w:lang w:eastAsia="zh-CN"/>
        </w:rPr>
        <w:t>; C and D: C</w:t>
      </w:r>
      <w:r w:rsidR="007E5252">
        <w:rPr>
          <w:rFonts w:ascii="Book Antiqua" w:eastAsia="Book Antiqua" w:hAnsi="Book Antiqua" w:cs="Book Antiqua"/>
          <w:color w:val="000000"/>
        </w:rPr>
        <w:t>oronal</w:t>
      </w:r>
      <w:r w:rsidR="007E5252" w:rsidRPr="007E5252">
        <w:rPr>
          <w:rFonts w:ascii="Book Antiqua" w:eastAsia="Book Antiqua" w:hAnsi="Book Antiqua" w:cs="Book Antiqua"/>
          <w:color w:val="000000"/>
        </w:rPr>
        <w:t xml:space="preserve"> </w:t>
      </w:r>
      <w:r w:rsidR="007E5252">
        <w:rPr>
          <w:rFonts w:ascii="Book Antiqua" w:eastAsia="Book Antiqua" w:hAnsi="Book Antiqua" w:cs="Book Antiqua"/>
          <w:color w:val="000000"/>
        </w:rPr>
        <w:t xml:space="preserve">images of non-contrast enhanced </w:t>
      </w:r>
      <w:r w:rsidR="00B1365F">
        <w:rPr>
          <w:rFonts w:ascii="Book Antiqua" w:eastAsia="Book Antiqua" w:hAnsi="Book Antiqua" w:cs="Book Antiqua"/>
          <w:color w:val="000000"/>
        </w:rPr>
        <w:t>computed tomography</w:t>
      </w:r>
      <w:r w:rsidR="007E5252">
        <w:rPr>
          <w:rFonts w:ascii="Book Antiqua" w:eastAsia="Book Antiqua" w:hAnsi="Book Antiqua" w:cs="Book Antiqua"/>
          <w:color w:val="000000"/>
        </w:rPr>
        <w:t xml:space="preserve"> scan</w:t>
      </w:r>
      <w:r w:rsidR="007E5252">
        <w:rPr>
          <w:rFonts w:ascii="Book Antiqua" w:hAnsi="Book Antiqua" w:cs="Book Antiqua" w:hint="eastAsia"/>
          <w:color w:val="000000"/>
          <w:lang w:eastAsia="zh-CN"/>
        </w:rPr>
        <w:t>.</w:t>
      </w:r>
    </w:p>
    <w:p w14:paraId="4F49D34C" w14:textId="77777777" w:rsidR="00A400B8" w:rsidRDefault="00A400B8">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35377D9E" wp14:editId="2CDADC4F">
            <wp:extent cx="2731135" cy="27254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1135" cy="2725420"/>
                    </a:xfrm>
                    <a:prstGeom prst="rect">
                      <a:avLst/>
                    </a:prstGeom>
                    <a:noFill/>
                  </pic:spPr>
                </pic:pic>
              </a:graphicData>
            </a:graphic>
          </wp:inline>
        </w:drawing>
      </w:r>
    </w:p>
    <w:p w14:paraId="5E3BF455" w14:textId="77777777" w:rsidR="00A77B3E" w:rsidRPr="007E5252" w:rsidRDefault="00D27B09">
      <w:pPr>
        <w:spacing w:line="360" w:lineRule="auto"/>
        <w:jc w:val="both"/>
        <w:rPr>
          <w:b/>
        </w:rPr>
      </w:pPr>
      <w:bookmarkStart w:id="108" w:name="OLE_LINK214"/>
      <w:bookmarkStart w:id="109" w:name="OLE_LINK215"/>
      <w:r w:rsidRPr="007E5252">
        <w:rPr>
          <w:rFonts w:ascii="Book Antiqua" w:eastAsia="Book Antiqua" w:hAnsi="Book Antiqua" w:cs="Book Antiqua"/>
          <w:b/>
          <w:bCs/>
          <w:color w:val="000000"/>
        </w:rPr>
        <w:t>Figure 3</w:t>
      </w:r>
      <w:r w:rsidRPr="007E5252">
        <w:rPr>
          <w:rFonts w:ascii="Book Antiqua" w:eastAsia="Book Antiqua" w:hAnsi="Book Antiqua" w:cs="Book Antiqua"/>
          <w:b/>
          <w:color w:val="000000"/>
        </w:rPr>
        <w:t> One larger stone removed in the operation.</w:t>
      </w:r>
    </w:p>
    <w:bookmarkEnd w:id="108"/>
    <w:bookmarkEnd w:id="109"/>
    <w:p w14:paraId="3D194608" w14:textId="77777777" w:rsidR="00A400B8" w:rsidRDefault="00A400B8">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6342883B" wp14:editId="0A712EDB">
            <wp:extent cx="3230880" cy="24206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0880" cy="2420620"/>
                    </a:xfrm>
                    <a:prstGeom prst="rect">
                      <a:avLst/>
                    </a:prstGeom>
                    <a:noFill/>
                  </pic:spPr>
                </pic:pic>
              </a:graphicData>
            </a:graphic>
          </wp:inline>
        </w:drawing>
      </w:r>
    </w:p>
    <w:p w14:paraId="0DA082FE" w14:textId="0C136718" w:rsidR="00A77B3E" w:rsidRPr="00856152" w:rsidRDefault="00D27B09">
      <w:pPr>
        <w:spacing w:line="360" w:lineRule="auto"/>
        <w:jc w:val="both"/>
        <w:rPr>
          <w:bCs/>
        </w:rPr>
      </w:pPr>
      <w:bookmarkStart w:id="110" w:name="OLE_LINK216"/>
      <w:r w:rsidRPr="007E5252">
        <w:rPr>
          <w:rFonts w:ascii="Book Antiqua" w:eastAsia="Book Antiqua" w:hAnsi="Book Antiqua" w:cs="Book Antiqua"/>
          <w:b/>
          <w:bCs/>
          <w:color w:val="000000"/>
        </w:rPr>
        <w:t>Figure 4</w:t>
      </w:r>
      <w:r w:rsidRPr="007E5252">
        <w:rPr>
          <w:rFonts w:ascii="Book Antiqua" w:eastAsia="Book Antiqua" w:hAnsi="Book Antiqua" w:cs="Book Antiqua"/>
          <w:b/>
          <w:color w:val="000000"/>
        </w:rPr>
        <w:t> Orbital pathology (</w:t>
      </w:r>
      <w:r w:rsidR="009278B0" w:rsidRPr="009278B0">
        <w:rPr>
          <w:rFonts w:ascii="Book Antiqua" w:eastAsia="Book Antiqua" w:hAnsi="Book Antiqua" w:cs="Book Antiqua"/>
          <w:b/>
          <w:color w:val="000000"/>
        </w:rPr>
        <w:t>hematoxylin-eosin</w:t>
      </w:r>
      <w:r w:rsidR="007E5252" w:rsidRPr="007E5252">
        <w:rPr>
          <w:rFonts w:ascii="Book Antiqua" w:hAnsi="Book Antiqua" w:cs="Book Antiqua" w:hint="eastAsia"/>
          <w:b/>
          <w:color w:val="000000"/>
          <w:lang w:eastAsia="zh-CN"/>
        </w:rPr>
        <w:t xml:space="preserve">, </w:t>
      </w:r>
      <w:r w:rsidRPr="007E5252">
        <w:rPr>
          <w:rFonts w:ascii="Book Antiqua" w:eastAsia="Book Antiqua" w:hAnsi="Book Antiqua" w:cs="Book Antiqua"/>
          <w:b/>
          <w:color w:val="000000"/>
        </w:rPr>
        <w:t>×</w:t>
      </w:r>
      <w:r w:rsidR="00B1365F">
        <w:rPr>
          <w:rFonts w:ascii="Book Antiqua" w:eastAsia="Book Antiqua" w:hAnsi="Book Antiqua" w:cs="Book Antiqua"/>
          <w:b/>
          <w:color w:val="000000"/>
        </w:rPr>
        <w:t xml:space="preserve"> </w:t>
      </w:r>
      <w:r w:rsidRPr="007E5252">
        <w:rPr>
          <w:rFonts w:ascii="Book Antiqua" w:eastAsia="Book Antiqua" w:hAnsi="Book Antiqua" w:cs="Book Antiqua"/>
          <w:b/>
          <w:color w:val="000000"/>
        </w:rPr>
        <w:t>100)</w:t>
      </w:r>
      <w:r w:rsidR="00B1365F">
        <w:rPr>
          <w:rFonts w:ascii="Book Antiqua" w:eastAsia="Book Antiqua" w:hAnsi="Book Antiqua" w:cs="Book Antiqua"/>
          <w:b/>
          <w:color w:val="000000"/>
        </w:rPr>
        <w:t xml:space="preserve">. </w:t>
      </w:r>
      <w:r w:rsidRPr="00856152">
        <w:rPr>
          <w:rFonts w:ascii="Book Antiqua" w:eastAsia="Book Antiqua" w:hAnsi="Book Antiqua" w:cs="Book Antiqua"/>
          <w:bCs/>
          <w:color w:val="000000"/>
        </w:rPr>
        <w:t>Amorphous pink material and multinucleated giant cell reaction were found in the fibrous tissue.</w:t>
      </w:r>
    </w:p>
    <w:bookmarkEnd w:id="110"/>
    <w:p w14:paraId="61CDF4D5" w14:textId="77777777" w:rsidR="00A400B8" w:rsidRDefault="00A400B8">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331F3EDB" wp14:editId="50BB3358">
            <wp:extent cx="3371215" cy="34931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1215" cy="3493135"/>
                    </a:xfrm>
                    <a:prstGeom prst="rect">
                      <a:avLst/>
                    </a:prstGeom>
                    <a:noFill/>
                  </pic:spPr>
                </pic:pic>
              </a:graphicData>
            </a:graphic>
          </wp:inline>
        </w:drawing>
      </w:r>
    </w:p>
    <w:p w14:paraId="35366FD0" w14:textId="17F86BB7" w:rsidR="00A77B3E" w:rsidRPr="007E5252" w:rsidRDefault="00D27B09">
      <w:pPr>
        <w:spacing w:line="360" w:lineRule="auto"/>
        <w:jc w:val="both"/>
        <w:rPr>
          <w:b/>
        </w:rPr>
      </w:pPr>
      <w:bookmarkStart w:id="111" w:name="OLE_LINK217"/>
      <w:r w:rsidRPr="007E5252">
        <w:rPr>
          <w:rFonts w:ascii="Book Antiqua" w:eastAsia="Book Antiqua" w:hAnsi="Book Antiqua" w:cs="Book Antiqua"/>
          <w:b/>
          <w:bCs/>
          <w:color w:val="000000"/>
        </w:rPr>
        <w:t>Figure 5</w:t>
      </w:r>
      <w:r w:rsidRPr="007E5252">
        <w:rPr>
          <w:rFonts w:ascii="Book Antiqua" w:eastAsia="Book Antiqua" w:hAnsi="Book Antiqua" w:cs="Book Antiqua"/>
          <w:b/>
          <w:color w:val="000000"/>
        </w:rPr>
        <w:t xml:space="preserve"> Photomicrograph (magnification, ×</w:t>
      </w:r>
      <w:r w:rsidR="00B1365F">
        <w:rPr>
          <w:rFonts w:ascii="Book Antiqua" w:eastAsia="Book Antiqua" w:hAnsi="Book Antiqua" w:cs="Book Antiqua"/>
          <w:b/>
          <w:color w:val="000000"/>
        </w:rPr>
        <w:t xml:space="preserve"> </w:t>
      </w:r>
      <w:r w:rsidRPr="007E5252">
        <w:rPr>
          <w:rFonts w:ascii="Book Antiqua" w:eastAsia="Book Antiqua" w:hAnsi="Book Antiqua" w:cs="Book Antiqua"/>
          <w:b/>
          <w:color w:val="000000"/>
        </w:rPr>
        <w:t>200) demonstrates homogeneous orange material without structure in coarse granular, massive, nodular forms on Congo red staining.</w:t>
      </w:r>
      <w:bookmarkEnd w:id="111"/>
    </w:p>
    <w:sectPr w:rsidR="00A77B3E" w:rsidRPr="007E52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1883D7" w14:textId="77777777" w:rsidR="00B23521" w:rsidRDefault="00B23521" w:rsidP="00102D5F">
      <w:r>
        <w:separator/>
      </w:r>
    </w:p>
  </w:endnote>
  <w:endnote w:type="continuationSeparator" w:id="0">
    <w:p w14:paraId="649C8528" w14:textId="77777777" w:rsidR="00B23521" w:rsidRDefault="00B23521" w:rsidP="00102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414528539"/>
      <w:docPartObj>
        <w:docPartGallery w:val="Page Numbers (Bottom of Page)"/>
        <w:docPartUnique/>
      </w:docPartObj>
    </w:sdtPr>
    <w:sdtEndPr>
      <w:rPr>
        <w:noProof/>
      </w:rPr>
    </w:sdtEndPr>
    <w:sdtContent>
      <w:p w14:paraId="1F32B18D" w14:textId="2FE7FE5D" w:rsidR="0034416C" w:rsidRPr="0034416C" w:rsidRDefault="0034416C">
        <w:pPr>
          <w:pStyle w:val="Footer"/>
          <w:jc w:val="right"/>
          <w:rPr>
            <w:rFonts w:ascii="Book Antiqua" w:hAnsi="Book Antiqua"/>
            <w:sz w:val="24"/>
            <w:szCs w:val="24"/>
          </w:rPr>
        </w:pPr>
        <w:r w:rsidRPr="0034416C">
          <w:rPr>
            <w:rFonts w:ascii="Book Antiqua" w:hAnsi="Book Antiqua"/>
            <w:sz w:val="24"/>
            <w:szCs w:val="24"/>
          </w:rPr>
          <w:fldChar w:fldCharType="begin"/>
        </w:r>
        <w:r w:rsidRPr="0034416C">
          <w:rPr>
            <w:rFonts w:ascii="Book Antiqua" w:hAnsi="Book Antiqua"/>
            <w:sz w:val="24"/>
            <w:szCs w:val="24"/>
          </w:rPr>
          <w:instrText xml:space="preserve"> PAGE   \* MERGEFORMAT </w:instrText>
        </w:r>
        <w:r w:rsidRPr="0034416C">
          <w:rPr>
            <w:rFonts w:ascii="Book Antiqua" w:hAnsi="Book Antiqua"/>
            <w:sz w:val="24"/>
            <w:szCs w:val="24"/>
          </w:rPr>
          <w:fldChar w:fldCharType="separate"/>
        </w:r>
        <w:r w:rsidRPr="0034416C">
          <w:rPr>
            <w:rFonts w:ascii="Book Antiqua" w:hAnsi="Book Antiqua"/>
            <w:noProof/>
            <w:sz w:val="24"/>
            <w:szCs w:val="24"/>
          </w:rPr>
          <w:t>2</w:t>
        </w:r>
        <w:r w:rsidRPr="0034416C">
          <w:rPr>
            <w:rFonts w:ascii="Book Antiqua" w:hAnsi="Book Antiqua"/>
            <w:noProof/>
            <w:sz w:val="24"/>
            <w:szCs w:val="24"/>
          </w:rPr>
          <w:fldChar w:fldCharType="end"/>
        </w:r>
        <w:r w:rsidRPr="0034416C">
          <w:rPr>
            <w:rFonts w:ascii="Book Antiqua" w:hAnsi="Book Antiqua"/>
            <w:noProof/>
            <w:sz w:val="24"/>
            <w:szCs w:val="24"/>
          </w:rPr>
          <w:t xml:space="preserve"> / 16</w:t>
        </w:r>
      </w:p>
    </w:sdtContent>
  </w:sdt>
  <w:p w14:paraId="04D2D834" w14:textId="77777777" w:rsidR="00102D5F" w:rsidRDefault="00102D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55D7DF" w14:textId="77777777" w:rsidR="00B23521" w:rsidRDefault="00B23521" w:rsidP="00102D5F">
      <w:r>
        <w:separator/>
      </w:r>
    </w:p>
  </w:footnote>
  <w:footnote w:type="continuationSeparator" w:id="0">
    <w:p w14:paraId="6928FE01" w14:textId="77777777" w:rsidR="00B23521" w:rsidRDefault="00B23521" w:rsidP="00102D5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74898"/>
    <w:rsid w:val="00087690"/>
    <w:rsid w:val="00102D5F"/>
    <w:rsid w:val="00243457"/>
    <w:rsid w:val="00287DBB"/>
    <w:rsid w:val="002A1E42"/>
    <w:rsid w:val="002A64F2"/>
    <w:rsid w:val="002C0E45"/>
    <w:rsid w:val="003006E0"/>
    <w:rsid w:val="00313000"/>
    <w:rsid w:val="00335DFF"/>
    <w:rsid w:val="0034416C"/>
    <w:rsid w:val="003504B6"/>
    <w:rsid w:val="00363EFC"/>
    <w:rsid w:val="003D7627"/>
    <w:rsid w:val="003E6D0A"/>
    <w:rsid w:val="00411801"/>
    <w:rsid w:val="0045788D"/>
    <w:rsid w:val="004956D2"/>
    <w:rsid w:val="004A6DDC"/>
    <w:rsid w:val="004C21F3"/>
    <w:rsid w:val="004D6863"/>
    <w:rsid w:val="00512A61"/>
    <w:rsid w:val="00531273"/>
    <w:rsid w:val="006F00AE"/>
    <w:rsid w:val="007657C8"/>
    <w:rsid w:val="007E5252"/>
    <w:rsid w:val="007F3603"/>
    <w:rsid w:val="00856152"/>
    <w:rsid w:val="008861EB"/>
    <w:rsid w:val="008B3CE6"/>
    <w:rsid w:val="008C2A27"/>
    <w:rsid w:val="00905EB0"/>
    <w:rsid w:val="009278B0"/>
    <w:rsid w:val="0093504F"/>
    <w:rsid w:val="009D01FD"/>
    <w:rsid w:val="009D5ABF"/>
    <w:rsid w:val="009F796B"/>
    <w:rsid w:val="00A400B8"/>
    <w:rsid w:val="00A659AC"/>
    <w:rsid w:val="00A77B3E"/>
    <w:rsid w:val="00A85600"/>
    <w:rsid w:val="00AC2101"/>
    <w:rsid w:val="00AE5786"/>
    <w:rsid w:val="00B1365F"/>
    <w:rsid w:val="00B23521"/>
    <w:rsid w:val="00B53334"/>
    <w:rsid w:val="00B739E1"/>
    <w:rsid w:val="00C1196B"/>
    <w:rsid w:val="00C542E7"/>
    <w:rsid w:val="00C73836"/>
    <w:rsid w:val="00CA2A55"/>
    <w:rsid w:val="00CB0CA8"/>
    <w:rsid w:val="00D27B09"/>
    <w:rsid w:val="00D80D40"/>
    <w:rsid w:val="00E24B16"/>
    <w:rsid w:val="00E64B79"/>
    <w:rsid w:val="00E82F2F"/>
    <w:rsid w:val="00EB0CE2"/>
    <w:rsid w:val="00ED67B0"/>
    <w:rsid w:val="00F77B01"/>
    <w:rsid w:val="00FC51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442654"/>
  <w15:docId w15:val="{101C9BB0-7F8F-4D5B-B893-CC43D9176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400B8"/>
    <w:rPr>
      <w:sz w:val="18"/>
      <w:szCs w:val="18"/>
    </w:rPr>
  </w:style>
  <w:style w:type="character" w:customStyle="1" w:styleId="BalloonTextChar">
    <w:name w:val="Balloon Text Char"/>
    <w:basedOn w:val="DefaultParagraphFont"/>
    <w:link w:val="BalloonText"/>
    <w:rsid w:val="00A400B8"/>
    <w:rPr>
      <w:sz w:val="18"/>
      <w:szCs w:val="18"/>
    </w:rPr>
  </w:style>
  <w:style w:type="paragraph" w:styleId="Header">
    <w:name w:val="header"/>
    <w:basedOn w:val="Normal"/>
    <w:link w:val="HeaderChar"/>
    <w:rsid w:val="00102D5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102D5F"/>
    <w:rPr>
      <w:sz w:val="18"/>
      <w:szCs w:val="18"/>
    </w:rPr>
  </w:style>
  <w:style w:type="paragraph" w:styleId="Footer">
    <w:name w:val="footer"/>
    <w:basedOn w:val="Normal"/>
    <w:link w:val="FooterChar"/>
    <w:uiPriority w:val="99"/>
    <w:rsid w:val="00102D5F"/>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02D5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2232</Words>
  <Characters>12729</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Donna Fox</cp:lastModifiedBy>
  <cp:revision>2</cp:revision>
  <dcterms:created xsi:type="dcterms:W3CDTF">2021-01-27T00:34:00Z</dcterms:created>
  <dcterms:modified xsi:type="dcterms:W3CDTF">2021-01-27T00:34:00Z</dcterms:modified>
</cp:coreProperties>
</file>