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AA6CA" w14:textId="77777777" w:rsidR="00A77B3E" w:rsidRPr="00DD559D" w:rsidRDefault="00D81189" w:rsidP="00DD559D">
      <w:pPr>
        <w:adjustRightInd w:val="0"/>
        <w:snapToGrid w:val="0"/>
        <w:spacing w:line="360" w:lineRule="auto"/>
        <w:jc w:val="both"/>
        <w:rPr>
          <w:rFonts w:ascii="Book Antiqua" w:hAnsi="Book Antiqua"/>
        </w:rPr>
      </w:pPr>
      <w:bookmarkStart w:id="0" w:name="_GoBack"/>
      <w:bookmarkEnd w:id="0"/>
      <w:r w:rsidRPr="00DD559D">
        <w:rPr>
          <w:rFonts w:ascii="Book Antiqua" w:eastAsia="Book Antiqua" w:hAnsi="Book Antiqua" w:cs="Book Antiqua"/>
          <w:b/>
          <w:color w:val="000000"/>
        </w:rPr>
        <w:t xml:space="preserve">Name of Journal: </w:t>
      </w:r>
      <w:r w:rsidRPr="00DD559D">
        <w:rPr>
          <w:rFonts w:ascii="Book Antiqua" w:eastAsia="Book Antiqua" w:hAnsi="Book Antiqua" w:cs="Book Antiqua"/>
          <w:i/>
          <w:color w:val="000000"/>
        </w:rPr>
        <w:t>World Journal of Clinical Cases</w:t>
      </w:r>
    </w:p>
    <w:p w14:paraId="753D50D2"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Manuscript NO: </w:t>
      </w:r>
      <w:r w:rsidRPr="00DD559D">
        <w:rPr>
          <w:rFonts w:ascii="Book Antiqua" w:eastAsia="Book Antiqua" w:hAnsi="Book Antiqua" w:cs="Book Antiqua"/>
          <w:color w:val="000000"/>
        </w:rPr>
        <w:t>60361</w:t>
      </w:r>
    </w:p>
    <w:p w14:paraId="4C528665"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Manuscript Type: </w:t>
      </w:r>
      <w:r w:rsidRPr="00DD559D">
        <w:rPr>
          <w:rFonts w:ascii="Book Antiqua" w:eastAsia="Book Antiqua" w:hAnsi="Book Antiqua" w:cs="Book Antiqua"/>
          <w:color w:val="000000"/>
        </w:rPr>
        <w:t>CASE REPORT</w:t>
      </w:r>
    </w:p>
    <w:p w14:paraId="14FA9F25" w14:textId="77777777" w:rsidR="00A77B3E" w:rsidRPr="00DD559D" w:rsidRDefault="00A77B3E" w:rsidP="00DD559D">
      <w:pPr>
        <w:adjustRightInd w:val="0"/>
        <w:snapToGrid w:val="0"/>
        <w:spacing w:line="360" w:lineRule="auto"/>
        <w:jc w:val="both"/>
        <w:rPr>
          <w:rFonts w:ascii="Book Antiqua" w:hAnsi="Book Antiqua"/>
        </w:rPr>
      </w:pPr>
    </w:p>
    <w:p w14:paraId="6DB808BC"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COVID-19 patient with an incubation period of 27 d: A case report</w:t>
      </w:r>
    </w:p>
    <w:p w14:paraId="4833FA46" w14:textId="77777777" w:rsidR="00A77B3E" w:rsidRPr="00DD559D" w:rsidRDefault="00A77B3E" w:rsidP="00DD559D">
      <w:pPr>
        <w:adjustRightInd w:val="0"/>
        <w:snapToGrid w:val="0"/>
        <w:spacing w:line="360" w:lineRule="auto"/>
        <w:jc w:val="both"/>
        <w:rPr>
          <w:rFonts w:ascii="Book Antiqua" w:hAnsi="Book Antiqua"/>
        </w:rPr>
      </w:pPr>
    </w:p>
    <w:p w14:paraId="0D153184" w14:textId="4F712CEE" w:rsidR="00A77B3E" w:rsidRPr="00DD559D" w:rsidRDefault="00E82B4F"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Du X </w:t>
      </w:r>
      <w:r w:rsidRPr="00DD559D">
        <w:rPr>
          <w:rFonts w:ascii="Book Antiqua" w:eastAsia="Book Antiqua" w:hAnsi="Book Antiqua" w:cs="Book Antiqua"/>
          <w:i/>
          <w:iCs/>
          <w:color w:val="000000"/>
        </w:rPr>
        <w:t>et al</w:t>
      </w:r>
      <w:r w:rsidRPr="00DD559D">
        <w:rPr>
          <w:rFonts w:ascii="Book Antiqua" w:eastAsia="Book Antiqua" w:hAnsi="Book Antiqua" w:cs="Book Antiqua"/>
          <w:color w:val="000000"/>
        </w:rPr>
        <w:t xml:space="preserve">. </w:t>
      </w:r>
      <w:r w:rsidR="00D81189" w:rsidRPr="00DD559D">
        <w:rPr>
          <w:rFonts w:ascii="Book Antiqua" w:eastAsia="Book Antiqua" w:hAnsi="Book Antiqua" w:cs="Book Antiqua"/>
          <w:color w:val="000000"/>
        </w:rPr>
        <w:t>COVID-19 patient with an incubation period of 27 d</w:t>
      </w:r>
    </w:p>
    <w:p w14:paraId="01193F84" w14:textId="77777777" w:rsidR="00A77B3E" w:rsidRPr="00DD559D" w:rsidRDefault="00A77B3E" w:rsidP="00DD559D">
      <w:pPr>
        <w:adjustRightInd w:val="0"/>
        <w:snapToGrid w:val="0"/>
        <w:spacing w:line="360" w:lineRule="auto"/>
        <w:jc w:val="both"/>
        <w:rPr>
          <w:rFonts w:ascii="Book Antiqua" w:hAnsi="Book Antiqua"/>
        </w:rPr>
      </w:pPr>
    </w:p>
    <w:p w14:paraId="40A66506" w14:textId="77777777" w:rsidR="00A77B3E" w:rsidRPr="00DD559D" w:rsidRDefault="00D81189" w:rsidP="00DD559D">
      <w:pPr>
        <w:adjustRightInd w:val="0"/>
        <w:snapToGrid w:val="0"/>
        <w:spacing w:line="360" w:lineRule="auto"/>
        <w:jc w:val="both"/>
        <w:rPr>
          <w:rFonts w:ascii="Book Antiqua" w:hAnsi="Book Antiqua"/>
        </w:rPr>
      </w:pPr>
      <w:proofErr w:type="spellStart"/>
      <w:r w:rsidRPr="00DD559D">
        <w:rPr>
          <w:rFonts w:ascii="Book Antiqua" w:eastAsia="Book Antiqua" w:hAnsi="Book Antiqua" w:cs="Book Antiqua"/>
          <w:color w:val="000000"/>
        </w:rPr>
        <w:t>Xue</w:t>
      </w:r>
      <w:proofErr w:type="spellEnd"/>
      <w:r w:rsidRPr="00DD559D">
        <w:rPr>
          <w:rFonts w:ascii="Book Antiqua" w:eastAsia="Book Antiqua" w:hAnsi="Book Antiqua" w:cs="Book Antiqua"/>
          <w:color w:val="000000"/>
        </w:rPr>
        <w:t xml:space="preserve"> Du, Yang Gao, Kai Kang, Yang Chong, Mei-Ling Zhang, Wei Yang, Chang-Song Wang, Xiang-Lin Meng, Dong-Sheng Fei, Qing-Qing Dai, Ming-Yan Zhao</w:t>
      </w:r>
    </w:p>
    <w:p w14:paraId="4A7E6841" w14:textId="77777777" w:rsidR="00A77B3E" w:rsidRPr="00DD559D" w:rsidRDefault="00A77B3E" w:rsidP="00DD559D">
      <w:pPr>
        <w:adjustRightInd w:val="0"/>
        <w:snapToGrid w:val="0"/>
        <w:spacing w:line="360" w:lineRule="auto"/>
        <w:jc w:val="both"/>
        <w:rPr>
          <w:rFonts w:ascii="Book Antiqua" w:hAnsi="Book Antiqua"/>
        </w:rPr>
      </w:pPr>
    </w:p>
    <w:p w14:paraId="6E725915" w14:textId="77777777" w:rsidR="00A77B3E" w:rsidRPr="00DD559D" w:rsidRDefault="00D81189" w:rsidP="00DD559D">
      <w:pPr>
        <w:adjustRightInd w:val="0"/>
        <w:snapToGrid w:val="0"/>
        <w:spacing w:line="360" w:lineRule="auto"/>
        <w:jc w:val="both"/>
        <w:rPr>
          <w:rFonts w:ascii="Book Antiqua" w:hAnsi="Book Antiqua"/>
        </w:rPr>
      </w:pPr>
      <w:proofErr w:type="spellStart"/>
      <w:r w:rsidRPr="00DD559D">
        <w:rPr>
          <w:rFonts w:ascii="Book Antiqua" w:eastAsia="Book Antiqua" w:hAnsi="Book Antiqua" w:cs="Book Antiqua"/>
          <w:b/>
          <w:bCs/>
          <w:color w:val="000000"/>
        </w:rPr>
        <w:t>Xue</w:t>
      </w:r>
      <w:proofErr w:type="spellEnd"/>
      <w:r w:rsidRPr="00DD559D">
        <w:rPr>
          <w:rFonts w:ascii="Book Antiqua" w:eastAsia="Book Antiqua" w:hAnsi="Book Antiqua" w:cs="Book Antiqua"/>
          <w:b/>
          <w:bCs/>
          <w:color w:val="000000"/>
        </w:rPr>
        <w:t xml:space="preserve"> Du, Yang Gao, Kai Kang, Yang Chong, Mei-Ling Zhang, Wei Yang, Xiang-Lin Meng, Dong-Sheng Fei, Ming-Yan Zhao, </w:t>
      </w:r>
      <w:r w:rsidRPr="00DD559D">
        <w:rPr>
          <w:rFonts w:ascii="Book Antiqua" w:eastAsia="Book Antiqua" w:hAnsi="Book Antiqua" w:cs="Book Antiqua"/>
          <w:color w:val="000000"/>
        </w:rPr>
        <w:t>Department of Critical Care Medicine, The First Affiliated Hospital of Harbin Medical University, Harbin 150001, Heilongjiang Province, China</w:t>
      </w:r>
    </w:p>
    <w:p w14:paraId="33D061CE" w14:textId="77777777" w:rsidR="00A77B3E" w:rsidRPr="00DD559D" w:rsidRDefault="00A77B3E" w:rsidP="00DD559D">
      <w:pPr>
        <w:adjustRightInd w:val="0"/>
        <w:snapToGrid w:val="0"/>
        <w:spacing w:line="360" w:lineRule="auto"/>
        <w:jc w:val="both"/>
        <w:rPr>
          <w:rFonts w:ascii="Book Antiqua" w:hAnsi="Book Antiqua"/>
        </w:rPr>
      </w:pPr>
    </w:p>
    <w:p w14:paraId="5C44FA52"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Yang Gao, Chang-Song Wang, </w:t>
      </w:r>
      <w:r w:rsidRPr="00DD559D">
        <w:rPr>
          <w:rFonts w:ascii="Book Antiqua" w:eastAsia="Book Antiqua" w:hAnsi="Book Antiqua" w:cs="Book Antiqua"/>
          <w:color w:val="000000"/>
        </w:rPr>
        <w:t>Institute of Critical Care Medicine, The Sino Russian Medical Research Center of Harbin Medical University, Harbin 150081, Heilongjiang Province, China</w:t>
      </w:r>
    </w:p>
    <w:p w14:paraId="5D43F780" w14:textId="77777777" w:rsidR="00A77B3E" w:rsidRPr="00DD559D" w:rsidRDefault="00A77B3E" w:rsidP="00DD559D">
      <w:pPr>
        <w:adjustRightInd w:val="0"/>
        <w:snapToGrid w:val="0"/>
        <w:spacing w:line="360" w:lineRule="auto"/>
        <w:jc w:val="both"/>
        <w:rPr>
          <w:rFonts w:ascii="Book Antiqua" w:hAnsi="Book Antiqua"/>
        </w:rPr>
      </w:pPr>
    </w:p>
    <w:p w14:paraId="137ACFEE"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Chang-Song Wang, </w:t>
      </w:r>
      <w:r w:rsidRPr="00DD559D">
        <w:rPr>
          <w:rFonts w:ascii="Book Antiqua" w:eastAsia="Book Antiqua" w:hAnsi="Book Antiqua" w:cs="Book Antiqua"/>
          <w:color w:val="000000"/>
        </w:rPr>
        <w:t>Department of Critical Care Medicine, The Harbin Medical University Cancer Hospital, Harbin 150081, Heilongjiang Province, China</w:t>
      </w:r>
    </w:p>
    <w:p w14:paraId="69879C8C" w14:textId="77777777" w:rsidR="00A77B3E" w:rsidRPr="00DD559D" w:rsidRDefault="00A77B3E" w:rsidP="00DD559D">
      <w:pPr>
        <w:adjustRightInd w:val="0"/>
        <w:snapToGrid w:val="0"/>
        <w:spacing w:line="360" w:lineRule="auto"/>
        <w:jc w:val="both"/>
        <w:rPr>
          <w:rFonts w:ascii="Book Antiqua" w:hAnsi="Book Antiqua"/>
        </w:rPr>
      </w:pPr>
    </w:p>
    <w:p w14:paraId="128DA4D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Qing-Qing Dai, </w:t>
      </w:r>
      <w:r w:rsidRPr="00DD559D">
        <w:rPr>
          <w:rFonts w:ascii="Book Antiqua" w:eastAsia="Book Antiqua" w:hAnsi="Book Antiqua" w:cs="Book Antiqua"/>
          <w:color w:val="000000"/>
        </w:rPr>
        <w:t>Department of Critical Care Medicine, The Second Affiliated Hospital of Harbin Medical University, Harbin 150086, Heilongjiang Province, China</w:t>
      </w:r>
    </w:p>
    <w:p w14:paraId="5EF8A65D" w14:textId="77777777" w:rsidR="00A77B3E" w:rsidRPr="00DD559D" w:rsidRDefault="00A77B3E" w:rsidP="00DD559D">
      <w:pPr>
        <w:adjustRightInd w:val="0"/>
        <w:snapToGrid w:val="0"/>
        <w:spacing w:line="360" w:lineRule="auto"/>
        <w:jc w:val="both"/>
        <w:rPr>
          <w:rFonts w:ascii="Book Antiqua" w:hAnsi="Book Antiqua"/>
        </w:rPr>
      </w:pPr>
    </w:p>
    <w:p w14:paraId="04131FB8" w14:textId="4B895970"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Author contributions: </w:t>
      </w:r>
      <w:r w:rsidRPr="00DD559D">
        <w:rPr>
          <w:rFonts w:ascii="Book Antiqua" w:eastAsia="Book Antiqua" w:hAnsi="Book Antiqua" w:cs="Book Antiqua"/>
          <w:color w:val="000000"/>
        </w:rPr>
        <w:t xml:space="preserve">Du X, Gao Y, and Zhao MY conceived </w:t>
      </w:r>
      <w:r w:rsidR="00D04A63">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study design, carried out the study and drafted the manuscript; Kang K, Chong Y, Zhang ML, Yang W, Wang CS, </w:t>
      </w:r>
      <w:r w:rsidR="00321269">
        <w:rPr>
          <w:rFonts w:ascii="Book Antiqua" w:eastAsia="SimSun" w:hAnsi="Book Antiqua" w:cs="Book Antiqua" w:hint="eastAsia"/>
          <w:color w:val="000000"/>
          <w:lang w:eastAsia="zh-CN"/>
        </w:rPr>
        <w:t>Meng XL,</w:t>
      </w:r>
      <w:r w:rsidR="00321269">
        <w:rPr>
          <w:rFonts w:ascii="Book Antiqua" w:eastAsia="SimSun" w:hAnsi="Book Antiqua" w:cs="Book Antiqua"/>
          <w:color w:val="000000"/>
          <w:lang w:eastAsia="zh-CN"/>
        </w:rPr>
        <w:t xml:space="preserve"> </w:t>
      </w:r>
      <w:r w:rsidRPr="00DD559D">
        <w:rPr>
          <w:rFonts w:ascii="Book Antiqua" w:eastAsia="Book Antiqua" w:hAnsi="Book Antiqua" w:cs="Book Antiqua"/>
          <w:color w:val="000000"/>
        </w:rPr>
        <w:t xml:space="preserve">Fei DS and Dai QQ were involved in design and execution of the study; </w:t>
      </w:r>
      <w:r w:rsidRPr="00DD559D">
        <w:rPr>
          <w:rFonts w:ascii="Book Antiqua" w:eastAsia="Book Antiqua" w:hAnsi="Book Antiqua" w:cs="Book Antiqua"/>
          <w:color w:val="000000"/>
        </w:rPr>
        <w:lastRenderedPageBreak/>
        <w:t xml:space="preserve">all authors read and approved the final manuscript. Du X and Gao Y contributed </w:t>
      </w:r>
      <w:r w:rsidR="00D04A63" w:rsidRPr="00DD559D">
        <w:rPr>
          <w:rFonts w:ascii="Book Antiqua" w:eastAsia="Book Antiqua" w:hAnsi="Book Antiqua" w:cs="Book Antiqua"/>
          <w:color w:val="000000"/>
        </w:rPr>
        <w:t xml:space="preserve">equally </w:t>
      </w:r>
      <w:r w:rsidRPr="00DD559D">
        <w:rPr>
          <w:rFonts w:ascii="Book Antiqua" w:eastAsia="Book Antiqua" w:hAnsi="Book Antiqua" w:cs="Book Antiqua"/>
          <w:color w:val="000000"/>
        </w:rPr>
        <w:t>to this work.</w:t>
      </w:r>
    </w:p>
    <w:p w14:paraId="6CB498D4" w14:textId="77777777" w:rsidR="00A77B3E" w:rsidRPr="00DD559D" w:rsidRDefault="00A77B3E" w:rsidP="00DD559D">
      <w:pPr>
        <w:adjustRightInd w:val="0"/>
        <w:snapToGrid w:val="0"/>
        <w:spacing w:line="360" w:lineRule="auto"/>
        <w:jc w:val="both"/>
        <w:rPr>
          <w:rFonts w:ascii="Book Antiqua" w:hAnsi="Book Antiqua"/>
        </w:rPr>
      </w:pPr>
    </w:p>
    <w:p w14:paraId="6757E5B0" w14:textId="6A892B62"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Supported by </w:t>
      </w:r>
      <w:r w:rsidRPr="00DD559D">
        <w:rPr>
          <w:rFonts w:ascii="Book Antiqua" w:eastAsia="Book Antiqua" w:hAnsi="Book Antiqua" w:cs="Book Antiqua"/>
          <w:color w:val="000000"/>
        </w:rPr>
        <w:t xml:space="preserve">National Natural Science Foundation of China, No. 81772045; and Scientific </w:t>
      </w:r>
      <w:r w:rsidR="00E82B4F" w:rsidRPr="00DD559D">
        <w:rPr>
          <w:rFonts w:ascii="Book Antiqua" w:eastAsia="Book Antiqua" w:hAnsi="Book Antiqua" w:cs="Book Antiqua"/>
          <w:color w:val="000000"/>
        </w:rPr>
        <w:t xml:space="preserve">Research Project </w:t>
      </w:r>
      <w:r w:rsidRPr="00DD559D">
        <w:rPr>
          <w:rFonts w:ascii="Book Antiqua" w:eastAsia="Book Antiqua" w:hAnsi="Book Antiqua" w:cs="Book Antiqua"/>
          <w:color w:val="000000"/>
        </w:rPr>
        <w:t xml:space="preserve">of Heilongjiang </w:t>
      </w:r>
      <w:r w:rsidR="00E82B4F" w:rsidRPr="00DD559D">
        <w:rPr>
          <w:rFonts w:ascii="Book Antiqua" w:eastAsia="Book Antiqua" w:hAnsi="Book Antiqua" w:cs="Book Antiqua"/>
          <w:color w:val="000000"/>
        </w:rPr>
        <w:t xml:space="preserve">Health </w:t>
      </w:r>
      <w:r w:rsidRPr="00DD559D">
        <w:rPr>
          <w:rFonts w:ascii="Book Antiqua" w:eastAsia="Book Antiqua" w:hAnsi="Book Antiqua" w:cs="Book Antiqua"/>
          <w:color w:val="000000"/>
        </w:rPr>
        <w:t>and Family Planning Commission, No. 2018086.</w:t>
      </w:r>
    </w:p>
    <w:p w14:paraId="321387B3" w14:textId="77777777" w:rsidR="00A77B3E" w:rsidRPr="00DD559D" w:rsidRDefault="00A77B3E" w:rsidP="00DD559D">
      <w:pPr>
        <w:adjustRightInd w:val="0"/>
        <w:snapToGrid w:val="0"/>
        <w:spacing w:line="360" w:lineRule="auto"/>
        <w:jc w:val="both"/>
        <w:rPr>
          <w:rFonts w:ascii="Book Antiqua" w:hAnsi="Book Antiqua"/>
        </w:rPr>
      </w:pPr>
    </w:p>
    <w:p w14:paraId="3249B40C"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Corresponding author: Ming-Yan Zhao, PhD, Chief Physician, </w:t>
      </w:r>
      <w:r w:rsidRPr="00DD559D">
        <w:rPr>
          <w:rFonts w:ascii="Book Antiqua" w:eastAsia="Book Antiqua" w:hAnsi="Book Antiqua" w:cs="Book Antiqua"/>
          <w:color w:val="000000"/>
        </w:rPr>
        <w:t xml:space="preserve">Department of Critical Care Medicine, The First Affiliated Hospital of Harbin Medical University, No. 23 </w:t>
      </w:r>
      <w:proofErr w:type="spellStart"/>
      <w:r w:rsidRPr="00DD559D">
        <w:rPr>
          <w:rFonts w:ascii="Book Antiqua" w:eastAsia="Book Antiqua" w:hAnsi="Book Antiqua" w:cs="Book Antiqua"/>
          <w:color w:val="000000"/>
        </w:rPr>
        <w:t>Youzheng</w:t>
      </w:r>
      <w:proofErr w:type="spellEnd"/>
      <w:r w:rsidRPr="00DD559D">
        <w:rPr>
          <w:rFonts w:ascii="Book Antiqua" w:eastAsia="Book Antiqua" w:hAnsi="Book Antiqua" w:cs="Book Antiqua"/>
          <w:color w:val="000000"/>
        </w:rPr>
        <w:t xml:space="preserve"> Street, Harbin 150001, Heilongjiang Province, China. mingyan0927@yeah.net</w:t>
      </w:r>
    </w:p>
    <w:p w14:paraId="508CF7EA" w14:textId="77777777" w:rsidR="00A77B3E" w:rsidRPr="00DD559D" w:rsidRDefault="00A77B3E" w:rsidP="00DD559D">
      <w:pPr>
        <w:adjustRightInd w:val="0"/>
        <w:snapToGrid w:val="0"/>
        <w:spacing w:line="360" w:lineRule="auto"/>
        <w:jc w:val="both"/>
        <w:rPr>
          <w:rFonts w:ascii="Book Antiqua" w:hAnsi="Book Antiqua"/>
        </w:rPr>
      </w:pPr>
    </w:p>
    <w:p w14:paraId="4B0FB7C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Received: </w:t>
      </w:r>
      <w:r w:rsidRPr="00DD559D">
        <w:rPr>
          <w:rFonts w:ascii="Book Antiqua" w:eastAsia="Book Antiqua" w:hAnsi="Book Antiqua" w:cs="Book Antiqua"/>
          <w:color w:val="000000"/>
        </w:rPr>
        <w:t>October 29, 2020</w:t>
      </w:r>
    </w:p>
    <w:p w14:paraId="3509489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Revised: </w:t>
      </w:r>
      <w:r w:rsidRPr="00DD559D">
        <w:rPr>
          <w:rFonts w:ascii="Book Antiqua" w:eastAsia="Book Antiqua" w:hAnsi="Book Antiqua" w:cs="Book Antiqua"/>
          <w:color w:val="000000"/>
        </w:rPr>
        <w:t>February 16, 2021</w:t>
      </w:r>
    </w:p>
    <w:p w14:paraId="4032D51F" w14:textId="7AC5B74A"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Accepted: </w:t>
      </w:r>
      <w:r w:rsidR="004054FF" w:rsidRPr="004054FF">
        <w:rPr>
          <w:rFonts w:ascii="Book Antiqua" w:eastAsia="Book Antiqua" w:hAnsi="Book Antiqua" w:cs="Book Antiqua"/>
          <w:color w:val="000000"/>
        </w:rPr>
        <w:t>May 15, 2021</w:t>
      </w:r>
    </w:p>
    <w:p w14:paraId="7926E14C"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Published online: </w:t>
      </w:r>
    </w:p>
    <w:p w14:paraId="639E150C" w14:textId="63F3C38A" w:rsidR="00A77B3E" w:rsidRPr="00DD559D" w:rsidRDefault="00A77B3E" w:rsidP="00DD559D">
      <w:pPr>
        <w:adjustRightInd w:val="0"/>
        <w:snapToGrid w:val="0"/>
        <w:spacing w:line="360" w:lineRule="auto"/>
        <w:jc w:val="both"/>
        <w:rPr>
          <w:rFonts w:ascii="Book Antiqua" w:hAnsi="Book Antiqua"/>
        </w:rPr>
        <w:sectPr w:rsidR="00A77B3E" w:rsidRPr="00DD559D">
          <w:footerReference w:type="default" r:id="rId7"/>
          <w:pgSz w:w="12240" w:h="15840"/>
          <w:pgMar w:top="1440" w:right="1440" w:bottom="1440" w:left="1440" w:header="720" w:footer="720" w:gutter="0"/>
          <w:cols w:space="720"/>
          <w:docGrid w:linePitch="360"/>
        </w:sectPr>
      </w:pPr>
    </w:p>
    <w:p w14:paraId="429A51B0"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lastRenderedPageBreak/>
        <w:t>Abstract</w:t>
      </w:r>
    </w:p>
    <w:p w14:paraId="353CAF18"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BACKGROUND</w:t>
      </w:r>
    </w:p>
    <w:p w14:paraId="7416039B" w14:textId="5CA6830A"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As a highly contagious disease, coronavirus disease 2019 (COVID-19) is wreaking havoc around the world due to continuous spread among close contacts mainly </w:t>
      </w:r>
      <w:r w:rsidRPr="00DD559D">
        <w:rPr>
          <w:rFonts w:ascii="Book Antiqua" w:eastAsia="Book Antiqua" w:hAnsi="Book Antiqua" w:cs="Book Antiqua"/>
          <w:i/>
          <w:iCs/>
          <w:color w:val="000000"/>
        </w:rPr>
        <w:t>via</w:t>
      </w:r>
      <w:r w:rsidRPr="00DD559D">
        <w:rPr>
          <w:rFonts w:ascii="Book Antiqua" w:eastAsia="Book Antiqua" w:hAnsi="Book Antiqua" w:cs="Book Antiqua"/>
          <w:color w:val="000000"/>
        </w:rPr>
        <w:t xml:space="preserve"> droplets, aerosols, contaminated hands or surfaces. Therefore, centralized isolation of close contacts and suspected patients is an important measure to </w:t>
      </w:r>
      <w:r w:rsidR="00D04A63">
        <w:rPr>
          <w:rFonts w:ascii="Book Antiqua" w:eastAsia="Book Antiqua" w:hAnsi="Book Antiqua" w:cs="Book Antiqua"/>
          <w:color w:val="000000"/>
        </w:rPr>
        <w:t>prevent</w:t>
      </w:r>
      <w:r w:rsidRPr="00DD559D">
        <w:rPr>
          <w:rFonts w:ascii="Book Antiqua" w:eastAsia="Book Antiqua" w:hAnsi="Book Antiqua" w:cs="Book Antiqua"/>
          <w:color w:val="000000"/>
        </w:rPr>
        <w:t xml:space="preserve"> the transmission of COVID-19. At present, the quarantine duration in most countries is 14 </w:t>
      </w:r>
      <w:r w:rsidR="00FF0D35"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due to the fact that the incubation period of </w:t>
      </w:r>
      <w:r w:rsidR="00FF0D35" w:rsidRPr="00DD559D">
        <w:rPr>
          <w:rFonts w:ascii="Book Antiqua" w:eastAsia="Book Antiqua" w:hAnsi="Book Antiqua" w:cs="Book Antiqua"/>
          <w:color w:val="000000"/>
        </w:rPr>
        <w:t>severe acute respiratory syndrome coronavirus 2 (</w:t>
      </w:r>
      <w:r w:rsidRPr="00DD559D">
        <w:rPr>
          <w:rFonts w:ascii="Book Antiqua" w:eastAsia="Book Antiqua" w:hAnsi="Book Antiqua" w:cs="Book Antiqua"/>
          <w:color w:val="000000"/>
        </w:rPr>
        <w:t>SARS-CoV-2</w:t>
      </w:r>
      <w:r w:rsidR="00FF0D35" w:rsidRPr="00DD559D">
        <w:rPr>
          <w:rFonts w:ascii="Book Antiqua" w:eastAsia="Book Antiqua" w:hAnsi="Book Antiqua" w:cs="Book Antiqua"/>
          <w:color w:val="000000"/>
        </w:rPr>
        <w:t>)</w:t>
      </w:r>
      <w:r w:rsidRPr="00DD559D">
        <w:rPr>
          <w:rFonts w:ascii="Book Antiqua" w:eastAsia="Book Antiqua" w:hAnsi="Book Antiqua" w:cs="Book Antiqua"/>
          <w:color w:val="000000"/>
        </w:rPr>
        <w:t xml:space="preserve"> is usually identified as 1-14 </w:t>
      </w:r>
      <w:r w:rsidR="00FF0D35"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with median estimate of 4-7.5 </w:t>
      </w:r>
      <w:r w:rsidR="00FF0D35"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Since COVID-19 patients in the incubation period are also contagious, cases with an incubation period of more than 14 </w:t>
      </w:r>
      <w:r w:rsidR="00FF0D35"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need to be </w:t>
      </w:r>
      <w:r w:rsidR="00D04A63">
        <w:rPr>
          <w:rFonts w:ascii="Book Antiqua" w:eastAsia="Book Antiqua" w:hAnsi="Book Antiqua" w:cs="Book Antiqua"/>
          <w:color w:val="000000"/>
        </w:rPr>
        <w:t>e</w:t>
      </w:r>
      <w:r w:rsidRPr="00DD559D">
        <w:rPr>
          <w:rFonts w:ascii="Book Antiqua" w:eastAsia="Book Antiqua" w:hAnsi="Book Antiqua" w:cs="Book Antiqua"/>
          <w:color w:val="000000"/>
        </w:rPr>
        <w:t>valu</w:t>
      </w:r>
      <w:r w:rsidR="00B46C4C">
        <w:rPr>
          <w:rFonts w:ascii="Book Antiqua" w:eastAsia="Book Antiqua" w:hAnsi="Book Antiqua" w:cs="Book Antiqua"/>
          <w:color w:val="000000"/>
        </w:rPr>
        <w:t>at</w:t>
      </w:r>
      <w:r w:rsidRPr="00DD559D">
        <w:rPr>
          <w:rFonts w:ascii="Book Antiqua" w:eastAsia="Book Antiqua" w:hAnsi="Book Antiqua" w:cs="Book Antiqua"/>
          <w:color w:val="000000"/>
        </w:rPr>
        <w:t xml:space="preserve">ed. </w:t>
      </w:r>
    </w:p>
    <w:p w14:paraId="0B9553FD" w14:textId="77777777" w:rsidR="00A77B3E" w:rsidRPr="00DD559D" w:rsidRDefault="00A77B3E" w:rsidP="00DD559D">
      <w:pPr>
        <w:adjustRightInd w:val="0"/>
        <w:snapToGrid w:val="0"/>
        <w:spacing w:line="360" w:lineRule="auto"/>
        <w:jc w:val="both"/>
        <w:rPr>
          <w:rFonts w:ascii="Book Antiqua" w:hAnsi="Book Antiqua"/>
        </w:rPr>
      </w:pPr>
    </w:p>
    <w:p w14:paraId="7AC3BBFE"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CASE SUMMARY</w:t>
      </w:r>
    </w:p>
    <w:p w14:paraId="420FEA1F" w14:textId="6EBEF38B"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A 70-year-old male patient was admitted to the Department of Respiratory Medicine of The First Affiliated Hospital of Harbin Medical University on April 5 due to </w:t>
      </w:r>
      <w:r w:rsidR="00D04A63">
        <w:rPr>
          <w:rFonts w:ascii="Book Antiqua" w:eastAsia="Book Antiqua" w:hAnsi="Book Antiqua" w:cs="Book Antiqua"/>
          <w:color w:val="000000"/>
        </w:rPr>
        <w:t xml:space="preserve">a </w:t>
      </w:r>
      <w:r w:rsidRPr="00DD559D">
        <w:rPr>
          <w:rFonts w:ascii="Book Antiqua" w:eastAsia="Book Antiqua" w:hAnsi="Book Antiqua" w:cs="Book Antiqua"/>
          <w:color w:val="000000"/>
        </w:rPr>
        <w:t xml:space="preserve">cough with sputum and shortness of breath. On April 10, the patient was transferred to the Fever Clinic for further treatment </w:t>
      </w:r>
      <w:r w:rsidR="00D04A63">
        <w:rPr>
          <w:rFonts w:ascii="Book Antiqua" w:eastAsia="Book Antiqua" w:hAnsi="Book Antiqua" w:cs="Book Antiqua"/>
          <w:color w:val="000000"/>
        </w:rPr>
        <w:t>due to</w:t>
      </w:r>
      <w:r w:rsidRPr="00DD559D">
        <w:rPr>
          <w:rFonts w:ascii="Book Antiqua" w:eastAsia="Book Antiqua" w:hAnsi="Book Antiqua" w:cs="Book Antiqua"/>
          <w:color w:val="000000"/>
        </w:rPr>
        <w:t xml:space="preserve"> close contact to one confirmed COVID-19 patient in the same room. During the period from April 10 to May 6, nucleic acid and antibod</w:t>
      </w:r>
      <w:r w:rsidR="00D04A63">
        <w:rPr>
          <w:rFonts w:ascii="Book Antiqua" w:eastAsia="Book Antiqua" w:hAnsi="Book Antiqua" w:cs="Book Antiqua"/>
          <w:color w:val="000000"/>
        </w:rPr>
        <w:t>ies</w:t>
      </w:r>
      <w:r w:rsidRPr="00DD559D">
        <w:rPr>
          <w:rFonts w:ascii="Book Antiqua" w:eastAsia="Book Antiqua" w:hAnsi="Book Antiqua" w:cs="Book Antiqua"/>
          <w:color w:val="000000"/>
        </w:rPr>
        <w:t xml:space="preserve"> </w:t>
      </w:r>
      <w:r w:rsidR="00D04A63">
        <w:rPr>
          <w:rFonts w:ascii="Book Antiqua" w:eastAsia="Book Antiqua" w:hAnsi="Book Antiqua" w:cs="Book Antiqua"/>
          <w:color w:val="000000"/>
        </w:rPr>
        <w:t>to</w:t>
      </w:r>
      <w:r w:rsidRPr="00DD559D">
        <w:rPr>
          <w:rFonts w:ascii="Book Antiqua" w:eastAsia="Book Antiqua" w:hAnsi="Book Antiqua" w:cs="Book Antiqua"/>
          <w:color w:val="000000"/>
        </w:rPr>
        <w:t xml:space="preserve"> SARS-CoV-2 were tested 7 and 4 times</w:t>
      </w:r>
      <w:r w:rsidR="00D04A63">
        <w:rPr>
          <w:rFonts w:ascii="Book Antiqua" w:eastAsia="Book Antiqua" w:hAnsi="Book Antiqua" w:cs="Book Antiqua"/>
          <w:color w:val="000000"/>
        </w:rPr>
        <w:t>,</w:t>
      </w:r>
      <w:r w:rsidRPr="00DD559D">
        <w:rPr>
          <w:rFonts w:ascii="Book Antiqua" w:eastAsia="Book Antiqua" w:hAnsi="Book Antiqua" w:cs="Book Antiqua"/>
          <w:color w:val="000000"/>
        </w:rPr>
        <w:t xml:space="preserve"> respectively, all of which were negative. On May 7, the patient developed fever with </w:t>
      </w:r>
      <w:r w:rsidR="00D04A63">
        <w:rPr>
          <w:rFonts w:ascii="Book Antiqua" w:eastAsia="Book Antiqua" w:hAnsi="Book Antiqua" w:cs="Book Antiqua"/>
          <w:color w:val="000000"/>
        </w:rPr>
        <w:t>a</w:t>
      </w:r>
      <w:r w:rsidRPr="00DD559D">
        <w:rPr>
          <w:rFonts w:ascii="Book Antiqua" w:eastAsia="Book Antiqua" w:hAnsi="Book Antiqua" w:cs="Book Antiqua"/>
          <w:color w:val="000000"/>
        </w:rPr>
        <w:t xml:space="preserve"> maximum temperature </w:t>
      </w:r>
      <w:r w:rsidR="00D04A63">
        <w:rPr>
          <w:rFonts w:ascii="Book Antiqua" w:eastAsia="Book Antiqua" w:hAnsi="Book Antiqua" w:cs="Book Antiqua"/>
          <w:color w:val="000000"/>
        </w:rPr>
        <w:t>of</w:t>
      </w:r>
      <w:r w:rsidRPr="00DD559D">
        <w:rPr>
          <w:rFonts w:ascii="Book Antiqua" w:eastAsia="Book Antiqua" w:hAnsi="Book Antiqua" w:cs="Book Antiqua"/>
          <w:color w:val="000000"/>
        </w:rPr>
        <w:t xml:space="preserve"> 39</w:t>
      </w:r>
      <w:r w:rsidRPr="00DD559D">
        <w:rPr>
          <w:rFonts w:ascii="SimSun" w:eastAsia="SimSun" w:hAnsi="SimSun" w:cs="SimSun" w:hint="eastAsia"/>
          <w:color w:val="000000"/>
        </w:rPr>
        <w:t>℃</w:t>
      </w:r>
      <w:r w:rsidRPr="00DD559D">
        <w:rPr>
          <w:rFonts w:ascii="Book Antiqua" w:eastAsia="Book Antiqua" w:hAnsi="Book Antiqua" w:cs="Book Antiqua"/>
          <w:color w:val="000000"/>
        </w:rPr>
        <w:t xml:space="preserve">, and </w:t>
      </w:r>
      <w:r w:rsidR="00D04A63">
        <w:rPr>
          <w:rFonts w:ascii="Book Antiqua" w:eastAsia="Book Antiqua" w:hAnsi="Book Antiqua" w:cs="Book Antiqua"/>
          <w:color w:val="000000"/>
        </w:rPr>
        <w:t>his</w:t>
      </w:r>
      <w:r w:rsidRPr="00DD559D">
        <w:rPr>
          <w:rFonts w:ascii="Book Antiqua" w:eastAsia="Book Antiqua" w:hAnsi="Book Antiqua" w:cs="Book Antiqua"/>
          <w:color w:val="000000"/>
        </w:rPr>
        <w:t xml:space="preserve"> respiratory difficult</w:t>
      </w:r>
      <w:r w:rsidR="00D04A63">
        <w:rPr>
          <w:rFonts w:ascii="Book Antiqua" w:eastAsia="Book Antiqua" w:hAnsi="Book Antiqua" w:cs="Book Antiqua"/>
          <w:color w:val="000000"/>
        </w:rPr>
        <w:t>ies had</w:t>
      </w:r>
      <w:r w:rsidRPr="00DD559D">
        <w:rPr>
          <w:rFonts w:ascii="Book Antiqua" w:eastAsia="Book Antiqua" w:hAnsi="Book Antiqua" w:cs="Book Antiqua"/>
          <w:color w:val="000000"/>
        </w:rPr>
        <w:t xml:space="preserve"> deteriorated. The results of nucleic acid and antibody detection of SARS-CoV-2 were positive. On May 8, the nucleic acid and antibody detection of SARS-CoV-2 by Heilongjiang Provincial Center for Disease Control were also positive, and the patient was diagnosed with COVID-19 and reported to the Chinese Center for Disease Control and Prevention. </w:t>
      </w:r>
    </w:p>
    <w:p w14:paraId="779581FF" w14:textId="77777777" w:rsidR="00A77B3E" w:rsidRPr="00DD559D" w:rsidRDefault="00A77B3E" w:rsidP="00DD559D">
      <w:pPr>
        <w:adjustRightInd w:val="0"/>
        <w:snapToGrid w:val="0"/>
        <w:spacing w:line="360" w:lineRule="auto"/>
        <w:jc w:val="both"/>
        <w:rPr>
          <w:rFonts w:ascii="Book Antiqua" w:hAnsi="Book Antiqua"/>
        </w:rPr>
      </w:pPr>
    </w:p>
    <w:p w14:paraId="3DA9129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CONCLUSION</w:t>
      </w:r>
    </w:p>
    <w:p w14:paraId="1A3A1321" w14:textId="352F3FEF"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This case highlights the importance of </w:t>
      </w:r>
      <w:r w:rsidR="00D04A63">
        <w:rPr>
          <w:rFonts w:ascii="Book Antiqua" w:eastAsia="Book Antiqua" w:hAnsi="Book Antiqua" w:cs="Book Antiqua"/>
          <w:color w:val="000000"/>
        </w:rPr>
        <w:t xml:space="preserve">the </w:t>
      </w:r>
      <w:r w:rsidR="00D04A63" w:rsidRPr="00DD559D">
        <w:rPr>
          <w:rFonts w:ascii="Book Antiqua" w:eastAsia="Book Antiqua" w:hAnsi="Book Antiqua" w:cs="Book Antiqua"/>
          <w:color w:val="000000"/>
        </w:rPr>
        <w:t>SARS-CoV-2</w:t>
      </w:r>
      <w:r w:rsidR="00D04A63">
        <w:rPr>
          <w:rFonts w:ascii="Book Antiqua" w:eastAsia="Book Antiqua" w:hAnsi="Book Antiqua" w:cs="Book Antiqua"/>
          <w:color w:val="000000"/>
        </w:rPr>
        <w:t xml:space="preserve"> </w:t>
      </w:r>
      <w:r w:rsidRPr="00DD559D">
        <w:rPr>
          <w:rFonts w:ascii="Book Antiqua" w:eastAsia="Book Antiqua" w:hAnsi="Book Antiqua" w:cs="Book Antiqua"/>
          <w:color w:val="000000"/>
        </w:rPr>
        <w:t>incubation period. Further epidemiological investigation</w:t>
      </w:r>
      <w:r w:rsidR="00D04A63">
        <w:rPr>
          <w:rFonts w:ascii="Book Antiqua" w:eastAsia="Book Antiqua" w:hAnsi="Book Antiqua" w:cs="Book Antiqua"/>
          <w:color w:val="000000"/>
        </w:rPr>
        <w:t>s</w:t>
      </w:r>
      <w:r w:rsidRPr="00DD559D">
        <w:rPr>
          <w:rFonts w:ascii="Book Antiqua" w:eastAsia="Book Antiqua" w:hAnsi="Book Antiqua" w:cs="Book Antiqua"/>
          <w:color w:val="000000"/>
        </w:rPr>
        <w:t xml:space="preserve"> and clinical observation</w:t>
      </w:r>
      <w:r w:rsidR="00D04A63">
        <w:rPr>
          <w:rFonts w:ascii="Book Antiqua" w:eastAsia="Book Antiqua" w:hAnsi="Book Antiqua" w:cs="Book Antiqua"/>
          <w:color w:val="000000"/>
        </w:rPr>
        <w:t>s</w:t>
      </w:r>
      <w:r w:rsidRPr="00DD559D">
        <w:rPr>
          <w:rFonts w:ascii="Book Antiqua" w:eastAsia="Book Antiqua" w:hAnsi="Book Antiqua" w:cs="Book Antiqua"/>
          <w:color w:val="000000"/>
        </w:rPr>
        <w:t xml:space="preserve"> are urgently needed to identify </w:t>
      </w:r>
      <w:r w:rsidRPr="00DD559D">
        <w:rPr>
          <w:rFonts w:ascii="Book Antiqua" w:eastAsia="Book Antiqua" w:hAnsi="Book Antiqua" w:cs="Book Antiqua"/>
          <w:color w:val="000000"/>
        </w:rPr>
        <w:lastRenderedPageBreak/>
        <w:t xml:space="preserve">the optimal incubation period of SARS-CoV-2 and formulate rational and evidence-based quarantine policies </w:t>
      </w:r>
      <w:r w:rsidR="00D04A63">
        <w:rPr>
          <w:rFonts w:ascii="Book Antiqua" w:eastAsia="Book Antiqua" w:hAnsi="Book Antiqua" w:cs="Book Antiqua"/>
          <w:color w:val="000000"/>
        </w:rPr>
        <w:t>for</w:t>
      </w:r>
      <w:r w:rsidRPr="00DD559D">
        <w:rPr>
          <w:rFonts w:ascii="Book Antiqua" w:eastAsia="Book Antiqua" w:hAnsi="Book Antiqua" w:cs="Book Antiqua"/>
          <w:color w:val="000000"/>
        </w:rPr>
        <w:t xml:space="preserve"> COVID-19 accordingly. </w:t>
      </w:r>
    </w:p>
    <w:p w14:paraId="40FC9348" w14:textId="77777777" w:rsidR="00A77B3E" w:rsidRPr="00DD559D" w:rsidRDefault="00A77B3E" w:rsidP="00DD559D">
      <w:pPr>
        <w:adjustRightInd w:val="0"/>
        <w:snapToGrid w:val="0"/>
        <w:spacing w:line="360" w:lineRule="auto"/>
        <w:jc w:val="both"/>
        <w:rPr>
          <w:rFonts w:ascii="Book Antiqua" w:hAnsi="Book Antiqua"/>
        </w:rPr>
      </w:pPr>
    </w:p>
    <w:p w14:paraId="34AB1722" w14:textId="4E9E1754" w:rsidR="00A77B3E" w:rsidRPr="00B83263" w:rsidRDefault="00D81189" w:rsidP="00DD559D">
      <w:pPr>
        <w:adjustRightInd w:val="0"/>
        <w:snapToGrid w:val="0"/>
        <w:spacing w:line="360" w:lineRule="auto"/>
        <w:jc w:val="both"/>
        <w:rPr>
          <w:rFonts w:ascii="Book Antiqua" w:hAnsi="Book Antiqua"/>
          <w:lang w:eastAsia="zh-CN"/>
        </w:rPr>
      </w:pPr>
      <w:r w:rsidRPr="00DD559D">
        <w:rPr>
          <w:rFonts w:ascii="Book Antiqua" w:eastAsia="Book Antiqua" w:hAnsi="Book Antiqua" w:cs="Book Antiqua"/>
          <w:b/>
          <w:bCs/>
          <w:color w:val="000000"/>
        </w:rPr>
        <w:t xml:space="preserve">Key Words: </w:t>
      </w:r>
      <w:r w:rsidRPr="00DD559D">
        <w:rPr>
          <w:rFonts w:ascii="Book Antiqua" w:eastAsia="Book Antiqua" w:hAnsi="Book Antiqua" w:cs="Book Antiqua"/>
          <w:color w:val="000000"/>
        </w:rPr>
        <w:t xml:space="preserve">COVID-19; </w:t>
      </w:r>
      <w:r w:rsidR="00673549" w:rsidRPr="00DD559D">
        <w:rPr>
          <w:rFonts w:ascii="Book Antiqua" w:eastAsia="Book Antiqua" w:hAnsi="Book Antiqua" w:cs="Book Antiqua"/>
          <w:color w:val="000000"/>
        </w:rPr>
        <w:t xml:space="preserve">Incubation </w:t>
      </w:r>
      <w:r w:rsidRPr="00DD559D">
        <w:rPr>
          <w:rFonts w:ascii="Book Antiqua" w:eastAsia="Book Antiqua" w:hAnsi="Book Antiqua" w:cs="Book Antiqua"/>
          <w:color w:val="000000"/>
        </w:rPr>
        <w:t xml:space="preserve">period; </w:t>
      </w:r>
      <w:r w:rsidR="00673549" w:rsidRPr="00DD559D">
        <w:rPr>
          <w:rFonts w:ascii="Book Antiqua" w:eastAsia="Book Antiqua" w:hAnsi="Book Antiqua" w:cs="Book Antiqua"/>
          <w:color w:val="000000"/>
        </w:rPr>
        <w:t xml:space="preserve">Quarantine </w:t>
      </w:r>
      <w:r w:rsidRPr="00DD559D">
        <w:rPr>
          <w:rFonts w:ascii="Book Antiqua" w:eastAsia="Book Antiqua" w:hAnsi="Book Antiqua" w:cs="Book Antiqua"/>
          <w:color w:val="000000"/>
        </w:rPr>
        <w:t>duration; SA</w:t>
      </w:r>
      <w:r w:rsidRPr="00B83263">
        <w:rPr>
          <w:rFonts w:ascii="Book Antiqua" w:eastAsia="Book Antiqua" w:hAnsi="Book Antiqua" w:cs="Book Antiqua"/>
          <w:color w:val="000000"/>
        </w:rPr>
        <w:t>RS-CoV-2</w:t>
      </w:r>
      <w:r w:rsidR="00B83263" w:rsidRPr="00B83263">
        <w:rPr>
          <w:rFonts w:ascii="Book Antiqua" w:eastAsia="SimSun" w:hAnsi="Book Antiqua" w:cs="SimSun"/>
          <w:color w:val="000000"/>
          <w:lang w:eastAsia="zh-CN"/>
        </w:rPr>
        <w:t>;</w:t>
      </w:r>
      <w:r w:rsidR="00B83263">
        <w:rPr>
          <w:rFonts w:ascii="Book Antiqua" w:eastAsia="SimSun" w:hAnsi="Book Antiqua" w:cs="SimSun"/>
          <w:color w:val="000000"/>
          <w:lang w:eastAsia="zh-CN"/>
        </w:rPr>
        <w:t xml:space="preserve"> </w:t>
      </w:r>
      <w:r w:rsidR="00B83263" w:rsidRPr="00B83263">
        <w:rPr>
          <w:rFonts w:ascii="Book Antiqua" w:eastAsia="SimSun" w:hAnsi="Book Antiqua" w:cs="SimSun"/>
          <w:color w:val="000000"/>
          <w:lang w:eastAsia="zh-CN"/>
        </w:rPr>
        <w:t>Case report</w:t>
      </w:r>
    </w:p>
    <w:p w14:paraId="22A3555C" w14:textId="77777777" w:rsidR="00A77B3E" w:rsidRPr="00B83263" w:rsidRDefault="00A77B3E" w:rsidP="00DD559D">
      <w:pPr>
        <w:adjustRightInd w:val="0"/>
        <w:snapToGrid w:val="0"/>
        <w:spacing w:line="360" w:lineRule="auto"/>
        <w:jc w:val="both"/>
        <w:rPr>
          <w:rFonts w:ascii="Book Antiqua" w:hAnsi="Book Antiqua"/>
        </w:rPr>
      </w:pPr>
    </w:p>
    <w:p w14:paraId="6F0E7460" w14:textId="7FB12230"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Du X, Gao Y, Kang K, Chong Y, Zhang ML, Yang W, Wang CS, Meng XL, Fei DS, Dai QQ, Zhao MY. COVID-19 patient with an incubation period of 27 d: A case report. </w:t>
      </w:r>
      <w:r w:rsidRPr="00DD559D">
        <w:rPr>
          <w:rFonts w:ascii="Book Antiqua" w:eastAsia="Book Antiqua" w:hAnsi="Book Antiqua" w:cs="Book Antiqua"/>
          <w:i/>
          <w:iCs/>
          <w:color w:val="000000"/>
        </w:rPr>
        <w:t>World J Clin Cases</w:t>
      </w:r>
      <w:r w:rsidRPr="00DD559D">
        <w:rPr>
          <w:rFonts w:ascii="Book Antiqua" w:eastAsia="Book Antiqua" w:hAnsi="Book Antiqua" w:cs="Book Antiqua"/>
          <w:color w:val="000000"/>
        </w:rPr>
        <w:t xml:space="preserve"> 2021; In press</w:t>
      </w:r>
    </w:p>
    <w:p w14:paraId="18936B6E" w14:textId="77777777" w:rsidR="00A77B3E" w:rsidRPr="00DD559D" w:rsidRDefault="00A77B3E" w:rsidP="00DD559D">
      <w:pPr>
        <w:adjustRightInd w:val="0"/>
        <w:snapToGrid w:val="0"/>
        <w:spacing w:line="360" w:lineRule="auto"/>
        <w:jc w:val="both"/>
        <w:rPr>
          <w:rFonts w:ascii="Book Antiqua" w:hAnsi="Book Antiqua"/>
        </w:rPr>
      </w:pPr>
    </w:p>
    <w:p w14:paraId="6A8D2BCE" w14:textId="2D1F3B3E"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Core Tip: </w:t>
      </w:r>
      <w:r w:rsidR="00D04A63" w:rsidRPr="00B16290">
        <w:rPr>
          <w:rFonts w:ascii="Book Antiqua" w:eastAsia="Book Antiqua" w:hAnsi="Book Antiqua" w:cs="Book Antiqua"/>
          <w:bCs/>
          <w:color w:val="000000"/>
        </w:rPr>
        <w:t>As</w:t>
      </w:r>
      <w:r w:rsidRPr="00D04A63">
        <w:rPr>
          <w:rFonts w:ascii="Book Antiqua" w:eastAsia="Book Antiqua" w:hAnsi="Book Antiqua" w:cs="Book Antiqua"/>
          <w:color w:val="000000"/>
        </w:rPr>
        <w:t xml:space="preserve"> </w:t>
      </w:r>
      <w:r w:rsidRPr="00DD559D">
        <w:rPr>
          <w:rFonts w:ascii="Book Antiqua" w:eastAsia="Book Antiqua" w:hAnsi="Book Antiqua" w:cs="Book Antiqua"/>
          <w:color w:val="000000"/>
        </w:rPr>
        <w:t xml:space="preserve">the quarantine duration of </w:t>
      </w:r>
      <w:r w:rsidR="00673549" w:rsidRPr="00DD559D">
        <w:rPr>
          <w:rFonts w:ascii="Book Antiqua" w:eastAsia="Book Antiqua" w:hAnsi="Book Antiqua" w:cs="Book Antiqua"/>
          <w:color w:val="000000"/>
        </w:rPr>
        <w:t>coronavirus disease 2019 (COVID-19)</w:t>
      </w:r>
      <w:r w:rsidRPr="00DD559D">
        <w:rPr>
          <w:rFonts w:ascii="Book Antiqua" w:eastAsia="Book Antiqua" w:hAnsi="Book Antiqua" w:cs="Book Antiqua"/>
          <w:color w:val="000000"/>
        </w:rPr>
        <w:t xml:space="preserve"> in most countries is </w:t>
      </w:r>
      <w:r w:rsidR="00D04A63">
        <w:rPr>
          <w:rFonts w:ascii="Book Antiqua" w:eastAsia="Book Antiqua" w:hAnsi="Book Antiqua" w:cs="Book Antiqua"/>
          <w:color w:val="000000"/>
        </w:rPr>
        <w:t xml:space="preserve">currently </w:t>
      </w:r>
      <w:r w:rsidRPr="00DD559D">
        <w:rPr>
          <w:rFonts w:ascii="Book Antiqua" w:eastAsia="Book Antiqua" w:hAnsi="Book Antiqua" w:cs="Book Antiqua"/>
          <w:color w:val="000000"/>
        </w:rPr>
        <w:t xml:space="preserve">14 </w:t>
      </w:r>
      <w:r w:rsidR="00673549"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cases with an incubation period of more than 14 </w:t>
      </w:r>
      <w:r w:rsidR="00673549" w:rsidRPr="00DD559D">
        <w:rPr>
          <w:rFonts w:ascii="Book Antiqua" w:eastAsia="Book Antiqua" w:hAnsi="Book Antiqua" w:cs="Book Antiqua"/>
          <w:color w:val="000000"/>
        </w:rPr>
        <w:t xml:space="preserve">d </w:t>
      </w:r>
      <w:r w:rsidRPr="00DD559D">
        <w:rPr>
          <w:rFonts w:ascii="Book Antiqua" w:eastAsia="Book Antiqua" w:hAnsi="Book Antiqua" w:cs="Book Antiqua"/>
          <w:color w:val="000000"/>
        </w:rPr>
        <w:t xml:space="preserve">in </w:t>
      </w:r>
      <w:r w:rsidR="00D04A63">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clinic may trigger rapid spread of the epidemic, which requires us to be highly </w:t>
      </w:r>
      <w:r w:rsidR="00131973">
        <w:rPr>
          <w:rFonts w:ascii="Book Antiqua" w:eastAsia="Book Antiqua" w:hAnsi="Book Antiqua" w:cs="Book Antiqua"/>
          <w:color w:val="000000"/>
        </w:rPr>
        <w:t>vigilant</w:t>
      </w:r>
      <w:r w:rsidRPr="00DD559D">
        <w:rPr>
          <w:rFonts w:ascii="Book Antiqua" w:eastAsia="Book Antiqua" w:hAnsi="Book Antiqua" w:cs="Book Antiqua"/>
          <w:color w:val="000000"/>
        </w:rPr>
        <w:t xml:space="preserve">. We present a COVID-19 patient with an incubation period of 27 </w:t>
      </w:r>
      <w:r w:rsidR="00673549"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confirmed in the Fever Clinic of The First Affiliated Hospital of Harbin Medical University. Further epidemiological investigation</w:t>
      </w:r>
      <w:r w:rsidR="00131973">
        <w:rPr>
          <w:rFonts w:ascii="Book Antiqua" w:eastAsia="Book Antiqua" w:hAnsi="Book Antiqua" w:cs="Book Antiqua"/>
          <w:color w:val="000000"/>
        </w:rPr>
        <w:t>s</w:t>
      </w:r>
      <w:r w:rsidRPr="00DD559D">
        <w:rPr>
          <w:rFonts w:ascii="Book Antiqua" w:eastAsia="Book Antiqua" w:hAnsi="Book Antiqua" w:cs="Book Antiqua"/>
          <w:color w:val="000000"/>
        </w:rPr>
        <w:t xml:space="preserve"> and clinical observation</w:t>
      </w:r>
      <w:r w:rsidR="00131973">
        <w:rPr>
          <w:rFonts w:ascii="Book Antiqua" w:eastAsia="Book Antiqua" w:hAnsi="Book Antiqua" w:cs="Book Antiqua"/>
          <w:color w:val="000000"/>
        </w:rPr>
        <w:t>s</w:t>
      </w:r>
      <w:r w:rsidRPr="00DD559D">
        <w:rPr>
          <w:rFonts w:ascii="Book Antiqua" w:eastAsia="Book Antiqua" w:hAnsi="Book Antiqua" w:cs="Book Antiqua"/>
          <w:color w:val="000000"/>
        </w:rPr>
        <w:t xml:space="preserve"> are urgently needed to identify the optimal incubation period of </w:t>
      </w:r>
      <w:r w:rsidR="00673549" w:rsidRPr="00DD559D">
        <w:rPr>
          <w:rFonts w:ascii="Book Antiqua" w:eastAsia="Book Antiqua" w:hAnsi="Book Antiqua" w:cs="Book Antiqua"/>
          <w:color w:val="000000"/>
        </w:rPr>
        <w:t xml:space="preserve">severe acute respiratory syndrome coronavirus 2 </w:t>
      </w:r>
      <w:r w:rsidR="00280A58">
        <w:rPr>
          <w:rFonts w:ascii="Book Antiqua" w:eastAsia="Book Antiqua" w:hAnsi="Book Antiqua" w:cs="Book Antiqua"/>
          <w:color w:val="000000"/>
        </w:rPr>
        <w:t xml:space="preserve">(SARS-CoV-2) </w:t>
      </w:r>
      <w:r w:rsidRPr="00DD559D">
        <w:rPr>
          <w:rFonts w:ascii="Book Antiqua" w:eastAsia="Book Antiqua" w:hAnsi="Book Antiqua" w:cs="Book Antiqua"/>
          <w:color w:val="000000"/>
        </w:rPr>
        <w:t xml:space="preserve">and formulate rational and evidence-based quarantine policies </w:t>
      </w:r>
      <w:r w:rsidR="00131973">
        <w:rPr>
          <w:rFonts w:ascii="Book Antiqua" w:eastAsia="Book Antiqua" w:hAnsi="Book Antiqua" w:cs="Book Antiqua"/>
          <w:color w:val="000000"/>
        </w:rPr>
        <w:t>for</w:t>
      </w:r>
      <w:r w:rsidRPr="00DD559D">
        <w:rPr>
          <w:rFonts w:ascii="Book Antiqua" w:eastAsia="Book Antiqua" w:hAnsi="Book Antiqua" w:cs="Book Antiqua"/>
          <w:color w:val="000000"/>
        </w:rPr>
        <w:t xml:space="preserve"> COVID-19 accordingly. </w:t>
      </w:r>
    </w:p>
    <w:p w14:paraId="44D67DAA" w14:textId="77777777" w:rsidR="00A77B3E" w:rsidRPr="00DD559D" w:rsidRDefault="00A77B3E" w:rsidP="00DD559D">
      <w:pPr>
        <w:adjustRightInd w:val="0"/>
        <w:snapToGrid w:val="0"/>
        <w:spacing w:line="360" w:lineRule="auto"/>
        <w:jc w:val="both"/>
        <w:rPr>
          <w:rFonts w:ascii="Book Antiqua" w:hAnsi="Book Antiqua"/>
        </w:rPr>
      </w:pPr>
    </w:p>
    <w:p w14:paraId="739FB7F3" w14:textId="4D575841" w:rsidR="00A77B3E" w:rsidRPr="00DD559D" w:rsidRDefault="0067354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br w:type="page"/>
      </w:r>
      <w:r w:rsidR="00D81189" w:rsidRPr="00DD559D">
        <w:rPr>
          <w:rFonts w:ascii="Book Antiqua" w:eastAsia="Book Antiqua" w:hAnsi="Book Antiqua" w:cs="Book Antiqua"/>
          <w:b/>
          <w:caps/>
          <w:color w:val="000000"/>
          <w:u w:val="single"/>
        </w:rPr>
        <w:lastRenderedPageBreak/>
        <w:t>INTRODUCTION</w:t>
      </w:r>
    </w:p>
    <w:p w14:paraId="5160D345" w14:textId="1AA250B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Coronavirus disease 2019 (COVID-19), which is caused by severe acute respiratory syndrome coronavirus type 2 (SARS-CoV-2) infection, has been officially identified as </w:t>
      </w:r>
      <w:r w:rsidR="00131973">
        <w:rPr>
          <w:rFonts w:ascii="Book Antiqua" w:eastAsia="Book Antiqua" w:hAnsi="Book Antiqua" w:cs="Book Antiqua"/>
          <w:color w:val="000000"/>
        </w:rPr>
        <w:t xml:space="preserve">a </w:t>
      </w:r>
      <w:r w:rsidRPr="00DD559D">
        <w:rPr>
          <w:rFonts w:ascii="Book Antiqua" w:eastAsia="Book Antiqua" w:hAnsi="Book Antiqua" w:cs="Book Antiqua"/>
          <w:color w:val="000000"/>
        </w:rPr>
        <w:t xml:space="preserve">Class B infectious disease mainly involving </w:t>
      </w:r>
      <w:r w:rsidR="00131973">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respiratory system. In China, </w:t>
      </w:r>
      <w:r w:rsidR="00131973">
        <w:rPr>
          <w:rFonts w:ascii="Book Antiqua" w:eastAsia="Book Antiqua" w:hAnsi="Book Antiqua" w:cs="Book Antiqua"/>
          <w:color w:val="000000"/>
        </w:rPr>
        <w:t>the</w:t>
      </w:r>
      <w:r w:rsidRPr="00DD559D">
        <w:rPr>
          <w:rFonts w:ascii="Book Antiqua" w:eastAsia="Book Antiqua" w:hAnsi="Book Antiqua" w:cs="Book Antiqua"/>
          <w:color w:val="000000"/>
        </w:rPr>
        <w:t xml:space="preserve"> prevention and control measures </w:t>
      </w:r>
      <w:r w:rsidR="00131973">
        <w:rPr>
          <w:rFonts w:ascii="Book Antiqua" w:eastAsia="Book Antiqua" w:hAnsi="Book Antiqua" w:cs="Book Antiqua"/>
          <w:color w:val="000000"/>
        </w:rPr>
        <w:t xml:space="preserve">for COVID-19 </w:t>
      </w:r>
      <w:r w:rsidRPr="00DD559D">
        <w:rPr>
          <w:rFonts w:ascii="Book Antiqua" w:eastAsia="Book Antiqua" w:hAnsi="Book Antiqua" w:cs="Book Antiqua"/>
          <w:color w:val="000000"/>
        </w:rPr>
        <w:t xml:space="preserve">are required to be in accordance with Class A infectious </w:t>
      </w:r>
      <w:proofErr w:type="gramStart"/>
      <w:r w:rsidRPr="00DD559D">
        <w:rPr>
          <w:rFonts w:ascii="Book Antiqua" w:eastAsia="Book Antiqua" w:hAnsi="Book Antiqua" w:cs="Book Antiqua"/>
          <w:color w:val="000000"/>
        </w:rPr>
        <w:t>disease</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1]</w:t>
      </w:r>
      <w:r w:rsidRPr="00DD559D">
        <w:rPr>
          <w:rFonts w:ascii="Book Antiqua" w:eastAsia="Book Antiqua" w:hAnsi="Book Antiqua" w:cs="Book Antiqua"/>
          <w:color w:val="000000"/>
        </w:rPr>
        <w:t>. SARS-CoV-2</w:t>
      </w:r>
      <w:r w:rsidR="00B46C4C">
        <w:rPr>
          <w:rFonts w:ascii="Book Antiqua" w:eastAsia="Book Antiqua" w:hAnsi="Book Antiqua" w:cs="Book Antiqua"/>
          <w:color w:val="000000"/>
        </w:rPr>
        <w:t xml:space="preserve"> i</w:t>
      </w:r>
      <w:r w:rsidRPr="00DD559D">
        <w:rPr>
          <w:rFonts w:ascii="Book Antiqua" w:eastAsia="Book Antiqua" w:hAnsi="Book Antiqua" w:cs="Book Antiqua"/>
          <w:color w:val="000000"/>
        </w:rPr>
        <w:t xml:space="preserve">s a novel </w:t>
      </w:r>
      <w:proofErr w:type="gramStart"/>
      <w:r w:rsidRPr="00DD559D">
        <w:rPr>
          <w:rFonts w:ascii="Book Antiqua" w:eastAsia="Book Antiqua" w:hAnsi="Book Antiqua" w:cs="Book Antiqua"/>
          <w:color w:val="000000"/>
        </w:rPr>
        <w:t>coronavirus</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2]</w:t>
      </w:r>
      <w:r w:rsidRPr="00DD559D">
        <w:rPr>
          <w:rFonts w:ascii="Book Antiqua" w:eastAsia="Book Antiqua" w:hAnsi="Book Antiqua" w:cs="Book Antiqua"/>
          <w:color w:val="000000"/>
        </w:rPr>
        <w:t xml:space="preserve">, </w:t>
      </w:r>
      <w:r w:rsidR="00131973">
        <w:rPr>
          <w:rFonts w:ascii="Book Antiqua" w:eastAsia="Book Antiqua" w:hAnsi="Book Antiqua" w:cs="Book Antiqua"/>
          <w:color w:val="000000"/>
        </w:rPr>
        <w:t>and all individuals are</w:t>
      </w:r>
      <w:r w:rsidRPr="00DD559D">
        <w:rPr>
          <w:rFonts w:ascii="Book Antiqua" w:eastAsia="Book Antiqua" w:hAnsi="Book Antiqua" w:cs="Book Antiqua"/>
          <w:color w:val="000000"/>
        </w:rPr>
        <w:t xml:space="preserve"> susceptible to </w:t>
      </w:r>
      <w:r w:rsidR="00131973">
        <w:rPr>
          <w:rFonts w:ascii="Book Antiqua" w:eastAsia="Book Antiqua" w:hAnsi="Book Antiqua" w:cs="Book Antiqua"/>
          <w:color w:val="000000"/>
        </w:rPr>
        <w:t>this infection</w:t>
      </w:r>
      <w:r w:rsidRPr="00DD559D">
        <w:rPr>
          <w:rFonts w:ascii="Book Antiqua" w:eastAsia="Book Antiqua" w:hAnsi="Book Antiqua" w:cs="Book Antiqua"/>
          <w:color w:val="000000"/>
        </w:rPr>
        <w:t xml:space="preserve">. At present, no effective targeted intervention has been proposed beyond supportive </w:t>
      </w:r>
      <w:proofErr w:type="gramStart"/>
      <w:r w:rsidRPr="00DD559D">
        <w:rPr>
          <w:rFonts w:ascii="Book Antiqua" w:eastAsia="Book Antiqua" w:hAnsi="Book Antiqua" w:cs="Book Antiqua"/>
          <w:color w:val="000000"/>
        </w:rPr>
        <w:t>treatment</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3,4]</w:t>
      </w:r>
      <w:r w:rsidRPr="00DD559D">
        <w:rPr>
          <w:rFonts w:ascii="Book Antiqua" w:eastAsia="Book Antiqua" w:hAnsi="Book Antiqua" w:cs="Book Antiqua"/>
          <w:color w:val="000000"/>
        </w:rPr>
        <w:t xml:space="preserve">. The successful experience of anti-epidemic </w:t>
      </w:r>
      <w:r w:rsidR="00131973">
        <w:rPr>
          <w:rFonts w:ascii="Book Antiqua" w:eastAsia="Book Antiqua" w:hAnsi="Book Antiqua" w:cs="Book Antiqua"/>
          <w:color w:val="000000"/>
        </w:rPr>
        <w:t xml:space="preserve">measures </w:t>
      </w:r>
      <w:r w:rsidRPr="00DD559D">
        <w:rPr>
          <w:rFonts w:ascii="Book Antiqua" w:eastAsia="Book Antiqua" w:hAnsi="Book Antiqua" w:cs="Book Antiqua"/>
          <w:color w:val="000000"/>
        </w:rPr>
        <w:t>in China suggest that a series of multi-faceted public health interventions can effectively control the outbreak of COVID-19</w:t>
      </w:r>
      <w:r w:rsidRPr="00DD559D">
        <w:rPr>
          <w:rFonts w:ascii="Book Antiqua" w:eastAsia="Book Antiqua" w:hAnsi="Book Antiqua" w:cs="Book Antiqua"/>
          <w:color w:val="000000"/>
          <w:vertAlign w:val="superscript"/>
        </w:rPr>
        <w:t>[5]</w:t>
      </w:r>
      <w:r w:rsidRPr="00DD559D">
        <w:rPr>
          <w:rFonts w:ascii="Book Antiqua" w:eastAsia="Book Antiqua" w:hAnsi="Book Antiqua" w:cs="Book Antiqua"/>
          <w:color w:val="000000"/>
        </w:rPr>
        <w:t xml:space="preserve">, </w:t>
      </w:r>
      <w:r w:rsidR="00131973">
        <w:rPr>
          <w:rFonts w:ascii="Book Antiqua" w:eastAsia="Book Antiqua" w:hAnsi="Book Antiqua" w:cs="Book Antiqua"/>
          <w:color w:val="000000"/>
        </w:rPr>
        <w:t>of</w:t>
      </w:r>
      <w:r w:rsidRPr="00DD559D">
        <w:rPr>
          <w:rFonts w:ascii="Book Antiqua" w:eastAsia="Book Antiqua" w:hAnsi="Book Antiqua" w:cs="Book Antiqua"/>
          <w:color w:val="000000"/>
        </w:rPr>
        <w:t xml:space="preserve"> which centralized isolation of close contacts and suspected patients is one of the most important </w:t>
      </w:r>
      <w:r w:rsidR="00131973">
        <w:rPr>
          <w:rFonts w:ascii="Book Antiqua" w:eastAsia="Book Antiqua" w:hAnsi="Book Antiqua" w:cs="Book Antiqua"/>
          <w:color w:val="000000"/>
        </w:rPr>
        <w:t xml:space="preserve">measures </w:t>
      </w:r>
      <w:r w:rsidRPr="00DD559D">
        <w:rPr>
          <w:rFonts w:ascii="Book Antiqua" w:eastAsia="Book Antiqua" w:hAnsi="Book Antiqua" w:cs="Book Antiqua"/>
          <w:color w:val="000000"/>
        </w:rPr>
        <w:t xml:space="preserve">to </w:t>
      </w:r>
      <w:r w:rsidR="00131973">
        <w:rPr>
          <w:rFonts w:ascii="Book Antiqua" w:eastAsia="Book Antiqua" w:hAnsi="Book Antiqua" w:cs="Book Antiqua"/>
          <w:color w:val="000000"/>
        </w:rPr>
        <w:t>prevent</w:t>
      </w:r>
      <w:r w:rsidRPr="00DD559D">
        <w:rPr>
          <w:rFonts w:ascii="Book Antiqua" w:eastAsia="Book Antiqua" w:hAnsi="Book Antiqua" w:cs="Book Antiqua"/>
          <w:color w:val="000000"/>
        </w:rPr>
        <w:t xml:space="preserve"> the transmission of COVID-19. The quarantine duration in most countries is 14 </w:t>
      </w:r>
      <w:r w:rsidR="00673549"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based on the predicted longest incubation period of SARS-CoV-2. It is true that cases with an incubation period of more than 14 </w:t>
      </w:r>
      <w:r w:rsidR="00673549"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are rare in </w:t>
      </w:r>
      <w:r w:rsidR="00131973">
        <w:rPr>
          <w:rFonts w:ascii="Book Antiqua" w:eastAsia="Book Antiqua" w:hAnsi="Book Antiqua" w:cs="Book Antiqua"/>
          <w:color w:val="000000"/>
        </w:rPr>
        <w:t xml:space="preserve">the </w:t>
      </w:r>
      <w:proofErr w:type="gramStart"/>
      <w:r w:rsidRPr="00DD559D">
        <w:rPr>
          <w:rFonts w:ascii="Book Antiqua" w:eastAsia="Book Antiqua" w:hAnsi="Book Antiqua" w:cs="Book Antiqua"/>
          <w:color w:val="000000"/>
        </w:rPr>
        <w:t>clinic</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6]</w:t>
      </w:r>
      <w:r w:rsidRPr="00DD559D">
        <w:rPr>
          <w:rFonts w:ascii="Book Antiqua" w:eastAsia="Book Antiqua" w:hAnsi="Book Antiqua" w:cs="Book Antiqua"/>
          <w:color w:val="000000"/>
        </w:rPr>
        <w:t xml:space="preserve">. However, it is still of great concern to avoid the rapid spread of the epidemic from cases with an incubation period of more than 14 </w:t>
      </w:r>
      <w:r w:rsidR="00673549"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since the infected person </w:t>
      </w:r>
      <w:r w:rsidR="00131973">
        <w:rPr>
          <w:rFonts w:ascii="Book Antiqua" w:eastAsia="Book Antiqua" w:hAnsi="Book Antiqua" w:cs="Book Antiqua"/>
          <w:color w:val="000000"/>
        </w:rPr>
        <w:t>has</w:t>
      </w:r>
      <w:r w:rsidRPr="00DD559D">
        <w:rPr>
          <w:rFonts w:ascii="Book Antiqua" w:eastAsia="Book Antiqua" w:hAnsi="Book Antiqua" w:cs="Book Antiqua"/>
          <w:color w:val="000000"/>
        </w:rPr>
        <w:t xml:space="preserve"> strong infectivity in the incubation period</w:t>
      </w:r>
      <w:r w:rsidRPr="00DD559D">
        <w:rPr>
          <w:rFonts w:ascii="Book Antiqua" w:eastAsia="Book Antiqua" w:hAnsi="Book Antiqua" w:cs="Book Antiqua"/>
          <w:color w:val="000000"/>
          <w:vertAlign w:val="superscript"/>
        </w:rPr>
        <w:t>[7,8]</w:t>
      </w:r>
      <w:r w:rsidRPr="00DD559D">
        <w:rPr>
          <w:rFonts w:ascii="Book Antiqua" w:eastAsia="Book Antiqua" w:hAnsi="Book Antiqua" w:cs="Book Antiqua"/>
          <w:color w:val="000000"/>
        </w:rPr>
        <w:t xml:space="preserve">. We present a COVID-19 patient with an incubation period of 27 </w:t>
      </w:r>
      <w:r w:rsidR="00673549"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confirmed in the Fever Clinic of The First Affiliated Hospital of Harbin Medical University.</w:t>
      </w:r>
    </w:p>
    <w:p w14:paraId="0A95F0C9" w14:textId="77777777" w:rsidR="00A77B3E" w:rsidRPr="00DD559D" w:rsidRDefault="00A77B3E" w:rsidP="00DD559D">
      <w:pPr>
        <w:adjustRightInd w:val="0"/>
        <w:snapToGrid w:val="0"/>
        <w:spacing w:line="360" w:lineRule="auto"/>
        <w:jc w:val="both"/>
        <w:rPr>
          <w:rFonts w:ascii="Book Antiqua" w:hAnsi="Book Antiqua"/>
        </w:rPr>
      </w:pPr>
    </w:p>
    <w:p w14:paraId="35430605"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t>CASE PRESENTATION</w:t>
      </w:r>
    </w:p>
    <w:p w14:paraId="674AADBA"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i/>
          <w:color w:val="000000"/>
        </w:rPr>
        <w:t>Chief complaints</w:t>
      </w:r>
    </w:p>
    <w:p w14:paraId="36F7B673" w14:textId="2FC33E84"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A 70-year-old male patient was admitted to the Department of Respiratory Medicine of The First Affiliated Hospital of Harbin Medical University on April 5 due to </w:t>
      </w:r>
      <w:r w:rsidR="00131973">
        <w:rPr>
          <w:rFonts w:ascii="Book Antiqua" w:eastAsia="Book Antiqua" w:hAnsi="Book Antiqua" w:cs="Book Antiqua"/>
          <w:color w:val="000000"/>
        </w:rPr>
        <w:t xml:space="preserve">a </w:t>
      </w:r>
      <w:r w:rsidRPr="00DD559D">
        <w:rPr>
          <w:rFonts w:ascii="Book Antiqua" w:eastAsia="Book Antiqua" w:hAnsi="Book Antiqua" w:cs="Book Antiqua"/>
          <w:color w:val="000000"/>
        </w:rPr>
        <w:t xml:space="preserve">cough with sputum and shortness of breath. </w:t>
      </w:r>
    </w:p>
    <w:p w14:paraId="581F399C" w14:textId="77777777" w:rsidR="00A77B3E" w:rsidRPr="00DD559D" w:rsidRDefault="00A77B3E" w:rsidP="00DD559D">
      <w:pPr>
        <w:adjustRightInd w:val="0"/>
        <w:snapToGrid w:val="0"/>
        <w:spacing w:line="360" w:lineRule="auto"/>
        <w:jc w:val="both"/>
        <w:rPr>
          <w:rFonts w:ascii="Book Antiqua" w:hAnsi="Book Antiqua"/>
        </w:rPr>
      </w:pPr>
    </w:p>
    <w:p w14:paraId="40F1FBB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i/>
          <w:color w:val="000000"/>
        </w:rPr>
        <w:t>History of present illness</w:t>
      </w:r>
    </w:p>
    <w:p w14:paraId="1E52D12F" w14:textId="5FFF47C8"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Cough with sputum and shortness of breath appeared 2 </w:t>
      </w:r>
      <w:proofErr w:type="spellStart"/>
      <w:proofErr w:type="gramStart"/>
      <w:r w:rsidRPr="00DD559D">
        <w:rPr>
          <w:rFonts w:ascii="Book Antiqua" w:eastAsia="Book Antiqua" w:hAnsi="Book Antiqua" w:cs="Book Antiqua"/>
          <w:color w:val="000000"/>
        </w:rPr>
        <w:t>mo</w:t>
      </w:r>
      <w:proofErr w:type="spellEnd"/>
      <w:proofErr w:type="gramEnd"/>
      <w:r w:rsidRPr="00DD559D">
        <w:rPr>
          <w:rFonts w:ascii="Book Antiqua" w:eastAsia="Book Antiqua" w:hAnsi="Book Antiqua" w:cs="Book Antiqua"/>
          <w:color w:val="000000"/>
        </w:rPr>
        <w:t xml:space="preserve"> ago, and the cough and dyspnea </w:t>
      </w:r>
      <w:r w:rsidR="00131973">
        <w:rPr>
          <w:rFonts w:ascii="Book Antiqua" w:eastAsia="Book Antiqua" w:hAnsi="Book Antiqua" w:cs="Book Antiqua"/>
          <w:color w:val="000000"/>
        </w:rPr>
        <w:t xml:space="preserve">were </w:t>
      </w:r>
      <w:r w:rsidR="00131973" w:rsidRPr="00DD559D">
        <w:rPr>
          <w:rFonts w:ascii="Book Antiqua" w:eastAsia="Book Antiqua" w:hAnsi="Book Antiqua" w:cs="Book Antiqua"/>
          <w:color w:val="000000"/>
        </w:rPr>
        <w:t xml:space="preserve">then </w:t>
      </w:r>
      <w:r w:rsidRPr="00DD559D">
        <w:rPr>
          <w:rFonts w:ascii="Book Antiqua" w:eastAsia="Book Antiqua" w:hAnsi="Book Antiqua" w:cs="Book Antiqua"/>
          <w:color w:val="000000"/>
        </w:rPr>
        <w:t>further aggravated.</w:t>
      </w:r>
    </w:p>
    <w:p w14:paraId="6A2FBDE8" w14:textId="77777777" w:rsidR="00A77B3E" w:rsidRPr="00DD559D" w:rsidRDefault="00A77B3E" w:rsidP="00DD559D">
      <w:pPr>
        <w:adjustRightInd w:val="0"/>
        <w:snapToGrid w:val="0"/>
        <w:spacing w:line="360" w:lineRule="auto"/>
        <w:jc w:val="both"/>
        <w:rPr>
          <w:rFonts w:ascii="Book Antiqua" w:hAnsi="Book Antiqua"/>
        </w:rPr>
      </w:pPr>
    </w:p>
    <w:p w14:paraId="44955236"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i/>
          <w:color w:val="000000"/>
        </w:rPr>
        <w:lastRenderedPageBreak/>
        <w:t>History of past illness</w:t>
      </w:r>
    </w:p>
    <w:p w14:paraId="2F7FAECB"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The patient had a medical history of hypertension and vitiligo.</w:t>
      </w:r>
    </w:p>
    <w:p w14:paraId="50617F08" w14:textId="77777777" w:rsidR="00A77B3E" w:rsidRPr="00DD559D" w:rsidRDefault="00A77B3E" w:rsidP="00DD559D">
      <w:pPr>
        <w:adjustRightInd w:val="0"/>
        <w:snapToGrid w:val="0"/>
        <w:spacing w:line="360" w:lineRule="auto"/>
        <w:jc w:val="both"/>
        <w:rPr>
          <w:rFonts w:ascii="Book Antiqua" w:hAnsi="Book Antiqua"/>
        </w:rPr>
      </w:pPr>
    </w:p>
    <w:p w14:paraId="47533537"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i/>
          <w:color w:val="000000"/>
        </w:rPr>
        <w:t>Personal and family history</w:t>
      </w:r>
    </w:p>
    <w:p w14:paraId="5E2D5A9E"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The patient had no personal or family history.</w:t>
      </w:r>
    </w:p>
    <w:p w14:paraId="0CFA3EDC" w14:textId="77777777" w:rsidR="00A77B3E" w:rsidRPr="00DD559D" w:rsidRDefault="00A77B3E" w:rsidP="00DD559D">
      <w:pPr>
        <w:adjustRightInd w:val="0"/>
        <w:snapToGrid w:val="0"/>
        <w:spacing w:line="360" w:lineRule="auto"/>
        <w:jc w:val="both"/>
        <w:rPr>
          <w:rFonts w:ascii="Book Antiqua" w:hAnsi="Book Antiqua"/>
        </w:rPr>
      </w:pPr>
    </w:p>
    <w:p w14:paraId="774A412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i/>
          <w:color w:val="000000"/>
        </w:rPr>
        <w:t>Physical examination</w:t>
      </w:r>
    </w:p>
    <w:p w14:paraId="76B18C91" w14:textId="27DB9E78"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The patient’s vital signs were stable. Rales c</w:t>
      </w:r>
      <w:r w:rsidR="00131973">
        <w:rPr>
          <w:rFonts w:ascii="Book Antiqua" w:eastAsia="Book Antiqua" w:hAnsi="Book Antiqua" w:cs="Book Antiqua"/>
          <w:color w:val="000000"/>
        </w:rPr>
        <w:t>ould</w:t>
      </w:r>
      <w:r w:rsidRPr="00DD559D">
        <w:rPr>
          <w:rFonts w:ascii="Book Antiqua" w:eastAsia="Book Antiqua" w:hAnsi="Book Antiqua" w:cs="Book Antiqua"/>
          <w:color w:val="000000"/>
        </w:rPr>
        <w:t xml:space="preserve"> be heard </w:t>
      </w:r>
      <w:r w:rsidR="00131973">
        <w:rPr>
          <w:rFonts w:ascii="Book Antiqua" w:eastAsia="Book Antiqua" w:hAnsi="Book Antiqua" w:cs="Book Antiqua"/>
          <w:color w:val="000000"/>
        </w:rPr>
        <w:t>o</w:t>
      </w:r>
      <w:r w:rsidRPr="00DD559D">
        <w:rPr>
          <w:rFonts w:ascii="Book Antiqua" w:eastAsia="Book Antiqua" w:hAnsi="Book Antiqua" w:cs="Book Antiqua"/>
          <w:color w:val="000000"/>
        </w:rPr>
        <w:t>n auscultation of both lungs.</w:t>
      </w:r>
    </w:p>
    <w:p w14:paraId="146A8101" w14:textId="77777777" w:rsidR="00A77B3E" w:rsidRPr="00DD559D" w:rsidRDefault="00A77B3E" w:rsidP="00DD559D">
      <w:pPr>
        <w:adjustRightInd w:val="0"/>
        <w:snapToGrid w:val="0"/>
        <w:spacing w:line="360" w:lineRule="auto"/>
        <w:jc w:val="both"/>
        <w:rPr>
          <w:rFonts w:ascii="Book Antiqua" w:hAnsi="Book Antiqua"/>
        </w:rPr>
      </w:pPr>
    </w:p>
    <w:p w14:paraId="54E3AD3F"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i/>
          <w:color w:val="000000"/>
        </w:rPr>
        <w:t>Laboratory examinations</w:t>
      </w:r>
    </w:p>
    <w:p w14:paraId="3D7A3855" w14:textId="60606311"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Laboratory tests revealed the following results on admission: </w:t>
      </w:r>
      <w:r w:rsidR="00C254AF" w:rsidRPr="00DD559D">
        <w:rPr>
          <w:rFonts w:ascii="Book Antiqua" w:eastAsia="Book Antiqua" w:hAnsi="Book Antiqua" w:cs="Book Antiqua"/>
          <w:color w:val="000000"/>
        </w:rPr>
        <w:t xml:space="preserve">White </w:t>
      </w:r>
      <w:r w:rsidRPr="00DD559D">
        <w:rPr>
          <w:rFonts w:ascii="Book Antiqua" w:eastAsia="Book Antiqua" w:hAnsi="Book Antiqua" w:cs="Book Antiqua"/>
          <w:color w:val="000000"/>
        </w:rPr>
        <w:t>blood cell count of 9.06 × 10</w:t>
      </w:r>
      <w:r w:rsidRPr="00DD559D">
        <w:rPr>
          <w:rFonts w:ascii="Book Antiqua" w:eastAsia="Book Antiqua" w:hAnsi="Book Antiqua" w:cs="Book Antiqua"/>
          <w:color w:val="000000"/>
          <w:vertAlign w:val="superscript"/>
        </w:rPr>
        <w:t>9</w:t>
      </w:r>
      <w:r w:rsidRPr="00DD559D">
        <w:rPr>
          <w:rFonts w:ascii="Book Antiqua" w:eastAsia="Book Antiqua" w:hAnsi="Book Antiqua" w:cs="Book Antiqua"/>
          <w:color w:val="000000"/>
        </w:rPr>
        <w:t>/L, neutrophil</w:t>
      </w:r>
      <w:r w:rsidR="00131973">
        <w:rPr>
          <w:rFonts w:ascii="Book Antiqua" w:eastAsia="Book Antiqua" w:hAnsi="Book Antiqua" w:cs="Book Antiqua"/>
          <w:color w:val="000000"/>
        </w:rPr>
        <w:t xml:space="preserve"> </w:t>
      </w:r>
      <w:r w:rsidRPr="00DD559D">
        <w:rPr>
          <w:rFonts w:ascii="Book Antiqua" w:eastAsia="Book Antiqua" w:hAnsi="Book Antiqua" w:cs="Book Antiqua"/>
          <w:color w:val="000000"/>
        </w:rPr>
        <w:t xml:space="preserve">(NEUT) </w:t>
      </w:r>
      <w:r w:rsidR="00B46C4C">
        <w:rPr>
          <w:rFonts w:ascii="Book Antiqua" w:eastAsia="Book Antiqua" w:hAnsi="Book Antiqua" w:cs="Book Antiqua"/>
          <w:color w:val="000000"/>
        </w:rPr>
        <w:t>count</w:t>
      </w:r>
      <w:r w:rsidR="00131973"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of 7.34 × 10</w:t>
      </w:r>
      <w:r w:rsidRPr="00DD559D">
        <w:rPr>
          <w:rFonts w:ascii="Book Antiqua" w:eastAsia="Book Antiqua" w:hAnsi="Book Antiqua" w:cs="Book Antiqua"/>
          <w:color w:val="000000"/>
          <w:vertAlign w:val="superscript"/>
        </w:rPr>
        <w:t>9</w:t>
      </w:r>
      <w:r w:rsidRPr="00DD559D">
        <w:rPr>
          <w:rFonts w:ascii="Book Antiqua" w:eastAsia="Book Antiqua" w:hAnsi="Book Antiqua" w:cs="Book Antiqua"/>
          <w:color w:val="000000"/>
        </w:rPr>
        <w:t xml:space="preserve">/L, NEUT% of 80.90%, lymphocyte (LYMPH) </w:t>
      </w:r>
      <w:r w:rsidR="00B46C4C">
        <w:rPr>
          <w:rFonts w:ascii="Book Antiqua" w:eastAsia="Book Antiqua" w:hAnsi="Book Antiqua" w:cs="Book Antiqua"/>
          <w:color w:val="000000"/>
        </w:rPr>
        <w:t>count</w:t>
      </w:r>
      <w:r w:rsidR="00131973">
        <w:rPr>
          <w:rFonts w:ascii="Book Antiqua" w:eastAsia="Book Antiqua" w:hAnsi="Book Antiqua" w:cs="Book Antiqua"/>
          <w:color w:val="000000"/>
        </w:rPr>
        <w:t xml:space="preserve"> </w:t>
      </w:r>
      <w:r w:rsidRPr="00DD559D">
        <w:rPr>
          <w:rFonts w:ascii="Book Antiqua" w:eastAsia="Book Antiqua" w:hAnsi="Book Antiqua" w:cs="Book Antiqua"/>
          <w:color w:val="000000"/>
        </w:rPr>
        <w:t>of 0.47 × 10</w:t>
      </w:r>
      <w:r w:rsidRPr="00DD559D">
        <w:rPr>
          <w:rFonts w:ascii="Book Antiqua" w:eastAsia="Book Antiqua" w:hAnsi="Book Antiqua" w:cs="Book Antiqua"/>
          <w:color w:val="000000"/>
          <w:vertAlign w:val="superscript"/>
        </w:rPr>
        <w:t>9</w:t>
      </w:r>
      <w:r w:rsidRPr="00DD559D">
        <w:rPr>
          <w:rFonts w:ascii="Book Antiqua" w:eastAsia="Book Antiqua" w:hAnsi="Book Antiqua" w:cs="Book Antiqua"/>
          <w:color w:val="000000"/>
        </w:rPr>
        <w:t xml:space="preserve">/L and percentage of lymphocytes (LYM%) of 5.20%. During the period from April 10 to May 7, blood cell analyses were reexamined (Table 1), in which LYMPH and LYM% significantly decreased. </w:t>
      </w:r>
    </w:p>
    <w:p w14:paraId="14CFE4AE" w14:textId="77777777" w:rsidR="00A77B3E" w:rsidRPr="00DD559D" w:rsidRDefault="00A77B3E" w:rsidP="00DD559D">
      <w:pPr>
        <w:adjustRightInd w:val="0"/>
        <w:snapToGrid w:val="0"/>
        <w:spacing w:line="360" w:lineRule="auto"/>
        <w:jc w:val="both"/>
        <w:rPr>
          <w:rFonts w:ascii="Book Antiqua" w:hAnsi="Book Antiqua"/>
        </w:rPr>
      </w:pPr>
    </w:p>
    <w:p w14:paraId="0684ABD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i/>
          <w:color w:val="000000"/>
        </w:rPr>
        <w:t>Imaging examinations</w:t>
      </w:r>
    </w:p>
    <w:p w14:paraId="2AC165FF" w14:textId="6EA4850C"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The initial lung computed tomography (CT) indicated pneumonia and multiple nodules in </w:t>
      </w:r>
      <w:r w:rsidR="00131973">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lungs, bilateral pleural effusion and pericardial effusion. On May 7, reexamination of </w:t>
      </w:r>
      <w:r w:rsidR="00131973">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lung CT showed patchy shadows and interstitial changes. On May 11, lung CT imaging showed that the lung lesions </w:t>
      </w:r>
      <w:r w:rsidR="00131973">
        <w:rPr>
          <w:rFonts w:ascii="Book Antiqua" w:eastAsia="Book Antiqua" w:hAnsi="Book Antiqua" w:cs="Book Antiqua"/>
          <w:color w:val="000000"/>
        </w:rPr>
        <w:t xml:space="preserve">had rapidly </w:t>
      </w:r>
      <w:r w:rsidRPr="00DD559D">
        <w:rPr>
          <w:rFonts w:ascii="Book Antiqua" w:eastAsia="Book Antiqua" w:hAnsi="Book Antiqua" w:cs="Book Antiqua"/>
          <w:color w:val="000000"/>
        </w:rPr>
        <w:t>deteriorated (Figure 1).</w:t>
      </w:r>
    </w:p>
    <w:p w14:paraId="5872AA06" w14:textId="77777777" w:rsidR="00A77B3E" w:rsidRPr="00DD559D" w:rsidRDefault="00A77B3E" w:rsidP="00DD559D">
      <w:pPr>
        <w:adjustRightInd w:val="0"/>
        <w:snapToGrid w:val="0"/>
        <w:spacing w:line="360" w:lineRule="auto"/>
        <w:jc w:val="both"/>
        <w:rPr>
          <w:rFonts w:ascii="Book Antiqua" w:hAnsi="Book Antiqua"/>
        </w:rPr>
      </w:pPr>
    </w:p>
    <w:p w14:paraId="41F17F7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t>FINAL DIAGNOSIS</w:t>
      </w:r>
    </w:p>
    <w:p w14:paraId="68B40FE2" w14:textId="6E4619BE"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On May 7, the results of nucleic acid and antibody detection of SARS-CoV-2 were positive. On May 8, the nucleic acid and antibody detection of SARS-CoV-2 by Heilongjiang Provincial Center for Disease Control were also positive, and the patient was diagnosed with COVID-19 and reported to the Chinese Center for Disease Control and Prevention. </w:t>
      </w:r>
    </w:p>
    <w:p w14:paraId="5ED24384" w14:textId="77777777" w:rsidR="00A77B3E" w:rsidRPr="00DD559D" w:rsidRDefault="00A77B3E" w:rsidP="00DD559D">
      <w:pPr>
        <w:adjustRightInd w:val="0"/>
        <w:snapToGrid w:val="0"/>
        <w:spacing w:line="360" w:lineRule="auto"/>
        <w:jc w:val="both"/>
        <w:rPr>
          <w:rFonts w:ascii="Book Antiqua" w:hAnsi="Book Antiqua"/>
        </w:rPr>
      </w:pPr>
    </w:p>
    <w:p w14:paraId="437506CE"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lastRenderedPageBreak/>
        <w:t>TREATMENT</w:t>
      </w:r>
    </w:p>
    <w:p w14:paraId="7B92DD3B" w14:textId="7047D636"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In the initial stage of disease, the patient occasionally had shortness of breath but did not need oxygen therapy. On April 10, the patient was transferred to the Fever Clinic for further treatment </w:t>
      </w:r>
      <w:r w:rsidR="003C2492">
        <w:rPr>
          <w:rFonts w:ascii="Book Antiqua" w:eastAsia="Book Antiqua" w:hAnsi="Book Antiqua" w:cs="Book Antiqua"/>
          <w:color w:val="000000"/>
        </w:rPr>
        <w:t>due to</w:t>
      </w:r>
      <w:r w:rsidRPr="00DD559D">
        <w:rPr>
          <w:rFonts w:ascii="Book Antiqua" w:eastAsia="Book Antiqua" w:hAnsi="Book Antiqua" w:cs="Book Antiqua"/>
          <w:color w:val="000000"/>
        </w:rPr>
        <w:t xml:space="preserve"> close contact to one confirmed COVID-19 patient in the same room. During the period from April 10 to May 6, lung CT was reviewed on April 26 and 30 (Figure 1), and nucleic acid and antibody of SARS-CoV-2 were tested 7 and 4 times</w:t>
      </w:r>
      <w:r w:rsidR="003C2492">
        <w:rPr>
          <w:rFonts w:ascii="Book Antiqua" w:eastAsia="Book Antiqua" w:hAnsi="Book Antiqua" w:cs="Book Antiqua"/>
          <w:color w:val="000000"/>
        </w:rPr>
        <w:t>,</w:t>
      </w:r>
      <w:r w:rsidRPr="00DD559D">
        <w:rPr>
          <w:rFonts w:ascii="Book Antiqua" w:eastAsia="Book Antiqua" w:hAnsi="Book Antiqua" w:cs="Book Antiqua"/>
          <w:color w:val="000000"/>
        </w:rPr>
        <w:t xml:space="preserve"> respectively, all of which were negative (Table 1). Surprisingly, on May 7, the patient developed fever with </w:t>
      </w:r>
      <w:r w:rsidR="003C2492">
        <w:rPr>
          <w:rFonts w:ascii="Book Antiqua" w:eastAsia="Book Antiqua" w:hAnsi="Book Antiqua" w:cs="Book Antiqua"/>
          <w:color w:val="000000"/>
        </w:rPr>
        <w:t>a</w:t>
      </w:r>
      <w:r w:rsidRPr="00DD559D">
        <w:rPr>
          <w:rFonts w:ascii="Book Antiqua" w:eastAsia="Book Antiqua" w:hAnsi="Book Antiqua" w:cs="Book Antiqua"/>
          <w:color w:val="000000"/>
        </w:rPr>
        <w:t xml:space="preserve"> maximum temperature </w:t>
      </w:r>
      <w:r w:rsidR="003C2492">
        <w:rPr>
          <w:rFonts w:ascii="Book Antiqua" w:eastAsia="Book Antiqua" w:hAnsi="Book Antiqua" w:cs="Book Antiqua"/>
          <w:color w:val="000000"/>
        </w:rPr>
        <w:t>of</w:t>
      </w:r>
      <w:r w:rsidRPr="00DD559D">
        <w:rPr>
          <w:rFonts w:ascii="Book Antiqua" w:eastAsia="Book Antiqua" w:hAnsi="Book Antiqua" w:cs="Book Antiqua"/>
          <w:color w:val="000000"/>
        </w:rPr>
        <w:t xml:space="preserve"> 39</w:t>
      </w:r>
      <w:r w:rsidRPr="00DD559D">
        <w:rPr>
          <w:rFonts w:ascii="SimSun" w:eastAsia="SimSun" w:hAnsi="SimSun" w:cs="SimSun" w:hint="eastAsia"/>
          <w:color w:val="000000"/>
        </w:rPr>
        <w:t>℃</w:t>
      </w:r>
      <w:r w:rsidRPr="00DD559D">
        <w:rPr>
          <w:rFonts w:ascii="Book Antiqua" w:eastAsia="Book Antiqua" w:hAnsi="Book Antiqua" w:cs="Book Antiqua"/>
          <w:color w:val="000000"/>
        </w:rPr>
        <w:t xml:space="preserve">, and </w:t>
      </w:r>
      <w:r w:rsidR="003C2492">
        <w:rPr>
          <w:rFonts w:ascii="Book Antiqua" w:eastAsia="Book Antiqua" w:hAnsi="Book Antiqua" w:cs="Book Antiqua"/>
          <w:color w:val="000000"/>
        </w:rPr>
        <w:t>his</w:t>
      </w:r>
      <w:r w:rsidRPr="00DD559D">
        <w:rPr>
          <w:rFonts w:ascii="Book Antiqua" w:eastAsia="Book Antiqua" w:hAnsi="Book Antiqua" w:cs="Book Antiqua"/>
          <w:color w:val="000000"/>
        </w:rPr>
        <w:t xml:space="preserve"> respiratory difficult</w:t>
      </w:r>
      <w:r w:rsidR="003C2492">
        <w:rPr>
          <w:rFonts w:ascii="Book Antiqua" w:eastAsia="Book Antiqua" w:hAnsi="Book Antiqua" w:cs="Book Antiqua"/>
          <w:color w:val="000000"/>
        </w:rPr>
        <w:t>ies had</w:t>
      </w:r>
      <w:r w:rsidRPr="00DD559D">
        <w:rPr>
          <w:rFonts w:ascii="Book Antiqua" w:eastAsia="Book Antiqua" w:hAnsi="Book Antiqua" w:cs="Book Antiqua"/>
          <w:color w:val="000000"/>
        </w:rPr>
        <w:t xml:space="preserve"> deteriorated. </w:t>
      </w:r>
      <w:r w:rsidR="003C2492">
        <w:rPr>
          <w:rFonts w:ascii="Book Antiqua" w:eastAsia="Book Antiqua" w:hAnsi="Book Antiqua" w:cs="Book Antiqua"/>
          <w:color w:val="000000"/>
        </w:rPr>
        <w:t>C</w:t>
      </w:r>
      <w:r w:rsidRPr="00DD559D">
        <w:rPr>
          <w:rFonts w:ascii="Book Antiqua" w:eastAsia="Book Antiqua" w:hAnsi="Book Antiqua" w:cs="Book Antiqua"/>
          <w:color w:val="000000"/>
        </w:rPr>
        <w:t>ontinuous oxygen therapy was t</w:t>
      </w:r>
      <w:r w:rsidR="003C2492">
        <w:rPr>
          <w:rFonts w:ascii="Book Antiqua" w:eastAsia="Book Antiqua" w:hAnsi="Book Antiqua" w:cs="Book Antiqua"/>
          <w:color w:val="000000"/>
        </w:rPr>
        <w:t>hen</w:t>
      </w:r>
      <w:r w:rsidRPr="00DD559D">
        <w:rPr>
          <w:rFonts w:ascii="Book Antiqua" w:eastAsia="Book Antiqua" w:hAnsi="Book Antiqua" w:cs="Book Antiqua"/>
          <w:color w:val="000000"/>
        </w:rPr>
        <w:t xml:space="preserve"> provided. Due to continuous deterioration of the patient's condition, </w:t>
      </w:r>
      <w:r w:rsidR="003C2492">
        <w:rPr>
          <w:rFonts w:ascii="Book Antiqua" w:eastAsia="Book Antiqua" w:hAnsi="Book Antiqua" w:cs="Book Antiqua"/>
          <w:color w:val="000000"/>
        </w:rPr>
        <w:t xml:space="preserve">a </w:t>
      </w:r>
      <w:r w:rsidRPr="00DD559D">
        <w:rPr>
          <w:rFonts w:ascii="Book Antiqua" w:eastAsia="Book Antiqua" w:hAnsi="Book Antiqua" w:cs="Book Antiqua"/>
          <w:color w:val="000000"/>
        </w:rPr>
        <w:t xml:space="preserve">high-flow nasal cannula and invasive mechanical ventilation were given to the patient on May 7 and 11 to enhance respiratory support. In addition, comprehensive treatment measures also included antibiotic agents, analgesic and sedative drug injections, vasopressor support and immunotherapy. </w:t>
      </w:r>
    </w:p>
    <w:p w14:paraId="4C3E1CD0" w14:textId="77777777" w:rsidR="00A77B3E" w:rsidRPr="00DD559D" w:rsidRDefault="00A77B3E" w:rsidP="00DD559D">
      <w:pPr>
        <w:adjustRightInd w:val="0"/>
        <w:snapToGrid w:val="0"/>
        <w:spacing w:line="360" w:lineRule="auto"/>
        <w:jc w:val="both"/>
        <w:rPr>
          <w:rFonts w:ascii="Book Antiqua" w:hAnsi="Book Antiqua"/>
        </w:rPr>
      </w:pPr>
    </w:p>
    <w:p w14:paraId="05E4457C"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t>OUTCOME AND FOLLOW-UP</w:t>
      </w:r>
    </w:p>
    <w:p w14:paraId="214A6B6F" w14:textId="2CEC19C4"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Unfortunately, despite t</w:t>
      </w:r>
      <w:r w:rsidR="003C2492">
        <w:rPr>
          <w:rFonts w:ascii="Book Antiqua" w:eastAsia="Book Antiqua" w:hAnsi="Book Antiqua" w:cs="Book Antiqua"/>
          <w:color w:val="000000"/>
        </w:rPr>
        <w:t>imely</w:t>
      </w:r>
      <w:r w:rsidRPr="00DD559D">
        <w:rPr>
          <w:rFonts w:ascii="Book Antiqua" w:eastAsia="Book Antiqua" w:hAnsi="Book Antiqua" w:cs="Book Antiqua"/>
          <w:color w:val="000000"/>
        </w:rPr>
        <w:t xml:space="preserve"> comprehensive treatment measures, the patient's immune function and condition </w:t>
      </w:r>
      <w:r w:rsidR="00B46C4C">
        <w:rPr>
          <w:rFonts w:ascii="Book Antiqua" w:eastAsia="Book Antiqua" w:hAnsi="Book Antiqua" w:cs="Book Antiqua"/>
          <w:color w:val="000000"/>
        </w:rPr>
        <w:t>did</w:t>
      </w:r>
      <w:r w:rsidRPr="00DD559D">
        <w:rPr>
          <w:rFonts w:ascii="Book Antiqua" w:eastAsia="Book Antiqua" w:hAnsi="Book Antiqua" w:cs="Book Antiqua"/>
          <w:color w:val="000000"/>
        </w:rPr>
        <w:t xml:space="preserve"> not </w:t>
      </w:r>
      <w:r w:rsidR="00B46C4C">
        <w:rPr>
          <w:rFonts w:ascii="Book Antiqua" w:eastAsia="Book Antiqua" w:hAnsi="Book Antiqua" w:cs="Book Antiqua"/>
          <w:color w:val="000000"/>
        </w:rPr>
        <w:t>improve</w:t>
      </w:r>
      <w:r w:rsidRPr="00DD559D">
        <w:rPr>
          <w:rFonts w:ascii="Book Antiqua" w:eastAsia="Book Antiqua" w:hAnsi="Book Antiqua" w:cs="Book Antiqua"/>
          <w:color w:val="000000"/>
        </w:rPr>
        <w:t xml:space="preserve">, and </w:t>
      </w:r>
      <w:r w:rsidR="003C2492">
        <w:rPr>
          <w:rFonts w:ascii="Book Antiqua" w:eastAsia="Book Antiqua" w:hAnsi="Book Antiqua" w:cs="Book Antiqua"/>
          <w:color w:val="000000"/>
        </w:rPr>
        <w:t>he</w:t>
      </w:r>
      <w:r w:rsidRPr="00DD559D">
        <w:rPr>
          <w:rFonts w:ascii="Book Antiqua" w:eastAsia="Book Antiqua" w:hAnsi="Book Antiqua" w:cs="Book Antiqua"/>
          <w:color w:val="000000"/>
        </w:rPr>
        <w:t xml:space="preserve"> eventually died.</w:t>
      </w:r>
    </w:p>
    <w:p w14:paraId="3F083C71" w14:textId="77777777" w:rsidR="00A77B3E" w:rsidRPr="00DD559D" w:rsidRDefault="00A77B3E" w:rsidP="00DD559D">
      <w:pPr>
        <w:adjustRightInd w:val="0"/>
        <w:snapToGrid w:val="0"/>
        <w:spacing w:line="360" w:lineRule="auto"/>
        <w:jc w:val="both"/>
        <w:rPr>
          <w:rFonts w:ascii="Book Antiqua" w:hAnsi="Book Antiqua"/>
        </w:rPr>
      </w:pPr>
    </w:p>
    <w:p w14:paraId="3A03A0F4"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t>DISCUSSION</w:t>
      </w:r>
    </w:p>
    <w:p w14:paraId="63A96ABF" w14:textId="560ECA30" w:rsidR="00574A01"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In April 2020, a cluster of SARS-CoV-2 infections occurred in two tertiary general hospitals </w:t>
      </w:r>
      <w:r w:rsidR="003C2492">
        <w:rPr>
          <w:rFonts w:ascii="Book Antiqua" w:eastAsia="Book Antiqua" w:hAnsi="Book Antiqua" w:cs="Book Antiqua"/>
          <w:color w:val="000000"/>
        </w:rPr>
        <w:t>in</w:t>
      </w:r>
      <w:r w:rsidRPr="00DD559D">
        <w:rPr>
          <w:rFonts w:ascii="Book Antiqua" w:eastAsia="Book Antiqua" w:hAnsi="Book Antiqua" w:cs="Book Antiqua"/>
          <w:color w:val="000000"/>
        </w:rPr>
        <w:t xml:space="preserve"> Harbin city, resulting in 66 newly confirmed patients including this case and 21 asymptomatic patients. </w:t>
      </w:r>
      <w:r w:rsidR="003C2492">
        <w:rPr>
          <w:rFonts w:ascii="Book Antiqua" w:eastAsia="Book Antiqua" w:hAnsi="Book Antiqua" w:cs="Book Antiqua"/>
          <w:color w:val="000000"/>
        </w:rPr>
        <w:t xml:space="preserve">Due to </w:t>
      </w:r>
      <w:r w:rsidRPr="00DD559D">
        <w:rPr>
          <w:rFonts w:ascii="Book Antiqua" w:eastAsia="Book Antiqua" w:hAnsi="Book Antiqua" w:cs="Book Antiqua"/>
          <w:color w:val="000000"/>
        </w:rPr>
        <w:t xml:space="preserve">close contact to a confirmed COVID-19 patient, </w:t>
      </w:r>
      <w:r w:rsidR="003C2492">
        <w:rPr>
          <w:rFonts w:ascii="Book Antiqua" w:eastAsia="Book Antiqua" w:hAnsi="Book Antiqua" w:cs="Book Antiqua"/>
          <w:color w:val="000000"/>
        </w:rPr>
        <w:t>our</w:t>
      </w:r>
      <w:r w:rsidRPr="00DD559D">
        <w:rPr>
          <w:rFonts w:ascii="Book Antiqua" w:eastAsia="Book Antiqua" w:hAnsi="Book Antiqua" w:cs="Book Antiqua"/>
          <w:color w:val="000000"/>
        </w:rPr>
        <w:t xml:space="preserve"> patient had received relevant treatment in the Fever Clinic of our hospital for 27 </w:t>
      </w:r>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As our hospital is the treatment center </w:t>
      </w:r>
      <w:r w:rsidR="003C2492">
        <w:rPr>
          <w:rFonts w:ascii="Book Antiqua" w:eastAsia="Book Antiqua" w:hAnsi="Book Antiqua" w:cs="Book Antiqua"/>
          <w:color w:val="000000"/>
        </w:rPr>
        <w:t>for</w:t>
      </w:r>
      <w:r w:rsidRPr="00DD559D">
        <w:rPr>
          <w:rFonts w:ascii="Book Antiqua" w:eastAsia="Book Antiqua" w:hAnsi="Book Antiqua" w:cs="Book Antiqua"/>
          <w:color w:val="000000"/>
        </w:rPr>
        <w:t xml:space="preserve"> COVID-19 in Heilongjiang Province, the ward layout, regulations, work arrangements, operation specifications and disinfection procedures in the Fever Clinic of our hospital were all in line with national regulations and standards</w:t>
      </w:r>
      <w:r w:rsidR="003C2492">
        <w:rPr>
          <w:rFonts w:ascii="Book Antiqua" w:eastAsia="Book Antiqua" w:hAnsi="Book Antiqua" w:cs="Book Antiqua"/>
          <w:color w:val="000000"/>
        </w:rPr>
        <w:t>; thus</w:t>
      </w:r>
      <w:r w:rsidRPr="00DD559D">
        <w:rPr>
          <w:rFonts w:ascii="Book Antiqua" w:eastAsia="Book Antiqua" w:hAnsi="Book Antiqua" w:cs="Book Antiqua"/>
          <w:color w:val="000000"/>
        </w:rPr>
        <w:t xml:space="preserve">, the possibility of cross-infection in </w:t>
      </w:r>
      <w:r w:rsidR="003C2492">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Fever Clinic was extremely </w:t>
      </w:r>
      <w:r w:rsidRPr="00DD559D">
        <w:rPr>
          <w:rFonts w:ascii="Book Antiqua" w:eastAsia="Book Antiqua" w:hAnsi="Book Antiqua" w:cs="Book Antiqua"/>
          <w:color w:val="000000"/>
        </w:rPr>
        <w:lastRenderedPageBreak/>
        <w:t xml:space="preserve">low. Therefore, </w:t>
      </w:r>
      <w:r w:rsidR="003C2492">
        <w:rPr>
          <w:rFonts w:ascii="Book Antiqua" w:eastAsia="Book Antiqua" w:hAnsi="Book Antiqua" w:cs="Book Antiqua"/>
          <w:color w:val="000000"/>
        </w:rPr>
        <w:t>by</w:t>
      </w:r>
      <w:r w:rsidRPr="00DD559D">
        <w:rPr>
          <w:rFonts w:ascii="Book Antiqua" w:eastAsia="Book Antiqua" w:hAnsi="Book Antiqua" w:cs="Book Antiqua"/>
          <w:color w:val="000000"/>
        </w:rPr>
        <w:t xml:space="preserve"> staying in the same room with a confirmed COVID-19 patient from April 5</w:t>
      </w:r>
      <w:r w:rsidRPr="00DD559D">
        <w:rPr>
          <w:rFonts w:ascii="Book Antiqua" w:eastAsia="Book Antiqua" w:hAnsi="Book Antiqua" w:cs="Book Antiqua"/>
          <w:color w:val="000000"/>
          <w:vertAlign w:val="superscript"/>
        </w:rPr>
        <w:t>th</w:t>
      </w:r>
      <w:r w:rsidRPr="00DD559D">
        <w:rPr>
          <w:rFonts w:ascii="Book Antiqua" w:eastAsia="Book Antiqua" w:hAnsi="Book Antiqua" w:cs="Book Antiqua"/>
          <w:color w:val="000000"/>
        </w:rPr>
        <w:t xml:space="preserve"> to 10</w:t>
      </w:r>
      <w:r w:rsidRPr="00DD559D">
        <w:rPr>
          <w:rFonts w:ascii="Book Antiqua" w:eastAsia="Book Antiqua" w:hAnsi="Book Antiqua" w:cs="Book Antiqua"/>
          <w:color w:val="000000"/>
          <w:vertAlign w:val="superscript"/>
        </w:rPr>
        <w:t>th</w:t>
      </w:r>
      <w:r w:rsidRPr="00DD559D">
        <w:rPr>
          <w:rFonts w:ascii="Book Antiqua" w:eastAsia="Book Antiqua" w:hAnsi="Book Antiqua" w:cs="Book Antiqua"/>
          <w:color w:val="000000"/>
        </w:rPr>
        <w:t xml:space="preserve">, there </w:t>
      </w:r>
      <w:r w:rsidR="00B46C4C">
        <w:rPr>
          <w:rFonts w:ascii="Book Antiqua" w:eastAsia="Book Antiqua" w:hAnsi="Book Antiqua" w:cs="Book Antiqua"/>
          <w:color w:val="000000"/>
        </w:rPr>
        <w:t xml:space="preserve">was </w:t>
      </w:r>
      <w:r w:rsidRPr="00DD559D">
        <w:rPr>
          <w:rFonts w:ascii="Book Antiqua" w:eastAsia="Book Antiqua" w:hAnsi="Book Antiqua" w:cs="Book Antiqua"/>
          <w:color w:val="000000"/>
        </w:rPr>
        <w:t xml:space="preserve">a chance of </w:t>
      </w:r>
      <w:r w:rsidR="003C2492">
        <w:rPr>
          <w:rFonts w:ascii="Book Antiqua" w:eastAsia="Book Antiqua" w:hAnsi="Book Antiqua" w:cs="Book Antiqua"/>
          <w:color w:val="000000"/>
        </w:rPr>
        <w:t xml:space="preserve">contracting </w:t>
      </w:r>
      <w:r w:rsidRPr="00DD559D">
        <w:rPr>
          <w:rFonts w:ascii="Book Antiqua" w:eastAsia="Book Antiqua" w:hAnsi="Book Antiqua" w:cs="Book Antiqua"/>
          <w:color w:val="000000"/>
        </w:rPr>
        <w:t xml:space="preserve">SARS-CoV-2 infection. </w:t>
      </w:r>
    </w:p>
    <w:p w14:paraId="681E057B" w14:textId="5EB1C13C" w:rsidR="00574A01" w:rsidRPr="00DD559D" w:rsidRDefault="00D81189" w:rsidP="00DD559D">
      <w:pPr>
        <w:adjustRightInd w:val="0"/>
        <w:snapToGrid w:val="0"/>
        <w:spacing w:line="360" w:lineRule="auto"/>
        <w:ind w:firstLineChars="100" w:firstLine="240"/>
        <w:jc w:val="both"/>
        <w:rPr>
          <w:rFonts w:ascii="Book Antiqua" w:hAnsi="Book Antiqua"/>
        </w:rPr>
      </w:pPr>
      <w:r w:rsidRPr="00DD559D">
        <w:rPr>
          <w:rFonts w:ascii="Book Antiqua" w:eastAsia="Book Antiqua" w:hAnsi="Book Antiqua" w:cs="Book Antiqua"/>
          <w:color w:val="000000"/>
        </w:rPr>
        <w:t>Currently, the diagnosis of COVID-19 mainly depends on detection of SARS-CoV-2 nucleic acid on oropharyngeal and/or nasopharyngeal swabs by real-time polymerase chain reaction (RT-PCR</w:t>
      </w:r>
      <w:proofErr w:type="gramStart"/>
      <w:r w:rsidRPr="00DD559D">
        <w:rPr>
          <w:rFonts w:ascii="Book Antiqua" w:eastAsia="Book Antiqua" w:hAnsi="Book Antiqua" w:cs="Book Antiqua"/>
          <w:color w:val="000000"/>
        </w:rPr>
        <w:t>)</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9,10]</w:t>
      </w:r>
      <w:r w:rsidRPr="00DD559D">
        <w:rPr>
          <w:rFonts w:ascii="Book Antiqua" w:eastAsia="Book Antiqua" w:hAnsi="Book Antiqua" w:cs="Book Antiqua"/>
          <w:color w:val="000000"/>
        </w:rPr>
        <w:t xml:space="preserve">, although there is still a possibility of false-positive and </w:t>
      </w:r>
      <w:r w:rsidR="00B40CB0">
        <w:rPr>
          <w:rFonts w:ascii="Book Antiqua" w:eastAsia="Book Antiqua" w:hAnsi="Book Antiqua" w:cs="Book Antiqua"/>
          <w:color w:val="000000"/>
        </w:rPr>
        <w:t>false</w:t>
      </w:r>
      <w:r w:rsidRPr="00DD559D">
        <w:rPr>
          <w:rFonts w:ascii="Book Antiqua" w:eastAsia="Book Antiqua" w:hAnsi="Book Antiqua" w:cs="Book Antiqua"/>
          <w:color w:val="000000"/>
        </w:rPr>
        <w:t>–negative</w:t>
      </w:r>
      <w:r w:rsidR="00B40CB0">
        <w:rPr>
          <w:rFonts w:ascii="Book Antiqua" w:eastAsia="Book Antiqua" w:hAnsi="Book Antiqua" w:cs="Book Antiqua"/>
          <w:color w:val="000000"/>
        </w:rPr>
        <w:t xml:space="preserve"> results</w:t>
      </w:r>
      <w:r w:rsidRPr="00DD559D">
        <w:rPr>
          <w:rFonts w:ascii="Book Antiqua" w:eastAsia="Book Antiqua" w:hAnsi="Book Antiqua" w:cs="Book Antiqua"/>
          <w:color w:val="000000"/>
          <w:vertAlign w:val="superscript"/>
        </w:rPr>
        <w:t>[11-13]</w:t>
      </w:r>
      <w:r w:rsidRPr="00DD559D">
        <w:rPr>
          <w:rFonts w:ascii="Book Antiqua" w:eastAsia="Book Antiqua" w:hAnsi="Book Antiqua" w:cs="Book Antiqua"/>
          <w:color w:val="000000"/>
        </w:rPr>
        <w:t xml:space="preserve">. Therefore, lung CT has been proposed as an auxiliary method for the rapid diagnosis of COVID-19 due to its low rate of missed </w:t>
      </w:r>
      <w:proofErr w:type="gramStart"/>
      <w:r w:rsidRPr="00DD559D">
        <w:rPr>
          <w:rFonts w:ascii="Book Antiqua" w:eastAsia="Book Antiqua" w:hAnsi="Book Antiqua" w:cs="Book Antiqua"/>
          <w:color w:val="000000"/>
        </w:rPr>
        <w:t>diagnosis</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14]</w:t>
      </w:r>
      <w:r w:rsidRPr="00DD559D">
        <w:rPr>
          <w:rFonts w:ascii="Book Antiqua" w:eastAsia="Book Antiqua" w:hAnsi="Book Antiqua" w:cs="Book Antiqua"/>
          <w:color w:val="000000"/>
        </w:rPr>
        <w:t xml:space="preserve">. In addition to </w:t>
      </w:r>
      <w:r w:rsidR="00B40CB0">
        <w:rPr>
          <w:rFonts w:ascii="Book Antiqua" w:eastAsia="Book Antiqua" w:hAnsi="Book Antiqua" w:cs="Book Antiqua"/>
          <w:color w:val="000000"/>
        </w:rPr>
        <w:t xml:space="preserve">a </w:t>
      </w:r>
      <w:r w:rsidRPr="00DD559D">
        <w:rPr>
          <w:rFonts w:ascii="Book Antiqua" w:eastAsia="Book Antiqua" w:hAnsi="Book Antiqua" w:cs="Book Antiqua"/>
          <w:color w:val="000000"/>
        </w:rPr>
        <w:t xml:space="preserve">CT scan, abnormal findings on </w:t>
      </w:r>
      <w:r w:rsidR="00574A01" w:rsidRPr="00DD559D">
        <w:rPr>
          <w:rFonts w:ascii="Book Antiqua" w:eastAsia="Book Antiqua" w:hAnsi="Book Antiqua" w:cs="Book Antiqua"/>
          <w:color w:val="000000"/>
        </w:rPr>
        <w:t>fluorodeoxyglucose-positron emission tomography</w:t>
      </w:r>
      <w:r w:rsidRPr="00DD559D">
        <w:rPr>
          <w:rFonts w:ascii="Book Antiqua" w:eastAsia="Book Antiqua" w:hAnsi="Book Antiqua" w:cs="Book Antiqua"/>
          <w:color w:val="000000"/>
        </w:rPr>
        <w:t xml:space="preserve">/CT scans may confirm or exclude the presence of SARS-CoV-2 </w:t>
      </w:r>
      <w:proofErr w:type="gramStart"/>
      <w:r w:rsidRPr="00DD559D">
        <w:rPr>
          <w:rFonts w:ascii="Book Antiqua" w:eastAsia="Book Antiqua" w:hAnsi="Book Antiqua" w:cs="Book Antiqua"/>
          <w:color w:val="000000"/>
        </w:rPr>
        <w:t>infection</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15]</w:t>
      </w:r>
      <w:r w:rsidRPr="00DD559D">
        <w:rPr>
          <w:rFonts w:ascii="Book Antiqua" w:eastAsia="Book Antiqua" w:hAnsi="Book Antiqua" w:cs="Book Antiqua"/>
          <w:color w:val="000000"/>
        </w:rPr>
        <w:t xml:space="preserve">. Bilateral and peripheral ground-glass opacities and consolidation are the most common features of COVID-19 on lung CT </w:t>
      </w:r>
      <w:proofErr w:type="gramStart"/>
      <w:r w:rsidRPr="00DD559D">
        <w:rPr>
          <w:rFonts w:ascii="Book Antiqua" w:eastAsia="Book Antiqua" w:hAnsi="Book Antiqua" w:cs="Book Antiqua"/>
          <w:color w:val="000000"/>
        </w:rPr>
        <w:t>imaging</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16-18]</w:t>
      </w:r>
      <w:r w:rsidRPr="00DD559D">
        <w:rPr>
          <w:rFonts w:ascii="Book Antiqua" w:eastAsia="Book Antiqua" w:hAnsi="Book Antiqua" w:cs="Book Antiqua"/>
          <w:color w:val="000000"/>
        </w:rPr>
        <w:t xml:space="preserve">, which were not found in the three lung CT examinations before </w:t>
      </w:r>
      <w:r w:rsidR="00B40CB0">
        <w:rPr>
          <w:rFonts w:ascii="Book Antiqua" w:eastAsia="Book Antiqua" w:hAnsi="Book Antiqua" w:cs="Book Antiqua"/>
          <w:color w:val="000000"/>
        </w:rPr>
        <w:t>our</w:t>
      </w:r>
      <w:r w:rsidRPr="00DD559D">
        <w:rPr>
          <w:rFonts w:ascii="Book Antiqua" w:eastAsia="Book Antiqua" w:hAnsi="Book Antiqua" w:cs="Book Antiqua"/>
          <w:color w:val="000000"/>
        </w:rPr>
        <w:t xml:space="preserve"> patient was diagnosed with COVID-19. In addition, the patient's seven nucleic acid tests and four antibody tests </w:t>
      </w:r>
      <w:r w:rsidR="00B40CB0">
        <w:rPr>
          <w:rFonts w:ascii="Book Antiqua" w:eastAsia="Book Antiqua" w:hAnsi="Book Antiqua" w:cs="Book Antiqua"/>
          <w:color w:val="000000"/>
        </w:rPr>
        <w:t>for</w:t>
      </w:r>
      <w:r w:rsidRPr="00DD559D">
        <w:rPr>
          <w:rFonts w:ascii="Book Antiqua" w:eastAsia="Book Antiqua" w:hAnsi="Book Antiqua" w:cs="Book Antiqua"/>
          <w:color w:val="000000"/>
        </w:rPr>
        <w:t xml:space="preserve"> SARS-CoV-2 were all negative during </w:t>
      </w:r>
      <w:r w:rsidR="00B40CB0">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quarantine </w:t>
      </w:r>
      <w:r w:rsidR="00B40CB0">
        <w:rPr>
          <w:rFonts w:ascii="Book Antiqua" w:eastAsia="Book Antiqua" w:hAnsi="Book Antiqua" w:cs="Book Antiqua"/>
          <w:color w:val="000000"/>
        </w:rPr>
        <w:t>period</w:t>
      </w:r>
      <w:r w:rsidRPr="00DD559D">
        <w:rPr>
          <w:rFonts w:ascii="Book Antiqua" w:eastAsia="Book Antiqua" w:hAnsi="Book Antiqua" w:cs="Book Antiqua"/>
          <w:color w:val="000000"/>
        </w:rPr>
        <w:t>. F</w:t>
      </w:r>
      <w:r w:rsidR="00B40CB0">
        <w:rPr>
          <w:rFonts w:ascii="Book Antiqua" w:eastAsia="Book Antiqua" w:hAnsi="Book Antiqua" w:cs="Book Antiqua"/>
          <w:color w:val="000000"/>
        </w:rPr>
        <w:t>ollowing</w:t>
      </w:r>
      <w:r w:rsidRPr="00DD559D">
        <w:rPr>
          <w:rFonts w:ascii="Book Antiqua" w:eastAsia="Book Antiqua" w:hAnsi="Book Antiqua" w:cs="Book Antiqua"/>
          <w:color w:val="000000"/>
        </w:rPr>
        <w:t xml:space="preserve"> the diagnosis of COVID-19, CT imaging </w:t>
      </w:r>
      <w:r w:rsidR="00B46C4C">
        <w:rPr>
          <w:rFonts w:ascii="Book Antiqua" w:eastAsia="Book Antiqua" w:hAnsi="Book Antiqua" w:cs="Book Antiqua"/>
          <w:color w:val="000000"/>
        </w:rPr>
        <w:t xml:space="preserve">revealed </w:t>
      </w:r>
      <w:r w:rsidR="00B40CB0">
        <w:rPr>
          <w:rFonts w:ascii="Book Antiqua" w:eastAsia="Book Antiqua" w:hAnsi="Book Antiqua" w:cs="Book Antiqua"/>
          <w:color w:val="000000"/>
        </w:rPr>
        <w:t xml:space="preserve">rapid </w:t>
      </w:r>
      <w:r w:rsidRPr="00DD559D">
        <w:rPr>
          <w:rFonts w:ascii="Book Antiqua" w:eastAsia="Book Antiqua" w:hAnsi="Book Antiqua" w:cs="Book Antiqua"/>
          <w:color w:val="000000"/>
        </w:rPr>
        <w:t>deteriorat</w:t>
      </w:r>
      <w:r w:rsidR="00B40CB0">
        <w:rPr>
          <w:rFonts w:ascii="Book Antiqua" w:eastAsia="Book Antiqua" w:hAnsi="Book Antiqua" w:cs="Book Antiqua"/>
          <w:color w:val="000000"/>
        </w:rPr>
        <w:t>ion of the lungs</w:t>
      </w:r>
      <w:r w:rsidRPr="00DD559D">
        <w:rPr>
          <w:rFonts w:ascii="Book Antiqua" w:eastAsia="Book Antiqua" w:hAnsi="Book Antiqua" w:cs="Book Antiqua"/>
          <w:color w:val="000000"/>
        </w:rPr>
        <w:t xml:space="preserve"> with the typical imaging characteristics of COVID-19 over a short period of time compared with the previous CT</w:t>
      </w:r>
      <w:r w:rsidR="00B40CB0">
        <w:rPr>
          <w:rFonts w:ascii="Book Antiqua" w:eastAsia="Book Antiqua" w:hAnsi="Book Antiqua" w:cs="Book Antiqua"/>
          <w:color w:val="000000"/>
        </w:rPr>
        <w:t xml:space="preserve"> </w:t>
      </w:r>
      <w:proofErr w:type="gramStart"/>
      <w:r w:rsidR="00B40CB0">
        <w:rPr>
          <w:rFonts w:ascii="Book Antiqua" w:eastAsia="Book Antiqua" w:hAnsi="Book Antiqua" w:cs="Book Antiqua"/>
          <w:color w:val="000000"/>
        </w:rPr>
        <w:t>scan</w:t>
      </w:r>
      <w:r w:rsidRPr="00DD559D">
        <w:rPr>
          <w:rFonts w:ascii="Book Antiqua" w:eastAsia="Book Antiqua" w:hAnsi="Book Antiqua" w:cs="Book Antiqua"/>
          <w:color w:val="000000"/>
        </w:rPr>
        <w:t>s</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19]</w:t>
      </w:r>
      <w:r w:rsidRPr="00DD559D">
        <w:rPr>
          <w:rFonts w:ascii="Book Antiqua" w:eastAsia="Book Antiqua" w:hAnsi="Book Antiqua" w:cs="Book Antiqua"/>
          <w:color w:val="000000"/>
        </w:rPr>
        <w:t xml:space="preserve">. Based on the above history, it </w:t>
      </w:r>
      <w:r w:rsidR="00B40CB0">
        <w:rPr>
          <w:rFonts w:ascii="Book Antiqua" w:eastAsia="Book Antiqua" w:hAnsi="Book Antiqua" w:cs="Book Antiqua"/>
          <w:color w:val="000000"/>
        </w:rPr>
        <w:t>was</w:t>
      </w:r>
      <w:r w:rsidRPr="00DD559D">
        <w:rPr>
          <w:rFonts w:ascii="Book Antiqua" w:eastAsia="Book Antiqua" w:hAnsi="Book Antiqua" w:cs="Book Antiqua"/>
          <w:color w:val="000000"/>
        </w:rPr>
        <w:t xml:space="preserve"> concluded that the patient had acquired SARS-CoV-2 infection </w:t>
      </w:r>
      <w:r w:rsidR="00B40CB0">
        <w:rPr>
          <w:rFonts w:ascii="Book Antiqua" w:eastAsia="Book Antiqua" w:hAnsi="Book Antiqua" w:cs="Book Antiqua"/>
          <w:color w:val="000000"/>
        </w:rPr>
        <w:t>due to sharing</w:t>
      </w:r>
      <w:r w:rsidRPr="00DD559D">
        <w:rPr>
          <w:rFonts w:ascii="Book Antiqua" w:eastAsia="Book Antiqua" w:hAnsi="Book Antiqua" w:cs="Book Antiqua"/>
          <w:color w:val="000000"/>
        </w:rPr>
        <w:t xml:space="preserve"> the same room with a confirmed COVID-19 patient from April 5</w:t>
      </w:r>
      <w:r w:rsidRPr="00DD559D">
        <w:rPr>
          <w:rFonts w:ascii="Book Antiqua" w:eastAsia="Book Antiqua" w:hAnsi="Book Antiqua" w:cs="Book Antiqua"/>
          <w:color w:val="000000"/>
          <w:vertAlign w:val="superscript"/>
        </w:rPr>
        <w:t>th</w:t>
      </w:r>
      <w:r w:rsidRPr="00DD559D">
        <w:rPr>
          <w:rFonts w:ascii="Book Antiqua" w:eastAsia="Book Antiqua" w:hAnsi="Book Antiqua" w:cs="Book Antiqua"/>
          <w:color w:val="000000"/>
        </w:rPr>
        <w:t xml:space="preserve"> to 10</w:t>
      </w:r>
      <w:r w:rsidRPr="00DD559D">
        <w:rPr>
          <w:rFonts w:ascii="Book Antiqua" w:eastAsia="Book Antiqua" w:hAnsi="Book Antiqua" w:cs="Book Antiqua"/>
          <w:color w:val="000000"/>
          <w:vertAlign w:val="superscript"/>
        </w:rPr>
        <w:t>th</w:t>
      </w:r>
      <w:r w:rsidR="00B40CB0">
        <w:rPr>
          <w:rFonts w:ascii="Book Antiqua" w:eastAsia="Book Antiqua" w:hAnsi="Book Antiqua" w:cs="Book Antiqua"/>
          <w:color w:val="000000"/>
        </w:rPr>
        <w:t>, he then</w:t>
      </w:r>
      <w:r w:rsidRPr="00DD559D">
        <w:rPr>
          <w:rFonts w:ascii="Book Antiqua" w:eastAsia="Book Antiqua" w:hAnsi="Book Antiqua" w:cs="Book Antiqua"/>
          <w:color w:val="000000"/>
        </w:rPr>
        <w:t xml:space="preserve"> developed worse symptoms on May 7</w:t>
      </w:r>
      <w:r w:rsidRPr="00DD559D">
        <w:rPr>
          <w:rFonts w:ascii="Book Antiqua" w:eastAsia="Book Antiqua" w:hAnsi="Book Antiqua" w:cs="Book Antiqua"/>
          <w:color w:val="000000"/>
          <w:vertAlign w:val="superscript"/>
        </w:rPr>
        <w:t>th</w:t>
      </w:r>
      <w:r w:rsidRPr="00DD559D">
        <w:rPr>
          <w:rFonts w:ascii="Book Antiqua" w:eastAsia="Book Antiqua" w:hAnsi="Book Antiqua" w:cs="Book Antiqua"/>
          <w:color w:val="000000"/>
        </w:rPr>
        <w:t xml:space="preserve"> and was confirmed </w:t>
      </w:r>
      <w:r w:rsidR="00B40CB0">
        <w:rPr>
          <w:rFonts w:ascii="Book Antiqua" w:eastAsia="Book Antiqua" w:hAnsi="Book Antiqua" w:cs="Book Antiqua"/>
          <w:color w:val="000000"/>
        </w:rPr>
        <w:t xml:space="preserve">to have COVID-19 </w:t>
      </w:r>
      <w:r w:rsidRPr="00DD559D">
        <w:rPr>
          <w:rFonts w:ascii="Book Antiqua" w:eastAsia="Book Antiqua" w:hAnsi="Book Antiqua" w:cs="Book Antiqua"/>
          <w:color w:val="000000"/>
        </w:rPr>
        <w:t>on May 8</w:t>
      </w:r>
      <w:r w:rsidRPr="00DD559D">
        <w:rPr>
          <w:rFonts w:ascii="Book Antiqua" w:eastAsia="Book Antiqua" w:hAnsi="Book Antiqua" w:cs="Book Antiqua"/>
          <w:color w:val="000000"/>
          <w:vertAlign w:val="superscript"/>
        </w:rPr>
        <w:t>th</w:t>
      </w:r>
      <w:r w:rsidRPr="00DD559D">
        <w:rPr>
          <w:rFonts w:ascii="Book Antiqua" w:eastAsia="Book Antiqua" w:hAnsi="Book Antiqua" w:cs="Book Antiqua"/>
          <w:color w:val="000000"/>
        </w:rPr>
        <w:t>. Thus</w:t>
      </w:r>
      <w:r w:rsidR="00B40CB0">
        <w:rPr>
          <w:rFonts w:ascii="Book Antiqua" w:eastAsia="Book Antiqua" w:hAnsi="Book Antiqua" w:cs="Book Antiqua"/>
          <w:color w:val="000000"/>
        </w:rPr>
        <w:t>,</w:t>
      </w:r>
      <w:r w:rsidRPr="00DD559D">
        <w:rPr>
          <w:rFonts w:ascii="Book Antiqua" w:eastAsia="Book Antiqua" w:hAnsi="Book Antiqua" w:cs="Book Antiqua"/>
          <w:color w:val="000000"/>
        </w:rPr>
        <w:t xml:space="preserve"> the incubation period was 27 </w:t>
      </w:r>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which </w:t>
      </w:r>
      <w:r w:rsidR="00B40CB0">
        <w:rPr>
          <w:rFonts w:ascii="Book Antiqua" w:eastAsia="Book Antiqua" w:hAnsi="Book Antiqua" w:cs="Book Antiqua"/>
          <w:color w:val="000000"/>
        </w:rPr>
        <w:t>is</w:t>
      </w:r>
      <w:r w:rsidRPr="00DD559D">
        <w:rPr>
          <w:rFonts w:ascii="Book Antiqua" w:eastAsia="Book Antiqua" w:hAnsi="Book Antiqua" w:cs="Book Antiqua"/>
          <w:color w:val="000000"/>
        </w:rPr>
        <w:t xml:space="preserve"> very rare in clinical practice. </w:t>
      </w:r>
    </w:p>
    <w:p w14:paraId="7A62A599" w14:textId="22A41AE6" w:rsidR="00574A01" w:rsidRPr="00DD559D" w:rsidRDefault="00D81189" w:rsidP="00DD559D">
      <w:pPr>
        <w:adjustRightInd w:val="0"/>
        <w:snapToGrid w:val="0"/>
        <w:spacing w:line="360" w:lineRule="auto"/>
        <w:ind w:firstLineChars="100" w:firstLine="240"/>
        <w:jc w:val="both"/>
        <w:rPr>
          <w:rFonts w:ascii="Book Antiqua" w:hAnsi="Book Antiqua"/>
        </w:rPr>
      </w:pPr>
      <w:r w:rsidRPr="00DD559D">
        <w:rPr>
          <w:rFonts w:ascii="Book Antiqua" w:eastAsia="Book Antiqua" w:hAnsi="Book Antiqua" w:cs="Book Antiqua"/>
          <w:color w:val="000000"/>
        </w:rPr>
        <w:t xml:space="preserve">The prerequisite for determining the optimal quarantine duration is a good understanding of the incubation period. The incubation period usually refers to the time between infection and the onset of corresponding symptoms and signs or </w:t>
      </w:r>
      <w:r w:rsidR="00B40CB0">
        <w:rPr>
          <w:rFonts w:ascii="Book Antiqua" w:eastAsia="Book Antiqua" w:hAnsi="Book Antiqua" w:cs="Book Antiqua"/>
          <w:color w:val="000000"/>
        </w:rPr>
        <w:t xml:space="preserve">when the disease is </w:t>
      </w:r>
      <w:proofErr w:type="gramStart"/>
      <w:r w:rsidRPr="00DD559D">
        <w:rPr>
          <w:rFonts w:ascii="Book Antiqua" w:eastAsia="Book Antiqua" w:hAnsi="Book Antiqua" w:cs="Book Antiqua"/>
          <w:color w:val="000000"/>
        </w:rPr>
        <w:t>confirmed</w:t>
      </w:r>
      <w:r w:rsidRPr="00DD559D">
        <w:rPr>
          <w:rFonts w:ascii="Book Antiqua" w:eastAsia="Book Antiqua" w:hAnsi="Book Antiqua" w:cs="Book Antiqua"/>
          <w:color w:val="000000"/>
          <w:vertAlign w:val="superscript"/>
        </w:rPr>
        <w:t>[</w:t>
      </w:r>
      <w:proofErr w:type="gramEnd"/>
      <w:r w:rsidRPr="00DD559D">
        <w:rPr>
          <w:rFonts w:ascii="Book Antiqua" w:eastAsia="Book Antiqua" w:hAnsi="Book Antiqua" w:cs="Book Antiqua"/>
          <w:color w:val="000000"/>
          <w:vertAlign w:val="superscript"/>
        </w:rPr>
        <w:t>20]</w:t>
      </w:r>
      <w:r w:rsidRPr="00DD559D">
        <w:rPr>
          <w:rFonts w:ascii="Book Antiqua" w:eastAsia="Book Antiqua" w:hAnsi="Book Antiqua" w:cs="Book Antiqua"/>
          <w:color w:val="000000"/>
        </w:rPr>
        <w:t xml:space="preserve">, which determines the adjustment in quarantine policies. The mainstream view is that the incubation period of SARS-CoV-2 is usually identified as 1-14 </w:t>
      </w:r>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with </w:t>
      </w:r>
      <w:r w:rsidR="00B40CB0">
        <w:rPr>
          <w:rFonts w:ascii="Book Antiqua" w:eastAsia="Book Antiqua" w:hAnsi="Book Antiqua" w:cs="Book Antiqua"/>
          <w:color w:val="000000"/>
        </w:rPr>
        <w:t xml:space="preserve">a </w:t>
      </w:r>
      <w:r w:rsidRPr="00DD559D">
        <w:rPr>
          <w:rFonts w:ascii="Book Antiqua" w:eastAsia="Book Antiqua" w:hAnsi="Book Antiqua" w:cs="Book Antiqua"/>
          <w:color w:val="000000"/>
        </w:rPr>
        <w:t xml:space="preserve">median estimate of 4-7.5 </w:t>
      </w:r>
      <w:proofErr w:type="gramStart"/>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vertAlign w:val="superscript"/>
        </w:rPr>
        <w:t>[</w:t>
      </w:r>
      <w:proofErr w:type="gramEnd"/>
      <w:r w:rsidR="009D4274" w:rsidRPr="00DD559D">
        <w:rPr>
          <w:rFonts w:ascii="Book Antiqua" w:eastAsia="Book Antiqua" w:hAnsi="Book Antiqua" w:cs="Book Antiqua"/>
          <w:color w:val="000000"/>
          <w:vertAlign w:val="superscript"/>
        </w:rPr>
        <w:t>6,</w:t>
      </w:r>
      <w:r w:rsidRPr="00DD559D">
        <w:rPr>
          <w:rFonts w:ascii="Book Antiqua" w:eastAsia="Book Antiqua" w:hAnsi="Book Antiqua" w:cs="Book Antiqua"/>
          <w:color w:val="000000"/>
          <w:vertAlign w:val="superscript"/>
        </w:rPr>
        <w:t>21-</w:t>
      </w:r>
      <w:r w:rsidR="009D4274" w:rsidRPr="00DD559D">
        <w:rPr>
          <w:rFonts w:ascii="Book Antiqua" w:eastAsia="Book Antiqua" w:hAnsi="Book Antiqua" w:cs="Book Antiqua"/>
          <w:color w:val="000000"/>
          <w:vertAlign w:val="superscript"/>
        </w:rPr>
        <w:t>23</w:t>
      </w:r>
      <w:r w:rsidRPr="00DD559D">
        <w:rPr>
          <w:rFonts w:ascii="Book Antiqua" w:eastAsia="Book Antiqua" w:hAnsi="Book Antiqua" w:cs="Book Antiqua"/>
          <w:color w:val="000000"/>
          <w:vertAlign w:val="superscript"/>
        </w:rPr>
        <w:t>]</w:t>
      </w:r>
      <w:r w:rsidRPr="00DD559D">
        <w:rPr>
          <w:rFonts w:ascii="Book Antiqua" w:eastAsia="Book Antiqua" w:hAnsi="Book Antiqua" w:cs="Book Antiqua"/>
          <w:color w:val="000000"/>
        </w:rPr>
        <w:t>, and thus the current clinical practice of 14-</w:t>
      </w:r>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quarantine duration in most countries seems reasonable. However, there is a different opinion that a small proportion of COVID-19 patients </w:t>
      </w:r>
      <w:r w:rsidR="00B40CB0">
        <w:rPr>
          <w:rFonts w:ascii="Book Antiqua" w:eastAsia="Book Antiqua" w:hAnsi="Book Antiqua" w:cs="Book Antiqua"/>
          <w:color w:val="000000"/>
        </w:rPr>
        <w:t>have</w:t>
      </w:r>
      <w:r w:rsidRPr="00DD559D">
        <w:rPr>
          <w:rFonts w:ascii="Book Antiqua" w:eastAsia="Book Antiqua" w:hAnsi="Book Antiqua" w:cs="Book Antiqua"/>
          <w:color w:val="000000"/>
        </w:rPr>
        <w:t xml:space="preserve"> an incubation </w:t>
      </w:r>
      <w:r w:rsidRPr="00DD559D">
        <w:rPr>
          <w:rFonts w:ascii="Book Antiqua" w:eastAsia="Book Antiqua" w:hAnsi="Book Antiqua" w:cs="Book Antiqua"/>
          <w:color w:val="000000"/>
        </w:rPr>
        <w:lastRenderedPageBreak/>
        <w:t xml:space="preserve">period of more than 14 </w:t>
      </w:r>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based on the estimated incubation distribution</w:t>
      </w:r>
      <w:r w:rsidRPr="00DD559D">
        <w:rPr>
          <w:rFonts w:ascii="Book Antiqua" w:eastAsia="Book Antiqua" w:hAnsi="Book Antiqua" w:cs="Book Antiqua"/>
          <w:color w:val="000000"/>
          <w:vertAlign w:val="superscript"/>
        </w:rPr>
        <w:t>[</w:t>
      </w:r>
      <w:r w:rsidR="009D4274" w:rsidRPr="00DD559D">
        <w:rPr>
          <w:rFonts w:ascii="Book Antiqua" w:eastAsia="Book Antiqua" w:hAnsi="Book Antiqua" w:cs="Book Antiqua"/>
          <w:color w:val="000000"/>
          <w:vertAlign w:val="superscript"/>
        </w:rPr>
        <w:t>6,</w:t>
      </w:r>
      <w:r w:rsidRPr="00DD559D">
        <w:rPr>
          <w:rFonts w:ascii="Book Antiqua" w:eastAsia="Book Antiqua" w:hAnsi="Book Antiqua" w:cs="Book Antiqua"/>
          <w:color w:val="000000"/>
          <w:vertAlign w:val="superscript"/>
        </w:rPr>
        <w:t>20]</w:t>
      </w:r>
      <w:r w:rsidRPr="00DD559D">
        <w:rPr>
          <w:rFonts w:ascii="Book Antiqua" w:eastAsia="Book Antiqua" w:hAnsi="Book Antiqua" w:cs="Book Antiqua"/>
          <w:color w:val="000000"/>
        </w:rPr>
        <w:t xml:space="preserve">, which will be an enormous figure considering </w:t>
      </w:r>
      <w:r w:rsidR="00B40CB0">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surge </w:t>
      </w:r>
      <w:r w:rsidR="00B40CB0">
        <w:rPr>
          <w:rFonts w:ascii="Book Antiqua" w:eastAsia="Book Antiqua" w:hAnsi="Book Antiqua" w:cs="Book Antiqua"/>
          <w:color w:val="000000"/>
        </w:rPr>
        <w:t>in</w:t>
      </w:r>
      <w:r w:rsidRPr="00DD559D">
        <w:rPr>
          <w:rFonts w:ascii="Book Antiqua" w:eastAsia="Book Antiqua" w:hAnsi="Book Antiqua" w:cs="Book Antiqua"/>
          <w:color w:val="000000"/>
        </w:rPr>
        <w:t xml:space="preserve"> COVID-19 patients and its rising trend. Age may be one of the explanations for </w:t>
      </w:r>
      <w:r w:rsidR="00B40CB0">
        <w:rPr>
          <w:rFonts w:ascii="Book Antiqua" w:eastAsia="Book Antiqua" w:hAnsi="Book Antiqua" w:cs="Book Antiqua"/>
          <w:color w:val="000000"/>
        </w:rPr>
        <w:t xml:space="preserve">the </w:t>
      </w:r>
      <w:r w:rsidRPr="00DD559D">
        <w:rPr>
          <w:rFonts w:ascii="Book Antiqua" w:eastAsia="Book Antiqua" w:hAnsi="Book Antiqua" w:cs="Book Antiqua"/>
          <w:color w:val="000000"/>
        </w:rPr>
        <w:t>longer incubation period of COVID-19</w:t>
      </w:r>
      <w:r w:rsidRPr="00DD559D">
        <w:rPr>
          <w:rFonts w:ascii="Book Antiqua" w:eastAsia="Book Antiqua" w:hAnsi="Book Antiqua" w:cs="Book Antiqua"/>
          <w:color w:val="000000"/>
          <w:vertAlign w:val="superscript"/>
        </w:rPr>
        <w:t>[</w:t>
      </w:r>
      <w:r w:rsidR="009D4274" w:rsidRPr="00DD559D">
        <w:rPr>
          <w:rFonts w:ascii="Book Antiqua" w:eastAsia="Book Antiqua" w:hAnsi="Book Antiqua" w:cs="Book Antiqua"/>
          <w:color w:val="000000"/>
          <w:vertAlign w:val="superscript"/>
        </w:rPr>
        <w:t>24</w:t>
      </w:r>
      <w:r w:rsidRPr="00DD559D">
        <w:rPr>
          <w:rFonts w:ascii="Book Antiqua" w:eastAsia="Book Antiqua" w:hAnsi="Book Antiqua" w:cs="Book Antiqua"/>
          <w:color w:val="000000"/>
          <w:vertAlign w:val="superscript"/>
        </w:rPr>
        <w:t>]</w:t>
      </w:r>
      <w:r w:rsidRPr="00DD559D">
        <w:rPr>
          <w:rFonts w:ascii="Book Antiqua" w:eastAsia="Book Antiqua" w:hAnsi="Book Antiqua" w:cs="Book Antiqua"/>
          <w:color w:val="000000"/>
        </w:rPr>
        <w:t xml:space="preserve">, while the other mechanisms are still unclear. </w:t>
      </w:r>
    </w:p>
    <w:p w14:paraId="6555D0EE" w14:textId="0D79B0F3" w:rsidR="00A77B3E" w:rsidRPr="00DD559D" w:rsidRDefault="00D81189" w:rsidP="00DD559D">
      <w:pPr>
        <w:adjustRightInd w:val="0"/>
        <w:snapToGrid w:val="0"/>
        <w:spacing w:line="360" w:lineRule="auto"/>
        <w:ind w:firstLineChars="100" w:firstLine="240"/>
        <w:jc w:val="both"/>
        <w:rPr>
          <w:rFonts w:ascii="Book Antiqua" w:hAnsi="Book Antiqua"/>
        </w:rPr>
      </w:pPr>
      <w:r w:rsidRPr="00DD559D">
        <w:rPr>
          <w:rFonts w:ascii="Book Antiqua" w:eastAsia="Book Antiqua" w:hAnsi="Book Antiqua" w:cs="Book Antiqua"/>
          <w:color w:val="000000"/>
        </w:rPr>
        <w:t>Definitive close contact, as shown in th</w:t>
      </w:r>
      <w:r w:rsidR="00E91D57">
        <w:rPr>
          <w:rFonts w:ascii="Book Antiqua" w:eastAsia="Book Antiqua" w:hAnsi="Book Antiqua" w:cs="Book Antiqua"/>
          <w:color w:val="000000"/>
        </w:rPr>
        <w:t>is</w:t>
      </w:r>
      <w:r w:rsidRPr="00DD559D">
        <w:rPr>
          <w:rFonts w:ascii="Book Antiqua" w:eastAsia="Book Antiqua" w:hAnsi="Book Antiqua" w:cs="Book Antiqua"/>
          <w:color w:val="000000"/>
        </w:rPr>
        <w:t xml:space="preserve"> case report, and some extreme cases should be considered to extend the quarantine duration during the outbreak stage of </w:t>
      </w:r>
      <w:r w:rsidR="00E91D57">
        <w:rPr>
          <w:rFonts w:ascii="Book Antiqua" w:eastAsia="Book Antiqua" w:hAnsi="Book Antiqua" w:cs="Book Antiqua"/>
          <w:color w:val="000000"/>
        </w:rPr>
        <w:t xml:space="preserve">the </w:t>
      </w:r>
      <w:proofErr w:type="gramStart"/>
      <w:r w:rsidRPr="00DD559D">
        <w:rPr>
          <w:rFonts w:ascii="Book Antiqua" w:eastAsia="Book Antiqua" w:hAnsi="Book Antiqua" w:cs="Book Antiqua"/>
          <w:color w:val="000000"/>
        </w:rPr>
        <w:t>epidemic</w:t>
      </w:r>
      <w:r w:rsidRPr="00DD559D">
        <w:rPr>
          <w:rFonts w:ascii="Book Antiqua" w:eastAsia="Book Antiqua" w:hAnsi="Book Antiqua" w:cs="Book Antiqua"/>
          <w:color w:val="000000"/>
          <w:vertAlign w:val="superscript"/>
        </w:rPr>
        <w:t>[</w:t>
      </w:r>
      <w:proofErr w:type="gramEnd"/>
      <w:r w:rsidR="009D4274" w:rsidRPr="00DD559D">
        <w:rPr>
          <w:rFonts w:ascii="Book Antiqua" w:eastAsia="Book Antiqua" w:hAnsi="Book Antiqua" w:cs="Book Antiqua"/>
          <w:color w:val="000000"/>
          <w:vertAlign w:val="superscript"/>
        </w:rPr>
        <w:t>25</w:t>
      </w:r>
      <w:r w:rsidRPr="00DD559D">
        <w:rPr>
          <w:rFonts w:ascii="Book Antiqua" w:eastAsia="Book Antiqua" w:hAnsi="Book Antiqua" w:cs="Book Antiqua"/>
          <w:color w:val="000000"/>
          <w:vertAlign w:val="superscript"/>
        </w:rPr>
        <w:t>,</w:t>
      </w:r>
      <w:r w:rsidR="009D4274" w:rsidRPr="00DD559D">
        <w:rPr>
          <w:rFonts w:ascii="Book Antiqua" w:eastAsia="Book Antiqua" w:hAnsi="Book Antiqua" w:cs="Book Antiqua"/>
          <w:color w:val="000000"/>
          <w:vertAlign w:val="superscript"/>
        </w:rPr>
        <w:t>26</w:t>
      </w:r>
      <w:r w:rsidRPr="00DD559D">
        <w:rPr>
          <w:rFonts w:ascii="Book Antiqua" w:eastAsia="Book Antiqua" w:hAnsi="Book Antiqua" w:cs="Book Antiqua"/>
          <w:color w:val="000000"/>
          <w:vertAlign w:val="superscript"/>
        </w:rPr>
        <w:t>]</w:t>
      </w:r>
      <w:r w:rsidRPr="00DD559D">
        <w:rPr>
          <w:rFonts w:ascii="Book Antiqua" w:eastAsia="Book Antiqua" w:hAnsi="Book Antiqua" w:cs="Book Antiqua"/>
          <w:color w:val="000000"/>
        </w:rPr>
        <w:t>. When the epidemic recurred in Heilongjiang Province in April 2020, the quarantine duration was extended and the SARS-CoV-2 nucleic acid test was popularized for entry personnel, referred to as “14</w:t>
      </w:r>
      <w:r w:rsidR="00574A01"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w:t>
      </w:r>
      <w:r w:rsidR="00574A01"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7</w:t>
      </w:r>
      <w:r w:rsidR="00574A01"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w:t>
      </w:r>
      <w:r w:rsidR="00574A01"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 xml:space="preserve">14”. </w:t>
      </w:r>
      <w:r w:rsidR="00574A01" w:rsidRPr="00DD559D">
        <w:rPr>
          <w:rFonts w:ascii="Book Antiqua" w:eastAsia="Book Antiqua" w:hAnsi="Book Antiqua" w:cs="Book Antiqua"/>
          <w:color w:val="000000"/>
        </w:rPr>
        <w:t>Fourteen</w:t>
      </w:r>
      <w:r w:rsidRPr="00DD559D">
        <w:rPr>
          <w:rFonts w:ascii="Book Antiqua" w:eastAsia="Book Antiqua" w:hAnsi="Book Antiqua" w:cs="Book Antiqua"/>
          <w:color w:val="000000"/>
        </w:rPr>
        <w:t xml:space="preserve"> </w:t>
      </w:r>
      <w:r w:rsidR="00574A01" w:rsidRPr="00DD559D">
        <w:rPr>
          <w:rFonts w:ascii="Book Antiqua" w:eastAsia="Book Antiqua" w:hAnsi="Book Antiqua" w:cs="Book Antiqua"/>
          <w:color w:val="000000"/>
        </w:rPr>
        <w:t>days</w:t>
      </w:r>
      <w:r w:rsidRPr="00DD559D">
        <w:rPr>
          <w:rFonts w:ascii="Book Antiqua" w:eastAsia="Book Antiqua" w:hAnsi="Book Antiqua" w:cs="Book Antiqua"/>
          <w:color w:val="000000"/>
        </w:rPr>
        <w:t xml:space="preserve"> of centralized isolation and 2 nucleic acid </w:t>
      </w:r>
      <w:r w:rsidR="00E91D57">
        <w:rPr>
          <w:rFonts w:ascii="Book Antiqua" w:eastAsia="Book Antiqua" w:hAnsi="Book Antiqua" w:cs="Book Antiqua"/>
          <w:color w:val="000000"/>
        </w:rPr>
        <w:t>tests</w:t>
      </w:r>
      <w:r w:rsidRPr="00DD559D">
        <w:rPr>
          <w:rFonts w:ascii="Book Antiqua" w:eastAsia="Book Antiqua" w:hAnsi="Book Antiqua" w:cs="Book Antiqua"/>
          <w:color w:val="000000"/>
        </w:rPr>
        <w:t xml:space="preserve">, and 7 </w:t>
      </w:r>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of centralized isolation and one nucleic acid </w:t>
      </w:r>
      <w:r w:rsidR="00E91D57">
        <w:rPr>
          <w:rFonts w:ascii="Book Antiqua" w:eastAsia="Book Antiqua" w:hAnsi="Book Antiqua" w:cs="Book Antiqua"/>
          <w:color w:val="000000"/>
        </w:rPr>
        <w:t>test</w:t>
      </w:r>
      <w:r w:rsidRPr="00DD559D">
        <w:rPr>
          <w:rFonts w:ascii="Book Antiqua" w:eastAsia="Book Antiqua" w:hAnsi="Book Antiqua" w:cs="Book Antiqua"/>
          <w:color w:val="000000"/>
        </w:rPr>
        <w:t xml:space="preserve"> should be </w:t>
      </w:r>
      <w:r w:rsidR="00E91D57">
        <w:rPr>
          <w:rFonts w:ascii="Book Antiqua" w:eastAsia="Book Antiqua" w:hAnsi="Book Antiqua" w:cs="Book Antiqua"/>
          <w:color w:val="000000"/>
        </w:rPr>
        <w:t>carried out</w:t>
      </w:r>
      <w:r w:rsidRPr="00DD559D">
        <w:rPr>
          <w:rFonts w:ascii="Book Antiqua" w:eastAsia="Book Antiqua" w:hAnsi="Book Antiqua" w:cs="Book Antiqua"/>
          <w:color w:val="000000"/>
        </w:rPr>
        <w:t xml:space="preserve"> at the entry p</w:t>
      </w:r>
      <w:r w:rsidR="00DF3B46">
        <w:rPr>
          <w:rFonts w:ascii="Book Antiqua" w:eastAsia="Book Antiqua" w:hAnsi="Book Antiqua" w:cs="Book Antiqua"/>
          <w:color w:val="000000"/>
        </w:rPr>
        <w:t>oint</w:t>
      </w:r>
      <w:r w:rsidRPr="00DD559D">
        <w:rPr>
          <w:rFonts w:ascii="Book Antiqua" w:eastAsia="Book Antiqua" w:hAnsi="Book Antiqua" w:cs="Book Antiqua"/>
          <w:color w:val="000000"/>
        </w:rPr>
        <w:t xml:space="preserve"> and the local region</w:t>
      </w:r>
      <w:r w:rsidR="00E91D57">
        <w:rPr>
          <w:rFonts w:ascii="Book Antiqua" w:eastAsia="Book Antiqua" w:hAnsi="Book Antiqua" w:cs="Book Antiqua"/>
          <w:color w:val="000000"/>
        </w:rPr>
        <w:t>,</w:t>
      </w:r>
      <w:r w:rsidRPr="00DD559D">
        <w:rPr>
          <w:rFonts w:ascii="Book Antiqua" w:eastAsia="Book Antiqua" w:hAnsi="Book Antiqua" w:cs="Book Antiqua"/>
          <w:color w:val="000000"/>
        </w:rPr>
        <w:t xml:space="preserve"> respectively, and then 14 </w:t>
      </w:r>
      <w:r w:rsidR="00574A01" w:rsidRPr="00DD559D">
        <w:rPr>
          <w:rFonts w:ascii="Book Antiqua" w:eastAsia="Book Antiqua" w:hAnsi="Book Antiqua" w:cs="Book Antiqua"/>
          <w:color w:val="000000"/>
        </w:rPr>
        <w:t>d</w:t>
      </w:r>
      <w:r w:rsidRPr="00DD559D">
        <w:rPr>
          <w:rFonts w:ascii="Book Antiqua" w:eastAsia="Book Antiqua" w:hAnsi="Book Antiqua" w:cs="Book Antiqua"/>
          <w:color w:val="000000"/>
        </w:rPr>
        <w:t xml:space="preserve"> of home isolation and observation should be carried out and incorporated into the grid management of </w:t>
      </w:r>
      <w:r w:rsidR="00E91D57">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local community. Prolonged quarantine duration can effectively prevent SARS-CoV-2 from spreading during the incubation period. Obviously, an extension of quarantine duration will make the already overwhelmed medical system even more </w:t>
      </w:r>
      <w:r w:rsidR="00E91D57">
        <w:rPr>
          <w:rFonts w:ascii="Book Antiqua" w:eastAsia="Book Antiqua" w:hAnsi="Book Antiqua" w:cs="Book Antiqua"/>
          <w:color w:val="000000"/>
        </w:rPr>
        <w:t>overstretched</w:t>
      </w:r>
      <w:r w:rsidRPr="00DD559D">
        <w:rPr>
          <w:rFonts w:ascii="Book Antiqua" w:eastAsia="Book Antiqua" w:hAnsi="Book Antiqua" w:cs="Book Antiqua"/>
          <w:color w:val="000000"/>
        </w:rPr>
        <w:t>, and increase the burden on society and individuals during the COVID-19 epidemic. Further epidemiological investigation</w:t>
      </w:r>
      <w:r w:rsidR="00E91D57">
        <w:rPr>
          <w:rFonts w:ascii="Book Antiqua" w:eastAsia="Book Antiqua" w:hAnsi="Book Antiqua" w:cs="Book Antiqua"/>
          <w:color w:val="000000"/>
        </w:rPr>
        <w:t>s</w:t>
      </w:r>
      <w:r w:rsidRPr="00DD559D">
        <w:rPr>
          <w:rFonts w:ascii="Book Antiqua" w:eastAsia="Book Antiqua" w:hAnsi="Book Antiqua" w:cs="Book Antiqua"/>
          <w:color w:val="000000"/>
        </w:rPr>
        <w:t xml:space="preserve"> and clinical observation</w:t>
      </w:r>
      <w:r w:rsidR="00E91D57">
        <w:rPr>
          <w:rFonts w:ascii="Book Antiqua" w:eastAsia="Book Antiqua" w:hAnsi="Book Antiqua" w:cs="Book Antiqua"/>
          <w:color w:val="000000"/>
        </w:rPr>
        <w:t>s</w:t>
      </w:r>
      <w:r w:rsidRPr="00DD559D">
        <w:rPr>
          <w:rFonts w:ascii="Book Antiqua" w:eastAsia="Book Antiqua" w:hAnsi="Book Antiqua" w:cs="Book Antiqua"/>
          <w:color w:val="000000"/>
        </w:rPr>
        <w:t xml:space="preserve"> are urgently needed to identify the optimal incubation period of SARS-CoV-2 and formulate rational and evidence-based quarantine policies </w:t>
      </w:r>
      <w:r w:rsidR="00E91D57">
        <w:rPr>
          <w:rFonts w:ascii="Book Antiqua" w:eastAsia="Book Antiqua" w:hAnsi="Book Antiqua" w:cs="Book Antiqua"/>
          <w:color w:val="000000"/>
        </w:rPr>
        <w:t>for</w:t>
      </w:r>
      <w:r w:rsidRPr="00DD559D">
        <w:rPr>
          <w:rFonts w:ascii="Book Antiqua" w:eastAsia="Book Antiqua" w:hAnsi="Book Antiqua" w:cs="Book Antiqua"/>
          <w:color w:val="000000"/>
        </w:rPr>
        <w:t xml:space="preserve"> COVID-19 accordingly. </w:t>
      </w:r>
    </w:p>
    <w:p w14:paraId="283D24A3" w14:textId="77777777" w:rsidR="00A77B3E" w:rsidRPr="00DD559D" w:rsidRDefault="00A77B3E" w:rsidP="00DD559D">
      <w:pPr>
        <w:adjustRightInd w:val="0"/>
        <w:snapToGrid w:val="0"/>
        <w:spacing w:line="360" w:lineRule="auto"/>
        <w:jc w:val="both"/>
        <w:rPr>
          <w:rFonts w:ascii="Book Antiqua" w:hAnsi="Book Antiqua"/>
        </w:rPr>
      </w:pPr>
    </w:p>
    <w:p w14:paraId="4CB34373"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t>CONCLUSION</w:t>
      </w:r>
    </w:p>
    <w:p w14:paraId="142F8280" w14:textId="7DB399F7" w:rsidR="00A77B3E" w:rsidRPr="00DD559D" w:rsidRDefault="00E91D57" w:rsidP="00DD559D">
      <w:pPr>
        <w:adjustRightInd w:val="0"/>
        <w:snapToGrid w:val="0"/>
        <w:spacing w:line="360" w:lineRule="auto"/>
        <w:jc w:val="both"/>
        <w:rPr>
          <w:rFonts w:ascii="Book Antiqua" w:hAnsi="Book Antiqua"/>
        </w:rPr>
      </w:pPr>
      <w:r>
        <w:rPr>
          <w:rFonts w:ascii="Book Antiqua" w:eastAsia="Book Antiqua" w:hAnsi="Book Antiqua" w:cs="Book Antiqua"/>
          <w:color w:val="000000"/>
        </w:rPr>
        <w:t>As</w:t>
      </w:r>
      <w:r w:rsidR="00D81189" w:rsidRPr="00DD559D">
        <w:rPr>
          <w:rFonts w:ascii="Book Antiqua" w:eastAsia="Book Antiqua" w:hAnsi="Book Antiqua" w:cs="Book Antiqua"/>
          <w:color w:val="000000"/>
        </w:rPr>
        <w:t xml:space="preserve"> the quarantine duration </w:t>
      </w:r>
      <w:r>
        <w:rPr>
          <w:rFonts w:ascii="Book Antiqua" w:eastAsia="Book Antiqua" w:hAnsi="Book Antiqua" w:cs="Book Antiqua"/>
          <w:color w:val="000000"/>
        </w:rPr>
        <w:t>for</w:t>
      </w:r>
      <w:r w:rsidR="00D81189" w:rsidRPr="00DD559D">
        <w:rPr>
          <w:rFonts w:ascii="Book Antiqua" w:eastAsia="Book Antiqua" w:hAnsi="Book Antiqua" w:cs="Book Antiqua"/>
          <w:color w:val="000000"/>
        </w:rPr>
        <w:t xml:space="preserve"> COVID-19 in most countries is </w:t>
      </w:r>
      <w:r>
        <w:rPr>
          <w:rFonts w:ascii="Book Antiqua" w:eastAsia="Book Antiqua" w:hAnsi="Book Antiqua" w:cs="Book Antiqua"/>
          <w:color w:val="000000"/>
        </w:rPr>
        <w:t xml:space="preserve">currently </w:t>
      </w:r>
      <w:r w:rsidR="00D81189" w:rsidRPr="00DD559D">
        <w:rPr>
          <w:rFonts w:ascii="Book Antiqua" w:eastAsia="Book Antiqua" w:hAnsi="Book Antiqua" w:cs="Book Antiqua"/>
          <w:color w:val="000000"/>
        </w:rPr>
        <w:t xml:space="preserve">14 </w:t>
      </w:r>
      <w:r w:rsidR="00574A01" w:rsidRPr="00DD559D">
        <w:rPr>
          <w:rFonts w:ascii="Book Antiqua" w:eastAsia="Book Antiqua" w:hAnsi="Book Antiqua" w:cs="Book Antiqua"/>
          <w:color w:val="000000"/>
        </w:rPr>
        <w:t>d</w:t>
      </w:r>
      <w:r w:rsidR="00D81189" w:rsidRPr="00DD559D">
        <w:rPr>
          <w:rFonts w:ascii="Book Antiqua" w:eastAsia="Book Antiqua" w:hAnsi="Book Antiqua" w:cs="Book Antiqua"/>
          <w:color w:val="000000"/>
        </w:rPr>
        <w:t xml:space="preserve">, cases with an incubation period of more than 14 </w:t>
      </w:r>
      <w:r w:rsidR="00574A01" w:rsidRPr="00DD559D">
        <w:rPr>
          <w:rFonts w:ascii="Book Antiqua" w:eastAsia="Book Antiqua" w:hAnsi="Book Antiqua" w:cs="Book Antiqua"/>
          <w:color w:val="000000"/>
        </w:rPr>
        <w:t>d</w:t>
      </w:r>
      <w:r w:rsidR="00D81189" w:rsidRPr="00DD559D">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D81189" w:rsidRPr="00DD559D">
        <w:rPr>
          <w:rFonts w:ascii="Book Antiqua" w:eastAsia="Book Antiqua" w:hAnsi="Book Antiqua" w:cs="Book Antiqua"/>
          <w:color w:val="000000"/>
        </w:rPr>
        <w:t xml:space="preserve">clinic may trigger rapid spread of the epidemic, which requires us to be highly </w:t>
      </w:r>
      <w:r>
        <w:rPr>
          <w:rFonts w:ascii="Book Antiqua" w:eastAsia="Book Antiqua" w:hAnsi="Book Antiqua" w:cs="Book Antiqua"/>
          <w:color w:val="000000"/>
        </w:rPr>
        <w:t>vigilant</w:t>
      </w:r>
      <w:r w:rsidR="00D81189" w:rsidRPr="00DD559D">
        <w:rPr>
          <w:rFonts w:ascii="Book Antiqua" w:eastAsia="Book Antiqua" w:hAnsi="Book Antiqua" w:cs="Book Antiqua"/>
          <w:color w:val="000000"/>
        </w:rPr>
        <w:t xml:space="preserve">. Further studies are needed to determine the proportion of COVID-19 patients with an incubation period of more than 14 </w:t>
      </w:r>
      <w:r w:rsidR="00574A01" w:rsidRPr="00DD559D">
        <w:rPr>
          <w:rFonts w:ascii="Book Antiqua" w:eastAsia="Book Antiqua" w:hAnsi="Book Antiqua" w:cs="Book Antiqua"/>
          <w:color w:val="000000"/>
        </w:rPr>
        <w:t>d</w:t>
      </w:r>
      <w:r w:rsidR="00D81189" w:rsidRPr="00DD559D">
        <w:rPr>
          <w:rFonts w:ascii="Book Antiqua" w:eastAsia="Book Antiqua" w:hAnsi="Book Antiqua" w:cs="Book Antiqua"/>
          <w:color w:val="000000"/>
        </w:rPr>
        <w:t xml:space="preserve">, and weigh the costs of extending quarantine duration </w:t>
      </w:r>
      <w:r>
        <w:rPr>
          <w:rFonts w:ascii="Book Antiqua" w:eastAsia="Book Antiqua" w:hAnsi="Book Antiqua" w:cs="Book Antiqua"/>
          <w:color w:val="000000"/>
        </w:rPr>
        <w:t>and</w:t>
      </w:r>
      <w:r w:rsidR="00D81189" w:rsidRPr="00DD559D">
        <w:rPr>
          <w:rFonts w:ascii="Book Antiqua" w:eastAsia="Book Antiqua" w:hAnsi="Book Antiqua" w:cs="Book Antiqua"/>
          <w:color w:val="000000"/>
        </w:rPr>
        <w:t xml:space="preserve"> the potential risks and consequences of the spread of </w:t>
      </w:r>
      <w:r>
        <w:rPr>
          <w:rFonts w:ascii="Book Antiqua" w:eastAsia="Book Antiqua" w:hAnsi="Book Antiqua" w:cs="Book Antiqua"/>
          <w:color w:val="000000"/>
        </w:rPr>
        <w:t xml:space="preserve">the </w:t>
      </w:r>
      <w:r w:rsidR="00D81189" w:rsidRPr="00DD559D">
        <w:rPr>
          <w:rFonts w:ascii="Book Antiqua" w:eastAsia="Book Antiqua" w:hAnsi="Book Antiqua" w:cs="Book Antiqua"/>
          <w:color w:val="000000"/>
        </w:rPr>
        <w:t xml:space="preserve">epidemic during </w:t>
      </w:r>
      <w:r>
        <w:rPr>
          <w:rFonts w:ascii="Book Antiqua" w:eastAsia="Book Antiqua" w:hAnsi="Book Antiqua" w:cs="Book Antiqua"/>
          <w:color w:val="000000"/>
        </w:rPr>
        <w:t xml:space="preserve">the </w:t>
      </w:r>
      <w:r w:rsidR="00D81189" w:rsidRPr="00DD559D">
        <w:rPr>
          <w:rFonts w:ascii="Book Antiqua" w:eastAsia="Book Antiqua" w:hAnsi="Book Antiqua" w:cs="Book Antiqua"/>
          <w:color w:val="000000"/>
        </w:rPr>
        <w:t>incubation period</w:t>
      </w:r>
      <w:r>
        <w:rPr>
          <w:rFonts w:ascii="Book Antiqua" w:eastAsia="Book Antiqua" w:hAnsi="Book Antiqua" w:cs="Book Antiqua"/>
          <w:color w:val="000000"/>
        </w:rPr>
        <w:t>. T</w:t>
      </w:r>
      <w:r w:rsidR="00D81189" w:rsidRPr="00DD559D">
        <w:rPr>
          <w:rFonts w:ascii="Book Antiqua" w:eastAsia="Book Antiqua" w:hAnsi="Book Antiqua" w:cs="Book Antiqua"/>
          <w:color w:val="000000"/>
        </w:rPr>
        <w:t>he</w:t>
      </w:r>
      <w:r>
        <w:rPr>
          <w:rFonts w:ascii="Book Antiqua" w:eastAsia="Book Antiqua" w:hAnsi="Book Antiqua" w:cs="Book Antiqua"/>
          <w:color w:val="000000"/>
        </w:rPr>
        <w:t>se</w:t>
      </w:r>
      <w:r w:rsidR="00D81189" w:rsidRPr="00DD559D">
        <w:rPr>
          <w:rFonts w:ascii="Book Antiqua" w:eastAsia="Book Antiqua" w:hAnsi="Book Antiqua" w:cs="Book Antiqua"/>
          <w:color w:val="000000"/>
        </w:rPr>
        <w:t xml:space="preserve"> </w:t>
      </w:r>
      <w:r w:rsidR="00D81189" w:rsidRPr="00DD559D">
        <w:rPr>
          <w:rFonts w:ascii="Book Antiqua" w:eastAsia="Book Antiqua" w:hAnsi="Book Antiqua" w:cs="Book Antiqua"/>
          <w:color w:val="000000"/>
        </w:rPr>
        <w:lastRenderedPageBreak/>
        <w:t xml:space="preserve">findings will have important implications for optimal prevention and control of COVID-19. </w:t>
      </w:r>
    </w:p>
    <w:p w14:paraId="7DAE154E" w14:textId="77777777" w:rsidR="00A77B3E" w:rsidRPr="00DD559D" w:rsidRDefault="00A77B3E" w:rsidP="00DD559D">
      <w:pPr>
        <w:adjustRightInd w:val="0"/>
        <w:snapToGrid w:val="0"/>
        <w:spacing w:line="360" w:lineRule="auto"/>
        <w:jc w:val="both"/>
        <w:rPr>
          <w:rFonts w:ascii="Book Antiqua" w:hAnsi="Book Antiqua"/>
        </w:rPr>
      </w:pPr>
    </w:p>
    <w:p w14:paraId="1A74430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aps/>
          <w:color w:val="000000"/>
          <w:u w:val="single"/>
        </w:rPr>
        <w:t>ACKNOWLEDGEMENTS</w:t>
      </w:r>
    </w:p>
    <w:p w14:paraId="793B45F7" w14:textId="5736780E"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We are grateful to all colleagues who worked with us in </w:t>
      </w:r>
      <w:r w:rsidR="00E91D57">
        <w:rPr>
          <w:rFonts w:ascii="Book Antiqua" w:eastAsia="Book Antiqua" w:hAnsi="Book Antiqua" w:cs="Book Antiqua"/>
          <w:color w:val="000000"/>
        </w:rPr>
        <w:t xml:space="preserve">the </w:t>
      </w:r>
      <w:r w:rsidRPr="00DD559D">
        <w:rPr>
          <w:rFonts w:ascii="Book Antiqua" w:eastAsia="Book Antiqua" w:hAnsi="Book Antiqua" w:cs="Book Antiqua"/>
          <w:color w:val="000000"/>
        </w:rPr>
        <w:t xml:space="preserve">COVID-19 treatment center of Heilongjiang Province, and all those who provided selfless advice and help for this article. </w:t>
      </w:r>
      <w:r w:rsidR="00E91D57">
        <w:rPr>
          <w:rFonts w:ascii="Book Antiqua" w:eastAsia="Book Antiqua" w:hAnsi="Book Antiqua" w:cs="Book Antiqua"/>
          <w:color w:val="000000"/>
        </w:rPr>
        <w:t>We p</w:t>
      </w:r>
      <w:r w:rsidRPr="00DD559D">
        <w:rPr>
          <w:rFonts w:ascii="Book Antiqua" w:eastAsia="Book Antiqua" w:hAnsi="Book Antiqua" w:cs="Book Antiqua"/>
          <w:color w:val="000000"/>
        </w:rPr>
        <w:t xml:space="preserve">ay tribute to the medical staff </w:t>
      </w:r>
      <w:proofErr w:type="gramStart"/>
      <w:r w:rsidR="00DF3B46">
        <w:rPr>
          <w:rFonts w:ascii="Book Antiqua" w:eastAsia="Book Antiqua" w:hAnsi="Book Antiqua" w:cs="Book Antiqua"/>
          <w:color w:val="000000"/>
        </w:rPr>
        <w:t>who</w:t>
      </w:r>
      <w:proofErr w:type="gramEnd"/>
      <w:r w:rsidRPr="00DD559D">
        <w:rPr>
          <w:rFonts w:ascii="Book Antiqua" w:eastAsia="Book Antiqua" w:hAnsi="Book Antiqua" w:cs="Book Antiqua"/>
          <w:color w:val="000000"/>
        </w:rPr>
        <w:t xml:space="preserve"> lost their lives in the national fight against </w:t>
      </w:r>
      <w:r w:rsidR="00E91D57">
        <w:rPr>
          <w:rFonts w:ascii="Book Antiqua" w:eastAsia="Book Antiqua" w:hAnsi="Book Antiqua" w:cs="Book Antiqua"/>
          <w:color w:val="000000"/>
        </w:rPr>
        <w:t xml:space="preserve">the COVID-19 </w:t>
      </w:r>
      <w:r w:rsidRPr="00DD559D">
        <w:rPr>
          <w:rFonts w:ascii="Book Antiqua" w:eastAsia="Book Antiqua" w:hAnsi="Book Antiqua" w:cs="Book Antiqua"/>
          <w:color w:val="000000"/>
        </w:rPr>
        <w:t xml:space="preserve">epidemic. </w:t>
      </w:r>
    </w:p>
    <w:p w14:paraId="71F8154E" w14:textId="77777777" w:rsidR="00A77B3E" w:rsidRPr="00DD559D" w:rsidRDefault="00A77B3E" w:rsidP="00DD559D">
      <w:pPr>
        <w:adjustRightInd w:val="0"/>
        <w:snapToGrid w:val="0"/>
        <w:spacing w:line="360" w:lineRule="auto"/>
        <w:jc w:val="both"/>
        <w:rPr>
          <w:rFonts w:ascii="Book Antiqua" w:hAnsi="Book Antiqua"/>
        </w:rPr>
      </w:pPr>
    </w:p>
    <w:p w14:paraId="555645D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REFERENCES</w:t>
      </w:r>
    </w:p>
    <w:p w14:paraId="69C2810D" w14:textId="55D083D5"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highlight w:val="yellow"/>
        </w:rPr>
        <w:t xml:space="preserve">1 </w:t>
      </w:r>
      <w:r w:rsidRPr="00DD559D">
        <w:rPr>
          <w:rFonts w:ascii="Book Antiqua" w:eastAsia="Book Antiqua" w:hAnsi="Book Antiqua" w:cs="Book Antiqua"/>
          <w:b/>
          <w:bCs/>
          <w:color w:val="000000"/>
          <w:highlight w:val="yellow"/>
        </w:rPr>
        <w:t xml:space="preserve">National Health Commission of the People’s Republic of China. </w:t>
      </w:r>
      <w:r w:rsidRPr="00DD559D">
        <w:rPr>
          <w:rFonts w:ascii="Book Antiqua" w:eastAsia="Book Antiqua" w:hAnsi="Book Antiqua" w:cs="Book Antiqua"/>
          <w:color w:val="000000"/>
          <w:highlight w:val="yellow"/>
        </w:rPr>
        <w:t xml:space="preserve">Novel coronavirus infection pneumonia is included in the management of notifiable infectious diseases. Available </w:t>
      </w:r>
      <w:r w:rsidR="00CF552E" w:rsidRPr="00DD559D">
        <w:rPr>
          <w:rFonts w:ascii="Book Antiqua" w:eastAsia="Book Antiqua" w:hAnsi="Book Antiqua" w:cs="Book Antiqua"/>
          <w:color w:val="000000"/>
          <w:highlight w:val="yellow"/>
        </w:rPr>
        <w:t>from:</w:t>
      </w:r>
      <w:r w:rsidRPr="00DD559D">
        <w:rPr>
          <w:rFonts w:ascii="Book Antiqua" w:eastAsia="Book Antiqua" w:hAnsi="Book Antiqua" w:cs="Book Antiqua"/>
          <w:color w:val="000000"/>
          <w:highlight w:val="yellow"/>
        </w:rPr>
        <w:t xml:space="preserve"> http://www.nhc.gov.cn/jkj/s7916/202001/44a3b8245e8049d2837a4f27529cd386.shtml</w:t>
      </w:r>
      <w:r w:rsidR="00CF552E" w:rsidRPr="00DD559D">
        <w:rPr>
          <w:rFonts w:ascii="Book Antiqua" w:eastAsia="Book Antiqua" w:hAnsi="Book Antiqua" w:cs="Book Antiqua"/>
          <w:color w:val="000000"/>
        </w:rPr>
        <w:t xml:space="preserve"> </w:t>
      </w:r>
    </w:p>
    <w:p w14:paraId="65DDCD27"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2 </w:t>
      </w:r>
      <w:proofErr w:type="spellStart"/>
      <w:r w:rsidRPr="00DD559D">
        <w:rPr>
          <w:rFonts w:ascii="Book Antiqua" w:eastAsia="Book Antiqua" w:hAnsi="Book Antiqua" w:cs="Book Antiqua"/>
          <w:b/>
          <w:bCs/>
          <w:color w:val="000000"/>
        </w:rPr>
        <w:t>Ou</w:t>
      </w:r>
      <w:proofErr w:type="spellEnd"/>
      <w:r w:rsidRPr="00DD559D">
        <w:rPr>
          <w:rFonts w:ascii="Book Antiqua" w:eastAsia="Book Antiqua" w:hAnsi="Book Antiqua" w:cs="Book Antiqua"/>
          <w:b/>
          <w:bCs/>
          <w:color w:val="000000"/>
        </w:rPr>
        <w:t xml:space="preserve"> X</w:t>
      </w:r>
      <w:r w:rsidRPr="00DD559D">
        <w:rPr>
          <w:rFonts w:ascii="Book Antiqua" w:eastAsia="Book Antiqua" w:hAnsi="Book Antiqua" w:cs="Book Antiqua"/>
          <w:color w:val="000000"/>
        </w:rPr>
        <w:t xml:space="preserve">, Liu Y, Lei X, Li P, Mi D, Ren L, Guo L, Guo R, Chen T, Hu J, Xiang Z, Mu Z, Chen X, Chen J, Hu K, </w:t>
      </w:r>
      <w:proofErr w:type="spellStart"/>
      <w:r w:rsidRPr="00DD559D">
        <w:rPr>
          <w:rFonts w:ascii="Book Antiqua" w:eastAsia="Book Antiqua" w:hAnsi="Book Antiqua" w:cs="Book Antiqua"/>
          <w:color w:val="000000"/>
        </w:rPr>
        <w:t>Jin</w:t>
      </w:r>
      <w:proofErr w:type="spellEnd"/>
      <w:r w:rsidRPr="00DD559D">
        <w:rPr>
          <w:rFonts w:ascii="Book Antiqua" w:eastAsia="Book Antiqua" w:hAnsi="Book Antiqua" w:cs="Book Antiqua"/>
          <w:color w:val="000000"/>
        </w:rPr>
        <w:t xml:space="preserve"> Q, Wang J, Qian Z. Characterization of spike glycoprotein of SARS-CoV-2 on virus entry and its immune cross-reactivity with SARS-</w:t>
      </w:r>
      <w:proofErr w:type="spellStart"/>
      <w:r w:rsidRPr="00DD559D">
        <w:rPr>
          <w:rFonts w:ascii="Book Antiqua" w:eastAsia="Book Antiqua" w:hAnsi="Book Antiqua" w:cs="Book Antiqua"/>
          <w:color w:val="000000"/>
        </w:rPr>
        <w:t>CoV</w:t>
      </w:r>
      <w:proofErr w:type="spellEnd"/>
      <w:r w:rsidRPr="00DD559D">
        <w:rPr>
          <w:rFonts w:ascii="Book Antiqua" w:eastAsia="Book Antiqua" w:hAnsi="Book Antiqua" w:cs="Book Antiqua"/>
          <w:color w:val="000000"/>
        </w:rPr>
        <w:t xml:space="preserve">. </w:t>
      </w:r>
      <w:r w:rsidRPr="00DD559D">
        <w:rPr>
          <w:rFonts w:ascii="Book Antiqua" w:eastAsia="Book Antiqua" w:hAnsi="Book Antiqua" w:cs="Book Antiqua"/>
          <w:i/>
          <w:iCs/>
          <w:color w:val="000000"/>
        </w:rPr>
        <w:t xml:space="preserve">Nat </w:t>
      </w:r>
      <w:proofErr w:type="spellStart"/>
      <w:r w:rsidRPr="00DD559D">
        <w:rPr>
          <w:rFonts w:ascii="Book Antiqua" w:eastAsia="Book Antiqua" w:hAnsi="Book Antiqua" w:cs="Book Antiqua"/>
          <w:i/>
          <w:iCs/>
          <w:color w:val="000000"/>
        </w:rPr>
        <w:t>Commun</w:t>
      </w:r>
      <w:proofErr w:type="spellEnd"/>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11</w:t>
      </w:r>
      <w:r w:rsidRPr="00DD559D">
        <w:rPr>
          <w:rFonts w:ascii="Book Antiqua" w:eastAsia="Book Antiqua" w:hAnsi="Book Antiqua" w:cs="Book Antiqua"/>
          <w:color w:val="000000"/>
        </w:rPr>
        <w:t>: 1620 [PMID: 32221306 DOI: 10.1038/s41467-020-15562-9]</w:t>
      </w:r>
    </w:p>
    <w:p w14:paraId="09142D8F"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3 </w:t>
      </w:r>
      <w:r w:rsidRPr="00DD559D">
        <w:rPr>
          <w:rFonts w:ascii="Book Antiqua" w:eastAsia="Book Antiqua" w:hAnsi="Book Antiqua" w:cs="Book Antiqua"/>
          <w:b/>
          <w:bCs/>
          <w:color w:val="000000"/>
        </w:rPr>
        <w:t>Li H</w:t>
      </w:r>
      <w:r w:rsidRPr="00DD559D">
        <w:rPr>
          <w:rFonts w:ascii="Book Antiqua" w:eastAsia="Book Antiqua" w:hAnsi="Book Antiqua" w:cs="Book Antiqua"/>
          <w:color w:val="000000"/>
        </w:rPr>
        <w:t xml:space="preserve">, Liu SM, Yu XH, Tang SL, Tang CK. Coronavirus disease 2019 (COVID-19): current status and future perspectives. </w:t>
      </w:r>
      <w:proofErr w:type="spellStart"/>
      <w:r w:rsidRPr="00DD559D">
        <w:rPr>
          <w:rFonts w:ascii="Book Antiqua" w:eastAsia="Book Antiqua" w:hAnsi="Book Antiqua" w:cs="Book Antiqua"/>
          <w:i/>
          <w:iCs/>
          <w:color w:val="000000"/>
        </w:rPr>
        <w:t>Int</w:t>
      </w:r>
      <w:proofErr w:type="spellEnd"/>
      <w:r w:rsidRPr="00DD559D">
        <w:rPr>
          <w:rFonts w:ascii="Book Antiqua" w:eastAsia="Book Antiqua" w:hAnsi="Book Antiqua" w:cs="Book Antiqua"/>
          <w:i/>
          <w:iCs/>
          <w:color w:val="000000"/>
        </w:rPr>
        <w:t xml:space="preserve"> J </w:t>
      </w:r>
      <w:proofErr w:type="spellStart"/>
      <w:r w:rsidRPr="00DD559D">
        <w:rPr>
          <w:rFonts w:ascii="Book Antiqua" w:eastAsia="Book Antiqua" w:hAnsi="Book Antiqua" w:cs="Book Antiqua"/>
          <w:i/>
          <w:iCs/>
          <w:color w:val="000000"/>
        </w:rPr>
        <w:t>Antimicrob</w:t>
      </w:r>
      <w:proofErr w:type="spellEnd"/>
      <w:r w:rsidRPr="00DD559D">
        <w:rPr>
          <w:rFonts w:ascii="Book Antiqua" w:eastAsia="Book Antiqua" w:hAnsi="Book Antiqua" w:cs="Book Antiqua"/>
          <w:i/>
          <w:iCs/>
          <w:color w:val="000000"/>
        </w:rPr>
        <w:t xml:space="preserve"> Agents</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55</w:t>
      </w:r>
      <w:r w:rsidRPr="00DD559D">
        <w:rPr>
          <w:rFonts w:ascii="Book Antiqua" w:eastAsia="Book Antiqua" w:hAnsi="Book Antiqua" w:cs="Book Antiqua"/>
          <w:color w:val="000000"/>
        </w:rPr>
        <w:t>: 105951 [PMID: 32234466 DOI: 10.1016/j.ijantimicag.2020.105951]</w:t>
      </w:r>
    </w:p>
    <w:p w14:paraId="66247900"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4 </w:t>
      </w:r>
      <w:r w:rsidRPr="00DD559D">
        <w:rPr>
          <w:rFonts w:ascii="Book Antiqua" w:eastAsia="Book Antiqua" w:hAnsi="Book Antiqua" w:cs="Book Antiqua"/>
          <w:b/>
          <w:bCs/>
          <w:color w:val="000000"/>
        </w:rPr>
        <w:t>Adhikari SP</w:t>
      </w:r>
      <w:r w:rsidRPr="00DD559D">
        <w:rPr>
          <w:rFonts w:ascii="Book Antiqua" w:eastAsia="Book Antiqua" w:hAnsi="Book Antiqua" w:cs="Book Antiqua"/>
          <w:color w:val="000000"/>
        </w:rPr>
        <w:t xml:space="preserve">, Meng S, Wu YJ, Mao YP, Ye RX, Wang QZ, Sun C, Sylvia S, </w:t>
      </w:r>
      <w:proofErr w:type="spellStart"/>
      <w:r w:rsidRPr="00DD559D">
        <w:rPr>
          <w:rFonts w:ascii="Book Antiqua" w:eastAsia="Book Antiqua" w:hAnsi="Book Antiqua" w:cs="Book Antiqua"/>
          <w:color w:val="000000"/>
        </w:rPr>
        <w:t>Rozelle</w:t>
      </w:r>
      <w:proofErr w:type="spellEnd"/>
      <w:r w:rsidRPr="00DD559D">
        <w:rPr>
          <w:rFonts w:ascii="Book Antiqua" w:eastAsia="Book Antiqua" w:hAnsi="Book Antiqua" w:cs="Book Antiqua"/>
          <w:color w:val="000000"/>
        </w:rPr>
        <w:t xml:space="preserve"> S, </w:t>
      </w:r>
      <w:proofErr w:type="spellStart"/>
      <w:r w:rsidRPr="00DD559D">
        <w:rPr>
          <w:rFonts w:ascii="Book Antiqua" w:eastAsia="Book Antiqua" w:hAnsi="Book Antiqua" w:cs="Book Antiqua"/>
          <w:color w:val="000000"/>
        </w:rPr>
        <w:t>Raat</w:t>
      </w:r>
      <w:proofErr w:type="spellEnd"/>
      <w:r w:rsidRPr="00DD559D">
        <w:rPr>
          <w:rFonts w:ascii="Book Antiqua" w:eastAsia="Book Antiqua" w:hAnsi="Book Antiqua" w:cs="Book Antiqua"/>
          <w:color w:val="000000"/>
        </w:rPr>
        <w:t xml:space="preserve"> H, Zhou H. Epidemiology, causes, clinical manifestation and diagnosis, prevention and control of coronavirus disease (COVID-19) during the early outbreak period: a scoping review. </w:t>
      </w:r>
      <w:r w:rsidRPr="00DD559D">
        <w:rPr>
          <w:rFonts w:ascii="Book Antiqua" w:eastAsia="Book Antiqua" w:hAnsi="Book Antiqua" w:cs="Book Antiqua"/>
          <w:i/>
          <w:iCs/>
          <w:color w:val="000000"/>
        </w:rPr>
        <w:t>Infect Dis Poverty</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9</w:t>
      </w:r>
      <w:r w:rsidRPr="00DD559D">
        <w:rPr>
          <w:rFonts w:ascii="Book Antiqua" w:eastAsia="Book Antiqua" w:hAnsi="Book Antiqua" w:cs="Book Antiqua"/>
          <w:color w:val="000000"/>
        </w:rPr>
        <w:t>: 29 [PMID: 32183901 DOI: 10.1186/s40249-020-00646-x]</w:t>
      </w:r>
    </w:p>
    <w:p w14:paraId="2042DBBB"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5 </w:t>
      </w:r>
      <w:r w:rsidRPr="00DD559D">
        <w:rPr>
          <w:rFonts w:ascii="Book Antiqua" w:eastAsia="Book Antiqua" w:hAnsi="Book Antiqua" w:cs="Book Antiqua"/>
          <w:b/>
          <w:bCs/>
          <w:color w:val="000000"/>
        </w:rPr>
        <w:t>Pan A</w:t>
      </w:r>
      <w:r w:rsidRPr="00DD559D">
        <w:rPr>
          <w:rFonts w:ascii="Book Antiqua" w:eastAsia="Book Antiqua" w:hAnsi="Book Antiqua" w:cs="Book Antiqua"/>
          <w:color w:val="000000"/>
        </w:rPr>
        <w:t>, Liu L, Wang C, Guo H, Hao X, Wang Q, Huang J, He N, Yu H, Lin X, Wei S, Wu T. Association of Public Health Interventions With the Epidemiology of the COVID-</w:t>
      </w:r>
      <w:r w:rsidRPr="00DD559D">
        <w:rPr>
          <w:rFonts w:ascii="Book Antiqua" w:eastAsia="Book Antiqua" w:hAnsi="Book Antiqua" w:cs="Book Antiqua"/>
          <w:color w:val="000000"/>
        </w:rPr>
        <w:lastRenderedPageBreak/>
        <w:t xml:space="preserve">19 Outbreak in Wuhan, China. </w:t>
      </w:r>
      <w:r w:rsidRPr="00DD559D">
        <w:rPr>
          <w:rFonts w:ascii="Book Antiqua" w:eastAsia="Book Antiqua" w:hAnsi="Book Antiqua" w:cs="Book Antiqua"/>
          <w:i/>
          <w:iCs/>
          <w:color w:val="000000"/>
        </w:rPr>
        <w:t>JAMA</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323</w:t>
      </w:r>
      <w:r w:rsidRPr="00DD559D">
        <w:rPr>
          <w:rFonts w:ascii="Book Antiqua" w:eastAsia="Book Antiqua" w:hAnsi="Book Antiqua" w:cs="Book Antiqua"/>
          <w:color w:val="000000"/>
        </w:rPr>
        <w:t>: 1915-1923 [PMID: 32275295 DOI: 10.1001/jama.2020.6130]</w:t>
      </w:r>
    </w:p>
    <w:p w14:paraId="3FF4498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6 </w:t>
      </w:r>
      <w:r w:rsidRPr="00DD559D">
        <w:rPr>
          <w:rFonts w:ascii="Book Antiqua" w:eastAsia="Book Antiqua" w:hAnsi="Book Antiqua" w:cs="Book Antiqua"/>
          <w:b/>
          <w:bCs/>
          <w:color w:val="000000"/>
        </w:rPr>
        <w:t>Lauer SA</w:t>
      </w:r>
      <w:r w:rsidRPr="00DD559D">
        <w:rPr>
          <w:rFonts w:ascii="Book Antiqua" w:eastAsia="Book Antiqua" w:hAnsi="Book Antiqua" w:cs="Book Antiqua"/>
          <w:color w:val="000000"/>
        </w:rPr>
        <w:t xml:space="preserve">, </w:t>
      </w:r>
      <w:proofErr w:type="spellStart"/>
      <w:r w:rsidRPr="00DD559D">
        <w:rPr>
          <w:rFonts w:ascii="Book Antiqua" w:eastAsia="Book Antiqua" w:hAnsi="Book Antiqua" w:cs="Book Antiqua"/>
          <w:color w:val="000000"/>
        </w:rPr>
        <w:t>Grantz</w:t>
      </w:r>
      <w:proofErr w:type="spellEnd"/>
      <w:r w:rsidRPr="00DD559D">
        <w:rPr>
          <w:rFonts w:ascii="Book Antiqua" w:eastAsia="Book Antiqua" w:hAnsi="Book Antiqua" w:cs="Book Antiqua"/>
          <w:color w:val="000000"/>
        </w:rPr>
        <w:t xml:space="preserve"> KH, Bi Q, Jones FK, Zheng Q, Meredith HR, Azman AS, Reich NG, </w:t>
      </w:r>
      <w:proofErr w:type="spellStart"/>
      <w:r w:rsidRPr="00DD559D">
        <w:rPr>
          <w:rFonts w:ascii="Book Antiqua" w:eastAsia="Book Antiqua" w:hAnsi="Book Antiqua" w:cs="Book Antiqua"/>
          <w:color w:val="000000"/>
        </w:rPr>
        <w:t>Lessler</w:t>
      </w:r>
      <w:proofErr w:type="spellEnd"/>
      <w:r w:rsidRPr="00DD559D">
        <w:rPr>
          <w:rFonts w:ascii="Book Antiqua" w:eastAsia="Book Antiqua" w:hAnsi="Book Antiqua" w:cs="Book Antiqua"/>
          <w:color w:val="000000"/>
        </w:rPr>
        <w:t xml:space="preserve"> J. The Incubation Period of Coronavirus Disease 2019 (COVID-19) From Publicly Reported Confirmed Cases: Estimation and Application. </w:t>
      </w:r>
      <w:r w:rsidRPr="00DD559D">
        <w:rPr>
          <w:rFonts w:ascii="Book Antiqua" w:eastAsia="Book Antiqua" w:hAnsi="Book Antiqua" w:cs="Book Antiqua"/>
          <w:i/>
          <w:iCs/>
          <w:color w:val="000000"/>
        </w:rPr>
        <w:t>Ann Intern Med</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172</w:t>
      </w:r>
      <w:r w:rsidRPr="00DD559D">
        <w:rPr>
          <w:rFonts w:ascii="Book Antiqua" w:eastAsia="Book Antiqua" w:hAnsi="Book Antiqua" w:cs="Book Antiqua"/>
          <w:color w:val="000000"/>
        </w:rPr>
        <w:t>: 577-582 [PMID: 32150748 DOI: 10.7326/M20-0504]</w:t>
      </w:r>
    </w:p>
    <w:p w14:paraId="19B5D3E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7 </w:t>
      </w:r>
      <w:r w:rsidRPr="00DD559D">
        <w:rPr>
          <w:rFonts w:ascii="Book Antiqua" w:eastAsia="Book Antiqua" w:hAnsi="Book Antiqua" w:cs="Book Antiqua"/>
          <w:b/>
          <w:bCs/>
          <w:color w:val="000000"/>
        </w:rPr>
        <w:t>Huang L</w:t>
      </w:r>
      <w:r w:rsidRPr="00DD559D">
        <w:rPr>
          <w:rFonts w:ascii="Book Antiqua" w:eastAsia="Book Antiqua" w:hAnsi="Book Antiqua" w:cs="Book Antiqua"/>
          <w:color w:val="000000"/>
        </w:rPr>
        <w:t xml:space="preserve">,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w:t>
      </w:r>
      <w:r w:rsidRPr="00DD559D">
        <w:rPr>
          <w:rFonts w:ascii="Book Antiqua" w:eastAsia="Book Antiqua" w:hAnsi="Book Antiqua" w:cs="Book Antiqua"/>
          <w:i/>
          <w:iCs/>
          <w:color w:val="000000"/>
        </w:rPr>
        <w:t>J Infect</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80</w:t>
      </w:r>
      <w:r w:rsidRPr="00DD559D">
        <w:rPr>
          <w:rFonts w:ascii="Book Antiqua" w:eastAsia="Book Antiqua" w:hAnsi="Book Antiqua" w:cs="Book Antiqua"/>
          <w:color w:val="000000"/>
        </w:rPr>
        <w:t>: e1-e13 [PMID: 32283156 DOI: 10.1016/j.jinf.2020.03.006]</w:t>
      </w:r>
    </w:p>
    <w:p w14:paraId="6F8E20AC"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8 </w:t>
      </w:r>
      <w:r w:rsidRPr="00DD559D">
        <w:rPr>
          <w:rFonts w:ascii="Book Antiqua" w:eastAsia="Book Antiqua" w:hAnsi="Book Antiqua" w:cs="Book Antiqua"/>
          <w:b/>
          <w:bCs/>
          <w:color w:val="000000"/>
        </w:rPr>
        <w:t>Yu P</w:t>
      </w:r>
      <w:r w:rsidRPr="00DD559D">
        <w:rPr>
          <w:rFonts w:ascii="Book Antiqua" w:eastAsia="Book Antiqua" w:hAnsi="Book Antiqua" w:cs="Book Antiqua"/>
          <w:color w:val="000000"/>
        </w:rPr>
        <w:t xml:space="preserve">, Zhu J, Zhang Z, Han Y. A Familial Cluster of Infection Associated With the 2019 Novel Coronavirus Indicating Possible Person-to-Person Transmission During the Incubation Period. </w:t>
      </w:r>
      <w:r w:rsidRPr="00DD559D">
        <w:rPr>
          <w:rFonts w:ascii="Book Antiqua" w:eastAsia="Book Antiqua" w:hAnsi="Book Antiqua" w:cs="Book Antiqua"/>
          <w:i/>
          <w:iCs/>
          <w:color w:val="000000"/>
        </w:rPr>
        <w:t>J Infect Dis</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221</w:t>
      </w:r>
      <w:r w:rsidRPr="00DD559D">
        <w:rPr>
          <w:rFonts w:ascii="Book Antiqua" w:eastAsia="Book Antiqua" w:hAnsi="Book Antiqua" w:cs="Book Antiqua"/>
          <w:color w:val="000000"/>
        </w:rPr>
        <w:t>: 1757-1761 [PMID: 32067043 DOI: 10.1093/</w:t>
      </w:r>
      <w:proofErr w:type="spellStart"/>
      <w:r w:rsidRPr="00DD559D">
        <w:rPr>
          <w:rFonts w:ascii="Book Antiqua" w:eastAsia="Book Antiqua" w:hAnsi="Book Antiqua" w:cs="Book Antiqua"/>
          <w:color w:val="000000"/>
        </w:rPr>
        <w:t>infdis</w:t>
      </w:r>
      <w:proofErr w:type="spellEnd"/>
      <w:r w:rsidRPr="00DD559D">
        <w:rPr>
          <w:rFonts w:ascii="Book Antiqua" w:eastAsia="Book Antiqua" w:hAnsi="Book Antiqua" w:cs="Book Antiqua"/>
          <w:color w:val="000000"/>
        </w:rPr>
        <w:t>/jiaa077]</w:t>
      </w:r>
    </w:p>
    <w:p w14:paraId="3A8860B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9 </w:t>
      </w:r>
      <w:r w:rsidRPr="00DD559D">
        <w:rPr>
          <w:rFonts w:ascii="Book Antiqua" w:eastAsia="Book Antiqua" w:hAnsi="Book Antiqua" w:cs="Book Antiqua"/>
          <w:b/>
          <w:bCs/>
          <w:color w:val="000000"/>
        </w:rPr>
        <w:t>Wu JT</w:t>
      </w:r>
      <w:r w:rsidRPr="00DD559D">
        <w:rPr>
          <w:rFonts w:ascii="Book Antiqua" w:eastAsia="Book Antiqua" w:hAnsi="Book Antiqua" w:cs="Book Antiqua"/>
          <w:color w:val="000000"/>
        </w:rPr>
        <w:t xml:space="preserve">, Leung K, Leung GM. Nowcasting and forecasting the potential domestic and international spread of the 2019-nCoV outbreak originating in Wuhan, China: a modelling study. </w:t>
      </w:r>
      <w:r w:rsidRPr="00DD559D">
        <w:rPr>
          <w:rFonts w:ascii="Book Antiqua" w:eastAsia="Book Antiqua" w:hAnsi="Book Antiqua" w:cs="Book Antiqua"/>
          <w:i/>
          <w:iCs/>
          <w:color w:val="000000"/>
        </w:rPr>
        <w:t>Lancet</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395</w:t>
      </w:r>
      <w:r w:rsidRPr="00DD559D">
        <w:rPr>
          <w:rFonts w:ascii="Book Antiqua" w:eastAsia="Book Antiqua" w:hAnsi="Book Antiqua" w:cs="Book Antiqua"/>
          <w:color w:val="000000"/>
        </w:rPr>
        <w:t>: 689-697 [PMID: 32014114 DOI: 10.1016/S0140-6736(20)30260-9]</w:t>
      </w:r>
    </w:p>
    <w:p w14:paraId="1CF24A08"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10 </w:t>
      </w:r>
      <w:proofErr w:type="spellStart"/>
      <w:r w:rsidRPr="00DD559D">
        <w:rPr>
          <w:rFonts w:ascii="Book Antiqua" w:eastAsia="Book Antiqua" w:hAnsi="Book Antiqua" w:cs="Book Antiqua"/>
          <w:b/>
          <w:bCs/>
          <w:color w:val="000000"/>
        </w:rPr>
        <w:t>Escalera-Antezana</w:t>
      </w:r>
      <w:proofErr w:type="spellEnd"/>
      <w:r w:rsidRPr="00DD559D">
        <w:rPr>
          <w:rFonts w:ascii="Book Antiqua" w:eastAsia="Book Antiqua" w:hAnsi="Book Antiqua" w:cs="Book Antiqua"/>
          <w:b/>
          <w:bCs/>
          <w:color w:val="000000"/>
        </w:rPr>
        <w:t xml:space="preserve"> JP</w:t>
      </w:r>
      <w:r w:rsidRPr="00DD559D">
        <w:rPr>
          <w:rFonts w:ascii="Book Antiqua" w:eastAsia="Book Antiqua" w:hAnsi="Book Antiqua" w:cs="Book Antiqua"/>
          <w:color w:val="000000"/>
        </w:rPr>
        <w:t xml:space="preserve">, </w:t>
      </w:r>
      <w:proofErr w:type="spellStart"/>
      <w:r w:rsidRPr="00DD559D">
        <w:rPr>
          <w:rFonts w:ascii="Book Antiqua" w:eastAsia="Book Antiqua" w:hAnsi="Book Antiqua" w:cs="Book Antiqua"/>
          <w:color w:val="000000"/>
        </w:rPr>
        <w:t>Lizon-Ferrufino</w:t>
      </w:r>
      <w:proofErr w:type="spellEnd"/>
      <w:r w:rsidRPr="00DD559D">
        <w:rPr>
          <w:rFonts w:ascii="Book Antiqua" w:eastAsia="Book Antiqua" w:hAnsi="Book Antiqua" w:cs="Book Antiqua"/>
          <w:color w:val="000000"/>
        </w:rPr>
        <w:t xml:space="preserve"> NF, Maldonado-</w:t>
      </w:r>
      <w:proofErr w:type="spellStart"/>
      <w:r w:rsidRPr="00DD559D">
        <w:rPr>
          <w:rFonts w:ascii="Book Antiqua" w:eastAsia="Book Antiqua" w:hAnsi="Book Antiqua" w:cs="Book Antiqua"/>
          <w:color w:val="000000"/>
        </w:rPr>
        <w:t>Alanoca</w:t>
      </w:r>
      <w:proofErr w:type="spellEnd"/>
      <w:r w:rsidRPr="00DD559D">
        <w:rPr>
          <w:rFonts w:ascii="Book Antiqua" w:eastAsia="Book Antiqua" w:hAnsi="Book Antiqua" w:cs="Book Antiqua"/>
          <w:color w:val="000000"/>
        </w:rPr>
        <w:t xml:space="preserve"> A, </w:t>
      </w:r>
      <w:proofErr w:type="spellStart"/>
      <w:r w:rsidRPr="00DD559D">
        <w:rPr>
          <w:rFonts w:ascii="Book Antiqua" w:eastAsia="Book Antiqua" w:hAnsi="Book Antiqua" w:cs="Book Antiqua"/>
          <w:color w:val="000000"/>
        </w:rPr>
        <w:t>Alarcón</w:t>
      </w:r>
      <w:proofErr w:type="spellEnd"/>
      <w:r w:rsidRPr="00DD559D">
        <w:rPr>
          <w:rFonts w:ascii="Book Antiqua" w:eastAsia="Book Antiqua" w:hAnsi="Book Antiqua" w:cs="Book Antiqua"/>
          <w:color w:val="000000"/>
        </w:rPr>
        <w:t>-De-la-Vega G, Alvarado-</w:t>
      </w:r>
      <w:proofErr w:type="spellStart"/>
      <w:r w:rsidRPr="00DD559D">
        <w:rPr>
          <w:rFonts w:ascii="Book Antiqua" w:eastAsia="Book Antiqua" w:hAnsi="Book Antiqua" w:cs="Book Antiqua"/>
          <w:color w:val="000000"/>
        </w:rPr>
        <w:t>Arnez</w:t>
      </w:r>
      <w:proofErr w:type="spellEnd"/>
      <w:r w:rsidRPr="00DD559D">
        <w:rPr>
          <w:rFonts w:ascii="Book Antiqua" w:eastAsia="Book Antiqua" w:hAnsi="Book Antiqua" w:cs="Book Antiqua"/>
          <w:color w:val="000000"/>
        </w:rPr>
        <w:t xml:space="preserve"> LE, </w:t>
      </w:r>
      <w:proofErr w:type="spellStart"/>
      <w:r w:rsidRPr="00DD559D">
        <w:rPr>
          <w:rFonts w:ascii="Book Antiqua" w:eastAsia="Book Antiqua" w:hAnsi="Book Antiqua" w:cs="Book Antiqua"/>
          <w:color w:val="000000"/>
        </w:rPr>
        <w:t>Balderrama</w:t>
      </w:r>
      <w:proofErr w:type="spellEnd"/>
      <w:r w:rsidRPr="00DD559D">
        <w:rPr>
          <w:rFonts w:ascii="Book Antiqua" w:eastAsia="Book Antiqua" w:hAnsi="Book Antiqua" w:cs="Book Antiqua"/>
          <w:color w:val="000000"/>
        </w:rPr>
        <w:t xml:space="preserve">-Saavedra MA, Bonilla-Aldana DK, Rodríguez-Morales AJ; LANCOVID. Clinical features of the first cases and a cluster of Coronavirus Disease 2019 (COVID-19) in Bolivia imported from Italy and Spain. </w:t>
      </w:r>
      <w:r w:rsidRPr="00DD559D">
        <w:rPr>
          <w:rFonts w:ascii="Book Antiqua" w:eastAsia="Book Antiqua" w:hAnsi="Book Antiqua" w:cs="Book Antiqua"/>
          <w:i/>
          <w:iCs/>
          <w:color w:val="000000"/>
        </w:rPr>
        <w:t>Travel Med Infect Dis</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35</w:t>
      </w:r>
      <w:r w:rsidRPr="00DD559D">
        <w:rPr>
          <w:rFonts w:ascii="Book Antiqua" w:eastAsia="Book Antiqua" w:hAnsi="Book Antiqua" w:cs="Book Antiqua"/>
          <w:color w:val="000000"/>
        </w:rPr>
        <w:t>: 101653 [PMID: 32247926 DOI: 10.1016/j.tmaid.2020.101653]</w:t>
      </w:r>
    </w:p>
    <w:p w14:paraId="160EE5AF"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11 </w:t>
      </w:r>
      <w:proofErr w:type="spellStart"/>
      <w:r w:rsidRPr="00DD559D">
        <w:rPr>
          <w:rFonts w:ascii="Book Antiqua" w:eastAsia="Book Antiqua" w:hAnsi="Book Antiqua" w:cs="Book Antiqua"/>
          <w:b/>
          <w:bCs/>
          <w:color w:val="000000"/>
        </w:rPr>
        <w:t>Qiu</w:t>
      </w:r>
      <w:proofErr w:type="spellEnd"/>
      <w:r w:rsidRPr="00DD559D">
        <w:rPr>
          <w:rFonts w:ascii="Book Antiqua" w:eastAsia="Book Antiqua" w:hAnsi="Book Antiqua" w:cs="Book Antiqua"/>
          <w:b/>
          <w:bCs/>
          <w:color w:val="000000"/>
        </w:rPr>
        <w:t xml:space="preserve"> G</w:t>
      </w:r>
      <w:r w:rsidRPr="00DD559D">
        <w:rPr>
          <w:rFonts w:ascii="Book Antiqua" w:eastAsia="Book Antiqua" w:hAnsi="Book Antiqua" w:cs="Book Antiqua"/>
          <w:color w:val="000000"/>
        </w:rPr>
        <w:t xml:space="preserve">, </w:t>
      </w:r>
      <w:proofErr w:type="spellStart"/>
      <w:r w:rsidRPr="00DD559D">
        <w:rPr>
          <w:rFonts w:ascii="Book Antiqua" w:eastAsia="Book Antiqua" w:hAnsi="Book Antiqua" w:cs="Book Antiqua"/>
          <w:color w:val="000000"/>
        </w:rPr>
        <w:t>Gai</w:t>
      </w:r>
      <w:proofErr w:type="spellEnd"/>
      <w:r w:rsidRPr="00DD559D">
        <w:rPr>
          <w:rFonts w:ascii="Book Antiqua" w:eastAsia="Book Antiqua" w:hAnsi="Book Antiqua" w:cs="Book Antiqua"/>
          <w:color w:val="000000"/>
        </w:rPr>
        <w:t xml:space="preserve"> Z, Tao Y, Schmitt J, </w:t>
      </w:r>
      <w:proofErr w:type="spellStart"/>
      <w:r w:rsidRPr="00DD559D">
        <w:rPr>
          <w:rFonts w:ascii="Book Antiqua" w:eastAsia="Book Antiqua" w:hAnsi="Book Antiqua" w:cs="Book Antiqua"/>
          <w:color w:val="000000"/>
        </w:rPr>
        <w:t>Kullak-Ublick</w:t>
      </w:r>
      <w:proofErr w:type="spellEnd"/>
      <w:r w:rsidRPr="00DD559D">
        <w:rPr>
          <w:rFonts w:ascii="Book Antiqua" w:eastAsia="Book Antiqua" w:hAnsi="Book Antiqua" w:cs="Book Antiqua"/>
          <w:color w:val="000000"/>
        </w:rPr>
        <w:t xml:space="preserve"> GA, Wang J. Dual-Functional Plasmonic Photothermal Biosensors for Highly Accurate Severe Acute Respiratory Syndrome Coronavirus 2 Detection. </w:t>
      </w:r>
      <w:r w:rsidRPr="00DD559D">
        <w:rPr>
          <w:rFonts w:ascii="Book Antiqua" w:eastAsia="Book Antiqua" w:hAnsi="Book Antiqua" w:cs="Book Antiqua"/>
          <w:i/>
          <w:iCs/>
          <w:color w:val="000000"/>
        </w:rPr>
        <w:t>ACS Nano</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14</w:t>
      </w:r>
      <w:r w:rsidRPr="00DD559D">
        <w:rPr>
          <w:rFonts w:ascii="Book Antiqua" w:eastAsia="Book Antiqua" w:hAnsi="Book Antiqua" w:cs="Book Antiqua"/>
          <w:color w:val="000000"/>
        </w:rPr>
        <w:t>: 5268-5277 [PMID: 32281785 DOI: 10.1021/acsnano.0c02439]</w:t>
      </w:r>
    </w:p>
    <w:p w14:paraId="548E16B5"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lastRenderedPageBreak/>
        <w:t xml:space="preserve">12 </w:t>
      </w:r>
      <w:r w:rsidRPr="00DD559D">
        <w:rPr>
          <w:rFonts w:ascii="Book Antiqua" w:eastAsia="Book Antiqua" w:hAnsi="Book Antiqua" w:cs="Book Antiqua"/>
          <w:b/>
          <w:bCs/>
          <w:color w:val="000000"/>
        </w:rPr>
        <w:t>Xiao AT</w:t>
      </w:r>
      <w:r w:rsidRPr="00DD559D">
        <w:rPr>
          <w:rFonts w:ascii="Book Antiqua" w:eastAsia="Book Antiqua" w:hAnsi="Book Antiqua" w:cs="Book Antiqua"/>
          <w:color w:val="000000"/>
        </w:rPr>
        <w:t xml:space="preserve">, Tong YX, Zhang S. False negative of RT-PCR and prolonged nucleic acid conversion in COVID-19: Rather than recurrence. </w:t>
      </w:r>
      <w:r w:rsidRPr="00DD559D">
        <w:rPr>
          <w:rFonts w:ascii="Book Antiqua" w:eastAsia="Book Antiqua" w:hAnsi="Book Antiqua" w:cs="Book Antiqua"/>
          <w:i/>
          <w:iCs/>
          <w:color w:val="000000"/>
        </w:rPr>
        <w:t xml:space="preserve">J Med </w:t>
      </w:r>
      <w:proofErr w:type="spellStart"/>
      <w:r w:rsidRPr="00DD559D">
        <w:rPr>
          <w:rFonts w:ascii="Book Antiqua" w:eastAsia="Book Antiqua" w:hAnsi="Book Antiqua" w:cs="Book Antiqua"/>
          <w:i/>
          <w:iCs/>
          <w:color w:val="000000"/>
        </w:rPr>
        <w:t>Virol</w:t>
      </w:r>
      <w:proofErr w:type="spellEnd"/>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92</w:t>
      </w:r>
      <w:r w:rsidRPr="00DD559D">
        <w:rPr>
          <w:rFonts w:ascii="Book Antiqua" w:eastAsia="Book Antiqua" w:hAnsi="Book Antiqua" w:cs="Book Antiqua"/>
          <w:color w:val="000000"/>
        </w:rPr>
        <w:t>: 1755-1756 [PMID: 32270882 DOI: 10.1002/jmv.25855]</w:t>
      </w:r>
    </w:p>
    <w:p w14:paraId="6A09F71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13 </w:t>
      </w:r>
      <w:r w:rsidRPr="00DD559D">
        <w:rPr>
          <w:rFonts w:ascii="Book Antiqua" w:eastAsia="Book Antiqua" w:hAnsi="Book Antiqua" w:cs="Book Antiqua"/>
          <w:b/>
          <w:bCs/>
          <w:color w:val="000000"/>
        </w:rPr>
        <w:t>Li Y</w:t>
      </w:r>
      <w:r w:rsidRPr="00DD559D">
        <w:rPr>
          <w:rFonts w:ascii="Book Antiqua" w:eastAsia="Book Antiqua" w:hAnsi="Book Antiqua" w:cs="Book Antiqua"/>
          <w:color w:val="000000"/>
        </w:rPr>
        <w:t xml:space="preserve">, Yao L, Li J, Chen L, Song Y, Cai Z, Yang C. Stability issues of RT-PCR testing of SARS-CoV-2 for hospitalized patients clinically diagnosed with COVID-19. </w:t>
      </w:r>
      <w:r w:rsidRPr="00DD559D">
        <w:rPr>
          <w:rFonts w:ascii="Book Antiqua" w:eastAsia="Book Antiqua" w:hAnsi="Book Antiqua" w:cs="Book Antiqua"/>
          <w:i/>
          <w:iCs/>
          <w:color w:val="000000"/>
        </w:rPr>
        <w:t xml:space="preserve">J Med </w:t>
      </w:r>
      <w:proofErr w:type="spellStart"/>
      <w:r w:rsidRPr="00DD559D">
        <w:rPr>
          <w:rFonts w:ascii="Book Antiqua" w:eastAsia="Book Antiqua" w:hAnsi="Book Antiqua" w:cs="Book Antiqua"/>
          <w:i/>
          <w:iCs/>
          <w:color w:val="000000"/>
        </w:rPr>
        <w:t>Virol</w:t>
      </w:r>
      <w:proofErr w:type="spellEnd"/>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92</w:t>
      </w:r>
      <w:r w:rsidRPr="00DD559D">
        <w:rPr>
          <w:rFonts w:ascii="Book Antiqua" w:eastAsia="Book Antiqua" w:hAnsi="Book Antiqua" w:cs="Book Antiqua"/>
          <w:color w:val="000000"/>
        </w:rPr>
        <w:t>: 903-908 [PMID: 32219885 DOI: 10.1002/jmv.25786]</w:t>
      </w:r>
    </w:p>
    <w:p w14:paraId="1B5834CC"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14 </w:t>
      </w:r>
      <w:r w:rsidRPr="00DD559D">
        <w:rPr>
          <w:rFonts w:ascii="Book Antiqua" w:eastAsia="Book Antiqua" w:hAnsi="Book Antiqua" w:cs="Book Antiqua"/>
          <w:b/>
          <w:bCs/>
          <w:color w:val="000000"/>
        </w:rPr>
        <w:t>Li Y</w:t>
      </w:r>
      <w:r w:rsidRPr="00DD559D">
        <w:rPr>
          <w:rFonts w:ascii="Book Antiqua" w:eastAsia="Book Antiqua" w:hAnsi="Book Antiqua" w:cs="Book Antiqua"/>
          <w:color w:val="000000"/>
        </w:rPr>
        <w:t xml:space="preserve">, Xia L. Coronavirus Disease 2019 (COVID-19): Role of Chest CT in Diagnosis and Management. </w:t>
      </w:r>
      <w:r w:rsidRPr="00DD559D">
        <w:rPr>
          <w:rFonts w:ascii="Book Antiqua" w:eastAsia="Book Antiqua" w:hAnsi="Book Antiqua" w:cs="Book Antiqua"/>
          <w:i/>
          <w:iCs/>
          <w:color w:val="000000"/>
        </w:rPr>
        <w:t xml:space="preserve">AJR Am J </w:t>
      </w:r>
      <w:proofErr w:type="spellStart"/>
      <w:r w:rsidRPr="00DD559D">
        <w:rPr>
          <w:rFonts w:ascii="Book Antiqua" w:eastAsia="Book Antiqua" w:hAnsi="Book Antiqua" w:cs="Book Antiqua"/>
          <w:i/>
          <w:iCs/>
          <w:color w:val="000000"/>
        </w:rPr>
        <w:t>Roentgenol</w:t>
      </w:r>
      <w:proofErr w:type="spellEnd"/>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214</w:t>
      </w:r>
      <w:r w:rsidRPr="00DD559D">
        <w:rPr>
          <w:rFonts w:ascii="Book Antiqua" w:eastAsia="Book Antiqua" w:hAnsi="Book Antiqua" w:cs="Book Antiqua"/>
          <w:color w:val="000000"/>
        </w:rPr>
        <w:t>: 1280-1286 [PMID: 32130038 DOI: 10.2214/AJR.20.22954]</w:t>
      </w:r>
    </w:p>
    <w:p w14:paraId="21EE45FC" w14:textId="1E157F18"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15 </w:t>
      </w:r>
      <w:proofErr w:type="spellStart"/>
      <w:r w:rsidRPr="00DD559D">
        <w:rPr>
          <w:rFonts w:ascii="Book Antiqua" w:eastAsia="Book Antiqua" w:hAnsi="Book Antiqua" w:cs="Book Antiqua"/>
          <w:b/>
          <w:bCs/>
          <w:color w:val="000000"/>
        </w:rPr>
        <w:t>Maurea</w:t>
      </w:r>
      <w:proofErr w:type="spellEnd"/>
      <w:r w:rsidRPr="00DD559D">
        <w:rPr>
          <w:rFonts w:ascii="Book Antiqua" w:eastAsia="Book Antiqua" w:hAnsi="Book Antiqua" w:cs="Book Antiqua"/>
          <w:b/>
          <w:bCs/>
          <w:color w:val="000000"/>
        </w:rPr>
        <w:t xml:space="preserve"> S</w:t>
      </w:r>
      <w:r w:rsidRPr="00DD559D">
        <w:rPr>
          <w:rFonts w:ascii="Book Antiqua" w:eastAsia="Book Antiqua" w:hAnsi="Book Antiqua" w:cs="Book Antiqua"/>
          <w:color w:val="000000"/>
        </w:rPr>
        <w:t xml:space="preserve">, </w:t>
      </w:r>
      <w:proofErr w:type="spellStart"/>
      <w:r w:rsidRPr="00DD559D">
        <w:rPr>
          <w:rFonts w:ascii="Book Antiqua" w:eastAsia="Book Antiqua" w:hAnsi="Book Antiqua" w:cs="Book Antiqua"/>
          <w:color w:val="000000"/>
        </w:rPr>
        <w:t>Mainolfi</w:t>
      </w:r>
      <w:proofErr w:type="spellEnd"/>
      <w:r w:rsidRPr="00DD559D">
        <w:rPr>
          <w:rFonts w:ascii="Book Antiqua" w:eastAsia="Book Antiqua" w:hAnsi="Book Antiqua" w:cs="Book Antiqua"/>
          <w:color w:val="000000"/>
        </w:rPr>
        <w:t xml:space="preserve"> CG, </w:t>
      </w:r>
      <w:proofErr w:type="spellStart"/>
      <w:r w:rsidRPr="00DD559D">
        <w:rPr>
          <w:rFonts w:ascii="Book Antiqua" w:eastAsia="Book Antiqua" w:hAnsi="Book Antiqua" w:cs="Book Antiqua"/>
          <w:color w:val="000000"/>
        </w:rPr>
        <w:t>Bombace</w:t>
      </w:r>
      <w:proofErr w:type="spellEnd"/>
      <w:r w:rsidRPr="00DD559D">
        <w:rPr>
          <w:rFonts w:ascii="Book Antiqua" w:eastAsia="Book Antiqua" w:hAnsi="Book Antiqua" w:cs="Book Antiqua"/>
          <w:color w:val="000000"/>
        </w:rPr>
        <w:t xml:space="preserve"> C, Annunziata A, </w:t>
      </w:r>
      <w:proofErr w:type="spellStart"/>
      <w:r w:rsidRPr="00DD559D">
        <w:rPr>
          <w:rFonts w:ascii="Book Antiqua" w:eastAsia="Book Antiqua" w:hAnsi="Book Antiqua" w:cs="Book Antiqua"/>
          <w:color w:val="000000"/>
        </w:rPr>
        <w:t>Attanasio</w:t>
      </w:r>
      <w:proofErr w:type="spellEnd"/>
      <w:r w:rsidRPr="00DD559D">
        <w:rPr>
          <w:rFonts w:ascii="Book Antiqua" w:eastAsia="Book Antiqua" w:hAnsi="Book Antiqua" w:cs="Book Antiqua"/>
          <w:color w:val="000000"/>
        </w:rPr>
        <w:t xml:space="preserve"> L, </w:t>
      </w:r>
      <w:proofErr w:type="spellStart"/>
      <w:r w:rsidRPr="00DD559D">
        <w:rPr>
          <w:rFonts w:ascii="Book Antiqua" w:eastAsia="Book Antiqua" w:hAnsi="Book Antiqua" w:cs="Book Antiqua"/>
          <w:color w:val="000000"/>
        </w:rPr>
        <w:t>Petretta</w:t>
      </w:r>
      <w:proofErr w:type="spellEnd"/>
      <w:r w:rsidRPr="00DD559D">
        <w:rPr>
          <w:rFonts w:ascii="Book Antiqua" w:eastAsia="Book Antiqua" w:hAnsi="Book Antiqua" w:cs="Book Antiqua"/>
          <w:color w:val="000000"/>
        </w:rPr>
        <w:t xml:space="preserve"> M, Del </w:t>
      </w:r>
      <w:proofErr w:type="spellStart"/>
      <w:r w:rsidRPr="00DD559D">
        <w:rPr>
          <w:rFonts w:ascii="Book Antiqua" w:eastAsia="Book Antiqua" w:hAnsi="Book Antiqua" w:cs="Book Antiqua"/>
          <w:color w:val="000000"/>
        </w:rPr>
        <w:t>Vecchio</w:t>
      </w:r>
      <w:proofErr w:type="spellEnd"/>
      <w:r w:rsidRPr="00DD559D">
        <w:rPr>
          <w:rFonts w:ascii="Book Antiqua" w:eastAsia="Book Antiqua" w:hAnsi="Book Antiqua" w:cs="Book Antiqua"/>
          <w:color w:val="000000"/>
        </w:rPr>
        <w:t xml:space="preserve"> S, </w:t>
      </w:r>
      <w:proofErr w:type="spellStart"/>
      <w:r w:rsidRPr="00DD559D">
        <w:rPr>
          <w:rFonts w:ascii="Book Antiqua" w:eastAsia="Book Antiqua" w:hAnsi="Book Antiqua" w:cs="Book Antiqua"/>
          <w:color w:val="000000"/>
        </w:rPr>
        <w:t>Cuocolo</w:t>
      </w:r>
      <w:proofErr w:type="spellEnd"/>
      <w:r w:rsidRPr="00DD559D">
        <w:rPr>
          <w:rFonts w:ascii="Book Antiqua" w:eastAsia="Book Antiqua" w:hAnsi="Book Antiqua" w:cs="Book Antiqua"/>
          <w:color w:val="000000"/>
        </w:rPr>
        <w:t xml:space="preserve"> A. FDG-PET/CT imaging during the Covid-19 emergency: a southern Italian perspective. </w:t>
      </w:r>
      <w:proofErr w:type="spellStart"/>
      <w:r w:rsidRPr="00DD559D">
        <w:rPr>
          <w:rFonts w:ascii="Book Antiqua" w:eastAsia="Book Antiqua" w:hAnsi="Book Antiqua" w:cs="Book Antiqua"/>
          <w:i/>
          <w:iCs/>
          <w:color w:val="000000"/>
        </w:rPr>
        <w:t>Eur</w:t>
      </w:r>
      <w:proofErr w:type="spellEnd"/>
      <w:r w:rsidRPr="00DD559D">
        <w:rPr>
          <w:rFonts w:ascii="Book Antiqua" w:eastAsia="Book Antiqua" w:hAnsi="Book Antiqua" w:cs="Book Antiqua"/>
          <w:i/>
          <w:iCs/>
          <w:color w:val="000000"/>
        </w:rPr>
        <w:t xml:space="preserve"> J </w:t>
      </w:r>
      <w:proofErr w:type="spellStart"/>
      <w:r w:rsidRPr="00DD559D">
        <w:rPr>
          <w:rFonts w:ascii="Book Antiqua" w:eastAsia="Book Antiqua" w:hAnsi="Book Antiqua" w:cs="Book Antiqua"/>
          <w:i/>
          <w:iCs/>
          <w:color w:val="000000"/>
        </w:rPr>
        <w:t>Nucl</w:t>
      </w:r>
      <w:proofErr w:type="spellEnd"/>
      <w:r w:rsidRPr="00DD559D">
        <w:rPr>
          <w:rFonts w:ascii="Book Antiqua" w:eastAsia="Book Antiqua" w:hAnsi="Book Antiqua" w:cs="Book Antiqua"/>
          <w:i/>
          <w:iCs/>
          <w:color w:val="000000"/>
        </w:rPr>
        <w:t xml:space="preserve"> Med </w:t>
      </w:r>
      <w:proofErr w:type="spellStart"/>
      <w:r w:rsidRPr="00DD559D">
        <w:rPr>
          <w:rFonts w:ascii="Book Antiqua" w:eastAsia="Book Antiqua" w:hAnsi="Book Antiqua" w:cs="Book Antiqua"/>
          <w:i/>
          <w:iCs/>
          <w:color w:val="000000"/>
        </w:rPr>
        <w:t>Mol</w:t>
      </w:r>
      <w:proofErr w:type="spellEnd"/>
      <w:r w:rsidRPr="00DD559D">
        <w:rPr>
          <w:rFonts w:ascii="Book Antiqua" w:eastAsia="Book Antiqua" w:hAnsi="Book Antiqua" w:cs="Book Antiqua"/>
          <w:i/>
          <w:iCs/>
          <w:color w:val="000000"/>
        </w:rPr>
        <w:t xml:space="preserve"> Imaging</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47</w:t>
      </w:r>
      <w:r w:rsidRPr="00DD559D">
        <w:rPr>
          <w:rFonts w:ascii="Book Antiqua" w:eastAsia="Book Antiqua" w:hAnsi="Book Antiqua" w:cs="Book Antiqua"/>
          <w:color w:val="000000"/>
        </w:rPr>
        <w:t>: 2691-2697 [PMID: 32572561 DOI: 10.1007/s00259-020-04931-7]</w:t>
      </w:r>
    </w:p>
    <w:p w14:paraId="4CFFA026"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16 </w:t>
      </w:r>
      <w:proofErr w:type="spellStart"/>
      <w:r w:rsidRPr="00DD559D">
        <w:rPr>
          <w:rFonts w:ascii="Book Antiqua" w:eastAsia="Book Antiqua" w:hAnsi="Book Antiqua" w:cs="Book Antiqua"/>
          <w:b/>
          <w:bCs/>
          <w:color w:val="000000"/>
        </w:rPr>
        <w:t>Bernheim</w:t>
      </w:r>
      <w:proofErr w:type="spellEnd"/>
      <w:r w:rsidRPr="00DD559D">
        <w:rPr>
          <w:rFonts w:ascii="Book Antiqua" w:eastAsia="Book Antiqua" w:hAnsi="Book Antiqua" w:cs="Book Antiqua"/>
          <w:b/>
          <w:bCs/>
          <w:color w:val="000000"/>
        </w:rPr>
        <w:t xml:space="preserve"> A</w:t>
      </w:r>
      <w:r w:rsidRPr="00DD559D">
        <w:rPr>
          <w:rFonts w:ascii="Book Antiqua" w:eastAsia="Book Antiqua" w:hAnsi="Book Antiqua" w:cs="Book Antiqua"/>
          <w:color w:val="000000"/>
        </w:rPr>
        <w:t xml:space="preserve">, Mei X, Huang M, Yang Y, </w:t>
      </w:r>
      <w:proofErr w:type="spellStart"/>
      <w:r w:rsidRPr="00DD559D">
        <w:rPr>
          <w:rFonts w:ascii="Book Antiqua" w:eastAsia="Book Antiqua" w:hAnsi="Book Antiqua" w:cs="Book Antiqua"/>
          <w:color w:val="000000"/>
        </w:rPr>
        <w:t>Fayad</w:t>
      </w:r>
      <w:proofErr w:type="spellEnd"/>
      <w:r w:rsidRPr="00DD559D">
        <w:rPr>
          <w:rFonts w:ascii="Book Antiqua" w:eastAsia="Book Antiqua" w:hAnsi="Book Antiqua" w:cs="Book Antiqua"/>
          <w:color w:val="000000"/>
        </w:rPr>
        <w:t xml:space="preserve"> ZA, Zhang N, </w:t>
      </w:r>
      <w:proofErr w:type="spellStart"/>
      <w:r w:rsidRPr="00DD559D">
        <w:rPr>
          <w:rFonts w:ascii="Book Antiqua" w:eastAsia="Book Antiqua" w:hAnsi="Book Antiqua" w:cs="Book Antiqua"/>
          <w:color w:val="000000"/>
        </w:rPr>
        <w:t>Diao</w:t>
      </w:r>
      <w:proofErr w:type="spellEnd"/>
      <w:r w:rsidRPr="00DD559D">
        <w:rPr>
          <w:rFonts w:ascii="Book Antiqua" w:eastAsia="Book Antiqua" w:hAnsi="Book Antiqua" w:cs="Book Antiqua"/>
          <w:color w:val="000000"/>
        </w:rPr>
        <w:t xml:space="preserve"> K, Lin B, Zhu X, Li K, Li S, Shan H, Jacobi A, Chung M. Chest CT Findings in Coronavirus Disease-19 (COVID-19): Relationship to Duration of Infection. </w:t>
      </w:r>
      <w:r w:rsidRPr="00DD559D">
        <w:rPr>
          <w:rFonts w:ascii="Book Antiqua" w:eastAsia="Book Antiqua" w:hAnsi="Book Antiqua" w:cs="Book Antiqua"/>
          <w:i/>
          <w:iCs/>
          <w:color w:val="000000"/>
        </w:rPr>
        <w:t>Radiology</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295</w:t>
      </w:r>
      <w:r w:rsidRPr="00DD559D">
        <w:rPr>
          <w:rFonts w:ascii="Book Antiqua" w:eastAsia="Book Antiqua" w:hAnsi="Book Antiqua" w:cs="Book Antiqua"/>
          <w:color w:val="000000"/>
        </w:rPr>
        <w:t>: 200463 [PMID: 32077789 DOI: 10.1148/radiol.2020200463]</w:t>
      </w:r>
    </w:p>
    <w:p w14:paraId="05AFB636"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17 </w:t>
      </w:r>
      <w:r w:rsidRPr="00DD559D">
        <w:rPr>
          <w:rFonts w:ascii="Book Antiqua" w:eastAsia="Book Antiqua" w:hAnsi="Book Antiqua" w:cs="Book Antiqua"/>
          <w:b/>
          <w:bCs/>
          <w:color w:val="000000"/>
        </w:rPr>
        <w:t>Bao C</w:t>
      </w:r>
      <w:r w:rsidRPr="00DD559D">
        <w:rPr>
          <w:rFonts w:ascii="Book Antiqua" w:eastAsia="Book Antiqua" w:hAnsi="Book Antiqua" w:cs="Book Antiqua"/>
          <w:color w:val="000000"/>
        </w:rPr>
        <w:t xml:space="preserve">, Liu X, Zhang H, Li Y, Liu J. Coronavirus Disease 2019 (COVID-19) CT Findings: A Systematic Review and Meta-analysis. </w:t>
      </w:r>
      <w:r w:rsidRPr="00DD559D">
        <w:rPr>
          <w:rFonts w:ascii="Book Antiqua" w:eastAsia="Book Antiqua" w:hAnsi="Book Antiqua" w:cs="Book Antiqua"/>
          <w:i/>
          <w:iCs/>
          <w:color w:val="000000"/>
        </w:rPr>
        <w:t xml:space="preserve">J Am </w:t>
      </w:r>
      <w:proofErr w:type="spellStart"/>
      <w:r w:rsidRPr="00DD559D">
        <w:rPr>
          <w:rFonts w:ascii="Book Antiqua" w:eastAsia="Book Antiqua" w:hAnsi="Book Antiqua" w:cs="Book Antiqua"/>
          <w:i/>
          <w:iCs/>
          <w:color w:val="000000"/>
        </w:rPr>
        <w:t>Coll</w:t>
      </w:r>
      <w:proofErr w:type="spellEnd"/>
      <w:r w:rsidRPr="00DD559D">
        <w:rPr>
          <w:rFonts w:ascii="Book Antiqua" w:eastAsia="Book Antiqua" w:hAnsi="Book Antiqua" w:cs="Book Antiqua"/>
          <w:i/>
          <w:iCs/>
          <w:color w:val="000000"/>
        </w:rPr>
        <w:t xml:space="preserve"> </w:t>
      </w:r>
      <w:proofErr w:type="spellStart"/>
      <w:r w:rsidRPr="00DD559D">
        <w:rPr>
          <w:rFonts w:ascii="Book Antiqua" w:eastAsia="Book Antiqua" w:hAnsi="Book Antiqua" w:cs="Book Antiqua"/>
          <w:i/>
          <w:iCs/>
          <w:color w:val="000000"/>
        </w:rPr>
        <w:t>Radiol</w:t>
      </w:r>
      <w:proofErr w:type="spellEnd"/>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17</w:t>
      </w:r>
      <w:r w:rsidRPr="00DD559D">
        <w:rPr>
          <w:rFonts w:ascii="Book Antiqua" w:eastAsia="Book Antiqua" w:hAnsi="Book Antiqua" w:cs="Book Antiqua"/>
          <w:color w:val="000000"/>
        </w:rPr>
        <w:t>: 701-709 [PMID: 32283052 DOI: 10.1016/j.jacr.2020.03.006]</w:t>
      </w:r>
    </w:p>
    <w:p w14:paraId="40EDF86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18 </w:t>
      </w:r>
      <w:r w:rsidRPr="00DD559D">
        <w:rPr>
          <w:rFonts w:ascii="Book Antiqua" w:eastAsia="Book Antiqua" w:hAnsi="Book Antiqua" w:cs="Book Antiqua"/>
          <w:b/>
          <w:bCs/>
          <w:color w:val="000000"/>
        </w:rPr>
        <w:t>Xu X</w:t>
      </w:r>
      <w:r w:rsidRPr="00DD559D">
        <w:rPr>
          <w:rFonts w:ascii="Book Antiqua" w:eastAsia="Book Antiqua" w:hAnsi="Book Antiqua" w:cs="Book Antiqua"/>
          <w:color w:val="000000"/>
        </w:rPr>
        <w:t xml:space="preserve">, Yu C, Qu J, Zhang L, Jiang S, Huang D, Chen B, Zhang Z, Guan W, Ling Z, Jiang R, Hu T, Ding Y, Lin L, Gan Q, Luo L, Tang X, Liu J. Imaging and clinical features of patients with 2019 novel coronavirus SARS-CoV-2. </w:t>
      </w:r>
      <w:proofErr w:type="spellStart"/>
      <w:r w:rsidRPr="00DD559D">
        <w:rPr>
          <w:rFonts w:ascii="Book Antiqua" w:eastAsia="Book Antiqua" w:hAnsi="Book Antiqua" w:cs="Book Antiqua"/>
          <w:i/>
          <w:iCs/>
          <w:color w:val="000000"/>
        </w:rPr>
        <w:t>Eur</w:t>
      </w:r>
      <w:proofErr w:type="spellEnd"/>
      <w:r w:rsidRPr="00DD559D">
        <w:rPr>
          <w:rFonts w:ascii="Book Antiqua" w:eastAsia="Book Antiqua" w:hAnsi="Book Antiqua" w:cs="Book Antiqua"/>
          <w:i/>
          <w:iCs/>
          <w:color w:val="000000"/>
        </w:rPr>
        <w:t xml:space="preserve"> J </w:t>
      </w:r>
      <w:proofErr w:type="spellStart"/>
      <w:r w:rsidRPr="00DD559D">
        <w:rPr>
          <w:rFonts w:ascii="Book Antiqua" w:eastAsia="Book Antiqua" w:hAnsi="Book Antiqua" w:cs="Book Antiqua"/>
          <w:i/>
          <w:iCs/>
          <w:color w:val="000000"/>
        </w:rPr>
        <w:t>Nucl</w:t>
      </w:r>
      <w:proofErr w:type="spellEnd"/>
      <w:r w:rsidRPr="00DD559D">
        <w:rPr>
          <w:rFonts w:ascii="Book Antiqua" w:eastAsia="Book Antiqua" w:hAnsi="Book Antiqua" w:cs="Book Antiqua"/>
          <w:i/>
          <w:iCs/>
          <w:color w:val="000000"/>
        </w:rPr>
        <w:t xml:space="preserve"> Med </w:t>
      </w:r>
      <w:proofErr w:type="spellStart"/>
      <w:r w:rsidRPr="00DD559D">
        <w:rPr>
          <w:rFonts w:ascii="Book Antiqua" w:eastAsia="Book Antiqua" w:hAnsi="Book Antiqua" w:cs="Book Antiqua"/>
          <w:i/>
          <w:iCs/>
          <w:color w:val="000000"/>
        </w:rPr>
        <w:t>Mol</w:t>
      </w:r>
      <w:proofErr w:type="spellEnd"/>
      <w:r w:rsidRPr="00DD559D">
        <w:rPr>
          <w:rFonts w:ascii="Book Antiqua" w:eastAsia="Book Antiqua" w:hAnsi="Book Antiqua" w:cs="Book Antiqua"/>
          <w:i/>
          <w:iCs/>
          <w:color w:val="000000"/>
        </w:rPr>
        <w:t xml:space="preserve"> Imaging</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47</w:t>
      </w:r>
      <w:r w:rsidRPr="00DD559D">
        <w:rPr>
          <w:rFonts w:ascii="Book Antiqua" w:eastAsia="Book Antiqua" w:hAnsi="Book Antiqua" w:cs="Book Antiqua"/>
          <w:color w:val="000000"/>
        </w:rPr>
        <w:t>: 1275-1280 [PMID: 32107577 DOI: 10.1007/s00259-020-04735-9]</w:t>
      </w:r>
    </w:p>
    <w:p w14:paraId="045E7503"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19 </w:t>
      </w:r>
      <w:r w:rsidRPr="00DD559D">
        <w:rPr>
          <w:rFonts w:ascii="Book Antiqua" w:eastAsia="Book Antiqua" w:hAnsi="Book Antiqua" w:cs="Book Antiqua"/>
          <w:b/>
          <w:bCs/>
          <w:color w:val="000000"/>
        </w:rPr>
        <w:t>Li X</w:t>
      </w:r>
      <w:r w:rsidRPr="00DD559D">
        <w:rPr>
          <w:rFonts w:ascii="Book Antiqua" w:eastAsia="Book Antiqua" w:hAnsi="Book Antiqua" w:cs="Book Antiqua"/>
          <w:color w:val="000000"/>
        </w:rPr>
        <w:t xml:space="preserve">, Zeng W, Li X, Chen H, Shi L, Li X, Xiang H, Cao Y, Chen H, Liu C, Wang J. CT imaging changes of corona virus disease 2019(COVID-19): a multi-center study in Southwest China. </w:t>
      </w:r>
      <w:r w:rsidRPr="00DD559D">
        <w:rPr>
          <w:rFonts w:ascii="Book Antiqua" w:eastAsia="Book Antiqua" w:hAnsi="Book Antiqua" w:cs="Book Antiqua"/>
          <w:i/>
          <w:iCs/>
          <w:color w:val="000000"/>
        </w:rPr>
        <w:t xml:space="preserve">J </w:t>
      </w:r>
      <w:proofErr w:type="spellStart"/>
      <w:r w:rsidRPr="00DD559D">
        <w:rPr>
          <w:rFonts w:ascii="Book Antiqua" w:eastAsia="Book Antiqua" w:hAnsi="Book Antiqua" w:cs="Book Antiqua"/>
          <w:i/>
          <w:iCs/>
          <w:color w:val="000000"/>
        </w:rPr>
        <w:t>Transl</w:t>
      </w:r>
      <w:proofErr w:type="spellEnd"/>
      <w:r w:rsidRPr="00DD559D">
        <w:rPr>
          <w:rFonts w:ascii="Book Antiqua" w:eastAsia="Book Antiqua" w:hAnsi="Book Antiqua" w:cs="Book Antiqua"/>
          <w:i/>
          <w:iCs/>
          <w:color w:val="000000"/>
        </w:rPr>
        <w:t xml:space="preserve"> Med</w:t>
      </w:r>
      <w:r w:rsidRPr="00DD559D">
        <w:rPr>
          <w:rFonts w:ascii="Book Antiqua" w:eastAsia="Book Antiqua" w:hAnsi="Book Antiqua" w:cs="Book Antiqua"/>
          <w:color w:val="000000"/>
        </w:rPr>
        <w:t xml:space="preserve"> 2020; </w:t>
      </w:r>
      <w:r w:rsidRPr="00DD559D">
        <w:rPr>
          <w:rFonts w:ascii="Book Antiqua" w:eastAsia="Book Antiqua" w:hAnsi="Book Antiqua" w:cs="Book Antiqua"/>
          <w:b/>
          <w:bCs/>
          <w:color w:val="000000"/>
        </w:rPr>
        <w:t>18</w:t>
      </w:r>
      <w:r w:rsidRPr="00DD559D">
        <w:rPr>
          <w:rFonts w:ascii="Book Antiqua" w:eastAsia="Book Antiqua" w:hAnsi="Book Antiqua" w:cs="Book Antiqua"/>
          <w:color w:val="000000"/>
        </w:rPr>
        <w:t>: 154 [PMID: 32252784 DOI: 10.1186/s12967-020-02324-w]</w:t>
      </w:r>
    </w:p>
    <w:p w14:paraId="36BBAA6A"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lastRenderedPageBreak/>
        <w:t xml:space="preserve">20 </w:t>
      </w:r>
      <w:r w:rsidRPr="00DD559D">
        <w:rPr>
          <w:rFonts w:ascii="Book Antiqua" w:eastAsia="Book Antiqua" w:hAnsi="Book Antiqua" w:cs="Book Antiqua"/>
          <w:b/>
          <w:bCs/>
          <w:color w:val="000000"/>
        </w:rPr>
        <w:t>Qin J</w:t>
      </w:r>
      <w:r w:rsidRPr="00DD559D">
        <w:rPr>
          <w:rFonts w:ascii="Book Antiqua" w:eastAsia="Book Antiqua" w:hAnsi="Book Antiqua" w:cs="Book Antiqua"/>
          <w:color w:val="000000"/>
        </w:rPr>
        <w:t xml:space="preserve">, You C, Lin Q, Hu T, Yu S, Zhou XH. Estimation of incubation period distribution of COVID-19 using disease onset forward time: a novel cross-sectional and forward follow-up study. </w:t>
      </w:r>
      <w:proofErr w:type="spellStart"/>
      <w:r w:rsidRPr="00DD559D">
        <w:rPr>
          <w:rFonts w:ascii="Book Antiqua" w:eastAsia="Book Antiqua" w:hAnsi="Book Antiqua" w:cs="Book Antiqua"/>
          <w:i/>
          <w:iCs/>
          <w:color w:val="000000"/>
        </w:rPr>
        <w:t>medRxiv</w:t>
      </w:r>
      <w:proofErr w:type="spellEnd"/>
      <w:r w:rsidRPr="00DD559D">
        <w:rPr>
          <w:rFonts w:ascii="Book Antiqua" w:eastAsia="Book Antiqua" w:hAnsi="Book Antiqua" w:cs="Book Antiqua"/>
          <w:color w:val="000000"/>
        </w:rPr>
        <w:t xml:space="preserve"> 2020 [PMID: 32511426 DOI: 10.1101/2020.03.06.20032417]</w:t>
      </w:r>
    </w:p>
    <w:p w14:paraId="1283E292" w14:textId="7CD1F2B4" w:rsidR="00A77B3E" w:rsidRPr="00DD559D" w:rsidRDefault="00EC3DA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21</w:t>
      </w:r>
      <w:r w:rsidR="00D81189" w:rsidRPr="00DD559D">
        <w:rPr>
          <w:rFonts w:ascii="Book Antiqua" w:eastAsia="Book Antiqua" w:hAnsi="Book Antiqua" w:cs="Book Antiqua"/>
          <w:color w:val="000000"/>
        </w:rPr>
        <w:t xml:space="preserve"> </w:t>
      </w:r>
      <w:r w:rsidR="00D81189" w:rsidRPr="00DD559D">
        <w:rPr>
          <w:rFonts w:ascii="Book Antiqua" w:eastAsia="Book Antiqua" w:hAnsi="Book Antiqua" w:cs="Book Antiqua"/>
          <w:b/>
          <w:bCs/>
          <w:color w:val="000000"/>
        </w:rPr>
        <w:t>Yang L</w:t>
      </w:r>
      <w:r w:rsidR="00D81189" w:rsidRPr="00DD559D">
        <w:rPr>
          <w:rFonts w:ascii="Book Antiqua" w:eastAsia="Book Antiqua" w:hAnsi="Book Antiqua" w:cs="Book Antiqua"/>
          <w:color w:val="000000"/>
        </w:rPr>
        <w:t xml:space="preserve">, Dai J, Zhao J, Wang Y, Deng P, Wang J. Estimation of incubation period and serial interval of COVID-19: analysis of 178 cases and 131 transmission chains in Hubei province, China. </w:t>
      </w:r>
      <w:r w:rsidR="00D81189" w:rsidRPr="00DD559D">
        <w:rPr>
          <w:rFonts w:ascii="Book Antiqua" w:eastAsia="Book Antiqua" w:hAnsi="Book Antiqua" w:cs="Book Antiqua"/>
          <w:i/>
          <w:iCs/>
          <w:color w:val="000000"/>
        </w:rPr>
        <w:t>Epidemiol Infect</w:t>
      </w:r>
      <w:r w:rsidR="00D81189" w:rsidRPr="00DD559D">
        <w:rPr>
          <w:rFonts w:ascii="Book Antiqua" w:eastAsia="Book Antiqua" w:hAnsi="Book Antiqua" w:cs="Book Antiqua"/>
          <w:color w:val="000000"/>
        </w:rPr>
        <w:t xml:space="preserve"> 2020; </w:t>
      </w:r>
      <w:r w:rsidR="00D81189" w:rsidRPr="00DD559D">
        <w:rPr>
          <w:rFonts w:ascii="Book Antiqua" w:eastAsia="Book Antiqua" w:hAnsi="Book Antiqua" w:cs="Book Antiqua"/>
          <w:b/>
          <w:bCs/>
          <w:color w:val="000000"/>
        </w:rPr>
        <w:t>148</w:t>
      </w:r>
      <w:r w:rsidR="00D81189" w:rsidRPr="00DD559D">
        <w:rPr>
          <w:rFonts w:ascii="Book Antiqua" w:eastAsia="Book Antiqua" w:hAnsi="Book Antiqua" w:cs="Book Antiqua"/>
          <w:color w:val="000000"/>
        </w:rPr>
        <w:t>: e117 [PMID: 32594928 DOI: 10.1017/S0950268820001338]</w:t>
      </w:r>
    </w:p>
    <w:p w14:paraId="6897B123" w14:textId="1D58D6B5" w:rsidR="00A77B3E" w:rsidRPr="00DD559D" w:rsidRDefault="00EC3DA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22 </w:t>
      </w:r>
      <w:r w:rsidR="00D81189" w:rsidRPr="00DD559D">
        <w:rPr>
          <w:rFonts w:ascii="Book Antiqua" w:eastAsia="Book Antiqua" w:hAnsi="Book Antiqua" w:cs="Book Antiqua"/>
          <w:b/>
          <w:bCs/>
          <w:color w:val="000000"/>
        </w:rPr>
        <w:t>Ye Q</w:t>
      </w:r>
      <w:r w:rsidR="00D81189" w:rsidRPr="00DD559D">
        <w:rPr>
          <w:rFonts w:ascii="Book Antiqua" w:eastAsia="Book Antiqua" w:hAnsi="Book Antiqua" w:cs="Book Antiqua"/>
          <w:color w:val="000000"/>
        </w:rPr>
        <w:t xml:space="preserve">, Wang B, Mao J, Fu J, Shang S, Shu Q, Zhang T. Epidemiological analysis of COVID-19 and practical experience from China. </w:t>
      </w:r>
      <w:r w:rsidR="00D81189" w:rsidRPr="00DD559D">
        <w:rPr>
          <w:rFonts w:ascii="Book Antiqua" w:eastAsia="Book Antiqua" w:hAnsi="Book Antiqua" w:cs="Book Antiqua"/>
          <w:i/>
          <w:iCs/>
          <w:color w:val="000000"/>
        </w:rPr>
        <w:t xml:space="preserve">J Med </w:t>
      </w:r>
      <w:proofErr w:type="spellStart"/>
      <w:r w:rsidR="00D81189" w:rsidRPr="00DD559D">
        <w:rPr>
          <w:rFonts w:ascii="Book Antiqua" w:eastAsia="Book Antiqua" w:hAnsi="Book Antiqua" w:cs="Book Antiqua"/>
          <w:i/>
          <w:iCs/>
          <w:color w:val="000000"/>
        </w:rPr>
        <w:t>Virol</w:t>
      </w:r>
      <w:proofErr w:type="spellEnd"/>
      <w:r w:rsidR="00D81189" w:rsidRPr="00DD559D">
        <w:rPr>
          <w:rFonts w:ascii="Book Antiqua" w:eastAsia="Book Antiqua" w:hAnsi="Book Antiqua" w:cs="Book Antiqua"/>
          <w:color w:val="000000"/>
        </w:rPr>
        <w:t xml:space="preserve"> 2020; </w:t>
      </w:r>
      <w:r w:rsidR="00D81189" w:rsidRPr="00DD559D">
        <w:rPr>
          <w:rFonts w:ascii="Book Antiqua" w:eastAsia="Book Antiqua" w:hAnsi="Book Antiqua" w:cs="Book Antiqua"/>
          <w:b/>
          <w:bCs/>
          <w:color w:val="000000"/>
        </w:rPr>
        <w:t>92</w:t>
      </w:r>
      <w:r w:rsidR="00D81189" w:rsidRPr="00DD559D">
        <w:rPr>
          <w:rFonts w:ascii="Book Antiqua" w:eastAsia="Book Antiqua" w:hAnsi="Book Antiqua" w:cs="Book Antiqua"/>
          <w:color w:val="000000"/>
        </w:rPr>
        <w:t>: 755-769 [PMID: 32237160 DOI: 10.1002/jmv.25813]</w:t>
      </w:r>
    </w:p>
    <w:p w14:paraId="1E736B1A" w14:textId="7431A635" w:rsidR="00A77B3E" w:rsidRPr="00DD559D" w:rsidRDefault="00EC3DA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23 </w:t>
      </w:r>
      <w:r w:rsidR="00D81189" w:rsidRPr="00DD559D">
        <w:rPr>
          <w:rFonts w:ascii="Book Antiqua" w:eastAsia="Book Antiqua" w:hAnsi="Book Antiqua" w:cs="Book Antiqua"/>
          <w:b/>
          <w:bCs/>
          <w:color w:val="000000"/>
        </w:rPr>
        <w:t>Li Q</w:t>
      </w:r>
      <w:r w:rsidR="00D81189" w:rsidRPr="00DD559D">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sidR="00D81189" w:rsidRPr="00DD559D">
        <w:rPr>
          <w:rFonts w:ascii="Book Antiqua" w:eastAsia="Book Antiqua" w:hAnsi="Book Antiqua" w:cs="Book Antiqua"/>
          <w:color w:val="000000"/>
        </w:rPr>
        <w:t>Jin</w:t>
      </w:r>
      <w:proofErr w:type="spellEnd"/>
      <w:r w:rsidR="00D81189" w:rsidRPr="00DD559D">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00D81189" w:rsidRPr="00DD559D">
        <w:rPr>
          <w:rFonts w:ascii="Book Antiqua" w:eastAsia="Book Antiqua" w:hAnsi="Book Antiqua" w:cs="Book Antiqua"/>
          <w:i/>
          <w:iCs/>
          <w:color w:val="000000"/>
        </w:rPr>
        <w:t xml:space="preserve">N </w:t>
      </w:r>
      <w:proofErr w:type="spellStart"/>
      <w:r w:rsidR="00D81189" w:rsidRPr="00DD559D">
        <w:rPr>
          <w:rFonts w:ascii="Book Antiqua" w:eastAsia="Book Antiqua" w:hAnsi="Book Antiqua" w:cs="Book Antiqua"/>
          <w:i/>
          <w:iCs/>
          <w:color w:val="000000"/>
        </w:rPr>
        <w:t>Engl</w:t>
      </w:r>
      <w:proofErr w:type="spellEnd"/>
      <w:r w:rsidR="00D81189" w:rsidRPr="00DD559D">
        <w:rPr>
          <w:rFonts w:ascii="Book Antiqua" w:eastAsia="Book Antiqua" w:hAnsi="Book Antiqua" w:cs="Book Antiqua"/>
          <w:i/>
          <w:iCs/>
          <w:color w:val="000000"/>
        </w:rPr>
        <w:t xml:space="preserve"> J Med</w:t>
      </w:r>
      <w:r w:rsidR="00D81189" w:rsidRPr="00DD559D">
        <w:rPr>
          <w:rFonts w:ascii="Book Antiqua" w:eastAsia="Book Antiqua" w:hAnsi="Book Antiqua" w:cs="Book Antiqua"/>
          <w:color w:val="000000"/>
        </w:rPr>
        <w:t xml:space="preserve"> 2020; </w:t>
      </w:r>
      <w:r w:rsidR="00D81189" w:rsidRPr="00DD559D">
        <w:rPr>
          <w:rFonts w:ascii="Book Antiqua" w:eastAsia="Book Antiqua" w:hAnsi="Book Antiqua" w:cs="Book Antiqua"/>
          <w:b/>
          <w:bCs/>
          <w:color w:val="000000"/>
        </w:rPr>
        <w:t>382</w:t>
      </w:r>
      <w:r w:rsidR="00D81189" w:rsidRPr="00DD559D">
        <w:rPr>
          <w:rFonts w:ascii="Book Antiqua" w:eastAsia="Book Antiqua" w:hAnsi="Book Antiqua" w:cs="Book Antiqua"/>
          <w:color w:val="000000"/>
        </w:rPr>
        <w:t>: 1199-1207 [PMID: 31995857 DOI: 10.1056/NEJMoa2001316]</w:t>
      </w:r>
    </w:p>
    <w:p w14:paraId="4CE080B0" w14:textId="2FC231E5" w:rsidR="00A77B3E" w:rsidRPr="00DD559D" w:rsidRDefault="00EC3DA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24 </w:t>
      </w:r>
      <w:r w:rsidR="00D81189" w:rsidRPr="00DD559D">
        <w:rPr>
          <w:rFonts w:ascii="Book Antiqua" w:eastAsia="Book Antiqua" w:hAnsi="Book Antiqua" w:cs="Book Antiqua"/>
          <w:b/>
          <w:bCs/>
          <w:color w:val="000000"/>
        </w:rPr>
        <w:t>Kong TK</w:t>
      </w:r>
      <w:r w:rsidR="00D81189" w:rsidRPr="00DD559D">
        <w:rPr>
          <w:rFonts w:ascii="Book Antiqua" w:eastAsia="Book Antiqua" w:hAnsi="Book Antiqua" w:cs="Book Antiqua"/>
          <w:color w:val="000000"/>
        </w:rPr>
        <w:t xml:space="preserve">. Longer incubation period of coronavirus disease 2019 (COVID-19) in older adults. </w:t>
      </w:r>
      <w:r w:rsidR="00D81189" w:rsidRPr="00DD559D">
        <w:rPr>
          <w:rFonts w:ascii="Book Antiqua" w:eastAsia="Book Antiqua" w:hAnsi="Book Antiqua" w:cs="Book Antiqua"/>
          <w:i/>
          <w:iCs/>
          <w:color w:val="000000"/>
        </w:rPr>
        <w:t>Aging Med (Milton)</w:t>
      </w:r>
      <w:r w:rsidR="00D81189" w:rsidRPr="00DD559D">
        <w:rPr>
          <w:rFonts w:ascii="Book Antiqua" w:eastAsia="Book Antiqua" w:hAnsi="Book Antiqua" w:cs="Book Antiqua"/>
          <w:color w:val="000000"/>
        </w:rPr>
        <w:t xml:space="preserve"> 2020; </w:t>
      </w:r>
      <w:r w:rsidR="00D81189" w:rsidRPr="00DD559D">
        <w:rPr>
          <w:rFonts w:ascii="Book Antiqua" w:eastAsia="Book Antiqua" w:hAnsi="Book Antiqua" w:cs="Book Antiqua"/>
          <w:b/>
          <w:bCs/>
          <w:color w:val="000000"/>
        </w:rPr>
        <w:t>3</w:t>
      </w:r>
      <w:r w:rsidR="00D81189" w:rsidRPr="00DD559D">
        <w:rPr>
          <w:rFonts w:ascii="Book Antiqua" w:eastAsia="Book Antiqua" w:hAnsi="Book Antiqua" w:cs="Book Antiqua"/>
          <w:color w:val="000000"/>
        </w:rPr>
        <w:t>: 102-109 [PMID: 32661509 DOI: 10.1002/agm</w:t>
      </w:r>
      <w:r w:rsidR="00D81189" w:rsidRPr="00DD559D">
        <w:rPr>
          <w:rFonts w:ascii="Book Antiqua" w:eastAsia="Book Antiqua" w:hAnsi="Book Antiqua" w:cs="Book Antiqua"/>
          <w:color w:val="000000"/>
          <w:vertAlign w:val="superscript"/>
        </w:rPr>
        <w:t>2</w:t>
      </w:r>
      <w:r w:rsidR="00D81189" w:rsidRPr="00DD559D">
        <w:rPr>
          <w:rFonts w:ascii="Book Antiqua" w:eastAsia="Book Antiqua" w:hAnsi="Book Antiqua" w:cs="Book Antiqua"/>
          <w:color w:val="000000"/>
        </w:rPr>
        <w:t>.12114]</w:t>
      </w:r>
    </w:p>
    <w:p w14:paraId="5BB5BB46" w14:textId="4800F4BC" w:rsidR="00A77B3E" w:rsidRPr="00DD559D" w:rsidRDefault="00EC3DA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25 </w:t>
      </w:r>
      <w:proofErr w:type="spellStart"/>
      <w:r w:rsidR="00D81189" w:rsidRPr="00DD559D">
        <w:rPr>
          <w:rFonts w:ascii="Book Antiqua" w:eastAsia="Book Antiqua" w:hAnsi="Book Antiqua" w:cs="Book Antiqua"/>
          <w:b/>
          <w:bCs/>
          <w:color w:val="000000"/>
        </w:rPr>
        <w:t>Cimolai</w:t>
      </w:r>
      <w:proofErr w:type="spellEnd"/>
      <w:r w:rsidR="00D81189" w:rsidRPr="00DD559D">
        <w:rPr>
          <w:rFonts w:ascii="Book Antiqua" w:eastAsia="Book Antiqua" w:hAnsi="Book Antiqua" w:cs="Book Antiqua"/>
          <w:b/>
          <w:bCs/>
          <w:color w:val="000000"/>
        </w:rPr>
        <w:t xml:space="preserve"> N</w:t>
      </w:r>
      <w:r w:rsidR="00D81189" w:rsidRPr="00DD559D">
        <w:rPr>
          <w:rFonts w:ascii="Book Antiqua" w:eastAsia="Book Antiqua" w:hAnsi="Book Antiqua" w:cs="Book Antiqua"/>
          <w:color w:val="000000"/>
        </w:rPr>
        <w:t xml:space="preserve">. More data are required for incubation period, infectivity, and quarantine duration for COVID-19. </w:t>
      </w:r>
      <w:r w:rsidR="00D81189" w:rsidRPr="00DD559D">
        <w:rPr>
          <w:rFonts w:ascii="Book Antiqua" w:eastAsia="Book Antiqua" w:hAnsi="Book Antiqua" w:cs="Book Antiqua"/>
          <w:i/>
          <w:iCs/>
          <w:color w:val="000000"/>
        </w:rPr>
        <w:t>Travel Med Infect Dis</w:t>
      </w:r>
      <w:r w:rsidR="00D81189" w:rsidRPr="00DD559D">
        <w:rPr>
          <w:rFonts w:ascii="Book Antiqua" w:eastAsia="Book Antiqua" w:hAnsi="Book Antiqua" w:cs="Book Antiqua"/>
          <w:color w:val="000000"/>
        </w:rPr>
        <w:t xml:space="preserve"> 2020; </w:t>
      </w:r>
      <w:r w:rsidR="00D81189" w:rsidRPr="00DD559D">
        <w:rPr>
          <w:rFonts w:ascii="Book Antiqua" w:eastAsia="Book Antiqua" w:hAnsi="Book Antiqua" w:cs="Book Antiqua"/>
          <w:b/>
          <w:bCs/>
          <w:color w:val="000000"/>
        </w:rPr>
        <w:t>37</w:t>
      </w:r>
      <w:r w:rsidR="00D81189" w:rsidRPr="00DD559D">
        <w:rPr>
          <w:rFonts w:ascii="Book Antiqua" w:eastAsia="Book Antiqua" w:hAnsi="Book Antiqua" w:cs="Book Antiqua"/>
          <w:color w:val="000000"/>
        </w:rPr>
        <w:t>: 101713 [PMID: 32353629 DOI: 10.1016/j.tmaid.2020.101713]</w:t>
      </w:r>
    </w:p>
    <w:p w14:paraId="65DE5660" w14:textId="67B9A244" w:rsidR="00A77B3E" w:rsidRPr="00DD559D" w:rsidRDefault="00EC3DA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 xml:space="preserve">26 </w:t>
      </w:r>
      <w:proofErr w:type="spellStart"/>
      <w:r w:rsidR="00D81189" w:rsidRPr="00DD559D">
        <w:rPr>
          <w:rFonts w:ascii="Book Antiqua" w:eastAsia="Book Antiqua" w:hAnsi="Book Antiqua" w:cs="Book Antiqua"/>
          <w:b/>
          <w:bCs/>
          <w:color w:val="000000"/>
        </w:rPr>
        <w:t>Khalili</w:t>
      </w:r>
      <w:proofErr w:type="spellEnd"/>
      <w:r w:rsidR="00D81189" w:rsidRPr="00DD559D">
        <w:rPr>
          <w:rFonts w:ascii="Book Antiqua" w:eastAsia="Book Antiqua" w:hAnsi="Book Antiqua" w:cs="Book Antiqua"/>
          <w:b/>
          <w:bCs/>
          <w:color w:val="000000"/>
        </w:rPr>
        <w:t xml:space="preserve"> M</w:t>
      </w:r>
      <w:r w:rsidR="00D81189" w:rsidRPr="00DD559D">
        <w:rPr>
          <w:rFonts w:ascii="Book Antiqua" w:eastAsia="Book Antiqua" w:hAnsi="Book Antiqua" w:cs="Book Antiqua"/>
          <w:color w:val="000000"/>
        </w:rPr>
        <w:t xml:space="preserve">, </w:t>
      </w:r>
      <w:proofErr w:type="spellStart"/>
      <w:r w:rsidR="00D81189" w:rsidRPr="00DD559D">
        <w:rPr>
          <w:rFonts w:ascii="Book Antiqua" w:eastAsia="Book Antiqua" w:hAnsi="Book Antiqua" w:cs="Book Antiqua"/>
          <w:color w:val="000000"/>
        </w:rPr>
        <w:t>Karamouzian</w:t>
      </w:r>
      <w:proofErr w:type="spellEnd"/>
      <w:r w:rsidR="00D81189" w:rsidRPr="00DD559D">
        <w:rPr>
          <w:rFonts w:ascii="Book Antiqua" w:eastAsia="Book Antiqua" w:hAnsi="Book Antiqua" w:cs="Book Antiqua"/>
          <w:color w:val="000000"/>
        </w:rPr>
        <w:t xml:space="preserve"> M, </w:t>
      </w:r>
      <w:proofErr w:type="spellStart"/>
      <w:r w:rsidR="00D81189" w:rsidRPr="00DD559D">
        <w:rPr>
          <w:rFonts w:ascii="Book Antiqua" w:eastAsia="Book Antiqua" w:hAnsi="Book Antiqua" w:cs="Book Antiqua"/>
          <w:color w:val="000000"/>
        </w:rPr>
        <w:t>Nasiri</w:t>
      </w:r>
      <w:proofErr w:type="spellEnd"/>
      <w:r w:rsidR="00D81189" w:rsidRPr="00DD559D">
        <w:rPr>
          <w:rFonts w:ascii="Book Antiqua" w:eastAsia="Book Antiqua" w:hAnsi="Book Antiqua" w:cs="Book Antiqua"/>
          <w:color w:val="000000"/>
        </w:rPr>
        <w:t xml:space="preserve"> N, </w:t>
      </w:r>
      <w:proofErr w:type="spellStart"/>
      <w:r w:rsidR="00D81189" w:rsidRPr="00DD559D">
        <w:rPr>
          <w:rFonts w:ascii="Book Antiqua" w:eastAsia="Book Antiqua" w:hAnsi="Book Antiqua" w:cs="Book Antiqua"/>
          <w:color w:val="000000"/>
        </w:rPr>
        <w:t>Javadi</w:t>
      </w:r>
      <w:proofErr w:type="spellEnd"/>
      <w:r w:rsidR="00D81189" w:rsidRPr="00DD559D">
        <w:rPr>
          <w:rFonts w:ascii="Book Antiqua" w:eastAsia="Book Antiqua" w:hAnsi="Book Antiqua" w:cs="Book Antiqua"/>
          <w:color w:val="000000"/>
        </w:rPr>
        <w:t xml:space="preserve"> S, </w:t>
      </w:r>
      <w:proofErr w:type="spellStart"/>
      <w:r w:rsidR="00D81189" w:rsidRPr="00DD559D">
        <w:rPr>
          <w:rFonts w:ascii="Book Antiqua" w:eastAsia="Book Antiqua" w:hAnsi="Book Antiqua" w:cs="Book Antiqua"/>
          <w:color w:val="000000"/>
        </w:rPr>
        <w:t>Mirzazadeh</w:t>
      </w:r>
      <w:proofErr w:type="spellEnd"/>
      <w:r w:rsidR="00D81189" w:rsidRPr="00DD559D">
        <w:rPr>
          <w:rFonts w:ascii="Book Antiqua" w:eastAsia="Book Antiqua" w:hAnsi="Book Antiqua" w:cs="Book Antiqua"/>
          <w:color w:val="000000"/>
        </w:rPr>
        <w:t xml:space="preserve"> A, </w:t>
      </w:r>
      <w:proofErr w:type="spellStart"/>
      <w:r w:rsidR="00D81189" w:rsidRPr="00DD559D">
        <w:rPr>
          <w:rFonts w:ascii="Book Antiqua" w:eastAsia="Book Antiqua" w:hAnsi="Book Antiqua" w:cs="Book Antiqua"/>
          <w:color w:val="000000"/>
        </w:rPr>
        <w:t>Sharifi</w:t>
      </w:r>
      <w:proofErr w:type="spellEnd"/>
      <w:r w:rsidR="00D81189" w:rsidRPr="00DD559D">
        <w:rPr>
          <w:rFonts w:ascii="Book Antiqua" w:eastAsia="Book Antiqua" w:hAnsi="Book Antiqua" w:cs="Book Antiqua"/>
          <w:color w:val="000000"/>
        </w:rPr>
        <w:t xml:space="preserve"> H. Epidemiological characteristics of COVID-19: a systematic review and meta-analysis. </w:t>
      </w:r>
      <w:r w:rsidR="00D81189" w:rsidRPr="00DD559D">
        <w:rPr>
          <w:rFonts w:ascii="Book Antiqua" w:eastAsia="Book Antiqua" w:hAnsi="Book Antiqua" w:cs="Book Antiqua"/>
          <w:i/>
          <w:iCs/>
          <w:color w:val="000000"/>
        </w:rPr>
        <w:t>Epidemiol Infect</w:t>
      </w:r>
      <w:r w:rsidR="00D81189" w:rsidRPr="00DD559D">
        <w:rPr>
          <w:rFonts w:ascii="Book Antiqua" w:eastAsia="Book Antiqua" w:hAnsi="Book Antiqua" w:cs="Book Antiqua"/>
          <w:color w:val="000000"/>
        </w:rPr>
        <w:t xml:space="preserve"> 2020; </w:t>
      </w:r>
      <w:r w:rsidR="00D81189" w:rsidRPr="00DD559D">
        <w:rPr>
          <w:rFonts w:ascii="Book Antiqua" w:eastAsia="Book Antiqua" w:hAnsi="Book Antiqua" w:cs="Book Antiqua"/>
          <w:b/>
          <w:bCs/>
          <w:color w:val="000000"/>
        </w:rPr>
        <w:t>148</w:t>
      </w:r>
      <w:r w:rsidR="00D81189" w:rsidRPr="00DD559D">
        <w:rPr>
          <w:rFonts w:ascii="Book Antiqua" w:eastAsia="Book Antiqua" w:hAnsi="Book Antiqua" w:cs="Book Antiqua"/>
          <w:color w:val="000000"/>
        </w:rPr>
        <w:t>: e130 [PMID: 32594937 DOI: 10.1017/S0950268820001430]</w:t>
      </w:r>
    </w:p>
    <w:p w14:paraId="1DA49AF0" w14:textId="77777777" w:rsidR="00A77B3E" w:rsidRPr="00DD559D" w:rsidRDefault="00A77B3E" w:rsidP="00DD559D">
      <w:pPr>
        <w:adjustRightInd w:val="0"/>
        <w:snapToGrid w:val="0"/>
        <w:spacing w:line="360" w:lineRule="auto"/>
        <w:jc w:val="both"/>
        <w:rPr>
          <w:rFonts w:ascii="Book Antiqua" w:hAnsi="Book Antiqua"/>
        </w:rPr>
        <w:sectPr w:rsidR="00A77B3E" w:rsidRPr="00DD559D">
          <w:pgSz w:w="12240" w:h="15840"/>
          <w:pgMar w:top="1440" w:right="1440" w:bottom="1440" w:left="1440" w:header="720" w:footer="720" w:gutter="0"/>
          <w:cols w:space="720"/>
          <w:docGrid w:linePitch="360"/>
        </w:sectPr>
      </w:pPr>
    </w:p>
    <w:p w14:paraId="4ED8988B"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lastRenderedPageBreak/>
        <w:t>Footnotes</w:t>
      </w:r>
    </w:p>
    <w:p w14:paraId="6660DE8A" w14:textId="63B7CBCC"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Informed consent statement: </w:t>
      </w:r>
      <w:r w:rsidRPr="00DD559D">
        <w:rPr>
          <w:rFonts w:ascii="Book Antiqua" w:eastAsia="Book Antiqua" w:hAnsi="Book Antiqua" w:cs="Book Antiqua"/>
          <w:color w:val="000000"/>
        </w:rPr>
        <w:t xml:space="preserve">The study participant provided written </w:t>
      </w:r>
      <w:r w:rsidR="00280A58" w:rsidRPr="00DD559D">
        <w:rPr>
          <w:rFonts w:ascii="Book Antiqua" w:eastAsia="Book Antiqua" w:hAnsi="Book Antiqua" w:cs="Book Antiqua"/>
          <w:color w:val="000000"/>
        </w:rPr>
        <w:t>informed</w:t>
      </w:r>
      <w:r w:rsidR="00280A58"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consent prior to study enrollment.</w:t>
      </w:r>
    </w:p>
    <w:p w14:paraId="2D46505E" w14:textId="77777777" w:rsidR="00A77B3E" w:rsidRPr="00DD559D" w:rsidRDefault="00A77B3E" w:rsidP="00DD559D">
      <w:pPr>
        <w:adjustRightInd w:val="0"/>
        <w:snapToGrid w:val="0"/>
        <w:spacing w:line="360" w:lineRule="auto"/>
        <w:jc w:val="both"/>
        <w:rPr>
          <w:rFonts w:ascii="Book Antiqua" w:hAnsi="Book Antiqua"/>
        </w:rPr>
      </w:pPr>
    </w:p>
    <w:p w14:paraId="7D85DFC4" w14:textId="1D123CC9"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Conflict-of-interest statement: </w:t>
      </w:r>
      <w:r w:rsidRPr="00DD559D">
        <w:rPr>
          <w:rFonts w:ascii="Book Antiqua" w:eastAsia="Book Antiqua" w:hAnsi="Book Antiqua" w:cs="Book Antiqua"/>
          <w:color w:val="000000"/>
        </w:rPr>
        <w:t>All authors declare that they have no conflicts of interest.</w:t>
      </w:r>
    </w:p>
    <w:p w14:paraId="13E65632" w14:textId="77777777" w:rsidR="00A77B3E" w:rsidRPr="00DD559D" w:rsidRDefault="00A77B3E" w:rsidP="00DD559D">
      <w:pPr>
        <w:adjustRightInd w:val="0"/>
        <w:snapToGrid w:val="0"/>
        <w:spacing w:line="360" w:lineRule="auto"/>
        <w:jc w:val="both"/>
        <w:rPr>
          <w:rFonts w:ascii="Book Antiqua" w:hAnsi="Book Antiqua"/>
        </w:rPr>
      </w:pPr>
    </w:p>
    <w:p w14:paraId="06857689" w14:textId="08044CC6"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CARE Checklist (2016) statement: </w:t>
      </w:r>
      <w:r w:rsidRPr="00DD559D">
        <w:rPr>
          <w:rFonts w:ascii="Book Antiqua" w:eastAsia="Book Antiqua" w:hAnsi="Book Antiqua" w:cs="Book Antiqua"/>
          <w:color w:val="000000"/>
        </w:rPr>
        <w:t>The authors have read the CARE Checklist</w:t>
      </w:r>
      <w:r w:rsidR="00E91D57">
        <w:rPr>
          <w:rFonts w:ascii="Book Antiqua" w:eastAsia="Book Antiqua" w:hAnsi="Book Antiqua" w:cs="Book Antiqua"/>
          <w:color w:val="000000"/>
        </w:rPr>
        <w:t xml:space="preserve"> (2016) statement</w:t>
      </w:r>
      <w:r w:rsidRPr="00DD559D">
        <w:rPr>
          <w:rFonts w:ascii="Book Antiqua" w:eastAsia="Book Antiqua" w:hAnsi="Book Antiqua" w:cs="Book Antiqua"/>
          <w:color w:val="000000"/>
        </w:rPr>
        <w:t>, and the manuscript was prepared and revised according to the CARE Checklist</w:t>
      </w:r>
      <w:r w:rsidR="00E91D57">
        <w:rPr>
          <w:rFonts w:ascii="Book Antiqua" w:eastAsia="Book Antiqua" w:hAnsi="Book Antiqua" w:cs="Book Antiqua"/>
          <w:color w:val="000000"/>
        </w:rPr>
        <w:t xml:space="preserve"> (2016) statement</w:t>
      </w:r>
      <w:r w:rsidRPr="00DD559D">
        <w:rPr>
          <w:rFonts w:ascii="Book Antiqua" w:eastAsia="Book Antiqua" w:hAnsi="Book Antiqua" w:cs="Book Antiqua"/>
          <w:color w:val="000000"/>
        </w:rPr>
        <w:t>.</w:t>
      </w:r>
    </w:p>
    <w:p w14:paraId="49212C5A" w14:textId="77777777" w:rsidR="00A77B3E" w:rsidRPr="00DD559D" w:rsidRDefault="00A77B3E" w:rsidP="00DD559D">
      <w:pPr>
        <w:adjustRightInd w:val="0"/>
        <w:snapToGrid w:val="0"/>
        <w:spacing w:line="360" w:lineRule="auto"/>
        <w:jc w:val="both"/>
        <w:rPr>
          <w:rFonts w:ascii="Book Antiqua" w:hAnsi="Book Antiqua"/>
        </w:rPr>
      </w:pPr>
    </w:p>
    <w:p w14:paraId="18AF5695"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bCs/>
          <w:color w:val="000000"/>
        </w:rPr>
        <w:t xml:space="preserve">Open-Access: </w:t>
      </w:r>
      <w:r w:rsidRPr="00DD55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559D">
        <w:rPr>
          <w:rFonts w:ascii="Book Antiqua" w:eastAsia="Book Antiqua" w:hAnsi="Book Antiqua" w:cs="Book Antiqua"/>
          <w:color w:val="000000"/>
        </w:rPr>
        <w:t>NonCommercial</w:t>
      </w:r>
      <w:proofErr w:type="spellEnd"/>
      <w:r w:rsidRPr="00DD55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995C76" w14:textId="77777777" w:rsidR="00A77B3E" w:rsidRPr="00DD559D" w:rsidRDefault="00A77B3E" w:rsidP="00DD559D">
      <w:pPr>
        <w:adjustRightInd w:val="0"/>
        <w:snapToGrid w:val="0"/>
        <w:spacing w:line="360" w:lineRule="auto"/>
        <w:jc w:val="both"/>
        <w:rPr>
          <w:rFonts w:ascii="Book Antiqua" w:hAnsi="Book Antiqua"/>
        </w:rPr>
      </w:pPr>
    </w:p>
    <w:p w14:paraId="2B7CD58A" w14:textId="5E10B206"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Manuscript source: </w:t>
      </w:r>
      <w:r w:rsidRPr="00DD559D">
        <w:rPr>
          <w:rFonts w:ascii="Book Antiqua" w:eastAsia="Book Antiqua" w:hAnsi="Book Antiqua" w:cs="Book Antiqua"/>
          <w:color w:val="000000"/>
        </w:rPr>
        <w:t xml:space="preserve">Unsolicited </w:t>
      </w:r>
      <w:r w:rsidR="00415102" w:rsidRPr="00DD559D">
        <w:rPr>
          <w:rFonts w:ascii="Book Antiqua" w:eastAsia="Book Antiqua" w:hAnsi="Book Antiqua" w:cs="Book Antiqua"/>
          <w:color w:val="000000"/>
        </w:rPr>
        <w:t>manuscript</w:t>
      </w:r>
    </w:p>
    <w:p w14:paraId="6F18CB39" w14:textId="77777777" w:rsidR="00A77B3E" w:rsidRPr="00DD559D" w:rsidRDefault="00A77B3E" w:rsidP="00DD559D">
      <w:pPr>
        <w:adjustRightInd w:val="0"/>
        <w:snapToGrid w:val="0"/>
        <w:spacing w:line="360" w:lineRule="auto"/>
        <w:jc w:val="both"/>
        <w:rPr>
          <w:rFonts w:ascii="Book Antiqua" w:hAnsi="Book Antiqua"/>
        </w:rPr>
      </w:pPr>
    </w:p>
    <w:p w14:paraId="25393D7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Peer-review started: </w:t>
      </w:r>
      <w:r w:rsidRPr="00DD559D">
        <w:rPr>
          <w:rFonts w:ascii="Book Antiqua" w:eastAsia="Book Antiqua" w:hAnsi="Book Antiqua" w:cs="Book Antiqua"/>
          <w:color w:val="000000"/>
        </w:rPr>
        <w:t>October 29, 2020</w:t>
      </w:r>
    </w:p>
    <w:p w14:paraId="1FF816DD"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First decision: </w:t>
      </w:r>
      <w:r w:rsidRPr="00DD559D">
        <w:rPr>
          <w:rFonts w:ascii="Book Antiqua" w:eastAsia="Book Antiqua" w:hAnsi="Book Antiqua" w:cs="Book Antiqua"/>
          <w:color w:val="000000"/>
        </w:rPr>
        <w:t>February 12, 2021</w:t>
      </w:r>
    </w:p>
    <w:p w14:paraId="0B91CFD7"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Article in press: </w:t>
      </w:r>
    </w:p>
    <w:p w14:paraId="73DF1D61" w14:textId="77777777" w:rsidR="00A77B3E" w:rsidRPr="00DD559D" w:rsidRDefault="00A77B3E" w:rsidP="00DD559D">
      <w:pPr>
        <w:adjustRightInd w:val="0"/>
        <w:snapToGrid w:val="0"/>
        <w:spacing w:line="360" w:lineRule="auto"/>
        <w:jc w:val="both"/>
        <w:rPr>
          <w:rFonts w:ascii="Book Antiqua" w:hAnsi="Book Antiqua"/>
        </w:rPr>
      </w:pPr>
    </w:p>
    <w:p w14:paraId="51770DDF"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Specialty type: </w:t>
      </w:r>
      <w:r w:rsidRPr="00DD559D">
        <w:rPr>
          <w:rFonts w:ascii="Book Antiqua" w:eastAsia="Book Antiqua" w:hAnsi="Book Antiqua" w:cs="Book Antiqua"/>
          <w:color w:val="000000"/>
        </w:rPr>
        <w:t>Critical Care Medicine</w:t>
      </w:r>
    </w:p>
    <w:p w14:paraId="5F5BF2C3"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 xml:space="preserve">Country/Territory of origin: </w:t>
      </w:r>
      <w:r w:rsidRPr="00DD559D">
        <w:rPr>
          <w:rFonts w:ascii="Book Antiqua" w:eastAsia="Book Antiqua" w:hAnsi="Book Antiqua" w:cs="Book Antiqua"/>
          <w:color w:val="000000"/>
        </w:rPr>
        <w:t>China</w:t>
      </w:r>
    </w:p>
    <w:p w14:paraId="657CF901"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Peer-review report’s scientific quality classification</w:t>
      </w:r>
    </w:p>
    <w:p w14:paraId="06699739"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Grade A (Excellent): 0</w:t>
      </w:r>
    </w:p>
    <w:p w14:paraId="1BDB22DA"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lastRenderedPageBreak/>
        <w:t>Grade B (Very good): B</w:t>
      </w:r>
    </w:p>
    <w:p w14:paraId="40D4C110"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Grade C (Good): C</w:t>
      </w:r>
    </w:p>
    <w:p w14:paraId="3CFF61AC"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Grade D (Fair): 0</w:t>
      </w:r>
    </w:p>
    <w:p w14:paraId="2C52DBAD" w14:textId="77777777"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color w:val="000000"/>
        </w:rPr>
        <w:t>Grade E (Poor): 0</w:t>
      </w:r>
    </w:p>
    <w:p w14:paraId="01C24DAC" w14:textId="77777777" w:rsidR="00A77B3E" w:rsidRPr="00DD559D" w:rsidRDefault="00A77B3E" w:rsidP="00DD559D">
      <w:pPr>
        <w:adjustRightInd w:val="0"/>
        <w:snapToGrid w:val="0"/>
        <w:spacing w:line="360" w:lineRule="auto"/>
        <w:jc w:val="both"/>
        <w:rPr>
          <w:rFonts w:ascii="Book Antiqua" w:hAnsi="Book Antiqua"/>
        </w:rPr>
      </w:pPr>
    </w:p>
    <w:p w14:paraId="1DA9E075" w14:textId="3ABFC44D" w:rsidR="00EB1CAD" w:rsidRPr="00DD559D" w:rsidRDefault="00D81189" w:rsidP="00DD559D">
      <w:pPr>
        <w:adjustRightInd w:val="0"/>
        <w:snapToGrid w:val="0"/>
        <w:spacing w:line="360" w:lineRule="auto"/>
        <w:jc w:val="both"/>
        <w:rPr>
          <w:rFonts w:ascii="Book Antiqua" w:eastAsia="Book Antiqua" w:hAnsi="Book Antiqua" w:cs="Book Antiqua"/>
          <w:b/>
          <w:color w:val="000000"/>
        </w:rPr>
      </w:pPr>
      <w:r w:rsidRPr="00DD559D">
        <w:rPr>
          <w:rFonts w:ascii="Book Antiqua" w:eastAsia="Book Antiqua" w:hAnsi="Book Antiqua" w:cs="Book Antiqua"/>
          <w:b/>
          <w:color w:val="000000"/>
        </w:rPr>
        <w:t xml:space="preserve">P-Reviewer: </w:t>
      </w:r>
      <w:proofErr w:type="spellStart"/>
      <w:r w:rsidRPr="00DD559D">
        <w:rPr>
          <w:rFonts w:ascii="Book Antiqua" w:eastAsia="Book Antiqua" w:hAnsi="Book Antiqua" w:cs="Book Antiqua"/>
          <w:color w:val="000000"/>
        </w:rPr>
        <w:t>Karcioglu</w:t>
      </w:r>
      <w:proofErr w:type="spellEnd"/>
      <w:r w:rsidRPr="00DD559D">
        <w:rPr>
          <w:rFonts w:ascii="Book Antiqua" w:eastAsia="Book Antiqua" w:hAnsi="Book Antiqua" w:cs="Book Antiqua"/>
          <w:color w:val="000000"/>
        </w:rPr>
        <w:t xml:space="preserve"> Ö, </w:t>
      </w:r>
      <w:proofErr w:type="spellStart"/>
      <w:r w:rsidRPr="00DD559D">
        <w:rPr>
          <w:rFonts w:ascii="Book Antiqua" w:eastAsia="Book Antiqua" w:hAnsi="Book Antiqua" w:cs="Book Antiqua"/>
          <w:color w:val="000000"/>
        </w:rPr>
        <w:t>Maurea</w:t>
      </w:r>
      <w:proofErr w:type="spellEnd"/>
      <w:r w:rsidRPr="00DD559D">
        <w:rPr>
          <w:rFonts w:ascii="Book Antiqua" w:eastAsia="Book Antiqua" w:hAnsi="Book Antiqua" w:cs="Book Antiqua"/>
          <w:color w:val="000000"/>
        </w:rPr>
        <w:t xml:space="preserve"> S</w:t>
      </w:r>
      <w:r w:rsidRPr="00DD559D">
        <w:rPr>
          <w:rFonts w:ascii="Book Antiqua" w:eastAsia="Book Antiqua" w:hAnsi="Book Antiqua" w:cs="Book Antiqua"/>
          <w:b/>
          <w:color w:val="000000"/>
        </w:rPr>
        <w:t xml:space="preserve"> S-Editor: </w:t>
      </w:r>
      <w:r w:rsidRPr="00DD559D">
        <w:rPr>
          <w:rFonts w:ascii="Book Antiqua" w:eastAsia="Book Antiqua" w:hAnsi="Book Antiqua" w:cs="Book Antiqua"/>
          <w:color w:val="000000"/>
        </w:rPr>
        <w:t>Wang JL</w:t>
      </w:r>
      <w:r w:rsidRPr="00DD559D">
        <w:rPr>
          <w:rFonts w:ascii="Book Antiqua" w:eastAsia="Book Antiqua" w:hAnsi="Book Antiqua" w:cs="Book Antiqua"/>
          <w:b/>
          <w:color w:val="000000"/>
        </w:rPr>
        <w:t xml:space="preserve"> L-Editor:</w:t>
      </w:r>
      <w:r w:rsidR="00574A01" w:rsidRPr="00DD559D">
        <w:rPr>
          <w:rFonts w:ascii="Book Antiqua" w:eastAsia="Book Antiqua" w:hAnsi="Book Antiqua" w:cs="Book Antiqua"/>
          <w:b/>
          <w:color w:val="000000"/>
        </w:rPr>
        <w:t xml:space="preserve"> </w:t>
      </w:r>
      <w:r w:rsidR="00E91D57">
        <w:rPr>
          <w:rFonts w:ascii="Book Antiqua" w:eastAsia="Book Antiqua" w:hAnsi="Book Antiqua" w:cs="Book Antiqua"/>
          <w:color w:val="000000"/>
        </w:rPr>
        <w:t xml:space="preserve">Webster JR </w:t>
      </w:r>
      <w:r w:rsidRPr="00DD559D">
        <w:rPr>
          <w:rFonts w:ascii="Book Antiqua" w:eastAsia="Book Antiqua" w:hAnsi="Book Antiqua" w:cs="Book Antiqua"/>
          <w:b/>
          <w:color w:val="000000"/>
        </w:rPr>
        <w:t>P-Editor:</w:t>
      </w:r>
    </w:p>
    <w:p w14:paraId="4B3A099C" w14:textId="77777777" w:rsidR="00EB1CAD" w:rsidRPr="00DD559D" w:rsidRDefault="00EB1CAD" w:rsidP="00DD559D">
      <w:pPr>
        <w:adjustRightInd w:val="0"/>
        <w:snapToGrid w:val="0"/>
        <w:spacing w:line="360" w:lineRule="auto"/>
        <w:jc w:val="both"/>
        <w:rPr>
          <w:rFonts w:ascii="Book Antiqua" w:eastAsia="Book Antiqua" w:hAnsi="Book Antiqua" w:cs="Book Antiqua"/>
          <w:b/>
          <w:color w:val="000000"/>
        </w:rPr>
      </w:pPr>
    </w:p>
    <w:p w14:paraId="75BFF16B" w14:textId="77777777" w:rsidR="00EB1CAD" w:rsidRPr="00DD559D" w:rsidRDefault="00EB1CAD" w:rsidP="00DD559D">
      <w:pPr>
        <w:adjustRightInd w:val="0"/>
        <w:snapToGrid w:val="0"/>
        <w:spacing w:line="360" w:lineRule="auto"/>
        <w:jc w:val="both"/>
        <w:rPr>
          <w:rFonts w:ascii="Book Antiqua" w:eastAsia="Book Antiqua" w:hAnsi="Book Antiqua" w:cs="Book Antiqua"/>
          <w:b/>
          <w:color w:val="000000"/>
        </w:rPr>
      </w:pPr>
    </w:p>
    <w:p w14:paraId="778E81C2" w14:textId="0C8F6FC8" w:rsidR="00A77B3E" w:rsidRPr="00DD559D" w:rsidRDefault="00D81189" w:rsidP="00DD559D">
      <w:pPr>
        <w:adjustRightInd w:val="0"/>
        <w:snapToGrid w:val="0"/>
        <w:spacing w:line="360" w:lineRule="auto"/>
        <w:jc w:val="both"/>
        <w:rPr>
          <w:rFonts w:ascii="Book Antiqua" w:hAnsi="Book Antiqua"/>
        </w:rPr>
      </w:pPr>
      <w:r w:rsidRPr="00DD559D">
        <w:rPr>
          <w:rFonts w:ascii="Book Antiqua" w:eastAsia="Book Antiqua" w:hAnsi="Book Antiqua" w:cs="Book Antiqua"/>
          <w:b/>
          <w:color w:val="000000"/>
        </w:rPr>
        <w:t>Figure Legends</w:t>
      </w:r>
    </w:p>
    <w:p w14:paraId="555B1122" w14:textId="77777777" w:rsidR="00415102" w:rsidRPr="00DD559D" w:rsidRDefault="00415102" w:rsidP="00DD559D">
      <w:pPr>
        <w:adjustRightInd w:val="0"/>
        <w:snapToGrid w:val="0"/>
        <w:spacing w:line="360" w:lineRule="auto"/>
        <w:jc w:val="both"/>
        <w:rPr>
          <w:rFonts w:ascii="Book Antiqua" w:eastAsia="Book Antiqua" w:hAnsi="Book Antiqua" w:cs="Book Antiqua"/>
          <w:color w:val="000000"/>
        </w:rPr>
      </w:pPr>
      <w:r w:rsidRPr="00DD559D">
        <w:rPr>
          <w:rFonts w:ascii="Book Antiqua" w:hAnsi="Book Antiqua"/>
          <w:noProof/>
          <w:lang w:val="en-GB" w:eastAsia="zh-CN"/>
        </w:rPr>
        <w:drawing>
          <wp:inline distT="0" distB="0" distL="0" distR="0" wp14:anchorId="297BAC39" wp14:editId="1A4BB198">
            <wp:extent cx="5943600" cy="2475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75230"/>
                    </a:xfrm>
                    <a:prstGeom prst="rect">
                      <a:avLst/>
                    </a:prstGeom>
                  </pic:spPr>
                </pic:pic>
              </a:graphicData>
            </a:graphic>
          </wp:inline>
        </w:drawing>
      </w:r>
    </w:p>
    <w:p w14:paraId="6FF25E7D" w14:textId="5D1E7F37" w:rsidR="00C75AF6" w:rsidRPr="00DD559D" w:rsidRDefault="00EB1CAD" w:rsidP="00DD559D">
      <w:pPr>
        <w:adjustRightInd w:val="0"/>
        <w:snapToGrid w:val="0"/>
        <w:spacing w:line="360" w:lineRule="auto"/>
        <w:jc w:val="both"/>
        <w:rPr>
          <w:rFonts w:ascii="Book Antiqua" w:eastAsia="Book Antiqua" w:hAnsi="Book Antiqua" w:cs="Book Antiqua"/>
          <w:color w:val="000000"/>
        </w:rPr>
      </w:pPr>
      <w:r w:rsidRPr="00DD559D">
        <w:rPr>
          <w:rFonts w:ascii="Book Antiqua" w:eastAsia="Book Antiqua" w:hAnsi="Book Antiqua" w:cs="Book Antiqua"/>
          <w:b/>
          <w:bCs/>
          <w:color w:val="000000"/>
        </w:rPr>
        <w:t xml:space="preserve">Figure 1 Lung computed tomography </w:t>
      </w:r>
      <w:r w:rsidR="0077689B">
        <w:rPr>
          <w:rFonts w:ascii="Book Antiqua" w:eastAsia="Book Antiqua" w:hAnsi="Book Antiqua" w:cs="Book Antiqua"/>
          <w:b/>
          <w:bCs/>
          <w:color w:val="000000"/>
        </w:rPr>
        <w:t xml:space="preserve">scan </w:t>
      </w:r>
      <w:r w:rsidRPr="00DD559D">
        <w:rPr>
          <w:rFonts w:ascii="Book Antiqua" w:eastAsia="Book Antiqua" w:hAnsi="Book Antiqua" w:cs="Book Antiqua"/>
          <w:b/>
          <w:bCs/>
          <w:color w:val="000000"/>
        </w:rPr>
        <w:t>of the patient.</w:t>
      </w:r>
      <w:r w:rsidRPr="00DD559D">
        <w:rPr>
          <w:rFonts w:ascii="Book Antiqua" w:hAnsi="Book Antiqua" w:cs="Book Antiqua"/>
          <w:b/>
          <w:bCs/>
          <w:color w:val="000000"/>
          <w:lang w:eastAsia="zh-CN"/>
        </w:rPr>
        <w:t xml:space="preserve"> </w:t>
      </w:r>
      <w:r w:rsidR="00D81189" w:rsidRPr="00DD559D">
        <w:rPr>
          <w:rFonts w:ascii="Book Antiqua" w:eastAsia="Book Antiqua" w:hAnsi="Book Antiqua" w:cs="Book Antiqua"/>
          <w:color w:val="000000"/>
        </w:rPr>
        <w:t>A</w:t>
      </w:r>
      <w:r w:rsidRPr="00DD559D">
        <w:rPr>
          <w:rFonts w:ascii="Book Antiqua" w:eastAsia="Book Antiqua" w:hAnsi="Book Antiqua" w:cs="Book Antiqua"/>
          <w:color w:val="000000"/>
        </w:rPr>
        <w:t>:</w:t>
      </w:r>
      <w:r w:rsidR="00D81189"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 xml:space="preserve">April 5, 2020; B: April 26, 2020; </w:t>
      </w:r>
      <w:r w:rsidR="00D81189" w:rsidRPr="00DD559D">
        <w:rPr>
          <w:rFonts w:ascii="Book Antiqua" w:eastAsia="Book Antiqua" w:hAnsi="Book Antiqua" w:cs="Book Antiqua"/>
          <w:color w:val="000000"/>
        </w:rPr>
        <w:t>C</w:t>
      </w:r>
      <w:r w:rsidRPr="00DD559D">
        <w:rPr>
          <w:rFonts w:ascii="Book Antiqua" w:eastAsia="Book Antiqua" w:hAnsi="Book Antiqua" w:cs="Book Antiqua"/>
          <w:color w:val="000000"/>
        </w:rPr>
        <w:t>:</w:t>
      </w:r>
      <w:r w:rsidR="00D81189" w:rsidRPr="00DD559D">
        <w:rPr>
          <w:rFonts w:ascii="Book Antiqua" w:eastAsia="Book Antiqua" w:hAnsi="Book Antiqua" w:cs="Book Antiqua"/>
          <w:color w:val="000000"/>
        </w:rPr>
        <w:t xml:space="preserve">  </w:t>
      </w:r>
      <w:r w:rsidRPr="00DD559D">
        <w:rPr>
          <w:rFonts w:ascii="Book Antiqua" w:eastAsia="Book Antiqua" w:hAnsi="Book Antiqua" w:cs="Book Antiqua"/>
          <w:color w:val="000000"/>
        </w:rPr>
        <w:t xml:space="preserve">April 30, 2020; </w:t>
      </w:r>
      <w:r w:rsidR="00D81189" w:rsidRPr="00DD559D">
        <w:rPr>
          <w:rFonts w:ascii="Book Antiqua" w:eastAsia="Book Antiqua" w:hAnsi="Book Antiqua" w:cs="Book Antiqua"/>
          <w:color w:val="000000"/>
        </w:rPr>
        <w:t>D</w:t>
      </w:r>
      <w:r w:rsidRPr="00DD559D">
        <w:rPr>
          <w:rFonts w:ascii="Book Antiqua" w:eastAsia="Book Antiqua" w:hAnsi="Book Antiqua" w:cs="Book Antiqua"/>
          <w:color w:val="000000"/>
        </w:rPr>
        <w:t>:</w:t>
      </w:r>
      <w:r w:rsidR="00D81189" w:rsidRPr="00DD559D">
        <w:rPr>
          <w:rFonts w:ascii="Book Antiqua" w:eastAsia="Book Antiqua" w:hAnsi="Book Antiqua" w:cs="Book Antiqua"/>
          <w:color w:val="000000"/>
        </w:rPr>
        <w:t> </w:t>
      </w:r>
      <w:r w:rsidRPr="00DD559D">
        <w:rPr>
          <w:rFonts w:ascii="Book Antiqua" w:eastAsia="Book Antiqua" w:hAnsi="Book Antiqua" w:cs="Book Antiqua"/>
          <w:color w:val="000000"/>
        </w:rPr>
        <w:t xml:space="preserve">May 5, 2020; </w:t>
      </w:r>
      <w:r w:rsidR="00D81189" w:rsidRPr="00DD559D">
        <w:rPr>
          <w:rFonts w:ascii="Book Antiqua" w:eastAsia="Book Antiqua" w:hAnsi="Book Antiqua" w:cs="Book Antiqua"/>
          <w:color w:val="000000"/>
        </w:rPr>
        <w:t>E</w:t>
      </w:r>
      <w:r w:rsidRPr="00DD559D">
        <w:rPr>
          <w:rFonts w:ascii="Book Antiqua" w:eastAsia="Book Antiqua" w:hAnsi="Book Antiqua" w:cs="Book Antiqua"/>
          <w:color w:val="000000"/>
        </w:rPr>
        <w:t xml:space="preserve">: May 11, 2020. </w:t>
      </w:r>
    </w:p>
    <w:p w14:paraId="52810923" w14:textId="438F6A6B" w:rsidR="00CF38B2" w:rsidRPr="00DD559D" w:rsidRDefault="00CF38B2" w:rsidP="00DD559D">
      <w:pPr>
        <w:adjustRightInd w:val="0"/>
        <w:snapToGrid w:val="0"/>
        <w:spacing w:line="360" w:lineRule="auto"/>
        <w:jc w:val="both"/>
        <w:rPr>
          <w:rFonts w:ascii="Book Antiqua" w:eastAsia="Book Antiqua" w:hAnsi="Book Antiqua" w:cs="Book Antiqua"/>
          <w:b/>
          <w:bCs/>
          <w:color w:val="000000"/>
        </w:rPr>
        <w:sectPr w:rsidR="00CF38B2" w:rsidRPr="00DD559D">
          <w:pgSz w:w="12240" w:h="15840"/>
          <w:pgMar w:top="1440" w:right="1440" w:bottom="1440" w:left="1440" w:header="720" w:footer="720" w:gutter="0"/>
          <w:cols w:space="720"/>
          <w:docGrid w:linePitch="360"/>
        </w:sectPr>
      </w:pPr>
    </w:p>
    <w:p w14:paraId="6A71F7E9" w14:textId="76034F46" w:rsidR="00C75AF6" w:rsidRPr="00DD559D" w:rsidRDefault="002B515B" w:rsidP="00DD559D">
      <w:pPr>
        <w:adjustRightInd w:val="0"/>
        <w:snapToGrid w:val="0"/>
        <w:spacing w:line="360" w:lineRule="auto"/>
        <w:jc w:val="both"/>
        <w:rPr>
          <w:rFonts w:ascii="Book Antiqua" w:eastAsia="Book Antiqua" w:hAnsi="Book Antiqua" w:cs="Book Antiqua"/>
          <w:b/>
          <w:bCs/>
          <w:color w:val="000000"/>
        </w:rPr>
      </w:pPr>
      <w:r w:rsidRPr="00DD559D">
        <w:rPr>
          <w:rFonts w:ascii="Book Antiqua" w:eastAsia="Book Antiqua" w:hAnsi="Book Antiqua" w:cs="Book Antiqua"/>
          <w:b/>
          <w:bCs/>
          <w:color w:val="000000"/>
        </w:rPr>
        <w:lastRenderedPageBreak/>
        <w:t xml:space="preserve">Table 1 Timeline of </w:t>
      </w:r>
      <w:r w:rsidR="0077689B">
        <w:rPr>
          <w:rFonts w:ascii="Book Antiqua" w:eastAsia="Book Antiqua" w:hAnsi="Book Antiqua" w:cs="Book Antiqua"/>
          <w:b/>
          <w:bCs/>
          <w:color w:val="000000"/>
        </w:rPr>
        <w:t xml:space="preserve">the </w:t>
      </w:r>
      <w:r w:rsidRPr="00DD559D">
        <w:rPr>
          <w:rFonts w:ascii="Book Antiqua" w:eastAsia="Book Antiqua" w:hAnsi="Book Antiqua" w:cs="Book Antiqua"/>
          <w:b/>
          <w:bCs/>
          <w:color w:val="000000"/>
        </w:rPr>
        <w:t>disease course (April 5 to May 11, 2020)</w:t>
      </w:r>
    </w:p>
    <w:tbl>
      <w:tblPr>
        <w:tblStyle w:val="TableGrid"/>
        <w:tblpPr w:leftFromText="180" w:rightFromText="180" w:vertAnchor="page" w:horzAnchor="margin" w:tblpY="2066"/>
        <w:tblOverlap w:val="never"/>
        <w:tblW w:w="161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872"/>
        <w:gridCol w:w="872"/>
        <w:gridCol w:w="872"/>
        <w:gridCol w:w="872"/>
        <w:gridCol w:w="872"/>
        <w:gridCol w:w="872"/>
        <w:gridCol w:w="872"/>
        <w:gridCol w:w="872"/>
        <w:gridCol w:w="872"/>
        <w:gridCol w:w="872"/>
        <w:gridCol w:w="872"/>
        <w:gridCol w:w="872"/>
        <w:gridCol w:w="872"/>
        <w:gridCol w:w="872"/>
        <w:gridCol w:w="872"/>
        <w:gridCol w:w="872"/>
        <w:gridCol w:w="872"/>
      </w:tblGrid>
      <w:tr w:rsidR="006B743D" w:rsidRPr="00DD559D" w14:paraId="69844385" w14:textId="77777777" w:rsidTr="00D81189">
        <w:trPr>
          <w:trHeight w:val="376"/>
        </w:trPr>
        <w:tc>
          <w:tcPr>
            <w:tcW w:w="1345" w:type="dxa"/>
            <w:tcBorders>
              <w:top w:val="single" w:sz="4" w:space="0" w:color="auto"/>
              <w:bottom w:val="single" w:sz="4" w:space="0" w:color="auto"/>
            </w:tcBorders>
            <w:shd w:val="clear" w:color="auto" w:fill="auto"/>
          </w:tcPr>
          <w:p w14:paraId="3D0C6262"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rPr>
              <w:br w:type="page"/>
            </w:r>
            <w:r w:rsidRPr="00DD559D">
              <w:rPr>
                <w:rFonts w:ascii="Book Antiqua" w:hAnsi="Book Antiqua"/>
                <w:b/>
                <w:bCs/>
              </w:rPr>
              <w:t>Day of illness</w:t>
            </w:r>
          </w:p>
        </w:tc>
        <w:tc>
          <w:tcPr>
            <w:tcW w:w="872" w:type="dxa"/>
            <w:tcBorders>
              <w:top w:val="single" w:sz="4" w:space="0" w:color="auto"/>
              <w:bottom w:val="single" w:sz="4" w:space="0" w:color="auto"/>
            </w:tcBorders>
            <w:shd w:val="clear" w:color="auto" w:fill="auto"/>
          </w:tcPr>
          <w:p w14:paraId="1F2726AA" w14:textId="77777777" w:rsidR="000F76ED" w:rsidRPr="00DD559D" w:rsidRDefault="000F76ED" w:rsidP="00DD559D">
            <w:pPr>
              <w:adjustRightInd w:val="0"/>
              <w:snapToGrid w:val="0"/>
              <w:spacing w:line="360" w:lineRule="auto"/>
              <w:rPr>
                <w:rFonts w:ascii="Book Antiqua" w:hAnsi="Book Antiqua"/>
                <w:b/>
                <w:bCs/>
              </w:rPr>
            </w:pPr>
          </w:p>
        </w:tc>
        <w:tc>
          <w:tcPr>
            <w:tcW w:w="872" w:type="dxa"/>
            <w:tcBorders>
              <w:top w:val="single" w:sz="4" w:space="0" w:color="auto"/>
              <w:bottom w:val="single" w:sz="4" w:space="0" w:color="auto"/>
            </w:tcBorders>
            <w:shd w:val="clear" w:color="auto" w:fill="auto"/>
          </w:tcPr>
          <w:p w14:paraId="3C03122A"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1</w:t>
            </w:r>
          </w:p>
        </w:tc>
        <w:tc>
          <w:tcPr>
            <w:tcW w:w="872" w:type="dxa"/>
            <w:tcBorders>
              <w:top w:val="single" w:sz="4" w:space="0" w:color="auto"/>
              <w:bottom w:val="single" w:sz="4" w:space="0" w:color="auto"/>
            </w:tcBorders>
            <w:shd w:val="clear" w:color="auto" w:fill="auto"/>
          </w:tcPr>
          <w:p w14:paraId="5CDC96E5"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2</w:t>
            </w:r>
          </w:p>
        </w:tc>
        <w:tc>
          <w:tcPr>
            <w:tcW w:w="872" w:type="dxa"/>
            <w:tcBorders>
              <w:top w:val="single" w:sz="4" w:space="0" w:color="auto"/>
              <w:bottom w:val="single" w:sz="4" w:space="0" w:color="auto"/>
            </w:tcBorders>
            <w:shd w:val="clear" w:color="auto" w:fill="auto"/>
          </w:tcPr>
          <w:p w14:paraId="1595AD87"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3</w:t>
            </w:r>
          </w:p>
        </w:tc>
        <w:tc>
          <w:tcPr>
            <w:tcW w:w="872" w:type="dxa"/>
            <w:tcBorders>
              <w:top w:val="single" w:sz="4" w:space="0" w:color="auto"/>
              <w:bottom w:val="single" w:sz="4" w:space="0" w:color="auto"/>
            </w:tcBorders>
            <w:shd w:val="clear" w:color="auto" w:fill="auto"/>
          </w:tcPr>
          <w:p w14:paraId="2A2EE1D2"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6</w:t>
            </w:r>
          </w:p>
        </w:tc>
        <w:tc>
          <w:tcPr>
            <w:tcW w:w="872" w:type="dxa"/>
            <w:tcBorders>
              <w:top w:val="single" w:sz="4" w:space="0" w:color="auto"/>
              <w:bottom w:val="single" w:sz="4" w:space="0" w:color="auto"/>
            </w:tcBorders>
            <w:shd w:val="clear" w:color="auto" w:fill="auto"/>
          </w:tcPr>
          <w:p w14:paraId="6399FD98"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7</w:t>
            </w:r>
          </w:p>
        </w:tc>
        <w:tc>
          <w:tcPr>
            <w:tcW w:w="872" w:type="dxa"/>
            <w:tcBorders>
              <w:top w:val="single" w:sz="4" w:space="0" w:color="auto"/>
              <w:bottom w:val="single" w:sz="4" w:space="0" w:color="auto"/>
            </w:tcBorders>
            <w:shd w:val="clear" w:color="auto" w:fill="auto"/>
          </w:tcPr>
          <w:p w14:paraId="25A294ED"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8</w:t>
            </w:r>
          </w:p>
        </w:tc>
        <w:tc>
          <w:tcPr>
            <w:tcW w:w="872" w:type="dxa"/>
            <w:tcBorders>
              <w:top w:val="single" w:sz="4" w:space="0" w:color="auto"/>
              <w:bottom w:val="single" w:sz="4" w:space="0" w:color="auto"/>
            </w:tcBorders>
            <w:shd w:val="clear" w:color="auto" w:fill="auto"/>
          </w:tcPr>
          <w:p w14:paraId="6938005E"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10</w:t>
            </w:r>
          </w:p>
        </w:tc>
        <w:tc>
          <w:tcPr>
            <w:tcW w:w="872" w:type="dxa"/>
            <w:tcBorders>
              <w:top w:val="single" w:sz="4" w:space="0" w:color="auto"/>
              <w:bottom w:val="single" w:sz="4" w:space="0" w:color="auto"/>
            </w:tcBorders>
            <w:shd w:val="clear" w:color="auto" w:fill="auto"/>
          </w:tcPr>
          <w:p w14:paraId="2472FFCD"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11</w:t>
            </w:r>
          </w:p>
        </w:tc>
        <w:tc>
          <w:tcPr>
            <w:tcW w:w="872" w:type="dxa"/>
            <w:tcBorders>
              <w:top w:val="single" w:sz="4" w:space="0" w:color="auto"/>
              <w:bottom w:val="single" w:sz="4" w:space="0" w:color="auto"/>
            </w:tcBorders>
            <w:shd w:val="clear" w:color="auto" w:fill="auto"/>
          </w:tcPr>
          <w:p w14:paraId="6ACC134B"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13</w:t>
            </w:r>
          </w:p>
        </w:tc>
        <w:tc>
          <w:tcPr>
            <w:tcW w:w="872" w:type="dxa"/>
            <w:tcBorders>
              <w:top w:val="single" w:sz="4" w:space="0" w:color="auto"/>
              <w:bottom w:val="single" w:sz="4" w:space="0" w:color="auto"/>
            </w:tcBorders>
            <w:shd w:val="clear" w:color="auto" w:fill="auto"/>
          </w:tcPr>
          <w:p w14:paraId="320D0A73"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17</w:t>
            </w:r>
          </w:p>
        </w:tc>
        <w:tc>
          <w:tcPr>
            <w:tcW w:w="872" w:type="dxa"/>
            <w:tcBorders>
              <w:top w:val="single" w:sz="4" w:space="0" w:color="auto"/>
              <w:bottom w:val="single" w:sz="4" w:space="0" w:color="auto"/>
            </w:tcBorders>
            <w:shd w:val="clear" w:color="auto" w:fill="auto"/>
          </w:tcPr>
          <w:p w14:paraId="3956AE53"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20</w:t>
            </w:r>
          </w:p>
        </w:tc>
        <w:tc>
          <w:tcPr>
            <w:tcW w:w="872" w:type="dxa"/>
            <w:tcBorders>
              <w:top w:val="single" w:sz="4" w:space="0" w:color="auto"/>
              <w:bottom w:val="single" w:sz="4" w:space="0" w:color="auto"/>
            </w:tcBorders>
            <w:shd w:val="clear" w:color="auto" w:fill="auto"/>
          </w:tcPr>
          <w:p w14:paraId="4D6A8A1B"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21</w:t>
            </w:r>
          </w:p>
        </w:tc>
        <w:tc>
          <w:tcPr>
            <w:tcW w:w="872" w:type="dxa"/>
            <w:tcBorders>
              <w:top w:val="single" w:sz="4" w:space="0" w:color="auto"/>
              <w:bottom w:val="single" w:sz="4" w:space="0" w:color="auto"/>
            </w:tcBorders>
            <w:shd w:val="clear" w:color="auto" w:fill="auto"/>
          </w:tcPr>
          <w:p w14:paraId="0B41137D" w14:textId="77777777" w:rsidR="000F76ED" w:rsidRPr="00DD559D" w:rsidRDefault="000F76ED" w:rsidP="00DD559D">
            <w:pPr>
              <w:adjustRightInd w:val="0"/>
              <w:snapToGrid w:val="0"/>
              <w:spacing w:line="360" w:lineRule="auto"/>
              <w:rPr>
                <w:rFonts w:ascii="Book Antiqua" w:hAnsi="Book Antiqua"/>
                <w:b/>
                <w:bCs/>
              </w:rPr>
            </w:pPr>
            <w:r w:rsidRPr="00DD559D">
              <w:rPr>
                <w:rFonts w:ascii="Book Antiqua" w:hAnsi="Book Antiqua"/>
                <w:b/>
                <w:bCs/>
              </w:rPr>
              <w:t>27</w:t>
            </w:r>
          </w:p>
        </w:tc>
        <w:tc>
          <w:tcPr>
            <w:tcW w:w="872" w:type="dxa"/>
            <w:tcBorders>
              <w:top w:val="single" w:sz="4" w:space="0" w:color="auto"/>
              <w:bottom w:val="single" w:sz="4" w:space="0" w:color="auto"/>
            </w:tcBorders>
            <w:shd w:val="clear" w:color="auto" w:fill="auto"/>
          </w:tcPr>
          <w:p w14:paraId="5A95688B" w14:textId="77777777" w:rsidR="000F76ED" w:rsidRPr="00DD559D" w:rsidRDefault="000F76ED" w:rsidP="00DD559D">
            <w:pPr>
              <w:adjustRightInd w:val="0"/>
              <w:snapToGrid w:val="0"/>
              <w:spacing w:line="360" w:lineRule="auto"/>
              <w:rPr>
                <w:rFonts w:ascii="Book Antiqua" w:hAnsi="Book Antiqua"/>
                <w:b/>
                <w:bCs/>
              </w:rPr>
            </w:pPr>
          </w:p>
        </w:tc>
        <w:tc>
          <w:tcPr>
            <w:tcW w:w="872" w:type="dxa"/>
            <w:tcBorders>
              <w:top w:val="single" w:sz="4" w:space="0" w:color="auto"/>
              <w:bottom w:val="single" w:sz="4" w:space="0" w:color="auto"/>
            </w:tcBorders>
            <w:shd w:val="clear" w:color="auto" w:fill="auto"/>
          </w:tcPr>
          <w:p w14:paraId="30D876F0" w14:textId="77777777" w:rsidR="000F76ED" w:rsidRPr="00DD559D" w:rsidRDefault="000F76ED" w:rsidP="00DD559D">
            <w:pPr>
              <w:adjustRightInd w:val="0"/>
              <w:snapToGrid w:val="0"/>
              <w:spacing w:line="360" w:lineRule="auto"/>
              <w:rPr>
                <w:rFonts w:ascii="Book Antiqua" w:hAnsi="Book Antiqua"/>
                <w:b/>
                <w:bCs/>
              </w:rPr>
            </w:pPr>
          </w:p>
        </w:tc>
        <w:tc>
          <w:tcPr>
            <w:tcW w:w="872" w:type="dxa"/>
            <w:tcBorders>
              <w:top w:val="single" w:sz="4" w:space="0" w:color="auto"/>
              <w:bottom w:val="single" w:sz="4" w:space="0" w:color="auto"/>
            </w:tcBorders>
            <w:shd w:val="clear" w:color="auto" w:fill="auto"/>
          </w:tcPr>
          <w:p w14:paraId="7B5791E0" w14:textId="77777777" w:rsidR="000F76ED" w:rsidRPr="00DD559D" w:rsidRDefault="000F76ED" w:rsidP="00DD559D">
            <w:pPr>
              <w:adjustRightInd w:val="0"/>
              <w:snapToGrid w:val="0"/>
              <w:spacing w:line="360" w:lineRule="auto"/>
              <w:rPr>
                <w:rFonts w:ascii="Book Antiqua" w:hAnsi="Book Antiqua"/>
                <w:b/>
                <w:bCs/>
              </w:rPr>
            </w:pPr>
          </w:p>
        </w:tc>
      </w:tr>
      <w:tr w:rsidR="006B743D" w:rsidRPr="00DD559D" w14:paraId="6D12C0FE" w14:textId="77777777" w:rsidTr="00D81189">
        <w:trPr>
          <w:trHeight w:val="1045"/>
        </w:trPr>
        <w:tc>
          <w:tcPr>
            <w:tcW w:w="1345" w:type="dxa"/>
            <w:tcBorders>
              <w:top w:val="single" w:sz="4" w:space="0" w:color="auto"/>
            </w:tcBorders>
            <w:shd w:val="clear" w:color="auto" w:fill="auto"/>
          </w:tcPr>
          <w:p w14:paraId="121F3CFB"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Disease Course</w:t>
            </w:r>
          </w:p>
        </w:tc>
        <w:tc>
          <w:tcPr>
            <w:tcW w:w="872" w:type="dxa"/>
            <w:tcBorders>
              <w:top w:val="single" w:sz="4" w:space="0" w:color="auto"/>
            </w:tcBorders>
            <w:shd w:val="clear" w:color="auto" w:fill="auto"/>
          </w:tcPr>
          <w:p w14:paraId="53731FBB"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Hospitalization</w:t>
            </w:r>
          </w:p>
        </w:tc>
        <w:tc>
          <w:tcPr>
            <w:tcW w:w="872" w:type="dxa"/>
            <w:tcBorders>
              <w:top w:val="single" w:sz="4" w:space="0" w:color="auto"/>
            </w:tcBorders>
            <w:shd w:val="clear" w:color="auto" w:fill="auto"/>
          </w:tcPr>
          <w:p w14:paraId="02952BC5"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Close contact</w:t>
            </w:r>
          </w:p>
        </w:tc>
        <w:tc>
          <w:tcPr>
            <w:tcW w:w="872" w:type="dxa"/>
            <w:tcBorders>
              <w:top w:val="single" w:sz="4" w:space="0" w:color="auto"/>
            </w:tcBorders>
            <w:shd w:val="clear" w:color="auto" w:fill="auto"/>
          </w:tcPr>
          <w:p w14:paraId="2FBCC815"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The Fever Clinic</w:t>
            </w:r>
          </w:p>
        </w:tc>
        <w:tc>
          <w:tcPr>
            <w:tcW w:w="872" w:type="dxa"/>
            <w:tcBorders>
              <w:top w:val="single" w:sz="4" w:space="0" w:color="auto"/>
            </w:tcBorders>
            <w:shd w:val="clear" w:color="auto" w:fill="auto"/>
          </w:tcPr>
          <w:p w14:paraId="7854AB37"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633948CD"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27AAC900"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5DEDC763"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0606F843"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546EC6E7"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38D17E56"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57E86ABA"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0A535856"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3A708AE6"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0A8D611D"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Positive PCR</w:t>
            </w:r>
          </w:p>
        </w:tc>
        <w:tc>
          <w:tcPr>
            <w:tcW w:w="872" w:type="dxa"/>
            <w:tcBorders>
              <w:top w:val="single" w:sz="4" w:space="0" w:color="auto"/>
            </w:tcBorders>
            <w:shd w:val="clear" w:color="auto" w:fill="auto"/>
          </w:tcPr>
          <w:p w14:paraId="6CD35AEB"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0353CADB" w14:textId="77777777" w:rsidR="000F76ED" w:rsidRPr="006B743D" w:rsidRDefault="000F76ED" w:rsidP="00DD559D">
            <w:pPr>
              <w:adjustRightInd w:val="0"/>
              <w:snapToGrid w:val="0"/>
              <w:spacing w:line="360" w:lineRule="auto"/>
              <w:rPr>
                <w:rFonts w:ascii="Book Antiqua" w:hAnsi="Book Antiqua"/>
              </w:rPr>
            </w:pPr>
          </w:p>
        </w:tc>
        <w:tc>
          <w:tcPr>
            <w:tcW w:w="872" w:type="dxa"/>
            <w:tcBorders>
              <w:top w:val="single" w:sz="4" w:space="0" w:color="auto"/>
            </w:tcBorders>
            <w:shd w:val="clear" w:color="auto" w:fill="auto"/>
          </w:tcPr>
          <w:p w14:paraId="4099F32C" w14:textId="77777777" w:rsidR="000F76ED" w:rsidRPr="006B743D" w:rsidRDefault="000F76ED" w:rsidP="00DD559D">
            <w:pPr>
              <w:adjustRightInd w:val="0"/>
              <w:snapToGrid w:val="0"/>
              <w:spacing w:line="360" w:lineRule="auto"/>
              <w:rPr>
                <w:rFonts w:ascii="Book Antiqua" w:hAnsi="Book Antiqua"/>
              </w:rPr>
            </w:pPr>
          </w:p>
        </w:tc>
      </w:tr>
      <w:tr w:rsidR="000F76ED" w:rsidRPr="00DD559D" w14:paraId="0F50FB87" w14:textId="77777777" w:rsidTr="00D81189">
        <w:trPr>
          <w:trHeight w:val="947"/>
        </w:trPr>
        <w:tc>
          <w:tcPr>
            <w:tcW w:w="1345" w:type="dxa"/>
            <w:shd w:val="clear" w:color="auto" w:fill="auto"/>
          </w:tcPr>
          <w:p w14:paraId="0382B13C" w14:textId="4F3224AF"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White blood cell count</w:t>
            </w:r>
            <w:r w:rsidR="006B743D">
              <w:rPr>
                <w:rFonts w:ascii="Book Antiqua" w:hAnsi="Book Antiqua"/>
              </w:rPr>
              <w:t xml:space="preserve"> (</w:t>
            </w:r>
            <w:r w:rsidRPr="006B743D">
              <w:rPr>
                <w:rFonts w:ascii="Book Antiqua" w:hAnsi="Book Antiqua"/>
              </w:rPr>
              <w:t>×</w:t>
            </w:r>
            <w:r w:rsidR="006B743D">
              <w:rPr>
                <w:rFonts w:ascii="Book Antiqua" w:hAnsi="Book Antiqua"/>
              </w:rPr>
              <w:t xml:space="preserve"> </w:t>
            </w:r>
            <w:r w:rsidRPr="006B743D">
              <w:rPr>
                <w:rFonts w:ascii="Book Antiqua" w:hAnsi="Book Antiqua"/>
              </w:rPr>
              <w:t>10</w:t>
            </w:r>
            <w:r w:rsidRPr="006B743D">
              <w:rPr>
                <w:rFonts w:ascii="Book Antiqua" w:hAnsi="Book Antiqua"/>
                <w:vertAlign w:val="superscript"/>
              </w:rPr>
              <w:t>9</w:t>
            </w:r>
            <w:r w:rsidRPr="006B743D">
              <w:rPr>
                <w:rFonts w:ascii="Book Antiqua" w:hAnsi="Book Antiqua"/>
              </w:rPr>
              <w:t>/L</w:t>
            </w:r>
            <w:r w:rsidR="006B743D">
              <w:rPr>
                <w:rFonts w:ascii="Book Antiqua" w:hAnsi="Book Antiqua"/>
              </w:rPr>
              <w:t>)</w:t>
            </w:r>
          </w:p>
        </w:tc>
        <w:tc>
          <w:tcPr>
            <w:tcW w:w="872" w:type="dxa"/>
            <w:shd w:val="clear" w:color="auto" w:fill="auto"/>
          </w:tcPr>
          <w:p w14:paraId="47D60012"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9</w:t>
            </w:r>
          </w:p>
        </w:tc>
        <w:tc>
          <w:tcPr>
            <w:tcW w:w="872" w:type="dxa"/>
            <w:shd w:val="clear" w:color="auto" w:fill="auto"/>
          </w:tcPr>
          <w:p w14:paraId="77CD91FF"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466CD36"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6DB67E9"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6.87</w:t>
            </w:r>
          </w:p>
        </w:tc>
        <w:tc>
          <w:tcPr>
            <w:tcW w:w="872" w:type="dxa"/>
            <w:shd w:val="clear" w:color="auto" w:fill="auto"/>
          </w:tcPr>
          <w:p w14:paraId="7A2E2092"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6A47374"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DEE1110"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111908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9E2F68C"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8.67</w:t>
            </w:r>
          </w:p>
        </w:tc>
        <w:tc>
          <w:tcPr>
            <w:tcW w:w="872" w:type="dxa"/>
            <w:shd w:val="clear" w:color="auto" w:fill="auto"/>
          </w:tcPr>
          <w:p w14:paraId="6319085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262B7C4"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030CE32"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B630E88"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231645B"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8.62</w:t>
            </w:r>
          </w:p>
        </w:tc>
        <w:tc>
          <w:tcPr>
            <w:tcW w:w="872" w:type="dxa"/>
            <w:shd w:val="clear" w:color="auto" w:fill="auto"/>
          </w:tcPr>
          <w:p w14:paraId="3BE3AE95"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8AD5476"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9.69</w:t>
            </w:r>
          </w:p>
        </w:tc>
        <w:tc>
          <w:tcPr>
            <w:tcW w:w="872" w:type="dxa"/>
            <w:shd w:val="clear" w:color="auto" w:fill="auto"/>
          </w:tcPr>
          <w:p w14:paraId="1C8E048B"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6.63</w:t>
            </w:r>
          </w:p>
        </w:tc>
      </w:tr>
      <w:tr w:rsidR="000F76ED" w:rsidRPr="00DD559D" w14:paraId="1E1CBF34" w14:textId="77777777" w:rsidTr="00D81189">
        <w:trPr>
          <w:trHeight w:val="637"/>
        </w:trPr>
        <w:tc>
          <w:tcPr>
            <w:tcW w:w="1345" w:type="dxa"/>
            <w:shd w:val="clear" w:color="auto" w:fill="auto"/>
          </w:tcPr>
          <w:p w14:paraId="30CE11E8" w14:textId="5576D52E"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Lymphocyte count</w:t>
            </w:r>
            <w:r w:rsidR="006B743D">
              <w:rPr>
                <w:rFonts w:ascii="Book Antiqua" w:hAnsi="Book Antiqua"/>
              </w:rPr>
              <w:t xml:space="preserve"> (</w:t>
            </w:r>
            <w:r w:rsidRPr="006B743D">
              <w:rPr>
                <w:rFonts w:ascii="Book Antiqua" w:hAnsi="Book Antiqua"/>
              </w:rPr>
              <w:t>×</w:t>
            </w:r>
            <w:r w:rsidR="006B743D">
              <w:rPr>
                <w:rFonts w:ascii="Book Antiqua" w:hAnsi="Book Antiqua"/>
              </w:rPr>
              <w:t xml:space="preserve"> </w:t>
            </w:r>
            <w:r w:rsidRPr="006B743D">
              <w:rPr>
                <w:rFonts w:ascii="Book Antiqua" w:hAnsi="Book Antiqua"/>
              </w:rPr>
              <w:t>10</w:t>
            </w:r>
            <w:r w:rsidRPr="006B743D">
              <w:rPr>
                <w:rFonts w:ascii="Book Antiqua" w:hAnsi="Book Antiqua"/>
                <w:vertAlign w:val="superscript"/>
              </w:rPr>
              <w:t>9</w:t>
            </w:r>
            <w:r w:rsidRPr="006B743D">
              <w:rPr>
                <w:rFonts w:ascii="Book Antiqua" w:hAnsi="Book Antiqua"/>
              </w:rPr>
              <w:t>/L</w:t>
            </w:r>
            <w:r w:rsidR="006B743D">
              <w:rPr>
                <w:rFonts w:ascii="Book Antiqua" w:hAnsi="Book Antiqua"/>
              </w:rPr>
              <w:t>)</w:t>
            </w:r>
          </w:p>
        </w:tc>
        <w:tc>
          <w:tcPr>
            <w:tcW w:w="872" w:type="dxa"/>
            <w:shd w:val="clear" w:color="auto" w:fill="auto"/>
          </w:tcPr>
          <w:p w14:paraId="6C91BD08"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0.47</w:t>
            </w:r>
          </w:p>
        </w:tc>
        <w:tc>
          <w:tcPr>
            <w:tcW w:w="872" w:type="dxa"/>
            <w:shd w:val="clear" w:color="auto" w:fill="auto"/>
          </w:tcPr>
          <w:p w14:paraId="2E0DCE40"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2AE27E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4E3E44D4"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0.55</w:t>
            </w:r>
          </w:p>
        </w:tc>
        <w:tc>
          <w:tcPr>
            <w:tcW w:w="872" w:type="dxa"/>
            <w:shd w:val="clear" w:color="auto" w:fill="auto"/>
          </w:tcPr>
          <w:p w14:paraId="45E3466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B1142B3"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0389FF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75DF038"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9D5693D"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0.73</w:t>
            </w:r>
          </w:p>
        </w:tc>
        <w:tc>
          <w:tcPr>
            <w:tcW w:w="872" w:type="dxa"/>
            <w:shd w:val="clear" w:color="auto" w:fill="auto"/>
          </w:tcPr>
          <w:p w14:paraId="7B331B47"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2AA75F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07D6D37"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6D385A9"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BBB8473"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0.24</w:t>
            </w:r>
          </w:p>
        </w:tc>
        <w:tc>
          <w:tcPr>
            <w:tcW w:w="872" w:type="dxa"/>
            <w:shd w:val="clear" w:color="auto" w:fill="auto"/>
          </w:tcPr>
          <w:p w14:paraId="13D52AB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3D54AFB"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0.18</w:t>
            </w:r>
          </w:p>
        </w:tc>
        <w:tc>
          <w:tcPr>
            <w:tcW w:w="872" w:type="dxa"/>
            <w:shd w:val="clear" w:color="auto" w:fill="auto"/>
          </w:tcPr>
          <w:p w14:paraId="58AA7379"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0.12</w:t>
            </w:r>
          </w:p>
        </w:tc>
      </w:tr>
      <w:tr w:rsidR="000F76ED" w:rsidRPr="00DD559D" w14:paraId="611ED7D1" w14:textId="77777777" w:rsidTr="00D81189">
        <w:trPr>
          <w:trHeight w:val="637"/>
        </w:trPr>
        <w:tc>
          <w:tcPr>
            <w:tcW w:w="1345" w:type="dxa"/>
            <w:shd w:val="clear" w:color="auto" w:fill="auto"/>
          </w:tcPr>
          <w:p w14:paraId="4FDFE3FD" w14:textId="7D700E54"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Lymphocyte percentage</w:t>
            </w:r>
            <w:r w:rsidR="006B743D">
              <w:rPr>
                <w:rFonts w:ascii="Book Antiqua" w:hAnsi="Book Antiqua" w:hint="eastAsia"/>
              </w:rPr>
              <w:t xml:space="preserve"> </w:t>
            </w:r>
            <w:r w:rsidR="006B743D">
              <w:rPr>
                <w:rFonts w:ascii="Book Antiqua" w:hAnsi="Book Antiqua"/>
              </w:rPr>
              <w:t>(</w:t>
            </w:r>
            <w:r w:rsidRPr="006B743D">
              <w:rPr>
                <w:rFonts w:ascii="Book Antiqua" w:hAnsi="Book Antiqua"/>
              </w:rPr>
              <w:t>%</w:t>
            </w:r>
            <w:r w:rsidR="006B743D">
              <w:rPr>
                <w:rFonts w:ascii="Book Antiqua" w:hAnsi="Book Antiqua"/>
              </w:rPr>
              <w:t>)</w:t>
            </w:r>
          </w:p>
        </w:tc>
        <w:tc>
          <w:tcPr>
            <w:tcW w:w="872" w:type="dxa"/>
            <w:shd w:val="clear" w:color="auto" w:fill="auto"/>
          </w:tcPr>
          <w:p w14:paraId="5B3A404B"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5.2</w:t>
            </w:r>
          </w:p>
        </w:tc>
        <w:tc>
          <w:tcPr>
            <w:tcW w:w="872" w:type="dxa"/>
            <w:shd w:val="clear" w:color="auto" w:fill="auto"/>
          </w:tcPr>
          <w:p w14:paraId="64C15FD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9870988"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C85905A"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8</w:t>
            </w:r>
          </w:p>
        </w:tc>
        <w:tc>
          <w:tcPr>
            <w:tcW w:w="872" w:type="dxa"/>
            <w:shd w:val="clear" w:color="auto" w:fill="auto"/>
          </w:tcPr>
          <w:p w14:paraId="2AFFC6C1"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178AFE8"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E01304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EA6A55C"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A22747E"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8.42</w:t>
            </w:r>
          </w:p>
        </w:tc>
        <w:tc>
          <w:tcPr>
            <w:tcW w:w="872" w:type="dxa"/>
            <w:shd w:val="clear" w:color="auto" w:fill="auto"/>
          </w:tcPr>
          <w:p w14:paraId="06DBD6D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ACE0AD7"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D82A2F0"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7B199F1"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36B9AB4"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2.82</w:t>
            </w:r>
          </w:p>
        </w:tc>
        <w:tc>
          <w:tcPr>
            <w:tcW w:w="872" w:type="dxa"/>
            <w:shd w:val="clear" w:color="auto" w:fill="auto"/>
          </w:tcPr>
          <w:p w14:paraId="721AB14C"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5109C83"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1.92</w:t>
            </w:r>
          </w:p>
        </w:tc>
        <w:tc>
          <w:tcPr>
            <w:tcW w:w="872" w:type="dxa"/>
            <w:shd w:val="clear" w:color="auto" w:fill="auto"/>
          </w:tcPr>
          <w:p w14:paraId="6950F048"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1.8</w:t>
            </w:r>
          </w:p>
        </w:tc>
      </w:tr>
      <w:tr w:rsidR="000F76ED" w:rsidRPr="00DD559D" w14:paraId="55E94E24" w14:textId="77777777" w:rsidTr="00D81189">
        <w:trPr>
          <w:trHeight w:val="637"/>
        </w:trPr>
        <w:tc>
          <w:tcPr>
            <w:tcW w:w="1345" w:type="dxa"/>
            <w:shd w:val="clear" w:color="auto" w:fill="auto"/>
          </w:tcPr>
          <w:p w14:paraId="774A48B6"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Nucleic acid detection</w:t>
            </w:r>
          </w:p>
        </w:tc>
        <w:tc>
          <w:tcPr>
            <w:tcW w:w="872" w:type="dxa"/>
            <w:shd w:val="clear" w:color="auto" w:fill="auto"/>
          </w:tcPr>
          <w:p w14:paraId="77D45B82"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8C791EC" w14:textId="67A470A0"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0B35E2C7"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D49B02E" w14:textId="4881EBF1"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7EF89DE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2CF059B" w14:textId="6E356A51"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7B16DED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7703F57" w14:textId="39521E57"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683AC70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1F2D40D" w14:textId="4DB49926"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4BBDD582" w14:textId="2F569659"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4CB4AD73" w14:textId="57E3C5FE"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4A6EEAB8"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C2F7BCC" w14:textId="3205A886"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Positive</w:t>
            </w:r>
          </w:p>
        </w:tc>
        <w:tc>
          <w:tcPr>
            <w:tcW w:w="872" w:type="dxa"/>
            <w:shd w:val="clear" w:color="auto" w:fill="auto"/>
          </w:tcPr>
          <w:p w14:paraId="64AD0A9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D7D0A24" w14:textId="25A4B553"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Positive</w:t>
            </w:r>
          </w:p>
        </w:tc>
        <w:tc>
          <w:tcPr>
            <w:tcW w:w="872" w:type="dxa"/>
            <w:shd w:val="clear" w:color="auto" w:fill="auto"/>
          </w:tcPr>
          <w:p w14:paraId="20FAF081" w14:textId="77777777" w:rsidR="000F76ED" w:rsidRPr="006B743D" w:rsidRDefault="000F76ED" w:rsidP="00DD559D">
            <w:pPr>
              <w:adjustRightInd w:val="0"/>
              <w:snapToGrid w:val="0"/>
              <w:spacing w:line="360" w:lineRule="auto"/>
              <w:rPr>
                <w:rFonts w:ascii="Book Antiqua" w:hAnsi="Book Antiqua"/>
              </w:rPr>
            </w:pPr>
          </w:p>
        </w:tc>
      </w:tr>
      <w:tr w:rsidR="000F76ED" w:rsidRPr="00DD559D" w14:paraId="52CBA834" w14:textId="77777777" w:rsidTr="00D81189">
        <w:trPr>
          <w:trHeight w:val="637"/>
        </w:trPr>
        <w:tc>
          <w:tcPr>
            <w:tcW w:w="1345" w:type="dxa"/>
            <w:shd w:val="clear" w:color="auto" w:fill="auto"/>
          </w:tcPr>
          <w:p w14:paraId="7267ADA4"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Antibody detection IgM</w:t>
            </w:r>
          </w:p>
        </w:tc>
        <w:tc>
          <w:tcPr>
            <w:tcW w:w="872" w:type="dxa"/>
            <w:shd w:val="clear" w:color="auto" w:fill="auto"/>
          </w:tcPr>
          <w:p w14:paraId="0E7D625E"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B33784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09B1F1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A050F78" w14:textId="65F7F1C8"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0F2F656F" w14:textId="43395CDD"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2853156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6693EEE" w14:textId="152A930A"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5E9FE582"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7349D25"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87D6403"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D72C38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6C4A076"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04C972D" w14:textId="43E57FAC"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055057B1" w14:textId="33B54EBD"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Positive</w:t>
            </w:r>
          </w:p>
        </w:tc>
        <w:tc>
          <w:tcPr>
            <w:tcW w:w="872" w:type="dxa"/>
            <w:shd w:val="clear" w:color="auto" w:fill="auto"/>
          </w:tcPr>
          <w:p w14:paraId="7640D992"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0E79FB0" w14:textId="394E540A"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Positive</w:t>
            </w:r>
          </w:p>
        </w:tc>
        <w:tc>
          <w:tcPr>
            <w:tcW w:w="872" w:type="dxa"/>
            <w:shd w:val="clear" w:color="auto" w:fill="auto"/>
          </w:tcPr>
          <w:p w14:paraId="40E60146" w14:textId="77777777" w:rsidR="000F76ED" w:rsidRPr="006B743D" w:rsidRDefault="000F76ED" w:rsidP="00DD559D">
            <w:pPr>
              <w:adjustRightInd w:val="0"/>
              <w:snapToGrid w:val="0"/>
              <w:spacing w:line="360" w:lineRule="auto"/>
              <w:rPr>
                <w:rFonts w:ascii="Book Antiqua" w:hAnsi="Book Antiqua"/>
              </w:rPr>
            </w:pPr>
          </w:p>
        </w:tc>
      </w:tr>
      <w:tr w:rsidR="000F76ED" w:rsidRPr="00DD559D" w14:paraId="5F4CA80C" w14:textId="77777777" w:rsidTr="00D81189">
        <w:trPr>
          <w:trHeight w:val="637"/>
        </w:trPr>
        <w:tc>
          <w:tcPr>
            <w:tcW w:w="1345" w:type="dxa"/>
            <w:shd w:val="clear" w:color="auto" w:fill="auto"/>
          </w:tcPr>
          <w:p w14:paraId="6A00C18F"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Antibody detection IgG</w:t>
            </w:r>
          </w:p>
        </w:tc>
        <w:tc>
          <w:tcPr>
            <w:tcW w:w="872" w:type="dxa"/>
            <w:shd w:val="clear" w:color="auto" w:fill="auto"/>
          </w:tcPr>
          <w:p w14:paraId="3A0E6FA7"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6DE384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622CBA0"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FEA70F3" w14:textId="0EB03C68"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7FFBDA1D" w14:textId="37F8547B"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7BEB8171"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4D1D672" w14:textId="47D44E18"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511C99C5"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14409E9"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A3D0656"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228F126"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7B82BD4"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F762282" w14:textId="01A3494A"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Negative</w:t>
            </w:r>
          </w:p>
        </w:tc>
        <w:tc>
          <w:tcPr>
            <w:tcW w:w="872" w:type="dxa"/>
            <w:shd w:val="clear" w:color="auto" w:fill="auto"/>
          </w:tcPr>
          <w:p w14:paraId="32169B70" w14:textId="50588037"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Positive</w:t>
            </w:r>
          </w:p>
        </w:tc>
        <w:tc>
          <w:tcPr>
            <w:tcW w:w="872" w:type="dxa"/>
            <w:shd w:val="clear" w:color="auto" w:fill="auto"/>
          </w:tcPr>
          <w:p w14:paraId="2855D2BC"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F822EDD" w14:textId="0C071F8D" w:rsidR="000F76ED" w:rsidRPr="006B743D" w:rsidRDefault="006B743D" w:rsidP="00DD559D">
            <w:pPr>
              <w:adjustRightInd w:val="0"/>
              <w:snapToGrid w:val="0"/>
              <w:spacing w:line="360" w:lineRule="auto"/>
              <w:rPr>
                <w:rFonts w:ascii="Book Antiqua" w:hAnsi="Book Antiqua"/>
              </w:rPr>
            </w:pPr>
            <w:r w:rsidRPr="006B743D">
              <w:rPr>
                <w:rFonts w:ascii="Book Antiqua" w:hAnsi="Book Antiqua"/>
              </w:rPr>
              <w:t>Positive</w:t>
            </w:r>
          </w:p>
        </w:tc>
        <w:tc>
          <w:tcPr>
            <w:tcW w:w="872" w:type="dxa"/>
            <w:shd w:val="clear" w:color="auto" w:fill="auto"/>
          </w:tcPr>
          <w:p w14:paraId="404CD9CF" w14:textId="77777777" w:rsidR="000F76ED" w:rsidRPr="006B743D" w:rsidRDefault="000F76ED" w:rsidP="00DD559D">
            <w:pPr>
              <w:adjustRightInd w:val="0"/>
              <w:snapToGrid w:val="0"/>
              <w:spacing w:line="360" w:lineRule="auto"/>
              <w:rPr>
                <w:rFonts w:ascii="Book Antiqua" w:hAnsi="Book Antiqua"/>
              </w:rPr>
            </w:pPr>
          </w:p>
        </w:tc>
      </w:tr>
      <w:tr w:rsidR="000F76ED" w:rsidRPr="00DD559D" w14:paraId="64098B64" w14:textId="77777777" w:rsidTr="00D81189">
        <w:trPr>
          <w:trHeight w:val="637"/>
        </w:trPr>
        <w:tc>
          <w:tcPr>
            <w:tcW w:w="1345" w:type="dxa"/>
            <w:shd w:val="clear" w:color="auto" w:fill="auto"/>
          </w:tcPr>
          <w:p w14:paraId="1AD7CA00" w14:textId="790176FA"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 xml:space="preserve">Oxygen </w:t>
            </w:r>
            <w:r w:rsidR="006B743D" w:rsidRPr="006B743D">
              <w:rPr>
                <w:rFonts w:ascii="Book Antiqua" w:hAnsi="Book Antiqua"/>
              </w:rPr>
              <w:t>therapy</w:t>
            </w:r>
          </w:p>
        </w:tc>
        <w:tc>
          <w:tcPr>
            <w:tcW w:w="872" w:type="dxa"/>
            <w:shd w:val="clear" w:color="auto" w:fill="auto"/>
          </w:tcPr>
          <w:p w14:paraId="636D1C38"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BE06F5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C1CB5D3"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478294F"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0D58461"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A445E6B"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BE71F44"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5CA738DC"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163D42D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473AE430"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950DF5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E955855"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26AB082"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2026058"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036BFD9"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Oxygen the</w:t>
            </w:r>
            <w:r w:rsidRPr="006B743D">
              <w:rPr>
                <w:rFonts w:ascii="Book Antiqua" w:hAnsi="Book Antiqua"/>
              </w:rPr>
              <w:lastRenderedPageBreak/>
              <w:t>rapy</w:t>
            </w:r>
          </w:p>
        </w:tc>
        <w:tc>
          <w:tcPr>
            <w:tcW w:w="872" w:type="dxa"/>
            <w:shd w:val="clear" w:color="auto" w:fill="auto"/>
          </w:tcPr>
          <w:p w14:paraId="3F6AC44C"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lastRenderedPageBreak/>
              <w:t>HFNC</w:t>
            </w:r>
          </w:p>
        </w:tc>
        <w:tc>
          <w:tcPr>
            <w:tcW w:w="872" w:type="dxa"/>
            <w:shd w:val="clear" w:color="auto" w:fill="auto"/>
          </w:tcPr>
          <w:p w14:paraId="7DF967A1" w14:textId="464BDD3C"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 xml:space="preserve">Invasive </w:t>
            </w:r>
            <w:r w:rsidR="00482588" w:rsidRPr="006B743D">
              <w:rPr>
                <w:rFonts w:ascii="Book Antiqua" w:hAnsi="Book Antiqua"/>
              </w:rPr>
              <w:lastRenderedPageBreak/>
              <w:t>mechanical ventilation</w:t>
            </w:r>
          </w:p>
        </w:tc>
      </w:tr>
      <w:tr w:rsidR="00D81189" w:rsidRPr="00DD559D" w14:paraId="4703B7D2" w14:textId="77777777" w:rsidTr="00D81189">
        <w:trPr>
          <w:trHeight w:val="328"/>
        </w:trPr>
        <w:tc>
          <w:tcPr>
            <w:tcW w:w="1345" w:type="dxa"/>
            <w:shd w:val="clear" w:color="auto" w:fill="auto"/>
          </w:tcPr>
          <w:p w14:paraId="5D355790"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lastRenderedPageBreak/>
              <w:t>CT</w:t>
            </w:r>
          </w:p>
        </w:tc>
        <w:tc>
          <w:tcPr>
            <w:tcW w:w="872" w:type="dxa"/>
            <w:shd w:val="clear" w:color="auto" w:fill="auto"/>
          </w:tcPr>
          <w:p w14:paraId="626D2027"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CT</w:t>
            </w:r>
          </w:p>
        </w:tc>
        <w:tc>
          <w:tcPr>
            <w:tcW w:w="872" w:type="dxa"/>
            <w:shd w:val="clear" w:color="auto" w:fill="auto"/>
          </w:tcPr>
          <w:p w14:paraId="0F776724"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2BC83E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451E0F9C"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D49BEE5"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12D2E43"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D54765D"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6C4DA633"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9EDE4B7"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66C39CA"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70F1D737"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CT</w:t>
            </w:r>
          </w:p>
        </w:tc>
        <w:tc>
          <w:tcPr>
            <w:tcW w:w="872" w:type="dxa"/>
            <w:shd w:val="clear" w:color="auto" w:fill="auto"/>
          </w:tcPr>
          <w:p w14:paraId="08DA5B36"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3BE9CE68"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CT</w:t>
            </w:r>
          </w:p>
        </w:tc>
        <w:tc>
          <w:tcPr>
            <w:tcW w:w="872" w:type="dxa"/>
            <w:shd w:val="clear" w:color="auto" w:fill="auto"/>
          </w:tcPr>
          <w:p w14:paraId="13A03092"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0373FAC7"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CT</w:t>
            </w:r>
          </w:p>
        </w:tc>
        <w:tc>
          <w:tcPr>
            <w:tcW w:w="872" w:type="dxa"/>
            <w:shd w:val="clear" w:color="auto" w:fill="auto"/>
          </w:tcPr>
          <w:p w14:paraId="13685E71" w14:textId="77777777" w:rsidR="000F76ED" w:rsidRPr="006B743D" w:rsidRDefault="000F76ED" w:rsidP="00DD559D">
            <w:pPr>
              <w:adjustRightInd w:val="0"/>
              <w:snapToGrid w:val="0"/>
              <w:spacing w:line="360" w:lineRule="auto"/>
              <w:rPr>
                <w:rFonts w:ascii="Book Antiqua" w:hAnsi="Book Antiqua"/>
              </w:rPr>
            </w:pPr>
          </w:p>
        </w:tc>
        <w:tc>
          <w:tcPr>
            <w:tcW w:w="872" w:type="dxa"/>
            <w:shd w:val="clear" w:color="auto" w:fill="auto"/>
          </w:tcPr>
          <w:p w14:paraId="25FBC6BB"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CT</w:t>
            </w:r>
          </w:p>
        </w:tc>
      </w:tr>
      <w:tr w:rsidR="006B743D" w:rsidRPr="00DD559D" w14:paraId="421E9956" w14:textId="77777777" w:rsidTr="00D81189">
        <w:trPr>
          <w:trHeight w:val="657"/>
        </w:trPr>
        <w:tc>
          <w:tcPr>
            <w:tcW w:w="1345" w:type="dxa"/>
            <w:shd w:val="clear" w:color="auto" w:fill="auto"/>
          </w:tcPr>
          <w:p w14:paraId="74AFBC7E" w14:textId="77777777"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Date</w:t>
            </w:r>
          </w:p>
        </w:tc>
        <w:tc>
          <w:tcPr>
            <w:tcW w:w="872" w:type="dxa"/>
            <w:shd w:val="clear" w:color="auto" w:fill="auto"/>
          </w:tcPr>
          <w:p w14:paraId="4DDD250E" w14:textId="07DBF21E"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April5</w:t>
            </w:r>
          </w:p>
        </w:tc>
        <w:tc>
          <w:tcPr>
            <w:tcW w:w="872" w:type="dxa"/>
            <w:shd w:val="clear" w:color="auto" w:fill="auto"/>
          </w:tcPr>
          <w:p w14:paraId="2C8849B9" w14:textId="16E5CD80"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April10</w:t>
            </w:r>
          </w:p>
        </w:tc>
        <w:tc>
          <w:tcPr>
            <w:tcW w:w="872" w:type="dxa"/>
            <w:shd w:val="clear" w:color="auto" w:fill="auto"/>
          </w:tcPr>
          <w:p w14:paraId="09CF3E2F" w14:textId="09097774"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April11</w:t>
            </w:r>
          </w:p>
        </w:tc>
        <w:tc>
          <w:tcPr>
            <w:tcW w:w="872" w:type="dxa"/>
            <w:shd w:val="clear" w:color="auto" w:fill="auto"/>
          </w:tcPr>
          <w:p w14:paraId="5498570F" w14:textId="4B384959"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April12</w:t>
            </w:r>
          </w:p>
        </w:tc>
        <w:tc>
          <w:tcPr>
            <w:tcW w:w="872" w:type="dxa"/>
            <w:shd w:val="clear" w:color="auto" w:fill="auto"/>
          </w:tcPr>
          <w:p w14:paraId="7C8870E0" w14:textId="4962BB9D"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April15</w:t>
            </w:r>
          </w:p>
        </w:tc>
        <w:tc>
          <w:tcPr>
            <w:tcW w:w="872" w:type="dxa"/>
            <w:shd w:val="clear" w:color="auto" w:fill="auto"/>
          </w:tcPr>
          <w:p w14:paraId="76639C82" w14:textId="6BC45F88"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April16</w:t>
            </w:r>
          </w:p>
        </w:tc>
        <w:tc>
          <w:tcPr>
            <w:tcW w:w="872" w:type="dxa"/>
            <w:shd w:val="clear" w:color="auto" w:fill="auto"/>
          </w:tcPr>
          <w:p w14:paraId="2B878D88" w14:textId="6791DB04"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April17</w:t>
            </w:r>
          </w:p>
        </w:tc>
        <w:tc>
          <w:tcPr>
            <w:tcW w:w="872" w:type="dxa"/>
            <w:shd w:val="clear" w:color="auto" w:fill="auto"/>
          </w:tcPr>
          <w:p w14:paraId="587A062B" w14:textId="618C16F8"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April19</w:t>
            </w:r>
          </w:p>
        </w:tc>
        <w:tc>
          <w:tcPr>
            <w:tcW w:w="872" w:type="dxa"/>
            <w:shd w:val="clear" w:color="auto" w:fill="auto"/>
          </w:tcPr>
          <w:p w14:paraId="5A53A970" w14:textId="565A2539"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April20</w:t>
            </w:r>
          </w:p>
        </w:tc>
        <w:tc>
          <w:tcPr>
            <w:tcW w:w="872" w:type="dxa"/>
            <w:shd w:val="clear" w:color="auto" w:fill="auto"/>
          </w:tcPr>
          <w:p w14:paraId="2373A00D" w14:textId="5B52E295"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April22</w:t>
            </w:r>
          </w:p>
        </w:tc>
        <w:tc>
          <w:tcPr>
            <w:tcW w:w="872" w:type="dxa"/>
            <w:shd w:val="clear" w:color="auto" w:fill="auto"/>
          </w:tcPr>
          <w:p w14:paraId="30D92E58" w14:textId="15CB5708"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April26</w:t>
            </w:r>
          </w:p>
        </w:tc>
        <w:tc>
          <w:tcPr>
            <w:tcW w:w="872" w:type="dxa"/>
            <w:shd w:val="clear" w:color="auto" w:fill="auto"/>
          </w:tcPr>
          <w:p w14:paraId="537DE4DD" w14:textId="34D68CC6"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April29</w:t>
            </w:r>
          </w:p>
        </w:tc>
        <w:tc>
          <w:tcPr>
            <w:tcW w:w="872" w:type="dxa"/>
            <w:shd w:val="clear" w:color="auto" w:fill="auto"/>
          </w:tcPr>
          <w:p w14:paraId="69701168" w14:textId="25E34A9E" w:rsidR="000F76ED" w:rsidRPr="006B743D" w:rsidRDefault="000F76ED" w:rsidP="006B743D">
            <w:pPr>
              <w:adjustRightInd w:val="0"/>
              <w:snapToGrid w:val="0"/>
              <w:spacing w:line="360" w:lineRule="auto"/>
              <w:ind w:left="120" w:hangingChars="50" w:hanging="120"/>
              <w:rPr>
                <w:rFonts w:ascii="Book Antiqua" w:hAnsi="Book Antiqua"/>
              </w:rPr>
            </w:pPr>
            <w:r w:rsidRPr="006B743D">
              <w:rPr>
                <w:rFonts w:ascii="Book Antiqua" w:hAnsi="Book Antiqua"/>
              </w:rPr>
              <w:t>April30</w:t>
            </w:r>
          </w:p>
        </w:tc>
        <w:tc>
          <w:tcPr>
            <w:tcW w:w="872" w:type="dxa"/>
            <w:shd w:val="clear" w:color="auto" w:fill="auto"/>
          </w:tcPr>
          <w:p w14:paraId="63FE5498" w14:textId="4276D42D" w:rsidR="000F76ED" w:rsidRPr="006B743D" w:rsidRDefault="000F76ED" w:rsidP="006B743D">
            <w:pPr>
              <w:adjustRightInd w:val="0"/>
              <w:snapToGrid w:val="0"/>
              <w:spacing w:line="360" w:lineRule="auto"/>
              <w:rPr>
                <w:rFonts w:ascii="Book Antiqua" w:hAnsi="Book Antiqua"/>
              </w:rPr>
            </w:pPr>
            <w:r w:rsidRPr="006B743D">
              <w:rPr>
                <w:rFonts w:ascii="Book Antiqua" w:hAnsi="Book Antiqua"/>
              </w:rPr>
              <w:t>May</w:t>
            </w:r>
            <w:r w:rsidR="006B743D">
              <w:rPr>
                <w:rFonts w:ascii="Book Antiqua" w:hAnsi="Book Antiqua" w:hint="eastAsia"/>
              </w:rPr>
              <w:t xml:space="preserve"> </w:t>
            </w:r>
            <w:r w:rsidRPr="006B743D">
              <w:rPr>
                <w:rFonts w:ascii="Book Antiqua" w:hAnsi="Book Antiqua"/>
              </w:rPr>
              <w:t>6</w:t>
            </w:r>
          </w:p>
        </w:tc>
        <w:tc>
          <w:tcPr>
            <w:tcW w:w="872" w:type="dxa"/>
            <w:shd w:val="clear" w:color="auto" w:fill="auto"/>
          </w:tcPr>
          <w:p w14:paraId="33CB5FEC" w14:textId="6EE356FF"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May</w:t>
            </w:r>
            <w:r w:rsidR="006B743D">
              <w:rPr>
                <w:rFonts w:ascii="Book Antiqua" w:hAnsi="Book Antiqua" w:hint="eastAsia"/>
              </w:rPr>
              <w:t xml:space="preserve"> </w:t>
            </w:r>
            <w:r w:rsidRPr="006B743D">
              <w:rPr>
                <w:rFonts w:ascii="Book Antiqua" w:hAnsi="Book Antiqua"/>
              </w:rPr>
              <w:t>7</w:t>
            </w:r>
          </w:p>
        </w:tc>
        <w:tc>
          <w:tcPr>
            <w:tcW w:w="872" w:type="dxa"/>
            <w:shd w:val="clear" w:color="auto" w:fill="auto"/>
          </w:tcPr>
          <w:p w14:paraId="55900057" w14:textId="2524AC2C"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May</w:t>
            </w:r>
            <w:r w:rsidR="006B743D">
              <w:rPr>
                <w:rFonts w:ascii="Book Antiqua" w:hAnsi="Book Antiqua" w:hint="eastAsia"/>
              </w:rPr>
              <w:t xml:space="preserve"> </w:t>
            </w:r>
            <w:r w:rsidRPr="006B743D">
              <w:rPr>
                <w:rFonts w:ascii="Book Antiqua" w:hAnsi="Book Antiqua"/>
              </w:rPr>
              <w:t>8</w:t>
            </w:r>
          </w:p>
        </w:tc>
        <w:tc>
          <w:tcPr>
            <w:tcW w:w="872" w:type="dxa"/>
            <w:shd w:val="clear" w:color="auto" w:fill="auto"/>
          </w:tcPr>
          <w:p w14:paraId="49B1B94D" w14:textId="605FDC26" w:rsidR="000F76ED" w:rsidRPr="006B743D" w:rsidRDefault="000F76ED" w:rsidP="00DD559D">
            <w:pPr>
              <w:adjustRightInd w:val="0"/>
              <w:snapToGrid w:val="0"/>
              <w:spacing w:line="360" w:lineRule="auto"/>
              <w:rPr>
                <w:rFonts w:ascii="Book Antiqua" w:hAnsi="Book Antiqua"/>
              </w:rPr>
            </w:pPr>
            <w:r w:rsidRPr="006B743D">
              <w:rPr>
                <w:rFonts w:ascii="Book Antiqua" w:hAnsi="Book Antiqua"/>
              </w:rPr>
              <w:t>May</w:t>
            </w:r>
            <w:r w:rsidR="006B743D">
              <w:rPr>
                <w:rFonts w:ascii="Book Antiqua" w:hAnsi="Book Antiqua" w:hint="eastAsia"/>
              </w:rPr>
              <w:t xml:space="preserve"> </w:t>
            </w:r>
            <w:r w:rsidRPr="006B743D">
              <w:rPr>
                <w:rFonts w:ascii="Book Antiqua" w:hAnsi="Book Antiqua"/>
              </w:rPr>
              <w:t>11</w:t>
            </w:r>
          </w:p>
        </w:tc>
      </w:tr>
    </w:tbl>
    <w:p w14:paraId="173E71FB" w14:textId="588D7F83" w:rsidR="00C75AF6" w:rsidRDefault="00C75AF6" w:rsidP="00DD559D">
      <w:pPr>
        <w:adjustRightInd w:val="0"/>
        <w:snapToGrid w:val="0"/>
        <w:spacing w:line="360" w:lineRule="auto"/>
        <w:jc w:val="both"/>
        <w:rPr>
          <w:rFonts w:ascii="Book Antiqua" w:eastAsia="Book Antiqua" w:hAnsi="Book Antiqua" w:cs="Book Antiqua"/>
          <w:b/>
          <w:bCs/>
          <w:color w:val="000000"/>
        </w:rPr>
      </w:pPr>
    </w:p>
    <w:p w14:paraId="47619909" w14:textId="0638BCF3" w:rsidR="006B743D" w:rsidRDefault="006B743D" w:rsidP="00DD559D">
      <w:pPr>
        <w:adjustRightInd w:val="0"/>
        <w:snapToGrid w:val="0"/>
        <w:spacing w:line="360" w:lineRule="auto"/>
        <w:jc w:val="both"/>
        <w:rPr>
          <w:rFonts w:ascii="Book Antiqua" w:eastAsia="Book Antiqua" w:hAnsi="Book Antiqua" w:cs="Book Antiqua"/>
          <w:b/>
          <w:bCs/>
          <w:color w:val="000000"/>
        </w:rPr>
      </w:pPr>
    </w:p>
    <w:p w14:paraId="49B55F1D" w14:textId="4E0EB526" w:rsidR="006B743D" w:rsidRDefault="006B743D" w:rsidP="00DD559D">
      <w:pPr>
        <w:adjustRightInd w:val="0"/>
        <w:snapToGrid w:val="0"/>
        <w:spacing w:line="360" w:lineRule="auto"/>
        <w:jc w:val="both"/>
        <w:rPr>
          <w:rFonts w:ascii="Book Antiqua" w:eastAsia="Book Antiqua" w:hAnsi="Book Antiqua" w:cs="Book Antiqua"/>
          <w:b/>
          <w:bCs/>
          <w:color w:val="000000"/>
        </w:rPr>
      </w:pPr>
    </w:p>
    <w:p w14:paraId="254855F0" w14:textId="63159793" w:rsidR="006B743D" w:rsidRDefault="006B743D" w:rsidP="00DD559D">
      <w:pPr>
        <w:adjustRightInd w:val="0"/>
        <w:snapToGrid w:val="0"/>
        <w:spacing w:line="360" w:lineRule="auto"/>
        <w:jc w:val="both"/>
        <w:rPr>
          <w:rFonts w:ascii="Book Antiqua" w:eastAsia="Book Antiqua" w:hAnsi="Book Antiqua" w:cs="Book Antiqua"/>
          <w:b/>
          <w:bCs/>
          <w:color w:val="000000"/>
        </w:rPr>
      </w:pPr>
    </w:p>
    <w:p w14:paraId="4E64D5DE" w14:textId="0D6D7BF8" w:rsidR="006B743D" w:rsidRDefault="006B743D" w:rsidP="00DD559D">
      <w:pPr>
        <w:adjustRightInd w:val="0"/>
        <w:snapToGrid w:val="0"/>
        <w:spacing w:line="360" w:lineRule="auto"/>
        <w:jc w:val="both"/>
        <w:rPr>
          <w:rFonts w:ascii="Book Antiqua" w:eastAsia="Book Antiqua" w:hAnsi="Book Antiqua" w:cs="Book Antiqua"/>
          <w:b/>
          <w:bCs/>
          <w:color w:val="000000"/>
        </w:rPr>
      </w:pPr>
    </w:p>
    <w:p w14:paraId="3C399629" w14:textId="08427E29" w:rsidR="006B743D" w:rsidRDefault="006B743D" w:rsidP="00DD559D">
      <w:pPr>
        <w:adjustRightInd w:val="0"/>
        <w:snapToGrid w:val="0"/>
        <w:spacing w:line="360" w:lineRule="auto"/>
        <w:jc w:val="both"/>
        <w:rPr>
          <w:rFonts w:ascii="Book Antiqua" w:eastAsia="Book Antiqua" w:hAnsi="Book Antiqua" w:cs="Book Antiqua"/>
          <w:b/>
          <w:bCs/>
          <w:color w:val="000000"/>
        </w:rPr>
      </w:pPr>
    </w:p>
    <w:p w14:paraId="79EEA782" w14:textId="539D2468" w:rsidR="006B743D" w:rsidRDefault="006B743D" w:rsidP="00DD559D">
      <w:pPr>
        <w:adjustRightInd w:val="0"/>
        <w:snapToGrid w:val="0"/>
        <w:spacing w:line="360" w:lineRule="auto"/>
        <w:jc w:val="both"/>
        <w:rPr>
          <w:rFonts w:ascii="Book Antiqua" w:eastAsia="Book Antiqua" w:hAnsi="Book Antiqua" w:cs="Book Antiqua"/>
          <w:b/>
          <w:bCs/>
          <w:color w:val="000000"/>
        </w:rPr>
      </w:pPr>
    </w:p>
    <w:p w14:paraId="4E8A7F20" w14:textId="323BC432" w:rsidR="006B743D" w:rsidRDefault="006B743D" w:rsidP="00DD559D">
      <w:pPr>
        <w:adjustRightInd w:val="0"/>
        <w:snapToGrid w:val="0"/>
        <w:spacing w:line="360" w:lineRule="auto"/>
        <w:jc w:val="both"/>
        <w:rPr>
          <w:rFonts w:ascii="Book Antiqua" w:eastAsia="Book Antiqua" w:hAnsi="Book Antiqua" w:cs="Book Antiqua"/>
          <w:b/>
          <w:bCs/>
          <w:color w:val="000000"/>
        </w:rPr>
      </w:pPr>
    </w:p>
    <w:p w14:paraId="39E27646" w14:textId="1FCE42F7" w:rsidR="006B743D" w:rsidRPr="006B743D" w:rsidRDefault="006B743D" w:rsidP="00DD559D">
      <w:pPr>
        <w:adjustRightInd w:val="0"/>
        <w:snapToGrid w:val="0"/>
        <w:spacing w:line="360" w:lineRule="auto"/>
        <w:jc w:val="both"/>
        <w:rPr>
          <w:rFonts w:ascii="Book Antiqua" w:hAnsi="Book Antiqua" w:cs="Book Antiqua"/>
          <w:color w:val="000000"/>
          <w:lang w:eastAsia="zh-CN"/>
        </w:rPr>
      </w:pPr>
      <w:r w:rsidRPr="006B743D">
        <w:rPr>
          <w:rFonts w:ascii="Book Antiqua" w:hAnsi="Book Antiqua" w:cs="Book Antiqua" w:hint="eastAsia"/>
          <w:color w:val="000000"/>
          <w:lang w:eastAsia="zh-CN"/>
        </w:rPr>
        <w:t>C</w:t>
      </w:r>
      <w:r w:rsidRPr="006B743D">
        <w:rPr>
          <w:rFonts w:ascii="Book Antiqua" w:hAnsi="Book Antiqua" w:cs="Book Antiqua"/>
          <w:color w:val="000000"/>
          <w:lang w:eastAsia="zh-CN"/>
        </w:rPr>
        <w:t xml:space="preserve">T: Computed tomography; </w:t>
      </w:r>
      <w:r w:rsidRPr="006B743D">
        <w:rPr>
          <w:rFonts w:ascii="Book Antiqua" w:hAnsi="Book Antiqua"/>
        </w:rPr>
        <w:t>HFNC:</w:t>
      </w:r>
      <w:r w:rsidRPr="006B743D">
        <w:t xml:space="preserve"> </w:t>
      </w:r>
      <w:r w:rsidRPr="006B743D">
        <w:rPr>
          <w:rFonts w:ascii="Book Antiqua" w:hAnsi="Book Antiqua"/>
        </w:rPr>
        <w:t xml:space="preserve">High-flow nasal cannula; PCR: </w:t>
      </w:r>
      <w:r w:rsidRPr="006B743D">
        <w:rPr>
          <w:rFonts w:ascii="Book Antiqua" w:eastAsia="Book Antiqua" w:hAnsi="Book Antiqua" w:cs="Book Antiqua"/>
          <w:color w:val="000000"/>
        </w:rPr>
        <w:t>Polymerase chain reaction.</w:t>
      </w:r>
    </w:p>
    <w:sectPr w:rsidR="006B743D" w:rsidRPr="006B743D" w:rsidSect="00C75AF6">
      <w:pgSz w:w="1984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FA56D" w14:textId="77777777" w:rsidR="00184B64" w:rsidRDefault="00184B64" w:rsidP="00E82B4F">
      <w:r>
        <w:separator/>
      </w:r>
    </w:p>
  </w:endnote>
  <w:endnote w:type="continuationSeparator" w:id="0">
    <w:p w14:paraId="75F9BAD1" w14:textId="77777777" w:rsidR="00184B64" w:rsidRDefault="00184B64" w:rsidP="00E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896633"/>
      <w:docPartObj>
        <w:docPartGallery w:val="Page Numbers (Bottom of Page)"/>
        <w:docPartUnique/>
      </w:docPartObj>
    </w:sdtPr>
    <w:sdtEndPr/>
    <w:sdtContent>
      <w:sdt>
        <w:sdtPr>
          <w:id w:val="-1769616900"/>
          <w:docPartObj>
            <w:docPartGallery w:val="Page Numbers (Top of Page)"/>
            <w:docPartUnique/>
          </w:docPartObj>
        </w:sdtPr>
        <w:sdtEndPr/>
        <w:sdtContent>
          <w:p w14:paraId="6826C228" w14:textId="62F306E9" w:rsidR="00FF0D35" w:rsidRDefault="00FF0D3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629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6290">
              <w:rPr>
                <w:b/>
                <w:bCs/>
                <w:noProof/>
              </w:rPr>
              <w:t>17</w:t>
            </w:r>
            <w:r>
              <w:rPr>
                <w:b/>
                <w:bCs/>
                <w:sz w:val="24"/>
                <w:szCs w:val="24"/>
              </w:rPr>
              <w:fldChar w:fldCharType="end"/>
            </w:r>
          </w:p>
        </w:sdtContent>
      </w:sdt>
    </w:sdtContent>
  </w:sdt>
  <w:p w14:paraId="544229E3" w14:textId="77777777" w:rsidR="00FF0D35" w:rsidRDefault="00FF0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0623" w14:textId="77777777" w:rsidR="00184B64" w:rsidRDefault="00184B64" w:rsidP="00E82B4F">
      <w:r>
        <w:separator/>
      </w:r>
    </w:p>
  </w:footnote>
  <w:footnote w:type="continuationSeparator" w:id="0">
    <w:p w14:paraId="6F8D8A4D" w14:textId="77777777" w:rsidR="00184B64" w:rsidRDefault="00184B64" w:rsidP="00E8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7427"/>
    <w:rsid w:val="000F76ED"/>
    <w:rsid w:val="00131973"/>
    <w:rsid w:val="00184B64"/>
    <w:rsid w:val="00280A58"/>
    <w:rsid w:val="002B515B"/>
    <w:rsid w:val="002E1702"/>
    <w:rsid w:val="00321269"/>
    <w:rsid w:val="00353BC0"/>
    <w:rsid w:val="003C2492"/>
    <w:rsid w:val="004054FF"/>
    <w:rsid w:val="00415102"/>
    <w:rsid w:val="00482588"/>
    <w:rsid w:val="00574A01"/>
    <w:rsid w:val="00673549"/>
    <w:rsid w:val="00690A56"/>
    <w:rsid w:val="00694706"/>
    <w:rsid w:val="006B743D"/>
    <w:rsid w:val="00712C9F"/>
    <w:rsid w:val="0077689B"/>
    <w:rsid w:val="00893F0F"/>
    <w:rsid w:val="009D4274"/>
    <w:rsid w:val="00A45252"/>
    <w:rsid w:val="00A77B3E"/>
    <w:rsid w:val="00A95038"/>
    <w:rsid w:val="00B16290"/>
    <w:rsid w:val="00B40CB0"/>
    <w:rsid w:val="00B46C4C"/>
    <w:rsid w:val="00B83263"/>
    <w:rsid w:val="00C254AF"/>
    <w:rsid w:val="00C75AF6"/>
    <w:rsid w:val="00CA2A55"/>
    <w:rsid w:val="00CF38B2"/>
    <w:rsid w:val="00CF552E"/>
    <w:rsid w:val="00D04A63"/>
    <w:rsid w:val="00D81189"/>
    <w:rsid w:val="00DC5C16"/>
    <w:rsid w:val="00DD559D"/>
    <w:rsid w:val="00DF3B46"/>
    <w:rsid w:val="00E82B4F"/>
    <w:rsid w:val="00E91D57"/>
    <w:rsid w:val="00EB1CAD"/>
    <w:rsid w:val="00EC3DA9"/>
    <w:rsid w:val="00FA3095"/>
    <w:rsid w:val="00FF0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2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2B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82B4F"/>
    <w:rPr>
      <w:sz w:val="18"/>
      <w:szCs w:val="18"/>
    </w:rPr>
  </w:style>
  <w:style w:type="paragraph" w:styleId="Footer">
    <w:name w:val="footer"/>
    <w:basedOn w:val="Normal"/>
    <w:link w:val="FooterChar"/>
    <w:uiPriority w:val="99"/>
    <w:unhideWhenUsed/>
    <w:rsid w:val="00E82B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82B4F"/>
    <w:rPr>
      <w:sz w:val="18"/>
      <w:szCs w:val="18"/>
    </w:rPr>
  </w:style>
  <w:style w:type="character" w:styleId="Hyperlink">
    <w:name w:val="Hyperlink"/>
    <w:basedOn w:val="DefaultParagraphFont"/>
    <w:unhideWhenUsed/>
    <w:rsid w:val="00CF552E"/>
    <w:rPr>
      <w:color w:val="0000FF" w:themeColor="hyperlink"/>
      <w:u w:val="single"/>
    </w:rPr>
  </w:style>
  <w:style w:type="character" w:customStyle="1" w:styleId="UnresolvedMention">
    <w:name w:val="Unresolved Mention"/>
    <w:basedOn w:val="DefaultParagraphFont"/>
    <w:uiPriority w:val="99"/>
    <w:semiHidden/>
    <w:unhideWhenUsed/>
    <w:rsid w:val="00CF552E"/>
    <w:rPr>
      <w:color w:val="605E5C"/>
      <w:shd w:val="clear" w:color="auto" w:fill="E1DFDD"/>
    </w:rPr>
  </w:style>
  <w:style w:type="table" w:styleId="TableGrid">
    <w:name w:val="Table Grid"/>
    <w:basedOn w:val="TableNormal"/>
    <w:qFormat/>
    <w:rsid w:val="00C75AF6"/>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4A63"/>
    <w:rPr>
      <w:rFonts w:ascii="Tahoma" w:hAnsi="Tahoma" w:cs="Tahoma"/>
      <w:sz w:val="16"/>
      <w:szCs w:val="16"/>
    </w:rPr>
  </w:style>
  <w:style w:type="character" w:customStyle="1" w:styleId="BalloonTextChar">
    <w:name w:val="Balloon Text Char"/>
    <w:basedOn w:val="DefaultParagraphFont"/>
    <w:link w:val="BalloonText"/>
    <w:rsid w:val="00D04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2B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82B4F"/>
    <w:rPr>
      <w:sz w:val="18"/>
      <w:szCs w:val="18"/>
    </w:rPr>
  </w:style>
  <w:style w:type="paragraph" w:styleId="Footer">
    <w:name w:val="footer"/>
    <w:basedOn w:val="Normal"/>
    <w:link w:val="FooterChar"/>
    <w:uiPriority w:val="99"/>
    <w:unhideWhenUsed/>
    <w:rsid w:val="00E82B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82B4F"/>
    <w:rPr>
      <w:sz w:val="18"/>
      <w:szCs w:val="18"/>
    </w:rPr>
  </w:style>
  <w:style w:type="character" w:styleId="Hyperlink">
    <w:name w:val="Hyperlink"/>
    <w:basedOn w:val="DefaultParagraphFont"/>
    <w:unhideWhenUsed/>
    <w:rsid w:val="00CF552E"/>
    <w:rPr>
      <w:color w:val="0000FF" w:themeColor="hyperlink"/>
      <w:u w:val="single"/>
    </w:rPr>
  </w:style>
  <w:style w:type="character" w:customStyle="1" w:styleId="UnresolvedMention">
    <w:name w:val="Unresolved Mention"/>
    <w:basedOn w:val="DefaultParagraphFont"/>
    <w:uiPriority w:val="99"/>
    <w:semiHidden/>
    <w:unhideWhenUsed/>
    <w:rsid w:val="00CF552E"/>
    <w:rPr>
      <w:color w:val="605E5C"/>
      <w:shd w:val="clear" w:color="auto" w:fill="E1DFDD"/>
    </w:rPr>
  </w:style>
  <w:style w:type="table" w:styleId="TableGrid">
    <w:name w:val="Table Grid"/>
    <w:basedOn w:val="TableNormal"/>
    <w:qFormat/>
    <w:rsid w:val="00C75AF6"/>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4A63"/>
    <w:rPr>
      <w:rFonts w:ascii="Tahoma" w:hAnsi="Tahoma" w:cs="Tahoma"/>
      <w:sz w:val="16"/>
      <w:szCs w:val="16"/>
    </w:rPr>
  </w:style>
  <w:style w:type="character" w:customStyle="1" w:styleId="BalloonTextChar">
    <w:name w:val="Balloon Text Char"/>
    <w:basedOn w:val="DefaultParagraphFont"/>
    <w:link w:val="BalloonText"/>
    <w:rsid w:val="00D04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2021-06-21T12:49:00Z</dcterms:created>
  <dcterms:modified xsi:type="dcterms:W3CDTF">2021-06-21T12:49:00Z</dcterms:modified>
</cp:coreProperties>
</file>