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3BEF3" w14:textId="77777777" w:rsidR="00A77B3E" w:rsidRDefault="00892A9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7E13356" w14:textId="77777777" w:rsidR="00A77B3E" w:rsidRDefault="00892A9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60383</w:t>
      </w:r>
    </w:p>
    <w:p w14:paraId="457B59E3" w14:textId="77777777" w:rsidR="00A77B3E" w:rsidRDefault="00892A9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83425AB" w14:textId="77777777" w:rsidR="00A77B3E" w:rsidRDefault="00A77B3E">
      <w:pPr>
        <w:spacing w:line="360" w:lineRule="auto"/>
        <w:jc w:val="both"/>
      </w:pPr>
    </w:p>
    <w:p w14:paraId="7395E08B" w14:textId="58AB881C" w:rsidR="00A77B3E" w:rsidRDefault="00892A9A">
      <w:pPr>
        <w:spacing w:line="360" w:lineRule="auto"/>
        <w:jc w:val="both"/>
      </w:pPr>
      <w:r>
        <w:rPr>
          <w:rFonts w:ascii="Book Antiqua" w:eastAsia="Book Antiqua" w:hAnsi="Book Antiqua" w:cs="Book Antiqua"/>
          <w:b/>
          <w:color w:val="000000"/>
        </w:rPr>
        <w:t>Review of the risk factors for</w:t>
      </w:r>
      <w:r w:rsidR="00BF73A9">
        <w:rPr>
          <w:rFonts w:ascii="Book Antiqua" w:eastAsia="Book Antiqua" w:hAnsi="Book Antiqua" w:cs="Book Antiqua"/>
          <w:b/>
          <w:color w:val="000000"/>
        </w:rPr>
        <w:t xml:space="preserve"> </w:t>
      </w:r>
      <w:r>
        <w:rPr>
          <w:rFonts w:ascii="Book Antiqua" w:eastAsia="Book Antiqua" w:hAnsi="Book Antiqua" w:cs="Book Antiqua"/>
          <w:b/>
          <w:color w:val="000000"/>
        </w:rPr>
        <w:t>SARS-CoV-2</w:t>
      </w:r>
      <w:r w:rsidR="00BF73A9">
        <w:rPr>
          <w:rFonts w:ascii="Book Antiqua" w:eastAsia="Book Antiqua" w:hAnsi="Book Antiqua" w:cs="Book Antiqua"/>
          <w:b/>
          <w:color w:val="000000"/>
        </w:rPr>
        <w:t xml:space="preserve"> transmission</w:t>
      </w:r>
    </w:p>
    <w:p w14:paraId="57D42304" w14:textId="77777777" w:rsidR="00A77B3E" w:rsidRDefault="00A77B3E">
      <w:pPr>
        <w:spacing w:line="360" w:lineRule="auto"/>
        <w:jc w:val="both"/>
      </w:pPr>
    </w:p>
    <w:p w14:paraId="0050274D" w14:textId="45613D37" w:rsidR="00A77B3E" w:rsidRDefault="008D4539">
      <w:pPr>
        <w:spacing w:line="360" w:lineRule="auto"/>
        <w:jc w:val="both"/>
      </w:pPr>
      <w:r>
        <w:rPr>
          <w:rFonts w:ascii="Book Antiqua" w:eastAsia="Book Antiqua" w:hAnsi="Book Antiqua" w:cs="Book Antiqua"/>
          <w:color w:val="000000"/>
        </w:rPr>
        <w:t xml:space="preserve">Li X </w:t>
      </w:r>
      <w:r w:rsidRPr="006A23A1">
        <w:rPr>
          <w:rFonts w:ascii="Book Antiqua" w:eastAsia="Book Antiqua" w:hAnsi="Book Antiqua" w:cs="Book Antiqua"/>
          <w:i/>
          <w:iCs/>
          <w:color w:val="000000"/>
        </w:rPr>
        <w:t>et al</w:t>
      </w:r>
      <w:r>
        <w:rPr>
          <w:rFonts w:ascii="Book Antiqua" w:eastAsia="Book Antiqua" w:hAnsi="Book Antiqua" w:cs="Book Antiqua"/>
          <w:color w:val="000000"/>
        </w:rPr>
        <w:t>. R</w:t>
      </w:r>
      <w:r w:rsidR="00892A9A">
        <w:rPr>
          <w:rFonts w:ascii="Book Antiqua" w:eastAsia="Book Antiqua" w:hAnsi="Book Antiqua" w:cs="Book Antiqua"/>
          <w:color w:val="000000"/>
        </w:rPr>
        <w:t xml:space="preserve">isk factors for </w:t>
      </w:r>
      <w:r>
        <w:rPr>
          <w:rFonts w:ascii="Book Antiqua" w:eastAsia="Book Antiqua" w:hAnsi="Book Antiqua" w:cs="Book Antiqua"/>
          <w:color w:val="000000"/>
        </w:rPr>
        <w:t xml:space="preserve">SARS-CoV-2 </w:t>
      </w:r>
      <w:r w:rsidR="00892A9A">
        <w:rPr>
          <w:rFonts w:ascii="Book Antiqua" w:eastAsia="Book Antiqua" w:hAnsi="Book Antiqua" w:cs="Book Antiqua"/>
          <w:color w:val="000000"/>
        </w:rPr>
        <w:t>transmission</w:t>
      </w:r>
    </w:p>
    <w:p w14:paraId="1E005618" w14:textId="77777777" w:rsidR="00A77B3E" w:rsidRDefault="00A77B3E">
      <w:pPr>
        <w:spacing w:line="360" w:lineRule="auto"/>
        <w:jc w:val="both"/>
      </w:pPr>
    </w:p>
    <w:p w14:paraId="0DF39524" w14:textId="77777777" w:rsidR="00A77B3E" w:rsidRDefault="00892A9A">
      <w:pPr>
        <w:spacing w:line="360" w:lineRule="auto"/>
        <w:jc w:val="both"/>
      </w:pPr>
      <w:r>
        <w:rPr>
          <w:rFonts w:ascii="Book Antiqua" w:eastAsia="Book Antiqua" w:hAnsi="Book Antiqua" w:cs="Book Antiqua"/>
          <w:color w:val="000000"/>
        </w:rPr>
        <w:t>Xia Li, Wei-Yi Xia, Fang Jiang, Dan-Yong Liu, Shao-Qing Lei, Zheng-Yuan Xia, Qing-Ping Wu</w:t>
      </w:r>
    </w:p>
    <w:p w14:paraId="54AD2D57" w14:textId="77777777" w:rsidR="00A77B3E" w:rsidRDefault="00A77B3E">
      <w:pPr>
        <w:spacing w:line="360" w:lineRule="auto"/>
        <w:jc w:val="both"/>
      </w:pPr>
    </w:p>
    <w:p w14:paraId="12B14357" w14:textId="77777777" w:rsidR="00A77B3E" w:rsidRDefault="00892A9A">
      <w:pPr>
        <w:spacing w:line="360" w:lineRule="auto"/>
        <w:jc w:val="both"/>
      </w:pPr>
      <w:r>
        <w:rPr>
          <w:rFonts w:ascii="Book Antiqua" w:eastAsia="Book Antiqua" w:hAnsi="Book Antiqua" w:cs="Book Antiqua"/>
          <w:b/>
          <w:bCs/>
          <w:color w:val="000000"/>
        </w:rPr>
        <w:t xml:space="preserve">Xia Li, Qing-Ping Wu, </w:t>
      </w:r>
      <w:r>
        <w:rPr>
          <w:rFonts w:ascii="Book Antiqua" w:eastAsia="Book Antiqua" w:hAnsi="Book Antiqua" w:cs="Book Antiqua"/>
          <w:color w:val="000000"/>
        </w:rPr>
        <w:t>Department of Anaesthesiology, Institute of Anaesthesiology and Critical Care Medicine, Union Hospital, Tongji Medical College, Huazhong University of Science and Technology, Wuhan 430022, Hubei Province, China</w:t>
      </w:r>
    </w:p>
    <w:p w14:paraId="35712730" w14:textId="77777777" w:rsidR="00A77B3E" w:rsidRDefault="00A77B3E">
      <w:pPr>
        <w:spacing w:line="360" w:lineRule="auto"/>
        <w:jc w:val="both"/>
      </w:pPr>
    </w:p>
    <w:p w14:paraId="50F93A52" w14:textId="672326E8" w:rsidR="00A77B3E" w:rsidRDefault="00892A9A">
      <w:pPr>
        <w:spacing w:line="360" w:lineRule="auto"/>
        <w:jc w:val="both"/>
      </w:pPr>
      <w:r>
        <w:rPr>
          <w:rFonts w:ascii="Book Antiqua" w:eastAsia="Book Antiqua" w:hAnsi="Book Antiqua" w:cs="Book Antiqua"/>
          <w:b/>
          <w:bCs/>
          <w:color w:val="000000"/>
        </w:rPr>
        <w:t xml:space="preserve">Wei-Yi Xia, </w:t>
      </w:r>
      <w:r>
        <w:rPr>
          <w:rFonts w:ascii="Book Antiqua" w:eastAsia="Book Antiqua" w:hAnsi="Book Antiqua" w:cs="Book Antiqua"/>
          <w:color w:val="000000"/>
        </w:rPr>
        <w:t xml:space="preserve">Department of Anaesthesiology, Poznan University of Medical Science, Poznan </w:t>
      </w:r>
      <w:r w:rsidR="004D4C59" w:rsidRPr="004D4C59">
        <w:rPr>
          <w:rFonts w:ascii="Book Antiqua" w:eastAsia="Book Antiqua" w:hAnsi="Book Antiqua" w:cs="Book Antiqua"/>
          <w:color w:val="000000"/>
        </w:rPr>
        <w:t>60-781</w:t>
      </w:r>
      <w:r>
        <w:rPr>
          <w:rFonts w:ascii="Book Antiqua" w:eastAsia="Book Antiqua" w:hAnsi="Book Antiqua" w:cs="Book Antiqua"/>
          <w:color w:val="000000"/>
        </w:rPr>
        <w:t>, Poland</w:t>
      </w:r>
    </w:p>
    <w:p w14:paraId="043F4C7C" w14:textId="77777777" w:rsidR="00A77B3E" w:rsidRDefault="00A77B3E">
      <w:pPr>
        <w:spacing w:line="360" w:lineRule="auto"/>
        <w:jc w:val="both"/>
      </w:pPr>
    </w:p>
    <w:p w14:paraId="0B65EBB8" w14:textId="3E76513B" w:rsidR="00A77B3E" w:rsidRDefault="00892A9A">
      <w:pPr>
        <w:spacing w:line="360" w:lineRule="auto"/>
        <w:jc w:val="both"/>
      </w:pPr>
      <w:r>
        <w:rPr>
          <w:rFonts w:ascii="Book Antiqua" w:eastAsia="Book Antiqua" w:hAnsi="Book Antiqua" w:cs="Book Antiqua"/>
          <w:b/>
          <w:bCs/>
          <w:color w:val="000000"/>
        </w:rPr>
        <w:t xml:space="preserve">Fang Jiang, Zheng-Yuan Xia, </w:t>
      </w:r>
      <w:r>
        <w:rPr>
          <w:rFonts w:ascii="Book Antiqua" w:eastAsia="Book Antiqua" w:hAnsi="Book Antiqua" w:cs="Book Antiqua"/>
          <w:color w:val="000000"/>
        </w:rPr>
        <w:t>Department of Anesthesiology, Li Ka Shing Faculty of Medicine, The University of Hong Kong, Hong Kong, China</w:t>
      </w:r>
    </w:p>
    <w:p w14:paraId="6010ADEF" w14:textId="77777777" w:rsidR="00A77B3E" w:rsidRDefault="00A77B3E">
      <w:pPr>
        <w:spacing w:line="360" w:lineRule="auto"/>
        <w:jc w:val="both"/>
      </w:pPr>
    </w:p>
    <w:p w14:paraId="7AED9D96" w14:textId="77777777" w:rsidR="00A77B3E" w:rsidRDefault="00892A9A">
      <w:pPr>
        <w:spacing w:line="360" w:lineRule="auto"/>
        <w:jc w:val="both"/>
      </w:pPr>
      <w:r>
        <w:rPr>
          <w:rFonts w:ascii="Book Antiqua" w:eastAsia="Book Antiqua" w:hAnsi="Book Antiqua" w:cs="Book Antiqua"/>
          <w:b/>
          <w:bCs/>
          <w:color w:val="000000"/>
        </w:rPr>
        <w:t xml:space="preserve">Dan-Yong Liu, </w:t>
      </w:r>
      <w:r>
        <w:rPr>
          <w:rFonts w:ascii="Book Antiqua" w:eastAsia="Book Antiqua" w:hAnsi="Book Antiqua" w:cs="Book Antiqua"/>
          <w:color w:val="000000"/>
        </w:rPr>
        <w:t>Department of Anesthesiology, Affiliated Hospital of Guangdong Medical University, Zhanjiang 524000, Guangdong Province, China</w:t>
      </w:r>
    </w:p>
    <w:p w14:paraId="08C375B0" w14:textId="77777777" w:rsidR="00A77B3E" w:rsidRDefault="00A77B3E">
      <w:pPr>
        <w:spacing w:line="360" w:lineRule="auto"/>
        <w:jc w:val="both"/>
      </w:pPr>
    </w:p>
    <w:p w14:paraId="4D868D85" w14:textId="77777777" w:rsidR="00A77B3E" w:rsidRDefault="00892A9A">
      <w:pPr>
        <w:spacing w:line="360" w:lineRule="auto"/>
        <w:jc w:val="both"/>
      </w:pPr>
      <w:r>
        <w:rPr>
          <w:rFonts w:ascii="Book Antiqua" w:eastAsia="Book Antiqua" w:hAnsi="Book Antiqua" w:cs="Book Antiqua"/>
          <w:b/>
          <w:bCs/>
          <w:color w:val="000000"/>
        </w:rPr>
        <w:t xml:space="preserve">Shao-Qing Lei, </w:t>
      </w:r>
      <w:r>
        <w:rPr>
          <w:rFonts w:ascii="Book Antiqua" w:eastAsia="Book Antiqua" w:hAnsi="Book Antiqua" w:cs="Book Antiqua"/>
          <w:color w:val="000000"/>
        </w:rPr>
        <w:t xml:space="preserve">Department of </w:t>
      </w:r>
      <w:r w:rsidRPr="00163EDD">
        <w:rPr>
          <w:rFonts w:ascii="Book Antiqua" w:eastAsia="Book Antiqua" w:hAnsi="Book Antiqua" w:cs="Book Antiqua"/>
          <w:caps/>
          <w:color w:val="000000"/>
        </w:rPr>
        <w:t>a</w:t>
      </w:r>
      <w:r>
        <w:rPr>
          <w:rFonts w:ascii="Book Antiqua" w:eastAsia="Book Antiqua" w:hAnsi="Book Antiqua" w:cs="Book Antiqua"/>
          <w:color w:val="000000"/>
        </w:rPr>
        <w:t>nesthesiology, Renmin Hospital of Wuhan University, Wuhan 430060, Hubei Province, China</w:t>
      </w:r>
    </w:p>
    <w:p w14:paraId="3DF00414" w14:textId="77777777" w:rsidR="00A77B3E" w:rsidRDefault="00A77B3E">
      <w:pPr>
        <w:spacing w:line="360" w:lineRule="auto"/>
        <w:jc w:val="both"/>
      </w:pPr>
    </w:p>
    <w:p w14:paraId="3BD94829" w14:textId="3C5B78B1" w:rsidR="00A77B3E" w:rsidRDefault="00892A9A">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 X and Xia WY </w:t>
      </w:r>
      <w:r w:rsidR="00BF73A9">
        <w:rPr>
          <w:rFonts w:ascii="Book Antiqua" w:eastAsia="Book Antiqua" w:hAnsi="Book Antiqua" w:cs="Book Antiqua"/>
          <w:color w:val="000000"/>
        </w:rPr>
        <w:t xml:space="preserve">conceived </w:t>
      </w:r>
      <w:r>
        <w:rPr>
          <w:rFonts w:ascii="Book Antiqua" w:eastAsia="Book Antiqua" w:hAnsi="Book Antiqua" w:cs="Book Antiqua"/>
          <w:color w:val="000000"/>
        </w:rPr>
        <w:t xml:space="preserve">the idea for this review; Xia ZY and Wu QP </w:t>
      </w:r>
      <w:r w:rsidR="00BF73A9">
        <w:rPr>
          <w:rFonts w:ascii="Book Antiqua" w:eastAsia="Book Antiqua" w:hAnsi="Book Antiqua" w:cs="Book Antiqua"/>
          <w:color w:val="000000"/>
        </w:rPr>
        <w:t xml:space="preserve">directed </w:t>
      </w:r>
      <w:r>
        <w:rPr>
          <w:rFonts w:ascii="Book Antiqua" w:eastAsia="Book Antiqua" w:hAnsi="Book Antiqua" w:cs="Book Antiqua"/>
          <w:color w:val="000000"/>
        </w:rPr>
        <w:t>the work; Li X drafted the manuscript; Jiang F, Liu DY</w:t>
      </w:r>
      <w:r w:rsidR="00BF73A9">
        <w:rPr>
          <w:rFonts w:ascii="Book Antiqua" w:eastAsia="Book Antiqua" w:hAnsi="Book Antiqua" w:cs="Book Antiqua"/>
          <w:color w:val="000000"/>
        </w:rPr>
        <w:t>,</w:t>
      </w:r>
      <w:r>
        <w:rPr>
          <w:rFonts w:ascii="Book Antiqua" w:eastAsia="Book Antiqua" w:hAnsi="Book Antiqua" w:cs="Book Antiqua"/>
          <w:color w:val="000000"/>
        </w:rPr>
        <w:t xml:space="preserve"> and Lei SQ </w:t>
      </w:r>
      <w:r>
        <w:rPr>
          <w:rFonts w:ascii="Book Antiqua" w:eastAsia="Book Antiqua" w:hAnsi="Book Antiqua" w:cs="Book Antiqua"/>
          <w:color w:val="000000"/>
        </w:rPr>
        <w:lastRenderedPageBreak/>
        <w:t xml:space="preserve">participated in </w:t>
      </w:r>
      <w:r w:rsidR="00BF73A9">
        <w:rPr>
          <w:rFonts w:ascii="Book Antiqua" w:eastAsia="Book Antiqua" w:hAnsi="Book Antiqua" w:cs="Book Antiqua"/>
          <w:color w:val="000000"/>
        </w:rPr>
        <w:t xml:space="preserve">the </w:t>
      </w:r>
      <w:r>
        <w:rPr>
          <w:rFonts w:ascii="Book Antiqua" w:eastAsia="Book Antiqua" w:hAnsi="Book Antiqua" w:cs="Book Antiqua"/>
          <w:color w:val="000000"/>
        </w:rPr>
        <w:t xml:space="preserve">discussion; Xia ZY and Wu QP revised the manuscript; </w:t>
      </w:r>
      <w:r w:rsidR="00BF73A9">
        <w:rPr>
          <w:rFonts w:ascii="Book Antiqua" w:eastAsia="Book Antiqua" w:hAnsi="Book Antiqua" w:cs="Book Antiqua"/>
          <w:color w:val="000000"/>
        </w:rPr>
        <w:t>A</w:t>
      </w:r>
      <w:r>
        <w:rPr>
          <w:rFonts w:ascii="Book Antiqua" w:eastAsia="Book Antiqua" w:hAnsi="Book Antiqua" w:cs="Book Antiqua"/>
          <w:color w:val="000000"/>
        </w:rPr>
        <w:t>ll authors read and approve</w:t>
      </w:r>
      <w:r w:rsidR="00BF73A9">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19B21F05" w14:textId="77777777" w:rsidR="00A77B3E" w:rsidRDefault="00A77B3E">
      <w:pPr>
        <w:spacing w:line="360" w:lineRule="auto"/>
        <w:jc w:val="both"/>
      </w:pPr>
    </w:p>
    <w:p w14:paraId="615CB94A" w14:textId="1264FB0E" w:rsidR="00A77B3E" w:rsidRDefault="00892A9A">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Key Research and Development Program of China, No. 2018YFC2001900</w:t>
      </w:r>
      <w:r w:rsidR="001F67CA">
        <w:rPr>
          <w:rFonts w:ascii="Book Antiqua" w:eastAsia="Book Antiqua" w:hAnsi="Book Antiqua" w:cs="Book Antiqua"/>
          <w:color w:val="000000"/>
        </w:rPr>
        <w:t xml:space="preserve">; and </w:t>
      </w:r>
      <w:r>
        <w:rPr>
          <w:rFonts w:ascii="Book Antiqua" w:eastAsia="Book Antiqua" w:hAnsi="Book Antiqua" w:cs="Book Antiqua"/>
          <w:color w:val="000000"/>
        </w:rPr>
        <w:t>National Natural Science Foundation of China, N</w:t>
      </w:r>
      <w:r w:rsidR="001F67CA">
        <w:rPr>
          <w:rFonts w:ascii="Book Antiqua" w:eastAsia="Book Antiqua" w:hAnsi="Book Antiqua" w:cs="Book Antiqua"/>
          <w:color w:val="000000"/>
        </w:rPr>
        <w:t>o.</w:t>
      </w:r>
      <w:r>
        <w:rPr>
          <w:rFonts w:ascii="Book Antiqua" w:eastAsia="Book Antiqua" w:hAnsi="Book Antiqua" w:cs="Book Antiqua"/>
          <w:color w:val="000000"/>
        </w:rPr>
        <w:t xml:space="preserve"> 81873952</w:t>
      </w:r>
      <w:r w:rsidR="00857AFC">
        <w:rPr>
          <w:rFonts w:ascii="Book Antiqua" w:eastAsia="Book Antiqua" w:hAnsi="Book Antiqua" w:cs="Book Antiqua"/>
          <w:color w:val="000000"/>
        </w:rPr>
        <w:t xml:space="preserve"> and No. 81670770</w:t>
      </w:r>
      <w:r w:rsidR="008C0AAA">
        <w:rPr>
          <w:rFonts w:ascii="Book Antiqua" w:eastAsia="Book Antiqua" w:hAnsi="Book Antiqua" w:cs="Book Antiqua"/>
          <w:color w:val="000000"/>
        </w:rPr>
        <w:t>.</w:t>
      </w:r>
    </w:p>
    <w:p w14:paraId="3D3D27BF" w14:textId="77777777" w:rsidR="00A77B3E" w:rsidRDefault="00A77B3E">
      <w:pPr>
        <w:spacing w:line="360" w:lineRule="auto"/>
        <w:jc w:val="both"/>
      </w:pPr>
    </w:p>
    <w:p w14:paraId="6E2A9862" w14:textId="77777777" w:rsidR="00A77B3E" w:rsidRDefault="00892A9A">
      <w:pPr>
        <w:spacing w:line="360" w:lineRule="auto"/>
        <w:jc w:val="both"/>
      </w:pPr>
      <w:r>
        <w:rPr>
          <w:rFonts w:ascii="Book Antiqua" w:eastAsia="Book Antiqua" w:hAnsi="Book Antiqua" w:cs="Book Antiqua"/>
          <w:b/>
          <w:bCs/>
          <w:color w:val="000000"/>
        </w:rPr>
        <w:t xml:space="preserve">Corresponding author: Qing-Ping Wu, MD, PhD, Professor, </w:t>
      </w:r>
      <w:r>
        <w:rPr>
          <w:rFonts w:ascii="Book Antiqua" w:eastAsia="Book Antiqua" w:hAnsi="Book Antiqua" w:cs="Book Antiqua"/>
          <w:color w:val="000000"/>
        </w:rPr>
        <w:t>Department of Anaesthesiology, Institute of Anaesthesiology and Critical Care Medicine, Union Hospital, Tongji Medical College, Huazhong University of Science and Technology, No. 1277 Jiefang Avenue, Wuhan 430022, Hubei Province, China. wqp1968@163.com</w:t>
      </w:r>
    </w:p>
    <w:p w14:paraId="7324EB2C" w14:textId="77777777" w:rsidR="00A77B3E" w:rsidRDefault="00A77B3E">
      <w:pPr>
        <w:spacing w:line="360" w:lineRule="auto"/>
        <w:jc w:val="both"/>
      </w:pPr>
    </w:p>
    <w:p w14:paraId="6A5EF5B0" w14:textId="77777777" w:rsidR="00A77B3E" w:rsidRDefault="00892A9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27, 2020</w:t>
      </w:r>
    </w:p>
    <w:p w14:paraId="580440C5" w14:textId="77777777" w:rsidR="00A77B3E" w:rsidRDefault="00892A9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22, 2020</w:t>
      </w:r>
    </w:p>
    <w:p w14:paraId="3635AB9F" w14:textId="3A3CFE2B" w:rsidR="00A77B3E" w:rsidRDefault="00892A9A">
      <w:pPr>
        <w:spacing w:line="360" w:lineRule="auto"/>
        <w:jc w:val="both"/>
      </w:pPr>
      <w:r>
        <w:rPr>
          <w:rFonts w:ascii="Book Antiqua" w:eastAsia="Book Antiqua" w:hAnsi="Book Antiqua" w:cs="Book Antiqua"/>
          <w:b/>
          <w:bCs/>
          <w:color w:val="000000"/>
        </w:rPr>
        <w:t xml:space="preserve">Accepted: </w:t>
      </w:r>
      <w:r w:rsidR="00515E25" w:rsidRPr="00515E25">
        <w:rPr>
          <w:rFonts w:ascii="Book Antiqua" w:eastAsia="Book Antiqua" w:hAnsi="Book Antiqua" w:cs="Book Antiqua"/>
          <w:color w:val="000000"/>
        </w:rPr>
        <w:t>January 22, 2021</w:t>
      </w:r>
    </w:p>
    <w:p w14:paraId="4405B560" w14:textId="77777777" w:rsidR="00A77B3E" w:rsidRDefault="00892A9A">
      <w:pPr>
        <w:spacing w:line="360" w:lineRule="auto"/>
        <w:jc w:val="both"/>
      </w:pPr>
      <w:r>
        <w:rPr>
          <w:rFonts w:ascii="Book Antiqua" w:eastAsia="Book Antiqua" w:hAnsi="Book Antiqua" w:cs="Book Antiqua"/>
          <w:b/>
          <w:bCs/>
          <w:color w:val="000000"/>
        </w:rPr>
        <w:t xml:space="preserve">Published online: </w:t>
      </w:r>
    </w:p>
    <w:p w14:paraId="2A0BE9B6"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611A9AF" w14:textId="77777777" w:rsidR="00A77B3E" w:rsidRDefault="00892A9A">
      <w:pPr>
        <w:spacing w:line="360" w:lineRule="auto"/>
        <w:jc w:val="both"/>
      </w:pPr>
      <w:r>
        <w:rPr>
          <w:rFonts w:ascii="Book Antiqua" w:eastAsia="Book Antiqua" w:hAnsi="Book Antiqua" w:cs="Book Antiqua"/>
          <w:b/>
          <w:color w:val="000000"/>
        </w:rPr>
        <w:lastRenderedPageBreak/>
        <w:t>Abstract</w:t>
      </w:r>
    </w:p>
    <w:p w14:paraId="0EA76BC1" w14:textId="198F3F94" w:rsidR="00A77B3E" w:rsidRDefault="00892A9A">
      <w:pPr>
        <w:spacing w:line="360" w:lineRule="auto"/>
        <w:jc w:val="both"/>
      </w:pPr>
      <w:r>
        <w:rPr>
          <w:rFonts w:ascii="Book Antiqua" w:eastAsia="Book Antiqua" w:hAnsi="Book Antiqua" w:cs="Book Antiqua"/>
          <w:color w:val="000000"/>
        </w:rPr>
        <w:t xml:space="preserve">The severe acute respiratory syndrome coronavirus 2 (SARS-CoV-2) pandemic, which has lasted for nearly a year, has made people deeply aware of </w:t>
      </w:r>
      <w:r w:rsidR="00DC15AC">
        <w:rPr>
          <w:rFonts w:ascii="Book Antiqua" w:eastAsia="Book Antiqua" w:hAnsi="Book Antiqua" w:cs="Book Antiqua"/>
          <w:color w:val="000000"/>
        </w:rPr>
        <w:t>the</w:t>
      </w:r>
      <w:r>
        <w:rPr>
          <w:rFonts w:ascii="Book Antiqua" w:eastAsia="Book Antiqua" w:hAnsi="Book Antiqua" w:cs="Book Antiqua"/>
          <w:color w:val="000000"/>
        </w:rPr>
        <w:t xml:space="preserve"> strong transmissibility and pathogenicity </w:t>
      </w:r>
      <w:r w:rsidR="00DC15AC">
        <w:rPr>
          <w:rFonts w:ascii="Book Antiqua" w:eastAsia="Book Antiqua" w:hAnsi="Book Antiqua" w:cs="Book Antiqua"/>
          <w:color w:val="000000"/>
        </w:rPr>
        <w:t xml:space="preserve">of SARS-CoV-2 </w:t>
      </w:r>
      <w:r>
        <w:rPr>
          <w:rFonts w:ascii="Book Antiqua" w:eastAsia="Book Antiqua" w:hAnsi="Book Antiqua" w:cs="Book Antiqua"/>
          <w:color w:val="000000"/>
        </w:rPr>
        <w:t>since its outbreak in December 2019. By December 2020, SARS-CoV-2 ha</w:t>
      </w:r>
      <w:r w:rsidR="002E4D07">
        <w:rPr>
          <w:rFonts w:ascii="Book Antiqua" w:eastAsia="Book Antiqua" w:hAnsi="Book Antiqua" w:cs="Book Antiqua"/>
          <w:color w:val="000000"/>
        </w:rPr>
        <w:t>d</w:t>
      </w:r>
      <w:r>
        <w:rPr>
          <w:rFonts w:ascii="Book Antiqua" w:eastAsia="Book Antiqua" w:hAnsi="Book Antiqua" w:cs="Book Antiqua"/>
          <w:color w:val="000000"/>
        </w:rPr>
        <w:t xml:space="preserve"> infected over 65 million people globally, resulting in more than 1 million deaths. At present, the exact animal origin of SARS-CoV-2 remains unclear and antiviral vaccines are now undergoing clinical trials. Although the social order of human life is gradually returning to normal, new confirmed cases continue to appear worldwide, and the majority of cases are sporadic due to environmental factors and lax self-protective consciousness. </w:t>
      </w:r>
      <w:r w:rsidR="00BF73A9">
        <w:rPr>
          <w:rFonts w:ascii="Book Antiqua" w:eastAsia="Book Antiqua" w:hAnsi="Book Antiqua" w:cs="Book Antiqua"/>
          <w:color w:val="000000"/>
        </w:rPr>
        <w:t>T</w:t>
      </w:r>
      <w:r>
        <w:rPr>
          <w:rFonts w:ascii="Book Antiqua" w:eastAsia="Book Antiqua" w:hAnsi="Book Antiqua" w:cs="Book Antiqua"/>
          <w:color w:val="000000"/>
        </w:rPr>
        <w:t>his article</w:t>
      </w:r>
      <w:r w:rsidR="00BF73A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F73A9">
        <w:rPr>
          <w:rFonts w:ascii="Book Antiqua" w:eastAsia="Book Antiqua" w:hAnsi="Book Antiqua" w:cs="Book Antiqua"/>
          <w:color w:val="000000"/>
        </w:rPr>
        <w:t>s</w:t>
      </w:r>
      <w:r>
        <w:rPr>
          <w:rFonts w:ascii="Book Antiqua" w:eastAsia="Book Antiqua" w:hAnsi="Book Antiqua" w:cs="Book Antiqua"/>
          <w:color w:val="000000"/>
        </w:rPr>
        <w:t xml:space="preserve"> the latest understanding of</w:t>
      </w:r>
      <w:r w:rsidR="002E4D07">
        <w:rPr>
          <w:rFonts w:ascii="Book Antiqua" w:eastAsia="Book Antiqua" w:hAnsi="Book Antiqua" w:cs="Book Antiqua"/>
          <w:color w:val="000000"/>
        </w:rPr>
        <w:t xml:space="preserve"> the</w:t>
      </w:r>
      <w:r>
        <w:rPr>
          <w:rFonts w:ascii="Book Antiqua" w:eastAsia="Book Antiqua" w:hAnsi="Book Antiqua" w:cs="Book Antiqua"/>
          <w:color w:val="000000"/>
        </w:rPr>
        <w:t xml:space="preserve"> epidemiology and risk factors of nosocomial and community transmission of SARS-CoV-2, as well as strategies to diminish the risk of transmission</w:t>
      </w:r>
      <w:r w:rsidR="00BF73A9">
        <w:rPr>
          <w:rFonts w:ascii="Book Antiqua" w:eastAsia="Book Antiqua" w:hAnsi="Book Antiqua" w:cs="Book Antiqua"/>
          <w:color w:val="000000"/>
        </w:rPr>
        <w:t>.</w:t>
      </w:r>
      <w:r>
        <w:rPr>
          <w:rFonts w:ascii="Book Antiqua" w:eastAsia="Book Antiqua" w:hAnsi="Book Antiqua" w:cs="Book Antiqua"/>
          <w:color w:val="000000"/>
        </w:rPr>
        <w:t xml:space="preserve"> </w:t>
      </w:r>
      <w:r w:rsidR="00BF73A9">
        <w:rPr>
          <w:rFonts w:ascii="Book Antiqua" w:eastAsia="Book Antiqua" w:hAnsi="Book Antiqua" w:cs="Book Antiqua"/>
          <w:color w:val="000000"/>
        </w:rPr>
        <w:t>We believe</w:t>
      </w:r>
      <w:r>
        <w:rPr>
          <w:rFonts w:ascii="Book Antiqua" w:eastAsia="Book Antiqua" w:hAnsi="Book Antiqua" w:cs="Book Antiqua"/>
          <w:color w:val="000000"/>
        </w:rPr>
        <w:t xml:space="preserve"> that our review </w:t>
      </w:r>
      <w:r w:rsidR="00BF73A9">
        <w:rPr>
          <w:rFonts w:ascii="Book Antiqua" w:eastAsia="Book Antiqua" w:hAnsi="Book Antiqua" w:cs="Book Antiqua"/>
          <w:color w:val="000000"/>
        </w:rPr>
        <w:t xml:space="preserve">will </w:t>
      </w:r>
      <w:r>
        <w:rPr>
          <w:rFonts w:ascii="Book Antiqua" w:eastAsia="Book Antiqua" w:hAnsi="Book Antiqua" w:cs="Book Antiqua"/>
          <w:color w:val="000000"/>
        </w:rPr>
        <w:t xml:space="preserve">help the public correctly understand and </w:t>
      </w:r>
      <w:r w:rsidR="00BF73A9">
        <w:rPr>
          <w:rFonts w:ascii="Book Antiqua" w:eastAsia="Book Antiqua" w:hAnsi="Book Antiqua" w:cs="Book Antiqua"/>
          <w:color w:val="000000"/>
        </w:rPr>
        <w:t xml:space="preserve">cope </w:t>
      </w:r>
      <w:r>
        <w:rPr>
          <w:rFonts w:ascii="Book Antiqua" w:eastAsia="Book Antiqua" w:hAnsi="Book Antiqua" w:cs="Book Antiqua"/>
          <w:color w:val="000000"/>
        </w:rPr>
        <w:t xml:space="preserve">with SARS-CoV-2. </w:t>
      </w:r>
    </w:p>
    <w:p w14:paraId="47DD8209" w14:textId="77777777" w:rsidR="00A77B3E" w:rsidRDefault="00A77B3E">
      <w:pPr>
        <w:spacing w:line="360" w:lineRule="auto"/>
        <w:jc w:val="both"/>
      </w:pPr>
    </w:p>
    <w:p w14:paraId="17D27295" w14:textId="7BE40FCE" w:rsidR="00A77B3E" w:rsidRDefault="00892A9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SARS-CoV-2; COVID-19; </w:t>
      </w:r>
      <w:r w:rsidR="00A66A8D">
        <w:rPr>
          <w:rFonts w:ascii="Book Antiqua" w:eastAsia="Book Antiqua" w:hAnsi="Book Antiqua" w:cs="Book Antiqua"/>
          <w:color w:val="000000"/>
        </w:rPr>
        <w:t>T</w:t>
      </w:r>
      <w:r>
        <w:rPr>
          <w:rFonts w:ascii="Book Antiqua" w:eastAsia="Book Antiqua" w:hAnsi="Book Antiqua" w:cs="Book Antiqua"/>
          <w:color w:val="000000"/>
        </w:rPr>
        <w:t xml:space="preserve">ransmission; </w:t>
      </w:r>
      <w:r w:rsidR="00A66A8D">
        <w:rPr>
          <w:rFonts w:ascii="Book Antiqua" w:eastAsia="Book Antiqua" w:hAnsi="Book Antiqua" w:cs="Book Antiqua"/>
          <w:color w:val="000000"/>
        </w:rPr>
        <w:t>I</w:t>
      </w:r>
      <w:r>
        <w:rPr>
          <w:rFonts w:ascii="Book Antiqua" w:eastAsia="Book Antiqua" w:hAnsi="Book Antiqua" w:cs="Book Antiqua"/>
          <w:color w:val="000000"/>
        </w:rPr>
        <w:t xml:space="preserve">nfection; </w:t>
      </w:r>
      <w:r w:rsidR="00A66A8D">
        <w:rPr>
          <w:rFonts w:ascii="Book Antiqua" w:eastAsia="Book Antiqua" w:hAnsi="Book Antiqua" w:cs="Book Antiqua"/>
          <w:color w:val="000000"/>
        </w:rPr>
        <w:t>N</w:t>
      </w:r>
      <w:r>
        <w:rPr>
          <w:rFonts w:ascii="Book Antiqua" w:eastAsia="Book Antiqua" w:hAnsi="Book Antiqua" w:cs="Book Antiqua"/>
          <w:color w:val="000000"/>
        </w:rPr>
        <w:t xml:space="preserve">osocomial; </w:t>
      </w:r>
      <w:r w:rsidR="00A66A8D">
        <w:rPr>
          <w:rFonts w:ascii="Book Antiqua" w:eastAsia="Book Antiqua" w:hAnsi="Book Antiqua" w:cs="Book Antiqua"/>
          <w:color w:val="000000"/>
        </w:rPr>
        <w:t>R</w:t>
      </w:r>
      <w:r>
        <w:rPr>
          <w:rFonts w:ascii="Book Antiqua" w:eastAsia="Book Antiqua" w:hAnsi="Book Antiqua" w:cs="Book Antiqua"/>
          <w:color w:val="000000"/>
        </w:rPr>
        <w:t>isk</w:t>
      </w:r>
    </w:p>
    <w:p w14:paraId="7F827366" w14:textId="77777777" w:rsidR="00A77B3E" w:rsidRDefault="00A77B3E">
      <w:pPr>
        <w:spacing w:line="360" w:lineRule="auto"/>
        <w:jc w:val="both"/>
      </w:pPr>
    </w:p>
    <w:p w14:paraId="4A9215E0" w14:textId="2786C332" w:rsidR="00A77B3E" w:rsidRDefault="00892A9A">
      <w:pPr>
        <w:spacing w:line="360" w:lineRule="auto"/>
        <w:jc w:val="both"/>
      </w:pPr>
      <w:r>
        <w:rPr>
          <w:rFonts w:ascii="Book Antiqua" w:eastAsia="Book Antiqua" w:hAnsi="Book Antiqua" w:cs="Book Antiqua"/>
          <w:color w:val="000000"/>
        </w:rPr>
        <w:t>Li X, Xia WY, Jiang F, Liu DY, Lei SQ, Xia ZY, Wu QP. Review of the risk factors for SARS-CoV-2</w:t>
      </w:r>
      <w:r w:rsidR="00BF73A9">
        <w:rPr>
          <w:rFonts w:ascii="Book Antiqua" w:eastAsia="Book Antiqua" w:hAnsi="Book Antiqua" w:cs="Book Antiqua"/>
          <w:color w:val="000000"/>
        </w:rPr>
        <w:t xml:space="preserve"> transmission</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743147">
        <w:rPr>
          <w:rFonts w:ascii="Book Antiqua" w:eastAsia="Book Antiqua" w:hAnsi="Book Antiqua" w:cs="Book Antiqua"/>
          <w:color w:val="000000"/>
        </w:rPr>
        <w:t>1</w:t>
      </w:r>
      <w:r>
        <w:rPr>
          <w:rFonts w:ascii="Book Antiqua" w:eastAsia="Book Antiqua" w:hAnsi="Book Antiqua" w:cs="Book Antiqua"/>
          <w:color w:val="000000"/>
        </w:rPr>
        <w:t>; In press</w:t>
      </w:r>
    </w:p>
    <w:p w14:paraId="615E1C19" w14:textId="77777777" w:rsidR="00A77B3E" w:rsidRDefault="00A77B3E">
      <w:pPr>
        <w:spacing w:line="360" w:lineRule="auto"/>
        <w:jc w:val="both"/>
      </w:pPr>
    </w:p>
    <w:p w14:paraId="7268D03C" w14:textId="3810CB5B" w:rsidR="00A77B3E" w:rsidRDefault="00892A9A">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The coronavirus disease 2019 pandemic </w:t>
      </w:r>
      <w:r w:rsidR="00BF73A9">
        <w:rPr>
          <w:rFonts w:ascii="Book Antiqua" w:eastAsia="Book Antiqua" w:hAnsi="Book Antiqua" w:cs="Book Antiqua"/>
          <w:color w:val="000000"/>
        </w:rPr>
        <w:t xml:space="preserve">has </w:t>
      </w:r>
      <w:r>
        <w:rPr>
          <w:rFonts w:ascii="Book Antiqua" w:eastAsia="Book Antiqua" w:hAnsi="Book Antiqua" w:cs="Book Antiqua"/>
          <w:color w:val="000000"/>
        </w:rPr>
        <w:t xml:space="preserve">not only placed a heavy burden on the health system but </w:t>
      </w:r>
      <w:r w:rsidR="00BF73A9">
        <w:rPr>
          <w:rFonts w:ascii="Book Antiqua" w:eastAsia="Book Antiqua" w:hAnsi="Book Antiqua" w:cs="Book Antiqua"/>
          <w:color w:val="000000"/>
        </w:rPr>
        <w:t xml:space="preserve">has </w:t>
      </w:r>
      <w:r>
        <w:rPr>
          <w:rFonts w:ascii="Book Antiqua" w:eastAsia="Book Antiqua" w:hAnsi="Book Antiqua" w:cs="Book Antiqua"/>
          <w:color w:val="000000"/>
        </w:rPr>
        <w:t>also led to significant sociological, psychological</w:t>
      </w:r>
      <w:r w:rsidR="00BF73A9">
        <w:rPr>
          <w:rFonts w:ascii="Book Antiqua" w:eastAsia="Book Antiqua" w:hAnsi="Book Antiqua" w:cs="Book Antiqua"/>
          <w:color w:val="000000"/>
        </w:rPr>
        <w:t>,</w:t>
      </w:r>
      <w:r>
        <w:rPr>
          <w:rFonts w:ascii="Book Antiqua" w:eastAsia="Book Antiqua" w:hAnsi="Book Antiqua" w:cs="Book Antiqua"/>
          <w:color w:val="000000"/>
        </w:rPr>
        <w:t xml:space="preserve"> and economic adverse effects globally. </w:t>
      </w:r>
      <w:r w:rsidR="002E4D07">
        <w:rPr>
          <w:rFonts w:ascii="Book Antiqua" w:eastAsia="Book Antiqua" w:hAnsi="Book Antiqua" w:cs="Book Antiqua"/>
          <w:color w:val="000000"/>
        </w:rPr>
        <w:t xml:space="preserve">A comprehensive understanding is needed </w:t>
      </w:r>
      <w:r>
        <w:rPr>
          <w:rFonts w:ascii="Book Antiqua" w:eastAsia="Book Antiqua" w:hAnsi="Book Antiqua" w:cs="Book Antiqua"/>
          <w:color w:val="000000"/>
        </w:rPr>
        <w:t xml:space="preserve">of the risk factors of transmission of </w:t>
      </w:r>
      <w:r w:rsidR="00A66A8D">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and strategies to diminish th</w:t>
      </w:r>
      <w:r w:rsidR="002E4D07">
        <w:rPr>
          <w:rFonts w:ascii="Book Antiqua" w:eastAsia="Book Antiqua" w:hAnsi="Book Antiqua" w:cs="Book Antiqua"/>
          <w:color w:val="000000"/>
        </w:rPr>
        <w:t>is</w:t>
      </w:r>
      <w:r>
        <w:rPr>
          <w:rFonts w:ascii="Book Antiqua" w:eastAsia="Book Antiqua" w:hAnsi="Book Antiqua" w:cs="Book Antiqua"/>
          <w:color w:val="000000"/>
        </w:rPr>
        <w:t xml:space="preserve"> risk.</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At the same time, </w:t>
      </w:r>
      <w:r w:rsidR="002E4D07">
        <w:rPr>
          <w:rFonts w:ascii="Book Antiqua" w:eastAsia="Book Antiqua" w:hAnsi="Book Antiqua" w:cs="Book Antiqua"/>
          <w:color w:val="000000"/>
        </w:rPr>
        <w:t xml:space="preserve">people </w:t>
      </w:r>
      <w:r>
        <w:rPr>
          <w:rFonts w:ascii="Book Antiqua" w:eastAsia="Book Antiqua" w:hAnsi="Book Antiqua" w:cs="Book Antiqua"/>
          <w:color w:val="000000"/>
        </w:rPr>
        <w:t>need to act in a socially responsible and cohesive manner, thus creating a common living space with a low risk of infection.</w:t>
      </w:r>
    </w:p>
    <w:p w14:paraId="1715DBBD" w14:textId="0BD63259" w:rsidR="00A77B3E" w:rsidRDefault="00A66A8D">
      <w:pPr>
        <w:spacing w:line="360" w:lineRule="auto"/>
        <w:jc w:val="both"/>
      </w:pPr>
      <w:r>
        <w:br w:type="page"/>
      </w:r>
      <w:r w:rsidR="00892A9A">
        <w:rPr>
          <w:rFonts w:ascii="Book Antiqua" w:eastAsia="Book Antiqua" w:hAnsi="Book Antiqua" w:cs="Book Antiqua"/>
          <w:b/>
          <w:caps/>
          <w:color w:val="000000"/>
          <w:u w:val="single"/>
        </w:rPr>
        <w:lastRenderedPageBreak/>
        <w:t>INTRODUCTION</w:t>
      </w:r>
    </w:p>
    <w:p w14:paraId="3C9BA2B3" w14:textId="0AE55C50" w:rsidR="00A77B3E" w:rsidRDefault="00892A9A" w:rsidP="00A66A8D">
      <w:pPr>
        <w:spacing w:line="360" w:lineRule="auto"/>
        <w:jc w:val="both"/>
      </w:pPr>
      <w:r>
        <w:rPr>
          <w:rFonts w:ascii="Book Antiqua" w:eastAsia="Book Antiqua" w:hAnsi="Book Antiqua" w:cs="Book Antiqua"/>
          <w:color w:val="000000"/>
        </w:rPr>
        <w:t xml:space="preserve">The coronavirus disease 2019 (COVID-19) pandemic caused by severe acute respiratory syndrome coronavirus 2 (SARS-CoV-2), which is known for its high infectivity and pathogenicity, has </w:t>
      </w:r>
      <w:r w:rsidR="004178E5">
        <w:rPr>
          <w:rFonts w:ascii="Book Antiqua" w:eastAsia="Book Antiqua" w:hAnsi="Book Antiqua" w:cs="Book Antiqua"/>
          <w:color w:val="000000"/>
        </w:rPr>
        <w:t>lasted</w:t>
      </w:r>
      <w:r>
        <w:rPr>
          <w:rFonts w:ascii="Book Antiqua" w:eastAsia="Book Antiqua" w:hAnsi="Book Antiqua" w:cs="Book Antiqua"/>
          <w:color w:val="000000"/>
        </w:rPr>
        <w:t xml:space="preserve"> for </w:t>
      </w:r>
      <w:r w:rsidR="006C7611">
        <w:rPr>
          <w:rFonts w:ascii="Book Antiqua" w:eastAsia="Book Antiqua" w:hAnsi="Book Antiqua" w:cs="Book Antiqua"/>
          <w:color w:val="000000"/>
        </w:rPr>
        <w:t>nearly</w:t>
      </w:r>
      <w:r>
        <w:rPr>
          <w:rFonts w:ascii="Book Antiqua" w:eastAsia="Book Antiqua" w:hAnsi="Book Antiqua" w:cs="Book Antiqua"/>
          <w:color w:val="000000"/>
        </w:rPr>
        <w:t xml:space="preserve"> a year since the outbreak in the city of Wuhan, China at the end of 2019</w:t>
      </w:r>
      <w:r>
        <w:rPr>
          <w:rFonts w:ascii="Book Antiqua" w:eastAsia="Book Antiqua" w:hAnsi="Book Antiqua" w:cs="Book Antiqua"/>
          <w:color w:val="000000"/>
          <w:szCs w:val="30"/>
          <w:vertAlign w:val="superscript"/>
        </w:rPr>
        <w:t>[1</w:t>
      </w:r>
      <w:r w:rsidR="00A66A8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As of December </w:t>
      </w:r>
      <w:r w:rsidR="004178E5">
        <w:rPr>
          <w:rFonts w:ascii="Book Antiqua" w:eastAsia="Book Antiqua" w:hAnsi="Book Antiqua" w:cs="Book Antiqua"/>
          <w:color w:val="000000"/>
        </w:rPr>
        <w:t xml:space="preserve">8, </w:t>
      </w:r>
      <w:r>
        <w:rPr>
          <w:rFonts w:ascii="Book Antiqua" w:eastAsia="Book Antiqua" w:hAnsi="Book Antiqua" w:cs="Book Antiqua"/>
          <w:color w:val="000000"/>
        </w:rPr>
        <w:t>2020, SARS-CoV-2 ha</w:t>
      </w:r>
      <w:r w:rsidR="006C7611">
        <w:rPr>
          <w:rFonts w:ascii="Book Antiqua" w:eastAsia="Book Antiqua" w:hAnsi="Book Antiqua" w:cs="Book Antiqua"/>
          <w:color w:val="000000"/>
        </w:rPr>
        <w:t>d</w:t>
      </w:r>
      <w:r>
        <w:rPr>
          <w:rFonts w:ascii="Book Antiqua" w:eastAsia="Book Antiqua" w:hAnsi="Book Antiqua" w:cs="Book Antiqua"/>
          <w:color w:val="000000"/>
        </w:rPr>
        <w:t xml:space="preserve"> infected 6</w:t>
      </w:r>
      <w:r w:rsidR="004178E5">
        <w:rPr>
          <w:rFonts w:ascii="Book Antiqua" w:eastAsia="Book Antiqua" w:hAnsi="Book Antiqua" w:cs="Book Antiqua"/>
          <w:color w:val="000000"/>
        </w:rPr>
        <w:t>,</w:t>
      </w:r>
      <w:r>
        <w:rPr>
          <w:rFonts w:ascii="Book Antiqua" w:eastAsia="Book Antiqua" w:hAnsi="Book Antiqua" w:cs="Book Antiqua"/>
          <w:color w:val="000000"/>
        </w:rPr>
        <w:t>5872</w:t>
      </w:r>
      <w:r w:rsidR="004178E5">
        <w:rPr>
          <w:rFonts w:ascii="Book Antiqua" w:eastAsia="Book Antiqua" w:hAnsi="Book Antiqua" w:cs="Book Antiqua"/>
          <w:color w:val="000000"/>
        </w:rPr>
        <w:t>,</w:t>
      </w:r>
      <w:r>
        <w:rPr>
          <w:rFonts w:ascii="Book Antiqua" w:eastAsia="Book Antiqua" w:hAnsi="Book Antiqua" w:cs="Book Antiqua"/>
          <w:color w:val="000000"/>
        </w:rPr>
        <w:t>391 patients with 1</w:t>
      </w:r>
      <w:r w:rsidR="004178E5">
        <w:rPr>
          <w:rFonts w:ascii="Book Antiqua" w:eastAsia="Book Antiqua" w:hAnsi="Book Antiqua" w:cs="Book Antiqua"/>
          <w:color w:val="000000"/>
        </w:rPr>
        <w:t>,</w:t>
      </w:r>
      <w:r>
        <w:rPr>
          <w:rFonts w:ascii="Book Antiqua" w:eastAsia="Book Antiqua" w:hAnsi="Book Antiqua" w:cs="Book Antiqua"/>
          <w:color w:val="000000"/>
        </w:rPr>
        <w:t>523</w:t>
      </w:r>
      <w:r w:rsidR="004178E5">
        <w:rPr>
          <w:rFonts w:ascii="Book Antiqua" w:eastAsia="Book Antiqua" w:hAnsi="Book Antiqua" w:cs="Book Antiqua"/>
          <w:color w:val="000000"/>
        </w:rPr>
        <w:t>,</w:t>
      </w:r>
      <w:r>
        <w:rPr>
          <w:rFonts w:ascii="Book Antiqua" w:eastAsia="Book Antiqua" w:hAnsi="Book Antiqua" w:cs="Book Antiqua"/>
          <w:color w:val="000000"/>
        </w:rPr>
        <w:t>656 deaths (2.3% mortality rate) worldwide, with the largest number of cases in the United States (1</w:t>
      </w:r>
      <w:r w:rsidR="004178E5">
        <w:rPr>
          <w:rFonts w:ascii="Book Antiqua" w:eastAsia="Book Antiqua" w:hAnsi="Book Antiqua" w:cs="Book Antiqua"/>
          <w:color w:val="000000"/>
        </w:rPr>
        <w:t>,</w:t>
      </w:r>
      <w:r>
        <w:rPr>
          <w:rFonts w:ascii="Book Antiqua" w:eastAsia="Book Antiqua" w:hAnsi="Book Antiqua" w:cs="Book Antiqua"/>
          <w:color w:val="000000"/>
        </w:rPr>
        <w:t>4191</w:t>
      </w:r>
      <w:r w:rsidR="004178E5">
        <w:rPr>
          <w:rFonts w:ascii="Book Antiqua" w:eastAsia="Book Antiqua" w:hAnsi="Book Antiqua" w:cs="Book Antiqua"/>
          <w:color w:val="000000"/>
        </w:rPr>
        <w:t>,</w:t>
      </w:r>
      <w:r>
        <w:rPr>
          <w:rFonts w:ascii="Book Antiqua" w:eastAsia="Book Antiqua" w:hAnsi="Book Antiqua" w:cs="Book Antiqua"/>
          <w:color w:val="000000"/>
        </w:rPr>
        <w:t>298 cases with 276</w:t>
      </w:r>
      <w:r w:rsidR="004178E5">
        <w:rPr>
          <w:rFonts w:ascii="Book Antiqua" w:eastAsia="Book Antiqua" w:hAnsi="Book Antiqua" w:cs="Book Antiqua"/>
          <w:color w:val="000000"/>
        </w:rPr>
        <w:t>,</w:t>
      </w:r>
      <w:r>
        <w:rPr>
          <w:rFonts w:ascii="Book Antiqua" w:eastAsia="Book Antiqua" w:hAnsi="Book Antiqua" w:cs="Book Antiqua"/>
          <w:color w:val="000000"/>
        </w:rPr>
        <w:t>503 deaths, 4.1% mortality rate)</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Unlike the two highly pathogenic coronaviruses </w:t>
      </w:r>
      <w:r w:rsidR="004178E5">
        <w:rPr>
          <w:rFonts w:ascii="Book Antiqua" w:eastAsia="Book Antiqua" w:hAnsi="Book Antiqua" w:cs="Book Antiqua"/>
          <w:color w:val="000000"/>
        </w:rPr>
        <w:t xml:space="preserve">previously </w:t>
      </w:r>
      <w:r>
        <w:rPr>
          <w:rFonts w:ascii="Book Antiqua" w:eastAsia="Book Antiqua" w:hAnsi="Book Antiqua" w:cs="Book Antiqua"/>
          <w:color w:val="000000"/>
        </w:rPr>
        <w:t xml:space="preserve">identified, </w:t>
      </w:r>
      <w:r w:rsidR="004178E5">
        <w:rPr>
          <w:rFonts w:ascii="Book Antiqua" w:eastAsia="Book Antiqua" w:hAnsi="Book Antiqua" w:cs="Book Antiqua"/>
          <w:color w:val="000000"/>
        </w:rPr>
        <w:t xml:space="preserve">namely </w:t>
      </w:r>
      <w:r>
        <w:rPr>
          <w:rFonts w:ascii="Book Antiqua" w:eastAsia="Book Antiqua" w:hAnsi="Book Antiqua" w:cs="Book Antiqua"/>
          <w:color w:val="000000"/>
        </w:rPr>
        <w:t xml:space="preserve">SARS-CoV in 2002-2003 and </w:t>
      </w:r>
      <w:bookmarkStart w:id="0" w:name="_Hlk60246563"/>
      <w:r>
        <w:rPr>
          <w:rFonts w:ascii="Book Antiqua" w:eastAsia="Book Antiqua" w:hAnsi="Book Antiqua" w:cs="Book Antiqua"/>
          <w:color w:val="000000"/>
        </w:rPr>
        <w:t>Middle East respiratory syndrome coronavirus</w:t>
      </w:r>
      <w:bookmarkEnd w:id="0"/>
      <w:r>
        <w:rPr>
          <w:rFonts w:ascii="Book Antiqua" w:eastAsia="Book Antiqua" w:hAnsi="Book Antiqua" w:cs="Book Antiqua"/>
          <w:color w:val="000000"/>
        </w:rPr>
        <w:t xml:space="preserve"> (MERS-CoV) in 2012</w:t>
      </w:r>
      <w:r>
        <w:rPr>
          <w:rFonts w:ascii="Book Antiqua" w:eastAsia="Book Antiqua" w:hAnsi="Book Antiqua" w:cs="Book Antiqua"/>
          <w:color w:val="000000"/>
          <w:vertAlign w:val="superscript"/>
        </w:rPr>
        <w:t>[4</w:t>
      </w:r>
      <w:r w:rsidR="00A66A8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w:t>
      </w:r>
      <w:r w:rsidR="00A66A8D">
        <w:rPr>
          <w:rFonts w:ascii="Book Antiqua" w:hAnsi="Book Antiqua" w:cs="Book Antiqua" w:hint="eastAsia"/>
          <w:color w:val="000000"/>
          <w:lang w:eastAsia="zh-CN"/>
        </w:rPr>
        <w:t>,</w:t>
      </w:r>
      <w:r w:rsidR="00A66A8D">
        <w:rPr>
          <w:rFonts w:ascii="Book Antiqua" w:hAnsi="Book Antiqua" w:cs="Book Antiqua"/>
          <w:color w:val="000000"/>
          <w:lang w:eastAsia="zh-CN"/>
        </w:rPr>
        <w:t xml:space="preserve"> </w:t>
      </w:r>
      <w:r>
        <w:rPr>
          <w:rFonts w:ascii="Book Antiqua" w:eastAsia="Book Antiqua" w:hAnsi="Book Antiqua" w:cs="Book Antiqua"/>
          <w:color w:val="000000"/>
        </w:rPr>
        <w:t xml:space="preserve">SARS-CoV-2 not only far exceeds them in the number of confirmed people with infection but </w:t>
      </w:r>
      <w:r w:rsidR="004178E5">
        <w:rPr>
          <w:rFonts w:ascii="Book Antiqua" w:eastAsia="Book Antiqua" w:hAnsi="Book Antiqua" w:cs="Book Antiqua"/>
          <w:color w:val="000000"/>
        </w:rPr>
        <w:t xml:space="preserve">has </w:t>
      </w:r>
      <w:r>
        <w:rPr>
          <w:rFonts w:ascii="Book Antiqua" w:eastAsia="Book Antiqua" w:hAnsi="Book Antiqua" w:cs="Book Antiqua"/>
          <w:color w:val="000000"/>
        </w:rPr>
        <w:t>also overwhelmingly expand</w:t>
      </w:r>
      <w:r w:rsidR="004178E5">
        <w:rPr>
          <w:rFonts w:ascii="Book Antiqua" w:eastAsia="Book Antiqua" w:hAnsi="Book Antiqua" w:cs="Book Antiqua"/>
          <w:color w:val="000000"/>
        </w:rPr>
        <w:t>ed</w:t>
      </w:r>
      <w:r>
        <w:rPr>
          <w:rFonts w:ascii="Book Antiqua" w:eastAsia="Book Antiqua" w:hAnsi="Book Antiqua" w:cs="Book Antiqua"/>
          <w:color w:val="000000"/>
        </w:rPr>
        <w:t xml:space="preserve"> to nearly 230 countries and regions in terms of spatial spread, posing great threats and challenges to social public health and medical system</w:t>
      </w:r>
      <w:r w:rsidR="004178E5">
        <w:rPr>
          <w:rFonts w:ascii="Book Antiqua" w:eastAsia="Book Antiqua" w:hAnsi="Book Antiqua" w:cs="Book Antiqua"/>
          <w:color w:val="000000"/>
        </w:rPr>
        <w:t>s</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9BD79FB" w14:textId="184054E8" w:rsidR="00A77B3E" w:rsidRDefault="00892A9A" w:rsidP="00A66A8D">
      <w:pPr>
        <w:spacing w:line="360" w:lineRule="auto"/>
        <w:ind w:firstLineChars="100" w:firstLine="240"/>
        <w:jc w:val="both"/>
      </w:pPr>
      <w:r>
        <w:rPr>
          <w:rFonts w:ascii="Book Antiqua" w:eastAsia="Book Antiqua" w:hAnsi="Book Antiqua" w:cs="Book Antiqua"/>
          <w:color w:val="000000"/>
        </w:rPr>
        <w:t xml:space="preserve">In this review, we share the latest understanding of </w:t>
      </w:r>
      <w:r w:rsidR="004178E5">
        <w:rPr>
          <w:rFonts w:ascii="Book Antiqua" w:eastAsia="Book Antiqua" w:hAnsi="Book Antiqua" w:cs="Book Antiqua"/>
          <w:color w:val="000000"/>
        </w:rPr>
        <w:t xml:space="preserve">the </w:t>
      </w:r>
      <w:r>
        <w:rPr>
          <w:rFonts w:ascii="Book Antiqua" w:eastAsia="Book Antiqua" w:hAnsi="Book Antiqua" w:cs="Book Antiqua"/>
          <w:color w:val="000000"/>
        </w:rPr>
        <w:t>epidemiology and risk factors of nosocomial and community transmission of SARS-CoV-2, and discuss the clinical characteristics of COVID-19, as well as strategies to diminish the risk of transmission and stress related to the pandemic.</w:t>
      </w:r>
    </w:p>
    <w:p w14:paraId="34FD5A91" w14:textId="77777777" w:rsidR="00A77B3E" w:rsidRDefault="00A77B3E" w:rsidP="00A66A8D">
      <w:pPr>
        <w:spacing w:line="360" w:lineRule="auto"/>
        <w:jc w:val="both"/>
      </w:pPr>
    </w:p>
    <w:p w14:paraId="768831FB" w14:textId="77777777" w:rsidR="00A77B3E" w:rsidRDefault="00892A9A">
      <w:pPr>
        <w:spacing w:line="360" w:lineRule="auto"/>
        <w:jc w:val="both"/>
      </w:pPr>
      <w:r>
        <w:rPr>
          <w:rFonts w:ascii="Book Antiqua" w:eastAsia="Book Antiqua" w:hAnsi="Book Antiqua" w:cs="Book Antiqua"/>
          <w:b/>
          <w:bCs/>
          <w:caps/>
          <w:color w:val="000000"/>
          <w:szCs w:val="28"/>
          <w:u w:val="single"/>
        </w:rPr>
        <w:t>Emergence and spread of SARS-CoV-2</w:t>
      </w:r>
    </w:p>
    <w:p w14:paraId="61F26B0F" w14:textId="008C2A7C" w:rsidR="00A77B3E" w:rsidRDefault="00892A9A" w:rsidP="00A66A8D">
      <w:pPr>
        <w:spacing w:line="360" w:lineRule="auto"/>
        <w:jc w:val="both"/>
      </w:pPr>
      <w:r>
        <w:rPr>
          <w:rFonts w:ascii="Book Antiqua" w:eastAsia="Book Antiqua" w:hAnsi="Book Antiqua" w:cs="Book Antiqua"/>
          <w:color w:val="000000"/>
        </w:rPr>
        <w:t xml:space="preserve">In late December 2019, a cluster of unidentified pneumonia cases occurred in the Huanan Seafood Wholesale Market in Wuhan, Hubei Province, China where live wild animal </w:t>
      </w:r>
      <w:r w:rsidR="001A1328">
        <w:rPr>
          <w:rFonts w:ascii="Book Antiqua" w:eastAsia="Book Antiqua" w:hAnsi="Book Antiqua" w:cs="Book Antiqua"/>
          <w:color w:val="000000"/>
        </w:rPr>
        <w:t xml:space="preserve">sales </w:t>
      </w:r>
      <w:r>
        <w:rPr>
          <w:rFonts w:ascii="Book Antiqua" w:eastAsia="Book Antiqua" w:hAnsi="Book Antiqua" w:cs="Book Antiqua"/>
          <w:color w:val="000000"/>
        </w:rPr>
        <w:t xml:space="preserve">often </w:t>
      </w:r>
      <w:r w:rsidR="001A1328">
        <w:rPr>
          <w:rFonts w:ascii="Book Antiqua" w:eastAsia="Book Antiqua" w:hAnsi="Book Antiqua" w:cs="Book Antiqua"/>
          <w:color w:val="000000"/>
        </w:rPr>
        <w:t>occur</w:t>
      </w:r>
      <w:r>
        <w:rPr>
          <w:rFonts w:ascii="Book Antiqua" w:eastAsia="Book Antiqua" w:hAnsi="Book Antiqua" w:cs="Book Antiqua"/>
          <w:color w:val="000000"/>
        </w:rPr>
        <w:t xml:space="preserve"> before shutdown</w:t>
      </w:r>
      <w:r>
        <w:rPr>
          <w:rFonts w:ascii="Book Antiqua" w:eastAsia="Book Antiqua" w:hAnsi="Book Antiqua" w:cs="Book Antiqua"/>
          <w:color w:val="000000"/>
          <w:szCs w:val="30"/>
          <w:vertAlign w:val="superscript"/>
        </w:rPr>
        <w:t>[6</w:t>
      </w:r>
      <w:r w:rsidR="00A66A8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By </w:t>
      </w:r>
      <w:r w:rsidR="0094125B">
        <w:rPr>
          <w:rFonts w:ascii="Book Antiqua" w:eastAsia="Book Antiqua" w:hAnsi="Book Antiqua" w:cs="Book Antiqua"/>
          <w:color w:val="000000"/>
        </w:rPr>
        <w:t>J</w:t>
      </w:r>
      <w:r>
        <w:rPr>
          <w:rFonts w:ascii="Book Antiqua" w:eastAsia="Book Antiqua" w:hAnsi="Book Antiqua" w:cs="Book Antiqua"/>
          <w:color w:val="000000"/>
        </w:rPr>
        <w:t xml:space="preserve">anuary </w:t>
      </w:r>
      <w:r w:rsidR="001A1328">
        <w:rPr>
          <w:rFonts w:ascii="Book Antiqua" w:eastAsia="Book Antiqua" w:hAnsi="Book Antiqua" w:cs="Book Antiqua"/>
          <w:color w:val="000000"/>
        </w:rPr>
        <w:t xml:space="preserve">7, </w:t>
      </w:r>
      <w:r>
        <w:rPr>
          <w:rFonts w:ascii="Book Antiqua" w:eastAsia="Book Antiqua" w:hAnsi="Book Antiqua" w:cs="Book Antiqua"/>
          <w:color w:val="000000"/>
        </w:rPr>
        <w:t>2020, the novel coronavirus was isolated from bronchoalveolar lavage fluid samples of confirmed infected pneumonia patients,</w:t>
      </w:r>
      <w:r>
        <w:rPr>
          <w:rFonts w:ascii="Book Antiqua" w:eastAsia="Book Antiqua" w:hAnsi="Book Antiqua" w:cs="Book Antiqua"/>
          <w:color w:val="000000"/>
          <w:szCs w:val="21"/>
        </w:rPr>
        <w:t xml:space="preserve"> </w:t>
      </w:r>
      <w:r w:rsidR="001A1328">
        <w:rPr>
          <w:rFonts w:ascii="Book Antiqua" w:eastAsia="Book Antiqua" w:hAnsi="Book Antiqua" w:cs="Book Antiqua"/>
          <w:color w:val="000000"/>
        </w:rPr>
        <w:t>and</w:t>
      </w:r>
      <w:r w:rsidR="001A1328">
        <w:rPr>
          <w:rFonts w:ascii="Book Antiqua" w:eastAsia="Book Antiqua" w:hAnsi="Book Antiqua" w:cs="Book Antiqua"/>
          <w:color w:val="000000"/>
          <w:szCs w:val="21"/>
        </w:rPr>
        <w:t xml:space="preserve"> </w:t>
      </w:r>
      <w:r>
        <w:rPr>
          <w:rFonts w:ascii="Book Antiqua" w:eastAsia="Book Antiqua" w:hAnsi="Book Antiqua" w:cs="Book Antiqua"/>
          <w:color w:val="000000"/>
        </w:rPr>
        <w:t>was later officially named SARS-CoV-2 by the International Committee on Taxonomy of Viruses on February</w:t>
      </w:r>
      <w:r w:rsidR="001A1328">
        <w:rPr>
          <w:rFonts w:ascii="Book Antiqua" w:eastAsia="Book Antiqua" w:hAnsi="Book Antiqua" w:cs="Book Antiqua"/>
          <w:color w:val="000000"/>
        </w:rPr>
        <w:t xml:space="preserve"> 11,</w:t>
      </w:r>
      <w:r>
        <w:rPr>
          <w:rFonts w:ascii="Book Antiqua" w:eastAsia="Book Antiqua" w:hAnsi="Book Antiqua" w:cs="Book Antiqua"/>
          <w:color w:val="000000"/>
        </w:rPr>
        <w:t xml:space="preserve"> 2020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At the same time, the </w:t>
      </w:r>
      <w:bookmarkStart w:id="1" w:name="_Hlk60246167"/>
      <w:r>
        <w:rPr>
          <w:rFonts w:ascii="Book Antiqua" w:eastAsia="Book Antiqua" w:hAnsi="Book Antiqua" w:cs="Book Antiqua"/>
          <w:color w:val="000000"/>
        </w:rPr>
        <w:t>World Health Organization</w:t>
      </w:r>
      <w:bookmarkEnd w:id="1"/>
      <w:r>
        <w:rPr>
          <w:rFonts w:ascii="Book Antiqua" w:eastAsia="Book Antiqua" w:hAnsi="Book Antiqua" w:cs="Book Antiqua"/>
          <w:color w:val="000000"/>
        </w:rPr>
        <w:t xml:space="preserve"> (WHO) named th</w:t>
      </w:r>
      <w:r w:rsidR="001A1328">
        <w:rPr>
          <w:rFonts w:ascii="Book Antiqua" w:eastAsia="Book Antiqua" w:hAnsi="Book Antiqua" w:cs="Book Antiqua"/>
          <w:color w:val="000000"/>
        </w:rPr>
        <w:t>is</w:t>
      </w:r>
      <w:r>
        <w:rPr>
          <w:rFonts w:ascii="Book Antiqua" w:eastAsia="Book Antiqua" w:hAnsi="Book Antiqua" w:cs="Book Antiqua"/>
          <w:color w:val="000000"/>
        </w:rPr>
        <w:t xml:space="preserve"> disease caused by SARS-CoV-2</w:t>
      </w:r>
      <w:r w:rsidR="001A1328">
        <w:rPr>
          <w:rFonts w:ascii="Book Antiqua" w:eastAsia="Book Antiqua" w:hAnsi="Book Antiqua" w:cs="Book Antiqua"/>
          <w:color w:val="000000"/>
        </w:rPr>
        <w:t xml:space="preserve">, </w:t>
      </w:r>
      <w:r>
        <w:rPr>
          <w:rFonts w:ascii="Book Antiqua" w:eastAsia="Book Antiqua" w:hAnsi="Book Antiqua" w:cs="Book Antiqua"/>
          <w:color w:val="000000"/>
        </w:rPr>
        <w:t>COVID-19.</w:t>
      </w:r>
      <w:r>
        <w:rPr>
          <w:rFonts w:ascii="Book Antiqua" w:eastAsia="Book Antiqua" w:hAnsi="Book Antiqua" w:cs="Book Antiqua"/>
          <w:color w:val="000000"/>
          <w:szCs w:val="21"/>
        </w:rPr>
        <w:t xml:space="preserve"> </w:t>
      </w:r>
      <w:r>
        <w:rPr>
          <w:rFonts w:ascii="Book Antiqua" w:eastAsia="Book Antiqua" w:hAnsi="Book Antiqua" w:cs="Book Antiqua"/>
          <w:color w:val="000000"/>
        </w:rPr>
        <w:t>Shockingly, in the following month, SARS-CoV-2 spread fast from Wuhan to Hubei province and even the whole country</w:t>
      </w:r>
      <w:r w:rsidR="001A1328">
        <w:rPr>
          <w:rFonts w:ascii="Book Antiqua" w:eastAsia="Book Antiqua" w:hAnsi="Book Antiqua" w:cs="Book Antiqua"/>
          <w:color w:val="000000"/>
        </w:rPr>
        <w:t>,</w:t>
      </w:r>
      <w:r>
        <w:rPr>
          <w:rFonts w:ascii="Book Antiqua" w:eastAsia="Book Antiqua" w:hAnsi="Book Antiqua" w:cs="Book Antiqua"/>
          <w:color w:val="000000"/>
        </w:rPr>
        <w:t xml:space="preserve"> and the number of confirmed and suspected cases increased by hundreds of thousands every day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Due to the severity of the outbreak, on January </w:t>
      </w:r>
      <w:r w:rsidR="001A1328">
        <w:rPr>
          <w:rFonts w:ascii="Book Antiqua" w:eastAsia="Book Antiqua" w:hAnsi="Book Antiqua" w:cs="Book Antiqua"/>
          <w:color w:val="000000"/>
        </w:rPr>
        <w:t xml:space="preserve">30, </w:t>
      </w:r>
      <w:r>
        <w:rPr>
          <w:rFonts w:ascii="Book Antiqua" w:eastAsia="Book Antiqua" w:hAnsi="Book Antiqua" w:cs="Book Antiqua"/>
          <w:color w:val="000000"/>
        </w:rPr>
        <w:t xml:space="preserve">2020, </w:t>
      </w:r>
      <w:r w:rsidR="001A1328">
        <w:rPr>
          <w:rFonts w:ascii="Book Antiqua" w:eastAsia="Book Antiqua" w:hAnsi="Book Antiqua" w:cs="Book Antiqua"/>
          <w:color w:val="000000"/>
        </w:rPr>
        <w:t xml:space="preserve">the </w:t>
      </w:r>
      <w:r>
        <w:rPr>
          <w:rFonts w:ascii="Book Antiqua" w:eastAsia="Book Antiqua" w:hAnsi="Book Antiqua" w:cs="Book Antiqua"/>
          <w:color w:val="000000"/>
        </w:rPr>
        <w:t xml:space="preserve">WHO announced that the pandemic caused by SARS-CoV-2 is a </w:t>
      </w:r>
      <w:r w:rsidR="00A66A8D">
        <w:rPr>
          <w:rFonts w:ascii="Book Antiqua" w:eastAsia="Book Antiqua" w:hAnsi="Book Antiqua" w:cs="Book Antiqua"/>
          <w:color w:val="000000"/>
        </w:rPr>
        <w:t xml:space="preserve">public health </w:t>
      </w:r>
      <w:r w:rsidR="00A66A8D">
        <w:rPr>
          <w:rFonts w:ascii="Book Antiqua" w:eastAsia="Book Antiqua" w:hAnsi="Book Antiqua" w:cs="Book Antiqua"/>
          <w:color w:val="000000"/>
        </w:rPr>
        <w:lastRenderedPageBreak/>
        <w:t>emergency of international concern</w:t>
      </w:r>
      <w:r>
        <w:rPr>
          <w:rFonts w:ascii="Book Antiqua" w:eastAsia="Book Antiqua" w:hAnsi="Book Antiqua" w:cs="Book Antiqua"/>
          <w:color w:val="000000"/>
        </w:rPr>
        <w:t xml:space="preserve"> (PHEIC),</w:t>
      </w:r>
      <w:r>
        <w:rPr>
          <w:rFonts w:ascii="Book Antiqua" w:eastAsia="Book Antiqua" w:hAnsi="Book Antiqua" w:cs="Book Antiqua"/>
          <w:color w:val="000000"/>
          <w:szCs w:val="21"/>
        </w:rPr>
        <w:t xml:space="preserve"> </w:t>
      </w:r>
      <w:r>
        <w:rPr>
          <w:rFonts w:ascii="Book Antiqua" w:eastAsia="Book Antiqua" w:hAnsi="Book Antiqua" w:cs="Book Antiqua"/>
          <w:color w:val="000000"/>
        </w:rPr>
        <w:t>which is the sixth time since the International Health Regulations (2005) took effect on June</w:t>
      </w:r>
      <w:r w:rsidR="001A1328">
        <w:rPr>
          <w:rFonts w:ascii="Book Antiqua" w:eastAsia="Book Antiqua" w:hAnsi="Book Antiqua" w:cs="Book Antiqua"/>
          <w:color w:val="000000"/>
        </w:rPr>
        <w:t xml:space="preserve"> 15,</w:t>
      </w:r>
      <w:r>
        <w:rPr>
          <w:rFonts w:ascii="Book Antiqua" w:eastAsia="Book Antiqua" w:hAnsi="Book Antiqua" w:cs="Book Antiqua"/>
          <w:color w:val="000000"/>
        </w:rPr>
        <w:t xml:space="preserve"> 2007</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On March</w:t>
      </w:r>
      <w:r w:rsidR="0094125B">
        <w:rPr>
          <w:rFonts w:ascii="Book Antiqua" w:eastAsia="Book Antiqua" w:hAnsi="Book Antiqua" w:cs="Book Antiqua"/>
          <w:color w:val="000000"/>
        </w:rPr>
        <w:t xml:space="preserve"> 11,</w:t>
      </w:r>
      <w:r>
        <w:rPr>
          <w:rFonts w:ascii="Book Antiqua" w:eastAsia="Book Antiqua" w:hAnsi="Book Antiqua" w:cs="Book Antiqua"/>
          <w:color w:val="000000"/>
        </w:rPr>
        <w:t xml:space="preserve"> 2020, </w:t>
      </w:r>
      <w:r w:rsidR="0094125B">
        <w:rPr>
          <w:rFonts w:ascii="Book Antiqua" w:eastAsia="Book Antiqua" w:hAnsi="Book Antiqua" w:cs="Book Antiqua"/>
          <w:color w:val="000000"/>
        </w:rPr>
        <w:t xml:space="preserve">the </w:t>
      </w:r>
      <w:r>
        <w:rPr>
          <w:rFonts w:ascii="Book Antiqua" w:eastAsia="Book Antiqua" w:hAnsi="Book Antiqua" w:cs="Book Antiqua"/>
          <w:color w:val="000000"/>
        </w:rPr>
        <w:t xml:space="preserve">WHO officially declared the COVID-19 outbreak a global pandemic. An outline of </w:t>
      </w:r>
      <w:r w:rsidR="0094125B">
        <w:rPr>
          <w:rFonts w:ascii="Book Antiqua" w:eastAsia="Book Antiqua" w:hAnsi="Book Antiqua" w:cs="Book Antiqua"/>
          <w:color w:val="000000"/>
        </w:rPr>
        <w:t xml:space="preserve">the </w:t>
      </w:r>
      <w:r>
        <w:rPr>
          <w:rFonts w:ascii="Book Antiqua" w:eastAsia="Book Antiqua" w:hAnsi="Book Antiqua" w:cs="Book Antiqua"/>
          <w:color w:val="000000"/>
        </w:rPr>
        <w:t xml:space="preserve">PHEIC announced by </w:t>
      </w:r>
      <w:r w:rsidR="0094125B">
        <w:rPr>
          <w:rFonts w:ascii="Book Antiqua" w:eastAsia="Book Antiqua" w:hAnsi="Book Antiqua" w:cs="Book Antiqua"/>
          <w:color w:val="000000"/>
        </w:rPr>
        <w:t xml:space="preserve">the </w:t>
      </w:r>
      <w:r>
        <w:rPr>
          <w:rFonts w:ascii="Book Antiqua" w:eastAsia="Book Antiqua" w:hAnsi="Book Antiqua" w:cs="Book Antiqua"/>
          <w:color w:val="000000"/>
        </w:rPr>
        <w:t xml:space="preserve">WHO in the recent decade is listed in </w:t>
      </w:r>
      <w:r w:rsidR="00A66A8D">
        <w:rPr>
          <w:rFonts w:ascii="Book Antiqua" w:eastAsia="Book Antiqua" w:hAnsi="Book Antiqua" w:cs="Book Antiqua"/>
          <w:color w:val="000000"/>
        </w:rPr>
        <w:t xml:space="preserve">Table </w:t>
      </w:r>
      <w:r>
        <w:rPr>
          <w:rFonts w:ascii="Book Antiqua" w:eastAsia="Book Antiqua" w:hAnsi="Book Antiqua" w:cs="Book Antiqua"/>
          <w:color w:val="000000"/>
        </w:rPr>
        <w:t>1.</w:t>
      </w:r>
    </w:p>
    <w:p w14:paraId="2C020879" w14:textId="4A211E56" w:rsidR="00A77B3E" w:rsidRDefault="00892A9A" w:rsidP="00A66A8D">
      <w:pPr>
        <w:spacing w:line="360" w:lineRule="auto"/>
        <w:ind w:firstLineChars="100" w:firstLine="240"/>
        <w:jc w:val="both"/>
      </w:pPr>
      <w:r>
        <w:rPr>
          <w:rFonts w:ascii="Book Antiqua" w:eastAsia="Book Antiqua" w:hAnsi="Book Antiqua" w:cs="Book Antiqua"/>
          <w:color w:val="000000"/>
        </w:rPr>
        <w:t xml:space="preserve">As the initial center of </w:t>
      </w:r>
      <w:r w:rsidR="00C67B8F">
        <w:rPr>
          <w:rFonts w:ascii="Book Antiqua" w:eastAsia="Book Antiqua" w:hAnsi="Book Antiqua" w:cs="Book Antiqua"/>
          <w:color w:val="000000"/>
        </w:rPr>
        <w:t xml:space="preserve">the </w:t>
      </w:r>
      <w:r>
        <w:rPr>
          <w:rFonts w:ascii="Book Antiqua" w:eastAsia="Book Antiqua" w:hAnsi="Book Antiqua" w:cs="Book Antiqua"/>
          <w:color w:val="000000"/>
        </w:rPr>
        <w:t>SARS-CoV-2 outbreak, Wuhan combines multiple factors conducive to the emergence and spread of the virus such as convenient transportation facilities, more than 84 universities</w:t>
      </w:r>
      <w:r w:rsidR="00C67B8F">
        <w:rPr>
          <w:rFonts w:ascii="Book Antiqua" w:eastAsia="Book Antiqua" w:hAnsi="Book Antiqua" w:cs="Book Antiqua"/>
          <w:color w:val="000000"/>
        </w:rPr>
        <w:t xml:space="preserve">, </w:t>
      </w:r>
      <w:r>
        <w:rPr>
          <w:rFonts w:ascii="Book Antiqua" w:eastAsia="Book Antiqua" w:hAnsi="Book Antiqua" w:cs="Book Antiqua"/>
          <w:color w:val="000000"/>
        </w:rPr>
        <w:t>and a floating population of 5 million</w:t>
      </w:r>
      <w:r w:rsidR="0094125B">
        <w:rPr>
          <w:rFonts w:ascii="Book Antiqua" w:eastAsia="Book Antiqua" w:hAnsi="Book Antiqua" w:cs="Book Antiqua"/>
          <w:color w:val="000000"/>
        </w:rPr>
        <w:t>. A</w:t>
      </w:r>
      <w:r>
        <w:rPr>
          <w:rFonts w:ascii="Book Antiqua" w:eastAsia="Book Antiqua" w:hAnsi="Book Antiqua" w:cs="Book Antiqua"/>
          <w:color w:val="000000"/>
        </w:rPr>
        <w:t>nother factor that cannot be ignored is that the outbreak coincide</w:t>
      </w:r>
      <w:r w:rsidR="00EA0CE7">
        <w:rPr>
          <w:rFonts w:ascii="Book Antiqua" w:eastAsia="Book Antiqua" w:hAnsi="Book Antiqua" w:cs="Book Antiqua"/>
          <w:color w:val="000000"/>
        </w:rPr>
        <w:t>d</w:t>
      </w:r>
      <w:r>
        <w:rPr>
          <w:rFonts w:ascii="Book Antiqua" w:eastAsia="Book Antiqua" w:hAnsi="Book Antiqua" w:cs="Book Antiqua"/>
          <w:color w:val="000000"/>
        </w:rPr>
        <w:t xml:space="preserve"> with the Spring Festival holiday at the end of the year, which is the largest annual population movement. A large number of people such as tourists, students, and migrants moved and consequently accelerated the spread of SARS-CoV-2. Most infections occurred as a result of person-to-person spread and the imported cases caused by these passengers leaving Wuhan </w:t>
      </w:r>
      <w:r>
        <w:rPr>
          <w:rFonts w:ascii="Book Antiqua" w:eastAsia="Book Antiqua" w:hAnsi="Book Antiqua" w:cs="Book Antiqua"/>
          <w:i/>
          <w:iCs/>
          <w:color w:val="000000"/>
        </w:rPr>
        <w:t>via</w:t>
      </w:r>
      <w:r>
        <w:rPr>
          <w:rFonts w:ascii="Book Antiqua" w:eastAsia="Book Antiqua" w:hAnsi="Book Antiqua" w:cs="Book Antiqua"/>
          <w:color w:val="000000"/>
        </w:rPr>
        <w:t xml:space="preserve"> public transportation were responsible for the spread of SARS-CoV-2, which may explain the subsequent spread and outbreak of the international COVID-19 epidemic.</w:t>
      </w:r>
    </w:p>
    <w:p w14:paraId="650BE49E" w14:textId="097DCD14" w:rsidR="00A77B3E" w:rsidRDefault="00892A9A" w:rsidP="00A66A8D">
      <w:pPr>
        <w:spacing w:line="360" w:lineRule="auto"/>
        <w:ind w:firstLineChars="100" w:firstLine="240"/>
        <w:jc w:val="both"/>
      </w:pPr>
      <w:r>
        <w:rPr>
          <w:rFonts w:ascii="Book Antiqua" w:eastAsia="Book Antiqua" w:hAnsi="Book Antiqua" w:cs="Book Antiqua"/>
          <w:color w:val="000000"/>
        </w:rPr>
        <w:t>Although the number of newly confirmed cases in China has show</w:t>
      </w:r>
      <w:r w:rsidR="00344502">
        <w:rPr>
          <w:rFonts w:ascii="Book Antiqua" w:eastAsia="Book Antiqua" w:hAnsi="Book Antiqua" w:cs="Book Antiqua"/>
          <w:color w:val="000000"/>
        </w:rPr>
        <w:t>n</w:t>
      </w:r>
      <w:r>
        <w:rPr>
          <w:rFonts w:ascii="Book Antiqua" w:eastAsia="Book Antiqua" w:hAnsi="Book Antiqua" w:cs="Book Antiqua"/>
          <w:color w:val="000000"/>
        </w:rPr>
        <w:t xml:space="preserve"> a downward trend since February 2020, the international epidemic situation </w:t>
      </w:r>
      <w:r w:rsidR="005E364A">
        <w:rPr>
          <w:rFonts w:ascii="Book Antiqua" w:eastAsia="Book Antiqua" w:hAnsi="Book Antiqua" w:cs="Book Antiqua"/>
          <w:color w:val="000000"/>
        </w:rPr>
        <w:t>i</w:t>
      </w:r>
      <w:r>
        <w:rPr>
          <w:rFonts w:ascii="Book Antiqua" w:eastAsia="Book Antiqua" w:hAnsi="Book Antiqua" w:cs="Book Antiqua"/>
          <w:color w:val="000000"/>
        </w:rPr>
        <w:t xml:space="preserve">s not optimistic. Italy is the second country </w:t>
      </w:r>
      <w:r w:rsidR="00344502">
        <w:rPr>
          <w:rFonts w:ascii="Book Antiqua" w:eastAsia="Book Antiqua" w:hAnsi="Book Antiqua" w:cs="Book Antiqua"/>
          <w:color w:val="000000"/>
        </w:rPr>
        <w:t xml:space="preserve">that was </w:t>
      </w:r>
      <w:r>
        <w:rPr>
          <w:rFonts w:ascii="Book Antiqua" w:eastAsia="Book Antiqua" w:hAnsi="Book Antiqua" w:cs="Book Antiqua"/>
          <w:color w:val="000000"/>
        </w:rPr>
        <w:t>hit hard by SARS-CoV-2 after China, and SARS-CoV-2 quickly spread across Europe and North America</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the face of the spreading epidemic, many countries, </w:t>
      </w:r>
      <w:r w:rsidR="00344502">
        <w:rPr>
          <w:rFonts w:ascii="Book Antiqua" w:eastAsia="Book Antiqua" w:hAnsi="Book Antiqua" w:cs="Book Antiqua"/>
          <w:color w:val="000000"/>
        </w:rPr>
        <w:t xml:space="preserve">such as </w:t>
      </w:r>
      <w:r>
        <w:rPr>
          <w:rFonts w:ascii="Book Antiqua" w:eastAsia="Book Antiqua" w:hAnsi="Book Antiqua" w:cs="Book Antiqua"/>
          <w:color w:val="000000"/>
        </w:rPr>
        <w:t>those in Asia, have taken various measures to control its development including social isolation, closing public places, and non-essential outdoor activities.</w:t>
      </w:r>
      <w:r>
        <w:rPr>
          <w:rFonts w:ascii="Book Antiqua" w:eastAsia="Book Antiqua" w:hAnsi="Book Antiqua" w:cs="Book Antiqua"/>
          <w:color w:val="000000"/>
          <w:szCs w:val="21"/>
        </w:rPr>
        <w:t xml:space="preserve"> </w:t>
      </w:r>
      <w:r>
        <w:rPr>
          <w:rFonts w:ascii="Book Antiqua" w:eastAsia="Book Antiqua" w:hAnsi="Book Antiqua" w:cs="Book Antiqua"/>
          <w:color w:val="000000"/>
        </w:rPr>
        <w:t>However,</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 effectiveness of these non-drug interventions varies from region to region. The overloaded medical system and the irrational and blind behavior of some people </w:t>
      </w:r>
      <w:r w:rsidR="00344502">
        <w:rPr>
          <w:rFonts w:ascii="Book Antiqua" w:eastAsia="Book Antiqua" w:hAnsi="Book Antiqua" w:cs="Book Antiqua"/>
          <w:color w:val="000000"/>
        </w:rPr>
        <w:t xml:space="preserve">have </w:t>
      </w:r>
      <w:r>
        <w:rPr>
          <w:rFonts w:ascii="Book Antiqua" w:eastAsia="Book Antiqua" w:hAnsi="Book Antiqua" w:cs="Book Antiqua"/>
          <w:color w:val="000000"/>
        </w:rPr>
        <w:t>significantly limited the government’s power and/or effectiveness in the battle against the epidemic</w:t>
      </w:r>
      <w:r>
        <w:rPr>
          <w:rFonts w:ascii="Book Antiqua" w:eastAsia="Book Antiqua" w:hAnsi="Book Antiqua" w:cs="Book Antiqua"/>
          <w:color w:val="000000"/>
          <w:szCs w:val="30"/>
          <w:vertAlign w:val="superscript"/>
        </w:rPr>
        <w:t>[12</w:t>
      </w:r>
      <w:r w:rsidR="00A66A8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In addition, although Africa has made significant progress in preventing and controlling infectious diseases since the Ebola outbreak in 2014-2016, the SARS-CoV-2 epidemic remains a huge challenge due to limited resources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44E795D" w14:textId="77777777" w:rsidR="00A77B3E" w:rsidRDefault="00A77B3E" w:rsidP="00A66A8D">
      <w:pPr>
        <w:spacing w:line="360" w:lineRule="auto"/>
        <w:jc w:val="both"/>
      </w:pPr>
    </w:p>
    <w:p w14:paraId="219290D8" w14:textId="77777777" w:rsidR="00A77B3E" w:rsidRDefault="00892A9A">
      <w:pPr>
        <w:spacing w:line="360" w:lineRule="auto"/>
        <w:jc w:val="both"/>
      </w:pPr>
      <w:r>
        <w:rPr>
          <w:rFonts w:ascii="Book Antiqua" w:eastAsia="Book Antiqua" w:hAnsi="Book Antiqua" w:cs="Book Antiqua"/>
          <w:b/>
          <w:bCs/>
          <w:caps/>
          <w:color w:val="000000"/>
          <w:szCs w:val="28"/>
          <w:u w:val="single"/>
        </w:rPr>
        <w:t>Source of SARS-CoV-2 infection</w:t>
      </w:r>
    </w:p>
    <w:p w14:paraId="0ECB80D1" w14:textId="6A0D6A99" w:rsidR="00A77B3E" w:rsidRDefault="00892A9A" w:rsidP="00A66A8D">
      <w:pPr>
        <w:spacing w:line="360" w:lineRule="auto"/>
        <w:jc w:val="both"/>
      </w:pPr>
      <w:r>
        <w:rPr>
          <w:rFonts w:ascii="Book Antiqua" w:eastAsia="Book Antiqua" w:hAnsi="Book Antiqua" w:cs="Book Antiqua"/>
          <w:color w:val="000000"/>
        </w:rPr>
        <w:t xml:space="preserve">Previous studies </w:t>
      </w:r>
      <w:r w:rsidR="00344502">
        <w:rPr>
          <w:rFonts w:ascii="Book Antiqua" w:eastAsia="Book Antiqua" w:hAnsi="Book Antiqua" w:cs="Book Antiqua"/>
          <w:color w:val="000000"/>
        </w:rPr>
        <w:t xml:space="preserve">have </w:t>
      </w:r>
      <w:r>
        <w:rPr>
          <w:rFonts w:ascii="Book Antiqua" w:eastAsia="Book Antiqua" w:hAnsi="Book Antiqua" w:cs="Book Antiqua"/>
          <w:color w:val="000000"/>
        </w:rPr>
        <w:t xml:space="preserve">reported a close connection between wild animals and some confirmed cases, </w:t>
      </w:r>
      <w:r w:rsidR="00344502">
        <w:rPr>
          <w:rFonts w:ascii="Book Antiqua" w:eastAsia="Book Antiqua" w:hAnsi="Book Antiqua" w:cs="Book Antiqua"/>
          <w:color w:val="000000"/>
        </w:rPr>
        <w:t xml:space="preserve">and </w:t>
      </w:r>
      <w:r>
        <w:rPr>
          <w:rFonts w:ascii="Book Antiqua" w:eastAsia="Book Antiqua" w:hAnsi="Book Antiqua" w:cs="Book Antiqua"/>
          <w:color w:val="000000"/>
        </w:rPr>
        <w:t xml:space="preserve">it is presumed that SARS-CoV-2 may </w:t>
      </w:r>
      <w:r w:rsidR="00344502">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first </w:t>
      </w:r>
      <w:r w:rsidR="00344502">
        <w:rPr>
          <w:rFonts w:ascii="Book Antiqua" w:eastAsia="Book Antiqua" w:hAnsi="Book Antiqua" w:cs="Book Antiqua"/>
          <w:color w:val="000000"/>
        </w:rPr>
        <w:t xml:space="preserve">transmitted </w:t>
      </w:r>
      <w:r>
        <w:rPr>
          <w:rFonts w:ascii="Book Antiqua" w:eastAsia="Book Antiqua" w:hAnsi="Book Antiqua" w:cs="Book Antiqua"/>
          <w:color w:val="000000"/>
        </w:rPr>
        <w:lastRenderedPageBreak/>
        <w:t xml:space="preserve">from a wild animal to humans, </w:t>
      </w:r>
      <w:r w:rsidR="00344502">
        <w:rPr>
          <w:rFonts w:ascii="Book Antiqua" w:eastAsia="Book Antiqua" w:hAnsi="Book Antiqua" w:cs="Book Antiqua"/>
          <w:color w:val="000000"/>
        </w:rPr>
        <w:t>after which it</w:t>
      </w:r>
      <w:r>
        <w:rPr>
          <w:rFonts w:ascii="Book Antiqua" w:eastAsia="Book Antiqua" w:hAnsi="Book Antiqua" w:cs="Book Antiqua"/>
          <w:color w:val="000000"/>
        </w:rPr>
        <w:t xml:space="preserve"> spread widely from person to person</w:t>
      </w:r>
      <w:r>
        <w:rPr>
          <w:rFonts w:ascii="Book Antiqua" w:eastAsia="Book Antiqua" w:hAnsi="Book Antiqua" w:cs="Book Antiqua"/>
          <w:color w:val="000000"/>
          <w:szCs w:val="30"/>
          <w:vertAlign w:val="superscript"/>
        </w:rPr>
        <w:t>[15</w:t>
      </w:r>
      <w:r w:rsidR="00A66A8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Since the SARS epidemic in 2003, extensive epidemiological investigations have shown that bats carry multiple coronaviruses that have the potential to infect humans</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w:t>
      </w:r>
      <w:r w:rsidR="00344502">
        <w:rPr>
          <w:rFonts w:ascii="Book Antiqua" w:eastAsia="Book Antiqua" w:hAnsi="Book Antiqua" w:cs="Book Antiqua"/>
          <w:color w:val="000000"/>
        </w:rPr>
        <w:t xml:space="preserve"> The</w:t>
      </w:r>
      <w:r>
        <w:rPr>
          <w:rFonts w:ascii="Book Antiqua" w:eastAsia="Book Antiqua" w:hAnsi="Book Antiqua" w:cs="Book Antiqua"/>
          <w:color w:val="000000"/>
        </w:rPr>
        <w:t xml:space="preserve"> bat-derived coronavirus RaTG13</w:t>
      </w:r>
      <w:r w:rsidR="00344502">
        <w:rPr>
          <w:rFonts w:ascii="Book Antiqua" w:eastAsia="Book Antiqua" w:hAnsi="Book Antiqua" w:cs="Book Antiqua"/>
          <w:color w:val="000000"/>
        </w:rPr>
        <w:t xml:space="preserve"> </w:t>
      </w:r>
      <w:r>
        <w:rPr>
          <w:rFonts w:ascii="Book Antiqua" w:eastAsia="Book Antiqua" w:hAnsi="Book Antiqua" w:cs="Book Antiqua"/>
          <w:color w:val="000000"/>
        </w:rPr>
        <w:t>from</w:t>
      </w:r>
      <w:r w:rsidR="00344502">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Pr>
          <w:rFonts w:ascii="Book Antiqua" w:eastAsia="Book Antiqua" w:hAnsi="Book Antiqua" w:cs="Book Antiqua"/>
          <w:i/>
          <w:iCs/>
          <w:color w:val="000000"/>
        </w:rPr>
        <w:t>Rhinolophus affinis</w:t>
      </w:r>
      <w:r>
        <w:rPr>
          <w:rFonts w:ascii="Book Antiqua" w:eastAsia="Book Antiqua" w:hAnsi="Book Antiqua" w:cs="Book Antiqua"/>
          <w:color w:val="000000"/>
        </w:rPr>
        <w:t xml:space="preserve"> bat from Yunnan Province, China, shares up to 96.2% similarity of the gene sequence with SARS-CoV-2</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30199D4E" w14:textId="46EF7FBB" w:rsidR="00A77B3E" w:rsidRDefault="00344502" w:rsidP="00A66A8D">
      <w:pPr>
        <w:spacing w:line="360" w:lineRule="auto"/>
        <w:ind w:firstLineChars="100" w:firstLine="240"/>
        <w:jc w:val="both"/>
      </w:pPr>
      <w:r>
        <w:rPr>
          <w:rFonts w:ascii="Book Antiqua" w:eastAsia="Book Antiqua" w:hAnsi="Book Antiqua" w:cs="Book Antiqua"/>
          <w:color w:val="000000"/>
        </w:rPr>
        <w:t>P</w:t>
      </w:r>
      <w:r w:rsidR="00892A9A">
        <w:rPr>
          <w:rFonts w:ascii="Book Antiqua" w:eastAsia="Book Antiqua" w:hAnsi="Book Antiqua" w:cs="Book Antiqua"/>
          <w:color w:val="000000"/>
        </w:rPr>
        <w:t xml:space="preserve">angolins are also </w:t>
      </w:r>
      <w:r>
        <w:rPr>
          <w:rFonts w:ascii="Book Antiqua" w:eastAsia="Book Antiqua" w:hAnsi="Book Antiqua" w:cs="Book Antiqua"/>
          <w:color w:val="000000"/>
        </w:rPr>
        <w:t xml:space="preserve">thought </w:t>
      </w:r>
      <w:r w:rsidR="00892A9A">
        <w:rPr>
          <w:rFonts w:ascii="Book Antiqua" w:eastAsia="Book Antiqua" w:hAnsi="Book Antiqua" w:cs="Book Antiqua"/>
          <w:color w:val="000000"/>
        </w:rPr>
        <w:t xml:space="preserve">to be a possible host for SARS-CoV-2. Earlier on October 24, 2019, Liu and colleagues first isolated SARS-like coronavirus from </w:t>
      </w:r>
      <w:r w:rsidR="00983C41">
        <w:rPr>
          <w:rFonts w:ascii="Book Antiqua" w:eastAsia="Book Antiqua" w:hAnsi="Book Antiqua" w:cs="Book Antiqua"/>
          <w:color w:val="000000"/>
        </w:rPr>
        <w:t>two</w:t>
      </w:r>
      <w:r w:rsidR="00892A9A">
        <w:rPr>
          <w:rFonts w:ascii="Book Antiqua" w:eastAsia="Book Antiqua" w:hAnsi="Book Antiqua" w:cs="Book Antiqua"/>
          <w:color w:val="000000"/>
        </w:rPr>
        <w:t xml:space="preserve"> dead Malayan pangolins illegally imported into Guangdong province, illustrating the diversity of pangolin virus using viral metagenomics analysis</w:t>
      </w:r>
      <w:r w:rsidR="00892A9A">
        <w:rPr>
          <w:rFonts w:ascii="Book Antiqua" w:eastAsia="Book Antiqua" w:hAnsi="Book Antiqua" w:cs="Book Antiqua"/>
          <w:color w:val="000000"/>
          <w:szCs w:val="30"/>
          <w:vertAlign w:val="superscript"/>
        </w:rPr>
        <w:t>[21]</w:t>
      </w:r>
      <w:r w:rsidR="00892A9A">
        <w:rPr>
          <w:rFonts w:ascii="Book Antiqua" w:eastAsia="Book Antiqua" w:hAnsi="Book Antiqua" w:cs="Book Antiqua"/>
          <w:color w:val="000000"/>
        </w:rPr>
        <w:t>. Subsequently, strong identity to SARS-CoV-2 in the receptor</w:t>
      </w:r>
      <w:r w:rsidR="005E364A">
        <w:rPr>
          <w:rFonts w:ascii="Book Antiqua" w:eastAsia="Book Antiqua" w:hAnsi="Book Antiqua" w:cs="Book Antiqua"/>
          <w:color w:val="000000"/>
        </w:rPr>
        <w:t>-</w:t>
      </w:r>
      <w:r w:rsidR="00892A9A">
        <w:rPr>
          <w:rFonts w:ascii="Book Antiqua" w:eastAsia="Book Antiqua" w:hAnsi="Book Antiqua" w:cs="Book Antiqua"/>
          <w:color w:val="000000"/>
        </w:rPr>
        <w:t>binding domain was found from the pangolin lung samples</w:t>
      </w:r>
      <w:r w:rsidR="00892A9A">
        <w:rPr>
          <w:rFonts w:ascii="Book Antiqua" w:eastAsia="Book Antiqua" w:hAnsi="Book Antiqua" w:cs="Book Antiqua"/>
          <w:color w:val="000000"/>
          <w:szCs w:val="30"/>
          <w:vertAlign w:val="superscript"/>
        </w:rPr>
        <w:t>[22]</w:t>
      </w:r>
      <w:r w:rsidR="00892A9A">
        <w:rPr>
          <w:rFonts w:ascii="Book Antiqua" w:eastAsia="Book Antiqua" w:hAnsi="Book Antiqua" w:cs="Book Antiqua"/>
          <w:color w:val="000000"/>
        </w:rPr>
        <w:t>. In addition, researchers from the South China Agricultural University in Guangzhou proposed that pangolin could be the most likely intermediate host for SARS-CoV-2 based on the finding that a virus strain 99% similar to SARS-CoV-2 in genome sequence was isolated from pangolin</w:t>
      </w:r>
      <w:r w:rsidR="00892A9A">
        <w:rPr>
          <w:rFonts w:ascii="Book Antiqua" w:eastAsia="Book Antiqua" w:hAnsi="Book Antiqua" w:cs="Book Antiqua"/>
          <w:color w:val="000000"/>
          <w:szCs w:val="30"/>
          <w:vertAlign w:val="superscript"/>
        </w:rPr>
        <w:t>[23]</w:t>
      </w:r>
      <w:r w:rsidR="00892A9A">
        <w:rPr>
          <w:rFonts w:ascii="Book Antiqua" w:eastAsia="Book Antiqua" w:hAnsi="Book Antiqua" w:cs="Book Antiqua"/>
          <w:color w:val="000000"/>
        </w:rPr>
        <w:t>.</w:t>
      </w:r>
    </w:p>
    <w:p w14:paraId="61B488D5" w14:textId="31C2EC30" w:rsidR="00A77B3E" w:rsidRDefault="00892A9A" w:rsidP="00A66A8D">
      <w:pPr>
        <w:spacing w:line="360" w:lineRule="auto"/>
        <w:ind w:firstLineChars="100" w:firstLine="240"/>
        <w:jc w:val="both"/>
      </w:pPr>
      <w:r>
        <w:rPr>
          <w:rFonts w:ascii="Book Antiqua" w:eastAsia="Book Antiqua" w:hAnsi="Book Antiqua" w:cs="Book Antiqua"/>
          <w:color w:val="000000"/>
        </w:rPr>
        <w:t xml:space="preserve">Researchers </w:t>
      </w:r>
      <w:r w:rsidR="00983C41">
        <w:rPr>
          <w:rFonts w:ascii="Book Antiqua" w:eastAsia="Book Antiqua" w:hAnsi="Book Antiqua" w:cs="Book Antiqua"/>
          <w:color w:val="000000"/>
        </w:rPr>
        <w:t xml:space="preserve">have </w:t>
      </w:r>
      <w:r>
        <w:rPr>
          <w:rFonts w:ascii="Book Antiqua" w:eastAsia="Book Antiqua" w:hAnsi="Book Antiqua" w:cs="Book Antiqua"/>
          <w:color w:val="000000"/>
        </w:rPr>
        <w:t>also tried to find possible intermediate hosts for SARS-CoV-2 in common animals such as cats, dogs</w:t>
      </w:r>
      <w:r w:rsidR="00983C41">
        <w:rPr>
          <w:rFonts w:ascii="Book Antiqua" w:eastAsia="Book Antiqua" w:hAnsi="Book Antiqua" w:cs="Book Antiqua"/>
          <w:color w:val="000000"/>
        </w:rPr>
        <w:t>,</w:t>
      </w:r>
      <w:r>
        <w:rPr>
          <w:rFonts w:ascii="Book Antiqua" w:eastAsia="Book Antiqua" w:hAnsi="Book Antiqua" w:cs="Book Antiqua"/>
          <w:color w:val="000000"/>
        </w:rPr>
        <w:t xml:space="preserve"> and pigs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However, the available data </w:t>
      </w:r>
      <w:r w:rsidR="00983C41">
        <w:rPr>
          <w:rFonts w:ascii="Book Antiqua" w:eastAsia="Book Antiqua" w:hAnsi="Book Antiqua" w:cs="Book Antiqua"/>
          <w:color w:val="000000"/>
        </w:rPr>
        <w:t xml:space="preserve">have not </w:t>
      </w:r>
      <w:r w:rsidR="008B5C8B">
        <w:rPr>
          <w:rFonts w:ascii="Book Antiqua" w:eastAsia="Book Antiqua" w:hAnsi="Book Antiqua" w:cs="Book Antiqua"/>
          <w:color w:val="000000"/>
        </w:rPr>
        <w:t>led to identification of</w:t>
      </w:r>
      <w:r>
        <w:rPr>
          <w:rFonts w:ascii="Book Antiqua" w:eastAsia="Book Antiqua" w:hAnsi="Book Antiqua" w:cs="Book Antiqua"/>
          <w:color w:val="000000"/>
        </w:rPr>
        <w:t xml:space="preserve"> the specific source and intermediate host of SARS-CoV-2 transmission. Although patients diagnosed with COVID-19 are thought to be the main source of infection, all </w:t>
      </w:r>
      <w:r w:rsidR="00983C41">
        <w:rPr>
          <w:rFonts w:ascii="Book Antiqua" w:eastAsia="Book Antiqua" w:hAnsi="Book Antiqua" w:cs="Book Antiqua"/>
          <w:color w:val="000000"/>
        </w:rPr>
        <w:t xml:space="preserve">of </w:t>
      </w:r>
      <w:r>
        <w:rPr>
          <w:rFonts w:ascii="Book Antiqua" w:eastAsia="Book Antiqua" w:hAnsi="Book Antiqua" w:cs="Book Antiqua"/>
          <w:color w:val="000000"/>
        </w:rPr>
        <w:t xml:space="preserve">these findings </w:t>
      </w:r>
      <w:r w:rsidR="00EA3F02">
        <w:rPr>
          <w:rFonts w:ascii="Book Antiqua" w:eastAsia="Book Antiqua" w:hAnsi="Book Antiqua" w:cs="Book Antiqua"/>
          <w:color w:val="000000"/>
        </w:rPr>
        <w:t xml:space="preserve">may </w:t>
      </w:r>
      <w:r>
        <w:rPr>
          <w:rFonts w:ascii="Book Antiqua" w:eastAsia="Book Antiqua" w:hAnsi="Book Antiqua" w:cs="Book Antiqua"/>
          <w:color w:val="000000"/>
        </w:rPr>
        <w:t>help trace the origin and probable intermediate hosts of SARS-CoV-2 to block interspecies transmission.</w:t>
      </w:r>
    </w:p>
    <w:p w14:paraId="65F248DD" w14:textId="77777777" w:rsidR="00A77B3E" w:rsidRDefault="00A77B3E" w:rsidP="00A66A8D">
      <w:pPr>
        <w:spacing w:line="360" w:lineRule="auto"/>
        <w:jc w:val="both"/>
      </w:pPr>
    </w:p>
    <w:p w14:paraId="1AE23F4C" w14:textId="77777777" w:rsidR="00A77B3E" w:rsidRDefault="00892A9A">
      <w:pPr>
        <w:spacing w:line="360" w:lineRule="auto"/>
        <w:jc w:val="both"/>
      </w:pPr>
      <w:r>
        <w:rPr>
          <w:rFonts w:ascii="Book Antiqua" w:eastAsia="Book Antiqua" w:hAnsi="Book Antiqua" w:cs="Book Antiqua"/>
          <w:b/>
          <w:bCs/>
          <w:caps/>
          <w:color w:val="000000"/>
          <w:szCs w:val="28"/>
          <w:u w:val="single"/>
        </w:rPr>
        <w:t>Pathogenesis of SARS-CoV-2</w:t>
      </w:r>
    </w:p>
    <w:p w14:paraId="74A3077F" w14:textId="5F675EE0" w:rsidR="00A77B3E" w:rsidRDefault="00892A9A" w:rsidP="00A66A8D">
      <w:pPr>
        <w:spacing w:line="360" w:lineRule="auto"/>
        <w:jc w:val="both"/>
      </w:pPr>
      <w:r>
        <w:rPr>
          <w:rFonts w:ascii="Book Antiqua" w:eastAsia="Book Antiqua" w:hAnsi="Book Antiqua" w:cs="Book Antiqua"/>
          <w:color w:val="000000"/>
        </w:rPr>
        <w:t xml:space="preserve">SARS-CoV-2 targets the respiratory system as the main mechanism for attacking the human body, and the patient </w:t>
      </w:r>
      <w:r w:rsidR="00EA3F02">
        <w:rPr>
          <w:rFonts w:ascii="Book Antiqua" w:eastAsia="Book Antiqua" w:hAnsi="Book Antiqua" w:cs="Book Antiqua"/>
          <w:color w:val="000000"/>
        </w:rPr>
        <w:t xml:space="preserve">can </w:t>
      </w:r>
      <w:r>
        <w:rPr>
          <w:rFonts w:ascii="Book Antiqua" w:eastAsia="Book Antiqua" w:hAnsi="Book Antiqua" w:cs="Book Antiqua"/>
          <w:color w:val="000000"/>
        </w:rPr>
        <w:t>gradually progress to severe pneumonia, secondary infection</w:t>
      </w:r>
      <w:r w:rsidR="00EA3F02">
        <w:rPr>
          <w:rFonts w:ascii="Book Antiqua" w:eastAsia="Book Antiqua" w:hAnsi="Book Antiqua" w:cs="Book Antiqua"/>
          <w:color w:val="000000"/>
        </w:rPr>
        <w:t>,</w:t>
      </w:r>
      <w:r>
        <w:rPr>
          <w:rFonts w:ascii="Book Antiqua" w:eastAsia="Book Antiqua" w:hAnsi="Book Antiqua" w:cs="Book Antiqua"/>
          <w:color w:val="000000"/>
        </w:rPr>
        <w:t xml:space="preserve"> and even multiple organ failure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SARS-CoV-2 bind</w:t>
      </w:r>
      <w:r w:rsidR="00EA3F02">
        <w:rPr>
          <w:rFonts w:ascii="Book Antiqua" w:eastAsia="Book Antiqua" w:hAnsi="Book Antiqua" w:cs="Book Antiqua"/>
          <w:color w:val="000000"/>
        </w:rPr>
        <w:t>s</w:t>
      </w:r>
      <w:r>
        <w:rPr>
          <w:rFonts w:ascii="Book Antiqua" w:eastAsia="Book Antiqua" w:hAnsi="Book Antiqua" w:cs="Book Antiqua"/>
          <w:color w:val="000000"/>
        </w:rPr>
        <w:t xml:space="preserve"> to the same receptor, angiotensin-converting enzyme 2 (ACE2), for cell entry as SARS-CoV</w:t>
      </w:r>
      <w:r>
        <w:rPr>
          <w:rFonts w:ascii="Book Antiqua" w:eastAsia="Book Antiqua" w:hAnsi="Book Antiqua" w:cs="Book Antiqua"/>
          <w:color w:val="000000"/>
          <w:szCs w:val="30"/>
          <w:vertAlign w:val="superscript"/>
        </w:rPr>
        <w:t>[25</w:t>
      </w:r>
      <w:r w:rsidR="00A66A8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Due to the high expression of ACE2 in nasal epithelial cells, SARS-CoV-2 enters epithelial cells through ACE2 in the upper respiratory tract and then begins to replicate and move into the lower respiratory tract of the lung</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r w:rsidR="005F1096">
        <w:rPr>
          <w:rFonts w:ascii="Book Antiqua" w:eastAsia="Book Antiqua" w:hAnsi="Book Antiqua" w:cs="Book Antiqua"/>
          <w:color w:val="000000"/>
        </w:rPr>
        <w:t>B</w:t>
      </w:r>
      <w:r>
        <w:rPr>
          <w:rFonts w:ascii="Book Antiqua" w:eastAsia="Book Antiqua" w:hAnsi="Book Antiqua" w:cs="Book Antiqua"/>
          <w:color w:val="000000"/>
        </w:rPr>
        <w:t>reakdown of the lung epithelial-endothelial barrier caused by viral replication drives a series of immune responses in the body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r w:rsidR="005F1096">
        <w:rPr>
          <w:rFonts w:ascii="Book Antiqua" w:eastAsia="Book Antiqua" w:hAnsi="Book Antiqua" w:cs="Book Antiqua"/>
          <w:color w:val="000000"/>
        </w:rPr>
        <w:lastRenderedPageBreak/>
        <w:t>T</w:t>
      </w:r>
      <w:r>
        <w:rPr>
          <w:rFonts w:ascii="Book Antiqua" w:eastAsia="Book Antiqua" w:hAnsi="Book Antiqua" w:cs="Book Antiqua"/>
          <w:color w:val="000000"/>
        </w:rPr>
        <w:t>he release of pro-inflammatory cytokines</w:t>
      </w:r>
      <w:r w:rsidR="008F3ABC">
        <w:rPr>
          <w:rFonts w:ascii="Book Antiqua" w:eastAsia="Book Antiqua" w:hAnsi="Book Antiqua" w:cs="Book Antiqua"/>
          <w:color w:val="000000"/>
        </w:rPr>
        <w:t>,</w:t>
      </w:r>
      <w:r>
        <w:rPr>
          <w:rFonts w:ascii="Book Antiqua" w:eastAsia="Book Antiqua" w:hAnsi="Book Antiqua" w:cs="Book Antiqua"/>
          <w:color w:val="000000"/>
        </w:rPr>
        <w:t xml:space="preserve"> </w:t>
      </w:r>
      <w:r w:rsidR="005F1096">
        <w:rPr>
          <w:rFonts w:ascii="Book Antiqua" w:eastAsia="Book Antiqua" w:hAnsi="Book Antiqua" w:cs="Book Antiqua"/>
          <w:color w:val="000000"/>
        </w:rPr>
        <w:t xml:space="preserve">such as </w:t>
      </w:r>
      <w:r>
        <w:rPr>
          <w:rFonts w:ascii="Book Antiqua" w:eastAsia="Book Antiqua" w:hAnsi="Book Antiqua" w:cs="Book Antiqua"/>
          <w:color w:val="000000"/>
        </w:rPr>
        <w:t>interleukin 6</w:t>
      </w:r>
      <w:r w:rsidR="005F1096">
        <w:rPr>
          <w:rFonts w:ascii="Book Antiqua" w:eastAsia="Book Antiqua" w:hAnsi="Book Antiqua" w:cs="Book Antiqua"/>
          <w:color w:val="000000"/>
        </w:rPr>
        <w:t xml:space="preserve">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tumor necrosis factor </w:t>
      </w:r>
      <w:r w:rsidR="008F3ABC">
        <w:rPr>
          <w:rFonts w:ascii="Book Antiqua" w:eastAsia="Book Antiqua" w:hAnsi="Book Antiqua" w:cs="Book Antiqua"/>
          <w:color w:val="000000"/>
        </w:rPr>
        <w:t xml:space="preserve">alpha, </w:t>
      </w:r>
      <w:r>
        <w:rPr>
          <w:rFonts w:ascii="Book Antiqua" w:eastAsia="Book Antiqua" w:hAnsi="Book Antiqua" w:cs="Book Antiqua"/>
          <w:color w:val="000000"/>
        </w:rPr>
        <w:t>may stimulate the increase of reactive oxygen species in various organs or tissues</w:t>
      </w:r>
      <w:r w:rsidR="008F3ABC">
        <w:rPr>
          <w:rFonts w:ascii="Book Antiqua" w:eastAsia="Book Antiqua" w:hAnsi="Book Antiqua" w:cs="Book Antiqua"/>
          <w:color w:val="000000"/>
        </w:rPr>
        <w:t>,</w:t>
      </w:r>
      <w:r>
        <w:rPr>
          <w:rFonts w:ascii="Book Antiqua" w:eastAsia="Book Antiqua" w:hAnsi="Book Antiqua" w:cs="Book Antiqua"/>
          <w:color w:val="000000"/>
        </w:rPr>
        <w:t xml:space="preserve"> including vascular endothelial cells</w:t>
      </w:r>
      <w:r>
        <w:rPr>
          <w:rFonts w:ascii="Book Antiqua" w:eastAsia="Book Antiqua" w:hAnsi="Book Antiqua" w:cs="Book Antiqua"/>
          <w:color w:val="000000"/>
          <w:szCs w:val="30"/>
          <w:vertAlign w:val="superscript"/>
        </w:rPr>
        <w:t>[29</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and </w:t>
      </w:r>
      <w:r w:rsidR="005F1096">
        <w:rPr>
          <w:rFonts w:ascii="Book Antiqua" w:eastAsia="Book Antiqua" w:hAnsi="Book Antiqua" w:cs="Book Antiqua"/>
          <w:color w:val="000000"/>
        </w:rPr>
        <w:t xml:space="preserve">the </w:t>
      </w:r>
      <w:r>
        <w:rPr>
          <w:rFonts w:ascii="Book Antiqua" w:eastAsia="Book Antiqua" w:hAnsi="Book Antiqua" w:cs="Book Antiqua"/>
          <w:color w:val="000000"/>
        </w:rPr>
        <w:t>respiratory system</w:t>
      </w:r>
      <w:r>
        <w:rPr>
          <w:rFonts w:ascii="Book Antiqua" w:eastAsia="Book Antiqua" w:hAnsi="Book Antiqua" w:cs="Book Antiqua"/>
          <w:color w:val="000000"/>
          <w:szCs w:val="30"/>
          <w:vertAlign w:val="superscript"/>
        </w:rPr>
        <w:t>[31</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On the other hand, oxidative stress during respiratory viral infection may also exacerbate cytokine storms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Cytokine storms </w:t>
      </w:r>
      <w:r w:rsidR="00561C50">
        <w:rPr>
          <w:rFonts w:ascii="Book Antiqua" w:eastAsia="Book Antiqua" w:hAnsi="Book Antiqua" w:cs="Book Antiqua"/>
          <w:color w:val="000000"/>
        </w:rPr>
        <w:t xml:space="preserve">are </w:t>
      </w:r>
      <w:r>
        <w:rPr>
          <w:rFonts w:ascii="Book Antiqua" w:eastAsia="Book Antiqua" w:hAnsi="Book Antiqua" w:cs="Book Antiqua"/>
          <w:color w:val="000000"/>
        </w:rPr>
        <w:t xml:space="preserve">considered to be a major killer in patients with severe COVID-19 infection, and higher levels of pro-inflammatory cytokines </w:t>
      </w:r>
      <w:r w:rsidR="00561C50">
        <w:rPr>
          <w:rFonts w:ascii="Book Antiqua" w:eastAsia="Book Antiqua" w:hAnsi="Book Antiqua" w:cs="Book Antiqua"/>
          <w:color w:val="000000"/>
        </w:rPr>
        <w:t xml:space="preserve">have been found </w:t>
      </w:r>
      <w:r>
        <w:rPr>
          <w:rFonts w:ascii="Book Antiqua" w:eastAsia="Book Antiqua" w:hAnsi="Book Antiqua" w:cs="Book Antiqua"/>
          <w:color w:val="000000"/>
        </w:rPr>
        <w:t xml:space="preserve">in </w:t>
      </w:r>
      <w:r w:rsidR="00561C50">
        <w:rPr>
          <w:rFonts w:ascii="Book Antiqua" w:eastAsia="Book Antiqua" w:hAnsi="Book Antiqua" w:cs="Book Antiqua"/>
          <w:color w:val="000000"/>
        </w:rPr>
        <w:t>these patients</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sidR="00561C50">
        <w:rPr>
          <w:rFonts w:ascii="Book Antiqua" w:eastAsia="Book Antiqua" w:hAnsi="Book Antiqua" w:cs="Book Antiqua"/>
          <w:color w:val="000000"/>
        </w:rPr>
        <w:t>indicating that they are</w:t>
      </w:r>
      <w:r>
        <w:rPr>
          <w:rFonts w:ascii="Book Antiqua" w:eastAsia="Book Antiqua" w:hAnsi="Book Antiqua" w:cs="Book Antiqua"/>
          <w:color w:val="000000"/>
        </w:rPr>
        <w:t xml:space="preserve"> closely related to disease severity</w:t>
      </w:r>
      <w:r>
        <w:rPr>
          <w:rFonts w:ascii="Book Antiqua" w:eastAsia="Book Antiqua" w:hAnsi="Book Antiqua" w:cs="Book Antiqua"/>
          <w:color w:val="000000"/>
          <w:szCs w:val="30"/>
          <w:vertAlign w:val="superscript"/>
        </w:rPr>
        <w:t>[34-36]</w:t>
      </w:r>
      <w:r>
        <w:rPr>
          <w:rFonts w:ascii="Book Antiqua" w:eastAsia="Book Antiqua" w:hAnsi="Book Antiqua" w:cs="Book Antiqua"/>
          <w:color w:val="000000"/>
        </w:rPr>
        <w:t xml:space="preserve">. Of note, compared to elderly patients, cytokine storms may be </w:t>
      </w:r>
      <w:r w:rsidR="00561C50">
        <w:rPr>
          <w:rFonts w:ascii="Book Antiqua" w:eastAsia="Book Antiqua" w:hAnsi="Book Antiqua" w:cs="Book Antiqua"/>
          <w:color w:val="000000"/>
        </w:rPr>
        <w:t xml:space="preserve">more </w:t>
      </w:r>
      <w:r>
        <w:rPr>
          <w:rFonts w:ascii="Book Antiqua" w:eastAsia="Book Antiqua" w:hAnsi="Book Antiqua" w:cs="Book Antiqua"/>
          <w:color w:val="000000"/>
        </w:rPr>
        <w:t>severe in young patients because of their more developed immune system</w:t>
      </w:r>
      <w:r>
        <w:rPr>
          <w:rFonts w:ascii="Book Antiqua" w:eastAsia="Book Antiqua" w:hAnsi="Book Antiqua" w:cs="Book Antiqua"/>
          <w:color w:val="000000"/>
          <w:szCs w:val="30"/>
          <w:vertAlign w:val="superscript"/>
        </w:rPr>
        <w:t>[37]</w:t>
      </w:r>
      <w:r w:rsidR="00561C50">
        <w:rPr>
          <w:rFonts w:ascii="Book Antiqua" w:eastAsia="Book Antiqua" w:hAnsi="Book Antiqua" w:cs="Book Antiqua"/>
          <w:color w:val="000000"/>
          <w:szCs w:val="30"/>
        </w:rPr>
        <w:t>,</w:t>
      </w:r>
      <w:r>
        <w:rPr>
          <w:rFonts w:ascii="Book Antiqua" w:eastAsia="Book Antiqua" w:hAnsi="Book Antiqua" w:cs="Book Antiqua"/>
          <w:color w:val="000000"/>
        </w:rPr>
        <w:t xml:space="preserve"> </w:t>
      </w:r>
      <w:r w:rsidR="00F311C9">
        <w:rPr>
          <w:rFonts w:ascii="Book Antiqua" w:eastAsia="Book Antiqua" w:hAnsi="Book Antiqua" w:cs="Book Antiqua"/>
          <w:color w:val="000000"/>
        </w:rPr>
        <w:t>which</w:t>
      </w:r>
      <w:r>
        <w:rPr>
          <w:rFonts w:ascii="Book Antiqua" w:eastAsia="Book Antiqua" w:hAnsi="Book Antiqua" w:cs="Book Antiqua"/>
          <w:color w:val="000000"/>
        </w:rPr>
        <w:t xml:space="preserve"> may explain why some otherwise very healthy young adult</w:t>
      </w:r>
      <w:r w:rsidR="00561C50">
        <w:rPr>
          <w:rFonts w:ascii="Book Antiqua" w:eastAsia="Book Antiqua" w:hAnsi="Book Antiqua" w:cs="Book Antiqua"/>
          <w:color w:val="000000"/>
        </w:rPr>
        <w:t>s have</w:t>
      </w:r>
      <w:r>
        <w:rPr>
          <w:rFonts w:ascii="Book Antiqua" w:eastAsia="Book Antiqua" w:hAnsi="Book Antiqua" w:cs="Book Antiqua"/>
          <w:color w:val="000000"/>
        </w:rPr>
        <w:t xml:space="preserve"> died </w:t>
      </w:r>
      <w:r w:rsidR="00F311C9">
        <w:rPr>
          <w:rFonts w:ascii="Book Antiqua" w:eastAsia="Book Antiqua" w:hAnsi="Book Antiqua" w:cs="Book Antiqua"/>
          <w:color w:val="000000"/>
        </w:rPr>
        <w:t xml:space="preserve">from </w:t>
      </w:r>
      <w:r>
        <w:rPr>
          <w:rFonts w:ascii="Book Antiqua" w:eastAsia="Book Antiqua" w:hAnsi="Book Antiqua" w:cs="Book Antiqua"/>
          <w:color w:val="000000"/>
        </w:rPr>
        <w:t>COVID-19.</w:t>
      </w:r>
    </w:p>
    <w:p w14:paraId="2D637884" w14:textId="0BFB5C70" w:rsidR="00A77B3E" w:rsidRDefault="00892A9A" w:rsidP="002D6522">
      <w:pPr>
        <w:spacing w:line="360" w:lineRule="auto"/>
        <w:ind w:firstLineChars="100" w:firstLine="240"/>
        <w:jc w:val="both"/>
      </w:pPr>
      <w:r>
        <w:rPr>
          <w:rFonts w:ascii="Book Antiqua" w:eastAsia="Book Antiqua" w:hAnsi="Book Antiqua" w:cs="Book Antiqua"/>
          <w:color w:val="000000"/>
        </w:rPr>
        <w:t xml:space="preserve">Histological examination </w:t>
      </w:r>
      <w:r w:rsidR="00F311C9">
        <w:rPr>
          <w:rFonts w:ascii="Book Antiqua" w:eastAsia="Book Antiqua" w:hAnsi="Book Antiqua" w:cs="Book Antiqua"/>
          <w:color w:val="000000"/>
        </w:rPr>
        <w:t>has</w:t>
      </w:r>
      <w:r w:rsidR="00561C50">
        <w:rPr>
          <w:rFonts w:ascii="Book Antiqua" w:eastAsia="Book Antiqua" w:hAnsi="Book Antiqua" w:cs="Book Antiqua"/>
          <w:color w:val="000000"/>
        </w:rPr>
        <w:t xml:space="preserve"> </w:t>
      </w:r>
      <w:r>
        <w:rPr>
          <w:rFonts w:ascii="Book Antiqua" w:eastAsia="Book Antiqua" w:hAnsi="Book Antiqua" w:cs="Book Antiqua"/>
          <w:color w:val="000000"/>
        </w:rPr>
        <w:t xml:space="preserve">revealed that the typical pathological features in patients with severe COVID-19 </w:t>
      </w:r>
      <w:r w:rsidR="00561C50">
        <w:rPr>
          <w:rFonts w:ascii="Book Antiqua" w:eastAsia="Book Antiqua" w:hAnsi="Book Antiqua" w:cs="Book Antiqua"/>
          <w:color w:val="000000"/>
        </w:rPr>
        <w:t xml:space="preserve">are </w:t>
      </w:r>
      <w:r>
        <w:rPr>
          <w:rFonts w:ascii="Book Antiqua" w:eastAsia="Book Antiqua" w:hAnsi="Book Antiqua" w:cs="Book Antiqua"/>
          <w:color w:val="000000"/>
        </w:rPr>
        <w:t xml:space="preserve">mainly located in the lungs, which </w:t>
      </w:r>
      <w:r w:rsidR="00561C50">
        <w:rPr>
          <w:rFonts w:ascii="Book Antiqua" w:eastAsia="Book Antiqua" w:hAnsi="Book Antiqua" w:cs="Book Antiqua"/>
          <w:color w:val="000000"/>
        </w:rPr>
        <w:t>are markedly</w:t>
      </w:r>
      <w:r>
        <w:rPr>
          <w:rFonts w:ascii="Book Antiqua" w:eastAsia="Book Antiqua" w:hAnsi="Book Antiqua" w:cs="Book Antiqua"/>
          <w:color w:val="000000"/>
        </w:rPr>
        <w:t xml:space="preserve"> similar to the pathological features of SARS and MERS</w:t>
      </w:r>
      <w:r>
        <w:rPr>
          <w:rFonts w:ascii="Book Antiqua" w:eastAsia="Book Antiqua" w:hAnsi="Book Antiqua" w:cs="Book Antiqua"/>
          <w:color w:val="000000"/>
          <w:szCs w:val="30"/>
          <w:vertAlign w:val="superscript"/>
        </w:rPr>
        <w:t>[38</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The lung tissues mainly </w:t>
      </w:r>
      <w:r w:rsidR="00561C50">
        <w:rPr>
          <w:rFonts w:ascii="Book Antiqua" w:eastAsia="Book Antiqua" w:hAnsi="Book Antiqua" w:cs="Book Antiqua"/>
          <w:color w:val="000000"/>
        </w:rPr>
        <w:t xml:space="preserve">have </w:t>
      </w:r>
      <w:r>
        <w:rPr>
          <w:rFonts w:ascii="Book Antiqua" w:eastAsia="Book Antiqua" w:hAnsi="Book Antiqua" w:cs="Book Antiqua"/>
          <w:color w:val="000000"/>
        </w:rPr>
        <w:t>bilateral diffuse alveolar damage,</w:t>
      </w:r>
      <w:r>
        <w:rPr>
          <w:rFonts w:ascii="Book Antiqua" w:eastAsia="Book Antiqua" w:hAnsi="Book Antiqua" w:cs="Book Antiqua"/>
          <w:color w:val="000000"/>
          <w:szCs w:val="21"/>
        </w:rPr>
        <w:t xml:space="preserve"> </w:t>
      </w:r>
      <w:r>
        <w:rPr>
          <w:rFonts w:ascii="Book Antiqua" w:eastAsia="Book Antiqua" w:hAnsi="Book Antiqua" w:cs="Book Antiqua"/>
          <w:color w:val="000000"/>
        </w:rPr>
        <w:t>extensive interstitial fibrosis, hyaline membrane formation</w:t>
      </w:r>
      <w:r w:rsidR="00F311C9">
        <w:rPr>
          <w:rFonts w:ascii="Book Antiqua" w:eastAsia="Book Antiqua" w:hAnsi="Book Antiqua" w:cs="Book Antiqua"/>
          <w:color w:val="000000"/>
        </w:rPr>
        <w:t>,</w:t>
      </w:r>
      <w:r>
        <w:rPr>
          <w:rFonts w:ascii="Book Antiqua" w:eastAsia="Book Antiqua" w:hAnsi="Book Antiqua" w:cs="Book Antiqua"/>
          <w:color w:val="000000"/>
        </w:rPr>
        <w:t xml:space="preserve"> and inflammatory infiltration of lymphocytes,</w:t>
      </w:r>
      <w:r>
        <w:rPr>
          <w:rFonts w:ascii="Book Antiqua" w:eastAsia="Book Antiqua" w:hAnsi="Book Antiqua" w:cs="Book Antiqua"/>
          <w:color w:val="000000"/>
          <w:szCs w:val="21"/>
        </w:rPr>
        <w:t xml:space="preserve"> </w:t>
      </w:r>
      <w:r>
        <w:rPr>
          <w:rFonts w:ascii="Book Antiqua" w:eastAsia="Book Antiqua" w:hAnsi="Book Antiqua" w:cs="Book Antiqua"/>
          <w:color w:val="000000"/>
        </w:rPr>
        <w:t>indicating acute respiratory distress syndrome</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Recently, pathological findings of the extra-pulmonary organs </w:t>
      </w:r>
      <w:r w:rsidR="00561C50">
        <w:rPr>
          <w:rFonts w:ascii="Book Antiqua" w:eastAsia="Book Antiqua" w:hAnsi="Book Antiqua" w:cs="Book Antiqua"/>
          <w:color w:val="000000"/>
        </w:rPr>
        <w:t xml:space="preserve">have been </w:t>
      </w:r>
      <w:r>
        <w:rPr>
          <w:rFonts w:ascii="Book Antiqua" w:eastAsia="Book Antiqua" w:hAnsi="Book Antiqua" w:cs="Book Antiqua"/>
          <w:color w:val="000000"/>
        </w:rPr>
        <w:t>reported including myocardial interstitial macrophage infiltration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lymphocyte reduction</w:t>
      </w:r>
      <w:r w:rsidR="00561C50">
        <w:rPr>
          <w:rFonts w:ascii="Book Antiqua" w:eastAsia="Book Antiqua" w:hAnsi="Book Antiqua" w:cs="Book Antiqua"/>
          <w:color w:val="000000"/>
        </w:rPr>
        <w:t>,</w:t>
      </w:r>
      <w:r>
        <w:rPr>
          <w:rFonts w:ascii="Book Antiqua" w:eastAsia="Book Antiqua" w:hAnsi="Book Antiqua" w:cs="Book Antiqua"/>
          <w:color w:val="000000"/>
        </w:rPr>
        <w:t xml:space="preserve"> and macrophage aggregation in spleen and hilar lymph nodes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5C1330A6" w14:textId="77777777" w:rsidR="00A77B3E" w:rsidRDefault="00A77B3E" w:rsidP="002D6522">
      <w:pPr>
        <w:spacing w:line="360" w:lineRule="auto"/>
        <w:jc w:val="both"/>
      </w:pPr>
    </w:p>
    <w:p w14:paraId="673E4232" w14:textId="77777777" w:rsidR="00A77B3E" w:rsidRDefault="00892A9A">
      <w:pPr>
        <w:spacing w:line="360" w:lineRule="auto"/>
        <w:jc w:val="both"/>
      </w:pPr>
      <w:r>
        <w:rPr>
          <w:rFonts w:ascii="Book Antiqua" w:eastAsia="Book Antiqua" w:hAnsi="Book Antiqua" w:cs="Book Antiqua"/>
          <w:b/>
          <w:bCs/>
          <w:caps/>
          <w:color w:val="000000"/>
          <w:szCs w:val="28"/>
          <w:u w:val="single"/>
        </w:rPr>
        <w:t>Non-specific clinical features of COVID-19</w:t>
      </w:r>
    </w:p>
    <w:p w14:paraId="5A7E5599" w14:textId="7ED86136" w:rsidR="00A77B3E" w:rsidRDefault="00892A9A" w:rsidP="002D6522">
      <w:pPr>
        <w:spacing w:line="360" w:lineRule="auto"/>
        <w:jc w:val="both"/>
      </w:pPr>
      <w:r>
        <w:rPr>
          <w:rFonts w:ascii="Book Antiqua" w:eastAsia="Book Antiqua" w:hAnsi="Book Antiqua" w:cs="Book Antiqua"/>
          <w:color w:val="000000"/>
        </w:rPr>
        <w:t xml:space="preserve">Apparently, </w:t>
      </w:r>
      <w:r w:rsidR="006450C2">
        <w:rPr>
          <w:rFonts w:ascii="Book Antiqua" w:eastAsia="Book Antiqua" w:hAnsi="Book Antiqua" w:cs="Book Antiqua"/>
          <w:color w:val="000000"/>
        </w:rPr>
        <w:t xml:space="preserve">to make </w:t>
      </w:r>
      <w:r>
        <w:rPr>
          <w:rFonts w:ascii="Book Antiqua" w:eastAsia="Book Antiqua" w:hAnsi="Book Antiqua" w:cs="Book Antiqua"/>
          <w:color w:val="000000"/>
        </w:rPr>
        <w:t>a definitive diagnosis of COVID-19</w:t>
      </w:r>
      <w:r w:rsidR="006450C2">
        <w:rPr>
          <w:rFonts w:ascii="Book Antiqua" w:eastAsia="Book Antiqua" w:hAnsi="Book Antiqua" w:cs="Book Antiqua"/>
          <w:color w:val="000000"/>
        </w:rPr>
        <w:t>, a good understanding is needed</w:t>
      </w:r>
      <w:r>
        <w:rPr>
          <w:rFonts w:ascii="Book Antiqua" w:eastAsia="Book Antiqua" w:hAnsi="Book Antiqua" w:cs="Book Antiqua"/>
          <w:color w:val="000000"/>
        </w:rPr>
        <w:t xml:space="preserve"> about the occurrence and development of its clinical manifestations and the abnormalities of imaging and laboratory tests. The initia</w:t>
      </w:r>
      <w:r w:rsidR="006450C2">
        <w:rPr>
          <w:rFonts w:ascii="Book Antiqua" w:eastAsia="Book Antiqua" w:hAnsi="Book Antiqua" w:cs="Book Antiqua"/>
          <w:color w:val="000000"/>
        </w:rPr>
        <w:t>l</w:t>
      </w:r>
      <w:r>
        <w:rPr>
          <w:rFonts w:ascii="Book Antiqua" w:eastAsia="Book Antiqua" w:hAnsi="Book Antiqua" w:cs="Book Antiqua"/>
          <w:color w:val="000000"/>
        </w:rPr>
        <w:t xml:space="preserve"> screening for SARS-CoV-2 usually begins at fever clinics, with fever, cough and shortness of breath being the most important symptoms in the majority of confirmed patients</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Other respiratory symptoms include expectoration, stuffy nose</w:t>
      </w:r>
      <w:r w:rsidR="006450C2">
        <w:rPr>
          <w:rFonts w:ascii="Book Antiqua" w:eastAsia="Book Antiqua" w:hAnsi="Book Antiqua" w:cs="Book Antiqua"/>
          <w:color w:val="000000"/>
        </w:rPr>
        <w:t>,</w:t>
      </w:r>
      <w:r>
        <w:rPr>
          <w:rFonts w:ascii="Book Antiqua" w:eastAsia="Book Antiqua" w:hAnsi="Book Antiqua" w:cs="Book Antiqua"/>
          <w:color w:val="000000"/>
        </w:rPr>
        <w:t xml:space="preserve"> and sore throat</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In addition, the appearance of patchy shadows or ground-glass shadows on chest X-rays or lung </w:t>
      </w:r>
      <w:bookmarkStart w:id="2" w:name="_Hlk54004097"/>
      <w:r w:rsidR="002D6522" w:rsidRPr="00313B45">
        <w:rPr>
          <w:rFonts w:ascii="Book Antiqua" w:eastAsia="Book Antiqua" w:hAnsi="Book Antiqua" w:cs="Book Antiqua"/>
          <w:color w:val="000000"/>
        </w:rPr>
        <w:t>computed tomography</w:t>
      </w:r>
      <w:bookmarkEnd w:id="2"/>
      <w:r>
        <w:rPr>
          <w:rFonts w:ascii="Book Antiqua" w:eastAsia="Book Antiqua" w:hAnsi="Book Antiqua" w:cs="Book Antiqua"/>
          <w:color w:val="000000"/>
        </w:rPr>
        <w:t xml:space="preserve"> scans is also a hallmark of COVID-19. However, similar to SARS and MERS, respiratory symptoms </w:t>
      </w:r>
      <w:r w:rsidR="006450C2">
        <w:rPr>
          <w:rFonts w:ascii="Book Antiqua" w:eastAsia="Book Antiqua" w:hAnsi="Book Antiqua" w:cs="Book Antiqua"/>
          <w:color w:val="000000"/>
        </w:rPr>
        <w:t xml:space="preserve">are </w:t>
      </w:r>
      <w:r>
        <w:rPr>
          <w:rFonts w:ascii="Book Antiqua" w:eastAsia="Book Antiqua" w:hAnsi="Book Antiqua" w:cs="Book Antiqua"/>
          <w:color w:val="000000"/>
        </w:rPr>
        <w:t xml:space="preserve">not unique clinical manifestations of COVID-19, while some extra-pulmonary symptoms including myalgia, headache, fatigue and </w:t>
      </w:r>
      <w:r>
        <w:rPr>
          <w:rFonts w:ascii="Book Antiqua" w:eastAsia="Book Antiqua" w:hAnsi="Book Antiqua" w:cs="Book Antiqua"/>
          <w:color w:val="000000"/>
        </w:rPr>
        <w:lastRenderedPageBreak/>
        <w:t>anorexia are common and most patients with COVID-19 ha</w:t>
      </w:r>
      <w:r w:rsidR="006450C2">
        <w:rPr>
          <w:rFonts w:ascii="Book Antiqua" w:eastAsia="Book Antiqua" w:hAnsi="Book Antiqua" w:cs="Book Antiqua"/>
          <w:color w:val="000000"/>
        </w:rPr>
        <w:t>ve</w:t>
      </w:r>
      <w:r>
        <w:rPr>
          <w:rFonts w:ascii="Book Antiqua" w:eastAsia="Book Antiqua" w:hAnsi="Book Antiqua" w:cs="Book Antiqua"/>
          <w:color w:val="000000"/>
        </w:rPr>
        <w:t xml:space="preserve"> gastrointestinal symptoms, such as abdominal pain, nausea, vomiting</w:t>
      </w:r>
      <w:r w:rsidR="00F311C9">
        <w:rPr>
          <w:rFonts w:ascii="Book Antiqua" w:eastAsia="Book Antiqua" w:hAnsi="Book Antiqua" w:cs="Book Antiqua"/>
          <w:color w:val="000000"/>
        </w:rPr>
        <w:t>,</w:t>
      </w:r>
      <w:r>
        <w:rPr>
          <w:rFonts w:ascii="Book Antiqua" w:eastAsia="Book Antiqua" w:hAnsi="Book Antiqua" w:cs="Book Antiqua"/>
          <w:color w:val="000000"/>
        </w:rPr>
        <w:t xml:space="preserve"> and diarrhea</w:t>
      </w:r>
      <w:r>
        <w:rPr>
          <w:rFonts w:ascii="Book Antiqua" w:eastAsia="Book Antiqua" w:hAnsi="Book Antiqua" w:cs="Book Antiqua"/>
          <w:color w:val="000000"/>
          <w:szCs w:val="30"/>
          <w:vertAlign w:val="superscript"/>
        </w:rPr>
        <w:t>[16,45-47]</w:t>
      </w:r>
      <w:r>
        <w:rPr>
          <w:rFonts w:ascii="Book Antiqua" w:eastAsia="Book Antiqua" w:hAnsi="Book Antiqua" w:cs="Book Antiqua"/>
          <w:color w:val="000000"/>
        </w:rPr>
        <w:t>. Actually, gastrointestinal symptoms,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while not specific, </w:t>
      </w:r>
      <w:r w:rsidR="006450C2">
        <w:rPr>
          <w:rFonts w:ascii="Book Antiqua" w:eastAsia="Book Antiqua" w:hAnsi="Book Antiqua" w:cs="Book Antiqua"/>
          <w:color w:val="000000"/>
        </w:rPr>
        <w:t xml:space="preserve">are </w:t>
      </w:r>
      <w:r>
        <w:rPr>
          <w:rFonts w:ascii="Book Antiqua" w:eastAsia="Book Antiqua" w:hAnsi="Book Antiqua" w:cs="Book Antiqua"/>
          <w:color w:val="000000"/>
        </w:rPr>
        <w:t>common in confirmed COVID-19 patients, and some patients only present with gastrointestinal discomfort without any respiratory abnormalities</w:t>
      </w:r>
      <w:r>
        <w:rPr>
          <w:rFonts w:ascii="Book Antiqua" w:eastAsia="Book Antiqua" w:hAnsi="Book Antiqua" w:cs="Book Antiqua"/>
          <w:color w:val="000000"/>
          <w:szCs w:val="30"/>
          <w:vertAlign w:val="superscript"/>
        </w:rPr>
        <w:t>[48</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Clinically, these non-specific symptoms in the early outbreak of epidemic may be difficult to distinguish from many other common infectious diseases, especially in the winter and spring when influenza is highly prevalent. Some infected patients thought they </w:t>
      </w:r>
      <w:r w:rsidR="00622C24">
        <w:rPr>
          <w:rFonts w:ascii="Book Antiqua" w:eastAsia="Book Antiqua" w:hAnsi="Book Antiqua" w:cs="Book Antiqua"/>
          <w:color w:val="000000"/>
        </w:rPr>
        <w:t xml:space="preserve">had </w:t>
      </w:r>
      <w:r>
        <w:rPr>
          <w:rFonts w:ascii="Book Antiqua" w:eastAsia="Book Antiqua" w:hAnsi="Book Antiqua" w:cs="Book Antiqua"/>
          <w:color w:val="000000"/>
        </w:rPr>
        <w:t>just caught a cold and did not pay enough attention at the early stage of symptoms</w:t>
      </w:r>
      <w:r w:rsidR="006450C2">
        <w:rPr>
          <w:rFonts w:ascii="Book Antiqua" w:eastAsia="Book Antiqua" w:hAnsi="Book Antiqua" w:cs="Book Antiqua"/>
          <w:color w:val="000000"/>
        </w:rPr>
        <w:t>,</w:t>
      </w:r>
      <w:r>
        <w:rPr>
          <w:rFonts w:ascii="Book Antiqua" w:eastAsia="Book Antiqua" w:hAnsi="Book Antiqua" w:cs="Book Antiqua"/>
          <w:color w:val="000000"/>
        </w:rPr>
        <w:t xml:space="preserve"> and thus no self-quarantine or other protective procedures </w:t>
      </w:r>
      <w:r w:rsidR="00622C24">
        <w:rPr>
          <w:rFonts w:ascii="Book Antiqua" w:eastAsia="Book Antiqua" w:hAnsi="Book Antiqua" w:cs="Book Antiqua"/>
          <w:color w:val="000000"/>
        </w:rPr>
        <w:t xml:space="preserve">such as </w:t>
      </w:r>
      <w:r>
        <w:rPr>
          <w:rFonts w:ascii="Book Antiqua" w:eastAsia="Book Antiqua" w:hAnsi="Book Antiqua" w:cs="Book Antiqua"/>
          <w:color w:val="000000"/>
        </w:rPr>
        <w:t>mask</w:t>
      </w:r>
      <w:r w:rsidR="00622C24">
        <w:rPr>
          <w:rFonts w:ascii="Book Antiqua" w:eastAsia="Book Antiqua" w:hAnsi="Book Antiqua" w:cs="Book Antiqua"/>
          <w:color w:val="000000"/>
        </w:rPr>
        <w:t xml:space="preserve"> </w:t>
      </w:r>
      <w:r>
        <w:rPr>
          <w:rFonts w:ascii="Book Antiqua" w:eastAsia="Book Antiqua" w:hAnsi="Book Antiqua" w:cs="Book Antiqua"/>
          <w:color w:val="000000"/>
        </w:rPr>
        <w:t xml:space="preserve">wearing were exercised, </w:t>
      </w:r>
      <w:r w:rsidR="006450C2">
        <w:rPr>
          <w:rFonts w:ascii="Book Antiqua" w:eastAsia="Book Antiqua" w:hAnsi="Book Antiqua" w:cs="Book Antiqua"/>
          <w:color w:val="000000"/>
        </w:rPr>
        <w:t>indicating</w:t>
      </w:r>
      <w:r>
        <w:rPr>
          <w:rFonts w:ascii="Book Antiqua" w:eastAsia="Book Antiqua" w:hAnsi="Book Antiqua" w:cs="Book Antiqua"/>
          <w:color w:val="000000"/>
        </w:rPr>
        <w:t xml:space="preserve"> that </w:t>
      </w:r>
      <w:r w:rsidR="006450C2">
        <w:rPr>
          <w:rFonts w:ascii="Book Antiqua" w:eastAsia="Book Antiqua" w:hAnsi="Book Antiqua" w:cs="Book Antiqua"/>
          <w:color w:val="000000"/>
        </w:rPr>
        <w:t>everyone</w:t>
      </w:r>
      <w:r>
        <w:rPr>
          <w:rFonts w:ascii="Book Antiqua" w:eastAsia="Book Antiqua" w:hAnsi="Book Antiqua" w:cs="Book Antiqua"/>
          <w:color w:val="000000"/>
        </w:rPr>
        <w:t xml:space="preserve"> who came into close contact with them including family members, social service workers</w:t>
      </w:r>
      <w:r w:rsidR="006450C2">
        <w:rPr>
          <w:rFonts w:ascii="Book Antiqua" w:eastAsia="Book Antiqua" w:hAnsi="Book Antiqua" w:cs="Book Antiqua"/>
          <w:color w:val="000000"/>
        </w:rPr>
        <w:t>,</w:t>
      </w:r>
      <w:r>
        <w:rPr>
          <w:rFonts w:ascii="Book Antiqua" w:eastAsia="Book Antiqua" w:hAnsi="Book Antiqua" w:cs="Book Antiqua"/>
          <w:color w:val="000000"/>
        </w:rPr>
        <w:t xml:space="preserve"> and medical staff were at high risk of infection.</w:t>
      </w:r>
    </w:p>
    <w:p w14:paraId="3BA6BBD4" w14:textId="4E164D40" w:rsidR="00A77B3E" w:rsidRDefault="00892A9A" w:rsidP="002D6522">
      <w:pPr>
        <w:spacing w:line="360" w:lineRule="auto"/>
        <w:ind w:firstLineChars="100" w:firstLine="240"/>
        <w:jc w:val="both"/>
      </w:pPr>
      <w:r>
        <w:rPr>
          <w:rFonts w:ascii="Book Antiqua" w:eastAsia="Book Antiqua" w:hAnsi="Book Antiqua" w:cs="Book Antiqua"/>
          <w:color w:val="000000"/>
        </w:rPr>
        <w:t>As an indicator of the transmissibility of a virus, the basic reproduction number (R</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of SARS-CoV-2 differs between research groups and is updated as available and accurate information is increasing. Recently, the mean value of R0 was estimated to be 3.28, with a median of 2.79, </w:t>
      </w:r>
      <w:r w:rsidR="0093325F">
        <w:rPr>
          <w:rFonts w:ascii="Book Antiqua" w:eastAsia="Book Antiqua" w:hAnsi="Book Antiqua" w:cs="Book Antiqua"/>
          <w:color w:val="000000"/>
        </w:rPr>
        <w:t xml:space="preserve">indicating </w:t>
      </w:r>
      <w:r>
        <w:rPr>
          <w:rFonts w:ascii="Book Antiqua" w:eastAsia="Book Antiqua" w:hAnsi="Book Antiqua" w:cs="Book Antiqua"/>
          <w:color w:val="000000"/>
        </w:rPr>
        <w:t>the high infectiousness of SARS-CoV-2, which is consistent with the ongoing epidemic</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Furthermore,</w:t>
      </w:r>
      <w:r>
        <w:rPr>
          <w:rFonts w:ascii="Book Antiqua" w:eastAsia="Book Antiqua" w:hAnsi="Book Antiqua" w:cs="Book Antiqua"/>
          <w:color w:val="000000"/>
          <w:szCs w:val="32"/>
        </w:rPr>
        <w:t xml:space="preserve"> </w:t>
      </w:r>
      <w:r>
        <w:rPr>
          <w:rFonts w:ascii="Book Antiqua" w:eastAsia="Book Antiqua" w:hAnsi="Book Antiqua" w:cs="Book Antiqua"/>
          <w:color w:val="000000"/>
        </w:rPr>
        <w:t>available evidence indicates that the median incubation period of SARS-CoV-2 is about 5 d, and 97.5% of patients develop symptoms within 11.5 d of infection</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Pre-symptomatic patients who tested positive prior to the onset of symptoms may unconsciously carry the virus into the surrounding environment during incubation time, thus accelerating the transmission cycle of SARS-CoV-2.</w:t>
      </w:r>
    </w:p>
    <w:p w14:paraId="0680876A" w14:textId="77777777" w:rsidR="00A77B3E" w:rsidRDefault="00A77B3E" w:rsidP="002D6522">
      <w:pPr>
        <w:spacing w:line="360" w:lineRule="auto"/>
        <w:jc w:val="both"/>
      </w:pPr>
    </w:p>
    <w:p w14:paraId="0BD7A75B" w14:textId="77777777" w:rsidR="00A77B3E" w:rsidRDefault="00892A9A">
      <w:pPr>
        <w:spacing w:line="360" w:lineRule="auto"/>
        <w:jc w:val="both"/>
      </w:pPr>
      <w:r>
        <w:rPr>
          <w:rFonts w:ascii="Book Antiqua" w:eastAsia="Book Antiqua" w:hAnsi="Book Antiqua" w:cs="Book Antiqua"/>
          <w:b/>
          <w:bCs/>
          <w:caps/>
          <w:color w:val="000000"/>
          <w:szCs w:val="28"/>
          <w:u w:val="single"/>
        </w:rPr>
        <w:t>Risk factors for poor outcomes</w:t>
      </w:r>
    </w:p>
    <w:p w14:paraId="6B3C0A39" w14:textId="77662D80" w:rsidR="00A77B3E" w:rsidRDefault="00892A9A" w:rsidP="002D6522">
      <w:pPr>
        <w:spacing w:line="360" w:lineRule="auto"/>
        <w:jc w:val="both"/>
      </w:pPr>
      <w:r>
        <w:rPr>
          <w:rFonts w:ascii="Book Antiqua" w:eastAsia="Book Antiqua" w:hAnsi="Book Antiqua" w:cs="Book Antiqua"/>
          <w:color w:val="000000"/>
        </w:rPr>
        <w:t>Based on many clinical studies, elderly COVID-19 patients with pre-existing chronic diseases are more prone to serious complications,</w:t>
      </w:r>
      <w:r>
        <w:rPr>
          <w:rFonts w:ascii="Book Antiqua" w:eastAsia="Book Antiqua" w:hAnsi="Book Antiqua" w:cs="Book Antiqua"/>
          <w:color w:val="000000"/>
          <w:szCs w:val="21"/>
        </w:rPr>
        <w:t xml:space="preserve"> </w:t>
      </w:r>
      <w:r>
        <w:rPr>
          <w:rFonts w:ascii="Book Antiqua" w:eastAsia="Book Antiqua" w:hAnsi="Book Antiqua" w:cs="Book Antiqua"/>
          <w:color w:val="000000"/>
        </w:rPr>
        <w:t>progressively developing organ failure and even death</w:t>
      </w:r>
      <w:r>
        <w:rPr>
          <w:rFonts w:ascii="Book Antiqua" w:eastAsia="Book Antiqua" w:hAnsi="Book Antiqua" w:cs="Book Antiqua"/>
          <w:color w:val="000000"/>
          <w:szCs w:val="30"/>
          <w:vertAlign w:val="superscript"/>
        </w:rPr>
        <w:t>[52</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As a result of relatively weaker immunity, the elders with chronic diseases are more prone to various bacterial and viral infections such as influenza, bacterial pneumonia, and even premature death</w:t>
      </w:r>
      <w:r>
        <w:rPr>
          <w:rFonts w:ascii="Book Antiqua" w:eastAsia="Book Antiqua" w:hAnsi="Book Antiqua" w:cs="Book Antiqua"/>
          <w:color w:val="000000"/>
          <w:szCs w:val="30"/>
          <w:vertAlign w:val="superscript"/>
        </w:rPr>
        <w:t>[54</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Compared </w:t>
      </w:r>
      <w:r w:rsidR="0093325F">
        <w:rPr>
          <w:rFonts w:ascii="Book Antiqua" w:eastAsia="Book Antiqua" w:hAnsi="Book Antiqua" w:cs="Book Antiqua"/>
          <w:color w:val="000000"/>
        </w:rPr>
        <w:t xml:space="preserve">to </w:t>
      </w:r>
      <w:r>
        <w:rPr>
          <w:rFonts w:ascii="Book Antiqua" w:eastAsia="Book Antiqua" w:hAnsi="Book Antiqua" w:cs="Book Antiqua"/>
          <w:color w:val="000000"/>
        </w:rPr>
        <w:t>patients without diabetes, COVID-19 patients with diabetes alone prior to the onset of illness ha</w:t>
      </w:r>
      <w:r w:rsidR="0093325F">
        <w:rPr>
          <w:rFonts w:ascii="Book Antiqua" w:eastAsia="Book Antiqua" w:hAnsi="Book Antiqua" w:cs="Book Antiqua"/>
          <w:color w:val="000000"/>
        </w:rPr>
        <w:t>ve</w:t>
      </w:r>
      <w:r>
        <w:rPr>
          <w:rFonts w:ascii="Book Antiqua" w:eastAsia="Book Antiqua" w:hAnsi="Book Antiqua" w:cs="Book Antiqua"/>
          <w:color w:val="000000"/>
        </w:rPr>
        <w:t xml:space="preserve"> higher</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inflammation responses, which may be associated with the exacerbated progression and </w:t>
      </w:r>
      <w:r>
        <w:rPr>
          <w:rFonts w:ascii="Book Antiqua" w:eastAsia="Book Antiqua" w:hAnsi="Book Antiqua" w:cs="Book Antiqua"/>
          <w:color w:val="000000"/>
        </w:rPr>
        <w:lastRenderedPageBreak/>
        <w:t>poor outcomes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Apart from advanced age and comorbidity, laboratory examination indexes </w:t>
      </w:r>
      <w:r w:rsidR="0093325F">
        <w:rPr>
          <w:rFonts w:ascii="Book Antiqua" w:eastAsia="Book Antiqua" w:hAnsi="Book Antiqua" w:cs="Book Antiqua"/>
          <w:color w:val="000000"/>
        </w:rPr>
        <w:t xml:space="preserve">including </w:t>
      </w:r>
      <w:r>
        <w:rPr>
          <w:rFonts w:ascii="Book Antiqua" w:eastAsia="Book Antiqua" w:hAnsi="Book Antiqua" w:cs="Book Antiqua"/>
          <w:color w:val="000000"/>
        </w:rPr>
        <w:t xml:space="preserve">elevated neutrophil count, </w:t>
      </w:r>
      <w:r w:rsidR="002D6522" w:rsidRPr="002D6522">
        <w:rPr>
          <w:rFonts w:ascii="Book Antiqua" w:eastAsia="Book Antiqua" w:hAnsi="Book Antiqua" w:cs="Book Antiqua"/>
          <w:color w:val="000000"/>
        </w:rPr>
        <w:t>blood urea nitrogen (BUN)</w:t>
      </w:r>
      <w:r>
        <w:rPr>
          <w:rFonts w:ascii="Book Antiqua" w:eastAsia="Book Antiqua" w:hAnsi="Book Antiqua" w:cs="Book Antiqua"/>
          <w:color w:val="000000"/>
        </w:rPr>
        <w:t xml:space="preserve">, </w:t>
      </w:r>
      <w:r w:rsidR="002D6522" w:rsidRPr="002D6522">
        <w:rPr>
          <w:rFonts w:ascii="Book Antiqua" w:eastAsia="Book Antiqua" w:hAnsi="Book Antiqua" w:cs="Book Antiqua"/>
          <w:color w:val="000000"/>
        </w:rPr>
        <w:t>lactate dehydrogenase (LDH)</w:t>
      </w:r>
      <w:r w:rsidR="0093325F">
        <w:rPr>
          <w:rFonts w:ascii="Book Antiqua" w:eastAsia="Book Antiqua" w:hAnsi="Book Antiqua" w:cs="Book Antiqua"/>
          <w:color w:val="000000"/>
        </w:rPr>
        <w:t>,</w:t>
      </w:r>
      <w:r>
        <w:rPr>
          <w:rFonts w:ascii="Book Antiqua" w:eastAsia="Book Antiqua" w:hAnsi="Book Antiqua" w:cs="Book Antiqua"/>
          <w:color w:val="000000"/>
        </w:rPr>
        <w:t xml:space="preserve"> and D-dimer all reported</w:t>
      </w:r>
      <w:r w:rsidR="0093325F">
        <w:rPr>
          <w:rFonts w:ascii="Book Antiqua" w:eastAsia="Book Antiqua" w:hAnsi="Book Antiqua" w:cs="Book Antiqua"/>
          <w:color w:val="000000"/>
        </w:rPr>
        <w:t>ly</w:t>
      </w:r>
      <w:r>
        <w:rPr>
          <w:rFonts w:ascii="Book Antiqua" w:eastAsia="Book Antiqua" w:hAnsi="Book Antiqua" w:cs="Book Antiqua"/>
          <w:color w:val="000000"/>
        </w:rPr>
        <w:t xml:space="preserve"> result in </w:t>
      </w:r>
      <w:r w:rsidR="0093325F">
        <w:rPr>
          <w:rFonts w:ascii="Book Antiqua" w:eastAsia="Book Antiqua" w:hAnsi="Book Antiqua" w:cs="Book Antiqua"/>
          <w:color w:val="000000"/>
        </w:rPr>
        <w:t xml:space="preserve">the poor </w:t>
      </w:r>
      <w:r>
        <w:rPr>
          <w:rFonts w:ascii="Book Antiqua" w:eastAsia="Book Antiqua" w:hAnsi="Book Antiqua" w:cs="Book Antiqua"/>
          <w:color w:val="000000"/>
        </w:rPr>
        <w:t>prognosis of COVID-19</w:t>
      </w:r>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 xml:space="preserve">. </w:t>
      </w:r>
      <w:r w:rsidR="00DB6622">
        <w:rPr>
          <w:rFonts w:ascii="Book Antiqua" w:eastAsia="Book Antiqua" w:hAnsi="Book Antiqua" w:cs="Book Antiqua"/>
          <w:color w:val="000000"/>
        </w:rPr>
        <w:t>Our p</w:t>
      </w:r>
      <w:r>
        <w:rPr>
          <w:rFonts w:ascii="Book Antiqua" w:eastAsia="Book Antiqua" w:hAnsi="Book Antiqua" w:cs="Book Antiqua"/>
          <w:color w:val="000000"/>
        </w:rPr>
        <w:t>revious study</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reported that 34 patients with COVID-19 were unintentionally scheduled for elective surgeries during the incubation period, of which 15 (44.1%) </w:t>
      </w:r>
      <w:r w:rsidR="00DB6622">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were transferred </w:t>
      </w:r>
      <w:r w:rsidR="00DB6622">
        <w:rPr>
          <w:rFonts w:ascii="Book Antiqua" w:eastAsia="Book Antiqua" w:hAnsi="Book Antiqua" w:cs="Book Antiqua"/>
          <w:color w:val="000000"/>
        </w:rPr>
        <w:t>to the</w:t>
      </w:r>
      <w:r>
        <w:rPr>
          <w:rFonts w:ascii="Book Antiqua" w:eastAsia="Book Antiqua" w:hAnsi="Book Antiqua" w:cs="Book Antiqua"/>
          <w:color w:val="000000"/>
        </w:rPr>
        <w:t xml:space="preserve"> </w:t>
      </w:r>
      <w:r w:rsidR="002D6522" w:rsidRPr="00045CA0">
        <w:rPr>
          <w:rFonts w:ascii="Book Antiqua" w:eastAsia="Book Antiqua" w:hAnsi="Book Antiqua" w:cs="Book Antiqua"/>
          <w:color w:val="000000"/>
        </w:rPr>
        <w:t>intensive care unit</w:t>
      </w:r>
      <w:r w:rsidR="002D6522">
        <w:rPr>
          <w:rFonts w:ascii="Book Antiqua" w:eastAsia="Book Antiqua" w:hAnsi="Book Antiqua" w:cs="Book Antiqua"/>
          <w:color w:val="000000"/>
        </w:rPr>
        <w:t xml:space="preserve"> (</w:t>
      </w:r>
      <w:r>
        <w:rPr>
          <w:rFonts w:ascii="Book Antiqua" w:eastAsia="Book Antiqua" w:hAnsi="Book Antiqua" w:cs="Book Antiqua"/>
          <w:color w:val="000000"/>
        </w:rPr>
        <w:t>ICU</w:t>
      </w:r>
      <w:r w:rsidR="002D6522">
        <w:rPr>
          <w:rFonts w:ascii="Book Antiqua" w:eastAsia="Book Antiqua" w:hAnsi="Book Antiqua" w:cs="Book Antiqua"/>
          <w:color w:val="000000"/>
        </w:rPr>
        <w:t>)</w:t>
      </w:r>
      <w:r>
        <w:rPr>
          <w:rFonts w:ascii="Book Antiqua" w:eastAsia="Book Antiqua" w:hAnsi="Book Antiqua" w:cs="Book Antiqua"/>
          <w:color w:val="000000"/>
        </w:rPr>
        <w:t xml:space="preserve"> for further treatment and 7 </w:t>
      </w:r>
      <w:r w:rsidR="00DB6622">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(20.5%) </w:t>
      </w:r>
      <w:r w:rsidR="00DB6622">
        <w:rPr>
          <w:rFonts w:ascii="Book Antiqua" w:eastAsia="Book Antiqua" w:hAnsi="Book Antiqua" w:cs="Book Antiqua"/>
          <w:color w:val="000000"/>
        </w:rPr>
        <w:t xml:space="preserve">ultimately </w:t>
      </w:r>
      <w:r>
        <w:rPr>
          <w:rFonts w:ascii="Book Antiqua" w:eastAsia="Book Antiqua" w:hAnsi="Book Antiqua" w:cs="Book Antiqua"/>
          <w:color w:val="000000"/>
        </w:rPr>
        <w:t xml:space="preserve">died after admission to </w:t>
      </w:r>
      <w:r w:rsidR="00DB6622">
        <w:rPr>
          <w:rFonts w:ascii="Book Antiqua" w:eastAsia="Book Antiqua" w:hAnsi="Book Antiqua" w:cs="Book Antiqua"/>
          <w:color w:val="000000"/>
        </w:rPr>
        <w:t xml:space="preserve">the </w:t>
      </w:r>
      <w:r>
        <w:rPr>
          <w:rFonts w:ascii="Book Antiqua" w:eastAsia="Book Antiqua" w:hAnsi="Book Antiqua" w:cs="Book Antiqua"/>
          <w:color w:val="000000"/>
        </w:rPr>
        <w:t>ICU. Another cohort study of 1128 patients from 24 countries showed that more than half of patients with perioperative SARS-CoV-2 infection had postoperative pulmonary complications and accounted for 81.7% of all death</w:t>
      </w:r>
      <w:r w:rsidR="00DB6622">
        <w:rPr>
          <w:rFonts w:ascii="Book Antiqua" w:eastAsia="Book Antiqua" w:hAnsi="Book Antiqua" w:cs="Book Antiqua"/>
          <w:color w:val="000000"/>
        </w:rPr>
        <w:t>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w:t>
      </w:r>
      <w:r w:rsidR="00DB6622">
        <w:rPr>
          <w:rFonts w:ascii="Book Antiqua" w:eastAsia="Book Antiqua" w:hAnsi="Book Antiqua" w:cs="Book Antiqua"/>
          <w:color w:val="000000"/>
        </w:rPr>
        <w:t xml:space="preserve">Putting </w:t>
      </w:r>
      <w:r>
        <w:rPr>
          <w:rFonts w:ascii="Book Antiqua" w:eastAsia="Book Antiqua" w:hAnsi="Book Antiqua" w:cs="Book Antiqua"/>
          <w:color w:val="000000"/>
        </w:rPr>
        <w:t>aside the risk factors for poor outcomes mentioned above, the tissue trauma and inflammatory response caused by anesthesia, surgery and other invasive measures (transfusion of blood products, use of extracorporeal circulation) may further weaken the immunity of patients, which affect the disease progression and even increase mortality</w:t>
      </w:r>
      <w:r>
        <w:rPr>
          <w:rFonts w:ascii="Book Antiqua" w:eastAsia="Book Antiqua" w:hAnsi="Book Antiqua" w:cs="Book Antiqua"/>
          <w:color w:val="000000"/>
          <w:szCs w:val="30"/>
          <w:vertAlign w:val="superscript"/>
        </w:rPr>
        <w:t>[62-65]</w:t>
      </w:r>
      <w:r>
        <w:rPr>
          <w:rFonts w:ascii="Book Antiqua" w:eastAsia="Book Antiqua" w:hAnsi="Book Antiqua" w:cs="Book Antiqua"/>
          <w:color w:val="000000"/>
        </w:rPr>
        <w:t>. Moreover, administration of high-dose corticosteroids during hospitalization may indicate worsening of the condition in patients with severe COVID-19</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79612770" w14:textId="59FE013B" w:rsidR="00A77B3E" w:rsidRDefault="00892A9A" w:rsidP="002D6522">
      <w:pPr>
        <w:spacing w:line="360" w:lineRule="auto"/>
        <w:ind w:firstLineChars="100" w:firstLine="240"/>
        <w:jc w:val="both"/>
      </w:pPr>
      <w:r>
        <w:rPr>
          <w:rFonts w:ascii="Book Antiqua" w:eastAsia="Book Antiqua" w:hAnsi="Book Antiqua" w:cs="Book Antiqua"/>
          <w:color w:val="000000"/>
        </w:rPr>
        <w:t>Taken together, risk factors for poor prognosis (severity and death) of patients with COVID-19 are as follows: older age, male sex, comorbidity (hypertension, respiratory system disease, diabetes, cardiovascular and cerebrovascular disease), surgery-related trauma and laboratory biochemical indicators such as high D-dimer, increased neutrophil count, BUN, LDH and plasmin(ogen)</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1F32E1E9" w14:textId="77777777" w:rsidR="00A77B3E" w:rsidRDefault="00A77B3E" w:rsidP="002D6522">
      <w:pPr>
        <w:spacing w:line="360" w:lineRule="auto"/>
        <w:jc w:val="both"/>
      </w:pPr>
    </w:p>
    <w:p w14:paraId="7E11629C" w14:textId="77777777" w:rsidR="00A77B3E" w:rsidRDefault="00892A9A">
      <w:pPr>
        <w:spacing w:line="360" w:lineRule="auto"/>
        <w:jc w:val="both"/>
      </w:pPr>
      <w:r>
        <w:rPr>
          <w:rFonts w:ascii="Book Antiqua" w:eastAsia="Book Antiqua" w:hAnsi="Book Antiqua" w:cs="Book Antiqua"/>
          <w:b/>
          <w:bCs/>
          <w:caps/>
          <w:color w:val="000000"/>
          <w:szCs w:val="28"/>
          <w:u w:val="single"/>
        </w:rPr>
        <w:t>Nosocomial transmission</w:t>
      </w:r>
    </w:p>
    <w:p w14:paraId="7C00F8FF" w14:textId="410188AF" w:rsidR="00A77B3E" w:rsidRDefault="00DB6622" w:rsidP="002D6522">
      <w:pPr>
        <w:spacing w:line="360" w:lineRule="auto"/>
        <w:jc w:val="both"/>
      </w:pPr>
      <w:r>
        <w:rPr>
          <w:rFonts w:ascii="Book Antiqua" w:eastAsia="Book Antiqua" w:hAnsi="Book Antiqua" w:cs="Book Antiqua"/>
          <w:color w:val="000000"/>
        </w:rPr>
        <w:t>In</w:t>
      </w:r>
      <w:r w:rsidR="00892A9A">
        <w:rPr>
          <w:rFonts w:ascii="Book Antiqua" w:eastAsia="Book Antiqua" w:hAnsi="Book Antiqua" w:cs="Book Antiqua"/>
          <w:color w:val="000000"/>
        </w:rPr>
        <w:t xml:space="preserve"> the early stages of the epidemic in China, 57 (41.3%) of 138 patients in a single</w:t>
      </w:r>
      <w:r>
        <w:rPr>
          <w:rFonts w:ascii="Book Antiqua" w:eastAsia="Book Antiqua" w:hAnsi="Book Antiqua" w:cs="Book Antiqua"/>
          <w:color w:val="000000"/>
        </w:rPr>
        <w:t xml:space="preserve"> </w:t>
      </w:r>
      <w:r w:rsidR="00892A9A">
        <w:rPr>
          <w:rFonts w:ascii="Book Antiqua" w:eastAsia="Book Antiqua" w:hAnsi="Book Antiqua" w:cs="Book Antiqua"/>
          <w:color w:val="000000"/>
        </w:rPr>
        <w:t>center were suspected of nosocomial transmission, including 17</w:t>
      </w:r>
      <w:r w:rsidR="002D6522">
        <w:rPr>
          <w:rFonts w:ascii="Book Antiqua" w:eastAsia="Book Antiqua" w:hAnsi="Book Antiqua" w:cs="Book Antiqua"/>
          <w:color w:val="000000"/>
        </w:rPr>
        <w:t xml:space="preserve"> </w:t>
      </w:r>
      <w:r w:rsidR="00892A9A">
        <w:rPr>
          <w:rFonts w:ascii="Book Antiqua" w:eastAsia="Book Antiqua" w:hAnsi="Book Antiqua" w:cs="Book Antiqua"/>
          <w:color w:val="000000"/>
        </w:rPr>
        <w:t>(12.3%) hospitalized patients and 40 (29%) medical staff</w:t>
      </w:r>
      <w:r w:rsidR="00892A9A">
        <w:rPr>
          <w:rFonts w:ascii="Book Antiqua" w:eastAsia="Book Antiqua" w:hAnsi="Book Antiqua" w:cs="Book Antiqua"/>
          <w:color w:val="000000"/>
          <w:szCs w:val="30"/>
          <w:vertAlign w:val="superscript"/>
        </w:rPr>
        <w:t>[45]</w:t>
      </w:r>
      <w:r w:rsidR="00892A9A">
        <w:rPr>
          <w:rFonts w:ascii="Book Antiqua" w:eastAsia="Book Antiqua" w:hAnsi="Book Antiqua" w:cs="Book Antiqua"/>
          <w:color w:val="000000"/>
        </w:rPr>
        <w:t>. A prospective cohort study from London reported that the rate of nosocomial infection among frontline medical staff was up to 44%</w:t>
      </w:r>
      <w:r w:rsidR="00892A9A">
        <w:rPr>
          <w:rFonts w:ascii="Book Antiqua" w:eastAsia="Book Antiqua" w:hAnsi="Book Antiqua" w:cs="Book Antiqua"/>
          <w:color w:val="000000"/>
          <w:szCs w:val="30"/>
          <w:vertAlign w:val="superscript"/>
        </w:rPr>
        <w:t>[68]</w:t>
      </w:r>
      <w:r w:rsidR="00892A9A">
        <w:rPr>
          <w:rFonts w:ascii="Book Antiqua" w:eastAsia="Book Antiqua" w:hAnsi="Book Antiqua" w:cs="Book Antiqua"/>
          <w:color w:val="000000"/>
        </w:rPr>
        <w:t xml:space="preserve">. </w:t>
      </w:r>
      <w:r>
        <w:rPr>
          <w:rFonts w:ascii="Book Antiqua" w:eastAsia="Book Antiqua" w:hAnsi="Book Antiqua" w:cs="Book Antiqua"/>
          <w:color w:val="000000"/>
        </w:rPr>
        <w:t xml:space="preserve">Because </w:t>
      </w:r>
      <w:r w:rsidR="00892A9A">
        <w:rPr>
          <w:rFonts w:ascii="Book Antiqua" w:eastAsia="Book Antiqua" w:hAnsi="Book Antiqua" w:cs="Book Antiqua"/>
          <w:color w:val="000000"/>
        </w:rPr>
        <w:t>SARS-CoV-2 can be transmitted through normal breathing, coughing, sneezing, talking and surface contact</w:t>
      </w:r>
      <w:r w:rsidR="00892A9A">
        <w:rPr>
          <w:rFonts w:ascii="Book Antiqua" w:eastAsia="Book Antiqua" w:hAnsi="Book Antiqua" w:cs="Book Antiqua"/>
          <w:color w:val="000000"/>
          <w:szCs w:val="30"/>
          <w:vertAlign w:val="superscript"/>
        </w:rPr>
        <w:t>[69]</w:t>
      </w:r>
      <w:r w:rsidR="00892A9A">
        <w:rPr>
          <w:rFonts w:ascii="Book Antiqua" w:eastAsia="Book Antiqua" w:hAnsi="Book Antiqua" w:cs="Book Antiqua"/>
          <w:color w:val="000000"/>
        </w:rPr>
        <w:t xml:space="preserve">, when interacting with patients in </w:t>
      </w:r>
      <w:r>
        <w:rPr>
          <w:rFonts w:ascii="Book Antiqua" w:eastAsia="Book Antiqua" w:hAnsi="Book Antiqua" w:cs="Book Antiqua"/>
          <w:color w:val="000000"/>
        </w:rPr>
        <w:t xml:space="preserve">the </w:t>
      </w:r>
      <w:r w:rsidR="00892A9A">
        <w:rPr>
          <w:rFonts w:ascii="Book Antiqua" w:eastAsia="Book Antiqua" w:hAnsi="Book Antiqua" w:cs="Book Antiqua"/>
          <w:color w:val="000000"/>
        </w:rPr>
        <w:t xml:space="preserve">hospital, especially in situations </w:t>
      </w:r>
      <w:r>
        <w:rPr>
          <w:rFonts w:ascii="Book Antiqua" w:eastAsia="Book Antiqua" w:hAnsi="Book Antiqua" w:cs="Book Antiqua"/>
          <w:color w:val="000000"/>
        </w:rPr>
        <w:t xml:space="preserve">such as </w:t>
      </w:r>
      <w:r w:rsidR="00892A9A">
        <w:rPr>
          <w:rFonts w:ascii="Book Antiqua" w:eastAsia="Book Antiqua" w:hAnsi="Book Antiqua" w:cs="Book Antiqua"/>
          <w:color w:val="000000"/>
        </w:rPr>
        <w:t xml:space="preserve">endotracheal intubation, manual ventilation before endotracheal </w:t>
      </w:r>
      <w:r w:rsidR="00892A9A">
        <w:rPr>
          <w:rFonts w:ascii="Book Antiqua" w:eastAsia="Book Antiqua" w:hAnsi="Book Antiqua" w:cs="Book Antiqua"/>
          <w:color w:val="000000"/>
        </w:rPr>
        <w:lastRenderedPageBreak/>
        <w:t xml:space="preserve">intubation and bronchoscopy, medical staff and hospital cleaners are at higher risk of exposure to the virus and </w:t>
      </w:r>
      <w:r>
        <w:rPr>
          <w:rFonts w:ascii="Book Antiqua" w:eastAsia="Book Antiqua" w:hAnsi="Book Antiqua" w:cs="Book Antiqua"/>
          <w:color w:val="000000"/>
        </w:rPr>
        <w:t xml:space="preserve">can </w:t>
      </w:r>
      <w:r w:rsidR="00892A9A">
        <w:rPr>
          <w:rFonts w:ascii="Book Antiqua" w:eastAsia="Book Antiqua" w:hAnsi="Book Antiqua" w:cs="Book Antiqua"/>
          <w:color w:val="000000"/>
        </w:rPr>
        <w:t>transmit SARS-CoV-2 to patients with low immunity</w:t>
      </w:r>
      <w:r w:rsidR="00892A9A">
        <w:rPr>
          <w:rFonts w:ascii="Book Antiqua" w:eastAsia="Book Antiqua" w:hAnsi="Book Antiqua" w:cs="Book Antiqua"/>
          <w:color w:val="000000"/>
          <w:szCs w:val="30"/>
          <w:vertAlign w:val="superscript"/>
        </w:rPr>
        <w:t>[70]</w:t>
      </w:r>
      <w:r w:rsidR="00892A9A">
        <w:rPr>
          <w:rFonts w:ascii="Book Antiqua" w:eastAsia="Book Antiqua" w:hAnsi="Book Antiqua" w:cs="Book Antiqua"/>
          <w:color w:val="000000"/>
        </w:rPr>
        <w:t xml:space="preserve">. Compared </w:t>
      </w:r>
      <w:r>
        <w:rPr>
          <w:rFonts w:ascii="Book Antiqua" w:eastAsia="Book Antiqua" w:hAnsi="Book Antiqua" w:cs="Book Antiqua"/>
          <w:color w:val="000000"/>
        </w:rPr>
        <w:t xml:space="preserve">to </w:t>
      </w:r>
      <w:r w:rsidR="00892A9A">
        <w:rPr>
          <w:rFonts w:ascii="Book Antiqua" w:eastAsia="Book Antiqua" w:hAnsi="Book Antiqua" w:cs="Book Antiqua"/>
          <w:color w:val="000000"/>
        </w:rPr>
        <w:t xml:space="preserve">doctors working in fever clinics, doctors in other departments are less vigilant and have lower levels of personal protective equipment </w:t>
      </w:r>
      <w:r w:rsidR="002D6522">
        <w:rPr>
          <w:rFonts w:ascii="Book Antiqua" w:eastAsia="Book Antiqua" w:hAnsi="Book Antiqua" w:cs="Book Antiqua"/>
          <w:color w:val="000000"/>
        </w:rPr>
        <w:t>(PPE)</w:t>
      </w:r>
      <w:r>
        <w:rPr>
          <w:rFonts w:ascii="Book Antiqua" w:eastAsia="Book Antiqua" w:hAnsi="Book Antiqua" w:cs="Book Antiqua"/>
          <w:color w:val="000000"/>
        </w:rPr>
        <w:t>,</w:t>
      </w:r>
      <w:r w:rsidR="002D6522">
        <w:rPr>
          <w:rFonts w:ascii="Book Antiqua" w:eastAsia="Book Antiqua" w:hAnsi="Book Antiqua" w:cs="Book Antiqua"/>
          <w:color w:val="000000"/>
        </w:rPr>
        <w:t xml:space="preserve"> </w:t>
      </w:r>
      <w:r w:rsidR="00892A9A">
        <w:rPr>
          <w:rFonts w:ascii="Book Antiqua" w:eastAsia="Book Antiqua" w:hAnsi="Book Antiqua" w:cs="Book Antiqua"/>
          <w:color w:val="000000"/>
        </w:rPr>
        <w:t xml:space="preserve">and thus have </w:t>
      </w:r>
      <w:r>
        <w:rPr>
          <w:rFonts w:ascii="Book Antiqua" w:eastAsia="Book Antiqua" w:hAnsi="Book Antiqua" w:cs="Book Antiqua"/>
          <w:color w:val="000000"/>
        </w:rPr>
        <w:t xml:space="preserve">a </w:t>
      </w:r>
      <w:r w:rsidR="00892A9A">
        <w:rPr>
          <w:rFonts w:ascii="Book Antiqua" w:eastAsia="Book Antiqua" w:hAnsi="Book Antiqua" w:cs="Book Antiqua"/>
          <w:color w:val="000000"/>
        </w:rPr>
        <w:t xml:space="preserve">high chance </w:t>
      </w:r>
      <w:r>
        <w:rPr>
          <w:rFonts w:ascii="Book Antiqua" w:eastAsia="Book Antiqua" w:hAnsi="Book Antiqua" w:cs="Book Antiqua"/>
          <w:color w:val="000000"/>
        </w:rPr>
        <w:t>of being</w:t>
      </w:r>
      <w:r w:rsidR="00892A9A">
        <w:rPr>
          <w:rFonts w:ascii="Book Antiqua" w:eastAsia="Book Antiqua" w:hAnsi="Book Antiqua" w:cs="Book Antiqua"/>
          <w:color w:val="000000"/>
        </w:rPr>
        <w:t xml:space="preserve"> infected. Patients with normal body temperature</w:t>
      </w:r>
      <w:r>
        <w:rPr>
          <w:rFonts w:ascii="Book Antiqua" w:eastAsia="Book Antiqua" w:hAnsi="Book Antiqua" w:cs="Book Antiqua"/>
          <w:color w:val="000000"/>
        </w:rPr>
        <w:t>,</w:t>
      </w:r>
      <w:r w:rsidR="00892A9A">
        <w:rPr>
          <w:rFonts w:ascii="Book Antiqua" w:eastAsia="Book Antiqua" w:hAnsi="Book Antiqua" w:cs="Book Antiqua"/>
          <w:color w:val="000000"/>
        </w:rPr>
        <w:t xml:space="preserve"> who visited different outpatient clinics for non-respiratory symptoms</w:t>
      </w:r>
      <w:r>
        <w:rPr>
          <w:rFonts w:ascii="Book Antiqua" w:eastAsia="Book Antiqua" w:hAnsi="Book Antiqua" w:cs="Book Antiqua"/>
          <w:color w:val="000000"/>
        </w:rPr>
        <w:t>,</w:t>
      </w:r>
      <w:r w:rsidR="00892A9A">
        <w:rPr>
          <w:rFonts w:ascii="Book Antiqua" w:eastAsia="Book Antiqua" w:hAnsi="Book Antiqua" w:cs="Book Antiqua"/>
          <w:color w:val="000000"/>
        </w:rPr>
        <w:t xml:space="preserve"> greatly drove the nosocomial spread of SARS-CoV-2.</w:t>
      </w:r>
    </w:p>
    <w:p w14:paraId="4C5D586E" w14:textId="6267BE6F" w:rsidR="00A77B3E" w:rsidRDefault="00892A9A" w:rsidP="002D6522">
      <w:pPr>
        <w:spacing w:line="360" w:lineRule="auto"/>
        <w:ind w:firstLineChars="100" w:firstLine="240"/>
        <w:jc w:val="both"/>
      </w:pPr>
      <w:r>
        <w:rPr>
          <w:rFonts w:ascii="Book Antiqua" w:eastAsia="Book Antiqua" w:hAnsi="Book Antiqua" w:cs="Book Antiqua"/>
          <w:color w:val="000000"/>
        </w:rPr>
        <w:t>Even a SARS-CoV-2</w:t>
      </w:r>
      <w:r w:rsidR="00DB6622">
        <w:rPr>
          <w:rFonts w:ascii="Book Antiqua" w:eastAsia="Book Antiqua" w:hAnsi="Book Antiqua" w:cs="Book Antiqua"/>
          <w:color w:val="000000"/>
        </w:rPr>
        <w:t>-</w:t>
      </w:r>
      <w:r>
        <w:rPr>
          <w:rFonts w:ascii="Book Antiqua" w:eastAsia="Book Antiqua" w:hAnsi="Book Antiqua" w:cs="Book Antiqua"/>
          <w:color w:val="000000"/>
        </w:rPr>
        <w:t xml:space="preserve">infected patient with mild upper respiratory symptoms </w:t>
      </w:r>
      <w:r w:rsidR="00DB6622">
        <w:rPr>
          <w:rFonts w:ascii="Book Antiqua" w:eastAsia="Book Antiqua" w:hAnsi="Book Antiqua" w:cs="Book Antiqua"/>
          <w:color w:val="000000"/>
        </w:rPr>
        <w:t xml:space="preserve">can </w:t>
      </w:r>
      <w:r>
        <w:rPr>
          <w:rFonts w:ascii="Book Antiqua" w:eastAsia="Book Antiqua" w:hAnsi="Book Antiqua" w:cs="Book Antiqua"/>
          <w:color w:val="000000"/>
        </w:rPr>
        <w:t>cause extensive environmental contamination.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 a COVID-19 </w:t>
      </w:r>
      <w:r w:rsidR="00DB6622">
        <w:rPr>
          <w:rFonts w:ascii="Book Antiqua" w:eastAsia="Book Antiqua" w:hAnsi="Book Antiqua" w:cs="Book Antiqua"/>
          <w:color w:val="000000"/>
        </w:rPr>
        <w:t>ward</w:t>
      </w:r>
      <w:r>
        <w:rPr>
          <w:rFonts w:ascii="Book Antiqua" w:eastAsia="Book Antiqua" w:hAnsi="Book Antiqua" w:cs="Book Antiqua"/>
          <w:color w:val="000000"/>
        </w:rPr>
        <w:t>, SARS-CoV-2 was detected in samples from 13 (87%) of 15 room sites (including air outlet fans) and 3 (60%) of 5 toilet sites (toilet bowl, sink, and door handle) before routine cleaning</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A study investigating </w:t>
      </w:r>
      <w:r w:rsidR="00DB6622">
        <w:rPr>
          <w:rFonts w:ascii="Book Antiqua" w:eastAsia="Book Antiqua" w:hAnsi="Book Antiqua" w:cs="Book Antiqua"/>
          <w:color w:val="000000"/>
        </w:rPr>
        <w:t xml:space="preserve">the </w:t>
      </w:r>
      <w:r>
        <w:rPr>
          <w:rFonts w:ascii="Book Antiqua" w:eastAsia="Book Antiqua" w:hAnsi="Book Antiqua" w:cs="Book Antiqua"/>
          <w:color w:val="000000"/>
        </w:rPr>
        <w:t>environmental contamination of SARS-CoV-2 in hospitals showed that self-service printers (20.0%), desktops/keyboards (16.8%) and doorknobs (16.0%) were the most contaminated in-hospital facilities, while hand sanitizer dispensers (20.3%) and gloves (15.4%) were the most contaminated in terms of PPE</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Another retrospective study evaluating risk factors for COVID-19 showed that poor hand hygiene after contact with a confirmed patient made the hands of healthcare workers a life-threatening tool to transmit SARS-CoV-2</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Under enormous pressure from the large number of confirmed cases, the shortage of protective equipment and irregular prevention measures may accelerate the spread of SARS-CoV-2 in hospitals.</w:t>
      </w:r>
    </w:p>
    <w:p w14:paraId="34164F4D" w14:textId="77777777" w:rsidR="00A77B3E" w:rsidRDefault="00A77B3E" w:rsidP="002D6522">
      <w:pPr>
        <w:spacing w:line="360" w:lineRule="auto"/>
        <w:jc w:val="both"/>
      </w:pPr>
    </w:p>
    <w:p w14:paraId="56ED008F" w14:textId="77777777" w:rsidR="00A77B3E" w:rsidRDefault="00892A9A">
      <w:pPr>
        <w:spacing w:line="360" w:lineRule="auto"/>
        <w:jc w:val="both"/>
      </w:pPr>
      <w:r>
        <w:rPr>
          <w:rFonts w:ascii="Book Antiqua" w:eastAsia="Book Antiqua" w:hAnsi="Book Antiqua" w:cs="Book Antiqua"/>
          <w:b/>
          <w:bCs/>
          <w:caps/>
          <w:color w:val="000000"/>
          <w:szCs w:val="28"/>
          <w:u w:val="single"/>
        </w:rPr>
        <w:t>Community transmission</w:t>
      </w:r>
    </w:p>
    <w:p w14:paraId="5D3B41A5" w14:textId="428997EB" w:rsidR="00A77B3E" w:rsidRDefault="00892A9A" w:rsidP="002D6522">
      <w:pPr>
        <w:spacing w:line="360" w:lineRule="auto"/>
        <w:jc w:val="both"/>
      </w:pPr>
      <w:r>
        <w:rPr>
          <w:rFonts w:ascii="Book Antiqua" w:eastAsia="Book Antiqua" w:hAnsi="Book Antiqua" w:cs="Book Antiqua"/>
          <w:color w:val="000000"/>
        </w:rPr>
        <w:t>Early confirmed COVID-19 cases were found to have a clear history of exposure to Huanan Seafood Wholesale Market, and it is not difficult to speculate that community transmission may have occurred first and subsequent human-to-human transmission contributed to the progress of the epidemic and even the outbreak of SARS-CoV-2</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Notably, </w:t>
      </w:r>
      <w:r w:rsidR="002D6522">
        <w:rPr>
          <w:rFonts w:ascii="Book Antiqua" w:eastAsia="Book Antiqua" w:hAnsi="Book Antiqua" w:cs="Book Antiqua"/>
          <w:color w:val="000000"/>
        </w:rPr>
        <w:t>cl</w:t>
      </w:r>
      <w:r>
        <w:rPr>
          <w:rFonts w:ascii="Book Antiqua" w:eastAsia="Book Antiqua" w:hAnsi="Book Antiqua" w:cs="Book Antiqua"/>
          <w:color w:val="000000"/>
        </w:rPr>
        <w:t xml:space="preserve">usters of outbreaks in family and other communities </w:t>
      </w:r>
      <w:r w:rsidR="008D4FA3">
        <w:rPr>
          <w:rFonts w:ascii="Book Antiqua" w:eastAsia="Book Antiqua" w:hAnsi="Book Antiqua" w:cs="Book Antiqua"/>
          <w:color w:val="000000"/>
        </w:rPr>
        <w:t xml:space="preserve">such as </w:t>
      </w:r>
      <w:r>
        <w:rPr>
          <w:rFonts w:ascii="Book Antiqua" w:eastAsia="Book Antiqua" w:hAnsi="Book Antiqua" w:cs="Book Antiqua"/>
          <w:color w:val="000000"/>
        </w:rPr>
        <w:t>office buildings or shopping malls is a frightening phenomenon of SARS-CoV-2 infection</w:t>
      </w:r>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 The high transmissibility of SARS- CoV-2 may be linked to the viability and stability of the coronavirus in different environments,</w:t>
      </w:r>
      <w:r>
        <w:rPr>
          <w:rFonts w:ascii="Book Antiqua" w:eastAsia="Book Antiqua" w:hAnsi="Book Antiqua" w:cs="Book Antiqua"/>
          <w:color w:val="000000"/>
          <w:szCs w:val="21"/>
        </w:rPr>
        <w:t xml:space="preserve"> </w:t>
      </w:r>
      <w:r>
        <w:rPr>
          <w:rFonts w:ascii="Book Antiqua" w:eastAsia="Book Antiqua" w:hAnsi="Book Antiqua" w:cs="Book Antiqua"/>
          <w:color w:val="000000"/>
        </w:rPr>
        <w:t>which is often overlooked by the general public.</w:t>
      </w:r>
      <w:r>
        <w:rPr>
          <w:rFonts w:ascii="Book Antiqua" w:eastAsia="Book Antiqua" w:hAnsi="Book Antiqua" w:cs="Book Antiqua"/>
          <w:color w:val="000000"/>
          <w:szCs w:val="21"/>
        </w:rPr>
        <w:t xml:space="preserve"> </w:t>
      </w:r>
      <w:r>
        <w:rPr>
          <w:rFonts w:ascii="Book Antiqua" w:eastAsia="Book Antiqua" w:hAnsi="Book Antiqua" w:cs="Book Antiqua"/>
          <w:color w:val="000000"/>
        </w:rPr>
        <w:lastRenderedPageBreak/>
        <w:t xml:space="preserve">Table </w:t>
      </w:r>
      <w:r w:rsidR="00A66A8D">
        <w:rPr>
          <w:rFonts w:ascii="Book Antiqua" w:eastAsia="Book Antiqua" w:hAnsi="Book Antiqua" w:cs="Book Antiqua"/>
          <w:color w:val="000000"/>
        </w:rPr>
        <w:t xml:space="preserve">2 </w:t>
      </w:r>
      <w:r>
        <w:rPr>
          <w:rFonts w:ascii="Book Antiqua" w:eastAsia="Book Antiqua" w:hAnsi="Book Antiqua" w:cs="Book Antiqua"/>
          <w:color w:val="000000"/>
        </w:rPr>
        <w:t>summarizes the duration of survival for SARS-CoV-2, SARS-CoV</w:t>
      </w:r>
      <w:r w:rsidR="008D4FA3">
        <w:rPr>
          <w:rFonts w:ascii="Book Antiqua" w:eastAsia="Book Antiqua" w:hAnsi="Book Antiqua" w:cs="Book Antiqua"/>
          <w:color w:val="000000"/>
        </w:rPr>
        <w:t>,</w:t>
      </w:r>
      <w:r>
        <w:rPr>
          <w:rFonts w:ascii="Book Antiqua" w:eastAsia="Book Antiqua" w:hAnsi="Book Antiqua" w:cs="Book Antiqua"/>
          <w:color w:val="000000"/>
        </w:rPr>
        <w:t xml:space="preserve"> and MERS-CoV on the surfaces of different materials</w:t>
      </w:r>
      <w:r>
        <w:rPr>
          <w:rFonts w:ascii="Book Antiqua" w:eastAsia="Book Antiqua" w:hAnsi="Book Antiqua" w:cs="Book Antiqua"/>
          <w:color w:val="000000"/>
          <w:szCs w:val="30"/>
          <w:vertAlign w:val="superscript"/>
        </w:rPr>
        <w:t>[78-83]</w:t>
      </w:r>
      <w:r>
        <w:rPr>
          <w:rFonts w:ascii="Book Antiqua" w:eastAsia="Book Antiqua" w:hAnsi="Book Antiqua" w:cs="Book Antiqua"/>
          <w:color w:val="000000"/>
        </w:rPr>
        <w:t>. SARS-CoV-2 c</w:t>
      </w:r>
      <w:r w:rsidR="008D4FA3">
        <w:rPr>
          <w:rFonts w:ascii="Book Antiqua" w:eastAsia="Book Antiqua" w:hAnsi="Book Antiqua" w:cs="Book Antiqua"/>
          <w:color w:val="000000"/>
        </w:rPr>
        <w:t>an</w:t>
      </w:r>
      <w:r>
        <w:rPr>
          <w:rFonts w:ascii="Book Antiqua" w:eastAsia="Book Antiqua" w:hAnsi="Book Antiqua" w:cs="Book Antiqua"/>
          <w:color w:val="000000"/>
        </w:rPr>
        <w:t xml:space="preserve"> survive for several hours in aerosols and up to days on surfaces of plastic, stainless steel, copper and cardboard at temperature of 21</w:t>
      </w:r>
      <w:r w:rsidR="002D6522">
        <w:rPr>
          <w:rFonts w:ascii="Book Antiqua" w:eastAsia="Book Antiqua" w:hAnsi="Book Antiqua" w:cs="Book Antiqua"/>
          <w:color w:val="000000"/>
        </w:rPr>
        <w:t>-</w:t>
      </w:r>
      <w:r>
        <w:rPr>
          <w:rFonts w:ascii="Book Antiqua" w:eastAsia="Book Antiqua" w:hAnsi="Book Antiqua" w:cs="Book Antiqua"/>
          <w:color w:val="000000"/>
        </w:rPr>
        <w:t>23</w:t>
      </w:r>
      <w:r w:rsidR="002D6522">
        <w:rPr>
          <w:rFonts w:ascii="Book Antiqua" w:eastAsia="Book Antiqua" w:hAnsi="Book Antiqua" w:cs="Book Antiqua"/>
          <w:color w:val="000000"/>
        </w:rPr>
        <w:t xml:space="preserve"> </w:t>
      </w:r>
      <w:r>
        <w:rPr>
          <w:rFonts w:ascii="Book Antiqua" w:eastAsia="Book Antiqua" w:hAnsi="Book Antiqua" w:cs="Book Antiqua"/>
          <w:color w:val="000000"/>
        </w:rPr>
        <w:t>°C and 40% relative humidity</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In comparison, MERS-CoV remained viable on different surfaces for 48 h at 20</w:t>
      </w:r>
      <w:r w:rsidR="002D6522">
        <w:rPr>
          <w:rFonts w:ascii="Book Antiqua" w:eastAsia="Book Antiqua" w:hAnsi="Book Antiqua" w:cs="Book Antiqua"/>
          <w:color w:val="000000"/>
        </w:rPr>
        <w:t xml:space="preserve"> </w:t>
      </w:r>
      <w:r>
        <w:rPr>
          <w:rFonts w:ascii="Book Antiqua" w:eastAsia="Book Antiqua" w:hAnsi="Book Antiqua" w:cs="Book Antiqua"/>
          <w:color w:val="000000"/>
        </w:rPr>
        <w:t>°C and 40% relative humidity</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while SARS-CoV c</w:t>
      </w:r>
      <w:r w:rsidR="008D4FA3">
        <w:rPr>
          <w:rFonts w:ascii="Book Antiqua" w:eastAsia="Book Antiqua" w:hAnsi="Book Antiqua" w:cs="Book Antiqua"/>
          <w:color w:val="000000"/>
        </w:rPr>
        <w:t>an</w:t>
      </w:r>
      <w:r>
        <w:rPr>
          <w:rFonts w:ascii="Book Antiqua" w:eastAsia="Book Antiqua" w:hAnsi="Book Antiqua" w:cs="Book Antiqua"/>
          <w:color w:val="000000"/>
        </w:rPr>
        <w:t xml:space="preserve"> survive for 2 wk after drying, remaining viable for up to 5 d under similar conditions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 prolonged survival of these coronaviruses under various conditions increases the likelihood of contact and fomites transmission. Due to frequent contact </w:t>
      </w:r>
      <w:r w:rsidR="008D4FA3">
        <w:rPr>
          <w:rFonts w:ascii="Book Antiqua" w:eastAsia="Book Antiqua" w:hAnsi="Book Antiqua" w:cs="Book Antiqua"/>
          <w:color w:val="000000"/>
        </w:rPr>
        <w:t xml:space="preserve">with </w:t>
      </w:r>
      <w:r>
        <w:rPr>
          <w:rFonts w:ascii="Book Antiqua" w:eastAsia="Book Antiqua" w:hAnsi="Book Antiqua" w:cs="Book Antiqua"/>
          <w:color w:val="000000"/>
        </w:rPr>
        <w:t xml:space="preserve">public facilities </w:t>
      </w:r>
      <w:r w:rsidR="008D4FA3">
        <w:rPr>
          <w:rFonts w:ascii="Book Antiqua" w:eastAsia="Book Antiqua" w:hAnsi="Book Antiqua" w:cs="Book Antiqua"/>
          <w:color w:val="000000"/>
        </w:rPr>
        <w:t xml:space="preserve">such as </w:t>
      </w:r>
      <w:r>
        <w:rPr>
          <w:rFonts w:ascii="Book Antiqua" w:eastAsia="Book Antiqua" w:hAnsi="Book Antiqua" w:cs="Book Antiqua"/>
          <w:color w:val="000000"/>
        </w:rPr>
        <w:t>elevators and relatively closed spaces, SARS-CoV-2 can easily be transmitted in settings that have a defined population, especially in densely populated areas with poor sanitation</w:t>
      </w:r>
      <w:r>
        <w:rPr>
          <w:rFonts w:ascii="Book Antiqua" w:eastAsia="Book Antiqua" w:hAnsi="Book Antiqua" w:cs="Book Antiqua"/>
          <w:color w:val="000000"/>
          <w:szCs w:val="30"/>
          <w:vertAlign w:val="superscript"/>
        </w:rPr>
        <w:t>[81-84]</w:t>
      </w:r>
      <w:r>
        <w:rPr>
          <w:rFonts w:ascii="Book Antiqua" w:eastAsia="Book Antiqua" w:hAnsi="Book Antiqua" w:cs="Book Antiqua"/>
          <w:color w:val="000000"/>
        </w:rPr>
        <w:t>.</w:t>
      </w:r>
    </w:p>
    <w:p w14:paraId="45522CA9" w14:textId="77777777" w:rsidR="00A77B3E" w:rsidRDefault="00A77B3E" w:rsidP="002D6522">
      <w:pPr>
        <w:spacing w:line="360" w:lineRule="auto"/>
        <w:jc w:val="both"/>
      </w:pPr>
    </w:p>
    <w:p w14:paraId="7C882170" w14:textId="77777777" w:rsidR="00A77B3E" w:rsidRDefault="00892A9A">
      <w:pPr>
        <w:spacing w:line="360" w:lineRule="auto"/>
        <w:jc w:val="both"/>
      </w:pPr>
      <w:r>
        <w:rPr>
          <w:rFonts w:ascii="Book Antiqua" w:eastAsia="Book Antiqua" w:hAnsi="Book Antiqua" w:cs="Book Antiqua"/>
          <w:b/>
          <w:bCs/>
          <w:caps/>
          <w:color w:val="000000"/>
          <w:szCs w:val="28"/>
          <w:u w:val="single"/>
        </w:rPr>
        <w:t>Effect of Socioeconomic status on the transmission</w:t>
      </w:r>
    </w:p>
    <w:p w14:paraId="0D77C1EC" w14:textId="0BC1B696" w:rsidR="00A77B3E" w:rsidRDefault="00892A9A" w:rsidP="002D6522">
      <w:pPr>
        <w:spacing w:line="360" w:lineRule="auto"/>
        <w:jc w:val="both"/>
      </w:pPr>
      <w:r>
        <w:rPr>
          <w:rFonts w:ascii="Book Antiqua" w:eastAsia="Book Antiqua" w:hAnsi="Book Antiqua" w:cs="Book Antiqua"/>
          <w:color w:val="000000"/>
        </w:rPr>
        <w:t>It is widely believed that people of lower socioeconomic status are in much worse physical health condition and at higher risk of premature mortality than those of higher socioeconomic status, mostly because most people with high socioeconomic status have a good educational background, basic health knowledge</w:t>
      </w:r>
      <w:r w:rsidR="008D4FA3">
        <w:rPr>
          <w:rFonts w:ascii="Book Antiqua" w:eastAsia="Book Antiqua" w:hAnsi="Book Antiqua" w:cs="Book Antiqua"/>
          <w:color w:val="000000"/>
        </w:rPr>
        <w:t>,</w:t>
      </w:r>
      <w:r>
        <w:rPr>
          <w:rFonts w:ascii="Book Antiqua" w:eastAsia="Book Antiqua" w:hAnsi="Book Antiqua" w:cs="Book Antiqua"/>
          <w:color w:val="000000"/>
        </w:rPr>
        <w:t xml:space="preserve"> and better healthcare services</w:t>
      </w:r>
      <w:r>
        <w:rPr>
          <w:rFonts w:ascii="Book Antiqua" w:eastAsia="Book Antiqua" w:hAnsi="Book Antiqua" w:cs="Book Antiqua"/>
          <w:color w:val="000000"/>
          <w:szCs w:val="30"/>
          <w:vertAlign w:val="superscript"/>
        </w:rPr>
        <w:t>[85</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Looking back at 2020 under the ravages of SARS-CoV-2, it is not hard to see that demographic and socioeconomic factors affect the spread of the virus. Data from the United States suggest that population density, gender ratio, low income and predominantly black communities </w:t>
      </w:r>
      <w:r w:rsidR="008D4FA3">
        <w:rPr>
          <w:rFonts w:ascii="Book Antiqua" w:eastAsia="Book Antiqua" w:hAnsi="Book Antiqua" w:cs="Book Antiqua"/>
          <w:color w:val="000000"/>
        </w:rPr>
        <w:t xml:space="preserve">are </w:t>
      </w:r>
      <w:r>
        <w:rPr>
          <w:rFonts w:ascii="Book Antiqua" w:eastAsia="Book Antiqua" w:hAnsi="Book Antiqua" w:cs="Book Antiqua"/>
          <w:color w:val="000000"/>
        </w:rPr>
        <w:t>highly correlated with SARS-CoV-2-positive rates</w:t>
      </w:r>
      <w:r>
        <w:rPr>
          <w:rFonts w:ascii="Book Antiqua" w:eastAsia="Book Antiqua" w:hAnsi="Book Antiqua" w:cs="Book Antiqua"/>
          <w:color w:val="000000"/>
          <w:szCs w:val="30"/>
          <w:vertAlign w:val="superscript"/>
        </w:rPr>
        <w:t>[87</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To date, as a country with a large population, India has the second highest number of infections after the United States. In India, the undeveloped health care system and the lack of medical supplies including respiratory ventilators and protective equipment have weakened the government's leadership and ability to respond to SARS-CoV-2</w:t>
      </w:r>
      <w:r>
        <w:rPr>
          <w:rFonts w:ascii="Book Antiqua" w:eastAsia="Book Antiqua" w:hAnsi="Book Antiqua" w:cs="Book Antiqua"/>
          <w:color w:val="000000"/>
          <w:szCs w:val="30"/>
          <w:vertAlign w:val="superscript"/>
        </w:rPr>
        <w:t>[89</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Strict social distancing measures and the lockdown of workplaces </w:t>
      </w:r>
      <w:r w:rsidR="008D4FA3">
        <w:rPr>
          <w:rFonts w:ascii="Book Antiqua" w:eastAsia="Book Antiqua" w:hAnsi="Book Antiqua" w:cs="Book Antiqua"/>
          <w:color w:val="000000"/>
        </w:rPr>
        <w:t xml:space="preserve">decrease </w:t>
      </w:r>
      <w:r>
        <w:rPr>
          <w:rFonts w:ascii="Book Antiqua" w:eastAsia="Book Antiqua" w:hAnsi="Book Antiqua" w:cs="Book Antiqua"/>
          <w:color w:val="000000"/>
        </w:rPr>
        <w:t>the social labor force and put people at risk of unemployment, so vulnerable groups with financial difficulties may neglect to comply with physical distance measures because they need to work to survive, thereby increasing the risk of SARS-CoV-2 transmission</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Conversely, </w:t>
      </w:r>
      <w:r w:rsidR="008D4FA3">
        <w:rPr>
          <w:rFonts w:ascii="Book Antiqua" w:eastAsia="Book Antiqua" w:hAnsi="Book Antiqua" w:cs="Book Antiqua"/>
          <w:color w:val="000000"/>
        </w:rPr>
        <w:t xml:space="preserve">a </w:t>
      </w:r>
      <w:r>
        <w:rPr>
          <w:rFonts w:ascii="Book Antiqua" w:eastAsia="Book Antiqua" w:hAnsi="Book Antiqua" w:cs="Book Antiqua"/>
          <w:color w:val="000000"/>
        </w:rPr>
        <w:t xml:space="preserve">heavy medical burden has also led to severe economic recession and crisis. </w:t>
      </w:r>
      <w:r>
        <w:rPr>
          <w:rFonts w:ascii="Book Antiqua" w:eastAsia="Book Antiqua" w:hAnsi="Book Antiqua" w:cs="Book Antiqua"/>
          <w:color w:val="000000"/>
        </w:rPr>
        <w:lastRenderedPageBreak/>
        <w:t>The rise in healthcare costs and drug prices have increased barriers for people with chronic and complex diseases, making this group of people at high risk of infection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disease progression during COVID-19 outbreaks. Additionally, the rapid progress of COVID-19 has exposed a serious problem that the majority of the world lack basic health care knowledge when facing infectious disease, for which they paid a painful price for their irrational and blind behavior, even in developed European countries</w:t>
      </w:r>
      <w:r>
        <w:rPr>
          <w:rFonts w:ascii="Book Antiqua" w:eastAsia="Book Antiqua" w:hAnsi="Book Antiqua" w:cs="Book Antiqua"/>
          <w:color w:val="000000"/>
          <w:szCs w:val="30"/>
          <w:vertAlign w:val="superscript"/>
        </w:rPr>
        <w:t>[92</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p>
    <w:p w14:paraId="46573481" w14:textId="77777777" w:rsidR="00A77B3E" w:rsidRDefault="00A77B3E" w:rsidP="002D6522">
      <w:pPr>
        <w:spacing w:line="360" w:lineRule="auto"/>
        <w:jc w:val="both"/>
      </w:pPr>
    </w:p>
    <w:p w14:paraId="1A86146E" w14:textId="77777777" w:rsidR="00A77B3E" w:rsidRDefault="00892A9A">
      <w:pPr>
        <w:spacing w:line="360" w:lineRule="auto"/>
        <w:jc w:val="both"/>
      </w:pPr>
      <w:r>
        <w:rPr>
          <w:rFonts w:ascii="Book Antiqua" w:eastAsia="Book Antiqua" w:hAnsi="Book Antiqua" w:cs="Book Antiqua"/>
          <w:b/>
          <w:bCs/>
          <w:caps/>
          <w:color w:val="000000"/>
          <w:szCs w:val="28"/>
          <w:u w:val="single"/>
        </w:rPr>
        <w:t>Strategies to reduce the risk of transmission</w:t>
      </w:r>
    </w:p>
    <w:p w14:paraId="24CA7217" w14:textId="71552C58" w:rsidR="00A77B3E" w:rsidRDefault="00892A9A" w:rsidP="002D6522">
      <w:pPr>
        <w:spacing w:line="360" w:lineRule="auto"/>
        <w:jc w:val="both"/>
      </w:pPr>
      <w:r>
        <w:rPr>
          <w:rFonts w:ascii="Book Antiqua" w:eastAsia="Book Antiqua" w:hAnsi="Book Antiqua" w:cs="Book Antiqua"/>
          <w:color w:val="000000"/>
        </w:rPr>
        <w:t>At the peak of the epidemic, non-drug interventions, such as maintaining social distance and wearing masks, have shown considerable effectiveness. Although the outbreak gradually subsided in China, given the uncontrolled epidemic and current lack of confirmed effective treatments and vaccines for SARS-CoV-2, continuous prevention still depends heavily on compliance with public health measures (</w:t>
      </w:r>
      <w:r w:rsidR="00A66A8D">
        <w:rPr>
          <w:rFonts w:ascii="Book Antiqua" w:eastAsia="Book Antiqua" w:hAnsi="Book Antiqua" w:cs="Book Antiqua"/>
          <w:color w:val="000000"/>
        </w:rPr>
        <w:t>Table 3</w:t>
      </w:r>
      <w:r>
        <w:rPr>
          <w:rFonts w:ascii="Book Antiqua" w:eastAsia="Book Antiqua" w:hAnsi="Book Antiqua" w:cs="Book Antiqua"/>
          <w:color w:val="000000"/>
        </w:rPr>
        <w:t xml:space="preserve">). First, </w:t>
      </w:r>
      <w:r w:rsidR="008D4FA3">
        <w:rPr>
          <w:rFonts w:ascii="Book Antiqua" w:eastAsia="Book Antiqua" w:hAnsi="Book Antiqua" w:cs="Book Antiqua"/>
          <w:color w:val="000000"/>
        </w:rPr>
        <w:t xml:space="preserve">more attention should be paid </w:t>
      </w:r>
      <w:r>
        <w:rPr>
          <w:rFonts w:ascii="Book Antiqua" w:eastAsia="Book Antiqua" w:hAnsi="Book Antiqua" w:cs="Book Antiqua"/>
          <w:color w:val="000000"/>
        </w:rPr>
        <w:t xml:space="preserve">to </w:t>
      </w:r>
      <w:r w:rsidR="008D4FA3">
        <w:rPr>
          <w:rFonts w:ascii="Book Antiqua" w:eastAsia="Book Antiqua" w:hAnsi="Book Antiqua" w:cs="Book Antiqua"/>
          <w:color w:val="000000"/>
        </w:rPr>
        <w:t xml:space="preserve">the </w:t>
      </w:r>
      <w:r>
        <w:rPr>
          <w:rFonts w:ascii="Book Antiqua" w:eastAsia="Book Antiqua" w:hAnsi="Book Antiqua" w:cs="Book Antiqua"/>
          <w:color w:val="000000"/>
        </w:rPr>
        <w:t xml:space="preserve">hand hygiene of staff in hospital and </w:t>
      </w:r>
      <w:r w:rsidR="008D4FA3">
        <w:rPr>
          <w:rFonts w:ascii="Book Antiqua" w:eastAsia="Book Antiqua" w:hAnsi="Book Antiqua" w:cs="Book Antiqua"/>
          <w:color w:val="000000"/>
        </w:rPr>
        <w:t xml:space="preserve">they should be </w:t>
      </w:r>
      <w:r>
        <w:rPr>
          <w:rFonts w:ascii="Book Antiqua" w:eastAsia="Book Antiqua" w:hAnsi="Book Antiqua" w:cs="Book Antiqua"/>
          <w:color w:val="000000"/>
        </w:rPr>
        <w:t>urge</w:t>
      </w:r>
      <w:r w:rsidR="008D4FA3">
        <w:rPr>
          <w:rFonts w:ascii="Book Antiqua" w:eastAsia="Book Antiqua" w:hAnsi="Book Antiqua" w:cs="Book Antiqua"/>
          <w:color w:val="000000"/>
        </w:rPr>
        <w:t>d</w:t>
      </w:r>
      <w:r>
        <w:rPr>
          <w:rFonts w:ascii="Book Antiqua" w:eastAsia="Book Antiqua" w:hAnsi="Book Antiqua" w:cs="Book Antiqua"/>
          <w:color w:val="000000"/>
        </w:rPr>
        <w:t xml:space="preserve"> to clean their hands in </w:t>
      </w:r>
      <w:r w:rsidR="008D4FA3">
        <w:rPr>
          <w:rFonts w:ascii="Book Antiqua" w:eastAsia="Book Antiqua" w:hAnsi="Book Antiqua" w:cs="Book Antiqua"/>
          <w:color w:val="000000"/>
        </w:rPr>
        <w:t xml:space="preserve">the </w:t>
      </w:r>
      <w:r>
        <w:rPr>
          <w:rFonts w:ascii="Book Antiqua" w:eastAsia="Book Antiqua" w:hAnsi="Book Antiqua" w:cs="Book Antiqua"/>
          <w:color w:val="000000"/>
        </w:rPr>
        <w:t xml:space="preserve">right way at the right time. </w:t>
      </w:r>
      <w:r w:rsidR="008D4FA3">
        <w:rPr>
          <w:rFonts w:ascii="Book Antiqua" w:eastAsia="Book Antiqua" w:hAnsi="Book Antiqua" w:cs="Book Antiqua"/>
          <w:color w:val="000000"/>
        </w:rPr>
        <w:t>O</w:t>
      </w:r>
      <w:r>
        <w:rPr>
          <w:rFonts w:ascii="Book Antiqua" w:eastAsia="Book Antiqua" w:hAnsi="Book Antiqua" w:cs="Book Antiqua"/>
          <w:color w:val="000000"/>
        </w:rPr>
        <w:t>ptimized hospital and community management system are urgently needed to centralize the management of confirmed and suspected cases, thereby reducing the spread of the virus to healthy people</w:t>
      </w:r>
      <w:r>
        <w:rPr>
          <w:rFonts w:ascii="Book Antiqua" w:eastAsia="Book Antiqua" w:hAnsi="Book Antiqua" w:cs="Book Antiqua"/>
          <w:color w:val="000000"/>
          <w:szCs w:val="30"/>
          <w:vertAlign w:val="superscript"/>
        </w:rPr>
        <w:t>[94</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All medical staff involved in the management should be equipped with standard PPE including gloves, gowns, eye shields, and N95 respirators to protect themselves, especially when directly exposed to high-risk invasive operations such as airway suctioning, endotracheal intubation and throat swabs</w:t>
      </w:r>
      <w:r>
        <w:rPr>
          <w:rFonts w:ascii="Book Antiqua" w:eastAsia="Book Antiqua" w:hAnsi="Book Antiqua" w:cs="Book Antiqua"/>
          <w:color w:val="000000"/>
          <w:szCs w:val="30"/>
          <w:vertAlign w:val="superscript"/>
        </w:rPr>
        <w:t>[96-98]</w:t>
      </w:r>
      <w:r>
        <w:rPr>
          <w:rFonts w:ascii="Book Antiqua" w:eastAsia="Book Antiqua" w:hAnsi="Book Antiqua" w:cs="Book Antiqua"/>
          <w:color w:val="000000"/>
        </w:rPr>
        <w:t xml:space="preserve">. Then, theoretically, the threshold for admission to hospital should be higher than usual to reduce the risk of potential in-hospital transmission, especially for surgical patients. For hospitalized patients, the number of caregivers should be limited to 1-2 persons and non-essential visits should be avoided. Moreover, it is recommended </w:t>
      </w:r>
      <w:r w:rsidR="008D4FA3">
        <w:rPr>
          <w:rFonts w:ascii="Book Antiqua" w:eastAsia="Book Antiqua" w:hAnsi="Book Antiqua" w:cs="Book Antiqua"/>
          <w:color w:val="000000"/>
        </w:rPr>
        <w:t>that</w:t>
      </w:r>
      <w:r>
        <w:rPr>
          <w:rFonts w:ascii="Book Antiqua" w:eastAsia="Book Antiqua" w:hAnsi="Book Antiqua" w:cs="Book Antiqua"/>
          <w:color w:val="000000"/>
        </w:rPr>
        <w:t xml:space="preserve"> network media</w:t>
      </w:r>
      <w:r w:rsidR="008D4FA3">
        <w:rPr>
          <w:rFonts w:ascii="Book Antiqua" w:eastAsia="Book Antiqua" w:hAnsi="Book Antiqua" w:cs="Book Antiqua"/>
          <w:color w:val="000000"/>
        </w:rPr>
        <w:t xml:space="preserve"> be used</w:t>
      </w:r>
      <w:r>
        <w:rPr>
          <w:rFonts w:ascii="Book Antiqua" w:eastAsia="Book Antiqua" w:hAnsi="Book Antiqua" w:cs="Book Antiqua"/>
          <w:color w:val="000000"/>
        </w:rPr>
        <w:t xml:space="preserve"> for non-contact follow-up after discharge</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Enhanced infection control measures should be implemented strictly in public facilities, which are effective in controlling clusters outbreak. </w:t>
      </w:r>
      <w:r w:rsidR="008D4FA3">
        <w:rPr>
          <w:rFonts w:ascii="Book Antiqua" w:eastAsia="Book Antiqua" w:hAnsi="Book Antiqua" w:cs="Book Antiqua"/>
          <w:color w:val="000000"/>
        </w:rPr>
        <w:t>Finally</w:t>
      </w:r>
      <w:r>
        <w:rPr>
          <w:rFonts w:ascii="Book Antiqua" w:eastAsia="Book Antiqua" w:hAnsi="Book Antiqua" w:cs="Book Antiqua"/>
          <w:color w:val="000000"/>
        </w:rPr>
        <w:t xml:space="preserve">, in the fight against SARS-CoV-2, apart from the external factors, self-resistance and personal immunity are essential to defeat </w:t>
      </w:r>
      <w:r w:rsidR="002C0995">
        <w:rPr>
          <w:rFonts w:ascii="Book Antiqua" w:eastAsia="Book Antiqua" w:hAnsi="Book Antiqua" w:cs="Book Antiqua"/>
          <w:color w:val="000000"/>
        </w:rPr>
        <w:t>this global pandemic</w:t>
      </w:r>
      <w:r>
        <w:rPr>
          <w:rFonts w:ascii="Book Antiqua" w:eastAsia="Book Antiqua" w:hAnsi="Book Antiqua" w:cs="Book Antiqua"/>
          <w:color w:val="000000"/>
          <w:szCs w:val="30"/>
          <w:vertAlign w:val="superscript"/>
        </w:rPr>
        <w:t>[100</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Individuals </w:t>
      </w:r>
      <w:r w:rsidR="008D4FA3">
        <w:rPr>
          <w:rFonts w:ascii="Book Antiqua" w:eastAsia="Book Antiqua" w:hAnsi="Book Antiqua" w:cs="Book Antiqua"/>
          <w:color w:val="000000"/>
        </w:rPr>
        <w:t xml:space="preserve">must </w:t>
      </w:r>
      <w:r>
        <w:rPr>
          <w:rFonts w:ascii="Book Antiqua" w:eastAsia="Book Antiqua" w:hAnsi="Book Antiqua" w:cs="Book Antiqua"/>
          <w:color w:val="000000"/>
        </w:rPr>
        <w:t xml:space="preserve">actively implement and comply with control strategies issued by </w:t>
      </w:r>
      <w:r>
        <w:rPr>
          <w:rFonts w:ascii="Book Antiqua" w:eastAsia="Book Antiqua" w:hAnsi="Book Antiqua" w:cs="Book Antiqua"/>
          <w:color w:val="000000"/>
        </w:rPr>
        <w:lastRenderedPageBreak/>
        <w:t>sanitary authorities to strengthen personal protection including wearing a mask, developing a healthy lifestyle</w:t>
      </w:r>
      <w:r w:rsidR="008D4FA3">
        <w:rPr>
          <w:rFonts w:ascii="Book Antiqua" w:eastAsia="Book Antiqua" w:hAnsi="Book Antiqua" w:cs="Book Antiqua"/>
          <w:color w:val="000000"/>
        </w:rPr>
        <w:t>,</w:t>
      </w:r>
      <w:r>
        <w:rPr>
          <w:rFonts w:ascii="Book Antiqua" w:eastAsia="Book Antiqua" w:hAnsi="Book Antiqua" w:cs="Book Antiqua"/>
          <w:color w:val="000000"/>
        </w:rPr>
        <w:t xml:space="preserve"> and social distancing.</w:t>
      </w:r>
    </w:p>
    <w:p w14:paraId="0587A3B1" w14:textId="77777777" w:rsidR="00A77B3E" w:rsidRDefault="00A77B3E" w:rsidP="002D6522">
      <w:pPr>
        <w:spacing w:line="360" w:lineRule="auto"/>
        <w:jc w:val="both"/>
      </w:pPr>
    </w:p>
    <w:p w14:paraId="3F9F6DC8" w14:textId="77777777" w:rsidR="00A77B3E" w:rsidRDefault="00892A9A">
      <w:pPr>
        <w:spacing w:line="360" w:lineRule="auto"/>
        <w:jc w:val="both"/>
      </w:pPr>
      <w:r>
        <w:rPr>
          <w:rFonts w:ascii="Book Antiqua" w:eastAsia="Book Antiqua" w:hAnsi="Book Antiqua" w:cs="Book Antiqua"/>
          <w:b/>
          <w:caps/>
          <w:color w:val="000000"/>
          <w:u w:val="single"/>
        </w:rPr>
        <w:t>CONCLUSION</w:t>
      </w:r>
    </w:p>
    <w:p w14:paraId="62435923" w14:textId="13640066" w:rsidR="00A77B3E" w:rsidRDefault="00892A9A" w:rsidP="002D6522">
      <w:pPr>
        <w:spacing w:line="360" w:lineRule="auto"/>
        <w:jc w:val="both"/>
      </w:pPr>
      <w:r>
        <w:rPr>
          <w:rFonts w:ascii="Book Antiqua" w:eastAsia="Book Antiqua" w:hAnsi="Book Antiqua" w:cs="Book Antiqua"/>
          <w:color w:val="000000"/>
        </w:rPr>
        <w:t>The prevalence of SARS-CoV in 2003, MERS-CoV in 2012 and now SARS-CoV-2 suggests that coronaviruses in the natural environment may pose a lasting threat to humans, for which people world</w:t>
      </w:r>
      <w:r w:rsidR="002C0995">
        <w:rPr>
          <w:rFonts w:ascii="Book Antiqua" w:eastAsia="Book Antiqua" w:hAnsi="Book Antiqua" w:cs="Book Antiqua"/>
          <w:color w:val="000000"/>
        </w:rPr>
        <w:t>wide</w:t>
      </w:r>
      <w:r>
        <w:rPr>
          <w:rFonts w:ascii="Book Antiqua" w:eastAsia="Book Antiqua" w:hAnsi="Book Antiqua" w:cs="Book Antiqua"/>
          <w:color w:val="000000"/>
        </w:rPr>
        <w:t xml:space="preserve"> have paid a huge cost, </w:t>
      </w:r>
      <w:r w:rsidR="002C0995">
        <w:rPr>
          <w:rFonts w:ascii="Book Antiqua" w:eastAsia="Book Antiqua" w:hAnsi="Book Antiqua" w:cs="Book Antiqua"/>
          <w:color w:val="000000"/>
        </w:rPr>
        <w:t xml:space="preserve">and it remains unknown </w:t>
      </w:r>
      <w:r>
        <w:rPr>
          <w:rFonts w:ascii="Book Antiqua" w:eastAsia="Book Antiqua" w:hAnsi="Book Antiqua" w:cs="Book Antiqua"/>
          <w:color w:val="000000"/>
        </w:rPr>
        <w:t xml:space="preserve">whether this will be the last. In view of the current </w:t>
      </w:r>
      <w:r w:rsidR="002C0995">
        <w:rPr>
          <w:rFonts w:ascii="Book Antiqua" w:eastAsia="Book Antiqua" w:hAnsi="Book Antiqua" w:cs="Book Antiqua"/>
          <w:color w:val="000000"/>
        </w:rPr>
        <w:t>pandemic</w:t>
      </w:r>
      <w:r>
        <w:rPr>
          <w:rFonts w:ascii="Book Antiqua" w:eastAsia="Book Antiqua" w:hAnsi="Book Antiqua" w:cs="Book Antiqua"/>
          <w:color w:val="000000"/>
        </w:rPr>
        <w:t>, it is reasonably speculated that SARS-CoV-2, as an emerging coronavirus, is likely to establish a stable environment suitable for living in organisms and coexist with humans for a long time</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With the gradual recovery of normal work, study and medical care, it is essential to accurately estimate the contribution of asymptomatic carriers to SARS-CoV-2 transmission</w:t>
      </w:r>
      <w:r>
        <w:rPr>
          <w:rFonts w:ascii="Book Antiqua" w:eastAsia="Book Antiqua" w:hAnsi="Book Antiqua" w:cs="Book Antiqua"/>
          <w:color w:val="000000"/>
          <w:szCs w:val="30"/>
          <w:vertAlign w:val="superscript"/>
        </w:rPr>
        <w:t>[103</w:t>
      </w:r>
      <w:r w:rsidR="002F776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Meanwhile, although it is not clear whether SARS-CoV-2 transmission will be seasonal or year-round</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the strong sense of crisis aroused by this </w:t>
      </w:r>
      <w:r w:rsidR="002C0995">
        <w:rPr>
          <w:rFonts w:ascii="Book Antiqua" w:eastAsia="Book Antiqua" w:hAnsi="Book Antiqua" w:cs="Book Antiqua"/>
          <w:color w:val="000000"/>
        </w:rPr>
        <w:t xml:space="preserve">pandemic </w:t>
      </w:r>
      <w:r>
        <w:rPr>
          <w:rFonts w:ascii="Book Antiqua" w:eastAsia="Book Antiqua" w:hAnsi="Book Antiqua" w:cs="Book Antiqua"/>
          <w:color w:val="000000"/>
        </w:rPr>
        <w:t>would promote the normalization of prevention and control measures.</w:t>
      </w:r>
    </w:p>
    <w:p w14:paraId="4CBF787E" w14:textId="36C2D686" w:rsidR="00A77B3E" w:rsidRDefault="00892A9A" w:rsidP="002F7768">
      <w:pPr>
        <w:spacing w:line="360" w:lineRule="auto"/>
        <w:ind w:firstLineChars="100" w:firstLine="240"/>
        <w:jc w:val="both"/>
      </w:pPr>
      <w:r>
        <w:rPr>
          <w:rFonts w:ascii="Book Antiqua" w:eastAsia="Book Antiqua" w:hAnsi="Book Antiqua" w:cs="Book Antiqua"/>
          <w:color w:val="000000"/>
        </w:rPr>
        <w:t>Despite a great deal of studies trying to find the origin of SARS-CoV-2 and its molecular mechanism, our understanding of it is just the tip of the iceberg and several important questions on the epidemiology, pathogenesis and treatment of SARS-CoV-2 still remain unanswered (</w:t>
      </w:r>
      <w:r w:rsidR="002F7768">
        <w:rPr>
          <w:rFonts w:ascii="Book Antiqua" w:eastAsia="Book Antiqua" w:hAnsi="Book Antiqua" w:cs="Book Antiqua"/>
          <w:color w:val="000000"/>
        </w:rPr>
        <w:t xml:space="preserve">Table </w:t>
      </w:r>
      <w:r w:rsidR="00A66A8D">
        <w:rPr>
          <w:rFonts w:ascii="Book Antiqua" w:eastAsia="Book Antiqua" w:hAnsi="Book Antiqua" w:cs="Book Antiqua"/>
          <w:color w:val="000000"/>
        </w:rPr>
        <w:t>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[106-108]</w:t>
      </w:r>
      <w:r>
        <w:rPr>
          <w:rFonts w:ascii="Book Antiqua" w:eastAsia="Book Antiqua" w:hAnsi="Book Antiqua" w:cs="Book Antiqua"/>
          <w:color w:val="000000"/>
        </w:rPr>
        <w:t xml:space="preserve">. Although SARSCoV-2 might be transmitted from bats </w:t>
      </w:r>
      <w:r>
        <w:rPr>
          <w:rFonts w:ascii="Book Antiqua" w:eastAsia="Book Antiqua" w:hAnsi="Book Antiqua" w:cs="Book Antiqua"/>
          <w:i/>
          <w:iCs/>
          <w:color w:val="000000"/>
        </w:rPr>
        <w:t>via</w:t>
      </w:r>
      <w:r>
        <w:rPr>
          <w:rFonts w:ascii="Book Antiqua" w:eastAsia="Book Antiqua" w:hAnsi="Book Antiqua" w:cs="Book Antiqua"/>
          <w:color w:val="000000"/>
        </w:rPr>
        <w:t xml:space="preserve"> unknown intermediate hosts to infect humans, whether or not currently available existing animal models can accurately reflect the process of human infection with the virus remains to be determined</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In addition</w:t>
      </w:r>
      <w:r w:rsidR="002F7768">
        <w:rPr>
          <w:rFonts w:ascii="Book Antiqua" w:hAnsi="Book Antiqua" w:cs="Book Antiqua" w:hint="eastAsia"/>
          <w:color w:val="000000"/>
          <w:lang w:eastAsia="zh-CN"/>
        </w:rPr>
        <w:t>,</w:t>
      </w:r>
      <w:r w:rsidR="002F7768">
        <w:rPr>
          <w:rFonts w:ascii="Book Antiqua" w:hAnsi="Book Antiqua" w:cs="Book Antiqua"/>
          <w:color w:val="000000"/>
          <w:lang w:eastAsia="zh-CN"/>
        </w:rPr>
        <w:t xml:space="preserve"> </w:t>
      </w:r>
      <w:r>
        <w:rPr>
          <w:rFonts w:ascii="Book Antiqua" w:eastAsia="Book Antiqua" w:hAnsi="Book Antiqua" w:cs="Book Antiqua"/>
          <w:color w:val="000000"/>
        </w:rPr>
        <w:t>a series of major medical, economic and psychological problems caused by the rapid spread of SARS-CoV-2 need the cooperation of all mankind to solve</w:t>
      </w:r>
      <w:r>
        <w:rPr>
          <w:rFonts w:ascii="Book Antiqua" w:eastAsia="Book Antiqua" w:hAnsi="Book Antiqua" w:cs="Book Antiqua"/>
          <w:color w:val="000000"/>
          <w:szCs w:val="30"/>
          <w:vertAlign w:val="superscript"/>
        </w:rPr>
        <w:t>[110</w:t>
      </w:r>
      <w:r w:rsidR="002F776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Relevant health authorities should maintain surveillance, release the latest situation of the epidemic timely and respond scientifically.</w:t>
      </w:r>
    </w:p>
    <w:p w14:paraId="687E5F60" w14:textId="77777777" w:rsidR="00A77B3E" w:rsidRDefault="00A77B3E" w:rsidP="008D4539">
      <w:pPr>
        <w:spacing w:line="360" w:lineRule="auto"/>
        <w:jc w:val="both"/>
      </w:pPr>
    </w:p>
    <w:p w14:paraId="531DCB67" w14:textId="77777777" w:rsidR="00A77B3E" w:rsidRDefault="00892A9A" w:rsidP="008D4539">
      <w:pPr>
        <w:spacing w:line="360" w:lineRule="auto"/>
        <w:jc w:val="both"/>
      </w:pPr>
      <w:r>
        <w:rPr>
          <w:rFonts w:ascii="Book Antiqua" w:eastAsia="Book Antiqua" w:hAnsi="Book Antiqua" w:cs="Book Antiqua"/>
          <w:b/>
          <w:color w:val="000000"/>
        </w:rPr>
        <w:t>REFERENCES</w:t>
      </w:r>
    </w:p>
    <w:p w14:paraId="39110CFA" w14:textId="77777777" w:rsidR="00A77B3E" w:rsidRDefault="00892A9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w:t>
      </w:r>
      <w:r>
        <w:rPr>
          <w:rFonts w:ascii="Book Antiqua" w:eastAsia="Book Antiqua" w:hAnsi="Book Antiqua" w:cs="Book Antiqua"/>
          <w:color w:val="000000"/>
        </w:rPr>
        <w:lastRenderedPageBreak/>
        <w:t xml:space="preserve">in China, 2019.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5E2BB580" w14:textId="77777777" w:rsidR="00A77B3E" w:rsidRDefault="00892A9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C</w:t>
      </w:r>
      <w:r>
        <w:rPr>
          <w:rFonts w:ascii="Book Antiqua" w:eastAsia="Book Antiqua" w:hAnsi="Book Antiqua" w:cs="Book Antiqua"/>
          <w:color w:val="000000"/>
        </w:rPr>
        <w:t xml:space="preserve">, Horby PW, Hayden FG, Gao GF. A novel coronavirus outbreak of global health concern.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470-473 [PMID: 31986257 DOI: 10.1016/S0140-6736(20)30185-9]</w:t>
      </w:r>
    </w:p>
    <w:p w14:paraId="4DDED1CE" w14:textId="5D2E0B9A" w:rsidR="00A77B3E" w:rsidRDefault="00892A9A">
      <w:pPr>
        <w:spacing w:line="360" w:lineRule="auto"/>
        <w:jc w:val="both"/>
      </w:pPr>
      <w:r w:rsidRPr="002E1792">
        <w:rPr>
          <w:rFonts w:ascii="Book Antiqua" w:eastAsia="Book Antiqua" w:hAnsi="Book Antiqua" w:cs="Book Antiqua"/>
          <w:color w:val="000000"/>
          <w:highlight w:val="yellow"/>
        </w:rPr>
        <w:t xml:space="preserve">3 </w:t>
      </w:r>
      <w:r w:rsidRPr="002E1792">
        <w:rPr>
          <w:rFonts w:ascii="Book Antiqua" w:eastAsia="Book Antiqua" w:hAnsi="Book Antiqua" w:cs="Book Antiqua"/>
          <w:b/>
          <w:bCs/>
          <w:color w:val="000000"/>
          <w:highlight w:val="yellow"/>
        </w:rPr>
        <w:t>World Health Organization</w:t>
      </w:r>
      <w:r w:rsidR="00880479" w:rsidRPr="002E1792">
        <w:rPr>
          <w:rFonts w:ascii="Book Antiqua" w:eastAsia="Book Antiqua" w:hAnsi="Book Antiqua" w:cs="Book Antiqua"/>
          <w:color w:val="000000"/>
          <w:highlight w:val="yellow"/>
        </w:rPr>
        <w:t>.</w:t>
      </w:r>
      <w:r w:rsidRPr="002E1792">
        <w:rPr>
          <w:rFonts w:ascii="Book Antiqua" w:eastAsia="Book Antiqua" w:hAnsi="Book Antiqua" w:cs="Book Antiqua"/>
          <w:color w:val="000000"/>
          <w:highlight w:val="yellow"/>
        </w:rPr>
        <w:t xml:space="preserve"> Coronavirus disease 2019 (COVID-19) Situation Report. </w:t>
      </w:r>
      <w:r w:rsidR="00F80CC5" w:rsidRPr="002E1792">
        <w:rPr>
          <w:rFonts w:ascii="Book Antiqua" w:eastAsia="Book Antiqua" w:hAnsi="Book Antiqua" w:cs="Book Antiqua"/>
          <w:color w:val="000000"/>
          <w:highlight w:val="yellow"/>
        </w:rPr>
        <w:t xml:space="preserve">[cited December 12, 2020]. </w:t>
      </w:r>
      <w:r w:rsidRPr="002E1792">
        <w:rPr>
          <w:rFonts w:ascii="Book Antiqua" w:eastAsia="Book Antiqua" w:hAnsi="Book Antiqua" w:cs="Book Antiqua"/>
          <w:color w:val="000000"/>
          <w:highlight w:val="yellow"/>
        </w:rPr>
        <w:t>Updated 2020</w:t>
      </w:r>
    </w:p>
    <w:p w14:paraId="7823B1A9" w14:textId="77777777" w:rsidR="00A77B3E" w:rsidRDefault="00892A9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Song Z</w:t>
      </w:r>
      <w:r>
        <w:rPr>
          <w:rFonts w:ascii="Book Antiqua" w:eastAsia="Book Antiqua" w:hAnsi="Book Antiqua" w:cs="Book Antiqua"/>
          <w:color w:val="000000"/>
        </w:rPr>
        <w:t xml:space="preserve">, Xu Y, Bao L, Zhang L, Yu P, Qu Y, Zhu H, Zhao W, Han Y, Qin C. From SARS to MERS, Thrusting Coronaviruses into the Spotlight.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30646565 DOI: 10.3390/v11010059]</w:t>
      </w:r>
    </w:p>
    <w:p w14:paraId="0C639AD5" w14:textId="77777777" w:rsidR="00A77B3E" w:rsidRDefault="00892A9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Hui DS</w:t>
      </w:r>
      <w:r>
        <w:rPr>
          <w:rFonts w:ascii="Book Antiqua" w:eastAsia="Book Antiqua" w:hAnsi="Book Antiqua" w:cs="Book Antiqua"/>
          <w:color w:val="000000"/>
        </w:rPr>
        <w:t xml:space="preserve">. Epidemic and Emerging Coronaviruses (Severe Acute Respiratory Syndrome and Middle East Respiratory Syndrome). </w:t>
      </w:r>
      <w:r>
        <w:rPr>
          <w:rFonts w:ascii="Book Antiqua" w:eastAsia="Book Antiqua" w:hAnsi="Book Antiqua" w:cs="Book Antiqua"/>
          <w:i/>
          <w:iCs/>
          <w:color w:val="000000"/>
        </w:rPr>
        <w:t>Clin Chest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71-86 [PMID: 28159163 DOI: 10.1016/j.ccm.2016.11.007]</w:t>
      </w:r>
    </w:p>
    <w:p w14:paraId="6437895C" w14:textId="77777777" w:rsidR="00A77B3E" w:rsidRDefault="00892A9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Deng SQ</w:t>
      </w:r>
      <w:r>
        <w:rPr>
          <w:rFonts w:ascii="Book Antiqua" w:eastAsia="Book Antiqua" w:hAnsi="Book Antiqua" w:cs="Book Antiqua"/>
          <w:color w:val="000000"/>
        </w:rPr>
        <w:t xml:space="preserve">, Peng HJ. Characteristics of and Public Health Responses to the Coronavirus Disease 2019 Outbreak in China.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32093211 DOI: 10.3390/jcm9020575]</w:t>
      </w:r>
    </w:p>
    <w:p w14:paraId="419D802A" w14:textId="77777777" w:rsidR="00A77B3E" w:rsidRDefault="00892A9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Jiang S</w:t>
      </w:r>
      <w:r>
        <w:rPr>
          <w:rFonts w:ascii="Book Antiqua" w:eastAsia="Book Antiqua" w:hAnsi="Book Antiqua" w:cs="Book Antiqua"/>
          <w:color w:val="000000"/>
        </w:rPr>
        <w:t xml:space="preserve">, Du L, Shi Z. An emerging coronavirus causing pneumonia outbreak in Wuhan, China: calling for developing therapeutic and prophylactic strategies. </w:t>
      </w:r>
      <w:r>
        <w:rPr>
          <w:rFonts w:ascii="Book Antiqua" w:eastAsia="Book Antiqua" w:hAnsi="Book Antiqua" w:cs="Book Antiqua"/>
          <w:i/>
          <w:iCs/>
          <w:color w:val="000000"/>
        </w:rPr>
        <w:t>Emerg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275-277 [PMID: 32005086 DOI: 10.1080/22221751.2020.1723441]</w:t>
      </w:r>
    </w:p>
    <w:p w14:paraId="524A9AC2" w14:textId="77777777" w:rsidR="00A77B3E" w:rsidRDefault="00892A9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Wu F</w:t>
      </w:r>
      <w:r>
        <w:rPr>
          <w:rFonts w:ascii="Book Antiqua" w:eastAsia="Book Antiqua" w:hAnsi="Book Antiqua" w:cs="Book Antiqua"/>
          <w:color w:val="000000"/>
        </w:rPr>
        <w:t xml:space="preserve">, Zhao S, Yu B, Chen YM, Wang W, Song ZG, Hu Y, Tao ZW, Tian JH, Pei YY, Yuan ML, Zhang YL, Dai FH, Liu Y, Wang QM, Zheng JJ, Xu L, Holmes EC, Zhang YZ. A new coronavirus associated with human respiratory disease in China.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265-269 [PMID: 32015508 DOI: 10.1038/s41586-020-2008-3]</w:t>
      </w:r>
    </w:p>
    <w:p w14:paraId="131FD39B" w14:textId="77777777" w:rsidR="00A77B3E" w:rsidRDefault="00892A9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 Q</w:t>
      </w:r>
      <w:r>
        <w:rPr>
          <w:rFonts w:ascii="Book Antiqua" w:eastAsia="Book Antiqua" w:hAnsi="Book Antiqua" w:cs="Book Antiqua"/>
          <w:color w:val="000000"/>
        </w:rPr>
        <w:t xml:space="preserve">, Guan X, Wu P, Wang X, Zhou L, Tong Y, Ren R, Leung KSM, Lau EHY, Wong JY, Xing X, Xiang N, Wu Y, Li C, Chen Q, Li D, Liu T, Zhao J, Liu M, Tu W, Chen C, Jin L, Yang R, Wang Q, Zhou S, Wang R, Liu H, Luo Y, Liu Y, Shao G, Li H, Tao Z, Yang Y, Deng Z, Liu B, Ma Z, Zhang Y, Shi G, Lam TTY, Wu JT, Gao GF, Cowling BJ, Yang B, Leung GM, Feng Z. Early Transmission Dynamics in Wuhan, China, of Novel Coronavirus-Infected Pneumonia.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1199-1207 [PMID: 31995857 DOI: 10.1056/NEJMoa2001316]</w:t>
      </w:r>
    </w:p>
    <w:p w14:paraId="47058D97" w14:textId="2F8EE561" w:rsidR="00A77B3E" w:rsidRPr="002E1792" w:rsidRDefault="00892A9A" w:rsidP="00EE1A0F">
      <w:pPr>
        <w:spacing w:line="360" w:lineRule="auto"/>
        <w:jc w:val="both"/>
        <w:rPr>
          <w:rFonts w:ascii="Book Antiqua" w:eastAsia="Book Antiqua" w:hAnsi="Book Antiqua" w:cs="Book Antiqua"/>
          <w:color w:val="FF0000"/>
        </w:rPr>
      </w:pPr>
      <w:r w:rsidRPr="002E1792">
        <w:rPr>
          <w:rFonts w:ascii="Book Antiqua" w:eastAsia="Book Antiqua" w:hAnsi="Book Antiqua" w:cs="Book Antiqua"/>
          <w:color w:val="000000"/>
          <w:highlight w:val="yellow"/>
        </w:rPr>
        <w:lastRenderedPageBreak/>
        <w:t>10</w:t>
      </w:r>
      <w:r w:rsidR="00880479" w:rsidRPr="002E1792">
        <w:rPr>
          <w:rFonts w:ascii="Book Antiqua" w:eastAsia="Book Antiqua" w:hAnsi="Book Antiqua" w:cs="Book Antiqua"/>
          <w:color w:val="000000"/>
          <w:highlight w:val="yellow"/>
        </w:rPr>
        <w:t xml:space="preserve"> </w:t>
      </w:r>
      <w:r w:rsidR="00430C21" w:rsidRPr="002E1792">
        <w:rPr>
          <w:rFonts w:ascii="Book Antiqua" w:eastAsia="Book Antiqua" w:hAnsi="Book Antiqua" w:cs="Book Antiqua"/>
          <w:b/>
          <w:bCs/>
          <w:color w:val="000000"/>
          <w:highlight w:val="yellow"/>
        </w:rPr>
        <w:t>World Health Organization</w:t>
      </w:r>
      <w:r w:rsidRPr="002E1792">
        <w:rPr>
          <w:rFonts w:ascii="Book Antiqua" w:eastAsia="Book Antiqua" w:hAnsi="Book Antiqua" w:cs="Book Antiqua"/>
          <w:color w:val="000000"/>
          <w:highlight w:val="yellow"/>
        </w:rPr>
        <w:t xml:space="preserve">. IHR Procedures concerning public health emergencies of international concern (PHEIC). </w:t>
      </w:r>
      <w:r w:rsidR="002E1792" w:rsidRPr="002E1792">
        <w:rPr>
          <w:rFonts w:ascii="Book Antiqua" w:hAnsi="Book Antiqua"/>
          <w:highlight w:val="yellow"/>
        </w:rPr>
        <w:t>[</w:t>
      </w:r>
      <w:r w:rsidR="002E1792" w:rsidRPr="002E1792">
        <w:rPr>
          <w:rFonts w:ascii="Book Antiqua" w:eastAsia="Book Antiqua" w:hAnsi="Book Antiqua" w:cs="Book Antiqua"/>
          <w:highlight w:val="yellow"/>
        </w:rPr>
        <w:t xml:space="preserve">cited April 30, 2020]. </w:t>
      </w:r>
      <w:r w:rsidRPr="002E1792">
        <w:rPr>
          <w:rFonts w:ascii="Book Antiqua" w:eastAsia="Book Antiqua" w:hAnsi="Book Antiqua" w:cs="Book Antiqua"/>
          <w:color w:val="000000"/>
          <w:highlight w:val="yellow"/>
        </w:rPr>
        <w:t>Available from: https://www.who.int/ihr/procedures/pheic/en/</w:t>
      </w:r>
    </w:p>
    <w:p w14:paraId="3B15C11B" w14:textId="77777777" w:rsidR="00A77B3E" w:rsidRDefault="00892A9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Worobey M</w:t>
      </w:r>
      <w:r>
        <w:rPr>
          <w:rFonts w:ascii="Book Antiqua" w:eastAsia="Book Antiqua" w:hAnsi="Book Antiqua" w:cs="Book Antiqua"/>
          <w:color w:val="000000"/>
        </w:rPr>
        <w:t xml:space="preserve">, Pekar J, Larsen BB, Nelson MI, Hill V, Joy JB, Rambaut A, Suchard MA, Wertheim JO, Lemey P. The emergence of SARS-CoV-2 in Europe and North America.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564-570 [PMID: 32912998 DOI: 10.1126/science.abc8169]</w:t>
      </w:r>
    </w:p>
    <w:p w14:paraId="4C9E0E30" w14:textId="77777777" w:rsidR="00A77B3E" w:rsidRDefault="00892A9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Flaxman S</w:t>
      </w:r>
      <w:r>
        <w:rPr>
          <w:rFonts w:ascii="Book Antiqua" w:eastAsia="Book Antiqua" w:hAnsi="Book Antiqua" w:cs="Book Antiqua"/>
          <w:color w:val="000000"/>
        </w:rPr>
        <w:t xml:space="preserve">, Mishra S, Gandy A, Unwin HJT, Mellan TA, Coupland H, Whittaker C, Zhu H, Berah T, Eaton JW, Monod M; Imperial College COVID-19 Response Team, Ghani AC, Donnelly CA, Riley S, Vollmer MAC, Ferguson NM, Okell LC, Bhatt S. Estimating the effects of non-pharmaceutical interventions on COVID-19 in Europe.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584</w:t>
      </w:r>
      <w:r>
        <w:rPr>
          <w:rFonts w:ascii="Book Antiqua" w:eastAsia="Book Antiqua" w:hAnsi="Book Antiqua" w:cs="Book Antiqua"/>
          <w:color w:val="000000"/>
        </w:rPr>
        <w:t>: 257-261 [PMID: 32512579 DOI: 10.1038/s41586-020-2405-7]</w:t>
      </w:r>
    </w:p>
    <w:p w14:paraId="6693180F" w14:textId="77777777" w:rsidR="00A77B3E" w:rsidRDefault="00892A9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Remuzzi A</w:t>
      </w:r>
      <w:r>
        <w:rPr>
          <w:rFonts w:ascii="Book Antiqua" w:eastAsia="Book Antiqua" w:hAnsi="Book Antiqua" w:cs="Book Antiqua"/>
          <w:color w:val="000000"/>
        </w:rPr>
        <w:t xml:space="preserve">, Remuzzi G. COVID-19 and Italy: what next?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1225-1228 [PMID: 32178769 DOI: 10.1016/S0140-6736(20)30627-9]</w:t>
      </w:r>
    </w:p>
    <w:p w14:paraId="340EE25F" w14:textId="77777777" w:rsidR="00A77B3E" w:rsidRDefault="00892A9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Kapata N</w:t>
      </w:r>
      <w:r>
        <w:rPr>
          <w:rFonts w:ascii="Book Antiqua" w:eastAsia="Book Antiqua" w:hAnsi="Book Antiqua" w:cs="Book Antiqua"/>
          <w:color w:val="000000"/>
        </w:rPr>
        <w:t xml:space="preserve">, Ihekweazu C, Ntoumi F, Raji T, Chanda-Kapata P, Mwaba P, Mukonka V, Bates M, Tembo J, Corman V, Mfinanga S, Asogun D, Elton L, Arruda LB, Thomason MJ, Mboera L, Yavlinsky A, Haider N, Simons D, Hollmann L, Lule SA, Veas F, Abdel Hamid MM, Dar O, Edwards S, Vairo F, McHugh TD, Drosten C, Kock R, Ippolito G, Zumla A. Is Africa prepared for tackling the COVID-19 (SARS-CoV-2) epidemic. Lessons from past outbreaks, ongoing pan-African public health efforts, and implications for the future.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93</w:t>
      </w:r>
      <w:r>
        <w:rPr>
          <w:rFonts w:ascii="Book Antiqua" w:eastAsia="Book Antiqua" w:hAnsi="Book Antiqua" w:cs="Book Antiqua"/>
          <w:color w:val="000000"/>
        </w:rPr>
        <w:t>: 233-236 [PMID: 32119980 DOI: 10.1016/j.ijid.2020.02.049]</w:t>
      </w:r>
    </w:p>
    <w:p w14:paraId="3A0F3812" w14:textId="77777777" w:rsidR="00A77B3E" w:rsidRDefault="00892A9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74E6D10B" w14:textId="77777777" w:rsidR="00A77B3E" w:rsidRDefault="00892A9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55EE9046" w14:textId="77777777" w:rsidR="00A77B3E" w:rsidRDefault="00892A9A">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Su S</w:t>
      </w:r>
      <w:r>
        <w:rPr>
          <w:rFonts w:ascii="Book Antiqua" w:eastAsia="Book Antiqua" w:hAnsi="Book Antiqua" w:cs="Book Antiqua"/>
          <w:color w:val="000000"/>
        </w:rPr>
        <w:t xml:space="preserve">, Wong G, Shi W, Liu J, Lai ACK, Zhou J, Liu W, Bi Y, Gao GF. Epidemiology, Genetic Recombination, and Pathogenesis of Coronaviruses.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490-502 [PMID: 27012512 DOI: 10.1016/j.tim.2016.03.003]</w:t>
      </w:r>
    </w:p>
    <w:p w14:paraId="3C21C23E" w14:textId="77777777" w:rsidR="00A77B3E" w:rsidRDefault="00892A9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Hu B</w:t>
      </w:r>
      <w:r>
        <w:rPr>
          <w:rFonts w:ascii="Book Antiqua" w:eastAsia="Book Antiqua" w:hAnsi="Book Antiqua" w:cs="Book Antiqua"/>
          <w:color w:val="000000"/>
        </w:rPr>
        <w:t xml:space="preserve">, Zeng LP, Yang XL, Ge XY, Zhang W, Li B, Xie JZ, Shen XR, Zhang YZ, Wang N, Luo DS, Zheng XS, Wang MN, Daszak P, Wang LF, Cui J, Shi ZL. Discovery of a rich gene pool of bat SARS-related coronaviruses provides new insights into the origin of SARS coronavirus.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e1006698 [PMID: 29190287 DOI: 10.1371/journal.ppat.1006698]</w:t>
      </w:r>
    </w:p>
    <w:p w14:paraId="7625A52E" w14:textId="77777777" w:rsidR="00A77B3E" w:rsidRDefault="00892A9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Forni D</w:t>
      </w:r>
      <w:r>
        <w:rPr>
          <w:rFonts w:ascii="Book Antiqua" w:eastAsia="Book Antiqua" w:hAnsi="Book Antiqua" w:cs="Book Antiqua"/>
          <w:color w:val="000000"/>
        </w:rPr>
        <w:t xml:space="preserve">, Cagliani R, Clerici M, Sironi M. Molecular Evolution of Human Coronavirus Genomes.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35-48 [PMID: 27743750 DOI: 10.1016/j.tim.2016.09.001]</w:t>
      </w:r>
    </w:p>
    <w:p w14:paraId="1D3EBBB1" w14:textId="77777777" w:rsidR="00A77B3E" w:rsidRDefault="00892A9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0AB33106" w14:textId="77777777" w:rsidR="00A77B3E" w:rsidRDefault="00892A9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Liu P</w:t>
      </w:r>
      <w:r>
        <w:rPr>
          <w:rFonts w:ascii="Book Antiqua" w:eastAsia="Book Antiqua" w:hAnsi="Book Antiqua" w:cs="Book Antiqua"/>
          <w:color w:val="000000"/>
        </w:rPr>
        <w:t>, Chen W, Chen JP. Viral Metagenomics Revealed Sendai Virus and Coronavirus Infection of Malayan Pangolins (</w:t>
      </w:r>
      <w:r>
        <w:rPr>
          <w:rFonts w:ascii="Book Antiqua" w:eastAsia="Book Antiqua" w:hAnsi="Book Antiqua" w:cs="Book Antiqua"/>
          <w:i/>
          <w:iCs/>
          <w:color w:val="000000"/>
        </w:rPr>
        <w:t>Manis javanica</w:t>
      </w:r>
      <w:r>
        <w:rPr>
          <w:rFonts w:ascii="Book Antiqua" w:eastAsia="Book Antiqua" w:hAnsi="Book Antiqua" w:cs="Book Antiqua"/>
          <w:color w:val="000000"/>
        </w:rPr>
        <w:t xml:space="preserve">).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31652964 DOI: 10.3390/v11110979]</w:t>
      </w:r>
    </w:p>
    <w:p w14:paraId="176C5DBE" w14:textId="77777777" w:rsidR="00A77B3E" w:rsidRDefault="00892A9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Wu Q, Zhang Z. Probable Pangolin Origin of SARS-CoV-2 Associated with the COVID-19 Outbreak. </w:t>
      </w:r>
      <w:r>
        <w:rPr>
          <w:rFonts w:ascii="Book Antiqua" w:eastAsia="Book Antiqua" w:hAnsi="Book Antiqua" w:cs="Book Antiqua"/>
          <w:i/>
          <w:iCs/>
          <w:color w:val="000000"/>
        </w:rPr>
        <w:t>Curr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1346-1351.e2 [PMID: 32197085 DOI: 10.1016/j.cub.2020.03.022]</w:t>
      </w:r>
    </w:p>
    <w:p w14:paraId="3354FC18" w14:textId="422AFB41" w:rsidR="00A77B3E" w:rsidRDefault="00892A9A">
      <w:pPr>
        <w:spacing w:line="360" w:lineRule="auto"/>
        <w:jc w:val="both"/>
      </w:pPr>
      <w:r w:rsidRPr="002E1792">
        <w:rPr>
          <w:rFonts w:ascii="Book Antiqua" w:eastAsia="Book Antiqua" w:hAnsi="Book Antiqua" w:cs="Book Antiqua"/>
          <w:color w:val="000000"/>
          <w:highlight w:val="yellow"/>
        </w:rPr>
        <w:t xml:space="preserve">23 </w:t>
      </w:r>
      <w:r w:rsidRPr="002E1792">
        <w:rPr>
          <w:rFonts w:ascii="Book Antiqua" w:eastAsia="Book Antiqua" w:hAnsi="Book Antiqua" w:cs="Book Antiqua"/>
          <w:b/>
          <w:bCs/>
          <w:color w:val="000000"/>
          <w:highlight w:val="yellow"/>
        </w:rPr>
        <w:t>Xiao K</w:t>
      </w:r>
      <w:r w:rsidRPr="002E1792">
        <w:rPr>
          <w:rFonts w:ascii="Book Antiqua" w:eastAsia="Book Antiqua" w:hAnsi="Book Antiqua" w:cs="Book Antiqua"/>
          <w:color w:val="000000"/>
          <w:highlight w:val="yellow"/>
        </w:rPr>
        <w:t xml:space="preserve">, Zhai J, Feng Y. Isolation and Characterization of 2019-nCoV-like Coronavirus from Malayan Pangolins. </w:t>
      </w:r>
      <w:r w:rsidR="00E02A4D" w:rsidRPr="002E1792">
        <w:rPr>
          <w:rFonts w:ascii="Book Antiqua" w:eastAsia="Book Antiqua" w:hAnsi="Book Antiqua" w:cs="Book Antiqua"/>
          <w:i/>
          <w:color w:val="000000"/>
          <w:highlight w:val="yellow"/>
        </w:rPr>
        <w:t>bioRxiv</w:t>
      </w:r>
      <w:r w:rsidR="00E02A4D" w:rsidRPr="002E1792">
        <w:rPr>
          <w:rFonts w:ascii="Book Antiqua" w:eastAsia="Book Antiqua" w:hAnsi="Book Antiqua" w:cs="Book Antiqua"/>
          <w:color w:val="000000"/>
          <w:highlight w:val="yellow"/>
        </w:rPr>
        <w:t xml:space="preserve"> 2020.02.17.951335 [DOI: 10.1101/2020.02.17.951335]</w:t>
      </w:r>
    </w:p>
    <w:p w14:paraId="5E57F5CA" w14:textId="77777777" w:rsidR="00A77B3E" w:rsidRDefault="00892A9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Shi J</w:t>
      </w:r>
      <w:r>
        <w:rPr>
          <w:rFonts w:ascii="Book Antiqua" w:eastAsia="Book Antiqua" w:hAnsi="Book Antiqua" w:cs="Book Antiqua"/>
          <w:color w:val="000000"/>
        </w:rPr>
        <w:t xml:space="preserve">, Wen Z, Zhong G, Yang H, Wang C, Huang B, Liu R, He X, Shuai L, Sun Z, Zhao Y, Liu P, Liang L, Cui P, Wang J, Zhang X, Guan Y, Tan W, Wu G, Chen H, Bu Z. Susceptibility of ferrets, cats, dogs, and other domesticated animals to SARS-coronavirus 2.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1016-1020 [PMID: 32269068 DOI: 10.1126/science.abb7015]</w:t>
      </w:r>
    </w:p>
    <w:p w14:paraId="6F7D34C0" w14:textId="77777777" w:rsidR="00A77B3E" w:rsidRDefault="00892A9A">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Wan Y</w:t>
      </w:r>
      <w:r>
        <w:rPr>
          <w:rFonts w:ascii="Book Antiqua" w:eastAsia="Book Antiqua" w:hAnsi="Book Antiqua" w:cs="Book Antiqua"/>
          <w:color w:val="000000"/>
        </w:rPr>
        <w:t xml:space="preserve">, Shang J, Graham R, Baric RS, Li F. Receptor Recognition by the Novel Coronavirus from Wuhan: an Analysis Based on Decade-Long Structural Studies of SARS Coronavirus.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xml:space="preserve"> [PMID: 31996437 DOI: 10.1128/JVI.00127-20]</w:t>
      </w:r>
    </w:p>
    <w:p w14:paraId="315D98F2" w14:textId="77777777" w:rsidR="00A77B3E" w:rsidRDefault="00892A9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Andersen KG</w:t>
      </w:r>
      <w:r>
        <w:rPr>
          <w:rFonts w:ascii="Book Antiqua" w:eastAsia="Book Antiqua" w:hAnsi="Book Antiqua" w:cs="Book Antiqua"/>
          <w:color w:val="000000"/>
        </w:rPr>
        <w:t xml:space="preserve">, Rambaut A, Lipkin WI, Holmes EC, Garry RF. The proximal origin of SARS-CoV-2.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450-452 [PMID: 32284615 DOI: 10.1038/s41591-020-0820-9]</w:t>
      </w:r>
    </w:p>
    <w:p w14:paraId="6EC144AB" w14:textId="77777777" w:rsidR="00A77B3E" w:rsidRDefault="00892A9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Hou YJ</w:t>
      </w:r>
      <w:r>
        <w:rPr>
          <w:rFonts w:ascii="Book Antiqua" w:eastAsia="Book Antiqua" w:hAnsi="Book Antiqua" w:cs="Book Antiqua"/>
          <w:color w:val="000000"/>
        </w:rPr>
        <w:t xml:space="preserve">, Okuda K, Edwards CE, Martinez DR, Asakura T, Dinnon KH 3rd, Kato T, Lee RE, Yount BL, Mascenik TM, Chen G, Olivier KN, Ghio A, Tse LV, Leist SR, Gralinski LE, Schäfer A, Dang H, Gilmore R, Nakano S, Sun L, Fulcher ML, Livraghi-Butrico A, Nicely NI, Cameron M, Cameron C, Kelvin DJ, de Silva A, Margolis DM, Markmann A, Bartelt L, Zumwalt R, Martinez FJ, Salvatore SP, Borczuk A, Tata PR, Sontake V, Kimple A, Jaspers I, O'Neal WK, Randell SH, Boucher RC, Baric RS. SARS-CoV-2 Reverse Genetics Reveals a Variable Infection Gradient in the Respiratory Tract.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182</w:t>
      </w:r>
      <w:r>
        <w:rPr>
          <w:rFonts w:ascii="Book Antiqua" w:eastAsia="Book Antiqua" w:hAnsi="Book Antiqua" w:cs="Book Antiqua"/>
          <w:color w:val="000000"/>
        </w:rPr>
        <w:t>: 429-446.e14 [PMID: 32526206 DOI: 10.1016/j.cell.2020.05.042]</w:t>
      </w:r>
    </w:p>
    <w:p w14:paraId="07743C46" w14:textId="77777777" w:rsidR="00A77B3E" w:rsidRDefault="00892A9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Teuwen LA</w:t>
      </w:r>
      <w:r>
        <w:rPr>
          <w:rFonts w:ascii="Book Antiqua" w:eastAsia="Book Antiqua" w:hAnsi="Book Antiqua" w:cs="Book Antiqua"/>
          <w:color w:val="000000"/>
        </w:rPr>
        <w:t xml:space="preserve">, Geldhof V, Pasut A, Carmeliet P. COVID-19: the vasculature unleashed.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389-391 [PMID: 32439870 DOI: 10.1038/s41577-020-0343-0]</w:t>
      </w:r>
    </w:p>
    <w:p w14:paraId="11390F7E" w14:textId="77777777" w:rsidR="00A77B3E" w:rsidRDefault="00892A9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Deng B</w:t>
      </w:r>
      <w:r>
        <w:rPr>
          <w:rFonts w:ascii="Book Antiqua" w:eastAsia="Book Antiqua" w:hAnsi="Book Antiqua" w:cs="Book Antiqua"/>
          <w:color w:val="000000"/>
        </w:rPr>
        <w:t xml:space="preserve">, Xie S, Wang J, Xia Z, Nie R. Inhibition of protein kinase C β(2) prevents tumor necrosis factor-α-induced apoptosis and oxidative stress in endothelial cells: the role of NADPH oxidase subunits. </w:t>
      </w:r>
      <w:r>
        <w:rPr>
          <w:rFonts w:ascii="Book Antiqua" w:eastAsia="Book Antiqua" w:hAnsi="Book Antiqua" w:cs="Book Antiqua"/>
          <w:i/>
          <w:iCs/>
          <w:color w:val="000000"/>
        </w:rPr>
        <w:t>J Vasc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144-159 [PMID: 22261918 DOI: 10.1159/000332337]</w:t>
      </w:r>
    </w:p>
    <w:p w14:paraId="551401E1" w14:textId="77777777" w:rsidR="00A77B3E" w:rsidRDefault="00892A9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Lei S</w:t>
      </w:r>
      <w:r>
        <w:rPr>
          <w:rFonts w:ascii="Book Antiqua" w:eastAsia="Book Antiqua" w:hAnsi="Book Antiqua" w:cs="Book Antiqua"/>
          <w:color w:val="000000"/>
        </w:rPr>
        <w:t xml:space="preserve">, Su W, Liu H, Xu J, Xia ZY, Yang QJ, Qiao X, Du Y, Zhang L, Xia Z. Nitroglycerine-induced nitrate tolerance compromises propofol protection of the endothelial cells against TNF-α: the role of PKC-β2 and NADPH oxidase. </w:t>
      </w:r>
      <w:r>
        <w:rPr>
          <w:rFonts w:ascii="Book Antiqua" w:eastAsia="Book Antiqua" w:hAnsi="Book Antiqua" w:cs="Book Antiqua"/>
          <w:i/>
          <w:iCs/>
          <w:color w:val="000000"/>
        </w:rPr>
        <w:t>Oxid Med Cell Longev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678484 [PMID: 24396568 DOI: 10.1155/2013/678484]</w:t>
      </w:r>
    </w:p>
    <w:p w14:paraId="7B98FBE9" w14:textId="77777777" w:rsidR="00A77B3E" w:rsidRDefault="00892A9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Zhou Z, Meng QT, Sun Q, Su W, Lei S, Xia Z, Xia ZY. Ginsenoside Rb1 Treatment Attenuates Pulmonary Inflammatory Cytokine Release and Tissue Injury following Intestinal Ischemia Reperfusion Injury in Mice. </w:t>
      </w:r>
      <w:r>
        <w:rPr>
          <w:rFonts w:ascii="Book Antiqua" w:eastAsia="Book Antiqua" w:hAnsi="Book Antiqua" w:cs="Book Antiqua"/>
          <w:i/>
          <w:iCs/>
          <w:color w:val="000000"/>
        </w:rPr>
        <w:t>Oxid Med Cell Longev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843721 [PMID: 26161243 DOI: 10.1155/2015/843721]</w:t>
      </w:r>
    </w:p>
    <w:p w14:paraId="37051E6B" w14:textId="77777777" w:rsidR="00A77B3E" w:rsidRDefault="00892A9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Yao W</w:t>
      </w:r>
      <w:r>
        <w:rPr>
          <w:rFonts w:ascii="Book Antiqua" w:eastAsia="Book Antiqua" w:hAnsi="Book Antiqua" w:cs="Book Antiqua"/>
          <w:color w:val="000000"/>
        </w:rPr>
        <w:t xml:space="preserve">, Li H, Luo G, Li X, Chen C, Yuan D, Chi X, Xia Z, Hei Z. SERPINB1 ameliorates acute lung injury in liver transplantation through ERK1/2-mediated STAT3-dependent </w:t>
      </w:r>
      <w:r>
        <w:rPr>
          <w:rFonts w:ascii="Book Antiqua" w:eastAsia="Book Antiqua" w:hAnsi="Book Antiqua" w:cs="Book Antiqua"/>
          <w:color w:val="000000"/>
        </w:rPr>
        <w:lastRenderedPageBreak/>
        <w:t xml:space="preserve">HO-1 induction.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542-553 [PMID: 28427999 DOI: 10.1016/j.freeradbiomed.2017.04.011]</w:t>
      </w:r>
    </w:p>
    <w:p w14:paraId="5A6CC39D" w14:textId="77777777" w:rsidR="00A77B3E" w:rsidRDefault="00892A9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Liu Q</w:t>
      </w:r>
      <w:r>
        <w:rPr>
          <w:rFonts w:ascii="Book Antiqua" w:eastAsia="Book Antiqua" w:hAnsi="Book Antiqua" w:cs="Book Antiqua"/>
          <w:color w:val="000000"/>
        </w:rPr>
        <w:t xml:space="preserve">, Zhou YH, Yang ZQ. The cytokine storm of severe influenza and development of immunomodulatory therapy.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3-10 [PMID: 26189369 DOI: 10.1038/cmi.2015.74]</w:t>
      </w:r>
    </w:p>
    <w:p w14:paraId="19994896" w14:textId="77777777" w:rsidR="00A77B3E" w:rsidRDefault="00892A9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S, Liu J, Liang B, Wang X, Wang H, Li W, Tong Q, Yi J, Zhao L, Xiong L, Guo C, Tian J, Luo J, Yao J, Pang R, Shen H, Peng C, Liu T, Zhang Q, Wu J, Xu L, Lu S, Wang B, Weng Z, Han C, Zhu H, Zhou R, Zhou H, Chen X, Ye P, Zhu B, Wang L, Zhou W, He S, He Y, Jie S, Wei P, Zhang J, Lu Y, Wang W, Zhang L, Li L, Zhou F, Wang J, Dittmer U, Lu M, Hu Y, Yang D, Zheng X. Longitudinal characteristics of lymphocyte responses and cytokine profiles in the peripheral blood of SARS-CoV-2 infected patients.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102763 [PMID: 32361250 DOI: 10.1016/j.ebiom.2020.102763]</w:t>
      </w:r>
    </w:p>
    <w:p w14:paraId="28826135" w14:textId="77777777" w:rsidR="00A77B3E" w:rsidRDefault="00892A9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Jiang F</w:t>
      </w:r>
      <w:r>
        <w:rPr>
          <w:rFonts w:ascii="Book Antiqua" w:eastAsia="Book Antiqua" w:hAnsi="Book Antiqua" w:cs="Book Antiqua"/>
          <w:color w:val="000000"/>
        </w:rPr>
        <w:t xml:space="preserve">, Deng L, Zhang L, Cai Y, Cheung CW, Xia Z. Review of the Clinical Characteristics of Coronavirus Disease 2019 (COVID-19).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1545-1549 [PMID: 32133578 DOI: 10.1007/s11606-020-05762-w]</w:t>
      </w:r>
    </w:p>
    <w:p w14:paraId="2CD8095E" w14:textId="77777777" w:rsidR="00A77B3E" w:rsidRDefault="00892A9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McAuley DF, Brown M, Sanchez E, Tattersall RS, Manson JJ; HLH Across Speciality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76EC3030" w14:textId="52B44582" w:rsidR="00A77B3E" w:rsidRPr="002E1792" w:rsidRDefault="00892A9A">
      <w:pPr>
        <w:spacing w:line="360" w:lineRule="auto"/>
        <w:jc w:val="both"/>
      </w:pPr>
      <w:r w:rsidRPr="002E1792">
        <w:rPr>
          <w:rFonts w:ascii="Book Antiqua" w:eastAsia="Book Antiqua" w:hAnsi="Book Antiqua" w:cs="Book Antiqua"/>
          <w:color w:val="000000"/>
          <w:highlight w:val="yellow"/>
        </w:rPr>
        <w:t>37</w:t>
      </w:r>
      <w:r w:rsidR="00880479" w:rsidRPr="002E1792">
        <w:rPr>
          <w:rFonts w:ascii="Book Antiqua" w:eastAsia="Book Antiqua" w:hAnsi="Book Antiqua" w:cs="Book Antiqua"/>
          <w:color w:val="000000"/>
          <w:highlight w:val="yellow"/>
        </w:rPr>
        <w:t xml:space="preserve"> </w:t>
      </w:r>
      <w:r w:rsidRPr="002E1792">
        <w:rPr>
          <w:rFonts w:ascii="Book Antiqua" w:eastAsia="Book Antiqua" w:hAnsi="Book Antiqua" w:cs="Book Antiqua"/>
          <w:b/>
          <w:bCs/>
          <w:color w:val="000000"/>
          <w:highlight w:val="yellow"/>
        </w:rPr>
        <w:t>Shakir S</w:t>
      </w:r>
      <w:r w:rsidRPr="002E1792">
        <w:rPr>
          <w:rFonts w:ascii="Book Antiqua" w:eastAsia="Book Antiqua" w:hAnsi="Book Antiqua" w:cs="Book Antiqua"/>
          <w:color w:val="000000"/>
          <w:highlight w:val="yellow"/>
        </w:rPr>
        <w:t xml:space="preserve">. Cytokine storms: a major killer in patients with severe COVID-19 infection. </w:t>
      </w:r>
      <w:r w:rsidR="002E1792" w:rsidRPr="002E1792">
        <w:rPr>
          <w:rFonts w:ascii="Book Antiqua" w:eastAsia="Book Antiqua" w:hAnsi="Book Antiqua" w:cs="Book Antiqua"/>
          <w:color w:val="000000"/>
          <w:highlight w:val="yellow"/>
        </w:rPr>
        <w:t>[</w:t>
      </w:r>
      <w:r w:rsidR="002E1792" w:rsidRPr="002E1792">
        <w:rPr>
          <w:rFonts w:ascii="Book Antiqua" w:eastAsia="Book Antiqua" w:hAnsi="Book Antiqua" w:cs="Book Antiqua"/>
          <w:highlight w:val="yellow"/>
        </w:rPr>
        <w:t>cited</w:t>
      </w:r>
      <w:r w:rsidR="002E1792" w:rsidRPr="002E1792">
        <w:rPr>
          <w:rFonts w:ascii="Book Antiqua" w:hAnsi="Book Antiqua" w:cs="Book Antiqua" w:hint="eastAsia"/>
          <w:highlight w:val="yellow"/>
          <w:lang w:eastAsia="zh-CN"/>
        </w:rPr>
        <w:t xml:space="preserve"> </w:t>
      </w:r>
      <w:r w:rsidR="002E1792" w:rsidRPr="002E1792">
        <w:rPr>
          <w:rFonts w:ascii="Book Antiqua" w:eastAsia="Book Antiqua" w:hAnsi="Book Antiqua" w:cs="Book Antiqua"/>
          <w:highlight w:val="yellow"/>
        </w:rPr>
        <w:t xml:space="preserve">April 25, 2020]. </w:t>
      </w:r>
      <w:r w:rsidR="00880479" w:rsidRPr="002E1792">
        <w:rPr>
          <w:rFonts w:ascii="Book Antiqua" w:eastAsia="Book Antiqua" w:hAnsi="Book Antiqua" w:cs="Book Antiqua"/>
          <w:color w:val="000000"/>
          <w:highlight w:val="yellow"/>
        </w:rPr>
        <w:t>Available</w:t>
      </w:r>
      <w:r w:rsidR="00B560E6" w:rsidRPr="002E1792">
        <w:rPr>
          <w:rFonts w:ascii="Book Antiqua" w:eastAsia="Book Antiqua" w:hAnsi="Book Antiqua" w:cs="Book Antiqua"/>
          <w:color w:val="000000"/>
          <w:highlight w:val="yellow"/>
        </w:rPr>
        <w:t xml:space="preserve"> </w:t>
      </w:r>
      <w:r w:rsidR="00880479" w:rsidRPr="002E1792">
        <w:rPr>
          <w:rFonts w:ascii="Book Antiqua" w:eastAsia="Book Antiqua" w:hAnsi="Book Antiqua" w:cs="Book Antiqua"/>
          <w:color w:val="000000"/>
          <w:highlight w:val="yellow"/>
        </w:rPr>
        <w:t xml:space="preserve">from: </w:t>
      </w:r>
      <w:r w:rsidRPr="002E1792">
        <w:rPr>
          <w:rFonts w:ascii="Book Antiqua" w:eastAsia="Book Antiqua" w:hAnsi="Book Antiqua" w:cs="Book Antiqua"/>
          <w:color w:val="000000"/>
          <w:highlight w:val="yellow"/>
        </w:rPr>
        <w:t>https://www.europeanpharmaceuticalreview.com/article/118067/cytokine-storms-a-major-killer-in-patients-with-severe-covid-19-infection/</w:t>
      </w:r>
    </w:p>
    <w:p w14:paraId="5E01A7DB" w14:textId="77777777" w:rsidR="00A77B3E" w:rsidRDefault="00892A9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Martines RB</w:t>
      </w:r>
      <w:r>
        <w:rPr>
          <w:rFonts w:ascii="Book Antiqua" w:eastAsia="Book Antiqua" w:hAnsi="Book Antiqua" w:cs="Book Antiqua"/>
          <w:color w:val="000000"/>
        </w:rPr>
        <w:t xml:space="preserve">, Ritter JM, Matkovic E, Gary J, Bollweg BC, Bullock H, Goldsmith CS, Silva-Flannery L, Seixas JN, Reagan-Steiner S, Uyeki T, Denison A, Bhatnagar J, Shieh WJ, Zaki SR; COVID-19 Pathology Working Group. Pathology and Pathogenesis of SARS-CoV-2 Associated with Fatal Coronavirus Disease, United States.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2005-2015 [PMID: 32437316 DOI: 10.3201/eid2609.202095]</w:t>
      </w:r>
    </w:p>
    <w:p w14:paraId="009177AC" w14:textId="77777777" w:rsidR="00A77B3E" w:rsidRDefault="00892A9A">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Zeng Z</w:t>
      </w:r>
      <w:r>
        <w:rPr>
          <w:rFonts w:ascii="Book Antiqua" w:eastAsia="Book Antiqua" w:hAnsi="Book Antiqua" w:cs="Book Antiqua"/>
          <w:color w:val="000000"/>
        </w:rPr>
        <w:t xml:space="preserve">, Xu L, Xie XY, Yan HL, Xie BJ, Xu WZ, Liu XA, Kang GJ, Jiang WL, Yuan JP. Pulmonary pathology of early-phase COVID-19 pneumonia in a patient with a benign lung lesion.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823-831 [PMID: 32374419 DOI: 10.1111/his.14138]</w:t>
      </w:r>
    </w:p>
    <w:p w14:paraId="67A89F4E" w14:textId="77777777" w:rsidR="00A77B3E" w:rsidRDefault="00892A9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4AF4586A" w14:textId="77777777" w:rsidR="00A77B3E" w:rsidRDefault="00892A9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Basso C</w:t>
      </w:r>
      <w:r>
        <w:rPr>
          <w:rFonts w:ascii="Book Antiqua" w:eastAsia="Book Antiqua" w:hAnsi="Book Antiqua" w:cs="Book Antiqua"/>
          <w:color w:val="000000"/>
        </w:rPr>
        <w:t xml:space="preserve">, Leone O, Rizzo S, De Gaspari M, van der Wal AC, Aubry MC, Bois MC, Lin PT, Maleszewski JJ, Stone JR. Pathological features of COVID-19-associated myocardial injury: a multicentre cardiovascular pathology study.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3827-3835 [PMID: 32968776 DOI: 10.1093/eurheartj/ehaa664]</w:t>
      </w:r>
    </w:p>
    <w:p w14:paraId="1AF0C116" w14:textId="403B1F79" w:rsidR="00A77B3E" w:rsidRDefault="00892A9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Liu Q</w:t>
      </w:r>
      <w:r w:rsidRPr="00880479">
        <w:rPr>
          <w:rFonts w:ascii="Book Antiqua" w:eastAsia="Book Antiqua" w:hAnsi="Book Antiqua" w:cs="Book Antiqua"/>
          <w:color w:val="000000"/>
        </w:rPr>
        <w:t xml:space="preserve">, </w:t>
      </w:r>
      <w:r>
        <w:rPr>
          <w:rFonts w:ascii="Book Antiqua" w:eastAsia="Book Antiqua" w:hAnsi="Book Antiqua" w:cs="Book Antiqua"/>
          <w:color w:val="000000"/>
        </w:rPr>
        <w:t>Shi Y, Cai J, Duan Y</w:t>
      </w:r>
      <w:r w:rsidR="00880479">
        <w:rPr>
          <w:rFonts w:ascii="Book Antiqua" w:eastAsia="Book Antiqua" w:hAnsi="Book Antiqua" w:cs="Book Antiqua"/>
          <w:color w:val="000000"/>
        </w:rPr>
        <w:t>, Wang R, Zhang H, Ruan Q, Li J, Zhao L, Ping Y, Chen R, Ren L, Fei X, Zhang H, Tang R, Wang X, Luo T, Liu X, Huang X, Liu Z, Ao Q, Ren Y, Xiong J, He Z, Wu H, Fu W, Zhao P, Chen X, Qu G, Wang Y, Wang X, Liu J, Xiang D, Xu S, Zhou X, Li Q, Ma J, Li H, Zhang J, Huang S, Yao X, Zhou Y, Wang C, Zhang D, Wang G, Liu L, Bian XW</w:t>
      </w:r>
      <w:r>
        <w:rPr>
          <w:rFonts w:ascii="Book Antiqua" w:eastAsia="Book Antiqua" w:hAnsi="Book Antiqua" w:cs="Book Antiqua"/>
          <w:color w:val="000000"/>
        </w:rPr>
        <w:t xml:space="preserve">. Pathological changes in the lungs and lymphatic organs of twelve COVID-19 autopsy cases. </w:t>
      </w:r>
      <w:r w:rsidRPr="00880479">
        <w:rPr>
          <w:rFonts w:ascii="Book Antiqua" w:eastAsia="Book Antiqua" w:hAnsi="Book Antiqua" w:cs="Book Antiqua"/>
          <w:i/>
          <w:iCs/>
          <w:color w:val="000000"/>
        </w:rPr>
        <w:t>Natl Sci</w:t>
      </w:r>
      <w:r w:rsidR="00880479" w:rsidRPr="00880479">
        <w:rPr>
          <w:rFonts w:ascii="Book Antiqua" w:eastAsia="Book Antiqua" w:hAnsi="Book Antiqua" w:cs="Book Antiqua"/>
          <w:i/>
          <w:iCs/>
          <w:color w:val="000000"/>
        </w:rPr>
        <w:t xml:space="preserve"> </w:t>
      </w:r>
      <w:r w:rsidRPr="00880479">
        <w:rPr>
          <w:rFonts w:ascii="Book Antiqua" w:eastAsia="Book Antiqua" w:hAnsi="Book Antiqua" w:cs="Book Antiqua"/>
          <w:i/>
          <w:iCs/>
          <w:color w:val="000000"/>
        </w:rPr>
        <w:t>Rev</w:t>
      </w:r>
      <w:r w:rsidR="00880479">
        <w:rPr>
          <w:rFonts w:ascii="Book Antiqua" w:eastAsia="Book Antiqua" w:hAnsi="Book Antiqua" w:cs="Book Antiqua"/>
          <w:color w:val="000000"/>
        </w:rPr>
        <w:t xml:space="preserve"> </w:t>
      </w:r>
      <w:r>
        <w:rPr>
          <w:rFonts w:ascii="Book Antiqua" w:eastAsia="Book Antiqua" w:hAnsi="Book Antiqua" w:cs="Book Antiqua"/>
          <w:color w:val="000000"/>
        </w:rPr>
        <w:t>2020</w:t>
      </w:r>
      <w:r w:rsidR="00880479">
        <w:rPr>
          <w:rFonts w:ascii="Book Antiqua" w:eastAsia="Book Antiqua" w:hAnsi="Book Antiqua" w:cs="Book Antiqua"/>
          <w:color w:val="000000"/>
        </w:rPr>
        <w:t xml:space="preserve">; </w:t>
      </w:r>
      <w:r w:rsidR="00880479" w:rsidRPr="00880479">
        <w:rPr>
          <w:rFonts w:ascii="Book Antiqua" w:eastAsia="Book Antiqua" w:hAnsi="Book Antiqua" w:cs="Book Antiqua"/>
          <w:b/>
          <w:bCs/>
          <w:color w:val="000000"/>
        </w:rPr>
        <w:t>7</w:t>
      </w:r>
      <w:r w:rsidR="00880479">
        <w:rPr>
          <w:rFonts w:ascii="Book Antiqua" w:eastAsia="Book Antiqua" w:hAnsi="Book Antiqua" w:cs="Book Antiqua"/>
          <w:color w:val="000000"/>
        </w:rPr>
        <w:t>: 1868-1878</w:t>
      </w:r>
      <w:r>
        <w:rPr>
          <w:rFonts w:ascii="Book Antiqua" w:eastAsia="Book Antiqua" w:hAnsi="Book Antiqua" w:cs="Book Antiqua"/>
          <w:color w:val="000000"/>
        </w:rPr>
        <w:t xml:space="preserve"> [</w:t>
      </w:r>
      <w:r w:rsidR="00880479">
        <w:rPr>
          <w:rFonts w:ascii="Book Antiqua" w:eastAsia="Book Antiqua" w:hAnsi="Book Antiqua" w:cs="Book Antiqua"/>
          <w:color w:val="000000"/>
        </w:rPr>
        <w:t xml:space="preserve">DOI: </w:t>
      </w:r>
      <w:r>
        <w:rPr>
          <w:rFonts w:ascii="Book Antiqua" w:eastAsia="Book Antiqua" w:hAnsi="Book Antiqua" w:cs="Book Antiqua"/>
          <w:color w:val="000000"/>
        </w:rPr>
        <w:t>10.1093/nsr/nwaa247]</w:t>
      </w:r>
    </w:p>
    <w:p w14:paraId="212C3605" w14:textId="77777777" w:rsidR="00A77B3E" w:rsidRDefault="00892A9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Wu Z</w:t>
      </w:r>
      <w:r>
        <w:rPr>
          <w:rFonts w:ascii="Book Antiqua" w:eastAsia="Book Antiqua" w:hAnsi="Book Antiqua" w:cs="Book Antiqua"/>
          <w:color w:val="000000"/>
        </w:rPr>
        <w:t xml:space="preserve">, McGoogan JM. Characteristics of and Important Lessons From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38212D2B" w14:textId="77777777" w:rsidR="00A77B3E" w:rsidRDefault="00892A9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Song F</w:t>
      </w:r>
      <w:r>
        <w:rPr>
          <w:rFonts w:ascii="Book Antiqua" w:eastAsia="Book Antiqua" w:hAnsi="Book Antiqua" w:cs="Book Antiqua"/>
          <w:color w:val="000000"/>
        </w:rPr>
        <w:t xml:space="preserve">, Shi N, Shan F, Zhang Z, Shen J, Lu H, Ling Y, Jiang Y, Shi Y. Emerging 2019 Novel Coronavirus (2019-nCoV) Pneumonia.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210-217 [PMID: 32027573 DOI: 10.1148/radiol.2020200274]</w:t>
      </w:r>
    </w:p>
    <w:p w14:paraId="6BCE8BCE" w14:textId="77777777" w:rsidR="00A77B3E" w:rsidRDefault="00892A9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6DD65F16" w14:textId="77777777" w:rsidR="00A77B3E" w:rsidRDefault="00892A9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Ou CQ, He JX, Liu L, Shan H, Lei CL, Hui DSC, Du B, Li LJ, Zeng G, Yuen KY, Chen RC, Tang CL, Wang T, Chen PY, Xiang J, Li SY, Wang </w:t>
      </w:r>
      <w:r>
        <w:rPr>
          <w:rFonts w:ascii="Book Antiqua" w:eastAsia="Book Antiqua" w:hAnsi="Book Antiqua" w:cs="Book Antiqua"/>
          <w:color w:val="000000"/>
        </w:rPr>
        <w:lastRenderedPageBreak/>
        <w:t xml:space="preserve">JL, Liang ZJ, Peng YX, Wei L, Liu Y, Hu YH, Peng P, Wang JM, Liu JY, Chen Z, Li G, Zheng ZJ, Qiu SQ, Luo J, Ye CJ, Zhu SY, Zhong NS; China Medical Treatment Expert Group for Covid-19. Clinical Characteristics of Coronavirus Disease 2019 in China.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540AB591" w14:textId="77777777" w:rsidR="00A77B3E" w:rsidRDefault="00892A9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 K</w:t>
      </w:r>
      <w:r>
        <w:rPr>
          <w:rFonts w:ascii="Book Antiqua" w:eastAsia="Book Antiqua" w:hAnsi="Book Antiqua" w:cs="Book Antiqua"/>
          <w:color w:val="000000"/>
        </w:rPr>
        <w:t xml:space="preserve">, Wu J, Wu F, Guo D, Chen L, Fang Z, Li C. The Clinical and Chest CT Features Associated With Severe and Critical COVID-19 Pneumonia. </w:t>
      </w:r>
      <w:r>
        <w:rPr>
          <w:rFonts w:ascii="Book Antiqua" w:eastAsia="Book Antiqua" w:hAnsi="Book Antiqua" w:cs="Book Antiqua"/>
          <w:i/>
          <w:iCs/>
          <w:color w:val="000000"/>
        </w:rPr>
        <w:t>Invest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327-331 [PMID: 32118615 DOI: 10.1097/RLI.0000000000000672]</w:t>
      </w:r>
    </w:p>
    <w:p w14:paraId="39E46F24" w14:textId="77777777" w:rsidR="00A77B3E" w:rsidRDefault="00892A9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Jin Y, Niu X, Ping R, Du Y, Li T, Xu G, Hu Q, Tu L. Clinical Characteristics of COVID-19 Patients With Digestive Symptoms in Hubei, China: A Descriptive, Cross-Sectional,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0B888E66" w14:textId="77777777" w:rsidR="00A77B3E" w:rsidRDefault="00892A9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Han C</w:t>
      </w:r>
      <w:r>
        <w:rPr>
          <w:rFonts w:ascii="Book Antiqua" w:eastAsia="Book Antiqua" w:hAnsi="Book Antiqua" w:cs="Book Antiqua"/>
          <w:color w:val="000000"/>
        </w:rPr>
        <w:t xml:space="preserve">, Duan C, Zhang S, Spiegel B, Shi H, Wang W, Zhang L, Lin R, Liu J, Ding Z, Hou X. Digestive Symptoms in COVID-19 Patients With Mild Disease Severity: Clinical Presentation, Stool Viral RNA Testing, and Outcomes.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916-923 [PMID: 32301761 DOI: 10.14309/ajg.0000000000000664]</w:t>
      </w:r>
    </w:p>
    <w:p w14:paraId="10CB9C20" w14:textId="77777777" w:rsidR="00A77B3E" w:rsidRDefault="00892A9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Liu Y</w:t>
      </w:r>
      <w:r>
        <w:rPr>
          <w:rFonts w:ascii="Book Antiqua" w:eastAsia="Book Antiqua" w:hAnsi="Book Antiqua" w:cs="Book Antiqua"/>
          <w:color w:val="000000"/>
        </w:rPr>
        <w:t xml:space="preserve">, Gayle AA, Wilder-Smith A, Rocklöv J. The reproductive number of COVID-19 is higher compared to SARS coronavirus. </w:t>
      </w:r>
      <w:r>
        <w:rPr>
          <w:rFonts w:ascii="Book Antiqua" w:eastAsia="Book Antiqua" w:hAnsi="Book Antiqua" w:cs="Book Antiqua"/>
          <w:i/>
          <w:iCs/>
          <w:color w:val="000000"/>
        </w:rPr>
        <w:t>J Travel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xml:space="preserve"> [PMID: 32052846 DOI: 10.1093/jtm/taaa021]</w:t>
      </w:r>
    </w:p>
    <w:p w14:paraId="6E312C86" w14:textId="77777777" w:rsidR="00A77B3E" w:rsidRDefault="00892A9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Lauer SA</w:t>
      </w:r>
      <w:r>
        <w:rPr>
          <w:rFonts w:ascii="Book Antiqua" w:eastAsia="Book Antiqua" w:hAnsi="Book Antiqua" w:cs="Book Antiqua"/>
          <w:color w:val="000000"/>
        </w:rPr>
        <w:t xml:space="preserve">, Grantz KH, Bi Q, Jones FK, Zheng Q, Meredith HR, Azman AS, Reich NG, Lessler J. The Incubation Period of Coronavirus Disease 2019 (COVID-19) From Publicly Reported Confirmed Cases: Estimation and Application.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172</w:t>
      </w:r>
      <w:r>
        <w:rPr>
          <w:rFonts w:ascii="Book Antiqua" w:eastAsia="Book Antiqua" w:hAnsi="Book Antiqua" w:cs="Book Antiqua"/>
          <w:color w:val="000000"/>
        </w:rPr>
        <w:t>: 577-582 [PMID: 32150748 DOI: 10.7326/M20-0504]</w:t>
      </w:r>
    </w:p>
    <w:p w14:paraId="6F85F3A8" w14:textId="77777777" w:rsidR="00A77B3E" w:rsidRDefault="00892A9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00E1724A" w14:textId="77777777" w:rsidR="00A77B3E" w:rsidRDefault="00892A9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Harrison SL</w:t>
      </w:r>
      <w:r>
        <w:rPr>
          <w:rFonts w:ascii="Book Antiqua" w:eastAsia="Book Antiqua" w:hAnsi="Book Antiqua" w:cs="Book Antiqua"/>
          <w:color w:val="000000"/>
        </w:rPr>
        <w:t xml:space="preserve">, Fazio-Eynullayeva E, Lane DA, Underhill P, Lip GYH. Comorbidities associated with mortality in 31,461 adults with COVID-19 in the United States: A </w:t>
      </w:r>
      <w:r>
        <w:rPr>
          <w:rFonts w:ascii="Book Antiqua" w:eastAsia="Book Antiqua" w:hAnsi="Book Antiqua" w:cs="Book Antiqua"/>
          <w:color w:val="000000"/>
        </w:rPr>
        <w:lastRenderedPageBreak/>
        <w:t xml:space="preserve">federated electronic medical record analysis.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e1003321 [PMID: 32911500 DOI: 10.1371/journal.pmed.1003321]</w:t>
      </w:r>
    </w:p>
    <w:p w14:paraId="63EA36E7" w14:textId="77777777" w:rsidR="00A77B3E" w:rsidRDefault="00892A9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Kontis V</w:t>
      </w:r>
      <w:r>
        <w:rPr>
          <w:rFonts w:ascii="Book Antiqua" w:eastAsia="Book Antiqua" w:hAnsi="Book Antiqua" w:cs="Book Antiqua"/>
          <w:color w:val="000000"/>
        </w:rPr>
        <w:t xml:space="preserve">, Mathers CD, Bonita R, Stevens GA, Rehm J, Shield KD, Riley LM, Poznyak V, Jabbour S, Garg RM, Hennis A, Fouad HM, Beaglehole R, Ezzati M. Regional contributions of six preventable risk factors to achieving the 25 × 25 non-communicable disease mortality reduction target: a modelling study. </w:t>
      </w:r>
      <w:r>
        <w:rPr>
          <w:rFonts w:ascii="Book Antiqua" w:eastAsia="Book Antiqua" w:hAnsi="Book Antiqua" w:cs="Book Antiqua"/>
          <w:i/>
          <w:iCs/>
          <w:color w:val="000000"/>
        </w:rPr>
        <w:t>Lancet Glob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e746-e757 [PMID: 26497599 DOI: 10.1016/S2214-109X(15)00179-5]</w:t>
      </w:r>
    </w:p>
    <w:p w14:paraId="2B493AB3" w14:textId="77777777" w:rsidR="00A77B3E" w:rsidRDefault="00892A9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Richardson CR</w:t>
      </w:r>
      <w:r>
        <w:rPr>
          <w:rFonts w:ascii="Book Antiqua" w:eastAsia="Book Antiqua" w:hAnsi="Book Antiqua" w:cs="Book Antiqua"/>
          <w:color w:val="000000"/>
        </w:rPr>
        <w:t xml:space="preserve">, Franklin B, Moy ML, Jackson EA. Advances in rehabilitation for chronic diseases: improving health outcomes and function.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2019; </w:t>
      </w:r>
      <w:r>
        <w:rPr>
          <w:rFonts w:ascii="Book Antiqua" w:eastAsia="Book Antiqua" w:hAnsi="Book Antiqua" w:cs="Book Antiqua"/>
          <w:b/>
          <w:bCs/>
          <w:color w:val="000000"/>
        </w:rPr>
        <w:t>365</w:t>
      </w:r>
      <w:r>
        <w:rPr>
          <w:rFonts w:ascii="Book Antiqua" w:eastAsia="Book Antiqua" w:hAnsi="Book Antiqua" w:cs="Book Antiqua"/>
          <w:color w:val="000000"/>
        </w:rPr>
        <w:t>: l2191 [PMID: 31208954 DOI: 10.1136/bmj.l2191]</w:t>
      </w:r>
    </w:p>
    <w:p w14:paraId="335DB0DB" w14:textId="77777777" w:rsidR="00A77B3E" w:rsidRDefault="00892A9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Guo W</w:t>
      </w:r>
      <w:r>
        <w:rPr>
          <w:rFonts w:ascii="Book Antiqua" w:eastAsia="Book Antiqua" w:hAnsi="Book Antiqua" w:cs="Book Antiqua"/>
          <w:color w:val="000000"/>
        </w:rPr>
        <w:t xml:space="preserve">, Li M, Dong Y, Zhou H, Zhang Z, Tian C, Qin R, Wang H, Shen Y, Du K, Zhao L, Fan H, Luo S, Hu D. Diabetes is a risk factor for the progression and prognosis of COVID-19.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2020: e3319 [PMID: 32233013 DOI: 10.1002/dmrr.3319]</w:t>
      </w:r>
    </w:p>
    <w:p w14:paraId="2C569481" w14:textId="77777777" w:rsidR="00A77B3E" w:rsidRDefault="00892A9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108BF5A1" w14:textId="77777777" w:rsidR="00A77B3E" w:rsidRDefault="00892A9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Li L</w:t>
      </w:r>
      <w:r>
        <w:rPr>
          <w:rFonts w:ascii="Book Antiqua" w:eastAsia="Book Antiqua" w:hAnsi="Book Antiqua" w:cs="Book Antiqua"/>
          <w:color w:val="000000"/>
        </w:rPr>
        <w:t xml:space="preserve">, Zhang B, He B, Gong Z, Chen X. Critical patients with coronavirus disease 2019: Risk factors and outcome nomogram.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e37-e38 [PMID: 32272120 DOI: 10.1016/j.jinf.2020.03.025]</w:t>
      </w:r>
    </w:p>
    <w:p w14:paraId="645AD004" w14:textId="77777777" w:rsidR="00A77B3E" w:rsidRDefault="00892A9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Wu C</w:t>
      </w:r>
      <w:r>
        <w:rPr>
          <w:rFonts w:ascii="Book Antiqua" w:eastAsia="Book Antiqua" w:hAnsi="Book Antiqua" w:cs="Book Antiqua"/>
          <w:color w:val="000000"/>
        </w:rPr>
        <w:t xml:space="preserve">, Chen X, Cai Y, Xia J, Zhou X, Xu S, Huang H, Zhang L, Zhou X, Du C, Zhang Y, Song J, Wang S, Chao Y, Yang Z, Xu J, Zhou X, Chen D, Xiong W, Xu L, Zhou F, Jiang J, Bai C, Zheng J, Song Y. Risk Factors Associated With Acute Respiratory Distress Syndrome and Death in Patients With Coronavirus Disease 2019 Pneumonia in Wuhan, China.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934-943 [PMID: 32167524 DOI: 10.1001/jamainternmed.2020.0994]</w:t>
      </w:r>
    </w:p>
    <w:p w14:paraId="0AEB21F1" w14:textId="77777777" w:rsidR="00A77B3E" w:rsidRDefault="00892A9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Lei S</w:t>
      </w:r>
      <w:r>
        <w:rPr>
          <w:rFonts w:ascii="Book Antiqua" w:eastAsia="Book Antiqua" w:hAnsi="Book Antiqua" w:cs="Book Antiqua"/>
          <w:color w:val="000000"/>
        </w:rPr>
        <w:t xml:space="preserve">, Jiang F, Su W, Chen C, Chen J, Mei W, Zhan LY, Jia Y, Zhang L, Liu D, Xia ZY, Xia Z. Clinical characteristics and outcomes of patients undergoing surgeries during the incubation period of COVID-19 infection. </w:t>
      </w:r>
      <w:r>
        <w:rPr>
          <w:rFonts w:ascii="Book Antiqua" w:eastAsia="Book Antiqua" w:hAnsi="Book Antiqua" w:cs="Book Antiqua"/>
          <w:i/>
          <w:iCs/>
          <w:color w:val="000000"/>
        </w:rPr>
        <w:t>EClinicalMedicine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100331 [PMID: 32292899 DOI: 10.1016/j.eclinm.2020.100331]</w:t>
      </w:r>
    </w:p>
    <w:p w14:paraId="7981D105" w14:textId="68DB7E31" w:rsidR="00A77B3E" w:rsidRDefault="00892A9A">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COVIDSurg Collaborative</w:t>
      </w:r>
      <w:r>
        <w:rPr>
          <w:rFonts w:ascii="Book Antiqua" w:eastAsia="Book Antiqua" w:hAnsi="Book Antiqua" w:cs="Book Antiqua"/>
          <w:color w:val="000000"/>
        </w:rPr>
        <w:t xml:space="preserve">. Mortality and pulmonary complications in patients undergoing surgery with perioperative SARS-CoV-2 infection: an international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27-38 [PMID: 32479829 DOI: 10.1016/S0140-6736(20)31182-X]</w:t>
      </w:r>
    </w:p>
    <w:p w14:paraId="043CAF0C" w14:textId="77777777" w:rsidR="00A77B3E" w:rsidRDefault="00892A9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Schilling T</w:t>
      </w:r>
      <w:r>
        <w:rPr>
          <w:rFonts w:ascii="Book Antiqua" w:eastAsia="Book Antiqua" w:hAnsi="Book Antiqua" w:cs="Book Antiqua"/>
          <w:color w:val="000000"/>
        </w:rPr>
        <w:t xml:space="preserve">, Kozian A, Kretzschmar M, Huth C, Welte T, Bühling F, Hedenstierna G, Hachenberg T. Effects of propofol and desflurane anaesthesia on the alveolar inflammatory response to one-lung ventilation. </w:t>
      </w:r>
      <w:r>
        <w:rPr>
          <w:rFonts w:ascii="Book Antiqua" w:eastAsia="Book Antiqua" w:hAnsi="Book Antiqua" w:cs="Book Antiqua"/>
          <w:i/>
          <w:iCs/>
          <w:color w:val="000000"/>
        </w:rPr>
        <w:t>Br J Anaesth</w:t>
      </w:r>
      <w:r>
        <w:rPr>
          <w:rFonts w:ascii="Book Antiqua" w:eastAsia="Book Antiqua" w:hAnsi="Book Antiqua" w:cs="Book Antiqua"/>
          <w:color w:val="000000"/>
        </w:rPr>
        <w:t xml:space="preserve"> 2007; </w:t>
      </w:r>
      <w:r>
        <w:rPr>
          <w:rFonts w:ascii="Book Antiqua" w:eastAsia="Book Antiqua" w:hAnsi="Book Antiqua" w:cs="Book Antiqua"/>
          <w:b/>
          <w:bCs/>
          <w:color w:val="000000"/>
        </w:rPr>
        <w:t>99</w:t>
      </w:r>
      <w:r>
        <w:rPr>
          <w:rFonts w:ascii="Book Antiqua" w:eastAsia="Book Antiqua" w:hAnsi="Book Antiqua" w:cs="Book Antiqua"/>
          <w:color w:val="000000"/>
        </w:rPr>
        <w:t>: 368-375 [PMID: 17621602 DOI: 10.1093/bja/aem184]</w:t>
      </w:r>
    </w:p>
    <w:p w14:paraId="27140726" w14:textId="77777777" w:rsidR="00A77B3E" w:rsidRDefault="00892A9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Lord JM</w:t>
      </w:r>
      <w:r>
        <w:rPr>
          <w:rFonts w:ascii="Book Antiqua" w:eastAsia="Book Antiqua" w:hAnsi="Book Antiqua" w:cs="Book Antiqua"/>
          <w:color w:val="000000"/>
        </w:rPr>
        <w:t xml:space="preserve">, Midwinter MJ, Chen YF, Belli A, Brohi K, Kovacs EJ, Koenderman L, Kubes P, Lilford RJ. The systemic immune response to trauma: an overview of pathophysiology and treatment.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384</w:t>
      </w:r>
      <w:r>
        <w:rPr>
          <w:rFonts w:ascii="Book Antiqua" w:eastAsia="Book Antiqua" w:hAnsi="Book Antiqua" w:cs="Book Antiqua"/>
          <w:color w:val="000000"/>
        </w:rPr>
        <w:t>: 1455-1465 [PMID: 25390327 DOI: 10.1016/S0140-6736(14)60687-5]</w:t>
      </w:r>
    </w:p>
    <w:p w14:paraId="46630197" w14:textId="77777777" w:rsidR="00A77B3E" w:rsidRDefault="00892A9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Rossaint J</w:t>
      </w:r>
      <w:r>
        <w:rPr>
          <w:rFonts w:ascii="Book Antiqua" w:eastAsia="Book Antiqua" w:hAnsi="Book Antiqua" w:cs="Book Antiqua"/>
          <w:color w:val="000000"/>
        </w:rPr>
        <w:t xml:space="preserve">, Zarbock A. Perioperative Inflammation and Its Modulation by Anesthetics. </w:t>
      </w:r>
      <w:r>
        <w:rPr>
          <w:rFonts w:ascii="Book Antiqua" w:eastAsia="Book Antiqua" w:hAnsi="Book Antiqua" w:cs="Book Antiqua"/>
          <w:i/>
          <w:iCs/>
          <w:color w:val="000000"/>
        </w:rPr>
        <w:t>Anesth Analg</w:t>
      </w:r>
      <w:r>
        <w:rPr>
          <w:rFonts w:ascii="Book Antiqua" w:eastAsia="Book Antiqua" w:hAnsi="Book Antiqua" w:cs="Book Antiqua"/>
          <w:color w:val="000000"/>
        </w:rPr>
        <w:t xml:space="preserve"> 2018; </w:t>
      </w:r>
      <w:r>
        <w:rPr>
          <w:rFonts w:ascii="Book Antiqua" w:eastAsia="Book Antiqua" w:hAnsi="Book Antiqua" w:cs="Book Antiqua"/>
          <w:b/>
          <w:bCs/>
          <w:color w:val="000000"/>
        </w:rPr>
        <w:t>126</w:t>
      </w:r>
      <w:r>
        <w:rPr>
          <w:rFonts w:ascii="Book Antiqua" w:eastAsia="Book Antiqua" w:hAnsi="Book Antiqua" w:cs="Book Antiqua"/>
          <w:color w:val="000000"/>
        </w:rPr>
        <w:t>: 1058-1067 [PMID: 28922235 DOI: 10.1213/ANE.0000000000002484]</w:t>
      </w:r>
    </w:p>
    <w:p w14:paraId="5F40CDF4" w14:textId="77777777" w:rsidR="00A77B3E" w:rsidRDefault="00892A9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Nazer RI</w:t>
      </w:r>
      <w:r>
        <w:rPr>
          <w:rFonts w:ascii="Book Antiqua" w:eastAsia="Book Antiqua" w:hAnsi="Book Antiqua" w:cs="Book Antiqua"/>
          <w:color w:val="000000"/>
        </w:rPr>
        <w:t xml:space="preserve">. Outbreak of Middle East Respiratory Syndrome-Coronavirus Causes High Fatality After Cardiac Operations. </w:t>
      </w:r>
      <w:r>
        <w:rPr>
          <w:rFonts w:ascii="Book Antiqua" w:eastAsia="Book Antiqua" w:hAnsi="Book Antiqua" w:cs="Book Antiqua"/>
          <w:i/>
          <w:iCs/>
          <w:color w:val="000000"/>
        </w:rPr>
        <w:t>Ann Thorac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e127-e129 [PMID: 28734432 DOI: 10.1016/j.athoracsur.2017.02.072]</w:t>
      </w:r>
    </w:p>
    <w:p w14:paraId="5429EA26" w14:textId="77777777" w:rsidR="00A77B3E" w:rsidRDefault="00892A9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Li X</w:t>
      </w:r>
      <w:r>
        <w:rPr>
          <w:rFonts w:ascii="Book Antiqua" w:eastAsia="Book Antiqua" w:hAnsi="Book Antiqua" w:cs="Book Antiqua"/>
          <w:color w:val="000000"/>
        </w:rPr>
        <w:t xml:space="preserve">, Xu S, Yu M, Wang K, Tao Y, Zhou Y, Shi J, Zhou M, Wu B, Yang Z, Zhang C, Yue J, Zhang Z, Renz H, Liu X, Xie J, Xie M, Zhao J. Risk factors for severity and mortality in adult COVID-19 inpatients in Wuhan.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110-118 [PMID: 32294485 DOI: 10.1016/j.jaci.2020.04.006]</w:t>
      </w:r>
    </w:p>
    <w:p w14:paraId="67088BD8" w14:textId="77777777" w:rsidR="00A77B3E" w:rsidRDefault="00892A9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Ji HL</w:t>
      </w:r>
      <w:r>
        <w:rPr>
          <w:rFonts w:ascii="Book Antiqua" w:eastAsia="Book Antiqua" w:hAnsi="Book Antiqua" w:cs="Book Antiqua"/>
          <w:color w:val="000000"/>
        </w:rPr>
        <w:t xml:space="preserve">, Zhao R, Matalon S, Matthay MA. Elevated Plasmin(ogen) as a Common Risk Factor for COVID-19 Susceptibility. </w:t>
      </w:r>
      <w:r>
        <w:rPr>
          <w:rFonts w:ascii="Book Antiqua" w:eastAsia="Book Antiqua" w:hAnsi="Book Antiqua" w:cs="Book Antiqua"/>
          <w:i/>
          <w:iCs/>
          <w:color w:val="000000"/>
        </w:rPr>
        <w:t>Physiol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1065-1075 [PMID: 32216698 DOI: 10.1152/physrev.00013.2020]</w:t>
      </w:r>
    </w:p>
    <w:p w14:paraId="4DE9C7B7" w14:textId="77777777" w:rsidR="00A77B3E" w:rsidRDefault="00892A9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Houlihan CF</w:t>
      </w:r>
      <w:r>
        <w:rPr>
          <w:rFonts w:ascii="Book Antiqua" w:eastAsia="Book Antiqua" w:hAnsi="Book Antiqua" w:cs="Book Antiqua"/>
          <w:color w:val="000000"/>
        </w:rPr>
        <w:t xml:space="preserve">, Vora N, Byrne T, Lewer D, Kelly G, Heaney J, Gandhi S, Spyer MJ, Beale R, Cherepanov P, Moore D, Gilson R, Gamblin S, Kassiotis G, McCoy LE, Swanton C; Crick COVID-19 Consortium, Hayward A, Nastouli E; SAFER Investigators. Pandemic peak SARS-CoV-2 infection and seroconversion rates in London frontline health-care workers.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e6-e7 [PMID: 32653078 DOI: 10.1016/S0140-6736(20)31484-7]</w:t>
      </w:r>
    </w:p>
    <w:p w14:paraId="1C9FA70D" w14:textId="5347111D" w:rsidR="00A77B3E" w:rsidRPr="005D36BE" w:rsidRDefault="00892A9A">
      <w:pPr>
        <w:spacing w:line="360" w:lineRule="auto"/>
        <w:jc w:val="both"/>
        <w:rPr>
          <w:color w:val="FF0000"/>
        </w:rPr>
      </w:pPr>
      <w:r w:rsidRPr="002E1792">
        <w:rPr>
          <w:rFonts w:ascii="Book Antiqua" w:eastAsia="Book Antiqua" w:hAnsi="Book Antiqua" w:cs="Book Antiqua"/>
          <w:color w:val="000000"/>
          <w:highlight w:val="yellow"/>
        </w:rPr>
        <w:lastRenderedPageBreak/>
        <w:t xml:space="preserve">69 </w:t>
      </w:r>
      <w:r w:rsidR="00D34429" w:rsidRPr="002E1792">
        <w:rPr>
          <w:rFonts w:ascii="Book Antiqua" w:eastAsia="Book Antiqua" w:hAnsi="Book Antiqua" w:cs="Book Antiqua"/>
          <w:b/>
          <w:bCs/>
          <w:color w:val="000000"/>
          <w:highlight w:val="yellow"/>
        </w:rPr>
        <w:t>Public Health Ontario</w:t>
      </w:r>
      <w:r w:rsidRPr="002E1792">
        <w:rPr>
          <w:rFonts w:ascii="Book Antiqua" w:eastAsia="Book Antiqua" w:hAnsi="Book Antiqua" w:cs="Book Antiqua"/>
          <w:color w:val="000000"/>
          <w:highlight w:val="yellow"/>
        </w:rPr>
        <w:t xml:space="preserve">. COVID-19 — what we know so far about routes of transmission. 2020. </w:t>
      </w:r>
      <w:r w:rsidRPr="002E1792">
        <w:rPr>
          <w:rFonts w:ascii="Book Antiqua" w:eastAsia="Book Antiqua" w:hAnsi="Book Antiqua" w:cs="Book Antiqua"/>
          <w:b/>
          <w:color w:val="000000"/>
          <w:highlight w:val="yellow"/>
        </w:rPr>
        <w:t>1</w:t>
      </w:r>
      <w:r w:rsidRPr="002E1792">
        <w:rPr>
          <w:rFonts w:ascii="Book Antiqua" w:eastAsia="Book Antiqua" w:hAnsi="Book Antiqua" w:cs="Book Antiqua"/>
          <w:color w:val="000000"/>
          <w:highlight w:val="yellow"/>
        </w:rPr>
        <w:t xml:space="preserve">: 14. </w:t>
      </w:r>
      <w:r w:rsidR="002E1792" w:rsidRPr="002E1792">
        <w:rPr>
          <w:rFonts w:ascii="Book Antiqua" w:eastAsia="Book Antiqua" w:hAnsi="Book Antiqua" w:cs="Book Antiqua"/>
          <w:highlight w:val="yellow"/>
        </w:rPr>
        <w:t>[cited</w:t>
      </w:r>
      <w:r w:rsidR="002E1792" w:rsidRPr="002E1792">
        <w:rPr>
          <w:rFonts w:ascii="Book Antiqua" w:hAnsi="Book Antiqua" w:cs="Book Antiqua" w:hint="eastAsia"/>
          <w:highlight w:val="yellow"/>
          <w:lang w:eastAsia="zh-CN"/>
        </w:rPr>
        <w:t xml:space="preserve"> </w:t>
      </w:r>
      <w:r w:rsidR="002E1792" w:rsidRPr="002E1792">
        <w:rPr>
          <w:rFonts w:ascii="Book Antiqua" w:eastAsia="Book Antiqua" w:hAnsi="Book Antiqua" w:cs="Book Antiqua"/>
          <w:highlight w:val="yellow"/>
        </w:rPr>
        <w:t xml:space="preserve">July 24, 2020]. </w:t>
      </w:r>
      <w:r w:rsidRPr="002E1792">
        <w:rPr>
          <w:rFonts w:ascii="Book Antiqua" w:eastAsia="Book Antiqua" w:hAnsi="Book Antiqua" w:cs="Book Antiqua"/>
          <w:color w:val="000000"/>
          <w:highlight w:val="yellow"/>
        </w:rPr>
        <w:t xml:space="preserve">Available from: </w:t>
      </w:r>
      <w:bookmarkStart w:id="3" w:name="OLE_LINK1"/>
      <w:r w:rsidRPr="002E1792">
        <w:rPr>
          <w:rFonts w:ascii="Book Antiqua" w:eastAsia="Book Antiqua" w:hAnsi="Book Antiqua" w:cs="Book Antiqua"/>
          <w:color w:val="000000"/>
          <w:highlight w:val="yellow"/>
        </w:rPr>
        <w:t>https://www.publichealthontario.ca/-/media/documents/ncov/wwksf-routes-transmission-mar-06-2020.pdf?la=en. opens in new tab</w:t>
      </w:r>
      <w:bookmarkEnd w:id="3"/>
    </w:p>
    <w:p w14:paraId="33D862F5" w14:textId="77777777" w:rsidR="00A77B3E" w:rsidRDefault="00892A9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Calò F</w:t>
      </w:r>
      <w:r>
        <w:rPr>
          <w:rFonts w:ascii="Book Antiqua" w:eastAsia="Book Antiqua" w:hAnsi="Book Antiqua" w:cs="Book Antiqua"/>
          <w:color w:val="000000"/>
        </w:rPr>
        <w:t xml:space="preserve">, Russo A, Camaioni C, De Pascalis S, Coppola N. Burden, risk assessment, surveillance and management of SARS-CoV-2 infection in health workers: a scoping review. </w:t>
      </w:r>
      <w:r>
        <w:rPr>
          <w:rFonts w:ascii="Book Antiqua" w:eastAsia="Book Antiqua" w:hAnsi="Book Antiqua" w:cs="Book Antiqua"/>
          <w:i/>
          <w:iCs/>
          <w:color w:val="000000"/>
        </w:rPr>
        <w:t>Infect Dis Poverty</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139 [PMID: 33028400 DOI: 10.1186/s40249-020-00756-6]</w:t>
      </w:r>
    </w:p>
    <w:p w14:paraId="0F59248D" w14:textId="77777777" w:rsidR="00A77B3E" w:rsidRDefault="00892A9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Ong SWX</w:t>
      </w:r>
      <w:r>
        <w:rPr>
          <w:rFonts w:ascii="Book Antiqua" w:eastAsia="Book Antiqua" w:hAnsi="Book Antiqua" w:cs="Book Antiqua"/>
          <w:color w:val="000000"/>
        </w:rPr>
        <w:t xml:space="preserve">, Tan YK, Chia PY, Lee TH, Ng OT, Wong MSY, Marimuthu K. Air, Surface Environmental, and Personal Protective Equipment Contamination by Severe Acute Respiratory Syndrome Coronavirus 2 (SARS-CoV-2) From a Symptomatic Patient.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1610-1612 [PMID: 32129805 DOI: 10.1001/jama.2020.3227]</w:t>
      </w:r>
    </w:p>
    <w:p w14:paraId="69DBFD00" w14:textId="77777777" w:rsidR="00A77B3E" w:rsidRDefault="00892A9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Ye G</w:t>
      </w:r>
      <w:r>
        <w:rPr>
          <w:rFonts w:ascii="Book Antiqua" w:eastAsia="Book Antiqua" w:hAnsi="Book Antiqua" w:cs="Book Antiqua"/>
          <w:color w:val="000000"/>
        </w:rPr>
        <w:t xml:space="preserve">, Lin H, Chen S, Wang S, Zeng Z, Wang W, Zhang S, Rebmann T, Li Y, Pan Z, Yang Z, Wang Y, Wang F, Qian Z, Wang X. Environmental contamination of SARS-CoV-2 in healthcare premises.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e1-e5 [PMID: 32360881 DOI: 10.1016/j.jinf.2020.04.034]</w:t>
      </w:r>
    </w:p>
    <w:p w14:paraId="3785E9A7" w14:textId="77777777" w:rsidR="00A77B3E" w:rsidRDefault="00892A9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Ran L</w:t>
      </w:r>
      <w:r>
        <w:rPr>
          <w:rFonts w:ascii="Book Antiqua" w:eastAsia="Book Antiqua" w:hAnsi="Book Antiqua" w:cs="Book Antiqua"/>
          <w:color w:val="000000"/>
        </w:rPr>
        <w:t xml:space="preserve">, Chen X, Wang Y, Wu W, Zhang L, Tan X. Risk Factors of Healthcare Workers With Coronavirus Disease 2019: A Retrospective Cohort Study in a Designated Hospital of Wuhan in China.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2218-2221 [PMID: 32179890 DOI: 10.1093/cid/ciaa287]</w:t>
      </w:r>
    </w:p>
    <w:p w14:paraId="276180CA" w14:textId="77777777" w:rsidR="00A77B3E" w:rsidRDefault="00892A9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Nishiura H</w:t>
      </w:r>
      <w:r>
        <w:rPr>
          <w:rFonts w:ascii="Book Antiqua" w:eastAsia="Book Antiqua" w:hAnsi="Book Antiqua" w:cs="Book Antiqua"/>
          <w:color w:val="000000"/>
        </w:rPr>
        <w:t xml:space="preserve">, Linton NM, Akhmetzhanov AR. Initial Cluster of Novel Coronavirus (2019-nCoV) Infections in Wuhan, China Is Consistent with Substantial Human-to-Human Transmission.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32054045 DOI: 10.3390/jcm9020488]</w:t>
      </w:r>
    </w:p>
    <w:p w14:paraId="6296860B" w14:textId="77777777" w:rsidR="00A77B3E" w:rsidRDefault="00892A9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Chan JF</w:t>
      </w:r>
      <w:r>
        <w:rPr>
          <w:rFonts w:ascii="Book Antiqua" w:eastAsia="Book Antiqua" w:hAnsi="Book Antiqua" w:cs="Book Antiqua"/>
          <w:color w:val="000000"/>
        </w:rPr>
        <w:t xml:space="preserve">, Yuan S, Kok KH, To KK, Chu H, Yang J, Xing F, Liu J, Yip CC, Poon RW, Tsoi HW, Lo SK, Chan KH, Poon VK, Chan WM, Ip JD, Cai JP, Cheng VC, Chen H, Hui CK, Yuen KY. A familial cluster of pneumonia associated with the 2019 novel coronavirus indicating person-to-person transmission: a study of a family cluster.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514-523 [PMID: 31986261 DOI: 10.1016/S0140-6736(20)30154-9]</w:t>
      </w:r>
    </w:p>
    <w:p w14:paraId="43A14AD5" w14:textId="77777777" w:rsidR="00A77B3E" w:rsidRDefault="00892A9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Huang R</w:t>
      </w:r>
      <w:r>
        <w:rPr>
          <w:rFonts w:ascii="Book Antiqua" w:eastAsia="Book Antiqua" w:hAnsi="Book Antiqua" w:cs="Book Antiqua"/>
          <w:color w:val="000000"/>
        </w:rPr>
        <w:t xml:space="preserve">, Xia J, Chen Y, Shan C, Wu C. A family cluster of SARS-CoV-2 infection involving 11 patients in Nanjing, China.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534-535 [PMID: 32119823 DOI: 10.1016/S1473-3099(20)30147-X]</w:t>
      </w:r>
    </w:p>
    <w:p w14:paraId="1DC0AA5E" w14:textId="77777777" w:rsidR="00A77B3E" w:rsidRDefault="00892A9A">
      <w:pPr>
        <w:spacing w:line="360" w:lineRule="auto"/>
        <w:jc w:val="both"/>
      </w:pPr>
      <w:r>
        <w:rPr>
          <w:rFonts w:ascii="Book Antiqua" w:eastAsia="Book Antiqua" w:hAnsi="Book Antiqua" w:cs="Book Antiqua"/>
          <w:color w:val="000000"/>
        </w:rPr>
        <w:lastRenderedPageBreak/>
        <w:t xml:space="preserve">77 </w:t>
      </w:r>
      <w:r>
        <w:rPr>
          <w:rFonts w:ascii="Book Antiqua" w:eastAsia="Book Antiqua" w:hAnsi="Book Antiqua" w:cs="Book Antiqua"/>
          <w:b/>
          <w:bCs/>
          <w:color w:val="000000"/>
        </w:rPr>
        <w:t>Pan X</w:t>
      </w:r>
      <w:r>
        <w:rPr>
          <w:rFonts w:ascii="Book Antiqua" w:eastAsia="Book Antiqua" w:hAnsi="Book Antiqua" w:cs="Book Antiqua"/>
          <w:color w:val="000000"/>
        </w:rPr>
        <w:t xml:space="preserve">, Chen D, Xia Y, Wu X, Li T, Ou X, Zhou L, Liu J. Asymptomatic cases in a family cluster with SARS-CoV-2 infection.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410-411 [PMID: 32087116 DOI: 10.1016/S1473-3099(20)30114-6]</w:t>
      </w:r>
    </w:p>
    <w:p w14:paraId="03549B97" w14:textId="77777777" w:rsidR="00A77B3E" w:rsidRDefault="00892A9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van Doremalen N</w:t>
      </w:r>
      <w:r>
        <w:rPr>
          <w:rFonts w:ascii="Book Antiqua" w:eastAsia="Book Antiqua" w:hAnsi="Book Antiqua" w:cs="Book Antiqua"/>
          <w:color w:val="000000"/>
        </w:rPr>
        <w:t xml:space="preserve">, Bushmaker T, Morris DH, Holbrook MG, Gamble A, Williamson BN, Tamin A, Harcourt JL, Thornburg NJ, Gerber SI, Lloyd-Smith JO, de Wit E, Munster VJ. Aerosol and Surface Stability of SARS-CoV-2 as Compared with SARS-CoV-1.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1564-1567 [PMID: 32182409 DOI: 10.1056/NEJMc2004973]</w:t>
      </w:r>
    </w:p>
    <w:p w14:paraId="5FE18F40" w14:textId="77777777" w:rsidR="00A77B3E" w:rsidRDefault="00892A9A">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Chan KH</w:t>
      </w:r>
      <w:r>
        <w:rPr>
          <w:rFonts w:ascii="Book Antiqua" w:eastAsia="Book Antiqua" w:hAnsi="Book Antiqua" w:cs="Book Antiqua"/>
          <w:color w:val="000000"/>
        </w:rPr>
        <w:t xml:space="preserve">, Peiris JS, Lam SY, Poon LL, Yuen KY, Seto WH. The Effects of Temperature and Relative Humidity on the Viability of the SARS Coronavirus. </w:t>
      </w:r>
      <w:r>
        <w:rPr>
          <w:rFonts w:ascii="Book Antiqua" w:eastAsia="Book Antiqua" w:hAnsi="Book Antiqua" w:cs="Book Antiqua"/>
          <w:i/>
          <w:iCs/>
          <w:color w:val="000000"/>
        </w:rPr>
        <w:t>Adv Virol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734690 [PMID: 22312351 DOI: 10.1155/2011/734690]</w:t>
      </w:r>
    </w:p>
    <w:p w14:paraId="6B416836" w14:textId="77777777" w:rsidR="00A77B3E" w:rsidRDefault="00892A9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van Doremalen N</w:t>
      </w:r>
      <w:r>
        <w:rPr>
          <w:rFonts w:ascii="Book Antiqua" w:eastAsia="Book Antiqua" w:hAnsi="Book Antiqua" w:cs="Book Antiqua"/>
          <w:color w:val="000000"/>
        </w:rPr>
        <w:t xml:space="preserve">, Bushmaker T, Munster VJ. Stability of Middle East respiratory syndrome coronavirus (MERS-CoV) under different environmental conditions. </w:t>
      </w:r>
      <w:r>
        <w:rPr>
          <w:rFonts w:ascii="Book Antiqua" w:eastAsia="Book Antiqua" w:hAnsi="Book Antiqua" w:cs="Book Antiqua"/>
          <w:i/>
          <w:iCs/>
          <w:color w:val="000000"/>
        </w:rPr>
        <w:t>Euro Surveill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24084338 DOI: 10.2807/1560-7917.es2013.18.38.20590]</w:t>
      </w:r>
    </w:p>
    <w:p w14:paraId="4747C7EB" w14:textId="77777777" w:rsidR="00A77B3E" w:rsidRDefault="00892A9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Duan SM</w:t>
      </w:r>
      <w:r>
        <w:rPr>
          <w:rFonts w:ascii="Book Antiqua" w:eastAsia="Book Antiqua" w:hAnsi="Book Antiqua" w:cs="Book Antiqua"/>
          <w:color w:val="000000"/>
        </w:rPr>
        <w:t xml:space="preserve">, Zhao XS, Wen RF, Huang JJ, Pi GH, Zhang SX, Han J, Bi SL, Ruan L, Dong XP; SARS Research Team. Stability of SARS coronavirus in human specimens and environment and its sensitivity to heating and UV irradiation. </w:t>
      </w:r>
      <w:r>
        <w:rPr>
          <w:rFonts w:ascii="Book Antiqua" w:eastAsia="Book Antiqua" w:hAnsi="Book Antiqua" w:cs="Book Antiqua"/>
          <w:i/>
          <w:iCs/>
          <w:color w:val="000000"/>
        </w:rPr>
        <w:t>Biomed Environ Sci</w:t>
      </w:r>
      <w:r>
        <w:rPr>
          <w:rFonts w:ascii="Book Antiqua" w:eastAsia="Book Antiqua" w:hAnsi="Book Antiqua" w:cs="Book Antiqua"/>
          <w:color w:val="000000"/>
        </w:rPr>
        <w:t xml:space="preserve"> 2003; </w:t>
      </w:r>
      <w:r>
        <w:rPr>
          <w:rFonts w:ascii="Book Antiqua" w:eastAsia="Book Antiqua" w:hAnsi="Book Antiqua" w:cs="Book Antiqua"/>
          <w:b/>
          <w:bCs/>
          <w:color w:val="000000"/>
        </w:rPr>
        <w:t>16</w:t>
      </w:r>
      <w:r>
        <w:rPr>
          <w:rFonts w:ascii="Book Antiqua" w:eastAsia="Book Antiqua" w:hAnsi="Book Antiqua" w:cs="Book Antiqua"/>
          <w:color w:val="000000"/>
        </w:rPr>
        <w:t>: 246-255 [PMID: 14631830]</w:t>
      </w:r>
    </w:p>
    <w:p w14:paraId="27CD5638" w14:textId="77777777" w:rsidR="00A77B3E" w:rsidRDefault="00892A9A">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Rabenau HF</w:t>
      </w:r>
      <w:r>
        <w:rPr>
          <w:rFonts w:ascii="Book Antiqua" w:eastAsia="Book Antiqua" w:hAnsi="Book Antiqua" w:cs="Book Antiqua"/>
          <w:color w:val="000000"/>
        </w:rPr>
        <w:t xml:space="preserve">, Cinatl J, Morgenstern B, Bauer G, Preiser W, Doerr HW. Stability and inactivation of SARS coronavirus. </w:t>
      </w:r>
      <w:r>
        <w:rPr>
          <w:rFonts w:ascii="Book Antiqua" w:eastAsia="Book Antiqua" w:hAnsi="Book Antiqua" w:cs="Book Antiqua"/>
          <w:i/>
          <w:iCs/>
          <w:color w:val="000000"/>
        </w:rPr>
        <w:t>Med Microbiol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194</w:t>
      </w:r>
      <w:r>
        <w:rPr>
          <w:rFonts w:ascii="Book Antiqua" w:eastAsia="Book Antiqua" w:hAnsi="Book Antiqua" w:cs="Book Antiqua"/>
          <w:color w:val="000000"/>
        </w:rPr>
        <w:t>: 1-6 [PMID: 15118911 DOI: 10.1007/s00430-004-0219-0]</w:t>
      </w:r>
    </w:p>
    <w:p w14:paraId="0B715FA3" w14:textId="77777777" w:rsidR="00A77B3E" w:rsidRDefault="00892A9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Lai MY</w:t>
      </w:r>
      <w:r>
        <w:rPr>
          <w:rFonts w:ascii="Book Antiqua" w:eastAsia="Book Antiqua" w:hAnsi="Book Antiqua" w:cs="Book Antiqua"/>
          <w:color w:val="000000"/>
        </w:rPr>
        <w:t xml:space="preserve">, Cheng PK, Lim WW. Survival of severe acute respiratory syndrome coronavirus.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e67-e71 [PMID: 16142653 DOI: 10.1086/433186]</w:t>
      </w:r>
    </w:p>
    <w:p w14:paraId="176EBA06" w14:textId="77777777" w:rsidR="00A77B3E" w:rsidRDefault="00892A9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Yuan J</w:t>
      </w:r>
      <w:r>
        <w:rPr>
          <w:rFonts w:ascii="Book Antiqua" w:eastAsia="Book Antiqua" w:hAnsi="Book Antiqua" w:cs="Book Antiqua"/>
          <w:color w:val="000000"/>
        </w:rPr>
        <w:t xml:space="preserve">, Chen Z, Gong C, Liu H, Li B, Li K, Chen X, Xu C, Jing Q, Liu G, Qin P, Liu Y, Zhong Y, Huang L, Zhu BP, Yang Z. Sewage as a Possible Transmission Vehicle During a Coronavirus Disease 2019 Outbreak in a Densely populated Community: Guangzhou, China, April 2020.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[PMID: 33043972 DOI: 10.1093/cid/ciaa1494]</w:t>
      </w:r>
    </w:p>
    <w:p w14:paraId="0DE32870" w14:textId="77777777" w:rsidR="00A77B3E" w:rsidRDefault="00892A9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Kivimäki M</w:t>
      </w:r>
      <w:r>
        <w:rPr>
          <w:rFonts w:ascii="Book Antiqua" w:eastAsia="Book Antiqua" w:hAnsi="Book Antiqua" w:cs="Book Antiqua"/>
          <w:color w:val="000000"/>
        </w:rPr>
        <w:t xml:space="preserve">, Batty GD, Pentti J, Shipley MJ, Sipilä PN, Nyberg ST, Suominen SB, Oksanen T, Stenholm S, Virtanen M, Marmot MG, Singh-Manoux A, Brunner EJ, Lindbohm JV, Ferrie JE, Vahtera J. Association between socioeconomic status and the development of mental and physical health conditions in adulthood: a multi-cohort </w:t>
      </w:r>
      <w:r>
        <w:rPr>
          <w:rFonts w:ascii="Book Antiqua" w:eastAsia="Book Antiqua" w:hAnsi="Book Antiqua" w:cs="Book Antiqua"/>
          <w:color w:val="000000"/>
        </w:rPr>
        <w:lastRenderedPageBreak/>
        <w:t xml:space="preserve">study. </w:t>
      </w:r>
      <w:r>
        <w:rPr>
          <w:rFonts w:ascii="Book Antiqua" w:eastAsia="Book Antiqua" w:hAnsi="Book Antiqua" w:cs="Book Antiqua"/>
          <w:i/>
          <w:iCs/>
          <w:color w:val="000000"/>
        </w:rPr>
        <w:t>Lancet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e140-e149 [PMID: 32007134 DOI: 10.1016/S2468-2667(19)30248-8]</w:t>
      </w:r>
    </w:p>
    <w:p w14:paraId="5E930343" w14:textId="77777777" w:rsidR="00A77B3E" w:rsidRDefault="00892A9A">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The Lancet Public Health</w:t>
      </w:r>
      <w:r>
        <w:rPr>
          <w:rFonts w:ascii="Book Antiqua" w:eastAsia="Book Antiqua" w:hAnsi="Book Antiqua" w:cs="Book Antiqua"/>
          <w:color w:val="000000"/>
        </w:rPr>
        <w:t xml:space="preserve">. Income, health, and social welfare policies. </w:t>
      </w:r>
      <w:r>
        <w:rPr>
          <w:rFonts w:ascii="Book Antiqua" w:eastAsia="Book Antiqua" w:hAnsi="Book Antiqua" w:cs="Book Antiqua"/>
          <w:i/>
          <w:iCs/>
          <w:color w:val="000000"/>
        </w:rPr>
        <w:t>Lancet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e127 [PMID: 32113514 DOI: 10.1016/S2468-2667(20)30034-7]</w:t>
      </w:r>
    </w:p>
    <w:p w14:paraId="48F1127B" w14:textId="77777777" w:rsidR="00A77B3E" w:rsidRDefault="00892A9A">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Whittle RS</w:t>
      </w:r>
      <w:r>
        <w:rPr>
          <w:rFonts w:ascii="Book Antiqua" w:eastAsia="Book Antiqua" w:hAnsi="Book Antiqua" w:cs="Book Antiqua"/>
          <w:color w:val="000000"/>
        </w:rPr>
        <w:t xml:space="preserve">, Diaz-Artiles A. An ecological study of socioeconomic predictors in detection of COVID-19 cases across neighborhoods in New York City.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271 [PMID: 32883276 DOI: 10.1186/s12916-020-01731-6]</w:t>
      </w:r>
    </w:p>
    <w:p w14:paraId="635EDD29" w14:textId="77777777" w:rsidR="00A77B3E" w:rsidRDefault="00892A9A">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Guha A</w:t>
      </w:r>
      <w:r>
        <w:rPr>
          <w:rFonts w:ascii="Book Antiqua" w:eastAsia="Book Antiqua" w:hAnsi="Book Antiqua" w:cs="Book Antiqua"/>
          <w:color w:val="000000"/>
        </w:rPr>
        <w:t xml:space="preserve">, Bonsu J, Dey A, Addison D. Community and Socioeconomic Factors Associated with COVID-19 in the United States: Zip code level cross sectional analysis. </w:t>
      </w:r>
      <w:r>
        <w:rPr>
          <w:rFonts w:ascii="Book Antiqua" w:eastAsia="Book Antiqua" w:hAnsi="Book Antiqua" w:cs="Book Antiqua"/>
          <w:i/>
          <w:iCs/>
          <w:color w:val="000000"/>
        </w:rPr>
        <w:t>medRxiv</w:t>
      </w:r>
      <w:r>
        <w:rPr>
          <w:rFonts w:ascii="Book Antiqua" w:eastAsia="Book Antiqua" w:hAnsi="Book Antiqua" w:cs="Book Antiqua"/>
          <w:color w:val="000000"/>
        </w:rPr>
        <w:t xml:space="preserve"> 2020 [PMID: 32511646 DOI: 10.1101/2020.04.19.20071944]</w:t>
      </w:r>
    </w:p>
    <w:p w14:paraId="49575DFD" w14:textId="77777777" w:rsidR="00A77B3E" w:rsidRDefault="00892A9A">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Chetterje P</w:t>
      </w:r>
      <w:r>
        <w:rPr>
          <w:rFonts w:ascii="Book Antiqua" w:eastAsia="Book Antiqua" w:hAnsi="Book Antiqua" w:cs="Book Antiqua"/>
          <w:color w:val="000000"/>
        </w:rPr>
        <w:t xml:space="preserve">. Gaps in India's preparedness for COVID-19 control.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544 [PMID: 32311328 DOI: 10.1016/S1473-3099(20)30300-5]</w:t>
      </w:r>
    </w:p>
    <w:p w14:paraId="37BD828F" w14:textId="77777777" w:rsidR="00A77B3E" w:rsidRDefault="00892A9A">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The Lancet</w:t>
      </w:r>
      <w:r>
        <w:rPr>
          <w:rFonts w:ascii="Book Antiqua" w:eastAsia="Book Antiqua" w:hAnsi="Book Antiqua" w:cs="Book Antiqua"/>
          <w:color w:val="000000"/>
        </w:rPr>
        <w:t xml:space="preserve">. COVID-19 in India: the dangers of false optimism.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867 [PMID: 32979962 DOI: 10.1016/S0140-6736(20)32001-8]</w:t>
      </w:r>
    </w:p>
    <w:p w14:paraId="7C468502" w14:textId="77777777" w:rsidR="00A77B3E" w:rsidRDefault="00892A9A">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Raifman MA</w:t>
      </w:r>
      <w:r>
        <w:rPr>
          <w:rFonts w:ascii="Book Antiqua" w:eastAsia="Book Antiqua" w:hAnsi="Book Antiqua" w:cs="Book Antiqua"/>
          <w:color w:val="000000"/>
        </w:rPr>
        <w:t xml:space="preserve">, Raifman JR. Disparities in the Population at Risk of Severe Illness From COVID-19 by Race/Ethnicity and Income. </w:t>
      </w:r>
      <w:r>
        <w:rPr>
          <w:rFonts w:ascii="Book Antiqua" w:eastAsia="Book Antiqua" w:hAnsi="Book Antiqua" w:cs="Book Antiqua"/>
          <w:i/>
          <w:iCs/>
          <w:color w:val="000000"/>
        </w:rPr>
        <w:t>Am J Prev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137-139 [PMID: 32430225 DOI: 10.1016/j.amepre.2020.04.003]</w:t>
      </w:r>
    </w:p>
    <w:p w14:paraId="38698E7F" w14:textId="77777777" w:rsidR="00A77B3E" w:rsidRDefault="00892A9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Sørensen K</w:t>
      </w:r>
      <w:r>
        <w:rPr>
          <w:rFonts w:ascii="Book Antiqua" w:eastAsia="Book Antiqua" w:hAnsi="Book Antiqua" w:cs="Book Antiqua"/>
          <w:color w:val="000000"/>
        </w:rPr>
        <w:t xml:space="preserve">, Pelikan JM, Röthlin F, Ganahl K, Slonska Z, Doyle G, Fullam J, Kondilis B, Agrafiotis D, Uiters E, Falcon M, Mensing M, Tchamov K, van den Broucke S, Brand H; HLS-EU Consortium. Health literacy in Europe: comparative results of the European health literacy survey (HLS-EU). </w:t>
      </w:r>
      <w:r>
        <w:rPr>
          <w:rFonts w:ascii="Book Antiqua" w:eastAsia="Book Antiqua" w:hAnsi="Book Antiqua" w:cs="Book Antiqua"/>
          <w:i/>
          <w:iCs/>
          <w:color w:val="000000"/>
        </w:rPr>
        <w:t>Eur J Public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1053-1058 [PMID: 25843827 DOI: 10.1093/eurpub/ckv043]</w:t>
      </w:r>
    </w:p>
    <w:p w14:paraId="448C5FD9" w14:textId="77777777" w:rsidR="00A77B3E" w:rsidRDefault="00892A9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Paakkari L</w:t>
      </w:r>
      <w:r>
        <w:rPr>
          <w:rFonts w:ascii="Book Antiqua" w:eastAsia="Book Antiqua" w:hAnsi="Book Antiqua" w:cs="Book Antiqua"/>
          <w:color w:val="000000"/>
        </w:rPr>
        <w:t xml:space="preserve">, Okan O. COVID-19: health literacy is an underestimated problem. </w:t>
      </w:r>
      <w:r>
        <w:rPr>
          <w:rFonts w:ascii="Book Antiqua" w:eastAsia="Book Antiqua" w:hAnsi="Book Antiqua" w:cs="Book Antiqua"/>
          <w:i/>
          <w:iCs/>
          <w:color w:val="000000"/>
        </w:rPr>
        <w:t>Lancet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e249-e250 [PMID: 32302535 DOI: 10.1016/S2468-2667(20)30086-4]</w:t>
      </w:r>
    </w:p>
    <w:p w14:paraId="5845ED22" w14:textId="77777777" w:rsidR="00A77B3E" w:rsidRDefault="00892A9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Wilder-Smith A</w:t>
      </w:r>
      <w:r>
        <w:rPr>
          <w:rFonts w:ascii="Book Antiqua" w:eastAsia="Book Antiqua" w:hAnsi="Book Antiqua" w:cs="Book Antiqua"/>
          <w:color w:val="000000"/>
        </w:rPr>
        <w:t xml:space="preserve">, Chiew CJ, Lee VJ. Can we contain the COVID-19 outbreak with the same measures as for SARS?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e102-e107 [PMID: 32145768 DOI: 10.1016/S1473-3099(20)30129-8]</w:t>
      </w:r>
    </w:p>
    <w:p w14:paraId="0DA7215F" w14:textId="77777777" w:rsidR="00A77B3E" w:rsidRDefault="00892A9A">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Pang X</w:t>
      </w:r>
      <w:r>
        <w:rPr>
          <w:rFonts w:ascii="Book Antiqua" w:eastAsia="Book Antiqua" w:hAnsi="Book Antiqua" w:cs="Book Antiqua"/>
          <w:color w:val="000000"/>
        </w:rPr>
        <w:t xml:space="preserve">, Zhu Z, Xu F, Guo J, Gong X, Liu D, Liu Z, Chin DP, Feikin DR. Evaluation of control measures implemented in the severe acute respiratory syndrome outbreak in </w:t>
      </w:r>
      <w:r>
        <w:rPr>
          <w:rFonts w:ascii="Book Antiqua" w:eastAsia="Book Antiqua" w:hAnsi="Book Antiqua" w:cs="Book Antiqua"/>
          <w:color w:val="000000"/>
        </w:rPr>
        <w:lastRenderedPageBreak/>
        <w:t xml:space="preserve">Beijing, 2003.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2003; </w:t>
      </w:r>
      <w:r>
        <w:rPr>
          <w:rFonts w:ascii="Book Antiqua" w:eastAsia="Book Antiqua" w:hAnsi="Book Antiqua" w:cs="Book Antiqua"/>
          <w:b/>
          <w:bCs/>
          <w:color w:val="000000"/>
        </w:rPr>
        <w:t>290</w:t>
      </w:r>
      <w:r>
        <w:rPr>
          <w:rFonts w:ascii="Book Antiqua" w:eastAsia="Book Antiqua" w:hAnsi="Book Antiqua" w:cs="Book Antiqua"/>
          <w:color w:val="000000"/>
        </w:rPr>
        <w:t>: 3215-3221 [PMID: 14693874 DOI: 10.1001/jama.290.24.3215]</w:t>
      </w:r>
    </w:p>
    <w:p w14:paraId="5FB80231" w14:textId="77777777" w:rsidR="00A77B3E" w:rsidRDefault="00892A9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Chee VW</w:t>
      </w:r>
      <w:r>
        <w:rPr>
          <w:rFonts w:ascii="Book Antiqua" w:eastAsia="Book Antiqua" w:hAnsi="Book Antiqua" w:cs="Book Antiqua"/>
          <w:color w:val="000000"/>
        </w:rPr>
        <w:t xml:space="preserve">, Khoo ML, Lee SF, Lai YC, Chin NM. Infection control measures for operative procedures in severe acute respiratory syndrome-related patients.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100</w:t>
      </w:r>
      <w:r>
        <w:rPr>
          <w:rFonts w:ascii="Book Antiqua" w:eastAsia="Book Antiqua" w:hAnsi="Book Antiqua" w:cs="Book Antiqua"/>
          <w:color w:val="000000"/>
        </w:rPr>
        <w:t>: 1394-1398 [PMID: 15166557 DOI: 10.1097/00000542-200406000-00010]</w:t>
      </w:r>
    </w:p>
    <w:p w14:paraId="3138F2FC" w14:textId="77777777" w:rsidR="00A77B3E" w:rsidRDefault="00892A9A">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Park J</w:t>
      </w:r>
      <w:r>
        <w:rPr>
          <w:rFonts w:ascii="Book Antiqua" w:eastAsia="Book Antiqua" w:hAnsi="Book Antiqua" w:cs="Book Antiqua"/>
          <w:color w:val="000000"/>
        </w:rPr>
        <w:t xml:space="preserve">, Yoo SY, Ko JH, Lee SM, Chung YJ, Lee JH, Peck KR, Min JJ. Infection Prevention Measures for Surgical Procedures during a Middle East Respiratory Syndrome Outbreak in a Tertiary Care Hospital in South Korea.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325 [PMID: 31941957 DOI: 10.1038/s41598-019-57216-x]</w:t>
      </w:r>
    </w:p>
    <w:p w14:paraId="70CE7793" w14:textId="77777777" w:rsidR="00A77B3E" w:rsidRDefault="00892A9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Nicolle L</w:t>
      </w:r>
      <w:r>
        <w:rPr>
          <w:rFonts w:ascii="Book Antiqua" w:eastAsia="Book Antiqua" w:hAnsi="Book Antiqua" w:cs="Book Antiqua"/>
          <w:color w:val="000000"/>
        </w:rPr>
        <w:t xml:space="preserve">. SARS safety and science. </w:t>
      </w:r>
      <w:r>
        <w:rPr>
          <w:rFonts w:ascii="Book Antiqua" w:eastAsia="Book Antiqua" w:hAnsi="Book Antiqua" w:cs="Book Antiqua"/>
          <w:i/>
          <w:iCs/>
          <w:color w:val="000000"/>
        </w:rPr>
        <w:t>Can J Anaesth</w:t>
      </w:r>
      <w:r>
        <w:rPr>
          <w:rFonts w:ascii="Book Antiqua" w:eastAsia="Book Antiqua" w:hAnsi="Book Antiqua" w:cs="Book Antiqua"/>
          <w:color w:val="000000"/>
        </w:rPr>
        <w:t xml:space="preserve"> 2003; </w:t>
      </w:r>
      <w:r>
        <w:rPr>
          <w:rFonts w:ascii="Book Antiqua" w:eastAsia="Book Antiqua" w:hAnsi="Book Antiqua" w:cs="Book Antiqua"/>
          <w:b/>
          <w:bCs/>
          <w:color w:val="000000"/>
        </w:rPr>
        <w:t>50</w:t>
      </w:r>
      <w:r>
        <w:rPr>
          <w:rFonts w:ascii="Book Antiqua" w:eastAsia="Book Antiqua" w:hAnsi="Book Antiqua" w:cs="Book Antiqua"/>
          <w:color w:val="000000"/>
        </w:rPr>
        <w:t>: 983-985, 985-988 [PMID: 14656774 DOI: 10.1007/BF03018360]</w:t>
      </w:r>
    </w:p>
    <w:p w14:paraId="3BCE2DED" w14:textId="77777777" w:rsidR="00A77B3E" w:rsidRDefault="00892A9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Barry A</w:t>
      </w:r>
      <w:r>
        <w:rPr>
          <w:rFonts w:ascii="Book Antiqua" w:eastAsia="Book Antiqua" w:hAnsi="Book Antiqua" w:cs="Book Antiqua"/>
          <w:color w:val="000000"/>
        </w:rPr>
        <w:t xml:space="preserve">, Apisarnthanarax S, O'Kane GM, Sapisochin G, Beecroft R, Salem R, Yoon SM, Lim YS, Bridgewater J, Davidson B, Scorsetti M, Solbiati L, Diehl A, Schuffenegger PM, Sham JG, Cavallucci D, Galvin Z, Dawson LA, Hawkins MA. Management of primary hepatic malignancies during the COVID-19 pandemic: recommendations for risk mitigation from a multidisciplinary perspective.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765-775 [PMID: 32511951 DOI: 10.1016/S2468-1253(20)30182-5]</w:t>
      </w:r>
    </w:p>
    <w:p w14:paraId="6FC4A9BF" w14:textId="77777777" w:rsidR="00A77B3E" w:rsidRDefault="00892A9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High KP</w:t>
      </w:r>
      <w:r>
        <w:rPr>
          <w:rFonts w:ascii="Book Antiqua" w:eastAsia="Book Antiqua" w:hAnsi="Book Antiqua" w:cs="Book Antiqua"/>
          <w:color w:val="000000"/>
        </w:rPr>
        <w:t xml:space="preserve">. Nutritional strategies to boost immunity and prevent infection in elderly individuals.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1892-1900 [PMID: 11692301 DOI: 10.1086/324509]</w:t>
      </w:r>
    </w:p>
    <w:p w14:paraId="66B0FD9E" w14:textId="77777777" w:rsidR="00A77B3E" w:rsidRDefault="00892A9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Simpson RJ</w:t>
      </w:r>
      <w:r>
        <w:rPr>
          <w:rFonts w:ascii="Book Antiqua" w:eastAsia="Book Antiqua" w:hAnsi="Book Antiqua" w:cs="Book Antiqua"/>
          <w:color w:val="000000"/>
        </w:rPr>
        <w:t xml:space="preserve">, Kunz H, Agha N, Graff R. Exercise and the Regulation of Immune Functions. </w:t>
      </w:r>
      <w:r>
        <w:rPr>
          <w:rFonts w:ascii="Book Antiqua" w:eastAsia="Book Antiqua" w:hAnsi="Book Antiqua" w:cs="Book Antiqua"/>
          <w:i/>
          <w:iCs/>
          <w:color w:val="000000"/>
        </w:rPr>
        <w:t>Prog Mol Biol Transl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135</w:t>
      </w:r>
      <w:r>
        <w:rPr>
          <w:rFonts w:ascii="Book Antiqua" w:eastAsia="Book Antiqua" w:hAnsi="Book Antiqua" w:cs="Book Antiqua"/>
          <w:color w:val="000000"/>
        </w:rPr>
        <w:t>: 355-380 [PMID: 26477922 DOI: 10.1016/bs.pmbts.2015.08.001]</w:t>
      </w:r>
    </w:p>
    <w:p w14:paraId="2EFE92B5" w14:textId="77777777" w:rsidR="00A77B3E" w:rsidRDefault="00892A9A">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Tang D</w:t>
      </w:r>
      <w:r>
        <w:rPr>
          <w:rFonts w:ascii="Book Antiqua" w:eastAsia="Book Antiqua" w:hAnsi="Book Antiqua" w:cs="Book Antiqua"/>
          <w:color w:val="000000"/>
        </w:rPr>
        <w:t xml:space="preserve">, Comish P, Kang R. The hallmarks of COVID-19 disease.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e1008536 [PMID: 32442210 DOI: 10.1371/journal.ppat.1008536]</w:t>
      </w:r>
    </w:p>
    <w:p w14:paraId="774EEA57" w14:textId="77777777" w:rsidR="00A77B3E" w:rsidRDefault="00892A9A">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Rothe C</w:t>
      </w:r>
      <w:r>
        <w:rPr>
          <w:rFonts w:ascii="Book Antiqua" w:eastAsia="Book Antiqua" w:hAnsi="Book Antiqua" w:cs="Book Antiqua"/>
          <w:color w:val="000000"/>
        </w:rPr>
        <w:t xml:space="preserve">, Schunk M, Sothmann P, Bretzel G, Froeschl G, Wallrauch C, Zimmer T, Thiel V, Janke C, Guggemos W, Seilmaier M, Drosten C, Vollmar P, Zwirglmaier K, Zange S, Wölfel R, Hoelscher M. Transmission of 2019-nCoV Infection from an Asymptomatic Contact in Germany.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970-971 [PMID: 32003551 DOI: 10.1056/NEJMc2001468]</w:t>
      </w:r>
    </w:p>
    <w:p w14:paraId="2980FB7A" w14:textId="77777777" w:rsidR="00A77B3E" w:rsidRDefault="00892A9A">
      <w:pPr>
        <w:spacing w:line="360" w:lineRule="auto"/>
        <w:jc w:val="both"/>
      </w:pPr>
      <w:r>
        <w:rPr>
          <w:rFonts w:ascii="Book Antiqua" w:eastAsia="Book Antiqua" w:hAnsi="Book Antiqua" w:cs="Book Antiqua"/>
          <w:color w:val="000000"/>
        </w:rPr>
        <w:lastRenderedPageBreak/>
        <w:t xml:space="preserve">104 </w:t>
      </w:r>
      <w:r>
        <w:rPr>
          <w:rFonts w:ascii="Book Antiqua" w:eastAsia="Book Antiqua" w:hAnsi="Book Antiqua" w:cs="Book Antiqua"/>
          <w:b/>
          <w:bCs/>
          <w:color w:val="000000"/>
        </w:rPr>
        <w:t>Bai Y</w:t>
      </w:r>
      <w:r>
        <w:rPr>
          <w:rFonts w:ascii="Book Antiqua" w:eastAsia="Book Antiqua" w:hAnsi="Book Antiqua" w:cs="Book Antiqua"/>
          <w:color w:val="000000"/>
        </w:rPr>
        <w:t xml:space="preserve">, Yao L, Wei T, Tian F, Jin DY, Chen L, Wang M. Presumed Asymptomatic Carrier Transmission of COVID-19.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1406-1407 [PMID: 32083643 DOI: 10.1001/jama.2020.2565]</w:t>
      </w:r>
    </w:p>
    <w:p w14:paraId="543C3223" w14:textId="77777777" w:rsidR="00A77B3E" w:rsidRDefault="00892A9A">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Audi A</w:t>
      </w:r>
      <w:r>
        <w:rPr>
          <w:rFonts w:ascii="Book Antiqua" w:eastAsia="Book Antiqua" w:hAnsi="Book Antiqua" w:cs="Book Antiqua"/>
          <w:color w:val="000000"/>
        </w:rPr>
        <w:t xml:space="preserve">, AlIbrahim M, Kaddoura M, Hijazi G, Yassine HM, Zaraket H. Seasonality of Respiratory Viral Infections: Will COVID-19 Follow Suit?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567184 [PMID: 33042956 DOI: 10.3389/fpubh.2020.567184]</w:t>
      </w:r>
    </w:p>
    <w:p w14:paraId="245C591C" w14:textId="77777777" w:rsidR="00A77B3E" w:rsidRDefault="00892A9A">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Matheson NJ</w:t>
      </w:r>
      <w:r>
        <w:rPr>
          <w:rFonts w:ascii="Book Antiqua" w:eastAsia="Book Antiqua" w:hAnsi="Book Antiqua" w:cs="Book Antiqua"/>
          <w:color w:val="000000"/>
        </w:rPr>
        <w:t xml:space="preserve">, Lehner PJ. How does SARS-CoV-2 cause COVID-19?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510-511 [PMID: 32732413 DOI: 10.1126/science.abc6156]</w:t>
      </w:r>
    </w:p>
    <w:p w14:paraId="05D34C56" w14:textId="77777777" w:rsidR="00A77B3E" w:rsidRDefault="00892A9A">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Lan L</w:t>
      </w:r>
      <w:r>
        <w:rPr>
          <w:rFonts w:ascii="Book Antiqua" w:eastAsia="Book Antiqua" w:hAnsi="Book Antiqua" w:cs="Book Antiqua"/>
          <w:color w:val="000000"/>
        </w:rPr>
        <w:t xml:space="preserve">, Xu D, Ye G, Xia C, Wang S, Li Y, Xu H. Positive RT-PCR Test Results in Patients Recovered From COVID-19.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1502-1503 [PMID: 32105304 DOI: 10.1001/jama.2020.2783]</w:t>
      </w:r>
    </w:p>
    <w:p w14:paraId="16242575" w14:textId="77777777" w:rsidR="00A77B3E" w:rsidRDefault="00892A9A">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Qu YM</w:t>
      </w:r>
      <w:r>
        <w:rPr>
          <w:rFonts w:ascii="Book Antiqua" w:eastAsia="Book Antiqua" w:hAnsi="Book Antiqua" w:cs="Book Antiqua"/>
          <w:color w:val="000000"/>
        </w:rPr>
        <w:t xml:space="preserve">, Kang EM, Cong HY. Positive result of Sars-Cov-2 in sputum from a cured patient with COVID-19. </w:t>
      </w:r>
      <w:r>
        <w:rPr>
          <w:rFonts w:ascii="Book Antiqua" w:eastAsia="Book Antiqua" w:hAnsi="Book Antiqua" w:cs="Book Antiqua"/>
          <w:i/>
          <w:iCs/>
          <w:color w:val="000000"/>
        </w:rPr>
        <w:t>Travel Med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101619 [PMID: 32160971 DOI: 10.1016/j.tmaid.2020.101619]</w:t>
      </w:r>
    </w:p>
    <w:p w14:paraId="03BDC569" w14:textId="77777777" w:rsidR="00A77B3E" w:rsidRDefault="00892A9A">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Muñoz-Fontela C</w:t>
      </w:r>
      <w:r>
        <w:rPr>
          <w:rFonts w:ascii="Book Antiqua" w:eastAsia="Book Antiqua" w:hAnsi="Book Antiqua" w:cs="Book Antiqua"/>
          <w:color w:val="000000"/>
        </w:rPr>
        <w:t xml:space="preserve">, Dowling WE, Funnell SGP, Gsell PS, Riveros-Balta AX, Albrecht RA, Andersen H, Baric RS, Carroll MW, Cavaleri M, Qin C, Crozier I, Dallmeier K, de Waal L, de Wit E, Delang L, Dohm E, Duprex WP, Falzarano D, Finch CL, Frieman MB, Graham BS, Gralinski LE, Guilfoyle K, Haagmans BL, Hamilton GA, Hartman AL, Herfst S, Kaptein SJF, Klimstra WB, Knezevic I, Krause PR, Kuhn JH, Le Grand R, Lewis MG, Liu WC, Maisonnasse P, McElroy AK, Munster V, Oreshkova N, Rasmussen AL, Rocha-Pereira J, Rockx B, Rodríguez E, Rogers TF, Salguero FJ, Schotsaert M, Stittelaar KJ, Thibaut HJ, Tseng CT, Vergara-Alert J, Beer M, Brasel T, Chan JFW, García-Sastre A, Neyts J, Perlman S, Reed DS, Richt JA, Roy CJ, Segalés J, Vasan SS, Henao-Restrepo AM, Barouch DH. Animal models for COVID-19.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586</w:t>
      </w:r>
      <w:r>
        <w:rPr>
          <w:rFonts w:ascii="Book Antiqua" w:eastAsia="Book Antiqua" w:hAnsi="Book Antiqua" w:cs="Book Antiqua"/>
          <w:color w:val="000000"/>
        </w:rPr>
        <w:t>: 509-515 [PMID: 32967005 DOI: 10.1038/s41586-020-2787-6]</w:t>
      </w:r>
    </w:p>
    <w:p w14:paraId="224B00B3" w14:textId="77777777" w:rsidR="00A77B3E" w:rsidRDefault="00892A9A">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Duan L</w:t>
      </w:r>
      <w:r>
        <w:rPr>
          <w:rFonts w:ascii="Book Antiqua" w:eastAsia="Book Antiqua" w:hAnsi="Book Antiqua" w:cs="Book Antiqua"/>
          <w:color w:val="000000"/>
        </w:rPr>
        <w:t xml:space="preserve">, Zhu G. Psychological interventions for people affected by the COVID-19 epidemic.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300-302 [PMID: 32085840 DOI: 10.1016/S2215-0366(20)30073-0]</w:t>
      </w:r>
    </w:p>
    <w:p w14:paraId="3266854E" w14:textId="77777777" w:rsidR="00A77B3E" w:rsidRDefault="00892A9A">
      <w:pPr>
        <w:spacing w:line="360" w:lineRule="auto"/>
        <w:jc w:val="both"/>
      </w:pPr>
      <w:r>
        <w:rPr>
          <w:rFonts w:ascii="Book Antiqua" w:eastAsia="Book Antiqua" w:hAnsi="Book Antiqua" w:cs="Book Antiqua"/>
          <w:color w:val="000000"/>
        </w:rPr>
        <w:lastRenderedPageBreak/>
        <w:t xml:space="preserve">111 </w:t>
      </w:r>
      <w:r>
        <w:rPr>
          <w:rFonts w:ascii="Book Antiqua" w:eastAsia="Book Antiqua" w:hAnsi="Book Antiqua" w:cs="Book Antiqua"/>
          <w:b/>
          <w:bCs/>
          <w:color w:val="000000"/>
        </w:rPr>
        <w:t>Xiang YT</w:t>
      </w:r>
      <w:r>
        <w:rPr>
          <w:rFonts w:ascii="Book Antiqua" w:eastAsia="Book Antiqua" w:hAnsi="Book Antiqua" w:cs="Book Antiqua"/>
          <w:color w:val="000000"/>
        </w:rPr>
        <w:t xml:space="preserve">, Yang Y, Li W, Zhang L, Zhang Q, Cheung T, Ng CH. Timely mental health care for the 2019 novel coronavirus outbreak is urgently needed.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228-229 [PMID: 32032543 DOI: 10.1016/S2215-0366(20)30046-8]</w:t>
      </w:r>
    </w:p>
    <w:p w14:paraId="2214D69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479C6E9" w14:textId="77777777" w:rsidR="00A77B3E" w:rsidRDefault="00892A9A">
      <w:pPr>
        <w:spacing w:line="360" w:lineRule="auto"/>
        <w:jc w:val="both"/>
      </w:pPr>
      <w:r>
        <w:rPr>
          <w:rFonts w:ascii="Book Antiqua" w:eastAsia="Book Antiqua" w:hAnsi="Book Antiqua" w:cs="Book Antiqua"/>
          <w:b/>
          <w:color w:val="000000"/>
        </w:rPr>
        <w:lastRenderedPageBreak/>
        <w:t>Footnotes</w:t>
      </w:r>
    </w:p>
    <w:p w14:paraId="1ED0A0E1" w14:textId="77777777" w:rsidR="00A77B3E" w:rsidRDefault="00892A9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44B88F1C" w14:textId="77777777" w:rsidR="00A77B3E" w:rsidRDefault="00A77B3E">
      <w:pPr>
        <w:spacing w:line="360" w:lineRule="auto"/>
        <w:jc w:val="both"/>
      </w:pPr>
    </w:p>
    <w:p w14:paraId="775707ED" w14:textId="77777777" w:rsidR="00A77B3E" w:rsidRDefault="00892A9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D7F85F" w14:textId="77777777" w:rsidR="00A77B3E" w:rsidRDefault="00A77B3E">
      <w:pPr>
        <w:spacing w:line="360" w:lineRule="auto"/>
        <w:jc w:val="both"/>
      </w:pPr>
    </w:p>
    <w:p w14:paraId="5860364B" w14:textId="44C783B4" w:rsidR="00A77B3E" w:rsidRDefault="00892A9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880479">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7E0FB6A8" w14:textId="77777777" w:rsidR="00A77B3E" w:rsidRDefault="00A77B3E">
      <w:pPr>
        <w:spacing w:line="360" w:lineRule="auto"/>
        <w:jc w:val="both"/>
      </w:pPr>
    </w:p>
    <w:p w14:paraId="3BDF3BF3" w14:textId="77777777" w:rsidR="00A77B3E" w:rsidRDefault="00892A9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27, 2020</w:t>
      </w:r>
    </w:p>
    <w:p w14:paraId="7E0BA8EC" w14:textId="77777777" w:rsidR="00A77B3E" w:rsidRDefault="00892A9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8, 2020</w:t>
      </w:r>
    </w:p>
    <w:p w14:paraId="205C6929" w14:textId="77777777" w:rsidR="00A77B3E" w:rsidRDefault="00892A9A">
      <w:pPr>
        <w:spacing w:line="360" w:lineRule="auto"/>
        <w:jc w:val="both"/>
      </w:pPr>
      <w:r>
        <w:rPr>
          <w:rFonts w:ascii="Book Antiqua" w:eastAsia="Book Antiqua" w:hAnsi="Book Antiqua" w:cs="Book Antiqua"/>
          <w:b/>
          <w:color w:val="000000"/>
        </w:rPr>
        <w:t xml:space="preserve">Article in press: </w:t>
      </w:r>
    </w:p>
    <w:p w14:paraId="143B1474" w14:textId="77777777" w:rsidR="00A77B3E" w:rsidRDefault="00A77B3E">
      <w:pPr>
        <w:spacing w:line="360" w:lineRule="auto"/>
        <w:jc w:val="both"/>
      </w:pPr>
    </w:p>
    <w:p w14:paraId="398C4F5A" w14:textId="6BACADF1" w:rsidR="00A77B3E" w:rsidRDefault="00892A9A">
      <w:pPr>
        <w:spacing w:line="360" w:lineRule="auto"/>
        <w:jc w:val="both"/>
      </w:pPr>
      <w:r>
        <w:rPr>
          <w:rFonts w:ascii="Book Antiqua" w:eastAsia="Book Antiqua" w:hAnsi="Book Antiqua" w:cs="Book Antiqua"/>
          <w:b/>
          <w:color w:val="000000"/>
        </w:rPr>
        <w:t xml:space="preserve">Specialty type: </w:t>
      </w:r>
      <w:r w:rsidR="00880479" w:rsidRPr="00E700C2">
        <w:rPr>
          <w:rFonts w:ascii="Book Antiqua" w:eastAsia="Microsoft YaHei" w:hAnsi="Book Antiqua" w:cs="SimSun"/>
        </w:rPr>
        <w:t>Medicine, research and experimental</w:t>
      </w:r>
    </w:p>
    <w:p w14:paraId="56CD05C9" w14:textId="77777777" w:rsidR="00A77B3E" w:rsidRDefault="00892A9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263E4E9" w14:textId="77777777" w:rsidR="00A77B3E" w:rsidRDefault="00892A9A">
      <w:pPr>
        <w:spacing w:line="360" w:lineRule="auto"/>
        <w:jc w:val="both"/>
      </w:pPr>
      <w:r>
        <w:rPr>
          <w:rFonts w:ascii="Book Antiqua" w:eastAsia="Book Antiqua" w:hAnsi="Book Antiqua" w:cs="Book Antiqua"/>
          <w:b/>
          <w:color w:val="000000"/>
        </w:rPr>
        <w:t>Peer-review report’s scientific quality classification</w:t>
      </w:r>
    </w:p>
    <w:p w14:paraId="1D517FE9" w14:textId="77777777" w:rsidR="00A77B3E" w:rsidRDefault="00892A9A">
      <w:pPr>
        <w:spacing w:line="360" w:lineRule="auto"/>
        <w:jc w:val="both"/>
      </w:pPr>
      <w:r>
        <w:rPr>
          <w:rFonts w:ascii="Book Antiqua" w:eastAsia="Book Antiqua" w:hAnsi="Book Antiqua" w:cs="Book Antiqua"/>
          <w:color w:val="000000"/>
        </w:rPr>
        <w:t>Grade A (Excellent): 0</w:t>
      </w:r>
    </w:p>
    <w:p w14:paraId="5AA4C923" w14:textId="77777777" w:rsidR="00A77B3E" w:rsidRDefault="00892A9A">
      <w:pPr>
        <w:spacing w:line="360" w:lineRule="auto"/>
        <w:jc w:val="both"/>
      </w:pPr>
      <w:r>
        <w:rPr>
          <w:rFonts w:ascii="Book Antiqua" w:eastAsia="Book Antiqua" w:hAnsi="Book Antiqua" w:cs="Book Antiqua"/>
          <w:color w:val="000000"/>
        </w:rPr>
        <w:t>Grade B (Very good): 0</w:t>
      </w:r>
    </w:p>
    <w:p w14:paraId="7EC52618" w14:textId="77777777" w:rsidR="00A77B3E" w:rsidRDefault="00892A9A">
      <w:pPr>
        <w:spacing w:line="360" w:lineRule="auto"/>
        <w:jc w:val="both"/>
      </w:pPr>
      <w:r>
        <w:rPr>
          <w:rFonts w:ascii="Book Antiqua" w:eastAsia="Book Antiqua" w:hAnsi="Book Antiqua" w:cs="Book Antiqua"/>
          <w:color w:val="000000"/>
        </w:rPr>
        <w:t>Grade C (Good): C</w:t>
      </w:r>
    </w:p>
    <w:p w14:paraId="6C535383" w14:textId="77777777" w:rsidR="00A77B3E" w:rsidRDefault="00892A9A">
      <w:pPr>
        <w:spacing w:line="360" w:lineRule="auto"/>
        <w:jc w:val="both"/>
      </w:pPr>
      <w:r>
        <w:rPr>
          <w:rFonts w:ascii="Book Antiqua" w:eastAsia="Book Antiqua" w:hAnsi="Book Antiqua" w:cs="Book Antiqua"/>
          <w:color w:val="000000"/>
        </w:rPr>
        <w:t>Grade D (Fair): 0</w:t>
      </w:r>
    </w:p>
    <w:p w14:paraId="53B7BEE7" w14:textId="77777777" w:rsidR="00A77B3E" w:rsidRDefault="00892A9A">
      <w:pPr>
        <w:spacing w:line="360" w:lineRule="auto"/>
        <w:jc w:val="both"/>
      </w:pPr>
      <w:r>
        <w:rPr>
          <w:rFonts w:ascii="Book Antiqua" w:eastAsia="Book Antiqua" w:hAnsi="Book Antiqua" w:cs="Book Antiqua"/>
          <w:color w:val="000000"/>
        </w:rPr>
        <w:t>Grade E (Poor): 0</w:t>
      </w:r>
    </w:p>
    <w:p w14:paraId="4B237690" w14:textId="77777777" w:rsidR="00A77B3E" w:rsidRDefault="00A77B3E">
      <w:pPr>
        <w:spacing w:line="360" w:lineRule="auto"/>
        <w:jc w:val="both"/>
      </w:pPr>
    </w:p>
    <w:p w14:paraId="2A885991" w14:textId="4A489AC8" w:rsidR="002F7768" w:rsidRDefault="00892A9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Mardi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5F54FB">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147934F4" w14:textId="0E1BCEB4" w:rsidR="00A77B3E" w:rsidRDefault="002F776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w:t>
      </w:r>
      <w:r w:rsidRPr="002F7768">
        <w:rPr>
          <w:rFonts w:ascii="Book Antiqua" w:eastAsia="Book Antiqua" w:hAnsi="Book Antiqua" w:cs="Book Antiqua"/>
          <w:b/>
          <w:color w:val="000000"/>
        </w:rPr>
        <w:t xml:space="preserve"> 1</w:t>
      </w:r>
      <w:r>
        <w:rPr>
          <w:rFonts w:ascii="Book Antiqua" w:eastAsia="Book Antiqua" w:hAnsi="Book Antiqua" w:cs="Book Antiqua"/>
          <w:b/>
          <w:color w:val="000000"/>
        </w:rPr>
        <w:t xml:space="preserve"> </w:t>
      </w:r>
      <w:bookmarkStart w:id="4" w:name="_Hlk60246341"/>
      <w:r w:rsidRPr="002F7768">
        <w:rPr>
          <w:rFonts w:ascii="Book Antiqua" w:eastAsia="Book Antiqua" w:hAnsi="Book Antiqua" w:cs="Book Antiqua"/>
          <w:b/>
          <w:color w:val="000000"/>
        </w:rPr>
        <w:t>Public health emergency of international concern</w:t>
      </w:r>
      <w:bookmarkEnd w:id="4"/>
      <w:r w:rsidR="00561ADF">
        <w:rPr>
          <w:rFonts w:ascii="Book Antiqua" w:eastAsia="Book Antiqua" w:hAnsi="Book Antiqua" w:cs="Book Antiqua"/>
          <w:b/>
          <w:color w:val="000000"/>
        </w:rPr>
        <w:t xml:space="preserve"> </w:t>
      </w:r>
      <w:r w:rsidRPr="002F7768">
        <w:rPr>
          <w:rFonts w:ascii="Book Antiqua" w:eastAsia="Book Antiqua" w:hAnsi="Book Antiqua" w:cs="Book Antiqua"/>
          <w:b/>
          <w:color w:val="000000"/>
        </w:rPr>
        <w:t xml:space="preserve">announced by </w:t>
      </w:r>
      <w:bookmarkStart w:id="5" w:name="_Hlk60246363"/>
      <w:r w:rsidR="008421E5">
        <w:rPr>
          <w:rFonts w:ascii="Book Antiqua" w:eastAsia="Book Antiqua" w:hAnsi="Book Antiqua" w:cs="Book Antiqua"/>
          <w:b/>
          <w:color w:val="000000"/>
        </w:rPr>
        <w:t xml:space="preserve">the </w:t>
      </w:r>
      <w:r w:rsidRPr="002F7768">
        <w:rPr>
          <w:rFonts w:ascii="Book Antiqua" w:eastAsia="Book Antiqua" w:hAnsi="Book Antiqua" w:cs="Book Antiqua"/>
          <w:b/>
          <w:color w:val="000000"/>
        </w:rPr>
        <w:t>World Health Organization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F7768" w14:paraId="2DF3B2A0" w14:textId="77777777" w:rsidTr="008421E5">
        <w:tc>
          <w:tcPr>
            <w:tcW w:w="9360" w:type="dxa"/>
            <w:tcBorders>
              <w:top w:val="single" w:sz="4" w:space="0" w:color="auto"/>
              <w:bottom w:val="single" w:sz="4" w:space="0" w:color="auto"/>
            </w:tcBorders>
          </w:tcPr>
          <w:p w14:paraId="46CFD38D" w14:textId="0F4E662D" w:rsidR="002F7768" w:rsidRDefault="002F7768" w:rsidP="002F7768">
            <w:pPr>
              <w:spacing w:line="360" w:lineRule="auto"/>
              <w:jc w:val="both"/>
              <w:rPr>
                <w:rFonts w:ascii="Book Antiqua" w:eastAsia="Book Antiqua" w:hAnsi="Book Antiqua" w:cs="Book Antiqua"/>
                <w:b/>
                <w:color w:val="000000"/>
              </w:rPr>
            </w:pPr>
            <w:r w:rsidRPr="002F7768">
              <w:rPr>
                <w:rFonts w:ascii="Book Antiqua" w:eastAsia="Book Antiqua" w:hAnsi="Book Antiqua" w:cs="Book Antiqua"/>
                <w:b/>
                <w:color w:val="000000"/>
              </w:rPr>
              <w:t>Public health PHEIC announced by WHO</w:t>
            </w:r>
          </w:p>
        </w:tc>
      </w:tr>
      <w:tr w:rsidR="002F7768" w14:paraId="38F07D92" w14:textId="77777777" w:rsidTr="008421E5">
        <w:tc>
          <w:tcPr>
            <w:tcW w:w="9360" w:type="dxa"/>
            <w:tcBorders>
              <w:top w:val="single" w:sz="4" w:space="0" w:color="auto"/>
            </w:tcBorders>
          </w:tcPr>
          <w:p w14:paraId="79186BE7" w14:textId="13929CD6" w:rsidR="002F7768" w:rsidRPr="002F7768" w:rsidRDefault="002F7768" w:rsidP="002F7768">
            <w:pPr>
              <w:spacing w:line="360" w:lineRule="auto"/>
              <w:jc w:val="both"/>
              <w:rPr>
                <w:rFonts w:ascii="Book Antiqua" w:eastAsia="Book Antiqua" w:hAnsi="Book Antiqua" w:cs="Book Antiqua"/>
                <w:bCs/>
                <w:color w:val="000000"/>
              </w:rPr>
            </w:pPr>
            <w:r w:rsidRPr="002F7768">
              <w:rPr>
                <w:rFonts w:ascii="Book Antiqua" w:eastAsia="Book Antiqua" w:hAnsi="Book Antiqua" w:cs="Book Antiqua"/>
                <w:bCs/>
                <w:color w:val="000000"/>
              </w:rPr>
              <w:t>H1N1 influenza pandemic in 2009</w:t>
            </w:r>
          </w:p>
        </w:tc>
      </w:tr>
      <w:tr w:rsidR="002F7768" w14:paraId="21D1086E" w14:textId="77777777" w:rsidTr="008421E5">
        <w:tc>
          <w:tcPr>
            <w:tcW w:w="9360" w:type="dxa"/>
          </w:tcPr>
          <w:p w14:paraId="7D0E1F3B" w14:textId="77FD1551" w:rsidR="002F7768" w:rsidRPr="002F7768" w:rsidRDefault="002F7768" w:rsidP="002F7768">
            <w:pPr>
              <w:spacing w:line="360" w:lineRule="auto"/>
              <w:jc w:val="both"/>
              <w:rPr>
                <w:rFonts w:ascii="Book Antiqua" w:eastAsia="Book Antiqua" w:hAnsi="Book Antiqua" w:cs="Book Antiqua"/>
                <w:bCs/>
                <w:color w:val="000000"/>
              </w:rPr>
            </w:pPr>
            <w:r w:rsidRPr="002F7768">
              <w:rPr>
                <w:rFonts w:ascii="Book Antiqua" w:eastAsia="Book Antiqua" w:hAnsi="Book Antiqua" w:cs="Book Antiqua"/>
                <w:bCs/>
                <w:color w:val="000000"/>
              </w:rPr>
              <w:t>Polio eradication in 2014</w:t>
            </w:r>
          </w:p>
        </w:tc>
      </w:tr>
      <w:tr w:rsidR="002F7768" w14:paraId="25734A6D" w14:textId="77777777" w:rsidTr="008421E5">
        <w:tc>
          <w:tcPr>
            <w:tcW w:w="9360" w:type="dxa"/>
          </w:tcPr>
          <w:p w14:paraId="6B3D3050" w14:textId="089788F4" w:rsidR="002F7768" w:rsidRPr="002F7768" w:rsidRDefault="002F7768" w:rsidP="002F7768">
            <w:pPr>
              <w:spacing w:line="360" w:lineRule="auto"/>
              <w:jc w:val="both"/>
              <w:rPr>
                <w:rFonts w:ascii="Book Antiqua" w:eastAsia="Book Antiqua" w:hAnsi="Book Antiqua" w:cs="Book Antiqua"/>
                <w:bCs/>
                <w:color w:val="000000"/>
              </w:rPr>
            </w:pPr>
            <w:r w:rsidRPr="002F7768">
              <w:rPr>
                <w:rFonts w:ascii="Book Antiqua" w:eastAsia="Book Antiqua" w:hAnsi="Book Antiqua" w:cs="Book Antiqua"/>
                <w:bCs/>
                <w:color w:val="000000"/>
              </w:rPr>
              <w:t>Ebola virus outbreak in West Africa in 2014</w:t>
            </w:r>
          </w:p>
        </w:tc>
      </w:tr>
      <w:tr w:rsidR="002F7768" w14:paraId="00FBF3DA" w14:textId="77777777" w:rsidTr="008421E5">
        <w:tc>
          <w:tcPr>
            <w:tcW w:w="9360" w:type="dxa"/>
          </w:tcPr>
          <w:p w14:paraId="52FAF7A9" w14:textId="3EBBE8A2" w:rsidR="002F7768" w:rsidRPr="002F7768" w:rsidRDefault="002F7768" w:rsidP="002F7768">
            <w:pPr>
              <w:spacing w:line="360" w:lineRule="auto"/>
              <w:jc w:val="both"/>
              <w:rPr>
                <w:rFonts w:ascii="Book Antiqua" w:eastAsia="Book Antiqua" w:hAnsi="Book Antiqua" w:cs="Book Antiqua"/>
                <w:bCs/>
                <w:color w:val="000000"/>
              </w:rPr>
            </w:pPr>
            <w:r w:rsidRPr="002F7768">
              <w:rPr>
                <w:rFonts w:ascii="Book Antiqua" w:eastAsia="Book Antiqua" w:hAnsi="Book Antiqua" w:cs="Book Antiqua"/>
                <w:bCs/>
                <w:color w:val="000000"/>
              </w:rPr>
              <w:t>Zika virus outbreaks in 2016</w:t>
            </w:r>
          </w:p>
        </w:tc>
      </w:tr>
      <w:tr w:rsidR="002F7768" w14:paraId="4B784D09" w14:textId="77777777" w:rsidTr="008421E5">
        <w:tc>
          <w:tcPr>
            <w:tcW w:w="9360" w:type="dxa"/>
          </w:tcPr>
          <w:p w14:paraId="5CC6A36C" w14:textId="375EE3DD" w:rsidR="002F7768" w:rsidRPr="002F7768" w:rsidRDefault="002F7768" w:rsidP="002F7768">
            <w:pPr>
              <w:spacing w:line="360" w:lineRule="auto"/>
              <w:jc w:val="both"/>
              <w:rPr>
                <w:rFonts w:ascii="Book Antiqua" w:eastAsia="Book Antiqua" w:hAnsi="Book Antiqua" w:cs="Book Antiqua"/>
                <w:bCs/>
                <w:color w:val="000000"/>
              </w:rPr>
            </w:pPr>
            <w:r w:rsidRPr="002F7768">
              <w:rPr>
                <w:rFonts w:ascii="Book Antiqua" w:eastAsia="Book Antiqua" w:hAnsi="Book Antiqua" w:cs="Book Antiqua"/>
                <w:bCs/>
                <w:color w:val="000000"/>
              </w:rPr>
              <w:t>Ebola outbreak in the Democratic Republic of Congo in 2018</w:t>
            </w:r>
          </w:p>
        </w:tc>
      </w:tr>
      <w:tr w:rsidR="002F7768" w14:paraId="13073E18" w14:textId="77777777" w:rsidTr="008421E5">
        <w:tc>
          <w:tcPr>
            <w:tcW w:w="9360" w:type="dxa"/>
            <w:tcBorders>
              <w:bottom w:val="single" w:sz="4" w:space="0" w:color="auto"/>
            </w:tcBorders>
          </w:tcPr>
          <w:p w14:paraId="61303FAA" w14:textId="6038DE18" w:rsidR="002F7768" w:rsidRPr="002F7768" w:rsidRDefault="002F7768" w:rsidP="002F7768">
            <w:pPr>
              <w:spacing w:line="360" w:lineRule="auto"/>
              <w:jc w:val="both"/>
              <w:rPr>
                <w:rFonts w:ascii="Book Antiqua" w:eastAsia="Book Antiqua" w:hAnsi="Book Antiqua" w:cs="Book Antiqua"/>
                <w:bCs/>
                <w:color w:val="000000"/>
              </w:rPr>
            </w:pPr>
            <w:r w:rsidRPr="002F7768">
              <w:rPr>
                <w:rFonts w:ascii="Book Antiqua" w:eastAsia="Book Antiqua" w:hAnsi="Book Antiqua" w:cs="Book Antiqua"/>
                <w:bCs/>
                <w:color w:val="000000"/>
              </w:rPr>
              <w:t>SARS-CoV-2 outbreak in 2020</w:t>
            </w:r>
          </w:p>
        </w:tc>
      </w:tr>
    </w:tbl>
    <w:p w14:paraId="263CFB26" w14:textId="3903E0EC" w:rsidR="00D85CA8" w:rsidRDefault="008421E5">
      <w:pPr>
        <w:spacing w:line="360" w:lineRule="auto"/>
        <w:jc w:val="both"/>
        <w:rPr>
          <w:rFonts w:ascii="Book Antiqua" w:eastAsia="Book Antiqua" w:hAnsi="Book Antiqua" w:cs="Book Antiqua"/>
          <w:color w:val="000000"/>
        </w:rPr>
        <w:sectPr w:rsidR="00D85CA8">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H1N1: </w:t>
      </w:r>
      <w:r w:rsidRPr="002F7768">
        <w:rPr>
          <w:rFonts w:ascii="Book Antiqua" w:eastAsia="Book Antiqua" w:hAnsi="Book Antiqua" w:cs="Book Antiqua"/>
          <w:color w:val="000000"/>
        </w:rPr>
        <w:t>Influenza A</w:t>
      </w:r>
      <w:r>
        <w:rPr>
          <w:rFonts w:ascii="Book Antiqua" w:eastAsia="Book Antiqua" w:hAnsi="Book Antiqua" w:cs="Book Antiqua"/>
          <w:color w:val="000000"/>
        </w:rPr>
        <w:t xml:space="preserve">; </w:t>
      </w:r>
      <w:r w:rsidR="002F7768" w:rsidRPr="002F7768">
        <w:rPr>
          <w:rFonts w:ascii="Book Antiqua" w:hAnsi="Book Antiqua"/>
        </w:rPr>
        <w:t>PHEIC</w:t>
      </w:r>
      <w:r w:rsidR="002F7768">
        <w:rPr>
          <w:rFonts w:ascii="Book Antiqua" w:hAnsi="Book Antiqua"/>
        </w:rPr>
        <w:t xml:space="preserve">: </w:t>
      </w:r>
      <w:r w:rsidR="002F7768" w:rsidRPr="002F7768">
        <w:rPr>
          <w:rFonts w:ascii="Book Antiqua" w:hAnsi="Book Antiqua"/>
        </w:rPr>
        <w:t>Public health emergency of international concern</w:t>
      </w:r>
      <w:r w:rsidR="002F7768">
        <w:rPr>
          <w:rFonts w:ascii="Book Antiqua" w:hAnsi="Book Antiqua"/>
        </w:rPr>
        <w:t xml:space="preserve">; </w:t>
      </w:r>
      <w:r w:rsidRPr="002F7768">
        <w:rPr>
          <w:rFonts w:ascii="Book Antiqua" w:eastAsia="Book Antiqua" w:hAnsi="Book Antiqua" w:cs="Book Antiqua"/>
          <w:bCs/>
          <w:color w:val="000000"/>
        </w:rPr>
        <w:t>SARS-CoV-2</w:t>
      </w:r>
      <w:r>
        <w:rPr>
          <w:rFonts w:ascii="Book Antiqua" w:eastAsia="Book Antiqua" w:hAnsi="Book Antiqua" w:cs="Book Antiqua"/>
          <w:bCs/>
          <w:color w:val="000000"/>
        </w:rPr>
        <w:t xml:space="preserve">: </w:t>
      </w:r>
      <w:r>
        <w:rPr>
          <w:rFonts w:ascii="Book Antiqua" w:eastAsia="Book Antiqua" w:hAnsi="Book Antiqua" w:cs="Book Antiqua"/>
          <w:color w:val="000000"/>
        </w:rPr>
        <w:t xml:space="preserve">Severe acute respiratory syndrome coronavirus 2; </w:t>
      </w:r>
      <w:r>
        <w:rPr>
          <w:rFonts w:ascii="Book Antiqua" w:hAnsi="Book Antiqua"/>
        </w:rPr>
        <w:t xml:space="preserve">WHO: </w:t>
      </w:r>
      <w:r w:rsidRPr="002F7768">
        <w:rPr>
          <w:rFonts w:ascii="Book Antiqua" w:hAnsi="Book Antiqua"/>
        </w:rPr>
        <w:t>World Health Organization</w:t>
      </w:r>
      <w:r>
        <w:rPr>
          <w:rFonts w:ascii="Book Antiqua" w:hAnsi="Book Antiqua"/>
        </w:rPr>
        <w:t>.</w:t>
      </w:r>
    </w:p>
    <w:p w14:paraId="019CCBB2" w14:textId="48E880FF" w:rsidR="002F7768" w:rsidRDefault="00561ADF">
      <w:pPr>
        <w:spacing w:line="360" w:lineRule="auto"/>
        <w:jc w:val="both"/>
        <w:rPr>
          <w:rFonts w:ascii="Book Antiqua" w:eastAsia="Book Antiqua" w:hAnsi="Book Antiqua" w:cs="Book Antiqua"/>
          <w:b/>
          <w:bCs/>
          <w:color w:val="000000"/>
        </w:rPr>
      </w:pPr>
      <w:r w:rsidRPr="00561ADF">
        <w:rPr>
          <w:rFonts w:ascii="Book Antiqua" w:eastAsia="Book Antiqua" w:hAnsi="Book Antiqua" w:cs="Book Antiqua"/>
          <w:b/>
          <w:bCs/>
          <w:color w:val="000000"/>
        </w:rPr>
        <w:lastRenderedPageBreak/>
        <w:t xml:space="preserve">Table </w:t>
      </w:r>
      <w:r w:rsidR="007B42B4" w:rsidRPr="00765BBE">
        <w:rPr>
          <w:rFonts w:ascii="Book Antiqua" w:eastAsia="Book Antiqua" w:hAnsi="Book Antiqua" w:cs="Book Antiqua"/>
          <w:b/>
          <w:bCs/>
          <w:color w:val="000000"/>
        </w:rPr>
        <w:t>2</w:t>
      </w:r>
      <w:r w:rsidRPr="00561ADF">
        <w:rPr>
          <w:rFonts w:ascii="Book Antiqua" w:eastAsia="Book Antiqua" w:hAnsi="Book Antiqua" w:cs="Book Antiqua"/>
          <w:b/>
          <w:bCs/>
          <w:color w:val="000000"/>
        </w:rPr>
        <w:t xml:space="preserve"> Survival of </w:t>
      </w:r>
      <w:bookmarkStart w:id="6" w:name="_Hlk60247228"/>
      <w:r w:rsidR="00892A9A" w:rsidRPr="00892A9A">
        <w:rPr>
          <w:rFonts w:ascii="Book Antiqua" w:eastAsia="Book Antiqua" w:hAnsi="Book Antiqua" w:cs="Book Antiqua"/>
          <w:b/>
          <w:bCs/>
          <w:color w:val="000000"/>
        </w:rPr>
        <w:t>severe acute respiratory syndrome coronavirus</w:t>
      </w:r>
      <w:r w:rsidRPr="00561ADF">
        <w:rPr>
          <w:rFonts w:ascii="Book Antiqua" w:eastAsia="Book Antiqua" w:hAnsi="Book Antiqua" w:cs="Book Antiqua"/>
          <w:b/>
          <w:bCs/>
          <w:color w:val="000000"/>
        </w:rPr>
        <w:t xml:space="preserve">, </w:t>
      </w:r>
      <w:r w:rsidR="00892A9A" w:rsidRPr="00892A9A">
        <w:rPr>
          <w:rFonts w:ascii="Book Antiqua" w:eastAsia="Book Antiqua" w:hAnsi="Book Antiqua" w:cs="Book Antiqua"/>
          <w:b/>
          <w:bCs/>
          <w:color w:val="000000"/>
        </w:rPr>
        <w:t>Middle East respiratory syndrome coronavirus</w:t>
      </w:r>
      <w:bookmarkEnd w:id="6"/>
      <w:r w:rsidR="008421E5">
        <w:rPr>
          <w:rFonts w:ascii="Book Antiqua" w:eastAsia="Book Antiqua" w:hAnsi="Book Antiqua" w:cs="Book Antiqua"/>
          <w:b/>
          <w:bCs/>
          <w:color w:val="000000"/>
        </w:rPr>
        <w:t>,</w:t>
      </w:r>
      <w:r w:rsidRPr="00561ADF">
        <w:rPr>
          <w:rFonts w:ascii="Book Antiqua" w:eastAsia="Book Antiqua" w:hAnsi="Book Antiqua" w:cs="Book Antiqua"/>
          <w:b/>
          <w:bCs/>
          <w:color w:val="000000"/>
        </w:rPr>
        <w:t xml:space="preserve"> and </w:t>
      </w:r>
      <w:r w:rsidR="00892A9A" w:rsidRPr="00892A9A">
        <w:rPr>
          <w:rFonts w:ascii="Book Antiqua" w:eastAsia="Book Antiqua" w:hAnsi="Book Antiqua" w:cs="Book Antiqua"/>
          <w:b/>
          <w:bCs/>
          <w:color w:val="000000"/>
        </w:rPr>
        <w:t>severe acute respiratory syndrome coronavirus</w:t>
      </w:r>
      <w:r w:rsidR="00892A9A" w:rsidRPr="00561ADF">
        <w:rPr>
          <w:rFonts w:ascii="Book Antiqua" w:eastAsia="Book Antiqua" w:hAnsi="Book Antiqua" w:cs="Book Antiqua"/>
          <w:b/>
          <w:bCs/>
          <w:color w:val="000000"/>
        </w:rPr>
        <w:t xml:space="preserve"> </w:t>
      </w:r>
      <w:r w:rsidRPr="00561ADF">
        <w:rPr>
          <w:rFonts w:ascii="Book Antiqua" w:eastAsia="Book Antiqua" w:hAnsi="Book Antiqua" w:cs="Book Antiqua"/>
          <w:b/>
          <w:bCs/>
          <w:color w:val="000000"/>
        </w:rPr>
        <w:t>2 on various materials</w:t>
      </w:r>
    </w:p>
    <w:tbl>
      <w:tblPr>
        <w:tblW w:w="5000" w:type="pct"/>
        <w:tblLayout w:type="fixed"/>
        <w:tblLook w:val="0000" w:firstRow="0" w:lastRow="0" w:firstColumn="0" w:lastColumn="0" w:noHBand="0" w:noVBand="0"/>
      </w:tblPr>
      <w:tblGrid>
        <w:gridCol w:w="1317"/>
        <w:gridCol w:w="2246"/>
        <w:gridCol w:w="2129"/>
        <w:gridCol w:w="1667"/>
        <w:gridCol w:w="2129"/>
        <w:gridCol w:w="1907"/>
        <w:gridCol w:w="1565"/>
      </w:tblGrid>
      <w:tr w:rsidR="00892A9A" w:rsidRPr="00892A9A" w14:paraId="4238321D" w14:textId="77777777" w:rsidTr="008421E5">
        <w:trPr>
          <w:trHeight w:val="361"/>
        </w:trPr>
        <w:tc>
          <w:tcPr>
            <w:tcW w:w="1317" w:type="dxa"/>
            <w:tcBorders>
              <w:top w:val="single" w:sz="4" w:space="0" w:color="auto"/>
              <w:bottom w:val="single" w:sz="4" w:space="0" w:color="auto"/>
            </w:tcBorders>
          </w:tcPr>
          <w:p w14:paraId="31AB8F6C" w14:textId="78C79EBD" w:rsidR="00892A9A" w:rsidRPr="00892A9A" w:rsidRDefault="00892A9A" w:rsidP="00892A9A">
            <w:pPr>
              <w:spacing w:line="360" w:lineRule="auto"/>
              <w:jc w:val="both"/>
              <w:textAlignment w:val="center"/>
              <w:rPr>
                <w:rFonts w:ascii="Book Antiqua" w:hAnsi="Book Antiqua"/>
                <w:b/>
              </w:rPr>
            </w:pPr>
            <w:r w:rsidRPr="00892A9A">
              <w:rPr>
                <w:rFonts w:ascii="Book Antiqua" w:hAnsi="Book Antiqua"/>
                <w:b/>
              </w:rPr>
              <w:t>Ref.</w:t>
            </w:r>
          </w:p>
        </w:tc>
        <w:tc>
          <w:tcPr>
            <w:tcW w:w="2246" w:type="dxa"/>
            <w:tcBorders>
              <w:top w:val="single" w:sz="4" w:space="0" w:color="auto"/>
              <w:bottom w:val="single" w:sz="4" w:space="0" w:color="auto"/>
            </w:tcBorders>
          </w:tcPr>
          <w:p w14:paraId="1DA9EA9E" w14:textId="49653279" w:rsidR="00892A9A" w:rsidRPr="00892A9A" w:rsidRDefault="00892A9A" w:rsidP="00892A9A">
            <w:pPr>
              <w:spacing w:line="360" w:lineRule="auto"/>
              <w:jc w:val="both"/>
              <w:textAlignment w:val="center"/>
              <w:rPr>
                <w:rFonts w:ascii="Book Antiqua" w:hAnsi="Book Antiqua"/>
                <w:b/>
              </w:rPr>
            </w:pPr>
            <w:r w:rsidRPr="00892A9A">
              <w:rPr>
                <w:rFonts w:ascii="Book Antiqua" w:hAnsi="Book Antiqua"/>
                <w:b/>
              </w:rPr>
              <w:t xml:space="preserve">van Doremalen </w:t>
            </w:r>
            <w:r w:rsidRPr="00892A9A">
              <w:rPr>
                <w:rFonts w:ascii="Book Antiqua" w:hAnsi="Book Antiqua"/>
                <w:b/>
                <w:i/>
                <w:iCs/>
              </w:rPr>
              <w:t>et al</w:t>
            </w:r>
            <w:r w:rsidRPr="00892A9A">
              <w:rPr>
                <w:rFonts w:ascii="Book Antiqua" w:hAnsi="Book Antiqua"/>
                <w:b/>
                <w:vertAlign w:val="superscript"/>
              </w:rPr>
              <w:t>[78]</w:t>
            </w:r>
          </w:p>
        </w:tc>
        <w:tc>
          <w:tcPr>
            <w:tcW w:w="2129" w:type="dxa"/>
            <w:tcBorders>
              <w:top w:val="single" w:sz="4" w:space="0" w:color="auto"/>
              <w:bottom w:val="single" w:sz="4" w:space="0" w:color="auto"/>
            </w:tcBorders>
          </w:tcPr>
          <w:p w14:paraId="1A9A74B6" w14:textId="347CC43B" w:rsidR="00892A9A" w:rsidRPr="00892A9A" w:rsidRDefault="00892A9A" w:rsidP="00892A9A">
            <w:pPr>
              <w:spacing w:line="360" w:lineRule="auto"/>
              <w:jc w:val="both"/>
              <w:textAlignment w:val="center"/>
              <w:rPr>
                <w:rFonts w:ascii="Book Antiqua" w:hAnsi="Book Antiqua"/>
                <w:b/>
              </w:rPr>
            </w:pPr>
            <w:r w:rsidRPr="00892A9A">
              <w:rPr>
                <w:rFonts w:ascii="Book Antiqua" w:hAnsi="Book Antiqua"/>
                <w:b/>
              </w:rPr>
              <w:t xml:space="preserve">van Doremalen </w:t>
            </w:r>
            <w:r w:rsidRPr="00892A9A">
              <w:rPr>
                <w:rFonts w:ascii="Book Antiqua" w:hAnsi="Book Antiqua"/>
                <w:b/>
                <w:i/>
                <w:iCs/>
              </w:rPr>
              <w:t>et al</w:t>
            </w:r>
            <w:r w:rsidRPr="00892A9A">
              <w:rPr>
                <w:rFonts w:ascii="Book Antiqua" w:hAnsi="Book Antiqua"/>
                <w:b/>
                <w:vertAlign w:val="superscript"/>
              </w:rPr>
              <w:t>[80]</w:t>
            </w:r>
          </w:p>
        </w:tc>
        <w:tc>
          <w:tcPr>
            <w:tcW w:w="1667" w:type="dxa"/>
            <w:tcBorders>
              <w:top w:val="single" w:sz="4" w:space="0" w:color="auto"/>
              <w:bottom w:val="single" w:sz="4" w:space="0" w:color="auto"/>
            </w:tcBorders>
          </w:tcPr>
          <w:p w14:paraId="327C1E45" w14:textId="3487728A" w:rsidR="00892A9A" w:rsidRPr="00892A9A" w:rsidRDefault="00892A9A" w:rsidP="00892A9A">
            <w:pPr>
              <w:spacing w:line="360" w:lineRule="auto"/>
              <w:jc w:val="both"/>
              <w:textAlignment w:val="center"/>
              <w:rPr>
                <w:rFonts w:ascii="Book Antiqua" w:hAnsi="Book Antiqua"/>
                <w:b/>
              </w:rPr>
            </w:pPr>
            <w:r w:rsidRPr="00892A9A">
              <w:rPr>
                <w:rFonts w:ascii="Book Antiqua" w:hAnsi="Book Antiqua"/>
                <w:b/>
              </w:rPr>
              <w:t xml:space="preserve">Chan </w:t>
            </w:r>
            <w:r w:rsidRPr="00892A9A">
              <w:rPr>
                <w:rFonts w:ascii="Book Antiqua" w:hAnsi="Book Antiqua"/>
                <w:b/>
                <w:i/>
                <w:iCs/>
              </w:rPr>
              <w:t>et al</w:t>
            </w:r>
            <w:r w:rsidRPr="00892A9A">
              <w:rPr>
                <w:rFonts w:ascii="Book Antiqua" w:hAnsi="Book Antiqua"/>
                <w:b/>
                <w:vertAlign w:val="superscript"/>
              </w:rPr>
              <w:t>[79]</w:t>
            </w:r>
            <w:r w:rsidRPr="00892A9A">
              <w:rPr>
                <w:rFonts w:ascii="Book Antiqua" w:hAnsi="Book Antiqua"/>
                <w:b/>
              </w:rPr>
              <w:fldChar w:fldCharType="begin"/>
            </w:r>
            <w:r w:rsidRPr="00892A9A">
              <w:rPr>
                <w:rFonts w:ascii="Book Antiqua" w:hAnsi="Book Antiqua"/>
                <w:b/>
              </w:rPr>
              <w:instrText xml:space="preserve"> ADDIN NE.Ref.{3333C5F7-B2C3-4F1B-95B6-D673CAA415AF}</w:instrText>
            </w:r>
            <w:r w:rsidRPr="00892A9A">
              <w:rPr>
                <w:rFonts w:ascii="Book Antiqua" w:hAnsi="Book Antiqua"/>
                <w:b/>
              </w:rPr>
              <w:fldChar w:fldCharType="end"/>
            </w:r>
          </w:p>
        </w:tc>
        <w:tc>
          <w:tcPr>
            <w:tcW w:w="2129" w:type="dxa"/>
            <w:tcBorders>
              <w:top w:val="single" w:sz="4" w:space="0" w:color="auto"/>
              <w:bottom w:val="single" w:sz="4" w:space="0" w:color="auto"/>
            </w:tcBorders>
          </w:tcPr>
          <w:p w14:paraId="5EA200BA" w14:textId="3B4036E4" w:rsidR="00892A9A" w:rsidRPr="00892A9A" w:rsidRDefault="00892A9A" w:rsidP="00892A9A">
            <w:pPr>
              <w:spacing w:line="360" w:lineRule="auto"/>
              <w:jc w:val="both"/>
              <w:textAlignment w:val="center"/>
              <w:rPr>
                <w:rFonts w:ascii="Book Antiqua" w:hAnsi="Book Antiqua"/>
                <w:b/>
              </w:rPr>
            </w:pPr>
            <w:r w:rsidRPr="00892A9A">
              <w:rPr>
                <w:rFonts w:ascii="Book Antiqua" w:hAnsi="Book Antiqua"/>
                <w:b/>
              </w:rPr>
              <w:t xml:space="preserve">Rabenau </w:t>
            </w:r>
            <w:r w:rsidRPr="00892A9A">
              <w:rPr>
                <w:rFonts w:ascii="Book Antiqua" w:hAnsi="Book Antiqua"/>
                <w:b/>
                <w:i/>
                <w:iCs/>
              </w:rPr>
              <w:t>et al</w:t>
            </w:r>
            <w:r w:rsidRPr="00892A9A">
              <w:rPr>
                <w:rFonts w:ascii="Book Antiqua" w:hAnsi="Book Antiqua"/>
                <w:b/>
                <w:vertAlign w:val="superscript"/>
              </w:rPr>
              <w:t>[82]</w:t>
            </w:r>
          </w:p>
        </w:tc>
        <w:tc>
          <w:tcPr>
            <w:tcW w:w="1907" w:type="dxa"/>
            <w:tcBorders>
              <w:top w:val="single" w:sz="4" w:space="0" w:color="auto"/>
              <w:bottom w:val="single" w:sz="4" w:space="0" w:color="auto"/>
            </w:tcBorders>
          </w:tcPr>
          <w:p w14:paraId="0802BA3D" w14:textId="29D9B14D" w:rsidR="00892A9A" w:rsidRPr="00892A9A" w:rsidRDefault="00892A9A" w:rsidP="00892A9A">
            <w:pPr>
              <w:spacing w:line="360" w:lineRule="auto"/>
              <w:jc w:val="both"/>
              <w:textAlignment w:val="center"/>
              <w:rPr>
                <w:rFonts w:ascii="Book Antiqua" w:hAnsi="Book Antiqua"/>
                <w:b/>
              </w:rPr>
            </w:pPr>
            <w:r w:rsidRPr="00892A9A">
              <w:rPr>
                <w:rFonts w:ascii="Book Antiqua" w:hAnsi="Book Antiqua"/>
                <w:b/>
              </w:rPr>
              <w:t xml:space="preserve">Lai </w:t>
            </w:r>
            <w:r w:rsidRPr="00892A9A">
              <w:rPr>
                <w:rFonts w:ascii="Book Antiqua" w:hAnsi="Book Antiqua"/>
                <w:b/>
                <w:i/>
                <w:iCs/>
              </w:rPr>
              <w:t>et al</w:t>
            </w:r>
            <w:r w:rsidRPr="00892A9A">
              <w:rPr>
                <w:rFonts w:ascii="Book Antiqua" w:hAnsi="Book Antiqua"/>
                <w:b/>
                <w:vertAlign w:val="superscript"/>
              </w:rPr>
              <w:t>[83]</w:t>
            </w:r>
          </w:p>
        </w:tc>
        <w:tc>
          <w:tcPr>
            <w:tcW w:w="1565" w:type="dxa"/>
            <w:tcBorders>
              <w:top w:val="single" w:sz="4" w:space="0" w:color="auto"/>
              <w:bottom w:val="single" w:sz="4" w:space="0" w:color="auto"/>
            </w:tcBorders>
          </w:tcPr>
          <w:p w14:paraId="6BAF6164" w14:textId="2F622624" w:rsidR="00892A9A" w:rsidRPr="00892A9A" w:rsidRDefault="00892A9A" w:rsidP="00892A9A">
            <w:pPr>
              <w:spacing w:line="360" w:lineRule="auto"/>
              <w:jc w:val="both"/>
              <w:textAlignment w:val="center"/>
              <w:rPr>
                <w:rFonts w:ascii="Book Antiqua" w:hAnsi="Book Antiqua"/>
                <w:b/>
              </w:rPr>
            </w:pPr>
            <w:r w:rsidRPr="00892A9A">
              <w:rPr>
                <w:rFonts w:ascii="Book Antiqua" w:hAnsi="Book Antiqua"/>
                <w:b/>
              </w:rPr>
              <w:t xml:space="preserve">Duan </w:t>
            </w:r>
            <w:r w:rsidRPr="00892A9A">
              <w:rPr>
                <w:rFonts w:ascii="Book Antiqua" w:hAnsi="Book Antiqua"/>
                <w:b/>
                <w:i/>
                <w:iCs/>
              </w:rPr>
              <w:t>et al</w:t>
            </w:r>
            <w:r w:rsidRPr="00892A9A">
              <w:rPr>
                <w:rFonts w:ascii="Book Antiqua" w:hAnsi="Book Antiqua"/>
                <w:b/>
                <w:vertAlign w:val="superscript"/>
              </w:rPr>
              <w:t>[81]</w:t>
            </w:r>
          </w:p>
        </w:tc>
      </w:tr>
      <w:tr w:rsidR="00892A9A" w:rsidRPr="00892A9A" w14:paraId="066D8C6E" w14:textId="77777777" w:rsidTr="008421E5">
        <w:trPr>
          <w:trHeight w:val="408"/>
        </w:trPr>
        <w:tc>
          <w:tcPr>
            <w:tcW w:w="1317" w:type="dxa"/>
            <w:tcBorders>
              <w:top w:val="single" w:sz="4" w:space="0" w:color="auto"/>
            </w:tcBorders>
          </w:tcPr>
          <w:p w14:paraId="00E754E3" w14:textId="77777777"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bCs/>
              </w:rPr>
              <w:t>Year</w:t>
            </w:r>
          </w:p>
        </w:tc>
        <w:tc>
          <w:tcPr>
            <w:tcW w:w="2246" w:type="dxa"/>
            <w:tcBorders>
              <w:top w:val="single" w:sz="4" w:space="0" w:color="auto"/>
            </w:tcBorders>
          </w:tcPr>
          <w:p w14:paraId="45B02D7B" w14:textId="77777777" w:rsidR="00892A9A" w:rsidRPr="00892A9A" w:rsidRDefault="00892A9A" w:rsidP="00892A9A">
            <w:pPr>
              <w:spacing w:line="360" w:lineRule="auto"/>
              <w:jc w:val="both"/>
              <w:rPr>
                <w:rFonts w:ascii="Book Antiqua" w:hAnsi="Book Antiqua"/>
              </w:rPr>
            </w:pPr>
            <w:r w:rsidRPr="00892A9A">
              <w:rPr>
                <w:rFonts w:ascii="Book Antiqua" w:hAnsi="Book Antiqua"/>
              </w:rPr>
              <w:t>2020</w:t>
            </w:r>
          </w:p>
        </w:tc>
        <w:tc>
          <w:tcPr>
            <w:tcW w:w="2129" w:type="dxa"/>
            <w:tcBorders>
              <w:top w:val="single" w:sz="4" w:space="0" w:color="auto"/>
            </w:tcBorders>
          </w:tcPr>
          <w:p w14:paraId="12CD9730" w14:textId="77777777" w:rsidR="00892A9A" w:rsidRPr="00892A9A" w:rsidRDefault="00892A9A" w:rsidP="00892A9A">
            <w:pPr>
              <w:spacing w:line="360" w:lineRule="auto"/>
              <w:jc w:val="both"/>
              <w:rPr>
                <w:rFonts w:ascii="Book Antiqua" w:hAnsi="Book Antiqua"/>
              </w:rPr>
            </w:pPr>
            <w:r w:rsidRPr="00892A9A">
              <w:rPr>
                <w:rFonts w:ascii="Book Antiqua" w:hAnsi="Book Antiqua"/>
              </w:rPr>
              <w:t>2013</w:t>
            </w:r>
          </w:p>
        </w:tc>
        <w:tc>
          <w:tcPr>
            <w:tcW w:w="1667" w:type="dxa"/>
            <w:tcBorders>
              <w:top w:val="single" w:sz="4" w:space="0" w:color="auto"/>
            </w:tcBorders>
          </w:tcPr>
          <w:p w14:paraId="742DC0A9" w14:textId="77777777" w:rsidR="00892A9A" w:rsidRPr="00892A9A" w:rsidRDefault="00892A9A" w:rsidP="00892A9A">
            <w:pPr>
              <w:spacing w:line="360" w:lineRule="auto"/>
              <w:jc w:val="both"/>
              <w:rPr>
                <w:rFonts w:ascii="Book Antiqua" w:hAnsi="Book Antiqua"/>
              </w:rPr>
            </w:pPr>
            <w:r w:rsidRPr="00892A9A">
              <w:rPr>
                <w:rFonts w:ascii="Book Antiqua" w:hAnsi="Book Antiqua"/>
              </w:rPr>
              <w:t>2011</w:t>
            </w:r>
          </w:p>
        </w:tc>
        <w:tc>
          <w:tcPr>
            <w:tcW w:w="2129" w:type="dxa"/>
            <w:tcBorders>
              <w:top w:val="single" w:sz="4" w:space="0" w:color="auto"/>
            </w:tcBorders>
          </w:tcPr>
          <w:p w14:paraId="1A450464" w14:textId="77777777" w:rsidR="00892A9A" w:rsidRPr="00892A9A" w:rsidRDefault="00892A9A" w:rsidP="00892A9A">
            <w:pPr>
              <w:spacing w:line="360" w:lineRule="auto"/>
              <w:jc w:val="both"/>
              <w:rPr>
                <w:rFonts w:ascii="Book Antiqua" w:hAnsi="Book Antiqua"/>
              </w:rPr>
            </w:pPr>
            <w:r w:rsidRPr="00892A9A">
              <w:rPr>
                <w:rFonts w:ascii="Book Antiqua" w:hAnsi="Book Antiqua"/>
              </w:rPr>
              <w:t>2005</w:t>
            </w:r>
          </w:p>
        </w:tc>
        <w:tc>
          <w:tcPr>
            <w:tcW w:w="1907" w:type="dxa"/>
            <w:tcBorders>
              <w:top w:val="single" w:sz="4" w:space="0" w:color="auto"/>
            </w:tcBorders>
          </w:tcPr>
          <w:p w14:paraId="64C62081" w14:textId="77777777" w:rsidR="00892A9A" w:rsidRPr="00892A9A" w:rsidRDefault="00892A9A" w:rsidP="00892A9A">
            <w:pPr>
              <w:spacing w:line="360" w:lineRule="auto"/>
              <w:jc w:val="both"/>
              <w:rPr>
                <w:rFonts w:ascii="Book Antiqua" w:hAnsi="Book Antiqua"/>
              </w:rPr>
            </w:pPr>
            <w:r w:rsidRPr="00892A9A">
              <w:rPr>
                <w:rFonts w:ascii="Book Antiqua" w:hAnsi="Book Antiqua"/>
              </w:rPr>
              <w:t>2005</w:t>
            </w:r>
          </w:p>
        </w:tc>
        <w:tc>
          <w:tcPr>
            <w:tcW w:w="1565" w:type="dxa"/>
            <w:tcBorders>
              <w:top w:val="single" w:sz="4" w:space="0" w:color="auto"/>
            </w:tcBorders>
          </w:tcPr>
          <w:p w14:paraId="1FD9ED33" w14:textId="77777777" w:rsidR="00892A9A" w:rsidRPr="00892A9A" w:rsidRDefault="00892A9A" w:rsidP="00892A9A">
            <w:pPr>
              <w:spacing w:line="360" w:lineRule="auto"/>
              <w:jc w:val="both"/>
              <w:rPr>
                <w:rFonts w:ascii="Book Antiqua" w:hAnsi="Book Antiqua"/>
              </w:rPr>
            </w:pPr>
            <w:r w:rsidRPr="00892A9A">
              <w:rPr>
                <w:rFonts w:ascii="Book Antiqua" w:hAnsi="Book Antiqua"/>
              </w:rPr>
              <w:t>2003</w:t>
            </w:r>
          </w:p>
        </w:tc>
      </w:tr>
      <w:tr w:rsidR="00892A9A" w:rsidRPr="00892A9A" w14:paraId="0D613810" w14:textId="77777777" w:rsidTr="008421E5">
        <w:trPr>
          <w:trHeight w:val="414"/>
        </w:trPr>
        <w:tc>
          <w:tcPr>
            <w:tcW w:w="1317" w:type="dxa"/>
          </w:tcPr>
          <w:p w14:paraId="33B115B4" w14:textId="77777777"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bCs/>
              </w:rPr>
              <w:t>Location</w:t>
            </w:r>
          </w:p>
        </w:tc>
        <w:tc>
          <w:tcPr>
            <w:tcW w:w="2246" w:type="dxa"/>
          </w:tcPr>
          <w:p w14:paraId="2B9A67A5" w14:textId="4431F989" w:rsidR="00892A9A" w:rsidRPr="00892A9A" w:rsidRDefault="00892A9A" w:rsidP="00892A9A">
            <w:pPr>
              <w:spacing w:line="360" w:lineRule="auto"/>
              <w:jc w:val="both"/>
              <w:rPr>
                <w:rFonts w:ascii="Book Antiqua" w:hAnsi="Book Antiqua"/>
              </w:rPr>
            </w:pPr>
            <w:r w:rsidRPr="00892A9A">
              <w:rPr>
                <w:rFonts w:ascii="Book Antiqua" w:hAnsi="Book Antiqua"/>
              </w:rPr>
              <w:t>U</w:t>
            </w:r>
            <w:r>
              <w:rPr>
                <w:rFonts w:ascii="Book Antiqua" w:hAnsi="Book Antiqua"/>
              </w:rPr>
              <w:t>nited States</w:t>
            </w:r>
          </w:p>
        </w:tc>
        <w:tc>
          <w:tcPr>
            <w:tcW w:w="2129" w:type="dxa"/>
          </w:tcPr>
          <w:p w14:paraId="5D86E2D5" w14:textId="2A53BCD8" w:rsidR="00892A9A" w:rsidRPr="00892A9A" w:rsidRDefault="00892A9A" w:rsidP="00892A9A">
            <w:pPr>
              <w:spacing w:line="360" w:lineRule="auto"/>
              <w:jc w:val="both"/>
              <w:rPr>
                <w:rFonts w:ascii="Book Antiqua" w:hAnsi="Book Antiqua"/>
              </w:rPr>
            </w:pPr>
            <w:r w:rsidRPr="00892A9A">
              <w:rPr>
                <w:rFonts w:ascii="Book Antiqua" w:hAnsi="Book Antiqua"/>
              </w:rPr>
              <w:t>U</w:t>
            </w:r>
            <w:r>
              <w:rPr>
                <w:rFonts w:ascii="Book Antiqua" w:hAnsi="Book Antiqua"/>
              </w:rPr>
              <w:t>nited States</w:t>
            </w:r>
          </w:p>
        </w:tc>
        <w:tc>
          <w:tcPr>
            <w:tcW w:w="1667" w:type="dxa"/>
          </w:tcPr>
          <w:p w14:paraId="1AB8E092" w14:textId="77777777" w:rsidR="00892A9A" w:rsidRPr="00892A9A" w:rsidRDefault="00892A9A" w:rsidP="00892A9A">
            <w:pPr>
              <w:spacing w:line="360" w:lineRule="auto"/>
              <w:jc w:val="both"/>
              <w:rPr>
                <w:rFonts w:ascii="Book Antiqua" w:hAnsi="Book Antiqua"/>
              </w:rPr>
            </w:pPr>
            <w:r w:rsidRPr="00892A9A">
              <w:rPr>
                <w:rFonts w:ascii="Book Antiqua" w:hAnsi="Book Antiqua"/>
              </w:rPr>
              <w:t>Hong Kong, China</w:t>
            </w:r>
          </w:p>
        </w:tc>
        <w:tc>
          <w:tcPr>
            <w:tcW w:w="2129" w:type="dxa"/>
          </w:tcPr>
          <w:p w14:paraId="418BF6B0" w14:textId="77777777" w:rsidR="00892A9A" w:rsidRPr="00892A9A" w:rsidRDefault="00892A9A" w:rsidP="00892A9A">
            <w:pPr>
              <w:spacing w:line="360" w:lineRule="auto"/>
              <w:jc w:val="both"/>
              <w:rPr>
                <w:rFonts w:ascii="Book Antiqua" w:hAnsi="Book Antiqua"/>
              </w:rPr>
            </w:pPr>
            <w:r w:rsidRPr="00892A9A">
              <w:rPr>
                <w:rFonts w:ascii="Book Antiqua" w:hAnsi="Book Antiqua"/>
              </w:rPr>
              <w:t>Germany</w:t>
            </w:r>
          </w:p>
        </w:tc>
        <w:tc>
          <w:tcPr>
            <w:tcW w:w="1907" w:type="dxa"/>
          </w:tcPr>
          <w:p w14:paraId="318399E0" w14:textId="77777777" w:rsidR="00892A9A" w:rsidRPr="00892A9A" w:rsidRDefault="00892A9A" w:rsidP="00892A9A">
            <w:pPr>
              <w:spacing w:line="360" w:lineRule="auto"/>
              <w:jc w:val="both"/>
              <w:rPr>
                <w:rFonts w:ascii="Book Antiqua" w:hAnsi="Book Antiqua"/>
              </w:rPr>
            </w:pPr>
            <w:r w:rsidRPr="00892A9A">
              <w:rPr>
                <w:rFonts w:ascii="Book Antiqua" w:hAnsi="Book Antiqua"/>
              </w:rPr>
              <w:t>Hong Kong, China</w:t>
            </w:r>
          </w:p>
        </w:tc>
        <w:tc>
          <w:tcPr>
            <w:tcW w:w="1565" w:type="dxa"/>
          </w:tcPr>
          <w:p w14:paraId="20B2FB59" w14:textId="77777777" w:rsidR="00892A9A" w:rsidRPr="00892A9A" w:rsidRDefault="00892A9A" w:rsidP="00892A9A">
            <w:pPr>
              <w:spacing w:line="360" w:lineRule="auto"/>
              <w:jc w:val="both"/>
              <w:rPr>
                <w:rFonts w:ascii="Book Antiqua" w:hAnsi="Book Antiqua"/>
              </w:rPr>
            </w:pPr>
            <w:r w:rsidRPr="00892A9A">
              <w:rPr>
                <w:rFonts w:ascii="Book Antiqua" w:hAnsi="Book Antiqua"/>
              </w:rPr>
              <w:t>China</w:t>
            </w:r>
          </w:p>
        </w:tc>
      </w:tr>
      <w:tr w:rsidR="00892A9A" w:rsidRPr="00892A9A" w14:paraId="3381D45E" w14:textId="77777777" w:rsidTr="008421E5">
        <w:trPr>
          <w:trHeight w:val="388"/>
        </w:trPr>
        <w:tc>
          <w:tcPr>
            <w:tcW w:w="1317" w:type="dxa"/>
          </w:tcPr>
          <w:p w14:paraId="65B0702A" w14:textId="77777777"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bCs/>
              </w:rPr>
              <w:t>Virus</w:t>
            </w:r>
          </w:p>
        </w:tc>
        <w:tc>
          <w:tcPr>
            <w:tcW w:w="2246" w:type="dxa"/>
          </w:tcPr>
          <w:p w14:paraId="7316ED9D" w14:textId="191E1A38" w:rsidR="00892A9A" w:rsidRPr="00892A9A" w:rsidRDefault="00892A9A" w:rsidP="00892A9A">
            <w:pPr>
              <w:spacing w:line="360" w:lineRule="auto"/>
              <w:jc w:val="both"/>
              <w:rPr>
                <w:rFonts w:ascii="Book Antiqua" w:hAnsi="Book Antiqua"/>
              </w:rPr>
            </w:pPr>
            <w:bookmarkStart w:id="7" w:name="OLE_LINK117"/>
            <w:bookmarkStart w:id="8" w:name="OLE_LINK118"/>
            <w:r w:rsidRPr="00892A9A">
              <w:rPr>
                <w:rFonts w:ascii="Book Antiqua" w:hAnsi="Book Antiqua"/>
              </w:rPr>
              <w:t>SARS-CoV-2</w:t>
            </w:r>
            <w:r>
              <w:rPr>
                <w:rFonts w:ascii="Book Antiqua" w:hAnsi="Book Antiqua"/>
              </w:rPr>
              <w:t>,</w:t>
            </w:r>
            <w:bookmarkEnd w:id="7"/>
            <w:bookmarkEnd w:id="8"/>
            <w:r>
              <w:rPr>
                <w:rFonts w:ascii="Book Antiqua" w:hAnsi="Book Antiqua"/>
              </w:rPr>
              <w:t xml:space="preserve"> </w:t>
            </w:r>
            <w:r w:rsidRPr="00892A9A">
              <w:rPr>
                <w:rFonts w:ascii="Book Antiqua" w:hAnsi="Book Antiqua"/>
              </w:rPr>
              <w:t>SARS-CoV</w:t>
            </w:r>
          </w:p>
        </w:tc>
        <w:tc>
          <w:tcPr>
            <w:tcW w:w="2129" w:type="dxa"/>
          </w:tcPr>
          <w:p w14:paraId="51A68F01" w14:textId="77777777" w:rsidR="00892A9A" w:rsidRPr="00892A9A" w:rsidRDefault="00892A9A" w:rsidP="00892A9A">
            <w:pPr>
              <w:spacing w:line="360" w:lineRule="auto"/>
              <w:jc w:val="both"/>
              <w:rPr>
                <w:rFonts w:ascii="Book Antiqua" w:hAnsi="Book Antiqua"/>
              </w:rPr>
            </w:pPr>
            <w:r w:rsidRPr="00892A9A">
              <w:rPr>
                <w:rFonts w:ascii="Book Antiqua" w:hAnsi="Book Antiqua"/>
              </w:rPr>
              <w:t>MERS-CoV</w:t>
            </w:r>
          </w:p>
        </w:tc>
        <w:tc>
          <w:tcPr>
            <w:tcW w:w="1667" w:type="dxa"/>
          </w:tcPr>
          <w:p w14:paraId="7DC8F3A6" w14:textId="77777777" w:rsidR="00892A9A" w:rsidRPr="00892A9A" w:rsidRDefault="00892A9A" w:rsidP="00892A9A">
            <w:pPr>
              <w:spacing w:line="360" w:lineRule="auto"/>
              <w:jc w:val="both"/>
              <w:rPr>
                <w:rFonts w:ascii="Book Antiqua" w:hAnsi="Book Antiqua"/>
              </w:rPr>
            </w:pPr>
            <w:r w:rsidRPr="00892A9A">
              <w:rPr>
                <w:rFonts w:ascii="Book Antiqua" w:hAnsi="Book Antiqua"/>
              </w:rPr>
              <w:t>SARS-CoV</w:t>
            </w:r>
          </w:p>
        </w:tc>
        <w:tc>
          <w:tcPr>
            <w:tcW w:w="2129" w:type="dxa"/>
          </w:tcPr>
          <w:p w14:paraId="213822CA" w14:textId="77777777" w:rsidR="00892A9A" w:rsidRPr="00892A9A" w:rsidRDefault="00892A9A" w:rsidP="00892A9A">
            <w:pPr>
              <w:spacing w:line="360" w:lineRule="auto"/>
              <w:jc w:val="both"/>
              <w:rPr>
                <w:rFonts w:ascii="Book Antiqua" w:hAnsi="Book Antiqua"/>
              </w:rPr>
            </w:pPr>
            <w:r w:rsidRPr="00892A9A">
              <w:rPr>
                <w:rFonts w:ascii="Book Antiqua" w:hAnsi="Book Antiqua"/>
              </w:rPr>
              <w:t>SARS-CoV</w:t>
            </w:r>
          </w:p>
        </w:tc>
        <w:tc>
          <w:tcPr>
            <w:tcW w:w="1907" w:type="dxa"/>
          </w:tcPr>
          <w:p w14:paraId="019B600D" w14:textId="77777777" w:rsidR="00892A9A" w:rsidRPr="00892A9A" w:rsidRDefault="00892A9A" w:rsidP="00892A9A">
            <w:pPr>
              <w:spacing w:line="360" w:lineRule="auto"/>
              <w:jc w:val="both"/>
              <w:rPr>
                <w:rFonts w:ascii="Book Antiqua" w:hAnsi="Book Antiqua"/>
              </w:rPr>
            </w:pPr>
            <w:r w:rsidRPr="00892A9A">
              <w:rPr>
                <w:rFonts w:ascii="Book Antiqua" w:hAnsi="Book Antiqua"/>
              </w:rPr>
              <w:t>SARS-CoV</w:t>
            </w:r>
          </w:p>
        </w:tc>
        <w:tc>
          <w:tcPr>
            <w:tcW w:w="1565" w:type="dxa"/>
          </w:tcPr>
          <w:p w14:paraId="40C07CD5" w14:textId="77777777" w:rsidR="00892A9A" w:rsidRPr="00892A9A" w:rsidRDefault="00892A9A" w:rsidP="00892A9A">
            <w:pPr>
              <w:spacing w:line="360" w:lineRule="auto"/>
              <w:jc w:val="both"/>
              <w:rPr>
                <w:rFonts w:ascii="Book Antiqua" w:hAnsi="Book Antiqua"/>
              </w:rPr>
            </w:pPr>
            <w:r w:rsidRPr="00892A9A">
              <w:rPr>
                <w:rFonts w:ascii="Book Antiqua" w:hAnsi="Book Antiqua" w:cs="Minion-Regular"/>
              </w:rPr>
              <w:t>SARS-CoV</w:t>
            </w:r>
          </w:p>
        </w:tc>
      </w:tr>
      <w:tr w:rsidR="00892A9A" w:rsidRPr="00892A9A" w14:paraId="3212049E" w14:textId="77777777" w:rsidTr="008421E5">
        <w:trPr>
          <w:trHeight w:val="388"/>
        </w:trPr>
        <w:tc>
          <w:tcPr>
            <w:tcW w:w="1317" w:type="dxa"/>
          </w:tcPr>
          <w:p w14:paraId="68455576" w14:textId="6C560079"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bCs/>
              </w:rPr>
              <w:t>Load applied</w:t>
            </w:r>
            <w:r>
              <w:rPr>
                <w:rFonts w:ascii="Book Antiqua" w:hAnsi="Book Antiqua"/>
                <w:bCs/>
              </w:rPr>
              <w:t xml:space="preserve"> </w:t>
            </w:r>
            <w:r w:rsidRPr="00892A9A">
              <w:rPr>
                <w:rFonts w:ascii="Book Antiqua" w:hAnsi="Book Antiqua"/>
                <w:bCs/>
              </w:rPr>
              <w:t>(</w:t>
            </w:r>
            <w:r w:rsidRPr="00892A9A">
              <w:rPr>
                <w:rFonts w:ascii="Book Antiqua" w:hAnsi="Book Antiqua"/>
              </w:rPr>
              <w:t>TCID</w:t>
            </w:r>
            <w:r w:rsidRPr="00892A9A">
              <w:rPr>
                <w:rFonts w:ascii="Book Antiqua" w:hAnsi="Book Antiqua"/>
                <w:vertAlign w:val="subscript"/>
              </w:rPr>
              <w:t>50</w:t>
            </w:r>
            <w:r w:rsidRPr="00892A9A">
              <w:rPr>
                <w:rFonts w:ascii="Book Antiqua" w:hAnsi="Book Antiqua"/>
                <w:bCs/>
              </w:rPr>
              <w:t>)</w:t>
            </w:r>
          </w:p>
        </w:tc>
        <w:tc>
          <w:tcPr>
            <w:tcW w:w="2246" w:type="dxa"/>
          </w:tcPr>
          <w:p w14:paraId="7A7CE9EF" w14:textId="763173D4" w:rsidR="00892A9A" w:rsidRPr="00892A9A" w:rsidRDefault="00892A9A" w:rsidP="00892A9A">
            <w:pPr>
              <w:spacing w:line="360" w:lineRule="auto"/>
              <w:jc w:val="both"/>
              <w:rPr>
                <w:rFonts w:ascii="Book Antiqua" w:hAnsi="Book Antiqua"/>
              </w:rPr>
            </w:pPr>
            <w:r w:rsidRPr="00892A9A">
              <w:rPr>
                <w:rFonts w:ascii="Book Antiqua" w:hAnsi="Book Antiqua"/>
              </w:rPr>
              <w:t>SARS-CoV-2:</w:t>
            </w:r>
            <w:r>
              <w:rPr>
                <w:rFonts w:ascii="Book Antiqua" w:hAnsi="Book Antiqua"/>
              </w:rPr>
              <w:t xml:space="preserve"> </w:t>
            </w:r>
            <w:r w:rsidRPr="00892A9A">
              <w:rPr>
                <w:rFonts w:ascii="Book Antiqua" w:hAnsi="Book Antiqua"/>
              </w:rPr>
              <w:t>10</w:t>
            </w:r>
            <w:r w:rsidRPr="00892A9A">
              <w:rPr>
                <w:rFonts w:ascii="Book Antiqua" w:hAnsi="Book Antiqua"/>
                <w:vertAlign w:val="superscript"/>
              </w:rPr>
              <w:t xml:space="preserve">5.25 </w:t>
            </w:r>
            <w:r w:rsidRPr="00892A9A">
              <w:rPr>
                <w:rFonts w:ascii="Book Antiqua" w:hAnsi="Book Antiqua"/>
              </w:rPr>
              <w:t>in aerosols</w:t>
            </w:r>
            <w:r>
              <w:rPr>
                <w:rFonts w:ascii="Book Antiqua" w:hAnsi="Book Antiqua"/>
              </w:rPr>
              <w:t>,</w:t>
            </w:r>
            <w:r w:rsidRPr="00892A9A">
              <w:rPr>
                <w:rFonts w:ascii="Book Antiqua" w:hAnsi="Book Antiqua"/>
              </w:rPr>
              <w:t xml:space="preserve"> SARS-CoV: 10</w:t>
            </w:r>
            <w:r w:rsidRPr="00892A9A">
              <w:rPr>
                <w:rFonts w:ascii="Book Antiqua" w:hAnsi="Book Antiqua"/>
                <w:vertAlign w:val="superscript"/>
              </w:rPr>
              <w:t xml:space="preserve">6.75-7.00 </w:t>
            </w:r>
            <w:r w:rsidRPr="00892A9A">
              <w:rPr>
                <w:rFonts w:ascii="Book Antiqua" w:hAnsi="Book Antiqua"/>
              </w:rPr>
              <w:t>in aerosols</w:t>
            </w:r>
          </w:p>
        </w:tc>
        <w:tc>
          <w:tcPr>
            <w:tcW w:w="2129" w:type="dxa"/>
          </w:tcPr>
          <w:p w14:paraId="761B79F5" w14:textId="2A9D2D80" w:rsidR="00892A9A" w:rsidRPr="00892A9A" w:rsidRDefault="00892A9A" w:rsidP="00892A9A">
            <w:pPr>
              <w:spacing w:line="360" w:lineRule="auto"/>
              <w:jc w:val="both"/>
              <w:rPr>
                <w:rFonts w:ascii="Book Antiqua" w:hAnsi="Book Antiqua"/>
              </w:rPr>
            </w:pPr>
            <w:r w:rsidRPr="00892A9A">
              <w:rPr>
                <w:rFonts w:ascii="Book Antiqua" w:hAnsi="Book Antiqua"/>
              </w:rPr>
              <w:t>10</w:t>
            </w:r>
            <w:r w:rsidRPr="00892A9A">
              <w:rPr>
                <w:rFonts w:ascii="Book Antiqua" w:hAnsi="Book Antiqua"/>
                <w:vertAlign w:val="superscript"/>
              </w:rPr>
              <w:t xml:space="preserve">6 </w:t>
            </w:r>
            <w:r w:rsidRPr="00892A9A">
              <w:rPr>
                <w:rFonts w:ascii="Book Antiqua" w:hAnsi="Book Antiqua"/>
              </w:rPr>
              <w:t>in aerosols</w:t>
            </w:r>
            <w:r>
              <w:rPr>
                <w:rFonts w:ascii="Book Antiqua" w:hAnsi="Book Antiqua"/>
              </w:rPr>
              <w:t xml:space="preserve">, </w:t>
            </w:r>
            <w:r w:rsidRPr="00892A9A">
              <w:rPr>
                <w:rFonts w:ascii="Book Antiqua" w:hAnsi="Book Antiqua"/>
              </w:rPr>
              <w:t>10</w:t>
            </w:r>
            <w:r w:rsidRPr="00892A9A">
              <w:rPr>
                <w:rFonts w:ascii="Book Antiqua" w:hAnsi="Book Antiqua"/>
                <w:vertAlign w:val="superscript"/>
              </w:rPr>
              <w:t>5</w:t>
            </w:r>
            <w:r w:rsidRPr="00892A9A">
              <w:rPr>
                <w:rFonts w:ascii="Book Antiqua" w:hAnsi="Book Antiqua"/>
              </w:rPr>
              <w:t xml:space="preserve"> on steel and plastic</w:t>
            </w:r>
          </w:p>
        </w:tc>
        <w:tc>
          <w:tcPr>
            <w:tcW w:w="1667" w:type="dxa"/>
          </w:tcPr>
          <w:p w14:paraId="1722B546" w14:textId="77777777" w:rsidR="00892A9A" w:rsidRPr="00892A9A" w:rsidRDefault="00892A9A" w:rsidP="00892A9A">
            <w:pPr>
              <w:spacing w:line="360" w:lineRule="auto"/>
              <w:jc w:val="both"/>
              <w:rPr>
                <w:rFonts w:ascii="Book Antiqua" w:hAnsi="Book Antiqua"/>
              </w:rPr>
            </w:pPr>
            <w:r w:rsidRPr="00892A9A">
              <w:rPr>
                <w:rFonts w:ascii="Book Antiqua" w:hAnsi="Book Antiqua"/>
              </w:rPr>
              <w:t>10</w:t>
            </w:r>
            <w:r w:rsidRPr="00892A9A">
              <w:rPr>
                <w:rFonts w:ascii="Book Antiqua" w:hAnsi="Book Antiqua"/>
                <w:vertAlign w:val="superscript"/>
              </w:rPr>
              <w:t>5</w:t>
            </w:r>
            <w:r w:rsidRPr="00892A9A">
              <w:rPr>
                <w:rFonts w:ascii="Book Antiqua" w:hAnsi="Book Antiqua"/>
              </w:rPr>
              <w:t xml:space="preserve"> on plastic</w:t>
            </w:r>
          </w:p>
        </w:tc>
        <w:tc>
          <w:tcPr>
            <w:tcW w:w="2129" w:type="dxa"/>
          </w:tcPr>
          <w:p w14:paraId="29910F47" w14:textId="77777777" w:rsidR="00892A9A" w:rsidRPr="00892A9A" w:rsidRDefault="00892A9A" w:rsidP="00892A9A">
            <w:pPr>
              <w:spacing w:line="360" w:lineRule="auto"/>
              <w:jc w:val="both"/>
              <w:rPr>
                <w:rFonts w:ascii="Book Antiqua" w:hAnsi="Book Antiqua"/>
              </w:rPr>
            </w:pPr>
            <w:r w:rsidRPr="00892A9A">
              <w:rPr>
                <w:rFonts w:ascii="Book Antiqua" w:hAnsi="Book Antiqua"/>
              </w:rPr>
              <w:t>NA</w:t>
            </w:r>
          </w:p>
        </w:tc>
        <w:tc>
          <w:tcPr>
            <w:tcW w:w="1907" w:type="dxa"/>
          </w:tcPr>
          <w:p w14:paraId="3D03F042" w14:textId="77777777" w:rsidR="00892A9A" w:rsidRPr="00892A9A" w:rsidRDefault="00892A9A" w:rsidP="00892A9A">
            <w:pPr>
              <w:spacing w:line="360" w:lineRule="auto"/>
              <w:jc w:val="both"/>
              <w:rPr>
                <w:rFonts w:ascii="Book Antiqua" w:hAnsi="Book Antiqua"/>
              </w:rPr>
            </w:pPr>
            <w:r w:rsidRPr="00892A9A">
              <w:rPr>
                <w:rFonts w:ascii="Book Antiqua" w:hAnsi="Book Antiqua"/>
              </w:rPr>
              <w:t>Dilution solution (10</w:t>
            </w:r>
            <w:r w:rsidRPr="00892A9A">
              <w:rPr>
                <w:rFonts w:ascii="Book Antiqua" w:hAnsi="Book Antiqua"/>
                <w:vertAlign w:val="superscript"/>
              </w:rPr>
              <w:t>2</w:t>
            </w:r>
            <w:r w:rsidRPr="00892A9A">
              <w:rPr>
                <w:rFonts w:ascii="Book Antiqua" w:hAnsi="Book Antiqua"/>
              </w:rPr>
              <w:t>-10</w:t>
            </w:r>
            <w:r w:rsidRPr="00892A9A">
              <w:rPr>
                <w:rFonts w:ascii="Book Antiqua" w:hAnsi="Book Antiqua"/>
                <w:vertAlign w:val="superscript"/>
              </w:rPr>
              <w:t>4</w:t>
            </w:r>
            <w:r w:rsidRPr="00892A9A">
              <w:rPr>
                <w:rFonts w:ascii="Book Antiqua" w:hAnsi="Book Antiqua"/>
              </w:rPr>
              <w:t>)</w:t>
            </w:r>
          </w:p>
        </w:tc>
        <w:tc>
          <w:tcPr>
            <w:tcW w:w="1565" w:type="dxa"/>
          </w:tcPr>
          <w:p w14:paraId="5B24E92B" w14:textId="77777777" w:rsidR="00892A9A" w:rsidRPr="00892A9A" w:rsidRDefault="00892A9A" w:rsidP="00892A9A">
            <w:pPr>
              <w:spacing w:line="360" w:lineRule="auto"/>
              <w:jc w:val="both"/>
              <w:rPr>
                <w:rFonts w:ascii="Book Antiqua" w:hAnsi="Book Antiqua"/>
              </w:rPr>
            </w:pPr>
            <w:r w:rsidRPr="00892A9A">
              <w:rPr>
                <w:rFonts w:ascii="Book Antiqua" w:hAnsi="Book Antiqua"/>
              </w:rPr>
              <w:t>10</w:t>
            </w:r>
            <w:r w:rsidRPr="00892A9A">
              <w:rPr>
                <w:rFonts w:ascii="Book Antiqua" w:hAnsi="Book Antiqua"/>
                <w:vertAlign w:val="superscript"/>
              </w:rPr>
              <w:t>6</w:t>
            </w:r>
          </w:p>
        </w:tc>
      </w:tr>
      <w:tr w:rsidR="00892A9A" w:rsidRPr="00892A9A" w14:paraId="5AC748FF" w14:textId="77777777" w:rsidTr="008421E5">
        <w:trPr>
          <w:trHeight w:val="530"/>
        </w:trPr>
        <w:tc>
          <w:tcPr>
            <w:tcW w:w="1317" w:type="dxa"/>
          </w:tcPr>
          <w:p w14:paraId="7847EDBF" w14:textId="6AE75965"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bCs/>
              </w:rPr>
              <w:t>Substrate</w:t>
            </w:r>
            <w:r>
              <w:rPr>
                <w:rFonts w:ascii="Book Antiqua" w:hAnsi="Book Antiqua"/>
                <w:bCs/>
              </w:rPr>
              <w:t xml:space="preserve"> </w:t>
            </w:r>
            <w:r w:rsidRPr="00892A9A">
              <w:rPr>
                <w:rFonts w:ascii="Book Antiqua" w:hAnsi="Book Antiqua"/>
                <w:bCs/>
              </w:rPr>
              <w:t>(s)</w:t>
            </w:r>
          </w:p>
        </w:tc>
        <w:tc>
          <w:tcPr>
            <w:tcW w:w="2246" w:type="dxa"/>
          </w:tcPr>
          <w:p w14:paraId="61EE579D" w14:textId="204447AA" w:rsidR="00892A9A" w:rsidRPr="00892A9A" w:rsidRDefault="00892A9A" w:rsidP="00892A9A">
            <w:pPr>
              <w:spacing w:line="360" w:lineRule="auto"/>
              <w:jc w:val="both"/>
              <w:rPr>
                <w:rFonts w:ascii="Book Antiqua" w:hAnsi="Book Antiqua"/>
              </w:rPr>
            </w:pPr>
            <w:bookmarkStart w:id="9" w:name="OLE_LINK115"/>
            <w:bookmarkStart w:id="10" w:name="OLE_LINK116"/>
            <w:r w:rsidRPr="00892A9A">
              <w:rPr>
                <w:rFonts w:ascii="Book Antiqua" w:hAnsi="Book Antiqua"/>
              </w:rPr>
              <w:t>Aerosols</w:t>
            </w:r>
            <w:bookmarkEnd w:id="9"/>
            <w:bookmarkEnd w:id="10"/>
            <w:r>
              <w:rPr>
                <w:rFonts w:ascii="Book Antiqua" w:hAnsi="Book Antiqua"/>
              </w:rPr>
              <w:t xml:space="preserve">, </w:t>
            </w:r>
            <w:r w:rsidRPr="00892A9A">
              <w:rPr>
                <w:rFonts w:ascii="Book Antiqua" w:hAnsi="Book Antiqua"/>
              </w:rPr>
              <w:t>plastic</w:t>
            </w:r>
            <w:r>
              <w:rPr>
                <w:rFonts w:ascii="Book Antiqua" w:hAnsi="Book Antiqua"/>
              </w:rPr>
              <w:t xml:space="preserve">, </w:t>
            </w:r>
            <w:r w:rsidRPr="00892A9A">
              <w:rPr>
                <w:rFonts w:ascii="Book Antiqua" w:hAnsi="Book Antiqua"/>
              </w:rPr>
              <w:t>stainless steel</w:t>
            </w:r>
            <w:r>
              <w:rPr>
                <w:rFonts w:ascii="Book Antiqua" w:hAnsi="Book Antiqua"/>
              </w:rPr>
              <w:t xml:space="preserve">, </w:t>
            </w:r>
            <w:r w:rsidRPr="00892A9A">
              <w:rPr>
                <w:rFonts w:ascii="Book Antiqua" w:hAnsi="Book Antiqua"/>
              </w:rPr>
              <w:t>copper</w:t>
            </w:r>
            <w:r>
              <w:rPr>
                <w:rFonts w:ascii="Book Antiqua" w:hAnsi="Book Antiqua"/>
              </w:rPr>
              <w:t xml:space="preserve">, </w:t>
            </w:r>
            <w:r w:rsidRPr="00892A9A">
              <w:rPr>
                <w:rFonts w:ascii="Book Antiqua" w:hAnsi="Book Antiqua"/>
              </w:rPr>
              <w:t>cardboard</w:t>
            </w:r>
          </w:p>
        </w:tc>
        <w:tc>
          <w:tcPr>
            <w:tcW w:w="2129" w:type="dxa"/>
          </w:tcPr>
          <w:p w14:paraId="27BE6D65" w14:textId="4812914B" w:rsidR="00892A9A" w:rsidRPr="00892A9A" w:rsidRDefault="00892A9A" w:rsidP="00892A9A">
            <w:pPr>
              <w:spacing w:line="360" w:lineRule="auto"/>
              <w:jc w:val="both"/>
              <w:rPr>
                <w:rFonts w:ascii="Book Antiqua" w:hAnsi="Book Antiqua"/>
              </w:rPr>
            </w:pPr>
            <w:r w:rsidRPr="00892A9A">
              <w:rPr>
                <w:rFonts w:ascii="Book Antiqua" w:hAnsi="Book Antiqua"/>
              </w:rPr>
              <w:t>Aerosols</w:t>
            </w:r>
            <w:r>
              <w:rPr>
                <w:rFonts w:ascii="Book Antiqua" w:hAnsi="Book Antiqua"/>
              </w:rPr>
              <w:t xml:space="preserve">, </w:t>
            </w:r>
            <w:r w:rsidRPr="00892A9A">
              <w:rPr>
                <w:rFonts w:ascii="Book Antiqua" w:hAnsi="Book Antiqua"/>
              </w:rPr>
              <w:t>steel</w:t>
            </w:r>
            <w:r>
              <w:rPr>
                <w:rFonts w:ascii="Book Antiqua" w:hAnsi="Book Antiqua"/>
              </w:rPr>
              <w:t xml:space="preserve">, </w:t>
            </w:r>
            <w:r w:rsidRPr="00892A9A">
              <w:rPr>
                <w:rFonts w:ascii="Book Antiqua" w:hAnsi="Book Antiqua"/>
              </w:rPr>
              <w:t>plastic</w:t>
            </w:r>
          </w:p>
        </w:tc>
        <w:tc>
          <w:tcPr>
            <w:tcW w:w="1667" w:type="dxa"/>
          </w:tcPr>
          <w:p w14:paraId="4F778DE3" w14:textId="77777777" w:rsidR="00892A9A" w:rsidRPr="00892A9A" w:rsidRDefault="00892A9A" w:rsidP="00892A9A">
            <w:pPr>
              <w:spacing w:line="360" w:lineRule="auto"/>
              <w:jc w:val="both"/>
              <w:rPr>
                <w:rFonts w:ascii="Book Antiqua" w:hAnsi="Book Antiqua"/>
              </w:rPr>
            </w:pPr>
            <w:r w:rsidRPr="00892A9A">
              <w:rPr>
                <w:rFonts w:ascii="Book Antiqua" w:hAnsi="Book Antiqua"/>
              </w:rPr>
              <w:t>Plastic</w:t>
            </w:r>
          </w:p>
        </w:tc>
        <w:tc>
          <w:tcPr>
            <w:tcW w:w="2129" w:type="dxa"/>
          </w:tcPr>
          <w:p w14:paraId="388B2145" w14:textId="00B5F359" w:rsidR="00892A9A" w:rsidRPr="00892A9A" w:rsidRDefault="00892A9A" w:rsidP="00892A9A">
            <w:pPr>
              <w:spacing w:line="360" w:lineRule="auto"/>
              <w:jc w:val="both"/>
              <w:rPr>
                <w:rFonts w:ascii="Book Antiqua" w:hAnsi="Book Antiqua"/>
              </w:rPr>
            </w:pPr>
            <w:r w:rsidRPr="00892A9A">
              <w:rPr>
                <w:rFonts w:ascii="Book Antiqua" w:hAnsi="Book Antiqua"/>
              </w:rPr>
              <w:t>Polystyrene petri dish</w:t>
            </w:r>
          </w:p>
        </w:tc>
        <w:tc>
          <w:tcPr>
            <w:tcW w:w="1907" w:type="dxa"/>
          </w:tcPr>
          <w:p w14:paraId="2F094B18" w14:textId="443A0FB7" w:rsidR="00892A9A" w:rsidRPr="00892A9A" w:rsidRDefault="00892A9A" w:rsidP="00892A9A">
            <w:pPr>
              <w:spacing w:line="360" w:lineRule="auto"/>
              <w:jc w:val="both"/>
              <w:rPr>
                <w:rFonts w:ascii="Book Antiqua" w:hAnsi="Book Antiqua"/>
              </w:rPr>
            </w:pPr>
            <w:r w:rsidRPr="00892A9A">
              <w:rPr>
                <w:rFonts w:ascii="Book Antiqua" w:hAnsi="Book Antiqua"/>
              </w:rPr>
              <w:t>Paper</w:t>
            </w:r>
            <w:r>
              <w:rPr>
                <w:rFonts w:ascii="Book Antiqua" w:hAnsi="Book Antiqua"/>
              </w:rPr>
              <w:t xml:space="preserve">, </w:t>
            </w:r>
            <w:r w:rsidRPr="00892A9A">
              <w:rPr>
                <w:rFonts w:ascii="Book Antiqua" w:hAnsi="Book Antiqua"/>
              </w:rPr>
              <w:t>disposable gowns</w:t>
            </w:r>
            <w:r>
              <w:rPr>
                <w:rFonts w:ascii="Book Antiqua" w:hAnsi="Book Antiqua"/>
              </w:rPr>
              <w:t xml:space="preserve">, </w:t>
            </w:r>
            <w:r w:rsidRPr="00892A9A">
              <w:rPr>
                <w:rFonts w:ascii="Book Antiqua" w:hAnsi="Book Antiqua"/>
              </w:rPr>
              <w:t>cotton gowns</w:t>
            </w:r>
          </w:p>
        </w:tc>
        <w:tc>
          <w:tcPr>
            <w:tcW w:w="1565" w:type="dxa"/>
          </w:tcPr>
          <w:p w14:paraId="54339AD2" w14:textId="4A8467D7" w:rsidR="00892A9A" w:rsidRPr="00892A9A" w:rsidRDefault="00892A9A" w:rsidP="00892A9A">
            <w:pPr>
              <w:spacing w:line="360" w:lineRule="auto"/>
              <w:jc w:val="both"/>
              <w:rPr>
                <w:rFonts w:ascii="Book Antiqua" w:hAnsi="Book Antiqua"/>
              </w:rPr>
            </w:pPr>
            <w:r w:rsidRPr="00892A9A">
              <w:rPr>
                <w:rFonts w:ascii="Book Antiqua" w:hAnsi="Book Antiqua"/>
              </w:rPr>
              <w:t>Wood board,</w:t>
            </w:r>
            <w:r>
              <w:rPr>
                <w:rFonts w:ascii="Book Antiqua" w:hAnsi="Book Antiqua"/>
              </w:rPr>
              <w:t xml:space="preserve"> </w:t>
            </w:r>
            <w:r w:rsidRPr="00892A9A">
              <w:rPr>
                <w:rFonts w:ascii="Book Antiqua" w:hAnsi="Book Antiqua"/>
              </w:rPr>
              <w:t>glass</w:t>
            </w:r>
            <w:r>
              <w:rPr>
                <w:rFonts w:ascii="Book Antiqua" w:hAnsi="Book Antiqua"/>
              </w:rPr>
              <w:t xml:space="preserve">, </w:t>
            </w:r>
            <w:r w:rsidR="00E572AF" w:rsidRPr="00892A9A">
              <w:rPr>
                <w:rFonts w:ascii="Book Antiqua" w:hAnsi="Book Antiqua"/>
              </w:rPr>
              <w:t>mosaic</w:t>
            </w:r>
            <w:r>
              <w:rPr>
                <w:rFonts w:ascii="Book Antiqua" w:hAnsi="Book Antiqua"/>
              </w:rPr>
              <w:t xml:space="preserve">, </w:t>
            </w:r>
            <w:r w:rsidRPr="00892A9A">
              <w:rPr>
                <w:rFonts w:ascii="Book Antiqua" w:hAnsi="Book Antiqua"/>
              </w:rPr>
              <w:t>metal</w:t>
            </w:r>
            <w:r>
              <w:rPr>
                <w:rFonts w:ascii="Book Antiqua" w:hAnsi="Book Antiqua"/>
              </w:rPr>
              <w:t xml:space="preserve">, </w:t>
            </w:r>
            <w:r w:rsidRPr="00892A9A">
              <w:rPr>
                <w:rFonts w:ascii="Book Antiqua" w:hAnsi="Book Antiqua"/>
              </w:rPr>
              <w:t>cloth</w:t>
            </w:r>
            <w:r>
              <w:rPr>
                <w:rFonts w:ascii="Book Antiqua" w:hAnsi="Book Antiqua"/>
              </w:rPr>
              <w:t xml:space="preserve">, </w:t>
            </w:r>
            <w:r w:rsidRPr="00892A9A">
              <w:rPr>
                <w:rFonts w:ascii="Book Antiqua" w:hAnsi="Book Antiqua"/>
              </w:rPr>
              <w:t>paper</w:t>
            </w:r>
            <w:r>
              <w:rPr>
                <w:rFonts w:ascii="Book Antiqua" w:hAnsi="Book Antiqua"/>
              </w:rPr>
              <w:t xml:space="preserve">, </w:t>
            </w:r>
            <w:r w:rsidRPr="00892A9A">
              <w:rPr>
                <w:rFonts w:ascii="Book Antiqua" w:hAnsi="Book Antiqua"/>
              </w:rPr>
              <w:t>filter paper</w:t>
            </w:r>
            <w:r>
              <w:rPr>
                <w:rFonts w:ascii="Book Antiqua" w:hAnsi="Book Antiqua"/>
              </w:rPr>
              <w:t xml:space="preserve">, </w:t>
            </w:r>
            <w:r w:rsidRPr="00892A9A">
              <w:rPr>
                <w:rFonts w:ascii="Book Antiqua" w:hAnsi="Book Antiqua"/>
              </w:rPr>
              <w:t>plastic</w:t>
            </w:r>
          </w:p>
        </w:tc>
      </w:tr>
      <w:tr w:rsidR="00892A9A" w:rsidRPr="00892A9A" w14:paraId="4BD81BB1" w14:textId="77777777" w:rsidTr="008421E5">
        <w:trPr>
          <w:trHeight w:val="364"/>
        </w:trPr>
        <w:tc>
          <w:tcPr>
            <w:tcW w:w="1317" w:type="dxa"/>
          </w:tcPr>
          <w:p w14:paraId="33154AAE" w14:textId="05159747"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bCs/>
              </w:rPr>
              <w:lastRenderedPageBreak/>
              <w:t>Temperature/</w:t>
            </w:r>
            <w:r w:rsidRPr="00892A9A">
              <w:rPr>
                <w:rFonts w:ascii="Book Antiqua" w:hAnsi="Book Antiqua"/>
              </w:rPr>
              <w:t>RH</w:t>
            </w:r>
          </w:p>
        </w:tc>
        <w:tc>
          <w:tcPr>
            <w:tcW w:w="2246" w:type="dxa"/>
          </w:tcPr>
          <w:p w14:paraId="52DEB56C" w14:textId="75EA3880" w:rsidR="00892A9A" w:rsidRPr="00892A9A" w:rsidRDefault="00892A9A" w:rsidP="00892A9A">
            <w:pPr>
              <w:spacing w:line="360" w:lineRule="auto"/>
              <w:jc w:val="both"/>
              <w:rPr>
                <w:rFonts w:ascii="Book Antiqua" w:hAnsi="Book Antiqua"/>
              </w:rPr>
            </w:pPr>
            <w:r w:rsidRPr="00892A9A">
              <w:rPr>
                <w:rFonts w:ascii="Book Antiqua" w:hAnsi="Book Antiqua"/>
              </w:rPr>
              <w:t>21</w:t>
            </w:r>
            <w:r>
              <w:rPr>
                <w:rFonts w:ascii="Book Antiqua" w:hAnsi="Book Antiqua"/>
              </w:rPr>
              <w:t>-</w:t>
            </w:r>
            <w:r w:rsidRPr="00892A9A">
              <w:rPr>
                <w:rFonts w:ascii="Book Antiqua" w:hAnsi="Book Antiqua"/>
              </w:rPr>
              <w:t>23</w:t>
            </w:r>
            <w:r>
              <w:rPr>
                <w:rFonts w:ascii="Book Antiqua" w:hAnsi="Book Antiqua"/>
              </w:rPr>
              <w:t xml:space="preserve"> </w:t>
            </w:r>
            <w:r w:rsidRPr="00892A9A">
              <w:rPr>
                <w:rFonts w:ascii="Book Antiqua" w:hAnsi="Book Antiqua"/>
              </w:rPr>
              <w:t>°C/40%</w:t>
            </w:r>
          </w:p>
        </w:tc>
        <w:tc>
          <w:tcPr>
            <w:tcW w:w="2129" w:type="dxa"/>
          </w:tcPr>
          <w:p w14:paraId="44E2E3A0" w14:textId="77777777" w:rsidR="00892A9A" w:rsidRPr="00892A9A" w:rsidRDefault="00892A9A" w:rsidP="00892A9A">
            <w:pPr>
              <w:spacing w:line="360" w:lineRule="auto"/>
              <w:jc w:val="both"/>
              <w:rPr>
                <w:rFonts w:ascii="Book Antiqua" w:hAnsi="Book Antiqua"/>
              </w:rPr>
            </w:pPr>
            <w:r w:rsidRPr="00892A9A">
              <w:rPr>
                <w:rFonts w:ascii="Book Antiqua" w:hAnsi="Book Antiqua"/>
              </w:rPr>
              <w:t>Variable</w:t>
            </w:r>
          </w:p>
        </w:tc>
        <w:tc>
          <w:tcPr>
            <w:tcW w:w="1667" w:type="dxa"/>
          </w:tcPr>
          <w:p w14:paraId="4F434079" w14:textId="77777777" w:rsidR="00892A9A" w:rsidRPr="00892A9A" w:rsidRDefault="00892A9A" w:rsidP="00892A9A">
            <w:pPr>
              <w:spacing w:line="360" w:lineRule="auto"/>
              <w:jc w:val="both"/>
              <w:rPr>
                <w:rFonts w:ascii="Book Antiqua" w:hAnsi="Book Antiqua"/>
              </w:rPr>
            </w:pPr>
            <w:r w:rsidRPr="00892A9A">
              <w:rPr>
                <w:rFonts w:ascii="Book Antiqua" w:hAnsi="Book Antiqua"/>
              </w:rPr>
              <w:t>Variable</w:t>
            </w:r>
          </w:p>
        </w:tc>
        <w:tc>
          <w:tcPr>
            <w:tcW w:w="2129" w:type="dxa"/>
          </w:tcPr>
          <w:p w14:paraId="620D4982" w14:textId="2BB89655" w:rsidR="00892A9A" w:rsidRPr="00892A9A" w:rsidRDefault="00892A9A" w:rsidP="00892A9A">
            <w:pPr>
              <w:spacing w:line="360" w:lineRule="auto"/>
              <w:jc w:val="both"/>
              <w:rPr>
                <w:rFonts w:ascii="Book Antiqua" w:hAnsi="Book Antiqua"/>
              </w:rPr>
            </w:pPr>
            <w:r w:rsidRPr="00892A9A">
              <w:rPr>
                <w:rFonts w:ascii="Book Antiqua" w:hAnsi="Book Antiqua"/>
              </w:rPr>
              <w:t>Room temperature (21</w:t>
            </w:r>
            <w:r>
              <w:rPr>
                <w:rFonts w:ascii="Book Antiqua" w:hAnsi="Book Antiqua"/>
              </w:rPr>
              <w:t>-</w:t>
            </w:r>
            <w:r w:rsidRPr="00892A9A">
              <w:rPr>
                <w:rFonts w:ascii="Book Antiqua" w:hAnsi="Book Antiqua"/>
              </w:rPr>
              <w:t>25</w:t>
            </w:r>
            <w:r>
              <w:rPr>
                <w:rFonts w:ascii="SimSun" w:eastAsia="SimSun" w:hAnsi="SimSun" w:cs="SimSun" w:hint="eastAsia"/>
                <w:lang w:eastAsia="zh-CN"/>
              </w:rPr>
              <w:t xml:space="preserve"> </w:t>
            </w:r>
            <w:r w:rsidRPr="00892A9A">
              <w:rPr>
                <w:rFonts w:ascii="Book Antiqua" w:hAnsi="Book Antiqua"/>
              </w:rPr>
              <w:t>°C)</w:t>
            </w:r>
          </w:p>
        </w:tc>
        <w:tc>
          <w:tcPr>
            <w:tcW w:w="1907" w:type="dxa"/>
          </w:tcPr>
          <w:p w14:paraId="32C9DB1E" w14:textId="77777777" w:rsidR="00892A9A" w:rsidRPr="00892A9A" w:rsidRDefault="00892A9A" w:rsidP="00892A9A">
            <w:pPr>
              <w:spacing w:line="360" w:lineRule="auto"/>
              <w:jc w:val="both"/>
              <w:rPr>
                <w:rFonts w:ascii="Book Antiqua" w:hAnsi="Book Antiqua"/>
              </w:rPr>
            </w:pPr>
            <w:r w:rsidRPr="00892A9A">
              <w:rPr>
                <w:rFonts w:ascii="Book Antiqua" w:hAnsi="Book Antiqua"/>
              </w:rPr>
              <w:t>Room temperature</w:t>
            </w:r>
          </w:p>
        </w:tc>
        <w:tc>
          <w:tcPr>
            <w:tcW w:w="1565" w:type="dxa"/>
          </w:tcPr>
          <w:p w14:paraId="04E7CE0A" w14:textId="77777777" w:rsidR="00892A9A" w:rsidRPr="00892A9A" w:rsidRDefault="00892A9A" w:rsidP="00892A9A">
            <w:pPr>
              <w:spacing w:line="360" w:lineRule="auto"/>
              <w:jc w:val="both"/>
              <w:rPr>
                <w:rFonts w:ascii="Book Antiqua" w:hAnsi="Book Antiqua"/>
              </w:rPr>
            </w:pPr>
            <w:r w:rsidRPr="00892A9A">
              <w:rPr>
                <w:rFonts w:ascii="Book Antiqua" w:hAnsi="Book Antiqua"/>
              </w:rPr>
              <w:t>Room temperature</w:t>
            </w:r>
          </w:p>
        </w:tc>
      </w:tr>
      <w:tr w:rsidR="00892A9A" w:rsidRPr="00892A9A" w14:paraId="12891FDE" w14:textId="77777777" w:rsidTr="008421E5">
        <w:trPr>
          <w:trHeight w:val="706"/>
        </w:trPr>
        <w:tc>
          <w:tcPr>
            <w:tcW w:w="1317" w:type="dxa"/>
          </w:tcPr>
          <w:p w14:paraId="3CAB28C5" w14:textId="77777777"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bCs/>
              </w:rPr>
              <w:t>Viability</w:t>
            </w:r>
          </w:p>
        </w:tc>
        <w:tc>
          <w:tcPr>
            <w:tcW w:w="2246" w:type="dxa"/>
          </w:tcPr>
          <w:p w14:paraId="1C84FB70" w14:textId="0AE23295" w:rsidR="00892A9A" w:rsidRPr="00892A9A" w:rsidRDefault="00892A9A" w:rsidP="00892A9A">
            <w:pPr>
              <w:spacing w:line="360" w:lineRule="auto"/>
              <w:jc w:val="both"/>
              <w:rPr>
                <w:rFonts w:ascii="Book Antiqua" w:hAnsi="Book Antiqua"/>
              </w:rPr>
            </w:pPr>
            <w:bookmarkStart w:id="11" w:name="OLE_LINK119"/>
            <w:bookmarkStart w:id="12" w:name="OLE_LINK120"/>
            <w:r w:rsidRPr="00892A9A">
              <w:rPr>
                <w:rFonts w:ascii="Book Antiqua" w:hAnsi="Book Antiqua"/>
              </w:rPr>
              <w:t>Viable SARS-CoV-2 detected after 3</w:t>
            </w:r>
            <w:r>
              <w:rPr>
                <w:rFonts w:ascii="Book Antiqua" w:hAnsi="Book Antiqua"/>
              </w:rPr>
              <w:t xml:space="preserve"> </w:t>
            </w:r>
            <w:r w:rsidRPr="00892A9A">
              <w:rPr>
                <w:rFonts w:ascii="Book Antiqua" w:hAnsi="Book Antiqua"/>
              </w:rPr>
              <w:t>h in aerosols, no viable SARS-CoV-2 detected after 4</w:t>
            </w:r>
            <w:r>
              <w:rPr>
                <w:rFonts w:ascii="Book Antiqua" w:hAnsi="Book Antiqua"/>
              </w:rPr>
              <w:t xml:space="preserve"> </w:t>
            </w:r>
            <w:r w:rsidRPr="00892A9A">
              <w:rPr>
                <w:rFonts w:ascii="Book Antiqua" w:hAnsi="Book Antiqua"/>
              </w:rPr>
              <w:t>h on copper and 24</w:t>
            </w:r>
            <w:r>
              <w:rPr>
                <w:rFonts w:ascii="Book Antiqua" w:hAnsi="Book Antiqua"/>
              </w:rPr>
              <w:t xml:space="preserve"> </w:t>
            </w:r>
            <w:r w:rsidRPr="00892A9A">
              <w:rPr>
                <w:rFonts w:ascii="Book Antiqua" w:hAnsi="Book Antiqua"/>
              </w:rPr>
              <w:t>h on cardboard</w:t>
            </w:r>
            <w:bookmarkEnd w:id="11"/>
            <w:bookmarkEnd w:id="12"/>
            <w:r w:rsidRPr="00892A9A">
              <w:rPr>
                <w:rFonts w:ascii="Book Antiqua" w:hAnsi="Book Antiqua"/>
              </w:rPr>
              <w:t>, stable after 72 h on plastic and stainless steel;</w:t>
            </w:r>
            <w:r>
              <w:rPr>
                <w:rFonts w:ascii="Book Antiqua" w:hAnsi="Book Antiqua"/>
              </w:rPr>
              <w:t xml:space="preserve"> </w:t>
            </w:r>
            <w:r w:rsidRPr="00892A9A">
              <w:rPr>
                <w:rFonts w:ascii="Book Antiqua" w:hAnsi="Book Antiqua"/>
              </w:rPr>
              <w:t>no viable SARS-CoV detected after 8</w:t>
            </w:r>
            <w:r>
              <w:rPr>
                <w:rFonts w:ascii="Book Antiqua" w:hAnsi="Book Antiqua"/>
              </w:rPr>
              <w:t xml:space="preserve"> </w:t>
            </w:r>
            <w:r w:rsidRPr="00892A9A">
              <w:rPr>
                <w:rFonts w:ascii="Book Antiqua" w:hAnsi="Book Antiqua"/>
              </w:rPr>
              <w:t>h on copper and 8</w:t>
            </w:r>
            <w:r>
              <w:rPr>
                <w:rFonts w:ascii="Book Antiqua" w:hAnsi="Book Antiqua"/>
              </w:rPr>
              <w:t xml:space="preserve"> </w:t>
            </w:r>
            <w:r w:rsidRPr="00892A9A">
              <w:rPr>
                <w:rFonts w:ascii="Book Antiqua" w:hAnsi="Book Antiqua"/>
              </w:rPr>
              <w:t>h on cardboard</w:t>
            </w:r>
          </w:p>
        </w:tc>
        <w:tc>
          <w:tcPr>
            <w:tcW w:w="2129" w:type="dxa"/>
          </w:tcPr>
          <w:p w14:paraId="2B25C4BA" w14:textId="416265A2" w:rsidR="00892A9A" w:rsidRPr="00892A9A" w:rsidRDefault="00892A9A" w:rsidP="00892A9A">
            <w:pPr>
              <w:spacing w:line="360" w:lineRule="auto"/>
              <w:jc w:val="both"/>
              <w:rPr>
                <w:rFonts w:ascii="Book Antiqua" w:hAnsi="Book Antiqua"/>
              </w:rPr>
            </w:pPr>
            <w:r w:rsidRPr="00892A9A">
              <w:rPr>
                <w:rFonts w:ascii="Book Antiqua" w:hAnsi="Book Antiqua"/>
              </w:rPr>
              <w:t>The viability of MERS-CoV decreased 7% at 40% RH and 89% at 70% RH in aerosols;</w:t>
            </w:r>
            <w:r>
              <w:rPr>
                <w:rFonts w:ascii="Book Antiqua" w:hAnsi="Book Antiqua"/>
              </w:rPr>
              <w:t xml:space="preserve"> </w:t>
            </w:r>
            <w:r w:rsidRPr="00892A9A">
              <w:rPr>
                <w:rFonts w:ascii="Book Antiqua" w:hAnsi="Book Antiqua"/>
              </w:rPr>
              <w:t>Viable MERS-CoV tested after 48 h at 20</w:t>
            </w:r>
            <w:r>
              <w:rPr>
                <w:rFonts w:ascii="Book Antiqua" w:hAnsi="Book Antiqua"/>
              </w:rPr>
              <w:t xml:space="preserve"> </w:t>
            </w:r>
            <w:r w:rsidRPr="00892A9A">
              <w:rPr>
                <w:rFonts w:ascii="Book Antiqua" w:hAnsi="Book Antiqua"/>
              </w:rPr>
              <w:t>°C/40% RH, 8</w:t>
            </w:r>
            <w:r>
              <w:rPr>
                <w:rFonts w:ascii="Book Antiqua" w:hAnsi="Book Antiqua"/>
              </w:rPr>
              <w:t xml:space="preserve"> </w:t>
            </w:r>
            <w:r w:rsidRPr="00892A9A">
              <w:rPr>
                <w:rFonts w:ascii="Book Antiqua" w:hAnsi="Book Antiqua"/>
              </w:rPr>
              <w:t>h at 30</w:t>
            </w:r>
            <w:r>
              <w:rPr>
                <w:rFonts w:ascii="Book Antiqua" w:hAnsi="Book Antiqua"/>
              </w:rPr>
              <w:t xml:space="preserve"> </w:t>
            </w:r>
            <w:r w:rsidRPr="00892A9A">
              <w:rPr>
                <w:rFonts w:ascii="Book Antiqua" w:hAnsi="Book Antiqua"/>
              </w:rPr>
              <w:t>°C/80% RH and 24</w:t>
            </w:r>
            <w:r>
              <w:rPr>
                <w:rFonts w:ascii="Book Antiqua" w:hAnsi="Book Antiqua"/>
              </w:rPr>
              <w:t xml:space="preserve"> </w:t>
            </w:r>
            <w:r w:rsidRPr="00892A9A">
              <w:rPr>
                <w:rFonts w:ascii="Book Antiqua" w:hAnsi="Book Antiqua"/>
              </w:rPr>
              <w:t>h at 30</w:t>
            </w:r>
            <w:r>
              <w:rPr>
                <w:rFonts w:ascii="Book Antiqua" w:hAnsi="Book Antiqua"/>
              </w:rPr>
              <w:t xml:space="preserve"> </w:t>
            </w:r>
            <w:r w:rsidRPr="00892A9A">
              <w:rPr>
                <w:rFonts w:ascii="Book Antiqua" w:hAnsi="Book Antiqua"/>
              </w:rPr>
              <w:t>°C/30% RH</w:t>
            </w:r>
          </w:p>
        </w:tc>
        <w:tc>
          <w:tcPr>
            <w:tcW w:w="1667" w:type="dxa"/>
          </w:tcPr>
          <w:p w14:paraId="7EA815A1" w14:textId="7D867D19" w:rsidR="00892A9A" w:rsidRPr="00892A9A" w:rsidRDefault="00892A9A" w:rsidP="004518CF">
            <w:pPr>
              <w:spacing w:line="360" w:lineRule="auto"/>
              <w:jc w:val="both"/>
              <w:rPr>
                <w:rFonts w:ascii="Book Antiqua" w:hAnsi="Book Antiqua"/>
              </w:rPr>
            </w:pPr>
            <w:r w:rsidRPr="00892A9A">
              <w:rPr>
                <w:rFonts w:ascii="Book Antiqua" w:hAnsi="Book Antiqua"/>
              </w:rPr>
              <w:t>SARS-CoV survived for 5 d at 22-25</w:t>
            </w:r>
            <w:r>
              <w:rPr>
                <w:rFonts w:ascii="SimSun" w:eastAsia="SimSun" w:hAnsi="SimSun" w:cs="SimSun" w:hint="eastAsia"/>
                <w:lang w:eastAsia="zh-CN"/>
              </w:rPr>
              <w:t xml:space="preserve"> </w:t>
            </w:r>
            <w:r w:rsidRPr="00892A9A">
              <w:rPr>
                <w:rFonts w:ascii="Book Antiqua" w:hAnsi="Book Antiqua"/>
              </w:rPr>
              <w:t>°C</w:t>
            </w:r>
            <w:r w:rsidR="00D521FB">
              <w:rPr>
                <w:rFonts w:ascii="Book Antiqua" w:hAnsi="Book Antiqua"/>
              </w:rPr>
              <w:t xml:space="preserve"> </w:t>
            </w:r>
            <w:r w:rsidRPr="00892A9A">
              <w:rPr>
                <w:rFonts w:ascii="Book Antiqua" w:hAnsi="Book Antiqua"/>
              </w:rPr>
              <w:t>relative humidity of 40</w:t>
            </w:r>
            <w:r>
              <w:rPr>
                <w:rFonts w:ascii="Book Antiqua" w:hAnsi="Book Antiqua"/>
              </w:rPr>
              <w:t>%</w:t>
            </w:r>
            <w:r w:rsidRPr="00892A9A">
              <w:rPr>
                <w:rFonts w:ascii="Book Antiqua" w:hAnsi="Book Antiqua"/>
              </w:rPr>
              <w:t>-50% with only 1 log10 loss of tit</w:t>
            </w:r>
            <w:r w:rsidR="008421E5">
              <w:rPr>
                <w:rFonts w:ascii="Book Antiqua" w:hAnsi="Book Antiqua"/>
              </w:rPr>
              <w:t>er</w:t>
            </w:r>
            <w:r w:rsidRPr="00892A9A">
              <w:rPr>
                <w:rFonts w:ascii="Book Antiqua" w:hAnsi="Book Antiqua"/>
              </w:rPr>
              <w:t xml:space="preserve"> and was viable for more than 20 d;</w:t>
            </w:r>
            <w:r>
              <w:rPr>
                <w:rFonts w:ascii="Book Antiqua" w:hAnsi="Book Antiqua"/>
              </w:rPr>
              <w:t xml:space="preserve"> </w:t>
            </w:r>
            <w:r w:rsidRPr="00892A9A">
              <w:rPr>
                <w:rFonts w:ascii="Book Antiqua" w:hAnsi="Book Antiqua"/>
              </w:rPr>
              <w:t>SARS-CoV was more stable at relatively low temperatures (28</w:t>
            </w:r>
            <w:r w:rsidR="004518CF">
              <w:rPr>
                <w:rFonts w:ascii="Book Antiqua" w:hAnsi="Book Antiqua"/>
              </w:rPr>
              <w:t xml:space="preserve"> </w:t>
            </w:r>
            <w:r w:rsidR="00041FE1" w:rsidRPr="00892A9A">
              <w:rPr>
                <w:rFonts w:ascii="Book Antiqua" w:hAnsi="Book Antiqua"/>
              </w:rPr>
              <w:t>°C</w:t>
            </w:r>
            <w:r w:rsidR="00041FE1" w:rsidRPr="00892A9A">
              <w:rPr>
                <w:rFonts w:ascii="Book Antiqua" w:hAnsi="Book Antiqua"/>
                <w:i/>
                <w:iCs/>
              </w:rPr>
              <w:t xml:space="preserve"> </w:t>
            </w:r>
            <w:r w:rsidRPr="00892A9A">
              <w:rPr>
                <w:rFonts w:ascii="Book Antiqua" w:hAnsi="Book Antiqua"/>
                <w:i/>
                <w:iCs/>
              </w:rPr>
              <w:t>vs</w:t>
            </w:r>
            <w:r w:rsidRPr="00892A9A">
              <w:rPr>
                <w:rFonts w:ascii="Book Antiqua" w:hAnsi="Book Antiqua"/>
              </w:rPr>
              <w:t xml:space="preserve"> 38</w:t>
            </w:r>
            <w:r>
              <w:rPr>
                <w:rFonts w:ascii="Book Antiqua" w:hAnsi="Book Antiqua"/>
              </w:rPr>
              <w:t xml:space="preserve"> </w:t>
            </w:r>
            <w:r w:rsidRPr="00892A9A">
              <w:rPr>
                <w:rFonts w:ascii="Book Antiqua" w:hAnsi="Book Antiqua"/>
              </w:rPr>
              <w:t xml:space="preserve">°C) and </w:t>
            </w:r>
            <w:r w:rsidRPr="00892A9A">
              <w:rPr>
                <w:rFonts w:ascii="Book Antiqua" w:hAnsi="Book Antiqua"/>
              </w:rPr>
              <w:lastRenderedPageBreak/>
              <w:t>humidity (80</w:t>
            </w:r>
            <w:r>
              <w:rPr>
                <w:rFonts w:ascii="Book Antiqua" w:hAnsi="Book Antiqua"/>
              </w:rPr>
              <w:t>%</w:t>
            </w:r>
            <w:r w:rsidRPr="00892A9A">
              <w:rPr>
                <w:rFonts w:ascii="Book Antiqua" w:hAnsi="Book Antiqua"/>
              </w:rPr>
              <w:t xml:space="preserve">-89% </w:t>
            </w:r>
            <w:r w:rsidRPr="00892A9A">
              <w:rPr>
                <w:rFonts w:ascii="Book Antiqua" w:hAnsi="Book Antiqua"/>
                <w:i/>
                <w:iCs/>
              </w:rPr>
              <w:t>vs</w:t>
            </w:r>
            <w:r w:rsidRPr="00892A9A">
              <w:rPr>
                <w:rFonts w:ascii="Book Antiqua" w:hAnsi="Book Antiqua"/>
              </w:rPr>
              <w:t xml:space="preserve"> </w:t>
            </w:r>
            <w:r>
              <w:rPr>
                <w:rFonts w:ascii="Book Antiqua" w:hAnsi="Book Antiqua" w:hint="eastAsia"/>
                <w:lang w:eastAsia="zh-CN"/>
              </w:rPr>
              <w:t>&gt;</w:t>
            </w:r>
            <w:r>
              <w:rPr>
                <w:rFonts w:ascii="Book Antiqua" w:hAnsi="Book Antiqua"/>
                <w:lang w:eastAsia="zh-CN"/>
              </w:rPr>
              <w:t xml:space="preserve"> </w:t>
            </w:r>
            <w:r w:rsidRPr="00892A9A">
              <w:rPr>
                <w:rFonts w:ascii="Book Antiqua" w:hAnsi="Book Antiqua"/>
              </w:rPr>
              <w:t>95%)</w:t>
            </w:r>
          </w:p>
        </w:tc>
        <w:tc>
          <w:tcPr>
            <w:tcW w:w="2129" w:type="dxa"/>
          </w:tcPr>
          <w:p w14:paraId="1152BCE6" w14:textId="0BE7D356" w:rsidR="00892A9A" w:rsidRPr="00892A9A" w:rsidRDefault="00892A9A" w:rsidP="00892A9A">
            <w:pPr>
              <w:spacing w:line="360" w:lineRule="auto"/>
              <w:jc w:val="both"/>
              <w:rPr>
                <w:rFonts w:ascii="Book Antiqua" w:hAnsi="Book Antiqua"/>
              </w:rPr>
            </w:pPr>
            <w:r w:rsidRPr="00892A9A">
              <w:rPr>
                <w:rFonts w:ascii="Book Antiqua" w:hAnsi="Book Antiqua"/>
              </w:rPr>
              <w:lastRenderedPageBreak/>
              <w:t>SARS-CoV survived for more than 6 d and retained its infectivity for up to 9 d</w:t>
            </w:r>
          </w:p>
        </w:tc>
        <w:tc>
          <w:tcPr>
            <w:tcW w:w="1907" w:type="dxa"/>
          </w:tcPr>
          <w:p w14:paraId="2E257D53" w14:textId="2D49E498" w:rsidR="00892A9A" w:rsidRPr="00892A9A" w:rsidRDefault="00892A9A" w:rsidP="00892A9A">
            <w:pPr>
              <w:spacing w:line="360" w:lineRule="auto"/>
              <w:jc w:val="both"/>
              <w:rPr>
                <w:rFonts w:ascii="Book Antiqua" w:hAnsi="Book Antiqua"/>
              </w:rPr>
            </w:pPr>
            <w:r w:rsidRPr="00892A9A">
              <w:rPr>
                <w:rFonts w:ascii="Book Antiqua" w:hAnsi="Book Antiqua"/>
              </w:rPr>
              <w:t>SARS-CoV survived no more than 5 min to 24 h on paper, 1 h to 2 d on disposable clothing, and 5 min to 24 h on cotton clothing</w:t>
            </w:r>
          </w:p>
        </w:tc>
        <w:tc>
          <w:tcPr>
            <w:tcW w:w="1565" w:type="dxa"/>
          </w:tcPr>
          <w:p w14:paraId="6032A8F8" w14:textId="461061D8" w:rsidR="00892A9A" w:rsidRPr="00892A9A" w:rsidRDefault="00892A9A" w:rsidP="00892A9A">
            <w:pPr>
              <w:spacing w:line="360" w:lineRule="auto"/>
              <w:jc w:val="both"/>
              <w:rPr>
                <w:rFonts w:ascii="Book Antiqua" w:hAnsi="Book Antiqua"/>
              </w:rPr>
            </w:pPr>
            <w:r w:rsidRPr="00892A9A">
              <w:rPr>
                <w:rFonts w:ascii="Book Antiqua" w:hAnsi="Book Antiqua"/>
              </w:rPr>
              <w:t>SARS-CoV survived for &gt;</w:t>
            </w:r>
            <w:r>
              <w:rPr>
                <w:rFonts w:ascii="Book Antiqua" w:hAnsi="Book Antiqua"/>
              </w:rPr>
              <w:t xml:space="preserve"> </w:t>
            </w:r>
            <w:r w:rsidRPr="00892A9A">
              <w:rPr>
                <w:rFonts w:ascii="Book Antiqua" w:hAnsi="Book Antiqua"/>
              </w:rPr>
              <w:t xml:space="preserve">72 h on the surfaces of </w:t>
            </w:r>
            <w:r w:rsidR="008421E5">
              <w:rPr>
                <w:rFonts w:ascii="Book Antiqua" w:hAnsi="Book Antiqua"/>
              </w:rPr>
              <w:t>eight</w:t>
            </w:r>
            <w:r w:rsidR="008421E5" w:rsidRPr="00892A9A">
              <w:rPr>
                <w:rFonts w:ascii="Book Antiqua" w:hAnsi="Book Antiqua"/>
              </w:rPr>
              <w:t xml:space="preserve"> </w:t>
            </w:r>
            <w:r w:rsidRPr="00892A9A">
              <w:rPr>
                <w:rFonts w:ascii="Book Antiqua" w:hAnsi="Book Antiqua"/>
              </w:rPr>
              <w:t>materials, and &gt;</w:t>
            </w:r>
            <w:r>
              <w:rPr>
                <w:rFonts w:ascii="Book Antiqua" w:hAnsi="Book Antiqua"/>
              </w:rPr>
              <w:t xml:space="preserve"> </w:t>
            </w:r>
            <w:r w:rsidRPr="00892A9A">
              <w:rPr>
                <w:rFonts w:ascii="Book Antiqua" w:hAnsi="Book Antiqua"/>
              </w:rPr>
              <w:t>120 h on metal, cloth and filter paper</w:t>
            </w:r>
          </w:p>
        </w:tc>
      </w:tr>
      <w:tr w:rsidR="00892A9A" w:rsidRPr="00892A9A" w14:paraId="376F8880" w14:textId="77777777" w:rsidTr="008421E5">
        <w:trPr>
          <w:trHeight w:val="859"/>
        </w:trPr>
        <w:tc>
          <w:tcPr>
            <w:tcW w:w="1317" w:type="dxa"/>
          </w:tcPr>
          <w:p w14:paraId="31983F19" w14:textId="77777777"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rPr>
              <w:t xml:space="preserve">Reduction in infectious titer </w:t>
            </w:r>
            <w:r w:rsidRPr="00892A9A">
              <w:rPr>
                <w:rFonts w:ascii="Book Antiqua" w:hAnsi="Book Antiqua"/>
                <w:bCs/>
              </w:rPr>
              <w:t>(</w:t>
            </w:r>
            <w:r w:rsidRPr="00892A9A">
              <w:rPr>
                <w:rFonts w:ascii="Book Antiqua" w:hAnsi="Book Antiqua"/>
              </w:rPr>
              <w:t>TCID</w:t>
            </w:r>
            <w:r w:rsidRPr="00892A9A">
              <w:rPr>
                <w:rFonts w:ascii="Book Antiqua" w:hAnsi="Book Antiqua"/>
                <w:vertAlign w:val="subscript"/>
              </w:rPr>
              <w:t>50</w:t>
            </w:r>
            <w:r w:rsidRPr="00892A9A">
              <w:rPr>
                <w:rFonts w:ascii="Book Antiqua" w:hAnsi="Book Antiqua"/>
                <w:bCs/>
              </w:rPr>
              <w:t>)</w:t>
            </w:r>
          </w:p>
        </w:tc>
        <w:tc>
          <w:tcPr>
            <w:tcW w:w="2246" w:type="dxa"/>
          </w:tcPr>
          <w:p w14:paraId="3B758534" w14:textId="6F1D8F0F" w:rsidR="00892A9A" w:rsidRPr="00892A9A" w:rsidRDefault="00892A9A" w:rsidP="00892A9A">
            <w:pPr>
              <w:spacing w:line="360" w:lineRule="auto"/>
              <w:jc w:val="both"/>
              <w:rPr>
                <w:rFonts w:ascii="Book Antiqua" w:hAnsi="Book Antiqua"/>
              </w:rPr>
            </w:pPr>
            <w:r w:rsidRPr="00892A9A">
              <w:rPr>
                <w:rFonts w:ascii="Book Antiqua" w:hAnsi="Book Antiqua"/>
              </w:rPr>
              <w:t>SARS-CoV-2: from 10</w:t>
            </w:r>
            <w:r w:rsidRPr="00892A9A">
              <w:rPr>
                <w:rFonts w:ascii="Book Antiqua" w:hAnsi="Book Antiqua"/>
                <w:vertAlign w:val="superscript"/>
              </w:rPr>
              <w:t>3.5</w:t>
            </w:r>
            <w:r w:rsidRPr="00892A9A">
              <w:rPr>
                <w:rFonts w:ascii="Book Antiqua" w:hAnsi="Book Antiqua"/>
              </w:rPr>
              <w:t xml:space="preserve"> to 10</w:t>
            </w:r>
            <w:r w:rsidRPr="00892A9A">
              <w:rPr>
                <w:rFonts w:ascii="Book Antiqua" w:hAnsi="Book Antiqua"/>
                <w:vertAlign w:val="superscript"/>
              </w:rPr>
              <w:t>2.7</w:t>
            </w:r>
            <w:r w:rsidRPr="00892A9A">
              <w:rPr>
                <w:rFonts w:ascii="Book Antiqua" w:hAnsi="Book Antiqua"/>
              </w:rPr>
              <w:t xml:space="preserve"> in aerosols, from 10</w:t>
            </w:r>
            <w:r w:rsidRPr="00892A9A">
              <w:rPr>
                <w:rFonts w:ascii="Book Antiqua" w:hAnsi="Book Antiqua"/>
                <w:vertAlign w:val="superscript"/>
              </w:rPr>
              <w:t xml:space="preserve">3.7 </w:t>
            </w:r>
            <w:r w:rsidRPr="00892A9A">
              <w:rPr>
                <w:rFonts w:ascii="Book Antiqua" w:hAnsi="Book Antiqua"/>
              </w:rPr>
              <w:t>to 10</w:t>
            </w:r>
            <w:r w:rsidRPr="00892A9A">
              <w:rPr>
                <w:rFonts w:ascii="Book Antiqua" w:hAnsi="Book Antiqua"/>
                <w:vertAlign w:val="superscript"/>
              </w:rPr>
              <w:t xml:space="preserve">0.6 </w:t>
            </w:r>
            <w:r w:rsidRPr="00892A9A">
              <w:rPr>
                <w:rFonts w:ascii="Book Antiqua" w:hAnsi="Book Antiqua"/>
              </w:rPr>
              <w:t>after 72</w:t>
            </w:r>
            <w:r w:rsidR="00DC3196">
              <w:rPr>
                <w:rFonts w:ascii="Book Antiqua" w:hAnsi="Book Antiqua"/>
              </w:rPr>
              <w:t xml:space="preserve"> </w:t>
            </w:r>
            <w:r w:rsidRPr="00892A9A">
              <w:rPr>
                <w:rFonts w:ascii="Book Antiqua" w:hAnsi="Book Antiqua"/>
              </w:rPr>
              <w:t>h on plastic, from 10</w:t>
            </w:r>
            <w:r w:rsidRPr="00892A9A">
              <w:rPr>
                <w:rFonts w:ascii="Book Antiqua" w:hAnsi="Book Antiqua"/>
                <w:vertAlign w:val="superscript"/>
              </w:rPr>
              <w:t xml:space="preserve">3.7 </w:t>
            </w:r>
            <w:r w:rsidRPr="00892A9A">
              <w:rPr>
                <w:rFonts w:ascii="Book Antiqua" w:hAnsi="Book Antiqua"/>
              </w:rPr>
              <w:t>to 10</w:t>
            </w:r>
            <w:r w:rsidRPr="00892A9A">
              <w:rPr>
                <w:rFonts w:ascii="Book Antiqua" w:hAnsi="Book Antiqua"/>
                <w:vertAlign w:val="superscript"/>
              </w:rPr>
              <w:t xml:space="preserve">0.6 </w:t>
            </w:r>
            <w:r w:rsidRPr="00892A9A">
              <w:rPr>
                <w:rFonts w:ascii="Book Antiqua" w:hAnsi="Book Antiqua"/>
              </w:rPr>
              <w:t>after 48</w:t>
            </w:r>
            <w:r w:rsidR="008421E5">
              <w:rPr>
                <w:rFonts w:ascii="Book Antiqua" w:hAnsi="Book Antiqua"/>
              </w:rPr>
              <w:t xml:space="preserve"> </w:t>
            </w:r>
            <w:r w:rsidRPr="00892A9A">
              <w:rPr>
                <w:rFonts w:ascii="Book Antiqua" w:hAnsi="Book Antiqua"/>
              </w:rPr>
              <w:t>h on stainless steel;</w:t>
            </w:r>
            <w:r>
              <w:rPr>
                <w:rFonts w:ascii="Book Antiqua" w:hAnsi="Book Antiqua"/>
              </w:rPr>
              <w:t xml:space="preserve"> </w:t>
            </w:r>
            <w:r w:rsidRPr="00892A9A">
              <w:rPr>
                <w:rFonts w:ascii="Book Antiqua" w:hAnsi="Book Antiqua"/>
              </w:rPr>
              <w:t>SARS-CoV: from 10</w:t>
            </w:r>
            <w:r w:rsidRPr="00892A9A">
              <w:rPr>
                <w:rFonts w:ascii="Book Antiqua" w:hAnsi="Book Antiqua"/>
                <w:vertAlign w:val="superscript"/>
              </w:rPr>
              <w:t>4.3</w:t>
            </w:r>
            <w:r w:rsidRPr="00892A9A">
              <w:rPr>
                <w:rFonts w:ascii="Book Antiqua" w:hAnsi="Book Antiqua"/>
              </w:rPr>
              <w:t xml:space="preserve"> to 10</w:t>
            </w:r>
            <w:r w:rsidRPr="00892A9A">
              <w:rPr>
                <w:rFonts w:ascii="Book Antiqua" w:hAnsi="Book Antiqua"/>
                <w:vertAlign w:val="superscript"/>
              </w:rPr>
              <w:t xml:space="preserve">3.5 </w:t>
            </w:r>
            <w:r w:rsidRPr="00892A9A">
              <w:rPr>
                <w:rFonts w:ascii="Book Antiqua" w:hAnsi="Book Antiqua"/>
              </w:rPr>
              <w:t>in aerosols, from 10</w:t>
            </w:r>
            <w:r w:rsidRPr="00892A9A">
              <w:rPr>
                <w:rFonts w:ascii="Book Antiqua" w:hAnsi="Book Antiqua"/>
                <w:vertAlign w:val="superscript"/>
              </w:rPr>
              <w:t xml:space="preserve">3.4 </w:t>
            </w:r>
            <w:r w:rsidRPr="00892A9A">
              <w:rPr>
                <w:rFonts w:ascii="Book Antiqua" w:hAnsi="Book Antiqua"/>
              </w:rPr>
              <w:t>to 10</w:t>
            </w:r>
            <w:r w:rsidRPr="00892A9A">
              <w:rPr>
                <w:rFonts w:ascii="Book Antiqua" w:hAnsi="Book Antiqua"/>
                <w:vertAlign w:val="superscript"/>
              </w:rPr>
              <w:t xml:space="preserve">0.7 </w:t>
            </w:r>
            <w:r w:rsidRPr="00892A9A">
              <w:rPr>
                <w:rFonts w:ascii="Book Antiqua" w:hAnsi="Book Antiqua"/>
              </w:rPr>
              <w:t>after 72</w:t>
            </w:r>
            <w:r w:rsidR="00DC3196">
              <w:rPr>
                <w:rFonts w:ascii="Book Antiqua" w:hAnsi="Book Antiqua"/>
              </w:rPr>
              <w:t xml:space="preserve"> </w:t>
            </w:r>
            <w:r w:rsidRPr="00892A9A">
              <w:rPr>
                <w:rFonts w:ascii="Book Antiqua" w:hAnsi="Book Antiqua"/>
              </w:rPr>
              <w:t>h on plastic, from 10</w:t>
            </w:r>
            <w:r w:rsidRPr="00892A9A">
              <w:rPr>
                <w:rFonts w:ascii="Book Antiqua" w:hAnsi="Book Antiqua"/>
                <w:vertAlign w:val="superscript"/>
              </w:rPr>
              <w:t xml:space="preserve">3.6 </w:t>
            </w:r>
            <w:r w:rsidRPr="00892A9A">
              <w:rPr>
                <w:rFonts w:ascii="Book Antiqua" w:hAnsi="Book Antiqua"/>
              </w:rPr>
              <w:t>to 10</w:t>
            </w:r>
            <w:r w:rsidRPr="00892A9A">
              <w:rPr>
                <w:rFonts w:ascii="Book Antiqua" w:hAnsi="Book Antiqua"/>
                <w:vertAlign w:val="superscript"/>
              </w:rPr>
              <w:t xml:space="preserve">0.6 </w:t>
            </w:r>
            <w:r w:rsidRPr="00892A9A">
              <w:rPr>
                <w:rFonts w:ascii="Book Antiqua" w:hAnsi="Book Antiqua"/>
              </w:rPr>
              <w:t>after 48</w:t>
            </w:r>
            <w:r w:rsidR="00DC3196">
              <w:rPr>
                <w:rFonts w:ascii="Book Antiqua" w:hAnsi="Book Antiqua"/>
              </w:rPr>
              <w:t xml:space="preserve"> </w:t>
            </w:r>
            <w:r w:rsidRPr="00892A9A">
              <w:rPr>
                <w:rFonts w:ascii="Book Antiqua" w:hAnsi="Book Antiqua"/>
              </w:rPr>
              <w:t>h on stainless steel</w:t>
            </w:r>
          </w:p>
        </w:tc>
        <w:tc>
          <w:tcPr>
            <w:tcW w:w="2129" w:type="dxa"/>
          </w:tcPr>
          <w:p w14:paraId="2683FDF9" w14:textId="77777777" w:rsidR="00892A9A" w:rsidRPr="00892A9A" w:rsidRDefault="00892A9A" w:rsidP="00892A9A">
            <w:pPr>
              <w:spacing w:line="360" w:lineRule="auto"/>
              <w:jc w:val="both"/>
              <w:rPr>
                <w:rFonts w:ascii="Book Antiqua" w:hAnsi="Book Antiqua"/>
              </w:rPr>
            </w:pPr>
            <w:r w:rsidRPr="00892A9A">
              <w:rPr>
                <w:rFonts w:ascii="Book Antiqua" w:hAnsi="Book Antiqua"/>
              </w:rPr>
              <w:t>NA</w:t>
            </w:r>
          </w:p>
        </w:tc>
        <w:tc>
          <w:tcPr>
            <w:tcW w:w="1667" w:type="dxa"/>
          </w:tcPr>
          <w:p w14:paraId="5FA20BAB" w14:textId="413B4DFA" w:rsidR="00892A9A" w:rsidRPr="00892A9A" w:rsidRDefault="00892A9A" w:rsidP="00DC3196">
            <w:pPr>
              <w:spacing w:line="360" w:lineRule="auto"/>
              <w:jc w:val="both"/>
              <w:rPr>
                <w:rFonts w:ascii="Book Antiqua" w:hAnsi="Book Antiqua"/>
              </w:rPr>
            </w:pPr>
            <w:r w:rsidRPr="00892A9A">
              <w:rPr>
                <w:rFonts w:ascii="Book Antiqua" w:hAnsi="Book Antiqua"/>
              </w:rPr>
              <w:t>The reduction in infectious titer was similar in solution compared with virus dried on surfaces</w:t>
            </w:r>
          </w:p>
        </w:tc>
        <w:tc>
          <w:tcPr>
            <w:tcW w:w="2129" w:type="dxa"/>
          </w:tcPr>
          <w:p w14:paraId="66A6968E" w14:textId="77777777" w:rsidR="00892A9A" w:rsidRPr="00892A9A" w:rsidRDefault="00892A9A" w:rsidP="00892A9A">
            <w:pPr>
              <w:spacing w:line="360" w:lineRule="auto"/>
              <w:jc w:val="both"/>
              <w:rPr>
                <w:rFonts w:ascii="Book Antiqua" w:hAnsi="Book Antiqua"/>
              </w:rPr>
            </w:pPr>
            <w:r w:rsidRPr="00892A9A">
              <w:rPr>
                <w:rFonts w:ascii="Book Antiqua" w:hAnsi="Book Antiqua"/>
              </w:rPr>
              <w:t>NA</w:t>
            </w:r>
          </w:p>
        </w:tc>
        <w:tc>
          <w:tcPr>
            <w:tcW w:w="1907" w:type="dxa"/>
          </w:tcPr>
          <w:p w14:paraId="1FEAB3F5" w14:textId="77777777" w:rsidR="00892A9A" w:rsidRPr="00892A9A" w:rsidRDefault="00892A9A" w:rsidP="00892A9A">
            <w:pPr>
              <w:spacing w:line="360" w:lineRule="auto"/>
              <w:jc w:val="both"/>
              <w:rPr>
                <w:rFonts w:ascii="Book Antiqua" w:hAnsi="Book Antiqua"/>
              </w:rPr>
            </w:pPr>
            <w:r w:rsidRPr="00892A9A">
              <w:rPr>
                <w:rFonts w:ascii="Book Antiqua" w:hAnsi="Book Antiqua"/>
              </w:rPr>
              <w:t>NA</w:t>
            </w:r>
          </w:p>
        </w:tc>
        <w:tc>
          <w:tcPr>
            <w:tcW w:w="1565" w:type="dxa"/>
          </w:tcPr>
          <w:p w14:paraId="0A0686D6" w14:textId="77777777" w:rsidR="00892A9A" w:rsidRPr="00892A9A" w:rsidRDefault="00892A9A" w:rsidP="00892A9A">
            <w:pPr>
              <w:spacing w:line="360" w:lineRule="auto"/>
              <w:jc w:val="both"/>
              <w:rPr>
                <w:rFonts w:ascii="Book Antiqua" w:hAnsi="Book Antiqua"/>
              </w:rPr>
            </w:pPr>
            <w:r w:rsidRPr="00892A9A">
              <w:rPr>
                <w:rFonts w:ascii="Book Antiqua" w:hAnsi="Book Antiqua"/>
              </w:rPr>
              <w:t>NA</w:t>
            </w:r>
          </w:p>
        </w:tc>
      </w:tr>
      <w:tr w:rsidR="00892A9A" w:rsidRPr="00892A9A" w14:paraId="6C2ADE14" w14:textId="77777777" w:rsidTr="008421E5">
        <w:trPr>
          <w:trHeight w:val="388"/>
        </w:trPr>
        <w:tc>
          <w:tcPr>
            <w:tcW w:w="1317" w:type="dxa"/>
            <w:tcBorders>
              <w:bottom w:val="single" w:sz="4" w:space="0" w:color="auto"/>
            </w:tcBorders>
          </w:tcPr>
          <w:p w14:paraId="094BD4CB" w14:textId="5F50972C" w:rsidR="00892A9A" w:rsidRPr="00DC3196" w:rsidRDefault="00892A9A" w:rsidP="00DC3196">
            <w:pPr>
              <w:spacing w:line="360" w:lineRule="auto"/>
              <w:jc w:val="both"/>
              <w:textAlignment w:val="center"/>
              <w:rPr>
                <w:rFonts w:ascii="Book Antiqua" w:hAnsi="Book Antiqua"/>
                <w:bCs/>
              </w:rPr>
            </w:pPr>
            <w:r w:rsidRPr="00892A9A">
              <w:rPr>
                <w:rFonts w:ascii="Book Antiqua" w:hAnsi="Book Antiqua"/>
                <w:bCs/>
              </w:rPr>
              <w:t>Half-life</w:t>
            </w:r>
          </w:p>
        </w:tc>
        <w:tc>
          <w:tcPr>
            <w:tcW w:w="2246" w:type="dxa"/>
            <w:tcBorders>
              <w:bottom w:val="single" w:sz="4" w:space="0" w:color="auto"/>
            </w:tcBorders>
          </w:tcPr>
          <w:p w14:paraId="571BD436" w14:textId="59B3B3E2" w:rsidR="00892A9A" w:rsidRPr="00892A9A" w:rsidRDefault="00892A9A" w:rsidP="00DC3196">
            <w:pPr>
              <w:autoSpaceDE w:val="0"/>
              <w:autoSpaceDN w:val="0"/>
              <w:adjustRightInd w:val="0"/>
              <w:spacing w:line="360" w:lineRule="auto"/>
              <w:jc w:val="both"/>
              <w:rPr>
                <w:rFonts w:ascii="Book Antiqua" w:hAnsi="Book Antiqua"/>
              </w:rPr>
            </w:pPr>
            <w:r w:rsidRPr="00892A9A">
              <w:rPr>
                <w:rFonts w:ascii="Book Antiqua" w:hAnsi="Book Antiqua"/>
              </w:rPr>
              <w:t>SARS-CoV-2 :1.1 h in aerosols, 6.8 h on plastic,</w:t>
            </w:r>
            <w:r w:rsidR="00DC3196">
              <w:rPr>
                <w:rFonts w:ascii="Book Antiqua" w:hAnsi="Book Antiqua"/>
              </w:rPr>
              <w:t xml:space="preserve"> </w:t>
            </w:r>
            <w:r w:rsidRPr="00892A9A">
              <w:rPr>
                <w:rFonts w:ascii="Book Antiqua" w:hAnsi="Book Antiqua"/>
              </w:rPr>
              <w:t xml:space="preserve">5.6 h on stainless steel, 0.8 h </w:t>
            </w:r>
            <w:r w:rsidRPr="00892A9A">
              <w:rPr>
                <w:rFonts w:ascii="Book Antiqua" w:hAnsi="Book Antiqua"/>
              </w:rPr>
              <w:lastRenderedPageBreak/>
              <w:t>on copper, 3.5 h on cardboard;</w:t>
            </w:r>
            <w:r w:rsidR="00DC3196">
              <w:rPr>
                <w:rFonts w:ascii="Book Antiqua" w:hAnsi="Book Antiqua"/>
              </w:rPr>
              <w:t xml:space="preserve"> </w:t>
            </w:r>
            <w:r w:rsidRPr="00892A9A">
              <w:rPr>
                <w:rFonts w:ascii="Book Antiqua" w:hAnsi="Book Antiqua"/>
              </w:rPr>
              <w:t>SARS-CoV :1.2 h in aerosols, 7.6 h on plastic,</w:t>
            </w:r>
            <w:r w:rsidR="00DC3196">
              <w:rPr>
                <w:rFonts w:ascii="Book Antiqua" w:hAnsi="Book Antiqua"/>
              </w:rPr>
              <w:t xml:space="preserve"> </w:t>
            </w:r>
            <w:r w:rsidRPr="00892A9A">
              <w:rPr>
                <w:rFonts w:ascii="Book Antiqua" w:hAnsi="Book Antiqua"/>
              </w:rPr>
              <w:t>4.2 h on stainless steel, 1.5 h on copper, 0.6 h on cardboard</w:t>
            </w:r>
          </w:p>
        </w:tc>
        <w:tc>
          <w:tcPr>
            <w:tcW w:w="2129" w:type="dxa"/>
            <w:tcBorders>
              <w:bottom w:val="single" w:sz="4" w:space="0" w:color="auto"/>
            </w:tcBorders>
          </w:tcPr>
          <w:p w14:paraId="61A8F947" w14:textId="77777777" w:rsidR="00892A9A" w:rsidRPr="00892A9A" w:rsidRDefault="00892A9A" w:rsidP="00DC3196">
            <w:pPr>
              <w:spacing w:line="360" w:lineRule="auto"/>
              <w:jc w:val="both"/>
              <w:rPr>
                <w:rFonts w:ascii="Book Antiqua" w:hAnsi="Book Antiqua"/>
              </w:rPr>
            </w:pPr>
            <w:r w:rsidRPr="00892A9A">
              <w:rPr>
                <w:rFonts w:ascii="Book Antiqua" w:hAnsi="Book Antiqua"/>
              </w:rPr>
              <w:lastRenderedPageBreak/>
              <w:t xml:space="preserve">The half-life of MERS-CoV ranged from 0.6 to 1 h on steel and </w:t>
            </w:r>
            <w:r w:rsidRPr="00892A9A">
              <w:rPr>
                <w:rFonts w:ascii="Book Antiqua" w:hAnsi="Book Antiqua"/>
              </w:rPr>
              <w:lastRenderedPageBreak/>
              <w:t>from 0.4 to 1 h on plastic</w:t>
            </w:r>
          </w:p>
        </w:tc>
        <w:tc>
          <w:tcPr>
            <w:tcW w:w="1667" w:type="dxa"/>
            <w:tcBorders>
              <w:bottom w:val="single" w:sz="4" w:space="0" w:color="auto"/>
            </w:tcBorders>
          </w:tcPr>
          <w:p w14:paraId="2A6FF495" w14:textId="77777777" w:rsidR="00892A9A" w:rsidRPr="00892A9A" w:rsidRDefault="00892A9A" w:rsidP="00DC3196">
            <w:pPr>
              <w:spacing w:line="360" w:lineRule="auto"/>
              <w:jc w:val="both"/>
              <w:rPr>
                <w:rFonts w:ascii="Book Antiqua" w:hAnsi="Book Antiqua"/>
              </w:rPr>
            </w:pPr>
            <w:r w:rsidRPr="00892A9A">
              <w:rPr>
                <w:rFonts w:ascii="Book Antiqua" w:hAnsi="Book Antiqua"/>
              </w:rPr>
              <w:lastRenderedPageBreak/>
              <w:t>NA</w:t>
            </w:r>
          </w:p>
        </w:tc>
        <w:tc>
          <w:tcPr>
            <w:tcW w:w="2129" w:type="dxa"/>
            <w:tcBorders>
              <w:bottom w:val="single" w:sz="4" w:space="0" w:color="auto"/>
            </w:tcBorders>
          </w:tcPr>
          <w:p w14:paraId="2406BF2A" w14:textId="77777777" w:rsidR="00892A9A" w:rsidRPr="00892A9A" w:rsidRDefault="00892A9A" w:rsidP="00DC3196">
            <w:pPr>
              <w:spacing w:line="360" w:lineRule="auto"/>
              <w:jc w:val="both"/>
              <w:rPr>
                <w:rFonts w:ascii="Book Antiqua" w:hAnsi="Book Antiqua"/>
              </w:rPr>
            </w:pPr>
            <w:r w:rsidRPr="00892A9A">
              <w:rPr>
                <w:rFonts w:ascii="Book Antiqua" w:hAnsi="Book Antiqua"/>
              </w:rPr>
              <w:t>NA</w:t>
            </w:r>
          </w:p>
        </w:tc>
        <w:tc>
          <w:tcPr>
            <w:tcW w:w="1907" w:type="dxa"/>
            <w:tcBorders>
              <w:bottom w:val="single" w:sz="4" w:space="0" w:color="auto"/>
            </w:tcBorders>
          </w:tcPr>
          <w:p w14:paraId="0931AE0A" w14:textId="5E08BEA4" w:rsidR="00892A9A" w:rsidRPr="00892A9A" w:rsidRDefault="00892A9A" w:rsidP="00DC3196">
            <w:pPr>
              <w:spacing w:line="360" w:lineRule="auto"/>
              <w:jc w:val="both"/>
              <w:rPr>
                <w:rFonts w:ascii="Book Antiqua" w:hAnsi="Book Antiqua"/>
              </w:rPr>
            </w:pPr>
            <w:r w:rsidRPr="00892A9A">
              <w:rPr>
                <w:rFonts w:ascii="Book Antiqua" w:hAnsi="Book Antiqua"/>
              </w:rPr>
              <w:t>NA</w:t>
            </w:r>
          </w:p>
        </w:tc>
        <w:tc>
          <w:tcPr>
            <w:tcW w:w="1565" w:type="dxa"/>
            <w:tcBorders>
              <w:bottom w:val="single" w:sz="4" w:space="0" w:color="auto"/>
            </w:tcBorders>
          </w:tcPr>
          <w:p w14:paraId="43AD588C" w14:textId="108675BE" w:rsidR="00892A9A" w:rsidRPr="00892A9A" w:rsidRDefault="00892A9A" w:rsidP="00DC3196">
            <w:pPr>
              <w:spacing w:line="360" w:lineRule="auto"/>
              <w:jc w:val="both"/>
              <w:rPr>
                <w:rFonts w:ascii="Book Antiqua" w:hAnsi="Book Antiqua"/>
              </w:rPr>
            </w:pPr>
            <w:r w:rsidRPr="00892A9A">
              <w:rPr>
                <w:rFonts w:ascii="Book Antiqua" w:hAnsi="Book Antiqua"/>
              </w:rPr>
              <w:t>NA</w:t>
            </w:r>
          </w:p>
        </w:tc>
      </w:tr>
    </w:tbl>
    <w:p w14:paraId="3F03ACAA" w14:textId="20FF6BC4" w:rsidR="009B287A" w:rsidRDefault="008421E5">
      <w:pPr>
        <w:spacing w:line="360" w:lineRule="auto"/>
        <w:jc w:val="both"/>
        <w:rPr>
          <w:rFonts w:ascii="Book Antiqua" w:eastAsia="Book Antiqua" w:hAnsi="Book Antiqua" w:cs="Book Antiqua"/>
          <w:color w:val="000000"/>
        </w:rPr>
        <w:sectPr w:rsidR="009B287A" w:rsidSect="00561ADF">
          <w:pgSz w:w="15840" w:h="12240" w:orient="landscape"/>
          <w:pgMar w:top="1440" w:right="1440" w:bottom="1440" w:left="1440" w:header="720" w:footer="720" w:gutter="0"/>
          <w:cols w:space="720"/>
          <w:docGrid w:linePitch="360"/>
        </w:sectPr>
      </w:pPr>
      <w:r w:rsidRPr="00892A9A">
        <w:rPr>
          <w:rFonts w:ascii="Book Antiqua" w:hAnsi="Book Antiqua"/>
        </w:rPr>
        <w:t>MERS-CoV</w:t>
      </w:r>
      <w:r>
        <w:rPr>
          <w:rFonts w:ascii="Book Antiqua" w:hAnsi="Book Antiqua"/>
        </w:rPr>
        <w:t>:</w:t>
      </w:r>
      <w:r w:rsidRPr="00D521FB">
        <w:rPr>
          <w:rFonts w:ascii="Book Antiqua" w:eastAsia="Book Antiqua" w:hAnsi="Book Antiqua" w:cs="Book Antiqua"/>
          <w:color w:val="000000"/>
        </w:rPr>
        <w:t xml:space="preserve"> Middle East respiratory syndrome coronavirus</w:t>
      </w:r>
      <w:r>
        <w:rPr>
          <w:rFonts w:ascii="Book Antiqua" w:eastAsia="Book Antiqua" w:hAnsi="Book Antiqua" w:cs="Book Antiqua"/>
          <w:color w:val="000000"/>
        </w:rPr>
        <w:t xml:space="preserve">; </w:t>
      </w:r>
      <w:r>
        <w:rPr>
          <w:rFonts w:ascii="Book Antiqua" w:hAnsi="Book Antiqua"/>
        </w:rPr>
        <w:t xml:space="preserve">RH: Relative humidity; </w:t>
      </w:r>
      <w:r w:rsidR="00D521FB" w:rsidRPr="00892A9A">
        <w:rPr>
          <w:rFonts w:ascii="Book Antiqua" w:hAnsi="Book Antiqua"/>
        </w:rPr>
        <w:t>SARS-CoV</w:t>
      </w:r>
      <w:r w:rsidR="00D521FB">
        <w:rPr>
          <w:rFonts w:ascii="Book Antiqua" w:hAnsi="Book Antiqua"/>
        </w:rPr>
        <w:t>-2:</w:t>
      </w:r>
      <w:r w:rsidR="00D521FB" w:rsidRPr="00D521FB">
        <w:rPr>
          <w:rFonts w:ascii="Book Antiqua" w:eastAsia="Book Antiqua" w:hAnsi="Book Antiqua" w:cs="Book Antiqua"/>
          <w:color w:val="000000"/>
        </w:rPr>
        <w:t xml:space="preserve"> </w:t>
      </w:r>
      <w:r w:rsidR="009B287A">
        <w:rPr>
          <w:rFonts w:ascii="Book Antiqua" w:eastAsia="Book Antiqua" w:hAnsi="Book Antiqua" w:cs="Book Antiqua"/>
          <w:color w:val="000000"/>
        </w:rPr>
        <w:t>S</w:t>
      </w:r>
      <w:r w:rsidR="00D521FB" w:rsidRPr="00D521FB">
        <w:rPr>
          <w:rFonts w:ascii="Book Antiqua" w:eastAsia="Book Antiqua" w:hAnsi="Book Antiqua" w:cs="Book Antiqua"/>
          <w:color w:val="000000"/>
        </w:rPr>
        <w:t>evere acute respiratory syndrome coronavirus</w:t>
      </w:r>
      <w:r w:rsidR="00D521FB">
        <w:rPr>
          <w:rFonts w:ascii="Book Antiqua" w:eastAsia="Book Antiqua" w:hAnsi="Book Antiqua" w:cs="Book Antiqua"/>
          <w:color w:val="000000"/>
        </w:rPr>
        <w:t xml:space="preserve"> 2</w:t>
      </w:r>
      <w:r>
        <w:rPr>
          <w:rFonts w:ascii="Book Antiqua" w:eastAsia="Book Antiqua" w:hAnsi="Book Antiqua" w:cs="Book Antiqua"/>
          <w:color w:val="000000"/>
        </w:rPr>
        <w:t>.</w:t>
      </w:r>
    </w:p>
    <w:p w14:paraId="02F02B93" w14:textId="43C1903F" w:rsidR="00892A9A" w:rsidRDefault="009B287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Table 3 </w:t>
      </w:r>
      <w:r w:rsidRPr="009B287A">
        <w:rPr>
          <w:rFonts w:ascii="Book Antiqua" w:eastAsia="Book Antiqua" w:hAnsi="Book Antiqua" w:cs="Book Antiqua"/>
          <w:b/>
          <w:bCs/>
          <w:color w:val="000000"/>
        </w:rPr>
        <w:t>Measures to prevent the transmission of severe acute respiratory syndrome coronavirus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B287A" w14:paraId="05E6F977" w14:textId="77777777" w:rsidTr="008421E5">
        <w:tc>
          <w:tcPr>
            <w:tcW w:w="9360" w:type="dxa"/>
            <w:tcBorders>
              <w:top w:val="single" w:sz="4" w:space="0" w:color="auto"/>
              <w:bottom w:val="single" w:sz="4" w:space="0" w:color="auto"/>
            </w:tcBorders>
          </w:tcPr>
          <w:p w14:paraId="48E14A2A" w14:textId="01D5F3B5" w:rsidR="009B287A" w:rsidRDefault="009B287A" w:rsidP="009B287A">
            <w:pPr>
              <w:spacing w:line="360" w:lineRule="auto"/>
              <w:jc w:val="both"/>
              <w:rPr>
                <w:rFonts w:ascii="Book Antiqua" w:eastAsia="Book Antiqua" w:hAnsi="Book Antiqua" w:cs="Book Antiqua"/>
                <w:b/>
                <w:bCs/>
                <w:color w:val="000000"/>
              </w:rPr>
            </w:pPr>
            <w:r w:rsidRPr="009B287A">
              <w:rPr>
                <w:rFonts w:ascii="Book Antiqua" w:eastAsia="Book Antiqua" w:hAnsi="Book Antiqua" w:cs="Book Antiqua"/>
                <w:b/>
                <w:bCs/>
                <w:color w:val="000000"/>
              </w:rPr>
              <w:t>Measures to prevent SARS-CoV-2</w:t>
            </w:r>
            <w:r w:rsidR="008421E5">
              <w:rPr>
                <w:rFonts w:ascii="Book Antiqua" w:eastAsia="Book Antiqua" w:hAnsi="Book Antiqua" w:cs="Book Antiqua"/>
                <w:b/>
                <w:bCs/>
                <w:color w:val="000000"/>
              </w:rPr>
              <w:t xml:space="preserve"> transmission</w:t>
            </w:r>
          </w:p>
        </w:tc>
      </w:tr>
      <w:tr w:rsidR="009B287A" w14:paraId="6B0E4C66" w14:textId="77777777" w:rsidTr="008421E5">
        <w:tc>
          <w:tcPr>
            <w:tcW w:w="9360" w:type="dxa"/>
            <w:tcBorders>
              <w:top w:val="single" w:sz="4" w:space="0" w:color="auto"/>
            </w:tcBorders>
          </w:tcPr>
          <w:p w14:paraId="08FCF34B" w14:textId="57CE1C77" w:rsidR="009B287A" w:rsidRPr="009B287A" w:rsidRDefault="009B287A" w:rsidP="009B287A">
            <w:pPr>
              <w:spacing w:line="360" w:lineRule="auto"/>
              <w:jc w:val="both"/>
              <w:rPr>
                <w:rFonts w:ascii="Book Antiqua" w:eastAsia="Book Antiqua" w:hAnsi="Book Antiqua" w:cs="Book Antiqua"/>
                <w:color w:val="000000"/>
              </w:rPr>
            </w:pPr>
            <w:r w:rsidRPr="009B287A">
              <w:rPr>
                <w:rFonts w:ascii="Book Antiqua" w:eastAsia="Book Antiqua" w:hAnsi="Book Antiqua" w:cs="Book Antiqua"/>
                <w:color w:val="000000"/>
              </w:rPr>
              <w:t>Strengthen the environmental hygiene of the medical sector and the personal hygiene of medical staff</w:t>
            </w:r>
          </w:p>
        </w:tc>
      </w:tr>
      <w:tr w:rsidR="009B287A" w14:paraId="77130C19" w14:textId="77777777" w:rsidTr="008421E5">
        <w:tc>
          <w:tcPr>
            <w:tcW w:w="9360" w:type="dxa"/>
          </w:tcPr>
          <w:p w14:paraId="1E95E230" w14:textId="1F43D586" w:rsidR="009B287A" w:rsidRPr="009B287A" w:rsidRDefault="009B287A" w:rsidP="009B287A">
            <w:pPr>
              <w:spacing w:line="360" w:lineRule="auto"/>
              <w:jc w:val="both"/>
              <w:rPr>
                <w:rFonts w:ascii="Book Antiqua" w:eastAsia="Book Antiqua" w:hAnsi="Book Antiqua" w:cs="Book Antiqua"/>
                <w:color w:val="000000"/>
              </w:rPr>
            </w:pPr>
            <w:r w:rsidRPr="009B287A">
              <w:rPr>
                <w:rFonts w:ascii="Book Antiqua" w:eastAsia="Book Antiqua" w:hAnsi="Book Antiqua" w:cs="Book Antiqua"/>
                <w:color w:val="000000"/>
              </w:rPr>
              <w:t>Standardize the management procedures for confirmed and suspected cases to reduce nosocomial transmission</w:t>
            </w:r>
          </w:p>
        </w:tc>
      </w:tr>
      <w:tr w:rsidR="009B287A" w14:paraId="6CF04181" w14:textId="77777777" w:rsidTr="008421E5">
        <w:tc>
          <w:tcPr>
            <w:tcW w:w="9360" w:type="dxa"/>
          </w:tcPr>
          <w:p w14:paraId="30C411EB" w14:textId="01AA8B6A" w:rsidR="009B287A" w:rsidRPr="009B287A" w:rsidRDefault="009B287A" w:rsidP="009B287A">
            <w:pPr>
              <w:spacing w:line="360" w:lineRule="auto"/>
              <w:jc w:val="both"/>
              <w:rPr>
                <w:rFonts w:ascii="Book Antiqua" w:eastAsia="Book Antiqua" w:hAnsi="Book Antiqua" w:cs="Book Antiqua"/>
                <w:color w:val="000000"/>
              </w:rPr>
            </w:pPr>
            <w:r w:rsidRPr="009B287A">
              <w:rPr>
                <w:rFonts w:ascii="Book Antiqua" w:eastAsia="Book Antiqua" w:hAnsi="Book Antiqua" w:cs="Book Antiqua"/>
                <w:color w:val="000000"/>
              </w:rPr>
              <w:t>Equip health-care workers with PPE to protect their safety</w:t>
            </w:r>
          </w:p>
        </w:tc>
      </w:tr>
      <w:tr w:rsidR="009B287A" w14:paraId="28C7769D" w14:textId="77777777" w:rsidTr="008421E5">
        <w:tc>
          <w:tcPr>
            <w:tcW w:w="9360" w:type="dxa"/>
          </w:tcPr>
          <w:p w14:paraId="580DE999" w14:textId="2B6B4BD5" w:rsidR="009B287A" w:rsidRPr="009B287A" w:rsidRDefault="009B287A" w:rsidP="009B287A">
            <w:pPr>
              <w:spacing w:line="360" w:lineRule="auto"/>
              <w:jc w:val="both"/>
              <w:rPr>
                <w:rFonts w:ascii="Book Antiqua" w:eastAsia="Book Antiqua" w:hAnsi="Book Antiqua" w:cs="Book Antiqua"/>
                <w:color w:val="000000"/>
              </w:rPr>
            </w:pPr>
            <w:r w:rsidRPr="009B287A">
              <w:rPr>
                <w:rFonts w:ascii="Book Antiqua" w:eastAsia="Book Antiqua" w:hAnsi="Book Antiqua" w:cs="Book Antiqua"/>
                <w:color w:val="000000"/>
              </w:rPr>
              <w:t>Strictly assess hospitalization criteria and limit nonessential visits</w:t>
            </w:r>
          </w:p>
        </w:tc>
      </w:tr>
      <w:tr w:rsidR="009B287A" w14:paraId="2B70AACD" w14:textId="77777777" w:rsidTr="008421E5">
        <w:tc>
          <w:tcPr>
            <w:tcW w:w="9360" w:type="dxa"/>
          </w:tcPr>
          <w:p w14:paraId="071E2B52" w14:textId="699EC17B" w:rsidR="009B287A" w:rsidRPr="009B287A" w:rsidRDefault="009B287A" w:rsidP="009B287A">
            <w:pPr>
              <w:spacing w:line="360" w:lineRule="auto"/>
              <w:jc w:val="both"/>
              <w:rPr>
                <w:rFonts w:ascii="Book Antiqua" w:eastAsia="Book Antiqua" w:hAnsi="Book Antiqua" w:cs="Book Antiqua"/>
                <w:color w:val="000000"/>
              </w:rPr>
            </w:pPr>
            <w:r w:rsidRPr="009B287A">
              <w:rPr>
                <w:rFonts w:ascii="Book Antiqua" w:eastAsia="Book Antiqua" w:hAnsi="Book Antiqua" w:cs="Book Antiqua"/>
                <w:color w:val="000000"/>
              </w:rPr>
              <w:t>Increase public awareness and education on infectious diseases and measures to prevent the spread of diseases on an individual basis</w:t>
            </w:r>
          </w:p>
        </w:tc>
      </w:tr>
      <w:tr w:rsidR="009B287A" w14:paraId="10B5B10E" w14:textId="77777777" w:rsidTr="008421E5">
        <w:tc>
          <w:tcPr>
            <w:tcW w:w="9360" w:type="dxa"/>
            <w:tcBorders>
              <w:bottom w:val="single" w:sz="4" w:space="0" w:color="auto"/>
            </w:tcBorders>
          </w:tcPr>
          <w:p w14:paraId="1C55554A" w14:textId="42A4BD87" w:rsidR="009B287A" w:rsidRPr="009B287A" w:rsidRDefault="009B287A" w:rsidP="009B287A">
            <w:pPr>
              <w:spacing w:line="360" w:lineRule="auto"/>
              <w:jc w:val="both"/>
              <w:rPr>
                <w:rFonts w:ascii="Book Antiqua" w:eastAsia="Book Antiqua" w:hAnsi="Book Antiqua" w:cs="Book Antiqua"/>
                <w:color w:val="000000"/>
              </w:rPr>
            </w:pPr>
            <w:r w:rsidRPr="009B287A">
              <w:rPr>
                <w:rFonts w:ascii="Book Antiqua" w:eastAsia="Book Antiqua" w:hAnsi="Book Antiqua" w:cs="Book Antiqua"/>
                <w:color w:val="000000"/>
              </w:rPr>
              <w:t>Enhance supervision and management of the flow of people in public places to reduce large-scale gatherings</w:t>
            </w:r>
          </w:p>
        </w:tc>
      </w:tr>
    </w:tbl>
    <w:p w14:paraId="67968486" w14:textId="07F30E65" w:rsidR="00E917B7" w:rsidRDefault="008421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PPE: Personal protective equipment; </w:t>
      </w:r>
      <w:r w:rsidR="009B287A" w:rsidRPr="00892A9A">
        <w:rPr>
          <w:rFonts w:ascii="Book Antiqua" w:hAnsi="Book Antiqua"/>
        </w:rPr>
        <w:t>SARS-CoV</w:t>
      </w:r>
      <w:r w:rsidR="009B287A">
        <w:rPr>
          <w:rFonts w:ascii="Book Antiqua" w:hAnsi="Book Antiqua"/>
        </w:rPr>
        <w:t>-2:</w:t>
      </w:r>
      <w:r w:rsidR="009B287A" w:rsidRPr="00D521FB">
        <w:rPr>
          <w:rFonts w:ascii="Book Antiqua" w:eastAsia="Book Antiqua" w:hAnsi="Book Antiqua" w:cs="Book Antiqua"/>
          <w:color w:val="000000"/>
        </w:rPr>
        <w:t xml:space="preserve"> </w:t>
      </w:r>
      <w:bookmarkStart w:id="13" w:name="_Hlk60247674"/>
      <w:r w:rsidR="009B287A">
        <w:rPr>
          <w:rFonts w:ascii="Book Antiqua" w:eastAsia="Book Antiqua" w:hAnsi="Book Antiqua" w:cs="Book Antiqua"/>
          <w:color w:val="000000"/>
        </w:rPr>
        <w:t>S</w:t>
      </w:r>
      <w:r w:rsidR="009B287A" w:rsidRPr="00D521FB">
        <w:rPr>
          <w:rFonts w:ascii="Book Antiqua" w:eastAsia="Book Antiqua" w:hAnsi="Book Antiqua" w:cs="Book Antiqua"/>
          <w:color w:val="000000"/>
        </w:rPr>
        <w:t>evere acute respiratory syndrome coronavirus</w:t>
      </w:r>
      <w:r w:rsidR="009B287A">
        <w:rPr>
          <w:rFonts w:ascii="Book Antiqua" w:eastAsia="Book Antiqua" w:hAnsi="Book Antiqua" w:cs="Book Antiqua"/>
          <w:color w:val="000000"/>
        </w:rPr>
        <w:t xml:space="preserve"> 2</w:t>
      </w:r>
      <w:bookmarkEnd w:id="13"/>
      <w:r>
        <w:rPr>
          <w:rFonts w:ascii="Book Antiqua" w:eastAsia="Book Antiqua" w:hAnsi="Book Antiqua" w:cs="Book Antiqua"/>
          <w:color w:val="000000"/>
        </w:rPr>
        <w:t>.</w:t>
      </w:r>
    </w:p>
    <w:p w14:paraId="35A52A80" w14:textId="7ACF64FC" w:rsidR="009B287A" w:rsidRDefault="00E917B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917B7">
        <w:rPr>
          <w:rFonts w:ascii="Book Antiqua" w:eastAsia="Book Antiqua" w:hAnsi="Book Antiqua" w:cs="Book Antiqua"/>
          <w:b/>
          <w:bCs/>
          <w:color w:val="000000"/>
        </w:rPr>
        <w:lastRenderedPageBreak/>
        <w:t>Table 4 Unanswered questions about severe acute respiratory syndrome coronavirus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917B7" w14:paraId="7A57B06C" w14:textId="77777777" w:rsidTr="002162F0">
        <w:tc>
          <w:tcPr>
            <w:tcW w:w="9576" w:type="dxa"/>
            <w:tcBorders>
              <w:top w:val="single" w:sz="4" w:space="0" w:color="auto"/>
              <w:bottom w:val="single" w:sz="4" w:space="0" w:color="auto"/>
            </w:tcBorders>
          </w:tcPr>
          <w:p w14:paraId="5F4F2552" w14:textId="5C8CD58F" w:rsidR="00E917B7" w:rsidRDefault="00E917B7" w:rsidP="002162F0">
            <w:pPr>
              <w:spacing w:line="360" w:lineRule="auto"/>
              <w:jc w:val="both"/>
              <w:rPr>
                <w:rFonts w:ascii="Book Antiqua" w:eastAsia="Book Antiqua" w:hAnsi="Book Antiqua" w:cs="Book Antiqua"/>
                <w:b/>
                <w:bCs/>
                <w:color w:val="000000"/>
              </w:rPr>
            </w:pPr>
            <w:r w:rsidRPr="00E917B7">
              <w:rPr>
                <w:rFonts w:ascii="Book Antiqua" w:eastAsia="Book Antiqua" w:hAnsi="Book Antiqua" w:cs="Book Antiqua"/>
                <w:b/>
                <w:bCs/>
                <w:color w:val="000000"/>
              </w:rPr>
              <w:t>Unanswered questions about SARS-CoV-2</w:t>
            </w:r>
          </w:p>
        </w:tc>
      </w:tr>
      <w:tr w:rsidR="00E917B7" w14:paraId="667D91CB" w14:textId="77777777" w:rsidTr="002162F0">
        <w:tc>
          <w:tcPr>
            <w:tcW w:w="9576" w:type="dxa"/>
            <w:tcBorders>
              <w:top w:val="single" w:sz="4" w:space="0" w:color="auto"/>
            </w:tcBorders>
          </w:tcPr>
          <w:p w14:paraId="1118262F" w14:textId="6332BFC7" w:rsidR="00E917B7" w:rsidRPr="002162F0" w:rsidRDefault="00E917B7"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Where does SARS-CoV-2 really originated from and how does it affect humans?</w:t>
            </w:r>
          </w:p>
        </w:tc>
      </w:tr>
      <w:tr w:rsidR="00E917B7" w14:paraId="449FF4ED" w14:textId="77777777" w:rsidTr="002162F0">
        <w:tc>
          <w:tcPr>
            <w:tcW w:w="9576" w:type="dxa"/>
          </w:tcPr>
          <w:p w14:paraId="7A4F05D7" w14:textId="227A75A4" w:rsidR="00E917B7" w:rsidRPr="002162F0" w:rsidRDefault="00E917B7"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Will the spread of SARS-CoV-2 be a seasonal outbreak?</w:t>
            </w:r>
          </w:p>
        </w:tc>
      </w:tr>
      <w:tr w:rsidR="00E917B7" w14:paraId="307E8C83" w14:textId="77777777" w:rsidTr="002162F0">
        <w:tc>
          <w:tcPr>
            <w:tcW w:w="9576" w:type="dxa"/>
          </w:tcPr>
          <w:p w14:paraId="4784109F" w14:textId="7BC5A65F" w:rsidR="00E917B7" w:rsidRPr="002162F0" w:rsidRDefault="00E917B7"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Why is the prevalence of SARS-CoV-2 infection lower in children than in adults?</w:t>
            </w:r>
          </w:p>
        </w:tc>
      </w:tr>
      <w:tr w:rsidR="00E917B7" w14:paraId="3C822D08" w14:textId="77777777" w:rsidTr="002162F0">
        <w:tc>
          <w:tcPr>
            <w:tcW w:w="9576" w:type="dxa"/>
          </w:tcPr>
          <w:p w14:paraId="01E154E3" w14:textId="0E5AEB50" w:rsidR="00E917B7" w:rsidRPr="002162F0" w:rsidRDefault="00E917B7"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Is the infectivity of a patient positively related to the severity of the disease?</w:t>
            </w:r>
          </w:p>
        </w:tc>
      </w:tr>
      <w:tr w:rsidR="00E917B7" w14:paraId="336950DC" w14:textId="77777777" w:rsidTr="002162F0">
        <w:tc>
          <w:tcPr>
            <w:tcW w:w="9576" w:type="dxa"/>
          </w:tcPr>
          <w:p w14:paraId="690657F5" w14:textId="553D86E2" w:rsidR="00E917B7" w:rsidRPr="002162F0" w:rsidRDefault="00E917B7"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What is the proportion of asymptomatic carriers worldwide and what role do they play in transmission?</w:t>
            </w:r>
          </w:p>
        </w:tc>
      </w:tr>
      <w:tr w:rsidR="00E917B7" w14:paraId="12CEC775" w14:textId="77777777" w:rsidTr="002162F0">
        <w:tc>
          <w:tcPr>
            <w:tcW w:w="9576" w:type="dxa"/>
          </w:tcPr>
          <w:p w14:paraId="6A4FCF40" w14:textId="626DC18A" w:rsidR="00E917B7" w:rsidRPr="002162F0" w:rsidRDefault="00E917B7"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What is the probability that a cured patient is re-infected with SARS-CoV-2?</w:t>
            </w:r>
          </w:p>
        </w:tc>
      </w:tr>
      <w:tr w:rsidR="00E917B7" w14:paraId="69890765" w14:textId="77777777" w:rsidTr="002162F0">
        <w:tc>
          <w:tcPr>
            <w:tcW w:w="9576" w:type="dxa"/>
          </w:tcPr>
          <w:p w14:paraId="62581E23" w14:textId="0EDD6940" w:rsidR="00E917B7" w:rsidRPr="002162F0" w:rsidRDefault="002162F0"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How does SARS-CoV-2 invade other organs than the lung?</w:t>
            </w:r>
          </w:p>
        </w:tc>
      </w:tr>
      <w:tr w:rsidR="00E917B7" w14:paraId="0C1147C2" w14:textId="77777777" w:rsidTr="002162F0">
        <w:tc>
          <w:tcPr>
            <w:tcW w:w="9576" w:type="dxa"/>
          </w:tcPr>
          <w:p w14:paraId="5B349A53" w14:textId="1D960267" w:rsidR="00E917B7" w:rsidRPr="002162F0" w:rsidRDefault="002162F0"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Can animal experiments find out the specific pathogenesis of SARS-CoV-2 infection?</w:t>
            </w:r>
          </w:p>
        </w:tc>
      </w:tr>
      <w:tr w:rsidR="002162F0" w14:paraId="26006859" w14:textId="77777777" w:rsidTr="002162F0">
        <w:tc>
          <w:tcPr>
            <w:tcW w:w="9576" w:type="dxa"/>
            <w:tcBorders>
              <w:bottom w:val="single" w:sz="4" w:space="0" w:color="auto"/>
            </w:tcBorders>
          </w:tcPr>
          <w:p w14:paraId="1DF39DFB" w14:textId="305F55E2" w:rsidR="002162F0" w:rsidRPr="002162F0" w:rsidRDefault="002162F0"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How long will it take to develop effective vaccine or medicine against SARS-CoV-2?</w:t>
            </w:r>
          </w:p>
        </w:tc>
      </w:tr>
    </w:tbl>
    <w:p w14:paraId="5C33BD47" w14:textId="56C38BD6" w:rsidR="00E917B7" w:rsidRPr="00D521FB" w:rsidRDefault="002162F0" w:rsidP="00E917B7">
      <w:pPr>
        <w:spacing w:line="360" w:lineRule="auto"/>
        <w:jc w:val="both"/>
        <w:rPr>
          <w:rFonts w:ascii="Book Antiqua" w:eastAsia="Book Antiqua" w:hAnsi="Book Antiqua" w:cs="Book Antiqua"/>
          <w:color w:val="000000"/>
        </w:rPr>
      </w:pPr>
      <w:r w:rsidRPr="00892A9A">
        <w:rPr>
          <w:rFonts w:ascii="Book Antiqua" w:hAnsi="Book Antiqua"/>
        </w:rPr>
        <w:t>SARS-CoV</w:t>
      </w:r>
      <w:r>
        <w:rPr>
          <w:rFonts w:ascii="Book Antiqua" w:hAnsi="Book Antiqua"/>
        </w:rPr>
        <w:t>-2:</w:t>
      </w:r>
      <w:r w:rsidRPr="00D521FB">
        <w:rPr>
          <w:rFonts w:ascii="Book Antiqua" w:eastAsia="Book Antiqua" w:hAnsi="Book Antiqua" w:cs="Book Antiqua"/>
          <w:color w:val="000000"/>
        </w:rPr>
        <w:t xml:space="preserve"> </w:t>
      </w:r>
      <w:r>
        <w:rPr>
          <w:rFonts w:ascii="Book Antiqua" w:eastAsia="Book Antiqua" w:hAnsi="Book Antiqua" w:cs="Book Antiqua"/>
          <w:color w:val="000000"/>
        </w:rPr>
        <w:t>S</w:t>
      </w:r>
      <w:r w:rsidRPr="00D521FB">
        <w:rPr>
          <w:rFonts w:ascii="Book Antiqua" w:eastAsia="Book Antiqua" w:hAnsi="Book Antiqua" w:cs="Book Antiqua"/>
          <w:color w:val="000000"/>
        </w:rPr>
        <w:t>evere acute respiratory syndrome coronavirus</w:t>
      </w:r>
      <w:r>
        <w:rPr>
          <w:rFonts w:ascii="Book Antiqua" w:eastAsia="Book Antiqua" w:hAnsi="Book Antiqua" w:cs="Book Antiqua"/>
          <w:color w:val="000000"/>
        </w:rPr>
        <w:t xml:space="preserve"> 2.</w:t>
      </w:r>
    </w:p>
    <w:sectPr w:rsidR="00E917B7" w:rsidRPr="00D521FB" w:rsidSect="009B2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FD4AB" w14:textId="77777777" w:rsidR="008C0E89" w:rsidRDefault="008C0E89" w:rsidP="001F6266">
      <w:r>
        <w:separator/>
      </w:r>
    </w:p>
  </w:endnote>
  <w:endnote w:type="continuationSeparator" w:id="0">
    <w:p w14:paraId="74915208" w14:textId="77777777" w:rsidR="008C0E89" w:rsidRDefault="008C0E89" w:rsidP="001F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inion-Regular">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448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74A1D5B" w14:textId="720765CE" w:rsidR="00053F72" w:rsidRPr="001F6266" w:rsidRDefault="00053F72" w:rsidP="001F6266">
            <w:pPr>
              <w:pStyle w:val="Footer"/>
              <w:jc w:val="right"/>
              <w:rPr>
                <w:rFonts w:ascii="Book Antiqua" w:hAnsi="Book Antiqua"/>
                <w:sz w:val="24"/>
                <w:szCs w:val="24"/>
              </w:rPr>
            </w:pPr>
            <w:r w:rsidRPr="001F6266">
              <w:rPr>
                <w:rFonts w:ascii="Book Antiqua" w:hAnsi="Book Antiqua"/>
                <w:sz w:val="24"/>
                <w:szCs w:val="24"/>
                <w:lang w:val="zh-CN" w:eastAsia="zh-CN"/>
              </w:rPr>
              <w:t xml:space="preserve"> </w:t>
            </w:r>
            <w:r w:rsidRPr="001F6266">
              <w:rPr>
                <w:rFonts w:ascii="Book Antiqua" w:hAnsi="Book Antiqua"/>
                <w:sz w:val="24"/>
                <w:szCs w:val="24"/>
              </w:rPr>
              <w:fldChar w:fldCharType="begin"/>
            </w:r>
            <w:r w:rsidRPr="001F6266">
              <w:rPr>
                <w:rFonts w:ascii="Book Antiqua" w:hAnsi="Book Antiqua"/>
                <w:sz w:val="24"/>
                <w:szCs w:val="24"/>
              </w:rPr>
              <w:instrText>PAGE</w:instrText>
            </w:r>
            <w:r w:rsidRPr="001F6266">
              <w:rPr>
                <w:rFonts w:ascii="Book Antiqua" w:hAnsi="Book Antiqua"/>
                <w:sz w:val="24"/>
                <w:szCs w:val="24"/>
              </w:rPr>
              <w:fldChar w:fldCharType="separate"/>
            </w:r>
            <w:r>
              <w:rPr>
                <w:rFonts w:ascii="Book Antiqua" w:hAnsi="Book Antiqua"/>
                <w:noProof/>
                <w:sz w:val="24"/>
                <w:szCs w:val="24"/>
              </w:rPr>
              <w:t>21</w:t>
            </w:r>
            <w:r w:rsidRPr="001F6266">
              <w:rPr>
                <w:rFonts w:ascii="Book Antiqua" w:hAnsi="Book Antiqua"/>
                <w:sz w:val="24"/>
                <w:szCs w:val="24"/>
              </w:rPr>
              <w:fldChar w:fldCharType="end"/>
            </w:r>
            <w:r w:rsidRPr="001F6266">
              <w:rPr>
                <w:rFonts w:ascii="Book Antiqua" w:hAnsi="Book Antiqua"/>
                <w:sz w:val="24"/>
                <w:szCs w:val="24"/>
                <w:lang w:val="zh-CN" w:eastAsia="zh-CN"/>
              </w:rPr>
              <w:t xml:space="preserve"> / </w:t>
            </w:r>
            <w:r w:rsidRPr="001F6266">
              <w:rPr>
                <w:rFonts w:ascii="Book Antiqua" w:hAnsi="Book Antiqua"/>
                <w:sz w:val="24"/>
                <w:szCs w:val="24"/>
              </w:rPr>
              <w:fldChar w:fldCharType="begin"/>
            </w:r>
            <w:r w:rsidRPr="001F6266">
              <w:rPr>
                <w:rFonts w:ascii="Book Antiqua" w:hAnsi="Book Antiqua"/>
                <w:sz w:val="24"/>
                <w:szCs w:val="24"/>
              </w:rPr>
              <w:instrText>NUMPAGES</w:instrText>
            </w:r>
            <w:r w:rsidRPr="001F6266">
              <w:rPr>
                <w:rFonts w:ascii="Book Antiqua" w:hAnsi="Book Antiqua"/>
                <w:sz w:val="24"/>
                <w:szCs w:val="24"/>
              </w:rPr>
              <w:fldChar w:fldCharType="separate"/>
            </w:r>
            <w:r>
              <w:rPr>
                <w:rFonts w:ascii="Book Antiqua" w:hAnsi="Book Antiqua"/>
                <w:noProof/>
                <w:sz w:val="24"/>
                <w:szCs w:val="24"/>
              </w:rPr>
              <w:t>37</w:t>
            </w:r>
            <w:r w:rsidRPr="001F6266">
              <w:rPr>
                <w:rFonts w:ascii="Book Antiqua" w:hAnsi="Book Antiqua"/>
                <w:sz w:val="24"/>
                <w:szCs w:val="24"/>
              </w:rPr>
              <w:fldChar w:fldCharType="end"/>
            </w:r>
          </w:p>
        </w:sdtContent>
      </w:sdt>
    </w:sdtContent>
  </w:sdt>
  <w:p w14:paraId="464D86F0" w14:textId="77777777" w:rsidR="00053F72" w:rsidRPr="001F6266" w:rsidRDefault="00053F72" w:rsidP="001F6266">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4E894" w14:textId="77777777" w:rsidR="008C0E89" w:rsidRDefault="008C0E89" w:rsidP="001F6266">
      <w:r>
        <w:separator/>
      </w:r>
    </w:p>
  </w:footnote>
  <w:footnote w:type="continuationSeparator" w:id="0">
    <w:p w14:paraId="7384B6C4" w14:textId="77777777" w:rsidR="008C0E89" w:rsidRDefault="008C0E89" w:rsidP="001F6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F7F31"/>
    <w:multiLevelType w:val="hybridMultilevel"/>
    <w:tmpl w:val="888E435E"/>
    <w:lvl w:ilvl="0" w:tplc="AFE20FE0">
      <w:start w:val="1"/>
      <w:numFmt w:val="bullet"/>
      <w:lvlText w:val=""/>
      <w:lvlJc w:val="left"/>
      <w:pPr>
        <w:ind w:left="227" w:hanging="227"/>
      </w:pPr>
      <w:rPr>
        <w:rFonts w:ascii="Wingdings" w:hAnsi="Wingdings" w:hint="default"/>
        <w:sz w:val="1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C3C1588"/>
    <w:multiLevelType w:val="hybridMultilevel"/>
    <w:tmpl w:val="527A87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2BA"/>
    <w:rsid w:val="00041FE1"/>
    <w:rsid w:val="00053F72"/>
    <w:rsid w:val="0005548D"/>
    <w:rsid w:val="000A3152"/>
    <w:rsid w:val="000A3D60"/>
    <w:rsid w:val="00161722"/>
    <w:rsid w:val="00163EDD"/>
    <w:rsid w:val="001A1328"/>
    <w:rsid w:val="001F2A63"/>
    <w:rsid w:val="001F6266"/>
    <w:rsid w:val="001F67CA"/>
    <w:rsid w:val="0020266A"/>
    <w:rsid w:val="002162F0"/>
    <w:rsid w:val="00223C84"/>
    <w:rsid w:val="002322CE"/>
    <w:rsid w:val="002B500F"/>
    <w:rsid w:val="002C0995"/>
    <w:rsid w:val="002D6522"/>
    <w:rsid w:val="002E1792"/>
    <w:rsid w:val="002E4D07"/>
    <w:rsid w:val="002F7768"/>
    <w:rsid w:val="003341EB"/>
    <w:rsid w:val="00344502"/>
    <w:rsid w:val="00383951"/>
    <w:rsid w:val="004178E5"/>
    <w:rsid w:val="00430C21"/>
    <w:rsid w:val="004313E0"/>
    <w:rsid w:val="004518CF"/>
    <w:rsid w:val="004806A5"/>
    <w:rsid w:val="004B2AAA"/>
    <w:rsid w:val="004D4C59"/>
    <w:rsid w:val="00515E25"/>
    <w:rsid w:val="00520F4A"/>
    <w:rsid w:val="00561ADF"/>
    <w:rsid w:val="00561C50"/>
    <w:rsid w:val="005B0016"/>
    <w:rsid w:val="005D36BE"/>
    <w:rsid w:val="005E364A"/>
    <w:rsid w:val="005F1096"/>
    <w:rsid w:val="005F54FB"/>
    <w:rsid w:val="00607EC6"/>
    <w:rsid w:val="0061489D"/>
    <w:rsid w:val="00622C24"/>
    <w:rsid w:val="006450C2"/>
    <w:rsid w:val="00694A09"/>
    <w:rsid w:val="006A23A1"/>
    <w:rsid w:val="006B24A9"/>
    <w:rsid w:val="006B35CD"/>
    <w:rsid w:val="006C7611"/>
    <w:rsid w:val="0073385C"/>
    <w:rsid w:val="00733A1F"/>
    <w:rsid w:val="00743147"/>
    <w:rsid w:val="00750086"/>
    <w:rsid w:val="00765BBE"/>
    <w:rsid w:val="0079232F"/>
    <w:rsid w:val="007B42B4"/>
    <w:rsid w:val="008421E5"/>
    <w:rsid w:val="008525E7"/>
    <w:rsid w:val="00857AFC"/>
    <w:rsid w:val="0086779D"/>
    <w:rsid w:val="00870330"/>
    <w:rsid w:val="00880479"/>
    <w:rsid w:val="00892A9A"/>
    <w:rsid w:val="008B5C8B"/>
    <w:rsid w:val="008C0AAA"/>
    <w:rsid w:val="008C0E89"/>
    <w:rsid w:val="008C5261"/>
    <w:rsid w:val="008D4539"/>
    <w:rsid w:val="008D4FA3"/>
    <w:rsid w:val="008F3ABC"/>
    <w:rsid w:val="0093325F"/>
    <w:rsid w:val="0094125B"/>
    <w:rsid w:val="00983C41"/>
    <w:rsid w:val="009B287A"/>
    <w:rsid w:val="009F41BD"/>
    <w:rsid w:val="00A227D6"/>
    <w:rsid w:val="00A47836"/>
    <w:rsid w:val="00A63DC0"/>
    <w:rsid w:val="00A66A8D"/>
    <w:rsid w:val="00A77B3E"/>
    <w:rsid w:val="00AA1C7F"/>
    <w:rsid w:val="00B25C67"/>
    <w:rsid w:val="00B560E6"/>
    <w:rsid w:val="00B9483F"/>
    <w:rsid w:val="00B96C8C"/>
    <w:rsid w:val="00BE648D"/>
    <w:rsid w:val="00BF73A9"/>
    <w:rsid w:val="00C17764"/>
    <w:rsid w:val="00C451EE"/>
    <w:rsid w:val="00C54F66"/>
    <w:rsid w:val="00C67B8F"/>
    <w:rsid w:val="00CA2A55"/>
    <w:rsid w:val="00CC1C00"/>
    <w:rsid w:val="00D34429"/>
    <w:rsid w:val="00D521FB"/>
    <w:rsid w:val="00D54975"/>
    <w:rsid w:val="00D85CA8"/>
    <w:rsid w:val="00D9049B"/>
    <w:rsid w:val="00D97A3F"/>
    <w:rsid w:val="00DB6622"/>
    <w:rsid w:val="00DC15AC"/>
    <w:rsid w:val="00DC3196"/>
    <w:rsid w:val="00E02A4D"/>
    <w:rsid w:val="00E572AF"/>
    <w:rsid w:val="00E917B7"/>
    <w:rsid w:val="00EA0CE7"/>
    <w:rsid w:val="00EA3F02"/>
    <w:rsid w:val="00EE1A0F"/>
    <w:rsid w:val="00F23AFA"/>
    <w:rsid w:val="00F311C9"/>
    <w:rsid w:val="00F75006"/>
    <w:rsid w:val="00F80CC5"/>
    <w:rsid w:val="00FD6F45"/>
    <w:rsid w:val="00FE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62CED"/>
  <w15:docId w15:val="{8BC63422-62C4-40BE-8A72-9022BC4E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D4539"/>
    <w:rPr>
      <w:sz w:val="18"/>
      <w:szCs w:val="18"/>
    </w:rPr>
  </w:style>
  <w:style w:type="character" w:customStyle="1" w:styleId="BalloonTextChar">
    <w:name w:val="Balloon Text Char"/>
    <w:basedOn w:val="DefaultParagraphFont"/>
    <w:link w:val="BalloonText"/>
    <w:rsid w:val="008D4539"/>
    <w:rPr>
      <w:sz w:val="18"/>
      <w:szCs w:val="18"/>
    </w:rPr>
  </w:style>
  <w:style w:type="character" w:styleId="CommentReference">
    <w:name w:val="annotation reference"/>
    <w:basedOn w:val="DefaultParagraphFont"/>
    <w:semiHidden/>
    <w:unhideWhenUsed/>
    <w:rsid w:val="001F67CA"/>
    <w:rPr>
      <w:sz w:val="21"/>
      <w:szCs w:val="21"/>
    </w:rPr>
  </w:style>
  <w:style w:type="paragraph" w:styleId="CommentText">
    <w:name w:val="annotation text"/>
    <w:basedOn w:val="Normal"/>
    <w:link w:val="CommentTextChar"/>
    <w:semiHidden/>
    <w:unhideWhenUsed/>
    <w:rsid w:val="001F67CA"/>
  </w:style>
  <w:style w:type="character" w:customStyle="1" w:styleId="CommentTextChar">
    <w:name w:val="Comment Text Char"/>
    <w:basedOn w:val="DefaultParagraphFont"/>
    <w:link w:val="CommentText"/>
    <w:semiHidden/>
    <w:rsid w:val="001F67CA"/>
    <w:rPr>
      <w:sz w:val="24"/>
      <w:szCs w:val="24"/>
    </w:rPr>
  </w:style>
  <w:style w:type="paragraph" w:styleId="CommentSubject">
    <w:name w:val="annotation subject"/>
    <w:basedOn w:val="CommentText"/>
    <w:next w:val="CommentText"/>
    <w:link w:val="CommentSubjectChar"/>
    <w:semiHidden/>
    <w:unhideWhenUsed/>
    <w:rsid w:val="001F67CA"/>
    <w:rPr>
      <w:b/>
      <w:bCs/>
    </w:rPr>
  </w:style>
  <w:style w:type="character" w:customStyle="1" w:styleId="CommentSubjectChar">
    <w:name w:val="Comment Subject Char"/>
    <w:basedOn w:val="CommentTextChar"/>
    <w:link w:val="CommentSubject"/>
    <w:semiHidden/>
    <w:rsid w:val="001F67CA"/>
    <w:rPr>
      <w:b/>
      <w:bCs/>
      <w:sz w:val="24"/>
      <w:szCs w:val="24"/>
    </w:rPr>
  </w:style>
  <w:style w:type="paragraph" w:customStyle="1" w:styleId="1">
    <w:name w:val="正文1"/>
    <w:uiPriority w:val="99"/>
    <w:rsid w:val="001F67CA"/>
    <w:pPr>
      <w:spacing w:line="276" w:lineRule="auto"/>
    </w:pPr>
    <w:rPr>
      <w:rFonts w:ascii="Arial" w:eastAsia="SimSun" w:hAnsi="Arial" w:cs="Arial"/>
      <w:color w:val="000000"/>
      <w:sz w:val="22"/>
      <w:lang w:val="pl-PL" w:eastAsia="pl-PL"/>
    </w:rPr>
  </w:style>
  <w:style w:type="paragraph" w:styleId="ListParagraph">
    <w:name w:val="List Paragraph"/>
    <w:basedOn w:val="Normal"/>
    <w:uiPriority w:val="34"/>
    <w:qFormat/>
    <w:rsid w:val="002F7768"/>
    <w:pPr>
      <w:widowControl w:val="0"/>
      <w:ind w:firstLineChars="200" w:firstLine="420"/>
      <w:jc w:val="both"/>
    </w:pPr>
    <w:rPr>
      <w:rFonts w:asciiTheme="minorHAnsi" w:hAnsiTheme="minorHAnsi" w:cstheme="minorBidi"/>
      <w:kern w:val="2"/>
      <w:sz w:val="21"/>
      <w:szCs w:val="22"/>
      <w:lang w:eastAsia="zh-CN"/>
    </w:rPr>
  </w:style>
  <w:style w:type="table" w:styleId="TableGrid">
    <w:name w:val="Table Grid"/>
    <w:basedOn w:val="TableNormal"/>
    <w:rsid w:val="002F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62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F6266"/>
    <w:rPr>
      <w:sz w:val="18"/>
      <w:szCs w:val="18"/>
    </w:rPr>
  </w:style>
  <w:style w:type="paragraph" w:styleId="Footer">
    <w:name w:val="footer"/>
    <w:basedOn w:val="Normal"/>
    <w:link w:val="FooterChar"/>
    <w:uiPriority w:val="99"/>
    <w:unhideWhenUsed/>
    <w:rsid w:val="001F626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F6266"/>
    <w:rPr>
      <w:sz w:val="18"/>
      <w:szCs w:val="18"/>
    </w:rPr>
  </w:style>
  <w:style w:type="character" w:styleId="Hyperlink">
    <w:name w:val="Hyperlink"/>
    <w:basedOn w:val="DefaultParagraphFont"/>
    <w:unhideWhenUsed/>
    <w:rsid w:val="00EE1A0F"/>
    <w:rPr>
      <w:color w:val="0000FF" w:themeColor="hyperlink"/>
      <w:u w:val="single"/>
    </w:rPr>
  </w:style>
  <w:style w:type="character" w:styleId="UnresolvedMention">
    <w:name w:val="Unresolved Mention"/>
    <w:basedOn w:val="DefaultParagraphFont"/>
    <w:uiPriority w:val="99"/>
    <w:semiHidden/>
    <w:unhideWhenUsed/>
    <w:rsid w:val="00EE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FC2EA-04DD-4D3D-B0C1-DE158313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9504</Words>
  <Characters>54179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2021-01-25T19:37:00Z</dcterms:created>
  <dcterms:modified xsi:type="dcterms:W3CDTF">2021-01-25T19:37:00Z</dcterms:modified>
</cp:coreProperties>
</file>