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EA" w:rsidRPr="00DF245E" w:rsidRDefault="00A155EA" w:rsidP="001E61FA">
      <w:pPr>
        <w:spacing w:after="0" w:line="360" w:lineRule="auto"/>
        <w:jc w:val="both"/>
        <w:rPr>
          <w:rFonts w:ascii="Book Antiqua" w:hAnsi="Book Antiqua" w:cs="Tahoma"/>
          <w:b/>
          <w:sz w:val="24"/>
          <w:szCs w:val="24"/>
        </w:rPr>
      </w:pPr>
      <w:r w:rsidRPr="00DF245E">
        <w:rPr>
          <w:rFonts w:ascii="Book Antiqua" w:hAnsi="Book Antiqua" w:cs="Tahoma"/>
          <w:b/>
          <w:sz w:val="24"/>
          <w:szCs w:val="24"/>
        </w:rPr>
        <w:t>Name of journal: World Journal of Gastroenterology</w:t>
      </w:r>
    </w:p>
    <w:p w:rsidR="00A155EA" w:rsidRPr="00DF245E" w:rsidRDefault="00A155EA" w:rsidP="001E61FA">
      <w:pPr>
        <w:spacing w:after="0" w:line="360" w:lineRule="auto"/>
        <w:jc w:val="both"/>
        <w:rPr>
          <w:rFonts w:ascii="Book Antiqua" w:hAnsi="Book Antiqua" w:cs="Tahoma"/>
          <w:b/>
          <w:sz w:val="24"/>
          <w:szCs w:val="24"/>
          <w:lang w:eastAsia="zh-CN"/>
        </w:rPr>
      </w:pPr>
      <w:r w:rsidRPr="00DF245E">
        <w:rPr>
          <w:rFonts w:ascii="Book Antiqua" w:hAnsi="Book Antiqua" w:cs="Tahoma"/>
          <w:b/>
          <w:sz w:val="24"/>
          <w:szCs w:val="24"/>
        </w:rPr>
        <w:t>ESPS Manuscript NO:</w:t>
      </w:r>
      <w:r w:rsidRPr="00DF245E">
        <w:rPr>
          <w:rFonts w:ascii="Book Antiqua" w:hAnsi="Book Antiqua" w:cs="Tahoma"/>
          <w:b/>
          <w:sz w:val="24"/>
          <w:szCs w:val="24"/>
          <w:lang w:eastAsia="zh-CN"/>
        </w:rPr>
        <w:t xml:space="preserve"> 6048</w:t>
      </w:r>
    </w:p>
    <w:p w:rsidR="00A155EA" w:rsidRDefault="00A155EA" w:rsidP="001E61FA">
      <w:pPr>
        <w:spacing w:after="0" w:line="360" w:lineRule="auto"/>
        <w:jc w:val="both"/>
        <w:rPr>
          <w:rFonts w:ascii="Book Antiqua" w:hAnsi="Book Antiqua" w:cs="Tahoma"/>
          <w:b/>
          <w:sz w:val="24"/>
          <w:szCs w:val="24"/>
          <w:lang w:eastAsia="zh-CN"/>
        </w:rPr>
      </w:pPr>
      <w:r w:rsidRPr="00DF245E">
        <w:rPr>
          <w:rFonts w:ascii="Book Antiqua" w:hAnsi="Book Antiqua" w:cs="Tahoma"/>
          <w:b/>
          <w:sz w:val="24"/>
          <w:szCs w:val="24"/>
        </w:rPr>
        <w:t>Columns: Topic Highlights</w:t>
      </w:r>
    </w:p>
    <w:p w:rsidR="00A155EA" w:rsidRPr="00DF245E" w:rsidRDefault="00A155EA" w:rsidP="001E61FA">
      <w:pPr>
        <w:spacing w:after="0" w:line="360" w:lineRule="auto"/>
        <w:jc w:val="both"/>
        <w:rPr>
          <w:rFonts w:ascii="Book Antiqua" w:hAnsi="Book Antiqua" w:cs="Tahoma"/>
          <w:b/>
          <w:sz w:val="24"/>
          <w:szCs w:val="24"/>
          <w:lang w:eastAsia="zh-CN"/>
        </w:rPr>
      </w:pPr>
    </w:p>
    <w:p w:rsidR="00A155EA" w:rsidRDefault="00A155EA" w:rsidP="001E61FA">
      <w:pPr>
        <w:spacing w:after="0" w:line="360" w:lineRule="auto"/>
        <w:jc w:val="both"/>
        <w:rPr>
          <w:rFonts w:ascii="Book Antiqua" w:hAnsi="Book Antiqua" w:cs="Tahoma"/>
          <w:color w:val="000000"/>
          <w:sz w:val="24"/>
          <w:szCs w:val="24"/>
          <w:lang w:eastAsia="zh-CN"/>
        </w:rPr>
      </w:pPr>
      <w:r w:rsidRPr="00DC013A">
        <w:rPr>
          <w:rFonts w:ascii="Book Antiqua" w:hAnsi="Book Antiqua" w:cs="Tahoma"/>
          <w:color w:val="000000"/>
          <w:sz w:val="24"/>
          <w:szCs w:val="24"/>
          <w:lang w:eastAsia="zh-CN"/>
        </w:rPr>
        <w:t>WJG 20th Anniversary Special Issues (1): Hepatocellular carcinoma</w:t>
      </w:r>
    </w:p>
    <w:p w:rsidR="00A155EA" w:rsidRPr="00DC013A" w:rsidRDefault="00A155EA" w:rsidP="001E61FA">
      <w:pPr>
        <w:spacing w:after="0" w:line="360" w:lineRule="auto"/>
        <w:jc w:val="both"/>
        <w:rPr>
          <w:rFonts w:ascii="Book Antiqua" w:hAnsi="Book Antiqua" w:cs="Tahoma"/>
          <w:color w:val="000000"/>
          <w:sz w:val="24"/>
          <w:szCs w:val="24"/>
          <w:lang w:eastAsia="zh-CN"/>
        </w:rPr>
      </w:pPr>
    </w:p>
    <w:p w:rsidR="00A155EA" w:rsidRPr="00DF245E" w:rsidRDefault="00A155EA" w:rsidP="001E61FA">
      <w:pPr>
        <w:spacing w:after="0" w:line="360" w:lineRule="auto"/>
        <w:jc w:val="both"/>
        <w:rPr>
          <w:rFonts w:ascii="Book Antiqua" w:hAnsi="Book Antiqua"/>
          <w:b/>
          <w:sz w:val="24"/>
          <w:szCs w:val="24"/>
          <w:lang w:eastAsia="zh-CN"/>
        </w:rPr>
      </w:pPr>
      <w:r w:rsidRPr="00DF245E">
        <w:rPr>
          <w:rFonts w:ascii="Book Antiqua" w:hAnsi="Book Antiqua"/>
          <w:b/>
          <w:sz w:val="24"/>
          <w:szCs w:val="24"/>
        </w:rPr>
        <w:t xml:space="preserve">Surveillance for early diagnosis of </w:t>
      </w:r>
      <w:r w:rsidRPr="001E61FA">
        <w:rPr>
          <w:rFonts w:ascii="Book Antiqua" w:hAnsi="Book Antiqua"/>
          <w:b/>
          <w:sz w:val="24"/>
          <w:szCs w:val="24"/>
        </w:rPr>
        <w:t>hepatocellular carcinoma</w:t>
      </w:r>
      <w:r w:rsidRPr="00DF245E">
        <w:rPr>
          <w:rFonts w:ascii="Book Antiqua" w:hAnsi="Book Antiqua"/>
          <w:b/>
          <w:sz w:val="24"/>
          <w:szCs w:val="24"/>
        </w:rPr>
        <w:t>: How best to do it?</w:t>
      </w:r>
    </w:p>
    <w:p w:rsidR="00A155EA" w:rsidRPr="00DF245E" w:rsidRDefault="00A155EA" w:rsidP="001E61FA">
      <w:pPr>
        <w:spacing w:after="0" w:line="360" w:lineRule="auto"/>
        <w:jc w:val="both"/>
        <w:rPr>
          <w:rFonts w:ascii="Book Antiqua" w:hAnsi="Book Antiqua"/>
          <w:b/>
          <w:sz w:val="24"/>
          <w:szCs w:val="24"/>
          <w:lang w:eastAsia="zh-CN"/>
        </w:rPr>
      </w:pPr>
    </w:p>
    <w:p w:rsidR="00A155EA" w:rsidRPr="00DF245E" w:rsidRDefault="00A155EA" w:rsidP="001E61FA">
      <w:pPr>
        <w:spacing w:after="0" w:line="360" w:lineRule="auto"/>
        <w:jc w:val="both"/>
        <w:rPr>
          <w:rFonts w:ascii="Book Antiqua" w:hAnsi="Book Antiqua" w:cs="Arial Unicode MS"/>
          <w:sz w:val="24"/>
          <w:szCs w:val="24"/>
          <w:lang w:eastAsia="zh-CN"/>
        </w:rPr>
      </w:pPr>
      <w:r w:rsidRPr="00DF245E">
        <w:rPr>
          <w:rFonts w:ascii="Book Antiqua" w:hAnsi="Book Antiqua"/>
          <w:sz w:val="24"/>
          <w:szCs w:val="24"/>
          <w:lang w:val="it-IT"/>
        </w:rPr>
        <w:t>Giannini</w:t>
      </w:r>
      <w:r w:rsidRPr="00DF245E">
        <w:rPr>
          <w:rFonts w:ascii="Book Antiqua" w:hAnsi="Book Antiqua" w:cs="Arial Unicode MS"/>
          <w:sz w:val="24"/>
          <w:szCs w:val="24"/>
        </w:rPr>
        <w:t xml:space="preserve"> </w:t>
      </w:r>
      <w:r w:rsidRPr="00DF245E">
        <w:rPr>
          <w:rFonts w:ascii="Book Antiqua" w:hAnsi="Book Antiqua" w:cs="Arial Unicode MS"/>
          <w:sz w:val="24"/>
          <w:szCs w:val="24"/>
          <w:lang w:eastAsia="zh-CN"/>
        </w:rPr>
        <w:t>EG</w:t>
      </w:r>
      <w:r w:rsidRPr="00DF245E">
        <w:rPr>
          <w:rFonts w:ascii="Book Antiqua" w:hAnsi="Book Antiqua" w:cs="Arial Unicode MS"/>
          <w:i/>
          <w:sz w:val="24"/>
          <w:szCs w:val="24"/>
          <w:lang w:eastAsia="zh-CN"/>
        </w:rPr>
        <w:t xml:space="preserve"> et al. </w:t>
      </w:r>
      <w:r w:rsidRPr="00DF245E">
        <w:rPr>
          <w:rFonts w:ascii="Book Antiqua" w:hAnsi="Book Antiqua" w:cs="Arial Unicode MS"/>
          <w:sz w:val="24"/>
          <w:szCs w:val="24"/>
        </w:rPr>
        <w:t>Surveillance for hepatocellular carcinoma</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sz w:val="24"/>
          <w:szCs w:val="24"/>
          <w:lang w:val="it-IT" w:eastAsia="zh-CN"/>
        </w:rPr>
      </w:pPr>
      <w:r w:rsidRPr="00DF245E">
        <w:rPr>
          <w:rFonts w:ascii="Book Antiqua" w:hAnsi="Book Antiqua"/>
          <w:sz w:val="24"/>
          <w:szCs w:val="24"/>
          <w:lang w:val="it-IT"/>
        </w:rPr>
        <w:t>Edoardo G Giannini, Alessandro Cucchetti,</w:t>
      </w:r>
      <w:r w:rsidRPr="00DF245E">
        <w:rPr>
          <w:rFonts w:ascii="Book Antiqua" w:hAnsi="Book Antiqua"/>
          <w:sz w:val="24"/>
          <w:szCs w:val="24"/>
          <w:vertAlign w:val="superscript"/>
          <w:lang w:val="it-IT"/>
        </w:rPr>
        <w:t xml:space="preserve"> </w:t>
      </w:r>
      <w:r w:rsidRPr="00DF245E">
        <w:rPr>
          <w:rFonts w:ascii="Book Antiqua" w:hAnsi="Book Antiqua"/>
          <w:sz w:val="24"/>
          <w:szCs w:val="24"/>
          <w:lang w:val="it-IT"/>
        </w:rPr>
        <w:t>Virginia Erroi, Francesca Garuti, Federica Odaldi,</w:t>
      </w:r>
      <w:r w:rsidRPr="00DF245E">
        <w:rPr>
          <w:rFonts w:ascii="Book Antiqua" w:hAnsi="Book Antiqua"/>
          <w:sz w:val="24"/>
          <w:szCs w:val="24"/>
          <w:vertAlign w:val="superscript"/>
          <w:lang w:val="it-IT" w:eastAsia="zh-CN"/>
        </w:rPr>
        <w:t xml:space="preserve"> </w:t>
      </w:r>
      <w:r w:rsidRPr="00DF245E">
        <w:rPr>
          <w:rFonts w:ascii="Book Antiqua" w:hAnsi="Book Antiqua"/>
          <w:sz w:val="24"/>
          <w:szCs w:val="24"/>
          <w:lang w:val="it-IT"/>
        </w:rPr>
        <w:t>Franco Trevisani</w:t>
      </w:r>
    </w:p>
    <w:p w:rsidR="00A155EA" w:rsidRPr="00DF245E" w:rsidRDefault="00A25E7F" w:rsidP="001E61FA">
      <w:pPr>
        <w:spacing w:after="0" w:line="360" w:lineRule="auto"/>
        <w:jc w:val="both"/>
        <w:rPr>
          <w:rFonts w:ascii="Book Antiqua" w:hAnsi="Book Antiqua"/>
          <w:sz w:val="24"/>
          <w:szCs w:val="24"/>
          <w:lang w:val="it-IT"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-3175</wp:posOffset>
                </wp:positionH>
                <wp:positionV relativeFrom="paragraph">
                  <wp:posOffset>129539</wp:posOffset>
                </wp:positionV>
                <wp:extent cx="6437630" cy="0"/>
                <wp:effectExtent l="0" t="19050" r="1270" b="19050"/>
                <wp:wrapNone/>
                <wp:docPr id="57" name="直接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10.2pt" to="506.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" strokecolor="gray" strokeweight="3pt"/>
            </w:pict>
          </mc:Fallback>
        </mc:AlternateContent>
      </w:r>
    </w:p>
    <w:p w:rsidR="00A155EA" w:rsidRPr="00DF245E" w:rsidRDefault="00A155EA" w:rsidP="001E61FA">
      <w:pPr>
        <w:spacing w:after="0" w:line="360" w:lineRule="auto"/>
        <w:jc w:val="both"/>
        <w:rPr>
          <w:rFonts w:ascii="Book Antiqua" w:hAnsi="Book Antiqua"/>
          <w:sz w:val="24"/>
          <w:szCs w:val="24"/>
          <w:lang w:val="it-IT" w:eastAsia="zh-CN"/>
        </w:rPr>
      </w:pPr>
      <w:r w:rsidRPr="00DF245E">
        <w:rPr>
          <w:rFonts w:ascii="Book Antiqua" w:hAnsi="Book Antiqua"/>
          <w:b/>
          <w:sz w:val="24"/>
          <w:szCs w:val="24"/>
          <w:lang w:val="it-IT"/>
        </w:rPr>
        <w:t>Edoardo G Giannini</w:t>
      </w:r>
      <w:r w:rsidRPr="00DF245E">
        <w:rPr>
          <w:rFonts w:ascii="Book Antiqua" w:hAnsi="Book Antiqua"/>
          <w:b/>
          <w:sz w:val="24"/>
          <w:szCs w:val="24"/>
          <w:lang w:val="it-IT" w:eastAsia="zh-CN"/>
        </w:rPr>
        <w:t xml:space="preserve">, </w:t>
      </w:r>
      <w:r w:rsidRPr="00DF245E">
        <w:rPr>
          <w:rFonts w:ascii="Book Antiqua" w:hAnsi="Book Antiqua"/>
          <w:sz w:val="24"/>
          <w:szCs w:val="24"/>
          <w:lang w:val="it-IT"/>
        </w:rPr>
        <w:t>Dipartimento di Medicina Interna, Unità di Gastroenterologia, Università di Genova, IRCCS-Azienda Ospedaliera San Martino-IST,</w:t>
      </w:r>
      <w:r w:rsidRPr="00DF245E">
        <w:rPr>
          <w:rFonts w:ascii="Book Antiqua" w:hAnsi="Book Antiqua"/>
          <w:sz w:val="24"/>
          <w:szCs w:val="24"/>
        </w:rPr>
        <w:t xml:space="preserve"> </w:t>
      </w:r>
      <w:r w:rsidRPr="00DF245E">
        <w:rPr>
          <w:rFonts w:ascii="Book Antiqua" w:hAnsi="Book Antiqua"/>
          <w:sz w:val="24"/>
          <w:szCs w:val="24"/>
          <w:lang w:val="it-IT"/>
        </w:rPr>
        <w:t>16155 Genova,</w:t>
      </w:r>
      <w:bookmarkStart w:id="0" w:name="OLE_LINK1"/>
      <w:bookmarkStart w:id="1" w:name="OLE_LINK2"/>
      <w:r w:rsidRPr="00DF245E">
        <w:rPr>
          <w:rFonts w:ascii="Book Antiqua" w:hAnsi="Book Antiqua"/>
          <w:sz w:val="24"/>
          <w:szCs w:val="24"/>
          <w:lang w:val="it-IT"/>
        </w:rPr>
        <w:t xml:space="preserve"> Italy</w:t>
      </w:r>
      <w:bookmarkEnd w:id="0"/>
      <w:bookmarkEnd w:id="1"/>
    </w:p>
    <w:p w:rsidR="00A155EA" w:rsidRPr="00DF245E" w:rsidRDefault="00A155EA" w:rsidP="001E61FA">
      <w:pPr>
        <w:spacing w:after="0" w:line="360" w:lineRule="auto"/>
        <w:jc w:val="both"/>
        <w:rPr>
          <w:rFonts w:ascii="Book Antiqua" w:hAnsi="Book Antiqua"/>
          <w:sz w:val="24"/>
          <w:szCs w:val="24"/>
          <w:lang w:val="it-IT" w:eastAsia="zh-CN"/>
        </w:rPr>
      </w:pPr>
    </w:p>
    <w:p w:rsidR="00A155EA" w:rsidRPr="00DF245E" w:rsidRDefault="00A155EA" w:rsidP="001E61FA">
      <w:pPr>
        <w:spacing w:after="0" w:line="360" w:lineRule="auto"/>
        <w:jc w:val="both"/>
        <w:rPr>
          <w:rFonts w:ascii="Book Antiqua" w:hAnsi="Book Antiqua"/>
          <w:sz w:val="24"/>
          <w:szCs w:val="24"/>
          <w:lang w:val="it-IT" w:eastAsia="zh-CN"/>
        </w:rPr>
      </w:pPr>
      <w:r w:rsidRPr="00DF245E">
        <w:rPr>
          <w:rFonts w:ascii="Book Antiqua" w:hAnsi="Book Antiqua"/>
          <w:b/>
          <w:sz w:val="24"/>
          <w:szCs w:val="24"/>
          <w:lang w:val="it-IT"/>
        </w:rPr>
        <w:t>Alessandro Cucchetti,</w:t>
      </w:r>
      <w:r w:rsidRPr="00DF245E">
        <w:rPr>
          <w:rFonts w:ascii="Book Antiqua" w:hAnsi="Book Antiqua"/>
          <w:b/>
          <w:sz w:val="24"/>
          <w:szCs w:val="24"/>
          <w:lang w:val="it-IT" w:eastAsia="zh-CN"/>
        </w:rPr>
        <w:t xml:space="preserve"> </w:t>
      </w:r>
      <w:r w:rsidRPr="00DF245E">
        <w:rPr>
          <w:rFonts w:ascii="Book Antiqua" w:hAnsi="Book Antiqua"/>
          <w:b/>
          <w:sz w:val="24"/>
          <w:szCs w:val="24"/>
          <w:lang w:val="it-IT"/>
        </w:rPr>
        <w:t>Federica Odaldi,</w:t>
      </w:r>
      <w:r w:rsidRPr="00DF245E">
        <w:rPr>
          <w:rFonts w:ascii="Book Antiqua" w:hAnsi="Book Antiqua"/>
          <w:sz w:val="24"/>
          <w:szCs w:val="24"/>
          <w:lang w:val="it-IT" w:eastAsia="zh-CN"/>
        </w:rPr>
        <w:t xml:space="preserve"> </w:t>
      </w:r>
      <w:r w:rsidRPr="00DF245E">
        <w:rPr>
          <w:rFonts w:ascii="Book Antiqua" w:hAnsi="Book Antiqua"/>
          <w:sz w:val="24"/>
          <w:szCs w:val="24"/>
          <w:lang w:val="it-IT"/>
        </w:rPr>
        <w:t xml:space="preserve">Dipartimento di Scienze Mediche Chirurgiche, Unità di Chirurgia Generale e dei Trapianti, </w:t>
      </w:r>
      <w:r w:rsidRPr="00DF245E">
        <w:rPr>
          <w:rFonts w:ascii="Book Antiqua" w:hAnsi="Book Antiqua" w:cs="Arial"/>
          <w:sz w:val="24"/>
          <w:szCs w:val="24"/>
          <w:lang w:val="it-IT" w:eastAsia="it-IT"/>
        </w:rPr>
        <w:t>40138</w:t>
      </w:r>
      <w:r w:rsidRPr="00DF245E">
        <w:rPr>
          <w:rFonts w:ascii="Book Antiqua" w:hAnsi="Book Antiqua" w:cs="Arial"/>
          <w:sz w:val="24"/>
          <w:szCs w:val="24"/>
          <w:lang w:val="it-IT" w:eastAsia="zh-CN"/>
        </w:rPr>
        <w:t xml:space="preserve"> </w:t>
      </w:r>
      <w:r w:rsidRPr="00DF245E">
        <w:rPr>
          <w:rFonts w:ascii="Book Antiqua" w:hAnsi="Book Antiqua" w:cs="Arial"/>
          <w:sz w:val="24"/>
          <w:szCs w:val="24"/>
          <w:lang w:val="it-IT" w:eastAsia="it-IT"/>
        </w:rPr>
        <w:t>Bologna,</w:t>
      </w:r>
      <w:r w:rsidRPr="00DF245E">
        <w:rPr>
          <w:rFonts w:ascii="Book Antiqua" w:hAnsi="Book Antiqua" w:cs="Arial"/>
          <w:sz w:val="24"/>
          <w:szCs w:val="24"/>
          <w:lang w:val="it-IT" w:eastAsia="zh-CN"/>
        </w:rPr>
        <w:t xml:space="preserve"> </w:t>
      </w:r>
      <w:r w:rsidRPr="00DF245E">
        <w:rPr>
          <w:rFonts w:ascii="Book Antiqua" w:hAnsi="Book Antiqua"/>
          <w:sz w:val="24"/>
          <w:szCs w:val="24"/>
          <w:lang w:val="it-IT"/>
        </w:rPr>
        <w:t>Italy</w:t>
      </w:r>
    </w:p>
    <w:p w:rsidR="00A155EA" w:rsidRPr="00DF245E" w:rsidRDefault="00A155EA" w:rsidP="001E61FA">
      <w:pPr>
        <w:spacing w:after="0" w:line="360" w:lineRule="auto"/>
        <w:jc w:val="both"/>
        <w:rPr>
          <w:rFonts w:ascii="Book Antiqua" w:hAnsi="Book Antiqua"/>
          <w:sz w:val="24"/>
          <w:szCs w:val="24"/>
          <w:lang w:val="it-IT" w:eastAsia="zh-CN"/>
        </w:rPr>
      </w:pPr>
    </w:p>
    <w:p w:rsidR="00A155EA" w:rsidRPr="00DF245E" w:rsidRDefault="00A155EA" w:rsidP="001E61FA">
      <w:pPr>
        <w:spacing w:after="0" w:line="360" w:lineRule="auto"/>
        <w:jc w:val="both"/>
        <w:rPr>
          <w:rFonts w:ascii="Book Antiqua" w:hAnsi="Book Antiqua"/>
          <w:sz w:val="24"/>
          <w:szCs w:val="24"/>
          <w:lang w:val="it-IT" w:eastAsia="zh-CN"/>
        </w:rPr>
      </w:pPr>
      <w:r w:rsidRPr="00DF245E">
        <w:rPr>
          <w:rFonts w:ascii="Book Antiqua" w:hAnsi="Book Antiqua"/>
          <w:b/>
          <w:sz w:val="24"/>
          <w:szCs w:val="24"/>
          <w:lang w:val="it-IT"/>
        </w:rPr>
        <w:t>Virginia Erroi,</w:t>
      </w:r>
      <w:r w:rsidRPr="00DF245E">
        <w:rPr>
          <w:rFonts w:ascii="Book Antiqua" w:hAnsi="Book Antiqua"/>
          <w:b/>
          <w:sz w:val="24"/>
          <w:szCs w:val="24"/>
          <w:lang w:val="it-IT" w:eastAsia="zh-CN"/>
        </w:rPr>
        <w:t xml:space="preserve"> </w:t>
      </w:r>
      <w:r w:rsidRPr="00DF245E">
        <w:rPr>
          <w:rFonts w:ascii="Book Antiqua" w:hAnsi="Book Antiqua"/>
          <w:b/>
          <w:sz w:val="24"/>
          <w:szCs w:val="24"/>
          <w:lang w:val="it-IT"/>
        </w:rPr>
        <w:t>Francesca Garuti,</w:t>
      </w:r>
      <w:r w:rsidRPr="00DF245E">
        <w:rPr>
          <w:rFonts w:ascii="Book Antiqua" w:hAnsi="Book Antiqua"/>
          <w:b/>
          <w:sz w:val="24"/>
          <w:szCs w:val="24"/>
          <w:lang w:val="it-IT" w:eastAsia="zh-CN"/>
        </w:rPr>
        <w:t xml:space="preserve"> </w:t>
      </w:r>
      <w:r w:rsidRPr="00DF245E">
        <w:rPr>
          <w:rFonts w:ascii="Book Antiqua" w:hAnsi="Book Antiqua"/>
          <w:b/>
          <w:sz w:val="24"/>
          <w:szCs w:val="24"/>
          <w:lang w:val="it-IT"/>
        </w:rPr>
        <w:t>Franco Trevisani</w:t>
      </w:r>
      <w:r w:rsidRPr="00DF245E">
        <w:rPr>
          <w:rFonts w:ascii="Book Antiqua" w:hAnsi="Book Antiqua"/>
          <w:b/>
          <w:sz w:val="24"/>
          <w:szCs w:val="24"/>
          <w:lang w:val="it-IT" w:eastAsia="zh-CN"/>
        </w:rPr>
        <w:t xml:space="preserve">, </w:t>
      </w:r>
      <w:r w:rsidRPr="00DF245E">
        <w:rPr>
          <w:rFonts w:ascii="Book Antiqua" w:hAnsi="Book Antiqua"/>
          <w:sz w:val="24"/>
          <w:szCs w:val="24"/>
          <w:lang w:val="it-IT"/>
        </w:rPr>
        <w:t>Dipartimento di Scienze Mediche Chirurgiche, Unità di Semeiotica Medica, Alma Mater Studiorum</w:t>
      </w:r>
      <w:r w:rsidRPr="00DF245E">
        <w:rPr>
          <w:rFonts w:ascii="Book Antiqua" w:hAnsi="Book Antiqua"/>
          <w:sz w:val="24"/>
          <w:szCs w:val="24"/>
          <w:lang w:val="it-IT" w:eastAsia="zh-CN"/>
        </w:rPr>
        <w:t>-</w:t>
      </w:r>
      <w:r w:rsidRPr="00DF245E">
        <w:rPr>
          <w:rFonts w:ascii="Book Antiqua" w:hAnsi="Book Antiqua"/>
          <w:sz w:val="24"/>
          <w:szCs w:val="24"/>
          <w:lang w:val="it-IT"/>
        </w:rPr>
        <w:t xml:space="preserve">Università di Bologna, </w:t>
      </w:r>
      <w:r w:rsidRPr="00DF245E">
        <w:rPr>
          <w:rFonts w:ascii="Book Antiqua" w:hAnsi="Book Antiqua" w:cs="Arial"/>
          <w:sz w:val="24"/>
          <w:szCs w:val="24"/>
          <w:lang w:val="it-IT" w:eastAsia="it-IT"/>
        </w:rPr>
        <w:t>40138</w:t>
      </w:r>
      <w:r w:rsidRPr="00DF245E">
        <w:rPr>
          <w:rFonts w:ascii="Book Antiqua" w:hAnsi="Book Antiqua"/>
          <w:sz w:val="24"/>
          <w:szCs w:val="24"/>
          <w:lang w:val="it-IT"/>
        </w:rPr>
        <w:t xml:space="preserve"> Bologna, Italy</w:t>
      </w:r>
    </w:p>
    <w:p w:rsidR="00A155EA" w:rsidRPr="00DF245E" w:rsidRDefault="00A155EA" w:rsidP="001E61FA">
      <w:pPr>
        <w:spacing w:after="0" w:line="360" w:lineRule="auto"/>
        <w:jc w:val="both"/>
        <w:rPr>
          <w:rFonts w:ascii="Book Antiqua" w:hAnsi="Book Antiqua"/>
          <w:sz w:val="24"/>
          <w:szCs w:val="24"/>
          <w:lang w:val="it-IT"/>
        </w:rPr>
      </w:pPr>
    </w:p>
    <w:p w:rsidR="00A155EA" w:rsidRPr="00DF245E" w:rsidRDefault="00A155EA" w:rsidP="001E61FA">
      <w:pPr>
        <w:spacing w:after="0" w:line="360" w:lineRule="auto"/>
        <w:jc w:val="both"/>
        <w:rPr>
          <w:rFonts w:ascii="Book Antiqua" w:hAnsi="Book Antiqua"/>
          <w:b/>
          <w:sz w:val="24"/>
          <w:szCs w:val="24"/>
        </w:rPr>
      </w:pPr>
      <w:bookmarkStart w:id="2" w:name="OLE_LINK231"/>
      <w:bookmarkStart w:id="3" w:name="OLE_LINK234"/>
      <w:r w:rsidRPr="00DF245E">
        <w:rPr>
          <w:rFonts w:ascii="Book Antiqua" w:eastAsia="MS Mincho" w:hAnsi="Book Antiqua"/>
          <w:b/>
          <w:sz w:val="24"/>
          <w:szCs w:val="24"/>
          <w:lang w:eastAsia="ja-JP"/>
        </w:rPr>
        <w:t xml:space="preserve">Author contributions: </w:t>
      </w:r>
      <w:r w:rsidRPr="00DF245E">
        <w:rPr>
          <w:rFonts w:ascii="Book Antiqua" w:eastAsia="MS Mincho" w:hAnsi="Book Antiqua"/>
          <w:sz w:val="24"/>
          <w:szCs w:val="24"/>
          <w:lang w:eastAsia="ja-JP"/>
        </w:rPr>
        <w:t>Giannini</w:t>
      </w:r>
      <w:r w:rsidRPr="00DF245E">
        <w:rPr>
          <w:rFonts w:ascii="Book Antiqua" w:hAnsi="Book Antiqua"/>
          <w:sz w:val="24"/>
          <w:szCs w:val="24"/>
          <w:lang w:eastAsia="zh-CN"/>
        </w:rPr>
        <w:t xml:space="preserve"> EG</w:t>
      </w:r>
      <w:r w:rsidRPr="00DF245E">
        <w:rPr>
          <w:rFonts w:ascii="Book Antiqua" w:eastAsia="MS Mincho" w:hAnsi="Book Antiqua"/>
          <w:sz w:val="24"/>
          <w:szCs w:val="24"/>
          <w:lang w:eastAsia="ja-JP"/>
        </w:rPr>
        <w:t xml:space="preserve">, Trevisani </w:t>
      </w:r>
      <w:r w:rsidRPr="00DF245E">
        <w:rPr>
          <w:rFonts w:ascii="Book Antiqua" w:hAnsi="Book Antiqua"/>
          <w:sz w:val="24"/>
          <w:szCs w:val="24"/>
          <w:lang w:eastAsia="zh-CN"/>
        </w:rPr>
        <w:t xml:space="preserve">F </w:t>
      </w:r>
      <w:r w:rsidRPr="00DF245E">
        <w:rPr>
          <w:rFonts w:ascii="Book Antiqua" w:eastAsia="MS Mincho" w:hAnsi="Book Antiqua"/>
          <w:sz w:val="24"/>
          <w:szCs w:val="24"/>
          <w:lang w:eastAsia="ja-JP"/>
        </w:rPr>
        <w:t xml:space="preserve">and Cucchetti </w:t>
      </w:r>
      <w:r w:rsidRPr="00DF245E">
        <w:rPr>
          <w:rFonts w:ascii="Book Antiqua" w:hAnsi="Book Antiqua"/>
          <w:sz w:val="24"/>
          <w:szCs w:val="24"/>
          <w:lang w:eastAsia="zh-CN"/>
        </w:rPr>
        <w:t xml:space="preserve">A </w:t>
      </w:r>
      <w:r w:rsidRPr="00DF245E">
        <w:rPr>
          <w:rFonts w:ascii="Book Antiqua" w:eastAsia="MS Mincho" w:hAnsi="Book Antiqua"/>
          <w:sz w:val="24"/>
          <w:szCs w:val="24"/>
          <w:lang w:eastAsia="ja-JP"/>
        </w:rPr>
        <w:t>contributed to conception and design of the manuscript drafted the article and revised it; Erroi</w:t>
      </w:r>
      <w:r w:rsidRPr="00DF245E">
        <w:rPr>
          <w:rFonts w:ascii="Book Antiqua" w:hAnsi="Book Antiqua"/>
          <w:sz w:val="24"/>
          <w:szCs w:val="24"/>
          <w:lang w:eastAsia="zh-CN"/>
        </w:rPr>
        <w:t xml:space="preserve"> V</w:t>
      </w:r>
      <w:r w:rsidRPr="00DF245E">
        <w:rPr>
          <w:rFonts w:ascii="Book Antiqua" w:eastAsia="MS Mincho" w:hAnsi="Book Antiqua"/>
          <w:sz w:val="24"/>
          <w:szCs w:val="24"/>
          <w:lang w:eastAsia="ja-JP"/>
        </w:rPr>
        <w:t xml:space="preserve">, Garuti </w:t>
      </w:r>
      <w:r w:rsidRPr="00DF245E">
        <w:rPr>
          <w:rFonts w:ascii="Book Antiqua" w:hAnsi="Book Antiqua"/>
          <w:sz w:val="24"/>
          <w:szCs w:val="24"/>
          <w:lang w:eastAsia="zh-CN"/>
        </w:rPr>
        <w:t xml:space="preserve">F </w:t>
      </w:r>
      <w:r w:rsidRPr="00DF245E">
        <w:rPr>
          <w:rFonts w:ascii="Book Antiqua" w:eastAsia="MS Mincho" w:hAnsi="Book Antiqua"/>
          <w:sz w:val="24"/>
          <w:szCs w:val="24"/>
          <w:lang w:eastAsia="ja-JP"/>
        </w:rPr>
        <w:t xml:space="preserve">and Odaldi </w:t>
      </w:r>
      <w:r w:rsidRPr="00DF245E">
        <w:rPr>
          <w:rFonts w:ascii="Book Antiqua" w:hAnsi="Book Antiqua"/>
          <w:sz w:val="24"/>
          <w:szCs w:val="24"/>
          <w:lang w:eastAsia="zh-CN"/>
        </w:rPr>
        <w:t xml:space="preserve">F </w:t>
      </w:r>
      <w:r w:rsidRPr="00DF245E">
        <w:rPr>
          <w:rFonts w:ascii="Book Antiqua" w:eastAsia="MS Mincho" w:hAnsi="Book Antiqua"/>
          <w:sz w:val="24"/>
          <w:szCs w:val="24"/>
          <w:lang w:eastAsia="ja-JP"/>
        </w:rPr>
        <w:t>contributed to the final revision of the version to be published.</w:t>
      </w:r>
    </w:p>
    <w:bookmarkEnd w:id="2"/>
    <w:bookmarkEnd w:id="3"/>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color w:val="000000"/>
          <w:sz w:val="24"/>
          <w:szCs w:val="24"/>
          <w:lang w:val="it-IT" w:eastAsia="zh-CN"/>
        </w:rPr>
      </w:pPr>
      <w:r w:rsidRPr="00DF245E">
        <w:rPr>
          <w:rFonts w:ascii="Book Antiqua" w:hAnsi="Book Antiqua"/>
          <w:b/>
          <w:color w:val="000000"/>
          <w:sz w:val="24"/>
          <w:szCs w:val="24"/>
          <w:lang w:val="it-IT"/>
        </w:rPr>
        <w:t>Correspondence to:</w:t>
      </w:r>
      <w:r w:rsidRPr="00DF245E">
        <w:rPr>
          <w:rFonts w:ascii="Book Antiqua" w:hAnsi="Book Antiqua" w:cs="Arial"/>
          <w:sz w:val="24"/>
          <w:szCs w:val="24"/>
          <w:lang w:val="it-IT" w:eastAsia="it-IT"/>
        </w:rPr>
        <w:t xml:space="preserve"> </w:t>
      </w:r>
      <w:r w:rsidRPr="00DF245E">
        <w:rPr>
          <w:rFonts w:ascii="Book Antiqua" w:hAnsi="Book Antiqua" w:cs="Arial"/>
          <w:b/>
          <w:sz w:val="24"/>
          <w:szCs w:val="24"/>
          <w:lang w:val="it-IT" w:eastAsia="it-IT"/>
        </w:rPr>
        <w:t>Franco Trevisani</w:t>
      </w:r>
      <w:r w:rsidRPr="00DF245E">
        <w:rPr>
          <w:rFonts w:ascii="Book Antiqua" w:hAnsi="Book Antiqua" w:cs="Arial"/>
          <w:b/>
          <w:sz w:val="24"/>
          <w:szCs w:val="24"/>
          <w:lang w:val="it-IT" w:eastAsia="zh-CN"/>
        </w:rPr>
        <w:t xml:space="preserve">, Professor, </w:t>
      </w:r>
      <w:r w:rsidRPr="00DF245E">
        <w:rPr>
          <w:rFonts w:ascii="Book Antiqua" w:hAnsi="Book Antiqua" w:cs="Arial"/>
          <w:sz w:val="24"/>
          <w:szCs w:val="24"/>
          <w:lang w:val="it-IT" w:eastAsia="it-IT"/>
        </w:rPr>
        <w:t>Dipartimento di Scienze Mediche e Chirurgiche,</w:t>
      </w:r>
      <w:r w:rsidRPr="00DF245E">
        <w:rPr>
          <w:rFonts w:ascii="Book Antiqua" w:hAnsi="Book Antiqua"/>
          <w:b/>
          <w:color w:val="000000"/>
          <w:sz w:val="24"/>
          <w:szCs w:val="24"/>
          <w:lang w:val="it-IT" w:eastAsia="zh-CN"/>
        </w:rPr>
        <w:t xml:space="preserve"> </w:t>
      </w:r>
      <w:r w:rsidRPr="00DF245E">
        <w:rPr>
          <w:rFonts w:ascii="Book Antiqua" w:hAnsi="Book Antiqua" w:cs="Arial"/>
          <w:sz w:val="24"/>
          <w:szCs w:val="24"/>
          <w:lang w:val="it-IT" w:eastAsia="it-IT"/>
        </w:rPr>
        <w:t>Semeiotica Medica,</w:t>
      </w:r>
      <w:r w:rsidRPr="00DF245E">
        <w:rPr>
          <w:rFonts w:ascii="Book Antiqua" w:hAnsi="Book Antiqua"/>
          <w:b/>
          <w:color w:val="000000"/>
          <w:sz w:val="24"/>
          <w:szCs w:val="24"/>
          <w:lang w:val="it-IT" w:eastAsia="zh-CN"/>
        </w:rPr>
        <w:t xml:space="preserve"> </w:t>
      </w:r>
      <w:r w:rsidRPr="00DF245E">
        <w:rPr>
          <w:rFonts w:ascii="Book Antiqua" w:hAnsi="Book Antiqua" w:cs="Arial"/>
          <w:sz w:val="24"/>
          <w:szCs w:val="24"/>
          <w:lang w:val="it-IT" w:eastAsia="it-IT"/>
        </w:rPr>
        <w:t>Alma Mater Studiorum</w:t>
      </w:r>
      <w:r w:rsidRPr="00DF245E">
        <w:rPr>
          <w:rFonts w:ascii="Book Antiqua" w:hAnsi="Book Antiqua" w:cs="Arial"/>
          <w:sz w:val="24"/>
          <w:szCs w:val="24"/>
          <w:lang w:val="it-IT" w:eastAsia="zh-CN"/>
        </w:rPr>
        <w:t>-</w:t>
      </w:r>
      <w:r w:rsidRPr="00DF245E">
        <w:rPr>
          <w:rFonts w:ascii="Book Antiqua" w:hAnsi="Book Antiqua" w:cs="Arial"/>
          <w:sz w:val="24"/>
          <w:szCs w:val="24"/>
          <w:lang w:val="it-IT" w:eastAsia="it-IT"/>
        </w:rPr>
        <w:t>Università di Bologna, via Albertoni, 15,</w:t>
      </w:r>
      <w:r w:rsidRPr="00DF245E">
        <w:rPr>
          <w:rFonts w:ascii="Book Antiqua" w:hAnsi="Book Antiqua"/>
          <w:b/>
          <w:color w:val="000000"/>
          <w:sz w:val="24"/>
          <w:szCs w:val="24"/>
          <w:lang w:val="it-IT" w:eastAsia="zh-CN"/>
        </w:rPr>
        <w:t xml:space="preserve"> </w:t>
      </w:r>
      <w:r w:rsidRPr="00DF245E">
        <w:rPr>
          <w:rFonts w:ascii="Book Antiqua" w:hAnsi="Book Antiqua" w:cs="Arial"/>
          <w:sz w:val="24"/>
          <w:szCs w:val="24"/>
          <w:lang w:val="it-IT" w:eastAsia="it-IT"/>
        </w:rPr>
        <w:t>40138</w:t>
      </w:r>
      <w:r w:rsidRPr="00DF245E">
        <w:rPr>
          <w:rFonts w:ascii="Book Antiqua" w:hAnsi="Book Antiqua" w:cs="Arial"/>
          <w:sz w:val="24"/>
          <w:szCs w:val="24"/>
          <w:lang w:val="it-IT" w:eastAsia="zh-CN"/>
        </w:rPr>
        <w:t xml:space="preserve"> </w:t>
      </w:r>
      <w:r w:rsidRPr="00DF245E">
        <w:rPr>
          <w:rFonts w:ascii="Book Antiqua" w:hAnsi="Book Antiqua" w:cs="Arial"/>
          <w:sz w:val="24"/>
          <w:szCs w:val="24"/>
          <w:lang w:val="it-IT" w:eastAsia="it-IT"/>
        </w:rPr>
        <w:t>Bologna,</w:t>
      </w:r>
      <w:r w:rsidRPr="00DF245E">
        <w:rPr>
          <w:rFonts w:ascii="Book Antiqua" w:hAnsi="Book Antiqua"/>
          <w:b/>
          <w:color w:val="000000"/>
          <w:sz w:val="24"/>
          <w:szCs w:val="24"/>
          <w:lang w:val="it-IT" w:eastAsia="zh-CN"/>
        </w:rPr>
        <w:t xml:space="preserve"> </w:t>
      </w:r>
      <w:r w:rsidRPr="00DF245E">
        <w:rPr>
          <w:rFonts w:ascii="Book Antiqua" w:hAnsi="Book Antiqua" w:cs="Arial"/>
          <w:sz w:val="24"/>
          <w:szCs w:val="24"/>
          <w:lang w:val="it-IT" w:eastAsia="it-IT"/>
        </w:rPr>
        <w:t>Italy</w:t>
      </w:r>
      <w:r w:rsidRPr="00DF245E">
        <w:rPr>
          <w:rFonts w:ascii="Book Antiqua" w:hAnsi="Book Antiqua" w:cs="Arial"/>
          <w:b/>
          <w:sz w:val="24"/>
          <w:szCs w:val="24"/>
          <w:lang w:val="it-IT" w:eastAsia="zh-CN"/>
        </w:rPr>
        <w:t>.</w:t>
      </w:r>
      <w:r>
        <w:rPr>
          <w:rFonts w:ascii="Book Antiqua" w:hAnsi="Book Antiqua" w:cs="Arial"/>
          <w:b/>
          <w:sz w:val="24"/>
          <w:szCs w:val="24"/>
          <w:lang w:val="it-IT" w:eastAsia="zh-CN"/>
        </w:rPr>
        <w:t xml:space="preserve"> </w:t>
      </w:r>
      <w:r w:rsidRPr="00DF245E">
        <w:rPr>
          <w:rFonts w:ascii="Book Antiqua" w:hAnsi="Book Antiqua" w:cs="Arial"/>
          <w:sz w:val="24"/>
          <w:szCs w:val="24"/>
          <w:lang w:val="it-IT" w:eastAsia="it-IT"/>
        </w:rPr>
        <w:t>franco.trevisani@unibo.it</w:t>
      </w:r>
    </w:p>
    <w:p w:rsidR="00A155EA" w:rsidRPr="00DF245E" w:rsidRDefault="00A155EA" w:rsidP="001E61FA">
      <w:pPr>
        <w:tabs>
          <w:tab w:val="left" w:pos="851"/>
        </w:tabs>
        <w:autoSpaceDE w:val="0"/>
        <w:autoSpaceDN w:val="0"/>
        <w:adjustRightInd w:val="0"/>
        <w:spacing w:after="0" w:line="360" w:lineRule="auto"/>
        <w:jc w:val="both"/>
        <w:rPr>
          <w:rFonts w:ascii="Book Antiqua" w:hAnsi="Book Antiqua" w:cs="Arial"/>
          <w:sz w:val="24"/>
          <w:szCs w:val="24"/>
          <w:lang w:eastAsia="zh-CN"/>
        </w:rPr>
      </w:pPr>
      <w:r w:rsidRPr="00DF245E">
        <w:rPr>
          <w:rFonts w:ascii="Book Antiqua" w:hAnsi="Book Antiqua" w:cs="Arial"/>
          <w:b/>
          <w:sz w:val="24"/>
          <w:szCs w:val="24"/>
          <w:lang w:eastAsia="zh-CN"/>
        </w:rPr>
        <w:lastRenderedPageBreak/>
        <w:t>Tele</w:t>
      </w:r>
      <w:r w:rsidRPr="00DF245E">
        <w:rPr>
          <w:rFonts w:ascii="Book Antiqua" w:hAnsi="Book Antiqua" w:cs="Arial"/>
          <w:b/>
          <w:sz w:val="24"/>
          <w:szCs w:val="24"/>
          <w:lang w:eastAsia="it-IT"/>
        </w:rPr>
        <w:t>phone:</w:t>
      </w:r>
      <w:r w:rsidRPr="00DF245E">
        <w:rPr>
          <w:rFonts w:ascii="Book Antiqua" w:hAnsi="Book Antiqua" w:cs="Arial"/>
          <w:sz w:val="24"/>
          <w:szCs w:val="24"/>
          <w:lang w:eastAsia="zh-CN"/>
        </w:rPr>
        <w:t xml:space="preserve"> </w:t>
      </w:r>
      <w:r w:rsidRPr="00DF245E">
        <w:rPr>
          <w:rFonts w:ascii="Book Antiqua" w:hAnsi="Book Antiqua" w:cs="Arial"/>
          <w:sz w:val="24"/>
          <w:szCs w:val="24"/>
          <w:lang w:eastAsia="it-IT"/>
        </w:rPr>
        <w:t>+39</w:t>
      </w:r>
      <w:r w:rsidRPr="00DF245E">
        <w:rPr>
          <w:rFonts w:ascii="Book Antiqua" w:hAnsi="Book Antiqua" w:cs="Arial"/>
          <w:sz w:val="24"/>
          <w:szCs w:val="24"/>
          <w:lang w:eastAsia="zh-CN"/>
        </w:rPr>
        <w:t>-</w:t>
      </w:r>
      <w:r w:rsidRPr="00DF245E">
        <w:rPr>
          <w:rFonts w:ascii="Book Antiqua" w:hAnsi="Book Antiqua" w:cs="Arial"/>
          <w:sz w:val="24"/>
          <w:szCs w:val="24"/>
          <w:lang w:eastAsia="it-IT"/>
        </w:rPr>
        <w:t>51</w:t>
      </w:r>
      <w:r w:rsidRPr="00DF245E">
        <w:rPr>
          <w:rFonts w:ascii="Book Antiqua" w:hAnsi="Book Antiqua" w:cs="Arial"/>
          <w:sz w:val="24"/>
          <w:szCs w:val="24"/>
          <w:lang w:eastAsia="zh-CN"/>
        </w:rPr>
        <w:t>-</w:t>
      </w:r>
      <w:r w:rsidRPr="00DF245E">
        <w:rPr>
          <w:rFonts w:ascii="Book Antiqua" w:hAnsi="Book Antiqua" w:cs="Arial"/>
          <w:sz w:val="24"/>
          <w:szCs w:val="24"/>
          <w:lang w:eastAsia="it-IT"/>
        </w:rPr>
        <w:t>6362923</w:t>
      </w:r>
      <w:r w:rsidRPr="00DF245E">
        <w:rPr>
          <w:rFonts w:ascii="Book Antiqua" w:hAnsi="Book Antiqua" w:cs="Arial"/>
          <w:sz w:val="24"/>
          <w:szCs w:val="24"/>
          <w:lang w:eastAsia="zh-CN"/>
        </w:rPr>
        <w:tab/>
      </w:r>
      <w:r w:rsidRPr="00DF245E">
        <w:rPr>
          <w:rFonts w:ascii="Book Antiqua" w:hAnsi="Book Antiqua" w:cs="Arial"/>
          <w:sz w:val="24"/>
          <w:szCs w:val="24"/>
          <w:lang w:eastAsia="zh-CN"/>
        </w:rPr>
        <w:tab/>
      </w:r>
      <w:r w:rsidRPr="00DF245E">
        <w:rPr>
          <w:rFonts w:ascii="Book Antiqua" w:hAnsi="Book Antiqua" w:cs="Arial"/>
          <w:b/>
          <w:sz w:val="24"/>
          <w:szCs w:val="24"/>
          <w:lang w:eastAsia="it-IT"/>
        </w:rPr>
        <w:t>Fax:</w:t>
      </w:r>
      <w:r w:rsidRPr="00DF245E">
        <w:rPr>
          <w:rFonts w:ascii="Book Antiqua" w:hAnsi="Book Antiqua"/>
          <w:b/>
          <w:sz w:val="24"/>
          <w:szCs w:val="24"/>
        </w:rPr>
        <w:t xml:space="preserve"> </w:t>
      </w:r>
      <w:r w:rsidRPr="00DF245E">
        <w:rPr>
          <w:rFonts w:ascii="Book Antiqua" w:hAnsi="Book Antiqua" w:cs="Arial"/>
          <w:sz w:val="24"/>
          <w:szCs w:val="24"/>
          <w:lang w:eastAsia="it-IT"/>
        </w:rPr>
        <w:t>+39</w:t>
      </w:r>
      <w:r w:rsidRPr="00DF245E">
        <w:rPr>
          <w:rFonts w:ascii="Book Antiqua" w:hAnsi="Book Antiqua" w:cs="Arial"/>
          <w:sz w:val="24"/>
          <w:szCs w:val="24"/>
          <w:lang w:eastAsia="zh-CN"/>
        </w:rPr>
        <w:t>-</w:t>
      </w:r>
      <w:r w:rsidRPr="00DF245E">
        <w:rPr>
          <w:rFonts w:ascii="Book Antiqua" w:hAnsi="Book Antiqua" w:cs="Arial"/>
          <w:sz w:val="24"/>
          <w:szCs w:val="24"/>
          <w:lang w:eastAsia="it-IT"/>
        </w:rPr>
        <w:t>51</w:t>
      </w:r>
      <w:r w:rsidRPr="00DF245E">
        <w:rPr>
          <w:rFonts w:ascii="Book Antiqua" w:hAnsi="Book Antiqua" w:cs="Arial"/>
          <w:sz w:val="24"/>
          <w:szCs w:val="24"/>
          <w:lang w:eastAsia="zh-CN"/>
        </w:rPr>
        <w:t>-</w:t>
      </w:r>
      <w:r w:rsidRPr="00DF245E">
        <w:rPr>
          <w:rFonts w:ascii="Book Antiqua" w:hAnsi="Book Antiqua" w:cs="Arial"/>
          <w:sz w:val="24"/>
          <w:szCs w:val="24"/>
          <w:lang w:eastAsia="it-IT"/>
        </w:rPr>
        <w:t>6362930</w:t>
      </w:r>
    </w:p>
    <w:p w:rsidR="00A155EA" w:rsidRPr="00DF245E" w:rsidRDefault="00A155EA" w:rsidP="001E61FA">
      <w:pPr>
        <w:tabs>
          <w:tab w:val="left" w:pos="851"/>
        </w:tabs>
        <w:autoSpaceDE w:val="0"/>
        <w:autoSpaceDN w:val="0"/>
        <w:adjustRightInd w:val="0"/>
        <w:spacing w:after="0" w:line="360" w:lineRule="auto"/>
        <w:jc w:val="both"/>
        <w:rPr>
          <w:rFonts w:ascii="Book Antiqua" w:hAnsi="Book Antiqua" w:cs="Arial"/>
          <w:sz w:val="24"/>
          <w:szCs w:val="24"/>
          <w:lang w:eastAsia="zh-CN"/>
        </w:rPr>
      </w:pPr>
    </w:p>
    <w:p w:rsidR="00A155EA" w:rsidRPr="00DF245E" w:rsidRDefault="00A155EA" w:rsidP="001E61FA">
      <w:pPr>
        <w:spacing w:after="0" w:line="360" w:lineRule="auto"/>
        <w:jc w:val="both"/>
        <w:rPr>
          <w:rFonts w:ascii="Book Antiqua" w:hAnsi="Book Antiqua"/>
          <w:color w:val="000000"/>
          <w:sz w:val="24"/>
          <w:szCs w:val="24"/>
        </w:rPr>
      </w:pPr>
      <w:bookmarkStart w:id="4" w:name="OLE_LINK4"/>
      <w:bookmarkStart w:id="5" w:name="OLE_LINK5"/>
      <w:r w:rsidRPr="00DF245E">
        <w:rPr>
          <w:rFonts w:ascii="Book Antiqua" w:hAnsi="Book Antiqua"/>
          <w:b/>
          <w:color w:val="000000"/>
          <w:sz w:val="24"/>
          <w:szCs w:val="24"/>
        </w:rPr>
        <w:t>Received:</w:t>
      </w:r>
      <w:r w:rsidRPr="00DF245E">
        <w:rPr>
          <w:rFonts w:ascii="Book Antiqua" w:hAnsi="Book Antiqua"/>
          <w:color w:val="000000"/>
          <w:sz w:val="24"/>
          <w:szCs w:val="24"/>
        </w:rPr>
        <w:t xml:space="preserve"> </w:t>
      </w:r>
      <w:r w:rsidRPr="00DF245E">
        <w:rPr>
          <w:rFonts w:ascii="Book Antiqua" w:hAnsi="Book Antiqua"/>
          <w:color w:val="000000"/>
          <w:sz w:val="24"/>
          <w:szCs w:val="24"/>
          <w:lang w:eastAsia="zh-CN"/>
        </w:rPr>
        <w:t>September 30</w:t>
      </w:r>
      <w:r w:rsidRPr="00DF245E">
        <w:rPr>
          <w:rFonts w:ascii="Book Antiqua" w:hAnsi="Book Antiqua"/>
          <w:color w:val="000000"/>
          <w:sz w:val="24"/>
          <w:szCs w:val="24"/>
        </w:rPr>
        <w:t>, 2013</w:t>
      </w:r>
      <w:r w:rsidRPr="00DF245E">
        <w:rPr>
          <w:rFonts w:ascii="Book Antiqua" w:hAnsi="Book Antiqua"/>
          <w:color w:val="000000"/>
          <w:sz w:val="24"/>
          <w:szCs w:val="24"/>
          <w:lang w:eastAsia="zh-CN"/>
        </w:rPr>
        <w:tab/>
      </w:r>
      <w:r w:rsidRPr="00DF245E">
        <w:rPr>
          <w:rFonts w:ascii="Book Antiqua" w:hAnsi="Book Antiqua"/>
          <w:color w:val="000000"/>
          <w:sz w:val="24"/>
          <w:szCs w:val="24"/>
          <w:lang w:eastAsia="zh-CN"/>
        </w:rPr>
        <w:tab/>
      </w:r>
      <w:r w:rsidRPr="00DF245E">
        <w:rPr>
          <w:rFonts w:ascii="Book Antiqua" w:hAnsi="Book Antiqua"/>
          <w:b/>
          <w:color w:val="000000"/>
          <w:sz w:val="24"/>
          <w:szCs w:val="24"/>
        </w:rPr>
        <w:t xml:space="preserve">Revised: </w:t>
      </w:r>
      <w:r w:rsidRPr="00DF245E">
        <w:rPr>
          <w:rFonts w:ascii="Book Antiqua" w:hAnsi="Book Antiqua"/>
          <w:color w:val="000000"/>
          <w:sz w:val="24"/>
          <w:szCs w:val="24"/>
        </w:rPr>
        <w:t>October</w:t>
      </w:r>
      <w:r w:rsidRPr="00DF245E">
        <w:rPr>
          <w:rFonts w:ascii="Book Antiqua" w:hAnsi="Book Antiqua"/>
          <w:color w:val="000000"/>
          <w:sz w:val="24"/>
          <w:szCs w:val="24"/>
          <w:lang w:eastAsia="zh-CN"/>
        </w:rPr>
        <w:t xml:space="preserve"> 31, </w:t>
      </w:r>
      <w:r w:rsidRPr="00DF245E">
        <w:rPr>
          <w:rFonts w:ascii="Book Antiqua" w:hAnsi="Book Antiqua"/>
          <w:color w:val="000000"/>
          <w:sz w:val="24"/>
          <w:szCs w:val="24"/>
        </w:rPr>
        <w:t>2013</w:t>
      </w:r>
    </w:p>
    <w:p w:rsidR="00892085" w:rsidRDefault="00A155EA" w:rsidP="00892085">
      <w:pPr>
        <w:rPr>
          <w:rFonts w:ascii="Book Antiqua" w:hAnsi="Book Antiqua"/>
          <w:sz w:val="24"/>
          <w:szCs w:val="24"/>
        </w:rPr>
      </w:pPr>
      <w:r w:rsidRPr="00DF245E">
        <w:rPr>
          <w:rFonts w:ascii="Book Antiqua" w:hAnsi="Book Antiqua"/>
          <w:b/>
          <w:color w:val="000000"/>
          <w:sz w:val="24"/>
          <w:szCs w:val="24"/>
        </w:rPr>
        <w:t xml:space="preserve">Accepted: </w:t>
      </w:r>
      <w:r w:rsidR="00892085">
        <w:rPr>
          <w:rFonts w:ascii="Book Antiqua" w:hAnsi="Book Antiqua"/>
          <w:sz w:val="24"/>
          <w:szCs w:val="24"/>
        </w:rPr>
        <w:t>November 18, 2013</w:t>
      </w:r>
    </w:p>
    <w:p w:rsidR="00A155EA" w:rsidRPr="00DF245E" w:rsidRDefault="00A155EA" w:rsidP="001E61FA">
      <w:pPr>
        <w:spacing w:after="0" w:line="360" w:lineRule="auto"/>
        <w:jc w:val="both"/>
        <w:rPr>
          <w:rFonts w:ascii="Book Antiqua" w:hAnsi="Book Antiqua"/>
          <w:b/>
          <w:color w:val="000000"/>
          <w:sz w:val="24"/>
          <w:szCs w:val="24"/>
        </w:rPr>
      </w:pPr>
      <w:bookmarkStart w:id="6" w:name="_GoBack"/>
      <w:bookmarkEnd w:id="6"/>
    </w:p>
    <w:p w:rsidR="00A155EA" w:rsidRPr="00DF245E" w:rsidRDefault="00A155EA" w:rsidP="001E61FA">
      <w:pPr>
        <w:spacing w:after="0" w:line="360" w:lineRule="auto"/>
        <w:jc w:val="both"/>
        <w:rPr>
          <w:rFonts w:ascii="Book Antiqua" w:hAnsi="Book Antiqua"/>
          <w:color w:val="000000"/>
          <w:sz w:val="24"/>
          <w:szCs w:val="24"/>
        </w:rPr>
      </w:pPr>
      <w:r w:rsidRPr="00DF245E">
        <w:rPr>
          <w:rFonts w:ascii="Book Antiqua" w:hAnsi="Book Antiqua"/>
          <w:b/>
          <w:color w:val="000000"/>
          <w:sz w:val="24"/>
          <w:szCs w:val="24"/>
        </w:rPr>
        <w:t xml:space="preserve">Published online: </w:t>
      </w:r>
    </w:p>
    <w:bookmarkEnd w:id="4"/>
    <w:bookmarkEnd w:id="5"/>
    <w:p w:rsidR="00A155EA" w:rsidRPr="00DF245E" w:rsidRDefault="00A155EA" w:rsidP="001E61FA">
      <w:pPr>
        <w:spacing w:after="0" w:line="360" w:lineRule="auto"/>
        <w:jc w:val="both"/>
        <w:rPr>
          <w:rFonts w:ascii="Book Antiqua" w:hAnsi="Book Antiqua" w:cs="Arial"/>
          <w:sz w:val="24"/>
          <w:szCs w:val="24"/>
          <w:lang w:eastAsia="zh-CN"/>
        </w:rPr>
      </w:pP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br w:type="page"/>
      </w:r>
    </w:p>
    <w:p w:rsidR="00A155EA" w:rsidRPr="00DF245E" w:rsidRDefault="00A155EA" w:rsidP="001E61FA">
      <w:pPr>
        <w:spacing w:after="0" w:line="360" w:lineRule="auto"/>
        <w:jc w:val="both"/>
        <w:rPr>
          <w:rFonts w:ascii="Book Antiqua" w:hAnsi="Book Antiqua"/>
          <w:b/>
          <w:sz w:val="24"/>
          <w:szCs w:val="24"/>
        </w:rPr>
      </w:pPr>
      <w:r w:rsidRPr="00DF245E">
        <w:rPr>
          <w:rFonts w:ascii="Book Antiqua" w:hAnsi="Book Antiqua"/>
          <w:b/>
          <w:sz w:val="24"/>
          <w:szCs w:val="24"/>
        </w:rPr>
        <w:t>Abstract</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sz w:val="24"/>
          <w:szCs w:val="24"/>
        </w:rPr>
        <w:t>Surveillance for hepatocellular carcinoma (HCC) is considered a standard of care for patients with chronic liver disease who are at risk of developing this malignancy. Several studies have shown that surveillance can improve the prognosis of patients diagnosed with HCC through an increased likelihood of application of curative or effective treatments. Repetition of liver ult</w:t>
      </w:r>
      <w:r>
        <w:rPr>
          <w:rFonts w:ascii="Book Antiqua" w:hAnsi="Book Antiqua"/>
          <w:sz w:val="24"/>
          <w:szCs w:val="24"/>
        </w:rPr>
        <w:t>rasonography (US) every 6 mo</w:t>
      </w:r>
      <w:r w:rsidRPr="00DF245E">
        <w:rPr>
          <w:rFonts w:ascii="Book Antiqua" w:hAnsi="Book Antiqua"/>
          <w:sz w:val="24"/>
          <w:szCs w:val="24"/>
        </w:rPr>
        <w:t xml:space="preserve"> is the recommended surveillance program to detect early HCCs, and a positive US has to entrain a well-defined recall policy based on contrast-enhanced, dynamic radiological imaging or biopsy for the diagnosis of HCC. Although HCC fulfills the accepted criteria regarding cost-effective cancer screening and surveillance, the implementation of surveillance in clinical practice is defective and this has a negative impact on the cost-effectiveness of the procedure. Education of both physicians and patients is of paramount importance in order to improve the surveillance application and its benefits in patients at risk of HCC. The promotion of specific educational programs for practitioners, clinicians and patients is instrumental in order to expand the correct use of surveillance in clinical practice and eventually improve HCC prognosis.</w:t>
      </w:r>
    </w:p>
    <w:p w:rsidR="00A155EA" w:rsidRPr="00DF245E" w:rsidRDefault="00A155EA" w:rsidP="001E61FA">
      <w:pPr>
        <w:spacing w:after="0" w:line="360" w:lineRule="auto"/>
        <w:jc w:val="both"/>
        <w:rPr>
          <w:rFonts w:ascii="Book Antiqua" w:hAnsi="Book Antiqua"/>
          <w:sz w:val="24"/>
          <w:szCs w:val="24"/>
          <w:lang w:eastAsia="zh-CN"/>
        </w:rPr>
      </w:pPr>
    </w:p>
    <w:p w:rsidR="00A155EA" w:rsidRPr="00A7393F" w:rsidRDefault="00A155EA" w:rsidP="001E61FA">
      <w:pPr>
        <w:spacing w:after="0"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2013 Baishideng Publishing Group Co., Limited. All rights reserved.</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Style w:val="hui12181"/>
          <w:rFonts w:ascii="Book Antiqua" w:hAnsi="Book Antiqua"/>
          <w:color w:val="auto"/>
          <w:sz w:val="24"/>
          <w:szCs w:val="24"/>
          <w:lang w:eastAsia="zh-CN"/>
        </w:rPr>
      </w:pPr>
      <w:r w:rsidRPr="00DF245E">
        <w:rPr>
          <w:rFonts w:ascii="Book Antiqua" w:hAnsi="Book Antiqua" w:cs="Arial Unicode MS"/>
          <w:b/>
          <w:sz w:val="24"/>
          <w:szCs w:val="24"/>
        </w:rPr>
        <w:t>Key</w:t>
      </w:r>
      <w:r w:rsidRPr="00DF245E">
        <w:rPr>
          <w:rFonts w:ascii="Book Antiqua" w:hAnsi="Book Antiqua" w:cs="Arial Unicode MS"/>
          <w:b/>
          <w:sz w:val="24"/>
          <w:szCs w:val="24"/>
          <w:lang w:eastAsia="zh-CN"/>
        </w:rPr>
        <w:t xml:space="preserve"> </w:t>
      </w:r>
      <w:r w:rsidRPr="00DF245E">
        <w:rPr>
          <w:rFonts w:ascii="Book Antiqua" w:hAnsi="Book Antiqua" w:cs="Arial Unicode MS"/>
          <w:b/>
          <w:sz w:val="24"/>
          <w:szCs w:val="24"/>
        </w:rPr>
        <w:t>words</w:t>
      </w:r>
      <w:r w:rsidRPr="00DF245E">
        <w:rPr>
          <w:rFonts w:ascii="Book Antiqua" w:hAnsi="Book Antiqua" w:cs="Arial Unicode MS"/>
          <w:b/>
          <w:sz w:val="24"/>
          <w:szCs w:val="24"/>
          <w:lang w:eastAsia="zh-CN"/>
        </w:rPr>
        <w:t>:</w:t>
      </w:r>
      <w:r w:rsidRPr="00DF245E">
        <w:rPr>
          <w:rFonts w:ascii="Book Antiqua" w:hAnsi="Book Antiqua" w:cs="Arial Unicode MS"/>
          <w:b/>
          <w:sz w:val="24"/>
          <w:szCs w:val="24"/>
        </w:rPr>
        <w:t xml:space="preserve"> </w:t>
      </w:r>
      <w:r w:rsidRPr="00DF245E">
        <w:rPr>
          <w:rStyle w:val="hui12181"/>
          <w:rFonts w:ascii="Book Antiqua" w:hAnsi="Book Antiqua"/>
          <w:color w:val="auto"/>
          <w:sz w:val="24"/>
          <w:szCs w:val="24"/>
        </w:rPr>
        <w:t>Hepatocellular carcinoma; Surveillance; Screening; Ultrasonography; Cost-effectiveness</w:t>
      </w:r>
    </w:p>
    <w:p w:rsidR="00A155EA" w:rsidRPr="00DF245E" w:rsidRDefault="00A155EA" w:rsidP="001E61FA">
      <w:pPr>
        <w:spacing w:after="0" w:line="360" w:lineRule="auto"/>
        <w:jc w:val="both"/>
        <w:rPr>
          <w:rFonts w:ascii="Book Antiqua" w:hAnsi="Book Antiqua" w:cs="Arial Unicode MS"/>
          <w:b/>
          <w:sz w:val="24"/>
          <w:szCs w:val="24"/>
          <w:lang w:eastAsia="zh-CN"/>
        </w:rPr>
      </w:pPr>
    </w:p>
    <w:p w:rsidR="00A155EA" w:rsidRPr="00DF245E" w:rsidRDefault="00A155EA" w:rsidP="001E61FA">
      <w:pPr>
        <w:spacing w:after="0" w:line="360" w:lineRule="auto"/>
        <w:jc w:val="both"/>
        <w:rPr>
          <w:rFonts w:ascii="Book Antiqua" w:hAnsi="Book Antiqua" w:cs="Arial Unicode MS"/>
          <w:b/>
          <w:sz w:val="24"/>
          <w:szCs w:val="24"/>
        </w:rPr>
      </w:pPr>
      <w:bookmarkStart w:id="7" w:name="OLE_LINK101"/>
      <w:bookmarkStart w:id="8" w:name="OLE_LINK107"/>
      <w:r w:rsidRPr="00DF245E">
        <w:rPr>
          <w:rFonts w:ascii="Book Antiqua" w:hAnsi="Book Antiqua" w:cs="Arial Unicode MS"/>
          <w:b/>
          <w:sz w:val="24"/>
          <w:szCs w:val="24"/>
        </w:rPr>
        <w:t>Core tip:</w:t>
      </w:r>
      <w:bookmarkEnd w:id="7"/>
      <w:bookmarkEnd w:id="8"/>
      <w:r w:rsidRPr="00DF245E">
        <w:rPr>
          <w:rFonts w:ascii="Book Antiqua" w:hAnsi="Book Antiqua" w:cs="Arial Unicode MS"/>
          <w:b/>
          <w:sz w:val="24"/>
          <w:szCs w:val="24"/>
          <w:lang w:eastAsia="zh-CN"/>
        </w:rPr>
        <w:t xml:space="preserve"> </w:t>
      </w:r>
      <w:r w:rsidRPr="00DF245E">
        <w:rPr>
          <w:rStyle w:val="hui12181"/>
          <w:rFonts w:ascii="Book Antiqua" w:hAnsi="Book Antiqua"/>
          <w:color w:val="auto"/>
          <w:sz w:val="24"/>
          <w:szCs w:val="24"/>
        </w:rPr>
        <w:t>This article deals with the role of surveillance for early diagnosis of hepatocellular carcinoma in</w:t>
      </w:r>
      <w:r w:rsidRPr="00DF245E">
        <w:rPr>
          <w:rStyle w:val="hui12181"/>
          <w:rFonts w:ascii="Book Antiqua" w:hAnsi="Book Antiqua"/>
          <w:color w:val="auto"/>
          <w:sz w:val="24"/>
          <w:szCs w:val="24"/>
          <w:lang w:eastAsia="zh-CN"/>
        </w:rPr>
        <w:t xml:space="preserve"> </w:t>
      </w:r>
      <w:r w:rsidRPr="00DF245E">
        <w:rPr>
          <w:rStyle w:val="hui12181"/>
          <w:rFonts w:ascii="Book Antiqua" w:hAnsi="Book Antiqua"/>
          <w:color w:val="auto"/>
          <w:sz w:val="24"/>
          <w:szCs w:val="24"/>
        </w:rPr>
        <w:t>patients at risk. It addresses several topics on this issue, including how to best perform surveillance (tools and interval), its results in terms of cancer stage, patient survival, cost-effectiveness, pitfalls and actual under-(mis-)use.</w:t>
      </w:r>
    </w:p>
    <w:p w:rsidR="00A155EA" w:rsidRPr="00DF245E" w:rsidRDefault="00A155EA" w:rsidP="001E61FA">
      <w:pPr>
        <w:adjustRightInd w:val="0"/>
        <w:snapToGrid w:val="0"/>
        <w:spacing w:after="0" w:line="360" w:lineRule="auto"/>
        <w:jc w:val="both"/>
        <w:rPr>
          <w:rFonts w:ascii="Book Antiqua" w:hAnsi="Book Antiqua" w:cs="Tahoma"/>
          <w:sz w:val="24"/>
          <w:szCs w:val="24"/>
          <w:lang w:eastAsia="zh-CN"/>
        </w:rPr>
      </w:pPr>
    </w:p>
    <w:p w:rsidR="00A155EA" w:rsidRPr="00DF245E" w:rsidRDefault="00A155EA" w:rsidP="001E61FA">
      <w:pPr>
        <w:adjustRightInd w:val="0"/>
        <w:snapToGrid w:val="0"/>
        <w:spacing w:after="0" w:line="360" w:lineRule="auto"/>
        <w:jc w:val="both"/>
        <w:rPr>
          <w:rFonts w:ascii="Book Antiqua" w:hAnsi="Book Antiqua"/>
          <w:sz w:val="24"/>
          <w:szCs w:val="24"/>
        </w:rPr>
      </w:pPr>
      <w:bookmarkStart w:id="9" w:name="OLE_LINK130"/>
      <w:bookmarkStart w:id="10" w:name="OLE_LINK134"/>
      <w:r w:rsidRPr="00DF245E">
        <w:rPr>
          <w:rFonts w:ascii="Book Antiqua" w:hAnsi="Book Antiqua"/>
          <w:sz w:val="24"/>
          <w:szCs w:val="24"/>
        </w:rPr>
        <w:t>Giannini EG, Cucchetti A, Erroi V, Garuti F, Odaldi F, Trevisani F. Surveillance for early diagnosis of HCC: how best to do it?</w:t>
      </w:r>
    </w:p>
    <w:p w:rsidR="00A155EA" w:rsidRPr="00DF245E" w:rsidRDefault="00A155EA" w:rsidP="001E61FA">
      <w:pPr>
        <w:adjustRightInd w:val="0"/>
        <w:snapToGrid w:val="0"/>
        <w:spacing w:after="0" w:line="360" w:lineRule="auto"/>
        <w:jc w:val="both"/>
        <w:rPr>
          <w:rFonts w:ascii="Book Antiqua" w:hAnsi="Book Antiqua"/>
          <w:sz w:val="24"/>
          <w:szCs w:val="24"/>
        </w:rPr>
      </w:pPr>
      <w:r w:rsidRPr="00DF245E">
        <w:rPr>
          <w:rFonts w:ascii="Book Antiqua" w:hAnsi="Book Antiqua"/>
          <w:i/>
          <w:sz w:val="24"/>
          <w:szCs w:val="24"/>
        </w:rPr>
        <w:lastRenderedPageBreak/>
        <w:t>World J Gastroenterol</w:t>
      </w:r>
      <w:r w:rsidRPr="00DF245E">
        <w:rPr>
          <w:rFonts w:ascii="Book Antiqua" w:hAnsi="Book Antiqua"/>
          <w:sz w:val="24"/>
          <w:szCs w:val="24"/>
        </w:rPr>
        <w:t xml:space="preserve"> 2013;  </w:t>
      </w:r>
    </w:p>
    <w:p w:rsidR="00A155EA" w:rsidRPr="00DF245E" w:rsidRDefault="00A155EA" w:rsidP="001E61FA">
      <w:pPr>
        <w:pStyle w:val="p0"/>
        <w:adjustRightInd w:val="0"/>
        <w:snapToGrid w:val="0"/>
        <w:spacing w:line="360" w:lineRule="auto"/>
        <w:jc w:val="both"/>
        <w:rPr>
          <w:rFonts w:ascii="Book Antiqua" w:hAnsi="Book Antiqua"/>
          <w:sz w:val="24"/>
          <w:szCs w:val="24"/>
        </w:rPr>
      </w:pPr>
      <w:r w:rsidRPr="00DF245E">
        <w:rPr>
          <w:rFonts w:ascii="Book Antiqua" w:hAnsi="Book Antiqua"/>
          <w:b/>
          <w:bCs/>
          <w:sz w:val="24"/>
          <w:szCs w:val="24"/>
        </w:rPr>
        <w:t>Available from:</w:t>
      </w:r>
    </w:p>
    <w:p w:rsidR="00A155EA" w:rsidRPr="00DF245E" w:rsidRDefault="00A155EA" w:rsidP="001E61FA">
      <w:pPr>
        <w:pStyle w:val="p0"/>
        <w:adjustRightInd w:val="0"/>
        <w:snapToGrid w:val="0"/>
        <w:spacing w:line="360" w:lineRule="auto"/>
        <w:jc w:val="both"/>
        <w:rPr>
          <w:rFonts w:ascii="Book Antiqua" w:hAnsi="Book Antiqua"/>
          <w:kern w:val="2"/>
          <w:sz w:val="24"/>
          <w:szCs w:val="24"/>
        </w:rPr>
      </w:pPr>
      <w:r w:rsidRPr="00DF245E">
        <w:rPr>
          <w:rFonts w:ascii="Book Antiqua" w:hAnsi="Book Antiqua"/>
          <w:b/>
          <w:kern w:val="2"/>
          <w:sz w:val="24"/>
          <w:szCs w:val="24"/>
        </w:rPr>
        <w:t>DOI:</w:t>
      </w:r>
      <w:r w:rsidRPr="00DF245E">
        <w:rPr>
          <w:rFonts w:ascii="Book Antiqua" w:hAnsi="Book Antiqua"/>
          <w:kern w:val="2"/>
          <w:sz w:val="24"/>
          <w:szCs w:val="24"/>
        </w:rPr>
        <w:t xml:space="preserve"> </w:t>
      </w:r>
    </w:p>
    <w:bookmarkEnd w:id="9"/>
    <w:bookmarkEnd w:id="10"/>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br w:type="page"/>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b/>
          <w:sz w:val="24"/>
          <w:szCs w:val="24"/>
        </w:rPr>
        <w:t>SURVEILLANCE AS A MEANS OF IMPROVING SURVIVAL OF PATIENTS AT RISK OF DEVELOPING HEPATOCELLULAR CARCINOMA</w:t>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t>Hepatocellular carcinoma (HCC) is one of the leading malignancies worldwide, representing the fifth most common human cancer and the third cause of death from cancer</w:t>
      </w:r>
      <w:r w:rsidRPr="00DF245E">
        <w:rPr>
          <w:rFonts w:ascii="Book Antiqua" w:hAnsi="Book Antiqua"/>
          <w:sz w:val="24"/>
          <w:szCs w:val="24"/>
          <w:vertAlign w:val="superscript"/>
        </w:rPr>
        <w:t>[1,2]</w:t>
      </w:r>
      <w:r w:rsidRPr="00DF245E">
        <w:rPr>
          <w:rFonts w:ascii="Book Antiqua" w:hAnsi="Book Antiqua"/>
          <w:sz w:val="24"/>
          <w:szCs w:val="24"/>
        </w:rPr>
        <w:t>. Patients diagnosed with HCC often have a dismal prognosis as it is diagnosed at late stages, when therapeutic approaches are limited, if applicable at all. Conversely, an early diagnosis of HCC allows the application of curative or effective treatments in most cases, improving the survival of these patients</w:t>
      </w:r>
      <w:r w:rsidRPr="00DF245E">
        <w:rPr>
          <w:rFonts w:ascii="Book Antiqua" w:hAnsi="Book Antiqua"/>
          <w:sz w:val="24"/>
          <w:szCs w:val="24"/>
          <w:vertAlign w:val="superscript"/>
        </w:rPr>
        <w:t>[3]</w:t>
      </w:r>
      <w:r w:rsidRPr="00DF245E">
        <w:rPr>
          <w:rFonts w:ascii="Book Antiqua" w:hAnsi="Book Antiqua"/>
          <w:sz w:val="24"/>
          <w:szCs w:val="24"/>
        </w:rPr>
        <w:t>. Therefore there is a need for early diagnosis of this tumor. Screening and surveillance for HCC applied to patients with chronic liver disease</w:t>
      </w:r>
      <w:r w:rsidRPr="00DF245E">
        <w:rPr>
          <w:rFonts w:ascii="Book Antiqua" w:hAnsi="Book Antiqua"/>
          <w:sz w:val="24"/>
          <w:szCs w:val="24"/>
          <w:lang w:eastAsia="zh-CN"/>
        </w:rPr>
        <w:t>-</w:t>
      </w:r>
      <w:r w:rsidRPr="00DF245E">
        <w:rPr>
          <w:rFonts w:ascii="Book Antiqua" w:hAnsi="Book Antiqua"/>
          <w:sz w:val="24"/>
          <w:szCs w:val="24"/>
        </w:rPr>
        <w:t xml:space="preserve">who are at risk of developing this cancer </w:t>
      </w:r>
      <w:r w:rsidRPr="00DF245E">
        <w:rPr>
          <w:rFonts w:ascii="Book Antiqua" w:hAnsi="Book Antiqua"/>
          <w:sz w:val="24"/>
          <w:szCs w:val="24"/>
          <w:lang w:eastAsia="zh-CN"/>
        </w:rPr>
        <w:t>-</w:t>
      </w:r>
      <w:r w:rsidRPr="00DF245E">
        <w:rPr>
          <w:rFonts w:ascii="Book Antiqua" w:hAnsi="Book Antiqua"/>
          <w:sz w:val="24"/>
          <w:szCs w:val="24"/>
        </w:rPr>
        <w:t>can indeed identify malignancies at early stages and improve patient survival, although there is still debate regarding the optimal screening and surveillance tools and the actual yield of surveillance</w:t>
      </w:r>
      <w:r w:rsidRPr="00DF245E">
        <w:rPr>
          <w:rFonts w:ascii="Book Antiqua" w:hAnsi="Book Antiqua"/>
          <w:sz w:val="24"/>
          <w:szCs w:val="24"/>
          <w:vertAlign w:val="superscript"/>
        </w:rPr>
        <w:t>[3-5]</w:t>
      </w:r>
      <w:r w:rsidRPr="00DF245E">
        <w:rPr>
          <w:rFonts w:ascii="Book Antiqua" w:hAnsi="Book Antiqua"/>
          <w:sz w:val="24"/>
          <w:szCs w:val="24"/>
        </w:rPr>
        <w:t>.</w:t>
      </w:r>
      <w:r w:rsidRPr="00DF245E">
        <w:rPr>
          <w:rFonts w:ascii="Book Antiqua" w:hAnsi="Book Antiqua"/>
          <w:sz w:val="24"/>
          <w:szCs w:val="24"/>
          <w:lang w:eastAsia="zh-CN"/>
        </w:rPr>
        <w:t xml:space="preserve"> </w:t>
      </w:r>
      <w:r w:rsidRPr="00DF245E">
        <w:rPr>
          <w:rFonts w:ascii="Book Antiqua" w:hAnsi="Book Antiqua"/>
          <w:sz w:val="24"/>
          <w:szCs w:val="24"/>
        </w:rPr>
        <w:t>This review addresses the current evidence supporting surveillance programs in patients at risk of developing HCC, the best way to perform surveillance, and the still unsolved nuances of this topic.</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pStyle w:val="a3"/>
        <w:spacing w:after="0" w:line="360" w:lineRule="auto"/>
        <w:ind w:left="0"/>
        <w:jc w:val="both"/>
        <w:rPr>
          <w:rFonts w:ascii="Book Antiqua" w:hAnsi="Book Antiqua"/>
          <w:b/>
          <w:sz w:val="24"/>
          <w:szCs w:val="24"/>
        </w:rPr>
      </w:pPr>
      <w:r w:rsidRPr="00DF245E">
        <w:rPr>
          <w:rFonts w:ascii="Book Antiqua" w:hAnsi="Book Antiqua"/>
          <w:b/>
          <w:sz w:val="24"/>
          <w:szCs w:val="24"/>
        </w:rPr>
        <w:t>DIFFERENCE BETWEEN SCREENING AND SURVEILLANCE</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i/>
          <w:sz w:val="24"/>
          <w:szCs w:val="24"/>
        </w:rPr>
        <w:t>Screening</w:t>
      </w:r>
      <w:r w:rsidRPr="00DF245E">
        <w:rPr>
          <w:rFonts w:ascii="Book Antiqua" w:hAnsi="Book Antiqua"/>
          <w:sz w:val="24"/>
          <w:szCs w:val="24"/>
        </w:rPr>
        <w:t xml:space="preserve"> is the application of a test to detect a disease in a population which has no signs or symptoms of that disease, while </w:t>
      </w:r>
      <w:r w:rsidRPr="00DF245E">
        <w:rPr>
          <w:rFonts w:ascii="Book Antiqua" w:hAnsi="Book Antiqua"/>
          <w:i/>
          <w:sz w:val="24"/>
          <w:szCs w:val="24"/>
        </w:rPr>
        <w:t>surveillance</w:t>
      </w:r>
      <w:r w:rsidRPr="00DF245E">
        <w:rPr>
          <w:rFonts w:ascii="Book Antiqua" w:hAnsi="Book Antiqua"/>
          <w:sz w:val="24"/>
          <w:szCs w:val="24"/>
        </w:rPr>
        <w:t xml:space="preserve"> is the periodic repetition of the screening test in the same population. Both screening and surveillance have the aim of detecting a disease before it becomes symptomatic, at an early time point of its natural history and when treatment is more effective, with the ultimate goal of reducing disease-specific mortality. Positive findings of screening or surveillance tests must entrain a pre-defined recall policy aimed at identifying true positive cases with additional diagnostic procedures. Screening and surveillance must fulfill the seven Prorok postulates</w:t>
      </w:r>
      <w:r w:rsidRPr="00DF245E">
        <w:rPr>
          <w:rFonts w:ascii="Book Antiqua" w:hAnsi="Book Antiqua"/>
          <w:sz w:val="24"/>
          <w:szCs w:val="24"/>
          <w:vertAlign w:val="superscript"/>
        </w:rPr>
        <w:t>[6]</w:t>
      </w:r>
      <w:r w:rsidRPr="00DF245E">
        <w:rPr>
          <w:rFonts w:ascii="Book Antiqua" w:hAnsi="Book Antiqua"/>
          <w:sz w:val="24"/>
          <w:szCs w:val="24"/>
        </w:rPr>
        <w:t xml:space="preserve"> and, as outlined below, this is the case for the surveillance of patients at risk of developing HCC.</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The disease must be common and with substantial morbidity and mortality</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sz w:val="24"/>
          <w:szCs w:val="24"/>
        </w:rPr>
        <w:t xml:space="preserve">HCC is a common malignancy worldwide and its incidence is expected to rise in most Western world areas due to the aging of patients with chronic hepatitis C virus (HCV) </w:t>
      </w:r>
      <w:r w:rsidRPr="00DF245E">
        <w:rPr>
          <w:rFonts w:ascii="Book Antiqua" w:hAnsi="Book Antiqua"/>
          <w:sz w:val="24"/>
          <w:szCs w:val="24"/>
        </w:rPr>
        <w:lastRenderedPageBreak/>
        <w:t>infection, which is the main etiological factor of this tumor in developed countries</w:t>
      </w:r>
      <w:r w:rsidRPr="00DF245E">
        <w:rPr>
          <w:rFonts w:ascii="Book Antiqua" w:hAnsi="Book Antiqua"/>
          <w:sz w:val="24"/>
          <w:szCs w:val="24"/>
          <w:vertAlign w:val="superscript"/>
        </w:rPr>
        <w:t>[7,8]</w:t>
      </w:r>
      <w:r w:rsidRPr="00DF245E">
        <w:rPr>
          <w:rFonts w:ascii="Book Antiqua" w:hAnsi="Book Antiqua"/>
          <w:sz w:val="24"/>
          <w:szCs w:val="24"/>
        </w:rPr>
        <w:t>. Moreover, HCC is currently the main cause of death of patients with initially compensated liver cirrhosis</w:t>
      </w:r>
      <w:r w:rsidRPr="00DF245E">
        <w:rPr>
          <w:rFonts w:ascii="Book Antiqua" w:hAnsi="Book Antiqua"/>
          <w:sz w:val="24"/>
          <w:szCs w:val="24"/>
          <w:vertAlign w:val="superscript"/>
        </w:rPr>
        <w:t>[9,10]</w:t>
      </w:r>
      <w:r w:rsidRPr="00DF245E">
        <w:rPr>
          <w:rFonts w:ascii="Book Antiqua" w:hAnsi="Book Antiqua"/>
          <w:sz w:val="24"/>
          <w:szCs w:val="24"/>
        </w:rPr>
        <w:t>. Noteworthy, the incidence and mortality rates of HCC are very similar all over the world, thus emphasizing the high lethality rate of this tumor in the short term, especially when it is diagnosed at late stages prec</w:t>
      </w:r>
      <w:r>
        <w:rPr>
          <w:rFonts w:ascii="Book Antiqua" w:hAnsi="Book Antiqua"/>
          <w:sz w:val="24"/>
          <w:szCs w:val="24"/>
        </w:rPr>
        <w:t>luding any effective treatment</w:t>
      </w:r>
      <w:r w:rsidRPr="00DF245E">
        <w:rPr>
          <w:rFonts w:ascii="Book Antiqua" w:hAnsi="Book Antiqua"/>
          <w:sz w:val="24"/>
          <w:szCs w:val="24"/>
          <w:vertAlign w:val="superscript"/>
        </w:rPr>
        <w:t>[2]</w:t>
      </w:r>
      <w:r w:rsidRPr="00DF245E">
        <w:rPr>
          <w:rFonts w:ascii="Book Antiqua" w:hAnsi="Book Antiqua"/>
          <w:sz w:val="24"/>
          <w:szCs w:val="24"/>
        </w:rPr>
        <w:t>, although a favorable mortality trend has recently been observed in Europe</w:t>
      </w:r>
      <w:r w:rsidRPr="00DF245E">
        <w:rPr>
          <w:rFonts w:ascii="Book Antiqua" w:hAnsi="Book Antiqua"/>
          <w:sz w:val="24"/>
          <w:szCs w:val="24"/>
          <w:vertAlign w:val="superscript"/>
        </w:rPr>
        <w:t>[11-13]</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The target population must be readily identifiable</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sz w:val="24"/>
          <w:szCs w:val="24"/>
        </w:rPr>
        <w:t>More than 90% of HCCs develop in a cirrhotic liver, and the main causes of chronic liver disease in these patients are hepatitis B virus (HBV) or HCV infections, alcohol abuse and no</w:t>
      </w:r>
      <w:r>
        <w:rPr>
          <w:rFonts w:ascii="Book Antiqua" w:hAnsi="Book Antiqua"/>
          <w:sz w:val="24"/>
          <w:szCs w:val="24"/>
        </w:rPr>
        <w:t>n-alcoholic fatty liver disease</w:t>
      </w:r>
      <w:r w:rsidRPr="00DF245E">
        <w:rPr>
          <w:rFonts w:ascii="Book Antiqua" w:hAnsi="Book Antiqua"/>
          <w:sz w:val="24"/>
          <w:szCs w:val="24"/>
          <w:vertAlign w:val="superscript"/>
        </w:rPr>
        <w:t>[14]</w:t>
      </w:r>
      <w:r w:rsidRPr="00DF245E">
        <w:rPr>
          <w:rFonts w:ascii="Book Antiqua" w:hAnsi="Book Antiqua"/>
          <w:sz w:val="24"/>
          <w:szCs w:val="24"/>
        </w:rPr>
        <w:t>. These diseases can be detected on the basis of patient history and/or serological tests, thus making the target population for HCC surveillance readily identifiable.</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Surveillance tests must have low morbidity, high sensitivity and high specificity</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sz w:val="24"/>
          <w:szCs w:val="24"/>
        </w:rPr>
        <w:t>The American and European guidelines for HCC management recommend surveillance to be carried out by ultrasound examination of the liver (US) repeated every 6 mo</w:t>
      </w:r>
      <w:r w:rsidRPr="00DF245E">
        <w:rPr>
          <w:rFonts w:ascii="Book Antiqua" w:hAnsi="Book Antiqua"/>
          <w:sz w:val="24"/>
          <w:szCs w:val="24"/>
          <w:vertAlign w:val="superscript"/>
        </w:rPr>
        <w:t>[15,16]</w:t>
      </w:r>
      <w:r w:rsidRPr="00DF245E">
        <w:rPr>
          <w:rFonts w:ascii="Book Antiqua" w:hAnsi="Book Antiqua"/>
          <w:sz w:val="24"/>
          <w:szCs w:val="24"/>
        </w:rPr>
        <w:t>. This surveillance schedule has no morbidity and, when US is properly carried out, a fairly hi</w:t>
      </w:r>
      <w:r>
        <w:rPr>
          <w:rFonts w:ascii="Book Antiqua" w:hAnsi="Book Antiqua"/>
          <w:sz w:val="24"/>
          <w:szCs w:val="24"/>
        </w:rPr>
        <w:t>gh sensitivity and specificity</w:t>
      </w:r>
      <w:r w:rsidRPr="00DF245E">
        <w:rPr>
          <w:rFonts w:ascii="Book Antiqua" w:hAnsi="Book Antiqua"/>
          <w:sz w:val="24"/>
          <w:szCs w:val="24"/>
          <w:vertAlign w:val="superscript"/>
        </w:rPr>
        <w:t>[17]</w:t>
      </w:r>
      <w:r w:rsidRPr="00DF245E">
        <w:rPr>
          <w:rFonts w:ascii="Book Antiqua" w:hAnsi="Book Antiqua"/>
          <w:sz w:val="24"/>
          <w:szCs w:val="24"/>
        </w:rPr>
        <w:t>. In particular, a recent meta-regression analysis has shown that US can identify subclinical HCCs with a sensitivity of 94</w:t>
      </w:r>
      <w:r>
        <w:rPr>
          <w:rFonts w:ascii="Book Antiqua" w:hAnsi="Book Antiqua"/>
          <w:sz w:val="24"/>
          <w:szCs w:val="24"/>
          <w:lang w:eastAsia="zh-CN"/>
        </w:rPr>
        <w:t>%</w:t>
      </w:r>
      <w:r w:rsidRPr="00DF245E">
        <w:rPr>
          <w:rFonts w:ascii="Book Antiqua" w:hAnsi="Book Antiqua"/>
          <w:sz w:val="24"/>
          <w:szCs w:val="24"/>
        </w:rPr>
        <w:t>-95%, but this drops to 63% for early HCC, while speci</w:t>
      </w:r>
      <w:r>
        <w:rPr>
          <w:rFonts w:ascii="Book Antiqua" w:hAnsi="Book Antiqua"/>
          <w:sz w:val="24"/>
          <w:szCs w:val="24"/>
        </w:rPr>
        <w:t>ficity ordinarily exceeded 90%</w:t>
      </w:r>
      <w:r w:rsidRPr="00DF245E">
        <w:rPr>
          <w:rFonts w:ascii="Book Antiqua" w:hAnsi="Book Antiqua"/>
          <w:sz w:val="24"/>
          <w:szCs w:val="24"/>
          <w:vertAlign w:val="superscript"/>
        </w:rPr>
        <w:t>[18]</w:t>
      </w:r>
      <w:r w:rsidRPr="00DF245E">
        <w:rPr>
          <w:rFonts w:ascii="Book Antiqua" w:hAnsi="Book Antiqua"/>
          <w:sz w:val="24"/>
          <w:szCs w:val="24"/>
        </w:rPr>
        <w:t>. However, series coming from referral centers reported remarkably higher sensitivity figures (82%),</w:t>
      </w:r>
      <w:r>
        <w:rPr>
          <w:rFonts w:ascii="Book Antiqua" w:hAnsi="Book Antiqua"/>
          <w:sz w:val="24"/>
          <w:szCs w:val="24"/>
        </w:rPr>
        <w:t xml:space="preserve"> even for early HCC</w:t>
      </w:r>
      <w:r w:rsidRPr="00DF245E">
        <w:rPr>
          <w:rFonts w:ascii="Book Antiqua" w:hAnsi="Book Antiqua"/>
          <w:sz w:val="24"/>
          <w:szCs w:val="24"/>
          <w:vertAlign w:val="superscript"/>
        </w:rPr>
        <w:t>[19,20]</w:t>
      </w:r>
      <w:r w:rsidRPr="00DF245E">
        <w:rPr>
          <w:rFonts w:ascii="Book Antiqua" w:hAnsi="Book Antiqua"/>
          <w:sz w:val="24"/>
          <w:szCs w:val="24"/>
        </w:rPr>
        <w:t>. Therefore, the availability of sonographers with expertise in this field is a mandatory prerequisite for a useful</w:t>
      </w:r>
      <w:r>
        <w:rPr>
          <w:rFonts w:ascii="Book Antiqua" w:hAnsi="Book Antiqua"/>
          <w:sz w:val="24"/>
          <w:szCs w:val="24"/>
        </w:rPr>
        <w:t xml:space="preserve"> US-based surveillance for HCC</w:t>
      </w:r>
      <w:r w:rsidRPr="00DF245E">
        <w:rPr>
          <w:rFonts w:ascii="Book Antiqua" w:hAnsi="Book Antiqua"/>
          <w:sz w:val="24"/>
          <w:szCs w:val="24"/>
          <w:vertAlign w:val="superscript"/>
        </w:rPr>
        <w:t>[21]</w:t>
      </w:r>
      <w:r w:rsidRPr="00DF245E">
        <w:rPr>
          <w:rFonts w:ascii="Book Antiqua" w:hAnsi="Book Antiqua"/>
          <w:sz w:val="24"/>
          <w:szCs w:val="24"/>
        </w:rPr>
        <w:t>. The use of serum alpha-fetoprotein (AFP) as a surveillance test has an acceptable specificity but a poor sensitivity for early HCC since only a small fraction (10</w:t>
      </w:r>
      <w:r>
        <w:rPr>
          <w:rFonts w:ascii="Book Antiqua" w:hAnsi="Book Antiqua"/>
          <w:sz w:val="24"/>
          <w:szCs w:val="24"/>
          <w:lang w:eastAsia="zh-CN"/>
        </w:rPr>
        <w:t>%</w:t>
      </w:r>
      <w:r w:rsidRPr="00DF245E">
        <w:rPr>
          <w:rFonts w:ascii="Book Antiqua" w:hAnsi="Book Antiqua"/>
          <w:sz w:val="24"/>
          <w:szCs w:val="24"/>
        </w:rPr>
        <w:t xml:space="preserve">-20%) of early cancers is associated with elevated </w:t>
      </w:r>
      <w:r>
        <w:rPr>
          <w:rFonts w:ascii="Book Antiqua" w:hAnsi="Book Antiqua"/>
          <w:sz w:val="24"/>
          <w:szCs w:val="24"/>
        </w:rPr>
        <w:t>AFP serum levels</w:t>
      </w:r>
      <w:r w:rsidRPr="00DF245E">
        <w:rPr>
          <w:rFonts w:ascii="Book Antiqua" w:hAnsi="Book Antiqua"/>
          <w:sz w:val="24"/>
          <w:szCs w:val="24"/>
          <w:vertAlign w:val="superscript"/>
        </w:rPr>
        <w:t>[15,16,19,22-24]</w:t>
      </w:r>
      <w:r w:rsidRPr="00DF245E">
        <w:rPr>
          <w:rFonts w:ascii="Book Antiqua" w:hAnsi="Book Antiqua"/>
          <w:sz w:val="24"/>
          <w:szCs w:val="24"/>
        </w:rPr>
        <w:t xml:space="preserve">. The combination of US and serum AFP assessment slightly increases </w:t>
      </w:r>
      <w:r w:rsidRPr="00DF245E">
        <w:rPr>
          <w:rFonts w:ascii="Book Antiqua" w:hAnsi="Book Antiqua"/>
          <w:i/>
          <w:sz w:val="24"/>
          <w:szCs w:val="24"/>
        </w:rPr>
        <w:t>(</w:t>
      </w:r>
      <w:r w:rsidRPr="00DF245E">
        <w:rPr>
          <w:rFonts w:ascii="Book Antiqua" w:hAnsi="Book Antiqua"/>
          <w:sz w:val="24"/>
          <w:szCs w:val="24"/>
        </w:rPr>
        <w:t>6%) the sensitivity of surveillance but almost doubles the cost for each small HCC detected due to a high number of</w:t>
      </w:r>
      <w:r>
        <w:rPr>
          <w:rFonts w:ascii="Book Antiqua" w:hAnsi="Book Antiqua"/>
          <w:sz w:val="24"/>
          <w:szCs w:val="24"/>
        </w:rPr>
        <w:t xml:space="preserve"> false positives</w:t>
      </w:r>
      <w:r w:rsidRPr="00DF245E">
        <w:rPr>
          <w:rFonts w:ascii="Book Antiqua" w:hAnsi="Book Antiqua"/>
          <w:sz w:val="24"/>
          <w:szCs w:val="24"/>
          <w:vertAlign w:val="superscript"/>
        </w:rPr>
        <w:t>[18,25]</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The surveillance test must be acceptable to the target population</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sz w:val="24"/>
          <w:szCs w:val="24"/>
        </w:rPr>
        <w:t>A semiannual repetition of US is a non-invasive, easily-performed, and relatively low-cost surveillance schedule which is not a major obstacle for patient adherence. Rather, physician education and knowledge of the potential benefits of surveillance, and adequate operator training are areas where there is still room for improving the effectiv</w:t>
      </w:r>
      <w:r>
        <w:rPr>
          <w:rFonts w:ascii="Book Antiqua" w:hAnsi="Book Antiqua"/>
          <w:sz w:val="24"/>
          <w:szCs w:val="24"/>
        </w:rPr>
        <w:t>eness of surveillance programs</w:t>
      </w:r>
      <w:r w:rsidRPr="00DF245E">
        <w:rPr>
          <w:rFonts w:ascii="Book Antiqua" w:hAnsi="Book Antiqua"/>
          <w:sz w:val="24"/>
          <w:szCs w:val="24"/>
          <w:vertAlign w:val="superscript"/>
        </w:rPr>
        <w:t>[26-29]</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There must be standardized recall procedures</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sz w:val="24"/>
          <w:szCs w:val="24"/>
        </w:rPr>
        <w:t xml:space="preserve">A positive result of the surveillance test must entrain a prompt activation of a pre-defined standardized algorithm (recall procedures) able to provide a definite diagnosis. Recall procedures for suspected lesions identified by US during screening or surveillance have to be consistently defined and involve radiological, contrast-enhanced imaging procedures or pathological evaluation of the lesion(s) relying </w:t>
      </w:r>
      <w:r>
        <w:rPr>
          <w:rFonts w:ascii="Book Antiqua" w:hAnsi="Book Antiqua"/>
          <w:sz w:val="24"/>
          <w:szCs w:val="24"/>
        </w:rPr>
        <w:t>on precise diagnostic criteria</w:t>
      </w:r>
      <w:r w:rsidRPr="00DF245E">
        <w:rPr>
          <w:rFonts w:ascii="Book Antiqua" w:hAnsi="Book Antiqua"/>
          <w:sz w:val="24"/>
          <w:szCs w:val="24"/>
          <w:vertAlign w:val="superscript"/>
        </w:rPr>
        <w:t>[15,16]</w:t>
      </w:r>
      <w:r w:rsidRPr="00DF245E">
        <w:rPr>
          <w:rFonts w:ascii="Book Antiqua" w:hAnsi="Book Antiqua"/>
          <w:sz w:val="24"/>
          <w:szCs w:val="24"/>
        </w:rPr>
        <w:t xml:space="preserve">. The diagnostic yield of these recall procedures has been independently confirmed, and allows an adequate evaluation of tumor extension that, in turn, has a pivotal role in driving the therapeutic strategy </w:t>
      </w:r>
      <w:r w:rsidRPr="00DF245E">
        <w:rPr>
          <w:rFonts w:ascii="Book Antiqua" w:hAnsi="Book Antiqua"/>
          <w:sz w:val="24"/>
          <w:szCs w:val="24"/>
          <w:vertAlign w:val="superscript"/>
        </w:rPr>
        <w:t>[21,30,31]</w:t>
      </w:r>
      <w:r w:rsidRPr="00DF245E">
        <w:rPr>
          <w:rFonts w:ascii="Book Antiqua" w:hAnsi="Book Antiqua"/>
          <w:sz w:val="24"/>
          <w:szCs w:val="24"/>
        </w:rPr>
        <w:t>. An inappropriate or delayed application of recall procedures is an important cause of s</w:t>
      </w:r>
      <w:r>
        <w:rPr>
          <w:rFonts w:ascii="Book Antiqua" w:hAnsi="Book Antiqua"/>
          <w:sz w:val="24"/>
          <w:szCs w:val="24"/>
        </w:rPr>
        <w:t>urveillance failure</w:t>
      </w:r>
      <w:r w:rsidRPr="00DF245E">
        <w:rPr>
          <w:rFonts w:ascii="Book Antiqua" w:hAnsi="Book Antiqua"/>
          <w:sz w:val="24"/>
          <w:szCs w:val="24"/>
          <w:vertAlign w:val="superscript"/>
        </w:rPr>
        <w:t>[28]</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There must be an acceptable and effective therapy</w:t>
      </w:r>
    </w:p>
    <w:p w:rsidR="00A155EA" w:rsidRPr="00DF245E" w:rsidRDefault="00A155EA" w:rsidP="001E61FA">
      <w:pPr>
        <w:spacing w:after="0" w:line="360" w:lineRule="auto"/>
        <w:jc w:val="both"/>
        <w:rPr>
          <w:rFonts w:ascii="Book Antiqua" w:hAnsi="Book Antiqua"/>
          <w:sz w:val="24"/>
          <w:szCs w:val="24"/>
          <w:lang w:eastAsia="zh-CN"/>
        </w:rPr>
      </w:pPr>
      <w:r w:rsidRPr="00DF245E">
        <w:rPr>
          <w:rFonts w:ascii="Book Antiqua" w:hAnsi="Book Antiqua"/>
          <w:sz w:val="24"/>
          <w:szCs w:val="24"/>
        </w:rPr>
        <w:t>The goal of surveillance for HCC is to identify tiny lesions, amenable to curative treatments with the aim of improving patient survival. Surgical resection, percutaneous ablation, and liver transplantation (LT) are considered curative options for patients with small HCCs. The results of a randomized study carried out in China in HBV infection active carriers and of several cohort studies carried out in Western and Japanese patients with cirrhosis support the use of surveillance as a way of identifying early tumors amenable to curative treatment, and therefore of</w:t>
      </w:r>
      <w:r>
        <w:rPr>
          <w:rFonts w:ascii="Book Antiqua" w:hAnsi="Book Antiqua"/>
          <w:sz w:val="24"/>
          <w:szCs w:val="24"/>
        </w:rPr>
        <w:t xml:space="preserve"> improving patient survival</w:t>
      </w:r>
      <w:r w:rsidRPr="00DF245E">
        <w:rPr>
          <w:rFonts w:ascii="Book Antiqua" w:hAnsi="Book Antiqua"/>
          <w:sz w:val="24"/>
          <w:szCs w:val="24"/>
          <w:vertAlign w:val="superscript"/>
        </w:rPr>
        <w:t>[19,24,32-34]</w:t>
      </w:r>
      <w:r w:rsidRPr="00DF245E">
        <w:rPr>
          <w:rFonts w:ascii="Book Antiqua" w:hAnsi="Book Antiqua"/>
          <w:sz w:val="24"/>
          <w:szCs w:val="24"/>
        </w:rPr>
        <w:t>. Notably, refinements in diagnostic techniques and patient management led to a progressive improvement in the survival of patients diagnose</w:t>
      </w:r>
      <w:r>
        <w:rPr>
          <w:rFonts w:ascii="Book Antiqua" w:hAnsi="Book Antiqua"/>
          <w:sz w:val="24"/>
          <w:szCs w:val="24"/>
        </w:rPr>
        <w:t>d with HCC during surveillance</w:t>
      </w:r>
      <w:r w:rsidRPr="00DF245E">
        <w:rPr>
          <w:rFonts w:ascii="Book Antiqua" w:hAnsi="Book Antiqua"/>
          <w:sz w:val="24"/>
          <w:szCs w:val="24"/>
          <w:vertAlign w:val="superscript"/>
        </w:rPr>
        <w:t>[35]</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Surveillance should reduce disease-specific mortality</w:t>
      </w:r>
    </w:p>
    <w:p w:rsidR="00A155EA" w:rsidRPr="00DF245E" w:rsidRDefault="00A155EA" w:rsidP="001E61FA">
      <w:pPr>
        <w:pStyle w:val="a3"/>
        <w:spacing w:after="0" w:line="360" w:lineRule="auto"/>
        <w:ind w:left="0"/>
        <w:jc w:val="both"/>
        <w:rPr>
          <w:rFonts w:ascii="Book Antiqua" w:hAnsi="Book Antiqua"/>
          <w:sz w:val="24"/>
          <w:szCs w:val="24"/>
        </w:rPr>
      </w:pPr>
      <w:r w:rsidRPr="00DF245E">
        <w:rPr>
          <w:rFonts w:ascii="Book Antiqua" w:hAnsi="Book Antiqua"/>
          <w:sz w:val="24"/>
          <w:szCs w:val="24"/>
        </w:rPr>
        <w:t xml:space="preserve">The ideal methodology for confirming that surveillance reduces the disease-specific mortality would be to perform a randomized, controlled trial comparing surveillance </w:t>
      </w:r>
      <w:r w:rsidRPr="00DF245E">
        <w:rPr>
          <w:rFonts w:ascii="Book Antiqua" w:hAnsi="Book Antiqua"/>
          <w:i/>
          <w:sz w:val="24"/>
          <w:szCs w:val="24"/>
        </w:rPr>
        <w:t>versus</w:t>
      </w:r>
      <w:r w:rsidRPr="00DF245E">
        <w:rPr>
          <w:rFonts w:ascii="Book Antiqua" w:hAnsi="Book Antiqua"/>
          <w:sz w:val="24"/>
          <w:szCs w:val="24"/>
        </w:rPr>
        <w:t xml:space="preserve"> care-on-demand in at-risk patients. Two such studies had been performed in Chinese chronic HBV car</w:t>
      </w:r>
      <w:r>
        <w:rPr>
          <w:rFonts w:ascii="Book Antiqua" w:hAnsi="Book Antiqua"/>
          <w:sz w:val="24"/>
          <w:szCs w:val="24"/>
        </w:rPr>
        <w:t>riers with contrasting results</w:t>
      </w:r>
      <w:r w:rsidRPr="00DF245E">
        <w:rPr>
          <w:rFonts w:ascii="Book Antiqua" w:hAnsi="Book Antiqua"/>
          <w:sz w:val="24"/>
          <w:szCs w:val="24"/>
          <w:vertAlign w:val="superscript"/>
        </w:rPr>
        <w:t>[32,36]</w:t>
      </w:r>
      <w:r w:rsidRPr="00DF245E">
        <w:rPr>
          <w:rFonts w:ascii="Book Antiqua" w:hAnsi="Book Antiqua"/>
          <w:sz w:val="24"/>
          <w:szCs w:val="24"/>
        </w:rPr>
        <w:t>. In particular, despite a 40% reduction in the disease-specific mortality, the first trial was affected by a low degree (&lt;</w:t>
      </w:r>
      <w:r>
        <w:rPr>
          <w:rFonts w:ascii="Book Antiqua" w:hAnsi="Book Antiqua"/>
          <w:sz w:val="24"/>
          <w:szCs w:val="24"/>
          <w:lang w:eastAsia="zh-CN"/>
        </w:rPr>
        <w:t xml:space="preserve"> </w:t>
      </w:r>
      <w:r w:rsidRPr="00DF245E">
        <w:rPr>
          <w:rFonts w:ascii="Book Antiqua" w:hAnsi="Book Antiqua"/>
          <w:sz w:val="24"/>
          <w:szCs w:val="24"/>
        </w:rPr>
        <w:t xml:space="preserve">60%) of patient adherence to the semiannual surveillance program and by the LT unavoidability, indicating that the reported figure was probably the “minimal” benefit achievable with surveillance in HBV patients </w:t>
      </w:r>
      <w:r w:rsidRPr="00DF245E">
        <w:rPr>
          <w:rFonts w:ascii="Book Antiqua" w:hAnsi="Book Antiqua"/>
          <w:sz w:val="24"/>
          <w:szCs w:val="24"/>
          <w:vertAlign w:val="superscript"/>
        </w:rPr>
        <w:t>[32]</w:t>
      </w:r>
      <w:r w:rsidRPr="00DF245E">
        <w:rPr>
          <w:rFonts w:ascii="Book Antiqua" w:hAnsi="Book Antiqua"/>
          <w:sz w:val="24"/>
          <w:szCs w:val="24"/>
        </w:rPr>
        <w:t xml:space="preserve">. The negative study was instead methodologically flawed by the fact that patients diagnosed with early HCC did not receive an effective treatment </w:t>
      </w:r>
      <w:r w:rsidRPr="00DF245E">
        <w:rPr>
          <w:rFonts w:ascii="Book Antiqua" w:hAnsi="Book Antiqua"/>
          <w:sz w:val="24"/>
          <w:szCs w:val="24"/>
          <w:vertAlign w:val="superscript"/>
        </w:rPr>
        <w:t>[36]</w:t>
      </w:r>
      <w:r w:rsidRPr="00DF245E">
        <w:rPr>
          <w:rFonts w:ascii="Book Antiqua" w:hAnsi="Book Antiqua"/>
          <w:sz w:val="24"/>
          <w:szCs w:val="24"/>
        </w:rPr>
        <w:t xml:space="preserve">. It is unrealistic to expect results on this topic from new randomized controlled trials, at least in the Western world, due to several reasons: </w:t>
      </w:r>
      <w:r w:rsidRPr="00DF245E">
        <w:rPr>
          <w:rFonts w:ascii="Book Antiqua" w:hAnsi="Book Antiqua"/>
          <w:sz w:val="24"/>
          <w:szCs w:val="24"/>
          <w:lang w:eastAsia="zh-CN"/>
        </w:rPr>
        <w:t>(1</w:t>
      </w:r>
      <w:r w:rsidRPr="00DF245E">
        <w:rPr>
          <w:rFonts w:ascii="Book Antiqua" w:hAnsi="Book Antiqua"/>
          <w:sz w:val="24"/>
          <w:szCs w:val="24"/>
        </w:rPr>
        <w:t xml:space="preserve">) subjects in the control arm would frequently undergo abdominal US due to extrahepatic or liver disease-related reasons; </w:t>
      </w:r>
      <w:r w:rsidRPr="00DF245E">
        <w:rPr>
          <w:rFonts w:ascii="Book Antiqua" w:hAnsi="Book Antiqua"/>
          <w:sz w:val="24"/>
          <w:szCs w:val="24"/>
          <w:lang w:eastAsia="zh-CN"/>
        </w:rPr>
        <w:t>(2</w:t>
      </w:r>
      <w:r w:rsidRPr="00DF245E">
        <w:rPr>
          <w:rFonts w:ascii="Book Antiqua" w:hAnsi="Book Antiqua"/>
          <w:sz w:val="24"/>
          <w:szCs w:val="24"/>
        </w:rPr>
        <w:t>) almost all the patients, if adequately informed on the risk-benefits of surveillance, would refuse to participate in the study</w:t>
      </w:r>
      <w:r w:rsidRPr="00DF245E">
        <w:rPr>
          <w:rFonts w:ascii="Book Antiqua" w:hAnsi="Book Antiqua"/>
          <w:sz w:val="24"/>
          <w:szCs w:val="24"/>
          <w:vertAlign w:val="superscript"/>
        </w:rPr>
        <w:t>[37,38]</w:t>
      </w:r>
      <w:r w:rsidRPr="00DF245E">
        <w:rPr>
          <w:rFonts w:ascii="Book Antiqua" w:hAnsi="Book Antiqua"/>
          <w:sz w:val="24"/>
          <w:szCs w:val="24"/>
        </w:rPr>
        <w:t>;</w:t>
      </w:r>
      <w:r w:rsidRPr="00DF245E">
        <w:rPr>
          <w:rFonts w:ascii="Book Antiqua" w:hAnsi="Book Antiqua"/>
          <w:sz w:val="24"/>
          <w:szCs w:val="24"/>
          <w:lang w:eastAsia="zh-CN"/>
        </w:rPr>
        <w:t xml:space="preserve"> and</w:t>
      </w:r>
      <w:r w:rsidRPr="00DF245E">
        <w:rPr>
          <w:rFonts w:ascii="Book Antiqua" w:hAnsi="Book Antiqua"/>
          <w:sz w:val="24"/>
          <w:szCs w:val="24"/>
        </w:rPr>
        <w:t xml:space="preserve"> </w:t>
      </w:r>
      <w:r w:rsidRPr="00DF245E">
        <w:rPr>
          <w:rFonts w:ascii="Book Antiqua" w:hAnsi="Book Antiqua"/>
          <w:sz w:val="24"/>
          <w:szCs w:val="24"/>
          <w:lang w:eastAsia="zh-CN"/>
        </w:rPr>
        <w:t>(3</w:t>
      </w:r>
      <w:r w:rsidRPr="00DF245E">
        <w:rPr>
          <w:rFonts w:ascii="Book Antiqua" w:hAnsi="Book Antiqua"/>
          <w:sz w:val="24"/>
          <w:szCs w:val="24"/>
        </w:rPr>
        <w:t>) this position would likely be shared by most clinicians. Thus, the belief that surveillance for HCC reduces the disease-specific mortality and the pertinent recommendations released by Western and Eastern international guidelines mainly relies on the available proof-of-concept evidence, showing that US surveillance can detect small, asymptomatic tumors that are amenable to curative treatment while symptomatic HCCs are generally detected at an advanced stage, which greatly limits or even precludes any treatment. Pertinently, Western and Eastern cohort studies comparing the outcome of patients with HCC diagnosed during or outside surveillance programs consistently demonstrate that the assumed s</w:t>
      </w:r>
      <w:r>
        <w:rPr>
          <w:rFonts w:ascii="Book Antiqua" w:hAnsi="Book Antiqua"/>
          <w:sz w:val="24"/>
          <w:szCs w:val="24"/>
        </w:rPr>
        <w:t>urveillance benefit holds true</w:t>
      </w:r>
      <w:r w:rsidRPr="00DF245E">
        <w:rPr>
          <w:rFonts w:ascii="Book Antiqua" w:hAnsi="Book Antiqua"/>
          <w:sz w:val="24"/>
          <w:szCs w:val="24"/>
          <w:vertAlign w:val="superscript"/>
        </w:rPr>
        <w:t>[4,24,32-34,38,39]</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b/>
          <w:sz w:val="24"/>
          <w:szCs w:val="24"/>
        </w:rPr>
        <w:t>WHO SHOULD BE SURVEILLED?</w:t>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t xml:space="preserve">In the Western world, surveillance is recommended for subjects at high risk of developing HCC such as patients with cirrhosis and certain categories of patients with chronic hepatitis, while Japanese guidelines extend this recommendation to all patients with chronic </w:t>
      </w:r>
      <w:r w:rsidRPr="00DF245E">
        <w:rPr>
          <w:rFonts w:ascii="Book Antiqua" w:hAnsi="Book Antiqua"/>
          <w:sz w:val="24"/>
          <w:szCs w:val="24"/>
        </w:rPr>
        <w:lastRenderedPageBreak/>
        <w:t>hepatitis</w:t>
      </w:r>
      <w:r w:rsidRPr="00DF245E">
        <w:rPr>
          <w:rFonts w:ascii="Book Antiqua" w:hAnsi="Book Antiqua"/>
          <w:sz w:val="24"/>
          <w:szCs w:val="24"/>
          <w:vertAlign w:val="superscript"/>
        </w:rPr>
        <w:t>[15,16,40]</w:t>
      </w:r>
      <w:r w:rsidRPr="00DF245E">
        <w:rPr>
          <w:rFonts w:ascii="Book Antiqua" w:hAnsi="Book Antiqua"/>
          <w:sz w:val="24"/>
          <w:szCs w:val="24"/>
        </w:rPr>
        <w:t>. An essential pre-requisite to perform surveillance is the absence of contraindications to treatment</w:t>
      </w:r>
      <w:r>
        <w:rPr>
          <w:rFonts w:ascii="Book Antiqua" w:hAnsi="Book Antiqua"/>
          <w:sz w:val="24"/>
          <w:szCs w:val="24"/>
          <w:lang w:eastAsia="zh-CN"/>
        </w:rPr>
        <w:t>-</w:t>
      </w:r>
      <w:r w:rsidRPr="00DF245E">
        <w:rPr>
          <w:rFonts w:ascii="Book Antiqua" w:hAnsi="Book Antiqua"/>
          <w:sz w:val="24"/>
          <w:szCs w:val="24"/>
        </w:rPr>
        <w:t>either curative or palliative</w:t>
      </w:r>
      <w:r>
        <w:rPr>
          <w:rFonts w:ascii="Book Antiqua" w:hAnsi="Book Antiqua"/>
          <w:sz w:val="24"/>
          <w:szCs w:val="24"/>
          <w:lang w:eastAsia="zh-CN"/>
        </w:rPr>
        <w:t>-</w:t>
      </w:r>
      <w:r w:rsidRPr="00DF245E">
        <w:rPr>
          <w:rFonts w:ascii="Book Antiqua" w:hAnsi="Book Antiqua"/>
          <w:sz w:val="24"/>
          <w:szCs w:val="24"/>
        </w:rPr>
        <w:t>once HCC is diagnosed. Thus, surveillance is useless in patients with Child-Pugh class C cirrhosis not listed for LT</w:t>
      </w:r>
      <w:r w:rsidRPr="00DF245E">
        <w:rPr>
          <w:rFonts w:ascii="Book Antiqua" w:hAnsi="Book Antiqua"/>
          <w:sz w:val="24"/>
          <w:szCs w:val="24"/>
          <w:vertAlign w:val="superscript"/>
        </w:rPr>
        <w:t>[41]</w:t>
      </w:r>
      <w:r w:rsidRPr="00DF245E">
        <w:rPr>
          <w:rFonts w:ascii="Book Antiqua" w:hAnsi="Book Antiqua"/>
          <w:sz w:val="24"/>
          <w:szCs w:val="24"/>
        </w:rPr>
        <w:t>, as an early detection of HCC does not improve their survival due to the inapplicability of therapeutic options for malignancy other than LT and a strong competitive effect with cancer by liver failure as the death cause</w:t>
      </w:r>
      <w:r w:rsidRPr="00DF245E">
        <w:rPr>
          <w:rFonts w:ascii="Book Antiqua" w:hAnsi="Book Antiqua"/>
          <w:sz w:val="24"/>
          <w:szCs w:val="24"/>
          <w:vertAlign w:val="superscript"/>
        </w:rPr>
        <w:t>[42]</w:t>
      </w:r>
      <w:r w:rsidRPr="00DF245E">
        <w:rPr>
          <w:rFonts w:ascii="Book Antiqua" w:hAnsi="Book Antiqua"/>
          <w:sz w:val="24"/>
          <w:szCs w:val="24"/>
        </w:rPr>
        <w:t>.</w:t>
      </w:r>
    </w:p>
    <w:p w:rsidR="00A155EA" w:rsidRPr="00DF245E" w:rsidRDefault="00A155EA" w:rsidP="001E61FA">
      <w:pPr>
        <w:spacing w:after="0" w:line="360" w:lineRule="auto"/>
        <w:ind w:firstLine="720"/>
        <w:jc w:val="both"/>
        <w:rPr>
          <w:rFonts w:ascii="Book Antiqua" w:hAnsi="Book Antiqua"/>
          <w:sz w:val="24"/>
          <w:szCs w:val="24"/>
          <w:lang w:eastAsia="zh-CN"/>
        </w:rPr>
      </w:pPr>
      <w:r w:rsidRPr="00DF245E">
        <w:rPr>
          <w:rFonts w:ascii="Book Antiqua" w:hAnsi="Book Antiqua"/>
          <w:sz w:val="24"/>
          <w:szCs w:val="24"/>
        </w:rPr>
        <w:t xml:space="preserve">As mentioned before, surveillance should be cost-effective and one crucial determinant of cost-effectiveness (CE) is the </w:t>
      </w:r>
      <w:r w:rsidRPr="00DF245E">
        <w:rPr>
          <w:rFonts w:ascii="Book Antiqua" w:hAnsi="Book Antiqua"/>
          <w:i/>
          <w:sz w:val="24"/>
          <w:szCs w:val="24"/>
        </w:rPr>
        <w:t>disease incidence</w:t>
      </w:r>
      <w:r w:rsidRPr="00DF245E">
        <w:rPr>
          <w:rFonts w:ascii="Book Antiqua" w:hAnsi="Book Antiqua"/>
          <w:sz w:val="24"/>
          <w:szCs w:val="24"/>
        </w:rPr>
        <w:t xml:space="preserve"> in the target population (see also the specific chapter below). Therefore, the selection of patients who should enter into surveillance programs for HCC is driven by their oncologic risk, which can be inferred from the incidence of HCC (Table 1). The incidence threshold that should trigger surveillance in patients with cirrhosis is 1.5% per year, while for patients with chronic hepatitis this drops to 0.2% per year</w:t>
      </w:r>
      <w:r w:rsidRPr="00DF245E">
        <w:rPr>
          <w:rFonts w:ascii="Book Antiqua" w:hAnsi="Book Antiqua"/>
          <w:sz w:val="24"/>
          <w:szCs w:val="24"/>
          <w:vertAlign w:val="superscript"/>
        </w:rPr>
        <w:t>[15]</w:t>
      </w:r>
      <w:r w:rsidRPr="00DF245E">
        <w:rPr>
          <w:rFonts w:ascii="Book Antiqua" w:hAnsi="Book Antiqua"/>
          <w:sz w:val="24"/>
          <w:szCs w:val="24"/>
        </w:rPr>
        <w:t>. It is important to note that these thresholds are not derived from experimental data but they were proposed considering the results of CE analyses based on the Markov model showing an increase in survival of &gt;</w:t>
      </w:r>
      <w:r w:rsidRPr="00DF245E">
        <w:rPr>
          <w:rFonts w:ascii="Book Antiqua" w:hAnsi="Book Antiqua"/>
          <w:sz w:val="24"/>
          <w:szCs w:val="24"/>
          <w:lang w:eastAsia="zh-CN"/>
        </w:rPr>
        <w:t xml:space="preserve"> </w:t>
      </w:r>
      <w:r>
        <w:rPr>
          <w:rFonts w:ascii="Book Antiqua" w:hAnsi="Book Antiqua"/>
          <w:sz w:val="24"/>
          <w:szCs w:val="24"/>
        </w:rPr>
        <w:t>3 mo at a cost of less than 50</w:t>
      </w:r>
      <w:r w:rsidRPr="00DF245E">
        <w:rPr>
          <w:rFonts w:ascii="Book Antiqua" w:hAnsi="Book Antiqua"/>
          <w:sz w:val="24"/>
          <w:szCs w:val="24"/>
        </w:rPr>
        <w:t>000 USD per year of life gained</w:t>
      </w:r>
      <w:r w:rsidRPr="00DF245E">
        <w:rPr>
          <w:rFonts w:ascii="Book Antiqua" w:hAnsi="Book Antiqua"/>
          <w:sz w:val="24"/>
          <w:szCs w:val="24"/>
          <w:vertAlign w:val="superscript"/>
        </w:rPr>
        <w:t>[43, 44]</w:t>
      </w:r>
      <w:r w:rsidRPr="00DF245E">
        <w:rPr>
          <w:rFonts w:ascii="Book Antiqua" w:hAnsi="Book Antiqua"/>
          <w:sz w:val="24"/>
          <w:szCs w:val="24"/>
        </w:rPr>
        <w:t>.</w:t>
      </w:r>
    </w:p>
    <w:p w:rsidR="00A155EA" w:rsidRPr="00DF245E" w:rsidRDefault="00A155EA" w:rsidP="001E61FA">
      <w:pPr>
        <w:spacing w:after="0" w:line="360" w:lineRule="auto"/>
        <w:ind w:firstLine="720"/>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Cirrhosis</w:t>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t>According to the above mentioned thresholds, patients with cirrhosis are appropriate candidates for a cost-effective surveillance, as the annual incidence of HCC in cirrhotic patients with HCV or HBV infection is 1.5</w:t>
      </w:r>
      <w:r w:rsidRPr="00DF245E">
        <w:rPr>
          <w:rFonts w:ascii="Book Antiqua" w:hAnsi="Book Antiqua"/>
          <w:sz w:val="24"/>
          <w:szCs w:val="24"/>
          <w:lang w:eastAsia="zh-CN"/>
        </w:rPr>
        <w:t>%</w:t>
      </w:r>
      <w:r w:rsidRPr="00DF245E">
        <w:rPr>
          <w:rFonts w:ascii="Book Antiqua" w:hAnsi="Book Antiqua"/>
          <w:sz w:val="24"/>
          <w:szCs w:val="24"/>
        </w:rPr>
        <w:t>-4.5% and 2.2</w:t>
      </w:r>
      <w:r w:rsidRPr="00DF245E">
        <w:rPr>
          <w:rFonts w:ascii="Book Antiqua" w:hAnsi="Book Antiqua"/>
          <w:sz w:val="24"/>
          <w:szCs w:val="24"/>
          <w:lang w:eastAsia="zh-CN"/>
        </w:rPr>
        <w:t>%</w:t>
      </w:r>
      <w:r w:rsidRPr="00DF245E">
        <w:rPr>
          <w:rFonts w:ascii="Book Antiqua" w:hAnsi="Book Antiqua"/>
          <w:sz w:val="24"/>
          <w:szCs w:val="24"/>
        </w:rPr>
        <w:t>-4.3%, respectively, and it is approximately 2.6% in both alcoholic and non-alcoholic steatohepatitis cirrhosis</w:t>
      </w:r>
      <w:r w:rsidRPr="00DF245E">
        <w:rPr>
          <w:rFonts w:ascii="Book Antiqua" w:hAnsi="Book Antiqua"/>
          <w:sz w:val="24"/>
          <w:szCs w:val="24"/>
          <w:vertAlign w:val="superscript"/>
        </w:rPr>
        <w:t>[14,45-47]</w:t>
      </w:r>
      <w:r w:rsidRPr="00DF245E">
        <w:rPr>
          <w:rFonts w:ascii="Book Antiqua" w:hAnsi="Book Antiqua"/>
          <w:sz w:val="24"/>
          <w:szCs w:val="24"/>
        </w:rPr>
        <w:t>. Even cirrhotic patients with genetic hemochromatosis or primary biliary cirrhosis have an HCC risk high enough to implement surveillance, whereas the annual incidence of HCC reported in cirrhotic patients with autoimmune hepatitis is 1.1%, thus questioning the CE of surveillance in this category of patients</w:t>
      </w:r>
      <w:r w:rsidRPr="00DF245E">
        <w:rPr>
          <w:rFonts w:ascii="Book Antiqua" w:hAnsi="Book Antiqua"/>
          <w:sz w:val="24"/>
          <w:szCs w:val="24"/>
          <w:vertAlign w:val="superscript"/>
        </w:rPr>
        <w:t>[48-50]</w:t>
      </w:r>
      <w:r w:rsidRPr="00DF245E">
        <w:rPr>
          <w:rFonts w:ascii="Book Antiqua" w:hAnsi="Book Antiqua"/>
          <w:sz w:val="24"/>
          <w:szCs w:val="24"/>
        </w:rPr>
        <w:t>.</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Patients with HCV-related cirrhosis who cleared the infection with antiviral treatment represent a subset of patients with a decreased, but not abolished, risk of HCC</w:t>
      </w:r>
      <w:r w:rsidRPr="00DF245E">
        <w:rPr>
          <w:rFonts w:ascii="Book Antiqua" w:hAnsi="Book Antiqua"/>
          <w:sz w:val="24"/>
          <w:szCs w:val="24"/>
          <w:vertAlign w:val="superscript"/>
        </w:rPr>
        <w:t>[51,52]</w:t>
      </w:r>
      <w:r w:rsidRPr="00DF245E">
        <w:rPr>
          <w:rFonts w:ascii="Book Antiqua" w:hAnsi="Book Antiqua"/>
          <w:sz w:val="24"/>
          <w:szCs w:val="24"/>
        </w:rPr>
        <w:t xml:space="preserve">. Namely, the incidence rate of HCC </w:t>
      </w:r>
      <w:r w:rsidRPr="00DF245E">
        <w:rPr>
          <w:rFonts w:ascii="Book Antiqua" w:hAnsi="Book Antiqua"/>
          <w:i/>
          <w:sz w:val="24"/>
          <w:szCs w:val="24"/>
        </w:rPr>
        <w:t>per</w:t>
      </w:r>
      <w:r w:rsidRPr="00DF245E">
        <w:rPr>
          <w:rFonts w:ascii="Book Antiqua" w:hAnsi="Book Antiqua"/>
          <w:sz w:val="24"/>
          <w:szCs w:val="24"/>
        </w:rPr>
        <w:t xml:space="preserve"> 100 person-years in Japanese patients with cirrhosis who </w:t>
      </w:r>
      <w:r w:rsidRPr="00DF245E">
        <w:rPr>
          <w:rFonts w:ascii="Book Antiqua" w:hAnsi="Book Antiqua"/>
          <w:sz w:val="24"/>
          <w:szCs w:val="24"/>
        </w:rPr>
        <w:lastRenderedPageBreak/>
        <w:t>achieved a sustained virological response (SVR) to antiviral treatment was 0.5% compared to 5% in patients without SVR and 8% in untreated cirrhotic patients, while a retrospective Italian study showed figures of 0.7% after SVR an</w:t>
      </w:r>
      <w:r>
        <w:rPr>
          <w:rFonts w:ascii="Book Antiqua" w:hAnsi="Book Antiqua"/>
          <w:sz w:val="24"/>
          <w:szCs w:val="24"/>
        </w:rPr>
        <w:t>d 2% in non-responder patients</w:t>
      </w:r>
      <w:r w:rsidRPr="00DF245E">
        <w:rPr>
          <w:rFonts w:ascii="Book Antiqua" w:hAnsi="Book Antiqua"/>
          <w:sz w:val="24"/>
          <w:szCs w:val="24"/>
          <w:vertAlign w:val="superscript"/>
        </w:rPr>
        <w:t>[51,52]</w:t>
      </w:r>
      <w:r w:rsidRPr="00DF245E">
        <w:rPr>
          <w:rFonts w:ascii="Book Antiqua" w:hAnsi="Book Antiqua"/>
          <w:sz w:val="24"/>
          <w:szCs w:val="24"/>
        </w:rPr>
        <w:t xml:space="preserve">. It should be pointed out that HCC incidences observed after SVR do not cross the suggested CE threshold for surveillance in cirrhosis. Nevertheless, non-viremic HCV cirrhotic patients represent a peculiar population where mortality due to the complications of cirrhosis or liver failure is negligible and the chance of applying aggressive treatments for HCC is </w:t>
      </w:r>
      <w:r>
        <w:rPr>
          <w:rFonts w:ascii="Book Antiqua" w:hAnsi="Book Antiqua"/>
          <w:sz w:val="24"/>
          <w:szCs w:val="24"/>
        </w:rPr>
        <w:t>high</w:t>
      </w:r>
      <w:r w:rsidRPr="00DF245E">
        <w:rPr>
          <w:rFonts w:ascii="Book Antiqua" w:hAnsi="Book Antiqua"/>
          <w:sz w:val="24"/>
          <w:szCs w:val="24"/>
          <w:vertAlign w:val="superscript"/>
        </w:rPr>
        <w:t>[51,52]</w:t>
      </w:r>
      <w:r w:rsidRPr="00DF245E">
        <w:rPr>
          <w:rFonts w:ascii="Book Antiqua" w:hAnsi="Book Antiqua"/>
          <w:sz w:val="24"/>
          <w:szCs w:val="24"/>
        </w:rPr>
        <w:t>. The same applies to HBV patients effectively treated with antiviral nucleos(t)ide drugs in whom the risk of HCC remains as high as 1.3</w:t>
      </w:r>
      <w:r w:rsidRPr="00E17E1F">
        <w:rPr>
          <w:rFonts w:ascii="Book Antiqua" w:hAnsi="Book Antiqua"/>
          <w:sz w:val="24"/>
          <w:szCs w:val="24"/>
        </w:rPr>
        <w:t xml:space="preserve"> per</w:t>
      </w:r>
      <w:r w:rsidRPr="00DF245E">
        <w:rPr>
          <w:rFonts w:ascii="Book Antiqua" w:hAnsi="Book Antiqua"/>
          <w:sz w:val="24"/>
          <w:szCs w:val="24"/>
        </w:rPr>
        <w:t xml:space="preserve"> 100 person-yea</w:t>
      </w:r>
      <w:r>
        <w:rPr>
          <w:rFonts w:ascii="Book Antiqua" w:hAnsi="Book Antiqua"/>
          <w:sz w:val="24"/>
          <w:szCs w:val="24"/>
        </w:rPr>
        <w:t>rs despite undetectable viremia</w:t>
      </w:r>
      <w:r w:rsidRPr="00DF245E">
        <w:rPr>
          <w:rFonts w:ascii="Book Antiqua" w:hAnsi="Book Antiqua"/>
          <w:sz w:val="24"/>
          <w:szCs w:val="24"/>
          <w:vertAlign w:val="superscript"/>
        </w:rPr>
        <w:t>[53,54]</w:t>
      </w:r>
      <w:r w:rsidRPr="00DF245E">
        <w:rPr>
          <w:rFonts w:ascii="Book Antiqua" w:hAnsi="Book Antiqua"/>
          <w:sz w:val="24"/>
          <w:szCs w:val="24"/>
        </w:rPr>
        <w:t>.</w:t>
      </w:r>
    </w:p>
    <w:p w:rsidR="00A155EA" w:rsidRPr="00DF245E" w:rsidRDefault="00A155EA" w:rsidP="001E61FA">
      <w:pPr>
        <w:spacing w:after="0" w:line="360" w:lineRule="auto"/>
        <w:ind w:firstLineChars="200" w:firstLine="480"/>
        <w:jc w:val="both"/>
        <w:rPr>
          <w:rFonts w:ascii="Book Antiqua" w:hAnsi="Book Antiqua"/>
          <w:sz w:val="24"/>
          <w:szCs w:val="24"/>
        </w:rPr>
      </w:pPr>
      <w:r w:rsidRPr="00DF245E">
        <w:rPr>
          <w:rFonts w:ascii="Book Antiqua" w:hAnsi="Book Antiqua"/>
          <w:sz w:val="24"/>
          <w:szCs w:val="24"/>
        </w:rPr>
        <w:t>To conclude, non-viremic HCV and HBV patients should continue (or start) to undergo surveillance if they were at high risk of developing HCC before starting antiviral treatment.</w:t>
      </w:r>
    </w:p>
    <w:p w:rsidR="00A155EA" w:rsidRPr="00DF245E" w:rsidRDefault="00A155EA" w:rsidP="001E61FA">
      <w:pPr>
        <w:spacing w:after="0" w:line="360" w:lineRule="auto"/>
        <w:jc w:val="both"/>
        <w:rPr>
          <w:rFonts w:ascii="Book Antiqua" w:hAnsi="Book Antiqua"/>
          <w:b/>
          <w:i/>
          <w:sz w:val="24"/>
          <w:szCs w:val="24"/>
          <w:lang w:eastAsia="zh-CN"/>
        </w:rPr>
      </w:pPr>
    </w:p>
    <w:p w:rsidR="00A155EA" w:rsidRPr="00DF245E" w:rsidRDefault="00A155EA" w:rsidP="001E61FA">
      <w:pPr>
        <w:spacing w:after="0" w:line="360" w:lineRule="auto"/>
        <w:jc w:val="both"/>
        <w:rPr>
          <w:rFonts w:ascii="Book Antiqua" w:hAnsi="Book Antiqua"/>
          <w:b/>
          <w:i/>
          <w:sz w:val="24"/>
          <w:szCs w:val="24"/>
        </w:rPr>
      </w:pPr>
      <w:r w:rsidRPr="00DF245E">
        <w:rPr>
          <w:rFonts w:ascii="Book Antiqua" w:hAnsi="Book Antiqua"/>
          <w:b/>
          <w:i/>
          <w:sz w:val="24"/>
          <w:szCs w:val="24"/>
        </w:rPr>
        <w:t>Non-cirrhotic chronic liver disease</w:t>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t>Among pre-cirrhotic patients, those with chronic HBV infection have the highest risk of developing HCC, especially those with long-standing disease, who more likely acquired the infection perinatally, and those with persistent, high-load viral replication</w:t>
      </w:r>
      <w:r w:rsidRPr="00DF245E">
        <w:rPr>
          <w:rFonts w:ascii="Book Antiqua" w:hAnsi="Book Antiqua"/>
          <w:sz w:val="24"/>
          <w:szCs w:val="24"/>
          <w:vertAlign w:val="superscript"/>
        </w:rPr>
        <w:t>[55-57]</w:t>
      </w:r>
      <w:r w:rsidRPr="00DF245E">
        <w:rPr>
          <w:rFonts w:ascii="Book Antiqua" w:hAnsi="Book Antiqua"/>
          <w:sz w:val="24"/>
          <w:szCs w:val="24"/>
        </w:rPr>
        <w:t>. These features are frequent in Asian patients, and a study from China showed that patients with chronic hepatitis B without cirrhosis have an annual HCC incidence of 0.8%, thus exceeding the accepted threshold (0.2%) for a cost-effective surveillance</w:t>
      </w:r>
      <w:r w:rsidRPr="00DF245E">
        <w:rPr>
          <w:rFonts w:ascii="Book Antiqua" w:hAnsi="Book Antiqua"/>
          <w:sz w:val="24"/>
          <w:szCs w:val="24"/>
          <w:vertAlign w:val="superscript"/>
        </w:rPr>
        <w:t>[15,58]</w:t>
      </w:r>
      <w:r w:rsidRPr="00DF245E">
        <w:rPr>
          <w:rFonts w:ascii="Book Antiqua" w:hAnsi="Book Antiqua"/>
          <w:sz w:val="24"/>
          <w:szCs w:val="24"/>
        </w:rPr>
        <w:t>. African active HBV carriers or with a positive family history are also considered good candidates for surveillance, due to high HCC incidence. As the incidence of HCC in HBV-positive Western patients ranges from 0.1% to 0.4%</w:t>
      </w:r>
      <w:r w:rsidRPr="00E17E1F">
        <w:rPr>
          <w:rFonts w:ascii="Book Antiqua" w:hAnsi="Book Antiqua"/>
          <w:sz w:val="24"/>
          <w:szCs w:val="24"/>
        </w:rPr>
        <w:t xml:space="preserve"> per</w:t>
      </w:r>
      <w:r w:rsidRPr="00DF245E">
        <w:rPr>
          <w:rFonts w:ascii="Book Antiqua" w:hAnsi="Book Antiqua"/>
          <w:sz w:val="24"/>
          <w:szCs w:val="24"/>
        </w:rPr>
        <w:t xml:space="preserve"> year</w:t>
      </w:r>
      <w:r w:rsidRPr="00DF245E">
        <w:rPr>
          <w:rFonts w:ascii="Book Antiqua" w:hAnsi="Book Antiqua"/>
          <w:sz w:val="24"/>
          <w:szCs w:val="24"/>
          <w:vertAlign w:val="superscript"/>
        </w:rPr>
        <w:t>[59,60]</w:t>
      </w:r>
      <w:r w:rsidRPr="00DF245E">
        <w:rPr>
          <w:rFonts w:ascii="Book Antiqua" w:hAnsi="Book Antiqua"/>
          <w:sz w:val="24"/>
          <w:szCs w:val="24"/>
        </w:rPr>
        <w:t>, the latest European guidelines for HCC management recommend the implementation of surveillance programs in the subgroups of HBV-positive patients with active hepatitis or a family history of HCC</w:t>
      </w:r>
      <w:r w:rsidRPr="00DF245E">
        <w:rPr>
          <w:rFonts w:ascii="Book Antiqua" w:hAnsi="Book Antiqua"/>
          <w:sz w:val="24"/>
          <w:szCs w:val="24"/>
          <w:vertAlign w:val="superscript"/>
        </w:rPr>
        <w:t>[16]</w:t>
      </w:r>
      <w:r w:rsidRPr="00DF245E">
        <w:rPr>
          <w:rFonts w:ascii="Book Antiqua" w:hAnsi="Book Antiqua"/>
          <w:sz w:val="24"/>
          <w:szCs w:val="24"/>
        </w:rPr>
        <w:t>.</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Although Japanese guidelines recommend HCC surveillance in chronic hepatitis C patients whereas American and European guidelines propose this procedure in those with advanced fibrosis, the evidence supporting th</w:t>
      </w:r>
      <w:r>
        <w:rPr>
          <w:rFonts w:ascii="Book Antiqua" w:hAnsi="Book Antiqua"/>
          <w:sz w:val="24"/>
          <w:szCs w:val="24"/>
        </w:rPr>
        <w:t>ese suggestions is less robust</w:t>
      </w:r>
      <w:r w:rsidRPr="00DF245E">
        <w:rPr>
          <w:rFonts w:ascii="Book Antiqua" w:hAnsi="Book Antiqua"/>
          <w:sz w:val="24"/>
          <w:szCs w:val="24"/>
          <w:vertAlign w:val="superscript"/>
        </w:rPr>
        <w:t>[15,16,40]</w:t>
      </w:r>
      <w:r w:rsidRPr="00DF245E">
        <w:rPr>
          <w:rFonts w:ascii="Book Antiqua" w:hAnsi="Book Antiqua"/>
          <w:sz w:val="24"/>
          <w:szCs w:val="24"/>
        </w:rPr>
        <w:t xml:space="preserve">. Indeed, on the one hand, a study carried out in Japan showed that the annual incidence of HCC in </w:t>
      </w:r>
      <w:r w:rsidRPr="00DF245E">
        <w:rPr>
          <w:rFonts w:ascii="Book Antiqua" w:hAnsi="Book Antiqua"/>
          <w:sz w:val="24"/>
          <w:szCs w:val="24"/>
        </w:rPr>
        <w:lastRenderedPageBreak/>
        <w:t>untreated patients with chronic hepatitis C increased with increasing fibrosis stage, being 0.5% in patients without or with mild fibrosis, and 5%</w:t>
      </w:r>
      <w:r>
        <w:rPr>
          <w:rFonts w:ascii="Book Antiqua" w:hAnsi="Book Antiqua"/>
          <w:sz w:val="24"/>
          <w:szCs w:val="24"/>
        </w:rPr>
        <w:t xml:space="preserve"> in those with severe fibrosis</w:t>
      </w:r>
      <w:r w:rsidRPr="00DF245E">
        <w:rPr>
          <w:rFonts w:ascii="Book Antiqua" w:hAnsi="Book Antiqua"/>
          <w:sz w:val="24"/>
          <w:szCs w:val="24"/>
          <w:vertAlign w:val="superscript"/>
        </w:rPr>
        <w:t>[52]</w:t>
      </w:r>
      <w:r w:rsidRPr="00DF245E">
        <w:rPr>
          <w:rFonts w:ascii="Book Antiqua" w:hAnsi="Book Antiqua"/>
          <w:sz w:val="24"/>
          <w:szCs w:val="24"/>
        </w:rPr>
        <w:t xml:space="preserve">. On the other hand, a large, prospective study carried out in the United States to assess the incidence of HCC in patients with bridging fibrosis (Ishak stage 3 and 4) reported an incidence of 0.8% </w:t>
      </w:r>
      <w:r w:rsidRPr="00DF245E">
        <w:rPr>
          <w:rFonts w:ascii="Book Antiqua" w:hAnsi="Book Antiqua"/>
          <w:i/>
          <w:sz w:val="24"/>
          <w:szCs w:val="24"/>
        </w:rPr>
        <w:t>per</w:t>
      </w:r>
      <w:r w:rsidRPr="00DF245E">
        <w:rPr>
          <w:rFonts w:ascii="Book Antiqua" w:hAnsi="Book Antiqua"/>
          <w:sz w:val="24"/>
          <w:szCs w:val="24"/>
        </w:rPr>
        <w:t xml:space="preserve"> year</w:t>
      </w:r>
      <w:r w:rsidRPr="00DF245E">
        <w:rPr>
          <w:rFonts w:ascii="Book Antiqua" w:hAnsi="Book Antiqua"/>
          <w:sz w:val="24"/>
          <w:szCs w:val="24"/>
          <w:vertAlign w:val="superscript"/>
        </w:rPr>
        <w:t>[61,62]</w:t>
      </w:r>
      <w:r w:rsidRPr="00DF245E">
        <w:rPr>
          <w:rFonts w:ascii="Book Antiqua" w:hAnsi="Book Antiqua"/>
          <w:sz w:val="24"/>
          <w:szCs w:val="24"/>
        </w:rPr>
        <w:t>. Importantly, in this cohort the absence of cirrhosis was assessed at enrollment and HCC was diagnosed after a median of 46.5 mo of follow-up, when cirrhosis had developed in 65% of these patients (15/23 patients) and thrombocytopenia was present in all but one patient</w:t>
      </w:r>
      <w:r w:rsidRPr="00DF245E">
        <w:rPr>
          <w:rFonts w:ascii="Book Antiqua" w:hAnsi="Book Antiqua"/>
          <w:sz w:val="24"/>
          <w:szCs w:val="24"/>
          <w:vertAlign w:val="superscript"/>
        </w:rPr>
        <w:t>[62]</w:t>
      </w:r>
      <w:r w:rsidRPr="00DF245E">
        <w:rPr>
          <w:rFonts w:ascii="Book Antiqua" w:hAnsi="Book Antiqua"/>
          <w:sz w:val="24"/>
          <w:szCs w:val="24"/>
        </w:rPr>
        <w:t>. These findings emphasize the difficulties in identifying a clear hallmark indicating the transition from a low to a high oncologic risk status. In an attempt to overcome this problem, either bed-side clinical scores or transient hepatic elastography have been proposed to stratify patients according to HCC risk</w:t>
      </w:r>
      <w:r w:rsidRPr="00DF245E">
        <w:rPr>
          <w:rFonts w:ascii="Book Antiqua" w:hAnsi="Book Antiqua"/>
          <w:sz w:val="24"/>
          <w:szCs w:val="24"/>
          <w:vertAlign w:val="superscript"/>
        </w:rPr>
        <w:t>[62-65]</w:t>
      </w:r>
      <w:r w:rsidRPr="00DF245E">
        <w:rPr>
          <w:rFonts w:ascii="Book Antiqua" w:hAnsi="Book Antiqua"/>
          <w:sz w:val="24"/>
          <w:szCs w:val="24"/>
        </w:rPr>
        <w:t>.</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Lastly, although HCC may also occur in non-cirrhotic patients with a non-viral chronic liver disease, exhaustive data on its incidence in these categories are not currently available, but it is unlikely for surveillance to be cost-effective in these settings.</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b/>
          <w:sz w:val="24"/>
          <w:szCs w:val="24"/>
        </w:rPr>
        <w:t>HOW SHOULD SURVEILLANCE BE PERFORMED?</w:t>
      </w:r>
    </w:p>
    <w:p w:rsidR="00A155EA" w:rsidRPr="00DF245E" w:rsidRDefault="00A155EA" w:rsidP="001E61FA">
      <w:pPr>
        <w:pStyle w:val="a3"/>
        <w:spacing w:after="0" w:line="360" w:lineRule="auto"/>
        <w:ind w:left="0"/>
        <w:jc w:val="both"/>
        <w:rPr>
          <w:rFonts w:ascii="Book Antiqua" w:hAnsi="Book Antiqua"/>
          <w:b/>
          <w:i/>
          <w:sz w:val="24"/>
          <w:szCs w:val="24"/>
        </w:rPr>
      </w:pPr>
      <w:r w:rsidRPr="00DF245E">
        <w:rPr>
          <w:rFonts w:ascii="Book Antiqua" w:hAnsi="Book Antiqua"/>
          <w:b/>
          <w:i/>
          <w:sz w:val="24"/>
          <w:szCs w:val="24"/>
        </w:rPr>
        <w:t>Imaging tools and expertise</w:t>
      </w:r>
    </w:p>
    <w:p w:rsidR="00A155EA" w:rsidRPr="00DF245E" w:rsidRDefault="00A155EA" w:rsidP="001E61FA">
      <w:pPr>
        <w:pStyle w:val="a3"/>
        <w:spacing w:after="0" w:line="360" w:lineRule="auto"/>
        <w:ind w:left="0"/>
        <w:jc w:val="both"/>
        <w:rPr>
          <w:rFonts w:ascii="Book Antiqua" w:hAnsi="Book Antiqua"/>
          <w:sz w:val="24"/>
          <w:szCs w:val="24"/>
        </w:rPr>
      </w:pPr>
      <w:r w:rsidRPr="00DF245E">
        <w:rPr>
          <w:rFonts w:ascii="Book Antiqua" w:hAnsi="Book Antiqua"/>
          <w:sz w:val="24"/>
          <w:szCs w:val="24"/>
        </w:rPr>
        <w:t>In general, a surveillance test has to have a high sensitivity (to miss very few cancers) and an adequate specificity (to avoid unnecessary confirmatory testing). There is universal agreement that US is the imaging tool to be used for surveillance of HCC. A meta-regression analysis of several cohort studies set the sensitivity of US, as a surveillance test for HCC, at 94% for asymptomatic tumors and 63% for early HCC, with a specificity of &gt;</w:t>
      </w:r>
      <w:r w:rsidRPr="00DF245E">
        <w:rPr>
          <w:rFonts w:ascii="Book Antiqua" w:hAnsi="Book Antiqua"/>
          <w:sz w:val="24"/>
          <w:szCs w:val="24"/>
          <w:lang w:eastAsia="zh-CN"/>
        </w:rPr>
        <w:t xml:space="preserve"> </w:t>
      </w:r>
      <w:r w:rsidRPr="00DF245E">
        <w:rPr>
          <w:rFonts w:ascii="Book Antiqua" w:hAnsi="Book Antiqua"/>
          <w:sz w:val="24"/>
          <w:szCs w:val="24"/>
        </w:rPr>
        <w:t xml:space="preserve">90% </w:t>
      </w:r>
      <w:r w:rsidRPr="00DF245E">
        <w:rPr>
          <w:rFonts w:ascii="Book Antiqua" w:hAnsi="Book Antiqua"/>
          <w:sz w:val="24"/>
          <w:szCs w:val="24"/>
          <w:vertAlign w:val="superscript"/>
        </w:rPr>
        <w:t>[18]</w:t>
      </w:r>
      <w:r w:rsidRPr="00DF245E">
        <w:rPr>
          <w:rFonts w:ascii="Book Antiqua" w:hAnsi="Book Antiqua"/>
          <w:sz w:val="24"/>
          <w:szCs w:val="24"/>
        </w:rPr>
        <w:t>. The relatively low sensitivity of US for tiny lesions may be explained by the fact that this technique is highly dependent on both the operator expertise and the quality of US equipment. In fact, the presence of regenerative nodules and fibrous septa conferring a coarse echo-pattern to the cirrhotic liver makes it difficult to identify minute nodules. Therefore, US examination should be performed by skilled operators and with adequate instruments. In this case, the sensitivity for early-stage or small HCC ranges from 82% to 91%, and the mean size of HCCs detected during surveillance is &lt;</w:t>
      </w:r>
      <w:r w:rsidRPr="00DF245E">
        <w:rPr>
          <w:rFonts w:ascii="Book Antiqua" w:hAnsi="Book Antiqua"/>
          <w:sz w:val="24"/>
          <w:szCs w:val="24"/>
          <w:lang w:eastAsia="zh-CN"/>
        </w:rPr>
        <w:t xml:space="preserve"> </w:t>
      </w:r>
      <w:r w:rsidRPr="00DF245E">
        <w:rPr>
          <w:rFonts w:ascii="Book Antiqua" w:hAnsi="Book Antiqua"/>
          <w:sz w:val="24"/>
          <w:szCs w:val="24"/>
        </w:rPr>
        <w:t>2 cm, with only 1.4% of tumors &gt;</w:t>
      </w:r>
      <w:r w:rsidRPr="00DF245E">
        <w:rPr>
          <w:rFonts w:ascii="Book Antiqua" w:hAnsi="Book Antiqua"/>
          <w:sz w:val="24"/>
          <w:szCs w:val="24"/>
          <w:lang w:eastAsia="zh-CN"/>
        </w:rPr>
        <w:t xml:space="preserve"> </w:t>
      </w:r>
      <w:r w:rsidRPr="00DF245E">
        <w:rPr>
          <w:rFonts w:ascii="Book Antiqua" w:hAnsi="Book Antiqua"/>
          <w:sz w:val="24"/>
          <w:szCs w:val="24"/>
        </w:rPr>
        <w:t>3 cm</w:t>
      </w:r>
      <w:r w:rsidRPr="00DF245E">
        <w:rPr>
          <w:rFonts w:ascii="Book Antiqua" w:hAnsi="Book Antiqua"/>
          <w:sz w:val="24"/>
          <w:szCs w:val="24"/>
          <w:vertAlign w:val="superscript"/>
        </w:rPr>
        <w:t>[19,20,66,67]</w:t>
      </w:r>
      <w:r w:rsidRPr="00DF245E">
        <w:rPr>
          <w:rFonts w:ascii="Book Antiqua" w:hAnsi="Book Antiqua"/>
          <w:sz w:val="24"/>
          <w:szCs w:val="24"/>
        </w:rPr>
        <w:t>.</w:t>
      </w:r>
    </w:p>
    <w:p w:rsidR="00A155EA" w:rsidRPr="00DF245E" w:rsidRDefault="00A155EA" w:rsidP="001E61FA">
      <w:pPr>
        <w:pStyle w:val="a3"/>
        <w:spacing w:after="0" w:line="360" w:lineRule="auto"/>
        <w:ind w:left="0"/>
        <w:jc w:val="both"/>
        <w:rPr>
          <w:rFonts w:ascii="Book Antiqua" w:hAnsi="Book Antiqua"/>
          <w:b/>
          <w:i/>
          <w:sz w:val="24"/>
          <w:szCs w:val="24"/>
          <w:lang w:eastAsia="zh-CN"/>
        </w:rPr>
      </w:pPr>
    </w:p>
    <w:p w:rsidR="00A155EA" w:rsidRPr="00DF245E" w:rsidRDefault="00A155EA" w:rsidP="001E61FA">
      <w:pPr>
        <w:pStyle w:val="a3"/>
        <w:spacing w:after="0" w:line="360" w:lineRule="auto"/>
        <w:ind w:left="0"/>
        <w:jc w:val="both"/>
        <w:rPr>
          <w:rFonts w:ascii="Book Antiqua" w:hAnsi="Book Antiqua"/>
          <w:b/>
          <w:i/>
          <w:sz w:val="24"/>
          <w:szCs w:val="24"/>
        </w:rPr>
      </w:pPr>
      <w:r w:rsidRPr="00DF245E">
        <w:rPr>
          <w:rFonts w:ascii="Book Antiqua" w:hAnsi="Book Antiqua"/>
          <w:b/>
          <w:i/>
          <w:sz w:val="24"/>
          <w:szCs w:val="24"/>
        </w:rPr>
        <w:t>Serum alpha-fetoprotein</w:t>
      </w:r>
    </w:p>
    <w:p w:rsidR="00A155EA" w:rsidRPr="00DF245E" w:rsidRDefault="00A155EA" w:rsidP="001E61FA">
      <w:pPr>
        <w:pStyle w:val="a3"/>
        <w:spacing w:after="0" w:line="360" w:lineRule="auto"/>
        <w:ind w:left="0"/>
        <w:jc w:val="both"/>
        <w:rPr>
          <w:rFonts w:ascii="Book Antiqua" w:hAnsi="Book Antiqua"/>
          <w:sz w:val="24"/>
          <w:szCs w:val="24"/>
        </w:rPr>
      </w:pPr>
      <w:r w:rsidRPr="00DF245E">
        <w:rPr>
          <w:rFonts w:ascii="Book Antiqua" w:hAnsi="Book Antiqua"/>
          <w:sz w:val="24"/>
          <w:szCs w:val="24"/>
        </w:rPr>
        <w:t>Alpha-fetoprotein (AFP) is the serum tumoral marker most widely us</w:t>
      </w:r>
      <w:r>
        <w:rPr>
          <w:rFonts w:ascii="Book Antiqua" w:hAnsi="Book Antiqua"/>
          <w:sz w:val="24"/>
          <w:szCs w:val="24"/>
        </w:rPr>
        <w:t>ed in the surveillance for HCC</w:t>
      </w:r>
      <w:r w:rsidRPr="00DF245E">
        <w:rPr>
          <w:rFonts w:ascii="Book Antiqua" w:hAnsi="Book Antiqua"/>
          <w:sz w:val="24"/>
          <w:szCs w:val="24"/>
          <w:vertAlign w:val="superscript"/>
        </w:rPr>
        <w:t>[22]</w:t>
      </w:r>
      <w:r w:rsidRPr="00DF245E">
        <w:rPr>
          <w:rFonts w:ascii="Book Antiqua" w:hAnsi="Book Antiqua"/>
          <w:sz w:val="24"/>
          <w:szCs w:val="24"/>
        </w:rPr>
        <w:t xml:space="preserve">. Its levels are influenced by tumor size and aggressiveness, as well as by the etiology and activity of the </w:t>
      </w:r>
      <w:r>
        <w:rPr>
          <w:rFonts w:ascii="Book Antiqua" w:hAnsi="Book Antiqua"/>
          <w:sz w:val="24"/>
          <w:szCs w:val="24"/>
        </w:rPr>
        <w:t>liver disease</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23,</w:t>
      </w:r>
      <w:r w:rsidRPr="00DF245E">
        <w:rPr>
          <w:rFonts w:ascii="Book Antiqua" w:hAnsi="Book Antiqua"/>
          <w:sz w:val="24"/>
          <w:szCs w:val="24"/>
          <w:vertAlign w:val="superscript"/>
        </w:rPr>
        <w:t>68-7</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w:t>
      </w:r>
      <w:r w:rsidRPr="00DF245E">
        <w:rPr>
          <w:rFonts w:ascii="Book Antiqua" w:hAnsi="Book Antiqua"/>
          <w:sz w:val="24"/>
          <w:szCs w:val="24"/>
        </w:rPr>
        <w:t>. These limitations affect the usefulness of AFP as a surveillance test for HCC, and its principal drawback is a poor sensitivity at cut-off levels ensuring an adequate specificity</w:t>
      </w:r>
      <w:r w:rsidRPr="00DF245E">
        <w:rPr>
          <w:rFonts w:ascii="Book Antiqua" w:hAnsi="Book Antiqua"/>
          <w:sz w:val="24"/>
          <w:szCs w:val="24"/>
          <w:vertAlign w:val="superscript"/>
        </w:rPr>
        <w:t>[22,7</w:t>
      </w:r>
      <w:r w:rsidRPr="00DF245E">
        <w:rPr>
          <w:rFonts w:ascii="Book Antiqua" w:hAnsi="Book Antiqua"/>
          <w:sz w:val="24"/>
          <w:szCs w:val="24"/>
          <w:vertAlign w:val="superscript"/>
          <w:lang w:eastAsia="zh-CN"/>
        </w:rPr>
        <w:t>5</w:t>
      </w:r>
      <w:r w:rsidRPr="00DF245E">
        <w:rPr>
          <w:rFonts w:ascii="Book Antiqua" w:hAnsi="Book Antiqua"/>
          <w:sz w:val="24"/>
          <w:szCs w:val="24"/>
          <w:vertAlign w:val="superscript"/>
        </w:rPr>
        <w:t>]</w:t>
      </w:r>
      <w:r w:rsidRPr="00DF245E">
        <w:rPr>
          <w:rFonts w:ascii="Book Antiqua" w:hAnsi="Book Antiqua"/>
          <w:sz w:val="24"/>
          <w:szCs w:val="24"/>
        </w:rPr>
        <w:t>. Namely, serum AFP levels are increased in a minority of early HCCs and, when elevated, tend to identify highly malignant cancers with a rapid growth rate</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23,</w:t>
      </w:r>
      <w:r w:rsidRPr="00DF245E">
        <w:rPr>
          <w:rFonts w:ascii="Book Antiqua" w:hAnsi="Book Antiqua"/>
          <w:sz w:val="24"/>
          <w:szCs w:val="24"/>
          <w:vertAlign w:val="superscript"/>
        </w:rPr>
        <w:t>67-69,71-7</w:t>
      </w:r>
      <w:r w:rsidRPr="00DF245E">
        <w:rPr>
          <w:rFonts w:ascii="Book Antiqua" w:hAnsi="Book Antiqua"/>
          <w:sz w:val="24"/>
          <w:szCs w:val="24"/>
          <w:vertAlign w:val="superscript"/>
          <w:lang w:eastAsia="zh-CN"/>
        </w:rPr>
        <w:t>3</w:t>
      </w:r>
      <w:r w:rsidRPr="00DF245E">
        <w:rPr>
          <w:rFonts w:ascii="Book Antiqua" w:hAnsi="Book Antiqua"/>
          <w:sz w:val="24"/>
          <w:szCs w:val="24"/>
          <w:vertAlign w:val="superscript"/>
        </w:rPr>
        <w:t>]</w:t>
      </w:r>
      <w:r w:rsidRPr="00DF245E">
        <w:rPr>
          <w:rFonts w:ascii="Book Antiqua" w:hAnsi="Book Antiqua"/>
          <w:sz w:val="24"/>
          <w:szCs w:val="24"/>
        </w:rPr>
        <w:t>. Furthermore, AFP lacks specificity for HCC since abnormal levels can be caused by hepatitis activity flares in both HBV- and HCV-infected patients</w:t>
      </w:r>
      <w:r w:rsidRPr="00DF245E">
        <w:rPr>
          <w:rFonts w:ascii="Book Antiqua" w:hAnsi="Book Antiqua"/>
          <w:sz w:val="24"/>
          <w:szCs w:val="24"/>
          <w:vertAlign w:val="superscript"/>
        </w:rPr>
        <w:t>[70,7</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w:t>
      </w:r>
      <w:r w:rsidRPr="00DF245E">
        <w:rPr>
          <w:rFonts w:ascii="Book Antiqua" w:hAnsi="Book Antiqua"/>
          <w:sz w:val="24"/>
          <w:szCs w:val="24"/>
        </w:rPr>
        <w:t>.</w:t>
      </w:r>
    </w:p>
    <w:p w:rsidR="00A155EA" w:rsidRPr="00DF245E" w:rsidRDefault="00A155EA" w:rsidP="001E61FA">
      <w:pPr>
        <w:pStyle w:val="a3"/>
        <w:spacing w:after="0" w:line="360" w:lineRule="auto"/>
        <w:ind w:left="0" w:firstLine="720"/>
        <w:jc w:val="both"/>
        <w:rPr>
          <w:rFonts w:ascii="Book Antiqua" w:hAnsi="Book Antiqua"/>
          <w:sz w:val="24"/>
          <w:szCs w:val="24"/>
        </w:rPr>
      </w:pPr>
      <w:r w:rsidRPr="00DF245E">
        <w:rPr>
          <w:rFonts w:ascii="Book Antiqua" w:hAnsi="Book Antiqua"/>
          <w:sz w:val="24"/>
          <w:szCs w:val="24"/>
        </w:rPr>
        <w:t>The combined use of US and AFP increases the sensitivity for early HCC by 6% compared to US alone, but also enhances the rate of false positive results, with detrimental consequences on direct and indirect costs for each early HCC detected</w:t>
      </w:r>
      <w:r w:rsidRPr="00DF245E">
        <w:rPr>
          <w:rFonts w:ascii="Book Antiqua" w:hAnsi="Book Antiqua"/>
          <w:sz w:val="24"/>
          <w:szCs w:val="24"/>
          <w:vertAlign w:val="superscript"/>
        </w:rPr>
        <w:t>[7</w:t>
      </w:r>
      <w:r w:rsidRPr="00DF245E">
        <w:rPr>
          <w:rFonts w:ascii="Book Antiqua" w:hAnsi="Book Antiqua"/>
          <w:sz w:val="24"/>
          <w:szCs w:val="24"/>
          <w:vertAlign w:val="superscript"/>
          <w:lang w:eastAsia="zh-CN"/>
        </w:rPr>
        <w:t>6</w:t>
      </w:r>
      <w:r w:rsidRPr="00DF245E">
        <w:rPr>
          <w:rFonts w:ascii="Book Antiqua" w:hAnsi="Book Antiqua"/>
          <w:sz w:val="24"/>
          <w:szCs w:val="24"/>
          <w:vertAlign w:val="superscript"/>
        </w:rPr>
        <w:t>-8</w:t>
      </w:r>
      <w:r w:rsidRPr="00DF245E">
        <w:rPr>
          <w:rFonts w:ascii="Book Antiqua" w:hAnsi="Book Antiqua"/>
          <w:sz w:val="24"/>
          <w:szCs w:val="24"/>
          <w:vertAlign w:val="superscript"/>
          <w:lang w:eastAsia="zh-CN"/>
        </w:rPr>
        <w:t>0</w:t>
      </w:r>
      <w:r w:rsidRPr="00DF245E">
        <w:rPr>
          <w:rFonts w:ascii="Book Antiqua" w:hAnsi="Book Antiqua"/>
          <w:sz w:val="24"/>
          <w:szCs w:val="24"/>
          <w:vertAlign w:val="superscript"/>
        </w:rPr>
        <w:t>]</w:t>
      </w:r>
      <w:r w:rsidRPr="00DF245E">
        <w:rPr>
          <w:rFonts w:ascii="Book Antiqua" w:hAnsi="Book Antiqua"/>
          <w:sz w:val="24"/>
          <w:szCs w:val="24"/>
        </w:rPr>
        <w:t xml:space="preserve">. In fact, while false positive results occur with US or AFP alone in 2.9% and 5.0% of cases, respectively, the figure rises to 7.5% on combining the two tests, and this drop of specificity translates into a cost of approximately 2,000 USD </w:t>
      </w:r>
      <w:r w:rsidRPr="00E17E1F">
        <w:rPr>
          <w:rFonts w:ascii="Book Antiqua" w:hAnsi="Book Antiqua"/>
          <w:sz w:val="24"/>
          <w:szCs w:val="24"/>
        </w:rPr>
        <w:t xml:space="preserve">per </w:t>
      </w:r>
      <w:r w:rsidRPr="00DF245E">
        <w:rPr>
          <w:rFonts w:ascii="Book Antiqua" w:hAnsi="Book Antiqua"/>
          <w:sz w:val="24"/>
          <w:szCs w:val="24"/>
        </w:rPr>
        <w:t>HCC identified with US alone as compared to 3000 USD with the combination of AFP plus US</w:t>
      </w:r>
      <w:r w:rsidRPr="00DF245E">
        <w:rPr>
          <w:rFonts w:ascii="Book Antiqua" w:hAnsi="Book Antiqua"/>
          <w:sz w:val="24"/>
          <w:szCs w:val="24"/>
          <w:vertAlign w:val="superscript"/>
        </w:rPr>
        <w:t>[25]</w:t>
      </w:r>
      <w:r w:rsidRPr="00DF245E">
        <w:rPr>
          <w:rFonts w:ascii="Book Antiqua" w:hAnsi="Book Antiqua"/>
          <w:sz w:val="24"/>
          <w:szCs w:val="24"/>
        </w:rPr>
        <w:t>.</w:t>
      </w:r>
    </w:p>
    <w:p w:rsidR="00A155EA" w:rsidRPr="00DF245E" w:rsidRDefault="00A155EA" w:rsidP="001E61FA">
      <w:pPr>
        <w:pStyle w:val="a3"/>
        <w:spacing w:after="0" w:line="360" w:lineRule="auto"/>
        <w:ind w:left="0" w:firstLine="720"/>
        <w:jc w:val="both"/>
        <w:rPr>
          <w:rFonts w:ascii="Book Antiqua" w:hAnsi="Book Antiqua"/>
          <w:sz w:val="24"/>
          <w:szCs w:val="24"/>
          <w:lang w:eastAsia="zh-CN"/>
        </w:rPr>
      </w:pPr>
      <w:r w:rsidRPr="00DF245E">
        <w:rPr>
          <w:rFonts w:ascii="Book Antiqua" w:hAnsi="Book Antiqua"/>
          <w:sz w:val="24"/>
          <w:szCs w:val="24"/>
        </w:rPr>
        <w:t>Inadequate sensitivity for early lesions and lack of specificity discourage the use of AFP as a screening and surveillance tool for HCC</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23</w:t>
      </w:r>
      <w:r w:rsidRPr="00DF245E">
        <w:rPr>
          <w:rFonts w:ascii="Book Antiqua" w:hAnsi="Book Antiqua"/>
          <w:sz w:val="24"/>
          <w:szCs w:val="24"/>
          <w:vertAlign w:val="superscript"/>
        </w:rPr>
        <w:t>,7</w:t>
      </w:r>
      <w:r w:rsidRPr="00DF245E">
        <w:rPr>
          <w:rFonts w:ascii="Book Antiqua" w:hAnsi="Book Antiqua"/>
          <w:sz w:val="24"/>
          <w:szCs w:val="24"/>
          <w:vertAlign w:val="superscript"/>
          <w:lang w:eastAsia="zh-CN"/>
        </w:rPr>
        <w:t>8</w:t>
      </w:r>
      <w:r w:rsidRPr="00DF245E">
        <w:rPr>
          <w:rFonts w:ascii="Book Antiqua" w:hAnsi="Book Antiqua"/>
          <w:sz w:val="24"/>
          <w:szCs w:val="24"/>
          <w:vertAlign w:val="superscript"/>
        </w:rPr>
        <w:t>]</w:t>
      </w:r>
      <w:r w:rsidRPr="00DF245E">
        <w:rPr>
          <w:rFonts w:ascii="Book Antiqua" w:hAnsi="Book Antiqua"/>
          <w:sz w:val="24"/>
          <w:szCs w:val="24"/>
        </w:rPr>
        <w:t>, so that the use of US alone in this setting has been recommended by Western guidelines for HCC management</w:t>
      </w:r>
      <w:r w:rsidRPr="00DF245E">
        <w:rPr>
          <w:rFonts w:ascii="Book Antiqua" w:hAnsi="Book Antiqua"/>
          <w:sz w:val="24"/>
          <w:szCs w:val="24"/>
          <w:vertAlign w:val="superscript"/>
        </w:rPr>
        <w:t>[15,16]</w:t>
      </w:r>
      <w:r w:rsidRPr="00DF245E">
        <w:rPr>
          <w:rFonts w:ascii="Book Antiqua" w:hAnsi="Book Antiqua"/>
          <w:sz w:val="24"/>
          <w:szCs w:val="24"/>
        </w:rPr>
        <w:t>. This suggestion, however, is not shared by the recently released Eastern guidelines</w:t>
      </w:r>
      <w:r w:rsidRPr="00DF245E">
        <w:rPr>
          <w:rFonts w:ascii="Book Antiqua" w:hAnsi="Book Antiqua"/>
          <w:sz w:val="24"/>
          <w:szCs w:val="24"/>
          <w:vertAlign w:val="superscript"/>
        </w:rPr>
        <w:t>[40,8</w:t>
      </w:r>
      <w:r w:rsidRPr="00DF245E">
        <w:rPr>
          <w:rFonts w:ascii="Book Antiqua" w:hAnsi="Book Antiqua"/>
          <w:sz w:val="24"/>
          <w:szCs w:val="24"/>
          <w:vertAlign w:val="superscript"/>
          <w:lang w:eastAsia="zh-CN"/>
        </w:rPr>
        <w:t>1</w:t>
      </w:r>
      <w:r w:rsidRPr="00DF245E">
        <w:rPr>
          <w:rFonts w:ascii="Book Antiqua" w:hAnsi="Book Antiqua"/>
          <w:sz w:val="24"/>
          <w:szCs w:val="24"/>
          <w:vertAlign w:val="superscript"/>
        </w:rPr>
        <w:t>]</w:t>
      </w:r>
      <w:r w:rsidRPr="00DF245E">
        <w:rPr>
          <w:rFonts w:ascii="Book Antiqua" w:hAnsi="Book Antiqua"/>
          <w:sz w:val="24"/>
          <w:szCs w:val="24"/>
        </w:rPr>
        <w:t>, that continue to propose the combined use of US and sero-markers, such as AFP and des-gamma-carboxy prothrombin, aimed at maximizing the sensitivity of surveillance regardless of its negative impact on CE.</w:t>
      </w:r>
    </w:p>
    <w:p w:rsidR="00A155EA" w:rsidRPr="00DF245E" w:rsidRDefault="00A155EA" w:rsidP="001E61FA">
      <w:pPr>
        <w:pStyle w:val="a3"/>
        <w:spacing w:after="0" w:line="360" w:lineRule="auto"/>
        <w:ind w:left="0" w:firstLine="720"/>
        <w:jc w:val="both"/>
        <w:rPr>
          <w:rFonts w:ascii="Book Antiqua" w:hAnsi="Book Antiqua"/>
          <w:sz w:val="24"/>
          <w:szCs w:val="24"/>
          <w:lang w:eastAsia="zh-CN"/>
        </w:rPr>
      </w:pPr>
    </w:p>
    <w:p w:rsidR="00A155EA" w:rsidRPr="00DF245E" w:rsidRDefault="00A155EA" w:rsidP="001E61FA">
      <w:pPr>
        <w:pStyle w:val="a3"/>
        <w:spacing w:after="0" w:line="360" w:lineRule="auto"/>
        <w:ind w:left="0"/>
        <w:jc w:val="both"/>
        <w:rPr>
          <w:rFonts w:ascii="Book Antiqua" w:hAnsi="Book Antiqua"/>
          <w:b/>
          <w:i/>
          <w:sz w:val="24"/>
          <w:szCs w:val="24"/>
        </w:rPr>
      </w:pPr>
      <w:r w:rsidRPr="00DF245E">
        <w:rPr>
          <w:rFonts w:ascii="Book Antiqua" w:hAnsi="Book Antiqua"/>
          <w:b/>
          <w:i/>
          <w:sz w:val="24"/>
          <w:szCs w:val="24"/>
        </w:rPr>
        <w:t>Special subgroups (patients on LT waiting list, patients with coarse liver echo-pattern, obese patients)</w:t>
      </w:r>
    </w:p>
    <w:p w:rsidR="00A155EA" w:rsidRPr="00DF245E" w:rsidRDefault="00A155EA" w:rsidP="001E61FA">
      <w:pPr>
        <w:pStyle w:val="a3"/>
        <w:spacing w:after="0" w:line="360" w:lineRule="auto"/>
        <w:ind w:left="0"/>
        <w:jc w:val="both"/>
        <w:rPr>
          <w:rFonts w:ascii="Book Antiqua" w:hAnsi="Book Antiqua"/>
          <w:sz w:val="24"/>
          <w:szCs w:val="24"/>
        </w:rPr>
      </w:pPr>
      <w:r w:rsidRPr="00DF245E">
        <w:rPr>
          <w:rFonts w:ascii="Book Antiqua" w:hAnsi="Book Antiqua"/>
          <w:sz w:val="24"/>
          <w:szCs w:val="24"/>
        </w:rPr>
        <w:t xml:space="preserve">Patients on the LT waiting list represent a special subgroup where surveillance for HCC acquires additional clinical significance, as the identification of an HCC in these patients: </w:t>
      </w:r>
      <w:r>
        <w:rPr>
          <w:rFonts w:ascii="Book Antiqua" w:hAnsi="Book Antiqua"/>
          <w:sz w:val="24"/>
          <w:szCs w:val="24"/>
          <w:lang w:eastAsia="zh-CN"/>
        </w:rPr>
        <w:t>(1</w:t>
      </w:r>
      <w:r w:rsidRPr="00DF245E">
        <w:rPr>
          <w:rFonts w:ascii="Book Antiqua" w:hAnsi="Book Antiqua"/>
          <w:sz w:val="24"/>
          <w:szCs w:val="24"/>
        </w:rPr>
        <w:t xml:space="preserve">) can hasten the urgency for LT by prioritizing the patient on the list; </w:t>
      </w:r>
      <w:r>
        <w:rPr>
          <w:rFonts w:ascii="Book Antiqua" w:hAnsi="Book Antiqua"/>
          <w:sz w:val="24"/>
          <w:szCs w:val="24"/>
          <w:lang w:eastAsia="zh-CN"/>
        </w:rPr>
        <w:t>(2</w:t>
      </w:r>
      <w:r w:rsidRPr="00DF245E">
        <w:rPr>
          <w:rFonts w:ascii="Book Antiqua" w:hAnsi="Book Antiqua"/>
          <w:sz w:val="24"/>
          <w:szCs w:val="24"/>
        </w:rPr>
        <w:t xml:space="preserve">) alternatively, it may </w:t>
      </w:r>
      <w:r w:rsidRPr="00DF245E">
        <w:rPr>
          <w:rFonts w:ascii="Book Antiqua" w:hAnsi="Book Antiqua"/>
          <w:sz w:val="24"/>
          <w:szCs w:val="24"/>
        </w:rPr>
        <w:lastRenderedPageBreak/>
        <w:t>represent a reason for waiting list drop-out if the tumor burden exceeds the accepted criteria for LT</w:t>
      </w:r>
      <w:r w:rsidRPr="00DF245E">
        <w:rPr>
          <w:rFonts w:ascii="Book Antiqua" w:hAnsi="Book Antiqua"/>
          <w:sz w:val="24"/>
          <w:szCs w:val="24"/>
          <w:vertAlign w:val="superscript"/>
        </w:rPr>
        <w:t>[8</w:t>
      </w:r>
      <w:r w:rsidRPr="00DF245E">
        <w:rPr>
          <w:rFonts w:ascii="Book Antiqua" w:hAnsi="Book Antiqua"/>
          <w:sz w:val="24"/>
          <w:szCs w:val="24"/>
          <w:vertAlign w:val="superscript"/>
          <w:lang w:eastAsia="zh-CN"/>
        </w:rPr>
        <w:t>2</w:t>
      </w:r>
      <w:r w:rsidRPr="00DF245E">
        <w:rPr>
          <w:rFonts w:ascii="Book Antiqua" w:hAnsi="Book Antiqua"/>
          <w:sz w:val="24"/>
          <w:szCs w:val="24"/>
          <w:vertAlign w:val="superscript"/>
        </w:rPr>
        <w:t>-8</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w:t>
      </w:r>
      <w:r w:rsidRPr="00DF245E">
        <w:rPr>
          <w:rFonts w:ascii="Book Antiqua" w:hAnsi="Book Antiqua"/>
          <w:sz w:val="24"/>
          <w:szCs w:val="24"/>
        </w:rPr>
        <w:t xml:space="preserve">; </w:t>
      </w:r>
      <w:r>
        <w:rPr>
          <w:rFonts w:ascii="Book Antiqua" w:hAnsi="Book Antiqua"/>
          <w:sz w:val="24"/>
          <w:szCs w:val="24"/>
          <w:lang w:eastAsia="zh-CN"/>
        </w:rPr>
        <w:t>(3</w:t>
      </w:r>
      <w:r w:rsidRPr="00DF245E">
        <w:rPr>
          <w:rFonts w:ascii="Book Antiqua" w:hAnsi="Book Antiqua"/>
          <w:sz w:val="24"/>
          <w:szCs w:val="24"/>
        </w:rPr>
        <w:t>) due to these reasons, it also impacts on the probability of the listed non-HCC patients to be transplanted</w:t>
      </w:r>
      <w:r w:rsidRPr="00DF245E">
        <w:rPr>
          <w:rFonts w:ascii="Book Antiqua" w:hAnsi="Book Antiqua"/>
          <w:sz w:val="24"/>
          <w:szCs w:val="24"/>
          <w:vertAlign w:val="superscript"/>
        </w:rPr>
        <w:t>[8</w:t>
      </w:r>
      <w:r w:rsidRPr="00DF245E">
        <w:rPr>
          <w:rFonts w:ascii="Book Antiqua" w:hAnsi="Book Antiqua"/>
          <w:sz w:val="24"/>
          <w:szCs w:val="24"/>
          <w:vertAlign w:val="superscript"/>
          <w:lang w:eastAsia="zh-CN"/>
        </w:rPr>
        <w:t>2</w:t>
      </w:r>
      <w:r w:rsidRPr="00DF245E">
        <w:rPr>
          <w:rFonts w:ascii="Book Antiqua" w:hAnsi="Book Antiqua"/>
          <w:sz w:val="24"/>
          <w:szCs w:val="24"/>
          <w:vertAlign w:val="superscript"/>
        </w:rPr>
        <w:t>,8</w:t>
      </w:r>
      <w:r w:rsidRPr="00DF245E">
        <w:rPr>
          <w:rFonts w:ascii="Book Antiqua" w:hAnsi="Book Antiqua"/>
          <w:sz w:val="24"/>
          <w:szCs w:val="24"/>
          <w:vertAlign w:val="superscript"/>
          <w:lang w:eastAsia="zh-CN"/>
        </w:rPr>
        <w:t>5</w:t>
      </w:r>
      <w:r w:rsidRPr="00DF245E">
        <w:rPr>
          <w:rFonts w:ascii="Book Antiqua" w:hAnsi="Book Antiqua"/>
          <w:sz w:val="24"/>
          <w:szCs w:val="24"/>
          <w:vertAlign w:val="superscript"/>
        </w:rPr>
        <w:t>]</w:t>
      </w:r>
      <w:r w:rsidRPr="00DF245E">
        <w:rPr>
          <w:rFonts w:ascii="Book Antiqua" w:hAnsi="Book Antiqua"/>
          <w:sz w:val="24"/>
          <w:szCs w:val="24"/>
        </w:rPr>
        <w:t>. Non-HCC patients listed for LT usually have an advanced cirrhosis which associates with a coarse liver echo-pattern, organ shrinkage and ascites, and these features may impair the US ability to detect (small) focal lesions</w:t>
      </w:r>
      <w:r w:rsidRPr="00DF245E">
        <w:rPr>
          <w:rFonts w:ascii="Book Antiqua" w:hAnsi="Book Antiqua"/>
          <w:sz w:val="24"/>
          <w:szCs w:val="24"/>
          <w:vertAlign w:val="superscript"/>
        </w:rPr>
        <w:t>[8</w:t>
      </w:r>
      <w:r w:rsidRPr="00DF245E">
        <w:rPr>
          <w:rFonts w:ascii="Book Antiqua" w:hAnsi="Book Antiqua"/>
          <w:sz w:val="24"/>
          <w:szCs w:val="24"/>
          <w:vertAlign w:val="superscript"/>
          <w:lang w:eastAsia="zh-CN"/>
        </w:rPr>
        <w:t>6</w:t>
      </w:r>
      <w:r w:rsidRPr="00DF245E">
        <w:rPr>
          <w:rFonts w:ascii="Book Antiqua" w:hAnsi="Book Antiqua"/>
          <w:sz w:val="24"/>
          <w:szCs w:val="24"/>
          <w:vertAlign w:val="superscript"/>
        </w:rPr>
        <w:t>]</w:t>
      </w:r>
      <w:r w:rsidRPr="00DF245E">
        <w:rPr>
          <w:rFonts w:ascii="Book Antiqua" w:hAnsi="Book Antiqua"/>
          <w:sz w:val="24"/>
          <w:szCs w:val="24"/>
        </w:rPr>
        <w:t>. Therefore, although there is no compelling evidence to support this suggestion, an HCC surveillance carried out with multiphasic computed tomography (CT) or magnetic resonance (MR) every 6 mo can be proposed for these patients; considering that the expected surveillance duration seldom exceeds 1 year, the detection of HCC is crucial to define the priority for LT (and hence to fairly allocate a limited therapeutic resource among oncologic and non-oncologic candidates), and the use of these techniques has been associated with a better CE ratio</w:t>
      </w:r>
      <w:r w:rsidRPr="00DF245E">
        <w:rPr>
          <w:rFonts w:ascii="Book Antiqua" w:hAnsi="Book Antiqua"/>
          <w:sz w:val="24"/>
          <w:szCs w:val="24"/>
          <w:vertAlign w:val="superscript"/>
        </w:rPr>
        <w:t>[21]</w:t>
      </w:r>
      <w:r w:rsidRPr="00DF245E">
        <w:rPr>
          <w:rFonts w:ascii="Book Antiqua" w:hAnsi="Book Antiqua"/>
          <w:sz w:val="24"/>
          <w:szCs w:val="24"/>
        </w:rPr>
        <w:t>.</w:t>
      </w:r>
    </w:p>
    <w:p w:rsidR="00A155EA" w:rsidRPr="00DF245E" w:rsidRDefault="00A155EA" w:rsidP="001E61FA">
      <w:pPr>
        <w:pStyle w:val="a3"/>
        <w:spacing w:after="0" w:line="360" w:lineRule="auto"/>
        <w:ind w:left="0" w:firstLine="720"/>
        <w:jc w:val="both"/>
        <w:rPr>
          <w:rFonts w:ascii="Book Antiqua" w:hAnsi="Book Antiqua"/>
          <w:sz w:val="24"/>
          <w:szCs w:val="24"/>
          <w:lang w:eastAsia="zh-CN"/>
        </w:rPr>
      </w:pPr>
      <w:r w:rsidRPr="00DF245E">
        <w:rPr>
          <w:rFonts w:ascii="Book Antiqua" w:hAnsi="Book Antiqua"/>
          <w:sz w:val="24"/>
          <w:szCs w:val="24"/>
        </w:rPr>
        <w:t>Patients with non-alcoholic liver cirrhosis represent a growing population at risk of HCC</w:t>
      </w:r>
      <w:r w:rsidRPr="00DF245E">
        <w:rPr>
          <w:rFonts w:ascii="Book Antiqua" w:hAnsi="Book Antiqua"/>
          <w:sz w:val="24"/>
          <w:szCs w:val="24"/>
          <w:vertAlign w:val="superscript"/>
        </w:rPr>
        <w:t>[8</w:t>
      </w:r>
      <w:r w:rsidRPr="00DF245E">
        <w:rPr>
          <w:rFonts w:ascii="Book Antiqua" w:hAnsi="Book Antiqua"/>
          <w:sz w:val="24"/>
          <w:szCs w:val="24"/>
          <w:vertAlign w:val="superscript"/>
          <w:lang w:eastAsia="zh-CN"/>
        </w:rPr>
        <w:t>7</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89</w:t>
      </w:r>
      <w:r w:rsidRPr="00DF245E">
        <w:rPr>
          <w:rFonts w:ascii="Book Antiqua" w:hAnsi="Book Antiqua"/>
          <w:sz w:val="24"/>
          <w:szCs w:val="24"/>
          <w:vertAlign w:val="superscript"/>
        </w:rPr>
        <w:t>]</w:t>
      </w:r>
      <w:r w:rsidRPr="00DF245E">
        <w:rPr>
          <w:rFonts w:ascii="Book Antiqua" w:hAnsi="Book Antiqua"/>
          <w:sz w:val="24"/>
          <w:szCs w:val="24"/>
        </w:rPr>
        <w:t>, and in most of them the presence of fatty liver and obesity may impair imaging resolution of liver US exploration. Although no formal studies have been carried out to address this issue, in some studies CT was purposely used instead of US for HCC surveillance in a minority of patients (3.3%) due to the presence of suboptimal US resolution because of a coarse liver echo-pattern or extreme obesity</w:t>
      </w:r>
      <w:r w:rsidRPr="00DF245E">
        <w:rPr>
          <w:rFonts w:ascii="Book Antiqua" w:hAnsi="Book Antiqua"/>
          <w:sz w:val="24"/>
          <w:szCs w:val="24"/>
          <w:vertAlign w:val="superscript"/>
        </w:rPr>
        <w:t>[67]</w:t>
      </w:r>
      <w:r w:rsidRPr="00DF245E">
        <w:rPr>
          <w:rFonts w:ascii="Book Antiqua" w:hAnsi="Book Antiqua"/>
          <w:sz w:val="24"/>
          <w:szCs w:val="24"/>
        </w:rPr>
        <w:t>. Instead, in a study carried out in the United States, the presence of an increased body mass index was not associated with a decreased sensitivity of US for HCC detection, although the robustness of this finding is flawed by the limited statistical power of the study and the overall poor quality of US results</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0</w:t>
      </w:r>
      <w:r w:rsidRPr="00DF245E">
        <w:rPr>
          <w:rFonts w:ascii="Book Antiqua" w:hAnsi="Book Antiqua"/>
          <w:sz w:val="24"/>
          <w:szCs w:val="24"/>
          <w:vertAlign w:val="superscript"/>
        </w:rPr>
        <w:t>]</w:t>
      </w:r>
      <w:r w:rsidRPr="00DF245E">
        <w:rPr>
          <w:rFonts w:ascii="Book Antiqua" w:hAnsi="Book Antiqua"/>
          <w:sz w:val="24"/>
          <w:szCs w:val="24"/>
        </w:rPr>
        <w:t>. Thus, due to the growing prevalence of non-alcoholic liver disease, this is a field where prospective studies comparing US with other surveillance tools are urgently needed</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1</w:t>
      </w:r>
      <w:r w:rsidRPr="00DF245E">
        <w:rPr>
          <w:rFonts w:ascii="Book Antiqua" w:hAnsi="Book Antiqua"/>
          <w:sz w:val="24"/>
          <w:szCs w:val="24"/>
          <w:vertAlign w:val="superscript"/>
        </w:rPr>
        <w:t>]</w:t>
      </w:r>
      <w:r w:rsidRPr="00DF245E">
        <w:rPr>
          <w:rFonts w:ascii="Book Antiqua" w:hAnsi="Book Antiqua"/>
          <w:sz w:val="24"/>
          <w:szCs w:val="24"/>
        </w:rPr>
        <w:t>.</w:t>
      </w:r>
    </w:p>
    <w:p w:rsidR="00A155EA" w:rsidRPr="00DF245E" w:rsidRDefault="00A155EA" w:rsidP="001E61FA">
      <w:pPr>
        <w:pStyle w:val="a3"/>
        <w:spacing w:after="0" w:line="360" w:lineRule="auto"/>
        <w:ind w:left="0" w:firstLine="720"/>
        <w:jc w:val="both"/>
        <w:rPr>
          <w:rFonts w:ascii="Book Antiqua" w:hAnsi="Book Antiqua"/>
          <w:sz w:val="24"/>
          <w:szCs w:val="24"/>
          <w:lang w:eastAsia="zh-CN"/>
        </w:rPr>
      </w:pPr>
    </w:p>
    <w:p w:rsidR="00A155EA" w:rsidRPr="00DF245E" w:rsidRDefault="00A155EA" w:rsidP="001E61FA">
      <w:pPr>
        <w:pStyle w:val="a3"/>
        <w:spacing w:after="0" w:line="360" w:lineRule="auto"/>
        <w:ind w:left="0"/>
        <w:jc w:val="both"/>
        <w:rPr>
          <w:rFonts w:ascii="Book Antiqua" w:hAnsi="Book Antiqua"/>
          <w:b/>
          <w:i/>
          <w:sz w:val="24"/>
          <w:szCs w:val="24"/>
        </w:rPr>
      </w:pPr>
      <w:r w:rsidRPr="00DF245E">
        <w:rPr>
          <w:rFonts w:ascii="Book Antiqua" w:hAnsi="Book Antiqua"/>
          <w:b/>
          <w:i/>
          <w:sz w:val="24"/>
          <w:szCs w:val="24"/>
        </w:rPr>
        <w:t>Optimal interval of surveillance (3 mo vs 6 mo vs 12 mo)</w:t>
      </w:r>
    </w:p>
    <w:p w:rsidR="00A155EA" w:rsidRPr="00DF245E" w:rsidRDefault="00A155EA" w:rsidP="001E61FA">
      <w:pPr>
        <w:pStyle w:val="a3"/>
        <w:spacing w:after="0" w:line="360" w:lineRule="auto"/>
        <w:ind w:left="0"/>
        <w:jc w:val="both"/>
        <w:rPr>
          <w:rFonts w:ascii="Book Antiqua" w:hAnsi="Book Antiqua"/>
          <w:sz w:val="24"/>
          <w:szCs w:val="24"/>
        </w:rPr>
      </w:pPr>
      <w:r w:rsidRPr="00DF245E">
        <w:rPr>
          <w:rFonts w:ascii="Book Antiqua" w:hAnsi="Book Antiqua"/>
          <w:sz w:val="24"/>
          <w:szCs w:val="24"/>
        </w:rPr>
        <w:t>The surveillance interval should be dictated by the expected doubling volume time of the surveyed tumor, and not by the degree of the inherent risk of HCC. Median doubling volume time of untreated HCC is around 170 days, although there is a great inter-individual variability and the growth rate may be not constant over time</w:t>
      </w:r>
      <w:r w:rsidRPr="00DF245E">
        <w:rPr>
          <w:rFonts w:ascii="Book Antiqua" w:hAnsi="Book Antiqua"/>
          <w:sz w:val="24"/>
          <w:szCs w:val="24"/>
          <w:vertAlign w:val="superscript"/>
        </w:rPr>
        <w:t>[67,9</w:t>
      </w:r>
      <w:r w:rsidRPr="00DF245E">
        <w:rPr>
          <w:rFonts w:ascii="Book Antiqua" w:hAnsi="Book Antiqua"/>
          <w:sz w:val="24"/>
          <w:szCs w:val="24"/>
          <w:vertAlign w:val="superscript"/>
          <w:lang w:eastAsia="zh-CN"/>
        </w:rPr>
        <w:t>2</w:t>
      </w:r>
      <w:r w:rsidRPr="00DF245E">
        <w:rPr>
          <w:rFonts w:ascii="Book Antiqua" w:hAnsi="Book Antiqua"/>
          <w:sz w:val="24"/>
          <w:szCs w:val="24"/>
          <w:vertAlign w:val="superscript"/>
        </w:rPr>
        <w:t>]</w:t>
      </w:r>
      <w:r w:rsidRPr="00DF245E">
        <w:rPr>
          <w:rFonts w:ascii="Book Antiqua" w:hAnsi="Book Antiqua"/>
          <w:sz w:val="24"/>
          <w:szCs w:val="24"/>
        </w:rPr>
        <w:t xml:space="preserve">. This would indicate that the reference length of the surveillance interval is 6 months. Increasing the length to 12 mo is </w:t>
      </w:r>
      <w:r w:rsidRPr="00DF245E">
        <w:rPr>
          <w:rFonts w:ascii="Book Antiqua" w:hAnsi="Book Antiqua"/>
          <w:sz w:val="24"/>
          <w:szCs w:val="24"/>
        </w:rPr>
        <w:lastRenderedPageBreak/>
        <w:t>indeed associated with a greater likelihood of missing early HCCs, reducing the applicability of effective treatments and thus worsening survival as compared to the se</w:t>
      </w:r>
      <w:r>
        <w:rPr>
          <w:rFonts w:ascii="Book Antiqua" w:hAnsi="Book Antiqua"/>
          <w:sz w:val="24"/>
          <w:szCs w:val="24"/>
        </w:rPr>
        <w:t>miannual surveillance schedule</w:t>
      </w:r>
      <w:r w:rsidRPr="00DF245E">
        <w:rPr>
          <w:rFonts w:ascii="Book Antiqua" w:hAnsi="Book Antiqua"/>
          <w:sz w:val="24"/>
          <w:szCs w:val="24"/>
          <w:vertAlign w:val="superscript"/>
        </w:rPr>
        <w:t>[34,9</w:t>
      </w:r>
      <w:r w:rsidRPr="00DF245E">
        <w:rPr>
          <w:rFonts w:ascii="Book Antiqua" w:hAnsi="Book Antiqua"/>
          <w:sz w:val="24"/>
          <w:szCs w:val="24"/>
          <w:vertAlign w:val="superscript"/>
          <w:lang w:eastAsia="zh-CN"/>
        </w:rPr>
        <w:t>3</w:t>
      </w:r>
      <w:r w:rsidRPr="00DF245E">
        <w:rPr>
          <w:rFonts w:ascii="Book Antiqua" w:hAnsi="Book Antiqua"/>
          <w:sz w:val="24"/>
          <w:szCs w:val="24"/>
          <w:vertAlign w:val="superscript"/>
        </w:rPr>
        <w:t>]</w:t>
      </w:r>
      <w:r w:rsidRPr="00DF245E">
        <w:rPr>
          <w:rFonts w:ascii="Book Antiqua" w:hAnsi="Book Antiqua"/>
          <w:sz w:val="24"/>
          <w:szCs w:val="24"/>
        </w:rPr>
        <w:t xml:space="preserve">. In fact, after correction for the lead-time </w:t>
      </w:r>
      <w:r w:rsidRPr="00DF245E">
        <w:rPr>
          <w:rFonts w:ascii="Book Antiqua" w:hAnsi="Book Antiqua"/>
          <w:i/>
          <w:sz w:val="24"/>
          <w:szCs w:val="24"/>
        </w:rPr>
        <w:t>bias</w:t>
      </w:r>
      <w:r w:rsidRPr="00DF245E">
        <w:rPr>
          <w:rFonts w:ascii="Book Antiqua" w:hAnsi="Book Antiqua"/>
          <w:sz w:val="24"/>
          <w:szCs w:val="24"/>
        </w:rPr>
        <w:t>, the survival of Child-Pugh class A or B patients with HCC identified during a semiannual surveillance was significantly improved as compared to patients undergoing 12</w:t>
      </w:r>
      <w:r w:rsidRPr="00DF245E">
        <w:rPr>
          <w:rFonts w:ascii="Book Antiqua" w:hAnsi="Book Antiqua"/>
          <w:sz w:val="24"/>
          <w:szCs w:val="24"/>
          <w:lang w:eastAsia="zh-CN"/>
        </w:rPr>
        <w:t xml:space="preserve"> </w:t>
      </w:r>
      <w:r w:rsidRPr="00DF245E">
        <w:rPr>
          <w:rFonts w:ascii="Book Antiqua" w:hAnsi="Book Antiqua"/>
          <w:sz w:val="24"/>
          <w:szCs w:val="24"/>
        </w:rPr>
        <w:t>mo surveillance</w:t>
      </w:r>
      <w:r w:rsidRPr="00DF245E">
        <w:rPr>
          <w:rFonts w:ascii="Book Antiqua" w:hAnsi="Book Antiqua"/>
          <w:sz w:val="24"/>
          <w:szCs w:val="24"/>
          <w:vertAlign w:val="superscript"/>
        </w:rPr>
        <w:t>[34]</w:t>
      </w:r>
      <w:r w:rsidRPr="00DF245E">
        <w:rPr>
          <w:rFonts w:ascii="Book Antiqua" w:hAnsi="Book Antiqua"/>
          <w:sz w:val="24"/>
          <w:szCs w:val="24"/>
        </w:rPr>
        <w:t xml:space="preserve">. Similar findings were obtained in Asian patients, in whom the survival benefit adjusted for lead-time </w:t>
      </w:r>
      <w:r w:rsidRPr="00DF245E">
        <w:rPr>
          <w:rFonts w:ascii="Book Antiqua" w:hAnsi="Book Antiqua"/>
          <w:i/>
          <w:sz w:val="24"/>
          <w:szCs w:val="24"/>
        </w:rPr>
        <w:t>bias</w:t>
      </w:r>
      <w:r w:rsidRPr="00DF245E">
        <w:rPr>
          <w:rFonts w:ascii="Book Antiqua" w:hAnsi="Book Antiqua"/>
          <w:sz w:val="24"/>
          <w:szCs w:val="24"/>
        </w:rPr>
        <w:t xml:space="preserve"> was significantly greater when surveillance was carried out with an interval ≤6 months as compared to &gt;</w:t>
      </w:r>
      <w:r w:rsidRPr="00DF245E">
        <w:rPr>
          <w:rFonts w:ascii="Book Antiqua" w:hAnsi="Book Antiqua"/>
          <w:sz w:val="24"/>
          <w:szCs w:val="24"/>
          <w:lang w:eastAsia="zh-CN"/>
        </w:rPr>
        <w:t xml:space="preserve"> </w:t>
      </w:r>
      <w:r w:rsidRPr="00DF245E">
        <w:rPr>
          <w:rFonts w:ascii="Book Antiqua" w:hAnsi="Book Antiqua"/>
          <w:sz w:val="24"/>
          <w:szCs w:val="24"/>
        </w:rPr>
        <w:t>6 mo</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3</w:t>
      </w:r>
      <w:r w:rsidRPr="00DF245E">
        <w:rPr>
          <w:rFonts w:ascii="Book Antiqua" w:hAnsi="Book Antiqua"/>
          <w:sz w:val="24"/>
          <w:szCs w:val="24"/>
          <w:vertAlign w:val="superscript"/>
        </w:rPr>
        <w:t>]</w:t>
      </w:r>
      <w:r w:rsidRPr="00DF245E">
        <w:rPr>
          <w:rFonts w:ascii="Book Antiqua" w:hAnsi="Book Antiqua"/>
          <w:sz w:val="24"/>
          <w:szCs w:val="24"/>
        </w:rPr>
        <w:t>. Conversely, a randomized study prevalently including patients with alcoholic cirrhosis demonstrated that shortening the surveillance schedule to 3 months was detrimental as it did not significantly increase the likelihood to detect small (≤</w:t>
      </w:r>
      <w:r w:rsidRPr="00DF245E">
        <w:rPr>
          <w:rFonts w:ascii="Book Antiqua" w:hAnsi="Book Antiqua"/>
          <w:sz w:val="24"/>
          <w:szCs w:val="24"/>
          <w:lang w:eastAsia="zh-CN"/>
        </w:rPr>
        <w:t xml:space="preserve"> </w:t>
      </w:r>
      <w:r w:rsidRPr="00DF245E">
        <w:rPr>
          <w:rFonts w:ascii="Book Antiqua" w:hAnsi="Book Antiqua"/>
          <w:sz w:val="24"/>
          <w:szCs w:val="24"/>
        </w:rPr>
        <w:t xml:space="preserve">3 cm) HCCs (79% </w:t>
      </w:r>
      <w:r w:rsidRPr="00DF245E">
        <w:rPr>
          <w:rFonts w:ascii="Book Antiqua" w:hAnsi="Book Antiqua"/>
          <w:i/>
          <w:sz w:val="24"/>
          <w:szCs w:val="24"/>
        </w:rPr>
        <w:t>vs</w:t>
      </w:r>
      <w:r w:rsidRPr="00DF245E">
        <w:rPr>
          <w:rFonts w:ascii="Book Antiqua" w:hAnsi="Book Antiqua"/>
          <w:sz w:val="24"/>
          <w:szCs w:val="24"/>
        </w:rPr>
        <w:t xml:space="preserve"> 70%), amenability to curative treatment (62% </w:t>
      </w:r>
      <w:r w:rsidRPr="00DF245E">
        <w:rPr>
          <w:rFonts w:ascii="Book Antiqua" w:hAnsi="Book Antiqua"/>
          <w:i/>
          <w:sz w:val="24"/>
          <w:szCs w:val="24"/>
        </w:rPr>
        <w:t>vs</w:t>
      </w:r>
      <w:r w:rsidRPr="00DF245E">
        <w:rPr>
          <w:rFonts w:ascii="Book Antiqua" w:hAnsi="Book Antiqua"/>
          <w:sz w:val="24"/>
          <w:szCs w:val="24"/>
        </w:rPr>
        <w:t xml:space="preserve"> 58%) and 5-year survival (85% </w:t>
      </w:r>
      <w:r w:rsidRPr="00DF245E">
        <w:rPr>
          <w:rFonts w:ascii="Book Antiqua" w:hAnsi="Book Antiqua"/>
          <w:i/>
          <w:sz w:val="24"/>
          <w:szCs w:val="24"/>
        </w:rPr>
        <w:t>vs</w:t>
      </w:r>
      <w:r w:rsidRPr="00DF245E">
        <w:rPr>
          <w:rFonts w:ascii="Book Antiqua" w:hAnsi="Book Antiqua"/>
          <w:sz w:val="24"/>
          <w:szCs w:val="24"/>
        </w:rPr>
        <w:t xml:space="preserve"> 86%), whereas it led to a greater cumulative incidence of detected focal lesions that proved non-malignant during the follow-up, thus leading to an increased cost of recall procedures</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w:t>
      </w:r>
      <w:r w:rsidRPr="00DF245E">
        <w:rPr>
          <w:rFonts w:ascii="Book Antiqua" w:hAnsi="Book Antiqua"/>
          <w:sz w:val="24"/>
          <w:szCs w:val="24"/>
        </w:rPr>
        <w:t>. In this regard, it should be emphasized that the proposal of the Japanese and Asian guidelines to shorten the surveillance interval to 3 mo</w:t>
      </w:r>
      <w:r w:rsidRPr="00DF245E">
        <w:rPr>
          <w:rFonts w:ascii="Book Antiqua" w:hAnsi="Book Antiqua"/>
          <w:sz w:val="24"/>
          <w:szCs w:val="24"/>
          <w:lang w:eastAsia="zh-CN"/>
        </w:rPr>
        <w:t xml:space="preserve"> </w:t>
      </w:r>
      <w:r w:rsidRPr="00DF245E">
        <w:rPr>
          <w:rFonts w:ascii="Book Antiqua" w:hAnsi="Book Antiqua"/>
          <w:sz w:val="24"/>
          <w:szCs w:val="24"/>
        </w:rPr>
        <w:t>in patients at very high risk of developing HCC does not rely on experimental results or CE study models</w:t>
      </w:r>
      <w:r w:rsidRPr="00DF245E">
        <w:rPr>
          <w:rFonts w:ascii="Book Antiqua" w:hAnsi="Book Antiqua"/>
          <w:sz w:val="24"/>
          <w:szCs w:val="24"/>
          <w:vertAlign w:val="superscript"/>
        </w:rPr>
        <w:t>[40,8</w:t>
      </w:r>
      <w:r w:rsidRPr="00DF245E">
        <w:rPr>
          <w:rFonts w:ascii="Book Antiqua" w:hAnsi="Book Antiqua"/>
          <w:sz w:val="24"/>
          <w:szCs w:val="24"/>
          <w:vertAlign w:val="superscript"/>
          <w:lang w:eastAsia="zh-CN"/>
        </w:rPr>
        <w:t>1</w:t>
      </w:r>
      <w:r w:rsidRPr="00DF245E">
        <w:rPr>
          <w:rFonts w:ascii="Book Antiqua" w:hAnsi="Book Antiqua"/>
          <w:sz w:val="24"/>
          <w:szCs w:val="24"/>
          <w:vertAlign w:val="superscript"/>
        </w:rPr>
        <w:t>]</w:t>
      </w:r>
      <w:r w:rsidRPr="00DF245E">
        <w:rPr>
          <w:rFonts w:ascii="Book Antiqua" w:hAnsi="Book Antiqua"/>
          <w:sz w:val="24"/>
          <w:szCs w:val="24"/>
        </w:rPr>
        <w:t>. Thus, on the basis of the currently available evidence, a 6-month interval should be recommended for HCC surveillance</w:t>
      </w:r>
      <w:r w:rsidRPr="00DF245E">
        <w:rPr>
          <w:rFonts w:ascii="Book Antiqua" w:hAnsi="Book Antiqua"/>
          <w:sz w:val="24"/>
          <w:szCs w:val="24"/>
          <w:vertAlign w:val="superscript"/>
        </w:rPr>
        <w:t>[15,16]</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b/>
          <w:sz w:val="24"/>
          <w:szCs w:val="24"/>
        </w:rPr>
        <w:t>DIFFERENCES BETWEEN EFFICACY AND EFFECTIVENESS</w:t>
      </w:r>
    </w:p>
    <w:p w:rsidR="00A155EA" w:rsidRPr="00DF245E" w:rsidRDefault="00A155EA" w:rsidP="001E61FA">
      <w:pPr>
        <w:spacing w:after="0" w:line="360" w:lineRule="auto"/>
        <w:jc w:val="both"/>
        <w:rPr>
          <w:rFonts w:ascii="Book Antiqua" w:hAnsi="Book Antiqua"/>
          <w:sz w:val="24"/>
          <w:szCs w:val="24"/>
        </w:rPr>
      </w:pPr>
      <w:r w:rsidRPr="009515BE">
        <w:rPr>
          <w:rFonts w:ascii="Book Antiqua" w:hAnsi="Book Antiqua"/>
          <w:sz w:val="24"/>
          <w:szCs w:val="24"/>
        </w:rPr>
        <w:t>Efficacy</w:t>
      </w:r>
      <w:r w:rsidRPr="00DF245E">
        <w:rPr>
          <w:rFonts w:ascii="Book Antiqua" w:hAnsi="Book Antiqua"/>
          <w:sz w:val="24"/>
          <w:szCs w:val="24"/>
        </w:rPr>
        <w:t xml:space="preserve"> is a measure of the degree to which one procedure obtains the expected result under standardized conditions, generally chosen to maximize the chance to observe the expected result. </w:t>
      </w:r>
      <w:r w:rsidRPr="009515BE">
        <w:rPr>
          <w:rFonts w:ascii="Book Antiqua" w:hAnsi="Book Antiqua"/>
          <w:sz w:val="24"/>
          <w:szCs w:val="24"/>
        </w:rPr>
        <w:t>Effectiveness</w:t>
      </w:r>
      <w:r w:rsidRPr="00DF245E">
        <w:rPr>
          <w:rFonts w:ascii="Book Antiqua" w:hAnsi="Book Antiqua"/>
          <w:i/>
          <w:sz w:val="24"/>
          <w:szCs w:val="24"/>
        </w:rPr>
        <w:t>,</w:t>
      </w:r>
      <w:r w:rsidRPr="00DF245E">
        <w:rPr>
          <w:rFonts w:ascii="Book Antiqua" w:hAnsi="Book Antiqua"/>
          <w:sz w:val="24"/>
          <w:szCs w:val="24"/>
        </w:rPr>
        <w:t xml:space="preserve"> instead, measures the extent of the benefit when the procedure is applied in clinical practice. Effectiveness not only depends upon the efficacy of the procedure but also on “external” non-standardized factors, such as physicians’ (specific knowledge, convincement and recommendation) and patients’ (acceptance and adherence) behavior, health system organization (timeliness of the recall policy, availability and accessibility of appropriate diagnostic tools and treatments, adequate follow-up), as well as economic, cultural and social influences. In the case of surveillance for HCC, it can be optimistically </w:t>
      </w:r>
      <w:r w:rsidRPr="00DF245E">
        <w:rPr>
          <w:rFonts w:ascii="Book Antiqua" w:hAnsi="Book Antiqua"/>
          <w:sz w:val="24"/>
          <w:szCs w:val="24"/>
        </w:rPr>
        <w:lastRenderedPageBreak/>
        <w:t>hypothesized that its effectiveness is affected by the following drawbacks: missed/unconvincing doctor recommendation (80%), limitations to surveillance access (90%), patient refusal (90%) or inadequate adherence (90%), untimely recall (by 90%), untimely availability of appropriate diagnostic and therapeutic options (90%) and improper follow-up (90%). Thus, assuming that the mentioned limitations are independent probabilities and the reduction in overall mortality of cirrhotic patients with HCC diagnosed during surveillance is 40% - according to the Italian Liver Cancer data</w:t>
      </w:r>
      <w:r w:rsidRPr="00DF245E">
        <w:rPr>
          <w:rFonts w:ascii="Book Antiqua" w:hAnsi="Book Antiqua"/>
          <w:sz w:val="24"/>
          <w:szCs w:val="24"/>
          <w:vertAlign w:val="superscript"/>
        </w:rPr>
        <w:t xml:space="preserve">[34] </w:t>
      </w:r>
      <w:r w:rsidRPr="00DF245E">
        <w:rPr>
          <w:rFonts w:ascii="Book Antiqua" w:hAnsi="Book Antiqua"/>
          <w:sz w:val="24"/>
          <w:szCs w:val="24"/>
        </w:rPr>
        <w:t xml:space="preserve">- it can be calculated (0.40 </w:t>
      </w:r>
      <w:r w:rsidRPr="00DF245E">
        <w:rPr>
          <w:rFonts w:ascii="Book Antiqua" w:hAnsi="Book Antiqua"/>
          <w:sz w:val="24"/>
          <w:szCs w:val="24"/>
        </w:rPr>
        <w:sym w:font="Symbol" w:char="F0B4"/>
      </w:r>
      <w:r w:rsidRPr="00DF245E">
        <w:rPr>
          <w:rFonts w:ascii="Book Antiqua" w:hAnsi="Book Antiqua"/>
          <w:sz w:val="24"/>
          <w:szCs w:val="24"/>
        </w:rPr>
        <w:t xml:space="preserve"> 0.80 </w:t>
      </w:r>
      <w:r w:rsidRPr="00DF245E">
        <w:rPr>
          <w:rFonts w:ascii="Book Antiqua" w:hAnsi="Book Antiqua"/>
          <w:sz w:val="24"/>
          <w:szCs w:val="24"/>
        </w:rPr>
        <w:sym w:font="Symbol" w:char="F0B4"/>
      </w:r>
      <w:r w:rsidRPr="00DF245E">
        <w:rPr>
          <w:rFonts w:ascii="Book Antiqua" w:hAnsi="Book Antiqua"/>
          <w:sz w:val="24"/>
          <w:szCs w:val="24"/>
        </w:rPr>
        <w:t xml:space="preserve"> 0.90 </w:t>
      </w:r>
      <w:r w:rsidRPr="00DF245E">
        <w:rPr>
          <w:rFonts w:ascii="Book Antiqua" w:hAnsi="Book Antiqua"/>
          <w:sz w:val="24"/>
          <w:szCs w:val="24"/>
        </w:rPr>
        <w:sym w:font="Symbol" w:char="F0B4"/>
      </w:r>
      <w:r w:rsidRPr="00DF245E">
        <w:rPr>
          <w:rFonts w:ascii="Book Antiqua" w:hAnsi="Book Antiqua"/>
          <w:sz w:val="24"/>
          <w:szCs w:val="24"/>
        </w:rPr>
        <w:t xml:space="preserve"> 0.90 </w:t>
      </w:r>
      <w:r w:rsidRPr="00DF245E">
        <w:rPr>
          <w:rFonts w:ascii="Book Antiqua" w:hAnsi="Book Antiqua"/>
          <w:sz w:val="24"/>
          <w:szCs w:val="24"/>
        </w:rPr>
        <w:sym w:font="Symbol" w:char="F0B4"/>
      </w:r>
      <w:r w:rsidRPr="00DF245E">
        <w:rPr>
          <w:rFonts w:ascii="Book Antiqua" w:hAnsi="Book Antiqua"/>
          <w:sz w:val="24"/>
          <w:szCs w:val="24"/>
        </w:rPr>
        <w:t xml:space="preserve"> 0.90 </w:t>
      </w:r>
      <w:r w:rsidRPr="00DF245E">
        <w:rPr>
          <w:rFonts w:ascii="Book Antiqua" w:hAnsi="Book Antiqua"/>
          <w:sz w:val="24"/>
          <w:szCs w:val="24"/>
        </w:rPr>
        <w:sym w:font="Symbol" w:char="F0B4"/>
      </w:r>
      <w:r w:rsidRPr="00DF245E">
        <w:rPr>
          <w:rFonts w:ascii="Book Antiqua" w:hAnsi="Book Antiqua"/>
          <w:sz w:val="24"/>
          <w:szCs w:val="24"/>
        </w:rPr>
        <w:t xml:space="preserve"> 0.90 </w:t>
      </w:r>
      <w:r w:rsidRPr="00DF245E">
        <w:rPr>
          <w:rFonts w:ascii="Book Antiqua" w:hAnsi="Book Antiqua"/>
          <w:sz w:val="24"/>
          <w:szCs w:val="24"/>
        </w:rPr>
        <w:sym w:font="Symbol" w:char="F0B4"/>
      </w:r>
      <w:r w:rsidRPr="00DF245E">
        <w:rPr>
          <w:rFonts w:ascii="Book Antiqua" w:hAnsi="Book Antiqua"/>
          <w:sz w:val="24"/>
          <w:szCs w:val="24"/>
        </w:rPr>
        <w:t xml:space="preserve"> 0.90 </w:t>
      </w:r>
      <w:r w:rsidRPr="00DF245E">
        <w:rPr>
          <w:rFonts w:ascii="Book Antiqua" w:hAnsi="Book Antiqua"/>
          <w:sz w:val="24"/>
          <w:szCs w:val="24"/>
        </w:rPr>
        <w:sym w:font="Symbol" w:char="F0B4"/>
      </w:r>
      <w:r w:rsidRPr="00DF245E">
        <w:rPr>
          <w:rFonts w:ascii="Book Antiqua" w:hAnsi="Book Antiqua"/>
          <w:sz w:val="24"/>
          <w:szCs w:val="24"/>
        </w:rPr>
        <w:t xml:space="preserve"> 0.90) that the </w:t>
      </w:r>
      <w:r w:rsidRPr="009515BE">
        <w:rPr>
          <w:rFonts w:ascii="Book Antiqua" w:hAnsi="Book Antiqua"/>
          <w:sz w:val="24"/>
          <w:szCs w:val="24"/>
        </w:rPr>
        <w:t xml:space="preserve">actual effectiveness </w:t>
      </w:r>
      <w:r w:rsidRPr="00DF245E">
        <w:rPr>
          <w:rFonts w:ascii="Book Antiqua" w:hAnsi="Book Antiqua"/>
          <w:sz w:val="24"/>
          <w:szCs w:val="24"/>
        </w:rPr>
        <w:t>of surveillance in cirrhosis drops to 17%.</w:t>
      </w:r>
    </w:p>
    <w:p w:rsidR="00A155EA" w:rsidRPr="009515BE" w:rsidRDefault="00A155EA" w:rsidP="009515BE">
      <w:pPr>
        <w:spacing w:after="0" w:line="360" w:lineRule="auto"/>
        <w:ind w:firstLine="720"/>
        <w:jc w:val="both"/>
        <w:rPr>
          <w:rFonts w:ascii="Book Antiqua" w:hAnsi="Book Antiqua"/>
          <w:sz w:val="24"/>
          <w:szCs w:val="24"/>
          <w:lang w:eastAsia="zh-CN"/>
        </w:rPr>
      </w:pPr>
      <w:r w:rsidRPr="00DF245E">
        <w:rPr>
          <w:rFonts w:ascii="Book Antiqua" w:hAnsi="Book Antiqua"/>
          <w:sz w:val="24"/>
          <w:szCs w:val="24"/>
        </w:rPr>
        <w:t xml:space="preserve">Therefore, surveillance for early diagnosis of HCC is a typical example of </w:t>
      </w:r>
      <w:r w:rsidRPr="009515BE">
        <w:rPr>
          <w:rFonts w:ascii="Book Antiqua" w:hAnsi="Book Antiqua"/>
          <w:sz w:val="24"/>
          <w:szCs w:val="24"/>
        </w:rPr>
        <w:t xml:space="preserve">“clinical nuance”, whose basics tenets are that medical services and providers differ in the clinical benefit provided; hence, the benefit of the service depends on the person using it, as well as where and by whom the service is provided. As previously pointed out by our group, besides limited economical resources, a major flaw of surveillance for HCC is the “behavior hazard” </w:t>
      </w:r>
      <w:r w:rsidRPr="00DF245E">
        <w:rPr>
          <w:rFonts w:ascii="Book Antiqua" w:hAnsi="Book Antiqua"/>
          <w:sz w:val="24"/>
          <w:szCs w:val="24"/>
        </w:rPr>
        <w:t>of both clinicians (prescription and organization) and patients (adherence)</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79</w:t>
      </w:r>
      <w:r w:rsidRPr="00DF245E">
        <w:rPr>
          <w:rFonts w:ascii="Book Antiqua" w:hAnsi="Book Antiqua"/>
          <w:sz w:val="24"/>
          <w:szCs w:val="24"/>
          <w:vertAlign w:val="superscript"/>
        </w:rPr>
        <w:t>]</w:t>
      </w:r>
      <w:r w:rsidRPr="00DF245E">
        <w:rPr>
          <w:rFonts w:ascii="Book Antiqua" w:hAnsi="Book Antiqua"/>
          <w:sz w:val="24"/>
          <w:szCs w:val="24"/>
        </w:rPr>
        <w:t>. These shortcomings explain the large gap between efficacy and effectiveness of surveillance of patients at risk of HCC, and indicate the road for reducing this gap and greatly improving the CE of the procedure without the need for diagnostic and therapeutic advancements.</w:t>
      </w:r>
    </w:p>
    <w:p w:rsidR="00A155EA" w:rsidRPr="00DF245E" w:rsidRDefault="00A155EA" w:rsidP="001E61FA">
      <w:pPr>
        <w:spacing w:after="0" w:line="360" w:lineRule="auto"/>
        <w:jc w:val="both"/>
        <w:rPr>
          <w:rFonts w:ascii="Book Antiqua" w:hAnsi="Book Antiqua"/>
          <w:b/>
          <w:sz w:val="24"/>
          <w:szCs w:val="24"/>
          <w:lang w:eastAsia="zh-CN"/>
        </w:rPr>
      </w:pPr>
    </w:p>
    <w:p w:rsidR="00A155EA" w:rsidRPr="00DF245E" w:rsidRDefault="00A155EA" w:rsidP="001E61FA">
      <w:pPr>
        <w:spacing w:after="0" w:line="360" w:lineRule="auto"/>
        <w:jc w:val="both"/>
        <w:rPr>
          <w:rFonts w:ascii="Book Antiqua" w:hAnsi="Book Antiqua"/>
          <w:b/>
          <w:sz w:val="24"/>
          <w:szCs w:val="24"/>
        </w:rPr>
      </w:pPr>
      <w:r w:rsidRPr="00DF245E">
        <w:rPr>
          <w:rFonts w:ascii="Book Antiqua" w:hAnsi="Book Antiqua"/>
          <w:b/>
          <w:sz w:val="24"/>
          <w:szCs w:val="24"/>
        </w:rPr>
        <w:t>COST-EFFECTIVENESS OF SURVEILLANCE</w:t>
      </w:r>
    </w:p>
    <w:p w:rsidR="00A155EA" w:rsidRPr="00DF245E" w:rsidRDefault="00A155EA" w:rsidP="001E61FA">
      <w:pPr>
        <w:pStyle w:val="a3"/>
        <w:spacing w:after="0" w:line="360" w:lineRule="auto"/>
        <w:ind w:left="0"/>
        <w:jc w:val="both"/>
        <w:rPr>
          <w:rFonts w:ascii="Book Antiqua" w:hAnsi="Book Antiqua"/>
          <w:sz w:val="24"/>
          <w:szCs w:val="24"/>
          <w:bdr w:val="none" w:sz="0" w:space="0" w:color="auto" w:frame="1"/>
          <w:shd w:val="clear" w:color="auto" w:fill="FFFFFF"/>
        </w:rPr>
      </w:pPr>
      <w:r w:rsidRPr="00DF245E">
        <w:rPr>
          <w:rFonts w:ascii="Book Antiqua" w:hAnsi="Book Antiqua"/>
          <w:sz w:val="24"/>
          <w:szCs w:val="24"/>
          <w:bdr w:val="none" w:sz="0" w:space="0" w:color="auto" w:frame="1"/>
          <w:shd w:val="clear" w:color="auto" w:fill="FFFFFF"/>
        </w:rPr>
        <w:t>The economic aspect of HCC surveillance has also to be considered. Its CE is mainly determined by two features: the gain obtainable with surveillance in terms of quality-adjusted life-expectancy (effectiveness) and its total costs. In turn, these features are determined by two components each. Effectiveness strictly depends on HCC incidence and the actual possibility to submit patients diagnosed with HCC to potentially curative treatments; total costs result from the sum of the costs of surveillance test(s), tools utilized for tumor diagnosis and staging, and HCC treatment(s).</w:t>
      </w:r>
    </w:p>
    <w:p w:rsidR="00A155EA" w:rsidRPr="00DF245E" w:rsidRDefault="00A155EA" w:rsidP="001E61FA">
      <w:pPr>
        <w:pStyle w:val="a3"/>
        <w:spacing w:after="0" w:line="360" w:lineRule="auto"/>
        <w:ind w:left="0" w:firstLine="720"/>
        <w:jc w:val="both"/>
        <w:rPr>
          <w:rFonts w:ascii="Book Antiqua" w:hAnsi="Book Antiqua" w:cs="AdvPTimes"/>
          <w:sz w:val="24"/>
          <w:szCs w:val="24"/>
        </w:rPr>
      </w:pPr>
      <w:r w:rsidRPr="00DF245E">
        <w:rPr>
          <w:rFonts w:ascii="Book Antiqua" w:hAnsi="Book Antiqua"/>
          <w:sz w:val="24"/>
          <w:szCs w:val="24"/>
          <w:bdr w:val="none" w:sz="0" w:space="0" w:color="auto" w:frame="1"/>
          <w:shd w:val="clear" w:color="auto" w:fill="FFFFFF"/>
        </w:rPr>
        <w:t xml:space="preserve">As mentioned above, from a CE standpoint </w:t>
      </w:r>
      <w:r w:rsidRPr="00DF245E">
        <w:rPr>
          <w:rFonts w:ascii="Book Antiqua" w:hAnsi="Book Antiqua"/>
          <w:sz w:val="24"/>
          <w:szCs w:val="24"/>
        </w:rPr>
        <w:t xml:space="preserve">US surveillance of cirrhotic patients should be started when the annual HCC incidence is expected to be at least 1.5%; however, it cannot </w:t>
      </w:r>
      <w:r w:rsidRPr="00DF245E">
        <w:rPr>
          <w:rFonts w:ascii="Book Antiqua" w:hAnsi="Book Antiqua"/>
          <w:sz w:val="24"/>
          <w:szCs w:val="24"/>
        </w:rPr>
        <w:lastRenderedPageBreak/>
        <w:t>be excluded that different surveillance strategies, and different surveillance intervals, can be more cost-effective in different clinical scenarios. For instance, available data suggest that the annual program of US surveillance (</w:t>
      </w:r>
      <w:r w:rsidRPr="00DF245E">
        <w:rPr>
          <w:rFonts w:ascii="Book Antiqua" w:hAnsi="Book Antiqua" w:cs="Calibri"/>
          <w:sz w:val="24"/>
          <w:szCs w:val="24"/>
        </w:rPr>
        <w:t>±</w:t>
      </w:r>
      <w:r w:rsidRPr="00DF245E">
        <w:rPr>
          <w:rFonts w:ascii="Book Antiqua" w:hAnsi="Book Antiqua"/>
          <w:sz w:val="24"/>
          <w:szCs w:val="24"/>
        </w:rPr>
        <w:t xml:space="preserve"> AFP assessment) is cost-effective in patients with a tumor risk up to 3</w:t>
      </w:r>
      <w:r w:rsidRPr="00DF245E">
        <w:rPr>
          <w:rFonts w:ascii="Book Antiqua" w:hAnsi="Book Antiqua"/>
          <w:sz w:val="24"/>
          <w:szCs w:val="24"/>
          <w:lang w:eastAsia="zh-CN"/>
        </w:rPr>
        <w:t>%</w:t>
      </w:r>
      <w:r w:rsidRPr="00DF245E">
        <w:rPr>
          <w:rFonts w:ascii="Book Antiqua" w:hAnsi="Book Antiqua"/>
          <w:sz w:val="24"/>
          <w:szCs w:val="24"/>
        </w:rPr>
        <w:t>-3.5% per year, while the semiannual program becomes more cost-effective in patients with a risk above these figures</w:t>
      </w:r>
      <w:r w:rsidRPr="00DF245E">
        <w:rPr>
          <w:rFonts w:ascii="Book Antiqua" w:hAnsi="Book Antiqua"/>
          <w:sz w:val="24"/>
          <w:szCs w:val="24"/>
          <w:vertAlign w:val="superscript"/>
        </w:rPr>
        <w:t>[44,7</w:t>
      </w:r>
      <w:r w:rsidRPr="00DF245E">
        <w:rPr>
          <w:rFonts w:ascii="Book Antiqua" w:hAnsi="Book Antiqua"/>
          <w:sz w:val="24"/>
          <w:szCs w:val="24"/>
          <w:vertAlign w:val="superscript"/>
          <w:lang w:eastAsia="zh-CN"/>
        </w:rPr>
        <w:t>6</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5</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6</w:t>
      </w:r>
      <w:r w:rsidRPr="00DF245E">
        <w:rPr>
          <w:rFonts w:ascii="Book Antiqua" w:hAnsi="Book Antiqua"/>
          <w:sz w:val="24"/>
          <w:szCs w:val="24"/>
          <w:vertAlign w:val="superscript"/>
        </w:rPr>
        <w:t>]</w:t>
      </w:r>
      <w:r w:rsidRPr="00DF245E">
        <w:rPr>
          <w:rFonts w:ascii="Book Antiqua" w:hAnsi="Book Antiqua"/>
          <w:sz w:val="24"/>
          <w:szCs w:val="24"/>
        </w:rPr>
        <w:t>. Indeed, the s</w:t>
      </w:r>
      <w:r w:rsidRPr="00DF245E">
        <w:rPr>
          <w:rFonts w:ascii="Book Antiqua" w:hAnsi="Book Antiqua" w:cs="AdvPTimes"/>
          <w:sz w:val="24"/>
          <w:szCs w:val="24"/>
        </w:rPr>
        <w:t>emiannual US strategy has been consistently reported to be the most effective program for an early tumor diagnosis but it inevitably increases direct and indirect costs with respect to programs with longer intervals. Considering this, a reasonable alternative from a CE perspective is the “AFP-triage strategy” that avoids US use in patients with normal AFP values. This strategy has been reported to be more cost-effective than semiannual US but with a lower efficiency in detecting HCC</w:t>
      </w:r>
      <w:r w:rsidRPr="00DF245E">
        <w:rPr>
          <w:rFonts w:ascii="Book Antiqua" w:hAnsi="Book Antiqua" w:cs="AdvPTimes"/>
          <w:sz w:val="24"/>
          <w:szCs w:val="24"/>
          <w:vertAlign w:val="superscript"/>
        </w:rPr>
        <w:t>[9</w:t>
      </w:r>
      <w:r w:rsidRPr="00DF245E">
        <w:rPr>
          <w:rFonts w:ascii="Book Antiqua" w:hAnsi="Book Antiqua" w:cs="AdvPTimes"/>
          <w:sz w:val="24"/>
          <w:szCs w:val="24"/>
          <w:vertAlign w:val="superscript"/>
          <w:lang w:eastAsia="zh-CN"/>
        </w:rPr>
        <w:t>7</w:t>
      </w:r>
      <w:r w:rsidRPr="00DF245E">
        <w:rPr>
          <w:rFonts w:ascii="Book Antiqua" w:hAnsi="Book Antiqua" w:cs="AdvPTimes"/>
          <w:sz w:val="24"/>
          <w:szCs w:val="24"/>
          <w:vertAlign w:val="superscript"/>
        </w:rPr>
        <w:t>]</w:t>
      </w:r>
      <w:r w:rsidRPr="00DF245E">
        <w:rPr>
          <w:rFonts w:ascii="Book Antiqua" w:hAnsi="Book Antiqua" w:cs="AdvPTimes"/>
          <w:sz w:val="24"/>
          <w:szCs w:val="24"/>
        </w:rPr>
        <w:t>.</w:t>
      </w:r>
    </w:p>
    <w:p w:rsidR="00A155EA" w:rsidRPr="00DF245E" w:rsidRDefault="00A155EA" w:rsidP="001E61FA">
      <w:pPr>
        <w:pStyle w:val="a3"/>
        <w:spacing w:after="0" w:line="360" w:lineRule="auto"/>
        <w:ind w:left="0" w:firstLine="720"/>
        <w:jc w:val="both"/>
        <w:rPr>
          <w:rFonts w:ascii="Book Antiqua" w:hAnsi="Book Antiqua" w:cs="AdvPTimes"/>
          <w:sz w:val="24"/>
          <w:szCs w:val="24"/>
        </w:rPr>
      </w:pPr>
      <w:r w:rsidRPr="00DF245E">
        <w:rPr>
          <w:rFonts w:ascii="Book Antiqua" w:hAnsi="Book Antiqua" w:cs="AdvPTimes"/>
          <w:sz w:val="24"/>
          <w:szCs w:val="24"/>
        </w:rPr>
        <w:t xml:space="preserve">The second main determinant of surveillance effectiveness is the possibility </w:t>
      </w:r>
      <w:r w:rsidRPr="00DF245E">
        <w:rPr>
          <w:rFonts w:ascii="Book Antiqua" w:hAnsi="Book Antiqua"/>
          <w:sz w:val="24"/>
          <w:szCs w:val="24"/>
          <w:bdr w:val="none" w:sz="0" w:space="0" w:color="auto" w:frame="1"/>
          <w:shd w:val="clear" w:color="auto" w:fill="FFFFFF"/>
        </w:rPr>
        <w:t>to timely submit HCC patients to potentially curative treatments. While it is not possible to predict the tumor burden at presentation in the individual patient, it is intuitive that an advanced degree of liver dysfunction strongly limits</w:t>
      </w:r>
      <w:r>
        <w:rPr>
          <w:rFonts w:ascii="Book Antiqua" w:hAnsi="Book Antiqua"/>
          <w:sz w:val="24"/>
          <w:szCs w:val="24"/>
          <w:bdr w:val="none" w:sz="0" w:space="0" w:color="auto" w:frame="1"/>
          <w:shd w:val="clear" w:color="auto" w:fill="FFFFFF"/>
          <w:lang w:eastAsia="zh-CN"/>
        </w:rPr>
        <w:t>-</w:t>
      </w:r>
      <w:r w:rsidRPr="00DF245E">
        <w:rPr>
          <w:rFonts w:ascii="Book Antiqua" w:hAnsi="Book Antiqua"/>
          <w:sz w:val="24"/>
          <w:szCs w:val="24"/>
          <w:bdr w:val="none" w:sz="0" w:space="0" w:color="auto" w:frame="1"/>
          <w:shd w:val="clear" w:color="auto" w:fill="FFFFFF"/>
        </w:rPr>
        <w:t>or even prevents</w:t>
      </w:r>
      <w:r>
        <w:rPr>
          <w:rFonts w:ascii="Book Antiqua" w:hAnsi="Book Antiqua"/>
          <w:sz w:val="24"/>
          <w:szCs w:val="24"/>
          <w:bdr w:val="none" w:sz="0" w:space="0" w:color="auto" w:frame="1"/>
          <w:shd w:val="clear" w:color="auto" w:fill="FFFFFF"/>
          <w:lang w:eastAsia="zh-CN"/>
        </w:rPr>
        <w:t>-</w:t>
      </w:r>
      <w:r w:rsidRPr="00DF245E">
        <w:rPr>
          <w:rFonts w:ascii="Book Antiqua" w:hAnsi="Book Antiqua"/>
          <w:sz w:val="24"/>
          <w:szCs w:val="24"/>
          <w:bdr w:val="none" w:sz="0" w:space="0" w:color="auto" w:frame="1"/>
          <w:shd w:val="clear" w:color="auto" w:fill="FFFFFF"/>
        </w:rPr>
        <w:t xml:space="preserve">the therapeutic approach to the forthcoming HCC. The literature lacks specific analyses comparing the CE of surveillance </w:t>
      </w:r>
      <w:r>
        <w:rPr>
          <w:rFonts w:ascii="Book Antiqua" w:hAnsi="Book Antiqua"/>
          <w:i/>
          <w:sz w:val="24"/>
          <w:szCs w:val="24"/>
          <w:bdr w:val="none" w:sz="0" w:space="0" w:color="auto" w:frame="1"/>
          <w:shd w:val="clear" w:color="auto" w:fill="FFFFFF"/>
        </w:rPr>
        <w:t>v</w:t>
      </w:r>
      <w:r w:rsidRPr="00DF245E">
        <w:rPr>
          <w:rFonts w:ascii="Book Antiqua" w:hAnsi="Book Antiqua"/>
          <w:i/>
          <w:sz w:val="24"/>
          <w:szCs w:val="24"/>
          <w:bdr w:val="none" w:sz="0" w:space="0" w:color="auto" w:frame="1"/>
          <w:shd w:val="clear" w:color="auto" w:fill="FFFFFF"/>
        </w:rPr>
        <w:t>s</w:t>
      </w:r>
      <w:r w:rsidRPr="00DF245E">
        <w:rPr>
          <w:rFonts w:ascii="Book Antiqua" w:hAnsi="Book Antiqua"/>
          <w:sz w:val="24"/>
          <w:szCs w:val="24"/>
          <w:bdr w:val="none" w:sz="0" w:space="0" w:color="auto" w:frame="1"/>
          <w:shd w:val="clear" w:color="auto" w:fill="FFFFFF"/>
        </w:rPr>
        <w:t xml:space="preserve"> no-surveillance in </w:t>
      </w:r>
      <w:r w:rsidRPr="000C2449">
        <w:rPr>
          <w:rFonts w:ascii="Book Antiqua" w:hAnsi="Book Antiqua"/>
          <w:sz w:val="24"/>
          <w:szCs w:val="24"/>
          <w:bdr w:val="none" w:sz="0" w:space="0" w:color="auto" w:frame="1"/>
          <w:shd w:val="clear" w:color="auto" w:fill="FFFFFF"/>
        </w:rPr>
        <w:t>decompensated</w:t>
      </w:r>
      <w:r w:rsidRPr="00DF245E">
        <w:rPr>
          <w:rFonts w:ascii="Book Antiqua" w:hAnsi="Book Antiqua"/>
          <w:sz w:val="24"/>
          <w:szCs w:val="24"/>
          <w:bdr w:val="none" w:sz="0" w:space="0" w:color="auto" w:frame="1"/>
          <w:shd w:val="clear" w:color="auto" w:fill="FFFFFF"/>
        </w:rPr>
        <w:t xml:space="preserve"> cirrhotic patients, also because surveillance is not currently recommended in patients with advanced cirrhosis not listed for LT. The only available evidence indicates that semiannual US surveillance can be more cost-effective than annual surveillance only if treatment can ensure a huge survival gain after HCC diagnosis, as in the case of LT</w:t>
      </w:r>
      <w:r w:rsidRPr="00DF245E">
        <w:rPr>
          <w:rFonts w:ascii="Book Antiqua" w:hAnsi="Book Antiqua"/>
          <w:sz w:val="24"/>
          <w:szCs w:val="24"/>
          <w:bdr w:val="none" w:sz="0" w:space="0" w:color="auto" w:frame="1"/>
          <w:shd w:val="clear" w:color="auto" w:fill="FFFFFF"/>
          <w:vertAlign w:val="superscript"/>
        </w:rPr>
        <w:t>[9</w:t>
      </w:r>
      <w:r w:rsidRPr="00DF245E">
        <w:rPr>
          <w:rFonts w:ascii="Book Antiqua" w:hAnsi="Book Antiqua"/>
          <w:sz w:val="24"/>
          <w:szCs w:val="24"/>
          <w:bdr w:val="none" w:sz="0" w:space="0" w:color="auto" w:frame="1"/>
          <w:shd w:val="clear" w:color="auto" w:fill="FFFFFF"/>
          <w:vertAlign w:val="superscript"/>
          <w:lang w:eastAsia="zh-CN"/>
        </w:rPr>
        <w:t>7</w:t>
      </w:r>
      <w:r w:rsidRPr="00DF245E">
        <w:rPr>
          <w:rFonts w:ascii="Book Antiqua" w:hAnsi="Book Antiqua"/>
          <w:sz w:val="24"/>
          <w:szCs w:val="24"/>
          <w:bdr w:val="none" w:sz="0" w:space="0" w:color="auto" w:frame="1"/>
          <w:shd w:val="clear" w:color="auto" w:fill="FFFFFF"/>
          <w:vertAlign w:val="superscript"/>
        </w:rPr>
        <w:t>]</w:t>
      </w:r>
      <w:r w:rsidRPr="00DF245E">
        <w:rPr>
          <w:rFonts w:ascii="Book Antiqua" w:hAnsi="Book Antiqua"/>
          <w:sz w:val="24"/>
          <w:szCs w:val="24"/>
          <w:bdr w:val="none" w:sz="0" w:space="0" w:color="auto" w:frame="1"/>
          <w:shd w:val="clear" w:color="auto" w:fill="FFFFFF"/>
        </w:rPr>
        <w:t>, indirectly supporting the recommendation to keep, among Child-Pugh C patients, only candidates for LT under surveillance.</w:t>
      </w:r>
    </w:p>
    <w:p w:rsidR="00A155EA" w:rsidRPr="00DF245E" w:rsidRDefault="00A155EA" w:rsidP="001E61FA">
      <w:pPr>
        <w:pStyle w:val="a3"/>
        <w:spacing w:after="0" w:line="360" w:lineRule="auto"/>
        <w:ind w:left="0" w:firstLine="720"/>
        <w:jc w:val="both"/>
        <w:rPr>
          <w:rFonts w:ascii="Book Antiqua" w:hAnsi="Book Antiqua" w:cs="AdvPTimes"/>
          <w:sz w:val="24"/>
          <w:szCs w:val="24"/>
        </w:rPr>
      </w:pPr>
      <w:r w:rsidRPr="00DF245E">
        <w:rPr>
          <w:rFonts w:ascii="Book Antiqua" w:hAnsi="Book Antiqua" w:cs="AdvPTimes"/>
          <w:sz w:val="24"/>
          <w:szCs w:val="24"/>
        </w:rPr>
        <w:t xml:space="preserve">The direct costs of surveillance test(s) are relatively low, as both US examination and AFP dosage are not high-cost procedures. It has been reported that costs for </w:t>
      </w:r>
      <w:r w:rsidRPr="00DF245E">
        <w:rPr>
          <w:rFonts w:ascii="Book Antiqua" w:hAnsi="Book Antiqua"/>
          <w:sz w:val="24"/>
          <w:szCs w:val="24"/>
          <w:bdr w:val="none" w:sz="0" w:space="0" w:color="auto" w:frame="1"/>
          <w:shd w:val="clear" w:color="auto" w:fill="FFFFFF"/>
        </w:rPr>
        <w:t>surveillance and tumor diagnosis are around 18000 USD per each potentially curable HCC detected, accounting for only 10</w:t>
      </w:r>
      <w:r w:rsidRPr="00DF245E">
        <w:rPr>
          <w:rFonts w:ascii="Book Antiqua" w:hAnsi="Book Antiqua"/>
          <w:sz w:val="24"/>
          <w:szCs w:val="24"/>
          <w:bdr w:val="none" w:sz="0" w:space="0" w:color="auto" w:frame="1"/>
          <w:shd w:val="clear" w:color="auto" w:fill="FFFFFF"/>
          <w:lang w:eastAsia="zh-CN"/>
        </w:rPr>
        <w:t>%</w:t>
      </w:r>
      <w:r w:rsidRPr="00DF245E">
        <w:rPr>
          <w:rFonts w:ascii="Book Antiqua" w:hAnsi="Book Antiqua"/>
          <w:sz w:val="24"/>
          <w:szCs w:val="24"/>
          <w:bdr w:val="none" w:sz="0" w:space="0" w:color="auto" w:frame="1"/>
          <w:shd w:val="clear" w:color="auto" w:fill="FFFFFF"/>
        </w:rPr>
        <w:t>-20% of total costs of cancer management since the main determinant of costs is treatment</w:t>
      </w:r>
      <w:r w:rsidRPr="00DF245E">
        <w:rPr>
          <w:rFonts w:ascii="Book Antiqua" w:hAnsi="Book Antiqua"/>
          <w:sz w:val="24"/>
          <w:szCs w:val="24"/>
          <w:bdr w:val="none" w:sz="0" w:space="0" w:color="auto" w:frame="1"/>
          <w:shd w:val="clear" w:color="auto" w:fill="FFFFFF"/>
          <w:vertAlign w:val="superscript"/>
        </w:rPr>
        <w:t>[19,9</w:t>
      </w:r>
      <w:r w:rsidRPr="00DF245E">
        <w:rPr>
          <w:rFonts w:ascii="Book Antiqua" w:hAnsi="Book Antiqua"/>
          <w:sz w:val="24"/>
          <w:szCs w:val="24"/>
          <w:bdr w:val="none" w:sz="0" w:space="0" w:color="auto" w:frame="1"/>
          <w:shd w:val="clear" w:color="auto" w:fill="FFFFFF"/>
          <w:vertAlign w:val="superscript"/>
          <w:lang w:eastAsia="zh-CN"/>
        </w:rPr>
        <w:t>8</w:t>
      </w:r>
      <w:r w:rsidRPr="00DF245E">
        <w:rPr>
          <w:rFonts w:ascii="Book Antiqua" w:hAnsi="Book Antiqua"/>
          <w:sz w:val="24"/>
          <w:szCs w:val="24"/>
          <w:bdr w:val="none" w:sz="0" w:space="0" w:color="auto" w:frame="1"/>
          <w:shd w:val="clear" w:color="auto" w:fill="FFFFFF"/>
          <w:vertAlign w:val="superscript"/>
        </w:rPr>
        <w:t>,</w:t>
      </w:r>
      <w:r w:rsidRPr="00DF245E">
        <w:rPr>
          <w:rFonts w:ascii="Book Antiqua" w:hAnsi="Book Antiqua"/>
          <w:sz w:val="24"/>
          <w:szCs w:val="24"/>
          <w:bdr w:val="none" w:sz="0" w:space="0" w:color="auto" w:frame="1"/>
          <w:shd w:val="clear" w:color="auto" w:fill="FFFFFF"/>
          <w:vertAlign w:val="superscript"/>
          <w:lang w:eastAsia="zh-CN"/>
        </w:rPr>
        <w:t>99</w:t>
      </w:r>
      <w:r w:rsidRPr="00DF245E">
        <w:rPr>
          <w:rFonts w:ascii="Book Antiqua" w:hAnsi="Book Antiqua"/>
          <w:sz w:val="24"/>
          <w:szCs w:val="24"/>
          <w:bdr w:val="none" w:sz="0" w:space="0" w:color="auto" w:frame="1"/>
          <w:shd w:val="clear" w:color="auto" w:fill="FFFFFF"/>
          <w:vertAlign w:val="superscript"/>
        </w:rPr>
        <w:t>]</w:t>
      </w:r>
      <w:r w:rsidRPr="00DF245E">
        <w:rPr>
          <w:rFonts w:ascii="Book Antiqua" w:hAnsi="Book Antiqua"/>
          <w:sz w:val="24"/>
          <w:szCs w:val="24"/>
          <w:bdr w:val="none" w:sz="0" w:space="0" w:color="auto" w:frame="1"/>
          <w:shd w:val="clear" w:color="auto" w:fill="FFFFFF"/>
        </w:rPr>
        <w:t xml:space="preserve">. Nevertheless, the CE of </w:t>
      </w:r>
      <w:r w:rsidRPr="00DF245E">
        <w:rPr>
          <w:rFonts w:ascii="Book Antiqua" w:hAnsi="Book Antiqua" w:cs="AdvPTimes"/>
          <w:sz w:val="24"/>
          <w:szCs w:val="24"/>
        </w:rPr>
        <w:t xml:space="preserve">surveillance programs based on CT, MR or contrast-enhanced US (CEUS) has been tested with Markov model analyses and most of the studies found that their use raised costs, without a parallel significant increase in HCC </w:t>
      </w:r>
      <w:r w:rsidRPr="00DF245E">
        <w:rPr>
          <w:rFonts w:ascii="Book Antiqua" w:hAnsi="Book Antiqua" w:cs="AdvPTimes"/>
          <w:sz w:val="24"/>
          <w:szCs w:val="24"/>
        </w:rPr>
        <w:lastRenderedPageBreak/>
        <w:t>detection, resulting in a higher incremental cost-effectiveness ratio (ICE</w:t>
      </w:r>
      <w:r>
        <w:rPr>
          <w:rFonts w:ascii="Book Antiqua" w:hAnsi="Book Antiqua" w:cs="AdvPTimes"/>
          <w:sz w:val="24"/>
          <w:szCs w:val="24"/>
        </w:rPr>
        <w:t>R) compared to US surveillance</w:t>
      </w:r>
      <w:r w:rsidRPr="00DF245E">
        <w:rPr>
          <w:rFonts w:ascii="Book Antiqua" w:hAnsi="Book Antiqua" w:cs="AdvPTimes"/>
          <w:sz w:val="24"/>
          <w:szCs w:val="24"/>
          <w:vertAlign w:val="superscript"/>
        </w:rPr>
        <w:t>[7</w:t>
      </w:r>
      <w:r w:rsidRPr="00DF245E">
        <w:rPr>
          <w:rFonts w:ascii="Book Antiqua" w:hAnsi="Book Antiqua" w:cs="AdvPTimes"/>
          <w:sz w:val="24"/>
          <w:szCs w:val="24"/>
          <w:vertAlign w:val="superscript"/>
          <w:lang w:eastAsia="zh-CN"/>
        </w:rPr>
        <w:t>6</w:t>
      </w:r>
      <w:r w:rsidRPr="00DF245E">
        <w:rPr>
          <w:rFonts w:ascii="Book Antiqua" w:hAnsi="Book Antiqua" w:cs="AdvPTimes"/>
          <w:sz w:val="24"/>
          <w:szCs w:val="24"/>
          <w:vertAlign w:val="superscript"/>
        </w:rPr>
        <w:t>,8</w:t>
      </w:r>
      <w:r w:rsidRPr="00DF245E">
        <w:rPr>
          <w:rFonts w:ascii="Book Antiqua" w:hAnsi="Book Antiqua" w:cs="AdvPTimes"/>
          <w:sz w:val="24"/>
          <w:szCs w:val="24"/>
          <w:vertAlign w:val="superscript"/>
          <w:lang w:eastAsia="zh-CN"/>
        </w:rPr>
        <w:t>2</w:t>
      </w:r>
      <w:r w:rsidRPr="00DF245E">
        <w:rPr>
          <w:rFonts w:ascii="Book Antiqua" w:hAnsi="Book Antiqua" w:cs="AdvPTimes"/>
          <w:sz w:val="24"/>
          <w:szCs w:val="24"/>
          <w:vertAlign w:val="superscript"/>
        </w:rPr>
        <w:t>,10</w:t>
      </w:r>
      <w:r w:rsidRPr="00DF245E">
        <w:rPr>
          <w:rFonts w:ascii="Book Antiqua" w:hAnsi="Book Antiqua" w:cs="AdvPTimes"/>
          <w:sz w:val="24"/>
          <w:szCs w:val="24"/>
          <w:vertAlign w:val="superscript"/>
          <w:lang w:eastAsia="zh-CN"/>
        </w:rPr>
        <w:t>0</w:t>
      </w:r>
      <w:r w:rsidRPr="00DF245E">
        <w:rPr>
          <w:rFonts w:ascii="Book Antiqua" w:hAnsi="Book Antiqua" w:cs="AdvPTimes"/>
          <w:sz w:val="24"/>
          <w:szCs w:val="24"/>
          <w:vertAlign w:val="superscript"/>
        </w:rPr>
        <w:t>,10</w:t>
      </w:r>
      <w:r w:rsidRPr="00DF245E">
        <w:rPr>
          <w:rFonts w:ascii="Book Antiqua" w:hAnsi="Book Antiqua" w:cs="AdvPTimes"/>
          <w:sz w:val="24"/>
          <w:szCs w:val="24"/>
          <w:vertAlign w:val="superscript"/>
          <w:lang w:eastAsia="zh-CN"/>
        </w:rPr>
        <w:t>1</w:t>
      </w:r>
      <w:r w:rsidRPr="00DF245E">
        <w:rPr>
          <w:rFonts w:ascii="Book Antiqua" w:hAnsi="Book Antiqua" w:cs="AdvPTimes"/>
          <w:sz w:val="24"/>
          <w:szCs w:val="24"/>
          <w:vertAlign w:val="superscript"/>
        </w:rPr>
        <w:t>]</w:t>
      </w:r>
      <w:r w:rsidRPr="00DF245E">
        <w:rPr>
          <w:rFonts w:ascii="Book Antiqua" w:hAnsi="Book Antiqua" w:cs="AdvPTimes"/>
          <w:sz w:val="24"/>
          <w:szCs w:val="24"/>
        </w:rPr>
        <w:t xml:space="preserve">. Thus, </w:t>
      </w:r>
      <w:r w:rsidRPr="00DF245E">
        <w:rPr>
          <w:rFonts w:ascii="Book Antiqua" w:hAnsi="Book Antiqua"/>
          <w:sz w:val="24"/>
          <w:szCs w:val="24"/>
        </w:rPr>
        <w:t xml:space="preserve">there is not sufficient evidence for adopting CT or MR as surveillance tests, whereas the use of CEUS, although intriguing, requires further dedicated studies. </w:t>
      </w:r>
    </w:p>
    <w:p w:rsidR="00A155EA" w:rsidRPr="00DF245E" w:rsidRDefault="00A155EA" w:rsidP="001E61FA">
      <w:pPr>
        <w:pStyle w:val="a3"/>
        <w:spacing w:after="0" w:line="360" w:lineRule="auto"/>
        <w:ind w:left="0" w:firstLine="720"/>
        <w:jc w:val="both"/>
        <w:rPr>
          <w:rFonts w:ascii="Book Antiqua" w:hAnsi="Book Antiqua"/>
          <w:sz w:val="24"/>
          <w:szCs w:val="24"/>
        </w:rPr>
      </w:pPr>
      <w:r w:rsidRPr="00DF245E">
        <w:rPr>
          <w:rFonts w:ascii="Book Antiqua" w:hAnsi="Book Antiqua"/>
          <w:sz w:val="24"/>
          <w:szCs w:val="24"/>
        </w:rPr>
        <w:t>Another point that needs to be addressed is the use of AFP as a surveillance test. Sensitivity of AFP is reported to be around 60%, and its specificity is limited by the non-HCC related elevation of the marker due to hepatic necro-inflammation and regeneration occurring in active hepatitis or cirrhosis</w:t>
      </w:r>
      <w:r w:rsidRPr="00DF245E">
        <w:rPr>
          <w:rFonts w:ascii="Book Antiqua" w:hAnsi="Book Antiqua"/>
          <w:sz w:val="24"/>
          <w:szCs w:val="24"/>
          <w:vertAlign w:val="superscript"/>
        </w:rPr>
        <w:t>[15,16,70,71,7</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w:t>
      </w:r>
      <w:r w:rsidRPr="00DF245E">
        <w:rPr>
          <w:rFonts w:ascii="Book Antiqua" w:hAnsi="Book Antiqua"/>
          <w:sz w:val="24"/>
          <w:szCs w:val="24"/>
        </w:rPr>
        <w:t>. Consequently, the frequent false positive results of a periodic AFP measurement, entraining confirmatory tests, increase the total costs of surveillance based on serum AFP measurement</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6</w:t>
      </w:r>
      <w:r w:rsidRPr="00DF245E">
        <w:rPr>
          <w:rFonts w:ascii="Book Antiqua" w:hAnsi="Book Antiqua"/>
          <w:sz w:val="24"/>
          <w:szCs w:val="24"/>
          <w:vertAlign w:val="superscript"/>
        </w:rPr>
        <w:t>]</w:t>
      </w:r>
      <w:r w:rsidRPr="00DF245E">
        <w:rPr>
          <w:rFonts w:ascii="Book Antiqua" w:hAnsi="Book Antiqua"/>
          <w:sz w:val="24"/>
          <w:szCs w:val="24"/>
        </w:rPr>
        <w:t>.</w:t>
      </w:r>
    </w:p>
    <w:p w:rsidR="00A155EA" w:rsidRPr="00DF245E" w:rsidRDefault="00A155EA" w:rsidP="001E61FA">
      <w:pPr>
        <w:pStyle w:val="a3"/>
        <w:spacing w:after="0" w:line="360" w:lineRule="auto"/>
        <w:ind w:left="0" w:firstLine="720"/>
        <w:jc w:val="both"/>
        <w:rPr>
          <w:rFonts w:ascii="Book Antiqua" w:hAnsi="Book Antiqua"/>
          <w:sz w:val="24"/>
          <w:szCs w:val="24"/>
        </w:rPr>
      </w:pPr>
      <w:r w:rsidRPr="00DF245E">
        <w:rPr>
          <w:rFonts w:ascii="Book Antiqua" w:hAnsi="Book Antiqua"/>
          <w:sz w:val="24"/>
          <w:szCs w:val="24"/>
        </w:rPr>
        <w:t>As mentioned before, the main determinant of surveillance costs derives from the tumor treatment For example, the inclusion of LT in the treatment algorithm, reimbursement of which can be up to 250000 USD (University of Alabama)</w:t>
      </w:r>
      <w:r w:rsidRPr="00DF245E">
        <w:rPr>
          <w:rFonts w:ascii="Book Antiqua" w:hAnsi="Book Antiqua"/>
          <w:sz w:val="24"/>
          <w:szCs w:val="24"/>
          <w:vertAlign w:val="superscript"/>
        </w:rPr>
        <w:t>[10</w:t>
      </w:r>
      <w:r w:rsidRPr="00DF245E">
        <w:rPr>
          <w:rFonts w:ascii="Book Antiqua" w:hAnsi="Book Antiqua"/>
          <w:sz w:val="24"/>
          <w:szCs w:val="24"/>
          <w:vertAlign w:val="superscript"/>
          <w:lang w:eastAsia="zh-CN"/>
        </w:rPr>
        <w:t>0</w:t>
      </w:r>
      <w:r w:rsidRPr="00DF245E">
        <w:rPr>
          <w:rFonts w:ascii="Book Antiqua" w:hAnsi="Book Antiqua"/>
          <w:sz w:val="24"/>
          <w:szCs w:val="24"/>
          <w:vertAlign w:val="superscript"/>
        </w:rPr>
        <w:t>]</w:t>
      </w:r>
      <w:r w:rsidRPr="00DF245E">
        <w:rPr>
          <w:rFonts w:ascii="Book Antiqua" w:hAnsi="Book Antiqua"/>
          <w:sz w:val="24"/>
          <w:szCs w:val="24"/>
        </w:rPr>
        <w:t>, results in an up to 10-fold increase of the average cost-effectiveness when compared to scenarios where LT is not an option. Hepatic resection is another high-cost intervention, that can compete with percutaneous ablation in terms of both survival and CE. Available literature suggests a CE advantage for ablation in the case of single tumors ≤</w:t>
      </w:r>
      <w:r w:rsidRPr="00DF245E">
        <w:rPr>
          <w:rFonts w:ascii="Book Antiqua" w:hAnsi="Book Antiqua"/>
          <w:sz w:val="24"/>
          <w:szCs w:val="24"/>
          <w:lang w:eastAsia="zh-CN"/>
        </w:rPr>
        <w:t xml:space="preserve"> </w:t>
      </w:r>
      <w:r w:rsidRPr="00DF245E">
        <w:rPr>
          <w:rFonts w:ascii="Book Antiqua" w:hAnsi="Book Antiqua"/>
          <w:sz w:val="24"/>
          <w:szCs w:val="24"/>
        </w:rPr>
        <w:t>2 cm and 2-3 nodules each ≤</w:t>
      </w:r>
      <w:r w:rsidRPr="00DF245E">
        <w:rPr>
          <w:rFonts w:ascii="Book Antiqua" w:hAnsi="Book Antiqua"/>
          <w:sz w:val="24"/>
          <w:szCs w:val="24"/>
          <w:lang w:eastAsia="zh-CN"/>
        </w:rPr>
        <w:t xml:space="preserve"> </w:t>
      </w:r>
      <w:r w:rsidRPr="00DF245E">
        <w:rPr>
          <w:rFonts w:ascii="Book Antiqua" w:hAnsi="Book Antiqua"/>
          <w:sz w:val="24"/>
          <w:szCs w:val="24"/>
        </w:rPr>
        <w:t>3 cm, while surgery becomes more cost-effective for single tumors &gt;</w:t>
      </w:r>
      <w:r w:rsidRPr="00DF245E">
        <w:rPr>
          <w:rFonts w:ascii="Book Antiqua" w:hAnsi="Book Antiqua"/>
          <w:sz w:val="24"/>
          <w:szCs w:val="24"/>
          <w:lang w:eastAsia="zh-CN"/>
        </w:rPr>
        <w:t xml:space="preserve"> </w:t>
      </w:r>
      <w:r w:rsidRPr="00DF245E">
        <w:rPr>
          <w:rFonts w:ascii="Book Antiqua" w:hAnsi="Book Antiqua"/>
          <w:sz w:val="24"/>
          <w:szCs w:val="24"/>
        </w:rPr>
        <w:t>3 cm</w:t>
      </w:r>
      <w:r w:rsidRPr="00DF245E">
        <w:rPr>
          <w:rFonts w:ascii="Book Antiqua" w:hAnsi="Book Antiqua"/>
          <w:sz w:val="24"/>
          <w:szCs w:val="24"/>
          <w:vertAlign w:val="superscript"/>
        </w:rPr>
        <w:t>[10</w:t>
      </w:r>
      <w:r w:rsidRPr="00DF245E">
        <w:rPr>
          <w:rFonts w:ascii="Book Antiqua" w:hAnsi="Book Antiqua"/>
          <w:sz w:val="24"/>
          <w:szCs w:val="24"/>
          <w:vertAlign w:val="superscript"/>
          <w:lang w:eastAsia="zh-CN"/>
        </w:rPr>
        <w:t>2</w:t>
      </w:r>
      <w:r w:rsidRPr="00DF245E">
        <w:rPr>
          <w:rFonts w:ascii="Book Antiqua" w:hAnsi="Book Antiqua"/>
          <w:sz w:val="24"/>
          <w:szCs w:val="24"/>
          <w:vertAlign w:val="superscript"/>
        </w:rPr>
        <w:t>]</w:t>
      </w:r>
      <w:r w:rsidRPr="00DF245E">
        <w:rPr>
          <w:rFonts w:ascii="Book Antiqua" w:hAnsi="Book Antiqua"/>
          <w:sz w:val="24"/>
          <w:szCs w:val="24"/>
        </w:rPr>
        <w:t xml:space="preserve">. Thus, the type of treatment adopted, the proportion of patients undergoing each therapy and, more importantly, costs assumptions are the main sources of uncertainty for simulation models aimed at calculating the CE of surveillance for HCC. Therefore, it is advisable to propose prospective micro-costing analyses to refine this topic. Micro-costing studies collect data and values on the resources utilized </w:t>
      </w:r>
      <w:r w:rsidRPr="00DF245E">
        <w:rPr>
          <w:rFonts w:ascii="Book Antiqua" w:hAnsi="Book Antiqua"/>
          <w:color w:val="000000"/>
          <w:sz w:val="24"/>
          <w:szCs w:val="24"/>
          <w:bdr w:val="none" w:sz="0" w:space="0" w:color="auto" w:frame="1"/>
          <w:shd w:val="clear" w:color="auto" w:fill="FFFFFF"/>
        </w:rPr>
        <w:t>for each patient so that, although time- and resource-consuming (expensive record keeping over time and use of database management), they allow a precise definition of costs. Only one prospective micro-costing study has been published, and this was more than 10 years ago</w:t>
      </w:r>
      <w:r w:rsidRPr="00DF245E">
        <w:rPr>
          <w:rFonts w:ascii="Book Antiqua" w:hAnsi="Book Antiqua"/>
          <w:color w:val="000000"/>
          <w:sz w:val="24"/>
          <w:szCs w:val="24"/>
          <w:bdr w:val="none" w:sz="0" w:space="0" w:color="auto" w:frame="1"/>
          <w:shd w:val="clear" w:color="auto" w:fill="FFFFFF"/>
          <w:vertAlign w:val="superscript"/>
        </w:rPr>
        <w:t>[19]</w:t>
      </w:r>
      <w:r w:rsidRPr="00DF245E">
        <w:rPr>
          <w:rFonts w:ascii="Book Antiqua" w:hAnsi="Book Antiqua"/>
          <w:color w:val="000000"/>
          <w:sz w:val="24"/>
          <w:szCs w:val="24"/>
          <w:bdr w:val="none" w:sz="0" w:space="0" w:color="auto" w:frame="1"/>
          <w:shd w:val="clear" w:color="auto" w:fill="FFFFFF"/>
        </w:rPr>
        <w:t>. Due to the changed scenario of HCC management since then, further similar studies are warranted.</w:t>
      </w:r>
    </w:p>
    <w:p w:rsidR="00A155EA" w:rsidRPr="00DF245E" w:rsidRDefault="00A155EA" w:rsidP="001E61FA">
      <w:pPr>
        <w:pStyle w:val="a3"/>
        <w:spacing w:after="0" w:line="360" w:lineRule="auto"/>
        <w:ind w:left="0" w:firstLine="720"/>
        <w:jc w:val="both"/>
        <w:rPr>
          <w:rFonts w:ascii="Book Antiqua" w:hAnsi="Book Antiqua"/>
          <w:sz w:val="24"/>
          <w:szCs w:val="24"/>
        </w:rPr>
      </w:pPr>
      <w:r w:rsidRPr="00DF245E">
        <w:rPr>
          <w:rFonts w:ascii="Book Antiqua" w:hAnsi="Book Antiqua"/>
          <w:sz w:val="24"/>
          <w:szCs w:val="24"/>
        </w:rPr>
        <w:t xml:space="preserve">To conclude, semiannual surveillance based on US achieves a higher detection rate of early HCC but at increased costs with respect to the annual program. From a CE perspective, </w:t>
      </w:r>
      <w:r w:rsidRPr="00DF245E">
        <w:rPr>
          <w:rFonts w:ascii="Book Antiqua" w:hAnsi="Book Antiqua"/>
          <w:sz w:val="24"/>
          <w:szCs w:val="24"/>
        </w:rPr>
        <w:lastRenderedPageBreak/>
        <w:t>alternative strategies, such as the semiannual AFP + annual US or the annual US (</w:t>
      </w:r>
      <w:r w:rsidRPr="00DF245E">
        <w:rPr>
          <w:rFonts w:ascii="Book Antiqua" w:hAnsi="Book Antiqua" w:cs="Calibri"/>
          <w:sz w:val="24"/>
          <w:szCs w:val="24"/>
        </w:rPr>
        <w:t>±</w:t>
      </w:r>
      <w:r w:rsidRPr="00DF245E">
        <w:rPr>
          <w:rFonts w:ascii="Book Antiqua" w:hAnsi="Book Antiqua" w:cs="Calibri"/>
          <w:sz w:val="24"/>
          <w:szCs w:val="24"/>
          <w:lang w:eastAsia="zh-CN"/>
        </w:rPr>
        <w:t xml:space="preserve"> </w:t>
      </w:r>
      <w:r w:rsidRPr="00DF245E">
        <w:rPr>
          <w:rFonts w:ascii="Book Antiqua" w:hAnsi="Book Antiqua"/>
          <w:sz w:val="24"/>
          <w:szCs w:val="24"/>
        </w:rPr>
        <w:t>AFP) schedules, could be proposed and tested in patients with a relatively low HCC incidence, such as young cirrhotic women or patients who have become non-viremic after (HCV- and HBV-infected) or during (HBV-infected) antiviral treatment.</w:t>
      </w:r>
    </w:p>
    <w:p w:rsidR="00A155EA" w:rsidRPr="00DF245E" w:rsidRDefault="00A155EA" w:rsidP="001E61FA">
      <w:pPr>
        <w:spacing w:after="0" w:line="360" w:lineRule="auto"/>
        <w:jc w:val="both"/>
        <w:rPr>
          <w:rFonts w:ascii="Book Antiqua" w:hAnsi="Book Antiqua"/>
          <w:b/>
          <w:sz w:val="24"/>
          <w:szCs w:val="24"/>
          <w:lang w:eastAsia="zh-CN"/>
        </w:rPr>
      </w:pPr>
    </w:p>
    <w:p w:rsidR="00A155EA" w:rsidRPr="00DF245E" w:rsidRDefault="00A155EA" w:rsidP="001E61FA">
      <w:pPr>
        <w:spacing w:after="0" w:line="360" w:lineRule="auto"/>
        <w:jc w:val="both"/>
        <w:rPr>
          <w:rFonts w:ascii="Book Antiqua" w:hAnsi="Book Antiqua"/>
          <w:b/>
          <w:sz w:val="24"/>
          <w:szCs w:val="24"/>
        </w:rPr>
      </w:pPr>
      <w:r w:rsidRPr="00DF245E">
        <w:rPr>
          <w:rFonts w:ascii="Book Antiqua" w:hAnsi="Book Antiqua"/>
          <w:b/>
          <w:sz w:val="24"/>
          <w:szCs w:val="24"/>
        </w:rPr>
        <w:t>WHICH IS THE BEST RECALL POLICY?</w:t>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t>Recall policy is instrumental to the success of surveillance, since an abnormal surveillance test must promptly entrain a pre-defined strategy aimed at ruling in/out the presence of HCC and staging it. The diagnostic algorithm that composes recall procedures should be carried out within a reasonable time interval to allow timely and adequate treatment. Recall procedures greatly concur in diagnosing HCC at a very early (</w:t>
      </w:r>
      <w:r w:rsidRPr="000F0749">
        <w:rPr>
          <w:rFonts w:ascii="Book Antiqua" w:hAnsi="Book Antiqua"/>
          <w:sz w:val="24"/>
          <w:szCs w:val="24"/>
        </w:rPr>
        <w:t>solitary</w:t>
      </w:r>
      <w:r w:rsidRPr="00DF245E">
        <w:rPr>
          <w:rFonts w:ascii="Book Antiqua" w:hAnsi="Book Antiqua"/>
          <w:sz w:val="24"/>
          <w:szCs w:val="24"/>
        </w:rPr>
        <w:t>, ≤</w:t>
      </w:r>
      <w:r w:rsidRPr="00DF245E">
        <w:rPr>
          <w:rFonts w:ascii="Book Antiqua" w:hAnsi="Book Antiqua"/>
          <w:sz w:val="24"/>
          <w:szCs w:val="24"/>
          <w:lang w:eastAsia="zh-CN"/>
        </w:rPr>
        <w:t xml:space="preserve"> </w:t>
      </w:r>
      <w:r w:rsidRPr="00DF245E">
        <w:rPr>
          <w:rFonts w:ascii="Book Antiqua" w:hAnsi="Book Antiqua"/>
          <w:sz w:val="24"/>
          <w:szCs w:val="24"/>
        </w:rPr>
        <w:t>2 cm) or early stage (meeting the Milan criteria) that, in turn, allows application of curative treatment and eventually improves patient survival. It is recommended that patients are evaluated at a referral center with availability of all diagnostic techniques and therapeutic opportunities.</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Importantly, any new lesion identified at screening or during surveillance as well as pre-existing lesions enlarging or changing their echo-pattern should be regarded as malignant unless otherwise demonstrated; however, as most nodules &lt;</w:t>
      </w:r>
      <w:r w:rsidRPr="00DF245E">
        <w:rPr>
          <w:rFonts w:ascii="Book Antiqua" w:hAnsi="Book Antiqua"/>
          <w:sz w:val="24"/>
          <w:szCs w:val="24"/>
          <w:lang w:eastAsia="zh-CN"/>
        </w:rPr>
        <w:t xml:space="preserve"> </w:t>
      </w:r>
      <w:r w:rsidRPr="00DF245E">
        <w:rPr>
          <w:rFonts w:ascii="Book Antiqua" w:hAnsi="Book Antiqua"/>
          <w:sz w:val="24"/>
          <w:szCs w:val="24"/>
        </w:rPr>
        <w:t>1 cm are non-malignant, the institution of recall procedures for these lesions would increase surveillance costs without clinical gain</w:t>
      </w:r>
      <w:r w:rsidRPr="00DF245E">
        <w:rPr>
          <w:rFonts w:ascii="Book Antiqua" w:hAnsi="Book Antiqua"/>
          <w:sz w:val="24"/>
          <w:szCs w:val="24"/>
          <w:vertAlign w:val="superscript"/>
        </w:rPr>
        <w:t>[9</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,10</w:t>
      </w:r>
      <w:r w:rsidRPr="00DF245E">
        <w:rPr>
          <w:rFonts w:ascii="Book Antiqua" w:hAnsi="Book Antiqua"/>
          <w:sz w:val="24"/>
          <w:szCs w:val="24"/>
          <w:vertAlign w:val="superscript"/>
          <w:lang w:eastAsia="zh-CN"/>
        </w:rPr>
        <w:t>3</w:t>
      </w:r>
      <w:r w:rsidRPr="00DF245E">
        <w:rPr>
          <w:rFonts w:ascii="Book Antiqua" w:hAnsi="Book Antiqua"/>
          <w:sz w:val="24"/>
          <w:szCs w:val="24"/>
          <w:vertAlign w:val="superscript"/>
        </w:rPr>
        <w:t xml:space="preserve">] </w:t>
      </w:r>
      <w:r w:rsidRPr="00DF245E">
        <w:rPr>
          <w:rFonts w:ascii="Book Antiqua" w:hAnsi="Book Antiqua"/>
          <w:sz w:val="24"/>
          <w:szCs w:val="24"/>
        </w:rPr>
        <w:t>. Therefore, these lesions should be strictly followed-up with US every 3 months until an increase in size occurs (allowing a suitable definition of their nature with diagnostic techniques) or for two years</w:t>
      </w:r>
      <w:r w:rsidRPr="00DF245E">
        <w:rPr>
          <w:rFonts w:ascii="Book Antiqua" w:hAnsi="Book Antiqua"/>
          <w:sz w:val="24"/>
          <w:szCs w:val="24"/>
          <w:vertAlign w:val="superscript"/>
        </w:rPr>
        <w:t>[15,16,10</w:t>
      </w:r>
      <w:r w:rsidRPr="00DF245E">
        <w:rPr>
          <w:rFonts w:ascii="Book Antiqua" w:hAnsi="Book Antiqua"/>
          <w:sz w:val="24"/>
          <w:szCs w:val="24"/>
          <w:vertAlign w:val="superscript"/>
          <w:lang w:eastAsia="zh-CN"/>
        </w:rPr>
        <w:t>3</w:t>
      </w:r>
      <w:r w:rsidRPr="00DF245E">
        <w:rPr>
          <w:rFonts w:ascii="Book Antiqua" w:hAnsi="Book Antiqua"/>
          <w:sz w:val="24"/>
          <w:szCs w:val="24"/>
          <w:vertAlign w:val="superscript"/>
        </w:rPr>
        <w:t>]</w:t>
      </w:r>
      <w:r w:rsidRPr="00DF245E">
        <w:rPr>
          <w:rFonts w:ascii="Book Antiqua" w:hAnsi="Book Antiqua"/>
          <w:sz w:val="24"/>
          <w:szCs w:val="24"/>
        </w:rPr>
        <w:t>. This shortening of the interval between US scans (“enhanced” follow-up) is dictated by the knowledge that the volume doubling time of some HCCs may be as short as 30 days, and the main goal of surveillance is to detect HCCs ≤</w:t>
      </w:r>
      <w:r w:rsidRPr="00DF245E">
        <w:rPr>
          <w:rFonts w:ascii="Book Antiqua" w:hAnsi="Book Antiqua"/>
          <w:sz w:val="24"/>
          <w:szCs w:val="24"/>
          <w:lang w:eastAsia="zh-CN"/>
        </w:rPr>
        <w:t xml:space="preserve"> </w:t>
      </w:r>
      <w:r w:rsidRPr="00DF245E">
        <w:rPr>
          <w:rFonts w:ascii="Book Antiqua" w:hAnsi="Book Antiqua"/>
          <w:sz w:val="24"/>
          <w:szCs w:val="24"/>
        </w:rPr>
        <w:t>2 cm</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89</w:t>
      </w:r>
      <w:r w:rsidRPr="00DF245E">
        <w:rPr>
          <w:rFonts w:ascii="Book Antiqua" w:hAnsi="Book Antiqua"/>
          <w:sz w:val="24"/>
          <w:szCs w:val="24"/>
          <w:vertAlign w:val="superscript"/>
        </w:rPr>
        <w:t>]</w:t>
      </w:r>
      <w:r w:rsidRPr="00DF245E">
        <w:rPr>
          <w:rFonts w:ascii="Book Antiqua" w:hAnsi="Book Antiqua"/>
          <w:sz w:val="24"/>
          <w:szCs w:val="24"/>
        </w:rPr>
        <w:t>. It has to be emphasized that the echo-pattern is not predictive of malignancy since, although HCC more often presents as a hypo-echoic lesion, it may be hyper-echoic or have a “target” appearance</w:t>
      </w:r>
      <w:r w:rsidRPr="00DF245E">
        <w:rPr>
          <w:rFonts w:ascii="Book Antiqua" w:hAnsi="Book Antiqua"/>
          <w:sz w:val="24"/>
          <w:szCs w:val="24"/>
          <w:vertAlign w:val="superscript"/>
        </w:rPr>
        <w:t>[10</w:t>
      </w:r>
      <w:r w:rsidRPr="00DF245E">
        <w:rPr>
          <w:rFonts w:ascii="Book Antiqua" w:hAnsi="Book Antiqua"/>
          <w:sz w:val="24"/>
          <w:szCs w:val="24"/>
          <w:vertAlign w:val="superscript"/>
          <w:lang w:eastAsia="zh-CN"/>
        </w:rPr>
        <w:t>5</w:t>
      </w:r>
      <w:r w:rsidRPr="00DF245E">
        <w:rPr>
          <w:rFonts w:ascii="Book Antiqua" w:hAnsi="Book Antiqua"/>
          <w:sz w:val="24"/>
          <w:szCs w:val="24"/>
          <w:vertAlign w:val="superscript"/>
        </w:rPr>
        <w:t>,10</w:t>
      </w:r>
      <w:r w:rsidRPr="00DF245E">
        <w:rPr>
          <w:rFonts w:ascii="Book Antiqua" w:hAnsi="Book Antiqua"/>
          <w:sz w:val="24"/>
          <w:szCs w:val="24"/>
          <w:vertAlign w:val="superscript"/>
          <w:lang w:eastAsia="zh-CN"/>
        </w:rPr>
        <w:t>6</w:t>
      </w:r>
      <w:r w:rsidRPr="00DF245E">
        <w:rPr>
          <w:rFonts w:ascii="Book Antiqua" w:hAnsi="Book Antiqua"/>
          <w:sz w:val="24"/>
          <w:szCs w:val="24"/>
          <w:vertAlign w:val="superscript"/>
        </w:rPr>
        <w:t>]</w:t>
      </w:r>
      <w:r w:rsidRPr="00DF245E">
        <w:rPr>
          <w:rFonts w:ascii="Book Antiqua" w:hAnsi="Book Antiqua"/>
          <w:sz w:val="24"/>
          <w:szCs w:val="24"/>
        </w:rPr>
        <w:t>.</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The recall strategy for lesions ≥</w:t>
      </w:r>
      <w:r w:rsidRPr="00DF245E">
        <w:rPr>
          <w:rFonts w:ascii="Book Antiqua" w:hAnsi="Book Antiqua"/>
          <w:sz w:val="24"/>
          <w:szCs w:val="24"/>
          <w:lang w:eastAsia="zh-CN"/>
        </w:rPr>
        <w:t xml:space="preserve"> </w:t>
      </w:r>
      <w:r w:rsidRPr="00DF245E">
        <w:rPr>
          <w:rFonts w:ascii="Book Antiqua" w:hAnsi="Book Antiqua"/>
          <w:sz w:val="24"/>
          <w:szCs w:val="24"/>
        </w:rPr>
        <w:t xml:space="preserve">1 cm relies on the use of dynamic, contrast-enhanced, multiphase, imaging techniques with vascular contrast media (CT, MR, CEUS) and overlaps with the diagnostic process. In cirrhotic patients, if the nodule shows the </w:t>
      </w:r>
      <w:r w:rsidRPr="000F0749">
        <w:rPr>
          <w:rFonts w:ascii="Book Antiqua" w:hAnsi="Book Antiqua"/>
          <w:sz w:val="24"/>
          <w:szCs w:val="24"/>
        </w:rPr>
        <w:t>typical</w:t>
      </w:r>
      <w:r w:rsidRPr="00DF245E">
        <w:rPr>
          <w:rFonts w:ascii="Book Antiqua" w:hAnsi="Book Antiqua"/>
          <w:sz w:val="24"/>
          <w:szCs w:val="24"/>
        </w:rPr>
        <w:t xml:space="preserve"> vascular </w:t>
      </w:r>
      <w:r w:rsidRPr="00DF245E">
        <w:rPr>
          <w:rFonts w:ascii="Book Antiqua" w:hAnsi="Book Antiqua"/>
          <w:sz w:val="24"/>
          <w:szCs w:val="24"/>
        </w:rPr>
        <w:lastRenderedPageBreak/>
        <w:t xml:space="preserve">patter </w:t>
      </w:r>
      <w:r w:rsidRPr="00DF245E">
        <w:rPr>
          <w:rFonts w:ascii="Book Antiqua" w:hAnsi="Book Antiqua"/>
          <w:i/>
          <w:sz w:val="24"/>
          <w:szCs w:val="24"/>
        </w:rPr>
        <w:t>i.e.</w:t>
      </w:r>
      <w:r w:rsidRPr="00DF245E">
        <w:rPr>
          <w:rFonts w:ascii="Book Antiqua" w:hAnsi="Book Antiqua"/>
          <w:i/>
          <w:sz w:val="24"/>
          <w:szCs w:val="24"/>
          <w:lang w:eastAsia="zh-CN"/>
        </w:rPr>
        <w:t>,</w:t>
      </w:r>
      <w:r w:rsidRPr="00DF245E">
        <w:rPr>
          <w:rFonts w:ascii="Book Antiqua" w:hAnsi="Book Antiqua"/>
          <w:sz w:val="24"/>
          <w:szCs w:val="24"/>
        </w:rPr>
        <w:t xml:space="preserve"> homogeneous contrast enhancement in the arterial phase (</w:t>
      </w:r>
      <w:r w:rsidRPr="000F0749">
        <w:rPr>
          <w:rFonts w:ascii="Book Antiqua" w:hAnsi="Book Antiqua"/>
          <w:sz w:val="24"/>
          <w:szCs w:val="24"/>
        </w:rPr>
        <w:t>wash-in) followed by hypo-enhancement in the portal or venous phase (wash-out) – it c</w:t>
      </w:r>
      <w:r w:rsidRPr="00DF245E">
        <w:rPr>
          <w:rFonts w:ascii="Book Antiqua" w:hAnsi="Book Antiqua"/>
          <w:sz w:val="24"/>
          <w:szCs w:val="24"/>
        </w:rPr>
        <w:t>an be regarded as HCC with no need for histological confirmation</w:t>
      </w:r>
      <w:r w:rsidRPr="00DF245E">
        <w:rPr>
          <w:rFonts w:ascii="Book Antiqua" w:hAnsi="Book Antiqua"/>
          <w:sz w:val="24"/>
          <w:szCs w:val="24"/>
          <w:vertAlign w:val="superscript"/>
        </w:rPr>
        <w:t>[20,21,30,31,10</w:t>
      </w:r>
      <w:r w:rsidRPr="00DF245E">
        <w:rPr>
          <w:rFonts w:ascii="Book Antiqua" w:hAnsi="Book Antiqua"/>
          <w:sz w:val="24"/>
          <w:szCs w:val="24"/>
          <w:vertAlign w:val="superscript"/>
          <w:lang w:eastAsia="zh-CN"/>
        </w:rPr>
        <w:t>7</w:t>
      </w:r>
      <w:r w:rsidRPr="00DF245E">
        <w:rPr>
          <w:rFonts w:ascii="Book Antiqua" w:hAnsi="Book Antiqua"/>
          <w:sz w:val="24"/>
          <w:szCs w:val="24"/>
          <w:vertAlign w:val="superscript"/>
        </w:rPr>
        <w:t>,10</w:t>
      </w:r>
      <w:r w:rsidRPr="00DF245E">
        <w:rPr>
          <w:rFonts w:ascii="Book Antiqua" w:hAnsi="Book Antiqua"/>
          <w:sz w:val="24"/>
          <w:szCs w:val="24"/>
          <w:vertAlign w:val="superscript"/>
          <w:lang w:eastAsia="zh-CN"/>
        </w:rPr>
        <w:t>8</w:t>
      </w:r>
      <w:r w:rsidRPr="00DF245E">
        <w:rPr>
          <w:rFonts w:ascii="Book Antiqua" w:hAnsi="Book Antiqua"/>
          <w:sz w:val="24"/>
          <w:szCs w:val="24"/>
          <w:vertAlign w:val="superscript"/>
        </w:rPr>
        <w:t>]</w:t>
      </w:r>
      <w:r w:rsidRPr="00DF245E">
        <w:rPr>
          <w:rFonts w:ascii="Book Antiqua" w:hAnsi="Book Antiqua"/>
          <w:sz w:val="24"/>
          <w:szCs w:val="24"/>
        </w:rPr>
        <w:t>. If the lesion does not display this typical pattern at the first imaging procedure, an alternative imaging technique can be performed, and if an atypical vascular pattern is found again, the lesion should undergo biopsy. It is recommended that histological samples are evaluated by an expert in liver pathology and, in the case of non-diagnostic pathological results, a follow-up with US every 3 months should be implemented and the recall procedures repeated as soon as a nodule enlargement is observed (Figure 1).</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When selecting the most rewarding imaging technique to be firstly performed in a patient with suspected HCC, it should be considered that MR has the highest sensitivity to detect the typical vascular pattern in tiny HCC (&lt;</w:t>
      </w:r>
      <w:r w:rsidRPr="00DF245E">
        <w:rPr>
          <w:rFonts w:ascii="Book Antiqua" w:hAnsi="Book Antiqua"/>
          <w:sz w:val="24"/>
          <w:szCs w:val="24"/>
          <w:lang w:eastAsia="zh-CN"/>
        </w:rPr>
        <w:t xml:space="preserve"> </w:t>
      </w:r>
      <w:r w:rsidRPr="00DF245E">
        <w:rPr>
          <w:rFonts w:ascii="Book Antiqua" w:hAnsi="Book Antiqua"/>
          <w:sz w:val="24"/>
          <w:szCs w:val="24"/>
        </w:rPr>
        <w:t>2 cm) and, using hepatocyte-specific contrast agents, it can provide important additional information in the so called “hepato-biliary phase” (hypo-intensity of the nodule) to suspect malignancy even in the absence of the wash-in phenomenon, a feature quite frequent in tiny lesions</w:t>
      </w:r>
      <w:r w:rsidRPr="00DF245E">
        <w:rPr>
          <w:rFonts w:ascii="Book Antiqua" w:hAnsi="Book Antiqua"/>
          <w:sz w:val="24"/>
          <w:szCs w:val="24"/>
          <w:vertAlign w:val="superscript"/>
        </w:rPr>
        <w:t>[21,110-112]</w:t>
      </w:r>
      <w:r w:rsidRPr="00DF245E">
        <w:rPr>
          <w:rFonts w:ascii="Book Antiqua" w:hAnsi="Book Antiqua"/>
          <w:sz w:val="24"/>
          <w:szCs w:val="24"/>
        </w:rPr>
        <w:t>. Discovering the malignant nature of nodules &lt;</w:t>
      </w:r>
      <w:r w:rsidRPr="00DF245E">
        <w:rPr>
          <w:rFonts w:ascii="Book Antiqua" w:hAnsi="Book Antiqua"/>
          <w:sz w:val="24"/>
          <w:szCs w:val="24"/>
          <w:lang w:eastAsia="zh-CN"/>
        </w:rPr>
        <w:t xml:space="preserve"> </w:t>
      </w:r>
      <w:r w:rsidRPr="00DF245E">
        <w:rPr>
          <w:rFonts w:ascii="Book Antiqua" w:hAnsi="Book Antiqua"/>
          <w:sz w:val="24"/>
          <w:szCs w:val="24"/>
        </w:rPr>
        <w:t>2 cm is indeed of paramount importance as, above this size, the prevalence of unfavorable prognostic factors, such as microscopic vascular invasion and satellites, greatly increases</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59,</w:t>
      </w:r>
      <w:r w:rsidRPr="00DF245E">
        <w:rPr>
          <w:rFonts w:ascii="Book Antiqua" w:hAnsi="Book Antiqua"/>
          <w:sz w:val="24"/>
          <w:szCs w:val="24"/>
          <w:vertAlign w:val="superscript"/>
        </w:rPr>
        <w:t>11</w:t>
      </w:r>
      <w:r w:rsidRPr="00DF245E">
        <w:rPr>
          <w:rFonts w:ascii="Book Antiqua" w:hAnsi="Book Antiqua"/>
          <w:sz w:val="24"/>
          <w:szCs w:val="24"/>
          <w:vertAlign w:val="superscript"/>
          <w:lang w:eastAsia="zh-CN"/>
        </w:rPr>
        <w:t>2</w:t>
      </w:r>
      <w:r w:rsidRPr="00DF245E">
        <w:rPr>
          <w:rFonts w:ascii="Book Antiqua" w:hAnsi="Book Antiqua"/>
          <w:sz w:val="24"/>
          <w:szCs w:val="24"/>
          <w:vertAlign w:val="superscript"/>
        </w:rPr>
        <w:t>]</w:t>
      </w:r>
      <w:r w:rsidRPr="00E15456">
        <w:rPr>
          <w:rFonts w:ascii="Book Antiqua" w:hAnsi="Book Antiqua"/>
          <w:sz w:val="24"/>
          <w:szCs w:val="24"/>
        </w:rPr>
        <w:t xml:space="preserve"> </w:t>
      </w:r>
      <w:r w:rsidRPr="00DF245E">
        <w:rPr>
          <w:rFonts w:ascii="Book Antiqua" w:hAnsi="Book Antiqua"/>
          <w:sz w:val="24"/>
          <w:szCs w:val="24"/>
        </w:rPr>
        <w:t>(Figure 1).</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The inclusion of CEUS among the imaging techniques of the recall policy is currently debated, due to the risk of misdiagnosis between HCC and intrahepatic cholangiocarcinoma (ICC)</w:t>
      </w:r>
      <w:r w:rsidRPr="00DF245E">
        <w:rPr>
          <w:rFonts w:ascii="Book Antiqua" w:hAnsi="Book Antiqua"/>
          <w:sz w:val="24"/>
          <w:szCs w:val="24"/>
          <w:vertAlign w:val="superscript"/>
        </w:rPr>
        <w:t>[15,16,11</w:t>
      </w:r>
      <w:r w:rsidRPr="00DF245E">
        <w:rPr>
          <w:rFonts w:ascii="Book Antiqua" w:hAnsi="Book Antiqua"/>
          <w:sz w:val="24"/>
          <w:szCs w:val="24"/>
          <w:vertAlign w:val="superscript"/>
          <w:lang w:eastAsia="zh-CN"/>
        </w:rPr>
        <w:t>3</w:t>
      </w:r>
      <w:r w:rsidRPr="00DF245E">
        <w:rPr>
          <w:rFonts w:ascii="Book Antiqua" w:hAnsi="Book Antiqua"/>
          <w:sz w:val="24"/>
          <w:szCs w:val="24"/>
          <w:vertAlign w:val="superscript"/>
        </w:rPr>
        <w:t>-11</w:t>
      </w:r>
      <w:r w:rsidRPr="00DF245E">
        <w:rPr>
          <w:rFonts w:ascii="Book Antiqua" w:hAnsi="Book Antiqua"/>
          <w:sz w:val="24"/>
          <w:szCs w:val="24"/>
          <w:vertAlign w:val="superscript"/>
          <w:lang w:eastAsia="zh-CN"/>
        </w:rPr>
        <w:t>5</w:t>
      </w:r>
      <w:r w:rsidRPr="00DF245E">
        <w:rPr>
          <w:rFonts w:ascii="Book Antiqua" w:hAnsi="Book Antiqua"/>
          <w:sz w:val="24"/>
          <w:szCs w:val="24"/>
          <w:vertAlign w:val="superscript"/>
        </w:rPr>
        <w:t>]</w:t>
      </w:r>
      <w:r w:rsidRPr="00DF245E">
        <w:rPr>
          <w:rFonts w:ascii="Book Antiqua" w:hAnsi="Book Antiqua"/>
          <w:sz w:val="24"/>
          <w:szCs w:val="24"/>
        </w:rPr>
        <w:t>. However, the recently released Italian recommendations for HCC management</w:t>
      </w:r>
      <w:r w:rsidRPr="00DF245E">
        <w:rPr>
          <w:rFonts w:ascii="Book Antiqua" w:hAnsi="Book Antiqua"/>
          <w:sz w:val="24"/>
          <w:szCs w:val="24"/>
          <w:vertAlign w:val="superscript"/>
        </w:rPr>
        <w:t>[10</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w:t>
      </w:r>
      <w:r w:rsidRPr="00DF245E">
        <w:rPr>
          <w:rFonts w:ascii="Book Antiqua" w:hAnsi="Book Antiqua"/>
          <w:sz w:val="24"/>
          <w:szCs w:val="24"/>
        </w:rPr>
        <w:t xml:space="preserve"> have included CEUS in the recall algorithm due to: </w:t>
      </w:r>
      <w:r w:rsidRPr="00DF245E">
        <w:rPr>
          <w:rFonts w:ascii="Book Antiqua" w:hAnsi="Book Antiqua"/>
          <w:sz w:val="24"/>
          <w:szCs w:val="24"/>
          <w:lang w:eastAsia="zh-CN"/>
        </w:rPr>
        <w:t>(1</w:t>
      </w:r>
      <w:r w:rsidRPr="00DF245E">
        <w:rPr>
          <w:rFonts w:ascii="Book Antiqua" w:hAnsi="Book Antiqua"/>
          <w:sz w:val="24"/>
          <w:szCs w:val="24"/>
        </w:rPr>
        <w:t>) its positive predictive value for HCC &gt;</w:t>
      </w:r>
      <w:r w:rsidRPr="00DF245E">
        <w:rPr>
          <w:rFonts w:ascii="Book Antiqua" w:hAnsi="Book Antiqua"/>
          <w:sz w:val="24"/>
          <w:szCs w:val="24"/>
          <w:lang w:eastAsia="zh-CN"/>
        </w:rPr>
        <w:t xml:space="preserve"> </w:t>
      </w:r>
      <w:r w:rsidRPr="00DF245E">
        <w:rPr>
          <w:rFonts w:ascii="Book Antiqua" w:hAnsi="Book Antiqua"/>
          <w:sz w:val="24"/>
          <w:szCs w:val="24"/>
        </w:rPr>
        <w:t xml:space="preserve">95% when a typical vascular pattern is observed; </w:t>
      </w:r>
      <w:r w:rsidRPr="00DF245E">
        <w:rPr>
          <w:rFonts w:ascii="Book Antiqua" w:hAnsi="Book Antiqua"/>
          <w:sz w:val="24"/>
          <w:szCs w:val="24"/>
          <w:lang w:eastAsia="zh-CN"/>
        </w:rPr>
        <w:t>(2</w:t>
      </w:r>
      <w:r w:rsidRPr="00DF245E">
        <w:rPr>
          <w:rFonts w:ascii="Book Antiqua" w:hAnsi="Book Antiqua"/>
          <w:sz w:val="24"/>
          <w:szCs w:val="24"/>
        </w:rPr>
        <w:t>) the fairly low incidence of ICC in cirrhosis (1</w:t>
      </w:r>
      <w:r w:rsidRPr="00DF245E">
        <w:rPr>
          <w:rFonts w:ascii="Book Antiqua" w:hAnsi="Book Antiqua"/>
          <w:sz w:val="24"/>
          <w:szCs w:val="24"/>
          <w:lang w:eastAsia="zh-CN"/>
        </w:rPr>
        <w:t>%</w:t>
      </w:r>
      <w:r w:rsidRPr="00DF245E">
        <w:rPr>
          <w:rFonts w:ascii="Book Antiqua" w:hAnsi="Book Antiqua"/>
          <w:sz w:val="24"/>
          <w:szCs w:val="24"/>
        </w:rPr>
        <w:t xml:space="preserve">-3% of newly diagnosed tumors); </w:t>
      </w:r>
      <w:r w:rsidRPr="00DF245E">
        <w:rPr>
          <w:rFonts w:ascii="Book Antiqua" w:hAnsi="Book Antiqua"/>
          <w:sz w:val="24"/>
          <w:szCs w:val="24"/>
          <w:lang w:eastAsia="zh-CN"/>
        </w:rPr>
        <w:t>(3</w:t>
      </w:r>
      <w:r w:rsidRPr="00DF245E">
        <w:rPr>
          <w:rFonts w:ascii="Book Antiqua" w:hAnsi="Book Antiqua"/>
          <w:sz w:val="24"/>
          <w:szCs w:val="24"/>
        </w:rPr>
        <w:t xml:space="preserve">) the fact that only half of small ICCs display a pattern typical for HCC at CEUS </w:t>
      </w:r>
      <w:r w:rsidRPr="00DF245E">
        <w:rPr>
          <w:rFonts w:ascii="Book Antiqua" w:hAnsi="Book Antiqua"/>
          <w:sz w:val="24"/>
          <w:szCs w:val="24"/>
          <w:vertAlign w:val="superscript"/>
        </w:rPr>
        <w:t>[115-118]</w:t>
      </w:r>
      <w:r w:rsidRPr="00DF245E">
        <w:rPr>
          <w:rFonts w:ascii="Book Antiqua" w:hAnsi="Book Antiqua"/>
          <w:sz w:val="24"/>
          <w:szCs w:val="24"/>
        </w:rPr>
        <w:t>. From a CE standpoint, however, it should be pointed out that, since a “panoramic” imaging technique is mandatory to correctly stage the tumor, CT or MR should be preferred, using CEUS as a second-line procedure in the case of inconclusive findings at radiological imaging techniques</w:t>
      </w:r>
      <w:r w:rsidRPr="00DF245E">
        <w:rPr>
          <w:rFonts w:ascii="Book Antiqua" w:hAnsi="Book Antiqua"/>
          <w:sz w:val="24"/>
          <w:szCs w:val="24"/>
          <w:vertAlign w:val="superscript"/>
        </w:rPr>
        <w:t>[105,11</w:t>
      </w:r>
      <w:r w:rsidRPr="00DF245E">
        <w:rPr>
          <w:rFonts w:ascii="Book Antiqua" w:hAnsi="Book Antiqua"/>
          <w:sz w:val="24"/>
          <w:szCs w:val="24"/>
          <w:vertAlign w:val="superscript"/>
          <w:lang w:eastAsia="zh-CN"/>
        </w:rPr>
        <w:t>4</w:t>
      </w:r>
      <w:r w:rsidRPr="00DF245E">
        <w:rPr>
          <w:rFonts w:ascii="Book Antiqua" w:hAnsi="Book Antiqua"/>
          <w:sz w:val="24"/>
          <w:szCs w:val="24"/>
          <w:vertAlign w:val="superscript"/>
        </w:rPr>
        <w:t>]</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b/>
          <w:sz w:val="24"/>
          <w:szCs w:val="24"/>
          <w:lang w:eastAsia="zh-CN"/>
        </w:rPr>
      </w:pPr>
    </w:p>
    <w:p w:rsidR="00A155EA" w:rsidRPr="00DF245E" w:rsidRDefault="00A155EA" w:rsidP="001E61FA">
      <w:pPr>
        <w:spacing w:after="0" w:line="360" w:lineRule="auto"/>
        <w:jc w:val="both"/>
        <w:rPr>
          <w:rFonts w:ascii="Book Antiqua" w:hAnsi="Book Antiqua"/>
          <w:b/>
          <w:sz w:val="24"/>
          <w:szCs w:val="24"/>
        </w:rPr>
      </w:pPr>
      <w:r w:rsidRPr="00DF245E">
        <w:rPr>
          <w:rFonts w:ascii="Book Antiqua" w:hAnsi="Book Antiqua"/>
          <w:b/>
          <w:sz w:val="24"/>
          <w:szCs w:val="24"/>
        </w:rPr>
        <w:lastRenderedPageBreak/>
        <w:t>ACTUAL UPTAKE OF SURVEILLANCE AND LIMITATIONS TO ITS APPLICATION</w:t>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t>Despite the available evidence that surveillance increases the survival of patients diagnosed with HCC, expanding the possibility to perform effective therapies, there is still controversy on its actual usefulness in clinical practice. Some recent studies, coming from the United States, have helped frame the receipt of HCC surveillance in everyday practice in this country and reported the obstacles to its utilization, providing hints on how to improve its uptake and outcome</w:t>
      </w:r>
      <w:r w:rsidRPr="00DF245E">
        <w:rPr>
          <w:rFonts w:ascii="Book Antiqua" w:hAnsi="Book Antiqua"/>
          <w:sz w:val="24"/>
          <w:szCs w:val="24"/>
          <w:vertAlign w:val="superscript"/>
        </w:rPr>
        <w:t>[11</w:t>
      </w:r>
      <w:r w:rsidRPr="00DF245E">
        <w:rPr>
          <w:rFonts w:ascii="Book Antiqua" w:hAnsi="Book Antiqua"/>
          <w:sz w:val="24"/>
          <w:szCs w:val="24"/>
          <w:vertAlign w:val="superscript"/>
          <w:lang w:eastAsia="zh-CN"/>
        </w:rPr>
        <w:t>6</w:t>
      </w:r>
      <w:r w:rsidRPr="00DF245E">
        <w:rPr>
          <w:rFonts w:ascii="Book Antiqua" w:hAnsi="Book Antiqua"/>
          <w:sz w:val="24"/>
          <w:szCs w:val="24"/>
          <w:vertAlign w:val="superscript"/>
        </w:rPr>
        <w:t>-12</w:t>
      </w:r>
      <w:r w:rsidRPr="00DF245E">
        <w:rPr>
          <w:rFonts w:ascii="Book Antiqua" w:hAnsi="Book Antiqua"/>
          <w:sz w:val="24"/>
          <w:szCs w:val="24"/>
          <w:vertAlign w:val="superscript"/>
          <w:lang w:eastAsia="zh-CN"/>
        </w:rPr>
        <w:t>1</w:t>
      </w:r>
      <w:r w:rsidRPr="00DF245E">
        <w:rPr>
          <w:rFonts w:ascii="Book Antiqua" w:hAnsi="Book Antiqua"/>
          <w:sz w:val="24"/>
          <w:szCs w:val="24"/>
          <w:vertAlign w:val="superscript"/>
        </w:rPr>
        <w:t>]</w:t>
      </w:r>
      <w:r w:rsidRPr="00DF245E">
        <w:rPr>
          <w:rFonts w:ascii="Book Antiqua" w:hAnsi="Book Antiqua"/>
          <w:sz w:val="24"/>
          <w:szCs w:val="24"/>
        </w:rPr>
        <w:t>. Indeed, initial reports showed that no more than 28% of patients diagnosed with HCC underwent at least 1 screening test in the 3 years preceding the diagnosis and, among them, 36% received AFP testing alone as a screening test</w:t>
      </w:r>
      <w:r w:rsidRPr="00DF245E">
        <w:rPr>
          <w:rFonts w:ascii="Book Antiqua" w:hAnsi="Book Antiqua"/>
          <w:sz w:val="24"/>
          <w:szCs w:val="24"/>
          <w:vertAlign w:val="superscript"/>
        </w:rPr>
        <w:t>[11</w:t>
      </w:r>
      <w:r w:rsidRPr="00DF245E">
        <w:rPr>
          <w:rFonts w:ascii="Book Antiqua" w:hAnsi="Book Antiqua"/>
          <w:sz w:val="24"/>
          <w:szCs w:val="24"/>
          <w:vertAlign w:val="superscript"/>
          <w:lang w:eastAsia="zh-CN"/>
        </w:rPr>
        <w:t>7</w:t>
      </w:r>
      <w:r w:rsidRPr="00DF245E">
        <w:rPr>
          <w:rFonts w:ascii="Book Antiqua" w:hAnsi="Book Antiqua"/>
          <w:sz w:val="24"/>
          <w:szCs w:val="24"/>
          <w:vertAlign w:val="superscript"/>
        </w:rPr>
        <w:t>]</w:t>
      </w:r>
      <w:r w:rsidRPr="00DF245E">
        <w:rPr>
          <w:rFonts w:ascii="Book Antiqua" w:hAnsi="Book Antiqua"/>
          <w:sz w:val="24"/>
          <w:szCs w:val="24"/>
        </w:rPr>
        <w:t>. However, this study did not report a measure of receipt of surveillance in the whole population of patients at risk. A subsequent study, performed on a larger and more representative sample, confirmed a low uptake of surveillance in patients diagnosed with HCC, showing that 17% and 38% of patients received consistent and inconsistent surveillance, respectively, before HCC detection, and demonstrated that being followed up by a gastroenterologist/hepatologist or an academic physician was associated with a higher likelihood of receiving surveillance as compared to patients followed by primary care physicians</w:t>
      </w:r>
      <w:r w:rsidRPr="00DF245E">
        <w:rPr>
          <w:rFonts w:ascii="Book Antiqua" w:hAnsi="Book Antiqua"/>
          <w:sz w:val="24"/>
          <w:szCs w:val="24"/>
          <w:vertAlign w:val="superscript"/>
        </w:rPr>
        <w:t>[1</w:t>
      </w:r>
      <w:r w:rsidRPr="00DF245E">
        <w:rPr>
          <w:rFonts w:ascii="Book Antiqua" w:hAnsi="Book Antiqua"/>
          <w:sz w:val="24"/>
          <w:szCs w:val="24"/>
          <w:vertAlign w:val="superscript"/>
          <w:lang w:eastAsia="zh-CN"/>
        </w:rPr>
        <w:t>18</w:t>
      </w:r>
      <w:r w:rsidRPr="00DF245E">
        <w:rPr>
          <w:rFonts w:ascii="Book Antiqua" w:hAnsi="Book Antiqua"/>
          <w:sz w:val="24"/>
          <w:szCs w:val="24"/>
          <w:vertAlign w:val="superscript"/>
        </w:rPr>
        <w:t>]</w:t>
      </w:r>
      <w:r w:rsidRPr="00DF245E">
        <w:rPr>
          <w:rFonts w:ascii="Book Antiqua" w:hAnsi="Book Antiqua"/>
          <w:sz w:val="24"/>
          <w:szCs w:val="24"/>
        </w:rPr>
        <w:t>. Thus, being followed by a specialist in liver disease is a key factor for the likelihood of receiving HCC screening and surveillance, a finding indirectly supported by the result of a self-reported use of surveillance ranging from 71% to 84% among members of the American Association for the Study of the Liver and the Veteran Health Administration</w:t>
      </w:r>
      <w:r w:rsidRPr="00DF245E">
        <w:rPr>
          <w:rFonts w:ascii="Book Antiqua" w:hAnsi="Book Antiqua"/>
          <w:sz w:val="24"/>
          <w:szCs w:val="24"/>
          <w:vertAlign w:val="superscript"/>
        </w:rPr>
        <w:t>[12</w:t>
      </w:r>
      <w:r w:rsidRPr="00DF245E">
        <w:rPr>
          <w:rFonts w:ascii="Book Antiqua" w:hAnsi="Book Antiqua"/>
          <w:sz w:val="24"/>
          <w:szCs w:val="24"/>
          <w:vertAlign w:val="superscript"/>
          <w:lang w:eastAsia="zh-CN"/>
        </w:rPr>
        <w:t>1</w:t>
      </w:r>
      <w:r w:rsidRPr="00DF245E">
        <w:rPr>
          <w:rFonts w:ascii="Book Antiqua" w:hAnsi="Book Antiqua"/>
          <w:sz w:val="24"/>
          <w:szCs w:val="24"/>
          <w:vertAlign w:val="superscript"/>
        </w:rPr>
        <w:t>,12</w:t>
      </w:r>
      <w:r w:rsidRPr="00DF245E">
        <w:rPr>
          <w:rFonts w:ascii="Book Antiqua" w:hAnsi="Book Antiqua"/>
          <w:sz w:val="24"/>
          <w:szCs w:val="24"/>
          <w:vertAlign w:val="superscript"/>
          <w:lang w:eastAsia="zh-CN"/>
        </w:rPr>
        <w:t>2</w:t>
      </w:r>
      <w:r w:rsidRPr="00DF245E">
        <w:rPr>
          <w:rFonts w:ascii="Book Antiqua" w:hAnsi="Book Antiqua"/>
          <w:sz w:val="24"/>
          <w:szCs w:val="24"/>
          <w:vertAlign w:val="superscript"/>
        </w:rPr>
        <w:t>]</w:t>
      </w:r>
      <w:r w:rsidRPr="00DF245E">
        <w:rPr>
          <w:rFonts w:ascii="Book Antiqua" w:hAnsi="Book Antiqua"/>
          <w:sz w:val="24"/>
          <w:szCs w:val="24"/>
        </w:rPr>
        <w:t>. Moreover, an adequate surveillance was strongly associated with the local availability of all possible treatments for HCC</w:t>
      </w:r>
      <w:r w:rsidRPr="00DF245E">
        <w:rPr>
          <w:rFonts w:ascii="Book Antiqua" w:hAnsi="Book Antiqua"/>
          <w:sz w:val="24"/>
          <w:szCs w:val="24"/>
          <w:vertAlign w:val="superscript"/>
        </w:rPr>
        <w:t>[1</w:t>
      </w:r>
      <w:r w:rsidRPr="00DF245E">
        <w:rPr>
          <w:rFonts w:ascii="Book Antiqua" w:hAnsi="Book Antiqua"/>
          <w:sz w:val="24"/>
          <w:szCs w:val="24"/>
          <w:vertAlign w:val="superscript"/>
          <w:lang w:eastAsia="zh-CN"/>
        </w:rPr>
        <w:t>21</w:t>
      </w:r>
      <w:r w:rsidRPr="00DF245E">
        <w:rPr>
          <w:rFonts w:ascii="Book Antiqua" w:hAnsi="Book Antiqua"/>
          <w:sz w:val="24"/>
          <w:szCs w:val="24"/>
          <w:vertAlign w:val="superscript"/>
        </w:rPr>
        <w:t>]</w:t>
      </w:r>
      <w:r w:rsidRPr="00DF245E">
        <w:rPr>
          <w:rFonts w:ascii="Book Antiqua" w:hAnsi="Book Antiqua"/>
          <w:sz w:val="24"/>
          <w:szCs w:val="24"/>
        </w:rPr>
        <w:t>, thus emphasizing the concept that patients at risk should be followed up and managed at referral centers with availability of multi-disciplinary resources to optimize the effectiveness of surveillance. These findings underscore that the patient’s probability to be maintained under surveillance is strictly connected with specialist care and the possibility to receive treatment for HCC, and that effectiveness of surveillance is modest in decreasing HCC mortality when surveillance uptake is markedly low</w:t>
      </w:r>
      <w:r w:rsidRPr="00DF245E">
        <w:rPr>
          <w:rFonts w:ascii="Book Antiqua" w:hAnsi="Book Antiqua"/>
          <w:sz w:val="24"/>
          <w:szCs w:val="24"/>
          <w:vertAlign w:val="superscript"/>
        </w:rPr>
        <w:t>[1</w:t>
      </w:r>
      <w:r w:rsidRPr="00DF245E">
        <w:rPr>
          <w:rFonts w:ascii="Book Antiqua" w:hAnsi="Book Antiqua"/>
          <w:sz w:val="24"/>
          <w:szCs w:val="24"/>
          <w:vertAlign w:val="superscript"/>
          <w:lang w:eastAsia="zh-CN"/>
        </w:rPr>
        <w:t>19</w:t>
      </w:r>
      <w:r w:rsidRPr="00DF245E">
        <w:rPr>
          <w:rFonts w:ascii="Book Antiqua" w:hAnsi="Book Antiqua"/>
          <w:sz w:val="24"/>
          <w:szCs w:val="24"/>
          <w:vertAlign w:val="superscript"/>
        </w:rPr>
        <w:t>,12</w:t>
      </w:r>
      <w:r w:rsidRPr="00DF245E">
        <w:rPr>
          <w:rFonts w:ascii="Book Antiqua" w:hAnsi="Book Antiqua"/>
          <w:sz w:val="24"/>
          <w:szCs w:val="24"/>
          <w:vertAlign w:val="superscript"/>
          <w:lang w:eastAsia="zh-CN"/>
        </w:rPr>
        <w:t>1</w:t>
      </w:r>
      <w:r w:rsidRPr="00DF245E">
        <w:rPr>
          <w:rFonts w:ascii="Book Antiqua" w:hAnsi="Book Antiqua"/>
          <w:sz w:val="24"/>
          <w:szCs w:val="24"/>
          <w:vertAlign w:val="superscript"/>
        </w:rPr>
        <w:t>]</w:t>
      </w:r>
      <w:r w:rsidRPr="00DF245E">
        <w:rPr>
          <w:rFonts w:ascii="Book Antiqua" w:hAnsi="Book Antiqua"/>
          <w:sz w:val="24"/>
          <w:szCs w:val="24"/>
        </w:rPr>
        <w:t>.</w:t>
      </w:r>
    </w:p>
    <w:p w:rsidR="00A155EA" w:rsidRPr="00DF245E" w:rsidRDefault="00A155EA" w:rsidP="001E61FA">
      <w:pPr>
        <w:spacing w:after="0" w:line="360" w:lineRule="auto"/>
        <w:ind w:firstLine="720"/>
        <w:jc w:val="both"/>
        <w:rPr>
          <w:rFonts w:ascii="Book Antiqua" w:hAnsi="Book Antiqua"/>
          <w:sz w:val="24"/>
          <w:szCs w:val="24"/>
        </w:rPr>
      </w:pPr>
      <w:r w:rsidRPr="00DF245E">
        <w:rPr>
          <w:rFonts w:ascii="Book Antiqua" w:hAnsi="Book Antiqua"/>
          <w:sz w:val="24"/>
          <w:szCs w:val="24"/>
        </w:rPr>
        <w:t xml:space="preserve">Lastly, longitudinal evaluation of the Italian Liver Cancer (ITA.LI.CA) database over 20 years showed an increase in the proportion of patients diagnosed with HCC during </w:t>
      </w:r>
      <w:r w:rsidRPr="00DF245E">
        <w:rPr>
          <w:rFonts w:ascii="Book Antiqua" w:hAnsi="Book Antiqua"/>
          <w:sz w:val="24"/>
          <w:szCs w:val="24"/>
        </w:rPr>
        <w:lastRenderedPageBreak/>
        <w:t>surveillance until 2002, followed by stationary figure</w:t>
      </w:r>
      <w:r>
        <w:rPr>
          <w:rFonts w:ascii="Book Antiqua" w:hAnsi="Book Antiqua"/>
          <w:sz w:val="24"/>
          <w:szCs w:val="24"/>
          <w:lang w:eastAsia="zh-CN"/>
        </w:rPr>
        <w:t>s</w:t>
      </w:r>
      <w:r w:rsidRPr="00DF245E">
        <w:rPr>
          <w:rFonts w:ascii="Book Antiqua" w:hAnsi="Book Antiqua"/>
          <w:sz w:val="24"/>
          <w:szCs w:val="24"/>
        </w:rPr>
        <w:t xml:space="preserve"> over the subsequent 6 years, accounting for approximately 53% of these cases, but with a significant continuous shift to preference of the 6-monthly interval</w:t>
      </w:r>
      <w:r w:rsidRPr="00DF245E">
        <w:rPr>
          <w:rFonts w:ascii="Book Antiqua" w:hAnsi="Book Antiqua"/>
          <w:sz w:val="24"/>
          <w:szCs w:val="24"/>
          <w:vertAlign w:val="superscript"/>
        </w:rPr>
        <w:t>[</w:t>
      </w:r>
      <w:r w:rsidRPr="00DF245E">
        <w:rPr>
          <w:rFonts w:ascii="Book Antiqua" w:hAnsi="Book Antiqua"/>
          <w:sz w:val="24"/>
          <w:szCs w:val="24"/>
          <w:vertAlign w:val="superscript"/>
          <w:lang w:eastAsia="zh-CN"/>
        </w:rPr>
        <w:t>89</w:t>
      </w:r>
      <w:r w:rsidRPr="00DF245E">
        <w:rPr>
          <w:rFonts w:ascii="Book Antiqua" w:hAnsi="Book Antiqua"/>
          <w:sz w:val="24"/>
          <w:szCs w:val="24"/>
          <w:vertAlign w:val="superscript"/>
        </w:rPr>
        <w:t>]</w:t>
      </w:r>
      <w:r w:rsidRPr="00DF245E">
        <w:rPr>
          <w:rFonts w:ascii="Book Antiqua" w:hAnsi="Book Antiqua"/>
          <w:sz w:val="24"/>
          <w:szCs w:val="24"/>
        </w:rPr>
        <w:t>. These data, as well as those coming from the United States, clearly reveal an insufficient and suboptimal use of surveillance in the real world of health care and should stimulate educational policies aimed at expanding the knowledge and the correct use of this tool for secondary prevention of HCC. Indeed, audits with identification of barriers to the application of surveillance and implementation of measures able to improve physician and patient education, together with system re-design, have led to a great increase in the application of adequate surveillance protocols for an early diagnosis of HCC</w:t>
      </w:r>
      <w:r w:rsidRPr="00DF245E">
        <w:rPr>
          <w:rFonts w:ascii="Book Antiqua" w:hAnsi="Book Antiqua"/>
          <w:sz w:val="24"/>
          <w:szCs w:val="24"/>
          <w:vertAlign w:val="superscript"/>
        </w:rPr>
        <w:t>[12</w:t>
      </w:r>
      <w:r w:rsidRPr="00DF245E">
        <w:rPr>
          <w:rFonts w:ascii="Book Antiqua" w:hAnsi="Book Antiqua"/>
          <w:sz w:val="24"/>
          <w:szCs w:val="24"/>
          <w:vertAlign w:val="superscript"/>
          <w:lang w:eastAsia="zh-CN"/>
        </w:rPr>
        <w:t>2</w:t>
      </w:r>
      <w:r w:rsidRPr="00DF245E">
        <w:rPr>
          <w:rFonts w:ascii="Book Antiqua" w:hAnsi="Book Antiqua"/>
          <w:sz w:val="24"/>
          <w:szCs w:val="24"/>
          <w:vertAlign w:val="superscript"/>
        </w:rPr>
        <w:t>]</w:t>
      </w:r>
      <w:r w:rsidRPr="00DF245E">
        <w:rPr>
          <w:rFonts w:ascii="Book Antiqua" w:hAnsi="Book Antiqua"/>
          <w:sz w:val="24"/>
          <w:szCs w:val="24"/>
        </w:rPr>
        <w:t>.</w:t>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br w:type="page"/>
      </w: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b/>
          <w:sz w:val="24"/>
          <w:szCs w:val="24"/>
        </w:rPr>
        <w:t>REFERENCES</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1 </w:t>
      </w:r>
      <w:r w:rsidRPr="00DF245E">
        <w:rPr>
          <w:rFonts w:ascii="Book Antiqua" w:hAnsi="Book Antiqua" w:cs="宋体"/>
          <w:b/>
          <w:bCs/>
          <w:sz w:val="24"/>
          <w:szCs w:val="24"/>
        </w:rPr>
        <w:t>Parkin DM</w:t>
      </w:r>
      <w:r w:rsidRPr="00DF245E">
        <w:rPr>
          <w:rFonts w:ascii="Book Antiqua" w:hAnsi="Book Antiqua" w:cs="宋体"/>
          <w:sz w:val="24"/>
          <w:szCs w:val="24"/>
        </w:rPr>
        <w:t>. Global cancer statistics in the year 2000. </w:t>
      </w:r>
      <w:r w:rsidRPr="00DF245E">
        <w:rPr>
          <w:rFonts w:ascii="Book Antiqua" w:hAnsi="Book Antiqua" w:cs="宋体"/>
          <w:i/>
          <w:iCs/>
          <w:sz w:val="24"/>
          <w:szCs w:val="24"/>
        </w:rPr>
        <w:t>Lancet Oncol</w:t>
      </w:r>
      <w:r w:rsidRPr="00DF245E">
        <w:rPr>
          <w:rFonts w:ascii="Book Antiqua" w:hAnsi="Book Antiqua" w:cs="宋体"/>
          <w:sz w:val="24"/>
          <w:szCs w:val="24"/>
        </w:rPr>
        <w:t> 2001; </w:t>
      </w:r>
      <w:r w:rsidRPr="00DF245E">
        <w:rPr>
          <w:rFonts w:ascii="Book Antiqua" w:hAnsi="Book Antiqua" w:cs="宋体"/>
          <w:b/>
          <w:bCs/>
          <w:sz w:val="24"/>
          <w:szCs w:val="24"/>
        </w:rPr>
        <w:t>2</w:t>
      </w:r>
      <w:r w:rsidRPr="00DF245E">
        <w:rPr>
          <w:rFonts w:ascii="Book Antiqua" w:hAnsi="Book Antiqua" w:cs="宋体"/>
          <w:sz w:val="24"/>
          <w:szCs w:val="24"/>
        </w:rPr>
        <w:t>: 533-543 [PMID: 11905707 DOI: 10.1016/S1470-2045(01)00486-7]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 xml:space="preserve">2 </w:t>
      </w:r>
      <w:r w:rsidRPr="00DF245E">
        <w:rPr>
          <w:rFonts w:ascii="Book Antiqua" w:hAnsi="Book Antiqua" w:cs="宋体"/>
          <w:b/>
          <w:sz w:val="24"/>
          <w:szCs w:val="24"/>
        </w:rPr>
        <w:t>Ferlay J,</w:t>
      </w:r>
      <w:r w:rsidRPr="00DF245E">
        <w:rPr>
          <w:rFonts w:ascii="Book Antiqua" w:hAnsi="Book Antiqua" w:cs="宋体"/>
          <w:sz w:val="24"/>
          <w:szCs w:val="24"/>
        </w:rPr>
        <w:t xml:space="preserve"> Shin HR, Bray F, Forman D, Mathers C, Parkin DM. Estimates of worldwide burden of cancer in 2008: GLOBOCAN 2008. </w:t>
      </w:r>
      <w:r w:rsidRPr="00DF245E">
        <w:rPr>
          <w:rFonts w:ascii="Book Antiqua" w:hAnsi="Book Antiqua" w:cs="宋体"/>
          <w:i/>
          <w:sz w:val="24"/>
          <w:szCs w:val="24"/>
        </w:rPr>
        <w:t xml:space="preserve">Int J Cancer </w:t>
      </w:r>
      <w:r w:rsidRPr="00DF245E">
        <w:rPr>
          <w:rFonts w:ascii="Book Antiqua" w:hAnsi="Book Antiqua" w:cs="宋体"/>
          <w:sz w:val="24"/>
          <w:szCs w:val="24"/>
        </w:rPr>
        <w:t xml:space="preserve">2010; </w:t>
      </w:r>
      <w:r w:rsidRPr="00DF245E">
        <w:rPr>
          <w:rFonts w:ascii="Book Antiqua" w:hAnsi="Book Antiqua" w:cs="宋体"/>
          <w:b/>
          <w:sz w:val="24"/>
          <w:szCs w:val="24"/>
        </w:rPr>
        <w:t xml:space="preserve">127: </w:t>
      </w:r>
      <w:r w:rsidRPr="00DF245E">
        <w:rPr>
          <w:rFonts w:ascii="Book Antiqua" w:hAnsi="Book Antiqua" w:cs="宋体"/>
          <w:sz w:val="24"/>
          <w:szCs w:val="24"/>
        </w:rPr>
        <w:t>2893-2917 [DOI: 10.1002/ijc.25516]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3 </w:t>
      </w:r>
      <w:r w:rsidRPr="00DF245E">
        <w:rPr>
          <w:rFonts w:ascii="Book Antiqua" w:hAnsi="Book Antiqua" w:cs="宋体"/>
          <w:b/>
          <w:bCs/>
          <w:sz w:val="24"/>
          <w:szCs w:val="24"/>
        </w:rPr>
        <w:t>de Lope CR</w:t>
      </w:r>
      <w:r w:rsidRPr="00DF245E">
        <w:rPr>
          <w:rFonts w:ascii="Book Antiqua" w:hAnsi="Book Antiqua" w:cs="宋体"/>
          <w:sz w:val="24"/>
          <w:szCs w:val="24"/>
        </w:rPr>
        <w:t>, Tremosini S, Forner A, Reig M, Bruix J. Management of HCC. </w:t>
      </w:r>
      <w:r w:rsidRPr="00DF245E">
        <w:rPr>
          <w:rFonts w:ascii="Book Antiqua" w:hAnsi="Book Antiqua" w:cs="宋体"/>
          <w:i/>
          <w:iCs/>
          <w:sz w:val="24"/>
          <w:szCs w:val="24"/>
        </w:rPr>
        <w:t>J Hepatol</w:t>
      </w:r>
      <w:r w:rsidRPr="00DF245E">
        <w:rPr>
          <w:rFonts w:ascii="Book Antiqua" w:hAnsi="Book Antiqua" w:cs="宋体"/>
          <w:sz w:val="24"/>
          <w:szCs w:val="24"/>
        </w:rPr>
        <w:t> 2012; </w:t>
      </w:r>
      <w:r w:rsidRPr="00DF245E">
        <w:rPr>
          <w:rFonts w:ascii="Book Antiqua" w:hAnsi="Book Antiqua" w:cs="宋体"/>
          <w:b/>
          <w:bCs/>
          <w:sz w:val="24"/>
          <w:szCs w:val="24"/>
        </w:rPr>
        <w:t xml:space="preserve">56 </w:t>
      </w:r>
      <w:r w:rsidRPr="00DF245E">
        <w:rPr>
          <w:rFonts w:ascii="Book Antiqua" w:hAnsi="Book Antiqua" w:cs="宋体"/>
          <w:bCs/>
          <w:sz w:val="24"/>
          <w:szCs w:val="24"/>
        </w:rPr>
        <w:t>Suppl 1</w:t>
      </w:r>
      <w:r w:rsidRPr="00DF245E">
        <w:rPr>
          <w:rFonts w:ascii="Book Antiqua" w:hAnsi="Book Antiqua" w:cs="宋体"/>
          <w:sz w:val="24"/>
          <w:szCs w:val="24"/>
        </w:rPr>
        <w:t>: S75-S87 [PMID: 22300468 DOI: 10.1016/S0168-8278(12)60009-9]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4 </w:t>
      </w:r>
      <w:r w:rsidRPr="00DF245E">
        <w:rPr>
          <w:rFonts w:ascii="Book Antiqua" w:hAnsi="Book Antiqua" w:cs="宋体"/>
          <w:b/>
          <w:bCs/>
          <w:sz w:val="24"/>
          <w:szCs w:val="24"/>
        </w:rPr>
        <w:t>Noda I</w:t>
      </w:r>
      <w:r w:rsidRPr="00DF245E">
        <w:rPr>
          <w:rFonts w:ascii="Book Antiqua" w:hAnsi="Book Antiqua" w:cs="宋体"/>
          <w:sz w:val="24"/>
          <w:szCs w:val="24"/>
        </w:rPr>
        <w:t>, Kitamoto M, Nakahara H, Hayashi R, Okimoto T, Monzen Y, Yamada H, Imagawa M, Hiraga N, Tanaka J, Chayama K. Regular surveillance by imaging for early detection and better prognosis of hepatocellular carcinoma in patients infected with hepatitis C virus. </w:t>
      </w:r>
      <w:r w:rsidRPr="00DF245E">
        <w:rPr>
          <w:rFonts w:ascii="Book Antiqua" w:hAnsi="Book Antiqua" w:cs="宋体"/>
          <w:i/>
          <w:iCs/>
          <w:sz w:val="24"/>
          <w:szCs w:val="24"/>
        </w:rPr>
        <w:t>J Gastroenterol</w:t>
      </w:r>
      <w:r w:rsidRPr="00DF245E">
        <w:rPr>
          <w:rFonts w:ascii="Book Antiqua" w:hAnsi="Book Antiqua" w:cs="宋体"/>
          <w:sz w:val="24"/>
          <w:szCs w:val="24"/>
        </w:rPr>
        <w:t> 2010; </w:t>
      </w:r>
      <w:r w:rsidRPr="00DF245E">
        <w:rPr>
          <w:rFonts w:ascii="Book Antiqua" w:hAnsi="Book Antiqua" w:cs="宋体"/>
          <w:b/>
          <w:bCs/>
          <w:sz w:val="24"/>
          <w:szCs w:val="24"/>
        </w:rPr>
        <w:t>45</w:t>
      </w:r>
      <w:r w:rsidRPr="00DF245E">
        <w:rPr>
          <w:rFonts w:ascii="Book Antiqua" w:hAnsi="Book Antiqua" w:cs="宋体"/>
          <w:sz w:val="24"/>
          <w:szCs w:val="24"/>
        </w:rPr>
        <w:t>: 105-112 [PMID: 19866332 DOI: 10.1007/s00535-009-0131-x]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5 </w:t>
      </w:r>
      <w:r w:rsidRPr="00DF245E">
        <w:rPr>
          <w:rFonts w:ascii="Book Antiqua" w:hAnsi="Book Antiqua" w:cs="宋体"/>
          <w:b/>
          <w:bCs/>
          <w:sz w:val="24"/>
          <w:szCs w:val="24"/>
        </w:rPr>
        <w:t>Lederle FA</w:t>
      </w:r>
      <w:r w:rsidRPr="00DF245E">
        <w:rPr>
          <w:rFonts w:ascii="Book Antiqua" w:hAnsi="Book Antiqua" w:cs="宋体"/>
          <w:sz w:val="24"/>
          <w:szCs w:val="24"/>
        </w:rPr>
        <w:t>, Pocha C. Screening for liver cancer: the rush to judgment. </w:t>
      </w:r>
      <w:r w:rsidRPr="00DF245E">
        <w:rPr>
          <w:rFonts w:ascii="Book Antiqua" w:hAnsi="Book Antiqua" w:cs="宋体"/>
          <w:i/>
          <w:iCs/>
          <w:sz w:val="24"/>
          <w:szCs w:val="24"/>
        </w:rPr>
        <w:t>Ann Intern Med</w:t>
      </w:r>
      <w:r w:rsidRPr="00DF245E">
        <w:rPr>
          <w:rFonts w:ascii="Book Antiqua" w:hAnsi="Book Antiqua" w:cs="宋体"/>
          <w:sz w:val="24"/>
          <w:szCs w:val="24"/>
        </w:rPr>
        <w:t> 2012; </w:t>
      </w:r>
      <w:r w:rsidRPr="00DF245E">
        <w:rPr>
          <w:rFonts w:ascii="Book Antiqua" w:hAnsi="Book Antiqua" w:cs="宋体"/>
          <w:b/>
          <w:bCs/>
          <w:sz w:val="24"/>
          <w:szCs w:val="24"/>
        </w:rPr>
        <w:t>156</w:t>
      </w:r>
      <w:r w:rsidRPr="00DF245E">
        <w:rPr>
          <w:rFonts w:ascii="Book Antiqua" w:hAnsi="Book Antiqua" w:cs="宋体"/>
          <w:sz w:val="24"/>
          <w:szCs w:val="24"/>
        </w:rPr>
        <w:t>: 387-389 [PMID: 22393134 DOI: 10.7326/0003-4819-156-5-201203060-00012]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6 </w:t>
      </w:r>
      <w:r w:rsidRPr="00DF245E">
        <w:rPr>
          <w:rFonts w:ascii="Book Antiqua" w:hAnsi="Book Antiqua" w:cs="宋体"/>
          <w:b/>
          <w:bCs/>
          <w:sz w:val="24"/>
          <w:szCs w:val="24"/>
        </w:rPr>
        <w:t>Prorok PC</w:t>
      </w:r>
      <w:r w:rsidRPr="00DF245E">
        <w:rPr>
          <w:rFonts w:ascii="Book Antiqua" w:hAnsi="Book Antiqua" w:cs="宋体"/>
          <w:sz w:val="24"/>
          <w:szCs w:val="24"/>
        </w:rPr>
        <w:t>. Epidemiologic approach for cancer screening. Problems in design and analysis of trials. </w:t>
      </w:r>
      <w:r w:rsidRPr="00DF245E">
        <w:rPr>
          <w:rFonts w:ascii="Book Antiqua" w:hAnsi="Book Antiqua" w:cs="宋体"/>
          <w:i/>
          <w:iCs/>
          <w:sz w:val="24"/>
          <w:szCs w:val="24"/>
        </w:rPr>
        <w:t>Am J Pediatr Hematol Oncol</w:t>
      </w:r>
      <w:r w:rsidRPr="00DF245E">
        <w:rPr>
          <w:rFonts w:ascii="Book Antiqua" w:hAnsi="Book Antiqua" w:cs="宋体"/>
          <w:sz w:val="24"/>
          <w:szCs w:val="24"/>
        </w:rPr>
        <w:t> 1992; </w:t>
      </w:r>
      <w:r w:rsidRPr="00DF245E">
        <w:rPr>
          <w:rFonts w:ascii="Book Antiqua" w:hAnsi="Book Antiqua" w:cs="宋体"/>
          <w:b/>
          <w:bCs/>
          <w:sz w:val="24"/>
          <w:szCs w:val="24"/>
        </w:rPr>
        <w:t>14</w:t>
      </w:r>
      <w:r w:rsidRPr="00DF245E">
        <w:rPr>
          <w:rFonts w:ascii="Book Antiqua" w:hAnsi="Book Antiqua" w:cs="宋体"/>
          <w:sz w:val="24"/>
          <w:szCs w:val="24"/>
        </w:rPr>
        <w:t>: 117-128 [PMID: 1530116]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7 </w:t>
      </w:r>
      <w:r w:rsidRPr="00DF245E">
        <w:rPr>
          <w:rFonts w:ascii="Book Antiqua" w:hAnsi="Book Antiqua" w:cs="宋体"/>
          <w:b/>
          <w:bCs/>
          <w:sz w:val="24"/>
          <w:szCs w:val="24"/>
        </w:rPr>
        <w:t>El-Serag HB</w:t>
      </w:r>
      <w:r w:rsidRPr="00DF245E">
        <w:rPr>
          <w:rFonts w:ascii="Book Antiqua" w:hAnsi="Book Antiqua" w:cs="宋体"/>
          <w:sz w:val="24"/>
          <w:szCs w:val="24"/>
        </w:rPr>
        <w:t>. Hepatocellular carcinoma: recent trends in the United States. </w:t>
      </w:r>
      <w:r w:rsidRPr="00DF245E">
        <w:rPr>
          <w:rFonts w:ascii="Book Antiqua" w:hAnsi="Book Antiqua" w:cs="宋体"/>
          <w:i/>
          <w:iCs/>
          <w:sz w:val="24"/>
          <w:szCs w:val="24"/>
        </w:rPr>
        <w:t>Gastroenterology</w:t>
      </w:r>
      <w:r w:rsidRPr="00DF245E">
        <w:rPr>
          <w:rFonts w:ascii="Book Antiqua" w:hAnsi="Book Antiqua" w:cs="宋体"/>
          <w:sz w:val="24"/>
          <w:szCs w:val="24"/>
        </w:rPr>
        <w:t> 2004; </w:t>
      </w:r>
      <w:r w:rsidRPr="00DF245E">
        <w:rPr>
          <w:rFonts w:ascii="Book Antiqua" w:hAnsi="Book Antiqua" w:cs="宋体"/>
          <w:b/>
          <w:bCs/>
          <w:sz w:val="24"/>
          <w:szCs w:val="24"/>
        </w:rPr>
        <w:t>127</w:t>
      </w:r>
      <w:r w:rsidRPr="00DF245E">
        <w:rPr>
          <w:rFonts w:ascii="Book Antiqua" w:hAnsi="Book Antiqua" w:cs="宋体"/>
          <w:sz w:val="24"/>
          <w:szCs w:val="24"/>
        </w:rPr>
        <w:t>: S27-S34 [PMID: 15508094 DOI: 10.1053/j.gastro.2004.09.013]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8 </w:t>
      </w:r>
      <w:r w:rsidRPr="00DF245E">
        <w:rPr>
          <w:rFonts w:ascii="Book Antiqua" w:hAnsi="Book Antiqua" w:cs="宋体"/>
          <w:b/>
          <w:bCs/>
          <w:sz w:val="24"/>
          <w:szCs w:val="24"/>
        </w:rPr>
        <w:t>Kanwal F</w:t>
      </w:r>
      <w:r w:rsidRPr="00DF245E">
        <w:rPr>
          <w:rFonts w:ascii="Book Antiqua" w:hAnsi="Book Antiqua" w:cs="宋体"/>
          <w:sz w:val="24"/>
          <w:szCs w:val="24"/>
        </w:rPr>
        <w:t>, Hoang T, Kramer JR, Asch SM, Goetz MB, Zeringue A, Richardson P, El-Serag HB. Increasing prevalence of HCC and cirrhosis in patients with chronic hepatitis C virus infection. </w:t>
      </w:r>
      <w:r w:rsidRPr="00DF245E">
        <w:rPr>
          <w:rFonts w:ascii="Book Antiqua" w:hAnsi="Book Antiqua" w:cs="宋体"/>
          <w:i/>
          <w:iCs/>
          <w:sz w:val="24"/>
          <w:szCs w:val="24"/>
        </w:rPr>
        <w:t>Gastroenterology</w:t>
      </w:r>
      <w:r w:rsidRPr="00DF245E">
        <w:rPr>
          <w:rFonts w:ascii="Book Antiqua" w:hAnsi="Book Antiqua" w:cs="宋体"/>
          <w:sz w:val="24"/>
          <w:szCs w:val="24"/>
        </w:rPr>
        <w:t> 2011; </w:t>
      </w:r>
      <w:r w:rsidRPr="00DF245E">
        <w:rPr>
          <w:rFonts w:ascii="Book Antiqua" w:hAnsi="Book Antiqua" w:cs="宋体"/>
          <w:b/>
          <w:bCs/>
          <w:sz w:val="24"/>
          <w:szCs w:val="24"/>
        </w:rPr>
        <w:t>140</w:t>
      </w:r>
      <w:r w:rsidRPr="00DF245E">
        <w:rPr>
          <w:rFonts w:ascii="Book Antiqua" w:hAnsi="Book Antiqua" w:cs="宋体"/>
          <w:sz w:val="24"/>
          <w:szCs w:val="24"/>
        </w:rPr>
        <w:t>: 1182-1188.e1 [PMID: 21184757 DOI: 10.1053/j.gastro.2010.12.032]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9 </w:t>
      </w:r>
      <w:r w:rsidRPr="00DF245E">
        <w:rPr>
          <w:rFonts w:ascii="Book Antiqua" w:hAnsi="Book Antiqua" w:cs="宋体"/>
          <w:b/>
          <w:bCs/>
          <w:sz w:val="24"/>
          <w:szCs w:val="24"/>
        </w:rPr>
        <w:t>Benvegnù L</w:t>
      </w:r>
      <w:r w:rsidRPr="00DF245E">
        <w:rPr>
          <w:rFonts w:ascii="Book Antiqua" w:hAnsi="Book Antiqua" w:cs="宋体"/>
          <w:sz w:val="24"/>
          <w:szCs w:val="24"/>
        </w:rPr>
        <w:t>, Gios M, Boccato S, Alberti A. Natural history of compensated viral cirrhosis: a prospective study on the incidence and hierarchy of major complications. </w:t>
      </w:r>
      <w:r w:rsidRPr="00DF245E">
        <w:rPr>
          <w:rFonts w:ascii="Book Antiqua" w:hAnsi="Book Antiqua" w:cs="宋体"/>
          <w:i/>
          <w:iCs/>
          <w:sz w:val="24"/>
          <w:szCs w:val="24"/>
        </w:rPr>
        <w:t>Gut</w:t>
      </w:r>
      <w:r w:rsidRPr="00DF245E">
        <w:rPr>
          <w:rFonts w:ascii="Book Antiqua" w:hAnsi="Book Antiqua" w:cs="宋体"/>
          <w:sz w:val="24"/>
          <w:szCs w:val="24"/>
        </w:rPr>
        <w:t> 2004; </w:t>
      </w:r>
      <w:r w:rsidRPr="00DF245E">
        <w:rPr>
          <w:rFonts w:ascii="Book Antiqua" w:hAnsi="Book Antiqua" w:cs="宋体"/>
          <w:b/>
          <w:bCs/>
          <w:sz w:val="24"/>
          <w:szCs w:val="24"/>
        </w:rPr>
        <w:t>53</w:t>
      </w:r>
      <w:r w:rsidRPr="00DF245E">
        <w:rPr>
          <w:rFonts w:ascii="Book Antiqua" w:hAnsi="Book Antiqua" w:cs="宋体"/>
          <w:sz w:val="24"/>
          <w:szCs w:val="24"/>
        </w:rPr>
        <w:t>: 744-749 [PMID: 15082595 DOI: 10.1136/gut.2003.020263]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10 </w:t>
      </w:r>
      <w:r w:rsidRPr="00DF245E">
        <w:rPr>
          <w:rFonts w:ascii="Book Antiqua" w:hAnsi="Book Antiqua" w:cs="宋体"/>
          <w:b/>
          <w:bCs/>
          <w:sz w:val="24"/>
          <w:szCs w:val="24"/>
        </w:rPr>
        <w:t>Talwalkar JA</w:t>
      </w:r>
      <w:r w:rsidRPr="00DF245E">
        <w:rPr>
          <w:rFonts w:ascii="Book Antiqua" w:hAnsi="Book Antiqua" w:cs="宋体"/>
          <w:sz w:val="24"/>
          <w:szCs w:val="24"/>
        </w:rPr>
        <w:t>, Kamath PS. Influence of recent advances in medical management on clinical outcomes of cirrhosis. </w:t>
      </w:r>
      <w:r w:rsidRPr="00DF245E">
        <w:rPr>
          <w:rFonts w:ascii="Book Antiqua" w:hAnsi="Book Antiqua" w:cs="宋体"/>
          <w:i/>
          <w:iCs/>
          <w:sz w:val="24"/>
          <w:szCs w:val="24"/>
        </w:rPr>
        <w:t>Mayo Clin Proc</w:t>
      </w:r>
      <w:r w:rsidRPr="00DF245E">
        <w:rPr>
          <w:rFonts w:ascii="Book Antiqua" w:hAnsi="Book Antiqua" w:cs="宋体"/>
          <w:sz w:val="24"/>
          <w:szCs w:val="24"/>
        </w:rPr>
        <w:t> 2005; </w:t>
      </w:r>
      <w:r w:rsidRPr="00DF245E">
        <w:rPr>
          <w:rFonts w:ascii="Book Antiqua" w:hAnsi="Book Antiqua" w:cs="宋体"/>
          <w:b/>
          <w:bCs/>
          <w:sz w:val="24"/>
          <w:szCs w:val="24"/>
        </w:rPr>
        <w:t>80</w:t>
      </w:r>
      <w:r w:rsidRPr="00DF245E">
        <w:rPr>
          <w:rFonts w:ascii="Book Antiqua" w:hAnsi="Book Antiqua" w:cs="宋体"/>
          <w:sz w:val="24"/>
          <w:szCs w:val="24"/>
        </w:rPr>
        <w:t>: 1501-1508 [PMID: 16295030 DOI: 10.4065/80.11.1501]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11 </w:t>
      </w:r>
      <w:r w:rsidRPr="00DF245E">
        <w:rPr>
          <w:rFonts w:ascii="Book Antiqua" w:hAnsi="Book Antiqua" w:cs="宋体"/>
          <w:b/>
          <w:bCs/>
          <w:sz w:val="24"/>
          <w:szCs w:val="24"/>
        </w:rPr>
        <w:t>Bosetti C</w:t>
      </w:r>
      <w:r w:rsidRPr="00DF245E">
        <w:rPr>
          <w:rFonts w:ascii="Book Antiqua" w:hAnsi="Book Antiqua" w:cs="宋体"/>
          <w:sz w:val="24"/>
          <w:szCs w:val="24"/>
        </w:rPr>
        <w:t>, Levi F, Boffetta P, Lucchini F, Negri E, La Vecchia C. Trends in mortality from hepatocellular carcinoma in Europe, 1980-2004. </w:t>
      </w:r>
      <w:r w:rsidRPr="00DF245E">
        <w:rPr>
          <w:rFonts w:ascii="Book Antiqua" w:hAnsi="Book Antiqua" w:cs="宋体"/>
          <w:i/>
          <w:iCs/>
          <w:sz w:val="24"/>
          <w:szCs w:val="24"/>
        </w:rPr>
        <w:t>Hepatology</w:t>
      </w:r>
      <w:r w:rsidRPr="00DF245E">
        <w:rPr>
          <w:rFonts w:ascii="Book Antiqua" w:hAnsi="Book Antiqua" w:cs="宋体"/>
          <w:sz w:val="24"/>
          <w:szCs w:val="24"/>
        </w:rPr>
        <w:t> 2008; </w:t>
      </w:r>
      <w:r w:rsidRPr="00DF245E">
        <w:rPr>
          <w:rFonts w:ascii="Book Antiqua" w:hAnsi="Book Antiqua" w:cs="宋体"/>
          <w:b/>
          <w:bCs/>
          <w:sz w:val="24"/>
          <w:szCs w:val="24"/>
        </w:rPr>
        <w:t>48</w:t>
      </w:r>
      <w:r w:rsidRPr="00DF245E">
        <w:rPr>
          <w:rFonts w:ascii="Book Antiqua" w:hAnsi="Book Antiqua" w:cs="宋体"/>
          <w:sz w:val="24"/>
          <w:szCs w:val="24"/>
        </w:rPr>
        <w:t>: 137-145 [PMID: 18537177 DOI: 10.1002/hep.22312]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12 </w:t>
      </w:r>
      <w:r w:rsidRPr="00DF245E">
        <w:rPr>
          <w:rFonts w:ascii="Book Antiqua" w:hAnsi="Book Antiqua" w:cs="宋体"/>
          <w:b/>
          <w:bCs/>
          <w:sz w:val="24"/>
          <w:szCs w:val="24"/>
        </w:rPr>
        <w:t>Bosetti C</w:t>
      </w:r>
      <w:r w:rsidRPr="00DF245E">
        <w:rPr>
          <w:rFonts w:ascii="Book Antiqua" w:hAnsi="Book Antiqua" w:cs="宋体"/>
          <w:sz w:val="24"/>
          <w:szCs w:val="24"/>
        </w:rPr>
        <w:t>, Bianchi C, Negri E, Colombo M, La Vecchia C. Estimates of the incidence and prevalence of hepatocellular carcinoma in Italy in 2002 and projections for the years 2007 and 2012. </w:t>
      </w:r>
      <w:r w:rsidRPr="00DF245E">
        <w:rPr>
          <w:rFonts w:ascii="Book Antiqua" w:hAnsi="Book Antiqua" w:cs="宋体"/>
          <w:i/>
          <w:iCs/>
          <w:sz w:val="24"/>
          <w:szCs w:val="24"/>
        </w:rPr>
        <w:t>Tumori</w:t>
      </w:r>
      <w:r w:rsidRPr="00DF245E">
        <w:rPr>
          <w:rFonts w:ascii="Book Antiqua" w:hAnsi="Book Antiqua" w:cs="宋体"/>
          <w:sz w:val="24"/>
          <w:szCs w:val="24"/>
        </w:rPr>
        <w:t> 2009; </w:t>
      </w:r>
      <w:r w:rsidRPr="00DF245E">
        <w:rPr>
          <w:rFonts w:ascii="Book Antiqua" w:hAnsi="Book Antiqua" w:cs="宋体"/>
          <w:b/>
          <w:bCs/>
          <w:sz w:val="24"/>
          <w:szCs w:val="24"/>
        </w:rPr>
        <w:t>95</w:t>
      </w:r>
      <w:r w:rsidRPr="00DF245E">
        <w:rPr>
          <w:rFonts w:ascii="Book Antiqua" w:hAnsi="Book Antiqua" w:cs="宋体"/>
          <w:sz w:val="24"/>
          <w:szCs w:val="24"/>
        </w:rPr>
        <w:t>: 23-27 [PMID: 19366051]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13 </w:t>
      </w:r>
      <w:r w:rsidRPr="00DF245E">
        <w:rPr>
          <w:rFonts w:ascii="Book Antiqua" w:hAnsi="Book Antiqua" w:cs="宋体"/>
          <w:b/>
          <w:bCs/>
          <w:sz w:val="24"/>
          <w:szCs w:val="24"/>
        </w:rPr>
        <w:t>Bertuccio P</w:t>
      </w:r>
      <w:r w:rsidRPr="00DF245E">
        <w:rPr>
          <w:rFonts w:ascii="Book Antiqua" w:hAnsi="Book Antiqua" w:cs="宋体"/>
          <w:sz w:val="24"/>
          <w:szCs w:val="24"/>
        </w:rPr>
        <w:t>, Bosetti C, Levi F, Decarli A, Negri E, La Vecchia C. A comparison of trends in mortality from primary liver cancer and intrahepatic cholangiocarcinoma in Europe. </w:t>
      </w:r>
      <w:r w:rsidRPr="00DF245E">
        <w:rPr>
          <w:rFonts w:ascii="Book Antiqua" w:hAnsi="Book Antiqua" w:cs="宋体"/>
          <w:i/>
          <w:iCs/>
          <w:sz w:val="24"/>
          <w:szCs w:val="24"/>
        </w:rPr>
        <w:t>Ann Oncol</w:t>
      </w:r>
      <w:r w:rsidRPr="00DF245E">
        <w:rPr>
          <w:rFonts w:ascii="Book Antiqua" w:hAnsi="Book Antiqua" w:cs="宋体"/>
          <w:sz w:val="24"/>
          <w:szCs w:val="24"/>
        </w:rPr>
        <w:t> 2013; </w:t>
      </w:r>
      <w:r w:rsidRPr="00DF245E">
        <w:rPr>
          <w:rFonts w:ascii="Book Antiqua" w:hAnsi="Book Antiqua" w:cs="宋体"/>
          <w:b/>
          <w:bCs/>
          <w:sz w:val="24"/>
          <w:szCs w:val="24"/>
        </w:rPr>
        <w:t>24</w:t>
      </w:r>
      <w:r w:rsidRPr="00DF245E">
        <w:rPr>
          <w:rFonts w:ascii="Book Antiqua" w:hAnsi="Book Antiqua" w:cs="宋体"/>
          <w:sz w:val="24"/>
          <w:szCs w:val="24"/>
        </w:rPr>
        <w:t>: 1667-1674 [PMID: 23378539 DOI: 10.1093/annonc/mds652]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14 </w:t>
      </w:r>
      <w:r w:rsidRPr="00DF245E">
        <w:rPr>
          <w:rFonts w:ascii="Book Antiqua" w:hAnsi="Book Antiqua" w:cs="宋体"/>
          <w:b/>
          <w:bCs/>
          <w:sz w:val="24"/>
          <w:szCs w:val="24"/>
        </w:rPr>
        <w:t>Fattovich G</w:t>
      </w:r>
      <w:r w:rsidRPr="00DF245E">
        <w:rPr>
          <w:rFonts w:ascii="Book Antiqua" w:hAnsi="Book Antiqua" w:cs="宋体"/>
          <w:sz w:val="24"/>
          <w:szCs w:val="24"/>
        </w:rPr>
        <w:t>, Stroffolini T, Zagni I, Donato F. Hepatocellular carcinoma in cirrhosis: incidence and risk factors. </w:t>
      </w:r>
      <w:r w:rsidRPr="00DF245E">
        <w:rPr>
          <w:rFonts w:ascii="Book Antiqua" w:hAnsi="Book Antiqua" w:cs="宋体"/>
          <w:i/>
          <w:iCs/>
          <w:sz w:val="24"/>
          <w:szCs w:val="24"/>
        </w:rPr>
        <w:t>Gastroenterology</w:t>
      </w:r>
      <w:r w:rsidRPr="00DF245E">
        <w:rPr>
          <w:rFonts w:ascii="Book Antiqua" w:hAnsi="Book Antiqua" w:cs="宋体"/>
          <w:sz w:val="24"/>
          <w:szCs w:val="24"/>
        </w:rPr>
        <w:t> 2004; </w:t>
      </w:r>
      <w:r w:rsidRPr="00DF245E">
        <w:rPr>
          <w:rFonts w:ascii="Book Antiqua" w:hAnsi="Book Antiqua" w:cs="宋体"/>
          <w:b/>
          <w:bCs/>
          <w:sz w:val="24"/>
          <w:szCs w:val="24"/>
        </w:rPr>
        <w:t>127</w:t>
      </w:r>
      <w:r w:rsidRPr="00DF245E">
        <w:rPr>
          <w:rFonts w:ascii="Book Antiqua" w:hAnsi="Book Antiqua" w:cs="宋体"/>
          <w:sz w:val="24"/>
          <w:szCs w:val="24"/>
        </w:rPr>
        <w:t>: S35-S50 [PMID: 15508101 DOI: 10.1053/j.gastro.2004.09.014]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15 </w:t>
      </w:r>
      <w:r w:rsidRPr="00DF245E">
        <w:rPr>
          <w:rFonts w:ascii="Book Antiqua" w:hAnsi="Book Antiqua" w:cs="宋体"/>
          <w:b/>
          <w:bCs/>
          <w:sz w:val="24"/>
          <w:szCs w:val="24"/>
        </w:rPr>
        <w:t>Bruix J</w:t>
      </w:r>
      <w:r w:rsidRPr="00DF245E">
        <w:rPr>
          <w:rFonts w:ascii="Book Antiqua" w:hAnsi="Book Antiqua" w:cs="宋体"/>
          <w:sz w:val="24"/>
          <w:szCs w:val="24"/>
        </w:rPr>
        <w:t>, Sherman M. Management of hepatocellular carcinoma: an update. </w:t>
      </w:r>
      <w:r w:rsidRPr="00DF245E">
        <w:rPr>
          <w:rFonts w:ascii="Book Antiqua" w:hAnsi="Book Antiqua" w:cs="宋体"/>
          <w:i/>
          <w:iCs/>
          <w:sz w:val="24"/>
          <w:szCs w:val="24"/>
        </w:rPr>
        <w:t>Hepatology</w:t>
      </w:r>
      <w:r w:rsidRPr="00DF245E">
        <w:rPr>
          <w:rFonts w:ascii="Book Antiqua" w:hAnsi="Book Antiqua" w:cs="宋体"/>
          <w:sz w:val="24"/>
          <w:szCs w:val="24"/>
        </w:rPr>
        <w:t> 2011; </w:t>
      </w:r>
      <w:r w:rsidRPr="00DF245E">
        <w:rPr>
          <w:rFonts w:ascii="Book Antiqua" w:hAnsi="Book Antiqua" w:cs="宋体"/>
          <w:b/>
          <w:bCs/>
          <w:sz w:val="24"/>
          <w:szCs w:val="24"/>
        </w:rPr>
        <w:t>53</w:t>
      </w:r>
      <w:r w:rsidRPr="00DF245E">
        <w:rPr>
          <w:rFonts w:ascii="Book Antiqua" w:hAnsi="Book Antiqua" w:cs="宋体"/>
          <w:sz w:val="24"/>
          <w:szCs w:val="24"/>
        </w:rPr>
        <w:t>: 1020-1022 [PMID: 21374666 DOI: 10.1002/hep.24199]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16 EASL-EORTC clinical practice guidelines: management of hepatocellular carcinoma. </w:t>
      </w:r>
      <w:r w:rsidRPr="00DF245E">
        <w:rPr>
          <w:rFonts w:ascii="Book Antiqua" w:hAnsi="Book Antiqua" w:cs="宋体"/>
          <w:i/>
          <w:iCs/>
          <w:sz w:val="24"/>
          <w:szCs w:val="24"/>
        </w:rPr>
        <w:t>J Hepatol</w:t>
      </w:r>
      <w:r w:rsidRPr="00DF245E">
        <w:rPr>
          <w:rFonts w:ascii="Book Antiqua" w:hAnsi="Book Antiqua" w:cs="宋体"/>
          <w:sz w:val="24"/>
          <w:szCs w:val="24"/>
        </w:rPr>
        <w:t> 2012; </w:t>
      </w:r>
      <w:r w:rsidRPr="00DF245E">
        <w:rPr>
          <w:rFonts w:ascii="Book Antiqua" w:hAnsi="Book Antiqua" w:cs="宋体"/>
          <w:b/>
          <w:bCs/>
          <w:sz w:val="24"/>
          <w:szCs w:val="24"/>
        </w:rPr>
        <w:t>56</w:t>
      </w:r>
      <w:r w:rsidRPr="00DF245E">
        <w:rPr>
          <w:rFonts w:ascii="Book Antiqua" w:hAnsi="Book Antiqua" w:cs="宋体"/>
          <w:sz w:val="24"/>
          <w:szCs w:val="24"/>
        </w:rPr>
        <w:t>: 908-943 [PMID: 22424438 DOI: 10.1016/j.jhep.2011.12.001]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17 </w:t>
      </w:r>
      <w:r w:rsidRPr="00DF245E">
        <w:rPr>
          <w:rFonts w:ascii="Book Antiqua" w:hAnsi="Book Antiqua" w:cs="宋体"/>
          <w:b/>
          <w:bCs/>
          <w:sz w:val="24"/>
          <w:szCs w:val="24"/>
        </w:rPr>
        <w:t>Bolondi L</w:t>
      </w:r>
      <w:r w:rsidRPr="00DF245E">
        <w:rPr>
          <w:rFonts w:ascii="Book Antiqua" w:hAnsi="Book Antiqua" w:cs="宋体"/>
          <w:sz w:val="24"/>
          <w:szCs w:val="24"/>
        </w:rPr>
        <w:t>. Screening for hepatocellular carcinoma in cirrhosis. </w:t>
      </w:r>
      <w:r w:rsidRPr="00DF245E">
        <w:rPr>
          <w:rFonts w:ascii="Book Antiqua" w:hAnsi="Book Antiqua" w:cs="宋体"/>
          <w:i/>
          <w:iCs/>
          <w:sz w:val="24"/>
          <w:szCs w:val="24"/>
        </w:rPr>
        <w:t>J Hepatol</w:t>
      </w:r>
      <w:r w:rsidRPr="00DF245E">
        <w:rPr>
          <w:rFonts w:ascii="Book Antiqua" w:hAnsi="Book Antiqua" w:cs="宋体"/>
          <w:sz w:val="24"/>
          <w:szCs w:val="24"/>
        </w:rPr>
        <w:t> 2003; </w:t>
      </w:r>
      <w:r w:rsidRPr="00DF245E">
        <w:rPr>
          <w:rFonts w:ascii="Book Antiqua" w:hAnsi="Book Antiqua" w:cs="宋体"/>
          <w:b/>
          <w:bCs/>
          <w:sz w:val="24"/>
          <w:szCs w:val="24"/>
        </w:rPr>
        <w:t>39</w:t>
      </w:r>
      <w:r w:rsidRPr="00DF245E">
        <w:rPr>
          <w:rFonts w:ascii="Book Antiqua" w:hAnsi="Book Antiqua" w:cs="宋体"/>
          <w:sz w:val="24"/>
          <w:szCs w:val="24"/>
        </w:rPr>
        <w:t>: 1076-1084 [PMID: 14642630 DOI: 10.1016/S0168-8278(03)00349-0]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18 </w:t>
      </w:r>
      <w:r w:rsidRPr="00DF245E">
        <w:rPr>
          <w:rFonts w:ascii="Book Antiqua" w:hAnsi="Book Antiqua" w:cs="宋体"/>
          <w:b/>
          <w:bCs/>
          <w:sz w:val="24"/>
          <w:szCs w:val="24"/>
        </w:rPr>
        <w:t>Singal A</w:t>
      </w:r>
      <w:r w:rsidRPr="00DF245E">
        <w:rPr>
          <w:rFonts w:ascii="Book Antiqua" w:hAnsi="Book Antiqua" w:cs="宋体"/>
          <w:sz w:val="24"/>
          <w:szCs w:val="24"/>
        </w:rPr>
        <w:t>, Volk ML, Waljee A, Salgia R, Higgins P, Rogers MA, Marrero JA. Meta-analysis: surveillance with ultrasound for early-stage hepatocellular carcinoma in patients with cirrhosis. </w:t>
      </w:r>
      <w:r w:rsidRPr="00DF245E">
        <w:rPr>
          <w:rFonts w:ascii="Book Antiqua" w:hAnsi="Book Antiqua" w:cs="宋体"/>
          <w:i/>
          <w:iCs/>
          <w:sz w:val="24"/>
          <w:szCs w:val="24"/>
        </w:rPr>
        <w:t>Aliment Pharmacol Ther</w:t>
      </w:r>
      <w:r w:rsidRPr="00DF245E">
        <w:rPr>
          <w:rFonts w:ascii="Book Antiqua" w:hAnsi="Book Antiqua" w:cs="宋体"/>
          <w:sz w:val="24"/>
          <w:szCs w:val="24"/>
        </w:rPr>
        <w:t> 2009; </w:t>
      </w:r>
      <w:r w:rsidRPr="00DF245E">
        <w:rPr>
          <w:rFonts w:ascii="Book Antiqua" w:hAnsi="Book Antiqua" w:cs="宋体"/>
          <w:b/>
          <w:bCs/>
          <w:sz w:val="24"/>
          <w:szCs w:val="24"/>
        </w:rPr>
        <w:t>30</w:t>
      </w:r>
      <w:r w:rsidRPr="00DF245E">
        <w:rPr>
          <w:rFonts w:ascii="Book Antiqua" w:hAnsi="Book Antiqua" w:cs="宋体"/>
          <w:sz w:val="24"/>
          <w:szCs w:val="24"/>
        </w:rPr>
        <w:t>: 37-47 [PMID: 19392863 DOI: 10.1111/j.1365-2036.2009.04014.x]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19 </w:t>
      </w:r>
      <w:r w:rsidRPr="00DF245E">
        <w:rPr>
          <w:rFonts w:ascii="Book Antiqua" w:hAnsi="Book Antiqua" w:cs="宋体"/>
          <w:b/>
          <w:bCs/>
          <w:sz w:val="24"/>
          <w:szCs w:val="24"/>
        </w:rPr>
        <w:t>Bolondi L</w:t>
      </w:r>
      <w:r w:rsidRPr="00DF245E">
        <w:rPr>
          <w:rFonts w:ascii="Book Antiqua" w:hAnsi="Book Antiqua" w:cs="宋体"/>
          <w:sz w:val="24"/>
          <w:szCs w:val="24"/>
        </w:rPr>
        <w:t>, Sofia S, Siringo S, Gaiani S, Casali A, Zironi G, Piscaglia F, Gramantieri L, Zanetti M, Sherman M. Surveillance programme of cirrhotic patients for early diagnosis and treatment of hepatocellular carcinoma: a cost effectiveness analysis. </w:t>
      </w:r>
      <w:r w:rsidRPr="00DF245E">
        <w:rPr>
          <w:rFonts w:ascii="Book Antiqua" w:hAnsi="Book Antiqua" w:cs="宋体"/>
          <w:i/>
          <w:iCs/>
          <w:sz w:val="24"/>
          <w:szCs w:val="24"/>
        </w:rPr>
        <w:t>Gut</w:t>
      </w:r>
      <w:r w:rsidRPr="00DF245E">
        <w:rPr>
          <w:rFonts w:ascii="Book Antiqua" w:hAnsi="Book Antiqua" w:cs="宋体"/>
          <w:sz w:val="24"/>
          <w:szCs w:val="24"/>
        </w:rPr>
        <w:t> 2001; </w:t>
      </w:r>
      <w:r w:rsidRPr="00DF245E">
        <w:rPr>
          <w:rFonts w:ascii="Book Antiqua" w:hAnsi="Book Antiqua" w:cs="宋体"/>
          <w:b/>
          <w:bCs/>
          <w:sz w:val="24"/>
          <w:szCs w:val="24"/>
        </w:rPr>
        <w:t>48</w:t>
      </w:r>
      <w:r w:rsidRPr="00DF245E">
        <w:rPr>
          <w:rFonts w:ascii="Book Antiqua" w:hAnsi="Book Antiqua" w:cs="宋体"/>
          <w:sz w:val="24"/>
          <w:szCs w:val="24"/>
        </w:rPr>
        <w:t>: 251-259 [PMID: 11156649 DOI: 10.1136/gut.48.2.251]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20 </w:t>
      </w:r>
      <w:r w:rsidRPr="00DF245E">
        <w:rPr>
          <w:rFonts w:ascii="Book Antiqua" w:hAnsi="Book Antiqua" w:cs="宋体"/>
          <w:b/>
          <w:bCs/>
          <w:sz w:val="24"/>
          <w:szCs w:val="24"/>
        </w:rPr>
        <w:t>Sangiovanni A</w:t>
      </w:r>
      <w:r w:rsidRPr="00DF245E">
        <w:rPr>
          <w:rFonts w:ascii="Book Antiqua" w:hAnsi="Book Antiqua" w:cs="宋体"/>
          <w:sz w:val="24"/>
          <w:szCs w:val="24"/>
        </w:rPr>
        <w:t xml:space="preserve">, Manini MA, Iavarone M, Romeo R, Forzenigo LV, Fraquelli M, Massironi S, Della Corte C, Ronchi G, Rumi MG, Biondetti P, Colombo M. The diagnostic and economic </w:t>
      </w:r>
      <w:r w:rsidRPr="00DF245E">
        <w:rPr>
          <w:rFonts w:ascii="Book Antiqua" w:hAnsi="Book Antiqua" w:cs="宋体"/>
          <w:sz w:val="24"/>
          <w:szCs w:val="24"/>
        </w:rPr>
        <w:lastRenderedPageBreak/>
        <w:t>impact of contrast imaging techniques in the diagnosis of small hepatocellular carcinoma in cirrhosis. </w:t>
      </w:r>
      <w:r w:rsidRPr="00DF245E">
        <w:rPr>
          <w:rFonts w:ascii="Book Antiqua" w:hAnsi="Book Antiqua" w:cs="宋体"/>
          <w:i/>
          <w:iCs/>
          <w:sz w:val="24"/>
          <w:szCs w:val="24"/>
        </w:rPr>
        <w:t>Gut</w:t>
      </w:r>
      <w:r w:rsidRPr="00DF245E">
        <w:rPr>
          <w:rFonts w:ascii="Book Antiqua" w:hAnsi="Book Antiqua" w:cs="宋体"/>
          <w:sz w:val="24"/>
          <w:szCs w:val="24"/>
        </w:rPr>
        <w:t> 2010; </w:t>
      </w:r>
      <w:r w:rsidRPr="00DF245E">
        <w:rPr>
          <w:rFonts w:ascii="Book Antiqua" w:hAnsi="Book Antiqua" w:cs="宋体"/>
          <w:b/>
          <w:bCs/>
          <w:sz w:val="24"/>
          <w:szCs w:val="24"/>
        </w:rPr>
        <w:t>59</w:t>
      </w:r>
      <w:r w:rsidRPr="00DF245E">
        <w:rPr>
          <w:rFonts w:ascii="Book Antiqua" w:hAnsi="Book Antiqua" w:cs="宋体"/>
          <w:sz w:val="24"/>
          <w:szCs w:val="24"/>
        </w:rPr>
        <w:t>: 638-644 [PMID: 19951909 DOI: 10.1136/gut.2009.187286]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21 </w:t>
      </w:r>
      <w:r w:rsidRPr="00DF245E">
        <w:rPr>
          <w:rFonts w:ascii="Book Antiqua" w:hAnsi="Book Antiqua" w:cs="宋体"/>
          <w:b/>
          <w:bCs/>
          <w:sz w:val="24"/>
          <w:szCs w:val="24"/>
        </w:rPr>
        <w:t>Lee JM</w:t>
      </w:r>
      <w:r w:rsidRPr="00DF245E">
        <w:rPr>
          <w:rFonts w:ascii="Book Antiqua" w:hAnsi="Book Antiqua" w:cs="宋体"/>
          <w:sz w:val="24"/>
          <w:szCs w:val="24"/>
        </w:rPr>
        <w:t>, Trevisani F, Vilgrain V, Wald C. Imaging diagnosis and staging of hepatocellular carcinoma. </w:t>
      </w:r>
      <w:r w:rsidRPr="00DF245E">
        <w:rPr>
          <w:rFonts w:ascii="Book Antiqua" w:hAnsi="Book Antiqua" w:cs="宋体"/>
          <w:i/>
          <w:iCs/>
          <w:sz w:val="24"/>
          <w:szCs w:val="24"/>
        </w:rPr>
        <w:t>Liver Transpl</w:t>
      </w:r>
      <w:r w:rsidRPr="00DF245E">
        <w:rPr>
          <w:rFonts w:ascii="Book Antiqua" w:hAnsi="Book Antiqua" w:cs="宋体"/>
          <w:sz w:val="24"/>
          <w:szCs w:val="24"/>
        </w:rPr>
        <w:t> 2011; </w:t>
      </w:r>
      <w:r w:rsidRPr="00DF245E">
        <w:rPr>
          <w:rFonts w:ascii="Book Antiqua" w:hAnsi="Book Antiqua" w:cs="宋体"/>
          <w:b/>
          <w:bCs/>
          <w:sz w:val="24"/>
          <w:szCs w:val="24"/>
        </w:rPr>
        <w:t xml:space="preserve">17 </w:t>
      </w:r>
      <w:r w:rsidRPr="00DF245E">
        <w:rPr>
          <w:rFonts w:ascii="Book Antiqua" w:hAnsi="Book Antiqua" w:cs="宋体"/>
          <w:bCs/>
          <w:sz w:val="24"/>
          <w:szCs w:val="24"/>
        </w:rPr>
        <w:t>Suppl 2</w:t>
      </w:r>
      <w:r w:rsidRPr="00DF245E">
        <w:rPr>
          <w:rFonts w:ascii="Book Antiqua" w:hAnsi="Book Antiqua" w:cs="宋体"/>
          <w:sz w:val="24"/>
          <w:szCs w:val="24"/>
        </w:rPr>
        <w:t>: S34-S43 [PMID: 21739567 DOI: 10.1002/lt.22369]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22 </w:t>
      </w:r>
      <w:r w:rsidRPr="00DF245E">
        <w:rPr>
          <w:rFonts w:ascii="Book Antiqua" w:hAnsi="Book Antiqua" w:cs="宋体"/>
          <w:b/>
          <w:bCs/>
          <w:sz w:val="24"/>
          <w:szCs w:val="24"/>
        </w:rPr>
        <w:t>Sherman M</w:t>
      </w:r>
      <w:r w:rsidRPr="00DF245E">
        <w:rPr>
          <w:rFonts w:ascii="Book Antiqua" w:hAnsi="Book Antiqua" w:cs="宋体"/>
          <w:sz w:val="24"/>
          <w:szCs w:val="24"/>
        </w:rPr>
        <w:t>. Current status of alpha-fetoprotein testing. </w:t>
      </w:r>
      <w:r w:rsidRPr="00DF245E">
        <w:rPr>
          <w:rFonts w:ascii="Book Antiqua" w:hAnsi="Book Antiqua" w:cs="宋体"/>
          <w:i/>
          <w:iCs/>
          <w:sz w:val="24"/>
          <w:szCs w:val="24"/>
        </w:rPr>
        <w:t>Gastroenterol Hepatol (N Y)</w:t>
      </w:r>
      <w:r w:rsidRPr="00DF245E">
        <w:rPr>
          <w:rFonts w:ascii="Book Antiqua" w:hAnsi="Book Antiqua" w:cs="宋体"/>
          <w:sz w:val="24"/>
          <w:szCs w:val="24"/>
        </w:rPr>
        <w:t> 2011; </w:t>
      </w:r>
      <w:r w:rsidRPr="00DF245E">
        <w:rPr>
          <w:rFonts w:ascii="Book Antiqua" w:hAnsi="Book Antiqua" w:cs="宋体"/>
          <w:b/>
          <w:bCs/>
          <w:sz w:val="24"/>
          <w:szCs w:val="24"/>
        </w:rPr>
        <w:t>7</w:t>
      </w:r>
      <w:r w:rsidRPr="00DF245E">
        <w:rPr>
          <w:rFonts w:ascii="Book Antiqua" w:hAnsi="Book Antiqua" w:cs="宋体"/>
          <w:sz w:val="24"/>
          <w:szCs w:val="24"/>
        </w:rPr>
        <w:t>: 113-114 [PMID: 21475418]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23 </w:t>
      </w:r>
      <w:r w:rsidRPr="00DF245E">
        <w:rPr>
          <w:rFonts w:ascii="Book Antiqua" w:hAnsi="Book Antiqua" w:cs="宋体"/>
          <w:b/>
          <w:bCs/>
          <w:sz w:val="24"/>
          <w:szCs w:val="24"/>
        </w:rPr>
        <w:t>Giannini EG</w:t>
      </w:r>
      <w:r w:rsidRPr="00DF245E">
        <w:rPr>
          <w:rFonts w:ascii="Book Antiqua" w:hAnsi="Book Antiqua" w:cs="宋体"/>
          <w:sz w:val="24"/>
          <w:szCs w:val="24"/>
        </w:rPr>
        <w:t>, Marenco S, Borgonovo G, Savarino V, Farinati F, Del Poggio P, Rapaccini GL, Anna Di Nolfo M, Benvegnù L, Zoli M, Borzio F, Caturelli E, Chiaramonte M, Trevisani F. Alpha-fetoprotein has no prognostic role in small hepatocellular carcinoma identified during surveillance in compensated cirrhosis. </w:t>
      </w:r>
      <w:r w:rsidRPr="00DF245E">
        <w:rPr>
          <w:rFonts w:ascii="Book Antiqua" w:hAnsi="Book Antiqua" w:cs="宋体"/>
          <w:i/>
          <w:iCs/>
          <w:sz w:val="24"/>
          <w:szCs w:val="24"/>
        </w:rPr>
        <w:t>Hepatology</w:t>
      </w:r>
      <w:r w:rsidRPr="00DF245E">
        <w:rPr>
          <w:rFonts w:ascii="Book Antiqua" w:hAnsi="Book Antiqua" w:cs="宋体"/>
          <w:sz w:val="24"/>
          <w:szCs w:val="24"/>
        </w:rPr>
        <w:t> 2012; </w:t>
      </w:r>
      <w:r w:rsidRPr="00DF245E">
        <w:rPr>
          <w:rFonts w:ascii="Book Antiqua" w:hAnsi="Book Antiqua" w:cs="宋体"/>
          <w:b/>
          <w:bCs/>
          <w:sz w:val="24"/>
          <w:szCs w:val="24"/>
        </w:rPr>
        <w:t>56</w:t>
      </w:r>
      <w:r w:rsidRPr="00DF245E">
        <w:rPr>
          <w:rFonts w:ascii="Book Antiqua" w:hAnsi="Book Antiqua" w:cs="宋体"/>
          <w:sz w:val="24"/>
          <w:szCs w:val="24"/>
        </w:rPr>
        <w:t>: 1371-1379 [PMID: 22535689 DOI: 10.1002/hep.25814]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24 </w:t>
      </w:r>
      <w:r w:rsidRPr="00DF245E">
        <w:rPr>
          <w:rFonts w:ascii="Book Antiqua" w:hAnsi="Book Antiqua" w:cs="宋体"/>
          <w:b/>
          <w:bCs/>
          <w:sz w:val="24"/>
          <w:szCs w:val="24"/>
        </w:rPr>
        <w:t>Trevisani F</w:t>
      </w:r>
      <w:r w:rsidRPr="00DF245E">
        <w:rPr>
          <w:rFonts w:ascii="Book Antiqua" w:hAnsi="Book Antiqua" w:cs="宋体"/>
          <w:sz w:val="24"/>
          <w:szCs w:val="24"/>
        </w:rPr>
        <w:t>, De Notariis S, Rapaccini G, Farinati F, Benvegnù L, Zoli M, Grazi GL, Del PP, Di N, Bernardi M. Semiannual and annual surveillance of cirrhotic patients for hepatocellular carcinoma: effects on cancer stage and patient survival (Italian experience). </w:t>
      </w:r>
      <w:r w:rsidRPr="00DF245E">
        <w:rPr>
          <w:rFonts w:ascii="Book Antiqua" w:hAnsi="Book Antiqua" w:cs="宋体"/>
          <w:i/>
          <w:iCs/>
          <w:sz w:val="24"/>
          <w:szCs w:val="24"/>
        </w:rPr>
        <w:t>Am J Gastroenterol</w:t>
      </w:r>
      <w:r w:rsidRPr="00DF245E">
        <w:rPr>
          <w:rFonts w:ascii="Book Antiqua" w:hAnsi="Book Antiqua" w:cs="宋体"/>
          <w:sz w:val="24"/>
          <w:szCs w:val="24"/>
        </w:rPr>
        <w:t> 2002; </w:t>
      </w:r>
      <w:r w:rsidRPr="00DF245E">
        <w:rPr>
          <w:rFonts w:ascii="Book Antiqua" w:hAnsi="Book Antiqua" w:cs="宋体"/>
          <w:b/>
          <w:bCs/>
          <w:sz w:val="24"/>
          <w:szCs w:val="24"/>
        </w:rPr>
        <w:t>97</w:t>
      </w:r>
      <w:r w:rsidRPr="00DF245E">
        <w:rPr>
          <w:rFonts w:ascii="Book Antiqua" w:hAnsi="Book Antiqua" w:cs="宋体"/>
          <w:sz w:val="24"/>
          <w:szCs w:val="24"/>
        </w:rPr>
        <w:t>: 734-744 [PMID: 11922571 DOI: 10.1111/j.1572-0241.2002.05557.x]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25 </w:t>
      </w:r>
      <w:r w:rsidRPr="00DF245E">
        <w:rPr>
          <w:rFonts w:ascii="Book Antiqua" w:hAnsi="Book Antiqua" w:cs="宋体"/>
          <w:b/>
          <w:bCs/>
          <w:sz w:val="24"/>
          <w:szCs w:val="24"/>
        </w:rPr>
        <w:t>Zhang B</w:t>
      </w:r>
      <w:r w:rsidRPr="00DF245E">
        <w:rPr>
          <w:rFonts w:ascii="Book Antiqua" w:hAnsi="Book Antiqua" w:cs="宋体"/>
          <w:sz w:val="24"/>
          <w:szCs w:val="24"/>
        </w:rPr>
        <w:t>, Yang B. Combined alpha fetoprotein testing and ultrasonography as a screening test for primary liver cancer. </w:t>
      </w:r>
      <w:r w:rsidRPr="00DF245E">
        <w:rPr>
          <w:rFonts w:ascii="Book Antiqua" w:hAnsi="Book Antiqua" w:cs="宋体"/>
          <w:i/>
          <w:iCs/>
          <w:sz w:val="24"/>
          <w:szCs w:val="24"/>
        </w:rPr>
        <w:t>J Med Screen</w:t>
      </w:r>
      <w:r w:rsidRPr="00DF245E">
        <w:rPr>
          <w:rFonts w:ascii="Book Antiqua" w:hAnsi="Book Antiqua" w:cs="宋体"/>
          <w:sz w:val="24"/>
          <w:szCs w:val="24"/>
        </w:rPr>
        <w:t> 1999; </w:t>
      </w:r>
      <w:r w:rsidRPr="00DF245E">
        <w:rPr>
          <w:rFonts w:ascii="Book Antiqua" w:hAnsi="Book Antiqua" w:cs="宋体"/>
          <w:b/>
          <w:bCs/>
          <w:sz w:val="24"/>
          <w:szCs w:val="24"/>
        </w:rPr>
        <w:t>6</w:t>
      </w:r>
      <w:r w:rsidRPr="00DF245E">
        <w:rPr>
          <w:rFonts w:ascii="Book Antiqua" w:hAnsi="Book Antiqua" w:cs="宋体"/>
          <w:sz w:val="24"/>
          <w:szCs w:val="24"/>
        </w:rPr>
        <w:t>: 108-110 [PMID: 10444731 DOI: 10.1136/jms.6.2.108]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26 </w:t>
      </w:r>
      <w:r w:rsidRPr="00DF245E">
        <w:rPr>
          <w:rFonts w:ascii="Book Antiqua" w:hAnsi="Book Antiqua" w:cs="宋体"/>
          <w:b/>
          <w:bCs/>
          <w:sz w:val="24"/>
          <w:szCs w:val="24"/>
        </w:rPr>
        <w:t>Davila JA</w:t>
      </w:r>
      <w:r w:rsidRPr="00DF245E">
        <w:rPr>
          <w:rFonts w:ascii="Book Antiqua" w:hAnsi="Book Antiqua" w:cs="宋体"/>
          <w:sz w:val="24"/>
          <w:szCs w:val="24"/>
        </w:rPr>
        <w:t>, Morgan RO, Richardson PA, Du XL, McGlynn KA, El-Serag HB. Use of surveillance for hepatocellular carcinoma among patients with cirrhosis in the United States. </w:t>
      </w:r>
      <w:r w:rsidRPr="00DF245E">
        <w:rPr>
          <w:rFonts w:ascii="Book Antiqua" w:hAnsi="Book Antiqua" w:cs="宋体"/>
          <w:i/>
          <w:iCs/>
          <w:sz w:val="24"/>
          <w:szCs w:val="24"/>
        </w:rPr>
        <w:t>Hepatology</w:t>
      </w:r>
      <w:r w:rsidRPr="00DF245E">
        <w:rPr>
          <w:rFonts w:ascii="Book Antiqua" w:hAnsi="Book Antiqua" w:cs="宋体"/>
          <w:sz w:val="24"/>
          <w:szCs w:val="24"/>
        </w:rPr>
        <w:t> 2010; </w:t>
      </w:r>
      <w:r w:rsidRPr="00DF245E">
        <w:rPr>
          <w:rFonts w:ascii="Book Antiqua" w:hAnsi="Book Antiqua" w:cs="宋体"/>
          <w:b/>
          <w:bCs/>
          <w:sz w:val="24"/>
          <w:szCs w:val="24"/>
        </w:rPr>
        <w:t>52</w:t>
      </w:r>
      <w:r w:rsidRPr="00DF245E">
        <w:rPr>
          <w:rFonts w:ascii="Book Antiqua" w:hAnsi="Book Antiqua" w:cs="宋体"/>
          <w:sz w:val="24"/>
          <w:szCs w:val="24"/>
        </w:rPr>
        <w:t>: 132-141 [PMID: 20578139 DOI: 10.1002/hep.23615]</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27 </w:t>
      </w:r>
      <w:r w:rsidRPr="00DF245E">
        <w:rPr>
          <w:rFonts w:ascii="Book Antiqua" w:hAnsi="Book Antiqua" w:cs="宋体"/>
          <w:b/>
          <w:bCs/>
          <w:sz w:val="24"/>
          <w:szCs w:val="24"/>
        </w:rPr>
        <w:t>El-Serag HB</w:t>
      </w:r>
      <w:r w:rsidRPr="00DF245E">
        <w:rPr>
          <w:rFonts w:ascii="Book Antiqua" w:hAnsi="Book Antiqua" w:cs="宋体"/>
          <w:sz w:val="24"/>
          <w:szCs w:val="24"/>
        </w:rPr>
        <w:t>, Kramer JR, Chen GJ, Duan Z, Richardson PA, Davila JA. Effectiveness of AFP and ultrasound tests on hepatocellular carcinoma mortality in HCV-infected patients in the USA. </w:t>
      </w:r>
      <w:r w:rsidRPr="00DF245E">
        <w:rPr>
          <w:rFonts w:ascii="Book Antiqua" w:hAnsi="Book Antiqua" w:cs="宋体"/>
          <w:i/>
          <w:iCs/>
          <w:sz w:val="24"/>
          <w:szCs w:val="24"/>
        </w:rPr>
        <w:t>Gut</w:t>
      </w:r>
      <w:r w:rsidRPr="00DF245E">
        <w:rPr>
          <w:rFonts w:ascii="Book Antiqua" w:hAnsi="Book Antiqua" w:cs="宋体"/>
          <w:sz w:val="24"/>
          <w:szCs w:val="24"/>
        </w:rPr>
        <w:t> 2011; </w:t>
      </w:r>
      <w:r w:rsidRPr="00DF245E">
        <w:rPr>
          <w:rFonts w:ascii="Book Antiqua" w:hAnsi="Book Antiqua" w:cs="宋体"/>
          <w:b/>
          <w:bCs/>
          <w:sz w:val="24"/>
          <w:szCs w:val="24"/>
        </w:rPr>
        <w:t>60</w:t>
      </w:r>
      <w:r w:rsidRPr="00DF245E">
        <w:rPr>
          <w:rFonts w:ascii="Book Antiqua" w:hAnsi="Book Antiqua" w:cs="宋体"/>
          <w:sz w:val="24"/>
          <w:szCs w:val="24"/>
        </w:rPr>
        <w:t>: 992-997 [PMID: 21257990 DOI: 10.1136/gut.2010.230508]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28 </w:t>
      </w:r>
      <w:r w:rsidRPr="00DF245E">
        <w:rPr>
          <w:rFonts w:ascii="Book Antiqua" w:hAnsi="Book Antiqua" w:cs="宋体"/>
          <w:b/>
          <w:bCs/>
          <w:sz w:val="24"/>
          <w:szCs w:val="24"/>
        </w:rPr>
        <w:t>Singal AG</w:t>
      </w:r>
      <w:r w:rsidRPr="00DF245E">
        <w:rPr>
          <w:rFonts w:ascii="Book Antiqua" w:hAnsi="Book Antiqua" w:cs="宋体"/>
          <w:sz w:val="24"/>
          <w:szCs w:val="24"/>
        </w:rPr>
        <w:t>, Nehra M, Adams-Huet B, Yopp AC, Tiro JA, Marrero JA, Lok AS, Lee WM. Detection of hepatocellular carcinoma at advanced stages among patients in the HALT-C trial: where did surveillance fail? </w:t>
      </w:r>
      <w:r w:rsidRPr="00DF245E">
        <w:rPr>
          <w:rFonts w:ascii="Book Antiqua" w:hAnsi="Book Antiqua" w:cs="宋体"/>
          <w:i/>
          <w:iCs/>
          <w:sz w:val="24"/>
          <w:szCs w:val="24"/>
        </w:rPr>
        <w:t>Am J Gastroenterol</w:t>
      </w:r>
      <w:r w:rsidRPr="00DF245E">
        <w:rPr>
          <w:rFonts w:ascii="Book Antiqua" w:hAnsi="Book Antiqua" w:cs="宋体"/>
          <w:sz w:val="24"/>
          <w:szCs w:val="24"/>
        </w:rPr>
        <w:t> 2013; </w:t>
      </w:r>
      <w:r w:rsidRPr="00DF245E">
        <w:rPr>
          <w:rFonts w:ascii="Book Antiqua" w:hAnsi="Book Antiqua" w:cs="宋体"/>
          <w:b/>
          <w:bCs/>
          <w:sz w:val="24"/>
          <w:szCs w:val="24"/>
        </w:rPr>
        <w:t>108</w:t>
      </w:r>
      <w:r w:rsidRPr="00DF245E">
        <w:rPr>
          <w:rFonts w:ascii="Book Antiqua" w:hAnsi="Book Antiqua" w:cs="宋体"/>
          <w:sz w:val="24"/>
          <w:szCs w:val="24"/>
        </w:rPr>
        <w:t>: 425-432 [PMID: 23337478 DOI: 10.1038/ajg.2012.449]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29 </w:t>
      </w:r>
      <w:r w:rsidRPr="00DF245E">
        <w:rPr>
          <w:rFonts w:ascii="Book Antiqua" w:hAnsi="Book Antiqua" w:cs="宋体"/>
          <w:b/>
          <w:bCs/>
          <w:sz w:val="24"/>
          <w:szCs w:val="24"/>
        </w:rPr>
        <w:t>Giannini EG</w:t>
      </w:r>
      <w:r w:rsidRPr="00DF245E">
        <w:rPr>
          <w:rFonts w:ascii="Book Antiqua" w:hAnsi="Book Antiqua" w:cs="宋体"/>
          <w:sz w:val="24"/>
          <w:szCs w:val="24"/>
        </w:rPr>
        <w:t>, Trevisani F. Surveillance for hepatocellular carcinoma: just do it! </w:t>
      </w:r>
      <w:r w:rsidRPr="00DF245E">
        <w:rPr>
          <w:rFonts w:ascii="Book Antiqua" w:hAnsi="Book Antiqua" w:cs="宋体"/>
          <w:i/>
          <w:iCs/>
          <w:sz w:val="24"/>
          <w:szCs w:val="24"/>
        </w:rPr>
        <w:t>Am J Gastroenterol</w:t>
      </w:r>
      <w:r w:rsidRPr="00DF245E">
        <w:rPr>
          <w:rFonts w:ascii="Book Antiqua" w:hAnsi="Book Antiqua" w:cs="宋体"/>
          <w:sz w:val="24"/>
          <w:szCs w:val="24"/>
        </w:rPr>
        <w:t> 2013; </w:t>
      </w:r>
      <w:r w:rsidRPr="00DF245E">
        <w:rPr>
          <w:rFonts w:ascii="Book Antiqua" w:hAnsi="Book Antiqua" w:cs="宋体"/>
          <w:b/>
          <w:bCs/>
          <w:sz w:val="24"/>
          <w:szCs w:val="24"/>
        </w:rPr>
        <w:t>108</w:t>
      </w:r>
      <w:r w:rsidRPr="00DF245E">
        <w:rPr>
          <w:rFonts w:ascii="Book Antiqua" w:hAnsi="Book Antiqua" w:cs="宋体"/>
          <w:sz w:val="24"/>
          <w:szCs w:val="24"/>
        </w:rPr>
        <w:t>: 1013-1014 [PMID: 23735924 DOI: 10.1038/ajg.2013.98]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30 </w:t>
      </w:r>
      <w:r w:rsidRPr="00DF245E">
        <w:rPr>
          <w:rFonts w:ascii="Book Antiqua" w:hAnsi="Book Antiqua" w:cs="宋体"/>
          <w:b/>
          <w:bCs/>
          <w:sz w:val="24"/>
          <w:szCs w:val="24"/>
        </w:rPr>
        <w:t>Forner A</w:t>
      </w:r>
      <w:r w:rsidRPr="00DF245E">
        <w:rPr>
          <w:rFonts w:ascii="Book Antiqua" w:hAnsi="Book Antiqua" w:cs="宋体"/>
          <w:sz w:val="24"/>
          <w:szCs w:val="24"/>
        </w:rPr>
        <w:t>, Vilana R, Ayuso C, Bianchi L, Solé M, Ayuso JR, Boix L, Sala M, Varela M, Llovet JM, Brú C, Bruix J. Diagnosis of hepatic nodules 20 mm or smaller in cirrhosis: Prospective validation of the noninvasive diagnostic criteria for hepatocellular carcinoma. </w:t>
      </w:r>
      <w:r w:rsidRPr="00DF245E">
        <w:rPr>
          <w:rFonts w:ascii="Book Antiqua" w:hAnsi="Book Antiqua" w:cs="宋体"/>
          <w:i/>
          <w:iCs/>
          <w:sz w:val="24"/>
          <w:szCs w:val="24"/>
        </w:rPr>
        <w:t>Hepatology</w:t>
      </w:r>
      <w:r w:rsidRPr="00DF245E">
        <w:rPr>
          <w:rFonts w:ascii="Book Antiqua" w:hAnsi="Book Antiqua" w:cs="宋体"/>
          <w:sz w:val="24"/>
          <w:szCs w:val="24"/>
        </w:rPr>
        <w:t> 2008; </w:t>
      </w:r>
      <w:r w:rsidRPr="00DF245E">
        <w:rPr>
          <w:rFonts w:ascii="Book Antiqua" w:hAnsi="Book Antiqua" w:cs="宋体"/>
          <w:b/>
          <w:bCs/>
          <w:sz w:val="24"/>
          <w:szCs w:val="24"/>
        </w:rPr>
        <w:t>47</w:t>
      </w:r>
      <w:r w:rsidRPr="00DF245E">
        <w:rPr>
          <w:rFonts w:ascii="Book Antiqua" w:hAnsi="Book Antiqua" w:cs="宋体"/>
          <w:sz w:val="24"/>
          <w:szCs w:val="24"/>
        </w:rPr>
        <w:t>: 97-104 [PMID: 18069697 DOI: 10.1002/hep.21966]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31 </w:t>
      </w:r>
      <w:r w:rsidRPr="00DF245E">
        <w:rPr>
          <w:rFonts w:ascii="Book Antiqua" w:hAnsi="Book Antiqua" w:cs="宋体"/>
          <w:b/>
          <w:bCs/>
          <w:sz w:val="24"/>
          <w:szCs w:val="24"/>
        </w:rPr>
        <w:t>Leoni S</w:t>
      </w:r>
      <w:r w:rsidRPr="00DF245E">
        <w:rPr>
          <w:rFonts w:ascii="Book Antiqua" w:hAnsi="Book Antiqua" w:cs="宋体"/>
          <w:sz w:val="24"/>
          <w:szCs w:val="24"/>
        </w:rPr>
        <w:t>, Piscaglia F, Golfieri R, Camaggi V, Vidili G, Pini P, Bolondi L. The impact of vascular and nonvascular findings on the noninvasive diagnosis of small hepatocellular carcinoma based on the EASL and AASLD criteria. </w:t>
      </w:r>
      <w:r w:rsidRPr="00DF245E">
        <w:rPr>
          <w:rFonts w:ascii="Book Antiqua" w:hAnsi="Book Antiqua" w:cs="宋体"/>
          <w:i/>
          <w:iCs/>
          <w:sz w:val="24"/>
          <w:szCs w:val="24"/>
        </w:rPr>
        <w:t>Am J Gastroenterol</w:t>
      </w:r>
      <w:r w:rsidRPr="00DF245E">
        <w:rPr>
          <w:rFonts w:ascii="Book Antiqua" w:hAnsi="Book Antiqua" w:cs="宋体"/>
          <w:sz w:val="24"/>
          <w:szCs w:val="24"/>
        </w:rPr>
        <w:t> 2010; </w:t>
      </w:r>
      <w:r w:rsidRPr="00DF245E">
        <w:rPr>
          <w:rFonts w:ascii="Book Antiqua" w:hAnsi="Book Antiqua" w:cs="宋体"/>
          <w:b/>
          <w:bCs/>
          <w:sz w:val="24"/>
          <w:szCs w:val="24"/>
        </w:rPr>
        <w:t>105</w:t>
      </w:r>
      <w:r w:rsidRPr="00DF245E">
        <w:rPr>
          <w:rFonts w:ascii="Book Antiqua" w:hAnsi="Book Antiqua" w:cs="宋体"/>
          <w:sz w:val="24"/>
          <w:szCs w:val="24"/>
        </w:rPr>
        <w:t>: 599-609 [PMID: 19935786 DOI: 10.1038/ajg.2009.654]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32 </w:t>
      </w:r>
      <w:r w:rsidRPr="00DF245E">
        <w:rPr>
          <w:rFonts w:ascii="Book Antiqua" w:hAnsi="Book Antiqua" w:cs="宋体"/>
          <w:b/>
          <w:bCs/>
          <w:sz w:val="24"/>
          <w:szCs w:val="24"/>
        </w:rPr>
        <w:t>Zhang BH</w:t>
      </w:r>
      <w:r w:rsidRPr="00DF245E">
        <w:rPr>
          <w:rFonts w:ascii="Book Antiqua" w:hAnsi="Book Antiqua" w:cs="宋体"/>
          <w:sz w:val="24"/>
          <w:szCs w:val="24"/>
        </w:rPr>
        <w:t>, Yang BH, Tang ZY. Randomized controlled trial of screening for hepatocellular carcinoma. </w:t>
      </w:r>
      <w:r w:rsidRPr="00DF245E">
        <w:rPr>
          <w:rFonts w:ascii="Book Antiqua" w:hAnsi="Book Antiqua" w:cs="宋体"/>
          <w:i/>
          <w:iCs/>
          <w:sz w:val="24"/>
          <w:szCs w:val="24"/>
        </w:rPr>
        <w:t>J Cancer Res Clin Oncol</w:t>
      </w:r>
      <w:r w:rsidRPr="00DF245E">
        <w:rPr>
          <w:rFonts w:ascii="Book Antiqua" w:hAnsi="Book Antiqua" w:cs="宋体"/>
          <w:sz w:val="24"/>
          <w:szCs w:val="24"/>
        </w:rPr>
        <w:t> 2004; </w:t>
      </w:r>
      <w:r w:rsidRPr="00DF245E">
        <w:rPr>
          <w:rFonts w:ascii="Book Antiqua" w:hAnsi="Book Antiqua" w:cs="宋体"/>
          <w:b/>
          <w:bCs/>
          <w:sz w:val="24"/>
          <w:szCs w:val="24"/>
        </w:rPr>
        <w:t>130</w:t>
      </w:r>
      <w:r w:rsidRPr="00DF245E">
        <w:rPr>
          <w:rFonts w:ascii="Book Antiqua" w:hAnsi="Book Antiqua" w:cs="宋体"/>
          <w:sz w:val="24"/>
          <w:szCs w:val="24"/>
        </w:rPr>
        <w:t>: 417-422 [PMID: 15042359 DOI: 10.1007/s00432-004-0552-0]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33 </w:t>
      </w:r>
      <w:r w:rsidRPr="00DF245E">
        <w:rPr>
          <w:rFonts w:ascii="Book Antiqua" w:hAnsi="Book Antiqua" w:cs="宋体"/>
          <w:b/>
          <w:bCs/>
          <w:sz w:val="24"/>
          <w:szCs w:val="24"/>
        </w:rPr>
        <w:t>Stravitz RT</w:t>
      </w:r>
      <w:r w:rsidRPr="00DF245E">
        <w:rPr>
          <w:rFonts w:ascii="Book Antiqua" w:hAnsi="Book Antiqua" w:cs="宋体"/>
          <w:sz w:val="24"/>
          <w:szCs w:val="24"/>
        </w:rPr>
        <w:t>, Heuman DM, Chand N, Sterling RK, Shiffman ML, Luketic VA, Sanyal AJ, Habib A, Mihas AA, Giles HC, Maluf DG, Cotterell AH, Posner MP, Fisher RA. Surveillance for hepatocellular carcinoma in patients with cirrhosis improves outcome. </w:t>
      </w:r>
      <w:r w:rsidRPr="00DF245E">
        <w:rPr>
          <w:rFonts w:ascii="Book Antiqua" w:hAnsi="Book Antiqua" w:cs="宋体"/>
          <w:i/>
          <w:iCs/>
          <w:sz w:val="24"/>
          <w:szCs w:val="24"/>
        </w:rPr>
        <w:t>Am J Med</w:t>
      </w:r>
      <w:r w:rsidRPr="00DF245E">
        <w:rPr>
          <w:rFonts w:ascii="Book Antiqua" w:hAnsi="Book Antiqua" w:cs="宋体"/>
          <w:sz w:val="24"/>
          <w:szCs w:val="24"/>
        </w:rPr>
        <w:t> 2008; </w:t>
      </w:r>
      <w:r w:rsidRPr="00DF245E">
        <w:rPr>
          <w:rFonts w:ascii="Book Antiqua" w:hAnsi="Book Antiqua" w:cs="宋体"/>
          <w:b/>
          <w:bCs/>
          <w:sz w:val="24"/>
          <w:szCs w:val="24"/>
        </w:rPr>
        <w:t>121</w:t>
      </w:r>
      <w:r w:rsidRPr="00DF245E">
        <w:rPr>
          <w:rFonts w:ascii="Book Antiqua" w:hAnsi="Book Antiqua" w:cs="宋体"/>
          <w:sz w:val="24"/>
          <w:szCs w:val="24"/>
        </w:rPr>
        <w:t>: 119-126 [PMID: 18261500 DOI: 10.1016/j.amjmed.2007.09.020]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34 </w:t>
      </w:r>
      <w:r w:rsidRPr="00DF245E">
        <w:rPr>
          <w:rFonts w:ascii="Book Antiqua" w:hAnsi="Book Antiqua" w:cs="宋体"/>
          <w:b/>
          <w:bCs/>
          <w:sz w:val="24"/>
          <w:szCs w:val="24"/>
        </w:rPr>
        <w:t>Santi V</w:t>
      </w:r>
      <w:r w:rsidRPr="00DF245E">
        <w:rPr>
          <w:rFonts w:ascii="Book Antiqua" w:hAnsi="Book Antiqua" w:cs="宋体"/>
          <w:sz w:val="24"/>
          <w:szCs w:val="24"/>
        </w:rPr>
        <w:t>, Trevisani F, Gramenzi A, Grignaschi A, Mirici-Cappa F, Del Poggio P, Di Nolfo MA, Benvegnù L, Farinati F, Zoli M, Giannini EG, Borzio F, Caturelli E, Chiaramonte M, Bernardi M. Semiannual surveillance is superior to annual surveillance for the detection of early hepatocellular carcinoma and patient survival. </w:t>
      </w:r>
      <w:r w:rsidRPr="00DF245E">
        <w:rPr>
          <w:rFonts w:ascii="Book Antiqua" w:hAnsi="Book Antiqua" w:cs="宋体"/>
          <w:i/>
          <w:iCs/>
          <w:sz w:val="24"/>
          <w:szCs w:val="24"/>
        </w:rPr>
        <w:t>J Hepatol</w:t>
      </w:r>
      <w:r w:rsidRPr="00DF245E">
        <w:rPr>
          <w:rFonts w:ascii="Book Antiqua" w:hAnsi="Book Antiqua" w:cs="宋体"/>
          <w:sz w:val="24"/>
          <w:szCs w:val="24"/>
        </w:rPr>
        <w:t> 2010; </w:t>
      </w:r>
      <w:r w:rsidRPr="00DF245E">
        <w:rPr>
          <w:rFonts w:ascii="Book Antiqua" w:hAnsi="Book Antiqua" w:cs="宋体"/>
          <w:b/>
          <w:bCs/>
          <w:sz w:val="24"/>
          <w:szCs w:val="24"/>
        </w:rPr>
        <w:t>53</w:t>
      </w:r>
      <w:r w:rsidRPr="00DF245E">
        <w:rPr>
          <w:rFonts w:ascii="Book Antiqua" w:hAnsi="Book Antiqua" w:cs="宋体"/>
          <w:sz w:val="24"/>
          <w:szCs w:val="24"/>
        </w:rPr>
        <w:t>: 291-297 [PMID: 20483497 DOI: 10.1016/j.jhep.2010.03.010]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35 </w:t>
      </w:r>
      <w:r w:rsidRPr="00DF245E">
        <w:rPr>
          <w:rFonts w:ascii="Book Antiqua" w:hAnsi="Book Antiqua" w:cs="宋体"/>
          <w:b/>
          <w:bCs/>
          <w:sz w:val="24"/>
          <w:szCs w:val="24"/>
        </w:rPr>
        <w:t>Sangiovanni A</w:t>
      </w:r>
      <w:r w:rsidRPr="00DF245E">
        <w:rPr>
          <w:rFonts w:ascii="Book Antiqua" w:hAnsi="Book Antiqua" w:cs="宋体"/>
          <w:sz w:val="24"/>
          <w:szCs w:val="24"/>
        </w:rPr>
        <w:t>, Del Ninno E, Fasani P, De Fazio C, Ronchi G, Romeo R, Morabito A, De Franchis R, Colombo M. Increased survival of cirrhotic patients with a hepatocellular carcinoma detected during surveillance. </w:t>
      </w:r>
      <w:r w:rsidRPr="00DF245E">
        <w:rPr>
          <w:rFonts w:ascii="Book Antiqua" w:hAnsi="Book Antiqua" w:cs="宋体"/>
          <w:i/>
          <w:iCs/>
          <w:sz w:val="24"/>
          <w:szCs w:val="24"/>
        </w:rPr>
        <w:t>Gastroenterology</w:t>
      </w:r>
      <w:r w:rsidRPr="00DF245E">
        <w:rPr>
          <w:rFonts w:ascii="Book Antiqua" w:hAnsi="Book Antiqua" w:cs="宋体"/>
          <w:sz w:val="24"/>
          <w:szCs w:val="24"/>
        </w:rPr>
        <w:t> 2004; </w:t>
      </w:r>
      <w:r w:rsidRPr="00DF245E">
        <w:rPr>
          <w:rFonts w:ascii="Book Antiqua" w:hAnsi="Book Antiqua" w:cs="宋体"/>
          <w:b/>
          <w:bCs/>
          <w:sz w:val="24"/>
          <w:szCs w:val="24"/>
        </w:rPr>
        <w:t>126</w:t>
      </w:r>
      <w:r w:rsidRPr="00DF245E">
        <w:rPr>
          <w:rFonts w:ascii="Book Antiqua" w:hAnsi="Book Antiqua" w:cs="宋体"/>
          <w:sz w:val="24"/>
          <w:szCs w:val="24"/>
        </w:rPr>
        <w:t>: 1005-1014 [PMID: 15057740 DOI: 10.1053/j.gastro.2003.12.049]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36 </w:t>
      </w:r>
      <w:r w:rsidRPr="00DF245E">
        <w:rPr>
          <w:rFonts w:ascii="Book Antiqua" w:hAnsi="Book Antiqua" w:cs="宋体"/>
          <w:b/>
          <w:bCs/>
          <w:sz w:val="24"/>
          <w:szCs w:val="24"/>
        </w:rPr>
        <w:t>Chen JG</w:t>
      </w:r>
      <w:r w:rsidRPr="00DF245E">
        <w:rPr>
          <w:rFonts w:ascii="Book Antiqua" w:hAnsi="Book Antiqua" w:cs="宋体"/>
          <w:sz w:val="24"/>
          <w:szCs w:val="24"/>
        </w:rPr>
        <w:t>, Parkin DM, Chen QG, Lu JH, Shen QJ, Zhang BC, Zhu YR. Screening for liver cancer: results of a randomised controlled trial in Qidong, China. </w:t>
      </w:r>
      <w:r w:rsidRPr="00DF245E">
        <w:rPr>
          <w:rFonts w:ascii="Book Antiqua" w:hAnsi="Book Antiqua" w:cs="宋体"/>
          <w:i/>
          <w:iCs/>
          <w:sz w:val="24"/>
          <w:szCs w:val="24"/>
        </w:rPr>
        <w:t>J Med Screen</w:t>
      </w:r>
      <w:r w:rsidRPr="00DF245E">
        <w:rPr>
          <w:rFonts w:ascii="Book Antiqua" w:hAnsi="Book Antiqua" w:cs="宋体"/>
          <w:sz w:val="24"/>
          <w:szCs w:val="24"/>
        </w:rPr>
        <w:t> 2003; </w:t>
      </w:r>
      <w:r w:rsidRPr="00DF245E">
        <w:rPr>
          <w:rFonts w:ascii="Book Antiqua" w:hAnsi="Book Antiqua" w:cs="宋体"/>
          <w:b/>
          <w:bCs/>
          <w:sz w:val="24"/>
          <w:szCs w:val="24"/>
        </w:rPr>
        <w:t>10</w:t>
      </w:r>
      <w:r w:rsidRPr="00DF245E">
        <w:rPr>
          <w:rFonts w:ascii="Book Antiqua" w:hAnsi="Book Antiqua" w:cs="宋体"/>
          <w:sz w:val="24"/>
          <w:szCs w:val="24"/>
        </w:rPr>
        <w:t>: 204-209 [PMID: 14738659 DOI: 10.1258/096914103771773320]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37 </w:t>
      </w:r>
      <w:r w:rsidRPr="00DF245E">
        <w:rPr>
          <w:rFonts w:ascii="Book Antiqua" w:hAnsi="Book Antiqua" w:cs="宋体"/>
          <w:b/>
          <w:bCs/>
          <w:sz w:val="24"/>
          <w:szCs w:val="24"/>
        </w:rPr>
        <w:t>Poustchi H</w:t>
      </w:r>
      <w:r w:rsidRPr="00DF245E">
        <w:rPr>
          <w:rFonts w:ascii="Book Antiqua" w:hAnsi="Book Antiqua" w:cs="宋体"/>
          <w:sz w:val="24"/>
          <w:szCs w:val="24"/>
        </w:rPr>
        <w:t>, Farrell GC, Strasser SI, Lee AU, McCaughan GW, George J. Feasibility of conducting a randomized control trial for liver cancer screening: is a randomized controlled trial for liver cancer screening feasible or still needed? </w:t>
      </w:r>
      <w:r w:rsidRPr="00DF245E">
        <w:rPr>
          <w:rFonts w:ascii="Book Antiqua" w:hAnsi="Book Antiqua" w:cs="宋体"/>
          <w:i/>
          <w:iCs/>
          <w:sz w:val="24"/>
          <w:szCs w:val="24"/>
        </w:rPr>
        <w:t>Hepatology</w:t>
      </w:r>
      <w:r w:rsidRPr="00DF245E">
        <w:rPr>
          <w:rFonts w:ascii="Book Antiqua" w:hAnsi="Book Antiqua" w:cs="宋体"/>
          <w:sz w:val="24"/>
          <w:szCs w:val="24"/>
        </w:rPr>
        <w:t> 2011; </w:t>
      </w:r>
      <w:r w:rsidRPr="00DF245E">
        <w:rPr>
          <w:rFonts w:ascii="Book Antiqua" w:hAnsi="Book Antiqua" w:cs="宋体"/>
          <w:b/>
          <w:bCs/>
          <w:sz w:val="24"/>
          <w:szCs w:val="24"/>
        </w:rPr>
        <w:t>54</w:t>
      </w:r>
      <w:r w:rsidRPr="00DF245E">
        <w:rPr>
          <w:rFonts w:ascii="Book Antiqua" w:hAnsi="Book Antiqua" w:cs="宋体"/>
          <w:sz w:val="24"/>
          <w:szCs w:val="24"/>
        </w:rPr>
        <w:t>: 1998-2004 [PMID: 21800340 DOI: 10.1002/hep.24581]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38 </w:t>
      </w:r>
      <w:r w:rsidRPr="00DF245E">
        <w:rPr>
          <w:rFonts w:ascii="Book Antiqua" w:hAnsi="Book Antiqua" w:cs="宋体"/>
          <w:b/>
          <w:bCs/>
          <w:sz w:val="24"/>
          <w:szCs w:val="24"/>
        </w:rPr>
        <w:t>Sherman M</w:t>
      </w:r>
      <w:r w:rsidRPr="00DF245E">
        <w:rPr>
          <w:rFonts w:ascii="Book Antiqua" w:hAnsi="Book Antiqua" w:cs="宋体"/>
          <w:sz w:val="24"/>
          <w:szCs w:val="24"/>
        </w:rPr>
        <w:t>, Bruix J, Porayko M, Tran T. Screening for hepatocellular carcinoma: the rationale for the American Association for the Study of Liver Diseases recommendations. </w:t>
      </w:r>
      <w:r w:rsidRPr="00DF245E">
        <w:rPr>
          <w:rFonts w:ascii="Book Antiqua" w:hAnsi="Book Antiqua" w:cs="宋体"/>
          <w:i/>
          <w:iCs/>
          <w:sz w:val="24"/>
          <w:szCs w:val="24"/>
        </w:rPr>
        <w:t>Hepatology</w:t>
      </w:r>
      <w:r w:rsidRPr="00DF245E">
        <w:rPr>
          <w:rFonts w:ascii="Book Antiqua" w:hAnsi="Book Antiqua" w:cs="宋体"/>
          <w:sz w:val="24"/>
          <w:szCs w:val="24"/>
        </w:rPr>
        <w:t> 2012; </w:t>
      </w:r>
      <w:r w:rsidRPr="00DF245E">
        <w:rPr>
          <w:rFonts w:ascii="Book Antiqua" w:hAnsi="Book Antiqua" w:cs="宋体"/>
          <w:b/>
          <w:bCs/>
          <w:sz w:val="24"/>
          <w:szCs w:val="24"/>
        </w:rPr>
        <w:t>56</w:t>
      </w:r>
      <w:r w:rsidRPr="00DF245E">
        <w:rPr>
          <w:rFonts w:ascii="Book Antiqua" w:hAnsi="Book Antiqua" w:cs="宋体"/>
          <w:sz w:val="24"/>
          <w:szCs w:val="24"/>
        </w:rPr>
        <w:t>: 793-796 [PMID: 22689409 DOI: 10.1002/hep.25869]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39 </w:t>
      </w:r>
      <w:r w:rsidRPr="00DF245E">
        <w:rPr>
          <w:rFonts w:ascii="Book Antiqua" w:hAnsi="Book Antiqua" w:cs="宋体"/>
          <w:b/>
          <w:bCs/>
          <w:sz w:val="24"/>
          <w:szCs w:val="24"/>
        </w:rPr>
        <w:t>Kuo YH</w:t>
      </w:r>
      <w:r w:rsidRPr="00DF245E">
        <w:rPr>
          <w:rFonts w:ascii="Book Antiqua" w:hAnsi="Book Antiqua" w:cs="宋体"/>
          <w:sz w:val="24"/>
          <w:szCs w:val="24"/>
        </w:rPr>
        <w:t>, Lu SN, Chen CL, Cheng YF, Lin CY, Hung CH, Chen CH, Changchien CS, Hsu HC, Hu TH, Lee CM, Wang JH. Hepatocellular carcinoma surveillance and appropriate treatment options improve survival for patients with liver cirrhosis. </w:t>
      </w:r>
      <w:r w:rsidRPr="00DF245E">
        <w:rPr>
          <w:rFonts w:ascii="Book Antiqua" w:hAnsi="Book Antiqua" w:cs="宋体"/>
          <w:i/>
          <w:iCs/>
          <w:sz w:val="24"/>
          <w:szCs w:val="24"/>
        </w:rPr>
        <w:t>Eur J Cancer</w:t>
      </w:r>
      <w:r w:rsidRPr="00DF245E">
        <w:rPr>
          <w:rFonts w:ascii="Book Antiqua" w:hAnsi="Book Antiqua" w:cs="宋体"/>
          <w:sz w:val="24"/>
          <w:szCs w:val="24"/>
        </w:rPr>
        <w:t> 2010; </w:t>
      </w:r>
      <w:r w:rsidRPr="00DF245E">
        <w:rPr>
          <w:rFonts w:ascii="Book Antiqua" w:hAnsi="Book Antiqua" w:cs="宋体"/>
          <w:b/>
          <w:bCs/>
          <w:sz w:val="24"/>
          <w:szCs w:val="24"/>
        </w:rPr>
        <w:t>46</w:t>
      </w:r>
      <w:r w:rsidRPr="00DF245E">
        <w:rPr>
          <w:rFonts w:ascii="Book Antiqua" w:hAnsi="Book Antiqua" w:cs="宋体"/>
          <w:sz w:val="24"/>
          <w:szCs w:val="24"/>
        </w:rPr>
        <w:t>: 744-751 [PMID: 20060710 DOI: 10.1016/j.ejca.2009.12.018]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40 </w:t>
      </w:r>
      <w:r w:rsidRPr="00DF245E">
        <w:rPr>
          <w:rFonts w:ascii="Book Antiqua" w:hAnsi="Book Antiqua" w:cs="宋体"/>
          <w:b/>
          <w:bCs/>
          <w:sz w:val="24"/>
          <w:szCs w:val="24"/>
        </w:rPr>
        <w:t>Kudo M</w:t>
      </w:r>
      <w:r w:rsidRPr="00DF245E">
        <w:rPr>
          <w:rFonts w:ascii="Book Antiqua" w:hAnsi="Book Antiqua" w:cs="宋体"/>
          <w:sz w:val="24"/>
          <w:szCs w:val="24"/>
        </w:rPr>
        <w:t>, Izumi N, Kokudo N, Matsui O, Sakamoto M, Nakashima O, Kojiro M, Makuuchi M. Management of hepatocellular carcinoma in Japan: Consensus-Based Clinical Practice Guidelines proposed by the Japan Society of Hepatology (JSH) 2010 updated version. </w:t>
      </w:r>
      <w:r w:rsidRPr="00DF245E">
        <w:rPr>
          <w:rFonts w:ascii="Book Antiqua" w:hAnsi="Book Antiqua" w:cs="宋体"/>
          <w:i/>
          <w:iCs/>
          <w:sz w:val="24"/>
          <w:szCs w:val="24"/>
        </w:rPr>
        <w:t>Dig Dis</w:t>
      </w:r>
      <w:r w:rsidRPr="00DF245E">
        <w:rPr>
          <w:rFonts w:ascii="Book Antiqua" w:hAnsi="Book Antiqua" w:cs="宋体"/>
          <w:sz w:val="24"/>
          <w:szCs w:val="24"/>
        </w:rPr>
        <w:t> 2011; </w:t>
      </w:r>
      <w:r w:rsidRPr="00DF245E">
        <w:rPr>
          <w:rFonts w:ascii="Book Antiqua" w:hAnsi="Book Antiqua" w:cs="宋体"/>
          <w:b/>
          <w:bCs/>
          <w:sz w:val="24"/>
          <w:szCs w:val="24"/>
        </w:rPr>
        <w:t>29</w:t>
      </w:r>
      <w:r w:rsidRPr="00DF245E">
        <w:rPr>
          <w:rFonts w:ascii="Book Antiqua" w:hAnsi="Book Antiqua" w:cs="宋体"/>
          <w:sz w:val="24"/>
          <w:szCs w:val="24"/>
        </w:rPr>
        <w:t>: 339-364 [PMID: 21829027 DOI: 10.1159/000327577]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41 </w:t>
      </w:r>
      <w:r w:rsidRPr="00DF245E">
        <w:rPr>
          <w:rFonts w:ascii="Book Antiqua" w:hAnsi="Book Antiqua" w:cs="宋体"/>
          <w:b/>
          <w:bCs/>
          <w:sz w:val="24"/>
          <w:szCs w:val="24"/>
        </w:rPr>
        <w:t>Pugh RN</w:t>
      </w:r>
      <w:r w:rsidRPr="00DF245E">
        <w:rPr>
          <w:rFonts w:ascii="Book Antiqua" w:hAnsi="Book Antiqua" w:cs="宋体"/>
          <w:sz w:val="24"/>
          <w:szCs w:val="24"/>
        </w:rPr>
        <w:t>, Murray-Lyon IM, Dawson JL, Pietroni MC, Williams R. Transection of the oesophagus for bleeding oesophageal varices. </w:t>
      </w:r>
      <w:r w:rsidRPr="00DF245E">
        <w:rPr>
          <w:rFonts w:ascii="Book Antiqua" w:hAnsi="Book Antiqua" w:cs="宋体"/>
          <w:i/>
          <w:iCs/>
          <w:sz w:val="24"/>
          <w:szCs w:val="24"/>
        </w:rPr>
        <w:t>Br J Surg</w:t>
      </w:r>
      <w:r w:rsidRPr="00DF245E">
        <w:rPr>
          <w:rFonts w:ascii="Book Antiqua" w:hAnsi="Book Antiqua" w:cs="宋体"/>
          <w:sz w:val="24"/>
          <w:szCs w:val="24"/>
        </w:rPr>
        <w:t> 1973; </w:t>
      </w:r>
      <w:r w:rsidRPr="00DF245E">
        <w:rPr>
          <w:rFonts w:ascii="Book Antiqua" w:hAnsi="Book Antiqua" w:cs="宋体"/>
          <w:b/>
          <w:bCs/>
          <w:sz w:val="24"/>
          <w:szCs w:val="24"/>
        </w:rPr>
        <w:t>60</w:t>
      </w:r>
      <w:r w:rsidRPr="00DF245E">
        <w:rPr>
          <w:rFonts w:ascii="Book Antiqua" w:hAnsi="Book Antiqua" w:cs="宋体"/>
          <w:sz w:val="24"/>
          <w:szCs w:val="24"/>
        </w:rPr>
        <w:t>: 646-649 [PMID: 4541913]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42 </w:t>
      </w:r>
      <w:r w:rsidRPr="00DF245E">
        <w:rPr>
          <w:rFonts w:ascii="Book Antiqua" w:hAnsi="Book Antiqua" w:cs="宋体"/>
          <w:b/>
          <w:bCs/>
          <w:sz w:val="24"/>
          <w:szCs w:val="24"/>
        </w:rPr>
        <w:t>Trevisani F</w:t>
      </w:r>
      <w:r w:rsidRPr="00DF245E">
        <w:rPr>
          <w:rFonts w:ascii="Book Antiqua" w:hAnsi="Book Antiqua" w:cs="宋体"/>
          <w:sz w:val="24"/>
          <w:szCs w:val="24"/>
        </w:rPr>
        <w:t>, Santi V, Gramenzi A, Di Nolfo MA, Del Poggio P, Benvegnù L, Rapaccini G, Farinati F, Zoli M, Borzio F, Giannini EG, Caturelli E, Bernardi M. Surveillance for early diagnosis of hepatocellular carcinoma: is it effective in intermediate/advanced cirrhosis? </w:t>
      </w:r>
      <w:r w:rsidRPr="00DF245E">
        <w:rPr>
          <w:rFonts w:ascii="Book Antiqua" w:hAnsi="Book Antiqua" w:cs="宋体"/>
          <w:i/>
          <w:iCs/>
          <w:sz w:val="24"/>
          <w:szCs w:val="24"/>
        </w:rPr>
        <w:t>Am J Gastroenterol</w:t>
      </w:r>
      <w:r w:rsidRPr="00DF245E">
        <w:rPr>
          <w:rFonts w:ascii="Book Antiqua" w:hAnsi="Book Antiqua" w:cs="宋体"/>
          <w:sz w:val="24"/>
          <w:szCs w:val="24"/>
        </w:rPr>
        <w:t> 2007; </w:t>
      </w:r>
      <w:r w:rsidRPr="00DF245E">
        <w:rPr>
          <w:rFonts w:ascii="Book Antiqua" w:hAnsi="Book Antiqua" w:cs="宋体"/>
          <w:b/>
          <w:bCs/>
          <w:sz w:val="24"/>
          <w:szCs w:val="24"/>
        </w:rPr>
        <w:t>102</w:t>
      </w:r>
      <w:r w:rsidRPr="00DF245E">
        <w:rPr>
          <w:rFonts w:ascii="Book Antiqua" w:hAnsi="Book Antiqua" w:cs="宋体"/>
          <w:sz w:val="24"/>
          <w:szCs w:val="24"/>
        </w:rPr>
        <w:t>: 2448-257; quiz 2458 [PMID: 17617210 DOI: 10.1111/j.1572-0241.2007.01395.x]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43 </w:t>
      </w:r>
      <w:r w:rsidRPr="00DF245E">
        <w:rPr>
          <w:rFonts w:ascii="Book Antiqua" w:hAnsi="Book Antiqua" w:cs="宋体"/>
          <w:b/>
          <w:bCs/>
          <w:sz w:val="24"/>
          <w:szCs w:val="24"/>
        </w:rPr>
        <w:t>Laupacis A</w:t>
      </w:r>
      <w:r w:rsidRPr="00DF245E">
        <w:rPr>
          <w:rFonts w:ascii="Book Antiqua" w:hAnsi="Book Antiqua" w:cs="宋体"/>
          <w:sz w:val="24"/>
          <w:szCs w:val="24"/>
        </w:rPr>
        <w:t>, Feeny D, Detsky AS, Tugwell PX. How attractive does a new technology have to be to warrant adoption and utilization? Tentative guidelines for using clinical and economic evaluations. </w:t>
      </w:r>
      <w:r w:rsidRPr="00DF245E">
        <w:rPr>
          <w:rFonts w:ascii="Book Antiqua" w:hAnsi="Book Antiqua" w:cs="宋体"/>
          <w:i/>
          <w:iCs/>
          <w:sz w:val="24"/>
          <w:szCs w:val="24"/>
        </w:rPr>
        <w:t>CMAJ</w:t>
      </w:r>
      <w:r w:rsidRPr="00DF245E">
        <w:rPr>
          <w:rFonts w:ascii="Book Antiqua" w:hAnsi="Book Antiqua" w:cs="宋体"/>
          <w:sz w:val="24"/>
          <w:szCs w:val="24"/>
        </w:rPr>
        <w:t> 1992; </w:t>
      </w:r>
      <w:r w:rsidRPr="00DF245E">
        <w:rPr>
          <w:rFonts w:ascii="Book Antiqua" w:hAnsi="Book Antiqua" w:cs="宋体"/>
          <w:b/>
          <w:bCs/>
          <w:sz w:val="24"/>
          <w:szCs w:val="24"/>
        </w:rPr>
        <w:t>146</w:t>
      </w:r>
      <w:r w:rsidRPr="00DF245E">
        <w:rPr>
          <w:rFonts w:ascii="Book Antiqua" w:hAnsi="Book Antiqua" w:cs="宋体"/>
          <w:sz w:val="24"/>
          <w:szCs w:val="24"/>
        </w:rPr>
        <w:t>: 473-481 [PMID: 1306034]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44 </w:t>
      </w:r>
      <w:r w:rsidRPr="00DF245E">
        <w:rPr>
          <w:rFonts w:ascii="Book Antiqua" w:hAnsi="Book Antiqua" w:cs="宋体"/>
          <w:b/>
          <w:bCs/>
          <w:sz w:val="24"/>
          <w:szCs w:val="24"/>
        </w:rPr>
        <w:t>Sarasin FP</w:t>
      </w:r>
      <w:r w:rsidRPr="00DF245E">
        <w:rPr>
          <w:rFonts w:ascii="Book Antiqua" w:hAnsi="Book Antiqua" w:cs="宋体"/>
          <w:sz w:val="24"/>
          <w:szCs w:val="24"/>
        </w:rPr>
        <w:t>, Giostra E, Hadengue A. Cost-effectiveness of screening for detection of small hepatocellular carcinoma in western patients with Child-Pugh class A cirrhosis. </w:t>
      </w:r>
      <w:r w:rsidRPr="00DF245E">
        <w:rPr>
          <w:rFonts w:ascii="Book Antiqua" w:hAnsi="Book Antiqua" w:cs="宋体"/>
          <w:i/>
          <w:iCs/>
          <w:sz w:val="24"/>
          <w:szCs w:val="24"/>
        </w:rPr>
        <w:t>Am J Med</w:t>
      </w:r>
      <w:r w:rsidRPr="00DF245E">
        <w:rPr>
          <w:rFonts w:ascii="Book Antiqua" w:hAnsi="Book Antiqua" w:cs="宋体"/>
          <w:sz w:val="24"/>
          <w:szCs w:val="24"/>
        </w:rPr>
        <w:t> 1996; </w:t>
      </w:r>
      <w:r w:rsidRPr="00DF245E">
        <w:rPr>
          <w:rFonts w:ascii="Book Antiqua" w:hAnsi="Book Antiqua" w:cs="宋体"/>
          <w:b/>
          <w:bCs/>
          <w:sz w:val="24"/>
          <w:szCs w:val="24"/>
        </w:rPr>
        <w:t>101</w:t>
      </w:r>
      <w:r w:rsidRPr="00DF245E">
        <w:rPr>
          <w:rFonts w:ascii="Book Antiqua" w:hAnsi="Book Antiqua" w:cs="宋体"/>
          <w:sz w:val="24"/>
          <w:szCs w:val="24"/>
        </w:rPr>
        <w:t>: 422-434 [PMID: 8873514 DOI: 10.1016/S0002-9343(96)00197-0]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45 </w:t>
      </w:r>
      <w:r w:rsidRPr="00DF245E">
        <w:rPr>
          <w:rFonts w:ascii="Book Antiqua" w:hAnsi="Book Antiqua" w:cs="宋体"/>
          <w:b/>
          <w:bCs/>
          <w:sz w:val="24"/>
          <w:szCs w:val="24"/>
        </w:rPr>
        <w:t>Gomez EV</w:t>
      </w:r>
      <w:r w:rsidRPr="00DF245E">
        <w:rPr>
          <w:rFonts w:ascii="Book Antiqua" w:hAnsi="Book Antiqua" w:cs="宋体"/>
          <w:sz w:val="24"/>
          <w:szCs w:val="24"/>
        </w:rPr>
        <w:t>, Rodriguez YS, Bertot LC, Gonzalez AT, Perez YM, Soler EA, Garcia AY, Blanco LP. The natural history of compensated HCV-related cirrhosis: a prospective long-term study. </w:t>
      </w:r>
      <w:r w:rsidRPr="00DF245E">
        <w:rPr>
          <w:rFonts w:ascii="Book Antiqua" w:hAnsi="Book Antiqua" w:cs="宋体"/>
          <w:i/>
          <w:iCs/>
          <w:sz w:val="24"/>
          <w:szCs w:val="24"/>
        </w:rPr>
        <w:t>J Hepatol</w:t>
      </w:r>
      <w:r w:rsidRPr="00DF245E">
        <w:rPr>
          <w:rFonts w:ascii="Book Antiqua" w:hAnsi="Book Antiqua" w:cs="宋体"/>
          <w:sz w:val="24"/>
          <w:szCs w:val="24"/>
        </w:rPr>
        <w:t> 2013; </w:t>
      </w:r>
      <w:r w:rsidRPr="00DF245E">
        <w:rPr>
          <w:rFonts w:ascii="Book Antiqua" w:hAnsi="Book Antiqua" w:cs="宋体"/>
          <w:b/>
          <w:bCs/>
          <w:sz w:val="24"/>
          <w:szCs w:val="24"/>
        </w:rPr>
        <w:t>58</w:t>
      </w:r>
      <w:r w:rsidRPr="00DF245E">
        <w:rPr>
          <w:rFonts w:ascii="Book Antiqua" w:hAnsi="Book Antiqua" w:cs="宋体"/>
          <w:sz w:val="24"/>
          <w:szCs w:val="24"/>
        </w:rPr>
        <w:t>: 434-444 [PMID: 23111008 DOI: 10.1016/j.jhep.2012.10.023]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46 </w:t>
      </w:r>
      <w:r w:rsidRPr="00DF245E">
        <w:rPr>
          <w:rFonts w:ascii="Book Antiqua" w:hAnsi="Book Antiqua" w:cs="宋体"/>
          <w:b/>
          <w:bCs/>
          <w:sz w:val="24"/>
          <w:szCs w:val="24"/>
        </w:rPr>
        <w:t>Ascha MS</w:t>
      </w:r>
      <w:r w:rsidRPr="00DF245E">
        <w:rPr>
          <w:rFonts w:ascii="Book Antiqua" w:hAnsi="Book Antiqua" w:cs="宋体"/>
          <w:sz w:val="24"/>
          <w:szCs w:val="24"/>
        </w:rPr>
        <w:t>, Hanouneh IA, Lopez R, Tamimi TA, Feldstein AF, Zein NN. The incidence and risk factors of hepatocellular carcinoma in patients with nonalcoholic steatohepatitis. </w:t>
      </w:r>
      <w:r w:rsidRPr="00DF245E">
        <w:rPr>
          <w:rFonts w:ascii="Book Antiqua" w:hAnsi="Book Antiqua" w:cs="宋体"/>
          <w:i/>
          <w:iCs/>
          <w:sz w:val="24"/>
          <w:szCs w:val="24"/>
        </w:rPr>
        <w:t>Hepatology</w:t>
      </w:r>
      <w:r w:rsidRPr="00DF245E">
        <w:rPr>
          <w:rFonts w:ascii="Book Antiqua" w:hAnsi="Book Antiqua" w:cs="宋体"/>
          <w:sz w:val="24"/>
          <w:szCs w:val="24"/>
        </w:rPr>
        <w:t> 2010; </w:t>
      </w:r>
      <w:r w:rsidRPr="00DF245E">
        <w:rPr>
          <w:rFonts w:ascii="Book Antiqua" w:hAnsi="Book Antiqua" w:cs="宋体"/>
          <w:b/>
          <w:bCs/>
          <w:sz w:val="24"/>
          <w:szCs w:val="24"/>
        </w:rPr>
        <w:t>51</w:t>
      </w:r>
      <w:r w:rsidRPr="00DF245E">
        <w:rPr>
          <w:rFonts w:ascii="Book Antiqua" w:hAnsi="Book Antiqua" w:cs="宋体"/>
          <w:sz w:val="24"/>
          <w:szCs w:val="24"/>
        </w:rPr>
        <w:t>: 1972-1978 [PMID: 20209604 DOI: 10.1002/hep.23527]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47 </w:t>
      </w:r>
      <w:r w:rsidRPr="00DF245E">
        <w:rPr>
          <w:rFonts w:ascii="Book Antiqua" w:hAnsi="Book Antiqua" w:cs="宋体"/>
          <w:b/>
          <w:bCs/>
          <w:sz w:val="24"/>
          <w:szCs w:val="24"/>
        </w:rPr>
        <w:t>Mancebo A</w:t>
      </w:r>
      <w:r w:rsidRPr="00DF245E">
        <w:rPr>
          <w:rFonts w:ascii="Book Antiqua" w:hAnsi="Book Antiqua" w:cs="宋体"/>
          <w:sz w:val="24"/>
          <w:szCs w:val="24"/>
        </w:rPr>
        <w:t>, González-Diéguez ML, Cadahía V, Varela M, Pérez R, Navascués CA, Sotorríos NG, Martínez M, Rodrigo L, Rodríguez M. Annual incidence of hepatocellular carcinoma among patients with alcoholic cirrhosis and identification of risk groups. </w:t>
      </w:r>
      <w:r w:rsidRPr="00DF245E">
        <w:rPr>
          <w:rFonts w:ascii="Book Antiqua" w:hAnsi="Book Antiqua" w:cs="宋体"/>
          <w:i/>
          <w:iCs/>
          <w:sz w:val="24"/>
          <w:szCs w:val="24"/>
        </w:rPr>
        <w:t>Clin Gastroenterol Hepatol</w:t>
      </w:r>
      <w:r w:rsidRPr="00DF245E">
        <w:rPr>
          <w:rFonts w:ascii="Book Antiqua" w:hAnsi="Book Antiqua" w:cs="宋体"/>
          <w:sz w:val="24"/>
          <w:szCs w:val="24"/>
        </w:rPr>
        <w:t> 2013; </w:t>
      </w:r>
      <w:r w:rsidRPr="00DF245E">
        <w:rPr>
          <w:rFonts w:ascii="Book Antiqua" w:hAnsi="Book Antiqua" w:cs="宋体"/>
          <w:b/>
          <w:bCs/>
          <w:sz w:val="24"/>
          <w:szCs w:val="24"/>
        </w:rPr>
        <w:t>11</w:t>
      </w:r>
      <w:r w:rsidRPr="00DF245E">
        <w:rPr>
          <w:rFonts w:ascii="Book Antiqua" w:hAnsi="Book Antiqua" w:cs="宋体"/>
          <w:sz w:val="24"/>
          <w:szCs w:val="24"/>
        </w:rPr>
        <w:t>: 95-101 [PMID: 22982095 DOI: 10.1016/j.cgh.2012.09.007]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48 </w:t>
      </w:r>
      <w:r w:rsidRPr="00DF245E">
        <w:rPr>
          <w:rFonts w:ascii="Book Antiqua" w:hAnsi="Book Antiqua" w:cs="宋体"/>
          <w:b/>
          <w:bCs/>
          <w:sz w:val="24"/>
          <w:szCs w:val="24"/>
        </w:rPr>
        <w:t>Caballería L</w:t>
      </w:r>
      <w:r w:rsidRPr="00DF245E">
        <w:rPr>
          <w:rFonts w:ascii="Book Antiqua" w:hAnsi="Book Antiqua" w:cs="宋体"/>
          <w:sz w:val="24"/>
          <w:szCs w:val="24"/>
        </w:rPr>
        <w:t>, Parés A, Castells A, Ginés A, Bru C, Rodés J. Hepatocellular carcinoma in primary biliary cirrhosis: similar incidence to that in hepatitis C virus-related cirrhosis. </w:t>
      </w:r>
      <w:r w:rsidRPr="00DF245E">
        <w:rPr>
          <w:rFonts w:ascii="Book Antiqua" w:hAnsi="Book Antiqua" w:cs="宋体"/>
          <w:i/>
          <w:iCs/>
          <w:sz w:val="24"/>
          <w:szCs w:val="24"/>
        </w:rPr>
        <w:t>Am J Gastroenterol</w:t>
      </w:r>
      <w:r w:rsidRPr="00DF245E">
        <w:rPr>
          <w:rFonts w:ascii="Book Antiqua" w:hAnsi="Book Antiqua" w:cs="宋体"/>
          <w:sz w:val="24"/>
          <w:szCs w:val="24"/>
        </w:rPr>
        <w:t> 2001; </w:t>
      </w:r>
      <w:r w:rsidRPr="00DF245E">
        <w:rPr>
          <w:rFonts w:ascii="Book Antiqua" w:hAnsi="Book Antiqua" w:cs="宋体"/>
          <w:b/>
          <w:bCs/>
          <w:sz w:val="24"/>
          <w:szCs w:val="24"/>
        </w:rPr>
        <w:t>96</w:t>
      </w:r>
      <w:r w:rsidRPr="00DF245E">
        <w:rPr>
          <w:rFonts w:ascii="Book Antiqua" w:hAnsi="Book Antiqua" w:cs="宋体"/>
          <w:sz w:val="24"/>
          <w:szCs w:val="24"/>
        </w:rPr>
        <w:t>: 1160-1163 [PMID: 11316164 DOI: 10.1111/j.1572-0241.2001.03695.x]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49 </w:t>
      </w:r>
      <w:r w:rsidRPr="00DF245E">
        <w:rPr>
          <w:rFonts w:ascii="Book Antiqua" w:hAnsi="Book Antiqua" w:cs="宋体"/>
          <w:b/>
          <w:bCs/>
          <w:sz w:val="24"/>
          <w:szCs w:val="24"/>
        </w:rPr>
        <w:t>Fracanzani AL</w:t>
      </w:r>
      <w:r w:rsidRPr="00DF245E">
        <w:rPr>
          <w:rFonts w:ascii="Book Antiqua" w:hAnsi="Book Antiqua" w:cs="宋体"/>
          <w:sz w:val="24"/>
          <w:szCs w:val="24"/>
        </w:rPr>
        <w:t>, Conte D, Fraquelli M, Taioli E, Mattioli M, Losco A, Fargion S. Increased cancer risk in a cohort of 230 patients with hereditary hemochromatosis in comparison to matched control patients with non-iron-related chronic liver disease. </w:t>
      </w:r>
      <w:r w:rsidRPr="00DF245E">
        <w:rPr>
          <w:rFonts w:ascii="Book Antiqua" w:hAnsi="Book Antiqua" w:cs="宋体"/>
          <w:i/>
          <w:iCs/>
          <w:sz w:val="24"/>
          <w:szCs w:val="24"/>
        </w:rPr>
        <w:t>Hepatology</w:t>
      </w:r>
      <w:r w:rsidRPr="00DF245E">
        <w:rPr>
          <w:rFonts w:ascii="Book Antiqua" w:hAnsi="Book Antiqua" w:cs="宋体"/>
          <w:sz w:val="24"/>
          <w:szCs w:val="24"/>
        </w:rPr>
        <w:t> 2001; </w:t>
      </w:r>
      <w:r w:rsidRPr="00DF245E">
        <w:rPr>
          <w:rFonts w:ascii="Book Antiqua" w:hAnsi="Book Antiqua" w:cs="宋体"/>
          <w:b/>
          <w:bCs/>
          <w:sz w:val="24"/>
          <w:szCs w:val="24"/>
        </w:rPr>
        <w:t>33</w:t>
      </w:r>
      <w:r w:rsidRPr="00DF245E">
        <w:rPr>
          <w:rFonts w:ascii="Book Antiqua" w:hAnsi="Book Antiqua" w:cs="宋体"/>
          <w:sz w:val="24"/>
          <w:szCs w:val="24"/>
        </w:rPr>
        <w:t>: 647-651 [PMID: 11230745 DOI: 10/S0270-9139(01)12482-1]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50 </w:t>
      </w:r>
      <w:r w:rsidRPr="00DF245E">
        <w:rPr>
          <w:rFonts w:ascii="Book Antiqua" w:hAnsi="Book Antiqua" w:cs="宋体"/>
          <w:b/>
          <w:bCs/>
          <w:sz w:val="24"/>
          <w:szCs w:val="24"/>
        </w:rPr>
        <w:t>Yeoman AD</w:t>
      </w:r>
      <w:r w:rsidRPr="00DF245E">
        <w:rPr>
          <w:rFonts w:ascii="Book Antiqua" w:hAnsi="Book Antiqua" w:cs="宋体"/>
          <w:sz w:val="24"/>
          <w:szCs w:val="24"/>
        </w:rPr>
        <w:t>, Al-Chalabi T, Karani JB, Quaglia A, Devlin J, Mieli-Vergani G, Bomford A, O'Grady JG, Harrison PM, Heneghan MA. Evaluation of risk factors in the development of hepatocellular carcinoma in autoimmune hepatitis: Implications for follow-up and screening. </w:t>
      </w:r>
      <w:r w:rsidRPr="00DF245E">
        <w:rPr>
          <w:rFonts w:ascii="Book Antiqua" w:hAnsi="Book Antiqua" w:cs="宋体"/>
          <w:i/>
          <w:iCs/>
          <w:sz w:val="24"/>
          <w:szCs w:val="24"/>
        </w:rPr>
        <w:t>Hepatology</w:t>
      </w:r>
      <w:r w:rsidRPr="00DF245E">
        <w:rPr>
          <w:rFonts w:ascii="Book Antiqua" w:hAnsi="Book Antiqua" w:cs="宋体"/>
          <w:sz w:val="24"/>
          <w:szCs w:val="24"/>
        </w:rPr>
        <w:t> 2008; </w:t>
      </w:r>
      <w:r w:rsidRPr="00DF245E">
        <w:rPr>
          <w:rFonts w:ascii="Book Antiqua" w:hAnsi="Book Antiqua" w:cs="宋体"/>
          <w:b/>
          <w:bCs/>
          <w:sz w:val="24"/>
          <w:szCs w:val="24"/>
        </w:rPr>
        <w:t>48</w:t>
      </w:r>
      <w:r w:rsidRPr="00DF245E">
        <w:rPr>
          <w:rFonts w:ascii="Book Antiqua" w:hAnsi="Book Antiqua" w:cs="宋体"/>
          <w:sz w:val="24"/>
          <w:szCs w:val="24"/>
        </w:rPr>
        <w:t>: 863-870 [PMID: 18752332 DOI: 10.1002/hep.22432]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51 </w:t>
      </w:r>
      <w:r w:rsidRPr="00DF245E">
        <w:rPr>
          <w:rFonts w:ascii="Book Antiqua" w:hAnsi="Book Antiqua" w:cs="宋体"/>
          <w:b/>
          <w:bCs/>
          <w:sz w:val="24"/>
          <w:szCs w:val="24"/>
        </w:rPr>
        <w:t>Bruno S</w:t>
      </w:r>
      <w:r w:rsidRPr="00DF245E">
        <w:rPr>
          <w:rFonts w:ascii="Book Antiqua" w:hAnsi="Book Antiqua" w:cs="宋体"/>
          <w:sz w:val="24"/>
          <w:szCs w:val="24"/>
        </w:rPr>
        <w:t>, Stroffolini T, Colombo M, Bollani S, Benvegnù L, Mazzella G, Ascione A, Santantonio T, Piccinino F, Andreone P, Mangia A, Gaeta GB, Persico M, Fagiuoli S, Almasio PL. Sustained virological response to interferon-alpha is associated with improved outcome in HCV-related cirrhosis: a retrospective study. </w:t>
      </w:r>
      <w:r w:rsidRPr="00DF245E">
        <w:rPr>
          <w:rFonts w:ascii="Book Antiqua" w:hAnsi="Book Antiqua" w:cs="宋体"/>
          <w:i/>
          <w:iCs/>
          <w:sz w:val="24"/>
          <w:szCs w:val="24"/>
        </w:rPr>
        <w:t>Hepatology</w:t>
      </w:r>
      <w:r w:rsidRPr="00DF245E">
        <w:rPr>
          <w:rFonts w:ascii="Book Antiqua" w:hAnsi="Book Antiqua" w:cs="宋体"/>
          <w:sz w:val="24"/>
          <w:szCs w:val="24"/>
        </w:rPr>
        <w:t> 2007; </w:t>
      </w:r>
      <w:r w:rsidRPr="00DF245E">
        <w:rPr>
          <w:rFonts w:ascii="Book Antiqua" w:hAnsi="Book Antiqua" w:cs="宋体"/>
          <w:b/>
          <w:bCs/>
          <w:sz w:val="24"/>
          <w:szCs w:val="24"/>
        </w:rPr>
        <w:t>45</w:t>
      </w:r>
      <w:r w:rsidRPr="00DF245E">
        <w:rPr>
          <w:rFonts w:ascii="Book Antiqua" w:hAnsi="Book Antiqua" w:cs="宋体"/>
          <w:sz w:val="24"/>
          <w:szCs w:val="24"/>
        </w:rPr>
        <w:t>: 579-587 [PMID: 17326216 DOI: 10.1002/hep.21492]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52 </w:t>
      </w:r>
      <w:r w:rsidRPr="00DF245E">
        <w:rPr>
          <w:rFonts w:ascii="Book Antiqua" w:hAnsi="Book Antiqua" w:cs="宋体"/>
          <w:b/>
          <w:bCs/>
          <w:sz w:val="24"/>
          <w:szCs w:val="24"/>
        </w:rPr>
        <w:t>Yoshida H</w:t>
      </w:r>
      <w:r w:rsidRPr="00DF245E">
        <w:rPr>
          <w:rFonts w:ascii="Book Antiqua" w:hAnsi="Book Antiqua" w:cs="宋体"/>
          <w:sz w:val="24"/>
          <w:szCs w:val="24"/>
        </w:rPr>
        <w:t xml:space="preserve">, Shiratori Y, Moriyama M, Arakawa Y, Ide T, Sata M, Inoue O, Yano M, Tanaka M, Fujiyama S, Nishiguchi S, Kuroki T, Imazeki F, Yokosuka O, Kinoyama S, Yamada G, Omata M. Interferon therapy reduces the risk for hepatocellular carcinoma: national </w:t>
      </w:r>
      <w:r w:rsidRPr="00DF245E">
        <w:rPr>
          <w:rFonts w:ascii="Book Antiqua" w:hAnsi="Book Antiqua" w:cs="宋体"/>
          <w:sz w:val="24"/>
          <w:szCs w:val="24"/>
        </w:rPr>
        <w:lastRenderedPageBreak/>
        <w:t>surveillance program of cirrhotic and noncirrhotic patients with chronic hepatitis C in Japan. IHIT Study Group. Inhibition of Hepatocarcinogenesis by Interferon Therapy. </w:t>
      </w:r>
      <w:r w:rsidRPr="00DF245E">
        <w:rPr>
          <w:rFonts w:ascii="Book Antiqua" w:hAnsi="Book Antiqua" w:cs="宋体"/>
          <w:i/>
          <w:iCs/>
          <w:sz w:val="24"/>
          <w:szCs w:val="24"/>
        </w:rPr>
        <w:t>Ann Intern Med</w:t>
      </w:r>
      <w:r w:rsidRPr="00DF245E">
        <w:rPr>
          <w:rFonts w:ascii="Book Antiqua" w:hAnsi="Book Antiqua" w:cs="宋体"/>
          <w:sz w:val="24"/>
          <w:szCs w:val="24"/>
        </w:rPr>
        <w:t> 1999; </w:t>
      </w:r>
      <w:r w:rsidRPr="00DF245E">
        <w:rPr>
          <w:rFonts w:ascii="Book Antiqua" w:hAnsi="Book Antiqua" w:cs="宋体"/>
          <w:b/>
          <w:bCs/>
          <w:sz w:val="24"/>
          <w:szCs w:val="24"/>
        </w:rPr>
        <w:t>131</w:t>
      </w:r>
      <w:r w:rsidRPr="00DF245E">
        <w:rPr>
          <w:rFonts w:ascii="Book Antiqua" w:hAnsi="Book Antiqua" w:cs="宋体"/>
          <w:sz w:val="24"/>
          <w:szCs w:val="24"/>
        </w:rPr>
        <w:t>: 174-181 [PMID: 10428733 DOI: 10.7326/0003-4819-131-3-199908030-00003]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53 </w:t>
      </w:r>
      <w:r w:rsidRPr="00DF245E">
        <w:rPr>
          <w:rFonts w:ascii="Book Antiqua" w:hAnsi="Book Antiqua" w:cs="宋体"/>
          <w:b/>
          <w:bCs/>
          <w:sz w:val="24"/>
          <w:szCs w:val="24"/>
        </w:rPr>
        <w:t>Liaw YF</w:t>
      </w:r>
      <w:r w:rsidRPr="00DF245E">
        <w:rPr>
          <w:rFonts w:ascii="Book Antiqua" w:hAnsi="Book Antiqua" w:cs="宋体"/>
          <w:sz w:val="24"/>
          <w:szCs w:val="24"/>
        </w:rPr>
        <w:t>. Impact of therapy on the outcome of chronic hepatitis B. </w:t>
      </w:r>
      <w:r w:rsidRPr="00DF245E">
        <w:rPr>
          <w:rFonts w:ascii="Book Antiqua" w:hAnsi="Book Antiqua" w:cs="宋体"/>
          <w:i/>
          <w:iCs/>
          <w:sz w:val="24"/>
          <w:szCs w:val="24"/>
        </w:rPr>
        <w:t>Liver Int</w:t>
      </w:r>
      <w:r w:rsidRPr="00DF245E">
        <w:rPr>
          <w:rFonts w:ascii="Book Antiqua" w:hAnsi="Book Antiqua" w:cs="宋体"/>
          <w:sz w:val="24"/>
          <w:szCs w:val="24"/>
        </w:rPr>
        <w:t> 2013; </w:t>
      </w:r>
      <w:r w:rsidRPr="00DF245E">
        <w:rPr>
          <w:rFonts w:ascii="Book Antiqua" w:hAnsi="Book Antiqua" w:cs="宋体"/>
          <w:b/>
          <w:bCs/>
          <w:sz w:val="24"/>
          <w:szCs w:val="24"/>
        </w:rPr>
        <w:t>33 Suppl 1</w:t>
      </w:r>
      <w:r w:rsidRPr="00DF245E">
        <w:rPr>
          <w:rFonts w:ascii="Book Antiqua" w:hAnsi="Book Antiqua" w:cs="宋体"/>
          <w:sz w:val="24"/>
          <w:szCs w:val="24"/>
        </w:rPr>
        <w:t>: 111-115 [PMID: 23286854 DOI: 10.1111/liv.12057]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54 </w:t>
      </w:r>
      <w:r w:rsidRPr="00DF245E">
        <w:rPr>
          <w:rFonts w:ascii="Book Antiqua" w:hAnsi="Book Antiqua" w:cs="宋体"/>
          <w:b/>
          <w:bCs/>
          <w:sz w:val="24"/>
          <w:szCs w:val="24"/>
        </w:rPr>
        <w:t>Singal AK</w:t>
      </w:r>
      <w:r w:rsidRPr="00DF245E">
        <w:rPr>
          <w:rFonts w:ascii="Book Antiqua" w:hAnsi="Book Antiqua" w:cs="宋体"/>
          <w:sz w:val="24"/>
          <w:szCs w:val="24"/>
        </w:rPr>
        <w:t>, Salameh H, Kuo YF, Fontana RJ. Meta-analysis: the impact of oral anti-viral agents on the incidence of hepatocellular carcinoma in chronic hepatitis B. </w:t>
      </w:r>
      <w:r w:rsidRPr="00DF245E">
        <w:rPr>
          <w:rFonts w:ascii="Book Antiqua" w:hAnsi="Book Antiqua" w:cs="宋体"/>
          <w:i/>
          <w:iCs/>
          <w:sz w:val="24"/>
          <w:szCs w:val="24"/>
        </w:rPr>
        <w:t>Aliment Pharmacol Ther</w:t>
      </w:r>
      <w:r w:rsidRPr="00DF245E">
        <w:rPr>
          <w:rFonts w:ascii="Book Antiqua" w:hAnsi="Book Antiqua" w:cs="宋体"/>
          <w:sz w:val="24"/>
          <w:szCs w:val="24"/>
        </w:rPr>
        <w:t> 2013; </w:t>
      </w:r>
      <w:r w:rsidRPr="00DF245E">
        <w:rPr>
          <w:rFonts w:ascii="Book Antiqua" w:hAnsi="Book Antiqua" w:cs="宋体"/>
          <w:b/>
          <w:bCs/>
          <w:sz w:val="24"/>
          <w:szCs w:val="24"/>
        </w:rPr>
        <w:t>38</w:t>
      </w:r>
      <w:r w:rsidRPr="00DF245E">
        <w:rPr>
          <w:rFonts w:ascii="Book Antiqua" w:hAnsi="Book Antiqua" w:cs="宋体"/>
          <w:sz w:val="24"/>
          <w:szCs w:val="24"/>
        </w:rPr>
        <w:t>: 98-106 [PMID: 23713520 DOI: 10.1111/apt.12344]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55 </w:t>
      </w:r>
      <w:r w:rsidRPr="00DF245E">
        <w:rPr>
          <w:rFonts w:ascii="Book Antiqua" w:hAnsi="Book Antiqua" w:cs="宋体"/>
          <w:b/>
          <w:bCs/>
          <w:sz w:val="24"/>
          <w:szCs w:val="24"/>
        </w:rPr>
        <w:t>Chen CJ</w:t>
      </w:r>
      <w:r w:rsidRPr="00DF245E">
        <w:rPr>
          <w:rFonts w:ascii="Book Antiqua" w:hAnsi="Book Antiqua" w:cs="宋体"/>
          <w:sz w:val="24"/>
          <w:szCs w:val="24"/>
        </w:rPr>
        <w:t>, Yang HI, Su J, Jen CL, You SL, Lu SN, Huang GT, Iloeje UH. Risk of hepatocellular carcinoma across a biological gradient of serum hepatitis B virus DNA level. </w:t>
      </w:r>
      <w:r w:rsidRPr="00DF245E">
        <w:rPr>
          <w:rFonts w:ascii="Book Antiqua" w:hAnsi="Book Antiqua" w:cs="宋体"/>
          <w:i/>
          <w:iCs/>
          <w:sz w:val="24"/>
          <w:szCs w:val="24"/>
        </w:rPr>
        <w:t>JAMA</w:t>
      </w:r>
      <w:r w:rsidRPr="00DF245E">
        <w:rPr>
          <w:rFonts w:ascii="Book Antiqua" w:hAnsi="Book Antiqua" w:cs="宋体"/>
          <w:sz w:val="24"/>
          <w:szCs w:val="24"/>
        </w:rPr>
        <w:t> 2006; </w:t>
      </w:r>
      <w:r w:rsidRPr="00DF245E">
        <w:rPr>
          <w:rFonts w:ascii="Book Antiqua" w:hAnsi="Book Antiqua" w:cs="宋体"/>
          <w:b/>
          <w:bCs/>
          <w:sz w:val="24"/>
          <w:szCs w:val="24"/>
        </w:rPr>
        <w:t>295</w:t>
      </w:r>
      <w:r w:rsidRPr="00DF245E">
        <w:rPr>
          <w:rFonts w:ascii="Book Antiqua" w:hAnsi="Book Antiqua" w:cs="宋体"/>
          <w:sz w:val="24"/>
          <w:szCs w:val="24"/>
        </w:rPr>
        <w:t>: 65-73 [PMID: 16391218 DOI: 10.1001/jama.295.1.65]</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56 </w:t>
      </w:r>
      <w:r w:rsidRPr="00DF245E">
        <w:rPr>
          <w:rFonts w:ascii="Book Antiqua" w:hAnsi="Book Antiqua" w:cs="宋体"/>
          <w:b/>
          <w:bCs/>
          <w:sz w:val="24"/>
          <w:szCs w:val="24"/>
        </w:rPr>
        <w:t>Chen JD</w:t>
      </w:r>
      <w:r w:rsidRPr="00DF245E">
        <w:rPr>
          <w:rFonts w:ascii="Book Antiqua" w:hAnsi="Book Antiqua" w:cs="宋体"/>
          <w:sz w:val="24"/>
          <w:szCs w:val="24"/>
        </w:rPr>
        <w:t>, Yang HI, Iloeje UH, You SL, Lu SN, Wang LY, Su J, Sun CA, Liaw YF, Chen CJ. Carriers of inactive hepatitis B virus are still at risk for hepatocellular carcinoma and liver-related death. </w:t>
      </w:r>
      <w:r w:rsidRPr="00DF245E">
        <w:rPr>
          <w:rFonts w:ascii="Book Antiqua" w:hAnsi="Book Antiqua" w:cs="宋体"/>
          <w:i/>
          <w:iCs/>
          <w:sz w:val="24"/>
          <w:szCs w:val="24"/>
        </w:rPr>
        <w:t>Gastroenterology</w:t>
      </w:r>
      <w:r w:rsidRPr="00DF245E">
        <w:rPr>
          <w:rFonts w:ascii="Book Antiqua" w:hAnsi="Book Antiqua" w:cs="宋体"/>
          <w:sz w:val="24"/>
          <w:szCs w:val="24"/>
        </w:rPr>
        <w:t> 2010; </w:t>
      </w:r>
      <w:r w:rsidRPr="00DF245E">
        <w:rPr>
          <w:rFonts w:ascii="Book Antiqua" w:hAnsi="Book Antiqua" w:cs="宋体"/>
          <w:b/>
          <w:bCs/>
          <w:sz w:val="24"/>
          <w:szCs w:val="24"/>
        </w:rPr>
        <w:t>138</w:t>
      </w:r>
      <w:r w:rsidRPr="00DF245E">
        <w:rPr>
          <w:rFonts w:ascii="Book Antiqua" w:hAnsi="Book Antiqua" w:cs="宋体"/>
          <w:sz w:val="24"/>
          <w:szCs w:val="24"/>
        </w:rPr>
        <w:t>: 1747-1754 [PMID: 20114048 DOI: 10.1053/j.gastro.2010.01.042]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57 </w:t>
      </w:r>
      <w:r w:rsidRPr="00DF245E">
        <w:rPr>
          <w:rFonts w:ascii="Book Antiqua" w:hAnsi="Book Antiqua" w:cs="宋体"/>
          <w:b/>
          <w:bCs/>
          <w:sz w:val="24"/>
          <w:szCs w:val="24"/>
        </w:rPr>
        <w:t>Yang HI</w:t>
      </w:r>
      <w:r w:rsidRPr="00DF245E">
        <w:rPr>
          <w:rFonts w:ascii="Book Antiqua" w:hAnsi="Book Antiqua" w:cs="宋体"/>
          <w:sz w:val="24"/>
          <w:szCs w:val="24"/>
        </w:rPr>
        <w:t>, Lu SN, Liaw YF, You SL, Sun CA, Wang LY, Hsiao CK, Chen PJ, Chen DS, Chen CJ. Hepatitis B e antigen and the risk of hepatocellular carcinoma. </w:t>
      </w:r>
      <w:r w:rsidRPr="00DF245E">
        <w:rPr>
          <w:rFonts w:ascii="Book Antiqua" w:hAnsi="Book Antiqua" w:cs="宋体"/>
          <w:i/>
          <w:iCs/>
          <w:sz w:val="24"/>
          <w:szCs w:val="24"/>
        </w:rPr>
        <w:t>N Engl J Med</w:t>
      </w:r>
      <w:r w:rsidRPr="00DF245E">
        <w:rPr>
          <w:rFonts w:ascii="Book Antiqua" w:hAnsi="Book Antiqua" w:cs="宋体"/>
          <w:sz w:val="24"/>
          <w:szCs w:val="24"/>
        </w:rPr>
        <w:t> 2002; </w:t>
      </w:r>
      <w:r w:rsidRPr="00DF245E">
        <w:rPr>
          <w:rFonts w:ascii="Book Antiqua" w:hAnsi="Book Antiqua" w:cs="宋体"/>
          <w:b/>
          <w:bCs/>
          <w:sz w:val="24"/>
          <w:szCs w:val="24"/>
        </w:rPr>
        <w:t>347</w:t>
      </w:r>
      <w:r w:rsidRPr="00DF245E">
        <w:rPr>
          <w:rFonts w:ascii="Book Antiqua" w:hAnsi="Book Antiqua" w:cs="宋体"/>
          <w:sz w:val="24"/>
          <w:szCs w:val="24"/>
        </w:rPr>
        <w:t>: 168-174 [PMID: 12124405 DOI: 10.1056/NEJMoa013215]</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58 </w:t>
      </w:r>
      <w:r w:rsidRPr="00DF245E">
        <w:rPr>
          <w:rFonts w:ascii="Book Antiqua" w:hAnsi="Book Antiqua" w:cs="宋体"/>
          <w:b/>
          <w:bCs/>
          <w:sz w:val="24"/>
          <w:szCs w:val="24"/>
        </w:rPr>
        <w:t>Liaw YF</w:t>
      </w:r>
      <w:r w:rsidRPr="00DF245E">
        <w:rPr>
          <w:rFonts w:ascii="Book Antiqua" w:hAnsi="Book Antiqua" w:cs="宋体"/>
          <w:sz w:val="24"/>
          <w:szCs w:val="24"/>
        </w:rPr>
        <w:t>, Tai DI, Chu CM, Lin DY, Sheen IS, Chen TJ, Pao CC. Early detection of hepatocellular carcinoma in patients with chronic type B hepatitis. A prospective study. </w:t>
      </w:r>
      <w:r w:rsidRPr="00DF245E">
        <w:rPr>
          <w:rFonts w:ascii="Book Antiqua" w:hAnsi="Book Antiqua" w:cs="宋体"/>
          <w:i/>
          <w:iCs/>
          <w:sz w:val="24"/>
          <w:szCs w:val="24"/>
        </w:rPr>
        <w:t>Gastroenterology</w:t>
      </w:r>
      <w:r w:rsidRPr="00DF245E">
        <w:rPr>
          <w:rFonts w:ascii="Book Antiqua" w:hAnsi="Book Antiqua" w:cs="宋体"/>
          <w:sz w:val="24"/>
          <w:szCs w:val="24"/>
        </w:rPr>
        <w:t> 1986; </w:t>
      </w:r>
      <w:r w:rsidRPr="00DF245E">
        <w:rPr>
          <w:rFonts w:ascii="Book Antiqua" w:hAnsi="Book Antiqua" w:cs="宋体"/>
          <w:b/>
          <w:bCs/>
          <w:sz w:val="24"/>
          <w:szCs w:val="24"/>
        </w:rPr>
        <w:t>90</w:t>
      </w:r>
      <w:r w:rsidRPr="00DF245E">
        <w:rPr>
          <w:rFonts w:ascii="Book Antiqua" w:hAnsi="Book Antiqua" w:cs="宋体"/>
          <w:sz w:val="24"/>
          <w:szCs w:val="24"/>
        </w:rPr>
        <w:t>: 263-267 [PMID: 2416625]</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59 </w:t>
      </w:r>
      <w:r w:rsidRPr="00DF245E">
        <w:rPr>
          <w:rFonts w:ascii="Book Antiqua" w:hAnsi="Book Antiqua" w:cs="宋体"/>
          <w:b/>
          <w:bCs/>
          <w:sz w:val="24"/>
          <w:szCs w:val="24"/>
        </w:rPr>
        <w:t>Fattovich G</w:t>
      </w:r>
      <w:r w:rsidRPr="00DF245E">
        <w:rPr>
          <w:rFonts w:ascii="Book Antiqua" w:hAnsi="Book Antiqua" w:cs="宋体"/>
          <w:sz w:val="24"/>
          <w:szCs w:val="24"/>
        </w:rPr>
        <w:t>, Bortolotti F, Donato F. Natural history of chronic hepatitis B: special emphasis on disease progression and prognostic factors. </w:t>
      </w:r>
      <w:r w:rsidRPr="00DF245E">
        <w:rPr>
          <w:rFonts w:ascii="Book Antiqua" w:hAnsi="Book Antiqua" w:cs="宋体"/>
          <w:i/>
          <w:iCs/>
          <w:sz w:val="24"/>
          <w:szCs w:val="24"/>
        </w:rPr>
        <w:t>J Hepatol</w:t>
      </w:r>
      <w:r w:rsidRPr="00DF245E">
        <w:rPr>
          <w:rFonts w:ascii="Book Antiqua" w:hAnsi="Book Antiqua" w:cs="宋体"/>
          <w:sz w:val="24"/>
          <w:szCs w:val="24"/>
        </w:rPr>
        <w:t> 2008; </w:t>
      </w:r>
      <w:r w:rsidRPr="00DF245E">
        <w:rPr>
          <w:rFonts w:ascii="Book Antiqua" w:hAnsi="Book Antiqua" w:cs="宋体"/>
          <w:b/>
          <w:bCs/>
          <w:sz w:val="24"/>
          <w:szCs w:val="24"/>
        </w:rPr>
        <w:t>48</w:t>
      </w:r>
      <w:r w:rsidRPr="00DF245E">
        <w:rPr>
          <w:rFonts w:ascii="Book Antiqua" w:hAnsi="Book Antiqua" w:cs="宋体"/>
          <w:sz w:val="24"/>
          <w:szCs w:val="24"/>
        </w:rPr>
        <w:t>: 335-352 [PMID: 18096267 DOI: 10.1016/j.jhep.2007.11.011]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60 </w:t>
      </w:r>
      <w:r w:rsidRPr="00DF245E">
        <w:rPr>
          <w:rFonts w:ascii="Book Antiqua" w:hAnsi="Book Antiqua" w:cs="宋体"/>
          <w:b/>
          <w:bCs/>
          <w:sz w:val="24"/>
          <w:szCs w:val="24"/>
        </w:rPr>
        <w:t>Sánchez-Tapias JM</w:t>
      </w:r>
      <w:r w:rsidRPr="00DF245E">
        <w:rPr>
          <w:rFonts w:ascii="Book Antiqua" w:hAnsi="Book Antiqua" w:cs="宋体"/>
          <w:sz w:val="24"/>
          <w:szCs w:val="24"/>
        </w:rPr>
        <w:t>, Costa J, Mas A, Bruguera M, Rodés J. Influence of hepatitis B virus genotype on the long-term outcome of chronic hepatitis B in western patients. </w:t>
      </w:r>
      <w:r w:rsidRPr="00DF245E">
        <w:rPr>
          <w:rFonts w:ascii="Book Antiqua" w:hAnsi="Book Antiqua" w:cs="宋体"/>
          <w:i/>
          <w:iCs/>
          <w:sz w:val="24"/>
          <w:szCs w:val="24"/>
        </w:rPr>
        <w:t>Gastroenterology</w:t>
      </w:r>
      <w:r w:rsidRPr="00DF245E">
        <w:rPr>
          <w:rFonts w:ascii="Book Antiqua" w:hAnsi="Book Antiqua" w:cs="宋体"/>
          <w:sz w:val="24"/>
          <w:szCs w:val="24"/>
        </w:rPr>
        <w:t> 2002; </w:t>
      </w:r>
      <w:r w:rsidRPr="00DF245E">
        <w:rPr>
          <w:rFonts w:ascii="Book Antiqua" w:hAnsi="Book Antiqua" w:cs="宋体"/>
          <w:b/>
          <w:bCs/>
          <w:sz w:val="24"/>
          <w:szCs w:val="24"/>
        </w:rPr>
        <w:t>123</w:t>
      </w:r>
      <w:r w:rsidRPr="00DF245E">
        <w:rPr>
          <w:rFonts w:ascii="Book Antiqua" w:hAnsi="Book Antiqua" w:cs="宋体"/>
          <w:sz w:val="24"/>
          <w:szCs w:val="24"/>
        </w:rPr>
        <w:t>: 1848-1856 [PMID: 12454842 DOI: 10.1053/gast.2002.37041]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61 </w:t>
      </w:r>
      <w:r w:rsidRPr="00DF245E">
        <w:rPr>
          <w:rFonts w:ascii="Book Antiqua" w:hAnsi="Book Antiqua" w:cs="宋体"/>
          <w:b/>
          <w:bCs/>
          <w:sz w:val="24"/>
          <w:szCs w:val="24"/>
        </w:rPr>
        <w:t>Ishak K</w:t>
      </w:r>
      <w:r w:rsidRPr="00DF245E">
        <w:rPr>
          <w:rFonts w:ascii="Book Antiqua" w:hAnsi="Book Antiqua" w:cs="宋体"/>
          <w:sz w:val="24"/>
          <w:szCs w:val="24"/>
        </w:rPr>
        <w:t>, Baptista A, Bianchi L, Callea F, De Groote J, Gudat F, Denk H, Desmet V, Korb G, MacSween RN. Histological grading and staging of chronic hepatitis. </w:t>
      </w:r>
      <w:r w:rsidRPr="00DF245E">
        <w:rPr>
          <w:rFonts w:ascii="Book Antiqua" w:hAnsi="Book Antiqua" w:cs="宋体"/>
          <w:i/>
          <w:iCs/>
          <w:sz w:val="24"/>
          <w:szCs w:val="24"/>
        </w:rPr>
        <w:t>J Hepatol</w:t>
      </w:r>
      <w:r w:rsidRPr="00DF245E">
        <w:rPr>
          <w:rFonts w:ascii="Book Antiqua" w:hAnsi="Book Antiqua" w:cs="宋体"/>
          <w:sz w:val="24"/>
          <w:szCs w:val="24"/>
        </w:rPr>
        <w:t> 1995; </w:t>
      </w:r>
      <w:r w:rsidRPr="00DF245E">
        <w:rPr>
          <w:rFonts w:ascii="Book Antiqua" w:hAnsi="Book Antiqua" w:cs="宋体"/>
          <w:b/>
          <w:bCs/>
          <w:sz w:val="24"/>
          <w:szCs w:val="24"/>
        </w:rPr>
        <w:t>22</w:t>
      </w:r>
      <w:r w:rsidRPr="00DF245E">
        <w:rPr>
          <w:rFonts w:ascii="Book Antiqua" w:hAnsi="Book Antiqua" w:cs="宋体"/>
          <w:sz w:val="24"/>
          <w:szCs w:val="24"/>
        </w:rPr>
        <w:t>: 696-699 [PMID: 7560864 DOI: 10.1016/0168-8278(95)80226-6]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62 </w:t>
      </w:r>
      <w:r w:rsidRPr="00DF245E">
        <w:rPr>
          <w:rFonts w:ascii="Book Antiqua" w:hAnsi="Book Antiqua" w:cs="宋体"/>
          <w:b/>
          <w:bCs/>
          <w:sz w:val="24"/>
          <w:szCs w:val="24"/>
        </w:rPr>
        <w:t>Lok AS</w:t>
      </w:r>
      <w:r w:rsidRPr="00DF245E">
        <w:rPr>
          <w:rFonts w:ascii="Book Antiqua" w:hAnsi="Book Antiqua" w:cs="宋体"/>
          <w:sz w:val="24"/>
          <w:szCs w:val="24"/>
        </w:rPr>
        <w:t>, Seeff LB, Morgan TR, di Bisceglie AM, Sterling RK, Curto TM, Everson GT, Lindsay KL, Lee WM, Bonkovsky HL, Dienstag JL, Ghany MG, Morishima C, Goodman ZD. Incidence of hepatocellular carcinoma and associated risk factors in hepatitis C-related advanced liver disease. </w:t>
      </w:r>
      <w:r w:rsidRPr="00DF245E">
        <w:rPr>
          <w:rFonts w:ascii="Book Antiqua" w:hAnsi="Book Antiqua" w:cs="宋体"/>
          <w:i/>
          <w:iCs/>
          <w:sz w:val="24"/>
          <w:szCs w:val="24"/>
        </w:rPr>
        <w:t>Gastroenterology</w:t>
      </w:r>
      <w:r w:rsidRPr="00DF245E">
        <w:rPr>
          <w:rFonts w:ascii="Book Antiqua" w:hAnsi="Book Antiqua" w:cs="宋体"/>
          <w:sz w:val="24"/>
          <w:szCs w:val="24"/>
        </w:rPr>
        <w:t> 2009; </w:t>
      </w:r>
      <w:r w:rsidRPr="00DF245E">
        <w:rPr>
          <w:rFonts w:ascii="Book Antiqua" w:hAnsi="Book Antiqua" w:cs="宋体"/>
          <w:b/>
          <w:bCs/>
          <w:sz w:val="24"/>
          <w:szCs w:val="24"/>
        </w:rPr>
        <w:t>136</w:t>
      </w:r>
      <w:r w:rsidRPr="00DF245E">
        <w:rPr>
          <w:rFonts w:ascii="Book Antiqua" w:hAnsi="Book Antiqua" w:cs="宋体"/>
          <w:sz w:val="24"/>
          <w:szCs w:val="24"/>
        </w:rPr>
        <w:t>: 138-148 [PMID: 18848939 DOI: 10.1053/j.gastro.2008.09.014]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63 </w:t>
      </w:r>
      <w:r w:rsidRPr="00DF245E">
        <w:rPr>
          <w:rFonts w:ascii="Book Antiqua" w:hAnsi="Book Antiqua" w:cs="宋体"/>
          <w:b/>
          <w:bCs/>
          <w:sz w:val="24"/>
          <w:szCs w:val="24"/>
        </w:rPr>
        <w:t>Masuzaki R</w:t>
      </w:r>
      <w:r w:rsidRPr="00DF245E">
        <w:rPr>
          <w:rFonts w:ascii="Book Antiqua" w:hAnsi="Book Antiqua" w:cs="宋体"/>
          <w:sz w:val="24"/>
          <w:szCs w:val="24"/>
        </w:rPr>
        <w:t>, Tateishi R, Yoshida H, Goto E, Sato T, Ohki T, Imamura J, Goto T, Kanai F, Kato N, Ikeda H, Shiina S, Kawabe T, Omata M. Prospective risk assessment for hepatocellular carcinoma development in patients with chronic hepatitis C by transient elastography. </w:t>
      </w:r>
      <w:r w:rsidRPr="00DF245E">
        <w:rPr>
          <w:rFonts w:ascii="Book Antiqua" w:hAnsi="Book Antiqua" w:cs="宋体"/>
          <w:i/>
          <w:iCs/>
          <w:sz w:val="24"/>
          <w:szCs w:val="24"/>
        </w:rPr>
        <w:t>Hepatology</w:t>
      </w:r>
      <w:r w:rsidRPr="00DF245E">
        <w:rPr>
          <w:rFonts w:ascii="Book Antiqua" w:hAnsi="Book Antiqua" w:cs="宋体"/>
          <w:sz w:val="24"/>
          <w:szCs w:val="24"/>
        </w:rPr>
        <w:t> 2009; </w:t>
      </w:r>
      <w:r w:rsidRPr="00DF245E">
        <w:rPr>
          <w:rFonts w:ascii="Book Antiqua" w:hAnsi="Book Antiqua" w:cs="宋体"/>
          <w:b/>
          <w:bCs/>
          <w:sz w:val="24"/>
          <w:szCs w:val="24"/>
        </w:rPr>
        <w:t>49</w:t>
      </w:r>
      <w:r w:rsidRPr="00DF245E">
        <w:rPr>
          <w:rFonts w:ascii="Book Antiqua" w:hAnsi="Book Antiqua" w:cs="宋体"/>
          <w:sz w:val="24"/>
          <w:szCs w:val="24"/>
        </w:rPr>
        <w:t>: 1954-1961 [PMID: 19434742 DOI: 10.1002/hep.22870]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64 </w:t>
      </w:r>
      <w:r w:rsidRPr="00DF245E">
        <w:rPr>
          <w:rFonts w:ascii="Book Antiqua" w:hAnsi="Book Antiqua" w:cs="宋体"/>
          <w:b/>
          <w:bCs/>
          <w:sz w:val="24"/>
          <w:szCs w:val="24"/>
        </w:rPr>
        <w:t>Ikeda K</w:t>
      </w:r>
      <w:r w:rsidRPr="00DF245E">
        <w:rPr>
          <w:rFonts w:ascii="Book Antiqua" w:hAnsi="Book Antiqua" w:cs="宋体"/>
          <w:sz w:val="24"/>
          <w:szCs w:val="24"/>
        </w:rPr>
        <w:t>, Arase Y, Saitoh S, Kobayashi M, Someya T, Hosaka T, Akuta N, Suzuki Y, Suzuki F, Sezaki H, Kumada H, Tanaka A, Harada H. Prediction model of hepatocarcinogenesis for patients with hepatitis C virus-related cirrhosis. Validation with internal and external cohorts. </w:t>
      </w:r>
      <w:r w:rsidRPr="00DF245E">
        <w:rPr>
          <w:rFonts w:ascii="Book Antiqua" w:hAnsi="Book Antiqua" w:cs="宋体"/>
          <w:i/>
          <w:iCs/>
          <w:sz w:val="24"/>
          <w:szCs w:val="24"/>
        </w:rPr>
        <w:t>J Hepatol</w:t>
      </w:r>
      <w:r w:rsidRPr="00DF245E">
        <w:rPr>
          <w:rFonts w:ascii="Book Antiqua" w:hAnsi="Book Antiqua" w:cs="宋体"/>
          <w:sz w:val="24"/>
          <w:szCs w:val="24"/>
        </w:rPr>
        <w:t> 2006; </w:t>
      </w:r>
      <w:r w:rsidRPr="00DF245E">
        <w:rPr>
          <w:rFonts w:ascii="Book Antiqua" w:hAnsi="Book Antiqua" w:cs="宋体"/>
          <w:b/>
          <w:bCs/>
          <w:sz w:val="24"/>
          <w:szCs w:val="24"/>
        </w:rPr>
        <w:t>44</w:t>
      </w:r>
      <w:r w:rsidRPr="00DF245E">
        <w:rPr>
          <w:rFonts w:ascii="Book Antiqua" w:hAnsi="Book Antiqua" w:cs="宋体"/>
          <w:sz w:val="24"/>
          <w:szCs w:val="24"/>
        </w:rPr>
        <w:t>: 1089-1097 [PMID: 16618514 DOI: 10.1016/j.jhep.2006.02.008]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65 </w:t>
      </w:r>
      <w:r w:rsidRPr="00DF245E">
        <w:rPr>
          <w:rFonts w:ascii="Book Antiqua" w:hAnsi="Book Antiqua" w:cs="宋体"/>
          <w:b/>
          <w:bCs/>
          <w:sz w:val="24"/>
          <w:szCs w:val="24"/>
        </w:rPr>
        <w:t>Kurosaki M</w:t>
      </w:r>
      <w:r w:rsidRPr="00DF245E">
        <w:rPr>
          <w:rFonts w:ascii="Book Antiqua" w:hAnsi="Book Antiqua" w:cs="宋体"/>
          <w:sz w:val="24"/>
          <w:szCs w:val="24"/>
        </w:rPr>
        <w:t>, Hiramatsu N, Sakamoto M, Suzuki Y, Iwasaki M, Tamori A, Matsuura K, Kakinuma S, Sugauchi F, Sakamoto N, Nakagawa M, Izumi N. Data mining model using simple and readily available factors could identify patients at high risk for hepatocellular carcinoma in chronic hepatitis C. </w:t>
      </w:r>
      <w:r w:rsidRPr="00DF245E">
        <w:rPr>
          <w:rFonts w:ascii="Book Antiqua" w:hAnsi="Book Antiqua" w:cs="宋体"/>
          <w:i/>
          <w:iCs/>
          <w:sz w:val="24"/>
          <w:szCs w:val="24"/>
        </w:rPr>
        <w:t>J Hepatol</w:t>
      </w:r>
      <w:r w:rsidRPr="00DF245E">
        <w:rPr>
          <w:rFonts w:ascii="Book Antiqua" w:hAnsi="Book Antiqua" w:cs="宋体"/>
          <w:sz w:val="24"/>
          <w:szCs w:val="24"/>
        </w:rPr>
        <w:t> 2012; </w:t>
      </w:r>
      <w:r w:rsidRPr="00DF245E">
        <w:rPr>
          <w:rFonts w:ascii="Book Antiqua" w:hAnsi="Book Antiqua" w:cs="宋体"/>
          <w:b/>
          <w:bCs/>
          <w:sz w:val="24"/>
          <w:szCs w:val="24"/>
        </w:rPr>
        <w:t>56</w:t>
      </w:r>
      <w:r w:rsidRPr="00DF245E">
        <w:rPr>
          <w:rFonts w:ascii="Book Antiqua" w:hAnsi="Book Antiqua" w:cs="宋体"/>
          <w:sz w:val="24"/>
          <w:szCs w:val="24"/>
        </w:rPr>
        <w:t>: 602-608 [PMID: 22027574 DOI: 10.1016/j.jhep.2011.09.011]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66 </w:t>
      </w:r>
      <w:r w:rsidRPr="00DF245E">
        <w:rPr>
          <w:rFonts w:ascii="Book Antiqua" w:hAnsi="Book Antiqua" w:cs="宋体"/>
          <w:b/>
          <w:bCs/>
          <w:sz w:val="24"/>
          <w:szCs w:val="24"/>
        </w:rPr>
        <w:t>Zoli M</w:t>
      </w:r>
      <w:r w:rsidRPr="00DF245E">
        <w:rPr>
          <w:rFonts w:ascii="Book Antiqua" w:hAnsi="Book Antiqua" w:cs="宋体"/>
          <w:sz w:val="24"/>
          <w:szCs w:val="24"/>
        </w:rPr>
        <w:t>, Magalotti D, Bianchi G, Gueli C, Marchesini G, Pisi E. Efficacy of a surveillance program for early detection of hepatocellular carcinoma. </w:t>
      </w:r>
      <w:r w:rsidRPr="00DF245E">
        <w:rPr>
          <w:rFonts w:ascii="Book Antiqua" w:hAnsi="Book Antiqua" w:cs="宋体"/>
          <w:i/>
          <w:iCs/>
          <w:sz w:val="24"/>
          <w:szCs w:val="24"/>
        </w:rPr>
        <w:t>Cancer</w:t>
      </w:r>
      <w:r w:rsidRPr="00DF245E">
        <w:rPr>
          <w:rFonts w:ascii="Book Antiqua" w:hAnsi="Book Antiqua" w:cs="宋体"/>
          <w:sz w:val="24"/>
          <w:szCs w:val="24"/>
        </w:rPr>
        <w:t> 1996; </w:t>
      </w:r>
      <w:r w:rsidRPr="00DF245E">
        <w:rPr>
          <w:rFonts w:ascii="Book Antiqua" w:hAnsi="Book Antiqua" w:cs="宋体"/>
          <w:b/>
          <w:bCs/>
          <w:sz w:val="24"/>
          <w:szCs w:val="24"/>
        </w:rPr>
        <w:t>78</w:t>
      </w:r>
      <w:r w:rsidRPr="00DF245E">
        <w:rPr>
          <w:rFonts w:ascii="Book Antiqua" w:hAnsi="Book Antiqua" w:cs="宋体"/>
          <w:sz w:val="24"/>
          <w:szCs w:val="24"/>
        </w:rPr>
        <w:t>: 977-985 [PMID: 8780534]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67 </w:t>
      </w:r>
      <w:r w:rsidRPr="00DF245E">
        <w:rPr>
          <w:rFonts w:ascii="Book Antiqua" w:hAnsi="Book Antiqua" w:cs="宋体"/>
          <w:b/>
          <w:bCs/>
          <w:sz w:val="24"/>
          <w:szCs w:val="24"/>
        </w:rPr>
        <w:t>Sato T</w:t>
      </w:r>
      <w:r w:rsidRPr="00DF245E">
        <w:rPr>
          <w:rFonts w:ascii="Book Antiqua" w:hAnsi="Book Antiqua" w:cs="宋体"/>
          <w:sz w:val="24"/>
          <w:szCs w:val="24"/>
        </w:rPr>
        <w:t>, Tateishi R, Yoshida H, Ohki T, Masuzaki R, Imamura J, Goto T, Kanai F, Obi S, Kato N, Shiina S, Kawabe T, Omata M. Ultrasound surveillance for early detection of hepatocellular carcinoma among patients with chronic hepatitis C. </w:t>
      </w:r>
      <w:r w:rsidRPr="00DF245E">
        <w:rPr>
          <w:rFonts w:ascii="Book Antiqua" w:hAnsi="Book Antiqua" w:cs="宋体"/>
          <w:i/>
          <w:iCs/>
          <w:sz w:val="24"/>
          <w:szCs w:val="24"/>
        </w:rPr>
        <w:t>Hepatol Int</w:t>
      </w:r>
      <w:r w:rsidRPr="00DF245E">
        <w:rPr>
          <w:rFonts w:ascii="Book Antiqua" w:hAnsi="Book Antiqua" w:cs="宋体"/>
          <w:sz w:val="24"/>
          <w:szCs w:val="24"/>
        </w:rPr>
        <w:t> 2009; </w:t>
      </w:r>
      <w:r w:rsidRPr="00DF245E">
        <w:rPr>
          <w:rFonts w:ascii="Book Antiqua" w:hAnsi="Book Antiqua" w:cs="宋体"/>
          <w:b/>
          <w:bCs/>
          <w:sz w:val="24"/>
          <w:szCs w:val="24"/>
        </w:rPr>
        <w:t>3</w:t>
      </w:r>
      <w:r w:rsidRPr="00DF245E">
        <w:rPr>
          <w:rFonts w:ascii="Book Antiqua" w:hAnsi="Book Antiqua" w:cs="宋体"/>
          <w:sz w:val="24"/>
          <w:szCs w:val="24"/>
        </w:rPr>
        <w:t>: 544-550 [PMID: 19669240 DOI: 10.1007/s12072-009-9145-y]</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68 </w:t>
      </w:r>
      <w:r w:rsidRPr="00DF245E">
        <w:rPr>
          <w:rFonts w:ascii="Book Antiqua" w:hAnsi="Book Antiqua" w:cs="宋体"/>
          <w:b/>
          <w:bCs/>
          <w:sz w:val="24"/>
          <w:szCs w:val="24"/>
        </w:rPr>
        <w:t>Bayati N</w:t>
      </w:r>
      <w:r w:rsidRPr="00DF245E">
        <w:rPr>
          <w:rFonts w:ascii="Book Antiqua" w:hAnsi="Book Antiqua" w:cs="宋体"/>
          <w:sz w:val="24"/>
          <w:szCs w:val="24"/>
        </w:rPr>
        <w:t>, Silverman AL, Gordon SC. Serum alpha-fetoprotein levels and liver histology in patients with chronic hepatitis C. </w:t>
      </w:r>
      <w:r w:rsidRPr="00DF245E">
        <w:rPr>
          <w:rFonts w:ascii="Book Antiqua" w:hAnsi="Book Antiqua" w:cs="宋体"/>
          <w:i/>
          <w:iCs/>
          <w:sz w:val="24"/>
          <w:szCs w:val="24"/>
        </w:rPr>
        <w:t>Am J Gastroenterol</w:t>
      </w:r>
      <w:r w:rsidRPr="00DF245E">
        <w:rPr>
          <w:rFonts w:ascii="Book Antiqua" w:hAnsi="Book Antiqua" w:cs="宋体"/>
          <w:sz w:val="24"/>
          <w:szCs w:val="24"/>
        </w:rPr>
        <w:t> 1998; </w:t>
      </w:r>
      <w:r w:rsidRPr="00DF245E">
        <w:rPr>
          <w:rFonts w:ascii="Book Antiqua" w:hAnsi="Book Antiqua" w:cs="宋体"/>
          <w:b/>
          <w:bCs/>
          <w:sz w:val="24"/>
          <w:szCs w:val="24"/>
        </w:rPr>
        <w:t>93</w:t>
      </w:r>
      <w:r w:rsidRPr="00DF245E">
        <w:rPr>
          <w:rFonts w:ascii="Book Antiqua" w:hAnsi="Book Antiqua" w:cs="宋体"/>
          <w:sz w:val="24"/>
          <w:szCs w:val="24"/>
        </w:rPr>
        <w:t>: 2452-2456 [PMID: 9860408 DOI: 10.1111/j.1572-0241.1998.00703.x]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69 </w:t>
      </w:r>
      <w:r w:rsidRPr="00DF245E">
        <w:rPr>
          <w:rFonts w:ascii="Book Antiqua" w:hAnsi="Book Antiqua" w:cs="宋体"/>
          <w:b/>
          <w:bCs/>
          <w:sz w:val="24"/>
          <w:szCs w:val="24"/>
        </w:rPr>
        <w:t>Farinati F</w:t>
      </w:r>
      <w:r w:rsidRPr="00DF245E">
        <w:rPr>
          <w:rFonts w:ascii="Book Antiqua" w:hAnsi="Book Antiqua" w:cs="宋体"/>
          <w:sz w:val="24"/>
          <w:szCs w:val="24"/>
        </w:rPr>
        <w:t>, Marino D, De Giorgio M, Baldan A, Cantarini M, Cursaro C, Rapaccini G, Del Poggio P, Di Nolfo MA, Benvegnù L, Zoli M, Borzio F, Bernardi M, Trevisani F. Diagnostic and prognostic role of alpha-fetoprotein in hepatocellular carcinoma: both or neither? </w:t>
      </w:r>
      <w:r w:rsidRPr="00DF245E">
        <w:rPr>
          <w:rFonts w:ascii="Book Antiqua" w:hAnsi="Book Antiqua" w:cs="宋体"/>
          <w:i/>
          <w:iCs/>
          <w:sz w:val="24"/>
          <w:szCs w:val="24"/>
        </w:rPr>
        <w:t>Am J Gastroenterol</w:t>
      </w:r>
      <w:r w:rsidRPr="00DF245E">
        <w:rPr>
          <w:rFonts w:ascii="Book Antiqua" w:hAnsi="Book Antiqua" w:cs="宋体"/>
          <w:sz w:val="24"/>
          <w:szCs w:val="24"/>
        </w:rPr>
        <w:t> 2006; </w:t>
      </w:r>
      <w:r w:rsidRPr="00DF245E">
        <w:rPr>
          <w:rFonts w:ascii="Book Antiqua" w:hAnsi="Book Antiqua" w:cs="宋体"/>
          <w:b/>
          <w:bCs/>
          <w:sz w:val="24"/>
          <w:szCs w:val="24"/>
        </w:rPr>
        <w:t>101</w:t>
      </w:r>
      <w:r w:rsidRPr="00DF245E">
        <w:rPr>
          <w:rFonts w:ascii="Book Antiqua" w:hAnsi="Book Antiqua" w:cs="宋体"/>
          <w:sz w:val="24"/>
          <w:szCs w:val="24"/>
        </w:rPr>
        <w:t>: 524-532 [PMID: 16542289 DOI: 10.1111/j.1572-0241.2006.00443.x]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70 </w:t>
      </w:r>
      <w:r w:rsidRPr="00DF245E">
        <w:rPr>
          <w:rFonts w:ascii="Book Antiqua" w:hAnsi="Book Antiqua" w:cs="宋体"/>
          <w:b/>
          <w:bCs/>
          <w:sz w:val="24"/>
          <w:szCs w:val="24"/>
        </w:rPr>
        <w:t>Chen TM</w:t>
      </w:r>
      <w:r w:rsidRPr="00DF245E">
        <w:rPr>
          <w:rFonts w:ascii="Book Antiqua" w:hAnsi="Book Antiqua" w:cs="宋体"/>
          <w:sz w:val="24"/>
          <w:szCs w:val="24"/>
        </w:rPr>
        <w:t>, Huang PT, Tsai MH, Lin LF, Liu CC, Ho KS, Siauw CP, Chao PL, Tung JN. Predictors of alpha-fetoprotein elevation in patients with chronic hepatitis C, but not hepatocellular carcinoma, and its normalization after pegylated interferon alfa 2a-ribavirin combination therapy. </w:t>
      </w:r>
      <w:r w:rsidRPr="00DF245E">
        <w:rPr>
          <w:rFonts w:ascii="Book Antiqua" w:hAnsi="Book Antiqua" w:cs="宋体"/>
          <w:i/>
          <w:iCs/>
          <w:sz w:val="24"/>
          <w:szCs w:val="24"/>
        </w:rPr>
        <w:t>J Gastroenterol Hepatol</w:t>
      </w:r>
      <w:r w:rsidRPr="00DF245E">
        <w:rPr>
          <w:rFonts w:ascii="Book Antiqua" w:hAnsi="Book Antiqua" w:cs="宋体"/>
          <w:sz w:val="24"/>
          <w:szCs w:val="24"/>
        </w:rPr>
        <w:t> 2007; </w:t>
      </w:r>
      <w:r w:rsidRPr="00DF245E">
        <w:rPr>
          <w:rFonts w:ascii="Book Antiqua" w:hAnsi="Book Antiqua" w:cs="宋体"/>
          <w:b/>
          <w:bCs/>
          <w:sz w:val="24"/>
          <w:szCs w:val="24"/>
        </w:rPr>
        <w:t>22</w:t>
      </w:r>
      <w:r w:rsidRPr="00DF245E">
        <w:rPr>
          <w:rFonts w:ascii="Book Antiqua" w:hAnsi="Book Antiqua" w:cs="宋体"/>
          <w:sz w:val="24"/>
          <w:szCs w:val="24"/>
        </w:rPr>
        <w:t>: 669-675 [PMID: 17444854 DOI: 10.1111/j.1440-1746.2007.04898.x]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71 </w:t>
      </w:r>
      <w:r w:rsidRPr="00DF245E">
        <w:rPr>
          <w:rFonts w:ascii="Book Antiqua" w:hAnsi="Book Antiqua" w:cs="宋体"/>
          <w:b/>
          <w:bCs/>
          <w:sz w:val="24"/>
          <w:szCs w:val="24"/>
        </w:rPr>
        <w:t>Di Bisceglie AM</w:t>
      </w:r>
      <w:r w:rsidRPr="00DF245E">
        <w:rPr>
          <w:rFonts w:ascii="Book Antiqua" w:hAnsi="Book Antiqua" w:cs="宋体"/>
          <w:sz w:val="24"/>
          <w:szCs w:val="24"/>
        </w:rPr>
        <w:t>, Sterling RK, Chung RT, Everhart JE, Dienstag JL, Bonkovsky HL, Wright EC, Everson GT, Lindsay KL, Lok AS, Lee WM, Morgan TR, Ghany MG, Gretch DR. Serum alpha-fetoprotein levels in patients with advanced hepatitis C: results from the HALT-C Trial. </w:t>
      </w:r>
      <w:r w:rsidRPr="00DF245E">
        <w:rPr>
          <w:rFonts w:ascii="Book Antiqua" w:hAnsi="Book Antiqua" w:cs="宋体"/>
          <w:i/>
          <w:iCs/>
          <w:sz w:val="24"/>
          <w:szCs w:val="24"/>
        </w:rPr>
        <w:t>J Hepatol</w:t>
      </w:r>
      <w:r w:rsidRPr="00DF245E">
        <w:rPr>
          <w:rFonts w:ascii="Book Antiqua" w:hAnsi="Book Antiqua" w:cs="宋体"/>
          <w:sz w:val="24"/>
          <w:szCs w:val="24"/>
        </w:rPr>
        <w:t> 2005; </w:t>
      </w:r>
      <w:r w:rsidRPr="00DF245E">
        <w:rPr>
          <w:rFonts w:ascii="Book Antiqua" w:hAnsi="Book Antiqua" w:cs="宋体"/>
          <w:b/>
          <w:bCs/>
          <w:sz w:val="24"/>
          <w:szCs w:val="24"/>
        </w:rPr>
        <w:t>43</w:t>
      </w:r>
      <w:r w:rsidRPr="00DF245E">
        <w:rPr>
          <w:rFonts w:ascii="Book Antiqua" w:hAnsi="Book Antiqua" w:cs="宋体"/>
          <w:sz w:val="24"/>
          <w:szCs w:val="24"/>
        </w:rPr>
        <w:t>: 434-441 [PMID: 16136646]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72 </w:t>
      </w:r>
      <w:r w:rsidRPr="00DF245E">
        <w:rPr>
          <w:rFonts w:ascii="Book Antiqua" w:hAnsi="Book Antiqua" w:cs="宋体"/>
          <w:b/>
          <w:bCs/>
          <w:sz w:val="24"/>
          <w:szCs w:val="24"/>
        </w:rPr>
        <w:t>Nomura F</w:t>
      </w:r>
      <w:r w:rsidRPr="00DF245E">
        <w:rPr>
          <w:rFonts w:ascii="Book Antiqua" w:hAnsi="Book Antiqua" w:cs="宋体"/>
          <w:sz w:val="24"/>
          <w:szCs w:val="24"/>
        </w:rPr>
        <w:t>, Ohnishi K, Tanabe Y. Clinical features and prognosis of hepatocellular carcinoma with reference to serum alpha-fetoprotein levels. Analysis of 606 patients. </w:t>
      </w:r>
      <w:r w:rsidRPr="00DF245E">
        <w:rPr>
          <w:rFonts w:ascii="Book Antiqua" w:hAnsi="Book Antiqua" w:cs="宋体"/>
          <w:i/>
          <w:iCs/>
          <w:sz w:val="24"/>
          <w:szCs w:val="24"/>
        </w:rPr>
        <w:t>Cancer</w:t>
      </w:r>
      <w:r w:rsidRPr="00DF245E">
        <w:rPr>
          <w:rFonts w:ascii="Book Antiqua" w:hAnsi="Book Antiqua" w:cs="宋体"/>
          <w:sz w:val="24"/>
          <w:szCs w:val="24"/>
        </w:rPr>
        <w:t> 1989; </w:t>
      </w:r>
      <w:r w:rsidRPr="00DF245E">
        <w:rPr>
          <w:rFonts w:ascii="Book Antiqua" w:hAnsi="Book Antiqua" w:cs="宋体"/>
          <w:b/>
          <w:bCs/>
          <w:sz w:val="24"/>
          <w:szCs w:val="24"/>
        </w:rPr>
        <w:t>64</w:t>
      </w:r>
      <w:r w:rsidRPr="00DF245E">
        <w:rPr>
          <w:rFonts w:ascii="Book Antiqua" w:hAnsi="Book Antiqua" w:cs="宋体"/>
          <w:sz w:val="24"/>
          <w:szCs w:val="24"/>
        </w:rPr>
        <w:t>: 1700-1707 [PMID: 2477133]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73 </w:t>
      </w:r>
      <w:r w:rsidRPr="00DF245E">
        <w:rPr>
          <w:rFonts w:ascii="Book Antiqua" w:hAnsi="Book Antiqua" w:cs="宋体"/>
          <w:b/>
          <w:bCs/>
          <w:sz w:val="24"/>
          <w:szCs w:val="24"/>
        </w:rPr>
        <w:t>Peng SY</w:t>
      </w:r>
      <w:r w:rsidRPr="00DF245E">
        <w:rPr>
          <w:rFonts w:ascii="Book Antiqua" w:hAnsi="Book Antiqua" w:cs="宋体"/>
          <w:sz w:val="24"/>
          <w:szCs w:val="24"/>
        </w:rPr>
        <w:t>, Chen WJ, Lai PL, Jeng YM, Sheu JC, Hsu HC. High alpha-fetoprotein level correlates with high stage, early recurrence and poor prognosis of hepatocellular carcinoma: significance of hepatitis virus infection, age, p53 and beta-catenin mutations. </w:t>
      </w:r>
      <w:r w:rsidRPr="00DF245E">
        <w:rPr>
          <w:rFonts w:ascii="Book Antiqua" w:hAnsi="Book Antiqua" w:cs="宋体"/>
          <w:i/>
          <w:iCs/>
          <w:sz w:val="24"/>
          <w:szCs w:val="24"/>
        </w:rPr>
        <w:t>Int J Cancer</w:t>
      </w:r>
      <w:r w:rsidRPr="00DF245E">
        <w:rPr>
          <w:rFonts w:ascii="Book Antiqua" w:hAnsi="Book Antiqua" w:cs="宋体"/>
          <w:sz w:val="24"/>
          <w:szCs w:val="24"/>
        </w:rPr>
        <w:t> 2004; </w:t>
      </w:r>
      <w:r w:rsidRPr="00DF245E">
        <w:rPr>
          <w:rFonts w:ascii="Book Antiqua" w:hAnsi="Book Antiqua" w:cs="宋体"/>
          <w:b/>
          <w:bCs/>
          <w:sz w:val="24"/>
          <w:szCs w:val="24"/>
        </w:rPr>
        <w:t>112</w:t>
      </w:r>
      <w:r w:rsidRPr="00DF245E">
        <w:rPr>
          <w:rFonts w:ascii="Book Antiqua" w:hAnsi="Book Antiqua" w:cs="宋体"/>
          <w:sz w:val="24"/>
          <w:szCs w:val="24"/>
        </w:rPr>
        <w:t>: 44-50 [PMID: 15305374 DOI: 10.1002/ijc.20279]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74 </w:t>
      </w:r>
      <w:r w:rsidRPr="00DF245E">
        <w:rPr>
          <w:rFonts w:ascii="Book Antiqua" w:hAnsi="Book Antiqua" w:cs="宋体"/>
          <w:b/>
          <w:bCs/>
          <w:sz w:val="24"/>
          <w:szCs w:val="24"/>
        </w:rPr>
        <w:t>Di Bisceglie AM</w:t>
      </w:r>
      <w:r w:rsidRPr="00DF245E">
        <w:rPr>
          <w:rFonts w:ascii="Book Antiqua" w:hAnsi="Book Antiqua" w:cs="宋体"/>
          <w:sz w:val="24"/>
          <w:szCs w:val="24"/>
        </w:rPr>
        <w:t>, Hoofnagle JH. Elevations in serum alpha-fetoprotein levels in patients with chronic hepatitis B. </w:t>
      </w:r>
      <w:r w:rsidRPr="00DF245E">
        <w:rPr>
          <w:rFonts w:ascii="Book Antiqua" w:hAnsi="Book Antiqua" w:cs="宋体"/>
          <w:i/>
          <w:iCs/>
          <w:sz w:val="24"/>
          <w:szCs w:val="24"/>
        </w:rPr>
        <w:t>Cancer</w:t>
      </w:r>
      <w:r w:rsidRPr="00DF245E">
        <w:rPr>
          <w:rFonts w:ascii="Book Antiqua" w:hAnsi="Book Antiqua" w:cs="宋体"/>
          <w:sz w:val="24"/>
          <w:szCs w:val="24"/>
        </w:rPr>
        <w:t> 1989; </w:t>
      </w:r>
      <w:r w:rsidRPr="00DF245E">
        <w:rPr>
          <w:rFonts w:ascii="Book Antiqua" w:hAnsi="Book Antiqua" w:cs="宋体"/>
          <w:b/>
          <w:bCs/>
          <w:sz w:val="24"/>
          <w:szCs w:val="24"/>
        </w:rPr>
        <w:t>64</w:t>
      </w:r>
      <w:r w:rsidRPr="00DF245E">
        <w:rPr>
          <w:rFonts w:ascii="Book Antiqua" w:hAnsi="Book Antiqua" w:cs="宋体"/>
          <w:sz w:val="24"/>
          <w:szCs w:val="24"/>
        </w:rPr>
        <w:t>: 2117-2120 [PMID: 2478280]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75 </w:t>
      </w:r>
      <w:r w:rsidRPr="00DF245E">
        <w:rPr>
          <w:rFonts w:ascii="Book Antiqua" w:hAnsi="Book Antiqua" w:cs="宋体"/>
          <w:b/>
          <w:bCs/>
          <w:sz w:val="24"/>
          <w:szCs w:val="24"/>
        </w:rPr>
        <w:t>Trevisani F</w:t>
      </w:r>
      <w:r w:rsidRPr="00DF245E">
        <w:rPr>
          <w:rFonts w:ascii="Book Antiqua" w:hAnsi="Book Antiqua" w:cs="宋体"/>
          <w:sz w:val="24"/>
          <w:szCs w:val="24"/>
        </w:rPr>
        <w:t>, D'Intino PE, Morselli-Labate AM, Mazzella G, Accogli E, Caraceni P, Domenicali M, De Notariis S, Roda E, Bernardi M. Serum alpha-fetoprotein for diagnosis of hepatocellular carcinoma in patients with chronic liver disease: influence of HBsAg and anti-HCV status. </w:t>
      </w:r>
      <w:r w:rsidRPr="00DF245E">
        <w:rPr>
          <w:rFonts w:ascii="Book Antiqua" w:hAnsi="Book Antiqua" w:cs="宋体"/>
          <w:i/>
          <w:iCs/>
          <w:sz w:val="24"/>
          <w:szCs w:val="24"/>
        </w:rPr>
        <w:t>J Hepatol</w:t>
      </w:r>
      <w:r w:rsidRPr="00DF245E">
        <w:rPr>
          <w:rFonts w:ascii="Book Antiqua" w:hAnsi="Book Antiqua" w:cs="宋体"/>
          <w:sz w:val="24"/>
          <w:szCs w:val="24"/>
        </w:rPr>
        <w:t> 2001; </w:t>
      </w:r>
      <w:r w:rsidRPr="00DF245E">
        <w:rPr>
          <w:rFonts w:ascii="Book Antiqua" w:hAnsi="Book Antiqua" w:cs="宋体"/>
          <w:b/>
          <w:bCs/>
          <w:sz w:val="24"/>
          <w:szCs w:val="24"/>
        </w:rPr>
        <w:t>34</w:t>
      </w:r>
      <w:r w:rsidRPr="00DF245E">
        <w:rPr>
          <w:rFonts w:ascii="Book Antiqua" w:hAnsi="Book Antiqua" w:cs="宋体"/>
          <w:sz w:val="24"/>
          <w:szCs w:val="24"/>
        </w:rPr>
        <w:t>: 570-575 [PMID: 11394657 DOI: 10.1016/S0168-8278(00)00053-2]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76 </w:t>
      </w:r>
      <w:r w:rsidRPr="00DF245E">
        <w:rPr>
          <w:rFonts w:ascii="Book Antiqua" w:hAnsi="Book Antiqua" w:cs="宋体"/>
          <w:b/>
          <w:bCs/>
          <w:sz w:val="24"/>
          <w:szCs w:val="24"/>
        </w:rPr>
        <w:t>Andersson KL</w:t>
      </w:r>
      <w:r w:rsidRPr="00DF245E">
        <w:rPr>
          <w:rFonts w:ascii="Book Antiqua" w:hAnsi="Book Antiqua" w:cs="宋体"/>
          <w:sz w:val="24"/>
          <w:szCs w:val="24"/>
        </w:rPr>
        <w:t>, Salomon JA, Goldie SJ, Chung RT. Cost effectiveness of alternative surveillance strategies for hepatocellular carcinoma in patients with cirrhosis. </w:t>
      </w:r>
      <w:r w:rsidRPr="00DF245E">
        <w:rPr>
          <w:rFonts w:ascii="Book Antiqua" w:hAnsi="Book Antiqua" w:cs="宋体"/>
          <w:i/>
          <w:iCs/>
          <w:sz w:val="24"/>
          <w:szCs w:val="24"/>
        </w:rPr>
        <w:t>Clin Gastroenterol Hepatol</w:t>
      </w:r>
      <w:r w:rsidRPr="00DF245E">
        <w:rPr>
          <w:rFonts w:ascii="Book Antiqua" w:hAnsi="Book Antiqua" w:cs="宋体"/>
          <w:sz w:val="24"/>
          <w:szCs w:val="24"/>
        </w:rPr>
        <w:t> 2008; </w:t>
      </w:r>
      <w:r w:rsidRPr="00DF245E">
        <w:rPr>
          <w:rFonts w:ascii="Book Antiqua" w:hAnsi="Book Antiqua" w:cs="宋体"/>
          <w:b/>
          <w:bCs/>
          <w:sz w:val="24"/>
          <w:szCs w:val="24"/>
        </w:rPr>
        <w:t>6</w:t>
      </w:r>
      <w:r w:rsidRPr="00DF245E">
        <w:rPr>
          <w:rFonts w:ascii="Book Antiqua" w:hAnsi="Book Antiqua" w:cs="宋体"/>
          <w:sz w:val="24"/>
          <w:szCs w:val="24"/>
        </w:rPr>
        <w:t>: 1418-1424 [PMID: 18848905 DOI: 10.1016/j.cgh.2008.08.005]</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77 </w:t>
      </w:r>
      <w:r w:rsidRPr="00DF245E">
        <w:rPr>
          <w:rFonts w:ascii="Book Antiqua" w:hAnsi="Book Antiqua" w:cs="宋体"/>
          <w:b/>
          <w:bCs/>
          <w:sz w:val="24"/>
          <w:szCs w:val="24"/>
        </w:rPr>
        <w:t>Sherman M</w:t>
      </w:r>
      <w:r w:rsidRPr="00DF245E">
        <w:rPr>
          <w:rFonts w:ascii="Book Antiqua" w:hAnsi="Book Antiqua" w:cs="宋体"/>
          <w:sz w:val="24"/>
          <w:szCs w:val="24"/>
        </w:rPr>
        <w:t>. Alphafetoprotein: an obituary. </w:t>
      </w:r>
      <w:r w:rsidRPr="00DF245E">
        <w:rPr>
          <w:rFonts w:ascii="Book Antiqua" w:hAnsi="Book Antiqua" w:cs="宋体"/>
          <w:i/>
          <w:iCs/>
          <w:sz w:val="24"/>
          <w:szCs w:val="24"/>
        </w:rPr>
        <w:t>J Hepatol</w:t>
      </w:r>
      <w:r w:rsidRPr="00DF245E">
        <w:rPr>
          <w:rFonts w:ascii="Book Antiqua" w:hAnsi="Book Antiqua" w:cs="宋体"/>
          <w:sz w:val="24"/>
          <w:szCs w:val="24"/>
        </w:rPr>
        <w:t> 2001; </w:t>
      </w:r>
      <w:r w:rsidRPr="00DF245E">
        <w:rPr>
          <w:rFonts w:ascii="Book Antiqua" w:hAnsi="Book Antiqua" w:cs="宋体"/>
          <w:b/>
          <w:bCs/>
          <w:sz w:val="24"/>
          <w:szCs w:val="24"/>
        </w:rPr>
        <w:t>34</w:t>
      </w:r>
      <w:r w:rsidRPr="00DF245E">
        <w:rPr>
          <w:rFonts w:ascii="Book Antiqua" w:hAnsi="Book Antiqua" w:cs="宋体"/>
          <w:sz w:val="24"/>
          <w:szCs w:val="24"/>
        </w:rPr>
        <w:t>: 603-605 [PMID: 11394662 DOI: 10.1016/S0168-8278(01)00025-3]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78 </w:t>
      </w:r>
      <w:r w:rsidRPr="00DF245E">
        <w:rPr>
          <w:rFonts w:ascii="Book Antiqua" w:hAnsi="Book Antiqua" w:cs="宋体"/>
          <w:b/>
          <w:bCs/>
          <w:sz w:val="24"/>
          <w:szCs w:val="24"/>
        </w:rPr>
        <w:t>Sherman M</w:t>
      </w:r>
      <w:r w:rsidRPr="00DF245E">
        <w:rPr>
          <w:rFonts w:ascii="Book Antiqua" w:hAnsi="Book Antiqua" w:cs="宋体"/>
          <w:sz w:val="24"/>
          <w:szCs w:val="24"/>
        </w:rPr>
        <w:t>. Serological surveillance for hepatocellular carcinoma: time to quit. </w:t>
      </w:r>
      <w:r w:rsidRPr="00DF245E">
        <w:rPr>
          <w:rFonts w:ascii="Book Antiqua" w:hAnsi="Book Antiqua" w:cs="宋体"/>
          <w:i/>
          <w:iCs/>
          <w:sz w:val="24"/>
          <w:szCs w:val="24"/>
        </w:rPr>
        <w:t>J Hepatol</w:t>
      </w:r>
      <w:r w:rsidRPr="00DF245E">
        <w:rPr>
          <w:rFonts w:ascii="Book Antiqua" w:hAnsi="Book Antiqua" w:cs="宋体"/>
          <w:sz w:val="24"/>
          <w:szCs w:val="24"/>
        </w:rPr>
        <w:t> 2010; </w:t>
      </w:r>
      <w:r w:rsidRPr="00DF245E">
        <w:rPr>
          <w:rFonts w:ascii="Book Antiqua" w:hAnsi="Book Antiqua" w:cs="宋体"/>
          <w:b/>
          <w:bCs/>
          <w:sz w:val="24"/>
          <w:szCs w:val="24"/>
        </w:rPr>
        <w:t>52</w:t>
      </w:r>
      <w:r w:rsidRPr="00DF245E">
        <w:rPr>
          <w:rFonts w:ascii="Book Antiqua" w:hAnsi="Book Antiqua" w:cs="宋体"/>
          <w:sz w:val="24"/>
          <w:szCs w:val="24"/>
        </w:rPr>
        <w:t>: 614-615 [PMID: 20185193 DOI: 10.1016/j.jhep.2009.11.026]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79 </w:t>
      </w:r>
      <w:r w:rsidRPr="00DF245E">
        <w:rPr>
          <w:rFonts w:ascii="Book Antiqua" w:hAnsi="Book Antiqua" w:cs="宋体"/>
          <w:b/>
          <w:bCs/>
          <w:sz w:val="24"/>
          <w:szCs w:val="24"/>
        </w:rPr>
        <w:t>Giannini EG</w:t>
      </w:r>
      <w:r w:rsidRPr="00DF245E">
        <w:rPr>
          <w:rFonts w:ascii="Book Antiqua" w:hAnsi="Book Antiqua" w:cs="宋体"/>
          <w:sz w:val="24"/>
          <w:szCs w:val="24"/>
        </w:rPr>
        <w:t>, Farinati F, Trevisani F. Alpha-fetoprotein in hepatocellular carcinoma surveillance: wake not the dead. </w:t>
      </w:r>
      <w:r w:rsidRPr="00DF245E">
        <w:rPr>
          <w:rFonts w:ascii="Book Antiqua" w:hAnsi="Book Antiqua" w:cs="宋体"/>
          <w:i/>
          <w:iCs/>
          <w:sz w:val="24"/>
          <w:szCs w:val="24"/>
        </w:rPr>
        <w:t>Hepatology</w:t>
      </w:r>
      <w:r w:rsidRPr="00DF245E">
        <w:rPr>
          <w:rFonts w:ascii="Book Antiqua" w:hAnsi="Book Antiqua" w:cs="宋体"/>
          <w:sz w:val="24"/>
          <w:szCs w:val="24"/>
        </w:rPr>
        <w:t> 2011; </w:t>
      </w:r>
      <w:r w:rsidRPr="00DF245E">
        <w:rPr>
          <w:rFonts w:ascii="Book Antiqua" w:hAnsi="Book Antiqua" w:cs="宋体"/>
          <w:b/>
          <w:bCs/>
          <w:sz w:val="24"/>
          <w:szCs w:val="24"/>
        </w:rPr>
        <w:t>54</w:t>
      </w:r>
      <w:r w:rsidRPr="00DF245E">
        <w:rPr>
          <w:rFonts w:ascii="Book Antiqua" w:hAnsi="Book Antiqua" w:cs="宋体"/>
          <w:sz w:val="24"/>
          <w:szCs w:val="24"/>
        </w:rPr>
        <w:t>: 376-377 [PMID: 21710475 DOI: 10.1002/hep.24196]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80 </w:t>
      </w:r>
      <w:r w:rsidRPr="00DF245E">
        <w:rPr>
          <w:rFonts w:ascii="Book Antiqua" w:hAnsi="Book Antiqua" w:cs="宋体"/>
          <w:b/>
          <w:bCs/>
          <w:sz w:val="24"/>
          <w:szCs w:val="24"/>
        </w:rPr>
        <w:t>Giannini EG</w:t>
      </w:r>
      <w:r w:rsidRPr="00DF245E">
        <w:rPr>
          <w:rFonts w:ascii="Book Antiqua" w:hAnsi="Book Antiqua" w:cs="宋体"/>
          <w:sz w:val="24"/>
          <w:szCs w:val="24"/>
        </w:rPr>
        <w:t>, Erroi V, Trevisani F. Effectiveness of α-fetoprotein for hepatocellular carcinoma surveillance: the return of the living-dead? </w:t>
      </w:r>
      <w:r w:rsidRPr="00DF245E">
        <w:rPr>
          <w:rFonts w:ascii="Book Antiqua" w:hAnsi="Book Antiqua" w:cs="宋体"/>
          <w:i/>
          <w:iCs/>
          <w:sz w:val="24"/>
          <w:szCs w:val="24"/>
        </w:rPr>
        <w:t>Expert Rev Gastroenterol Hepatol</w:t>
      </w:r>
      <w:r w:rsidRPr="00DF245E">
        <w:rPr>
          <w:rFonts w:ascii="Book Antiqua" w:hAnsi="Book Antiqua" w:cs="宋体"/>
          <w:sz w:val="24"/>
          <w:szCs w:val="24"/>
        </w:rPr>
        <w:t> 2012; </w:t>
      </w:r>
      <w:r w:rsidRPr="00DF245E">
        <w:rPr>
          <w:rFonts w:ascii="Book Antiqua" w:hAnsi="Book Antiqua" w:cs="宋体"/>
          <w:b/>
          <w:bCs/>
          <w:sz w:val="24"/>
          <w:szCs w:val="24"/>
        </w:rPr>
        <w:t>6</w:t>
      </w:r>
      <w:r w:rsidRPr="00DF245E">
        <w:rPr>
          <w:rFonts w:ascii="Book Antiqua" w:hAnsi="Book Antiqua" w:cs="宋体"/>
          <w:sz w:val="24"/>
          <w:szCs w:val="24"/>
        </w:rPr>
        <w:t>: 441-444 [PMID: 22928896 DOI: 10.1586/egh.12.30]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81 </w:t>
      </w:r>
      <w:r w:rsidRPr="00DF245E">
        <w:rPr>
          <w:rFonts w:ascii="Book Antiqua" w:hAnsi="Book Antiqua" w:cs="宋体"/>
          <w:b/>
          <w:bCs/>
          <w:sz w:val="24"/>
          <w:szCs w:val="24"/>
        </w:rPr>
        <w:t>Poon D</w:t>
      </w:r>
      <w:r w:rsidRPr="00DF245E">
        <w:rPr>
          <w:rFonts w:ascii="Book Antiqua" w:hAnsi="Book Antiqua" w:cs="宋体"/>
          <w:sz w:val="24"/>
          <w:szCs w:val="24"/>
        </w:rPr>
        <w:t>, Anderson BO, Chen LT, Tanaka K, Lau WY, Van Cutsem E, Singh H, Chow WC, Ooi LL, Chow P, Khin MW, Koo WH. Management of hepatocellular carcinoma in Asia: consensus statement from the Asian Oncology Summit 2009. </w:t>
      </w:r>
      <w:r w:rsidRPr="00DF245E">
        <w:rPr>
          <w:rFonts w:ascii="Book Antiqua" w:hAnsi="Book Antiqua" w:cs="宋体"/>
          <w:i/>
          <w:iCs/>
          <w:sz w:val="24"/>
          <w:szCs w:val="24"/>
        </w:rPr>
        <w:t>Lancet Oncol</w:t>
      </w:r>
      <w:r w:rsidRPr="00DF245E">
        <w:rPr>
          <w:rFonts w:ascii="Book Antiqua" w:hAnsi="Book Antiqua" w:cs="宋体"/>
          <w:sz w:val="24"/>
          <w:szCs w:val="24"/>
        </w:rPr>
        <w:t> 2009; </w:t>
      </w:r>
      <w:r w:rsidRPr="00DF245E">
        <w:rPr>
          <w:rFonts w:ascii="Book Antiqua" w:hAnsi="Book Antiqua" w:cs="宋体"/>
          <w:b/>
          <w:bCs/>
          <w:sz w:val="24"/>
          <w:szCs w:val="24"/>
        </w:rPr>
        <w:t>10</w:t>
      </w:r>
      <w:r w:rsidRPr="00DF245E">
        <w:rPr>
          <w:rFonts w:ascii="Book Antiqua" w:hAnsi="Book Antiqua" w:cs="宋体"/>
          <w:sz w:val="24"/>
          <w:szCs w:val="24"/>
        </w:rPr>
        <w:t>: 1111-1118 [PMID: 19880065 DOI: 10.1016/S1470-2045(09)70241-4]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82 </w:t>
      </w:r>
      <w:r w:rsidRPr="00DF245E">
        <w:rPr>
          <w:rFonts w:ascii="Book Antiqua" w:hAnsi="Book Antiqua" w:cs="宋体"/>
          <w:b/>
          <w:bCs/>
          <w:sz w:val="24"/>
          <w:szCs w:val="24"/>
        </w:rPr>
        <w:t>Saab S</w:t>
      </w:r>
      <w:r w:rsidRPr="00DF245E">
        <w:rPr>
          <w:rFonts w:ascii="Book Antiqua" w:hAnsi="Book Antiqua" w:cs="宋体"/>
          <w:sz w:val="24"/>
          <w:szCs w:val="24"/>
        </w:rPr>
        <w:t>, Ly D, Nieto J, Kanwal F, Lu D, Raman S, Amado R, Nuesse B, Durazo F, Han S, Farmer DG, Ghobrial RM, Yersiz H, Chen P, Schwegel K, Goldstein LI, Tong M, Busuttil RW. Hepatocellular carcinoma screening in patients waiting for liver transplantation: a decision analytic model. </w:t>
      </w:r>
      <w:r w:rsidRPr="00DF245E">
        <w:rPr>
          <w:rFonts w:ascii="Book Antiqua" w:hAnsi="Book Antiqua" w:cs="宋体"/>
          <w:i/>
          <w:iCs/>
          <w:sz w:val="24"/>
          <w:szCs w:val="24"/>
        </w:rPr>
        <w:t>Liver Transpl</w:t>
      </w:r>
      <w:r w:rsidRPr="00DF245E">
        <w:rPr>
          <w:rFonts w:ascii="Book Antiqua" w:hAnsi="Book Antiqua" w:cs="宋体"/>
          <w:sz w:val="24"/>
          <w:szCs w:val="24"/>
        </w:rPr>
        <w:t> 2003; </w:t>
      </w:r>
      <w:r w:rsidRPr="00DF245E">
        <w:rPr>
          <w:rFonts w:ascii="Book Antiqua" w:hAnsi="Book Antiqua" w:cs="宋体"/>
          <w:b/>
          <w:bCs/>
          <w:sz w:val="24"/>
          <w:szCs w:val="24"/>
        </w:rPr>
        <w:t>9</w:t>
      </w:r>
      <w:r w:rsidRPr="00DF245E">
        <w:rPr>
          <w:rFonts w:ascii="Book Antiqua" w:hAnsi="Book Antiqua" w:cs="宋体"/>
          <w:sz w:val="24"/>
          <w:szCs w:val="24"/>
        </w:rPr>
        <w:t>: 672-681 [PMID: 12827551 DOI: 10.1053/jlts.2003.50120]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83 </w:t>
      </w:r>
      <w:r w:rsidRPr="00DF245E">
        <w:rPr>
          <w:rFonts w:ascii="Book Antiqua" w:hAnsi="Book Antiqua" w:cs="宋体"/>
          <w:b/>
          <w:bCs/>
          <w:sz w:val="24"/>
          <w:szCs w:val="24"/>
        </w:rPr>
        <w:t>Mazzaferro V</w:t>
      </w:r>
      <w:r w:rsidRPr="00DF245E">
        <w:rPr>
          <w:rFonts w:ascii="Book Antiqua" w:hAnsi="Book Antiqua" w:cs="宋体"/>
          <w:sz w:val="24"/>
          <w:szCs w:val="24"/>
        </w:rPr>
        <w:t>, Regalia E, Doci R, Andreola S, Pulvirenti A, Bozzetti F, Montalto F, Ammatuna M, Morabito A, Gennari L. Liver transplantation for the treatment of small hepatocellular carcinomas in patients with cirrhosis. </w:t>
      </w:r>
      <w:r w:rsidRPr="00DF245E">
        <w:rPr>
          <w:rFonts w:ascii="Book Antiqua" w:hAnsi="Book Antiqua" w:cs="宋体"/>
          <w:i/>
          <w:iCs/>
          <w:sz w:val="24"/>
          <w:szCs w:val="24"/>
        </w:rPr>
        <w:t>N Engl J Med</w:t>
      </w:r>
      <w:r w:rsidRPr="00DF245E">
        <w:rPr>
          <w:rFonts w:ascii="Book Antiqua" w:hAnsi="Book Antiqua" w:cs="宋体"/>
          <w:sz w:val="24"/>
          <w:szCs w:val="24"/>
        </w:rPr>
        <w:t> 1996; </w:t>
      </w:r>
      <w:r w:rsidRPr="00DF245E">
        <w:rPr>
          <w:rFonts w:ascii="Book Antiqua" w:hAnsi="Book Antiqua" w:cs="宋体"/>
          <w:b/>
          <w:bCs/>
          <w:sz w:val="24"/>
          <w:szCs w:val="24"/>
        </w:rPr>
        <w:t>334</w:t>
      </w:r>
      <w:r w:rsidRPr="00DF245E">
        <w:rPr>
          <w:rFonts w:ascii="Book Antiqua" w:hAnsi="Book Antiqua" w:cs="宋体"/>
          <w:sz w:val="24"/>
          <w:szCs w:val="24"/>
        </w:rPr>
        <w:t>: 693-699 [PMID: 8594428 DOI: 10.1056/NEJM199603143341104]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84 </w:t>
      </w:r>
      <w:r w:rsidRPr="00DF245E">
        <w:rPr>
          <w:rFonts w:ascii="Book Antiqua" w:hAnsi="Book Antiqua" w:cs="宋体"/>
          <w:b/>
          <w:bCs/>
          <w:sz w:val="24"/>
          <w:szCs w:val="24"/>
        </w:rPr>
        <w:t>Northup PG</w:t>
      </w:r>
      <w:r w:rsidRPr="00DF245E">
        <w:rPr>
          <w:rFonts w:ascii="Book Antiqua" w:hAnsi="Book Antiqua" w:cs="宋体"/>
          <w:sz w:val="24"/>
          <w:szCs w:val="24"/>
        </w:rPr>
        <w:t>, Berg CL. Hepatocellular carcinoma and model for end-stage liver disease exceptions: the more we understand, the more challenging the allocation gets. </w:t>
      </w:r>
      <w:r w:rsidRPr="00DF245E">
        <w:rPr>
          <w:rFonts w:ascii="Book Antiqua" w:hAnsi="Book Antiqua" w:cs="宋体"/>
          <w:i/>
          <w:iCs/>
          <w:sz w:val="24"/>
          <w:szCs w:val="24"/>
        </w:rPr>
        <w:t>Liver Transpl</w:t>
      </w:r>
      <w:r w:rsidRPr="00DF245E">
        <w:rPr>
          <w:rFonts w:ascii="Book Antiqua" w:hAnsi="Book Antiqua" w:cs="宋体"/>
          <w:sz w:val="24"/>
          <w:szCs w:val="24"/>
        </w:rPr>
        <w:t> 2012; </w:t>
      </w:r>
      <w:r w:rsidRPr="00DF245E">
        <w:rPr>
          <w:rFonts w:ascii="Book Antiqua" w:hAnsi="Book Antiqua" w:cs="宋体"/>
          <w:b/>
          <w:bCs/>
          <w:sz w:val="24"/>
          <w:szCs w:val="24"/>
        </w:rPr>
        <w:t>18</w:t>
      </w:r>
      <w:r w:rsidRPr="00DF245E">
        <w:rPr>
          <w:rFonts w:ascii="Book Antiqua" w:hAnsi="Book Antiqua" w:cs="宋体"/>
          <w:sz w:val="24"/>
          <w:szCs w:val="24"/>
        </w:rPr>
        <w:t>: 381-383 [PMID: 22323420 DOI: 10.1002/lt.23409]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85 </w:t>
      </w:r>
      <w:r w:rsidRPr="00DF245E">
        <w:rPr>
          <w:rFonts w:ascii="Book Antiqua" w:hAnsi="Book Antiqua" w:cs="宋体"/>
          <w:b/>
          <w:bCs/>
          <w:sz w:val="24"/>
          <w:szCs w:val="24"/>
        </w:rPr>
        <w:t>Vitale A</w:t>
      </w:r>
      <w:r w:rsidRPr="00DF245E">
        <w:rPr>
          <w:rFonts w:ascii="Book Antiqua" w:hAnsi="Book Antiqua" w:cs="宋体"/>
          <w:sz w:val="24"/>
          <w:szCs w:val="24"/>
        </w:rPr>
        <w:t>, Volk ML, Gambato M, Zanus G, D'Amico F, Carraro A, Pauletto A, Bonsignore P, Scopelliti M, Polacco M, Russo F, Senzolo M, Burra P, Romano A, Angeli P, Cillo U. Estimation of the harm to the waiting list as a crucial factor in the selection of patients with hepatocellular carcinoma for liver transplantation. </w:t>
      </w:r>
      <w:r w:rsidRPr="00DF245E">
        <w:rPr>
          <w:rFonts w:ascii="Book Antiqua" w:hAnsi="Book Antiqua" w:cs="宋体"/>
          <w:i/>
          <w:iCs/>
          <w:sz w:val="24"/>
          <w:szCs w:val="24"/>
        </w:rPr>
        <w:t>Transplant Proc</w:t>
      </w:r>
      <w:r w:rsidRPr="00DF245E">
        <w:rPr>
          <w:rFonts w:ascii="Book Antiqua" w:hAnsi="Book Antiqua" w:cs="宋体"/>
          <w:sz w:val="24"/>
          <w:szCs w:val="24"/>
        </w:rPr>
        <w:t> 2010; </w:t>
      </w:r>
      <w:r w:rsidRPr="00DF245E">
        <w:rPr>
          <w:rFonts w:ascii="Book Antiqua" w:hAnsi="Book Antiqua" w:cs="宋体"/>
          <w:b/>
          <w:bCs/>
          <w:sz w:val="24"/>
          <w:szCs w:val="24"/>
        </w:rPr>
        <w:t>42</w:t>
      </w:r>
      <w:r w:rsidRPr="00DF245E">
        <w:rPr>
          <w:rFonts w:ascii="Book Antiqua" w:hAnsi="Book Antiqua" w:cs="宋体"/>
          <w:sz w:val="24"/>
          <w:szCs w:val="24"/>
        </w:rPr>
        <w:t>: 1194-1196 [PMID: 20534259 DOI: 10.1016/j.transproceed.2010.03.089]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86 </w:t>
      </w:r>
      <w:r w:rsidRPr="00DF245E">
        <w:rPr>
          <w:rFonts w:ascii="Book Antiqua" w:hAnsi="Book Antiqua" w:cs="宋体"/>
          <w:b/>
          <w:bCs/>
          <w:sz w:val="24"/>
          <w:szCs w:val="24"/>
        </w:rPr>
        <w:t>Kim CK</w:t>
      </w:r>
      <w:r w:rsidRPr="00DF245E">
        <w:rPr>
          <w:rFonts w:ascii="Book Antiqua" w:hAnsi="Book Antiqua" w:cs="宋体"/>
          <w:sz w:val="24"/>
          <w:szCs w:val="24"/>
        </w:rPr>
        <w:t>, Lim JH, Lee WJ. Detection of hepatocellular carcinomas and dysplastic nodules in cirrhotic liver: accuracy of ultrasonography in transplant patients. </w:t>
      </w:r>
      <w:r w:rsidRPr="00DF245E">
        <w:rPr>
          <w:rFonts w:ascii="Book Antiqua" w:hAnsi="Book Antiqua" w:cs="宋体"/>
          <w:i/>
          <w:iCs/>
          <w:sz w:val="24"/>
          <w:szCs w:val="24"/>
        </w:rPr>
        <w:t>J Ultrasound Med</w:t>
      </w:r>
      <w:r w:rsidRPr="00DF245E">
        <w:rPr>
          <w:rFonts w:ascii="Book Antiqua" w:hAnsi="Book Antiqua" w:cs="宋体"/>
          <w:sz w:val="24"/>
          <w:szCs w:val="24"/>
        </w:rPr>
        <w:t> 2001; </w:t>
      </w:r>
      <w:r w:rsidRPr="00DF245E">
        <w:rPr>
          <w:rFonts w:ascii="Book Antiqua" w:hAnsi="Book Antiqua" w:cs="宋体"/>
          <w:b/>
          <w:bCs/>
          <w:sz w:val="24"/>
          <w:szCs w:val="24"/>
        </w:rPr>
        <w:t>20</w:t>
      </w:r>
      <w:r w:rsidRPr="00DF245E">
        <w:rPr>
          <w:rFonts w:ascii="Book Antiqua" w:hAnsi="Book Antiqua" w:cs="宋体"/>
          <w:sz w:val="24"/>
          <w:szCs w:val="24"/>
        </w:rPr>
        <w:t>: 99-104 [PMID: 11211142]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87 </w:t>
      </w:r>
      <w:r w:rsidRPr="00DF245E">
        <w:rPr>
          <w:rFonts w:ascii="Book Antiqua" w:hAnsi="Book Antiqua" w:cs="宋体"/>
          <w:b/>
          <w:bCs/>
          <w:sz w:val="24"/>
          <w:szCs w:val="24"/>
        </w:rPr>
        <w:t>Marrero JA</w:t>
      </w:r>
      <w:r w:rsidRPr="00DF245E">
        <w:rPr>
          <w:rFonts w:ascii="Book Antiqua" w:hAnsi="Book Antiqua" w:cs="宋体"/>
          <w:sz w:val="24"/>
          <w:szCs w:val="24"/>
        </w:rPr>
        <w:t>, Fontana RJ, Su GL, Conjeevaram HS, Emick DM, Lok AS. NAFLD may be a common underlying liver disease in patients with hepatocellular carcinoma in the United States. </w:t>
      </w:r>
      <w:r w:rsidRPr="00DF245E">
        <w:rPr>
          <w:rFonts w:ascii="Book Antiqua" w:hAnsi="Book Antiqua" w:cs="宋体"/>
          <w:i/>
          <w:iCs/>
          <w:sz w:val="24"/>
          <w:szCs w:val="24"/>
        </w:rPr>
        <w:t>Hepatology</w:t>
      </w:r>
      <w:r w:rsidRPr="00DF245E">
        <w:rPr>
          <w:rFonts w:ascii="Book Antiqua" w:hAnsi="Book Antiqua" w:cs="宋体"/>
          <w:sz w:val="24"/>
          <w:szCs w:val="24"/>
        </w:rPr>
        <w:t> 2002; </w:t>
      </w:r>
      <w:r w:rsidRPr="00DF245E">
        <w:rPr>
          <w:rFonts w:ascii="Book Antiqua" w:hAnsi="Book Antiqua" w:cs="宋体"/>
          <w:b/>
          <w:bCs/>
          <w:sz w:val="24"/>
          <w:szCs w:val="24"/>
        </w:rPr>
        <w:t>36</w:t>
      </w:r>
      <w:r w:rsidRPr="00DF245E">
        <w:rPr>
          <w:rFonts w:ascii="Book Antiqua" w:hAnsi="Book Antiqua" w:cs="宋体"/>
          <w:sz w:val="24"/>
          <w:szCs w:val="24"/>
        </w:rPr>
        <w:t>: 1349-1354 [PMID: 12447858]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88 </w:t>
      </w:r>
      <w:r w:rsidRPr="00DF245E">
        <w:rPr>
          <w:rFonts w:ascii="Book Antiqua" w:hAnsi="Book Antiqua" w:cs="宋体"/>
          <w:b/>
          <w:bCs/>
          <w:sz w:val="24"/>
          <w:szCs w:val="24"/>
        </w:rPr>
        <w:t>Giannini EG</w:t>
      </w:r>
      <w:r w:rsidRPr="00DF245E">
        <w:rPr>
          <w:rFonts w:ascii="Book Antiqua" w:hAnsi="Book Antiqua" w:cs="宋体"/>
          <w:sz w:val="24"/>
          <w:szCs w:val="24"/>
        </w:rPr>
        <w:t>, Marabotto E, Savarino V, Trevisani F, di Nolfo MA, Del Poggio P, Benvegnù L, Farinati F, Zoli M, Borzio F, Caturelli E, Chiaramonte M. Hepatocellular carcinoma in patients with cryptogenic cirrhosis. </w:t>
      </w:r>
      <w:r w:rsidRPr="00DF245E">
        <w:rPr>
          <w:rFonts w:ascii="Book Antiqua" w:hAnsi="Book Antiqua" w:cs="宋体"/>
          <w:i/>
          <w:iCs/>
          <w:sz w:val="24"/>
          <w:szCs w:val="24"/>
        </w:rPr>
        <w:t>Clin Gastroenterol Hepatol</w:t>
      </w:r>
      <w:r w:rsidRPr="00DF245E">
        <w:rPr>
          <w:rFonts w:ascii="Book Antiqua" w:hAnsi="Book Antiqua" w:cs="宋体"/>
          <w:sz w:val="24"/>
          <w:szCs w:val="24"/>
        </w:rPr>
        <w:t> 2009; </w:t>
      </w:r>
      <w:r w:rsidRPr="00DF245E">
        <w:rPr>
          <w:rFonts w:ascii="Book Antiqua" w:hAnsi="Book Antiqua" w:cs="宋体"/>
          <w:b/>
          <w:bCs/>
          <w:sz w:val="24"/>
          <w:szCs w:val="24"/>
        </w:rPr>
        <w:t>7</w:t>
      </w:r>
      <w:r w:rsidRPr="00DF245E">
        <w:rPr>
          <w:rFonts w:ascii="Book Antiqua" w:hAnsi="Book Antiqua" w:cs="宋体"/>
          <w:sz w:val="24"/>
          <w:szCs w:val="24"/>
        </w:rPr>
        <w:t>: 580-585 [PMID: 19418607 DOI: 10.1016/j.cgh.2009.01.001]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89 </w:t>
      </w:r>
      <w:r w:rsidRPr="00DF245E">
        <w:rPr>
          <w:rFonts w:ascii="Book Antiqua" w:hAnsi="Book Antiqua" w:cs="宋体"/>
          <w:b/>
          <w:bCs/>
          <w:sz w:val="24"/>
          <w:szCs w:val="24"/>
        </w:rPr>
        <w:t>Santi V</w:t>
      </w:r>
      <w:r w:rsidRPr="00DF245E">
        <w:rPr>
          <w:rFonts w:ascii="Book Antiqua" w:hAnsi="Book Antiqua" w:cs="宋体"/>
          <w:sz w:val="24"/>
          <w:szCs w:val="24"/>
        </w:rPr>
        <w:t>, Buccione D, Di Micoli A, Fatti G, Frigerio M, Farinati F, Del Poggio P, Rapaccini G, Di Nolfo MA, Benvegnù L, Zoli M, Borzio F, Giannini EG, Caturelli E, Chiaramonte M, Bernardi M, Trevisani F. The changing scenario of hepatocellular carcinoma over the last two decades in Italy. </w:t>
      </w:r>
      <w:r w:rsidRPr="00DF245E">
        <w:rPr>
          <w:rFonts w:ascii="Book Antiqua" w:hAnsi="Book Antiqua" w:cs="宋体"/>
          <w:i/>
          <w:iCs/>
          <w:sz w:val="24"/>
          <w:szCs w:val="24"/>
        </w:rPr>
        <w:t>J Hepatol</w:t>
      </w:r>
      <w:r w:rsidRPr="00DF245E">
        <w:rPr>
          <w:rFonts w:ascii="Book Antiqua" w:hAnsi="Book Antiqua" w:cs="宋体"/>
          <w:sz w:val="24"/>
          <w:szCs w:val="24"/>
        </w:rPr>
        <w:t> 2012; </w:t>
      </w:r>
      <w:r w:rsidRPr="00DF245E">
        <w:rPr>
          <w:rFonts w:ascii="Book Antiqua" w:hAnsi="Book Antiqua" w:cs="宋体"/>
          <w:b/>
          <w:bCs/>
          <w:sz w:val="24"/>
          <w:szCs w:val="24"/>
        </w:rPr>
        <w:t>56</w:t>
      </w:r>
      <w:r w:rsidRPr="00DF245E">
        <w:rPr>
          <w:rFonts w:ascii="Book Antiqua" w:hAnsi="Book Antiqua" w:cs="宋体"/>
          <w:sz w:val="24"/>
          <w:szCs w:val="24"/>
        </w:rPr>
        <w:t>: 397-405 [PMID: 21756850 DOI: 10.1016/j.jhep.2011.05.026]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90 </w:t>
      </w:r>
      <w:r w:rsidRPr="00DF245E">
        <w:rPr>
          <w:rFonts w:ascii="Book Antiqua" w:hAnsi="Book Antiqua" w:cs="宋体"/>
          <w:b/>
          <w:bCs/>
          <w:sz w:val="24"/>
          <w:szCs w:val="24"/>
        </w:rPr>
        <w:t>Singal AG</w:t>
      </w:r>
      <w:r w:rsidRPr="00DF245E">
        <w:rPr>
          <w:rFonts w:ascii="Book Antiqua" w:hAnsi="Book Antiqua" w:cs="宋体"/>
          <w:sz w:val="24"/>
          <w:szCs w:val="24"/>
        </w:rPr>
        <w:t>, Conjeevaram HS, Volk ML, Fu S, Fontana RJ, Askari F, Su GL, Lok AS, Marrero JA. Effectiveness of hepatocellular carcinoma surveillance in patients with cirrhosis. </w:t>
      </w:r>
      <w:r w:rsidRPr="00DF245E">
        <w:rPr>
          <w:rFonts w:ascii="Book Antiqua" w:hAnsi="Book Antiqua" w:cs="宋体"/>
          <w:i/>
          <w:iCs/>
          <w:sz w:val="24"/>
          <w:szCs w:val="24"/>
        </w:rPr>
        <w:t>Cancer Epidemiol Biomarkers Prev</w:t>
      </w:r>
      <w:r w:rsidRPr="00DF245E">
        <w:rPr>
          <w:rFonts w:ascii="Book Antiqua" w:hAnsi="Book Antiqua" w:cs="宋体"/>
          <w:sz w:val="24"/>
          <w:szCs w:val="24"/>
        </w:rPr>
        <w:t> 2012; </w:t>
      </w:r>
      <w:r w:rsidRPr="00DF245E">
        <w:rPr>
          <w:rFonts w:ascii="Book Antiqua" w:hAnsi="Book Antiqua" w:cs="宋体"/>
          <w:b/>
          <w:bCs/>
          <w:sz w:val="24"/>
          <w:szCs w:val="24"/>
        </w:rPr>
        <w:t>21</w:t>
      </w:r>
      <w:r w:rsidRPr="00DF245E">
        <w:rPr>
          <w:rFonts w:ascii="Book Antiqua" w:hAnsi="Book Antiqua" w:cs="宋体"/>
          <w:sz w:val="24"/>
          <w:szCs w:val="24"/>
        </w:rPr>
        <w:t>: 793-799 [PMID: 22374994 DOI: 10.1158/1055-9965]</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91 </w:t>
      </w:r>
      <w:r w:rsidRPr="00DF245E">
        <w:rPr>
          <w:rFonts w:ascii="Book Antiqua" w:hAnsi="Book Antiqua" w:cs="宋体"/>
          <w:b/>
          <w:bCs/>
          <w:sz w:val="24"/>
          <w:szCs w:val="24"/>
        </w:rPr>
        <w:t>Vernon G</w:t>
      </w:r>
      <w:r w:rsidRPr="00DF245E">
        <w:rPr>
          <w:rFonts w:ascii="Book Antiqua" w:hAnsi="Book Antiqua" w:cs="宋体"/>
          <w:sz w:val="24"/>
          <w:szCs w:val="24"/>
        </w:rPr>
        <w:t>, Baranova A, Younossi ZM. Systematic review: the epidemiology and natural history of non-alcoholic fatty liver disease and non-alcoholic steatohepatitis in adults. </w:t>
      </w:r>
      <w:r w:rsidRPr="00DF245E">
        <w:rPr>
          <w:rFonts w:ascii="Book Antiqua" w:hAnsi="Book Antiqua" w:cs="宋体"/>
          <w:i/>
          <w:iCs/>
          <w:sz w:val="24"/>
          <w:szCs w:val="24"/>
        </w:rPr>
        <w:t>Aliment Pharmacol Ther</w:t>
      </w:r>
      <w:r w:rsidRPr="00DF245E">
        <w:rPr>
          <w:rFonts w:ascii="Book Antiqua" w:hAnsi="Book Antiqua" w:cs="宋体"/>
          <w:sz w:val="24"/>
          <w:szCs w:val="24"/>
        </w:rPr>
        <w:t> 2011; </w:t>
      </w:r>
      <w:r w:rsidRPr="00DF245E">
        <w:rPr>
          <w:rFonts w:ascii="Book Antiqua" w:hAnsi="Book Antiqua" w:cs="宋体"/>
          <w:b/>
          <w:bCs/>
          <w:sz w:val="24"/>
          <w:szCs w:val="24"/>
        </w:rPr>
        <w:t>34</w:t>
      </w:r>
      <w:r w:rsidRPr="00DF245E">
        <w:rPr>
          <w:rFonts w:ascii="Book Antiqua" w:hAnsi="Book Antiqua" w:cs="宋体"/>
          <w:sz w:val="24"/>
          <w:szCs w:val="24"/>
        </w:rPr>
        <w:t>: 274-285 [PMID: 21623852 DOI: 10.1111/j.1365-2036.2011.04724.x]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92 </w:t>
      </w:r>
      <w:r w:rsidRPr="00DF245E">
        <w:rPr>
          <w:rFonts w:ascii="Book Antiqua" w:hAnsi="Book Antiqua" w:cs="宋体"/>
          <w:b/>
          <w:bCs/>
          <w:sz w:val="24"/>
          <w:szCs w:val="24"/>
        </w:rPr>
        <w:t>Barbara L</w:t>
      </w:r>
      <w:r w:rsidRPr="00DF245E">
        <w:rPr>
          <w:rFonts w:ascii="Book Antiqua" w:hAnsi="Book Antiqua" w:cs="宋体"/>
          <w:sz w:val="24"/>
          <w:szCs w:val="24"/>
        </w:rPr>
        <w:t xml:space="preserve">, Benzi G, Gaiani S, Fusconi F, Zironi G, Siringo S, Rigamonti A, Barbara C, Grigioni W, Mazziotti A. Natural history of small untreated hepatocellular carcinoma in </w:t>
      </w:r>
      <w:r w:rsidRPr="00DF245E">
        <w:rPr>
          <w:rFonts w:ascii="Book Antiqua" w:hAnsi="Book Antiqua" w:cs="宋体"/>
          <w:sz w:val="24"/>
          <w:szCs w:val="24"/>
        </w:rPr>
        <w:lastRenderedPageBreak/>
        <w:t>cirrhosis: a multivariate analysis of prognostic factors of tumor growth rate and patient survival. </w:t>
      </w:r>
      <w:r w:rsidRPr="00DF245E">
        <w:rPr>
          <w:rFonts w:ascii="Book Antiqua" w:hAnsi="Book Antiqua" w:cs="宋体"/>
          <w:i/>
          <w:iCs/>
          <w:sz w:val="24"/>
          <w:szCs w:val="24"/>
        </w:rPr>
        <w:t>Hepatology</w:t>
      </w:r>
      <w:r w:rsidRPr="00DF245E">
        <w:rPr>
          <w:rFonts w:ascii="Book Antiqua" w:hAnsi="Book Antiqua" w:cs="宋体"/>
          <w:sz w:val="24"/>
          <w:szCs w:val="24"/>
        </w:rPr>
        <w:t> 1992; </w:t>
      </w:r>
      <w:r w:rsidRPr="00DF245E">
        <w:rPr>
          <w:rFonts w:ascii="Book Antiqua" w:hAnsi="Book Antiqua" w:cs="宋体"/>
          <w:b/>
          <w:bCs/>
          <w:sz w:val="24"/>
          <w:szCs w:val="24"/>
        </w:rPr>
        <w:t>16</w:t>
      </w:r>
      <w:r w:rsidRPr="00DF245E">
        <w:rPr>
          <w:rFonts w:ascii="Book Antiqua" w:hAnsi="Book Antiqua" w:cs="宋体"/>
          <w:sz w:val="24"/>
          <w:szCs w:val="24"/>
        </w:rPr>
        <w:t>: 132-137 [PMID: 1352268]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93</w:t>
      </w:r>
      <w:r w:rsidRPr="00DF245E">
        <w:rPr>
          <w:rFonts w:ascii="Book Antiqua" w:hAnsi="Book Antiqua"/>
          <w:b/>
          <w:sz w:val="24"/>
          <w:szCs w:val="24"/>
        </w:rPr>
        <w:t xml:space="preserve"> </w:t>
      </w:r>
      <w:r w:rsidRPr="00DF245E">
        <w:rPr>
          <w:rFonts w:ascii="Book Antiqua" w:hAnsi="Book Antiqua" w:cs="宋体"/>
          <w:b/>
          <w:sz w:val="24"/>
          <w:szCs w:val="24"/>
        </w:rPr>
        <w:t>Han KH,</w:t>
      </w:r>
      <w:r w:rsidRPr="00DF245E">
        <w:rPr>
          <w:rFonts w:ascii="Book Antiqua" w:hAnsi="Book Antiqua" w:cs="宋体"/>
          <w:sz w:val="24"/>
          <w:szCs w:val="24"/>
        </w:rPr>
        <w:t xml:space="preserve"> Kim do Y, Park JY, Ahn SH, Kim J, Kim SU, Kim JK, Lee KS, Chon CY. Survival of hepatocellular carcinoma patients may be improved in surveillance interval not more than 6 months compared with more than 6 months: a 15-year prospective study. </w:t>
      </w:r>
      <w:r w:rsidRPr="00DF245E">
        <w:rPr>
          <w:rFonts w:ascii="Book Antiqua" w:hAnsi="Book Antiqua" w:cs="宋体"/>
          <w:i/>
          <w:sz w:val="24"/>
          <w:szCs w:val="24"/>
        </w:rPr>
        <w:t>J Clin Gastroenterol</w:t>
      </w:r>
      <w:r w:rsidRPr="00DF245E">
        <w:rPr>
          <w:rFonts w:ascii="Book Antiqua" w:hAnsi="Book Antiqua" w:cs="宋体"/>
          <w:sz w:val="24"/>
          <w:szCs w:val="24"/>
        </w:rPr>
        <w:t xml:space="preserve"> 2013; </w:t>
      </w:r>
      <w:r w:rsidRPr="00DF245E">
        <w:rPr>
          <w:rFonts w:ascii="Book Antiqua" w:hAnsi="Book Antiqua" w:cs="宋体"/>
          <w:b/>
          <w:sz w:val="24"/>
          <w:szCs w:val="24"/>
        </w:rPr>
        <w:t>47:</w:t>
      </w:r>
      <w:r w:rsidRPr="00DF245E">
        <w:rPr>
          <w:rFonts w:ascii="Book Antiqua" w:hAnsi="Book Antiqua" w:cs="宋体"/>
          <w:sz w:val="24"/>
          <w:szCs w:val="24"/>
        </w:rPr>
        <w:t xml:space="preserve"> 538-544 [PMID: 23340065 DOI: 10.1097/MCG.0b013e3182755c13]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94 </w:t>
      </w:r>
      <w:r w:rsidRPr="00DF245E">
        <w:rPr>
          <w:rFonts w:ascii="Book Antiqua" w:hAnsi="Book Antiqua" w:cs="宋体"/>
          <w:b/>
          <w:bCs/>
          <w:sz w:val="24"/>
          <w:szCs w:val="24"/>
        </w:rPr>
        <w:t>Trinchet JC</w:t>
      </w:r>
      <w:r w:rsidRPr="00DF245E">
        <w:rPr>
          <w:rFonts w:ascii="Book Antiqua" w:hAnsi="Book Antiqua" w:cs="宋体"/>
          <w:sz w:val="24"/>
          <w:szCs w:val="24"/>
        </w:rPr>
        <w:t>, Chaffaut C, Bourcier V, Degos F, Henrion J, Fontaine H, Roulot D, Mallat A, Hillaire S, Cales P, Ollivier I, Vinel JP, Mathurin P, Bronowicki JP, Vilgrain V, N'Kontchou G, Beaugrand M, Chevret S. Ultrasonographic surveillance of hepatocellular carcinoma in cirrhosis: a randomized trial comparing 3- and 6-month periodicities. </w:t>
      </w:r>
      <w:r w:rsidRPr="00DF245E">
        <w:rPr>
          <w:rFonts w:ascii="Book Antiqua" w:hAnsi="Book Antiqua" w:cs="宋体"/>
          <w:i/>
          <w:iCs/>
          <w:sz w:val="24"/>
          <w:szCs w:val="24"/>
        </w:rPr>
        <w:t>Hepatology</w:t>
      </w:r>
      <w:r w:rsidRPr="00DF245E">
        <w:rPr>
          <w:rFonts w:ascii="Book Antiqua" w:hAnsi="Book Antiqua" w:cs="宋体"/>
          <w:sz w:val="24"/>
          <w:szCs w:val="24"/>
        </w:rPr>
        <w:t> 2011; </w:t>
      </w:r>
      <w:r w:rsidRPr="00DF245E">
        <w:rPr>
          <w:rFonts w:ascii="Book Antiqua" w:hAnsi="Book Antiqua" w:cs="宋体"/>
          <w:b/>
          <w:bCs/>
          <w:sz w:val="24"/>
          <w:szCs w:val="24"/>
        </w:rPr>
        <w:t>54</w:t>
      </w:r>
      <w:r w:rsidRPr="00DF245E">
        <w:rPr>
          <w:rFonts w:ascii="Book Antiqua" w:hAnsi="Book Antiqua" w:cs="宋体"/>
          <w:sz w:val="24"/>
          <w:szCs w:val="24"/>
        </w:rPr>
        <w:t>: 1987-1997 [PMID: 22144108 DOI: 10.1002/hep.24545]</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95 </w:t>
      </w:r>
      <w:r w:rsidRPr="00DF245E">
        <w:rPr>
          <w:rFonts w:ascii="Book Antiqua" w:hAnsi="Book Antiqua" w:cs="宋体"/>
          <w:b/>
          <w:bCs/>
          <w:sz w:val="24"/>
          <w:szCs w:val="24"/>
        </w:rPr>
        <w:t>Nouso K</w:t>
      </w:r>
      <w:r w:rsidRPr="00DF245E">
        <w:rPr>
          <w:rFonts w:ascii="Book Antiqua" w:hAnsi="Book Antiqua" w:cs="宋体"/>
          <w:sz w:val="24"/>
          <w:szCs w:val="24"/>
        </w:rPr>
        <w:t>, Tanaka H, Uematsu S, Shiraga K, Okamoto R, Onishi H, Nakamura S, Kobayashi Y, Araki Y, Aoki N, Shiratori Y. Cost-effectiveness of the surveillance program of hepatocellular carcinoma depends on the medical circumstances. </w:t>
      </w:r>
      <w:r w:rsidRPr="00DF245E">
        <w:rPr>
          <w:rFonts w:ascii="Book Antiqua" w:hAnsi="Book Antiqua" w:cs="宋体"/>
          <w:i/>
          <w:iCs/>
          <w:sz w:val="24"/>
          <w:szCs w:val="24"/>
        </w:rPr>
        <w:t>J Gastroenterol Hepatol</w:t>
      </w:r>
      <w:r w:rsidRPr="00DF245E">
        <w:rPr>
          <w:rFonts w:ascii="Book Antiqua" w:hAnsi="Book Antiqua" w:cs="宋体"/>
          <w:sz w:val="24"/>
          <w:szCs w:val="24"/>
        </w:rPr>
        <w:t> 2008; </w:t>
      </w:r>
      <w:r w:rsidRPr="00DF245E">
        <w:rPr>
          <w:rFonts w:ascii="Book Antiqua" w:hAnsi="Book Antiqua" w:cs="宋体"/>
          <w:b/>
          <w:bCs/>
          <w:sz w:val="24"/>
          <w:szCs w:val="24"/>
        </w:rPr>
        <w:t>23</w:t>
      </w:r>
      <w:r w:rsidRPr="00DF245E">
        <w:rPr>
          <w:rFonts w:ascii="Book Antiqua" w:hAnsi="Book Antiqua" w:cs="宋体"/>
          <w:sz w:val="24"/>
          <w:szCs w:val="24"/>
        </w:rPr>
        <w:t>: 437-444 [PMID: 17683496 DOI: 10.1111/j.1440-1746.2007.05054.x]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96 </w:t>
      </w:r>
      <w:r w:rsidRPr="00DF245E">
        <w:rPr>
          <w:rFonts w:ascii="Book Antiqua" w:hAnsi="Book Antiqua" w:cs="宋体"/>
          <w:b/>
          <w:bCs/>
          <w:sz w:val="24"/>
          <w:szCs w:val="24"/>
        </w:rPr>
        <w:t>Cucchetti A</w:t>
      </w:r>
      <w:r w:rsidRPr="00DF245E">
        <w:rPr>
          <w:rFonts w:ascii="Book Antiqua" w:hAnsi="Book Antiqua" w:cs="宋体"/>
          <w:sz w:val="24"/>
          <w:szCs w:val="24"/>
        </w:rPr>
        <w:t>, Trevisani F, Cescon M, Ercolani G, Farinati F, Poggio PD, Rapaccini G, Nolfo MA, Benvegnù L, Zoli M, Borzio F, Giannini EG, Caturelli E, Chiaramonte M, Pinna AD. Cost-effectiveness of semi-annual surveillance for hepatocellular carcinoma in cirrhotic patients of the Italian Liver Cancer population. </w:t>
      </w:r>
      <w:r w:rsidRPr="00DF245E">
        <w:rPr>
          <w:rFonts w:ascii="Book Antiqua" w:hAnsi="Book Antiqua" w:cs="宋体"/>
          <w:i/>
          <w:iCs/>
          <w:sz w:val="24"/>
          <w:szCs w:val="24"/>
        </w:rPr>
        <w:t>J Hepatol</w:t>
      </w:r>
      <w:r w:rsidRPr="00DF245E">
        <w:rPr>
          <w:rFonts w:ascii="Book Antiqua" w:hAnsi="Book Antiqua" w:cs="宋体"/>
          <w:sz w:val="24"/>
          <w:szCs w:val="24"/>
        </w:rPr>
        <w:t> 2012; </w:t>
      </w:r>
      <w:r w:rsidRPr="00DF245E">
        <w:rPr>
          <w:rFonts w:ascii="Book Antiqua" w:hAnsi="Book Antiqua" w:cs="宋体"/>
          <w:b/>
          <w:bCs/>
          <w:sz w:val="24"/>
          <w:szCs w:val="24"/>
        </w:rPr>
        <w:t>56</w:t>
      </w:r>
      <w:r w:rsidRPr="00DF245E">
        <w:rPr>
          <w:rFonts w:ascii="Book Antiqua" w:hAnsi="Book Antiqua" w:cs="宋体"/>
          <w:sz w:val="24"/>
          <w:szCs w:val="24"/>
        </w:rPr>
        <w:t>: 1089-1096 [PMID: 22245900 DOI: 10.1016/j.jhep.2011.11.022]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97 </w:t>
      </w:r>
      <w:r w:rsidRPr="00DF245E">
        <w:rPr>
          <w:rFonts w:ascii="Book Antiqua" w:hAnsi="Book Antiqua" w:cs="宋体"/>
          <w:b/>
          <w:bCs/>
          <w:sz w:val="24"/>
          <w:szCs w:val="24"/>
        </w:rPr>
        <w:t>Thompson Coon J</w:t>
      </w:r>
      <w:r w:rsidRPr="00DF245E">
        <w:rPr>
          <w:rFonts w:ascii="Book Antiqua" w:hAnsi="Book Antiqua" w:cs="宋体"/>
          <w:sz w:val="24"/>
          <w:szCs w:val="24"/>
        </w:rPr>
        <w:t>, Rogers G, Hewson P, Wright D, Anderson R, Jackson S, Ryder S, Cramp M, Stein K. Surveillance of cirrhosis for hepatocellular carcinoma: a cost-utility analysis. </w:t>
      </w:r>
      <w:r w:rsidRPr="00DF245E">
        <w:rPr>
          <w:rFonts w:ascii="Book Antiqua" w:hAnsi="Book Antiqua" w:cs="宋体"/>
          <w:i/>
          <w:iCs/>
          <w:sz w:val="24"/>
          <w:szCs w:val="24"/>
        </w:rPr>
        <w:t>Br J Cancer</w:t>
      </w:r>
      <w:r w:rsidRPr="00DF245E">
        <w:rPr>
          <w:rFonts w:ascii="Book Antiqua" w:hAnsi="Book Antiqua" w:cs="宋体"/>
          <w:sz w:val="24"/>
          <w:szCs w:val="24"/>
        </w:rPr>
        <w:t> 2008; </w:t>
      </w:r>
      <w:r w:rsidRPr="00DF245E">
        <w:rPr>
          <w:rFonts w:ascii="Book Antiqua" w:hAnsi="Book Antiqua" w:cs="宋体"/>
          <w:b/>
          <w:bCs/>
          <w:sz w:val="24"/>
          <w:szCs w:val="24"/>
        </w:rPr>
        <w:t>98</w:t>
      </w:r>
      <w:r w:rsidRPr="00DF245E">
        <w:rPr>
          <w:rFonts w:ascii="Book Antiqua" w:hAnsi="Book Antiqua" w:cs="宋体"/>
          <w:sz w:val="24"/>
          <w:szCs w:val="24"/>
        </w:rPr>
        <w:t>: 1166-1175 [PMID: 18382459 DOI: 10.1038/sj.bjc.6604301]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98 </w:t>
      </w:r>
      <w:r w:rsidRPr="00DF245E">
        <w:rPr>
          <w:rFonts w:ascii="Book Antiqua" w:hAnsi="Book Antiqua" w:cs="宋体"/>
          <w:b/>
          <w:bCs/>
          <w:sz w:val="24"/>
          <w:szCs w:val="24"/>
        </w:rPr>
        <w:t>Qian MY</w:t>
      </w:r>
      <w:r w:rsidRPr="00DF245E">
        <w:rPr>
          <w:rFonts w:ascii="Book Antiqua" w:hAnsi="Book Antiqua" w:cs="宋体"/>
          <w:sz w:val="24"/>
          <w:szCs w:val="24"/>
        </w:rPr>
        <w:t>, Yuwei J R, Angus P, Schelleman T, Johnson L, Gow P. Efficacy and cost of a hepatocellular carcinoma screening program at an Australian teaching hospital. </w:t>
      </w:r>
      <w:r w:rsidRPr="00DF245E">
        <w:rPr>
          <w:rFonts w:ascii="Book Antiqua" w:hAnsi="Book Antiqua" w:cs="宋体"/>
          <w:i/>
          <w:iCs/>
          <w:sz w:val="24"/>
          <w:szCs w:val="24"/>
        </w:rPr>
        <w:t>J Gastroenterol Hepatol</w:t>
      </w:r>
      <w:r w:rsidRPr="00DF245E">
        <w:rPr>
          <w:rFonts w:ascii="Book Antiqua" w:hAnsi="Book Antiqua" w:cs="宋体"/>
          <w:sz w:val="24"/>
          <w:szCs w:val="24"/>
        </w:rPr>
        <w:t> 2010; </w:t>
      </w:r>
      <w:r w:rsidRPr="00DF245E">
        <w:rPr>
          <w:rFonts w:ascii="Book Antiqua" w:hAnsi="Book Antiqua" w:cs="宋体"/>
          <w:b/>
          <w:bCs/>
          <w:sz w:val="24"/>
          <w:szCs w:val="24"/>
        </w:rPr>
        <w:t>25</w:t>
      </w:r>
      <w:r w:rsidRPr="00DF245E">
        <w:rPr>
          <w:rFonts w:ascii="Book Antiqua" w:hAnsi="Book Antiqua" w:cs="宋体"/>
          <w:sz w:val="24"/>
          <w:szCs w:val="24"/>
        </w:rPr>
        <w:t>: 951-956 [PMID: 20546449 DOI: 10.1111/j.1440-1746.2009.06203.x]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99 </w:t>
      </w:r>
      <w:r w:rsidRPr="00DF245E">
        <w:rPr>
          <w:rFonts w:ascii="Book Antiqua" w:hAnsi="Book Antiqua" w:cs="宋体"/>
          <w:b/>
          <w:bCs/>
          <w:sz w:val="24"/>
          <w:szCs w:val="24"/>
        </w:rPr>
        <w:t>Patel D</w:t>
      </w:r>
      <w:r w:rsidRPr="00DF245E">
        <w:rPr>
          <w:rFonts w:ascii="Book Antiqua" w:hAnsi="Book Antiqua" w:cs="宋体"/>
          <w:sz w:val="24"/>
          <w:szCs w:val="24"/>
        </w:rPr>
        <w:t>, Terrault NA, Yao FY, Bass NM, Ladabaum U. Cost-effectiveness of hepatocellular carcinoma surveillance in patients with hepatitis C virus-related cirrhosis. </w:t>
      </w:r>
      <w:r w:rsidRPr="00DF245E">
        <w:rPr>
          <w:rFonts w:ascii="Book Antiqua" w:hAnsi="Book Antiqua" w:cs="宋体"/>
          <w:i/>
          <w:iCs/>
          <w:sz w:val="24"/>
          <w:szCs w:val="24"/>
        </w:rPr>
        <w:t>Clin Gastroenterol Hepatol</w:t>
      </w:r>
      <w:r w:rsidRPr="00DF245E">
        <w:rPr>
          <w:rFonts w:ascii="Book Antiqua" w:hAnsi="Book Antiqua" w:cs="宋体"/>
          <w:sz w:val="24"/>
          <w:szCs w:val="24"/>
        </w:rPr>
        <w:t> 2005; </w:t>
      </w:r>
      <w:r w:rsidRPr="00DF245E">
        <w:rPr>
          <w:rFonts w:ascii="Book Antiqua" w:hAnsi="Book Antiqua" w:cs="宋体"/>
          <w:b/>
          <w:bCs/>
          <w:sz w:val="24"/>
          <w:szCs w:val="24"/>
        </w:rPr>
        <w:t>3</w:t>
      </w:r>
      <w:r w:rsidRPr="00DF245E">
        <w:rPr>
          <w:rFonts w:ascii="Book Antiqua" w:hAnsi="Book Antiqua" w:cs="宋体"/>
          <w:sz w:val="24"/>
          <w:szCs w:val="24"/>
        </w:rPr>
        <w:t>: 75-84 [PMID: 15645408 DOI: 10.1016/S1542-3565(04)00443-4]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100 </w:t>
      </w:r>
      <w:r w:rsidRPr="00DF245E">
        <w:rPr>
          <w:rFonts w:ascii="Book Antiqua" w:hAnsi="Book Antiqua" w:cs="宋体"/>
          <w:b/>
          <w:bCs/>
          <w:sz w:val="24"/>
          <w:szCs w:val="24"/>
        </w:rPr>
        <w:t>Arguedas MR</w:t>
      </w:r>
      <w:r w:rsidRPr="00DF245E">
        <w:rPr>
          <w:rFonts w:ascii="Book Antiqua" w:hAnsi="Book Antiqua" w:cs="宋体"/>
          <w:sz w:val="24"/>
          <w:szCs w:val="24"/>
        </w:rPr>
        <w:t>, Chen VK, Eloubeidi MA, Fallon MB. Screening for hepatocellular carcinoma in patients with hepatitis C cirrhosis: a cost-utility analysis. </w:t>
      </w:r>
      <w:r w:rsidRPr="00DF245E">
        <w:rPr>
          <w:rFonts w:ascii="Book Antiqua" w:hAnsi="Book Antiqua" w:cs="宋体"/>
          <w:i/>
          <w:iCs/>
          <w:sz w:val="24"/>
          <w:szCs w:val="24"/>
        </w:rPr>
        <w:t>Am J Gastroenterol</w:t>
      </w:r>
      <w:r w:rsidRPr="00DF245E">
        <w:rPr>
          <w:rFonts w:ascii="Book Antiqua" w:hAnsi="Book Antiqua" w:cs="宋体"/>
          <w:sz w:val="24"/>
          <w:szCs w:val="24"/>
        </w:rPr>
        <w:t> 2003; </w:t>
      </w:r>
      <w:r w:rsidRPr="00DF245E">
        <w:rPr>
          <w:rFonts w:ascii="Book Antiqua" w:hAnsi="Book Antiqua" w:cs="宋体"/>
          <w:b/>
          <w:bCs/>
          <w:sz w:val="24"/>
          <w:szCs w:val="24"/>
        </w:rPr>
        <w:t>98</w:t>
      </w:r>
      <w:r w:rsidRPr="00DF245E">
        <w:rPr>
          <w:rFonts w:ascii="Book Antiqua" w:hAnsi="Book Antiqua" w:cs="宋体"/>
          <w:sz w:val="24"/>
          <w:szCs w:val="24"/>
        </w:rPr>
        <w:t>: 679-690 [PMID: 12650806]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101 </w:t>
      </w:r>
      <w:r w:rsidRPr="00DF245E">
        <w:rPr>
          <w:rFonts w:ascii="Book Antiqua" w:hAnsi="Book Antiqua" w:cs="宋体"/>
          <w:b/>
          <w:bCs/>
          <w:sz w:val="24"/>
          <w:szCs w:val="24"/>
        </w:rPr>
        <w:t>Tanaka H</w:t>
      </w:r>
      <w:r w:rsidRPr="00DF245E">
        <w:rPr>
          <w:rFonts w:ascii="Book Antiqua" w:hAnsi="Book Antiqua" w:cs="宋体"/>
          <w:sz w:val="24"/>
          <w:szCs w:val="24"/>
        </w:rPr>
        <w:t>, Iijima H, Nouso K, Aoki N, Iwai T, Takashima T, Sakai Y, Aizawa N, Iwata K, Ikeda N, Iwata Y, Enomoto H, Saito M, Imanishi H, Nishiguchi S. Cost-effectiveness analysis on the surveillance for hepatocellular carcinoma in liver cirrhosis patients using contrast-enhanced ultrasonography. </w:t>
      </w:r>
      <w:r w:rsidRPr="00DF245E">
        <w:rPr>
          <w:rFonts w:ascii="Book Antiqua" w:hAnsi="Book Antiqua" w:cs="宋体"/>
          <w:i/>
          <w:iCs/>
          <w:sz w:val="24"/>
          <w:szCs w:val="24"/>
        </w:rPr>
        <w:t>Hepatol Res</w:t>
      </w:r>
      <w:r w:rsidRPr="00DF245E">
        <w:rPr>
          <w:rFonts w:ascii="Book Antiqua" w:hAnsi="Book Antiqua" w:cs="宋体"/>
          <w:sz w:val="24"/>
          <w:szCs w:val="24"/>
        </w:rPr>
        <w:t> 2012; </w:t>
      </w:r>
      <w:r w:rsidRPr="00DF245E">
        <w:rPr>
          <w:rFonts w:ascii="Book Antiqua" w:hAnsi="Book Antiqua" w:cs="宋体"/>
          <w:b/>
          <w:bCs/>
          <w:sz w:val="24"/>
          <w:szCs w:val="24"/>
        </w:rPr>
        <w:t>42</w:t>
      </w:r>
      <w:r w:rsidRPr="00DF245E">
        <w:rPr>
          <w:rFonts w:ascii="Book Antiqua" w:hAnsi="Book Antiqua" w:cs="宋体"/>
          <w:sz w:val="24"/>
          <w:szCs w:val="24"/>
        </w:rPr>
        <w:t>: 376-384 [PMID: 22221694 DOI: 10.1111/j.1872-034X.2011.00936.x]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102 </w:t>
      </w:r>
      <w:r w:rsidRPr="00DF245E">
        <w:rPr>
          <w:rFonts w:ascii="Book Antiqua" w:hAnsi="Book Antiqua" w:cs="宋体"/>
          <w:b/>
          <w:bCs/>
          <w:sz w:val="24"/>
          <w:szCs w:val="24"/>
        </w:rPr>
        <w:t>Cucchetti A</w:t>
      </w:r>
      <w:r w:rsidRPr="00DF245E">
        <w:rPr>
          <w:rFonts w:ascii="Book Antiqua" w:hAnsi="Book Antiqua" w:cs="宋体"/>
          <w:sz w:val="24"/>
          <w:szCs w:val="24"/>
        </w:rPr>
        <w:t>, Piscaglia F, Cescon M, Colecchia A, Ercolani G, Bolondi L, Pinna AD. Cost-effectiveness of hepatic resection versus percutaneous radiofrequency ablation for early hepatocellular carcinoma. </w:t>
      </w:r>
      <w:r w:rsidRPr="00DF245E">
        <w:rPr>
          <w:rFonts w:ascii="Book Antiqua" w:hAnsi="Book Antiqua" w:cs="宋体"/>
          <w:i/>
          <w:iCs/>
          <w:sz w:val="24"/>
          <w:szCs w:val="24"/>
        </w:rPr>
        <w:t>J Hepatol</w:t>
      </w:r>
      <w:r w:rsidRPr="00DF245E">
        <w:rPr>
          <w:rFonts w:ascii="Book Antiqua" w:hAnsi="Book Antiqua" w:cs="宋体"/>
          <w:sz w:val="24"/>
          <w:szCs w:val="24"/>
        </w:rPr>
        <w:t> 2013; </w:t>
      </w:r>
      <w:r w:rsidRPr="00DF245E">
        <w:rPr>
          <w:rFonts w:ascii="Book Antiqua" w:hAnsi="Book Antiqua" w:cs="宋体"/>
          <w:b/>
          <w:bCs/>
          <w:sz w:val="24"/>
          <w:szCs w:val="24"/>
        </w:rPr>
        <w:t>59</w:t>
      </w:r>
      <w:r w:rsidRPr="00DF245E">
        <w:rPr>
          <w:rFonts w:ascii="Book Antiqua" w:hAnsi="Book Antiqua" w:cs="宋体"/>
          <w:sz w:val="24"/>
          <w:szCs w:val="24"/>
        </w:rPr>
        <w:t>: 300-307 [PMID: 23603669 DOI: 10.1016/j.jhep.2013.04.009]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103 </w:t>
      </w:r>
      <w:r w:rsidRPr="00DF245E">
        <w:rPr>
          <w:rFonts w:ascii="Book Antiqua" w:hAnsi="Book Antiqua" w:cs="宋体"/>
          <w:b/>
          <w:bCs/>
          <w:sz w:val="24"/>
          <w:szCs w:val="24"/>
        </w:rPr>
        <w:t>Roskams T</w:t>
      </w:r>
      <w:r w:rsidRPr="00DF245E">
        <w:rPr>
          <w:rFonts w:ascii="Book Antiqua" w:hAnsi="Book Antiqua" w:cs="宋体"/>
          <w:sz w:val="24"/>
          <w:szCs w:val="24"/>
        </w:rPr>
        <w:t>. Anatomic pathology of hepatocellular carcinoma: impact on prognosis and response to therapy. </w:t>
      </w:r>
      <w:r w:rsidRPr="00DF245E">
        <w:rPr>
          <w:rFonts w:ascii="Book Antiqua" w:hAnsi="Book Antiqua" w:cs="宋体"/>
          <w:i/>
          <w:iCs/>
          <w:sz w:val="24"/>
          <w:szCs w:val="24"/>
        </w:rPr>
        <w:t>Clin Liver Dis</w:t>
      </w:r>
      <w:r w:rsidRPr="00DF245E">
        <w:rPr>
          <w:rFonts w:ascii="Book Antiqua" w:hAnsi="Book Antiqua" w:cs="宋体"/>
          <w:sz w:val="24"/>
          <w:szCs w:val="24"/>
        </w:rPr>
        <w:t> 2011; </w:t>
      </w:r>
      <w:r w:rsidRPr="00DF245E">
        <w:rPr>
          <w:rFonts w:ascii="Book Antiqua" w:hAnsi="Book Antiqua" w:cs="宋体"/>
          <w:b/>
          <w:bCs/>
          <w:sz w:val="24"/>
          <w:szCs w:val="24"/>
        </w:rPr>
        <w:t>15</w:t>
      </w:r>
      <w:r w:rsidRPr="00DF245E">
        <w:rPr>
          <w:rFonts w:ascii="Book Antiqua" w:hAnsi="Book Antiqua" w:cs="宋体"/>
          <w:sz w:val="24"/>
          <w:szCs w:val="24"/>
        </w:rPr>
        <w:t>: 245-59, vii-x [PMID: 21689611 DOI: 10.1016/j.cld.2011.03.004]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104 Position paper of the Italian Association for the Study of the Liver (AISF): The multidisciplinary clinical approach to hepatocellular carcinoma. </w:t>
      </w:r>
      <w:r w:rsidRPr="00DF245E">
        <w:rPr>
          <w:rFonts w:ascii="Book Antiqua" w:hAnsi="Book Antiqua" w:cs="宋体"/>
          <w:i/>
          <w:iCs/>
          <w:sz w:val="24"/>
          <w:szCs w:val="24"/>
        </w:rPr>
        <w:t>Dig Liver Dis</w:t>
      </w:r>
      <w:r w:rsidRPr="00DF245E">
        <w:rPr>
          <w:rFonts w:ascii="Book Antiqua" w:hAnsi="Book Antiqua" w:cs="宋体"/>
          <w:sz w:val="24"/>
          <w:szCs w:val="24"/>
        </w:rPr>
        <w:t> 2013; </w:t>
      </w:r>
      <w:r w:rsidRPr="00DF245E">
        <w:rPr>
          <w:rFonts w:ascii="Book Antiqua" w:hAnsi="Book Antiqua" w:cs="宋体"/>
          <w:b/>
          <w:bCs/>
          <w:sz w:val="24"/>
          <w:szCs w:val="24"/>
        </w:rPr>
        <w:t>45</w:t>
      </w:r>
      <w:r w:rsidRPr="00DF245E">
        <w:rPr>
          <w:rFonts w:ascii="Book Antiqua" w:hAnsi="Book Antiqua" w:cs="宋体"/>
          <w:sz w:val="24"/>
          <w:szCs w:val="24"/>
        </w:rPr>
        <w:t>: 712-723 [PMID: 23769756 DOI: 10.1016/j.dld.2013.01.012]</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105 </w:t>
      </w:r>
      <w:r w:rsidRPr="00DF245E">
        <w:rPr>
          <w:rFonts w:ascii="Book Antiqua" w:hAnsi="Book Antiqua" w:cs="宋体"/>
          <w:b/>
          <w:bCs/>
          <w:sz w:val="24"/>
          <w:szCs w:val="24"/>
        </w:rPr>
        <w:t>Bolondi L</w:t>
      </w:r>
      <w:r w:rsidRPr="00DF245E">
        <w:rPr>
          <w:rFonts w:ascii="Book Antiqua" w:hAnsi="Book Antiqua" w:cs="宋体"/>
          <w:sz w:val="24"/>
          <w:szCs w:val="24"/>
        </w:rPr>
        <w:t>, Gaiani S, Benzi G, Zironi G, Rigamonti A, Fusconi F, Barbara L. Ultrasonography and guided biopsy in the diagnosis of hepatocellular carcinoma. </w:t>
      </w:r>
      <w:r w:rsidRPr="00DF245E">
        <w:rPr>
          <w:rFonts w:ascii="Book Antiqua" w:hAnsi="Book Antiqua" w:cs="宋体"/>
          <w:i/>
          <w:iCs/>
          <w:sz w:val="24"/>
          <w:szCs w:val="24"/>
        </w:rPr>
        <w:t>Ital J Gastroenterol</w:t>
      </w:r>
      <w:r w:rsidRPr="00DF245E">
        <w:rPr>
          <w:rFonts w:ascii="Book Antiqua" w:hAnsi="Book Antiqua" w:cs="宋体"/>
          <w:sz w:val="24"/>
          <w:szCs w:val="24"/>
        </w:rPr>
        <w:t> 1992; </w:t>
      </w:r>
      <w:r w:rsidRPr="00DF245E">
        <w:rPr>
          <w:rFonts w:ascii="Book Antiqua" w:hAnsi="Book Antiqua" w:cs="宋体"/>
          <w:b/>
          <w:bCs/>
          <w:sz w:val="24"/>
          <w:szCs w:val="24"/>
        </w:rPr>
        <w:t>24</w:t>
      </w:r>
      <w:r w:rsidRPr="00DF245E">
        <w:rPr>
          <w:rFonts w:ascii="Book Antiqua" w:hAnsi="Book Antiqua" w:cs="宋体"/>
          <w:sz w:val="24"/>
          <w:szCs w:val="24"/>
        </w:rPr>
        <w:t>: 46-49 [PMID: 1315177]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106 </w:t>
      </w:r>
      <w:r w:rsidRPr="00DF245E">
        <w:rPr>
          <w:rFonts w:ascii="Book Antiqua" w:hAnsi="Book Antiqua" w:cs="宋体"/>
          <w:b/>
          <w:bCs/>
          <w:sz w:val="24"/>
          <w:szCs w:val="24"/>
        </w:rPr>
        <w:t>Trevisani F</w:t>
      </w:r>
      <w:r w:rsidRPr="00DF245E">
        <w:rPr>
          <w:rFonts w:ascii="Book Antiqua" w:hAnsi="Book Antiqua" w:cs="宋体"/>
          <w:sz w:val="24"/>
          <w:szCs w:val="24"/>
        </w:rPr>
        <w:t>, Cantarini MC, Wands JR, Bernardi M. Recent advances in the natural history of hepatocellular carcinoma. </w:t>
      </w:r>
      <w:r w:rsidRPr="00DF245E">
        <w:rPr>
          <w:rFonts w:ascii="Book Antiqua" w:hAnsi="Book Antiqua" w:cs="宋体"/>
          <w:i/>
          <w:iCs/>
          <w:sz w:val="24"/>
          <w:szCs w:val="24"/>
        </w:rPr>
        <w:t>Carcinogenesis</w:t>
      </w:r>
      <w:r w:rsidRPr="00DF245E">
        <w:rPr>
          <w:rFonts w:ascii="Book Antiqua" w:hAnsi="Book Antiqua" w:cs="宋体"/>
          <w:sz w:val="24"/>
          <w:szCs w:val="24"/>
        </w:rPr>
        <w:t> 2008; </w:t>
      </w:r>
      <w:r w:rsidRPr="00DF245E">
        <w:rPr>
          <w:rFonts w:ascii="Book Antiqua" w:hAnsi="Book Antiqua" w:cs="宋体"/>
          <w:b/>
          <w:bCs/>
          <w:sz w:val="24"/>
          <w:szCs w:val="24"/>
        </w:rPr>
        <w:t>29</w:t>
      </w:r>
      <w:r w:rsidRPr="00DF245E">
        <w:rPr>
          <w:rFonts w:ascii="Book Antiqua" w:hAnsi="Book Antiqua" w:cs="宋体"/>
          <w:sz w:val="24"/>
          <w:szCs w:val="24"/>
        </w:rPr>
        <w:t>: 1299-1305 [PMID: 18515282 DOI: 10.1093/carcin/bgn113]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107 </w:t>
      </w:r>
      <w:r w:rsidRPr="00DF245E">
        <w:rPr>
          <w:rFonts w:ascii="Book Antiqua" w:hAnsi="Book Antiqua" w:cs="宋体"/>
          <w:b/>
          <w:bCs/>
          <w:sz w:val="24"/>
          <w:szCs w:val="24"/>
        </w:rPr>
        <w:t>Colli A</w:t>
      </w:r>
      <w:r w:rsidRPr="00DF245E">
        <w:rPr>
          <w:rFonts w:ascii="Book Antiqua" w:hAnsi="Book Antiqua" w:cs="宋体"/>
          <w:sz w:val="24"/>
          <w:szCs w:val="24"/>
        </w:rPr>
        <w:t>, Fraquelli M, Casazza G, Massironi S, Colucci A, Conte D, Duca P. Accuracy of ultrasonography, spiral CT, magnetic resonance, and alpha-fetoprotein in diagnosing hepatocellular carcinoma: a systematic review. </w:t>
      </w:r>
      <w:r w:rsidRPr="00DF245E">
        <w:rPr>
          <w:rFonts w:ascii="Book Antiqua" w:hAnsi="Book Antiqua" w:cs="宋体"/>
          <w:i/>
          <w:iCs/>
          <w:sz w:val="24"/>
          <w:szCs w:val="24"/>
        </w:rPr>
        <w:t>Am J Gastroenterol</w:t>
      </w:r>
      <w:r w:rsidRPr="00DF245E">
        <w:rPr>
          <w:rFonts w:ascii="Book Antiqua" w:hAnsi="Book Antiqua" w:cs="宋体"/>
          <w:sz w:val="24"/>
          <w:szCs w:val="24"/>
        </w:rPr>
        <w:t> 2006; </w:t>
      </w:r>
      <w:r w:rsidRPr="00DF245E">
        <w:rPr>
          <w:rFonts w:ascii="Book Antiqua" w:hAnsi="Book Antiqua" w:cs="宋体"/>
          <w:b/>
          <w:bCs/>
          <w:sz w:val="24"/>
          <w:szCs w:val="24"/>
        </w:rPr>
        <w:t>101</w:t>
      </w:r>
      <w:r w:rsidRPr="00DF245E">
        <w:rPr>
          <w:rFonts w:ascii="Book Antiqua" w:hAnsi="Book Antiqua" w:cs="宋体"/>
          <w:sz w:val="24"/>
          <w:szCs w:val="24"/>
        </w:rPr>
        <w:t>: 513-523 [PMID: 16542288 DOI: 10.1111/j.1572-0241.2006.00467.x]</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lastRenderedPageBreak/>
        <w:t>108 </w:t>
      </w:r>
      <w:r w:rsidRPr="00DF245E">
        <w:rPr>
          <w:rFonts w:ascii="Book Antiqua" w:hAnsi="Book Antiqua" w:cs="宋体"/>
          <w:b/>
          <w:bCs/>
          <w:sz w:val="24"/>
          <w:szCs w:val="24"/>
        </w:rPr>
        <w:t>Lencioni R</w:t>
      </w:r>
      <w:r w:rsidRPr="00DF245E">
        <w:rPr>
          <w:rFonts w:ascii="Book Antiqua" w:hAnsi="Book Antiqua" w:cs="宋体"/>
          <w:sz w:val="24"/>
          <w:szCs w:val="24"/>
        </w:rPr>
        <w:t>. Surveillance and early diagnosis of hepatocellular carcinoma. </w:t>
      </w:r>
      <w:r w:rsidRPr="00DF245E">
        <w:rPr>
          <w:rFonts w:ascii="Book Antiqua" w:hAnsi="Book Antiqua" w:cs="宋体"/>
          <w:i/>
          <w:iCs/>
          <w:sz w:val="24"/>
          <w:szCs w:val="24"/>
        </w:rPr>
        <w:t>Dig Liver Dis</w:t>
      </w:r>
      <w:r w:rsidRPr="00DF245E">
        <w:rPr>
          <w:rFonts w:ascii="Book Antiqua" w:hAnsi="Book Antiqua" w:cs="宋体"/>
          <w:sz w:val="24"/>
          <w:szCs w:val="24"/>
        </w:rPr>
        <w:t> 2010; </w:t>
      </w:r>
      <w:r w:rsidRPr="00DF245E">
        <w:rPr>
          <w:rFonts w:ascii="Book Antiqua" w:hAnsi="Book Antiqua" w:cs="宋体"/>
          <w:b/>
          <w:bCs/>
          <w:sz w:val="24"/>
          <w:szCs w:val="24"/>
        </w:rPr>
        <w:t>42 Suppl 3</w:t>
      </w:r>
      <w:r w:rsidRPr="00DF245E">
        <w:rPr>
          <w:rFonts w:ascii="Book Antiqua" w:hAnsi="Book Antiqua" w:cs="宋体"/>
          <w:sz w:val="24"/>
          <w:szCs w:val="24"/>
        </w:rPr>
        <w:t>: S223-S227 [PMID: 20547307 DOI: 10.1016/S1590-8658(10)60509-9]</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109 </w:t>
      </w:r>
      <w:r w:rsidRPr="00DF245E">
        <w:rPr>
          <w:rFonts w:ascii="Book Antiqua" w:hAnsi="Book Antiqua" w:cs="宋体"/>
          <w:b/>
          <w:bCs/>
          <w:sz w:val="24"/>
          <w:szCs w:val="24"/>
        </w:rPr>
        <w:t>Bolondi L</w:t>
      </w:r>
      <w:r w:rsidRPr="00DF245E">
        <w:rPr>
          <w:rFonts w:ascii="Book Antiqua" w:hAnsi="Book Antiqua" w:cs="宋体"/>
          <w:sz w:val="24"/>
          <w:szCs w:val="24"/>
        </w:rPr>
        <w:t>, Gaiani S, Celli N, Golfieri R, Grigioni WF, Leoni S, Venturi AM, Piscaglia F. Characterization of small nodules in cirrhosis by assessment of vascularity: the problem of hypovascular hepatocellular carcinoma. </w:t>
      </w:r>
      <w:r w:rsidRPr="00DF245E">
        <w:rPr>
          <w:rFonts w:ascii="Book Antiqua" w:hAnsi="Book Antiqua" w:cs="宋体"/>
          <w:i/>
          <w:iCs/>
          <w:sz w:val="24"/>
          <w:szCs w:val="24"/>
        </w:rPr>
        <w:t>Hepatology</w:t>
      </w:r>
      <w:r w:rsidRPr="00DF245E">
        <w:rPr>
          <w:rFonts w:ascii="Book Antiqua" w:hAnsi="Book Antiqua" w:cs="宋体"/>
          <w:sz w:val="24"/>
          <w:szCs w:val="24"/>
        </w:rPr>
        <w:t> 2005; </w:t>
      </w:r>
      <w:r w:rsidRPr="00DF245E">
        <w:rPr>
          <w:rFonts w:ascii="Book Antiqua" w:hAnsi="Book Antiqua" w:cs="宋体"/>
          <w:b/>
          <w:bCs/>
          <w:sz w:val="24"/>
          <w:szCs w:val="24"/>
        </w:rPr>
        <w:t>42</w:t>
      </w:r>
      <w:r w:rsidRPr="00DF245E">
        <w:rPr>
          <w:rFonts w:ascii="Book Antiqua" w:hAnsi="Book Antiqua" w:cs="宋体"/>
          <w:sz w:val="24"/>
          <w:szCs w:val="24"/>
        </w:rPr>
        <w:t>: 27-34 [PMID: 15954118 DOI: 10.1002/hep.20728]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110 </w:t>
      </w:r>
      <w:r w:rsidRPr="00DF245E">
        <w:rPr>
          <w:rFonts w:ascii="Book Antiqua" w:hAnsi="Book Antiqua" w:cs="宋体"/>
          <w:b/>
          <w:bCs/>
          <w:sz w:val="24"/>
          <w:szCs w:val="24"/>
        </w:rPr>
        <w:t>Golfieri R</w:t>
      </w:r>
      <w:r w:rsidRPr="00DF245E">
        <w:rPr>
          <w:rFonts w:ascii="Book Antiqua" w:hAnsi="Book Antiqua" w:cs="宋体"/>
          <w:sz w:val="24"/>
          <w:szCs w:val="24"/>
        </w:rPr>
        <w:t>, Renzulli M, Lucidi V, Corcioni B, Trevisani F, Bolondi L. Contribution of the hepatobiliary phase of Gd-EOB-DTPA-enhanced MRI to Dynamic MRI in the detection of hypovascular small (≤ 2 cm) HCC in cirrhosis. </w:t>
      </w:r>
      <w:r w:rsidRPr="00DF245E">
        <w:rPr>
          <w:rFonts w:ascii="Book Antiqua" w:hAnsi="Book Antiqua" w:cs="宋体"/>
          <w:i/>
          <w:iCs/>
          <w:sz w:val="24"/>
          <w:szCs w:val="24"/>
        </w:rPr>
        <w:t>Eur Radiol</w:t>
      </w:r>
      <w:r w:rsidRPr="00DF245E">
        <w:rPr>
          <w:rFonts w:ascii="Book Antiqua" w:hAnsi="Book Antiqua" w:cs="宋体"/>
          <w:sz w:val="24"/>
          <w:szCs w:val="24"/>
        </w:rPr>
        <w:t> 2011; </w:t>
      </w:r>
      <w:r w:rsidRPr="00DF245E">
        <w:rPr>
          <w:rFonts w:ascii="Book Antiqua" w:hAnsi="Book Antiqua" w:cs="宋体"/>
          <w:b/>
          <w:bCs/>
          <w:sz w:val="24"/>
          <w:szCs w:val="24"/>
        </w:rPr>
        <w:t>21</w:t>
      </w:r>
      <w:r w:rsidRPr="00DF245E">
        <w:rPr>
          <w:rFonts w:ascii="Book Antiqua" w:hAnsi="Book Antiqua" w:cs="宋体"/>
          <w:sz w:val="24"/>
          <w:szCs w:val="24"/>
        </w:rPr>
        <w:t>: 1233-1242 [PMID: 21293864 DOI: 10.1007/s00330-010-2030-1]</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111 </w:t>
      </w:r>
      <w:r w:rsidRPr="00DF245E">
        <w:rPr>
          <w:rFonts w:ascii="Book Antiqua" w:hAnsi="Book Antiqua" w:cs="宋体"/>
          <w:b/>
          <w:bCs/>
          <w:sz w:val="24"/>
          <w:szCs w:val="24"/>
        </w:rPr>
        <w:t>Nakashima Y</w:t>
      </w:r>
      <w:r w:rsidRPr="00DF245E">
        <w:rPr>
          <w:rFonts w:ascii="Book Antiqua" w:hAnsi="Book Antiqua" w:cs="宋体"/>
          <w:sz w:val="24"/>
          <w:szCs w:val="24"/>
        </w:rPr>
        <w:t>, Nakashima O, Hsia CC, Kojiro M, Tabor E. Vascularization of small hepatocellular carcinomas: correlation with differentiation. </w:t>
      </w:r>
      <w:r w:rsidRPr="00DF245E">
        <w:rPr>
          <w:rFonts w:ascii="Book Antiqua" w:hAnsi="Book Antiqua" w:cs="宋体"/>
          <w:i/>
          <w:iCs/>
          <w:sz w:val="24"/>
          <w:szCs w:val="24"/>
        </w:rPr>
        <w:t>Liver</w:t>
      </w:r>
      <w:r w:rsidRPr="00DF245E">
        <w:rPr>
          <w:rFonts w:ascii="Book Antiqua" w:hAnsi="Book Antiqua" w:cs="宋体"/>
          <w:sz w:val="24"/>
          <w:szCs w:val="24"/>
        </w:rPr>
        <w:t> 1999; </w:t>
      </w:r>
      <w:r w:rsidRPr="00DF245E">
        <w:rPr>
          <w:rFonts w:ascii="Book Antiqua" w:hAnsi="Book Antiqua" w:cs="宋体"/>
          <w:b/>
          <w:bCs/>
          <w:sz w:val="24"/>
          <w:szCs w:val="24"/>
        </w:rPr>
        <w:t>19</w:t>
      </w:r>
      <w:r w:rsidRPr="00DF245E">
        <w:rPr>
          <w:rFonts w:ascii="Book Antiqua" w:hAnsi="Book Antiqua" w:cs="宋体"/>
          <w:sz w:val="24"/>
          <w:szCs w:val="24"/>
        </w:rPr>
        <w:t>: 12-18 [PMID: 9928760]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112 </w:t>
      </w:r>
      <w:r w:rsidRPr="00DF245E">
        <w:rPr>
          <w:rFonts w:ascii="Book Antiqua" w:hAnsi="Book Antiqua" w:cs="宋体"/>
          <w:b/>
          <w:bCs/>
          <w:sz w:val="24"/>
          <w:szCs w:val="24"/>
        </w:rPr>
        <w:t>Kojiro M</w:t>
      </w:r>
      <w:r w:rsidRPr="00DF245E">
        <w:rPr>
          <w:rFonts w:ascii="Book Antiqua" w:hAnsi="Book Antiqua" w:cs="宋体"/>
          <w:sz w:val="24"/>
          <w:szCs w:val="24"/>
        </w:rPr>
        <w:t>, Roskams T. Early hepatocellular carcinoma and dysplastic nodules. </w:t>
      </w:r>
      <w:r w:rsidRPr="00DF245E">
        <w:rPr>
          <w:rFonts w:ascii="Book Antiqua" w:hAnsi="Book Antiqua" w:cs="宋体"/>
          <w:i/>
          <w:iCs/>
          <w:sz w:val="24"/>
          <w:szCs w:val="24"/>
        </w:rPr>
        <w:t>Semin Liver Dis</w:t>
      </w:r>
      <w:r w:rsidRPr="00DF245E">
        <w:rPr>
          <w:rFonts w:ascii="Book Antiqua" w:hAnsi="Book Antiqua" w:cs="宋体"/>
          <w:sz w:val="24"/>
          <w:szCs w:val="24"/>
        </w:rPr>
        <w:t> 2005; </w:t>
      </w:r>
      <w:r w:rsidRPr="00DF245E">
        <w:rPr>
          <w:rFonts w:ascii="Book Antiqua" w:hAnsi="Book Antiqua" w:cs="宋体"/>
          <w:b/>
          <w:bCs/>
          <w:sz w:val="24"/>
          <w:szCs w:val="24"/>
        </w:rPr>
        <w:t>25</w:t>
      </w:r>
      <w:r w:rsidRPr="00DF245E">
        <w:rPr>
          <w:rFonts w:ascii="Book Antiqua" w:hAnsi="Book Antiqua" w:cs="宋体"/>
          <w:sz w:val="24"/>
          <w:szCs w:val="24"/>
        </w:rPr>
        <w:t>: 133-142 [PMID: 15918142 DOI: 10.1055/s-2005-871193]</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113 </w:t>
      </w:r>
      <w:r w:rsidRPr="00DF245E">
        <w:rPr>
          <w:rFonts w:ascii="Book Antiqua" w:hAnsi="Book Antiqua" w:cs="宋体"/>
          <w:b/>
          <w:bCs/>
          <w:sz w:val="24"/>
          <w:szCs w:val="24"/>
        </w:rPr>
        <w:t>Vilana R</w:t>
      </w:r>
      <w:r w:rsidRPr="00DF245E">
        <w:rPr>
          <w:rFonts w:ascii="Book Antiqua" w:hAnsi="Book Antiqua" w:cs="宋体"/>
          <w:sz w:val="24"/>
          <w:szCs w:val="24"/>
        </w:rPr>
        <w:t>, Forner A, Bianchi L, García-Criado A, Rimola J, de Lope CR, Reig M, Ayuso C, Brú C, Bruix J. Intrahepatic peripheral cholangiocarcinoma in cirrhosis patients may display a vascular pattern similar to hepatocellular carcinoma on contrast-enhanced ultrasound. </w:t>
      </w:r>
      <w:r w:rsidRPr="00DF245E">
        <w:rPr>
          <w:rFonts w:ascii="Book Antiqua" w:hAnsi="Book Antiqua" w:cs="宋体"/>
          <w:i/>
          <w:iCs/>
          <w:sz w:val="24"/>
          <w:szCs w:val="24"/>
        </w:rPr>
        <w:t>Hepatology</w:t>
      </w:r>
      <w:r w:rsidRPr="00DF245E">
        <w:rPr>
          <w:rFonts w:ascii="Book Antiqua" w:hAnsi="Book Antiqua" w:cs="宋体"/>
          <w:sz w:val="24"/>
          <w:szCs w:val="24"/>
        </w:rPr>
        <w:t> 2010; </w:t>
      </w:r>
      <w:r w:rsidRPr="00DF245E">
        <w:rPr>
          <w:rFonts w:ascii="Book Antiqua" w:hAnsi="Book Antiqua" w:cs="宋体"/>
          <w:b/>
          <w:bCs/>
          <w:sz w:val="24"/>
          <w:szCs w:val="24"/>
        </w:rPr>
        <w:t>51</w:t>
      </w:r>
      <w:r w:rsidRPr="00DF245E">
        <w:rPr>
          <w:rFonts w:ascii="Book Antiqua" w:hAnsi="Book Antiqua" w:cs="宋体"/>
          <w:sz w:val="24"/>
          <w:szCs w:val="24"/>
        </w:rPr>
        <w:t>: 2020-2029 [PMID: 20512990 DOI: 10.1002/hep.23600]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114 </w:t>
      </w:r>
      <w:r w:rsidRPr="00DF245E">
        <w:rPr>
          <w:rFonts w:ascii="Book Antiqua" w:hAnsi="Book Antiqua" w:cs="宋体"/>
          <w:b/>
          <w:bCs/>
          <w:sz w:val="24"/>
          <w:szCs w:val="24"/>
        </w:rPr>
        <w:t>Barreiros AP</w:t>
      </w:r>
      <w:r w:rsidRPr="00DF245E">
        <w:rPr>
          <w:rFonts w:ascii="Book Antiqua" w:hAnsi="Book Antiqua" w:cs="宋体"/>
          <w:sz w:val="24"/>
          <w:szCs w:val="24"/>
        </w:rPr>
        <w:t>, Piscaglia F, Dietrich CF. Contrast enhanced ultrasound for the diagnosis of hepatocellular carcinoma (HCC): comments on AASLD guidelines. </w:t>
      </w:r>
      <w:r w:rsidRPr="00DF245E">
        <w:rPr>
          <w:rFonts w:ascii="Book Antiqua" w:hAnsi="Book Antiqua" w:cs="宋体"/>
          <w:i/>
          <w:iCs/>
          <w:sz w:val="24"/>
          <w:szCs w:val="24"/>
        </w:rPr>
        <w:t>J Hepatol</w:t>
      </w:r>
      <w:r w:rsidRPr="00DF245E">
        <w:rPr>
          <w:rFonts w:ascii="Book Antiqua" w:hAnsi="Book Antiqua" w:cs="宋体"/>
          <w:sz w:val="24"/>
          <w:szCs w:val="24"/>
        </w:rPr>
        <w:t> 2012; </w:t>
      </w:r>
      <w:r w:rsidRPr="00DF245E">
        <w:rPr>
          <w:rFonts w:ascii="Book Antiqua" w:hAnsi="Book Antiqua" w:cs="宋体"/>
          <w:b/>
          <w:bCs/>
          <w:sz w:val="24"/>
          <w:szCs w:val="24"/>
        </w:rPr>
        <w:t>57</w:t>
      </w:r>
      <w:r w:rsidRPr="00DF245E">
        <w:rPr>
          <w:rFonts w:ascii="Book Antiqua" w:hAnsi="Book Antiqua" w:cs="宋体"/>
          <w:sz w:val="24"/>
          <w:szCs w:val="24"/>
        </w:rPr>
        <w:t>: 930-932 [PMID: 22739095 DOI: 10.1016/j.jhep.2012.04.018]</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115 </w:t>
      </w:r>
      <w:r w:rsidRPr="00DF245E">
        <w:rPr>
          <w:rFonts w:ascii="Book Antiqua" w:hAnsi="Book Antiqua" w:cs="宋体"/>
          <w:b/>
          <w:bCs/>
          <w:sz w:val="24"/>
          <w:szCs w:val="24"/>
        </w:rPr>
        <w:t>Galassi M</w:t>
      </w:r>
      <w:r w:rsidRPr="00DF245E">
        <w:rPr>
          <w:rFonts w:ascii="Book Antiqua" w:hAnsi="Book Antiqua" w:cs="宋体"/>
          <w:sz w:val="24"/>
          <w:szCs w:val="24"/>
        </w:rPr>
        <w:t>, Iavarone M, Rossi S, Bota S, Vavassori S, Rosa L, Leoni S, Venerandi L, Marinelli S, Sangiovanni A, Veronese L, Fraquelli M, Granito A, Golfieri R, Colombo M, Bolondi L, Piscaglia F. Patterns of appearance and risk of misdiagnosis of intrahepatic cholangiocarcinoma in cirrhosis at contrast enhanced ultrasound. </w:t>
      </w:r>
      <w:r w:rsidRPr="00DF245E">
        <w:rPr>
          <w:rFonts w:ascii="Book Antiqua" w:hAnsi="Book Antiqua" w:cs="宋体"/>
          <w:i/>
          <w:iCs/>
          <w:sz w:val="24"/>
          <w:szCs w:val="24"/>
        </w:rPr>
        <w:t>Liver Int</w:t>
      </w:r>
      <w:r w:rsidRPr="00DF245E">
        <w:rPr>
          <w:rFonts w:ascii="Book Antiqua" w:hAnsi="Book Antiqua" w:cs="宋体"/>
          <w:sz w:val="24"/>
          <w:szCs w:val="24"/>
        </w:rPr>
        <w:t> 2013; </w:t>
      </w:r>
      <w:r w:rsidRPr="00DF245E">
        <w:rPr>
          <w:rFonts w:ascii="Book Antiqua" w:hAnsi="Book Antiqua" w:cs="宋体"/>
          <w:b/>
          <w:bCs/>
          <w:sz w:val="24"/>
          <w:szCs w:val="24"/>
        </w:rPr>
        <w:t>33</w:t>
      </w:r>
      <w:r w:rsidRPr="00DF245E">
        <w:rPr>
          <w:rFonts w:ascii="Book Antiqua" w:hAnsi="Book Antiqua" w:cs="宋体"/>
          <w:sz w:val="24"/>
          <w:szCs w:val="24"/>
        </w:rPr>
        <w:t>: 771-779 [PMID: 23445369 DOI: 10.1111/liv.12124]</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116 </w:t>
      </w:r>
      <w:r w:rsidRPr="00DF245E">
        <w:rPr>
          <w:rFonts w:ascii="Book Antiqua" w:hAnsi="Book Antiqua" w:cs="宋体"/>
          <w:b/>
          <w:bCs/>
          <w:sz w:val="24"/>
          <w:szCs w:val="24"/>
        </w:rPr>
        <w:t>Sersté T</w:t>
      </w:r>
      <w:r w:rsidRPr="00DF245E">
        <w:rPr>
          <w:rFonts w:ascii="Book Antiqua" w:hAnsi="Book Antiqua" w:cs="宋体"/>
          <w:sz w:val="24"/>
          <w:szCs w:val="24"/>
        </w:rPr>
        <w:t xml:space="preserve">, Barrau V, Ozenne V, Vullierme MP, Bedossa P, Farges O, Valla DC, Vilgrain V, Paradis V, Degos F. Accuracy and disagreement of computed tomography and magnetic </w:t>
      </w:r>
      <w:r w:rsidRPr="00DF245E">
        <w:rPr>
          <w:rFonts w:ascii="Book Antiqua" w:hAnsi="Book Antiqua" w:cs="宋体"/>
          <w:sz w:val="24"/>
          <w:szCs w:val="24"/>
        </w:rPr>
        <w:lastRenderedPageBreak/>
        <w:t>resonance imaging for the diagnosis of small hepatocellular carcinoma and dysplastic nodules: role of biopsy. </w:t>
      </w:r>
      <w:r w:rsidRPr="00DF245E">
        <w:rPr>
          <w:rFonts w:ascii="Book Antiqua" w:hAnsi="Book Antiqua" w:cs="宋体"/>
          <w:i/>
          <w:iCs/>
          <w:sz w:val="24"/>
          <w:szCs w:val="24"/>
        </w:rPr>
        <w:t>Hepatology</w:t>
      </w:r>
      <w:r w:rsidRPr="00DF245E">
        <w:rPr>
          <w:rFonts w:ascii="Book Antiqua" w:hAnsi="Book Antiqua" w:cs="宋体"/>
          <w:sz w:val="24"/>
          <w:szCs w:val="24"/>
        </w:rPr>
        <w:t> 2012; </w:t>
      </w:r>
      <w:r w:rsidRPr="00DF245E">
        <w:rPr>
          <w:rFonts w:ascii="Book Antiqua" w:hAnsi="Book Antiqua" w:cs="宋体"/>
          <w:b/>
          <w:bCs/>
          <w:sz w:val="24"/>
          <w:szCs w:val="24"/>
        </w:rPr>
        <w:t>55</w:t>
      </w:r>
      <w:r w:rsidRPr="00DF245E">
        <w:rPr>
          <w:rFonts w:ascii="Book Antiqua" w:hAnsi="Book Antiqua" w:cs="宋体"/>
          <w:sz w:val="24"/>
          <w:szCs w:val="24"/>
        </w:rPr>
        <w:t>: 800-806 [PMID: 22006503 DOI: 10.1002/hep.24746]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117 </w:t>
      </w:r>
      <w:r w:rsidRPr="00DF245E">
        <w:rPr>
          <w:rFonts w:ascii="Book Antiqua" w:hAnsi="Book Antiqua" w:cs="宋体"/>
          <w:b/>
          <w:bCs/>
          <w:sz w:val="24"/>
          <w:szCs w:val="24"/>
        </w:rPr>
        <w:t>Davila JA</w:t>
      </w:r>
      <w:r w:rsidRPr="00DF245E">
        <w:rPr>
          <w:rFonts w:ascii="Book Antiqua" w:hAnsi="Book Antiqua" w:cs="宋体"/>
          <w:sz w:val="24"/>
          <w:szCs w:val="24"/>
        </w:rPr>
        <w:t>, Weston A, Smalley W, El-Serag HB. Utilization of screening for hepatocellular carcinoma in the United States. </w:t>
      </w:r>
      <w:r w:rsidRPr="00DF245E">
        <w:rPr>
          <w:rFonts w:ascii="Book Antiqua" w:hAnsi="Book Antiqua" w:cs="宋体"/>
          <w:i/>
          <w:iCs/>
          <w:sz w:val="24"/>
          <w:szCs w:val="24"/>
        </w:rPr>
        <w:t>J Clin Gastroenterol</w:t>
      </w:r>
      <w:r w:rsidRPr="00DF245E">
        <w:rPr>
          <w:rFonts w:ascii="Book Antiqua" w:hAnsi="Book Antiqua" w:cs="宋体"/>
          <w:sz w:val="24"/>
          <w:szCs w:val="24"/>
        </w:rPr>
        <w:t> 2007; </w:t>
      </w:r>
      <w:r w:rsidRPr="00DF245E">
        <w:rPr>
          <w:rFonts w:ascii="Book Antiqua" w:hAnsi="Book Antiqua" w:cs="宋体"/>
          <w:b/>
          <w:bCs/>
          <w:sz w:val="24"/>
          <w:szCs w:val="24"/>
        </w:rPr>
        <w:t>41</w:t>
      </w:r>
      <w:r w:rsidRPr="00DF245E">
        <w:rPr>
          <w:rFonts w:ascii="Book Antiqua" w:hAnsi="Book Antiqua" w:cs="宋体"/>
          <w:sz w:val="24"/>
          <w:szCs w:val="24"/>
        </w:rPr>
        <w:t>: 777-782 [PMID: 17700427 DOI: 10.1097/MCG.0b013e3180381560]</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118 </w:t>
      </w:r>
      <w:r w:rsidRPr="00DF245E">
        <w:rPr>
          <w:rFonts w:ascii="Book Antiqua" w:hAnsi="Book Antiqua" w:cs="宋体"/>
          <w:b/>
          <w:bCs/>
          <w:sz w:val="24"/>
          <w:szCs w:val="24"/>
        </w:rPr>
        <w:t>Davila JA</w:t>
      </w:r>
      <w:r w:rsidRPr="00DF245E">
        <w:rPr>
          <w:rFonts w:ascii="Book Antiqua" w:hAnsi="Book Antiqua" w:cs="宋体"/>
          <w:sz w:val="24"/>
          <w:szCs w:val="24"/>
        </w:rPr>
        <w:t>, Henderson L, Kramer JR, Kanwal F, Richardson PA, Duan Z, El-Serag HB. Utilization of surveillance for hepatocellular carcinoma among hepatitis C virus-infected veterans in the United States. </w:t>
      </w:r>
      <w:r w:rsidRPr="00DF245E">
        <w:rPr>
          <w:rFonts w:ascii="Book Antiqua" w:hAnsi="Book Antiqua" w:cs="宋体"/>
          <w:i/>
          <w:iCs/>
          <w:sz w:val="24"/>
          <w:szCs w:val="24"/>
        </w:rPr>
        <w:t>Ann Intern Med</w:t>
      </w:r>
      <w:r w:rsidRPr="00DF245E">
        <w:rPr>
          <w:rFonts w:ascii="Book Antiqua" w:hAnsi="Book Antiqua" w:cs="宋体"/>
          <w:sz w:val="24"/>
          <w:szCs w:val="24"/>
        </w:rPr>
        <w:t> 2011; </w:t>
      </w:r>
      <w:r w:rsidRPr="00DF245E">
        <w:rPr>
          <w:rFonts w:ascii="Book Antiqua" w:hAnsi="Book Antiqua" w:cs="宋体"/>
          <w:b/>
          <w:bCs/>
          <w:sz w:val="24"/>
          <w:szCs w:val="24"/>
        </w:rPr>
        <w:t>154</w:t>
      </w:r>
      <w:r w:rsidRPr="00DF245E">
        <w:rPr>
          <w:rFonts w:ascii="Book Antiqua" w:hAnsi="Book Antiqua" w:cs="宋体"/>
          <w:sz w:val="24"/>
          <w:szCs w:val="24"/>
        </w:rPr>
        <w:t>: 85-93 [PMID: 21242365 DOI: 10.7326/0003-4819-154-2-201101180-00006]</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119 </w:t>
      </w:r>
      <w:r w:rsidRPr="00DF245E">
        <w:rPr>
          <w:rFonts w:ascii="Book Antiqua" w:hAnsi="Book Antiqua" w:cs="宋体"/>
          <w:b/>
          <w:bCs/>
          <w:sz w:val="24"/>
          <w:szCs w:val="24"/>
        </w:rPr>
        <w:t>Davila JA</w:t>
      </w:r>
      <w:r w:rsidRPr="00DF245E">
        <w:rPr>
          <w:rFonts w:ascii="Book Antiqua" w:hAnsi="Book Antiqua" w:cs="宋体"/>
          <w:sz w:val="24"/>
          <w:szCs w:val="24"/>
        </w:rPr>
        <w:t>, Kramer JR, Duan Z, Richardson PA, Tyson GL, Sada YH, Kanwal F, El-Serag HB. Referral and receipt of treatment for hepatocellular carcinoma in United States veterans: effect of patient and nonpatient factors. </w:t>
      </w:r>
      <w:r w:rsidRPr="00DF245E">
        <w:rPr>
          <w:rFonts w:ascii="Book Antiqua" w:hAnsi="Book Antiqua" w:cs="宋体"/>
          <w:i/>
          <w:iCs/>
          <w:sz w:val="24"/>
          <w:szCs w:val="24"/>
        </w:rPr>
        <w:t>Hepatology</w:t>
      </w:r>
      <w:r w:rsidRPr="00DF245E">
        <w:rPr>
          <w:rFonts w:ascii="Book Antiqua" w:hAnsi="Book Antiqua" w:cs="宋体"/>
          <w:sz w:val="24"/>
          <w:szCs w:val="24"/>
        </w:rPr>
        <w:t> 2013; </w:t>
      </w:r>
      <w:r w:rsidRPr="00DF245E">
        <w:rPr>
          <w:rFonts w:ascii="Book Antiqua" w:hAnsi="Book Antiqua" w:cs="宋体"/>
          <w:b/>
          <w:bCs/>
          <w:sz w:val="24"/>
          <w:szCs w:val="24"/>
        </w:rPr>
        <w:t>57</w:t>
      </w:r>
      <w:r w:rsidRPr="00DF245E">
        <w:rPr>
          <w:rFonts w:ascii="Book Antiqua" w:hAnsi="Book Antiqua" w:cs="宋体"/>
          <w:sz w:val="24"/>
          <w:szCs w:val="24"/>
        </w:rPr>
        <w:t>: 1858-1868 [PMID: 23359313 DOI: 10.1002/hep.26287]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120 </w:t>
      </w:r>
      <w:r w:rsidRPr="00DF245E">
        <w:rPr>
          <w:rFonts w:ascii="Book Antiqua" w:hAnsi="Book Antiqua" w:cs="宋体"/>
          <w:b/>
          <w:bCs/>
          <w:sz w:val="24"/>
          <w:szCs w:val="24"/>
        </w:rPr>
        <w:t>El-Serag HB</w:t>
      </w:r>
      <w:r w:rsidRPr="00DF245E">
        <w:rPr>
          <w:rFonts w:ascii="Book Antiqua" w:hAnsi="Book Antiqua" w:cs="宋体"/>
          <w:sz w:val="24"/>
          <w:szCs w:val="24"/>
        </w:rPr>
        <w:t>, Alsarraj A, Richardson P, Davila JA, Kramer JR, Durfee J, Kanwal F. Hepatocellular carcinoma screening practices in the department of veterans affairs: findings from a national facility survey. </w:t>
      </w:r>
      <w:r w:rsidRPr="00DF245E">
        <w:rPr>
          <w:rFonts w:ascii="Book Antiqua" w:hAnsi="Book Antiqua" w:cs="宋体"/>
          <w:i/>
          <w:iCs/>
          <w:sz w:val="24"/>
          <w:szCs w:val="24"/>
        </w:rPr>
        <w:t>Dig Dis Sci</w:t>
      </w:r>
      <w:r w:rsidRPr="00DF245E">
        <w:rPr>
          <w:rFonts w:ascii="Book Antiqua" w:hAnsi="Book Antiqua" w:cs="宋体"/>
          <w:sz w:val="24"/>
          <w:szCs w:val="24"/>
        </w:rPr>
        <w:t> 2013; </w:t>
      </w:r>
      <w:r w:rsidRPr="00DF245E">
        <w:rPr>
          <w:rFonts w:ascii="Book Antiqua" w:hAnsi="Book Antiqua" w:cs="宋体"/>
          <w:b/>
          <w:bCs/>
          <w:sz w:val="24"/>
          <w:szCs w:val="24"/>
        </w:rPr>
        <w:t>58</w:t>
      </w:r>
      <w:r w:rsidRPr="00DF245E">
        <w:rPr>
          <w:rFonts w:ascii="Book Antiqua" w:hAnsi="Book Antiqua" w:cs="宋体"/>
          <w:sz w:val="24"/>
          <w:szCs w:val="24"/>
        </w:rPr>
        <w:t>: 3117-3126 [PMID: 23868438 DOI: 10.1007/s10620-013-2794-7]</w:t>
      </w:r>
    </w:p>
    <w:p w:rsidR="00A155EA" w:rsidRPr="00DF245E" w:rsidRDefault="00A155EA" w:rsidP="001E61FA">
      <w:pPr>
        <w:spacing w:after="0" w:line="360" w:lineRule="auto"/>
        <w:jc w:val="both"/>
        <w:rPr>
          <w:rFonts w:ascii="Book Antiqua" w:hAnsi="Book Antiqua" w:cs="宋体"/>
          <w:sz w:val="24"/>
          <w:szCs w:val="24"/>
        </w:rPr>
      </w:pPr>
      <w:r w:rsidRPr="00DF245E">
        <w:rPr>
          <w:rFonts w:ascii="Book Antiqua" w:hAnsi="Book Antiqua" w:cs="宋体"/>
          <w:sz w:val="24"/>
          <w:szCs w:val="24"/>
        </w:rPr>
        <w:t>121 </w:t>
      </w:r>
      <w:r w:rsidRPr="00DF245E">
        <w:rPr>
          <w:rFonts w:ascii="Book Antiqua" w:hAnsi="Book Antiqua" w:cs="宋体"/>
          <w:b/>
          <w:bCs/>
          <w:sz w:val="24"/>
          <w:szCs w:val="24"/>
        </w:rPr>
        <w:t>Chalasani N</w:t>
      </w:r>
      <w:r w:rsidRPr="00DF245E">
        <w:rPr>
          <w:rFonts w:ascii="Book Antiqua" w:hAnsi="Book Antiqua" w:cs="宋体"/>
          <w:sz w:val="24"/>
          <w:szCs w:val="24"/>
        </w:rPr>
        <w:t>, Said A, Ness R, Hoen H, Lumeng L. Screening for hepatocellular carcinoma in patients with cirrhosis in the United States: results of a national survey. </w:t>
      </w:r>
      <w:r w:rsidRPr="00DF245E">
        <w:rPr>
          <w:rFonts w:ascii="Book Antiqua" w:hAnsi="Book Antiqua" w:cs="宋体"/>
          <w:i/>
          <w:iCs/>
          <w:sz w:val="24"/>
          <w:szCs w:val="24"/>
        </w:rPr>
        <w:t>Am J Gastroenterol</w:t>
      </w:r>
      <w:r w:rsidRPr="00DF245E">
        <w:rPr>
          <w:rFonts w:ascii="Book Antiqua" w:hAnsi="Book Antiqua" w:cs="宋体"/>
          <w:sz w:val="24"/>
          <w:szCs w:val="24"/>
        </w:rPr>
        <w:t> 1999; </w:t>
      </w:r>
      <w:r w:rsidRPr="00DF245E">
        <w:rPr>
          <w:rFonts w:ascii="Book Antiqua" w:hAnsi="Book Antiqua" w:cs="宋体"/>
          <w:b/>
          <w:bCs/>
          <w:sz w:val="24"/>
          <w:szCs w:val="24"/>
        </w:rPr>
        <w:t>94</w:t>
      </w:r>
      <w:r w:rsidRPr="00DF245E">
        <w:rPr>
          <w:rFonts w:ascii="Book Antiqua" w:hAnsi="Book Antiqua" w:cs="宋体"/>
          <w:sz w:val="24"/>
          <w:szCs w:val="24"/>
        </w:rPr>
        <w:t>: 2224-2229 [PMID: 10445554 DOI: 10.1111/j.1572-0241.1999.01297.x]</w:t>
      </w:r>
    </w:p>
    <w:p w:rsidR="00A155EA" w:rsidRPr="00DF245E" w:rsidRDefault="00A155EA" w:rsidP="001E61FA">
      <w:pPr>
        <w:spacing w:after="0" w:line="360" w:lineRule="auto"/>
        <w:jc w:val="both"/>
        <w:rPr>
          <w:rFonts w:ascii="Book Antiqua" w:hAnsi="Book Antiqua" w:cs="宋体"/>
          <w:sz w:val="24"/>
          <w:szCs w:val="24"/>
          <w:lang w:eastAsia="zh-CN"/>
        </w:rPr>
      </w:pPr>
      <w:r w:rsidRPr="00DF245E">
        <w:rPr>
          <w:rFonts w:ascii="Book Antiqua" w:hAnsi="Book Antiqua" w:cs="宋体"/>
          <w:sz w:val="24"/>
          <w:szCs w:val="24"/>
        </w:rPr>
        <w:t>122 </w:t>
      </w:r>
      <w:r w:rsidRPr="00DF245E">
        <w:rPr>
          <w:rFonts w:ascii="Book Antiqua" w:hAnsi="Book Antiqua" w:cs="宋体"/>
          <w:b/>
          <w:bCs/>
          <w:sz w:val="24"/>
          <w:szCs w:val="24"/>
        </w:rPr>
        <w:t>Kennedy NA</w:t>
      </w:r>
      <w:r w:rsidRPr="00DF245E">
        <w:rPr>
          <w:rFonts w:ascii="Book Antiqua" w:hAnsi="Book Antiqua" w:cs="宋体"/>
          <w:sz w:val="24"/>
          <w:szCs w:val="24"/>
        </w:rPr>
        <w:t>, Rodgers A, Altus R, McCormick R, Wundke R, Wigg AJ. Optimisation of hepatocellular carcinoma surveillance in patients with viral hepatitis: a quality improvement study. </w:t>
      </w:r>
      <w:r w:rsidRPr="00DF245E">
        <w:rPr>
          <w:rFonts w:ascii="Book Antiqua" w:hAnsi="Book Antiqua" w:cs="宋体"/>
          <w:i/>
          <w:iCs/>
          <w:sz w:val="24"/>
          <w:szCs w:val="24"/>
        </w:rPr>
        <w:t>Intern Med J</w:t>
      </w:r>
      <w:r w:rsidRPr="00DF245E">
        <w:rPr>
          <w:rFonts w:ascii="Book Antiqua" w:hAnsi="Book Antiqua" w:cs="宋体"/>
          <w:sz w:val="24"/>
          <w:szCs w:val="24"/>
        </w:rPr>
        <w:t> 2013; </w:t>
      </w:r>
      <w:r w:rsidRPr="00DF245E">
        <w:rPr>
          <w:rFonts w:ascii="Book Antiqua" w:hAnsi="Book Antiqua" w:cs="宋体"/>
          <w:b/>
          <w:bCs/>
          <w:sz w:val="24"/>
          <w:szCs w:val="24"/>
        </w:rPr>
        <w:t>43</w:t>
      </w:r>
      <w:r w:rsidRPr="00DF245E">
        <w:rPr>
          <w:rFonts w:ascii="Book Antiqua" w:hAnsi="Book Antiqua" w:cs="宋体"/>
          <w:sz w:val="24"/>
          <w:szCs w:val="24"/>
        </w:rPr>
        <w:t>: 772-777 [PMID: 23611607 DOI: 10.1111/imj.12166]</w:t>
      </w:r>
    </w:p>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pStyle w:val="a3"/>
        <w:spacing w:after="0" w:line="360" w:lineRule="auto"/>
        <w:ind w:left="0"/>
        <w:jc w:val="right"/>
        <w:rPr>
          <w:rFonts w:ascii="Book Antiqua" w:hAnsi="Book Antiqua"/>
          <w:b/>
          <w:bCs/>
          <w:color w:val="000000"/>
          <w:sz w:val="24"/>
          <w:szCs w:val="24"/>
          <w:lang w:eastAsia="zh-CN"/>
        </w:rPr>
      </w:pPr>
      <w:bookmarkStart w:id="11" w:name="OLE_LINK139"/>
      <w:bookmarkStart w:id="12" w:name="OLE_LINK142"/>
      <w:bookmarkStart w:id="13" w:name="OLE_LINK144"/>
      <w:bookmarkStart w:id="14" w:name="OLE_LINK187"/>
      <w:bookmarkStart w:id="15" w:name="OLE_LINK235"/>
      <w:r w:rsidRPr="00DF245E">
        <w:rPr>
          <w:rStyle w:val="ad"/>
          <w:rFonts w:ascii="Book Antiqua" w:hAnsi="Book Antiqua" w:cs="Arial"/>
          <w:noProof/>
          <w:color w:val="000000"/>
          <w:sz w:val="24"/>
          <w:szCs w:val="24"/>
        </w:rPr>
        <w:t>P-Reviewers</w:t>
      </w:r>
      <w:r w:rsidRPr="00DF245E">
        <w:rPr>
          <w:rStyle w:val="ad"/>
          <w:rFonts w:ascii="Book Antiqua" w:hAnsi="Book Antiqua" w:cs="Arial"/>
          <w:noProof/>
          <w:color w:val="000000"/>
          <w:sz w:val="24"/>
          <w:szCs w:val="24"/>
          <w:lang w:eastAsia="zh-CN"/>
        </w:rPr>
        <w:t>:</w:t>
      </w:r>
      <w:r w:rsidRPr="00DF245E">
        <w:rPr>
          <w:rFonts w:ascii="Book Antiqua" w:hAnsi="Book Antiqua"/>
          <w:bCs/>
          <w:color w:val="000000"/>
          <w:sz w:val="24"/>
          <w:szCs w:val="24"/>
        </w:rPr>
        <w:t xml:space="preserve"> Goglia</w:t>
      </w:r>
      <w:r w:rsidRPr="00DF245E">
        <w:rPr>
          <w:rFonts w:ascii="Book Antiqua" w:hAnsi="Book Antiqua"/>
          <w:bCs/>
          <w:color w:val="000000"/>
          <w:sz w:val="24"/>
          <w:szCs w:val="24"/>
          <w:lang w:eastAsia="zh-CN"/>
        </w:rPr>
        <w:t xml:space="preserve"> </w:t>
      </w:r>
      <w:r w:rsidRPr="00DF245E">
        <w:rPr>
          <w:rFonts w:ascii="Book Antiqua" w:hAnsi="Book Antiqua"/>
          <w:bCs/>
          <w:color w:val="000000"/>
          <w:sz w:val="24"/>
          <w:szCs w:val="24"/>
        </w:rPr>
        <w:t>F</w:t>
      </w:r>
      <w:r w:rsidRPr="00DF245E">
        <w:rPr>
          <w:rFonts w:ascii="Book Antiqua" w:hAnsi="Book Antiqua"/>
          <w:bCs/>
          <w:color w:val="000000"/>
          <w:sz w:val="24"/>
          <w:szCs w:val="24"/>
          <w:lang w:eastAsia="zh-CN"/>
        </w:rPr>
        <w:t>,</w:t>
      </w:r>
      <w:r w:rsidRPr="00DF245E">
        <w:rPr>
          <w:rFonts w:ascii="Book Antiqua" w:hAnsi="Book Antiqua"/>
          <w:bCs/>
          <w:color w:val="000000"/>
          <w:sz w:val="24"/>
          <w:szCs w:val="24"/>
        </w:rPr>
        <w:t xml:space="preserve"> Marin JJG</w:t>
      </w:r>
      <w:r w:rsidRPr="00DF245E">
        <w:rPr>
          <w:rFonts w:ascii="Book Antiqua" w:hAnsi="Book Antiqua"/>
          <w:bCs/>
          <w:color w:val="000000"/>
          <w:sz w:val="24"/>
          <w:szCs w:val="24"/>
          <w:lang w:eastAsia="zh-CN"/>
        </w:rPr>
        <w:t>,</w:t>
      </w:r>
      <w:r w:rsidRPr="00DF245E">
        <w:rPr>
          <w:rFonts w:ascii="Book Antiqua" w:hAnsi="Book Antiqua"/>
          <w:bCs/>
          <w:color w:val="000000"/>
          <w:sz w:val="24"/>
          <w:szCs w:val="24"/>
        </w:rPr>
        <w:t xml:space="preserve"> Mazzanti R</w:t>
      </w:r>
      <w:r w:rsidRPr="00DF245E">
        <w:rPr>
          <w:rFonts w:ascii="Book Antiqua" w:hAnsi="Book Antiqua"/>
          <w:bCs/>
          <w:color w:val="000000"/>
          <w:sz w:val="24"/>
          <w:szCs w:val="24"/>
          <w:lang w:eastAsia="zh-CN"/>
        </w:rPr>
        <w:t>,</w:t>
      </w:r>
      <w:r w:rsidRPr="00DF245E">
        <w:rPr>
          <w:rFonts w:ascii="Book Antiqua" w:hAnsi="Book Antiqua"/>
          <w:bCs/>
          <w:color w:val="000000"/>
          <w:sz w:val="24"/>
          <w:szCs w:val="24"/>
        </w:rPr>
        <w:t xml:space="preserve"> Rajeshwari</w:t>
      </w:r>
      <w:r w:rsidRPr="00DF245E">
        <w:rPr>
          <w:rFonts w:ascii="Book Antiqua" w:hAnsi="Book Antiqua"/>
          <w:bCs/>
          <w:color w:val="000000"/>
          <w:sz w:val="24"/>
          <w:szCs w:val="24"/>
          <w:lang w:eastAsia="zh-CN"/>
        </w:rPr>
        <w:t xml:space="preserve"> </w:t>
      </w:r>
      <w:r w:rsidRPr="00DF245E">
        <w:rPr>
          <w:rFonts w:ascii="Book Antiqua" w:hAnsi="Book Antiqua"/>
          <w:bCs/>
          <w:color w:val="000000"/>
          <w:sz w:val="24"/>
          <w:szCs w:val="24"/>
        </w:rPr>
        <w:t>K</w:t>
      </w:r>
      <w:r w:rsidRPr="00DF245E">
        <w:rPr>
          <w:rFonts w:ascii="Book Antiqua" w:hAnsi="Book Antiqua"/>
          <w:bCs/>
          <w:color w:val="000000"/>
          <w:sz w:val="24"/>
          <w:szCs w:val="24"/>
          <w:lang w:eastAsia="zh-CN"/>
        </w:rPr>
        <w:t xml:space="preserve"> </w:t>
      </w:r>
      <w:r w:rsidRPr="00DF245E">
        <w:rPr>
          <w:rFonts w:ascii="Book Antiqua" w:hAnsi="Book Antiqua"/>
          <w:b/>
          <w:bCs/>
          <w:color w:val="000000"/>
          <w:sz w:val="24"/>
          <w:szCs w:val="24"/>
        </w:rPr>
        <w:t>S-Editor</w:t>
      </w:r>
      <w:r w:rsidRPr="00DF245E">
        <w:rPr>
          <w:rFonts w:ascii="Book Antiqua" w:hAnsi="Book Antiqua"/>
          <w:b/>
          <w:bCs/>
          <w:color w:val="000000"/>
          <w:sz w:val="24"/>
          <w:szCs w:val="24"/>
          <w:lang w:eastAsia="zh-CN"/>
        </w:rPr>
        <w:t>:</w:t>
      </w:r>
      <w:r w:rsidRPr="00DF245E">
        <w:rPr>
          <w:rFonts w:ascii="Book Antiqua" w:hAnsi="Book Antiqua"/>
          <w:bCs/>
          <w:color w:val="000000"/>
          <w:sz w:val="24"/>
          <w:szCs w:val="24"/>
        </w:rPr>
        <w:t xml:space="preserve"> </w:t>
      </w:r>
      <w:r w:rsidRPr="00DF245E">
        <w:rPr>
          <w:rFonts w:ascii="Book Antiqua" w:hAnsi="Book Antiqua"/>
          <w:bCs/>
          <w:color w:val="000000"/>
          <w:sz w:val="24"/>
          <w:szCs w:val="24"/>
          <w:lang w:eastAsia="zh-CN"/>
        </w:rPr>
        <w:t>Qi Y</w:t>
      </w:r>
      <w:r w:rsidRPr="00DF245E">
        <w:rPr>
          <w:rFonts w:ascii="Book Antiqua" w:hAnsi="Book Antiqua"/>
          <w:b/>
          <w:bCs/>
          <w:color w:val="000000"/>
          <w:sz w:val="24"/>
          <w:szCs w:val="24"/>
        </w:rPr>
        <w:t xml:space="preserve">  </w:t>
      </w:r>
    </w:p>
    <w:p w:rsidR="00A155EA" w:rsidRPr="00DF245E" w:rsidRDefault="00A155EA" w:rsidP="001E61FA">
      <w:pPr>
        <w:pStyle w:val="a3"/>
        <w:spacing w:after="0" w:line="360" w:lineRule="auto"/>
        <w:ind w:left="0"/>
        <w:jc w:val="right"/>
        <w:rPr>
          <w:rFonts w:ascii="Book Antiqua" w:hAnsi="Book Antiqua"/>
          <w:b/>
          <w:bCs/>
          <w:color w:val="000000"/>
          <w:sz w:val="24"/>
          <w:szCs w:val="24"/>
          <w:lang w:eastAsia="zh-CN"/>
        </w:rPr>
      </w:pPr>
      <w:r w:rsidRPr="00DF245E">
        <w:rPr>
          <w:rFonts w:ascii="Book Antiqua" w:hAnsi="Book Antiqua"/>
          <w:b/>
          <w:bCs/>
          <w:color w:val="000000"/>
          <w:sz w:val="24"/>
          <w:szCs w:val="24"/>
        </w:rPr>
        <w:t>L-Editor</w:t>
      </w:r>
      <w:r w:rsidRPr="00DF245E">
        <w:rPr>
          <w:rFonts w:ascii="Book Antiqua" w:hAnsi="Book Antiqua"/>
          <w:b/>
          <w:bCs/>
          <w:color w:val="000000"/>
          <w:sz w:val="24"/>
          <w:szCs w:val="24"/>
          <w:lang w:eastAsia="zh-CN"/>
        </w:rPr>
        <w:t>:</w:t>
      </w:r>
      <w:r w:rsidRPr="00DF245E">
        <w:rPr>
          <w:rFonts w:ascii="Book Antiqua" w:hAnsi="Book Antiqua"/>
          <w:b/>
          <w:bCs/>
          <w:color w:val="000000"/>
          <w:sz w:val="24"/>
          <w:szCs w:val="24"/>
        </w:rPr>
        <w:t xml:space="preserve">   E-Editor</w:t>
      </w:r>
      <w:bookmarkEnd w:id="11"/>
      <w:r w:rsidRPr="00DF245E">
        <w:rPr>
          <w:rFonts w:ascii="Book Antiqua" w:hAnsi="Book Antiqua"/>
          <w:b/>
          <w:bCs/>
          <w:color w:val="000000"/>
          <w:sz w:val="24"/>
          <w:szCs w:val="24"/>
          <w:lang w:eastAsia="zh-CN"/>
        </w:rPr>
        <w:t>:</w:t>
      </w:r>
    </w:p>
    <w:bookmarkEnd w:id="12"/>
    <w:bookmarkEnd w:id="13"/>
    <w:bookmarkEnd w:id="14"/>
    <w:bookmarkEnd w:id="15"/>
    <w:p w:rsidR="00A155EA" w:rsidRPr="00DF245E" w:rsidRDefault="00A155EA" w:rsidP="001E61FA">
      <w:pPr>
        <w:spacing w:after="0" w:line="360" w:lineRule="auto"/>
        <w:jc w:val="both"/>
        <w:rPr>
          <w:rFonts w:ascii="Book Antiqua" w:hAnsi="Book Antiqua"/>
          <w:sz w:val="24"/>
          <w:szCs w:val="24"/>
          <w:lang w:eastAsia="zh-CN"/>
        </w:rPr>
      </w:pPr>
    </w:p>
    <w:p w:rsidR="00A155EA" w:rsidRPr="00DF245E" w:rsidRDefault="00A155EA" w:rsidP="001E61FA">
      <w:pPr>
        <w:spacing w:after="0" w:line="360" w:lineRule="auto"/>
        <w:jc w:val="both"/>
        <w:rPr>
          <w:rFonts w:ascii="Book Antiqua" w:hAnsi="Book Antiqua"/>
          <w:sz w:val="24"/>
          <w:szCs w:val="24"/>
        </w:rPr>
      </w:pPr>
      <w:r w:rsidRPr="00DF245E">
        <w:rPr>
          <w:rFonts w:ascii="Book Antiqua" w:hAnsi="Book Antiqua"/>
          <w:sz w:val="24"/>
          <w:szCs w:val="24"/>
        </w:rPr>
        <w:br w:type="page"/>
      </w:r>
    </w:p>
    <w:p w:rsidR="00A155EA" w:rsidRDefault="00A155EA" w:rsidP="001E61FA">
      <w:pPr>
        <w:spacing w:after="0" w:line="360" w:lineRule="auto"/>
        <w:jc w:val="both"/>
        <w:rPr>
          <w:rFonts w:ascii="Book Antiqua" w:hAnsi="Book Antiqua"/>
          <w:b/>
          <w:sz w:val="24"/>
          <w:szCs w:val="24"/>
          <w:lang w:eastAsia="zh-CN"/>
        </w:rPr>
      </w:pPr>
      <w:r w:rsidRPr="00DF245E">
        <w:rPr>
          <w:rFonts w:ascii="Book Antiqua" w:hAnsi="Book Antiqua"/>
          <w:b/>
          <w:sz w:val="24"/>
          <w:szCs w:val="24"/>
        </w:rPr>
        <w:t>Figure 1 Prorok’s postulates: Paradigm of surveillance for early diagnosis of hepatocellular carcinoma.</w:t>
      </w:r>
    </w:p>
    <w:p w:rsidR="00A155EA" w:rsidRPr="00DF245E" w:rsidRDefault="00A155EA" w:rsidP="001E61FA">
      <w:pPr>
        <w:spacing w:after="0" w:line="360" w:lineRule="auto"/>
        <w:jc w:val="both"/>
        <w:rPr>
          <w:rFonts w:ascii="Book Antiqua" w:hAnsi="Book Antiqua"/>
          <w:b/>
          <w:sz w:val="24"/>
          <w:szCs w:val="24"/>
          <w:lang w:eastAsia="zh-CN"/>
        </w:rPr>
      </w:pPr>
    </w:p>
    <w:p w:rsidR="00A155EA" w:rsidRPr="00DF245E" w:rsidRDefault="00A155EA" w:rsidP="001E61FA">
      <w:pPr>
        <w:spacing w:after="0" w:line="360" w:lineRule="auto"/>
        <w:jc w:val="both"/>
        <w:rPr>
          <w:rFonts w:ascii="Book Antiqua" w:hAnsi="Book Antiqua"/>
          <w:b/>
          <w:sz w:val="24"/>
          <w:szCs w:val="24"/>
          <w:lang w:eastAsia="zh-CN"/>
        </w:rPr>
      </w:pPr>
      <w:r w:rsidRPr="00DF245E">
        <w:rPr>
          <w:rFonts w:ascii="Book Antiqua" w:hAnsi="Book Antiqua"/>
          <w:b/>
          <w:sz w:val="24"/>
          <w:szCs w:val="24"/>
        </w:rPr>
        <w:t>Figure 2</w:t>
      </w:r>
      <w:r w:rsidRPr="00DF245E">
        <w:rPr>
          <w:rFonts w:ascii="Book Antiqua" w:hAnsi="Book Antiqua"/>
          <w:b/>
          <w:sz w:val="24"/>
          <w:szCs w:val="24"/>
          <w:lang w:eastAsia="zh-CN"/>
        </w:rPr>
        <w:t xml:space="preserve"> </w:t>
      </w:r>
      <w:r w:rsidRPr="00DF245E">
        <w:rPr>
          <w:rFonts w:ascii="Book Antiqua" w:hAnsi="Book Antiqua"/>
          <w:b/>
          <w:sz w:val="24"/>
          <w:szCs w:val="24"/>
        </w:rPr>
        <w:t xml:space="preserve">Recall policy and diagnostic algorithm proposed by the italian association for the study of the liver for cirrhotic patients with a nodule detected during ultrasound surveillance. </w:t>
      </w:r>
      <w:r>
        <w:rPr>
          <w:rFonts w:ascii="Book Antiqua" w:hAnsi="Book Antiqua"/>
          <w:sz w:val="24"/>
          <w:szCs w:val="24"/>
          <w:vertAlign w:val="superscript"/>
          <w:lang w:eastAsia="zh-CN"/>
        </w:rPr>
        <w:t>1</w:t>
      </w:r>
      <w:r w:rsidRPr="00DF245E">
        <w:rPr>
          <w:rFonts w:ascii="Book Antiqua" w:hAnsi="Book Antiqua"/>
          <w:sz w:val="24"/>
          <w:szCs w:val="24"/>
        </w:rPr>
        <w:t>Note that, since magnetic resonance (MR) or computed tomography (CT) are anyhow needed for staging in the case of hepatocellular carcinoma diagnosis made by contrast-enhanced ultrasonography (CEUS), a pragmatic approach is to perform MR or CT as the first-line imaging technique for diagnosis, and to resort to CEUS when radiological imaging techniques provide inconclusive features</w:t>
      </w:r>
      <w:r>
        <w:rPr>
          <w:rFonts w:ascii="Book Antiqua" w:hAnsi="Book Antiqua"/>
          <w:sz w:val="24"/>
          <w:szCs w:val="24"/>
          <w:vertAlign w:val="superscript"/>
          <w:lang w:eastAsia="zh-CN"/>
        </w:rPr>
        <w:t>[104]</w:t>
      </w:r>
      <w:r w:rsidRPr="00DF245E">
        <w:rPr>
          <w:rFonts w:ascii="Book Antiqua" w:hAnsi="Book Antiqua"/>
          <w:sz w:val="24"/>
          <w:szCs w:val="24"/>
        </w:rPr>
        <w:t xml:space="preserve">. </w:t>
      </w:r>
    </w:p>
    <w:p w:rsidR="00A155EA" w:rsidRPr="001E61FA" w:rsidRDefault="00A155EA" w:rsidP="001E61FA">
      <w:pPr>
        <w:spacing w:after="0" w:line="360" w:lineRule="auto"/>
        <w:jc w:val="both"/>
        <w:rPr>
          <w:rFonts w:ascii="Book Antiqua" w:hAnsi="Book Antiqua"/>
          <w:b/>
          <w:sz w:val="24"/>
          <w:szCs w:val="24"/>
          <w:lang w:eastAsia="zh-CN"/>
        </w:rPr>
      </w:pPr>
    </w:p>
    <w:p w:rsidR="00A155EA" w:rsidRDefault="00A155EA">
      <w:pPr>
        <w:spacing w:after="0" w:line="240" w:lineRule="auto"/>
        <w:rPr>
          <w:rFonts w:ascii="Book Antiqua" w:hAnsi="Book Antiqua"/>
          <w:b/>
          <w:sz w:val="24"/>
          <w:szCs w:val="24"/>
        </w:rPr>
      </w:pPr>
      <w:r>
        <w:rPr>
          <w:rFonts w:ascii="Book Antiqua" w:hAnsi="Book Antiqua"/>
          <w:b/>
          <w:sz w:val="24"/>
          <w:szCs w:val="24"/>
        </w:rPr>
        <w:br w:type="page"/>
      </w:r>
    </w:p>
    <w:p w:rsidR="00A155EA" w:rsidRPr="00DF245E" w:rsidRDefault="00A155EA" w:rsidP="001E61FA">
      <w:pPr>
        <w:spacing w:after="0" w:line="360" w:lineRule="auto"/>
        <w:jc w:val="both"/>
        <w:rPr>
          <w:rFonts w:ascii="Book Antiqua" w:hAnsi="Book Antiqua"/>
          <w:b/>
          <w:sz w:val="24"/>
          <w:szCs w:val="24"/>
          <w:vertAlign w:val="superscript"/>
          <w:lang w:eastAsia="zh-CN"/>
        </w:rPr>
      </w:pPr>
      <w:r w:rsidRPr="00DF245E">
        <w:rPr>
          <w:rFonts w:ascii="Book Antiqua" w:hAnsi="Book Antiqua"/>
          <w:b/>
          <w:sz w:val="24"/>
          <w:szCs w:val="24"/>
        </w:rPr>
        <w:t>Table 1 Suggested thresholds of hepatocellular carcinoma incidence for the implementation of</w:t>
      </w:r>
      <w:r>
        <w:rPr>
          <w:rFonts w:ascii="Book Antiqua" w:hAnsi="Book Antiqua"/>
          <w:b/>
          <w:sz w:val="24"/>
          <w:szCs w:val="24"/>
        </w:rPr>
        <w:t xml:space="preserve"> surveillance</w:t>
      </w:r>
      <w:r>
        <w:rPr>
          <w:rFonts w:ascii="Book Antiqua" w:hAnsi="Book Antiqua"/>
          <w:b/>
          <w:sz w:val="24"/>
          <w:szCs w:val="24"/>
          <w:vertAlign w:val="superscript"/>
          <w:lang w:eastAsia="zh-CN"/>
        </w:rPr>
        <w:t>[15]</w:t>
      </w:r>
    </w:p>
    <w:tbl>
      <w:tblPr>
        <w:tblW w:w="10314" w:type="dxa"/>
        <w:tblBorders>
          <w:top w:val="single" w:sz="12" w:space="0" w:color="auto"/>
          <w:bottom w:val="single" w:sz="12" w:space="0" w:color="auto"/>
        </w:tblBorders>
        <w:tblLook w:val="00A0" w:firstRow="1" w:lastRow="0" w:firstColumn="1" w:lastColumn="0" w:noHBand="0" w:noVBand="0"/>
      </w:tblPr>
      <w:tblGrid>
        <w:gridCol w:w="3794"/>
        <w:gridCol w:w="992"/>
        <w:gridCol w:w="1559"/>
        <w:gridCol w:w="851"/>
        <w:gridCol w:w="3118"/>
      </w:tblGrid>
      <w:tr w:rsidR="00A155EA" w:rsidRPr="00B27427" w:rsidTr="00DF245E">
        <w:tc>
          <w:tcPr>
            <w:tcW w:w="3794" w:type="dxa"/>
            <w:tcBorders>
              <w:top w:val="single" w:sz="4" w:space="0" w:color="auto"/>
              <w:bottom w:val="single" w:sz="6" w:space="0" w:color="auto"/>
            </w:tcBorders>
          </w:tcPr>
          <w:p w:rsidR="00A155EA" w:rsidRPr="00B27427" w:rsidRDefault="00A155EA" w:rsidP="001E61FA">
            <w:pPr>
              <w:spacing w:after="0" w:line="360" w:lineRule="auto"/>
              <w:jc w:val="both"/>
              <w:rPr>
                <w:rFonts w:ascii="Book Antiqua" w:hAnsi="Book Antiqua"/>
                <w:b/>
                <w:sz w:val="24"/>
                <w:szCs w:val="24"/>
              </w:rPr>
            </w:pPr>
            <w:r w:rsidRPr="00B27427">
              <w:rPr>
                <w:rFonts w:ascii="Book Antiqua" w:hAnsi="Book Antiqua"/>
                <w:b/>
                <w:sz w:val="24"/>
                <w:szCs w:val="24"/>
              </w:rPr>
              <w:t>Group of patients</w:t>
            </w:r>
          </w:p>
        </w:tc>
        <w:tc>
          <w:tcPr>
            <w:tcW w:w="3402" w:type="dxa"/>
            <w:gridSpan w:val="3"/>
            <w:tcBorders>
              <w:top w:val="single" w:sz="4" w:space="0" w:color="auto"/>
              <w:bottom w:val="single" w:sz="6" w:space="0" w:color="auto"/>
            </w:tcBorders>
          </w:tcPr>
          <w:p w:rsidR="00A155EA" w:rsidRPr="00B27427" w:rsidRDefault="00A155EA" w:rsidP="001E61FA">
            <w:pPr>
              <w:spacing w:after="0" w:line="360" w:lineRule="auto"/>
              <w:jc w:val="both"/>
              <w:rPr>
                <w:rFonts w:ascii="Book Antiqua" w:hAnsi="Book Antiqua"/>
                <w:b/>
                <w:sz w:val="24"/>
                <w:szCs w:val="24"/>
              </w:rPr>
            </w:pPr>
            <w:r w:rsidRPr="00B27427">
              <w:rPr>
                <w:rFonts w:ascii="Book Antiqua" w:hAnsi="Book Antiqua"/>
                <w:b/>
                <w:sz w:val="24"/>
                <w:szCs w:val="24"/>
              </w:rPr>
              <w:t>Threshold incidence to implement</w:t>
            </w:r>
          </w:p>
          <w:p w:rsidR="00A155EA" w:rsidRPr="00B27427" w:rsidRDefault="00A155EA" w:rsidP="001E61FA">
            <w:pPr>
              <w:spacing w:after="0" w:line="360" w:lineRule="auto"/>
              <w:jc w:val="both"/>
              <w:rPr>
                <w:rFonts w:ascii="Book Antiqua" w:hAnsi="Book Antiqua"/>
                <w:b/>
                <w:sz w:val="24"/>
                <w:szCs w:val="24"/>
              </w:rPr>
            </w:pPr>
            <w:r w:rsidRPr="00B27427">
              <w:rPr>
                <w:rFonts w:ascii="Book Antiqua" w:hAnsi="Book Antiqua"/>
                <w:b/>
                <w:sz w:val="24"/>
                <w:szCs w:val="24"/>
              </w:rPr>
              <w:t>surveillance (</w:t>
            </w:r>
            <w:r w:rsidRPr="00B27427">
              <w:rPr>
                <w:rFonts w:ascii="Book Antiqua" w:hAnsi="Book Antiqua"/>
                <w:b/>
                <w:sz w:val="24"/>
                <w:szCs w:val="24"/>
                <w:lang w:eastAsia="zh-CN"/>
              </w:rPr>
              <w:t xml:space="preserve">% </w:t>
            </w:r>
            <w:r w:rsidRPr="00B27427">
              <w:rPr>
                <w:rFonts w:ascii="Book Antiqua" w:hAnsi="Book Antiqua"/>
                <w:b/>
                <w:sz w:val="24"/>
                <w:szCs w:val="24"/>
              </w:rPr>
              <w:t>/</w:t>
            </w:r>
            <w:r w:rsidRPr="00B27427">
              <w:rPr>
                <w:rFonts w:ascii="Book Antiqua" w:hAnsi="Book Antiqua"/>
                <w:b/>
                <w:sz w:val="24"/>
                <w:szCs w:val="24"/>
                <w:lang w:eastAsia="zh-CN"/>
              </w:rPr>
              <w:t xml:space="preserve"> </w:t>
            </w:r>
            <w:r w:rsidRPr="00B27427">
              <w:rPr>
                <w:rFonts w:ascii="Book Antiqua" w:hAnsi="Book Antiqua"/>
                <w:b/>
                <w:sz w:val="24"/>
                <w:szCs w:val="24"/>
              </w:rPr>
              <w:t>yr)</w:t>
            </w:r>
          </w:p>
        </w:tc>
        <w:tc>
          <w:tcPr>
            <w:tcW w:w="3118" w:type="dxa"/>
            <w:tcBorders>
              <w:top w:val="single" w:sz="4" w:space="0" w:color="auto"/>
              <w:bottom w:val="single" w:sz="6" w:space="0" w:color="auto"/>
            </w:tcBorders>
          </w:tcPr>
          <w:p w:rsidR="00A155EA" w:rsidRPr="00B27427" w:rsidRDefault="00A155EA" w:rsidP="001E61FA">
            <w:pPr>
              <w:spacing w:after="0" w:line="360" w:lineRule="auto"/>
              <w:jc w:val="both"/>
              <w:rPr>
                <w:rFonts w:ascii="Book Antiqua" w:hAnsi="Book Antiqua"/>
                <w:b/>
                <w:sz w:val="24"/>
                <w:szCs w:val="24"/>
              </w:rPr>
            </w:pPr>
            <w:r w:rsidRPr="00B27427">
              <w:rPr>
                <w:rFonts w:ascii="Book Antiqua" w:hAnsi="Book Antiqua"/>
                <w:b/>
                <w:sz w:val="24"/>
                <w:szCs w:val="24"/>
              </w:rPr>
              <w:t>Incidence of HCC</w:t>
            </w:r>
          </w:p>
        </w:tc>
      </w:tr>
      <w:tr w:rsidR="00A155EA" w:rsidRPr="00B27427" w:rsidTr="005E635C">
        <w:tc>
          <w:tcPr>
            <w:tcW w:w="4786" w:type="dxa"/>
            <w:gridSpan w:val="2"/>
            <w:tcBorders>
              <w:top w:val="single" w:sz="6" w:space="0" w:color="auto"/>
            </w:tcBorders>
          </w:tcPr>
          <w:p w:rsidR="00A155EA" w:rsidRPr="00E13E36" w:rsidRDefault="00A155EA" w:rsidP="001E61FA">
            <w:pPr>
              <w:spacing w:after="0" w:line="360" w:lineRule="auto"/>
              <w:jc w:val="both"/>
              <w:rPr>
                <w:rFonts w:ascii="Book Antiqua" w:hAnsi="Book Antiqua"/>
                <w:b/>
                <w:sz w:val="24"/>
                <w:szCs w:val="24"/>
              </w:rPr>
            </w:pPr>
            <w:r w:rsidRPr="00E13E36">
              <w:rPr>
                <w:rFonts w:ascii="Book Antiqua" w:hAnsi="Book Antiqua"/>
                <w:b/>
                <w:sz w:val="24"/>
                <w:szCs w:val="24"/>
              </w:rPr>
              <w:t>Surveillance recommended</w:t>
            </w:r>
          </w:p>
        </w:tc>
        <w:tc>
          <w:tcPr>
            <w:tcW w:w="1559" w:type="dxa"/>
            <w:tcBorders>
              <w:top w:val="single" w:sz="6" w:space="0" w:color="auto"/>
            </w:tcBorders>
          </w:tcPr>
          <w:p w:rsidR="00A155EA" w:rsidRPr="00B27427" w:rsidRDefault="00A155EA" w:rsidP="001E61FA">
            <w:pPr>
              <w:spacing w:after="0" w:line="360" w:lineRule="auto"/>
              <w:jc w:val="both"/>
              <w:rPr>
                <w:rFonts w:ascii="Book Antiqua" w:hAnsi="Book Antiqua"/>
                <w:b/>
                <w:sz w:val="24"/>
                <w:szCs w:val="24"/>
              </w:rPr>
            </w:pPr>
          </w:p>
        </w:tc>
        <w:tc>
          <w:tcPr>
            <w:tcW w:w="3969" w:type="dxa"/>
            <w:gridSpan w:val="2"/>
            <w:tcBorders>
              <w:top w:val="single" w:sz="6" w:space="0" w:color="auto"/>
            </w:tcBorders>
          </w:tcPr>
          <w:p w:rsidR="00A155EA" w:rsidRPr="00B27427" w:rsidRDefault="00A155EA" w:rsidP="001E61FA">
            <w:pPr>
              <w:spacing w:after="0" w:line="360" w:lineRule="auto"/>
              <w:jc w:val="both"/>
              <w:rPr>
                <w:rFonts w:ascii="Book Antiqua" w:hAnsi="Book Antiqua"/>
                <w:b/>
                <w:sz w:val="24"/>
                <w:szCs w:val="24"/>
              </w:rPr>
            </w:pP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Asian male hepatitis B carriers over age 40</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0.2</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0.4</w:t>
            </w:r>
            <w:r w:rsidRPr="00B27427">
              <w:rPr>
                <w:rFonts w:ascii="Book Antiqua" w:hAnsi="Book Antiqua"/>
                <w:sz w:val="24"/>
                <w:szCs w:val="24"/>
                <w:lang w:eastAsia="zh-CN"/>
              </w:rPr>
              <w:t>%</w:t>
            </w:r>
            <w:r w:rsidRPr="00B27427">
              <w:rPr>
                <w:rFonts w:ascii="Book Antiqua" w:hAnsi="Book Antiqua"/>
                <w:sz w:val="24"/>
                <w:szCs w:val="24"/>
              </w:rPr>
              <w:t>-0.6%/yr</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Asian female hepatitis B carriers over age 50</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0.2</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0.3</w:t>
            </w:r>
            <w:r w:rsidRPr="00B27427">
              <w:rPr>
                <w:rFonts w:ascii="Book Antiqua" w:hAnsi="Book Antiqua"/>
                <w:sz w:val="24"/>
                <w:szCs w:val="24"/>
                <w:lang w:eastAsia="zh-CN"/>
              </w:rPr>
              <w:t>%</w:t>
            </w:r>
            <w:r w:rsidRPr="00B27427">
              <w:rPr>
                <w:rFonts w:ascii="Book Antiqua" w:hAnsi="Book Antiqua"/>
                <w:sz w:val="24"/>
                <w:szCs w:val="24"/>
              </w:rPr>
              <w:t>-0.6%/yr</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Hepatitis B carriers with family history of hepatocellular carcinoma</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0.2</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Incidence higher than without family history</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African/North American Blacks with hepatitis B</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0.2</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Hepatocellular carcinoma occurs at a younger age</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Hepatitis B virus carriers, cirrhosis</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0.2-1.5</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3</w:t>
            </w:r>
            <w:r w:rsidRPr="00B27427">
              <w:rPr>
                <w:rFonts w:ascii="Book Antiqua" w:hAnsi="Book Antiqua"/>
                <w:sz w:val="24"/>
                <w:szCs w:val="24"/>
                <w:lang w:eastAsia="zh-CN"/>
              </w:rPr>
              <w:t>%</w:t>
            </w:r>
            <w:r w:rsidRPr="00B27427">
              <w:rPr>
                <w:rFonts w:ascii="Book Antiqua" w:hAnsi="Book Antiqua"/>
                <w:sz w:val="24"/>
                <w:szCs w:val="24"/>
              </w:rPr>
              <w:t>-8%/year</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Hepatitis C virus infection, cirrhosis</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1.5</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3</w:t>
            </w:r>
            <w:r w:rsidRPr="00B27427">
              <w:rPr>
                <w:rFonts w:ascii="Book Antiqua" w:hAnsi="Book Antiqua"/>
                <w:sz w:val="24"/>
                <w:szCs w:val="24"/>
                <w:lang w:eastAsia="zh-CN"/>
              </w:rPr>
              <w:t>%</w:t>
            </w:r>
            <w:r w:rsidRPr="00B27427">
              <w:rPr>
                <w:rFonts w:ascii="Book Antiqua" w:hAnsi="Book Antiqua"/>
                <w:sz w:val="24"/>
                <w:szCs w:val="24"/>
              </w:rPr>
              <w:t>-5%/year</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 xml:space="preserve">Primary Biliary Cirrhosis, stage 4 </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1.5</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3</w:t>
            </w:r>
            <w:r w:rsidRPr="00B27427">
              <w:rPr>
                <w:rFonts w:ascii="Book Antiqua" w:hAnsi="Book Antiqua"/>
                <w:sz w:val="24"/>
                <w:szCs w:val="24"/>
                <w:lang w:eastAsia="zh-CN"/>
              </w:rPr>
              <w:t>%</w:t>
            </w:r>
            <w:r w:rsidRPr="00B27427">
              <w:rPr>
                <w:rFonts w:ascii="Book Antiqua" w:hAnsi="Book Antiqua"/>
                <w:sz w:val="24"/>
                <w:szCs w:val="24"/>
              </w:rPr>
              <w:t>-5%/year</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Genetic hemochromatosis, cirrhosis</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1.5</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Unknown, but probably &gt;1.5%/yr</w:t>
            </w:r>
          </w:p>
        </w:tc>
      </w:tr>
      <w:tr w:rsidR="00A155EA" w:rsidRPr="00B27427" w:rsidTr="00DF245E">
        <w:tc>
          <w:tcPr>
            <w:tcW w:w="4786" w:type="dxa"/>
            <w:gridSpan w:val="2"/>
            <w:tcBorders>
              <w:bottom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Alpha 1-antitrypsin deficiency, cirrhosis</w:t>
            </w:r>
          </w:p>
        </w:tc>
        <w:tc>
          <w:tcPr>
            <w:tcW w:w="1559" w:type="dxa"/>
            <w:tcBorders>
              <w:bottom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1.5</w:t>
            </w:r>
          </w:p>
        </w:tc>
        <w:tc>
          <w:tcPr>
            <w:tcW w:w="3969" w:type="dxa"/>
            <w:gridSpan w:val="2"/>
            <w:tcBorders>
              <w:bottom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Unknown, but probably &gt;1.5%/yr</w:t>
            </w:r>
          </w:p>
        </w:tc>
      </w:tr>
      <w:tr w:rsidR="00A155EA" w:rsidRPr="00B27427" w:rsidTr="00DF245E">
        <w:tc>
          <w:tcPr>
            <w:tcW w:w="4786" w:type="dxa"/>
            <w:gridSpan w:val="2"/>
            <w:tcBorders>
              <w:top w:val="nil"/>
              <w:bottom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Other cirrhosis</w:t>
            </w:r>
          </w:p>
        </w:tc>
        <w:tc>
          <w:tcPr>
            <w:tcW w:w="1559" w:type="dxa"/>
            <w:tcBorders>
              <w:top w:val="nil"/>
              <w:bottom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1.5</w:t>
            </w:r>
          </w:p>
        </w:tc>
        <w:tc>
          <w:tcPr>
            <w:tcW w:w="3969" w:type="dxa"/>
            <w:gridSpan w:val="2"/>
            <w:tcBorders>
              <w:top w:val="nil"/>
              <w:bottom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Unknown</w:t>
            </w:r>
          </w:p>
        </w:tc>
      </w:tr>
      <w:tr w:rsidR="00A155EA" w:rsidRPr="00B27427" w:rsidTr="00DF245E">
        <w:tc>
          <w:tcPr>
            <w:tcW w:w="4786" w:type="dxa"/>
            <w:gridSpan w:val="2"/>
            <w:tcBorders>
              <w:top w:val="nil"/>
              <w:bottom w:val="nil"/>
            </w:tcBorders>
          </w:tcPr>
          <w:p w:rsidR="00A155EA" w:rsidRPr="00E13E36" w:rsidRDefault="00A155EA" w:rsidP="001E61FA">
            <w:pPr>
              <w:spacing w:after="0" w:line="360" w:lineRule="auto"/>
              <w:jc w:val="both"/>
              <w:rPr>
                <w:rFonts w:ascii="Book Antiqua" w:hAnsi="Book Antiqua"/>
                <w:b/>
                <w:sz w:val="24"/>
                <w:szCs w:val="24"/>
              </w:rPr>
            </w:pPr>
            <w:r w:rsidRPr="00E13E36">
              <w:rPr>
                <w:rFonts w:ascii="Book Antiqua" w:hAnsi="Book Antiqua"/>
                <w:b/>
                <w:sz w:val="24"/>
                <w:szCs w:val="24"/>
              </w:rPr>
              <w:t>Surveillance benefit uncertain</w:t>
            </w:r>
          </w:p>
        </w:tc>
        <w:tc>
          <w:tcPr>
            <w:tcW w:w="1559" w:type="dxa"/>
            <w:tcBorders>
              <w:top w:val="nil"/>
              <w:bottom w:val="nil"/>
            </w:tcBorders>
          </w:tcPr>
          <w:p w:rsidR="00A155EA" w:rsidRPr="00B27427" w:rsidRDefault="00A155EA" w:rsidP="001E61FA">
            <w:pPr>
              <w:spacing w:after="0" w:line="360" w:lineRule="auto"/>
              <w:jc w:val="both"/>
              <w:rPr>
                <w:rFonts w:ascii="Book Antiqua" w:hAnsi="Book Antiqua"/>
                <w:sz w:val="24"/>
                <w:szCs w:val="24"/>
              </w:rPr>
            </w:pPr>
          </w:p>
        </w:tc>
        <w:tc>
          <w:tcPr>
            <w:tcW w:w="3969" w:type="dxa"/>
            <w:gridSpan w:val="2"/>
            <w:tcBorders>
              <w:top w:val="nil"/>
              <w:bottom w:val="nil"/>
            </w:tcBorders>
          </w:tcPr>
          <w:p w:rsidR="00A155EA" w:rsidRPr="00B27427" w:rsidRDefault="00A155EA" w:rsidP="001E61FA">
            <w:pPr>
              <w:spacing w:after="0" w:line="360" w:lineRule="auto"/>
              <w:jc w:val="both"/>
              <w:rPr>
                <w:rFonts w:ascii="Book Antiqua" w:hAnsi="Book Antiqua"/>
                <w:sz w:val="24"/>
                <w:szCs w:val="24"/>
              </w:rPr>
            </w:pPr>
          </w:p>
        </w:tc>
      </w:tr>
      <w:tr w:rsidR="00A155EA" w:rsidRPr="00B27427" w:rsidTr="00DF245E">
        <w:tc>
          <w:tcPr>
            <w:tcW w:w="4786" w:type="dxa"/>
            <w:gridSpan w:val="2"/>
            <w:tcBorders>
              <w:top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Hepatitis B carriers younger than 40 (males) or 50 (females)</w:t>
            </w:r>
          </w:p>
        </w:tc>
        <w:tc>
          <w:tcPr>
            <w:tcW w:w="1559" w:type="dxa"/>
            <w:tcBorders>
              <w:top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0.2</w:t>
            </w:r>
          </w:p>
        </w:tc>
        <w:tc>
          <w:tcPr>
            <w:tcW w:w="3969" w:type="dxa"/>
            <w:gridSpan w:val="2"/>
            <w:tcBorders>
              <w:top w:val="nil"/>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&lt;</w:t>
            </w:r>
            <w:r w:rsidRPr="00B27427">
              <w:rPr>
                <w:rFonts w:ascii="Book Antiqua" w:hAnsi="Book Antiqua"/>
                <w:sz w:val="24"/>
                <w:szCs w:val="24"/>
                <w:lang w:eastAsia="zh-CN"/>
              </w:rPr>
              <w:t xml:space="preserve"> </w:t>
            </w:r>
            <w:r w:rsidRPr="00B27427">
              <w:rPr>
                <w:rFonts w:ascii="Book Antiqua" w:hAnsi="Book Antiqua"/>
                <w:sz w:val="24"/>
                <w:szCs w:val="24"/>
              </w:rPr>
              <w:t>0.2%/yr</w:t>
            </w:r>
          </w:p>
        </w:tc>
      </w:tr>
      <w:tr w:rsidR="00A155EA" w:rsidRPr="00B27427" w:rsidTr="005E635C">
        <w:tc>
          <w:tcPr>
            <w:tcW w:w="4786"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Hepatitis C virus infection, stage 3 fibrosis</w:t>
            </w:r>
          </w:p>
        </w:tc>
        <w:tc>
          <w:tcPr>
            <w:tcW w:w="1559" w:type="dxa"/>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1.5</w:t>
            </w:r>
          </w:p>
        </w:tc>
        <w:tc>
          <w:tcPr>
            <w:tcW w:w="3969" w:type="dxa"/>
            <w:gridSpan w:val="2"/>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&lt;</w:t>
            </w:r>
            <w:r w:rsidRPr="00B27427">
              <w:rPr>
                <w:rFonts w:ascii="Book Antiqua" w:hAnsi="Book Antiqua"/>
                <w:sz w:val="24"/>
                <w:szCs w:val="24"/>
                <w:lang w:eastAsia="zh-CN"/>
              </w:rPr>
              <w:t xml:space="preserve"> </w:t>
            </w:r>
            <w:r w:rsidRPr="00B27427">
              <w:rPr>
                <w:rFonts w:ascii="Book Antiqua" w:hAnsi="Book Antiqua"/>
                <w:sz w:val="24"/>
                <w:szCs w:val="24"/>
              </w:rPr>
              <w:t>1.5%/yr</w:t>
            </w:r>
          </w:p>
        </w:tc>
      </w:tr>
      <w:tr w:rsidR="00A155EA" w:rsidRPr="00B27427" w:rsidTr="00DF245E">
        <w:tc>
          <w:tcPr>
            <w:tcW w:w="4786" w:type="dxa"/>
            <w:gridSpan w:val="2"/>
            <w:tcBorders>
              <w:bottom w:val="single" w:sz="4" w:space="0" w:color="auto"/>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Non-cirrhotic non-alcoholic fatty liver disease</w:t>
            </w:r>
          </w:p>
        </w:tc>
        <w:tc>
          <w:tcPr>
            <w:tcW w:w="1559" w:type="dxa"/>
            <w:tcBorders>
              <w:bottom w:val="single" w:sz="4" w:space="0" w:color="auto"/>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1.5</w:t>
            </w:r>
          </w:p>
        </w:tc>
        <w:tc>
          <w:tcPr>
            <w:tcW w:w="3969" w:type="dxa"/>
            <w:gridSpan w:val="2"/>
            <w:tcBorders>
              <w:bottom w:val="single" w:sz="4" w:space="0" w:color="auto"/>
            </w:tcBorders>
          </w:tcPr>
          <w:p w:rsidR="00A155EA" w:rsidRPr="00B27427" w:rsidRDefault="00A155EA" w:rsidP="001E61FA">
            <w:pPr>
              <w:spacing w:after="0" w:line="360" w:lineRule="auto"/>
              <w:jc w:val="both"/>
              <w:rPr>
                <w:rFonts w:ascii="Book Antiqua" w:hAnsi="Book Antiqua"/>
                <w:sz w:val="24"/>
                <w:szCs w:val="24"/>
              </w:rPr>
            </w:pPr>
            <w:r w:rsidRPr="00B27427">
              <w:rPr>
                <w:rFonts w:ascii="Book Antiqua" w:hAnsi="Book Antiqua"/>
                <w:sz w:val="24"/>
                <w:szCs w:val="24"/>
              </w:rPr>
              <w:t>&lt;</w:t>
            </w:r>
            <w:r w:rsidRPr="00B27427">
              <w:rPr>
                <w:rFonts w:ascii="Book Antiqua" w:hAnsi="Book Antiqua"/>
                <w:sz w:val="24"/>
                <w:szCs w:val="24"/>
                <w:lang w:eastAsia="zh-CN"/>
              </w:rPr>
              <w:t xml:space="preserve"> </w:t>
            </w:r>
            <w:r w:rsidRPr="00B27427">
              <w:rPr>
                <w:rFonts w:ascii="Book Antiqua" w:hAnsi="Book Antiqua"/>
                <w:sz w:val="24"/>
                <w:szCs w:val="24"/>
              </w:rPr>
              <w:t>1.5%/yr</w:t>
            </w:r>
          </w:p>
        </w:tc>
      </w:tr>
    </w:tbl>
    <w:p w:rsidR="00A155EA" w:rsidRDefault="00A155EA" w:rsidP="001E61FA">
      <w:pPr>
        <w:spacing w:after="0" w:line="360" w:lineRule="auto"/>
        <w:jc w:val="both"/>
        <w:rPr>
          <w:rFonts w:ascii="Book Antiqua" w:hAnsi="Book Antiqua"/>
          <w:sz w:val="24"/>
          <w:szCs w:val="24"/>
          <w:lang w:eastAsia="zh-CN"/>
        </w:rPr>
      </w:pPr>
      <w:r>
        <w:rPr>
          <w:rFonts w:ascii="Book Antiqua" w:hAnsi="Book Antiqua"/>
          <w:sz w:val="24"/>
          <w:szCs w:val="24"/>
          <w:lang w:eastAsia="zh-CN"/>
        </w:rPr>
        <w:t>HCC: Hepatocellular carcinoma.</w:t>
      </w:r>
    </w:p>
    <w:p w:rsidR="00A155EA" w:rsidRPr="001E61FA" w:rsidRDefault="00A155EA" w:rsidP="001E61FA">
      <w:pPr>
        <w:spacing w:after="0" w:line="360" w:lineRule="auto"/>
        <w:jc w:val="both"/>
        <w:rPr>
          <w:rFonts w:ascii="Book Antiqua" w:hAnsi="Book Antiqua"/>
          <w:i/>
          <w:sz w:val="24"/>
          <w:szCs w:val="24"/>
          <w:lang w:eastAsia="zh-CN"/>
        </w:rPr>
      </w:pPr>
    </w:p>
    <w:sectPr w:rsidR="00A155EA" w:rsidRPr="001E61FA" w:rsidSect="000E374E">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4C0" w:rsidRDefault="000F64C0" w:rsidP="00C96798">
      <w:pPr>
        <w:spacing w:after="0" w:line="240" w:lineRule="auto"/>
      </w:pPr>
      <w:r>
        <w:separator/>
      </w:r>
    </w:p>
  </w:endnote>
  <w:endnote w:type="continuationSeparator" w:id="0">
    <w:p w:rsidR="000F64C0" w:rsidRDefault="000F64C0" w:rsidP="00C9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dvPTimes">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EA" w:rsidRDefault="000F64C0">
    <w:pPr>
      <w:pStyle w:val="a5"/>
      <w:jc w:val="right"/>
    </w:pPr>
    <w:r>
      <w:fldChar w:fldCharType="begin"/>
    </w:r>
    <w:r>
      <w:instrText>PAGE   \* MERGEFORMAT</w:instrText>
    </w:r>
    <w:r>
      <w:fldChar w:fldCharType="separate"/>
    </w:r>
    <w:r w:rsidR="00A25E7F" w:rsidRPr="00A25E7F">
      <w:rPr>
        <w:noProof/>
        <w:lang w:val="it-IT"/>
      </w:rPr>
      <w:t>2</w:t>
    </w:r>
    <w:r>
      <w:rPr>
        <w:noProof/>
        <w:lang w:val="it-IT"/>
      </w:rPr>
      <w:fldChar w:fldCharType="end"/>
    </w:r>
  </w:p>
  <w:p w:rsidR="00A155EA" w:rsidRDefault="00A155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4C0" w:rsidRDefault="000F64C0" w:rsidP="00C96798">
      <w:pPr>
        <w:spacing w:after="0" w:line="240" w:lineRule="auto"/>
      </w:pPr>
      <w:r>
        <w:separator/>
      </w:r>
    </w:p>
  </w:footnote>
  <w:footnote w:type="continuationSeparator" w:id="0">
    <w:p w:rsidR="000F64C0" w:rsidRDefault="000F64C0" w:rsidP="00C96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238B"/>
    <w:multiLevelType w:val="hybridMultilevel"/>
    <w:tmpl w:val="4154AA3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EC16E53"/>
    <w:multiLevelType w:val="hybridMultilevel"/>
    <w:tmpl w:val="39221F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DC"/>
    <w:rsid w:val="00000802"/>
    <w:rsid w:val="00002FD6"/>
    <w:rsid w:val="00005AE6"/>
    <w:rsid w:val="00006222"/>
    <w:rsid w:val="00006FBC"/>
    <w:rsid w:val="00007700"/>
    <w:rsid w:val="00010C4D"/>
    <w:rsid w:val="00011606"/>
    <w:rsid w:val="000116DB"/>
    <w:rsid w:val="00012F73"/>
    <w:rsid w:val="00017977"/>
    <w:rsid w:val="0002004C"/>
    <w:rsid w:val="00021492"/>
    <w:rsid w:val="000218DB"/>
    <w:rsid w:val="00021FD8"/>
    <w:rsid w:val="00024FF0"/>
    <w:rsid w:val="0003045E"/>
    <w:rsid w:val="00030690"/>
    <w:rsid w:val="00031227"/>
    <w:rsid w:val="0003345F"/>
    <w:rsid w:val="000340EA"/>
    <w:rsid w:val="00034287"/>
    <w:rsid w:val="0003509F"/>
    <w:rsid w:val="00036FFC"/>
    <w:rsid w:val="00044E3B"/>
    <w:rsid w:val="0005124E"/>
    <w:rsid w:val="00051BD3"/>
    <w:rsid w:val="00053CF3"/>
    <w:rsid w:val="000554E0"/>
    <w:rsid w:val="0005571D"/>
    <w:rsid w:val="0006173B"/>
    <w:rsid w:val="0006234D"/>
    <w:rsid w:val="000623BC"/>
    <w:rsid w:val="00063FC4"/>
    <w:rsid w:val="0006626A"/>
    <w:rsid w:val="00066731"/>
    <w:rsid w:val="00066A14"/>
    <w:rsid w:val="000671B9"/>
    <w:rsid w:val="000677BE"/>
    <w:rsid w:val="00075F44"/>
    <w:rsid w:val="00076247"/>
    <w:rsid w:val="00076307"/>
    <w:rsid w:val="0007785C"/>
    <w:rsid w:val="00082ADE"/>
    <w:rsid w:val="00082E77"/>
    <w:rsid w:val="00082FAD"/>
    <w:rsid w:val="00084D7A"/>
    <w:rsid w:val="0008525C"/>
    <w:rsid w:val="00090E27"/>
    <w:rsid w:val="00090E47"/>
    <w:rsid w:val="0009367C"/>
    <w:rsid w:val="00093773"/>
    <w:rsid w:val="0009389F"/>
    <w:rsid w:val="00094976"/>
    <w:rsid w:val="00094D98"/>
    <w:rsid w:val="0009663D"/>
    <w:rsid w:val="00096B06"/>
    <w:rsid w:val="00096BDE"/>
    <w:rsid w:val="00097062"/>
    <w:rsid w:val="00097CB1"/>
    <w:rsid w:val="000A1472"/>
    <w:rsid w:val="000A59FB"/>
    <w:rsid w:val="000A79B1"/>
    <w:rsid w:val="000B29B2"/>
    <w:rsid w:val="000B4524"/>
    <w:rsid w:val="000B554A"/>
    <w:rsid w:val="000B5860"/>
    <w:rsid w:val="000B59B8"/>
    <w:rsid w:val="000B6177"/>
    <w:rsid w:val="000B770E"/>
    <w:rsid w:val="000C0C8E"/>
    <w:rsid w:val="000C2449"/>
    <w:rsid w:val="000C2FAB"/>
    <w:rsid w:val="000C3105"/>
    <w:rsid w:val="000C3C05"/>
    <w:rsid w:val="000C487E"/>
    <w:rsid w:val="000C6A5B"/>
    <w:rsid w:val="000C7589"/>
    <w:rsid w:val="000C7786"/>
    <w:rsid w:val="000D190A"/>
    <w:rsid w:val="000D2269"/>
    <w:rsid w:val="000D485C"/>
    <w:rsid w:val="000D50AD"/>
    <w:rsid w:val="000D56CE"/>
    <w:rsid w:val="000D597C"/>
    <w:rsid w:val="000E2826"/>
    <w:rsid w:val="000E374E"/>
    <w:rsid w:val="000E397D"/>
    <w:rsid w:val="000E416C"/>
    <w:rsid w:val="000E46F1"/>
    <w:rsid w:val="000F0749"/>
    <w:rsid w:val="000F130F"/>
    <w:rsid w:val="000F4D24"/>
    <w:rsid w:val="000F4ECE"/>
    <w:rsid w:val="000F57D9"/>
    <w:rsid w:val="000F6127"/>
    <w:rsid w:val="000F64C0"/>
    <w:rsid w:val="000F69DA"/>
    <w:rsid w:val="000F71CA"/>
    <w:rsid w:val="000F7C97"/>
    <w:rsid w:val="00102A79"/>
    <w:rsid w:val="00103575"/>
    <w:rsid w:val="001037E6"/>
    <w:rsid w:val="00104F23"/>
    <w:rsid w:val="00106326"/>
    <w:rsid w:val="00113BDF"/>
    <w:rsid w:val="0011499B"/>
    <w:rsid w:val="001150BF"/>
    <w:rsid w:val="001150FB"/>
    <w:rsid w:val="00116D03"/>
    <w:rsid w:val="00117777"/>
    <w:rsid w:val="00121203"/>
    <w:rsid w:val="0012165C"/>
    <w:rsid w:val="00126215"/>
    <w:rsid w:val="0012631C"/>
    <w:rsid w:val="00127A58"/>
    <w:rsid w:val="00127FE3"/>
    <w:rsid w:val="001340E2"/>
    <w:rsid w:val="00134860"/>
    <w:rsid w:val="00135093"/>
    <w:rsid w:val="00135196"/>
    <w:rsid w:val="00136BF8"/>
    <w:rsid w:val="00136D91"/>
    <w:rsid w:val="001371AB"/>
    <w:rsid w:val="001379AB"/>
    <w:rsid w:val="00142003"/>
    <w:rsid w:val="00142BE8"/>
    <w:rsid w:val="00142C9A"/>
    <w:rsid w:val="00143591"/>
    <w:rsid w:val="00143DEF"/>
    <w:rsid w:val="00145DDF"/>
    <w:rsid w:val="00146215"/>
    <w:rsid w:val="0015039D"/>
    <w:rsid w:val="00151D15"/>
    <w:rsid w:val="00153AEE"/>
    <w:rsid w:val="0015475C"/>
    <w:rsid w:val="00154A0D"/>
    <w:rsid w:val="00154E2E"/>
    <w:rsid w:val="00155670"/>
    <w:rsid w:val="001562A5"/>
    <w:rsid w:val="001563AB"/>
    <w:rsid w:val="00160F12"/>
    <w:rsid w:val="00160F54"/>
    <w:rsid w:val="00162686"/>
    <w:rsid w:val="00162F49"/>
    <w:rsid w:val="001676FD"/>
    <w:rsid w:val="00170110"/>
    <w:rsid w:val="00170242"/>
    <w:rsid w:val="001707BE"/>
    <w:rsid w:val="00172F32"/>
    <w:rsid w:val="00173C03"/>
    <w:rsid w:val="00173D4E"/>
    <w:rsid w:val="00176D9D"/>
    <w:rsid w:val="0017774B"/>
    <w:rsid w:val="00182D7D"/>
    <w:rsid w:val="00185DDB"/>
    <w:rsid w:val="00185E95"/>
    <w:rsid w:val="00186040"/>
    <w:rsid w:val="0018707D"/>
    <w:rsid w:val="00190045"/>
    <w:rsid w:val="00190C9A"/>
    <w:rsid w:val="00195661"/>
    <w:rsid w:val="001969A8"/>
    <w:rsid w:val="001A05AE"/>
    <w:rsid w:val="001A205E"/>
    <w:rsid w:val="001A345B"/>
    <w:rsid w:val="001A366F"/>
    <w:rsid w:val="001A49A6"/>
    <w:rsid w:val="001B1048"/>
    <w:rsid w:val="001B276A"/>
    <w:rsid w:val="001B3595"/>
    <w:rsid w:val="001B3AAF"/>
    <w:rsid w:val="001B42FB"/>
    <w:rsid w:val="001B43AE"/>
    <w:rsid w:val="001B4C6A"/>
    <w:rsid w:val="001B4E99"/>
    <w:rsid w:val="001B5067"/>
    <w:rsid w:val="001B618F"/>
    <w:rsid w:val="001B6A42"/>
    <w:rsid w:val="001C030D"/>
    <w:rsid w:val="001C575C"/>
    <w:rsid w:val="001C6955"/>
    <w:rsid w:val="001D04B5"/>
    <w:rsid w:val="001D0FAB"/>
    <w:rsid w:val="001D25E5"/>
    <w:rsid w:val="001D2E0D"/>
    <w:rsid w:val="001D4B71"/>
    <w:rsid w:val="001D5B45"/>
    <w:rsid w:val="001D6FA3"/>
    <w:rsid w:val="001D7BD8"/>
    <w:rsid w:val="001E0FDE"/>
    <w:rsid w:val="001E189D"/>
    <w:rsid w:val="001E3D83"/>
    <w:rsid w:val="001E5233"/>
    <w:rsid w:val="001E533C"/>
    <w:rsid w:val="001E61FA"/>
    <w:rsid w:val="001E6663"/>
    <w:rsid w:val="001E767E"/>
    <w:rsid w:val="001F172E"/>
    <w:rsid w:val="001F30CD"/>
    <w:rsid w:val="001F350C"/>
    <w:rsid w:val="001F43E5"/>
    <w:rsid w:val="00201975"/>
    <w:rsid w:val="0020268F"/>
    <w:rsid w:val="0020332A"/>
    <w:rsid w:val="0020495C"/>
    <w:rsid w:val="0020530C"/>
    <w:rsid w:val="00205BE7"/>
    <w:rsid w:val="00205E43"/>
    <w:rsid w:val="002066A5"/>
    <w:rsid w:val="00206C6D"/>
    <w:rsid w:val="002110F5"/>
    <w:rsid w:val="002122E0"/>
    <w:rsid w:val="00212A83"/>
    <w:rsid w:val="0021442F"/>
    <w:rsid w:val="00214EE6"/>
    <w:rsid w:val="002163CE"/>
    <w:rsid w:val="002204D7"/>
    <w:rsid w:val="00222BDB"/>
    <w:rsid w:val="002244F6"/>
    <w:rsid w:val="002272A7"/>
    <w:rsid w:val="002326EF"/>
    <w:rsid w:val="00232795"/>
    <w:rsid w:val="002336E5"/>
    <w:rsid w:val="0023711E"/>
    <w:rsid w:val="00241C7D"/>
    <w:rsid w:val="0024398B"/>
    <w:rsid w:val="00247C98"/>
    <w:rsid w:val="00250500"/>
    <w:rsid w:val="00250D51"/>
    <w:rsid w:val="00254D6E"/>
    <w:rsid w:val="0025729C"/>
    <w:rsid w:val="00261D2A"/>
    <w:rsid w:val="00261F4E"/>
    <w:rsid w:val="00263F26"/>
    <w:rsid w:val="002649CE"/>
    <w:rsid w:val="002662A0"/>
    <w:rsid w:val="002664FE"/>
    <w:rsid w:val="00267A1D"/>
    <w:rsid w:val="00272439"/>
    <w:rsid w:val="002734A2"/>
    <w:rsid w:val="0027357B"/>
    <w:rsid w:val="0027431E"/>
    <w:rsid w:val="002751D7"/>
    <w:rsid w:val="002757D9"/>
    <w:rsid w:val="00275CED"/>
    <w:rsid w:val="002808D9"/>
    <w:rsid w:val="00281A1E"/>
    <w:rsid w:val="002821A5"/>
    <w:rsid w:val="002835AE"/>
    <w:rsid w:val="00283E19"/>
    <w:rsid w:val="002849F6"/>
    <w:rsid w:val="00284E34"/>
    <w:rsid w:val="00286899"/>
    <w:rsid w:val="002901E2"/>
    <w:rsid w:val="002937F3"/>
    <w:rsid w:val="002938E3"/>
    <w:rsid w:val="00295EC6"/>
    <w:rsid w:val="002963AD"/>
    <w:rsid w:val="00296E62"/>
    <w:rsid w:val="00297491"/>
    <w:rsid w:val="002A112D"/>
    <w:rsid w:val="002A301C"/>
    <w:rsid w:val="002A3246"/>
    <w:rsid w:val="002A67AB"/>
    <w:rsid w:val="002B1030"/>
    <w:rsid w:val="002B4B17"/>
    <w:rsid w:val="002B5F18"/>
    <w:rsid w:val="002B65C0"/>
    <w:rsid w:val="002B7789"/>
    <w:rsid w:val="002C1F89"/>
    <w:rsid w:val="002C424B"/>
    <w:rsid w:val="002C4453"/>
    <w:rsid w:val="002C44BA"/>
    <w:rsid w:val="002C49E4"/>
    <w:rsid w:val="002C74D1"/>
    <w:rsid w:val="002D1F3A"/>
    <w:rsid w:val="002D2495"/>
    <w:rsid w:val="002D5D26"/>
    <w:rsid w:val="002E01E3"/>
    <w:rsid w:val="002E1930"/>
    <w:rsid w:val="002E2E63"/>
    <w:rsid w:val="002E5012"/>
    <w:rsid w:val="002E5265"/>
    <w:rsid w:val="002E7539"/>
    <w:rsid w:val="002F3986"/>
    <w:rsid w:val="002F3F16"/>
    <w:rsid w:val="002F4261"/>
    <w:rsid w:val="002F4AE4"/>
    <w:rsid w:val="002F4D12"/>
    <w:rsid w:val="002F7F0B"/>
    <w:rsid w:val="00301399"/>
    <w:rsid w:val="00303CEC"/>
    <w:rsid w:val="00304D10"/>
    <w:rsid w:val="00304EAD"/>
    <w:rsid w:val="00307901"/>
    <w:rsid w:val="00310383"/>
    <w:rsid w:val="00310FEE"/>
    <w:rsid w:val="0031216E"/>
    <w:rsid w:val="003146CB"/>
    <w:rsid w:val="0032104B"/>
    <w:rsid w:val="00325BBD"/>
    <w:rsid w:val="00325FBC"/>
    <w:rsid w:val="00326A8C"/>
    <w:rsid w:val="00332958"/>
    <w:rsid w:val="003337D9"/>
    <w:rsid w:val="00334161"/>
    <w:rsid w:val="003351EA"/>
    <w:rsid w:val="003359F5"/>
    <w:rsid w:val="00335D50"/>
    <w:rsid w:val="00342137"/>
    <w:rsid w:val="00343A70"/>
    <w:rsid w:val="00350421"/>
    <w:rsid w:val="00350700"/>
    <w:rsid w:val="0035166A"/>
    <w:rsid w:val="0035186A"/>
    <w:rsid w:val="00353F65"/>
    <w:rsid w:val="00356D33"/>
    <w:rsid w:val="00356EE6"/>
    <w:rsid w:val="00356F63"/>
    <w:rsid w:val="00360135"/>
    <w:rsid w:val="00362490"/>
    <w:rsid w:val="0036411A"/>
    <w:rsid w:val="0036466D"/>
    <w:rsid w:val="0037056B"/>
    <w:rsid w:val="00372980"/>
    <w:rsid w:val="00373B64"/>
    <w:rsid w:val="0037408D"/>
    <w:rsid w:val="00374998"/>
    <w:rsid w:val="00374B5E"/>
    <w:rsid w:val="00374B75"/>
    <w:rsid w:val="00375CAA"/>
    <w:rsid w:val="003770F5"/>
    <w:rsid w:val="00377560"/>
    <w:rsid w:val="00380B4C"/>
    <w:rsid w:val="003810EE"/>
    <w:rsid w:val="00386299"/>
    <w:rsid w:val="00387D5A"/>
    <w:rsid w:val="00387FF8"/>
    <w:rsid w:val="00392865"/>
    <w:rsid w:val="00392D4B"/>
    <w:rsid w:val="0039424E"/>
    <w:rsid w:val="00395874"/>
    <w:rsid w:val="00396236"/>
    <w:rsid w:val="0039644F"/>
    <w:rsid w:val="00396536"/>
    <w:rsid w:val="00397840"/>
    <w:rsid w:val="003A2913"/>
    <w:rsid w:val="003A382E"/>
    <w:rsid w:val="003A55CB"/>
    <w:rsid w:val="003A5C23"/>
    <w:rsid w:val="003A5DFF"/>
    <w:rsid w:val="003A6902"/>
    <w:rsid w:val="003A725B"/>
    <w:rsid w:val="003A76BC"/>
    <w:rsid w:val="003A7C9D"/>
    <w:rsid w:val="003B0A2F"/>
    <w:rsid w:val="003B1B9D"/>
    <w:rsid w:val="003B1D9B"/>
    <w:rsid w:val="003B398C"/>
    <w:rsid w:val="003B398D"/>
    <w:rsid w:val="003B3F37"/>
    <w:rsid w:val="003B4C32"/>
    <w:rsid w:val="003B5BE2"/>
    <w:rsid w:val="003B6D95"/>
    <w:rsid w:val="003C1863"/>
    <w:rsid w:val="003C23D1"/>
    <w:rsid w:val="003C36BB"/>
    <w:rsid w:val="003C3EDE"/>
    <w:rsid w:val="003C3F8E"/>
    <w:rsid w:val="003C507F"/>
    <w:rsid w:val="003C6045"/>
    <w:rsid w:val="003C698D"/>
    <w:rsid w:val="003D056D"/>
    <w:rsid w:val="003D106A"/>
    <w:rsid w:val="003D17B2"/>
    <w:rsid w:val="003D24E4"/>
    <w:rsid w:val="003D2D4E"/>
    <w:rsid w:val="003D315D"/>
    <w:rsid w:val="003D3832"/>
    <w:rsid w:val="003D4137"/>
    <w:rsid w:val="003D4790"/>
    <w:rsid w:val="003D5C93"/>
    <w:rsid w:val="003D6090"/>
    <w:rsid w:val="003E0860"/>
    <w:rsid w:val="003E18A1"/>
    <w:rsid w:val="003E3768"/>
    <w:rsid w:val="003E3AC2"/>
    <w:rsid w:val="003E5633"/>
    <w:rsid w:val="003E69A9"/>
    <w:rsid w:val="003E7ECA"/>
    <w:rsid w:val="003F06EE"/>
    <w:rsid w:val="003F2034"/>
    <w:rsid w:val="003F245E"/>
    <w:rsid w:val="003F2992"/>
    <w:rsid w:val="003F3619"/>
    <w:rsid w:val="003F4493"/>
    <w:rsid w:val="003F4E2C"/>
    <w:rsid w:val="00402D96"/>
    <w:rsid w:val="004078F6"/>
    <w:rsid w:val="00407D5A"/>
    <w:rsid w:val="00410D05"/>
    <w:rsid w:val="00411083"/>
    <w:rsid w:val="00411B8B"/>
    <w:rsid w:val="00414EA0"/>
    <w:rsid w:val="00415546"/>
    <w:rsid w:val="004155DE"/>
    <w:rsid w:val="00416F5C"/>
    <w:rsid w:val="0042163E"/>
    <w:rsid w:val="00424811"/>
    <w:rsid w:val="0042553A"/>
    <w:rsid w:val="00425A72"/>
    <w:rsid w:val="00425BEF"/>
    <w:rsid w:val="00426E02"/>
    <w:rsid w:val="00427451"/>
    <w:rsid w:val="00427F6D"/>
    <w:rsid w:val="00431E58"/>
    <w:rsid w:val="00433C63"/>
    <w:rsid w:val="004360F5"/>
    <w:rsid w:val="00437E8F"/>
    <w:rsid w:val="00437F41"/>
    <w:rsid w:val="004405DF"/>
    <w:rsid w:val="0044081D"/>
    <w:rsid w:val="00440C91"/>
    <w:rsid w:val="004416DE"/>
    <w:rsid w:val="00441A1E"/>
    <w:rsid w:val="004448EC"/>
    <w:rsid w:val="00445AF7"/>
    <w:rsid w:val="00450546"/>
    <w:rsid w:val="00450D7E"/>
    <w:rsid w:val="00451075"/>
    <w:rsid w:val="004525A7"/>
    <w:rsid w:val="004547F8"/>
    <w:rsid w:val="004564AD"/>
    <w:rsid w:val="00465106"/>
    <w:rsid w:val="00467B8F"/>
    <w:rsid w:val="00467D52"/>
    <w:rsid w:val="004705DC"/>
    <w:rsid w:val="00470C5A"/>
    <w:rsid w:val="00472170"/>
    <w:rsid w:val="0047278E"/>
    <w:rsid w:val="0047470F"/>
    <w:rsid w:val="00474D53"/>
    <w:rsid w:val="00474F08"/>
    <w:rsid w:val="00474F67"/>
    <w:rsid w:val="00476EEC"/>
    <w:rsid w:val="004773FE"/>
    <w:rsid w:val="00480E66"/>
    <w:rsid w:val="00483130"/>
    <w:rsid w:val="00484F17"/>
    <w:rsid w:val="00486E73"/>
    <w:rsid w:val="00487F27"/>
    <w:rsid w:val="004905AA"/>
    <w:rsid w:val="004906A9"/>
    <w:rsid w:val="00490D98"/>
    <w:rsid w:val="00495231"/>
    <w:rsid w:val="00496319"/>
    <w:rsid w:val="004966AB"/>
    <w:rsid w:val="004972F0"/>
    <w:rsid w:val="004A0469"/>
    <w:rsid w:val="004A198B"/>
    <w:rsid w:val="004A1C48"/>
    <w:rsid w:val="004A3BC5"/>
    <w:rsid w:val="004A4614"/>
    <w:rsid w:val="004A533A"/>
    <w:rsid w:val="004A79BE"/>
    <w:rsid w:val="004B165A"/>
    <w:rsid w:val="004B25D7"/>
    <w:rsid w:val="004B2E07"/>
    <w:rsid w:val="004B32AC"/>
    <w:rsid w:val="004B5869"/>
    <w:rsid w:val="004B5F06"/>
    <w:rsid w:val="004B7765"/>
    <w:rsid w:val="004C04AF"/>
    <w:rsid w:val="004C0889"/>
    <w:rsid w:val="004C1ED9"/>
    <w:rsid w:val="004C2058"/>
    <w:rsid w:val="004C237F"/>
    <w:rsid w:val="004C4B0D"/>
    <w:rsid w:val="004C4DFF"/>
    <w:rsid w:val="004C5F72"/>
    <w:rsid w:val="004C67B7"/>
    <w:rsid w:val="004C67DF"/>
    <w:rsid w:val="004C6C74"/>
    <w:rsid w:val="004C6CC8"/>
    <w:rsid w:val="004C6EB1"/>
    <w:rsid w:val="004D6CCF"/>
    <w:rsid w:val="004E1C99"/>
    <w:rsid w:val="004E1DD2"/>
    <w:rsid w:val="004E2278"/>
    <w:rsid w:val="004E40E4"/>
    <w:rsid w:val="004E4296"/>
    <w:rsid w:val="004E4799"/>
    <w:rsid w:val="004E5D96"/>
    <w:rsid w:val="004E6958"/>
    <w:rsid w:val="004E743F"/>
    <w:rsid w:val="004E78E3"/>
    <w:rsid w:val="004F0FF6"/>
    <w:rsid w:val="004F1282"/>
    <w:rsid w:val="004F12E2"/>
    <w:rsid w:val="004F3B03"/>
    <w:rsid w:val="004F5424"/>
    <w:rsid w:val="004F7D0F"/>
    <w:rsid w:val="005023ED"/>
    <w:rsid w:val="00503102"/>
    <w:rsid w:val="00505097"/>
    <w:rsid w:val="00505621"/>
    <w:rsid w:val="00506CCC"/>
    <w:rsid w:val="00507DE7"/>
    <w:rsid w:val="00510AB7"/>
    <w:rsid w:val="00511B34"/>
    <w:rsid w:val="0051427A"/>
    <w:rsid w:val="005255D9"/>
    <w:rsid w:val="0052580C"/>
    <w:rsid w:val="00526458"/>
    <w:rsid w:val="0053178E"/>
    <w:rsid w:val="005358C9"/>
    <w:rsid w:val="00535ADF"/>
    <w:rsid w:val="0053774C"/>
    <w:rsid w:val="00537E4A"/>
    <w:rsid w:val="00540DC0"/>
    <w:rsid w:val="005418C2"/>
    <w:rsid w:val="00543419"/>
    <w:rsid w:val="005445A9"/>
    <w:rsid w:val="00544D08"/>
    <w:rsid w:val="00546398"/>
    <w:rsid w:val="005466CD"/>
    <w:rsid w:val="00550C17"/>
    <w:rsid w:val="00551CFB"/>
    <w:rsid w:val="0055237C"/>
    <w:rsid w:val="00552F4E"/>
    <w:rsid w:val="00553CFD"/>
    <w:rsid w:val="005541B1"/>
    <w:rsid w:val="0055453A"/>
    <w:rsid w:val="00555511"/>
    <w:rsid w:val="00561730"/>
    <w:rsid w:val="00561DA4"/>
    <w:rsid w:val="00562980"/>
    <w:rsid w:val="005656BC"/>
    <w:rsid w:val="0056663E"/>
    <w:rsid w:val="0056668C"/>
    <w:rsid w:val="00566FC5"/>
    <w:rsid w:val="00567597"/>
    <w:rsid w:val="005678B4"/>
    <w:rsid w:val="005713CF"/>
    <w:rsid w:val="00571A55"/>
    <w:rsid w:val="00572A89"/>
    <w:rsid w:val="00575EB2"/>
    <w:rsid w:val="005802F6"/>
    <w:rsid w:val="00580FCF"/>
    <w:rsid w:val="0058122E"/>
    <w:rsid w:val="00584847"/>
    <w:rsid w:val="00591527"/>
    <w:rsid w:val="0059179A"/>
    <w:rsid w:val="0059474E"/>
    <w:rsid w:val="005A03E7"/>
    <w:rsid w:val="005A1A5C"/>
    <w:rsid w:val="005A268F"/>
    <w:rsid w:val="005A7750"/>
    <w:rsid w:val="005A7FBC"/>
    <w:rsid w:val="005B5B32"/>
    <w:rsid w:val="005B6269"/>
    <w:rsid w:val="005B7C46"/>
    <w:rsid w:val="005C0618"/>
    <w:rsid w:val="005C0FB0"/>
    <w:rsid w:val="005C1656"/>
    <w:rsid w:val="005C2352"/>
    <w:rsid w:val="005C4C53"/>
    <w:rsid w:val="005C55F8"/>
    <w:rsid w:val="005C56DD"/>
    <w:rsid w:val="005C5822"/>
    <w:rsid w:val="005C58AE"/>
    <w:rsid w:val="005D0004"/>
    <w:rsid w:val="005D036C"/>
    <w:rsid w:val="005D03EB"/>
    <w:rsid w:val="005D076B"/>
    <w:rsid w:val="005D1E13"/>
    <w:rsid w:val="005D4A6D"/>
    <w:rsid w:val="005E0ABB"/>
    <w:rsid w:val="005E1E16"/>
    <w:rsid w:val="005E2561"/>
    <w:rsid w:val="005E275E"/>
    <w:rsid w:val="005E3D53"/>
    <w:rsid w:val="005E4309"/>
    <w:rsid w:val="005E47A0"/>
    <w:rsid w:val="005E5FBA"/>
    <w:rsid w:val="005E635C"/>
    <w:rsid w:val="005F1DDC"/>
    <w:rsid w:val="005F2136"/>
    <w:rsid w:val="005F2431"/>
    <w:rsid w:val="005F2A25"/>
    <w:rsid w:val="005F472B"/>
    <w:rsid w:val="005F5001"/>
    <w:rsid w:val="005F5487"/>
    <w:rsid w:val="005F6131"/>
    <w:rsid w:val="005F67F3"/>
    <w:rsid w:val="005F6F3F"/>
    <w:rsid w:val="005F74E1"/>
    <w:rsid w:val="005F7DB2"/>
    <w:rsid w:val="0060283E"/>
    <w:rsid w:val="00603EAC"/>
    <w:rsid w:val="006040D8"/>
    <w:rsid w:val="00604A5D"/>
    <w:rsid w:val="00604A88"/>
    <w:rsid w:val="0060528E"/>
    <w:rsid w:val="006058C8"/>
    <w:rsid w:val="006110AA"/>
    <w:rsid w:val="006113F9"/>
    <w:rsid w:val="00615D9D"/>
    <w:rsid w:val="0061739B"/>
    <w:rsid w:val="00617B62"/>
    <w:rsid w:val="00620043"/>
    <w:rsid w:val="00620E16"/>
    <w:rsid w:val="00622AC6"/>
    <w:rsid w:val="00624E1E"/>
    <w:rsid w:val="00626545"/>
    <w:rsid w:val="006265F5"/>
    <w:rsid w:val="00626724"/>
    <w:rsid w:val="006306E0"/>
    <w:rsid w:val="006313CB"/>
    <w:rsid w:val="00633B14"/>
    <w:rsid w:val="00636155"/>
    <w:rsid w:val="006413DD"/>
    <w:rsid w:val="00641697"/>
    <w:rsid w:val="00641902"/>
    <w:rsid w:val="006429FF"/>
    <w:rsid w:val="00643E33"/>
    <w:rsid w:val="0064490C"/>
    <w:rsid w:val="006459CD"/>
    <w:rsid w:val="006479B4"/>
    <w:rsid w:val="0065083E"/>
    <w:rsid w:val="00650FF1"/>
    <w:rsid w:val="006528A6"/>
    <w:rsid w:val="006533EA"/>
    <w:rsid w:val="00654537"/>
    <w:rsid w:val="00655800"/>
    <w:rsid w:val="00655C41"/>
    <w:rsid w:val="00664482"/>
    <w:rsid w:val="0066566D"/>
    <w:rsid w:val="0066584F"/>
    <w:rsid w:val="00666835"/>
    <w:rsid w:val="00666A04"/>
    <w:rsid w:val="0066715A"/>
    <w:rsid w:val="0067010C"/>
    <w:rsid w:val="00672492"/>
    <w:rsid w:val="0067256F"/>
    <w:rsid w:val="00676B8B"/>
    <w:rsid w:val="006772ED"/>
    <w:rsid w:val="00677DBF"/>
    <w:rsid w:val="0068033C"/>
    <w:rsid w:val="006810D8"/>
    <w:rsid w:val="00683213"/>
    <w:rsid w:val="006839D9"/>
    <w:rsid w:val="006857CB"/>
    <w:rsid w:val="00690A3A"/>
    <w:rsid w:val="00693CED"/>
    <w:rsid w:val="00696890"/>
    <w:rsid w:val="0069749D"/>
    <w:rsid w:val="0069749F"/>
    <w:rsid w:val="006A0658"/>
    <w:rsid w:val="006A469A"/>
    <w:rsid w:val="006A4DE7"/>
    <w:rsid w:val="006A5809"/>
    <w:rsid w:val="006A5FB5"/>
    <w:rsid w:val="006B1463"/>
    <w:rsid w:val="006B2218"/>
    <w:rsid w:val="006B31B0"/>
    <w:rsid w:val="006B44E7"/>
    <w:rsid w:val="006B6489"/>
    <w:rsid w:val="006B7A13"/>
    <w:rsid w:val="006C1DAD"/>
    <w:rsid w:val="006C599E"/>
    <w:rsid w:val="006C5DD2"/>
    <w:rsid w:val="006D3568"/>
    <w:rsid w:val="006D53F4"/>
    <w:rsid w:val="006D62EC"/>
    <w:rsid w:val="006E0ACD"/>
    <w:rsid w:val="006E26C3"/>
    <w:rsid w:val="006E2A92"/>
    <w:rsid w:val="006E4C6D"/>
    <w:rsid w:val="006E4FE9"/>
    <w:rsid w:val="006E5966"/>
    <w:rsid w:val="006E6605"/>
    <w:rsid w:val="006F021A"/>
    <w:rsid w:val="006F3023"/>
    <w:rsid w:val="006F3B7D"/>
    <w:rsid w:val="006F628B"/>
    <w:rsid w:val="00701873"/>
    <w:rsid w:val="00701A78"/>
    <w:rsid w:val="007030AA"/>
    <w:rsid w:val="0070780B"/>
    <w:rsid w:val="00710662"/>
    <w:rsid w:val="00715553"/>
    <w:rsid w:val="0071583A"/>
    <w:rsid w:val="00715E01"/>
    <w:rsid w:val="007210A2"/>
    <w:rsid w:val="00721BC4"/>
    <w:rsid w:val="00725C49"/>
    <w:rsid w:val="00726D3C"/>
    <w:rsid w:val="00730AFD"/>
    <w:rsid w:val="00732DED"/>
    <w:rsid w:val="0073529A"/>
    <w:rsid w:val="00735E28"/>
    <w:rsid w:val="007364A5"/>
    <w:rsid w:val="00736995"/>
    <w:rsid w:val="00736EF3"/>
    <w:rsid w:val="007376B8"/>
    <w:rsid w:val="00742217"/>
    <w:rsid w:val="007432AA"/>
    <w:rsid w:val="007433AF"/>
    <w:rsid w:val="00744434"/>
    <w:rsid w:val="00745C58"/>
    <w:rsid w:val="00746905"/>
    <w:rsid w:val="00746FAA"/>
    <w:rsid w:val="0074729D"/>
    <w:rsid w:val="00747429"/>
    <w:rsid w:val="00747707"/>
    <w:rsid w:val="00750163"/>
    <w:rsid w:val="00751A37"/>
    <w:rsid w:val="00751E66"/>
    <w:rsid w:val="00752035"/>
    <w:rsid w:val="00753877"/>
    <w:rsid w:val="007544AD"/>
    <w:rsid w:val="0075458B"/>
    <w:rsid w:val="00756037"/>
    <w:rsid w:val="0075610F"/>
    <w:rsid w:val="00756466"/>
    <w:rsid w:val="00756F3B"/>
    <w:rsid w:val="00757901"/>
    <w:rsid w:val="0076123D"/>
    <w:rsid w:val="00761F95"/>
    <w:rsid w:val="007624F8"/>
    <w:rsid w:val="00763F45"/>
    <w:rsid w:val="00764E02"/>
    <w:rsid w:val="0076658F"/>
    <w:rsid w:val="00767FBA"/>
    <w:rsid w:val="00770070"/>
    <w:rsid w:val="007702F7"/>
    <w:rsid w:val="00770D4E"/>
    <w:rsid w:val="007744D3"/>
    <w:rsid w:val="00774B73"/>
    <w:rsid w:val="00775281"/>
    <w:rsid w:val="007772FD"/>
    <w:rsid w:val="00777A04"/>
    <w:rsid w:val="0078005B"/>
    <w:rsid w:val="00781EA0"/>
    <w:rsid w:val="00782C2C"/>
    <w:rsid w:val="007844A1"/>
    <w:rsid w:val="0078650E"/>
    <w:rsid w:val="00786E7B"/>
    <w:rsid w:val="0079019B"/>
    <w:rsid w:val="00790CE3"/>
    <w:rsid w:val="00791307"/>
    <w:rsid w:val="00791919"/>
    <w:rsid w:val="007920B5"/>
    <w:rsid w:val="0079299A"/>
    <w:rsid w:val="007939D9"/>
    <w:rsid w:val="00794F6D"/>
    <w:rsid w:val="00795501"/>
    <w:rsid w:val="00795C30"/>
    <w:rsid w:val="00795CCA"/>
    <w:rsid w:val="00796A9C"/>
    <w:rsid w:val="007A2C5C"/>
    <w:rsid w:val="007A4040"/>
    <w:rsid w:val="007A502A"/>
    <w:rsid w:val="007A5571"/>
    <w:rsid w:val="007A67E2"/>
    <w:rsid w:val="007A7900"/>
    <w:rsid w:val="007A7B05"/>
    <w:rsid w:val="007B122F"/>
    <w:rsid w:val="007B164D"/>
    <w:rsid w:val="007B3096"/>
    <w:rsid w:val="007B3982"/>
    <w:rsid w:val="007B5097"/>
    <w:rsid w:val="007B5D6A"/>
    <w:rsid w:val="007B6D64"/>
    <w:rsid w:val="007C2BB8"/>
    <w:rsid w:val="007C2E5E"/>
    <w:rsid w:val="007C2EB4"/>
    <w:rsid w:val="007C318A"/>
    <w:rsid w:val="007C3D33"/>
    <w:rsid w:val="007C4396"/>
    <w:rsid w:val="007C5609"/>
    <w:rsid w:val="007C7CD6"/>
    <w:rsid w:val="007D044D"/>
    <w:rsid w:val="007D0F9E"/>
    <w:rsid w:val="007D0FCF"/>
    <w:rsid w:val="007D1401"/>
    <w:rsid w:val="007D276B"/>
    <w:rsid w:val="007D3379"/>
    <w:rsid w:val="007D376E"/>
    <w:rsid w:val="007D51B7"/>
    <w:rsid w:val="007D6AEC"/>
    <w:rsid w:val="007E277A"/>
    <w:rsid w:val="007E62A1"/>
    <w:rsid w:val="007F35C1"/>
    <w:rsid w:val="007F47D3"/>
    <w:rsid w:val="007F4B46"/>
    <w:rsid w:val="007F572D"/>
    <w:rsid w:val="007F6089"/>
    <w:rsid w:val="007F6F52"/>
    <w:rsid w:val="007F7957"/>
    <w:rsid w:val="00806D62"/>
    <w:rsid w:val="0081173F"/>
    <w:rsid w:val="0081226F"/>
    <w:rsid w:val="00812549"/>
    <w:rsid w:val="008130E8"/>
    <w:rsid w:val="00817C8E"/>
    <w:rsid w:val="0082040E"/>
    <w:rsid w:val="00821340"/>
    <w:rsid w:val="008233A6"/>
    <w:rsid w:val="008248C6"/>
    <w:rsid w:val="00824E37"/>
    <w:rsid w:val="00826612"/>
    <w:rsid w:val="008268F1"/>
    <w:rsid w:val="00831627"/>
    <w:rsid w:val="00831C0A"/>
    <w:rsid w:val="00832324"/>
    <w:rsid w:val="00833F3C"/>
    <w:rsid w:val="00834EDF"/>
    <w:rsid w:val="00835284"/>
    <w:rsid w:val="008355C8"/>
    <w:rsid w:val="00836E85"/>
    <w:rsid w:val="0083735C"/>
    <w:rsid w:val="00840833"/>
    <w:rsid w:val="008413C2"/>
    <w:rsid w:val="00845686"/>
    <w:rsid w:val="008465C9"/>
    <w:rsid w:val="00851E46"/>
    <w:rsid w:val="00856C15"/>
    <w:rsid w:val="00860650"/>
    <w:rsid w:val="008615BA"/>
    <w:rsid w:val="00861940"/>
    <w:rsid w:val="008627DC"/>
    <w:rsid w:val="00862F81"/>
    <w:rsid w:val="00862FC3"/>
    <w:rsid w:val="00863CEE"/>
    <w:rsid w:val="008669FA"/>
    <w:rsid w:val="00867F28"/>
    <w:rsid w:val="00870160"/>
    <w:rsid w:val="0087022A"/>
    <w:rsid w:val="00870904"/>
    <w:rsid w:val="008739DE"/>
    <w:rsid w:val="00881DEB"/>
    <w:rsid w:val="00883050"/>
    <w:rsid w:val="00886F2E"/>
    <w:rsid w:val="00892085"/>
    <w:rsid w:val="00892D40"/>
    <w:rsid w:val="00896730"/>
    <w:rsid w:val="0089724A"/>
    <w:rsid w:val="0089724B"/>
    <w:rsid w:val="00897DBB"/>
    <w:rsid w:val="008A06C2"/>
    <w:rsid w:val="008A1033"/>
    <w:rsid w:val="008A14F0"/>
    <w:rsid w:val="008A1A68"/>
    <w:rsid w:val="008A4D30"/>
    <w:rsid w:val="008A5465"/>
    <w:rsid w:val="008A6A84"/>
    <w:rsid w:val="008A6C83"/>
    <w:rsid w:val="008A7040"/>
    <w:rsid w:val="008A71A8"/>
    <w:rsid w:val="008B16BD"/>
    <w:rsid w:val="008B2208"/>
    <w:rsid w:val="008B27B0"/>
    <w:rsid w:val="008B61D7"/>
    <w:rsid w:val="008B65ED"/>
    <w:rsid w:val="008C1045"/>
    <w:rsid w:val="008C312A"/>
    <w:rsid w:val="008C5092"/>
    <w:rsid w:val="008D083C"/>
    <w:rsid w:val="008D0A9C"/>
    <w:rsid w:val="008D0B39"/>
    <w:rsid w:val="008D1D50"/>
    <w:rsid w:val="008D3EF3"/>
    <w:rsid w:val="008D55A5"/>
    <w:rsid w:val="008D58C7"/>
    <w:rsid w:val="008D62A3"/>
    <w:rsid w:val="008D763D"/>
    <w:rsid w:val="008E1922"/>
    <w:rsid w:val="008E1AA9"/>
    <w:rsid w:val="008E5704"/>
    <w:rsid w:val="008E5BCA"/>
    <w:rsid w:val="008E6854"/>
    <w:rsid w:val="008E755A"/>
    <w:rsid w:val="008F079A"/>
    <w:rsid w:val="008F1707"/>
    <w:rsid w:val="008F1FA5"/>
    <w:rsid w:val="008F3D15"/>
    <w:rsid w:val="008F554A"/>
    <w:rsid w:val="008F7AEE"/>
    <w:rsid w:val="00900EDF"/>
    <w:rsid w:val="00901900"/>
    <w:rsid w:val="00903147"/>
    <w:rsid w:val="0090369D"/>
    <w:rsid w:val="009051E3"/>
    <w:rsid w:val="009061BA"/>
    <w:rsid w:val="00906AFD"/>
    <w:rsid w:val="00907603"/>
    <w:rsid w:val="00907900"/>
    <w:rsid w:val="00910194"/>
    <w:rsid w:val="00910AF6"/>
    <w:rsid w:val="00911FE0"/>
    <w:rsid w:val="00920E01"/>
    <w:rsid w:val="0092243F"/>
    <w:rsid w:val="00924E0E"/>
    <w:rsid w:val="00925FE4"/>
    <w:rsid w:val="00927E2F"/>
    <w:rsid w:val="0093189F"/>
    <w:rsid w:val="00935145"/>
    <w:rsid w:val="00936E0F"/>
    <w:rsid w:val="00944A99"/>
    <w:rsid w:val="00945581"/>
    <w:rsid w:val="0095035B"/>
    <w:rsid w:val="009515BE"/>
    <w:rsid w:val="00951B59"/>
    <w:rsid w:val="0095219C"/>
    <w:rsid w:val="009526FE"/>
    <w:rsid w:val="00952A28"/>
    <w:rsid w:val="00953CC9"/>
    <w:rsid w:val="00954FF9"/>
    <w:rsid w:val="00956C55"/>
    <w:rsid w:val="00963891"/>
    <w:rsid w:val="00963B82"/>
    <w:rsid w:val="00964608"/>
    <w:rsid w:val="00964649"/>
    <w:rsid w:val="00964E2C"/>
    <w:rsid w:val="00965713"/>
    <w:rsid w:val="00965B2D"/>
    <w:rsid w:val="00967F2B"/>
    <w:rsid w:val="00967F76"/>
    <w:rsid w:val="00970015"/>
    <w:rsid w:val="0097114E"/>
    <w:rsid w:val="00972C41"/>
    <w:rsid w:val="00972C69"/>
    <w:rsid w:val="00973D29"/>
    <w:rsid w:val="00976CC4"/>
    <w:rsid w:val="009835EB"/>
    <w:rsid w:val="009846D3"/>
    <w:rsid w:val="00987470"/>
    <w:rsid w:val="0099003C"/>
    <w:rsid w:val="009901BE"/>
    <w:rsid w:val="00992456"/>
    <w:rsid w:val="00995DDF"/>
    <w:rsid w:val="00996083"/>
    <w:rsid w:val="009A19FA"/>
    <w:rsid w:val="009A2701"/>
    <w:rsid w:val="009A2920"/>
    <w:rsid w:val="009A30AD"/>
    <w:rsid w:val="009A5868"/>
    <w:rsid w:val="009A62ED"/>
    <w:rsid w:val="009A6D10"/>
    <w:rsid w:val="009A6E7B"/>
    <w:rsid w:val="009A7C81"/>
    <w:rsid w:val="009B0318"/>
    <w:rsid w:val="009B0897"/>
    <w:rsid w:val="009B0ABA"/>
    <w:rsid w:val="009B1B94"/>
    <w:rsid w:val="009B22C9"/>
    <w:rsid w:val="009B28C2"/>
    <w:rsid w:val="009B4475"/>
    <w:rsid w:val="009B482E"/>
    <w:rsid w:val="009B4934"/>
    <w:rsid w:val="009B6539"/>
    <w:rsid w:val="009C140F"/>
    <w:rsid w:val="009C1D66"/>
    <w:rsid w:val="009C2078"/>
    <w:rsid w:val="009C3004"/>
    <w:rsid w:val="009C5798"/>
    <w:rsid w:val="009C58DE"/>
    <w:rsid w:val="009C62D0"/>
    <w:rsid w:val="009D098E"/>
    <w:rsid w:val="009D1323"/>
    <w:rsid w:val="009D34F1"/>
    <w:rsid w:val="009D3B15"/>
    <w:rsid w:val="009D43FF"/>
    <w:rsid w:val="009D46D4"/>
    <w:rsid w:val="009D52D4"/>
    <w:rsid w:val="009D5A16"/>
    <w:rsid w:val="009D5F96"/>
    <w:rsid w:val="009D6275"/>
    <w:rsid w:val="009D73DF"/>
    <w:rsid w:val="009E5CEF"/>
    <w:rsid w:val="009E778D"/>
    <w:rsid w:val="009E7C6C"/>
    <w:rsid w:val="009F0B1B"/>
    <w:rsid w:val="009F1BED"/>
    <w:rsid w:val="009F656E"/>
    <w:rsid w:val="009F6E2B"/>
    <w:rsid w:val="00A00599"/>
    <w:rsid w:val="00A007FB"/>
    <w:rsid w:val="00A008BC"/>
    <w:rsid w:val="00A00E24"/>
    <w:rsid w:val="00A00E5E"/>
    <w:rsid w:val="00A01878"/>
    <w:rsid w:val="00A026F1"/>
    <w:rsid w:val="00A038A8"/>
    <w:rsid w:val="00A04D4D"/>
    <w:rsid w:val="00A0666E"/>
    <w:rsid w:val="00A10F08"/>
    <w:rsid w:val="00A11F78"/>
    <w:rsid w:val="00A123E1"/>
    <w:rsid w:val="00A12C4D"/>
    <w:rsid w:val="00A1440E"/>
    <w:rsid w:val="00A155EA"/>
    <w:rsid w:val="00A1576D"/>
    <w:rsid w:val="00A16EEA"/>
    <w:rsid w:val="00A16F43"/>
    <w:rsid w:val="00A20486"/>
    <w:rsid w:val="00A20CDB"/>
    <w:rsid w:val="00A21074"/>
    <w:rsid w:val="00A22F0F"/>
    <w:rsid w:val="00A2512A"/>
    <w:rsid w:val="00A25838"/>
    <w:rsid w:val="00A25E7F"/>
    <w:rsid w:val="00A27003"/>
    <w:rsid w:val="00A27BAA"/>
    <w:rsid w:val="00A306A7"/>
    <w:rsid w:val="00A336CE"/>
    <w:rsid w:val="00A33DFB"/>
    <w:rsid w:val="00A351A3"/>
    <w:rsid w:val="00A35A6B"/>
    <w:rsid w:val="00A400F2"/>
    <w:rsid w:val="00A4053D"/>
    <w:rsid w:val="00A41057"/>
    <w:rsid w:val="00A4242B"/>
    <w:rsid w:val="00A43D19"/>
    <w:rsid w:val="00A50640"/>
    <w:rsid w:val="00A51170"/>
    <w:rsid w:val="00A5285A"/>
    <w:rsid w:val="00A55477"/>
    <w:rsid w:val="00A5672C"/>
    <w:rsid w:val="00A56B70"/>
    <w:rsid w:val="00A56D43"/>
    <w:rsid w:val="00A64E2F"/>
    <w:rsid w:val="00A67427"/>
    <w:rsid w:val="00A70080"/>
    <w:rsid w:val="00A71ABF"/>
    <w:rsid w:val="00A7393F"/>
    <w:rsid w:val="00A7417C"/>
    <w:rsid w:val="00A7482A"/>
    <w:rsid w:val="00A74CA6"/>
    <w:rsid w:val="00A759D3"/>
    <w:rsid w:val="00A76A81"/>
    <w:rsid w:val="00A82A84"/>
    <w:rsid w:val="00A82ED8"/>
    <w:rsid w:val="00A833B4"/>
    <w:rsid w:val="00A84D28"/>
    <w:rsid w:val="00A85371"/>
    <w:rsid w:val="00A85E02"/>
    <w:rsid w:val="00A86153"/>
    <w:rsid w:val="00A8622C"/>
    <w:rsid w:val="00A86889"/>
    <w:rsid w:val="00A922BC"/>
    <w:rsid w:val="00A94181"/>
    <w:rsid w:val="00A950C4"/>
    <w:rsid w:val="00AA10BA"/>
    <w:rsid w:val="00AA16E8"/>
    <w:rsid w:val="00AA17BF"/>
    <w:rsid w:val="00AA3DC7"/>
    <w:rsid w:val="00AA4028"/>
    <w:rsid w:val="00AA44D5"/>
    <w:rsid w:val="00AA6EFF"/>
    <w:rsid w:val="00AA7508"/>
    <w:rsid w:val="00AB0A89"/>
    <w:rsid w:val="00AB1462"/>
    <w:rsid w:val="00AB4942"/>
    <w:rsid w:val="00AB4F3C"/>
    <w:rsid w:val="00AB65E9"/>
    <w:rsid w:val="00AB6941"/>
    <w:rsid w:val="00AC42F7"/>
    <w:rsid w:val="00AC4F95"/>
    <w:rsid w:val="00AC7BBE"/>
    <w:rsid w:val="00AD11B4"/>
    <w:rsid w:val="00AD2918"/>
    <w:rsid w:val="00AD2E9E"/>
    <w:rsid w:val="00AD3F8E"/>
    <w:rsid w:val="00AD74B8"/>
    <w:rsid w:val="00AD7DA0"/>
    <w:rsid w:val="00AE454A"/>
    <w:rsid w:val="00AE46A4"/>
    <w:rsid w:val="00AE5529"/>
    <w:rsid w:val="00AE5A44"/>
    <w:rsid w:val="00AE7BDC"/>
    <w:rsid w:val="00AF2374"/>
    <w:rsid w:val="00AF2DEC"/>
    <w:rsid w:val="00AF5123"/>
    <w:rsid w:val="00AF621E"/>
    <w:rsid w:val="00AF6EF0"/>
    <w:rsid w:val="00B01C60"/>
    <w:rsid w:val="00B02559"/>
    <w:rsid w:val="00B06750"/>
    <w:rsid w:val="00B10B31"/>
    <w:rsid w:val="00B12425"/>
    <w:rsid w:val="00B12B2A"/>
    <w:rsid w:val="00B13482"/>
    <w:rsid w:val="00B140B7"/>
    <w:rsid w:val="00B14B10"/>
    <w:rsid w:val="00B22668"/>
    <w:rsid w:val="00B22A88"/>
    <w:rsid w:val="00B22D9A"/>
    <w:rsid w:val="00B24BCD"/>
    <w:rsid w:val="00B26B67"/>
    <w:rsid w:val="00B27427"/>
    <w:rsid w:val="00B31319"/>
    <w:rsid w:val="00B32ECB"/>
    <w:rsid w:val="00B36D1F"/>
    <w:rsid w:val="00B37A01"/>
    <w:rsid w:val="00B428C8"/>
    <w:rsid w:val="00B42914"/>
    <w:rsid w:val="00B4346F"/>
    <w:rsid w:val="00B4395B"/>
    <w:rsid w:val="00B44009"/>
    <w:rsid w:val="00B44827"/>
    <w:rsid w:val="00B45296"/>
    <w:rsid w:val="00B46083"/>
    <w:rsid w:val="00B46A97"/>
    <w:rsid w:val="00B5004D"/>
    <w:rsid w:val="00B50F5D"/>
    <w:rsid w:val="00B513FB"/>
    <w:rsid w:val="00B51961"/>
    <w:rsid w:val="00B519DC"/>
    <w:rsid w:val="00B51A33"/>
    <w:rsid w:val="00B55104"/>
    <w:rsid w:val="00B572D1"/>
    <w:rsid w:val="00B6189C"/>
    <w:rsid w:val="00B622F9"/>
    <w:rsid w:val="00B62380"/>
    <w:rsid w:val="00B63743"/>
    <w:rsid w:val="00B64AEF"/>
    <w:rsid w:val="00B64C38"/>
    <w:rsid w:val="00B64FA3"/>
    <w:rsid w:val="00B65DED"/>
    <w:rsid w:val="00B67BC3"/>
    <w:rsid w:val="00B67E74"/>
    <w:rsid w:val="00B711E9"/>
    <w:rsid w:val="00B7149F"/>
    <w:rsid w:val="00B719BB"/>
    <w:rsid w:val="00B71A99"/>
    <w:rsid w:val="00B7275C"/>
    <w:rsid w:val="00B73161"/>
    <w:rsid w:val="00B74322"/>
    <w:rsid w:val="00B77038"/>
    <w:rsid w:val="00B800A9"/>
    <w:rsid w:val="00B906DF"/>
    <w:rsid w:val="00B93131"/>
    <w:rsid w:val="00B97AB1"/>
    <w:rsid w:val="00BA1B91"/>
    <w:rsid w:val="00BA21DB"/>
    <w:rsid w:val="00BA255B"/>
    <w:rsid w:val="00BA5AD0"/>
    <w:rsid w:val="00BB52BB"/>
    <w:rsid w:val="00BB68A4"/>
    <w:rsid w:val="00BB72DD"/>
    <w:rsid w:val="00BC118A"/>
    <w:rsid w:val="00BC1D2F"/>
    <w:rsid w:val="00BC4980"/>
    <w:rsid w:val="00BC6EF6"/>
    <w:rsid w:val="00BD19CE"/>
    <w:rsid w:val="00BD3BB5"/>
    <w:rsid w:val="00BD3EA4"/>
    <w:rsid w:val="00BD7248"/>
    <w:rsid w:val="00BE28E8"/>
    <w:rsid w:val="00BE2B1A"/>
    <w:rsid w:val="00BE2BE5"/>
    <w:rsid w:val="00BE3ED6"/>
    <w:rsid w:val="00BE55F0"/>
    <w:rsid w:val="00BE7CBF"/>
    <w:rsid w:val="00BF235A"/>
    <w:rsid w:val="00BF41D6"/>
    <w:rsid w:val="00BF4565"/>
    <w:rsid w:val="00C03CFD"/>
    <w:rsid w:val="00C0418B"/>
    <w:rsid w:val="00C077B5"/>
    <w:rsid w:val="00C11B22"/>
    <w:rsid w:val="00C11E07"/>
    <w:rsid w:val="00C11E24"/>
    <w:rsid w:val="00C156E4"/>
    <w:rsid w:val="00C15871"/>
    <w:rsid w:val="00C16107"/>
    <w:rsid w:val="00C208D1"/>
    <w:rsid w:val="00C214DD"/>
    <w:rsid w:val="00C258D0"/>
    <w:rsid w:val="00C271B8"/>
    <w:rsid w:val="00C27D79"/>
    <w:rsid w:val="00C3011C"/>
    <w:rsid w:val="00C3364C"/>
    <w:rsid w:val="00C33D1B"/>
    <w:rsid w:val="00C35940"/>
    <w:rsid w:val="00C366DC"/>
    <w:rsid w:val="00C37815"/>
    <w:rsid w:val="00C405DE"/>
    <w:rsid w:val="00C41BB1"/>
    <w:rsid w:val="00C41F74"/>
    <w:rsid w:val="00C425A0"/>
    <w:rsid w:val="00C436B0"/>
    <w:rsid w:val="00C46DF8"/>
    <w:rsid w:val="00C47297"/>
    <w:rsid w:val="00C47C7E"/>
    <w:rsid w:val="00C51BF6"/>
    <w:rsid w:val="00C52B31"/>
    <w:rsid w:val="00C53C04"/>
    <w:rsid w:val="00C5555E"/>
    <w:rsid w:val="00C5754C"/>
    <w:rsid w:val="00C57606"/>
    <w:rsid w:val="00C61193"/>
    <w:rsid w:val="00C6251E"/>
    <w:rsid w:val="00C6262B"/>
    <w:rsid w:val="00C62D1F"/>
    <w:rsid w:val="00C67D3D"/>
    <w:rsid w:val="00C70231"/>
    <w:rsid w:val="00C73C3E"/>
    <w:rsid w:val="00C762D3"/>
    <w:rsid w:val="00C80CA2"/>
    <w:rsid w:val="00C83EED"/>
    <w:rsid w:val="00C8495F"/>
    <w:rsid w:val="00C867E7"/>
    <w:rsid w:val="00C95681"/>
    <w:rsid w:val="00C95F74"/>
    <w:rsid w:val="00C96798"/>
    <w:rsid w:val="00C97A62"/>
    <w:rsid w:val="00CA3949"/>
    <w:rsid w:val="00CA400C"/>
    <w:rsid w:val="00CA607D"/>
    <w:rsid w:val="00CA611F"/>
    <w:rsid w:val="00CA6617"/>
    <w:rsid w:val="00CA6BCB"/>
    <w:rsid w:val="00CA7E9A"/>
    <w:rsid w:val="00CB20B1"/>
    <w:rsid w:val="00CB2AB5"/>
    <w:rsid w:val="00CB32A8"/>
    <w:rsid w:val="00CB7CE5"/>
    <w:rsid w:val="00CB7D60"/>
    <w:rsid w:val="00CC0800"/>
    <w:rsid w:val="00CC1FC8"/>
    <w:rsid w:val="00CC2072"/>
    <w:rsid w:val="00CC424F"/>
    <w:rsid w:val="00CC43F4"/>
    <w:rsid w:val="00CC7963"/>
    <w:rsid w:val="00CC7C5D"/>
    <w:rsid w:val="00CD2B77"/>
    <w:rsid w:val="00CD64DD"/>
    <w:rsid w:val="00CD670C"/>
    <w:rsid w:val="00CD7731"/>
    <w:rsid w:val="00CE2AB8"/>
    <w:rsid w:val="00CE34FC"/>
    <w:rsid w:val="00CE45BD"/>
    <w:rsid w:val="00CE52F1"/>
    <w:rsid w:val="00CE573A"/>
    <w:rsid w:val="00CE636C"/>
    <w:rsid w:val="00CE6A5E"/>
    <w:rsid w:val="00CE6E49"/>
    <w:rsid w:val="00CE74BA"/>
    <w:rsid w:val="00CF294E"/>
    <w:rsid w:val="00CF3386"/>
    <w:rsid w:val="00D00972"/>
    <w:rsid w:val="00D02690"/>
    <w:rsid w:val="00D026E1"/>
    <w:rsid w:val="00D02A27"/>
    <w:rsid w:val="00D03B72"/>
    <w:rsid w:val="00D04EAA"/>
    <w:rsid w:val="00D0782B"/>
    <w:rsid w:val="00D11A06"/>
    <w:rsid w:val="00D14292"/>
    <w:rsid w:val="00D15043"/>
    <w:rsid w:val="00D203FF"/>
    <w:rsid w:val="00D24DF7"/>
    <w:rsid w:val="00D24F17"/>
    <w:rsid w:val="00D33E74"/>
    <w:rsid w:val="00D35291"/>
    <w:rsid w:val="00D35D65"/>
    <w:rsid w:val="00D40477"/>
    <w:rsid w:val="00D4057E"/>
    <w:rsid w:val="00D412F1"/>
    <w:rsid w:val="00D41BD7"/>
    <w:rsid w:val="00D420A5"/>
    <w:rsid w:val="00D43621"/>
    <w:rsid w:val="00D45070"/>
    <w:rsid w:val="00D45C03"/>
    <w:rsid w:val="00D47E86"/>
    <w:rsid w:val="00D568A8"/>
    <w:rsid w:val="00D574AB"/>
    <w:rsid w:val="00D5754F"/>
    <w:rsid w:val="00D61127"/>
    <w:rsid w:val="00D61AC4"/>
    <w:rsid w:val="00D62F7F"/>
    <w:rsid w:val="00D638FE"/>
    <w:rsid w:val="00D67B99"/>
    <w:rsid w:val="00D71F86"/>
    <w:rsid w:val="00D73881"/>
    <w:rsid w:val="00D74E08"/>
    <w:rsid w:val="00D767CB"/>
    <w:rsid w:val="00D77787"/>
    <w:rsid w:val="00D805F7"/>
    <w:rsid w:val="00D80C2D"/>
    <w:rsid w:val="00D80D86"/>
    <w:rsid w:val="00D81560"/>
    <w:rsid w:val="00D8165E"/>
    <w:rsid w:val="00D825EB"/>
    <w:rsid w:val="00D84FCB"/>
    <w:rsid w:val="00D85020"/>
    <w:rsid w:val="00D852D6"/>
    <w:rsid w:val="00D8567A"/>
    <w:rsid w:val="00D859A4"/>
    <w:rsid w:val="00D875CA"/>
    <w:rsid w:val="00D90251"/>
    <w:rsid w:val="00D904C2"/>
    <w:rsid w:val="00D90722"/>
    <w:rsid w:val="00D91415"/>
    <w:rsid w:val="00D93164"/>
    <w:rsid w:val="00D93E47"/>
    <w:rsid w:val="00D962B4"/>
    <w:rsid w:val="00D96C57"/>
    <w:rsid w:val="00DA314C"/>
    <w:rsid w:val="00DA3961"/>
    <w:rsid w:val="00DA4883"/>
    <w:rsid w:val="00DA4B6F"/>
    <w:rsid w:val="00DA5E98"/>
    <w:rsid w:val="00DA7388"/>
    <w:rsid w:val="00DA7EF1"/>
    <w:rsid w:val="00DB0F5D"/>
    <w:rsid w:val="00DB1B40"/>
    <w:rsid w:val="00DB27EA"/>
    <w:rsid w:val="00DB2A83"/>
    <w:rsid w:val="00DB2E72"/>
    <w:rsid w:val="00DB74FD"/>
    <w:rsid w:val="00DC013A"/>
    <w:rsid w:val="00DC2700"/>
    <w:rsid w:val="00DC3AA9"/>
    <w:rsid w:val="00DC7AE1"/>
    <w:rsid w:val="00DD0E13"/>
    <w:rsid w:val="00DD2834"/>
    <w:rsid w:val="00DD2B09"/>
    <w:rsid w:val="00DD4770"/>
    <w:rsid w:val="00DD6FB7"/>
    <w:rsid w:val="00DE2D4D"/>
    <w:rsid w:val="00DE49FE"/>
    <w:rsid w:val="00DE6263"/>
    <w:rsid w:val="00DE6409"/>
    <w:rsid w:val="00DE6CC5"/>
    <w:rsid w:val="00DF1E3B"/>
    <w:rsid w:val="00DF245E"/>
    <w:rsid w:val="00DF493A"/>
    <w:rsid w:val="00DF68E4"/>
    <w:rsid w:val="00DF6D43"/>
    <w:rsid w:val="00E01484"/>
    <w:rsid w:val="00E02BD9"/>
    <w:rsid w:val="00E02D0B"/>
    <w:rsid w:val="00E05A9A"/>
    <w:rsid w:val="00E068BF"/>
    <w:rsid w:val="00E068C5"/>
    <w:rsid w:val="00E07B1E"/>
    <w:rsid w:val="00E107EC"/>
    <w:rsid w:val="00E10B62"/>
    <w:rsid w:val="00E12B6F"/>
    <w:rsid w:val="00E13027"/>
    <w:rsid w:val="00E13A62"/>
    <w:rsid w:val="00E13E36"/>
    <w:rsid w:val="00E1486E"/>
    <w:rsid w:val="00E15456"/>
    <w:rsid w:val="00E17E1F"/>
    <w:rsid w:val="00E23468"/>
    <w:rsid w:val="00E23DC0"/>
    <w:rsid w:val="00E2401C"/>
    <w:rsid w:val="00E24037"/>
    <w:rsid w:val="00E24F96"/>
    <w:rsid w:val="00E263C2"/>
    <w:rsid w:val="00E26774"/>
    <w:rsid w:val="00E2777D"/>
    <w:rsid w:val="00E318AF"/>
    <w:rsid w:val="00E325D8"/>
    <w:rsid w:val="00E331BF"/>
    <w:rsid w:val="00E33A66"/>
    <w:rsid w:val="00E34919"/>
    <w:rsid w:val="00E3506B"/>
    <w:rsid w:val="00E3534B"/>
    <w:rsid w:val="00E35591"/>
    <w:rsid w:val="00E35B5A"/>
    <w:rsid w:val="00E370C6"/>
    <w:rsid w:val="00E37DBA"/>
    <w:rsid w:val="00E403E3"/>
    <w:rsid w:val="00E40F2A"/>
    <w:rsid w:val="00E420C8"/>
    <w:rsid w:val="00E461D3"/>
    <w:rsid w:val="00E5225A"/>
    <w:rsid w:val="00E52C3C"/>
    <w:rsid w:val="00E53A4D"/>
    <w:rsid w:val="00E56A3C"/>
    <w:rsid w:val="00E57F6D"/>
    <w:rsid w:val="00E60FA3"/>
    <w:rsid w:val="00E633A5"/>
    <w:rsid w:val="00E64B01"/>
    <w:rsid w:val="00E66C51"/>
    <w:rsid w:val="00E73F17"/>
    <w:rsid w:val="00E7416F"/>
    <w:rsid w:val="00E767E4"/>
    <w:rsid w:val="00E82A3B"/>
    <w:rsid w:val="00E83A54"/>
    <w:rsid w:val="00E84F34"/>
    <w:rsid w:val="00E86C75"/>
    <w:rsid w:val="00E86CD1"/>
    <w:rsid w:val="00E87558"/>
    <w:rsid w:val="00E9433E"/>
    <w:rsid w:val="00E94F14"/>
    <w:rsid w:val="00E95978"/>
    <w:rsid w:val="00E97635"/>
    <w:rsid w:val="00EA037C"/>
    <w:rsid w:val="00EA4DF0"/>
    <w:rsid w:val="00EA5CF5"/>
    <w:rsid w:val="00EA7EBA"/>
    <w:rsid w:val="00EB0049"/>
    <w:rsid w:val="00EB40FE"/>
    <w:rsid w:val="00EB66B3"/>
    <w:rsid w:val="00EC21BE"/>
    <w:rsid w:val="00EC31DB"/>
    <w:rsid w:val="00EC49CB"/>
    <w:rsid w:val="00EC4D6F"/>
    <w:rsid w:val="00EC5111"/>
    <w:rsid w:val="00EC5831"/>
    <w:rsid w:val="00EC6FE4"/>
    <w:rsid w:val="00ED292A"/>
    <w:rsid w:val="00EE1D22"/>
    <w:rsid w:val="00EE402A"/>
    <w:rsid w:val="00EE4300"/>
    <w:rsid w:val="00EE5A5D"/>
    <w:rsid w:val="00EE6D3F"/>
    <w:rsid w:val="00EF068F"/>
    <w:rsid w:val="00EF1A43"/>
    <w:rsid w:val="00EF25FA"/>
    <w:rsid w:val="00EF2A89"/>
    <w:rsid w:val="00EF3173"/>
    <w:rsid w:val="00EF5B69"/>
    <w:rsid w:val="00EF6828"/>
    <w:rsid w:val="00F01CA7"/>
    <w:rsid w:val="00F01DF2"/>
    <w:rsid w:val="00F037E4"/>
    <w:rsid w:val="00F04715"/>
    <w:rsid w:val="00F06595"/>
    <w:rsid w:val="00F0678A"/>
    <w:rsid w:val="00F07949"/>
    <w:rsid w:val="00F12B27"/>
    <w:rsid w:val="00F131B6"/>
    <w:rsid w:val="00F14C08"/>
    <w:rsid w:val="00F164CA"/>
    <w:rsid w:val="00F20A8D"/>
    <w:rsid w:val="00F21130"/>
    <w:rsid w:val="00F22AF5"/>
    <w:rsid w:val="00F22C82"/>
    <w:rsid w:val="00F23204"/>
    <w:rsid w:val="00F25052"/>
    <w:rsid w:val="00F25BC5"/>
    <w:rsid w:val="00F27DBC"/>
    <w:rsid w:val="00F306CC"/>
    <w:rsid w:val="00F30979"/>
    <w:rsid w:val="00F324F2"/>
    <w:rsid w:val="00F3736F"/>
    <w:rsid w:val="00F37A16"/>
    <w:rsid w:val="00F40318"/>
    <w:rsid w:val="00F409F6"/>
    <w:rsid w:val="00F46079"/>
    <w:rsid w:val="00F47DB2"/>
    <w:rsid w:val="00F50083"/>
    <w:rsid w:val="00F5063D"/>
    <w:rsid w:val="00F51376"/>
    <w:rsid w:val="00F53882"/>
    <w:rsid w:val="00F53C3B"/>
    <w:rsid w:val="00F53C52"/>
    <w:rsid w:val="00F55885"/>
    <w:rsid w:val="00F56CA7"/>
    <w:rsid w:val="00F571BF"/>
    <w:rsid w:val="00F60185"/>
    <w:rsid w:val="00F61112"/>
    <w:rsid w:val="00F6320F"/>
    <w:rsid w:val="00F64200"/>
    <w:rsid w:val="00F64A7B"/>
    <w:rsid w:val="00F657B2"/>
    <w:rsid w:val="00F6707D"/>
    <w:rsid w:val="00F6794D"/>
    <w:rsid w:val="00F70771"/>
    <w:rsid w:val="00F71098"/>
    <w:rsid w:val="00F716FC"/>
    <w:rsid w:val="00F7240B"/>
    <w:rsid w:val="00F739F5"/>
    <w:rsid w:val="00F76051"/>
    <w:rsid w:val="00F766AD"/>
    <w:rsid w:val="00F76E0E"/>
    <w:rsid w:val="00F776A8"/>
    <w:rsid w:val="00F817CE"/>
    <w:rsid w:val="00F839DF"/>
    <w:rsid w:val="00F843F6"/>
    <w:rsid w:val="00F84BD7"/>
    <w:rsid w:val="00F84C2E"/>
    <w:rsid w:val="00F871C6"/>
    <w:rsid w:val="00F87332"/>
    <w:rsid w:val="00F90D58"/>
    <w:rsid w:val="00F90DC0"/>
    <w:rsid w:val="00F9674D"/>
    <w:rsid w:val="00F96DE3"/>
    <w:rsid w:val="00FA0104"/>
    <w:rsid w:val="00FA21A9"/>
    <w:rsid w:val="00FB1847"/>
    <w:rsid w:val="00FB1F7D"/>
    <w:rsid w:val="00FB2199"/>
    <w:rsid w:val="00FB53DB"/>
    <w:rsid w:val="00FB6588"/>
    <w:rsid w:val="00FC28FE"/>
    <w:rsid w:val="00FC4230"/>
    <w:rsid w:val="00FC697C"/>
    <w:rsid w:val="00FD0489"/>
    <w:rsid w:val="00FD4017"/>
    <w:rsid w:val="00FD56A8"/>
    <w:rsid w:val="00FE29F8"/>
    <w:rsid w:val="00FE3A36"/>
    <w:rsid w:val="00FE5C2A"/>
    <w:rsid w:val="00FE6399"/>
    <w:rsid w:val="00FE687D"/>
    <w:rsid w:val="00FE7BCC"/>
    <w:rsid w:val="00FF0993"/>
    <w:rsid w:val="00FF206E"/>
    <w:rsid w:val="00FF255D"/>
    <w:rsid w:val="00FF2E51"/>
    <w:rsid w:val="00FF5376"/>
    <w:rsid w:val="00FF5496"/>
    <w:rsid w:val="00FF5E20"/>
    <w:rsid w:val="00FF6842"/>
    <w:rsid w:val="00FF7A74"/>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4E"/>
    <w:pPr>
      <w:spacing w:after="200" w:line="276" w:lineRule="auto"/>
    </w:pPr>
    <w:rPr>
      <w:kern w:val="0"/>
      <w:sz w:val="22"/>
      <w:lang w:eastAsia="en-US"/>
    </w:rPr>
  </w:style>
  <w:style w:type="paragraph" w:styleId="1">
    <w:name w:val="heading 1"/>
    <w:basedOn w:val="a"/>
    <w:link w:val="1Char"/>
    <w:uiPriority w:val="99"/>
    <w:qFormat/>
    <w:locked/>
    <w:rsid w:val="005F1DDC"/>
    <w:pPr>
      <w:spacing w:before="240" w:after="120" w:line="240" w:lineRule="auto"/>
      <w:outlineLvl w:val="0"/>
    </w:pPr>
    <w:rPr>
      <w:rFonts w:ascii="Times New Roman" w:hAnsi="Times New Roman"/>
      <w:b/>
      <w:bCs/>
      <w:color w:val="000000"/>
      <w:kern w:val="36"/>
      <w:sz w:val="33"/>
      <w:szCs w:val="33"/>
      <w:lang w:val="it-IT" w:eastAsia="it-IT"/>
    </w:rPr>
  </w:style>
  <w:style w:type="paragraph" w:styleId="3">
    <w:name w:val="heading 3"/>
    <w:basedOn w:val="a"/>
    <w:next w:val="a"/>
    <w:link w:val="3Char"/>
    <w:uiPriority w:val="99"/>
    <w:qFormat/>
    <w:locked/>
    <w:rsid w:val="00F776A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F1DDC"/>
    <w:rPr>
      <w:rFonts w:ascii="Times New Roman" w:hAnsi="Times New Roman" w:cs="Times New Roman"/>
      <w:b/>
      <w:bCs/>
      <w:color w:val="000000"/>
      <w:kern w:val="36"/>
      <w:sz w:val="33"/>
      <w:szCs w:val="33"/>
      <w:lang w:val="it-IT" w:eastAsia="it-IT"/>
    </w:rPr>
  </w:style>
  <w:style w:type="character" w:customStyle="1" w:styleId="3Char">
    <w:name w:val="标题 3 Char"/>
    <w:basedOn w:val="a0"/>
    <w:link w:val="3"/>
    <w:uiPriority w:val="99"/>
    <w:semiHidden/>
    <w:locked/>
    <w:rsid w:val="00F776A8"/>
    <w:rPr>
      <w:rFonts w:ascii="Cambria" w:eastAsia="宋体" w:hAnsi="Cambria" w:cs="Times New Roman"/>
      <w:b/>
      <w:bCs/>
      <w:color w:val="4F81BD"/>
      <w:sz w:val="22"/>
      <w:szCs w:val="22"/>
    </w:rPr>
  </w:style>
  <w:style w:type="paragraph" w:styleId="a3">
    <w:name w:val="List Paragraph"/>
    <w:basedOn w:val="a"/>
    <w:uiPriority w:val="99"/>
    <w:qFormat/>
    <w:rsid w:val="004705DC"/>
    <w:pPr>
      <w:ind w:left="720"/>
      <w:contextualSpacing/>
    </w:pPr>
  </w:style>
  <w:style w:type="paragraph" w:styleId="a4">
    <w:name w:val="header"/>
    <w:basedOn w:val="a"/>
    <w:link w:val="Char"/>
    <w:uiPriority w:val="99"/>
    <w:rsid w:val="00C96798"/>
    <w:pPr>
      <w:tabs>
        <w:tab w:val="center" w:pos="4819"/>
        <w:tab w:val="right" w:pos="9638"/>
      </w:tabs>
      <w:spacing w:after="0" w:line="240" w:lineRule="auto"/>
    </w:pPr>
    <w:rPr>
      <w:sz w:val="20"/>
      <w:szCs w:val="20"/>
      <w:lang w:eastAsia="zh-CN"/>
    </w:rPr>
  </w:style>
  <w:style w:type="character" w:customStyle="1" w:styleId="Char">
    <w:name w:val="页眉 Char"/>
    <w:basedOn w:val="a0"/>
    <w:link w:val="a4"/>
    <w:uiPriority w:val="99"/>
    <w:locked/>
    <w:rsid w:val="00C96798"/>
    <w:rPr>
      <w:rFonts w:cs="Times New Roman"/>
    </w:rPr>
  </w:style>
  <w:style w:type="paragraph" w:styleId="a5">
    <w:name w:val="footer"/>
    <w:basedOn w:val="a"/>
    <w:link w:val="Char0"/>
    <w:uiPriority w:val="99"/>
    <w:rsid w:val="00C96798"/>
    <w:pPr>
      <w:tabs>
        <w:tab w:val="center" w:pos="4819"/>
        <w:tab w:val="right" w:pos="9638"/>
      </w:tabs>
      <w:spacing w:after="0" w:line="240" w:lineRule="auto"/>
    </w:pPr>
    <w:rPr>
      <w:sz w:val="20"/>
      <w:szCs w:val="20"/>
      <w:lang w:eastAsia="zh-CN"/>
    </w:rPr>
  </w:style>
  <w:style w:type="character" w:customStyle="1" w:styleId="Char0">
    <w:name w:val="页脚 Char"/>
    <w:basedOn w:val="a0"/>
    <w:link w:val="a5"/>
    <w:uiPriority w:val="99"/>
    <w:locked/>
    <w:rsid w:val="00C96798"/>
    <w:rPr>
      <w:rFonts w:cs="Times New Roman"/>
    </w:rPr>
  </w:style>
  <w:style w:type="table" w:styleId="a6">
    <w:name w:val="Table Grid"/>
    <w:basedOn w:val="a1"/>
    <w:uiPriority w:val="99"/>
    <w:rsid w:val="0006173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5F7DB2"/>
    <w:pPr>
      <w:spacing w:before="100" w:beforeAutospacing="1" w:after="100" w:afterAutospacing="1" w:line="240" w:lineRule="auto"/>
    </w:pPr>
    <w:rPr>
      <w:rFonts w:ascii="Times New Roman" w:hAnsi="Times New Roman"/>
      <w:sz w:val="24"/>
      <w:szCs w:val="24"/>
      <w:lang w:val="it-IT" w:eastAsia="it-IT"/>
    </w:rPr>
  </w:style>
  <w:style w:type="paragraph" w:styleId="a8">
    <w:name w:val="Balloon Text"/>
    <w:basedOn w:val="a"/>
    <w:link w:val="Char1"/>
    <w:uiPriority w:val="99"/>
    <w:semiHidden/>
    <w:rsid w:val="004155DE"/>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4155DE"/>
    <w:rPr>
      <w:rFonts w:ascii="Tahoma" w:hAnsi="Tahoma" w:cs="Tahoma"/>
      <w:sz w:val="16"/>
      <w:szCs w:val="16"/>
    </w:rPr>
  </w:style>
  <w:style w:type="character" w:styleId="a9">
    <w:name w:val="annotation reference"/>
    <w:basedOn w:val="a0"/>
    <w:uiPriority w:val="99"/>
    <w:rsid w:val="00B513FB"/>
    <w:rPr>
      <w:rFonts w:cs="Times New Roman"/>
      <w:sz w:val="21"/>
    </w:rPr>
  </w:style>
  <w:style w:type="paragraph" w:customStyle="1" w:styleId="p0">
    <w:name w:val="p0"/>
    <w:basedOn w:val="a"/>
    <w:uiPriority w:val="99"/>
    <w:rsid w:val="00B513FB"/>
    <w:pPr>
      <w:spacing w:after="0" w:line="240" w:lineRule="atLeast"/>
    </w:pPr>
    <w:rPr>
      <w:rFonts w:ascii="Century" w:hAnsi="Century" w:cs="宋体"/>
      <w:sz w:val="21"/>
      <w:szCs w:val="21"/>
      <w:lang w:eastAsia="zh-CN"/>
    </w:rPr>
  </w:style>
  <w:style w:type="paragraph" w:styleId="aa">
    <w:name w:val="annotation text"/>
    <w:basedOn w:val="a"/>
    <w:link w:val="Char2"/>
    <w:uiPriority w:val="99"/>
    <w:rsid w:val="00B513FB"/>
  </w:style>
  <w:style w:type="character" w:customStyle="1" w:styleId="Char2">
    <w:name w:val="批注文字 Char"/>
    <w:basedOn w:val="a0"/>
    <w:link w:val="aa"/>
    <w:uiPriority w:val="99"/>
    <w:locked/>
    <w:rsid w:val="00B513FB"/>
    <w:rPr>
      <w:rFonts w:cs="Times New Roman"/>
      <w:sz w:val="22"/>
      <w:szCs w:val="22"/>
    </w:rPr>
  </w:style>
  <w:style w:type="paragraph" w:styleId="ab">
    <w:name w:val="annotation subject"/>
    <w:basedOn w:val="aa"/>
    <w:next w:val="aa"/>
    <w:link w:val="Char3"/>
    <w:uiPriority w:val="99"/>
    <w:semiHidden/>
    <w:rsid w:val="00B513FB"/>
    <w:rPr>
      <w:b/>
      <w:bCs/>
    </w:rPr>
  </w:style>
  <w:style w:type="character" w:customStyle="1" w:styleId="Char3">
    <w:name w:val="批注主题 Char"/>
    <w:basedOn w:val="Char2"/>
    <w:link w:val="ab"/>
    <w:uiPriority w:val="99"/>
    <w:semiHidden/>
    <w:locked/>
    <w:rsid w:val="00B513FB"/>
    <w:rPr>
      <w:rFonts w:cs="Times New Roman"/>
      <w:b/>
      <w:bCs/>
      <w:sz w:val="22"/>
      <w:szCs w:val="22"/>
    </w:rPr>
  </w:style>
  <w:style w:type="character" w:styleId="ac">
    <w:name w:val="Hyperlink"/>
    <w:basedOn w:val="a0"/>
    <w:uiPriority w:val="99"/>
    <w:rsid w:val="00B513FB"/>
    <w:rPr>
      <w:rFonts w:cs="Times New Roman"/>
      <w:color w:val="0000FF"/>
      <w:u w:val="single"/>
    </w:rPr>
  </w:style>
  <w:style w:type="character" w:styleId="ad">
    <w:name w:val="Strong"/>
    <w:basedOn w:val="a0"/>
    <w:uiPriority w:val="99"/>
    <w:qFormat/>
    <w:locked/>
    <w:rsid w:val="00B513FB"/>
    <w:rPr>
      <w:rFonts w:cs="Times New Roman"/>
      <w:b/>
    </w:rPr>
  </w:style>
  <w:style w:type="character" w:customStyle="1" w:styleId="apple-converted-space">
    <w:name w:val="apple-converted-space"/>
    <w:basedOn w:val="a0"/>
    <w:uiPriority w:val="99"/>
    <w:rsid w:val="00F871C6"/>
    <w:rPr>
      <w:rFonts w:cs="Times New Roman"/>
    </w:rPr>
  </w:style>
  <w:style w:type="character" w:customStyle="1" w:styleId="highlight">
    <w:name w:val="highlight"/>
    <w:basedOn w:val="a0"/>
    <w:uiPriority w:val="99"/>
    <w:rsid w:val="00F871C6"/>
    <w:rPr>
      <w:rFonts w:cs="Times New Roman"/>
    </w:rPr>
  </w:style>
  <w:style w:type="character" w:customStyle="1" w:styleId="slug-doi2">
    <w:name w:val="slug-doi2"/>
    <w:basedOn w:val="a0"/>
    <w:uiPriority w:val="99"/>
    <w:rsid w:val="004C5F72"/>
    <w:rPr>
      <w:rFonts w:cs="Times New Roman"/>
    </w:rPr>
  </w:style>
  <w:style w:type="character" w:customStyle="1" w:styleId="slug-doi">
    <w:name w:val="slug-doi"/>
    <w:basedOn w:val="a0"/>
    <w:uiPriority w:val="99"/>
    <w:rsid w:val="00474F08"/>
    <w:rPr>
      <w:rFonts w:cs="Times New Roman"/>
    </w:rPr>
  </w:style>
  <w:style w:type="character" w:customStyle="1" w:styleId="doi">
    <w:name w:val="doi"/>
    <w:basedOn w:val="a0"/>
    <w:uiPriority w:val="99"/>
    <w:rsid w:val="007D0FCF"/>
    <w:rPr>
      <w:rFonts w:cs="Times New Roman"/>
    </w:rPr>
  </w:style>
  <w:style w:type="character" w:customStyle="1" w:styleId="doi2">
    <w:name w:val="doi2"/>
    <w:basedOn w:val="a0"/>
    <w:uiPriority w:val="99"/>
    <w:rsid w:val="00763F45"/>
    <w:rPr>
      <w:rFonts w:cs="Times New Roman"/>
      <w:color w:val="666666"/>
    </w:rPr>
  </w:style>
  <w:style w:type="character" w:customStyle="1" w:styleId="doi4">
    <w:name w:val="doi4"/>
    <w:basedOn w:val="a0"/>
    <w:uiPriority w:val="99"/>
    <w:rsid w:val="0067256F"/>
    <w:rPr>
      <w:rFonts w:cs="Times New Roman"/>
    </w:rPr>
  </w:style>
  <w:style w:type="character" w:customStyle="1" w:styleId="hui12181">
    <w:name w:val="hui12181"/>
    <w:basedOn w:val="a0"/>
    <w:uiPriority w:val="99"/>
    <w:rsid w:val="00093773"/>
    <w:rPr>
      <w:rFonts w:ascii="Arial" w:hAnsi="Arial" w:cs="Arial"/>
      <w:color w:val="333333"/>
      <w:sz w:val="14"/>
      <w:szCs w:val="14"/>
      <w:u w:val="none"/>
      <w:effect w:val="none"/>
    </w:rPr>
  </w:style>
  <w:style w:type="paragraph" w:styleId="ae">
    <w:name w:val="Revision"/>
    <w:hidden/>
    <w:uiPriority w:val="99"/>
    <w:semiHidden/>
    <w:rsid w:val="00D35D65"/>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4E"/>
    <w:pPr>
      <w:spacing w:after="200" w:line="276" w:lineRule="auto"/>
    </w:pPr>
    <w:rPr>
      <w:kern w:val="0"/>
      <w:sz w:val="22"/>
      <w:lang w:eastAsia="en-US"/>
    </w:rPr>
  </w:style>
  <w:style w:type="paragraph" w:styleId="1">
    <w:name w:val="heading 1"/>
    <w:basedOn w:val="a"/>
    <w:link w:val="1Char"/>
    <w:uiPriority w:val="99"/>
    <w:qFormat/>
    <w:locked/>
    <w:rsid w:val="005F1DDC"/>
    <w:pPr>
      <w:spacing w:before="240" w:after="120" w:line="240" w:lineRule="auto"/>
      <w:outlineLvl w:val="0"/>
    </w:pPr>
    <w:rPr>
      <w:rFonts w:ascii="Times New Roman" w:hAnsi="Times New Roman"/>
      <w:b/>
      <w:bCs/>
      <w:color w:val="000000"/>
      <w:kern w:val="36"/>
      <w:sz w:val="33"/>
      <w:szCs w:val="33"/>
      <w:lang w:val="it-IT" w:eastAsia="it-IT"/>
    </w:rPr>
  </w:style>
  <w:style w:type="paragraph" w:styleId="3">
    <w:name w:val="heading 3"/>
    <w:basedOn w:val="a"/>
    <w:next w:val="a"/>
    <w:link w:val="3Char"/>
    <w:uiPriority w:val="99"/>
    <w:qFormat/>
    <w:locked/>
    <w:rsid w:val="00F776A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F1DDC"/>
    <w:rPr>
      <w:rFonts w:ascii="Times New Roman" w:hAnsi="Times New Roman" w:cs="Times New Roman"/>
      <w:b/>
      <w:bCs/>
      <w:color w:val="000000"/>
      <w:kern w:val="36"/>
      <w:sz w:val="33"/>
      <w:szCs w:val="33"/>
      <w:lang w:val="it-IT" w:eastAsia="it-IT"/>
    </w:rPr>
  </w:style>
  <w:style w:type="character" w:customStyle="1" w:styleId="3Char">
    <w:name w:val="标题 3 Char"/>
    <w:basedOn w:val="a0"/>
    <w:link w:val="3"/>
    <w:uiPriority w:val="99"/>
    <w:semiHidden/>
    <w:locked/>
    <w:rsid w:val="00F776A8"/>
    <w:rPr>
      <w:rFonts w:ascii="Cambria" w:eastAsia="宋体" w:hAnsi="Cambria" w:cs="Times New Roman"/>
      <w:b/>
      <w:bCs/>
      <w:color w:val="4F81BD"/>
      <w:sz w:val="22"/>
      <w:szCs w:val="22"/>
    </w:rPr>
  </w:style>
  <w:style w:type="paragraph" w:styleId="a3">
    <w:name w:val="List Paragraph"/>
    <w:basedOn w:val="a"/>
    <w:uiPriority w:val="99"/>
    <w:qFormat/>
    <w:rsid w:val="004705DC"/>
    <w:pPr>
      <w:ind w:left="720"/>
      <w:contextualSpacing/>
    </w:pPr>
  </w:style>
  <w:style w:type="paragraph" w:styleId="a4">
    <w:name w:val="header"/>
    <w:basedOn w:val="a"/>
    <w:link w:val="Char"/>
    <w:uiPriority w:val="99"/>
    <w:rsid w:val="00C96798"/>
    <w:pPr>
      <w:tabs>
        <w:tab w:val="center" w:pos="4819"/>
        <w:tab w:val="right" w:pos="9638"/>
      </w:tabs>
      <w:spacing w:after="0" w:line="240" w:lineRule="auto"/>
    </w:pPr>
    <w:rPr>
      <w:sz w:val="20"/>
      <w:szCs w:val="20"/>
      <w:lang w:eastAsia="zh-CN"/>
    </w:rPr>
  </w:style>
  <w:style w:type="character" w:customStyle="1" w:styleId="Char">
    <w:name w:val="页眉 Char"/>
    <w:basedOn w:val="a0"/>
    <w:link w:val="a4"/>
    <w:uiPriority w:val="99"/>
    <w:locked/>
    <w:rsid w:val="00C96798"/>
    <w:rPr>
      <w:rFonts w:cs="Times New Roman"/>
    </w:rPr>
  </w:style>
  <w:style w:type="paragraph" w:styleId="a5">
    <w:name w:val="footer"/>
    <w:basedOn w:val="a"/>
    <w:link w:val="Char0"/>
    <w:uiPriority w:val="99"/>
    <w:rsid w:val="00C96798"/>
    <w:pPr>
      <w:tabs>
        <w:tab w:val="center" w:pos="4819"/>
        <w:tab w:val="right" w:pos="9638"/>
      </w:tabs>
      <w:spacing w:after="0" w:line="240" w:lineRule="auto"/>
    </w:pPr>
    <w:rPr>
      <w:sz w:val="20"/>
      <w:szCs w:val="20"/>
      <w:lang w:eastAsia="zh-CN"/>
    </w:rPr>
  </w:style>
  <w:style w:type="character" w:customStyle="1" w:styleId="Char0">
    <w:name w:val="页脚 Char"/>
    <w:basedOn w:val="a0"/>
    <w:link w:val="a5"/>
    <w:uiPriority w:val="99"/>
    <w:locked/>
    <w:rsid w:val="00C96798"/>
    <w:rPr>
      <w:rFonts w:cs="Times New Roman"/>
    </w:rPr>
  </w:style>
  <w:style w:type="table" w:styleId="a6">
    <w:name w:val="Table Grid"/>
    <w:basedOn w:val="a1"/>
    <w:uiPriority w:val="99"/>
    <w:rsid w:val="0006173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rsid w:val="005F7DB2"/>
    <w:pPr>
      <w:spacing w:before="100" w:beforeAutospacing="1" w:after="100" w:afterAutospacing="1" w:line="240" w:lineRule="auto"/>
    </w:pPr>
    <w:rPr>
      <w:rFonts w:ascii="Times New Roman" w:hAnsi="Times New Roman"/>
      <w:sz w:val="24"/>
      <w:szCs w:val="24"/>
      <w:lang w:val="it-IT" w:eastAsia="it-IT"/>
    </w:rPr>
  </w:style>
  <w:style w:type="paragraph" w:styleId="a8">
    <w:name w:val="Balloon Text"/>
    <w:basedOn w:val="a"/>
    <w:link w:val="Char1"/>
    <w:uiPriority w:val="99"/>
    <w:semiHidden/>
    <w:rsid w:val="004155DE"/>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4155DE"/>
    <w:rPr>
      <w:rFonts w:ascii="Tahoma" w:hAnsi="Tahoma" w:cs="Tahoma"/>
      <w:sz w:val="16"/>
      <w:szCs w:val="16"/>
    </w:rPr>
  </w:style>
  <w:style w:type="character" w:styleId="a9">
    <w:name w:val="annotation reference"/>
    <w:basedOn w:val="a0"/>
    <w:uiPriority w:val="99"/>
    <w:rsid w:val="00B513FB"/>
    <w:rPr>
      <w:rFonts w:cs="Times New Roman"/>
      <w:sz w:val="21"/>
    </w:rPr>
  </w:style>
  <w:style w:type="paragraph" w:customStyle="1" w:styleId="p0">
    <w:name w:val="p0"/>
    <w:basedOn w:val="a"/>
    <w:uiPriority w:val="99"/>
    <w:rsid w:val="00B513FB"/>
    <w:pPr>
      <w:spacing w:after="0" w:line="240" w:lineRule="atLeast"/>
    </w:pPr>
    <w:rPr>
      <w:rFonts w:ascii="Century" w:hAnsi="Century" w:cs="宋体"/>
      <w:sz w:val="21"/>
      <w:szCs w:val="21"/>
      <w:lang w:eastAsia="zh-CN"/>
    </w:rPr>
  </w:style>
  <w:style w:type="paragraph" w:styleId="aa">
    <w:name w:val="annotation text"/>
    <w:basedOn w:val="a"/>
    <w:link w:val="Char2"/>
    <w:uiPriority w:val="99"/>
    <w:rsid w:val="00B513FB"/>
  </w:style>
  <w:style w:type="character" w:customStyle="1" w:styleId="Char2">
    <w:name w:val="批注文字 Char"/>
    <w:basedOn w:val="a0"/>
    <w:link w:val="aa"/>
    <w:uiPriority w:val="99"/>
    <w:locked/>
    <w:rsid w:val="00B513FB"/>
    <w:rPr>
      <w:rFonts w:cs="Times New Roman"/>
      <w:sz w:val="22"/>
      <w:szCs w:val="22"/>
    </w:rPr>
  </w:style>
  <w:style w:type="paragraph" w:styleId="ab">
    <w:name w:val="annotation subject"/>
    <w:basedOn w:val="aa"/>
    <w:next w:val="aa"/>
    <w:link w:val="Char3"/>
    <w:uiPriority w:val="99"/>
    <w:semiHidden/>
    <w:rsid w:val="00B513FB"/>
    <w:rPr>
      <w:b/>
      <w:bCs/>
    </w:rPr>
  </w:style>
  <w:style w:type="character" w:customStyle="1" w:styleId="Char3">
    <w:name w:val="批注主题 Char"/>
    <w:basedOn w:val="Char2"/>
    <w:link w:val="ab"/>
    <w:uiPriority w:val="99"/>
    <w:semiHidden/>
    <w:locked/>
    <w:rsid w:val="00B513FB"/>
    <w:rPr>
      <w:rFonts w:cs="Times New Roman"/>
      <w:b/>
      <w:bCs/>
      <w:sz w:val="22"/>
      <w:szCs w:val="22"/>
    </w:rPr>
  </w:style>
  <w:style w:type="character" w:styleId="ac">
    <w:name w:val="Hyperlink"/>
    <w:basedOn w:val="a0"/>
    <w:uiPriority w:val="99"/>
    <w:rsid w:val="00B513FB"/>
    <w:rPr>
      <w:rFonts w:cs="Times New Roman"/>
      <w:color w:val="0000FF"/>
      <w:u w:val="single"/>
    </w:rPr>
  </w:style>
  <w:style w:type="character" w:styleId="ad">
    <w:name w:val="Strong"/>
    <w:basedOn w:val="a0"/>
    <w:uiPriority w:val="99"/>
    <w:qFormat/>
    <w:locked/>
    <w:rsid w:val="00B513FB"/>
    <w:rPr>
      <w:rFonts w:cs="Times New Roman"/>
      <w:b/>
    </w:rPr>
  </w:style>
  <w:style w:type="character" w:customStyle="1" w:styleId="apple-converted-space">
    <w:name w:val="apple-converted-space"/>
    <w:basedOn w:val="a0"/>
    <w:uiPriority w:val="99"/>
    <w:rsid w:val="00F871C6"/>
    <w:rPr>
      <w:rFonts w:cs="Times New Roman"/>
    </w:rPr>
  </w:style>
  <w:style w:type="character" w:customStyle="1" w:styleId="highlight">
    <w:name w:val="highlight"/>
    <w:basedOn w:val="a0"/>
    <w:uiPriority w:val="99"/>
    <w:rsid w:val="00F871C6"/>
    <w:rPr>
      <w:rFonts w:cs="Times New Roman"/>
    </w:rPr>
  </w:style>
  <w:style w:type="character" w:customStyle="1" w:styleId="slug-doi2">
    <w:name w:val="slug-doi2"/>
    <w:basedOn w:val="a0"/>
    <w:uiPriority w:val="99"/>
    <w:rsid w:val="004C5F72"/>
    <w:rPr>
      <w:rFonts w:cs="Times New Roman"/>
    </w:rPr>
  </w:style>
  <w:style w:type="character" w:customStyle="1" w:styleId="slug-doi">
    <w:name w:val="slug-doi"/>
    <w:basedOn w:val="a0"/>
    <w:uiPriority w:val="99"/>
    <w:rsid w:val="00474F08"/>
    <w:rPr>
      <w:rFonts w:cs="Times New Roman"/>
    </w:rPr>
  </w:style>
  <w:style w:type="character" w:customStyle="1" w:styleId="doi">
    <w:name w:val="doi"/>
    <w:basedOn w:val="a0"/>
    <w:uiPriority w:val="99"/>
    <w:rsid w:val="007D0FCF"/>
    <w:rPr>
      <w:rFonts w:cs="Times New Roman"/>
    </w:rPr>
  </w:style>
  <w:style w:type="character" w:customStyle="1" w:styleId="doi2">
    <w:name w:val="doi2"/>
    <w:basedOn w:val="a0"/>
    <w:uiPriority w:val="99"/>
    <w:rsid w:val="00763F45"/>
    <w:rPr>
      <w:rFonts w:cs="Times New Roman"/>
      <w:color w:val="666666"/>
    </w:rPr>
  </w:style>
  <w:style w:type="character" w:customStyle="1" w:styleId="doi4">
    <w:name w:val="doi4"/>
    <w:basedOn w:val="a0"/>
    <w:uiPriority w:val="99"/>
    <w:rsid w:val="0067256F"/>
    <w:rPr>
      <w:rFonts w:cs="Times New Roman"/>
    </w:rPr>
  </w:style>
  <w:style w:type="character" w:customStyle="1" w:styleId="hui12181">
    <w:name w:val="hui12181"/>
    <w:basedOn w:val="a0"/>
    <w:uiPriority w:val="99"/>
    <w:rsid w:val="00093773"/>
    <w:rPr>
      <w:rFonts w:ascii="Arial" w:hAnsi="Arial" w:cs="Arial"/>
      <w:color w:val="333333"/>
      <w:sz w:val="14"/>
      <w:szCs w:val="14"/>
      <w:u w:val="none"/>
      <w:effect w:val="none"/>
    </w:rPr>
  </w:style>
  <w:style w:type="paragraph" w:styleId="ae">
    <w:name w:val="Revision"/>
    <w:hidden/>
    <w:uiPriority w:val="99"/>
    <w:semiHidden/>
    <w:rsid w:val="00D35D65"/>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26178">
      <w:marLeft w:val="0"/>
      <w:marRight w:val="0"/>
      <w:marTop w:val="0"/>
      <w:marBottom w:val="0"/>
      <w:divBdr>
        <w:top w:val="none" w:sz="0" w:space="0" w:color="auto"/>
        <w:left w:val="none" w:sz="0" w:space="0" w:color="auto"/>
        <w:bottom w:val="none" w:sz="0" w:space="0" w:color="auto"/>
        <w:right w:val="none" w:sz="0" w:space="0" w:color="auto"/>
      </w:divBdr>
      <w:divsChild>
        <w:div w:id="1352027027">
          <w:marLeft w:val="0"/>
          <w:marRight w:val="1"/>
          <w:marTop w:val="0"/>
          <w:marBottom w:val="0"/>
          <w:divBdr>
            <w:top w:val="none" w:sz="0" w:space="0" w:color="auto"/>
            <w:left w:val="none" w:sz="0" w:space="0" w:color="auto"/>
            <w:bottom w:val="none" w:sz="0" w:space="0" w:color="auto"/>
            <w:right w:val="none" w:sz="0" w:space="0" w:color="auto"/>
          </w:divBdr>
          <w:divsChild>
            <w:div w:id="1352026903">
              <w:marLeft w:val="0"/>
              <w:marRight w:val="0"/>
              <w:marTop w:val="0"/>
              <w:marBottom w:val="0"/>
              <w:divBdr>
                <w:top w:val="none" w:sz="0" w:space="0" w:color="auto"/>
                <w:left w:val="none" w:sz="0" w:space="0" w:color="auto"/>
                <w:bottom w:val="none" w:sz="0" w:space="0" w:color="auto"/>
                <w:right w:val="none" w:sz="0" w:space="0" w:color="auto"/>
              </w:divBdr>
              <w:divsChild>
                <w:div w:id="1352026766">
                  <w:marLeft w:val="0"/>
                  <w:marRight w:val="1"/>
                  <w:marTop w:val="0"/>
                  <w:marBottom w:val="0"/>
                  <w:divBdr>
                    <w:top w:val="none" w:sz="0" w:space="0" w:color="auto"/>
                    <w:left w:val="none" w:sz="0" w:space="0" w:color="auto"/>
                    <w:bottom w:val="none" w:sz="0" w:space="0" w:color="auto"/>
                    <w:right w:val="none" w:sz="0" w:space="0" w:color="auto"/>
                  </w:divBdr>
                  <w:divsChild>
                    <w:div w:id="1352027112">
                      <w:marLeft w:val="0"/>
                      <w:marRight w:val="0"/>
                      <w:marTop w:val="0"/>
                      <w:marBottom w:val="0"/>
                      <w:divBdr>
                        <w:top w:val="none" w:sz="0" w:space="0" w:color="auto"/>
                        <w:left w:val="none" w:sz="0" w:space="0" w:color="auto"/>
                        <w:bottom w:val="none" w:sz="0" w:space="0" w:color="auto"/>
                        <w:right w:val="none" w:sz="0" w:space="0" w:color="auto"/>
                      </w:divBdr>
                      <w:divsChild>
                        <w:div w:id="1352026658">
                          <w:marLeft w:val="0"/>
                          <w:marRight w:val="0"/>
                          <w:marTop w:val="0"/>
                          <w:marBottom w:val="0"/>
                          <w:divBdr>
                            <w:top w:val="none" w:sz="0" w:space="0" w:color="auto"/>
                            <w:left w:val="none" w:sz="0" w:space="0" w:color="auto"/>
                            <w:bottom w:val="none" w:sz="0" w:space="0" w:color="auto"/>
                            <w:right w:val="none" w:sz="0" w:space="0" w:color="auto"/>
                          </w:divBdr>
                          <w:divsChild>
                            <w:div w:id="1352027128">
                              <w:marLeft w:val="0"/>
                              <w:marRight w:val="0"/>
                              <w:marTop w:val="120"/>
                              <w:marBottom w:val="360"/>
                              <w:divBdr>
                                <w:top w:val="none" w:sz="0" w:space="0" w:color="auto"/>
                                <w:left w:val="none" w:sz="0" w:space="0" w:color="auto"/>
                                <w:bottom w:val="none" w:sz="0" w:space="0" w:color="auto"/>
                                <w:right w:val="none" w:sz="0" w:space="0" w:color="auto"/>
                              </w:divBdr>
                              <w:divsChild>
                                <w:div w:id="1352026214">
                                  <w:marLeft w:val="0"/>
                                  <w:marRight w:val="0"/>
                                  <w:marTop w:val="0"/>
                                  <w:marBottom w:val="0"/>
                                  <w:divBdr>
                                    <w:top w:val="none" w:sz="0" w:space="0" w:color="auto"/>
                                    <w:left w:val="none" w:sz="0" w:space="0" w:color="auto"/>
                                    <w:bottom w:val="none" w:sz="0" w:space="0" w:color="auto"/>
                                    <w:right w:val="none" w:sz="0" w:space="0" w:color="auto"/>
                                  </w:divBdr>
                                  <w:divsChild>
                                    <w:div w:id="13520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188">
      <w:marLeft w:val="0"/>
      <w:marRight w:val="0"/>
      <w:marTop w:val="0"/>
      <w:marBottom w:val="0"/>
      <w:divBdr>
        <w:top w:val="none" w:sz="0" w:space="0" w:color="auto"/>
        <w:left w:val="none" w:sz="0" w:space="0" w:color="auto"/>
        <w:bottom w:val="none" w:sz="0" w:space="0" w:color="auto"/>
        <w:right w:val="none" w:sz="0" w:space="0" w:color="auto"/>
      </w:divBdr>
    </w:div>
    <w:div w:id="1352026194">
      <w:marLeft w:val="0"/>
      <w:marRight w:val="0"/>
      <w:marTop w:val="0"/>
      <w:marBottom w:val="0"/>
      <w:divBdr>
        <w:top w:val="none" w:sz="0" w:space="0" w:color="auto"/>
        <w:left w:val="none" w:sz="0" w:space="0" w:color="auto"/>
        <w:bottom w:val="none" w:sz="0" w:space="0" w:color="auto"/>
        <w:right w:val="none" w:sz="0" w:space="0" w:color="auto"/>
      </w:divBdr>
      <w:divsChild>
        <w:div w:id="1352027202">
          <w:marLeft w:val="0"/>
          <w:marRight w:val="1"/>
          <w:marTop w:val="0"/>
          <w:marBottom w:val="0"/>
          <w:divBdr>
            <w:top w:val="none" w:sz="0" w:space="0" w:color="auto"/>
            <w:left w:val="none" w:sz="0" w:space="0" w:color="auto"/>
            <w:bottom w:val="none" w:sz="0" w:space="0" w:color="auto"/>
            <w:right w:val="none" w:sz="0" w:space="0" w:color="auto"/>
          </w:divBdr>
          <w:divsChild>
            <w:div w:id="1352026520">
              <w:marLeft w:val="0"/>
              <w:marRight w:val="0"/>
              <w:marTop w:val="0"/>
              <w:marBottom w:val="0"/>
              <w:divBdr>
                <w:top w:val="none" w:sz="0" w:space="0" w:color="auto"/>
                <w:left w:val="none" w:sz="0" w:space="0" w:color="auto"/>
                <w:bottom w:val="none" w:sz="0" w:space="0" w:color="auto"/>
                <w:right w:val="none" w:sz="0" w:space="0" w:color="auto"/>
              </w:divBdr>
              <w:divsChild>
                <w:div w:id="1352026995">
                  <w:marLeft w:val="0"/>
                  <w:marRight w:val="1"/>
                  <w:marTop w:val="0"/>
                  <w:marBottom w:val="0"/>
                  <w:divBdr>
                    <w:top w:val="none" w:sz="0" w:space="0" w:color="auto"/>
                    <w:left w:val="none" w:sz="0" w:space="0" w:color="auto"/>
                    <w:bottom w:val="none" w:sz="0" w:space="0" w:color="auto"/>
                    <w:right w:val="none" w:sz="0" w:space="0" w:color="auto"/>
                  </w:divBdr>
                  <w:divsChild>
                    <w:div w:id="1352027070">
                      <w:marLeft w:val="0"/>
                      <w:marRight w:val="0"/>
                      <w:marTop w:val="0"/>
                      <w:marBottom w:val="0"/>
                      <w:divBdr>
                        <w:top w:val="none" w:sz="0" w:space="0" w:color="auto"/>
                        <w:left w:val="none" w:sz="0" w:space="0" w:color="auto"/>
                        <w:bottom w:val="none" w:sz="0" w:space="0" w:color="auto"/>
                        <w:right w:val="none" w:sz="0" w:space="0" w:color="auto"/>
                      </w:divBdr>
                      <w:divsChild>
                        <w:div w:id="1352026235">
                          <w:marLeft w:val="0"/>
                          <w:marRight w:val="0"/>
                          <w:marTop w:val="0"/>
                          <w:marBottom w:val="0"/>
                          <w:divBdr>
                            <w:top w:val="none" w:sz="0" w:space="0" w:color="auto"/>
                            <w:left w:val="none" w:sz="0" w:space="0" w:color="auto"/>
                            <w:bottom w:val="none" w:sz="0" w:space="0" w:color="auto"/>
                            <w:right w:val="none" w:sz="0" w:space="0" w:color="auto"/>
                          </w:divBdr>
                          <w:divsChild>
                            <w:div w:id="1352027061">
                              <w:marLeft w:val="0"/>
                              <w:marRight w:val="0"/>
                              <w:marTop w:val="120"/>
                              <w:marBottom w:val="360"/>
                              <w:divBdr>
                                <w:top w:val="none" w:sz="0" w:space="0" w:color="auto"/>
                                <w:left w:val="none" w:sz="0" w:space="0" w:color="auto"/>
                                <w:bottom w:val="none" w:sz="0" w:space="0" w:color="auto"/>
                                <w:right w:val="none" w:sz="0" w:space="0" w:color="auto"/>
                              </w:divBdr>
                              <w:divsChild>
                                <w:div w:id="1352026734">
                                  <w:marLeft w:val="0"/>
                                  <w:marRight w:val="0"/>
                                  <w:marTop w:val="0"/>
                                  <w:marBottom w:val="0"/>
                                  <w:divBdr>
                                    <w:top w:val="none" w:sz="0" w:space="0" w:color="auto"/>
                                    <w:left w:val="none" w:sz="0" w:space="0" w:color="auto"/>
                                    <w:bottom w:val="none" w:sz="0" w:space="0" w:color="auto"/>
                                    <w:right w:val="none" w:sz="0" w:space="0" w:color="auto"/>
                                  </w:divBdr>
                                  <w:divsChild>
                                    <w:div w:id="1352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06">
      <w:marLeft w:val="0"/>
      <w:marRight w:val="0"/>
      <w:marTop w:val="0"/>
      <w:marBottom w:val="0"/>
      <w:divBdr>
        <w:top w:val="none" w:sz="0" w:space="0" w:color="auto"/>
        <w:left w:val="none" w:sz="0" w:space="0" w:color="auto"/>
        <w:bottom w:val="none" w:sz="0" w:space="0" w:color="auto"/>
        <w:right w:val="none" w:sz="0" w:space="0" w:color="auto"/>
      </w:divBdr>
      <w:divsChild>
        <w:div w:id="1352026255">
          <w:marLeft w:val="0"/>
          <w:marRight w:val="1"/>
          <w:marTop w:val="0"/>
          <w:marBottom w:val="0"/>
          <w:divBdr>
            <w:top w:val="none" w:sz="0" w:space="0" w:color="auto"/>
            <w:left w:val="none" w:sz="0" w:space="0" w:color="auto"/>
            <w:bottom w:val="none" w:sz="0" w:space="0" w:color="auto"/>
            <w:right w:val="none" w:sz="0" w:space="0" w:color="auto"/>
          </w:divBdr>
          <w:divsChild>
            <w:div w:id="1352026546">
              <w:marLeft w:val="0"/>
              <w:marRight w:val="0"/>
              <w:marTop w:val="0"/>
              <w:marBottom w:val="0"/>
              <w:divBdr>
                <w:top w:val="none" w:sz="0" w:space="0" w:color="auto"/>
                <w:left w:val="none" w:sz="0" w:space="0" w:color="auto"/>
                <w:bottom w:val="none" w:sz="0" w:space="0" w:color="auto"/>
                <w:right w:val="none" w:sz="0" w:space="0" w:color="auto"/>
              </w:divBdr>
              <w:divsChild>
                <w:div w:id="1352026303">
                  <w:marLeft w:val="0"/>
                  <w:marRight w:val="1"/>
                  <w:marTop w:val="0"/>
                  <w:marBottom w:val="0"/>
                  <w:divBdr>
                    <w:top w:val="none" w:sz="0" w:space="0" w:color="auto"/>
                    <w:left w:val="none" w:sz="0" w:space="0" w:color="auto"/>
                    <w:bottom w:val="none" w:sz="0" w:space="0" w:color="auto"/>
                    <w:right w:val="none" w:sz="0" w:space="0" w:color="auto"/>
                  </w:divBdr>
                  <w:divsChild>
                    <w:div w:id="1352026934">
                      <w:marLeft w:val="0"/>
                      <w:marRight w:val="0"/>
                      <w:marTop w:val="0"/>
                      <w:marBottom w:val="0"/>
                      <w:divBdr>
                        <w:top w:val="none" w:sz="0" w:space="0" w:color="auto"/>
                        <w:left w:val="none" w:sz="0" w:space="0" w:color="auto"/>
                        <w:bottom w:val="none" w:sz="0" w:space="0" w:color="auto"/>
                        <w:right w:val="none" w:sz="0" w:space="0" w:color="auto"/>
                      </w:divBdr>
                      <w:divsChild>
                        <w:div w:id="1352026809">
                          <w:marLeft w:val="0"/>
                          <w:marRight w:val="0"/>
                          <w:marTop w:val="0"/>
                          <w:marBottom w:val="0"/>
                          <w:divBdr>
                            <w:top w:val="none" w:sz="0" w:space="0" w:color="auto"/>
                            <w:left w:val="none" w:sz="0" w:space="0" w:color="auto"/>
                            <w:bottom w:val="none" w:sz="0" w:space="0" w:color="auto"/>
                            <w:right w:val="none" w:sz="0" w:space="0" w:color="auto"/>
                          </w:divBdr>
                          <w:divsChild>
                            <w:div w:id="1352027158">
                              <w:marLeft w:val="0"/>
                              <w:marRight w:val="0"/>
                              <w:marTop w:val="120"/>
                              <w:marBottom w:val="360"/>
                              <w:divBdr>
                                <w:top w:val="none" w:sz="0" w:space="0" w:color="auto"/>
                                <w:left w:val="none" w:sz="0" w:space="0" w:color="auto"/>
                                <w:bottom w:val="none" w:sz="0" w:space="0" w:color="auto"/>
                                <w:right w:val="none" w:sz="0" w:space="0" w:color="auto"/>
                              </w:divBdr>
                              <w:divsChild>
                                <w:div w:id="1352026536">
                                  <w:marLeft w:val="0"/>
                                  <w:marRight w:val="0"/>
                                  <w:marTop w:val="0"/>
                                  <w:marBottom w:val="0"/>
                                  <w:divBdr>
                                    <w:top w:val="none" w:sz="0" w:space="0" w:color="auto"/>
                                    <w:left w:val="none" w:sz="0" w:space="0" w:color="auto"/>
                                    <w:bottom w:val="none" w:sz="0" w:space="0" w:color="auto"/>
                                    <w:right w:val="none" w:sz="0" w:space="0" w:color="auto"/>
                                  </w:divBdr>
                                  <w:divsChild>
                                    <w:div w:id="13520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07">
      <w:marLeft w:val="0"/>
      <w:marRight w:val="0"/>
      <w:marTop w:val="0"/>
      <w:marBottom w:val="0"/>
      <w:divBdr>
        <w:top w:val="none" w:sz="0" w:space="0" w:color="auto"/>
        <w:left w:val="none" w:sz="0" w:space="0" w:color="auto"/>
        <w:bottom w:val="none" w:sz="0" w:space="0" w:color="auto"/>
        <w:right w:val="none" w:sz="0" w:space="0" w:color="auto"/>
      </w:divBdr>
      <w:divsChild>
        <w:div w:id="1352026628">
          <w:marLeft w:val="0"/>
          <w:marRight w:val="1"/>
          <w:marTop w:val="0"/>
          <w:marBottom w:val="0"/>
          <w:divBdr>
            <w:top w:val="none" w:sz="0" w:space="0" w:color="auto"/>
            <w:left w:val="none" w:sz="0" w:space="0" w:color="auto"/>
            <w:bottom w:val="none" w:sz="0" w:space="0" w:color="auto"/>
            <w:right w:val="none" w:sz="0" w:space="0" w:color="auto"/>
          </w:divBdr>
          <w:divsChild>
            <w:div w:id="1352026516">
              <w:marLeft w:val="0"/>
              <w:marRight w:val="0"/>
              <w:marTop w:val="0"/>
              <w:marBottom w:val="0"/>
              <w:divBdr>
                <w:top w:val="none" w:sz="0" w:space="0" w:color="auto"/>
                <w:left w:val="none" w:sz="0" w:space="0" w:color="auto"/>
                <w:bottom w:val="none" w:sz="0" w:space="0" w:color="auto"/>
                <w:right w:val="none" w:sz="0" w:space="0" w:color="auto"/>
              </w:divBdr>
              <w:divsChild>
                <w:div w:id="1352026927">
                  <w:marLeft w:val="0"/>
                  <w:marRight w:val="1"/>
                  <w:marTop w:val="0"/>
                  <w:marBottom w:val="0"/>
                  <w:divBdr>
                    <w:top w:val="none" w:sz="0" w:space="0" w:color="auto"/>
                    <w:left w:val="none" w:sz="0" w:space="0" w:color="auto"/>
                    <w:bottom w:val="none" w:sz="0" w:space="0" w:color="auto"/>
                    <w:right w:val="none" w:sz="0" w:space="0" w:color="auto"/>
                  </w:divBdr>
                  <w:divsChild>
                    <w:div w:id="1352026186">
                      <w:marLeft w:val="0"/>
                      <w:marRight w:val="0"/>
                      <w:marTop w:val="0"/>
                      <w:marBottom w:val="0"/>
                      <w:divBdr>
                        <w:top w:val="none" w:sz="0" w:space="0" w:color="auto"/>
                        <w:left w:val="none" w:sz="0" w:space="0" w:color="auto"/>
                        <w:bottom w:val="none" w:sz="0" w:space="0" w:color="auto"/>
                        <w:right w:val="none" w:sz="0" w:space="0" w:color="auto"/>
                      </w:divBdr>
                      <w:divsChild>
                        <w:div w:id="1352026373">
                          <w:marLeft w:val="0"/>
                          <w:marRight w:val="0"/>
                          <w:marTop w:val="0"/>
                          <w:marBottom w:val="0"/>
                          <w:divBdr>
                            <w:top w:val="none" w:sz="0" w:space="0" w:color="auto"/>
                            <w:left w:val="none" w:sz="0" w:space="0" w:color="auto"/>
                            <w:bottom w:val="none" w:sz="0" w:space="0" w:color="auto"/>
                            <w:right w:val="none" w:sz="0" w:space="0" w:color="auto"/>
                          </w:divBdr>
                          <w:divsChild>
                            <w:div w:id="1352026231">
                              <w:marLeft w:val="0"/>
                              <w:marRight w:val="0"/>
                              <w:marTop w:val="120"/>
                              <w:marBottom w:val="360"/>
                              <w:divBdr>
                                <w:top w:val="none" w:sz="0" w:space="0" w:color="auto"/>
                                <w:left w:val="none" w:sz="0" w:space="0" w:color="auto"/>
                                <w:bottom w:val="none" w:sz="0" w:space="0" w:color="auto"/>
                                <w:right w:val="none" w:sz="0" w:space="0" w:color="auto"/>
                              </w:divBdr>
                              <w:divsChild>
                                <w:div w:id="1352027091">
                                  <w:marLeft w:val="0"/>
                                  <w:marRight w:val="0"/>
                                  <w:marTop w:val="0"/>
                                  <w:marBottom w:val="0"/>
                                  <w:divBdr>
                                    <w:top w:val="none" w:sz="0" w:space="0" w:color="auto"/>
                                    <w:left w:val="none" w:sz="0" w:space="0" w:color="auto"/>
                                    <w:bottom w:val="none" w:sz="0" w:space="0" w:color="auto"/>
                                    <w:right w:val="none" w:sz="0" w:space="0" w:color="auto"/>
                                  </w:divBdr>
                                  <w:divsChild>
                                    <w:div w:id="13520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12">
      <w:marLeft w:val="0"/>
      <w:marRight w:val="0"/>
      <w:marTop w:val="0"/>
      <w:marBottom w:val="0"/>
      <w:divBdr>
        <w:top w:val="none" w:sz="0" w:space="0" w:color="auto"/>
        <w:left w:val="none" w:sz="0" w:space="0" w:color="auto"/>
        <w:bottom w:val="none" w:sz="0" w:space="0" w:color="auto"/>
        <w:right w:val="none" w:sz="0" w:space="0" w:color="auto"/>
      </w:divBdr>
      <w:divsChild>
        <w:div w:id="1352026679">
          <w:marLeft w:val="0"/>
          <w:marRight w:val="1"/>
          <w:marTop w:val="0"/>
          <w:marBottom w:val="0"/>
          <w:divBdr>
            <w:top w:val="none" w:sz="0" w:space="0" w:color="auto"/>
            <w:left w:val="none" w:sz="0" w:space="0" w:color="auto"/>
            <w:bottom w:val="none" w:sz="0" w:space="0" w:color="auto"/>
            <w:right w:val="none" w:sz="0" w:space="0" w:color="auto"/>
          </w:divBdr>
          <w:divsChild>
            <w:div w:id="1352026996">
              <w:marLeft w:val="0"/>
              <w:marRight w:val="0"/>
              <w:marTop w:val="0"/>
              <w:marBottom w:val="0"/>
              <w:divBdr>
                <w:top w:val="none" w:sz="0" w:space="0" w:color="auto"/>
                <w:left w:val="none" w:sz="0" w:space="0" w:color="auto"/>
                <w:bottom w:val="none" w:sz="0" w:space="0" w:color="auto"/>
                <w:right w:val="none" w:sz="0" w:space="0" w:color="auto"/>
              </w:divBdr>
              <w:divsChild>
                <w:div w:id="1352027028">
                  <w:marLeft w:val="0"/>
                  <w:marRight w:val="1"/>
                  <w:marTop w:val="0"/>
                  <w:marBottom w:val="0"/>
                  <w:divBdr>
                    <w:top w:val="none" w:sz="0" w:space="0" w:color="auto"/>
                    <w:left w:val="none" w:sz="0" w:space="0" w:color="auto"/>
                    <w:bottom w:val="none" w:sz="0" w:space="0" w:color="auto"/>
                    <w:right w:val="none" w:sz="0" w:space="0" w:color="auto"/>
                  </w:divBdr>
                  <w:divsChild>
                    <w:div w:id="1352027142">
                      <w:marLeft w:val="0"/>
                      <w:marRight w:val="0"/>
                      <w:marTop w:val="0"/>
                      <w:marBottom w:val="0"/>
                      <w:divBdr>
                        <w:top w:val="none" w:sz="0" w:space="0" w:color="auto"/>
                        <w:left w:val="none" w:sz="0" w:space="0" w:color="auto"/>
                        <w:bottom w:val="none" w:sz="0" w:space="0" w:color="auto"/>
                        <w:right w:val="none" w:sz="0" w:space="0" w:color="auto"/>
                      </w:divBdr>
                      <w:divsChild>
                        <w:div w:id="1352026930">
                          <w:marLeft w:val="0"/>
                          <w:marRight w:val="0"/>
                          <w:marTop w:val="0"/>
                          <w:marBottom w:val="0"/>
                          <w:divBdr>
                            <w:top w:val="none" w:sz="0" w:space="0" w:color="auto"/>
                            <w:left w:val="none" w:sz="0" w:space="0" w:color="auto"/>
                            <w:bottom w:val="none" w:sz="0" w:space="0" w:color="auto"/>
                            <w:right w:val="none" w:sz="0" w:space="0" w:color="auto"/>
                          </w:divBdr>
                          <w:divsChild>
                            <w:div w:id="1352026494">
                              <w:marLeft w:val="0"/>
                              <w:marRight w:val="0"/>
                              <w:marTop w:val="120"/>
                              <w:marBottom w:val="360"/>
                              <w:divBdr>
                                <w:top w:val="none" w:sz="0" w:space="0" w:color="auto"/>
                                <w:left w:val="none" w:sz="0" w:space="0" w:color="auto"/>
                                <w:bottom w:val="none" w:sz="0" w:space="0" w:color="auto"/>
                                <w:right w:val="none" w:sz="0" w:space="0" w:color="auto"/>
                              </w:divBdr>
                              <w:divsChild>
                                <w:div w:id="1352026519">
                                  <w:marLeft w:val="0"/>
                                  <w:marRight w:val="0"/>
                                  <w:marTop w:val="0"/>
                                  <w:marBottom w:val="0"/>
                                  <w:divBdr>
                                    <w:top w:val="none" w:sz="0" w:space="0" w:color="auto"/>
                                    <w:left w:val="none" w:sz="0" w:space="0" w:color="auto"/>
                                    <w:bottom w:val="none" w:sz="0" w:space="0" w:color="auto"/>
                                    <w:right w:val="none" w:sz="0" w:space="0" w:color="auto"/>
                                  </w:divBdr>
                                  <w:divsChild>
                                    <w:div w:id="13520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18">
      <w:marLeft w:val="0"/>
      <w:marRight w:val="0"/>
      <w:marTop w:val="0"/>
      <w:marBottom w:val="0"/>
      <w:divBdr>
        <w:top w:val="none" w:sz="0" w:space="0" w:color="auto"/>
        <w:left w:val="none" w:sz="0" w:space="0" w:color="auto"/>
        <w:bottom w:val="none" w:sz="0" w:space="0" w:color="auto"/>
        <w:right w:val="none" w:sz="0" w:space="0" w:color="auto"/>
      </w:divBdr>
      <w:divsChild>
        <w:div w:id="1352026922">
          <w:marLeft w:val="0"/>
          <w:marRight w:val="1"/>
          <w:marTop w:val="0"/>
          <w:marBottom w:val="0"/>
          <w:divBdr>
            <w:top w:val="none" w:sz="0" w:space="0" w:color="auto"/>
            <w:left w:val="none" w:sz="0" w:space="0" w:color="auto"/>
            <w:bottom w:val="none" w:sz="0" w:space="0" w:color="auto"/>
            <w:right w:val="none" w:sz="0" w:space="0" w:color="auto"/>
          </w:divBdr>
          <w:divsChild>
            <w:div w:id="1352027106">
              <w:marLeft w:val="0"/>
              <w:marRight w:val="0"/>
              <w:marTop w:val="0"/>
              <w:marBottom w:val="0"/>
              <w:divBdr>
                <w:top w:val="none" w:sz="0" w:space="0" w:color="auto"/>
                <w:left w:val="none" w:sz="0" w:space="0" w:color="auto"/>
                <w:bottom w:val="none" w:sz="0" w:space="0" w:color="auto"/>
                <w:right w:val="none" w:sz="0" w:space="0" w:color="auto"/>
              </w:divBdr>
              <w:divsChild>
                <w:div w:id="1352026397">
                  <w:marLeft w:val="0"/>
                  <w:marRight w:val="1"/>
                  <w:marTop w:val="0"/>
                  <w:marBottom w:val="0"/>
                  <w:divBdr>
                    <w:top w:val="none" w:sz="0" w:space="0" w:color="auto"/>
                    <w:left w:val="none" w:sz="0" w:space="0" w:color="auto"/>
                    <w:bottom w:val="none" w:sz="0" w:space="0" w:color="auto"/>
                    <w:right w:val="none" w:sz="0" w:space="0" w:color="auto"/>
                  </w:divBdr>
                  <w:divsChild>
                    <w:div w:id="1352026367">
                      <w:marLeft w:val="0"/>
                      <w:marRight w:val="0"/>
                      <w:marTop w:val="0"/>
                      <w:marBottom w:val="0"/>
                      <w:divBdr>
                        <w:top w:val="none" w:sz="0" w:space="0" w:color="auto"/>
                        <w:left w:val="none" w:sz="0" w:space="0" w:color="auto"/>
                        <w:bottom w:val="none" w:sz="0" w:space="0" w:color="auto"/>
                        <w:right w:val="none" w:sz="0" w:space="0" w:color="auto"/>
                      </w:divBdr>
                      <w:divsChild>
                        <w:div w:id="1352026482">
                          <w:marLeft w:val="0"/>
                          <w:marRight w:val="0"/>
                          <w:marTop w:val="0"/>
                          <w:marBottom w:val="0"/>
                          <w:divBdr>
                            <w:top w:val="none" w:sz="0" w:space="0" w:color="auto"/>
                            <w:left w:val="none" w:sz="0" w:space="0" w:color="auto"/>
                            <w:bottom w:val="none" w:sz="0" w:space="0" w:color="auto"/>
                            <w:right w:val="none" w:sz="0" w:space="0" w:color="auto"/>
                          </w:divBdr>
                          <w:divsChild>
                            <w:div w:id="1352026416">
                              <w:marLeft w:val="0"/>
                              <w:marRight w:val="0"/>
                              <w:marTop w:val="120"/>
                              <w:marBottom w:val="360"/>
                              <w:divBdr>
                                <w:top w:val="none" w:sz="0" w:space="0" w:color="auto"/>
                                <w:left w:val="none" w:sz="0" w:space="0" w:color="auto"/>
                                <w:bottom w:val="none" w:sz="0" w:space="0" w:color="auto"/>
                                <w:right w:val="none" w:sz="0" w:space="0" w:color="auto"/>
                              </w:divBdr>
                              <w:divsChild>
                                <w:div w:id="1352026638">
                                  <w:marLeft w:val="0"/>
                                  <w:marRight w:val="0"/>
                                  <w:marTop w:val="0"/>
                                  <w:marBottom w:val="0"/>
                                  <w:divBdr>
                                    <w:top w:val="none" w:sz="0" w:space="0" w:color="auto"/>
                                    <w:left w:val="none" w:sz="0" w:space="0" w:color="auto"/>
                                    <w:bottom w:val="none" w:sz="0" w:space="0" w:color="auto"/>
                                    <w:right w:val="none" w:sz="0" w:space="0" w:color="auto"/>
                                  </w:divBdr>
                                  <w:divsChild>
                                    <w:div w:id="13520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24">
      <w:marLeft w:val="0"/>
      <w:marRight w:val="0"/>
      <w:marTop w:val="0"/>
      <w:marBottom w:val="0"/>
      <w:divBdr>
        <w:top w:val="none" w:sz="0" w:space="0" w:color="auto"/>
        <w:left w:val="none" w:sz="0" w:space="0" w:color="auto"/>
        <w:bottom w:val="none" w:sz="0" w:space="0" w:color="auto"/>
        <w:right w:val="none" w:sz="0" w:space="0" w:color="auto"/>
      </w:divBdr>
    </w:div>
    <w:div w:id="1352026241">
      <w:marLeft w:val="0"/>
      <w:marRight w:val="0"/>
      <w:marTop w:val="0"/>
      <w:marBottom w:val="0"/>
      <w:divBdr>
        <w:top w:val="none" w:sz="0" w:space="0" w:color="auto"/>
        <w:left w:val="none" w:sz="0" w:space="0" w:color="auto"/>
        <w:bottom w:val="none" w:sz="0" w:space="0" w:color="auto"/>
        <w:right w:val="none" w:sz="0" w:space="0" w:color="auto"/>
      </w:divBdr>
      <w:divsChild>
        <w:div w:id="1352027169">
          <w:marLeft w:val="0"/>
          <w:marRight w:val="1"/>
          <w:marTop w:val="0"/>
          <w:marBottom w:val="0"/>
          <w:divBdr>
            <w:top w:val="none" w:sz="0" w:space="0" w:color="auto"/>
            <w:left w:val="none" w:sz="0" w:space="0" w:color="auto"/>
            <w:bottom w:val="none" w:sz="0" w:space="0" w:color="auto"/>
            <w:right w:val="none" w:sz="0" w:space="0" w:color="auto"/>
          </w:divBdr>
          <w:divsChild>
            <w:div w:id="1352026654">
              <w:marLeft w:val="0"/>
              <w:marRight w:val="0"/>
              <w:marTop w:val="0"/>
              <w:marBottom w:val="0"/>
              <w:divBdr>
                <w:top w:val="none" w:sz="0" w:space="0" w:color="auto"/>
                <w:left w:val="none" w:sz="0" w:space="0" w:color="auto"/>
                <w:bottom w:val="none" w:sz="0" w:space="0" w:color="auto"/>
                <w:right w:val="none" w:sz="0" w:space="0" w:color="auto"/>
              </w:divBdr>
              <w:divsChild>
                <w:div w:id="1352026185">
                  <w:marLeft w:val="0"/>
                  <w:marRight w:val="1"/>
                  <w:marTop w:val="0"/>
                  <w:marBottom w:val="0"/>
                  <w:divBdr>
                    <w:top w:val="none" w:sz="0" w:space="0" w:color="auto"/>
                    <w:left w:val="none" w:sz="0" w:space="0" w:color="auto"/>
                    <w:bottom w:val="none" w:sz="0" w:space="0" w:color="auto"/>
                    <w:right w:val="none" w:sz="0" w:space="0" w:color="auto"/>
                  </w:divBdr>
                  <w:divsChild>
                    <w:div w:id="1352026898">
                      <w:marLeft w:val="0"/>
                      <w:marRight w:val="0"/>
                      <w:marTop w:val="0"/>
                      <w:marBottom w:val="0"/>
                      <w:divBdr>
                        <w:top w:val="none" w:sz="0" w:space="0" w:color="auto"/>
                        <w:left w:val="none" w:sz="0" w:space="0" w:color="auto"/>
                        <w:bottom w:val="none" w:sz="0" w:space="0" w:color="auto"/>
                        <w:right w:val="none" w:sz="0" w:space="0" w:color="auto"/>
                      </w:divBdr>
                      <w:divsChild>
                        <w:div w:id="1352027048">
                          <w:marLeft w:val="0"/>
                          <w:marRight w:val="0"/>
                          <w:marTop w:val="0"/>
                          <w:marBottom w:val="0"/>
                          <w:divBdr>
                            <w:top w:val="none" w:sz="0" w:space="0" w:color="auto"/>
                            <w:left w:val="none" w:sz="0" w:space="0" w:color="auto"/>
                            <w:bottom w:val="none" w:sz="0" w:space="0" w:color="auto"/>
                            <w:right w:val="none" w:sz="0" w:space="0" w:color="auto"/>
                          </w:divBdr>
                          <w:divsChild>
                            <w:div w:id="1352026728">
                              <w:marLeft w:val="0"/>
                              <w:marRight w:val="0"/>
                              <w:marTop w:val="120"/>
                              <w:marBottom w:val="360"/>
                              <w:divBdr>
                                <w:top w:val="none" w:sz="0" w:space="0" w:color="auto"/>
                                <w:left w:val="none" w:sz="0" w:space="0" w:color="auto"/>
                                <w:bottom w:val="none" w:sz="0" w:space="0" w:color="auto"/>
                                <w:right w:val="none" w:sz="0" w:space="0" w:color="auto"/>
                              </w:divBdr>
                              <w:divsChild>
                                <w:div w:id="1352026891">
                                  <w:marLeft w:val="0"/>
                                  <w:marRight w:val="0"/>
                                  <w:marTop w:val="0"/>
                                  <w:marBottom w:val="0"/>
                                  <w:divBdr>
                                    <w:top w:val="none" w:sz="0" w:space="0" w:color="auto"/>
                                    <w:left w:val="none" w:sz="0" w:space="0" w:color="auto"/>
                                    <w:bottom w:val="none" w:sz="0" w:space="0" w:color="auto"/>
                                    <w:right w:val="none" w:sz="0" w:space="0" w:color="auto"/>
                                  </w:divBdr>
                                  <w:divsChild>
                                    <w:div w:id="1352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45">
      <w:marLeft w:val="0"/>
      <w:marRight w:val="0"/>
      <w:marTop w:val="0"/>
      <w:marBottom w:val="0"/>
      <w:divBdr>
        <w:top w:val="none" w:sz="0" w:space="0" w:color="auto"/>
        <w:left w:val="none" w:sz="0" w:space="0" w:color="auto"/>
        <w:bottom w:val="none" w:sz="0" w:space="0" w:color="auto"/>
        <w:right w:val="none" w:sz="0" w:space="0" w:color="auto"/>
      </w:divBdr>
      <w:divsChild>
        <w:div w:id="1352026172">
          <w:marLeft w:val="0"/>
          <w:marRight w:val="1"/>
          <w:marTop w:val="0"/>
          <w:marBottom w:val="0"/>
          <w:divBdr>
            <w:top w:val="none" w:sz="0" w:space="0" w:color="auto"/>
            <w:left w:val="none" w:sz="0" w:space="0" w:color="auto"/>
            <w:bottom w:val="none" w:sz="0" w:space="0" w:color="auto"/>
            <w:right w:val="none" w:sz="0" w:space="0" w:color="auto"/>
          </w:divBdr>
          <w:divsChild>
            <w:div w:id="1352026708">
              <w:marLeft w:val="0"/>
              <w:marRight w:val="0"/>
              <w:marTop w:val="0"/>
              <w:marBottom w:val="0"/>
              <w:divBdr>
                <w:top w:val="none" w:sz="0" w:space="0" w:color="auto"/>
                <w:left w:val="none" w:sz="0" w:space="0" w:color="auto"/>
                <w:bottom w:val="none" w:sz="0" w:space="0" w:color="auto"/>
                <w:right w:val="none" w:sz="0" w:space="0" w:color="auto"/>
              </w:divBdr>
              <w:divsChild>
                <w:div w:id="1352026349">
                  <w:marLeft w:val="0"/>
                  <w:marRight w:val="1"/>
                  <w:marTop w:val="0"/>
                  <w:marBottom w:val="0"/>
                  <w:divBdr>
                    <w:top w:val="none" w:sz="0" w:space="0" w:color="auto"/>
                    <w:left w:val="none" w:sz="0" w:space="0" w:color="auto"/>
                    <w:bottom w:val="none" w:sz="0" w:space="0" w:color="auto"/>
                    <w:right w:val="none" w:sz="0" w:space="0" w:color="auto"/>
                  </w:divBdr>
                  <w:divsChild>
                    <w:div w:id="1352027157">
                      <w:marLeft w:val="0"/>
                      <w:marRight w:val="0"/>
                      <w:marTop w:val="0"/>
                      <w:marBottom w:val="0"/>
                      <w:divBdr>
                        <w:top w:val="none" w:sz="0" w:space="0" w:color="auto"/>
                        <w:left w:val="none" w:sz="0" w:space="0" w:color="auto"/>
                        <w:bottom w:val="none" w:sz="0" w:space="0" w:color="auto"/>
                        <w:right w:val="none" w:sz="0" w:space="0" w:color="auto"/>
                      </w:divBdr>
                      <w:divsChild>
                        <w:div w:id="1352026529">
                          <w:marLeft w:val="0"/>
                          <w:marRight w:val="0"/>
                          <w:marTop w:val="0"/>
                          <w:marBottom w:val="0"/>
                          <w:divBdr>
                            <w:top w:val="none" w:sz="0" w:space="0" w:color="auto"/>
                            <w:left w:val="none" w:sz="0" w:space="0" w:color="auto"/>
                            <w:bottom w:val="none" w:sz="0" w:space="0" w:color="auto"/>
                            <w:right w:val="none" w:sz="0" w:space="0" w:color="auto"/>
                          </w:divBdr>
                          <w:divsChild>
                            <w:div w:id="1352026328">
                              <w:marLeft w:val="0"/>
                              <w:marRight w:val="0"/>
                              <w:marTop w:val="120"/>
                              <w:marBottom w:val="360"/>
                              <w:divBdr>
                                <w:top w:val="none" w:sz="0" w:space="0" w:color="auto"/>
                                <w:left w:val="none" w:sz="0" w:space="0" w:color="auto"/>
                                <w:bottom w:val="none" w:sz="0" w:space="0" w:color="auto"/>
                                <w:right w:val="none" w:sz="0" w:space="0" w:color="auto"/>
                              </w:divBdr>
                              <w:divsChild>
                                <w:div w:id="1352026463">
                                  <w:marLeft w:val="0"/>
                                  <w:marRight w:val="0"/>
                                  <w:marTop w:val="0"/>
                                  <w:marBottom w:val="0"/>
                                  <w:divBdr>
                                    <w:top w:val="none" w:sz="0" w:space="0" w:color="auto"/>
                                    <w:left w:val="none" w:sz="0" w:space="0" w:color="auto"/>
                                    <w:bottom w:val="none" w:sz="0" w:space="0" w:color="auto"/>
                                    <w:right w:val="none" w:sz="0" w:space="0" w:color="auto"/>
                                  </w:divBdr>
                                  <w:divsChild>
                                    <w:div w:id="13520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54">
      <w:marLeft w:val="0"/>
      <w:marRight w:val="0"/>
      <w:marTop w:val="0"/>
      <w:marBottom w:val="0"/>
      <w:divBdr>
        <w:top w:val="none" w:sz="0" w:space="0" w:color="auto"/>
        <w:left w:val="none" w:sz="0" w:space="0" w:color="auto"/>
        <w:bottom w:val="none" w:sz="0" w:space="0" w:color="auto"/>
        <w:right w:val="none" w:sz="0" w:space="0" w:color="auto"/>
      </w:divBdr>
      <w:divsChild>
        <w:div w:id="1352026232">
          <w:marLeft w:val="0"/>
          <w:marRight w:val="0"/>
          <w:marTop w:val="0"/>
          <w:marBottom w:val="0"/>
          <w:divBdr>
            <w:top w:val="none" w:sz="0" w:space="0" w:color="auto"/>
            <w:left w:val="none" w:sz="0" w:space="0" w:color="auto"/>
            <w:bottom w:val="none" w:sz="0" w:space="0" w:color="auto"/>
            <w:right w:val="none" w:sz="0" w:space="0" w:color="auto"/>
          </w:divBdr>
          <w:divsChild>
            <w:div w:id="1352026192">
              <w:marLeft w:val="0"/>
              <w:marRight w:val="0"/>
              <w:marTop w:val="0"/>
              <w:marBottom w:val="0"/>
              <w:divBdr>
                <w:top w:val="none" w:sz="0" w:space="0" w:color="auto"/>
                <w:left w:val="none" w:sz="0" w:space="0" w:color="auto"/>
                <w:bottom w:val="none" w:sz="0" w:space="0" w:color="auto"/>
                <w:right w:val="none" w:sz="0" w:space="0" w:color="auto"/>
              </w:divBdr>
              <w:divsChild>
                <w:div w:id="1352026691">
                  <w:marLeft w:val="0"/>
                  <w:marRight w:val="0"/>
                  <w:marTop w:val="0"/>
                  <w:marBottom w:val="0"/>
                  <w:divBdr>
                    <w:top w:val="none" w:sz="0" w:space="0" w:color="auto"/>
                    <w:left w:val="none" w:sz="0" w:space="0" w:color="auto"/>
                    <w:bottom w:val="none" w:sz="0" w:space="0" w:color="auto"/>
                    <w:right w:val="none" w:sz="0" w:space="0" w:color="auto"/>
                  </w:divBdr>
                  <w:divsChild>
                    <w:div w:id="1352026559">
                      <w:marLeft w:val="0"/>
                      <w:marRight w:val="0"/>
                      <w:marTop w:val="0"/>
                      <w:marBottom w:val="0"/>
                      <w:divBdr>
                        <w:top w:val="none" w:sz="0" w:space="0" w:color="auto"/>
                        <w:left w:val="none" w:sz="0" w:space="0" w:color="auto"/>
                        <w:bottom w:val="none" w:sz="0" w:space="0" w:color="auto"/>
                        <w:right w:val="none" w:sz="0" w:space="0" w:color="auto"/>
                      </w:divBdr>
                      <w:divsChild>
                        <w:div w:id="1352026203">
                          <w:marLeft w:val="0"/>
                          <w:marRight w:val="0"/>
                          <w:marTop w:val="0"/>
                          <w:marBottom w:val="0"/>
                          <w:divBdr>
                            <w:top w:val="none" w:sz="0" w:space="0" w:color="auto"/>
                            <w:left w:val="none" w:sz="0" w:space="0" w:color="auto"/>
                            <w:bottom w:val="none" w:sz="0" w:space="0" w:color="auto"/>
                            <w:right w:val="none" w:sz="0" w:space="0" w:color="auto"/>
                          </w:divBdr>
                          <w:divsChild>
                            <w:div w:id="1352026552">
                              <w:marLeft w:val="0"/>
                              <w:marRight w:val="0"/>
                              <w:marTop w:val="0"/>
                              <w:marBottom w:val="0"/>
                              <w:divBdr>
                                <w:top w:val="none" w:sz="0" w:space="0" w:color="auto"/>
                                <w:left w:val="none" w:sz="0" w:space="0" w:color="auto"/>
                                <w:bottom w:val="none" w:sz="0" w:space="0" w:color="auto"/>
                                <w:right w:val="none" w:sz="0" w:space="0" w:color="auto"/>
                              </w:divBdr>
                              <w:divsChild>
                                <w:div w:id="1352027000">
                                  <w:marLeft w:val="0"/>
                                  <w:marRight w:val="0"/>
                                  <w:marTop w:val="0"/>
                                  <w:marBottom w:val="0"/>
                                  <w:divBdr>
                                    <w:top w:val="none" w:sz="0" w:space="0" w:color="auto"/>
                                    <w:left w:val="none" w:sz="0" w:space="0" w:color="auto"/>
                                    <w:bottom w:val="none" w:sz="0" w:space="0" w:color="auto"/>
                                    <w:right w:val="none" w:sz="0" w:space="0" w:color="auto"/>
                                  </w:divBdr>
                                  <w:divsChild>
                                    <w:div w:id="1352026668">
                                      <w:marLeft w:val="0"/>
                                      <w:marRight w:val="0"/>
                                      <w:marTop w:val="0"/>
                                      <w:marBottom w:val="0"/>
                                      <w:divBdr>
                                        <w:top w:val="none" w:sz="0" w:space="0" w:color="auto"/>
                                        <w:left w:val="none" w:sz="0" w:space="0" w:color="auto"/>
                                        <w:bottom w:val="none" w:sz="0" w:space="0" w:color="auto"/>
                                        <w:right w:val="none" w:sz="0" w:space="0" w:color="auto"/>
                                      </w:divBdr>
                                      <w:divsChild>
                                        <w:div w:id="13520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6257">
      <w:marLeft w:val="0"/>
      <w:marRight w:val="0"/>
      <w:marTop w:val="0"/>
      <w:marBottom w:val="0"/>
      <w:divBdr>
        <w:top w:val="none" w:sz="0" w:space="0" w:color="auto"/>
        <w:left w:val="none" w:sz="0" w:space="0" w:color="auto"/>
        <w:bottom w:val="none" w:sz="0" w:space="0" w:color="auto"/>
        <w:right w:val="none" w:sz="0" w:space="0" w:color="auto"/>
      </w:divBdr>
      <w:divsChild>
        <w:div w:id="1352026371">
          <w:marLeft w:val="0"/>
          <w:marRight w:val="0"/>
          <w:marTop w:val="0"/>
          <w:marBottom w:val="0"/>
          <w:divBdr>
            <w:top w:val="none" w:sz="0" w:space="0" w:color="auto"/>
            <w:left w:val="none" w:sz="0" w:space="0" w:color="auto"/>
            <w:bottom w:val="none" w:sz="0" w:space="0" w:color="auto"/>
            <w:right w:val="none" w:sz="0" w:space="0" w:color="auto"/>
          </w:divBdr>
          <w:divsChild>
            <w:div w:id="1352026317">
              <w:marLeft w:val="0"/>
              <w:marRight w:val="0"/>
              <w:marTop w:val="0"/>
              <w:marBottom w:val="0"/>
              <w:divBdr>
                <w:top w:val="none" w:sz="0" w:space="0" w:color="auto"/>
                <w:left w:val="none" w:sz="0" w:space="0" w:color="auto"/>
                <w:bottom w:val="none" w:sz="0" w:space="0" w:color="auto"/>
                <w:right w:val="none" w:sz="0" w:space="0" w:color="auto"/>
              </w:divBdr>
              <w:divsChild>
                <w:div w:id="1352026534">
                  <w:marLeft w:val="0"/>
                  <w:marRight w:val="0"/>
                  <w:marTop w:val="0"/>
                  <w:marBottom w:val="0"/>
                  <w:divBdr>
                    <w:top w:val="none" w:sz="0" w:space="0" w:color="auto"/>
                    <w:left w:val="none" w:sz="0" w:space="0" w:color="auto"/>
                    <w:bottom w:val="none" w:sz="0" w:space="0" w:color="auto"/>
                    <w:right w:val="none" w:sz="0" w:space="0" w:color="auto"/>
                  </w:divBdr>
                  <w:divsChild>
                    <w:div w:id="1352027191">
                      <w:marLeft w:val="0"/>
                      <w:marRight w:val="0"/>
                      <w:marTop w:val="0"/>
                      <w:marBottom w:val="0"/>
                      <w:divBdr>
                        <w:top w:val="none" w:sz="0" w:space="0" w:color="auto"/>
                        <w:left w:val="none" w:sz="0" w:space="0" w:color="auto"/>
                        <w:bottom w:val="none" w:sz="0" w:space="0" w:color="auto"/>
                        <w:right w:val="none" w:sz="0" w:space="0" w:color="auto"/>
                      </w:divBdr>
                      <w:divsChild>
                        <w:div w:id="1352026256">
                          <w:marLeft w:val="115"/>
                          <w:marRight w:val="0"/>
                          <w:marTop w:val="115"/>
                          <w:marBottom w:val="115"/>
                          <w:divBdr>
                            <w:top w:val="none" w:sz="0" w:space="0" w:color="auto"/>
                            <w:left w:val="none" w:sz="0" w:space="0" w:color="auto"/>
                            <w:bottom w:val="none" w:sz="0" w:space="0" w:color="auto"/>
                            <w:right w:val="none" w:sz="0" w:space="0" w:color="auto"/>
                          </w:divBdr>
                          <w:divsChild>
                            <w:div w:id="13520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6259">
      <w:marLeft w:val="0"/>
      <w:marRight w:val="0"/>
      <w:marTop w:val="0"/>
      <w:marBottom w:val="0"/>
      <w:divBdr>
        <w:top w:val="none" w:sz="0" w:space="0" w:color="auto"/>
        <w:left w:val="none" w:sz="0" w:space="0" w:color="auto"/>
        <w:bottom w:val="none" w:sz="0" w:space="0" w:color="auto"/>
        <w:right w:val="none" w:sz="0" w:space="0" w:color="auto"/>
      </w:divBdr>
    </w:div>
    <w:div w:id="1352026260">
      <w:marLeft w:val="0"/>
      <w:marRight w:val="0"/>
      <w:marTop w:val="0"/>
      <w:marBottom w:val="0"/>
      <w:divBdr>
        <w:top w:val="none" w:sz="0" w:space="0" w:color="auto"/>
        <w:left w:val="none" w:sz="0" w:space="0" w:color="auto"/>
        <w:bottom w:val="none" w:sz="0" w:space="0" w:color="auto"/>
        <w:right w:val="none" w:sz="0" w:space="0" w:color="auto"/>
      </w:divBdr>
      <w:divsChild>
        <w:div w:id="1352026695">
          <w:marLeft w:val="0"/>
          <w:marRight w:val="1"/>
          <w:marTop w:val="0"/>
          <w:marBottom w:val="0"/>
          <w:divBdr>
            <w:top w:val="none" w:sz="0" w:space="0" w:color="auto"/>
            <w:left w:val="none" w:sz="0" w:space="0" w:color="auto"/>
            <w:bottom w:val="none" w:sz="0" w:space="0" w:color="auto"/>
            <w:right w:val="none" w:sz="0" w:space="0" w:color="auto"/>
          </w:divBdr>
          <w:divsChild>
            <w:div w:id="1352026200">
              <w:marLeft w:val="0"/>
              <w:marRight w:val="0"/>
              <w:marTop w:val="0"/>
              <w:marBottom w:val="0"/>
              <w:divBdr>
                <w:top w:val="none" w:sz="0" w:space="0" w:color="auto"/>
                <w:left w:val="none" w:sz="0" w:space="0" w:color="auto"/>
                <w:bottom w:val="none" w:sz="0" w:space="0" w:color="auto"/>
                <w:right w:val="none" w:sz="0" w:space="0" w:color="auto"/>
              </w:divBdr>
              <w:divsChild>
                <w:div w:id="1352026283">
                  <w:marLeft w:val="0"/>
                  <w:marRight w:val="1"/>
                  <w:marTop w:val="0"/>
                  <w:marBottom w:val="0"/>
                  <w:divBdr>
                    <w:top w:val="none" w:sz="0" w:space="0" w:color="auto"/>
                    <w:left w:val="none" w:sz="0" w:space="0" w:color="auto"/>
                    <w:bottom w:val="none" w:sz="0" w:space="0" w:color="auto"/>
                    <w:right w:val="none" w:sz="0" w:space="0" w:color="auto"/>
                  </w:divBdr>
                  <w:divsChild>
                    <w:div w:id="1352026893">
                      <w:marLeft w:val="0"/>
                      <w:marRight w:val="0"/>
                      <w:marTop w:val="0"/>
                      <w:marBottom w:val="0"/>
                      <w:divBdr>
                        <w:top w:val="none" w:sz="0" w:space="0" w:color="auto"/>
                        <w:left w:val="none" w:sz="0" w:space="0" w:color="auto"/>
                        <w:bottom w:val="none" w:sz="0" w:space="0" w:color="auto"/>
                        <w:right w:val="none" w:sz="0" w:space="0" w:color="auto"/>
                      </w:divBdr>
                      <w:divsChild>
                        <w:div w:id="1352026386">
                          <w:marLeft w:val="0"/>
                          <w:marRight w:val="0"/>
                          <w:marTop w:val="0"/>
                          <w:marBottom w:val="0"/>
                          <w:divBdr>
                            <w:top w:val="none" w:sz="0" w:space="0" w:color="auto"/>
                            <w:left w:val="none" w:sz="0" w:space="0" w:color="auto"/>
                            <w:bottom w:val="none" w:sz="0" w:space="0" w:color="auto"/>
                            <w:right w:val="none" w:sz="0" w:space="0" w:color="auto"/>
                          </w:divBdr>
                          <w:divsChild>
                            <w:div w:id="1352026584">
                              <w:marLeft w:val="0"/>
                              <w:marRight w:val="0"/>
                              <w:marTop w:val="120"/>
                              <w:marBottom w:val="360"/>
                              <w:divBdr>
                                <w:top w:val="none" w:sz="0" w:space="0" w:color="auto"/>
                                <w:left w:val="none" w:sz="0" w:space="0" w:color="auto"/>
                                <w:bottom w:val="none" w:sz="0" w:space="0" w:color="auto"/>
                                <w:right w:val="none" w:sz="0" w:space="0" w:color="auto"/>
                              </w:divBdr>
                              <w:divsChild>
                                <w:div w:id="1352026794">
                                  <w:marLeft w:val="0"/>
                                  <w:marRight w:val="0"/>
                                  <w:marTop w:val="0"/>
                                  <w:marBottom w:val="0"/>
                                  <w:divBdr>
                                    <w:top w:val="none" w:sz="0" w:space="0" w:color="auto"/>
                                    <w:left w:val="none" w:sz="0" w:space="0" w:color="auto"/>
                                    <w:bottom w:val="none" w:sz="0" w:space="0" w:color="auto"/>
                                    <w:right w:val="none" w:sz="0" w:space="0" w:color="auto"/>
                                  </w:divBdr>
                                  <w:divsChild>
                                    <w:div w:id="13520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65">
      <w:marLeft w:val="0"/>
      <w:marRight w:val="0"/>
      <w:marTop w:val="0"/>
      <w:marBottom w:val="0"/>
      <w:divBdr>
        <w:top w:val="none" w:sz="0" w:space="0" w:color="auto"/>
        <w:left w:val="none" w:sz="0" w:space="0" w:color="auto"/>
        <w:bottom w:val="none" w:sz="0" w:space="0" w:color="auto"/>
        <w:right w:val="none" w:sz="0" w:space="0" w:color="auto"/>
      </w:divBdr>
      <w:divsChild>
        <w:div w:id="1352026916">
          <w:marLeft w:val="0"/>
          <w:marRight w:val="1"/>
          <w:marTop w:val="0"/>
          <w:marBottom w:val="0"/>
          <w:divBdr>
            <w:top w:val="none" w:sz="0" w:space="0" w:color="auto"/>
            <w:left w:val="none" w:sz="0" w:space="0" w:color="auto"/>
            <w:bottom w:val="none" w:sz="0" w:space="0" w:color="auto"/>
            <w:right w:val="none" w:sz="0" w:space="0" w:color="auto"/>
          </w:divBdr>
          <w:divsChild>
            <w:div w:id="1352027208">
              <w:marLeft w:val="0"/>
              <w:marRight w:val="0"/>
              <w:marTop w:val="0"/>
              <w:marBottom w:val="0"/>
              <w:divBdr>
                <w:top w:val="none" w:sz="0" w:space="0" w:color="auto"/>
                <w:left w:val="none" w:sz="0" w:space="0" w:color="auto"/>
                <w:bottom w:val="none" w:sz="0" w:space="0" w:color="auto"/>
                <w:right w:val="none" w:sz="0" w:space="0" w:color="auto"/>
              </w:divBdr>
              <w:divsChild>
                <w:div w:id="1352027033">
                  <w:marLeft w:val="0"/>
                  <w:marRight w:val="1"/>
                  <w:marTop w:val="0"/>
                  <w:marBottom w:val="0"/>
                  <w:divBdr>
                    <w:top w:val="none" w:sz="0" w:space="0" w:color="auto"/>
                    <w:left w:val="none" w:sz="0" w:space="0" w:color="auto"/>
                    <w:bottom w:val="none" w:sz="0" w:space="0" w:color="auto"/>
                    <w:right w:val="none" w:sz="0" w:space="0" w:color="auto"/>
                  </w:divBdr>
                  <w:divsChild>
                    <w:div w:id="1352026738">
                      <w:marLeft w:val="0"/>
                      <w:marRight w:val="0"/>
                      <w:marTop w:val="0"/>
                      <w:marBottom w:val="0"/>
                      <w:divBdr>
                        <w:top w:val="none" w:sz="0" w:space="0" w:color="auto"/>
                        <w:left w:val="none" w:sz="0" w:space="0" w:color="auto"/>
                        <w:bottom w:val="none" w:sz="0" w:space="0" w:color="auto"/>
                        <w:right w:val="none" w:sz="0" w:space="0" w:color="auto"/>
                      </w:divBdr>
                      <w:divsChild>
                        <w:div w:id="1352026633">
                          <w:marLeft w:val="0"/>
                          <w:marRight w:val="0"/>
                          <w:marTop w:val="0"/>
                          <w:marBottom w:val="0"/>
                          <w:divBdr>
                            <w:top w:val="none" w:sz="0" w:space="0" w:color="auto"/>
                            <w:left w:val="none" w:sz="0" w:space="0" w:color="auto"/>
                            <w:bottom w:val="none" w:sz="0" w:space="0" w:color="auto"/>
                            <w:right w:val="none" w:sz="0" w:space="0" w:color="auto"/>
                          </w:divBdr>
                          <w:divsChild>
                            <w:div w:id="1352026587">
                              <w:marLeft w:val="0"/>
                              <w:marRight w:val="0"/>
                              <w:marTop w:val="120"/>
                              <w:marBottom w:val="360"/>
                              <w:divBdr>
                                <w:top w:val="none" w:sz="0" w:space="0" w:color="auto"/>
                                <w:left w:val="none" w:sz="0" w:space="0" w:color="auto"/>
                                <w:bottom w:val="none" w:sz="0" w:space="0" w:color="auto"/>
                                <w:right w:val="none" w:sz="0" w:space="0" w:color="auto"/>
                              </w:divBdr>
                              <w:divsChild>
                                <w:div w:id="1352026680">
                                  <w:marLeft w:val="0"/>
                                  <w:marRight w:val="0"/>
                                  <w:marTop w:val="0"/>
                                  <w:marBottom w:val="0"/>
                                  <w:divBdr>
                                    <w:top w:val="none" w:sz="0" w:space="0" w:color="auto"/>
                                    <w:left w:val="none" w:sz="0" w:space="0" w:color="auto"/>
                                    <w:bottom w:val="none" w:sz="0" w:space="0" w:color="auto"/>
                                    <w:right w:val="none" w:sz="0" w:space="0" w:color="auto"/>
                                  </w:divBdr>
                                  <w:divsChild>
                                    <w:div w:id="1352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66">
      <w:marLeft w:val="0"/>
      <w:marRight w:val="0"/>
      <w:marTop w:val="0"/>
      <w:marBottom w:val="0"/>
      <w:divBdr>
        <w:top w:val="none" w:sz="0" w:space="0" w:color="auto"/>
        <w:left w:val="none" w:sz="0" w:space="0" w:color="auto"/>
        <w:bottom w:val="none" w:sz="0" w:space="0" w:color="auto"/>
        <w:right w:val="none" w:sz="0" w:space="0" w:color="auto"/>
      </w:divBdr>
      <w:divsChild>
        <w:div w:id="1352027194">
          <w:marLeft w:val="0"/>
          <w:marRight w:val="1"/>
          <w:marTop w:val="0"/>
          <w:marBottom w:val="0"/>
          <w:divBdr>
            <w:top w:val="none" w:sz="0" w:space="0" w:color="auto"/>
            <w:left w:val="none" w:sz="0" w:space="0" w:color="auto"/>
            <w:bottom w:val="none" w:sz="0" w:space="0" w:color="auto"/>
            <w:right w:val="none" w:sz="0" w:space="0" w:color="auto"/>
          </w:divBdr>
          <w:divsChild>
            <w:div w:id="1352026562">
              <w:marLeft w:val="0"/>
              <w:marRight w:val="0"/>
              <w:marTop w:val="0"/>
              <w:marBottom w:val="0"/>
              <w:divBdr>
                <w:top w:val="none" w:sz="0" w:space="0" w:color="auto"/>
                <w:left w:val="none" w:sz="0" w:space="0" w:color="auto"/>
                <w:bottom w:val="none" w:sz="0" w:space="0" w:color="auto"/>
                <w:right w:val="none" w:sz="0" w:space="0" w:color="auto"/>
              </w:divBdr>
              <w:divsChild>
                <w:div w:id="1352026756">
                  <w:marLeft w:val="0"/>
                  <w:marRight w:val="1"/>
                  <w:marTop w:val="0"/>
                  <w:marBottom w:val="0"/>
                  <w:divBdr>
                    <w:top w:val="none" w:sz="0" w:space="0" w:color="auto"/>
                    <w:left w:val="none" w:sz="0" w:space="0" w:color="auto"/>
                    <w:bottom w:val="none" w:sz="0" w:space="0" w:color="auto"/>
                    <w:right w:val="none" w:sz="0" w:space="0" w:color="auto"/>
                  </w:divBdr>
                  <w:divsChild>
                    <w:div w:id="1352026286">
                      <w:marLeft w:val="0"/>
                      <w:marRight w:val="0"/>
                      <w:marTop w:val="0"/>
                      <w:marBottom w:val="0"/>
                      <w:divBdr>
                        <w:top w:val="none" w:sz="0" w:space="0" w:color="auto"/>
                        <w:left w:val="none" w:sz="0" w:space="0" w:color="auto"/>
                        <w:bottom w:val="none" w:sz="0" w:space="0" w:color="auto"/>
                        <w:right w:val="none" w:sz="0" w:space="0" w:color="auto"/>
                      </w:divBdr>
                      <w:divsChild>
                        <w:div w:id="1352027021">
                          <w:marLeft w:val="0"/>
                          <w:marRight w:val="0"/>
                          <w:marTop w:val="0"/>
                          <w:marBottom w:val="0"/>
                          <w:divBdr>
                            <w:top w:val="none" w:sz="0" w:space="0" w:color="auto"/>
                            <w:left w:val="none" w:sz="0" w:space="0" w:color="auto"/>
                            <w:bottom w:val="none" w:sz="0" w:space="0" w:color="auto"/>
                            <w:right w:val="none" w:sz="0" w:space="0" w:color="auto"/>
                          </w:divBdr>
                          <w:divsChild>
                            <w:div w:id="1352026351">
                              <w:marLeft w:val="0"/>
                              <w:marRight w:val="0"/>
                              <w:marTop w:val="120"/>
                              <w:marBottom w:val="360"/>
                              <w:divBdr>
                                <w:top w:val="none" w:sz="0" w:space="0" w:color="auto"/>
                                <w:left w:val="none" w:sz="0" w:space="0" w:color="auto"/>
                                <w:bottom w:val="none" w:sz="0" w:space="0" w:color="auto"/>
                                <w:right w:val="none" w:sz="0" w:space="0" w:color="auto"/>
                              </w:divBdr>
                              <w:divsChild>
                                <w:div w:id="1352026405">
                                  <w:marLeft w:val="0"/>
                                  <w:marRight w:val="0"/>
                                  <w:marTop w:val="0"/>
                                  <w:marBottom w:val="0"/>
                                  <w:divBdr>
                                    <w:top w:val="none" w:sz="0" w:space="0" w:color="auto"/>
                                    <w:left w:val="none" w:sz="0" w:space="0" w:color="auto"/>
                                    <w:bottom w:val="none" w:sz="0" w:space="0" w:color="auto"/>
                                    <w:right w:val="none" w:sz="0" w:space="0" w:color="auto"/>
                                  </w:divBdr>
                                  <w:divsChild>
                                    <w:div w:id="1352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69">
      <w:marLeft w:val="0"/>
      <w:marRight w:val="0"/>
      <w:marTop w:val="0"/>
      <w:marBottom w:val="0"/>
      <w:divBdr>
        <w:top w:val="none" w:sz="0" w:space="0" w:color="auto"/>
        <w:left w:val="none" w:sz="0" w:space="0" w:color="auto"/>
        <w:bottom w:val="none" w:sz="0" w:space="0" w:color="auto"/>
        <w:right w:val="none" w:sz="0" w:space="0" w:color="auto"/>
      </w:divBdr>
    </w:div>
    <w:div w:id="1352026272">
      <w:marLeft w:val="0"/>
      <w:marRight w:val="0"/>
      <w:marTop w:val="0"/>
      <w:marBottom w:val="0"/>
      <w:divBdr>
        <w:top w:val="none" w:sz="0" w:space="0" w:color="auto"/>
        <w:left w:val="none" w:sz="0" w:space="0" w:color="auto"/>
        <w:bottom w:val="none" w:sz="0" w:space="0" w:color="auto"/>
        <w:right w:val="none" w:sz="0" w:space="0" w:color="auto"/>
      </w:divBdr>
      <w:divsChild>
        <w:div w:id="1352026550">
          <w:marLeft w:val="0"/>
          <w:marRight w:val="1"/>
          <w:marTop w:val="0"/>
          <w:marBottom w:val="0"/>
          <w:divBdr>
            <w:top w:val="none" w:sz="0" w:space="0" w:color="auto"/>
            <w:left w:val="none" w:sz="0" w:space="0" w:color="auto"/>
            <w:bottom w:val="none" w:sz="0" w:space="0" w:color="auto"/>
            <w:right w:val="none" w:sz="0" w:space="0" w:color="auto"/>
          </w:divBdr>
          <w:divsChild>
            <w:div w:id="1352026592">
              <w:marLeft w:val="0"/>
              <w:marRight w:val="0"/>
              <w:marTop w:val="0"/>
              <w:marBottom w:val="0"/>
              <w:divBdr>
                <w:top w:val="none" w:sz="0" w:space="0" w:color="auto"/>
                <w:left w:val="none" w:sz="0" w:space="0" w:color="auto"/>
                <w:bottom w:val="none" w:sz="0" w:space="0" w:color="auto"/>
                <w:right w:val="none" w:sz="0" w:space="0" w:color="auto"/>
              </w:divBdr>
              <w:divsChild>
                <w:div w:id="1352026965">
                  <w:marLeft w:val="0"/>
                  <w:marRight w:val="1"/>
                  <w:marTop w:val="0"/>
                  <w:marBottom w:val="0"/>
                  <w:divBdr>
                    <w:top w:val="none" w:sz="0" w:space="0" w:color="auto"/>
                    <w:left w:val="none" w:sz="0" w:space="0" w:color="auto"/>
                    <w:bottom w:val="none" w:sz="0" w:space="0" w:color="auto"/>
                    <w:right w:val="none" w:sz="0" w:space="0" w:color="auto"/>
                  </w:divBdr>
                  <w:divsChild>
                    <w:div w:id="1352027063">
                      <w:marLeft w:val="0"/>
                      <w:marRight w:val="0"/>
                      <w:marTop w:val="0"/>
                      <w:marBottom w:val="0"/>
                      <w:divBdr>
                        <w:top w:val="none" w:sz="0" w:space="0" w:color="auto"/>
                        <w:left w:val="none" w:sz="0" w:space="0" w:color="auto"/>
                        <w:bottom w:val="none" w:sz="0" w:space="0" w:color="auto"/>
                        <w:right w:val="none" w:sz="0" w:space="0" w:color="auto"/>
                      </w:divBdr>
                      <w:divsChild>
                        <w:div w:id="1352026683">
                          <w:marLeft w:val="0"/>
                          <w:marRight w:val="0"/>
                          <w:marTop w:val="0"/>
                          <w:marBottom w:val="0"/>
                          <w:divBdr>
                            <w:top w:val="none" w:sz="0" w:space="0" w:color="auto"/>
                            <w:left w:val="none" w:sz="0" w:space="0" w:color="auto"/>
                            <w:bottom w:val="none" w:sz="0" w:space="0" w:color="auto"/>
                            <w:right w:val="none" w:sz="0" w:space="0" w:color="auto"/>
                          </w:divBdr>
                          <w:divsChild>
                            <w:div w:id="1352026999">
                              <w:marLeft w:val="0"/>
                              <w:marRight w:val="0"/>
                              <w:marTop w:val="120"/>
                              <w:marBottom w:val="360"/>
                              <w:divBdr>
                                <w:top w:val="none" w:sz="0" w:space="0" w:color="auto"/>
                                <w:left w:val="none" w:sz="0" w:space="0" w:color="auto"/>
                                <w:bottom w:val="none" w:sz="0" w:space="0" w:color="auto"/>
                                <w:right w:val="none" w:sz="0" w:space="0" w:color="auto"/>
                              </w:divBdr>
                              <w:divsChild>
                                <w:div w:id="1352026917">
                                  <w:marLeft w:val="0"/>
                                  <w:marRight w:val="0"/>
                                  <w:marTop w:val="0"/>
                                  <w:marBottom w:val="0"/>
                                  <w:divBdr>
                                    <w:top w:val="none" w:sz="0" w:space="0" w:color="auto"/>
                                    <w:left w:val="none" w:sz="0" w:space="0" w:color="auto"/>
                                    <w:bottom w:val="none" w:sz="0" w:space="0" w:color="auto"/>
                                    <w:right w:val="none" w:sz="0" w:space="0" w:color="auto"/>
                                  </w:divBdr>
                                  <w:divsChild>
                                    <w:div w:id="1352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82">
      <w:marLeft w:val="0"/>
      <w:marRight w:val="0"/>
      <w:marTop w:val="0"/>
      <w:marBottom w:val="0"/>
      <w:divBdr>
        <w:top w:val="none" w:sz="0" w:space="0" w:color="auto"/>
        <w:left w:val="none" w:sz="0" w:space="0" w:color="auto"/>
        <w:bottom w:val="none" w:sz="0" w:space="0" w:color="auto"/>
        <w:right w:val="none" w:sz="0" w:space="0" w:color="auto"/>
      </w:divBdr>
      <w:divsChild>
        <w:div w:id="1352026470">
          <w:marLeft w:val="0"/>
          <w:marRight w:val="1"/>
          <w:marTop w:val="0"/>
          <w:marBottom w:val="0"/>
          <w:divBdr>
            <w:top w:val="none" w:sz="0" w:space="0" w:color="auto"/>
            <w:left w:val="none" w:sz="0" w:space="0" w:color="auto"/>
            <w:bottom w:val="none" w:sz="0" w:space="0" w:color="auto"/>
            <w:right w:val="none" w:sz="0" w:space="0" w:color="auto"/>
          </w:divBdr>
          <w:divsChild>
            <w:div w:id="1352026429">
              <w:marLeft w:val="0"/>
              <w:marRight w:val="0"/>
              <w:marTop w:val="0"/>
              <w:marBottom w:val="0"/>
              <w:divBdr>
                <w:top w:val="none" w:sz="0" w:space="0" w:color="auto"/>
                <w:left w:val="none" w:sz="0" w:space="0" w:color="auto"/>
                <w:bottom w:val="none" w:sz="0" w:space="0" w:color="auto"/>
                <w:right w:val="none" w:sz="0" w:space="0" w:color="auto"/>
              </w:divBdr>
              <w:divsChild>
                <w:div w:id="1352027084">
                  <w:marLeft w:val="0"/>
                  <w:marRight w:val="1"/>
                  <w:marTop w:val="0"/>
                  <w:marBottom w:val="0"/>
                  <w:divBdr>
                    <w:top w:val="none" w:sz="0" w:space="0" w:color="auto"/>
                    <w:left w:val="none" w:sz="0" w:space="0" w:color="auto"/>
                    <w:bottom w:val="none" w:sz="0" w:space="0" w:color="auto"/>
                    <w:right w:val="none" w:sz="0" w:space="0" w:color="auto"/>
                  </w:divBdr>
                  <w:divsChild>
                    <w:div w:id="1352026713">
                      <w:marLeft w:val="0"/>
                      <w:marRight w:val="0"/>
                      <w:marTop w:val="0"/>
                      <w:marBottom w:val="0"/>
                      <w:divBdr>
                        <w:top w:val="none" w:sz="0" w:space="0" w:color="auto"/>
                        <w:left w:val="none" w:sz="0" w:space="0" w:color="auto"/>
                        <w:bottom w:val="none" w:sz="0" w:space="0" w:color="auto"/>
                        <w:right w:val="none" w:sz="0" w:space="0" w:color="auto"/>
                      </w:divBdr>
                      <w:divsChild>
                        <w:div w:id="1352026471">
                          <w:marLeft w:val="0"/>
                          <w:marRight w:val="0"/>
                          <w:marTop w:val="0"/>
                          <w:marBottom w:val="0"/>
                          <w:divBdr>
                            <w:top w:val="none" w:sz="0" w:space="0" w:color="auto"/>
                            <w:left w:val="none" w:sz="0" w:space="0" w:color="auto"/>
                            <w:bottom w:val="none" w:sz="0" w:space="0" w:color="auto"/>
                            <w:right w:val="none" w:sz="0" w:space="0" w:color="auto"/>
                          </w:divBdr>
                          <w:divsChild>
                            <w:div w:id="1352026596">
                              <w:marLeft w:val="0"/>
                              <w:marRight w:val="0"/>
                              <w:marTop w:val="120"/>
                              <w:marBottom w:val="360"/>
                              <w:divBdr>
                                <w:top w:val="none" w:sz="0" w:space="0" w:color="auto"/>
                                <w:left w:val="none" w:sz="0" w:space="0" w:color="auto"/>
                                <w:bottom w:val="none" w:sz="0" w:space="0" w:color="auto"/>
                                <w:right w:val="none" w:sz="0" w:space="0" w:color="auto"/>
                              </w:divBdr>
                              <w:divsChild>
                                <w:div w:id="1352026183">
                                  <w:marLeft w:val="0"/>
                                  <w:marRight w:val="0"/>
                                  <w:marTop w:val="0"/>
                                  <w:marBottom w:val="0"/>
                                  <w:divBdr>
                                    <w:top w:val="none" w:sz="0" w:space="0" w:color="auto"/>
                                    <w:left w:val="none" w:sz="0" w:space="0" w:color="auto"/>
                                    <w:bottom w:val="none" w:sz="0" w:space="0" w:color="auto"/>
                                    <w:right w:val="none" w:sz="0" w:space="0" w:color="auto"/>
                                  </w:divBdr>
                                  <w:divsChild>
                                    <w:div w:id="1352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287">
      <w:marLeft w:val="0"/>
      <w:marRight w:val="0"/>
      <w:marTop w:val="0"/>
      <w:marBottom w:val="0"/>
      <w:divBdr>
        <w:top w:val="none" w:sz="0" w:space="0" w:color="auto"/>
        <w:left w:val="none" w:sz="0" w:space="0" w:color="auto"/>
        <w:bottom w:val="none" w:sz="0" w:space="0" w:color="auto"/>
        <w:right w:val="none" w:sz="0" w:space="0" w:color="auto"/>
      </w:divBdr>
    </w:div>
    <w:div w:id="1352026294">
      <w:marLeft w:val="0"/>
      <w:marRight w:val="0"/>
      <w:marTop w:val="0"/>
      <w:marBottom w:val="0"/>
      <w:divBdr>
        <w:top w:val="none" w:sz="0" w:space="0" w:color="auto"/>
        <w:left w:val="none" w:sz="0" w:space="0" w:color="auto"/>
        <w:bottom w:val="none" w:sz="0" w:space="0" w:color="auto"/>
        <w:right w:val="none" w:sz="0" w:space="0" w:color="auto"/>
      </w:divBdr>
      <w:divsChild>
        <w:div w:id="1352026243">
          <w:marLeft w:val="0"/>
          <w:marRight w:val="1"/>
          <w:marTop w:val="0"/>
          <w:marBottom w:val="0"/>
          <w:divBdr>
            <w:top w:val="none" w:sz="0" w:space="0" w:color="auto"/>
            <w:left w:val="none" w:sz="0" w:space="0" w:color="auto"/>
            <w:bottom w:val="none" w:sz="0" w:space="0" w:color="auto"/>
            <w:right w:val="none" w:sz="0" w:space="0" w:color="auto"/>
          </w:divBdr>
          <w:divsChild>
            <w:div w:id="1352026772">
              <w:marLeft w:val="0"/>
              <w:marRight w:val="0"/>
              <w:marTop w:val="0"/>
              <w:marBottom w:val="0"/>
              <w:divBdr>
                <w:top w:val="none" w:sz="0" w:space="0" w:color="auto"/>
                <w:left w:val="none" w:sz="0" w:space="0" w:color="auto"/>
                <w:bottom w:val="none" w:sz="0" w:space="0" w:color="auto"/>
                <w:right w:val="none" w:sz="0" w:space="0" w:color="auto"/>
              </w:divBdr>
              <w:divsChild>
                <w:div w:id="1352027117">
                  <w:marLeft w:val="0"/>
                  <w:marRight w:val="1"/>
                  <w:marTop w:val="0"/>
                  <w:marBottom w:val="0"/>
                  <w:divBdr>
                    <w:top w:val="none" w:sz="0" w:space="0" w:color="auto"/>
                    <w:left w:val="none" w:sz="0" w:space="0" w:color="auto"/>
                    <w:bottom w:val="none" w:sz="0" w:space="0" w:color="auto"/>
                    <w:right w:val="none" w:sz="0" w:space="0" w:color="auto"/>
                  </w:divBdr>
                  <w:divsChild>
                    <w:div w:id="1352026459">
                      <w:marLeft w:val="0"/>
                      <w:marRight w:val="0"/>
                      <w:marTop w:val="0"/>
                      <w:marBottom w:val="0"/>
                      <w:divBdr>
                        <w:top w:val="none" w:sz="0" w:space="0" w:color="auto"/>
                        <w:left w:val="none" w:sz="0" w:space="0" w:color="auto"/>
                        <w:bottom w:val="none" w:sz="0" w:space="0" w:color="auto"/>
                        <w:right w:val="none" w:sz="0" w:space="0" w:color="auto"/>
                      </w:divBdr>
                      <w:divsChild>
                        <w:div w:id="1352026444">
                          <w:marLeft w:val="0"/>
                          <w:marRight w:val="0"/>
                          <w:marTop w:val="0"/>
                          <w:marBottom w:val="0"/>
                          <w:divBdr>
                            <w:top w:val="none" w:sz="0" w:space="0" w:color="auto"/>
                            <w:left w:val="none" w:sz="0" w:space="0" w:color="auto"/>
                            <w:bottom w:val="none" w:sz="0" w:space="0" w:color="auto"/>
                            <w:right w:val="none" w:sz="0" w:space="0" w:color="auto"/>
                          </w:divBdr>
                          <w:divsChild>
                            <w:div w:id="1352026878">
                              <w:marLeft w:val="0"/>
                              <w:marRight w:val="0"/>
                              <w:marTop w:val="120"/>
                              <w:marBottom w:val="360"/>
                              <w:divBdr>
                                <w:top w:val="none" w:sz="0" w:space="0" w:color="auto"/>
                                <w:left w:val="none" w:sz="0" w:space="0" w:color="auto"/>
                                <w:bottom w:val="none" w:sz="0" w:space="0" w:color="auto"/>
                                <w:right w:val="none" w:sz="0" w:space="0" w:color="auto"/>
                              </w:divBdr>
                              <w:divsChild>
                                <w:div w:id="1352027054">
                                  <w:marLeft w:val="323"/>
                                  <w:marRight w:val="0"/>
                                  <w:marTop w:val="0"/>
                                  <w:marBottom w:val="0"/>
                                  <w:divBdr>
                                    <w:top w:val="none" w:sz="0" w:space="0" w:color="auto"/>
                                    <w:left w:val="none" w:sz="0" w:space="0" w:color="auto"/>
                                    <w:bottom w:val="none" w:sz="0" w:space="0" w:color="auto"/>
                                    <w:right w:val="none" w:sz="0" w:space="0" w:color="auto"/>
                                  </w:divBdr>
                                  <w:divsChild>
                                    <w:div w:id="1352026362">
                                      <w:marLeft w:val="0"/>
                                      <w:marRight w:val="0"/>
                                      <w:marTop w:val="0"/>
                                      <w:marBottom w:val="0"/>
                                      <w:divBdr>
                                        <w:top w:val="none" w:sz="0" w:space="0" w:color="auto"/>
                                        <w:left w:val="none" w:sz="0" w:space="0" w:color="auto"/>
                                        <w:bottom w:val="none" w:sz="0" w:space="0" w:color="auto"/>
                                        <w:right w:val="none" w:sz="0" w:space="0" w:color="auto"/>
                                      </w:divBdr>
                                      <w:divsChild>
                                        <w:div w:id="13520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6304">
      <w:marLeft w:val="0"/>
      <w:marRight w:val="0"/>
      <w:marTop w:val="0"/>
      <w:marBottom w:val="0"/>
      <w:divBdr>
        <w:top w:val="none" w:sz="0" w:space="0" w:color="auto"/>
        <w:left w:val="none" w:sz="0" w:space="0" w:color="auto"/>
        <w:bottom w:val="none" w:sz="0" w:space="0" w:color="auto"/>
        <w:right w:val="none" w:sz="0" w:space="0" w:color="auto"/>
      </w:divBdr>
      <w:divsChild>
        <w:div w:id="1352027088">
          <w:marLeft w:val="0"/>
          <w:marRight w:val="1"/>
          <w:marTop w:val="0"/>
          <w:marBottom w:val="0"/>
          <w:divBdr>
            <w:top w:val="none" w:sz="0" w:space="0" w:color="auto"/>
            <w:left w:val="none" w:sz="0" w:space="0" w:color="auto"/>
            <w:bottom w:val="none" w:sz="0" w:space="0" w:color="auto"/>
            <w:right w:val="none" w:sz="0" w:space="0" w:color="auto"/>
          </w:divBdr>
          <w:divsChild>
            <w:div w:id="1352027042">
              <w:marLeft w:val="0"/>
              <w:marRight w:val="0"/>
              <w:marTop w:val="0"/>
              <w:marBottom w:val="0"/>
              <w:divBdr>
                <w:top w:val="none" w:sz="0" w:space="0" w:color="auto"/>
                <w:left w:val="none" w:sz="0" w:space="0" w:color="auto"/>
                <w:bottom w:val="none" w:sz="0" w:space="0" w:color="auto"/>
                <w:right w:val="none" w:sz="0" w:space="0" w:color="auto"/>
              </w:divBdr>
              <w:divsChild>
                <w:div w:id="1352026846">
                  <w:marLeft w:val="0"/>
                  <w:marRight w:val="1"/>
                  <w:marTop w:val="0"/>
                  <w:marBottom w:val="0"/>
                  <w:divBdr>
                    <w:top w:val="none" w:sz="0" w:space="0" w:color="auto"/>
                    <w:left w:val="none" w:sz="0" w:space="0" w:color="auto"/>
                    <w:bottom w:val="none" w:sz="0" w:space="0" w:color="auto"/>
                    <w:right w:val="none" w:sz="0" w:space="0" w:color="auto"/>
                  </w:divBdr>
                  <w:divsChild>
                    <w:div w:id="1352026198">
                      <w:marLeft w:val="0"/>
                      <w:marRight w:val="0"/>
                      <w:marTop w:val="0"/>
                      <w:marBottom w:val="0"/>
                      <w:divBdr>
                        <w:top w:val="none" w:sz="0" w:space="0" w:color="auto"/>
                        <w:left w:val="none" w:sz="0" w:space="0" w:color="auto"/>
                        <w:bottom w:val="none" w:sz="0" w:space="0" w:color="auto"/>
                        <w:right w:val="none" w:sz="0" w:space="0" w:color="auto"/>
                      </w:divBdr>
                      <w:divsChild>
                        <w:div w:id="1352026943">
                          <w:marLeft w:val="0"/>
                          <w:marRight w:val="0"/>
                          <w:marTop w:val="0"/>
                          <w:marBottom w:val="0"/>
                          <w:divBdr>
                            <w:top w:val="none" w:sz="0" w:space="0" w:color="auto"/>
                            <w:left w:val="none" w:sz="0" w:space="0" w:color="auto"/>
                            <w:bottom w:val="none" w:sz="0" w:space="0" w:color="auto"/>
                            <w:right w:val="none" w:sz="0" w:space="0" w:color="auto"/>
                          </w:divBdr>
                          <w:divsChild>
                            <w:div w:id="1352027019">
                              <w:marLeft w:val="0"/>
                              <w:marRight w:val="0"/>
                              <w:marTop w:val="120"/>
                              <w:marBottom w:val="360"/>
                              <w:divBdr>
                                <w:top w:val="none" w:sz="0" w:space="0" w:color="auto"/>
                                <w:left w:val="none" w:sz="0" w:space="0" w:color="auto"/>
                                <w:bottom w:val="none" w:sz="0" w:space="0" w:color="auto"/>
                                <w:right w:val="none" w:sz="0" w:space="0" w:color="auto"/>
                              </w:divBdr>
                              <w:divsChild>
                                <w:div w:id="1352026301">
                                  <w:marLeft w:val="0"/>
                                  <w:marRight w:val="0"/>
                                  <w:marTop w:val="0"/>
                                  <w:marBottom w:val="0"/>
                                  <w:divBdr>
                                    <w:top w:val="none" w:sz="0" w:space="0" w:color="auto"/>
                                    <w:left w:val="none" w:sz="0" w:space="0" w:color="auto"/>
                                    <w:bottom w:val="none" w:sz="0" w:space="0" w:color="auto"/>
                                    <w:right w:val="none" w:sz="0" w:space="0" w:color="auto"/>
                                  </w:divBdr>
                                  <w:divsChild>
                                    <w:div w:id="13520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06">
      <w:marLeft w:val="0"/>
      <w:marRight w:val="0"/>
      <w:marTop w:val="0"/>
      <w:marBottom w:val="0"/>
      <w:divBdr>
        <w:top w:val="none" w:sz="0" w:space="0" w:color="auto"/>
        <w:left w:val="none" w:sz="0" w:space="0" w:color="auto"/>
        <w:bottom w:val="none" w:sz="0" w:space="0" w:color="auto"/>
        <w:right w:val="none" w:sz="0" w:space="0" w:color="auto"/>
      </w:divBdr>
    </w:div>
    <w:div w:id="1352026308">
      <w:marLeft w:val="0"/>
      <w:marRight w:val="0"/>
      <w:marTop w:val="0"/>
      <w:marBottom w:val="0"/>
      <w:divBdr>
        <w:top w:val="none" w:sz="0" w:space="0" w:color="auto"/>
        <w:left w:val="none" w:sz="0" w:space="0" w:color="auto"/>
        <w:bottom w:val="none" w:sz="0" w:space="0" w:color="auto"/>
        <w:right w:val="none" w:sz="0" w:space="0" w:color="auto"/>
      </w:divBdr>
      <w:divsChild>
        <w:div w:id="1352026632">
          <w:marLeft w:val="0"/>
          <w:marRight w:val="1"/>
          <w:marTop w:val="0"/>
          <w:marBottom w:val="0"/>
          <w:divBdr>
            <w:top w:val="none" w:sz="0" w:space="0" w:color="auto"/>
            <w:left w:val="none" w:sz="0" w:space="0" w:color="auto"/>
            <w:bottom w:val="none" w:sz="0" w:space="0" w:color="auto"/>
            <w:right w:val="none" w:sz="0" w:space="0" w:color="auto"/>
          </w:divBdr>
          <w:divsChild>
            <w:div w:id="1352026334">
              <w:marLeft w:val="0"/>
              <w:marRight w:val="0"/>
              <w:marTop w:val="0"/>
              <w:marBottom w:val="0"/>
              <w:divBdr>
                <w:top w:val="none" w:sz="0" w:space="0" w:color="auto"/>
                <w:left w:val="none" w:sz="0" w:space="0" w:color="auto"/>
                <w:bottom w:val="none" w:sz="0" w:space="0" w:color="auto"/>
                <w:right w:val="none" w:sz="0" w:space="0" w:color="auto"/>
              </w:divBdr>
              <w:divsChild>
                <w:div w:id="1352026759">
                  <w:marLeft w:val="0"/>
                  <w:marRight w:val="1"/>
                  <w:marTop w:val="0"/>
                  <w:marBottom w:val="0"/>
                  <w:divBdr>
                    <w:top w:val="none" w:sz="0" w:space="0" w:color="auto"/>
                    <w:left w:val="none" w:sz="0" w:space="0" w:color="auto"/>
                    <w:bottom w:val="none" w:sz="0" w:space="0" w:color="auto"/>
                    <w:right w:val="none" w:sz="0" w:space="0" w:color="auto"/>
                  </w:divBdr>
                  <w:divsChild>
                    <w:div w:id="1352026816">
                      <w:marLeft w:val="0"/>
                      <w:marRight w:val="0"/>
                      <w:marTop w:val="0"/>
                      <w:marBottom w:val="0"/>
                      <w:divBdr>
                        <w:top w:val="none" w:sz="0" w:space="0" w:color="auto"/>
                        <w:left w:val="none" w:sz="0" w:space="0" w:color="auto"/>
                        <w:bottom w:val="none" w:sz="0" w:space="0" w:color="auto"/>
                        <w:right w:val="none" w:sz="0" w:space="0" w:color="auto"/>
                      </w:divBdr>
                      <w:divsChild>
                        <w:div w:id="1352026581">
                          <w:marLeft w:val="0"/>
                          <w:marRight w:val="0"/>
                          <w:marTop w:val="0"/>
                          <w:marBottom w:val="0"/>
                          <w:divBdr>
                            <w:top w:val="none" w:sz="0" w:space="0" w:color="auto"/>
                            <w:left w:val="none" w:sz="0" w:space="0" w:color="auto"/>
                            <w:bottom w:val="none" w:sz="0" w:space="0" w:color="auto"/>
                            <w:right w:val="none" w:sz="0" w:space="0" w:color="auto"/>
                          </w:divBdr>
                          <w:divsChild>
                            <w:div w:id="1352026258">
                              <w:marLeft w:val="0"/>
                              <w:marRight w:val="0"/>
                              <w:marTop w:val="120"/>
                              <w:marBottom w:val="360"/>
                              <w:divBdr>
                                <w:top w:val="none" w:sz="0" w:space="0" w:color="auto"/>
                                <w:left w:val="none" w:sz="0" w:space="0" w:color="auto"/>
                                <w:bottom w:val="none" w:sz="0" w:space="0" w:color="auto"/>
                                <w:right w:val="none" w:sz="0" w:space="0" w:color="auto"/>
                              </w:divBdr>
                              <w:divsChild>
                                <w:div w:id="1352026499">
                                  <w:marLeft w:val="0"/>
                                  <w:marRight w:val="0"/>
                                  <w:marTop w:val="0"/>
                                  <w:marBottom w:val="0"/>
                                  <w:divBdr>
                                    <w:top w:val="none" w:sz="0" w:space="0" w:color="auto"/>
                                    <w:left w:val="none" w:sz="0" w:space="0" w:color="auto"/>
                                    <w:bottom w:val="none" w:sz="0" w:space="0" w:color="auto"/>
                                    <w:right w:val="none" w:sz="0" w:space="0" w:color="auto"/>
                                  </w:divBdr>
                                  <w:divsChild>
                                    <w:div w:id="13520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16">
      <w:marLeft w:val="0"/>
      <w:marRight w:val="0"/>
      <w:marTop w:val="0"/>
      <w:marBottom w:val="0"/>
      <w:divBdr>
        <w:top w:val="none" w:sz="0" w:space="0" w:color="auto"/>
        <w:left w:val="none" w:sz="0" w:space="0" w:color="auto"/>
        <w:bottom w:val="none" w:sz="0" w:space="0" w:color="auto"/>
        <w:right w:val="none" w:sz="0" w:space="0" w:color="auto"/>
      </w:divBdr>
      <w:divsChild>
        <w:div w:id="1352027165">
          <w:marLeft w:val="0"/>
          <w:marRight w:val="1"/>
          <w:marTop w:val="0"/>
          <w:marBottom w:val="0"/>
          <w:divBdr>
            <w:top w:val="none" w:sz="0" w:space="0" w:color="auto"/>
            <w:left w:val="none" w:sz="0" w:space="0" w:color="auto"/>
            <w:bottom w:val="none" w:sz="0" w:space="0" w:color="auto"/>
            <w:right w:val="none" w:sz="0" w:space="0" w:color="auto"/>
          </w:divBdr>
          <w:divsChild>
            <w:div w:id="1352026845">
              <w:marLeft w:val="0"/>
              <w:marRight w:val="0"/>
              <w:marTop w:val="0"/>
              <w:marBottom w:val="0"/>
              <w:divBdr>
                <w:top w:val="none" w:sz="0" w:space="0" w:color="auto"/>
                <w:left w:val="none" w:sz="0" w:space="0" w:color="auto"/>
                <w:bottom w:val="none" w:sz="0" w:space="0" w:color="auto"/>
                <w:right w:val="none" w:sz="0" w:space="0" w:color="auto"/>
              </w:divBdr>
              <w:divsChild>
                <w:div w:id="1352026770">
                  <w:marLeft w:val="0"/>
                  <w:marRight w:val="1"/>
                  <w:marTop w:val="0"/>
                  <w:marBottom w:val="0"/>
                  <w:divBdr>
                    <w:top w:val="none" w:sz="0" w:space="0" w:color="auto"/>
                    <w:left w:val="none" w:sz="0" w:space="0" w:color="auto"/>
                    <w:bottom w:val="none" w:sz="0" w:space="0" w:color="auto"/>
                    <w:right w:val="none" w:sz="0" w:space="0" w:color="auto"/>
                  </w:divBdr>
                  <w:divsChild>
                    <w:div w:id="1352026227">
                      <w:marLeft w:val="0"/>
                      <w:marRight w:val="0"/>
                      <w:marTop w:val="0"/>
                      <w:marBottom w:val="0"/>
                      <w:divBdr>
                        <w:top w:val="none" w:sz="0" w:space="0" w:color="auto"/>
                        <w:left w:val="none" w:sz="0" w:space="0" w:color="auto"/>
                        <w:bottom w:val="none" w:sz="0" w:space="0" w:color="auto"/>
                        <w:right w:val="none" w:sz="0" w:space="0" w:color="auto"/>
                      </w:divBdr>
                      <w:divsChild>
                        <w:div w:id="1352026757">
                          <w:marLeft w:val="0"/>
                          <w:marRight w:val="0"/>
                          <w:marTop w:val="0"/>
                          <w:marBottom w:val="0"/>
                          <w:divBdr>
                            <w:top w:val="none" w:sz="0" w:space="0" w:color="auto"/>
                            <w:left w:val="none" w:sz="0" w:space="0" w:color="auto"/>
                            <w:bottom w:val="none" w:sz="0" w:space="0" w:color="auto"/>
                            <w:right w:val="none" w:sz="0" w:space="0" w:color="auto"/>
                          </w:divBdr>
                          <w:divsChild>
                            <w:div w:id="1352026479">
                              <w:marLeft w:val="0"/>
                              <w:marRight w:val="0"/>
                              <w:marTop w:val="120"/>
                              <w:marBottom w:val="360"/>
                              <w:divBdr>
                                <w:top w:val="none" w:sz="0" w:space="0" w:color="auto"/>
                                <w:left w:val="none" w:sz="0" w:space="0" w:color="auto"/>
                                <w:bottom w:val="none" w:sz="0" w:space="0" w:color="auto"/>
                                <w:right w:val="none" w:sz="0" w:space="0" w:color="auto"/>
                              </w:divBdr>
                              <w:divsChild>
                                <w:div w:id="1352026522">
                                  <w:marLeft w:val="0"/>
                                  <w:marRight w:val="0"/>
                                  <w:marTop w:val="0"/>
                                  <w:marBottom w:val="0"/>
                                  <w:divBdr>
                                    <w:top w:val="none" w:sz="0" w:space="0" w:color="auto"/>
                                    <w:left w:val="none" w:sz="0" w:space="0" w:color="auto"/>
                                    <w:bottom w:val="none" w:sz="0" w:space="0" w:color="auto"/>
                                    <w:right w:val="none" w:sz="0" w:space="0" w:color="auto"/>
                                  </w:divBdr>
                                  <w:divsChild>
                                    <w:div w:id="13520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22">
      <w:marLeft w:val="0"/>
      <w:marRight w:val="0"/>
      <w:marTop w:val="0"/>
      <w:marBottom w:val="0"/>
      <w:divBdr>
        <w:top w:val="none" w:sz="0" w:space="0" w:color="auto"/>
        <w:left w:val="none" w:sz="0" w:space="0" w:color="auto"/>
        <w:bottom w:val="none" w:sz="0" w:space="0" w:color="auto"/>
        <w:right w:val="none" w:sz="0" w:space="0" w:color="auto"/>
      </w:divBdr>
      <w:divsChild>
        <w:div w:id="1352027107">
          <w:marLeft w:val="0"/>
          <w:marRight w:val="0"/>
          <w:marTop w:val="0"/>
          <w:marBottom w:val="0"/>
          <w:divBdr>
            <w:top w:val="none" w:sz="0" w:space="0" w:color="auto"/>
            <w:left w:val="none" w:sz="0" w:space="0" w:color="auto"/>
            <w:bottom w:val="none" w:sz="0" w:space="0" w:color="auto"/>
            <w:right w:val="none" w:sz="0" w:space="0" w:color="auto"/>
          </w:divBdr>
          <w:divsChild>
            <w:div w:id="1352027130">
              <w:marLeft w:val="0"/>
              <w:marRight w:val="0"/>
              <w:marTop w:val="0"/>
              <w:marBottom w:val="0"/>
              <w:divBdr>
                <w:top w:val="none" w:sz="0" w:space="0" w:color="auto"/>
                <w:left w:val="none" w:sz="0" w:space="0" w:color="auto"/>
                <w:bottom w:val="none" w:sz="0" w:space="0" w:color="auto"/>
                <w:right w:val="none" w:sz="0" w:space="0" w:color="auto"/>
              </w:divBdr>
              <w:divsChild>
                <w:div w:id="1352026929">
                  <w:marLeft w:val="0"/>
                  <w:marRight w:val="0"/>
                  <w:marTop w:val="0"/>
                  <w:marBottom w:val="0"/>
                  <w:divBdr>
                    <w:top w:val="none" w:sz="0" w:space="0" w:color="auto"/>
                    <w:left w:val="none" w:sz="0" w:space="0" w:color="auto"/>
                    <w:bottom w:val="none" w:sz="0" w:space="0" w:color="auto"/>
                    <w:right w:val="none" w:sz="0" w:space="0" w:color="auto"/>
                  </w:divBdr>
                  <w:divsChild>
                    <w:div w:id="1352026736">
                      <w:marLeft w:val="0"/>
                      <w:marRight w:val="0"/>
                      <w:marTop w:val="0"/>
                      <w:marBottom w:val="0"/>
                      <w:divBdr>
                        <w:top w:val="none" w:sz="0" w:space="0" w:color="auto"/>
                        <w:left w:val="none" w:sz="0" w:space="0" w:color="auto"/>
                        <w:bottom w:val="none" w:sz="0" w:space="0" w:color="auto"/>
                        <w:right w:val="none" w:sz="0" w:space="0" w:color="auto"/>
                      </w:divBdr>
                      <w:divsChild>
                        <w:div w:id="1352026526">
                          <w:marLeft w:val="0"/>
                          <w:marRight w:val="0"/>
                          <w:marTop w:val="0"/>
                          <w:marBottom w:val="0"/>
                          <w:divBdr>
                            <w:top w:val="none" w:sz="0" w:space="0" w:color="auto"/>
                            <w:left w:val="none" w:sz="0" w:space="0" w:color="auto"/>
                            <w:bottom w:val="none" w:sz="0" w:space="0" w:color="auto"/>
                            <w:right w:val="none" w:sz="0" w:space="0" w:color="auto"/>
                          </w:divBdr>
                          <w:divsChild>
                            <w:div w:id="1352026543">
                              <w:marLeft w:val="0"/>
                              <w:marRight w:val="0"/>
                              <w:marTop w:val="0"/>
                              <w:marBottom w:val="0"/>
                              <w:divBdr>
                                <w:top w:val="none" w:sz="0" w:space="0" w:color="auto"/>
                                <w:left w:val="none" w:sz="0" w:space="0" w:color="auto"/>
                                <w:bottom w:val="none" w:sz="0" w:space="0" w:color="auto"/>
                                <w:right w:val="none" w:sz="0" w:space="0" w:color="auto"/>
                              </w:divBdr>
                              <w:divsChild>
                                <w:div w:id="1352026407">
                                  <w:marLeft w:val="0"/>
                                  <w:marRight w:val="0"/>
                                  <w:marTop w:val="0"/>
                                  <w:marBottom w:val="0"/>
                                  <w:divBdr>
                                    <w:top w:val="none" w:sz="0" w:space="0" w:color="auto"/>
                                    <w:left w:val="none" w:sz="0" w:space="0" w:color="auto"/>
                                    <w:bottom w:val="none" w:sz="0" w:space="0" w:color="auto"/>
                                    <w:right w:val="none" w:sz="0" w:space="0" w:color="auto"/>
                                  </w:divBdr>
                                  <w:divsChild>
                                    <w:div w:id="13520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36">
      <w:marLeft w:val="0"/>
      <w:marRight w:val="0"/>
      <w:marTop w:val="0"/>
      <w:marBottom w:val="0"/>
      <w:divBdr>
        <w:top w:val="none" w:sz="0" w:space="0" w:color="auto"/>
        <w:left w:val="none" w:sz="0" w:space="0" w:color="auto"/>
        <w:bottom w:val="none" w:sz="0" w:space="0" w:color="auto"/>
        <w:right w:val="none" w:sz="0" w:space="0" w:color="auto"/>
      </w:divBdr>
      <w:divsChild>
        <w:div w:id="1352026641">
          <w:marLeft w:val="0"/>
          <w:marRight w:val="1"/>
          <w:marTop w:val="0"/>
          <w:marBottom w:val="0"/>
          <w:divBdr>
            <w:top w:val="none" w:sz="0" w:space="0" w:color="auto"/>
            <w:left w:val="none" w:sz="0" w:space="0" w:color="auto"/>
            <w:bottom w:val="none" w:sz="0" w:space="0" w:color="auto"/>
            <w:right w:val="none" w:sz="0" w:space="0" w:color="auto"/>
          </w:divBdr>
          <w:divsChild>
            <w:div w:id="1352027079">
              <w:marLeft w:val="0"/>
              <w:marRight w:val="0"/>
              <w:marTop w:val="0"/>
              <w:marBottom w:val="0"/>
              <w:divBdr>
                <w:top w:val="none" w:sz="0" w:space="0" w:color="auto"/>
                <w:left w:val="none" w:sz="0" w:space="0" w:color="auto"/>
                <w:bottom w:val="none" w:sz="0" w:space="0" w:color="auto"/>
                <w:right w:val="none" w:sz="0" w:space="0" w:color="auto"/>
              </w:divBdr>
              <w:divsChild>
                <w:div w:id="1352026598">
                  <w:marLeft w:val="0"/>
                  <w:marRight w:val="1"/>
                  <w:marTop w:val="0"/>
                  <w:marBottom w:val="0"/>
                  <w:divBdr>
                    <w:top w:val="none" w:sz="0" w:space="0" w:color="auto"/>
                    <w:left w:val="none" w:sz="0" w:space="0" w:color="auto"/>
                    <w:bottom w:val="none" w:sz="0" w:space="0" w:color="auto"/>
                    <w:right w:val="none" w:sz="0" w:space="0" w:color="auto"/>
                  </w:divBdr>
                  <w:divsChild>
                    <w:div w:id="1352026774">
                      <w:marLeft w:val="0"/>
                      <w:marRight w:val="0"/>
                      <w:marTop w:val="0"/>
                      <w:marBottom w:val="0"/>
                      <w:divBdr>
                        <w:top w:val="none" w:sz="0" w:space="0" w:color="auto"/>
                        <w:left w:val="none" w:sz="0" w:space="0" w:color="auto"/>
                        <w:bottom w:val="none" w:sz="0" w:space="0" w:color="auto"/>
                        <w:right w:val="none" w:sz="0" w:space="0" w:color="auto"/>
                      </w:divBdr>
                      <w:divsChild>
                        <w:div w:id="1352026859">
                          <w:marLeft w:val="0"/>
                          <w:marRight w:val="0"/>
                          <w:marTop w:val="0"/>
                          <w:marBottom w:val="0"/>
                          <w:divBdr>
                            <w:top w:val="none" w:sz="0" w:space="0" w:color="auto"/>
                            <w:left w:val="none" w:sz="0" w:space="0" w:color="auto"/>
                            <w:bottom w:val="none" w:sz="0" w:space="0" w:color="auto"/>
                            <w:right w:val="none" w:sz="0" w:space="0" w:color="auto"/>
                          </w:divBdr>
                          <w:divsChild>
                            <w:div w:id="1352026199">
                              <w:marLeft w:val="0"/>
                              <w:marRight w:val="0"/>
                              <w:marTop w:val="120"/>
                              <w:marBottom w:val="360"/>
                              <w:divBdr>
                                <w:top w:val="none" w:sz="0" w:space="0" w:color="auto"/>
                                <w:left w:val="none" w:sz="0" w:space="0" w:color="auto"/>
                                <w:bottom w:val="none" w:sz="0" w:space="0" w:color="auto"/>
                                <w:right w:val="none" w:sz="0" w:space="0" w:color="auto"/>
                              </w:divBdr>
                              <w:divsChild>
                                <w:div w:id="1352027086">
                                  <w:marLeft w:val="0"/>
                                  <w:marRight w:val="0"/>
                                  <w:marTop w:val="0"/>
                                  <w:marBottom w:val="0"/>
                                  <w:divBdr>
                                    <w:top w:val="none" w:sz="0" w:space="0" w:color="auto"/>
                                    <w:left w:val="none" w:sz="0" w:space="0" w:color="auto"/>
                                    <w:bottom w:val="none" w:sz="0" w:space="0" w:color="auto"/>
                                    <w:right w:val="none" w:sz="0" w:space="0" w:color="auto"/>
                                  </w:divBdr>
                                  <w:divsChild>
                                    <w:div w:id="13520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44">
      <w:marLeft w:val="0"/>
      <w:marRight w:val="0"/>
      <w:marTop w:val="0"/>
      <w:marBottom w:val="0"/>
      <w:divBdr>
        <w:top w:val="none" w:sz="0" w:space="0" w:color="auto"/>
        <w:left w:val="none" w:sz="0" w:space="0" w:color="auto"/>
        <w:bottom w:val="none" w:sz="0" w:space="0" w:color="auto"/>
        <w:right w:val="none" w:sz="0" w:space="0" w:color="auto"/>
      </w:divBdr>
      <w:divsChild>
        <w:div w:id="1352026512">
          <w:marLeft w:val="0"/>
          <w:marRight w:val="1"/>
          <w:marTop w:val="0"/>
          <w:marBottom w:val="0"/>
          <w:divBdr>
            <w:top w:val="none" w:sz="0" w:space="0" w:color="auto"/>
            <w:left w:val="none" w:sz="0" w:space="0" w:color="auto"/>
            <w:bottom w:val="none" w:sz="0" w:space="0" w:color="auto"/>
            <w:right w:val="none" w:sz="0" w:space="0" w:color="auto"/>
          </w:divBdr>
          <w:divsChild>
            <w:div w:id="1352026906">
              <w:marLeft w:val="0"/>
              <w:marRight w:val="0"/>
              <w:marTop w:val="0"/>
              <w:marBottom w:val="0"/>
              <w:divBdr>
                <w:top w:val="none" w:sz="0" w:space="0" w:color="auto"/>
                <w:left w:val="none" w:sz="0" w:space="0" w:color="auto"/>
                <w:bottom w:val="none" w:sz="0" w:space="0" w:color="auto"/>
                <w:right w:val="none" w:sz="0" w:space="0" w:color="auto"/>
              </w:divBdr>
              <w:divsChild>
                <w:div w:id="1352027206">
                  <w:marLeft w:val="0"/>
                  <w:marRight w:val="1"/>
                  <w:marTop w:val="0"/>
                  <w:marBottom w:val="0"/>
                  <w:divBdr>
                    <w:top w:val="none" w:sz="0" w:space="0" w:color="auto"/>
                    <w:left w:val="none" w:sz="0" w:space="0" w:color="auto"/>
                    <w:bottom w:val="none" w:sz="0" w:space="0" w:color="auto"/>
                    <w:right w:val="none" w:sz="0" w:space="0" w:color="auto"/>
                  </w:divBdr>
                  <w:divsChild>
                    <w:div w:id="1352026977">
                      <w:marLeft w:val="0"/>
                      <w:marRight w:val="0"/>
                      <w:marTop w:val="0"/>
                      <w:marBottom w:val="0"/>
                      <w:divBdr>
                        <w:top w:val="none" w:sz="0" w:space="0" w:color="auto"/>
                        <w:left w:val="none" w:sz="0" w:space="0" w:color="auto"/>
                        <w:bottom w:val="none" w:sz="0" w:space="0" w:color="auto"/>
                        <w:right w:val="none" w:sz="0" w:space="0" w:color="auto"/>
                      </w:divBdr>
                      <w:divsChild>
                        <w:div w:id="1352026957">
                          <w:marLeft w:val="0"/>
                          <w:marRight w:val="0"/>
                          <w:marTop w:val="0"/>
                          <w:marBottom w:val="0"/>
                          <w:divBdr>
                            <w:top w:val="none" w:sz="0" w:space="0" w:color="auto"/>
                            <w:left w:val="none" w:sz="0" w:space="0" w:color="auto"/>
                            <w:bottom w:val="none" w:sz="0" w:space="0" w:color="auto"/>
                            <w:right w:val="none" w:sz="0" w:space="0" w:color="auto"/>
                          </w:divBdr>
                          <w:divsChild>
                            <w:div w:id="1352026338">
                              <w:marLeft w:val="0"/>
                              <w:marRight w:val="0"/>
                              <w:marTop w:val="120"/>
                              <w:marBottom w:val="360"/>
                              <w:divBdr>
                                <w:top w:val="none" w:sz="0" w:space="0" w:color="auto"/>
                                <w:left w:val="none" w:sz="0" w:space="0" w:color="auto"/>
                                <w:bottom w:val="none" w:sz="0" w:space="0" w:color="auto"/>
                                <w:right w:val="none" w:sz="0" w:space="0" w:color="auto"/>
                              </w:divBdr>
                              <w:divsChild>
                                <w:div w:id="1352026268">
                                  <w:marLeft w:val="0"/>
                                  <w:marRight w:val="0"/>
                                  <w:marTop w:val="0"/>
                                  <w:marBottom w:val="0"/>
                                  <w:divBdr>
                                    <w:top w:val="none" w:sz="0" w:space="0" w:color="auto"/>
                                    <w:left w:val="none" w:sz="0" w:space="0" w:color="auto"/>
                                    <w:bottom w:val="none" w:sz="0" w:space="0" w:color="auto"/>
                                    <w:right w:val="none" w:sz="0" w:space="0" w:color="auto"/>
                                  </w:divBdr>
                                  <w:divsChild>
                                    <w:div w:id="1352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46">
      <w:marLeft w:val="0"/>
      <w:marRight w:val="0"/>
      <w:marTop w:val="0"/>
      <w:marBottom w:val="0"/>
      <w:divBdr>
        <w:top w:val="none" w:sz="0" w:space="0" w:color="auto"/>
        <w:left w:val="none" w:sz="0" w:space="0" w:color="auto"/>
        <w:bottom w:val="none" w:sz="0" w:space="0" w:color="auto"/>
        <w:right w:val="none" w:sz="0" w:space="0" w:color="auto"/>
      </w:divBdr>
      <w:divsChild>
        <w:div w:id="1352026852">
          <w:marLeft w:val="0"/>
          <w:marRight w:val="1"/>
          <w:marTop w:val="0"/>
          <w:marBottom w:val="0"/>
          <w:divBdr>
            <w:top w:val="none" w:sz="0" w:space="0" w:color="auto"/>
            <w:left w:val="none" w:sz="0" w:space="0" w:color="auto"/>
            <w:bottom w:val="none" w:sz="0" w:space="0" w:color="auto"/>
            <w:right w:val="none" w:sz="0" w:space="0" w:color="auto"/>
          </w:divBdr>
          <w:divsChild>
            <w:div w:id="1352027162">
              <w:marLeft w:val="0"/>
              <w:marRight w:val="0"/>
              <w:marTop w:val="0"/>
              <w:marBottom w:val="0"/>
              <w:divBdr>
                <w:top w:val="none" w:sz="0" w:space="0" w:color="auto"/>
                <w:left w:val="none" w:sz="0" w:space="0" w:color="auto"/>
                <w:bottom w:val="none" w:sz="0" w:space="0" w:color="auto"/>
                <w:right w:val="none" w:sz="0" w:space="0" w:color="auto"/>
              </w:divBdr>
              <w:divsChild>
                <w:div w:id="1352027177">
                  <w:marLeft w:val="0"/>
                  <w:marRight w:val="1"/>
                  <w:marTop w:val="0"/>
                  <w:marBottom w:val="0"/>
                  <w:divBdr>
                    <w:top w:val="none" w:sz="0" w:space="0" w:color="auto"/>
                    <w:left w:val="none" w:sz="0" w:space="0" w:color="auto"/>
                    <w:bottom w:val="none" w:sz="0" w:space="0" w:color="auto"/>
                    <w:right w:val="none" w:sz="0" w:space="0" w:color="auto"/>
                  </w:divBdr>
                  <w:divsChild>
                    <w:div w:id="1352026297">
                      <w:marLeft w:val="0"/>
                      <w:marRight w:val="0"/>
                      <w:marTop w:val="0"/>
                      <w:marBottom w:val="0"/>
                      <w:divBdr>
                        <w:top w:val="none" w:sz="0" w:space="0" w:color="auto"/>
                        <w:left w:val="none" w:sz="0" w:space="0" w:color="auto"/>
                        <w:bottom w:val="none" w:sz="0" w:space="0" w:color="auto"/>
                        <w:right w:val="none" w:sz="0" w:space="0" w:color="auto"/>
                      </w:divBdr>
                      <w:divsChild>
                        <w:div w:id="1352026828">
                          <w:marLeft w:val="0"/>
                          <w:marRight w:val="0"/>
                          <w:marTop w:val="0"/>
                          <w:marBottom w:val="0"/>
                          <w:divBdr>
                            <w:top w:val="none" w:sz="0" w:space="0" w:color="auto"/>
                            <w:left w:val="none" w:sz="0" w:space="0" w:color="auto"/>
                            <w:bottom w:val="none" w:sz="0" w:space="0" w:color="auto"/>
                            <w:right w:val="none" w:sz="0" w:space="0" w:color="auto"/>
                          </w:divBdr>
                          <w:divsChild>
                            <w:div w:id="1352027043">
                              <w:marLeft w:val="0"/>
                              <w:marRight w:val="0"/>
                              <w:marTop w:val="120"/>
                              <w:marBottom w:val="360"/>
                              <w:divBdr>
                                <w:top w:val="none" w:sz="0" w:space="0" w:color="auto"/>
                                <w:left w:val="none" w:sz="0" w:space="0" w:color="auto"/>
                                <w:bottom w:val="none" w:sz="0" w:space="0" w:color="auto"/>
                                <w:right w:val="none" w:sz="0" w:space="0" w:color="auto"/>
                              </w:divBdr>
                              <w:divsChild>
                                <w:div w:id="1352026723">
                                  <w:marLeft w:val="0"/>
                                  <w:marRight w:val="0"/>
                                  <w:marTop w:val="0"/>
                                  <w:marBottom w:val="0"/>
                                  <w:divBdr>
                                    <w:top w:val="none" w:sz="0" w:space="0" w:color="auto"/>
                                    <w:left w:val="none" w:sz="0" w:space="0" w:color="auto"/>
                                    <w:bottom w:val="none" w:sz="0" w:space="0" w:color="auto"/>
                                    <w:right w:val="none" w:sz="0" w:space="0" w:color="auto"/>
                                  </w:divBdr>
                                  <w:divsChild>
                                    <w:div w:id="13520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47">
      <w:marLeft w:val="0"/>
      <w:marRight w:val="0"/>
      <w:marTop w:val="0"/>
      <w:marBottom w:val="0"/>
      <w:divBdr>
        <w:top w:val="none" w:sz="0" w:space="0" w:color="auto"/>
        <w:left w:val="none" w:sz="0" w:space="0" w:color="auto"/>
        <w:bottom w:val="none" w:sz="0" w:space="0" w:color="auto"/>
        <w:right w:val="none" w:sz="0" w:space="0" w:color="auto"/>
      </w:divBdr>
    </w:div>
    <w:div w:id="1352026350">
      <w:marLeft w:val="0"/>
      <w:marRight w:val="0"/>
      <w:marTop w:val="0"/>
      <w:marBottom w:val="0"/>
      <w:divBdr>
        <w:top w:val="none" w:sz="0" w:space="0" w:color="auto"/>
        <w:left w:val="none" w:sz="0" w:space="0" w:color="auto"/>
        <w:bottom w:val="none" w:sz="0" w:space="0" w:color="auto"/>
        <w:right w:val="none" w:sz="0" w:space="0" w:color="auto"/>
      </w:divBdr>
      <w:divsChild>
        <w:div w:id="1352026650">
          <w:marLeft w:val="0"/>
          <w:marRight w:val="1"/>
          <w:marTop w:val="0"/>
          <w:marBottom w:val="0"/>
          <w:divBdr>
            <w:top w:val="none" w:sz="0" w:space="0" w:color="auto"/>
            <w:left w:val="none" w:sz="0" w:space="0" w:color="auto"/>
            <w:bottom w:val="none" w:sz="0" w:space="0" w:color="auto"/>
            <w:right w:val="none" w:sz="0" w:space="0" w:color="auto"/>
          </w:divBdr>
          <w:divsChild>
            <w:div w:id="1352026762">
              <w:marLeft w:val="0"/>
              <w:marRight w:val="0"/>
              <w:marTop w:val="0"/>
              <w:marBottom w:val="0"/>
              <w:divBdr>
                <w:top w:val="none" w:sz="0" w:space="0" w:color="auto"/>
                <w:left w:val="none" w:sz="0" w:space="0" w:color="auto"/>
                <w:bottom w:val="none" w:sz="0" w:space="0" w:color="auto"/>
                <w:right w:val="none" w:sz="0" w:space="0" w:color="auto"/>
              </w:divBdr>
              <w:divsChild>
                <w:div w:id="1352026833">
                  <w:marLeft w:val="0"/>
                  <w:marRight w:val="1"/>
                  <w:marTop w:val="0"/>
                  <w:marBottom w:val="0"/>
                  <w:divBdr>
                    <w:top w:val="none" w:sz="0" w:space="0" w:color="auto"/>
                    <w:left w:val="none" w:sz="0" w:space="0" w:color="auto"/>
                    <w:bottom w:val="none" w:sz="0" w:space="0" w:color="auto"/>
                    <w:right w:val="none" w:sz="0" w:space="0" w:color="auto"/>
                  </w:divBdr>
                  <w:divsChild>
                    <w:div w:id="1352026528">
                      <w:marLeft w:val="0"/>
                      <w:marRight w:val="0"/>
                      <w:marTop w:val="0"/>
                      <w:marBottom w:val="0"/>
                      <w:divBdr>
                        <w:top w:val="none" w:sz="0" w:space="0" w:color="auto"/>
                        <w:left w:val="none" w:sz="0" w:space="0" w:color="auto"/>
                        <w:bottom w:val="none" w:sz="0" w:space="0" w:color="auto"/>
                        <w:right w:val="none" w:sz="0" w:space="0" w:color="auto"/>
                      </w:divBdr>
                      <w:divsChild>
                        <w:div w:id="1352027212">
                          <w:marLeft w:val="0"/>
                          <w:marRight w:val="0"/>
                          <w:marTop w:val="0"/>
                          <w:marBottom w:val="0"/>
                          <w:divBdr>
                            <w:top w:val="none" w:sz="0" w:space="0" w:color="auto"/>
                            <w:left w:val="none" w:sz="0" w:space="0" w:color="auto"/>
                            <w:bottom w:val="none" w:sz="0" w:space="0" w:color="auto"/>
                            <w:right w:val="none" w:sz="0" w:space="0" w:color="auto"/>
                          </w:divBdr>
                          <w:divsChild>
                            <w:div w:id="1352026530">
                              <w:marLeft w:val="0"/>
                              <w:marRight w:val="0"/>
                              <w:marTop w:val="120"/>
                              <w:marBottom w:val="360"/>
                              <w:divBdr>
                                <w:top w:val="none" w:sz="0" w:space="0" w:color="auto"/>
                                <w:left w:val="none" w:sz="0" w:space="0" w:color="auto"/>
                                <w:bottom w:val="none" w:sz="0" w:space="0" w:color="auto"/>
                                <w:right w:val="none" w:sz="0" w:space="0" w:color="auto"/>
                              </w:divBdr>
                              <w:divsChild>
                                <w:div w:id="1352026994">
                                  <w:marLeft w:val="0"/>
                                  <w:marRight w:val="0"/>
                                  <w:marTop w:val="0"/>
                                  <w:marBottom w:val="0"/>
                                  <w:divBdr>
                                    <w:top w:val="none" w:sz="0" w:space="0" w:color="auto"/>
                                    <w:left w:val="none" w:sz="0" w:space="0" w:color="auto"/>
                                    <w:bottom w:val="none" w:sz="0" w:space="0" w:color="auto"/>
                                    <w:right w:val="none" w:sz="0" w:space="0" w:color="auto"/>
                                  </w:divBdr>
                                  <w:divsChild>
                                    <w:div w:id="13520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54">
      <w:marLeft w:val="0"/>
      <w:marRight w:val="0"/>
      <w:marTop w:val="0"/>
      <w:marBottom w:val="0"/>
      <w:divBdr>
        <w:top w:val="none" w:sz="0" w:space="0" w:color="auto"/>
        <w:left w:val="none" w:sz="0" w:space="0" w:color="auto"/>
        <w:bottom w:val="none" w:sz="0" w:space="0" w:color="auto"/>
        <w:right w:val="none" w:sz="0" w:space="0" w:color="auto"/>
      </w:divBdr>
      <w:divsChild>
        <w:div w:id="1352026768">
          <w:marLeft w:val="0"/>
          <w:marRight w:val="1"/>
          <w:marTop w:val="0"/>
          <w:marBottom w:val="0"/>
          <w:divBdr>
            <w:top w:val="none" w:sz="0" w:space="0" w:color="auto"/>
            <w:left w:val="none" w:sz="0" w:space="0" w:color="auto"/>
            <w:bottom w:val="none" w:sz="0" w:space="0" w:color="auto"/>
            <w:right w:val="none" w:sz="0" w:space="0" w:color="auto"/>
          </w:divBdr>
          <w:divsChild>
            <w:div w:id="1352026291">
              <w:marLeft w:val="0"/>
              <w:marRight w:val="0"/>
              <w:marTop w:val="0"/>
              <w:marBottom w:val="0"/>
              <w:divBdr>
                <w:top w:val="none" w:sz="0" w:space="0" w:color="auto"/>
                <w:left w:val="none" w:sz="0" w:space="0" w:color="auto"/>
                <w:bottom w:val="none" w:sz="0" w:space="0" w:color="auto"/>
                <w:right w:val="none" w:sz="0" w:space="0" w:color="auto"/>
              </w:divBdr>
              <w:divsChild>
                <w:div w:id="1352026466">
                  <w:marLeft w:val="0"/>
                  <w:marRight w:val="1"/>
                  <w:marTop w:val="0"/>
                  <w:marBottom w:val="0"/>
                  <w:divBdr>
                    <w:top w:val="none" w:sz="0" w:space="0" w:color="auto"/>
                    <w:left w:val="none" w:sz="0" w:space="0" w:color="auto"/>
                    <w:bottom w:val="none" w:sz="0" w:space="0" w:color="auto"/>
                    <w:right w:val="none" w:sz="0" w:space="0" w:color="auto"/>
                  </w:divBdr>
                  <w:divsChild>
                    <w:div w:id="1352026838">
                      <w:marLeft w:val="0"/>
                      <w:marRight w:val="0"/>
                      <w:marTop w:val="0"/>
                      <w:marBottom w:val="0"/>
                      <w:divBdr>
                        <w:top w:val="none" w:sz="0" w:space="0" w:color="auto"/>
                        <w:left w:val="none" w:sz="0" w:space="0" w:color="auto"/>
                        <w:bottom w:val="none" w:sz="0" w:space="0" w:color="auto"/>
                        <w:right w:val="none" w:sz="0" w:space="0" w:color="auto"/>
                      </w:divBdr>
                      <w:divsChild>
                        <w:div w:id="1352027156">
                          <w:marLeft w:val="0"/>
                          <w:marRight w:val="0"/>
                          <w:marTop w:val="0"/>
                          <w:marBottom w:val="0"/>
                          <w:divBdr>
                            <w:top w:val="none" w:sz="0" w:space="0" w:color="auto"/>
                            <w:left w:val="none" w:sz="0" w:space="0" w:color="auto"/>
                            <w:bottom w:val="none" w:sz="0" w:space="0" w:color="auto"/>
                            <w:right w:val="none" w:sz="0" w:space="0" w:color="auto"/>
                          </w:divBdr>
                          <w:divsChild>
                            <w:div w:id="1352027068">
                              <w:marLeft w:val="0"/>
                              <w:marRight w:val="0"/>
                              <w:marTop w:val="120"/>
                              <w:marBottom w:val="360"/>
                              <w:divBdr>
                                <w:top w:val="none" w:sz="0" w:space="0" w:color="auto"/>
                                <w:left w:val="none" w:sz="0" w:space="0" w:color="auto"/>
                                <w:bottom w:val="none" w:sz="0" w:space="0" w:color="auto"/>
                                <w:right w:val="none" w:sz="0" w:space="0" w:color="auto"/>
                              </w:divBdr>
                              <w:divsChild>
                                <w:div w:id="1352026847">
                                  <w:marLeft w:val="323"/>
                                  <w:marRight w:val="0"/>
                                  <w:marTop w:val="0"/>
                                  <w:marBottom w:val="0"/>
                                  <w:divBdr>
                                    <w:top w:val="none" w:sz="0" w:space="0" w:color="auto"/>
                                    <w:left w:val="none" w:sz="0" w:space="0" w:color="auto"/>
                                    <w:bottom w:val="none" w:sz="0" w:space="0" w:color="auto"/>
                                    <w:right w:val="none" w:sz="0" w:space="0" w:color="auto"/>
                                  </w:divBdr>
                                  <w:divsChild>
                                    <w:div w:id="1352026821">
                                      <w:marLeft w:val="0"/>
                                      <w:marRight w:val="0"/>
                                      <w:marTop w:val="0"/>
                                      <w:marBottom w:val="0"/>
                                      <w:divBdr>
                                        <w:top w:val="none" w:sz="0" w:space="0" w:color="auto"/>
                                        <w:left w:val="none" w:sz="0" w:space="0" w:color="auto"/>
                                        <w:bottom w:val="none" w:sz="0" w:space="0" w:color="auto"/>
                                        <w:right w:val="none" w:sz="0" w:space="0" w:color="auto"/>
                                      </w:divBdr>
                                      <w:divsChild>
                                        <w:div w:id="135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6355">
      <w:marLeft w:val="0"/>
      <w:marRight w:val="0"/>
      <w:marTop w:val="0"/>
      <w:marBottom w:val="0"/>
      <w:divBdr>
        <w:top w:val="none" w:sz="0" w:space="0" w:color="auto"/>
        <w:left w:val="none" w:sz="0" w:space="0" w:color="auto"/>
        <w:bottom w:val="none" w:sz="0" w:space="0" w:color="auto"/>
        <w:right w:val="none" w:sz="0" w:space="0" w:color="auto"/>
      </w:divBdr>
      <w:divsChild>
        <w:div w:id="1352026366">
          <w:marLeft w:val="0"/>
          <w:marRight w:val="1"/>
          <w:marTop w:val="0"/>
          <w:marBottom w:val="0"/>
          <w:divBdr>
            <w:top w:val="none" w:sz="0" w:space="0" w:color="auto"/>
            <w:left w:val="none" w:sz="0" w:space="0" w:color="auto"/>
            <w:bottom w:val="none" w:sz="0" w:space="0" w:color="auto"/>
            <w:right w:val="none" w:sz="0" w:space="0" w:color="auto"/>
          </w:divBdr>
          <w:divsChild>
            <w:div w:id="1352026980">
              <w:marLeft w:val="0"/>
              <w:marRight w:val="0"/>
              <w:marTop w:val="0"/>
              <w:marBottom w:val="0"/>
              <w:divBdr>
                <w:top w:val="none" w:sz="0" w:space="0" w:color="auto"/>
                <w:left w:val="none" w:sz="0" w:space="0" w:color="auto"/>
                <w:bottom w:val="none" w:sz="0" w:space="0" w:color="auto"/>
                <w:right w:val="none" w:sz="0" w:space="0" w:color="auto"/>
              </w:divBdr>
              <w:divsChild>
                <w:div w:id="1352026662">
                  <w:marLeft w:val="0"/>
                  <w:marRight w:val="1"/>
                  <w:marTop w:val="0"/>
                  <w:marBottom w:val="0"/>
                  <w:divBdr>
                    <w:top w:val="none" w:sz="0" w:space="0" w:color="auto"/>
                    <w:left w:val="none" w:sz="0" w:space="0" w:color="auto"/>
                    <w:bottom w:val="none" w:sz="0" w:space="0" w:color="auto"/>
                    <w:right w:val="none" w:sz="0" w:space="0" w:color="auto"/>
                  </w:divBdr>
                  <w:divsChild>
                    <w:div w:id="1352026226">
                      <w:marLeft w:val="0"/>
                      <w:marRight w:val="0"/>
                      <w:marTop w:val="0"/>
                      <w:marBottom w:val="0"/>
                      <w:divBdr>
                        <w:top w:val="none" w:sz="0" w:space="0" w:color="auto"/>
                        <w:left w:val="none" w:sz="0" w:space="0" w:color="auto"/>
                        <w:bottom w:val="none" w:sz="0" w:space="0" w:color="auto"/>
                        <w:right w:val="none" w:sz="0" w:space="0" w:color="auto"/>
                      </w:divBdr>
                      <w:divsChild>
                        <w:div w:id="1352026379">
                          <w:marLeft w:val="0"/>
                          <w:marRight w:val="0"/>
                          <w:marTop w:val="0"/>
                          <w:marBottom w:val="0"/>
                          <w:divBdr>
                            <w:top w:val="none" w:sz="0" w:space="0" w:color="auto"/>
                            <w:left w:val="none" w:sz="0" w:space="0" w:color="auto"/>
                            <w:bottom w:val="none" w:sz="0" w:space="0" w:color="auto"/>
                            <w:right w:val="none" w:sz="0" w:space="0" w:color="auto"/>
                          </w:divBdr>
                          <w:divsChild>
                            <w:div w:id="1352026293">
                              <w:marLeft w:val="0"/>
                              <w:marRight w:val="0"/>
                              <w:marTop w:val="120"/>
                              <w:marBottom w:val="360"/>
                              <w:divBdr>
                                <w:top w:val="none" w:sz="0" w:space="0" w:color="auto"/>
                                <w:left w:val="none" w:sz="0" w:space="0" w:color="auto"/>
                                <w:bottom w:val="none" w:sz="0" w:space="0" w:color="auto"/>
                                <w:right w:val="none" w:sz="0" w:space="0" w:color="auto"/>
                              </w:divBdr>
                              <w:divsChild>
                                <w:div w:id="1352026442">
                                  <w:marLeft w:val="0"/>
                                  <w:marRight w:val="0"/>
                                  <w:marTop w:val="0"/>
                                  <w:marBottom w:val="0"/>
                                  <w:divBdr>
                                    <w:top w:val="none" w:sz="0" w:space="0" w:color="auto"/>
                                    <w:left w:val="none" w:sz="0" w:space="0" w:color="auto"/>
                                    <w:bottom w:val="none" w:sz="0" w:space="0" w:color="auto"/>
                                    <w:right w:val="none" w:sz="0" w:space="0" w:color="auto"/>
                                  </w:divBdr>
                                  <w:divsChild>
                                    <w:div w:id="1352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65">
      <w:marLeft w:val="0"/>
      <w:marRight w:val="0"/>
      <w:marTop w:val="0"/>
      <w:marBottom w:val="0"/>
      <w:divBdr>
        <w:top w:val="none" w:sz="0" w:space="0" w:color="auto"/>
        <w:left w:val="none" w:sz="0" w:space="0" w:color="auto"/>
        <w:bottom w:val="none" w:sz="0" w:space="0" w:color="auto"/>
        <w:right w:val="none" w:sz="0" w:space="0" w:color="auto"/>
      </w:divBdr>
      <w:divsChild>
        <w:div w:id="1352026576">
          <w:marLeft w:val="0"/>
          <w:marRight w:val="1"/>
          <w:marTop w:val="0"/>
          <w:marBottom w:val="0"/>
          <w:divBdr>
            <w:top w:val="none" w:sz="0" w:space="0" w:color="auto"/>
            <w:left w:val="none" w:sz="0" w:space="0" w:color="auto"/>
            <w:bottom w:val="none" w:sz="0" w:space="0" w:color="auto"/>
            <w:right w:val="none" w:sz="0" w:space="0" w:color="auto"/>
          </w:divBdr>
          <w:divsChild>
            <w:div w:id="1352026967">
              <w:marLeft w:val="0"/>
              <w:marRight w:val="0"/>
              <w:marTop w:val="0"/>
              <w:marBottom w:val="0"/>
              <w:divBdr>
                <w:top w:val="none" w:sz="0" w:space="0" w:color="auto"/>
                <w:left w:val="none" w:sz="0" w:space="0" w:color="auto"/>
                <w:bottom w:val="none" w:sz="0" w:space="0" w:color="auto"/>
                <w:right w:val="none" w:sz="0" w:space="0" w:color="auto"/>
              </w:divBdr>
              <w:divsChild>
                <w:div w:id="1352026403">
                  <w:marLeft w:val="0"/>
                  <w:marRight w:val="1"/>
                  <w:marTop w:val="0"/>
                  <w:marBottom w:val="0"/>
                  <w:divBdr>
                    <w:top w:val="none" w:sz="0" w:space="0" w:color="auto"/>
                    <w:left w:val="none" w:sz="0" w:space="0" w:color="auto"/>
                    <w:bottom w:val="none" w:sz="0" w:space="0" w:color="auto"/>
                    <w:right w:val="none" w:sz="0" w:space="0" w:color="auto"/>
                  </w:divBdr>
                  <w:divsChild>
                    <w:div w:id="1352026229">
                      <w:marLeft w:val="0"/>
                      <w:marRight w:val="0"/>
                      <w:marTop w:val="0"/>
                      <w:marBottom w:val="0"/>
                      <w:divBdr>
                        <w:top w:val="none" w:sz="0" w:space="0" w:color="auto"/>
                        <w:left w:val="none" w:sz="0" w:space="0" w:color="auto"/>
                        <w:bottom w:val="none" w:sz="0" w:space="0" w:color="auto"/>
                        <w:right w:val="none" w:sz="0" w:space="0" w:color="auto"/>
                      </w:divBdr>
                      <w:divsChild>
                        <w:div w:id="1352026184">
                          <w:marLeft w:val="0"/>
                          <w:marRight w:val="0"/>
                          <w:marTop w:val="0"/>
                          <w:marBottom w:val="0"/>
                          <w:divBdr>
                            <w:top w:val="none" w:sz="0" w:space="0" w:color="auto"/>
                            <w:left w:val="none" w:sz="0" w:space="0" w:color="auto"/>
                            <w:bottom w:val="none" w:sz="0" w:space="0" w:color="auto"/>
                            <w:right w:val="none" w:sz="0" w:space="0" w:color="auto"/>
                          </w:divBdr>
                          <w:divsChild>
                            <w:div w:id="1352027037">
                              <w:marLeft w:val="0"/>
                              <w:marRight w:val="0"/>
                              <w:marTop w:val="120"/>
                              <w:marBottom w:val="360"/>
                              <w:divBdr>
                                <w:top w:val="none" w:sz="0" w:space="0" w:color="auto"/>
                                <w:left w:val="none" w:sz="0" w:space="0" w:color="auto"/>
                                <w:bottom w:val="none" w:sz="0" w:space="0" w:color="auto"/>
                                <w:right w:val="none" w:sz="0" w:space="0" w:color="auto"/>
                              </w:divBdr>
                              <w:divsChild>
                                <w:div w:id="1352026447">
                                  <w:marLeft w:val="0"/>
                                  <w:marRight w:val="0"/>
                                  <w:marTop w:val="0"/>
                                  <w:marBottom w:val="0"/>
                                  <w:divBdr>
                                    <w:top w:val="none" w:sz="0" w:space="0" w:color="auto"/>
                                    <w:left w:val="none" w:sz="0" w:space="0" w:color="auto"/>
                                    <w:bottom w:val="none" w:sz="0" w:space="0" w:color="auto"/>
                                    <w:right w:val="none" w:sz="0" w:space="0" w:color="auto"/>
                                  </w:divBdr>
                                  <w:divsChild>
                                    <w:div w:id="1352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81">
      <w:marLeft w:val="0"/>
      <w:marRight w:val="0"/>
      <w:marTop w:val="0"/>
      <w:marBottom w:val="0"/>
      <w:divBdr>
        <w:top w:val="none" w:sz="0" w:space="0" w:color="auto"/>
        <w:left w:val="none" w:sz="0" w:space="0" w:color="auto"/>
        <w:bottom w:val="none" w:sz="0" w:space="0" w:color="auto"/>
        <w:right w:val="none" w:sz="0" w:space="0" w:color="auto"/>
      </w:divBdr>
      <w:divsChild>
        <w:div w:id="1352027209">
          <w:marLeft w:val="0"/>
          <w:marRight w:val="1"/>
          <w:marTop w:val="0"/>
          <w:marBottom w:val="0"/>
          <w:divBdr>
            <w:top w:val="none" w:sz="0" w:space="0" w:color="auto"/>
            <w:left w:val="none" w:sz="0" w:space="0" w:color="auto"/>
            <w:bottom w:val="none" w:sz="0" w:space="0" w:color="auto"/>
            <w:right w:val="none" w:sz="0" w:space="0" w:color="auto"/>
          </w:divBdr>
          <w:divsChild>
            <w:div w:id="1352026798">
              <w:marLeft w:val="0"/>
              <w:marRight w:val="0"/>
              <w:marTop w:val="0"/>
              <w:marBottom w:val="0"/>
              <w:divBdr>
                <w:top w:val="none" w:sz="0" w:space="0" w:color="auto"/>
                <w:left w:val="none" w:sz="0" w:space="0" w:color="auto"/>
                <w:bottom w:val="none" w:sz="0" w:space="0" w:color="auto"/>
                <w:right w:val="none" w:sz="0" w:space="0" w:color="auto"/>
              </w:divBdr>
              <w:divsChild>
                <w:div w:id="1352026345">
                  <w:marLeft w:val="0"/>
                  <w:marRight w:val="1"/>
                  <w:marTop w:val="0"/>
                  <w:marBottom w:val="0"/>
                  <w:divBdr>
                    <w:top w:val="none" w:sz="0" w:space="0" w:color="auto"/>
                    <w:left w:val="none" w:sz="0" w:space="0" w:color="auto"/>
                    <w:bottom w:val="none" w:sz="0" w:space="0" w:color="auto"/>
                    <w:right w:val="none" w:sz="0" w:space="0" w:color="auto"/>
                  </w:divBdr>
                  <w:divsChild>
                    <w:div w:id="1352026563">
                      <w:marLeft w:val="0"/>
                      <w:marRight w:val="0"/>
                      <w:marTop w:val="0"/>
                      <w:marBottom w:val="0"/>
                      <w:divBdr>
                        <w:top w:val="none" w:sz="0" w:space="0" w:color="auto"/>
                        <w:left w:val="none" w:sz="0" w:space="0" w:color="auto"/>
                        <w:bottom w:val="none" w:sz="0" w:space="0" w:color="auto"/>
                        <w:right w:val="none" w:sz="0" w:space="0" w:color="auto"/>
                      </w:divBdr>
                      <w:divsChild>
                        <w:div w:id="1352026327">
                          <w:marLeft w:val="0"/>
                          <w:marRight w:val="0"/>
                          <w:marTop w:val="0"/>
                          <w:marBottom w:val="0"/>
                          <w:divBdr>
                            <w:top w:val="none" w:sz="0" w:space="0" w:color="auto"/>
                            <w:left w:val="none" w:sz="0" w:space="0" w:color="auto"/>
                            <w:bottom w:val="none" w:sz="0" w:space="0" w:color="auto"/>
                            <w:right w:val="none" w:sz="0" w:space="0" w:color="auto"/>
                          </w:divBdr>
                          <w:divsChild>
                            <w:div w:id="1352026643">
                              <w:marLeft w:val="0"/>
                              <w:marRight w:val="0"/>
                              <w:marTop w:val="120"/>
                              <w:marBottom w:val="360"/>
                              <w:divBdr>
                                <w:top w:val="none" w:sz="0" w:space="0" w:color="auto"/>
                                <w:left w:val="none" w:sz="0" w:space="0" w:color="auto"/>
                                <w:bottom w:val="none" w:sz="0" w:space="0" w:color="auto"/>
                                <w:right w:val="none" w:sz="0" w:space="0" w:color="auto"/>
                              </w:divBdr>
                              <w:divsChild>
                                <w:div w:id="1352026518">
                                  <w:marLeft w:val="0"/>
                                  <w:marRight w:val="0"/>
                                  <w:marTop w:val="0"/>
                                  <w:marBottom w:val="0"/>
                                  <w:divBdr>
                                    <w:top w:val="none" w:sz="0" w:space="0" w:color="auto"/>
                                    <w:left w:val="none" w:sz="0" w:space="0" w:color="auto"/>
                                    <w:bottom w:val="none" w:sz="0" w:space="0" w:color="auto"/>
                                    <w:right w:val="none" w:sz="0" w:space="0" w:color="auto"/>
                                  </w:divBdr>
                                  <w:divsChild>
                                    <w:div w:id="13520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82">
      <w:marLeft w:val="0"/>
      <w:marRight w:val="0"/>
      <w:marTop w:val="0"/>
      <w:marBottom w:val="0"/>
      <w:divBdr>
        <w:top w:val="none" w:sz="0" w:space="0" w:color="auto"/>
        <w:left w:val="none" w:sz="0" w:space="0" w:color="auto"/>
        <w:bottom w:val="none" w:sz="0" w:space="0" w:color="auto"/>
        <w:right w:val="none" w:sz="0" w:space="0" w:color="auto"/>
      </w:divBdr>
      <w:divsChild>
        <w:div w:id="1352026905">
          <w:marLeft w:val="0"/>
          <w:marRight w:val="1"/>
          <w:marTop w:val="0"/>
          <w:marBottom w:val="0"/>
          <w:divBdr>
            <w:top w:val="none" w:sz="0" w:space="0" w:color="auto"/>
            <w:left w:val="none" w:sz="0" w:space="0" w:color="auto"/>
            <w:bottom w:val="none" w:sz="0" w:space="0" w:color="auto"/>
            <w:right w:val="none" w:sz="0" w:space="0" w:color="auto"/>
          </w:divBdr>
          <w:divsChild>
            <w:div w:id="1352026370">
              <w:marLeft w:val="0"/>
              <w:marRight w:val="0"/>
              <w:marTop w:val="0"/>
              <w:marBottom w:val="0"/>
              <w:divBdr>
                <w:top w:val="none" w:sz="0" w:space="0" w:color="auto"/>
                <w:left w:val="none" w:sz="0" w:space="0" w:color="auto"/>
                <w:bottom w:val="none" w:sz="0" w:space="0" w:color="auto"/>
                <w:right w:val="none" w:sz="0" w:space="0" w:color="auto"/>
              </w:divBdr>
              <w:divsChild>
                <w:div w:id="1352026675">
                  <w:marLeft w:val="0"/>
                  <w:marRight w:val="1"/>
                  <w:marTop w:val="0"/>
                  <w:marBottom w:val="0"/>
                  <w:divBdr>
                    <w:top w:val="none" w:sz="0" w:space="0" w:color="auto"/>
                    <w:left w:val="none" w:sz="0" w:space="0" w:color="auto"/>
                    <w:bottom w:val="none" w:sz="0" w:space="0" w:color="auto"/>
                    <w:right w:val="none" w:sz="0" w:space="0" w:color="auto"/>
                  </w:divBdr>
                  <w:divsChild>
                    <w:div w:id="1352027066">
                      <w:marLeft w:val="0"/>
                      <w:marRight w:val="0"/>
                      <w:marTop w:val="0"/>
                      <w:marBottom w:val="0"/>
                      <w:divBdr>
                        <w:top w:val="none" w:sz="0" w:space="0" w:color="auto"/>
                        <w:left w:val="none" w:sz="0" w:space="0" w:color="auto"/>
                        <w:bottom w:val="none" w:sz="0" w:space="0" w:color="auto"/>
                        <w:right w:val="none" w:sz="0" w:space="0" w:color="auto"/>
                      </w:divBdr>
                      <w:divsChild>
                        <w:div w:id="1352026963">
                          <w:marLeft w:val="0"/>
                          <w:marRight w:val="0"/>
                          <w:marTop w:val="0"/>
                          <w:marBottom w:val="0"/>
                          <w:divBdr>
                            <w:top w:val="none" w:sz="0" w:space="0" w:color="auto"/>
                            <w:left w:val="none" w:sz="0" w:space="0" w:color="auto"/>
                            <w:bottom w:val="none" w:sz="0" w:space="0" w:color="auto"/>
                            <w:right w:val="none" w:sz="0" w:space="0" w:color="auto"/>
                          </w:divBdr>
                          <w:divsChild>
                            <w:div w:id="1352027072">
                              <w:marLeft w:val="0"/>
                              <w:marRight w:val="0"/>
                              <w:marTop w:val="120"/>
                              <w:marBottom w:val="360"/>
                              <w:divBdr>
                                <w:top w:val="none" w:sz="0" w:space="0" w:color="auto"/>
                                <w:left w:val="none" w:sz="0" w:space="0" w:color="auto"/>
                                <w:bottom w:val="none" w:sz="0" w:space="0" w:color="auto"/>
                                <w:right w:val="none" w:sz="0" w:space="0" w:color="auto"/>
                              </w:divBdr>
                              <w:divsChild>
                                <w:div w:id="1352026647">
                                  <w:marLeft w:val="0"/>
                                  <w:marRight w:val="0"/>
                                  <w:marTop w:val="0"/>
                                  <w:marBottom w:val="0"/>
                                  <w:divBdr>
                                    <w:top w:val="none" w:sz="0" w:space="0" w:color="auto"/>
                                    <w:left w:val="none" w:sz="0" w:space="0" w:color="auto"/>
                                    <w:bottom w:val="none" w:sz="0" w:space="0" w:color="auto"/>
                                    <w:right w:val="none" w:sz="0" w:space="0" w:color="auto"/>
                                  </w:divBdr>
                                  <w:divsChild>
                                    <w:div w:id="1352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84">
      <w:marLeft w:val="0"/>
      <w:marRight w:val="0"/>
      <w:marTop w:val="0"/>
      <w:marBottom w:val="0"/>
      <w:divBdr>
        <w:top w:val="none" w:sz="0" w:space="0" w:color="auto"/>
        <w:left w:val="none" w:sz="0" w:space="0" w:color="auto"/>
        <w:bottom w:val="none" w:sz="0" w:space="0" w:color="auto"/>
        <w:right w:val="none" w:sz="0" w:space="0" w:color="auto"/>
      </w:divBdr>
      <w:divsChild>
        <w:div w:id="1352026368">
          <w:marLeft w:val="0"/>
          <w:marRight w:val="1"/>
          <w:marTop w:val="0"/>
          <w:marBottom w:val="0"/>
          <w:divBdr>
            <w:top w:val="none" w:sz="0" w:space="0" w:color="auto"/>
            <w:left w:val="none" w:sz="0" w:space="0" w:color="auto"/>
            <w:bottom w:val="none" w:sz="0" w:space="0" w:color="auto"/>
            <w:right w:val="none" w:sz="0" w:space="0" w:color="auto"/>
          </w:divBdr>
          <w:divsChild>
            <w:div w:id="1352026988">
              <w:marLeft w:val="0"/>
              <w:marRight w:val="0"/>
              <w:marTop w:val="0"/>
              <w:marBottom w:val="0"/>
              <w:divBdr>
                <w:top w:val="none" w:sz="0" w:space="0" w:color="auto"/>
                <w:left w:val="none" w:sz="0" w:space="0" w:color="auto"/>
                <w:bottom w:val="none" w:sz="0" w:space="0" w:color="auto"/>
                <w:right w:val="none" w:sz="0" w:space="0" w:color="auto"/>
              </w:divBdr>
              <w:divsChild>
                <w:div w:id="1352026998">
                  <w:marLeft w:val="0"/>
                  <w:marRight w:val="1"/>
                  <w:marTop w:val="0"/>
                  <w:marBottom w:val="0"/>
                  <w:divBdr>
                    <w:top w:val="none" w:sz="0" w:space="0" w:color="auto"/>
                    <w:left w:val="none" w:sz="0" w:space="0" w:color="auto"/>
                    <w:bottom w:val="none" w:sz="0" w:space="0" w:color="auto"/>
                    <w:right w:val="none" w:sz="0" w:space="0" w:color="auto"/>
                  </w:divBdr>
                  <w:divsChild>
                    <w:div w:id="1352026574">
                      <w:marLeft w:val="0"/>
                      <w:marRight w:val="0"/>
                      <w:marTop w:val="0"/>
                      <w:marBottom w:val="0"/>
                      <w:divBdr>
                        <w:top w:val="none" w:sz="0" w:space="0" w:color="auto"/>
                        <w:left w:val="none" w:sz="0" w:space="0" w:color="auto"/>
                        <w:bottom w:val="none" w:sz="0" w:space="0" w:color="auto"/>
                        <w:right w:val="none" w:sz="0" w:space="0" w:color="auto"/>
                      </w:divBdr>
                      <w:divsChild>
                        <w:div w:id="1352026856">
                          <w:marLeft w:val="0"/>
                          <w:marRight w:val="0"/>
                          <w:marTop w:val="0"/>
                          <w:marBottom w:val="0"/>
                          <w:divBdr>
                            <w:top w:val="none" w:sz="0" w:space="0" w:color="auto"/>
                            <w:left w:val="none" w:sz="0" w:space="0" w:color="auto"/>
                            <w:bottom w:val="none" w:sz="0" w:space="0" w:color="auto"/>
                            <w:right w:val="none" w:sz="0" w:space="0" w:color="auto"/>
                          </w:divBdr>
                          <w:divsChild>
                            <w:div w:id="1352027032">
                              <w:marLeft w:val="0"/>
                              <w:marRight w:val="0"/>
                              <w:marTop w:val="120"/>
                              <w:marBottom w:val="360"/>
                              <w:divBdr>
                                <w:top w:val="none" w:sz="0" w:space="0" w:color="auto"/>
                                <w:left w:val="none" w:sz="0" w:space="0" w:color="auto"/>
                                <w:bottom w:val="none" w:sz="0" w:space="0" w:color="auto"/>
                                <w:right w:val="none" w:sz="0" w:space="0" w:color="auto"/>
                              </w:divBdr>
                              <w:divsChild>
                                <w:div w:id="1352026831">
                                  <w:marLeft w:val="0"/>
                                  <w:marRight w:val="0"/>
                                  <w:marTop w:val="0"/>
                                  <w:marBottom w:val="0"/>
                                  <w:divBdr>
                                    <w:top w:val="none" w:sz="0" w:space="0" w:color="auto"/>
                                    <w:left w:val="none" w:sz="0" w:space="0" w:color="auto"/>
                                    <w:bottom w:val="none" w:sz="0" w:space="0" w:color="auto"/>
                                    <w:right w:val="none" w:sz="0" w:space="0" w:color="auto"/>
                                  </w:divBdr>
                                  <w:divsChild>
                                    <w:div w:id="13520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390">
      <w:marLeft w:val="0"/>
      <w:marRight w:val="0"/>
      <w:marTop w:val="0"/>
      <w:marBottom w:val="0"/>
      <w:divBdr>
        <w:top w:val="none" w:sz="0" w:space="0" w:color="auto"/>
        <w:left w:val="none" w:sz="0" w:space="0" w:color="auto"/>
        <w:bottom w:val="none" w:sz="0" w:space="0" w:color="auto"/>
        <w:right w:val="none" w:sz="0" w:space="0" w:color="auto"/>
      </w:divBdr>
      <w:divsChild>
        <w:div w:id="1352026635">
          <w:marLeft w:val="0"/>
          <w:marRight w:val="1"/>
          <w:marTop w:val="0"/>
          <w:marBottom w:val="0"/>
          <w:divBdr>
            <w:top w:val="none" w:sz="0" w:space="0" w:color="auto"/>
            <w:left w:val="none" w:sz="0" w:space="0" w:color="auto"/>
            <w:bottom w:val="none" w:sz="0" w:space="0" w:color="auto"/>
            <w:right w:val="none" w:sz="0" w:space="0" w:color="auto"/>
          </w:divBdr>
          <w:divsChild>
            <w:div w:id="1352027015">
              <w:marLeft w:val="0"/>
              <w:marRight w:val="0"/>
              <w:marTop w:val="0"/>
              <w:marBottom w:val="0"/>
              <w:divBdr>
                <w:top w:val="none" w:sz="0" w:space="0" w:color="auto"/>
                <w:left w:val="none" w:sz="0" w:space="0" w:color="auto"/>
                <w:bottom w:val="none" w:sz="0" w:space="0" w:color="auto"/>
                <w:right w:val="none" w:sz="0" w:space="0" w:color="auto"/>
              </w:divBdr>
              <w:divsChild>
                <w:div w:id="1352027179">
                  <w:marLeft w:val="0"/>
                  <w:marRight w:val="1"/>
                  <w:marTop w:val="0"/>
                  <w:marBottom w:val="0"/>
                  <w:divBdr>
                    <w:top w:val="none" w:sz="0" w:space="0" w:color="auto"/>
                    <w:left w:val="none" w:sz="0" w:space="0" w:color="auto"/>
                    <w:bottom w:val="none" w:sz="0" w:space="0" w:color="auto"/>
                    <w:right w:val="none" w:sz="0" w:space="0" w:color="auto"/>
                  </w:divBdr>
                  <w:divsChild>
                    <w:div w:id="1352026840">
                      <w:marLeft w:val="0"/>
                      <w:marRight w:val="0"/>
                      <w:marTop w:val="0"/>
                      <w:marBottom w:val="0"/>
                      <w:divBdr>
                        <w:top w:val="none" w:sz="0" w:space="0" w:color="auto"/>
                        <w:left w:val="none" w:sz="0" w:space="0" w:color="auto"/>
                        <w:bottom w:val="none" w:sz="0" w:space="0" w:color="auto"/>
                        <w:right w:val="none" w:sz="0" w:space="0" w:color="auto"/>
                      </w:divBdr>
                      <w:divsChild>
                        <w:div w:id="1352026264">
                          <w:marLeft w:val="0"/>
                          <w:marRight w:val="0"/>
                          <w:marTop w:val="0"/>
                          <w:marBottom w:val="0"/>
                          <w:divBdr>
                            <w:top w:val="none" w:sz="0" w:space="0" w:color="auto"/>
                            <w:left w:val="none" w:sz="0" w:space="0" w:color="auto"/>
                            <w:bottom w:val="none" w:sz="0" w:space="0" w:color="auto"/>
                            <w:right w:val="none" w:sz="0" w:space="0" w:color="auto"/>
                          </w:divBdr>
                          <w:divsChild>
                            <w:div w:id="1352026323">
                              <w:marLeft w:val="0"/>
                              <w:marRight w:val="0"/>
                              <w:marTop w:val="120"/>
                              <w:marBottom w:val="360"/>
                              <w:divBdr>
                                <w:top w:val="none" w:sz="0" w:space="0" w:color="auto"/>
                                <w:left w:val="none" w:sz="0" w:space="0" w:color="auto"/>
                                <w:bottom w:val="none" w:sz="0" w:space="0" w:color="auto"/>
                                <w:right w:val="none" w:sz="0" w:space="0" w:color="auto"/>
                              </w:divBdr>
                              <w:divsChild>
                                <w:div w:id="1352026222">
                                  <w:marLeft w:val="0"/>
                                  <w:marRight w:val="0"/>
                                  <w:marTop w:val="0"/>
                                  <w:marBottom w:val="0"/>
                                  <w:divBdr>
                                    <w:top w:val="none" w:sz="0" w:space="0" w:color="auto"/>
                                    <w:left w:val="none" w:sz="0" w:space="0" w:color="auto"/>
                                    <w:bottom w:val="none" w:sz="0" w:space="0" w:color="auto"/>
                                    <w:right w:val="none" w:sz="0" w:space="0" w:color="auto"/>
                                  </w:divBdr>
                                  <w:divsChild>
                                    <w:div w:id="13520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412">
      <w:marLeft w:val="0"/>
      <w:marRight w:val="0"/>
      <w:marTop w:val="0"/>
      <w:marBottom w:val="0"/>
      <w:divBdr>
        <w:top w:val="none" w:sz="0" w:space="0" w:color="auto"/>
        <w:left w:val="none" w:sz="0" w:space="0" w:color="auto"/>
        <w:bottom w:val="none" w:sz="0" w:space="0" w:color="auto"/>
        <w:right w:val="none" w:sz="0" w:space="0" w:color="auto"/>
      </w:divBdr>
      <w:divsChild>
        <w:div w:id="1352026509">
          <w:marLeft w:val="0"/>
          <w:marRight w:val="1"/>
          <w:marTop w:val="0"/>
          <w:marBottom w:val="0"/>
          <w:divBdr>
            <w:top w:val="none" w:sz="0" w:space="0" w:color="auto"/>
            <w:left w:val="none" w:sz="0" w:space="0" w:color="auto"/>
            <w:bottom w:val="none" w:sz="0" w:space="0" w:color="auto"/>
            <w:right w:val="none" w:sz="0" w:space="0" w:color="auto"/>
          </w:divBdr>
          <w:divsChild>
            <w:div w:id="1352026829">
              <w:marLeft w:val="0"/>
              <w:marRight w:val="0"/>
              <w:marTop w:val="0"/>
              <w:marBottom w:val="0"/>
              <w:divBdr>
                <w:top w:val="none" w:sz="0" w:space="0" w:color="auto"/>
                <w:left w:val="none" w:sz="0" w:space="0" w:color="auto"/>
                <w:bottom w:val="none" w:sz="0" w:space="0" w:color="auto"/>
                <w:right w:val="none" w:sz="0" w:space="0" w:color="auto"/>
              </w:divBdr>
              <w:divsChild>
                <w:div w:id="1352026873">
                  <w:marLeft w:val="0"/>
                  <w:marRight w:val="1"/>
                  <w:marTop w:val="0"/>
                  <w:marBottom w:val="0"/>
                  <w:divBdr>
                    <w:top w:val="none" w:sz="0" w:space="0" w:color="auto"/>
                    <w:left w:val="none" w:sz="0" w:space="0" w:color="auto"/>
                    <w:bottom w:val="none" w:sz="0" w:space="0" w:color="auto"/>
                    <w:right w:val="none" w:sz="0" w:space="0" w:color="auto"/>
                  </w:divBdr>
                  <w:divsChild>
                    <w:div w:id="1352027030">
                      <w:marLeft w:val="0"/>
                      <w:marRight w:val="0"/>
                      <w:marTop w:val="0"/>
                      <w:marBottom w:val="0"/>
                      <w:divBdr>
                        <w:top w:val="none" w:sz="0" w:space="0" w:color="auto"/>
                        <w:left w:val="none" w:sz="0" w:space="0" w:color="auto"/>
                        <w:bottom w:val="none" w:sz="0" w:space="0" w:color="auto"/>
                        <w:right w:val="none" w:sz="0" w:space="0" w:color="auto"/>
                      </w:divBdr>
                      <w:divsChild>
                        <w:div w:id="1352026939">
                          <w:marLeft w:val="0"/>
                          <w:marRight w:val="0"/>
                          <w:marTop w:val="0"/>
                          <w:marBottom w:val="0"/>
                          <w:divBdr>
                            <w:top w:val="none" w:sz="0" w:space="0" w:color="auto"/>
                            <w:left w:val="none" w:sz="0" w:space="0" w:color="auto"/>
                            <w:bottom w:val="none" w:sz="0" w:space="0" w:color="auto"/>
                            <w:right w:val="none" w:sz="0" w:space="0" w:color="auto"/>
                          </w:divBdr>
                          <w:divsChild>
                            <w:div w:id="1352026352">
                              <w:marLeft w:val="0"/>
                              <w:marRight w:val="0"/>
                              <w:marTop w:val="120"/>
                              <w:marBottom w:val="360"/>
                              <w:divBdr>
                                <w:top w:val="none" w:sz="0" w:space="0" w:color="auto"/>
                                <w:left w:val="none" w:sz="0" w:space="0" w:color="auto"/>
                                <w:bottom w:val="none" w:sz="0" w:space="0" w:color="auto"/>
                                <w:right w:val="none" w:sz="0" w:space="0" w:color="auto"/>
                              </w:divBdr>
                              <w:divsChild>
                                <w:div w:id="1352026735">
                                  <w:marLeft w:val="0"/>
                                  <w:marRight w:val="0"/>
                                  <w:marTop w:val="0"/>
                                  <w:marBottom w:val="0"/>
                                  <w:divBdr>
                                    <w:top w:val="none" w:sz="0" w:space="0" w:color="auto"/>
                                    <w:left w:val="none" w:sz="0" w:space="0" w:color="auto"/>
                                    <w:bottom w:val="none" w:sz="0" w:space="0" w:color="auto"/>
                                    <w:right w:val="none" w:sz="0" w:space="0" w:color="auto"/>
                                  </w:divBdr>
                                  <w:divsChild>
                                    <w:div w:id="13520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426">
      <w:marLeft w:val="0"/>
      <w:marRight w:val="0"/>
      <w:marTop w:val="0"/>
      <w:marBottom w:val="0"/>
      <w:divBdr>
        <w:top w:val="none" w:sz="0" w:space="0" w:color="auto"/>
        <w:left w:val="none" w:sz="0" w:space="0" w:color="auto"/>
        <w:bottom w:val="none" w:sz="0" w:space="0" w:color="auto"/>
        <w:right w:val="none" w:sz="0" w:space="0" w:color="auto"/>
      </w:divBdr>
      <w:divsChild>
        <w:div w:id="1352026414">
          <w:marLeft w:val="0"/>
          <w:marRight w:val="1"/>
          <w:marTop w:val="0"/>
          <w:marBottom w:val="0"/>
          <w:divBdr>
            <w:top w:val="none" w:sz="0" w:space="0" w:color="auto"/>
            <w:left w:val="none" w:sz="0" w:space="0" w:color="auto"/>
            <w:bottom w:val="none" w:sz="0" w:space="0" w:color="auto"/>
            <w:right w:val="none" w:sz="0" w:space="0" w:color="auto"/>
          </w:divBdr>
          <w:divsChild>
            <w:div w:id="1352026279">
              <w:marLeft w:val="0"/>
              <w:marRight w:val="0"/>
              <w:marTop w:val="0"/>
              <w:marBottom w:val="0"/>
              <w:divBdr>
                <w:top w:val="none" w:sz="0" w:space="0" w:color="auto"/>
                <w:left w:val="none" w:sz="0" w:space="0" w:color="auto"/>
                <w:bottom w:val="none" w:sz="0" w:space="0" w:color="auto"/>
                <w:right w:val="none" w:sz="0" w:space="0" w:color="auto"/>
              </w:divBdr>
              <w:divsChild>
                <w:div w:id="1352026970">
                  <w:marLeft w:val="0"/>
                  <w:marRight w:val="1"/>
                  <w:marTop w:val="0"/>
                  <w:marBottom w:val="0"/>
                  <w:divBdr>
                    <w:top w:val="none" w:sz="0" w:space="0" w:color="auto"/>
                    <w:left w:val="none" w:sz="0" w:space="0" w:color="auto"/>
                    <w:bottom w:val="none" w:sz="0" w:space="0" w:color="auto"/>
                    <w:right w:val="none" w:sz="0" w:space="0" w:color="auto"/>
                  </w:divBdr>
                  <w:divsChild>
                    <w:div w:id="1352026803">
                      <w:marLeft w:val="0"/>
                      <w:marRight w:val="0"/>
                      <w:marTop w:val="0"/>
                      <w:marBottom w:val="0"/>
                      <w:divBdr>
                        <w:top w:val="none" w:sz="0" w:space="0" w:color="auto"/>
                        <w:left w:val="none" w:sz="0" w:space="0" w:color="auto"/>
                        <w:bottom w:val="none" w:sz="0" w:space="0" w:color="auto"/>
                        <w:right w:val="none" w:sz="0" w:space="0" w:color="auto"/>
                      </w:divBdr>
                      <w:divsChild>
                        <w:div w:id="1352026453">
                          <w:marLeft w:val="0"/>
                          <w:marRight w:val="0"/>
                          <w:marTop w:val="0"/>
                          <w:marBottom w:val="0"/>
                          <w:divBdr>
                            <w:top w:val="none" w:sz="0" w:space="0" w:color="auto"/>
                            <w:left w:val="none" w:sz="0" w:space="0" w:color="auto"/>
                            <w:bottom w:val="none" w:sz="0" w:space="0" w:color="auto"/>
                            <w:right w:val="none" w:sz="0" w:space="0" w:color="auto"/>
                          </w:divBdr>
                          <w:divsChild>
                            <w:div w:id="1352026445">
                              <w:marLeft w:val="0"/>
                              <w:marRight w:val="0"/>
                              <w:marTop w:val="120"/>
                              <w:marBottom w:val="360"/>
                              <w:divBdr>
                                <w:top w:val="none" w:sz="0" w:space="0" w:color="auto"/>
                                <w:left w:val="none" w:sz="0" w:space="0" w:color="auto"/>
                                <w:bottom w:val="none" w:sz="0" w:space="0" w:color="auto"/>
                                <w:right w:val="none" w:sz="0" w:space="0" w:color="auto"/>
                              </w:divBdr>
                              <w:divsChild>
                                <w:div w:id="1352026805">
                                  <w:marLeft w:val="0"/>
                                  <w:marRight w:val="0"/>
                                  <w:marTop w:val="0"/>
                                  <w:marBottom w:val="0"/>
                                  <w:divBdr>
                                    <w:top w:val="none" w:sz="0" w:space="0" w:color="auto"/>
                                    <w:left w:val="none" w:sz="0" w:space="0" w:color="auto"/>
                                    <w:bottom w:val="none" w:sz="0" w:space="0" w:color="auto"/>
                                    <w:right w:val="none" w:sz="0" w:space="0" w:color="auto"/>
                                  </w:divBdr>
                                  <w:divsChild>
                                    <w:div w:id="13520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439">
      <w:marLeft w:val="0"/>
      <w:marRight w:val="0"/>
      <w:marTop w:val="0"/>
      <w:marBottom w:val="0"/>
      <w:divBdr>
        <w:top w:val="none" w:sz="0" w:space="0" w:color="auto"/>
        <w:left w:val="none" w:sz="0" w:space="0" w:color="auto"/>
        <w:bottom w:val="none" w:sz="0" w:space="0" w:color="auto"/>
        <w:right w:val="none" w:sz="0" w:space="0" w:color="auto"/>
      </w:divBdr>
    </w:div>
    <w:div w:id="1352026469">
      <w:marLeft w:val="0"/>
      <w:marRight w:val="0"/>
      <w:marTop w:val="0"/>
      <w:marBottom w:val="0"/>
      <w:divBdr>
        <w:top w:val="none" w:sz="0" w:space="0" w:color="auto"/>
        <w:left w:val="none" w:sz="0" w:space="0" w:color="auto"/>
        <w:bottom w:val="none" w:sz="0" w:space="0" w:color="auto"/>
        <w:right w:val="none" w:sz="0" w:space="0" w:color="auto"/>
      </w:divBdr>
      <w:divsChild>
        <w:div w:id="1352027035">
          <w:marLeft w:val="0"/>
          <w:marRight w:val="1"/>
          <w:marTop w:val="0"/>
          <w:marBottom w:val="0"/>
          <w:divBdr>
            <w:top w:val="none" w:sz="0" w:space="0" w:color="auto"/>
            <w:left w:val="none" w:sz="0" w:space="0" w:color="auto"/>
            <w:bottom w:val="none" w:sz="0" w:space="0" w:color="auto"/>
            <w:right w:val="none" w:sz="0" w:space="0" w:color="auto"/>
          </w:divBdr>
          <w:divsChild>
            <w:div w:id="1352026196">
              <w:marLeft w:val="0"/>
              <w:marRight w:val="0"/>
              <w:marTop w:val="0"/>
              <w:marBottom w:val="0"/>
              <w:divBdr>
                <w:top w:val="none" w:sz="0" w:space="0" w:color="auto"/>
                <w:left w:val="none" w:sz="0" w:space="0" w:color="auto"/>
                <w:bottom w:val="none" w:sz="0" w:space="0" w:color="auto"/>
                <w:right w:val="none" w:sz="0" w:space="0" w:color="auto"/>
              </w:divBdr>
              <w:divsChild>
                <w:div w:id="1352026767">
                  <w:marLeft w:val="0"/>
                  <w:marRight w:val="1"/>
                  <w:marTop w:val="0"/>
                  <w:marBottom w:val="0"/>
                  <w:divBdr>
                    <w:top w:val="none" w:sz="0" w:space="0" w:color="auto"/>
                    <w:left w:val="none" w:sz="0" w:space="0" w:color="auto"/>
                    <w:bottom w:val="none" w:sz="0" w:space="0" w:color="auto"/>
                    <w:right w:val="none" w:sz="0" w:space="0" w:color="auto"/>
                  </w:divBdr>
                  <w:divsChild>
                    <w:div w:id="1352026513">
                      <w:marLeft w:val="0"/>
                      <w:marRight w:val="0"/>
                      <w:marTop w:val="0"/>
                      <w:marBottom w:val="0"/>
                      <w:divBdr>
                        <w:top w:val="none" w:sz="0" w:space="0" w:color="auto"/>
                        <w:left w:val="none" w:sz="0" w:space="0" w:color="auto"/>
                        <w:bottom w:val="none" w:sz="0" w:space="0" w:color="auto"/>
                        <w:right w:val="none" w:sz="0" w:space="0" w:color="auto"/>
                      </w:divBdr>
                      <w:divsChild>
                        <w:div w:id="1352026383">
                          <w:marLeft w:val="0"/>
                          <w:marRight w:val="0"/>
                          <w:marTop w:val="0"/>
                          <w:marBottom w:val="0"/>
                          <w:divBdr>
                            <w:top w:val="none" w:sz="0" w:space="0" w:color="auto"/>
                            <w:left w:val="none" w:sz="0" w:space="0" w:color="auto"/>
                            <w:bottom w:val="none" w:sz="0" w:space="0" w:color="auto"/>
                            <w:right w:val="none" w:sz="0" w:space="0" w:color="auto"/>
                          </w:divBdr>
                          <w:divsChild>
                            <w:div w:id="1352027097">
                              <w:marLeft w:val="0"/>
                              <w:marRight w:val="0"/>
                              <w:marTop w:val="120"/>
                              <w:marBottom w:val="360"/>
                              <w:divBdr>
                                <w:top w:val="none" w:sz="0" w:space="0" w:color="auto"/>
                                <w:left w:val="none" w:sz="0" w:space="0" w:color="auto"/>
                                <w:bottom w:val="none" w:sz="0" w:space="0" w:color="auto"/>
                                <w:right w:val="none" w:sz="0" w:space="0" w:color="auto"/>
                              </w:divBdr>
                              <w:divsChild>
                                <w:div w:id="1352027017">
                                  <w:marLeft w:val="0"/>
                                  <w:marRight w:val="0"/>
                                  <w:marTop w:val="0"/>
                                  <w:marBottom w:val="0"/>
                                  <w:divBdr>
                                    <w:top w:val="none" w:sz="0" w:space="0" w:color="auto"/>
                                    <w:left w:val="none" w:sz="0" w:space="0" w:color="auto"/>
                                    <w:bottom w:val="none" w:sz="0" w:space="0" w:color="auto"/>
                                    <w:right w:val="none" w:sz="0" w:space="0" w:color="auto"/>
                                  </w:divBdr>
                                  <w:divsChild>
                                    <w:div w:id="13520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477">
      <w:marLeft w:val="0"/>
      <w:marRight w:val="0"/>
      <w:marTop w:val="0"/>
      <w:marBottom w:val="0"/>
      <w:divBdr>
        <w:top w:val="none" w:sz="0" w:space="0" w:color="auto"/>
        <w:left w:val="none" w:sz="0" w:space="0" w:color="auto"/>
        <w:bottom w:val="none" w:sz="0" w:space="0" w:color="auto"/>
        <w:right w:val="none" w:sz="0" w:space="0" w:color="auto"/>
      </w:divBdr>
      <w:divsChild>
        <w:div w:id="1352026337">
          <w:marLeft w:val="0"/>
          <w:marRight w:val="1"/>
          <w:marTop w:val="0"/>
          <w:marBottom w:val="0"/>
          <w:divBdr>
            <w:top w:val="none" w:sz="0" w:space="0" w:color="auto"/>
            <w:left w:val="none" w:sz="0" w:space="0" w:color="auto"/>
            <w:bottom w:val="none" w:sz="0" w:space="0" w:color="auto"/>
            <w:right w:val="none" w:sz="0" w:space="0" w:color="auto"/>
          </w:divBdr>
          <w:divsChild>
            <w:div w:id="1352026724">
              <w:marLeft w:val="0"/>
              <w:marRight w:val="0"/>
              <w:marTop w:val="0"/>
              <w:marBottom w:val="0"/>
              <w:divBdr>
                <w:top w:val="none" w:sz="0" w:space="0" w:color="auto"/>
                <w:left w:val="none" w:sz="0" w:space="0" w:color="auto"/>
                <w:bottom w:val="none" w:sz="0" w:space="0" w:color="auto"/>
                <w:right w:val="none" w:sz="0" w:space="0" w:color="auto"/>
              </w:divBdr>
              <w:divsChild>
                <w:div w:id="1352026418">
                  <w:marLeft w:val="0"/>
                  <w:marRight w:val="1"/>
                  <w:marTop w:val="0"/>
                  <w:marBottom w:val="0"/>
                  <w:divBdr>
                    <w:top w:val="none" w:sz="0" w:space="0" w:color="auto"/>
                    <w:left w:val="none" w:sz="0" w:space="0" w:color="auto"/>
                    <w:bottom w:val="none" w:sz="0" w:space="0" w:color="auto"/>
                    <w:right w:val="none" w:sz="0" w:space="0" w:color="auto"/>
                  </w:divBdr>
                  <w:divsChild>
                    <w:div w:id="1352026296">
                      <w:marLeft w:val="0"/>
                      <w:marRight w:val="0"/>
                      <w:marTop w:val="0"/>
                      <w:marBottom w:val="0"/>
                      <w:divBdr>
                        <w:top w:val="none" w:sz="0" w:space="0" w:color="auto"/>
                        <w:left w:val="none" w:sz="0" w:space="0" w:color="auto"/>
                        <w:bottom w:val="none" w:sz="0" w:space="0" w:color="auto"/>
                        <w:right w:val="none" w:sz="0" w:space="0" w:color="auto"/>
                      </w:divBdr>
                      <w:divsChild>
                        <w:div w:id="1352027124">
                          <w:marLeft w:val="0"/>
                          <w:marRight w:val="0"/>
                          <w:marTop w:val="0"/>
                          <w:marBottom w:val="0"/>
                          <w:divBdr>
                            <w:top w:val="none" w:sz="0" w:space="0" w:color="auto"/>
                            <w:left w:val="none" w:sz="0" w:space="0" w:color="auto"/>
                            <w:bottom w:val="none" w:sz="0" w:space="0" w:color="auto"/>
                            <w:right w:val="none" w:sz="0" w:space="0" w:color="auto"/>
                          </w:divBdr>
                          <w:divsChild>
                            <w:div w:id="1352026932">
                              <w:marLeft w:val="0"/>
                              <w:marRight w:val="0"/>
                              <w:marTop w:val="120"/>
                              <w:marBottom w:val="360"/>
                              <w:divBdr>
                                <w:top w:val="none" w:sz="0" w:space="0" w:color="auto"/>
                                <w:left w:val="none" w:sz="0" w:space="0" w:color="auto"/>
                                <w:bottom w:val="none" w:sz="0" w:space="0" w:color="auto"/>
                                <w:right w:val="none" w:sz="0" w:space="0" w:color="auto"/>
                              </w:divBdr>
                              <w:divsChild>
                                <w:div w:id="1352027188">
                                  <w:marLeft w:val="0"/>
                                  <w:marRight w:val="0"/>
                                  <w:marTop w:val="0"/>
                                  <w:marBottom w:val="0"/>
                                  <w:divBdr>
                                    <w:top w:val="none" w:sz="0" w:space="0" w:color="auto"/>
                                    <w:left w:val="none" w:sz="0" w:space="0" w:color="auto"/>
                                    <w:bottom w:val="none" w:sz="0" w:space="0" w:color="auto"/>
                                    <w:right w:val="none" w:sz="0" w:space="0" w:color="auto"/>
                                  </w:divBdr>
                                  <w:divsChild>
                                    <w:div w:id="13520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493">
      <w:marLeft w:val="0"/>
      <w:marRight w:val="0"/>
      <w:marTop w:val="0"/>
      <w:marBottom w:val="0"/>
      <w:divBdr>
        <w:top w:val="none" w:sz="0" w:space="0" w:color="auto"/>
        <w:left w:val="none" w:sz="0" w:space="0" w:color="auto"/>
        <w:bottom w:val="none" w:sz="0" w:space="0" w:color="auto"/>
        <w:right w:val="none" w:sz="0" w:space="0" w:color="auto"/>
      </w:divBdr>
      <w:divsChild>
        <w:div w:id="1352026851">
          <w:marLeft w:val="1"/>
          <w:marRight w:val="0"/>
          <w:marTop w:val="0"/>
          <w:marBottom w:val="0"/>
          <w:divBdr>
            <w:top w:val="single" w:sz="4" w:space="0" w:color="FFFFFF"/>
            <w:left w:val="none" w:sz="0" w:space="0" w:color="auto"/>
            <w:bottom w:val="none" w:sz="0" w:space="0" w:color="auto"/>
            <w:right w:val="none" w:sz="0" w:space="0" w:color="auto"/>
          </w:divBdr>
          <w:divsChild>
            <w:div w:id="13520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6508">
      <w:marLeft w:val="0"/>
      <w:marRight w:val="0"/>
      <w:marTop w:val="0"/>
      <w:marBottom w:val="0"/>
      <w:divBdr>
        <w:top w:val="none" w:sz="0" w:space="0" w:color="auto"/>
        <w:left w:val="none" w:sz="0" w:space="0" w:color="auto"/>
        <w:bottom w:val="none" w:sz="0" w:space="0" w:color="auto"/>
        <w:right w:val="none" w:sz="0" w:space="0" w:color="auto"/>
      </w:divBdr>
      <w:divsChild>
        <w:div w:id="1352026909">
          <w:marLeft w:val="0"/>
          <w:marRight w:val="1"/>
          <w:marTop w:val="0"/>
          <w:marBottom w:val="0"/>
          <w:divBdr>
            <w:top w:val="none" w:sz="0" w:space="0" w:color="auto"/>
            <w:left w:val="none" w:sz="0" w:space="0" w:color="auto"/>
            <w:bottom w:val="none" w:sz="0" w:space="0" w:color="auto"/>
            <w:right w:val="none" w:sz="0" w:space="0" w:color="auto"/>
          </w:divBdr>
          <w:divsChild>
            <w:div w:id="1352026250">
              <w:marLeft w:val="0"/>
              <w:marRight w:val="0"/>
              <w:marTop w:val="0"/>
              <w:marBottom w:val="0"/>
              <w:divBdr>
                <w:top w:val="none" w:sz="0" w:space="0" w:color="auto"/>
                <w:left w:val="none" w:sz="0" w:space="0" w:color="auto"/>
                <w:bottom w:val="none" w:sz="0" w:space="0" w:color="auto"/>
                <w:right w:val="none" w:sz="0" w:space="0" w:color="auto"/>
              </w:divBdr>
              <w:divsChild>
                <w:div w:id="1352027149">
                  <w:marLeft w:val="0"/>
                  <w:marRight w:val="1"/>
                  <w:marTop w:val="0"/>
                  <w:marBottom w:val="0"/>
                  <w:divBdr>
                    <w:top w:val="none" w:sz="0" w:space="0" w:color="auto"/>
                    <w:left w:val="none" w:sz="0" w:space="0" w:color="auto"/>
                    <w:bottom w:val="none" w:sz="0" w:space="0" w:color="auto"/>
                    <w:right w:val="none" w:sz="0" w:space="0" w:color="auto"/>
                  </w:divBdr>
                  <w:divsChild>
                    <w:div w:id="1352027083">
                      <w:marLeft w:val="0"/>
                      <w:marRight w:val="0"/>
                      <w:marTop w:val="0"/>
                      <w:marBottom w:val="0"/>
                      <w:divBdr>
                        <w:top w:val="none" w:sz="0" w:space="0" w:color="auto"/>
                        <w:left w:val="none" w:sz="0" w:space="0" w:color="auto"/>
                        <w:bottom w:val="none" w:sz="0" w:space="0" w:color="auto"/>
                        <w:right w:val="none" w:sz="0" w:space="0" w:color="auto"/>
                      </w:divBdr>
                      <w:divsChild>
                        <w:div w:id="1352026603">
                          <w:marLeft w:val="0"/>
                          <w:marRight w:val="0"/>
                          <w:marTop w:val="0"/>
                          <w:marBottom w:val="0"/>
                          <w:divBdr>
                            <w:top w:val="none" w:sz="0" w:space="0" w:color="auto"/>
                            <w:left w:val="none" w:sz="0" w:space="0" w:color="auto"/>
                            <w:bottom w:val="none" w:sz="0" w:space="0" w:color="auto"/>
                            <w:right w:val="none" w:sz="0" w:space="0" w:color="auto"/>
                          </w:divBdr>
                          <w:divsChild>
                            <w:div w:id="1352026449">
                              <w:marLeft w:val="0"/>
                              <w:marRight w:val="0"/>
                              <w:marTop w:val="120"/>
                              <w:marBottom w:val="360"/>
                              <w:divBdr>
                                <w:top w:val="none" w:sz="0" w:space="0" w:color="auto"/>
                                <w:left w:val="none" w:sz="0" w:space="0" w:color="auto"/>
                                <w:bottom w:val="none" w:sz="0" w:space="0" w:color="auto"/>
                                <w:right w:val="none" w:sz="0" w:space="0" w:color="auto"/>
                              </w:divBdr>
                              <w:divsChild>
                                <w:div w:id="1352026602">
                                  <w:marLeft w:val="0"/>
                                  <w:marRight w:val="0"/>
                                  <w:marTop w:val="0"/>
                                  <w:marBottom w:val="0"/>
                                  <w:divBdr>
                                    <w:top w:val="none" w:sz="0" w:space="0" w:color="auto"/>
                                    <w:left w:val="none" w:sz="0" w:space="0" w:color="auto"/>
                                    <w:bottom w:val="none" w:sz="0" w:space="0" w:color="auto"/>
                                    <w:right w:val="none" w:sz="0" w:space="0" w:color="auto"/>
                                  </w:divBdr>
                                  <w:divsChild>
                                    <w:div w:id="1352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10">
      <w:marLeft w:val="0"/>
      <w:marRight w:val="0"/>
      <w:marTop w:val="0"/>
      <w:marBottom w:val="0"/>
      <w:divBdr>
        <w:top w:val="none" w:sz="0" w:space="0" w:color="auto"/>
        <w:left w:val="none" w:sz="0" w:space="0" w:color="auto"/>
        <w:bottom w:val="none" w:sz="0" w:space="0" w:color="auto"/>
        <w:right w:val="none" w:sz="0" w:space="0" w:color="auto"/>
      </w:divBdr>
    </w:div>
    <w:div w:id="1352026535">
      <w:marLeft w:val="0"/>
      <w:marRight w:val="0"/>
      <w:marTop w:val="0"/>
      <w:marBottom w:val="0"/>
      <w:divBdr>
        <w:top w:val="none" w:sz="0" w:space="0" w:color="auto"/>
        <w:left w:val="none" w:sz="0" w:space="0" w:color="auto"/>
        <w:bottom w:val="none" w:sz="0" w:space="0" w:color="auto"/>
        <w:right w:val="none" w:sz="0" w:space="0" w:color="auto"/>
      </w:divBdr>
      <w:divsChild>
        <w:div w:id="1352026504">
          <w:marLeft w:val="0"/>
          <w:marRight w:val="1"/>
          <w:marTop w:val="0"/>
          <w:marBottom w:val="0"/>
          <w:divBdr>
            <w:top w:val="none" w:sz="0" w:space="0" w:color="auto"/>
            <w:left w:val="none" w:sz="0" w:space="0" w:color="auto"/>
            <w:bottom w:val="none" w:sz="0" w:space="0" w:color="auto"/>
            <w:right w:val="none" w:sz="0" w:space="0" w:color="auto"/>
          </w:divBdr>
          <w:divsChild>
            <w:div w:id="1352027045">
              <w:marLeft w:val="0"/>
              <w:marRight w:val="0"/>
              <w:marTop w:val="0"/>
              <w:marBottom w:val="0"/>
              <w:divBdr>
                <w:top w:val="none" w:sz="0" w:space="0" w:color="auto"/>
                <w:left w:val="none" w:sz="0" w:space="0" w:color="auto"/>
                <w:bottom w:val="none" w:sz="0" w:space="0" w:color="auto"/>
                <w:right w:val="none" w:sz="0" w:space="0" w:color="auto"/>
              </w:divBdr>
              <w:divsChild>
                <w:div w:id="1352026887">
                  <w:marLeft w:val="0"/>
                  <w:marRight w:val="1"/>
                  <w:marTop w:val="0"/>
                  <w:marBottom w:val="0"/>
                  <w:divBdr>
                    <w:top w:val="none" w:sz="0" w:space="0" w:color="auto"/>
                    <w:left w:val="none" w:sz="0" w:space="0" w:color="auto"/>
                    <w:bottom w:val="none" w:sz="0" w:space="0" w:color="auto"/>
                    <w:right w:val="none" w:sz="0" w:space="0" w:color="auto"/>
                  </w:divBdr>
                  <w:divsChild>
                    <w:div w:id="1352026703">
                      <w:marLeft w:val="0"/>
                      <w:marRight w:val="0"/>
                      <w:marTop w:val="0"/>
                      <w:marBottom w:val="0"/>
                      <w:divBdr>
                        <w:top w:val="none" w:sz="0" w:space="0" w:color="auto"/>
                        <w:left w:val="none" w:sz="0" w:space="0" w:color="auto"/>
                        <w:bottom w:val="none" w:sz="0" w:space="0" w:color="auto"/>
                        <w:right w:val="none" w:sz="0" w:space="0" w:color="auto"/>
                      </w:divBdr>
                      <w:divsChild>
                        <w:div w:id="1352026987">
                          <w:marLeft w:val="0"/>
                          <w:marRight w:val="0"/>
                          <w:marTop w:val="0"/>
                          <w:marBottom w:val="0"/>
                          <w:divBdr>
                            <w:top w:val="none" w:sz="0" w:space="0" w:color="auto"/>
                            <w:left w:val="none" w:sz="0" w:space="0" w:color="auto"/>
                            <w:bottom w:val="none" w:sz="0" w:space="0" w:color="auto"/>
                            <w:right w:val="none" w:sz="0" w:space="0" w:color="auto"/>
                          </w:divBdr>
                          <w:divsChild>
                            <w:div w:id="1352026359">
                              <w:marLeft w:val="0"/>
                              <w:marRight w:val="0"/>
                              <w:marTop w:val="120"/>
                              <w:marBottom w:val="360"/>
                              <w:divBdr>
                                <w:top w:val="none" w:sz="0" w:space="0" w:color="auto"/>
                                <w:left w:val="none" w:sz="0" w:space="0" w:color="auto"/>
                                <w:bottom w:val="none" w:sz="0" w:space="0" w:color="auto"/>
                                <w:right w:val="none" w:sz="0" w:space="0" w:color="auto"/>
                              </w:divBdr>
                              <w:divsChild>
                                <w:div w:id="1352026945">
                                  <w:marLeft w:val="0"/>
                                  <w:marRight w:val="0"/>
                                  <w:marTop w:val="0"/>
                                  <w:marBottom w:val="0"/>
                                  <w:divBdr>
                                    <w:top w:val="none" w:sz="0" w:space="0" w:color="auto"/>
                                    <w:left w:val="none" w:sz="0" w:space="0" w:color="auto"/>
                                    <w:bottom w:val="none" w:sz="0" w:space="0" w:color="auto"/>
                                    <w:right w:val="none" w:sz="0" w:space="0" w:color="auto"/>
                                  </w:divBdr>
                                  <w:divsChild>
                                    <w:div w:id="13520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38">
      <w:marLeft w:val="0"/>
      <w:marRight w:val="0"/>
      <w:marTop w:val="0"/>
      <w:marBottom w:val="0"/>
      <w:divBdr>
        <w:top w:val="none" w:sz="0" w:space="0" w:color="auto"/>
        <w:left w:val="none" w:sz="0" w:space="0" w:color="auto"/>
        <w:bottom w:val="none" w:sz="0" w:space="0" w:color="auto"/>
        <w:right w:val="none" w:sz="0" w:space="0" w:color="auto"/>
      </w:divBdr>
      <w:divsChild>
        <w:div w:id="1352026417">
          <w:marLeft w:val="0"/>
          <w:marRight w:val="1"/>
          <w:marTop w:val="0"/>
          <w:marBottom w:val="0"/>
          <w:divBdr>
            <w:top w:val="none" w:sz="0" w:space="0" w:color="auto"/>
            <w:left w:val="none" w:sz="0" w:space="0" w:color="auto"/>
            <w:bottom w:val="none" w:sz="0" w:space="0" w:color="auto"/>
            <w:right w:val="none" w:sz="0" w:space="0" w:color="auto"/>
          </w:divBdr>
          <w:divsChild>
            <w:div w:id="1352026720">
              <w:marLeft w:val="0"/>
              <w:marRight w:val="0"/>
              <w:marTop w:val="0"/>
              <w:marBottom w:val="0"/>
              <w:divBdr>
                <w:top w:val="none" w:sz="0" w:space="0" w:color="auto"/>
                <w:left w:val="none" w:sz="0" w:space="0" w:color="auto"/>
                <w:bottom w:val="none" w:sz="0" w:space="0" w:color="auto"/>
                <w:right w:val="none" w:sz="0" w:space="0" w:color="auto"/>
              </w:divBdr>
              <w:divsChild>
                <w:div w:id="1352026940">
                  <w:marLeft w:val="0"/>
                  <w:marRight w:val="1"/>
                  <w:marTop w:val="0"/>
                  <w:marBottom w:val="0"/>
                  <w:divBdr>
                    <w:top w:val="none" w:sz="0" w:space="0" w:color="auto"/>
                    <w:left w:val="none" w:sz="0" w:space="0" w:color="auto"/>
                    <w:bottom w:val="none" w:sz="0" w:space="0" w:color="auto"/>
                    <w:right w:val="none" w:sz="0" w:space="0" w:color="auto"/>
                  </w:divBdr>
                  <w:divsChild>
                    <w:div w:id="1352026610">
                      <w:marLeft w:val="0"/>
                      <w:marRight w:val="0"/>
                      <w:marTop w:val="0"/>
                      <w:marBottom w:val="0"/>
                      <w:divBdr>
                        <w:top w:val="none" w:sz="0" w:space="0" w:color="auto"/>
                        <w:left w:val="none" w:sz="0" w:space="0" w:color="auto"/>
                        <w:bottom w:val="none" w:sz="0" w:space="0" w:color="auto"/>
                        <w:right w:val="none" w:sz="0" w:space="0" w:color="auto"/>
                      </w:divBdr>
                      <w:divsChild>
                        <w:div w:id="1352026631">
                          <w:marLeft w:val="0"/>
                          <w:marRight w:val="0"/>
                          <w:marTop w:val="0"/>
                          <w:marBottom w:val="0"/>
                          <w:divBdr>
                            <w:top w:val="none" w:sz="0" w:space="0" w:color="auto"/>
                            <w:left w:val="none" w:sz="0" w:space="0" w:color="auto"/>
                            <w:bottom w:val="none" w:sz="0" w:space="0" w:color="auto"/>
                            <w:right w:val="none" w:sz="0" w:space="0" w:color="auto"/>
                          </w:divBdr>
                          <w:divsChild>
                            <w:div w:id="1352026706">
                              <w:marLeft w:val="0"/>
                              <w:marRight w:val="0"/>
                              <w:marTop w:val="120"/>
                              <w:marBottom w:val="360"/>
                              <w:divBdr>
                                <w:top w:val="none" w:sz="0" w:space="0" w:color="auto"/>
                                <w:left w:val="none" w:sz="0" w:space="0" w:color="auto"/>
                                <w:bottom w:val="none" w:sz="0" w:space="0" w:color="auto"/>
                                <w:right w:val="none" w:sz="0" w:space="0" w:color="auto"/>
                              </w:divBdr>
                              <w:divsChild>
                                <w:div w:id="1352026715">
                                  <w:marLeft w:val="0"/>
                                  <w:marRight w:val="0"/>
                                  <w:marTop w:val="0"/>
                                  <w:marBottom w:val="0"/>
                                  <w:divBdr>
                                    <w:top w:val="none" w:sz="0" w:space="0" w:color="auto"/>
                                    <w:left w:val="none" w:sz="0" w:space="0" w:color="auto"/>
                                    <w:bottom w:val="none" w:sz="0" w:space="0" w:color="auto"/>
                                    <w:right w:val="none" w:sz="0" w:space="0" w:color="auto"/>
                                  </w:divBdr>
                                  <w:divsChild>
                                    <w:div w:id="1352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55">
      <w:marLeft w:val="0"/>
      <w:marRight w:val="0"/>
      <w:marTop w:val="0"/>
      <w:marBottom w:val="0"/>
      <w:divBdr>
        <w:top w:val="none" w:sz="0" w:space="0" w:color="auto"/>
        <w:left w:val="none" w:sz="0" w:space="0" w:color="auto"/>
        <w:bottom w:val="none" w:sz="0" w:space="0" w:color="auto"/>
        <w:right w:val="none" w:sz="0" w:space="0" w:color="auto"/>
      </w:divBdr>
      <w:divsChild>
        <w:div w:id="1352026618">
          <w:marLeft w:val="0"/>
          <w:marRight w:val="1"/>
          <w:marTop w:val="0"/>
          <w:marBottom w:val="0"/>
          <w:divBdr>
            <w:top w:val="none" w:sz="0" w:space="0" w:color="auto"/>
            <w:left w:val="none" w:sz="0" w:space="0" w:color="auto"/>
            <w:bottom w:val="none" w:sz="0" w:space="0" w:color="auto"/>
            <w:right w:val="none" w:sz="0" w:space="0" w:color="auto"/>
          </w:divBdr>
          <w:divsChild>
            <w:div w:id="1352027052">
              <w:marLeft w:val="0"/>
              <w:marRight w:val="0"/>
              <w:marTop w:val="0"/>
              <w:marBottom w:val="0"/>
              <w:divBdr>
                <w:top w:val="none" w:sz="0" w:space="0" w:color="auto"/>
                <w:left w:val="none" w:sz="0" w:space="0" w:color="auto"/>
                <w:bottom w:val="none" w:sz="0" w:space="0" w:color="auto"/>
                <w:right w:val="none" w:sz="0" w:space="0" w:color="auto"/>
              </w:divBdr>
              <w:divsChild>
                <w:div w:id="1352026475">
                  <w:marLeft w:val="0"/>
                  <w:marRight w:val="1"/>
                  <w:marTop w:val="0"/>
                  <w:marBottom w:val="0"/>
                  <w:divBdr>
                    <w:top w:val="none" w:sz="0" w:space="0" w:color="auto"/>
                    <w:left w:val="none" w:sz="0" w:space="0" w:color="auto"/>
                    <w:bottom w:val="none" w:sz="0" w:space="0" w:color="auto"/>
                    <w:right w:val="none" w:sz="0" w:space="0" w:color="auto"/>
                  </w:divBdr>
                  <w:divsChild>
                    <w:div w:id="1352026899">
                      <w:marLeft w:val="0"/>
                      <w:marRight w:val="0"/>
                      <w:marTop w:val="0"/>
                      <w:marBottom w:val="0"/>
                      <w:divBdr>
                        <w:top w:val="none" w:sz="0" w:space="0" w:color="auto"/>
                        <w:left w:val="none" w:sz="0" w:space="0" w:color="auto"/>
                        <w:bottom w:val="none" w:sz="0" w:space="0" w:color="auto"/>
                        <w:right w:val="none" w:sz="0" w:space="0" w:color="auto"/>
                      </w:divBdr>
                      <w:divsChild>
                        <w:div w:id="1352026853">
                          <w:marLeft w:val="0"/>
                          <w:marRight w:val="0"/>
                          <w:marTop w:val="0"/>
                          <w:marBottom w:val="0"/>
                          <w:divBdr>
                            <w:top w:val="none" w:sz="0" w:space="0" w:color="auto"/>
                            <w:left w:val="none" w:sz="0" w:space="0" w:color="auto"/>
                            <w:bottom w:val="none" w:sz="0" w:space="0" w:color="auto"/>
                            <w:right w:val="none" w:sz="0" w:space="0" w:color="auto"/>
                          </w:divBdr>
                          <w:divsChild>
                            <w:div w:id="1352027071">
                              <w:marLeft w:val="0"/>
                              <w:marRight w:val="0"/>
                              <w:marTop w:val="120"/>
                              <w:marBottom w:val="360"/>
                              <w:divBdr>
                                <w:top w:val="none" w:sz="0" w:space="0" w:color="auto"/>
                                <w:left w:val="none" w:sz="0" w:space="0" w:color="auto"/>
                                <w:bottom w:val="none" w:sz="0" w:space="0" w:color="auto"/>
                                <w:right w:val="none" w:sz="0" w:space="0" w:color="auto"/>
                              </w:divBdr>
                              <w:divsChild>
                                <w:div w:id="1352026979">
                                  <w:marLeft w:val="0"/>
                                  <w:marRight w:val="0"/>
                                  <w:marTop w:val="0"/>
                                  <w:marBottom w:val="0"/>
                                  <w:divBdr>
                                    <w:top w:val="none" w:sz="0" w:space="0" w:color="auto"/>
                                    <w:left w:val="none" w:sz="0" w:space="0" w:color="auto"/>
                                    <w:bottom w:val="none" w:sz="0" w:space="0" w:color="auto"/>
                                    <w:right w:val="none" w:sz="0" w:space="0" w:color="auto"/>
                                  </w:divBdr>
                                  <w:divsChild>
                                    <w:div w:id="1352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65">
      <w:marLeft w:val="0"/>
      <w:marRight w:val="0"/>
      <w:marTop w:val="0"/>
      <w:marBottom w:val="0"/>
      <w:divBdr>
        <w:top w:val="none" w:sz="0" w:space="0" w:color="auto"/>
        <w:left w:val="none" w:sz="0" w:space="0" w:color="auto"/>
        <w:bottom w:val="none" w:sz="0" w:space="0" w:color="auto"/>
        <w:right w:val="none" w:sz="0" w:space="0" w:color="auto"/>
      </w:divBdr>
      <w:divsChild>
        <w:div w:id="1352026174">
          <w:marLeft w:val="0"/>
          <w:marRight w:val="1"/>
          <w:marTop w:val="0"/>
          <w:marBottom w:val="0"/>
          <w:divBdr>
            <w:top w:val="none" w:sz="0" w:space="0" w:color="auto"/>
            <w:left w:val="none" w:sz="0" w:space="0" w:color="auto"/>
            <w:bottom w:val="none" w:sz="0" w:space="0" w:color="auto"/>
            <w:right w:val="none" w:sz="0" w:space="0" w:color="auto"/>
          </w:divBdr>
          <w:divsChild>
            <w:div w:id="1352026400">
              <w:marLeft w:val="0"/>
              <w:marRight w:val="0"/>
              <w:marTop w:val="0"/>
              <w:marBottom w:val="0"/>
              <w:divBdr>
                <w:top w:val="none" w:sz="0" w:space="0" w:color="auto"/>
                <w:left w:val="none" w:sz="0" w:space="0" w:color="auto"/>
                <w:bottom w:val="none" w:sz="0" w:space="0" w:color="auto"/>
                <w:right w:val="none" w:sz="0" w:space="0" w:color="auto"/>
              </w:divBdr>
              <w:divsChild>
                <w:div w:id="1352026674">
                  <w:marLeft w:val="0"/>
                  <w:marRight w:val="1"/>
                  <w:marTop w:val="0"/>
                  <w:marBottom w:val="0"/>
                  <w:divBdr>
                    <w:top w:val="none" w:sz="0" w:space="0" w:color="auto"/>
                    <w:left w:val="none" w:sz="0" w:space="0" w:color="auto"/>
                    <w:bottom w:val="none" w:sz="0" w:space="0" w:color="auto"/>
                    <w:right w:val="none" w:sz="0" w:space="0" w:color="auto"/>
                  </w:divBdr>
                  <w:divsChild>
                    <w:div w:id="1352027133">
                      <w:marLeft w:val="0"/>
                      <w:marRight w:val="0"/>
                      <w:marTop w:val="0"/>
                      <w:marBottom w:val="0"/>
                      <w:divBdr>
                        <w:top w:val="none" w:sz="0" w:space="0" w:color="auto"/>
                        <w:left w:val="none" w:sz="0" w:space="0" w:color="auto"/>
                        <w:bottom w:val="none" w:sz="0" w:space="0" w:color="auto"/>
                        <w:right w:val="none" w:sz="0" w:space="0" w:color="auto"/>
                      </w:divBdr>
                      <w:divsChild>
                        <w:div w:id="1352026583">
                          <w:marLeft w:val="0"/>
                          <w:marRight w:val="0"/>
                          <w:marTop w:val="0"/>
                          <w:marBottom w:val="0"/>
                          <w:divBdr>
                            <w:top w:val="none" w:sz="0" w:space="0" w:color="auto"/>
                            <w:left w:val="none" w:sz="0" w:space="0" w:color="auto"/>
                            <w:bottom w:val="none" w:sz="0" w:space="0" w:color="auto"/>
                            <w:right w:val="none" w:sz="0" w:space="0" w:color="auto"/>
                          </w:divBdr>
                          <w:divsChild>
                            <w:div w:id="1352027125">
                              <w:marLeft w:val="0"/>
                              <w:marRight w:val="0"/>
                              <w:marTop w:val="120"/>
                              <w:marBottom w:val="360"/>
                              <w:divBdr>
                                <w:top w:val="none" w:sz="0" w:space="0" w:color="auto"/>
                                <w:left w:val="none" w:sz="0" w:space="0" w:color="auto"/>
                                <w:bottom w:val="none" w:sz="0" w:space="0" w:color="auto"/>
                                <w:right w:val="none" w:sz="0" w:space="0" w:color="auto"/>
                              </w:divBdr>
                              <w:divsChild>
                                <w:div w:id="1352026807">
                                  <w:marLeft w:val="0"/>
                                  <w:marRight w:val="0"/>
                                  <w:marTop w:val="0"/>
                                  <w:marBottom w:val="0"/>
                                  <w:divBdr>
                                    <w:top w:val="none" w:sz="0" w:space="0" w:color="auto"/>
                                    <w:left w:val="none" w:sz="0" w:space="0" w:color="auto"/>
                                    <w:bottom w:val="none" w:sz="0" w:space="0" w:color="auto"/>
                                    <w:right w:val="none" w:sz="0" w:space="0" w:color="auto"/>
                                  </w:divBdr>
                                  <w:divsChild>
                                    <w:div w:id="13520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71">
      <w:marLeft w:val="0"/>
      <w:marRight w:val="0"/>
      <w:marTop w:val="0"/>
      <w:marBottom w:val="0"/>
      <w:divBdr>
        <w:top w:val="none" w:sz="0" w:space="0" w:color="auto"/>
        <w:left w:val="none" w:sz="0" w:space="0" w:color="auto"/>
        <w:bottom w:val="none" w:sz="0" w:space="0" w:color="auto"/>
        <w:right w:val="none" w:sz="0" w:space="0" w:color="auto"/>
      </w:divBdr>
      <w:divsChild>
        <w:div w:id="1352026204">
          <w:marLeft w:val="0"/>
          <w:marRight w:val="1"/>
          <w:marTop w:val="0"/>
          <w:marBottom w:val="0"/>
          <w:divBdr>
            <w:top w:val="none" w:sz="0" w:space="0" w:color="auto"/>
            <w:left w:val="none" w:sz="0" w:space="0" w:color="auto"/>
            <w:bottom w:val="none" w:sz="0" w:space="0" w:color="auto"/>
            <w:right w:val="none" w:sz="0" w:space="0" w:color="auto"/>
          </w:divBdr>
          <w:divsChild>
            <w:div w:id="1352026677">
              <w:marLeft w:val="0"/>
              <w:marRight w:val="0"/>
              <w:marTop w:val="0"/>
              <w:marBottom w:val="0"/>
              <w:divBdr>
                <w:top w:val="none" w:sz="0" w:space="0" w:color="auto"/>
                <w:left w:val="none" w:sz="0" w:space="0" w:color="auto"/>
                <w:bottom w:val="none" w:sz="0" w:space="0" w:color="auto"/>
                <w:right w:val="none" w:sz="0" w:space="0" w:color="auto"/>
              </w:divBdr>
              <w:divsChild>
                <w:div w:id="1352027174">
                  <w:marLeft w:val="0"/>
                  <w:marRight w:val="1"/>
                  <w:marTop w:val="0"/>
                  <w:marBottom w:val="0"/>
                  <w:divBdr>
                    <w:top w:val="none" w:sz="0" w:space="0" w:color="auto"/>
                    <w:left w:val="none" w:sz="0" w:space="0" w:color="auto"/>
                    <w:bottom w:val="none" w:sz="0" w:space="0" w:color="auto"/>
                    <w:right w:val="none" w:sz="0" w:space="0" w:color="auto"/>
                  </w:divBdr>
                  <w:divsChild>
                    <w:div w:id="1352026572">
                      <w:marLeft w:val="0"/>
                      <w:marRight w:val="0"/>
                      <w:marTop w:val="0"/>
                      <w:marBottom w:val="0"/>
                      <w:divBdr>
                        <w:top w:val="none" w:sz="0" w:space="0" w:color="auto"/>
                        <w:left w:val="none" w:sz="0" w:space="0" w:color="auto"/>
                        <w:bottom w:val="none" w:sz="0" w:space="0" w:color="auto"/>
                        <w:right w:val="none" w:sz="0" w:space="0" w:color="auto"/>
                      </w:divBdr>
                      <w:divsChild>
                        <w:div w:id="1352026209">
                          <w:marLeft w:val="0"/>
                          <w:marRight w:val="0"/>
                          <w:marTop w:val="0"/>
                          <w:marBottom w:val="0"/>
                          <w:divBdr>
                            <w:top w:val="none" w:sz="0" w:space="0" w:color="auto"/>
                            <w:left w:val="none" w:sz="0" w:space="0" w:color="auto"/>
                            <w:bottom w:val="none" w:sz="0" w:space="0" w:color="auto"/>
                            <w:right w:val="none" w:sz="0" w:space="0" w:color="auto"/>
                          </w:divBdr>
                          <w:divsChild>
                            <w:div w:id="1352026742">
                              <w:marLeft w:val="0"/>
                              <w:marRight w:val="0"/>
                              <w:marTop w:val="120"/>
                              <w:marBottom w:val="360"/>
                              <w:divBdr>
                                <w:top w:val="none" w:sz="0" w:space="0" w:color="auto"/>
                                <w:left w:val="none" w:sz="0" w:space="0" w:color="auto"/>
                                <w:bottom w:val="none" w:sz="0" w:space="0" w:color="auto"/>
                                <w:right w:val="none" w:sz="0" w:space="0" w:color="auto"/>
                              </w:divBdr>
                              <w:divsChild>
                                <w:div w:id="1352026364">
                                  <w:marLeft w:val="0"/>
                                  <w:marRight w:val="0"/>
                                  <w:marTop w:val="0"/>
                                  <w:marBottom w:val="0"/>
                                  <w:divBdr>
                                    <w:top w:val="none" w:sz="0" w:space="0" w:color="auto"/>
                                    <w:left w:val="none" w:sz="0" w:space="0" w:color="auto"/>
                                    <w:bottom w:val="none" w:sz="0" w:space="0" w:color="auto"/>
                                    <w:right w:val="none" w:sz="0" w:space="0" w:color="auto"/>
                                  </w:divBdr>
                                  <w:divsChild>
                                    <w:div w:id="13520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73">
      <w:marLeft w:val="0"/>
      <w:marRight w:val="0"/>
      <w:marTop w:val="0"/>
      <w:marBottom w:val="0"/>
      <w:divBdr>
        <w:top w:val="none" w:sz="0" w:space="0" w:color="auto"/>
        <w:left w:val="none" w:sz="0" w:space="0" w:color="auto"/>
        <w:bottom w:val="none" w:sz="0" w:space="0" w:color="auto"/>
        <w:right w:val="none" w:sz="0" w:space="0" w:color="auto"/>
      </w:divBdr>
      <w:divsChild>
        <w:div w:id="1352026467">
          <w:marLeft w:val="0"/>
          <w:marRight w:val="1"/>
          <w:marTop w:val="0"/>
          <w:marBottom w:val="0"/>
          <w:divBdr>
            <w:top w:val="none" w:sz="0" w:space="0" w:color="auto"/>
            <w:left w:val="none" w:sz="0" w:space="0" w:color="auto"/>
            <w:bottom w:val="none" w:sz="0" w:space="0" w:color="auto"/>
            <w:right w:val="none" w:sz="0" w:space="0" w:color="auto"/>
          </w:divBdr>
          <w:divsChild>
            <w:div w:id="1352026986">
              <w:marLeft w:val="0"/>
              <w:marRight w:val="0"/>
              <w:marTop w:val="0"/>
              <w:marBottom w:val="0"/>
              <w:divBdr>
                <w:top w:val="none" w:sz="0" w:space="0" w:color="auto"/>
                <w:left w:val="none" w:sz="0" w:space="0" w:color="auto"/>
                <w:bottom w:val="none" w:sz="0" w:space="0" w:color="auto"/>
                <w:right w:val="none" w:sz="0" w:space="0" w:color="auto"/>
              </w:divBdr>
              <w:divsChild>
                <w:div w:id="1352026436">
                  <w:marLeft w:val="0"/>
                  <w:marRight w:val="1"/>
                  <w:marTop w:val="0"/>
                  <w:marBottom w:val="0"/>
                  <w:divBdr>
                    <w:top w:val="none" w:sz="0" w:space="0" w:color="auto"/>
                    <w:left w:val="none" w:sz="0" w:space="0" w:color="auto"/>
                    <w:bottom w:val="none" w:sz="0" w:space="0" w:color="auto"/>
                    <w:right w:val="none" w:sz="0" w:space="0" w:color="auto"/>
                  </w:divBdr>
                  <w:divsChild>
                    <w:div w:id="1352026217">
                      <w:marLeft w:val="0"/>
                      <w:marRight w:val="0"/>
                      <w:marTop w:val="0"/>
                      <w:marBottom w:val="0"/>
                      <w:divBdr>
                        <w:top w:val="none" w:sz="0" w:space="0" w:color="auto"/>
                        <w:left w:val="none" w:sz="0" w:space="0" w:color="auto"/>
                        <w:bottom w:val="none" w:sz="0" w:space="0" w:color="auto"/>
                        <w:right w:val="none" w:sz="0" w:space="0" w:color="auto"/>
                      </w:divBdr>
                      <w:divsChild>
                        <w:div w:id="1352026786">
                          <w:marLeft w:val="0"/>
                          <w:marRight w:val="0"/>
                          <w:marTop w:val="0"/>
                          <w:marBottom w:val="0"/>
                          <w:divBdr>
                            <w:top w:val="none" w:sz="0" w:space="0" w:color="auto"/>
                            <w:left w:val="none" w:sz="0" w:space="0" w:color="auto"/>
                            <w:bottom w:val="none" w:sz="0" w:space="0" w:color="auto"/>
                            <w:right w:val="none" w:sz="0" w:space="0" w:color="auto"/>
                          </w:divBdr>
                          <w:divsChild>
                            <w:div w:id="1352027211">
                              <w:marLeft w:val="0"/>
                              <w:marRight w:val="0"/>
                              <w:marTop w:val="120"/>
                              <w:marBottom w:val="360"/>
                              <w:divBdr>
                                <w:top w:val="none" w:sz="0" w:space="0" w:color="auto"/>
                                <w:left w:val="none" w:sz="0" w:space="0" w:color="auto"/>
                                <w:bottom w:val="none" w:sz="0" w:space="0" w:color="auto"/>
                                <w:right w:val="none" w:sz="0" w:space="0" w:color="auto"/>
                              </w:divBdr>
                              <w:divsChild>
                                <w:div w:id="1352026329">
                                  <w:marLeft w:val="0"/>
                                  <w:marRight w:val="0"/>
                                  <w:marTop w:val="0"/>
                                  <w:marBottom w:val="0"/>
                                  <w:divBdr>
                                    <w:top w:val="none" w:sz="0" w:space="0" w:color="auto"/>
                                    <w:left w:val="none" w:sz="0" w:space="0" w:color="auto"/>
                                    <w:bottom w:val="none" w:sz="0" w:space="0" w:color="auto"/>
                                    <w:right w:val="none" w:sz="0" w:space="0" w:color="auto"/>
                                  </w:divBdr>
                                  <w:divsChild>
                                    <w:div w:id="13520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75">
      <w:marLeft w:val="0"/>
      <w:marRight w:val="0"/>
      <w:marTop w:val="0"/>
      <w:marBottom w:val="0"/>
      <w:divBdr>
        <w:top w:val="none" w:sz="0" w:space="0" w:color="auto"/>
        <w:left w:val="none" w:sz="0" w:space="0" w:color="auto"/>
        <w:bottom w:val="none" w:sz="0" w:space="0" w:color="auto"/>
        <w:right w:val="none" w:sz="0" w:space="0" w:color="auto"/>
      </w:divBdr>
    </w:div>
    <w:div w:id="1352026579">
      <w:marLeft w:val="0"/>
      <w:marRight w:val="0"/>
      <w:marTop w:val="0"/>
      <w:marBottom w:val="0"/>
      <w:divBdr>
        <w:top w:val="none" w:sz="0" w:space="0" w:color="auto"/>
        <w:left w:val="none" w:sz="0" w:space="0" w:color="auto"/>
        <w:bottom w:val="none" w:sz="0" w:space="0" w:color="auto"/>
        <w:right w:val="none" w:sz="0" w:space="0" w:color="auto"/>
      </w:divBdr>
      <w:divsChild>
        <w:div w:id="1352026523">
          <w:marLeft w:val="0"/>
          <w:marRight w:val="1"/>
          <w:marTop w:val="0"/>
          <w:marBottom w:val="0"/>
          <w:divBdr>
            <w:top w:val="none" w:sz="0" w:space="0" w:color="auto"/>
            <w:left w:val="none" w:sz="0" w:space="0" w:color="auto"/>
            <w:bottom w:val="none" w:sz="0" w:space="0" w:color="auto"/>
            <w:right w:val="none" w:sz="0" w:space="0" w:color="auto"/>
          </w:divBdr>
          <w:divsChild>
            <w:div w:id="1352027104">
              <w:marLeft w:val="0"/>
              <w:marRight w:val="0"/>
              <w:marTop w:val="0"/>
              <w:marBottom w:val="0"/>
              <w:divBdr>
                <w:top w:val="none" w:sz="0" w:space="0" w:color="auto"/>
                <w:left w:val="none" w:sz="0" w:space="0" w:color="auto"/>
                <w:bottom w:val="none" w:sz="0" w:space="0" w:color="auto"/>
                <w:right w:val="none" w:sz="0" w:space="0" w:color="auto"/>
              </w:divBdr>
              <w:divsChild>
                <w:div w:id="1352027198">
                  <w:marLeft w:val="0"/>
                  <w:marRight w:val="1"/>
                  <w:marTop w:val="0"/>
                  <w:marBottom w:val="0"/>
                  <w:divBdr>
                    <w:top w:val="none" w:sz="0" w:space="0" w:color="auto"/>
                    <w:left w:val="none" w:sz="0" w:space="0" w:color="auto"/>
                    <w:bottom w:val="none" w:sz="0" w:space="0" w:color="auto"/>
                    <w:right w:val="none" w:sz="0" w:space="0" w:color="auto"/>
                  </w:divBdr>
                  <w:divsChild>
                    <w:div w:id="1352026421">
                      <w:marLeft w:val="0"/>
                      <w:marRight w:val="0"/>
                      <w:marTop w:val="0"/>
                      <w:marBottom w:val="0"/>
                      <w:divBdr>
                        <w:top w:val="none" w:sz="0" w:space="0" w:color="auto"/>
                        <w:left w:val="none" w:sz="0" w:space="0" w:color="auto"/>
                        <w:bottom w:val="none" w:sz="0" w:space="0" w:color="auto"/>
                        <w:right w:val="none" w:sz="0" w:space="0" w:color="auto"/>
                      </w:divBdr>
                      <w:divsChild>
                        <w:div w:id="1352026886">
                          <w:marLeft w:val="0"/>
                          <w:marRight w:val="0"/>
                          <w:marTop w:val="0"/>
                          <w:marBottom w:val="0"/>
                          <w:divBdr>
                            <w:top w:val="none" w:sz="0" w:space="0" w:color="auto"/>
                            <w:left w:val="none" w:sz="0" w:space="0" w:color="auto"/>
                            <w:bottom w:val="none" w:sz="0" w:space="0" w:color="auto"/>
                            <w:right w:val="none" w:sz="0" w:space="0" w:color="auto"/>
                          </w:divBdr>
                          <w:divsChild>
                            <w:div w:id="1352026871">
                              <w:marLeft w:val="0"/>
                              <w:marRight w:val="0"/>
                              <w:marTop w:val="120"/>
                              <w:marBottom w:val="360"/>
                              <w:divBdr>
                                <w:top w:val="none" w:sz="0" w:space="0" w:color="auto"/>
                                <w:left w:val="none" w:sz="0" w:space="0" w:color="auto"/>
                                <w:bottom w:val="none" w:sz="0" w:space="0" w:color="auto"/>
                                <w:right w:val="none" w:sz="0" w:space="0" w:color="auto"/>
                              </w:divBdr>
                              <w:divsChild>
                                <w:div w:id="1352026274">
                                  <w:marLeft w:val="0"/>
                                  <w:marRight w:val="0"/>
                                  <w:marTop w:val="0"/>
                                  <w:marBottom w:val="0"/>
                                  <w:divBdr>
                                    <w:top w:val="none" w:sz="0" w:space="0" w:color="auto"/>
                                    <w:left w:val="none" w:sz="0" w:space="0" w:color="auto"/>
                                    <w:bottom w:val="none" w:sz="0" w:space="0" w:color="auto"/>
                                    <w:right w:val="none" w:sz="0" w:space="0" w:color="auto"/>
                                  </w:divBdr>
                                  <w:divsChild>
                                    <w:div w:id="13520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80">
      <w:marLeft w:val="0"/>
      <w:marRight w:val="0"/>
      <w:marTop w:val="100"/>
      <w:marBottom w:val="100"/>
      <w:divBdr>
        <w:top w:val="none" w:sz="0" w:space="0" w:color="auto"/>
        <w:left w:val="none" w:sz="0" w:space="0" w:color="auto"/>
        <w:bottom w:val="none" w:sz="0" w:space="0" w:color="auto"/>
        <w:right w:val="none" w:sz="0" w:space="0" w:color="auto"/>
      </w:divBdr>
      <w:divsChild>
        <w:div w:id="1352026425">
          <w:marLeft w:val="0"/>
          <w:marRight w:val="0"/>
          <w:marTop w:val="0"/>
          <w:marBottom w:val="0"/>
          <w:divBdr>
            <w:top w:val="none" w:sz="0" w:space="0" w:color="auto"/>
            <w:left w:val="none" w:sz="0" w:space="0" w:color="auto"/>
            <w:bottom w:val="none" w:sz="0" w:space="0" w:color="auto"/>
            <w:right w:val="none" w:sz="0" w:space="0" w:color="auto"/>
          </w:divBdr>
          <w:divsChild>
            <w:div w:id="1352026342">
              <w:marLeft w:val="0"/>
              <w:marRight w:val="0"/>
              <w:marTop w:val="0"/>
              <w:marBottom w:val="0"/>
              <w:divBdr>
                <w:top w:val="none" w:sz="0" w:space="0" w:color="auto"/>
                <w:left w:val="none" w:sz="0" w:space="0" w:color="auto"/>
                <w:bottom w:val="none" w:sz="0" w:space="0" w:color="auto"/>
                <w:right w:val="none" w:sz="0" w:space="0" w:color="auto"/>
              </w:divBdr>
              <w:divsChild>
                <w:div w:id="1352026673">
                  <w:marLeft w:val="0"/>
                  <w:marRight w:val="0"/>
                  <w:marTop w:val="0"/>
                  <w:marBottom w:val="0"/>
                  <w:divBdr>
                    <w:top w:val="none" w:sz="0" w:space="0" w:color="auto"/>
                    <w:left w:val="none" w:sz="0" w:space="0" w:color="auto"/>
                    <w:bottom w:val="none" w:sz="0" w:space="0" w:color="auto"/>
                    <w:right w:val="none" w:sz="0" w:space="0" w:color="auto"/>
                  </w:divBdr>
                  <w:divsChild>
                    <w:div w:id="1352026302">
                      <w:marLeft w:val="0"/>
                      <w:marRight w:val="0"/>
                      <w:marTop w:val="0"/>
                      <w:marBottom w:val="0"/>
                      <w:divBdr>
                        <w:top w:val="none" w:sz="0" w:space="0" w:color="auto"/>
                        <w:left w:val="none" w:sz="0" w:space="0" w:color="auto"/>
                        <w:bottom w:val="none" w:sz="0" w:space="0" w:color="auto"/>
                        <w:right w:val="none" w:sz="0" w:space="0" w:color="auto"/>
                      </w:divBdr>
                      <w:divsChild>
                        <w:div w:id="1352026888">
                          <w:marLeft w:val="0"/>
                          <w:marRight w:val="0"/>
                          <w:marTop w:val="0"/>
                          <w:marBottom w:val="0"/>
                          <w:divBdr>
                            <w:top w:val="none" w:sz="0" w:space="0" w:color="auto"/>
                            <w:left w:val="none" w:sz="0" w:space="0" w:color="auto"/>
                            <w:bottom w:val="none" w:sz="0" w:space="0" w:color="auto"/>
                            <w:right w:val="none" w:sz="0" w:space="0" w:color="auto"/>
                          </w:divBdr>
                          <w:divsChild>
                            <w:div w:id="13520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6588">
      <w:marLeft w:val="0"/>
      <w:marRight w:val="0"/>
      <w:marTop w:val="0"/>
      <w:marBottom w:val="0"/>
      <w:divBdr>
        <w:top w:val="none" w:sz="0" w:space="0" w:color="auto"/>
        <w:left w:val="none" w:sz="0" w:space="0" w:color="auto"/>
        <w:bottom w:val="none" w:sz="0" w:space="0" w:color="auto"/>
        <w:right w:val="none" w:sz="0" w:space="0" w:color="auto"/>
      </w:divBdr>
      <w:divsChild>
        <w:div w:id="1352026452">
          <w:marLeft w:val="0"/>
          <w:marRight w:val="1"/>
          <w:marTop w:val="0"/>
          <w:marBottom w:val="0"/>
          <w:divBdr>
            <w:top w:val="none" w:sz="0" w:space="0" w:color="auto"/>
            <w:left w:val="none" w:sz="0" w:space="0" w:color="auto"/>
            <w:bottom w:val="none" w:sz="0" w:space="0" w:color="auto"/>
            <w:right w:val="none" w:sz="0" w:space="0" w:color="auto"/>
          </w:divBdr>
          <w:divsChild>
            <w:div w:id="1352026684">
              <w:marLeft w:val="0"/>
              <w:marRight w:val="0"/>
              <w:marTop w:val="0"/>
              <w:marBottom w:val="0"/>
              <w:divBdr>
                <w:top w:val="none" w:sz="0" w:space="0" w:color="auto"/>
                <w:left w:val="none" w:sz="0" w:space="0" w:color="auto"/>
                <w:bottom w:val="none" w:sz="0" w:space="0" w:color="auto"/>
                <w:right w:val="none" w:sz="0" w:space="0" w:color="auto"/>
              </w:divBdr>
              <w:divsChild>
                <w:div w:id="1352026533">
                  <w:marLeft w:val="0"/>
                  <w:marRight w:val="1"/>
                  <w:marTop w:val="0"/>
                  <w:marBottom w:val="0"/>
                  <w:divBdr>
                    <w:top w:val="none" w:sz="0" w:space="0" w:color="auto"/>
                    <w:left w:val="none" w:sz="0" w:space="0" w:color="auto"/>
                    <w:bottom w:val="none" w:sz="0" w:space="0" w:color="auto"/>
                    <w:right w:val="none" w:sz="0" w:space="0" w:color="auto"/>
                  </w:divBdr>
                  <w:divsChild>
                    <w:div w:id="1352026775">
                      <w:marLeft w:val="0"/>
                      <w:marRight w:val="0"/>
                      <w:marTop w:val="0"/>
                      <w:marBottom w:val="0"/>
                      <w:divBdr>
                        <w:top w:val="none" w:sz="0" w:space="0" w:color="auto"/>
                        <w:left w:val="none" w:sz="0" w:space="0" w:color="auto"/>
                        <w:bottom w:val="none" w:sz="0" w:space="0" w:color="auto"/>
                        <w:right w:val="none" w:sz="0" w:space="0" w:color="auto"/>
                      </w:divBdr>
                      <w:divsChild>
                        <w:div w:id="1352026754">
                          <w:marLeft w:val="0"/>
                          <w:marRight w:val="0"/>
                          <w:marTop w:val="0"/>
                          <w:marBottom w:val="0"/>
                          <w:divBdr>
                            <w:top w:val="none" w:sz="0" w:space="0" w:color="auto"/>
                            <w:left w:val="none" w:sz="0" w:space="0" w:color="auto"/>
                            <w:bottom w:val="none" w:sz="0" w:space="0" w:color="auto"/>
                            <w:right w:val="none" w:sz="0" w:space="0" w:color="auto"/>
                          </w:divBdr>
                          <w:divsChild>
                            <w:div w:id="1352026669">
                              <w:marLeft w:val="0"/>
                              <w:marRight w:val="0"/>
                              <w:marTop w:val="120"/>
                              <w:marBottom w:val="360"/>
                              <w:divBdr>
                                <w:top w:val="none" w:sz="0" w:space="0" w:color="auto"/>
                                <w:left w:val="none" w:sz="0" w:space="0" w:color="auto"/>
                                <w:bottom w:val="none" w:sz="0" w:space="0" w:color="auto"/>
                                <w:right w:val="none" w:sz="0" w:space="0" w:color="auto"/>
                              </w:divBdr>
                              <w:divsChild>
                                <w:div w:id="1352027173">
                                  <w:marLeft w:val="0"/>
                                  <w:marRight w:val="0"/>
                                  <w:marTop w:val="0"/>
                                  <w:marBottom w:val="0"/>
                                  <w:divBdr>
                                    <w:top w:val="none" w:sz="0" w:space="0" w:color="auto"/>
                                    <w:left w:val="none" w:sz="0" w:space="0" w:color="auto"/>
                                    <w:bottom w:val="none" w:sz="0" w:space="0" w:color="auto"/>
                                    <w:right w:val="none" w:sz="0" w:space="0" w:color="auto"/>
                                  </w:divBdr>
                                  <w:divsChild>
                                    <w:div w:id="13520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595">
      <w:marLeft w:val="0"/>
      <w:marRight w:val="0"/>
      <w:marTop w:val="0"/>
      <w:marBottom w:val="0"/>
      <w:divBdr>
        <w:top w:val="none" w:sz="0" w:space="0" w:color="auto"/>
        <w:left w:val="none" w:sz="0" w:space="0" w:color="auto"/>
        <w:bottom w:val="none" w:sz="0" w:space="0" w:color="auto"/>
        <w:right w:val="none" w:sz="0" w:space="0" w:color="auto"/>
      </w:divBdr>
      <w:divsChild>
        <w:div w:id="1352026330">
          <w:marLeft w:val="0"/>
          <w:marRight w:val="1"/>
          <w:marTop w:val="0"/>
          <w:marBottom w:val="0"/>
          <w:divBdr>
            <w:top w:val="none" w:sz="0" w:space="0" w:color="auto"/>
            <w:left w:val="none" w:sz="0" w:space="0" w:color="auto"/>
            <w:bottom w:val="none" w:sz="0" w:space="0" w:color="auto"/>
            <w:right w:val="none" w:sz="0" w:space="0" w:color="auto"/>
          </w:divBdr>
          <w:divsChild>
            <w:div w:id="1352026496">
              <w:marLeft w:val="0"/>
              <w:marRight w:val="0"/>
              <w:marTop w:val="0"/>
              <w:marBottom w:val="0"/>
              <w:divBdr>
                <w:top w:val="none" w:sz="0" w:space="0" w:color="auto"/>
                <w:left w:val="none" w:sz="0" w:space="0" w:color="auto"/>
                <w:bottom w:val="none" w:sz="0" w:space="0" w:color="auto"/>
                <w:right w:val="none" w:sz="0" w:space="0" w:color="auto"/>
              </w:divBdr>
              <w:divsChild>
                <w:div w:id="1352027069">
                  <w:marLeft w:val="0"/>
                  <w:marRight w:val="1"/>
                  <w:marTop w:val="0"/>
                  <w:marBottom w:val="0"/>
                  <w:divBdr>
                    <w:top w:val="none" w:sz="0" w:space="0" w:color="auto"/>
                    <w:left w:val="none" w:sz="0" w:space="0" w:color="auto"/>
                    <w:bottom w:val="none" w:sz="0" w:space="0" w:color="auto"/>
                    <w:right w:val="none" w:sz="0" w:space="0" w:color="auto"/>
                  </w:divBdr>
                  <w:divsChild>
                    <w:div w:id="1352027051">
                      <w:marLeft w:val="0"/>
                      <w:marRight w:val="0"/>
                      <w:marTop w:val="0"/>
                      <w:marBottom w:val="0"/>
                      <w:divBdr>
                        <w:top w:val="none" w:sz="0" w:space="0" w:color="auto"/>
                        <w:left w:val="none" w:sz="0" w:space="0" w:color="auto"/>
                        <w:bottom w:val="none" w:sz="0" w:space="0" w:color="auto"/>
                        <w:right w:val="none" w:sz="0" w:space="0" w:color="auto"/>
                      </w:divBdr>
                      <w:divsChild>
                        <w:div w:id="1352026792">
                          <w:marLeft w:val="0"/>
                          <w:marRight w:val="0"/>
                          <w:marTop w:val="0"/>
                          <w:marBottom w:val="0"/>
                          <w:divBdr>
                            <w:top w:val="none" w:sz="0" w:space="0" w:color="auto"/>
                            <w:left w:val="none" w:sz="0" w:space="0" w:color="auto"/>
                            <w:bottom w:val="none" w:sz="0" w:space="0" w:color="auto"/>
                            <w:right w:val="none" w:sz="0" w:space="0" w:color="auto"/>
                          </w:divBdr>
                          <w:divsChild>
                            <w:div w:id="1352026180">
                              <w:marLeft w:val="0"/>
                              <w:marRight w:val="0"/>
                              <w:marTop w:val="120"/>
                              <w:marBottom w:val="360"/>
                              <w:divBdr>
                                <w:top w:val="none" w:sz="0" w:space="0" w:color="auto"/>
                                <w:left w:val="none" w:sz="0" w:space="0" w:color="auto"/>
                                <w:bottom w:val="none" w:sz="0" w:space="0" w:color="auto"/>
                                <w:right w:val="none" w:sz="0" w:space="0" w:color="auto"/>
                              </w:divBdr>
                              <w:divsChild>
                                <w:div w:id="1352026613">
                                  <w:marLeft w:val="0"/>
                                  <w:marRight w:val="0"/>
                                  <w:marTop w:val="0"/>
                                  <w:marBottom w:val="0"/>
                                  <w:divBdr>
                                    <w:top w:val="none" w:sz="0" w:space="0" w:color="auto"/>
                                    <w:left w:val="none" w:sz="0" w:space="0" w:color="auto"/>
                                    <w:bottom w:val="none" w:sz="0" w:space="0" w:color="auto"/>
                                    <w:right w:val="none" w:sz="0" w:space="0" w:color="auto"/>
                                  </w:divBdr>
                                  <w:divsChild>
                                    <w:div w:id="135202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00">
      <w:marLeft w:val="0"/>
      <w:marRight w:val="0"/>
      <w:marTop w:val="0"/>
      <w:marBottom w:val="0"/>
      <w:divBdr>
        <w:top w:val="none" w:sz="0" w:space="0" w:color="auto"/>
        <w:left w:val="none" w:sz="0" w:space="0" w:color="auto"/>
        <w:bottom w:val="none" w:sz="0" w:space="0" w:color="auto"/>
        <w:right w:val="none" w:sz="0" w:space="0" w:color="auto"/>
      </w:divBdr>
      <w:divsChild>
        <w:div w:id="1352027113">
          <w:marLeft w:val="0"/>
          <w:marRight w:val="1"/>
          <w:marTop w:val="0"/>
          <w:marBottom w:val="0"/>
          <w:divBdr>
            <w:top w:val="none" w:sz="0" w:space="0" w:color="auto"/>
            <w:left w:val="none" w:sz="0" w:space="0" w:color="auto"/>
            <w:bottom w:val="none" w:sz="0" w:space="0" w:color="auto"/>
            <w:right w:val="none" w:sz="0" w:space="0" w:color="auto"/>
          </w:divBdr>
          <w:divsChild>
            <w:div w:id="1352026710">
              <w:marLeft w:val="0"/>
              <w:marRight w:val="0"/>
              <w:marTop w:val="0"/>
              <w:marBottom w:val="0"/>
              <w:divBdr>
                <w:top w:val="none" w:sz="0" w:space="0" w:color="auto"/>
                <w:left w:val="none" w:sz="0" w:space="0" w:color="auto"/>
                <w:bottom w:val="none" w:sz="0" w:space="0" w:color="auto"/>
                <w:right w:val="none" w:sz="0" w:space="0" w:color="auto"/>
              </w:divBdr>
              <w:divsChild>
                <w:div w:id="1352027055">
                  <w:marLeft w:val="0"/>
                  <w:marRight w:val="1"/>
                  <w:marTop w:val="0"/>
                  <w:marBottom w:val="0"/>
                  <w:divBdr>
                    <w:top w:val="none" w:sz="0" w:space="0" w:color="auto"/>
                    <w:left w:val="none" w:sz="0" w:space="0" w:color="auto"/>
                    <w:bottom w:val="none" w:sz="0" w:space="0" w:color="auto"/>
                    <w:right w:val="none" w:sz="0" w:space="0" w:color="auto"/>
                  </w:divBdr>
                  <w:divsChild>
                    <w:div w:id="1352026415">
                      <w:marLeft w:val="0"/>
                      <w:marRight w:val="0"/>
                      <w:marTop w:val="0"/>
                      <w:marBottom w:val="0"/>
                      <w:divBdr>
                        <w:top w:val="none" w:sz="0" w:space="0" w:color="auto"/>
                        <w:left w:val="none" w:sz="0" w:space="0" w:color="auto"/>
                        <w:bottom w:val="none" w:sz="0" w:space="0" w:color="auto"/>
                        <w:right w:val="none" w:sz="0" w:space="0" w:color="auto"/>
                      </w:divBdr>
                      <w:divsChild>
                        <w:div w:id="1352026295">
                          <w:marLeft w:val="0"/>
                          <w:marRight w:val="0"/>
                          <w:marTop w:val="0"/>
                          <w:marBottom w:val="0"/>
                          <w:divBdr>
                            <w:top w:val="none" w:sz="0" w:space="0" w:color="auto"/>
                            <w:left w:val="none" w:sz="0" w:space="0" w:color="auto"/>
                            <w:bottom w:val="none" w:sz="0" w:space="0" w:color="auto"/>
                            <w:right w:val="none" w:sz="0" w:space="0" w:color="auto"/>
                          </w:divBdr>
                          <w:divsChild>
                            <w:div w:id="1352026244">
                              <w:marLeft w:val="0"/>
                              <w:marRight w:val="0"/>
                              <w:marTop w:val="120"/>
                              <w:marBottom w:val="360"/>
                              <w:divBdr>
                                <w:top w:val="none" w:sz="0" w:space="0" w:color="auto"/>
                                <w:left w:val="none" w:sz="0" w:space="0" w:color="auto"/>
                                <w:bottom w:val="none" w:sz="0" w:space="0" w:color="auto"/>
                                <w:right w:val="none" w:sz="0" w:space="0" w:color="auto"/>
                              </w:divBdr>
                              <w:divsChild>
                                <w:div w:id="1352026424">
                                  <w:marLeft w:val="0"/>
                                  <w:marRight w:val="0"/>
                                  <w:marTop w:val="0"/>
                                  <w:marBottom w:val="0"/>
                                  <w:divBdr>
                                    <w:top w:val="none" w:sz="0" w:space="0" w:color="auto"/>
                                    <w:left w:val="none" w:sz="0" w:space="0" w:color="auto"/>
                                    <w:bottom w:val="none" w:sz="0" w:space="0" w:color="auto"/>
                                    <w:right w:val="none" w:sz="0" w:space="0" w:color="auto"/>
                                  </w:divBdr>
                                  <w:divsChild>
                                    <w:div w:id="13520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14">
      <w:marLeft w:val="0"/>
      <w:marRight w:val="0"/>
      <w:marTop w:val="0"/>
      <w:marBottom w:val="0"/>
      <w:divBdr>
        <w:top w:val="none" w:sz="0" w:space="0" w:color="auto"/>
        <w:left w:val="none" w:sz="0" w:space="0" w:color="auto"/>
        <w:bottom w:val="none" w:sz="0" w:space="0" w:color="auto"/>
        <w:right w:val="none" w:sz="0" w:space="0" w:color="auto"/>
      </w:divBdr>
      <w:divsChild>
        <w:div w:id="1352027065">
          <w:marLeft w:val="0"/>
          <w:marRight w:val="1"/>
          <w:marTop w:val="0"/>
          <w:marBottom w:val="0"/>
          <w:divBdr>
            <w:top w:val="none" w:sz="0" w:space="0" w:color="auto"/>
            <w:left w:val="none" w:sz="0" w:space="0" w:color="auto"/>
            <w:bottom w:val="none" w:sz="0" w:space="0" w:color="auto"/>
            <w:right w:val="none" w:sz="0" w:space="0" w:color="auto"/>
          </w:divBdr>
          <w:divsChild>
            <w:div w:id="1352026420">
              <w:marLeft w:val="0"/>
              <w:marRight w:val="0"/>
              <w:marTop w:val="0"/>
              <w:marBottom w:val="0"/>
              <w:divBdr>
                <w:top w:val="none" w:sz="0" w:space="0" w:color="auto"/>
                <w:left w:val="none" w:sz="0" w:space="0" w:color="auto"/>
                <w:bottom w:val="none" w:sz="0" w:space="0" w:color="auto"/>
                <w:right w:val="none" w:sz="0" w:space="0" w:color="auto"/>
              </w:divBdr>
              <w:divsChild>
                <w:div w:id="1352026176">
                  <w:marLeft w:val="0"/>
                  <w:marRight w:val="1"/>
                  <w:marTop w:val="0"/>
                  <w:marBottom w:val="0"/>
                  <w:divBdr>
                    <w:top w:val="none" w:sz="0" w:space="0" w:color="auto"/>
                    <w:left w:val="none" w:sz="0" w:space="0" w:color="auto"/>
                    <w:bottom w:val="none" w:sz="0" w:space="0" w:color="auto"/>
                    <w:right w:val="none" w:sz="0" w:space="0" w:color="auto"/>
                  </w:divBdr>
                  <w:divsChild>
                    <w:div w:id="1352026275">
                      <w:marLeft w:val="0"/>
                      <w:marRight w:val="0"/>
                      <w:marTop w:val="0"/>
                      <w:marBottom w:val="0"/>
                      <w:divBdr>
                        <w:top w:val="none" w:sz="0" w:space="0" w:color="auto"/>
                        <w:left w:val="none" w:sz="0" w:space="0" w:color="auto"/>
                        <w:bottom w:val="none" w:sz="0" w:space="0" w:color="auto"/>
                        <w:right w:val="none" w:sz="0" w:space="0" w:color="auto"/>
                      </w:divBdr>
                      <w:divsChild>
                        <w:div w:id="1352026976">
                          <w:marLeft w:val="0"/>
                          <w:marRight w:val="0"/>
                          <w:marTop w:val="0"/>
                          <w:marBottom w:val="0"/>
                          <w:divBdr>
                            <w:top w:val="none" w:sz="0" w:space="0" w:color="auto"/>
                            <w:left w:val="none" w:sz="0" w:space="0" w:color="auto"/>
                            <w:bottom w:val="none" w:sz="0" w:space="0" w:color="auto"/>
                            <w:right w:val="none" w:sz="0" w:space="0" w:color="auto"/>
                          </w:divBdr>
                          <w:divsChild>
                            <w:div w:id="1352026885">
                              <w:marLeft w:val="0"/>
                              <w:marRight w:val="0"/>
                              <w:marTop w:val="120"/>
                              <w:marBottom w:val="360"/>
                              <w:divBdr>
                                <w:top w:val="none" w:sz="0" w:space="0" w:color="auto"/>
                                <w:left w:val="none" w:sz="0" w:space="0" w:color="auto"/>
                                <w:bottom w:val="none" w:sz="0" w:space="0" w:color="auto"/>
                                <w:right w:val="none" w:sz="0" w:space="0" w:color="auto"/>
                              </w:divBdr>
                              <w:divsChild>
                                <w:div w:id="1352026249">
                                  <w:marLeft w:val="0"/>
                                  <w:marRight w:val="0"/>
                                  <w:marTop w:val="0"/>
                                  <w:marBottom w:val="0"/>
                                  <w:divBdr>
                                    <w:top w:val="none" w:sz="0" w:space="0" w:color="auto"/>
                                    <w:left w:val="none" w:sz="0" w:space="0" w:color="auto"/>
                                    <w:bottom w:val="none" w:sz="0" w:space="0" w:color="auto"/>
                                    <w:right w:val="none" w:sz="0" w:space="0" w:color="auto"/>
                                  </w:divBdr>
                                  <w:divsChild>
                                    <w:div w:id="13520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15">
      <w:marLeft w:val="0"/>
      <w:marRight w:val="0"/>
      <w:marTop w:val="0"/>
      <w:marBottom w:val="0"/>
      <w:divBdr>
        <w:top w:val="none" w:sz="0" w:space="0" w:color="auto"/>
        <w:left w:val="none" w:sz="0" w:space="0" w:color="auto"/>
        <w:bottom w:val="none" w:sz="0" w:space="0" w:color="auto"/>
        <w:right w:val="none" w:sz="0" w:space="0" w:color="auto"/>
      </w:divBdr>
      <w:divsChild>
        <w:div w:id="1352026483">
          <w:marLeft w:val="0"/>
          <w:marRight w:val="1"/>
          <w:marTop w:val="0"/>
          <w:marBottom w:val="0"/>
          <w:divBdr>
            <w:top w:val="none" w:sz="0" w:space="0" w:color="auto"/>
            <w:left w:val="none" w:sz="0" w:space="0" w:color="auto"/>
            <w:bottom w:val="none" w:sz="0" w:space="0" w:color="auto"/>
            <w:right w:val="none" w:sz="0" w:space="0" w:color="auto"/>
          </w:divBdr>
          <w:divsChild>
            <w:div w:id="1352027005">
              <w:marLeft w:val="0"/>
              <w:marRight w:val="0"/>
              <w:marTop w:val="0"/>
              <w:marBottom w:val="0"/>
              <w:divBdr>
                <w:top w:val="none" w:sz="0" w:space="0" w:color="auto"/>
                <w:left w:val="none" w:sz="0" w:space="0" w:color="auto"/>
                <w:bottom w:val="none" w:sz="0" w:space="0" w:color="auto"/>
                <w:right w:val="none" w:sz="0" w:space="0" w:color="auto"/>
              </w:divBdr>
              <w:divsChild>
                <w:div w:id="1352026912">
                  <w:marLeft w:val="0"/>
                  <w:marRight w:val="1"/>
                  <w:marTop w:val="0"/>
                  <w:marBottom w:val="0"/>
                  <w:divBdr>
                    <w:top w:val="none" w:sz="0" w:space="0" w:color="auto"/>
                    <w:left w:val="none" w:sz="0" w:space="0" w:color="auto"/>
                    <w:bottom w:val="none" w:sz="0" w:space="0" w:color="auto"/>
                    <w:right w:val="none" w:sz="0" w:space="0" w:color="auto"/>
                  </w:divBdr>
                  <w:divsChild>
                    <w:div w:id="1352027022">
                      <w:marLeft w:val="0"/>
                      <w:marRight w:val="0"/>
                      <w:marTop w:val="0"/>
                      <w:marBottom w:val="0"/>
                      <w:divBdr>
                        <w:top w:val="none" w:sz="0" w:space="0" w:color="auto"/>
                        <w:left w:val="none" w:sz="0" w:space="0" w:color="auto"/>
                        <w:bottom w:val="none" w:sz="0" w:space="0" w:color="auto"/>
                        <w:right w:val="none" w:sz="0" w:space="0" w:color="auto"/>
                      </w:divBdr>
                      <w:divsChild>
                        <w:div w:id="1352027025">
                          <w:marLeft w:val="0"/>
                          <w:marRight w:val="0"/>
                          <w:marTop w:val="0"/>
                          <w:marBottom w:val="0"/>
                          <w:divBdr>
                            <w:top w:val="none" w:sz="0" w:space="0" w:color="auto"/>
                            <w:left w:val="none" w:sz="0" w:space="0" w:color="auto"/>
                            <w:bottom w:val="none" w:sz="0" w:space="0" w:color="auto"/>
                            <w:right w:val="none" w:sz="0" w:space="0" w:color="auto"/>
                          </w:divBdr>
                          <w:divsChild>
                            <w:div w:id="1352026395">
                              <w:marLeft w:val="0"/>
                              <w:marRight w:val="0"/>
                              <w:marTop w:val="120"/>
                              <w:marBottom w:val="360"/>
                              <w:divBdr>
                                <w:top w:val="none" w:sz="0" w:space="0" w:color="auto"/>
                                <w:left w:val="none" w:sz="0" w:space="0" w:color="auto"/>
                                <w:bottom w:val="none" w:sz="0" w:space="0" w:color="auto"/>
                                <w:right w:val="none" w:sz="0" w:space="0" w:color="auto"/>
                              </w:divBdr>
                              <w:divsChild>
                                <w:div w:id="1352027102">
                                  <w:marLeft w:val="0"/>
                                  <w:marRight w:val="0"/>
                                  <w:marTop w:val="0"/>
                                  <w:marBottom w:val="0"/>
                                  <w:divBdr>
                                    <w:top w:val="none" w:sz="0" w:space="0" w:color="auto"/>
                                    <w:left w:val="none" w:sz="0" w:space="0" w:color="auto"/>
                                    <w:bottom w:val="none" w:sz="0" w:space="0" w:color="auto"/>
                                    <w:right w:val="none" w:sz="0" w:space="0" w:color="auto"/>
                                  </w:divBdr>
                                  <w:divsChild>
                                    <w:div w:id="1352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24">
      <w:marLeft w:val="0"/>
      <w:marRight w:val="0"/>
      <w:marTop w:val="0"/>
      <w:marBottom w:val="0"/>
      <w:divBdr>
        <w:top w:val="none" w:sz="0" w:space="0" w:color="auto"/>
        <w:left w:val="none" w:sz="0" w:space="0" w:color="auto"/>
        <w:bottom w:val="none" w:sz="0" w:space="0" w:color="auto"/>
        <w:right w:val="none" w:sz="0" w:space="0" w:color="auto"/>
      </w:divBdr>
    </w:div>
    <w:div w:id="1352026636">
      <w:marLeft w:val="0"/>
      <w:marRight w:val="0"/>
      <w:marTop w:val="0"/>
      <w:marBottom w:val="0"/>
      <w:divBdr>
        <w:top w:val="none" w:sz="0" w:space="0" w:color="auto"/>
        <w:left w:val="none" w:sz="0" w:space="0" w:color="auto"/>
        <w:bottom w:val="none" w:sz="0" w:space="0" w:color="auto"/>
        <w:right w:val="none" w:sz="0" w:space="0" w:color="auto"/>
      </w:divBdr>
    </w:div>
    <w:div w:id="1352026639">
      <w:marLeft w:val="0"/>
      <w:marRight w:val="0"/>
      <w:marTop w:val="0"/>
      <w:marBottom w:val="0"/>
      <w:divBdr>
        <w:top w:val="none" w:sz="0" w:space="0" w:color="auto"/>
        <w:left w:val="none" w:sz="0" w:space="0" w:color="auto"/>
        <w:bottom w:val="none" w:sz="0" w:space="0" w:color="auto"/>
        <w:right w:val="none" w:sz="0" w:space="0" w:color="auto"/>
      </w:divBdr>
      <w:divsChild>
        <w:div w:id="1352026749">
          <w:marLeft w:val="0"/>
          <w:marRight w:val="1"/>
          <w:marTop w:val="0"/>
          <w:marBottom w:val="0"/>
          <w:divBdr>
            <w:top w:val="none" w:sz="0" w:space="0" w:color="auto"/>
            <w:left w:val="none" w:sz="0" w:space="0" w:color="auto"/>
            <w:bottom w:val="none" w:sz="0" w:space="0" w:color="auto"/>
            <w:right w:val="none" w:sz="0" w:space="0" w:color="auto"/>
          </w:divBdr>
          <w:divsChild>
            <w:div w:id="1352026812">
              <w:marLeft w:val="0"/>
              <w:marRight w:val="0"/>
              <w:marTop w:val="0"/>
              <w:marBottom w:val="0"/>
              <w:divBdr>
                <w:top w:val="none" w:sz="0" w:space="0" w:color="auto"/>
                <w:left w:val="none" w:sz="0" w:space="0" w:color="auto"/>
                <w:bottom w:val="none" w:sz="0" w:space="0" w:color="auto"/>
                <w:right w:val="none" w:sz="0" w:space="0" w:color="auto"/>
              </w:divBdr>
              <w:divsChild>
                <w:div w:id="1352027135">
                  <w:marLeft w:val="0"/>
                  <w:marRight w:val="1"/>
                  <w:marTop w:val="0"/>
                  <w:marBottom w:val="0"/>
                  <w:divBdr>
                    <w:top w:val="none" w:sz="0" w:space="0" w:color="auto"/>
                    <w:left w:val="none" w:sz="0" w:space="0" w:color="auto"/>
                    <w:bottom w:val="none" w:sz="0" w:space="0" w:color="auto"/>
                    <w:right w:val="none" w:sz="0" w:space="0" w:color="auto"/>
                  </w:divBdr>
                  <w:divsChild>
                    <w:div w:id="1352026541">
                      <w:marLeft w:val="0"/>
                      <w:marRight w:val="0"/>
                      <w:marTop w:val="0"/>
                      <w:marBottom w:val="0"/>
                      <w:divBdr>
                        <w:top w:val="none" w:sz="0" w:space="0" w:color="auto"/>
                        <w:left w:val="none" w:sz="0" w:space="0" w:color="auto"/>
                        <w:bottom w:val="none" w:sz="0" w:space="0" w:color="auto"/>
                        <w:right w:val="none" w:sz="0" w:space="0" w:color="auto"/>
                      </w:divBdr>
                      <w:divsChild>
                        <w:div w:id="1352026221">
                          <w:marLeft w:val="0"/>
                          <w:marRight w:val="0"/>
                          <w:marTop w:val="0"/>
                          <w:marBottom w:val="0"/>
                          <w:divBdr>
                            <w:top w:val="none" w:sz="0" w:space="0" w:color="auto"/>
                            <w:left w:val="none" w:sz="0" w:space="0" w:color="auto"/>
                            <w:bottom w:val="none" w:sz="0" w:space="0" w:color="auto"/>
                            <w:right w:val="none" w:sz="0" w:space="0" w:color="auto"/>
                          </w:divBdr>
                          <w:divsChild>
                            <w:div w:id="1352026676">
                              <w:marLeft w:val="0"/>
                              <w:marRight w:val="0"/>
                              <w:marTop w:val="120"/>
                              <w:marBottom w:val="360"/>
                              <w:divBdr>
                                <w:top w:val="none" w:sz="0" w:space="0" w:color="auto"/>
                                <w:left w:val="none" w:sz="0" w:space="0" w:color="auto"/>
                                <w:bottom w:val="none" w:sz="0" w:space="0" w:color="auto"/>
                                <w:right w:val="none" w:sz="0" w:space="0" w:color="auto"/>
                              </w:divBdr>
                              <w:divsChild>
                                <w:div w:id="1352026281">
                                  <w:marLeft w:val="0"/>
                                  <w:marRight w:val="0"/>
                                  <w:marTop w:val="0"/>
                                  <w:marBottom w:val="0"/>
                                  <w:divBdr>
                                    <w:top w:val="none" w:sz="0" w:space="0" w:color="auto"/>
                                    <w:left w:val="none" w:sz="0" w:space="0" w:color="auto"/>
                                    <w:bottom w:val="none" w:sz="0" w:space="0" w:color="auto"/>
                                    <w:right w:val="none" w:sz="0" w:space="0" w:color="auto"/>
                                  </w:divBdr>
                                  <w:divsChild>
                                    <w:div w:id="13520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40">
      <w:marLeft w:val="0"/>
      <w:marRight w:val="0"/>
      <w:marTop w:val="0"/>
      <w:marBottom w:val="0"/>
      <w:divBdr>
        <w:top w:val="none" w:sz="0" w:space="0" w:color="auto"/>
        <w:left w:val="none" w:sz="0" w:space="0" w:color="auto"/>
        <w:bottom w:val="none" w:sz="0" w:space="0" w:color="auto"/>
        <w:right w:val="none" w:sz="0" w:space="0" w:color="auto"/>
      </w:divBdr>
      <w:divsChild>
        <w:div w:id="1352026393">
          <w:marLeft w:val="0"/>
          <w:marRight w:val="1"/>
          <w:marTop w:val="0"/>
          <w:marBottom w:val="0"/>
          <w:divBdr>
            <w:top w:val="none" w:sz="0" w:space="0" w:color="auto"/>
            <w:left w:val="none" w:sz="0" w:space="0" w:color="auto"/>
            <w:bottom w:val="none" w:sz="0" w:space="0" w:color="auto"/>
            <w:right w:val="none" w:sz="0" w:space="0" w:color="auto"/>
          </w:divBdr>
          <w:divsChild>
            <w:div w:id="1352026870">
              <w:marLeft w:val="0"/>
              <w:marRight w:val="0"/>
              <w:marTop w:val="0"/>
              <w:marBottom w:val="0"/>
              <w:divBdr>
                <w:top w:val="none" w:sz="0" w:space="0" w:color="auto"/>
                <w:left w:val="none" w:sz="0" w:space="0" w:color="auto"/>
                <w:bottom w:val="none" w:sz="0" w:space="0" w:color="auto"/>
                <w:right w:val="none" w:sz="0" w:space="0" w:color="auto"/>
              </w:divBdr>
              <w:divsChild>
                <w:div w:id="1352026339">
                  <w:marLeft w:val="0"/>
                  <w:marRight w:val="1"/>
                  <w:marTop w:val="0"/>
                  <w:marBottom w:val="0"/>
                  <w:divBdr>
                    <w:top w:val="none" w:sz="0" w:space="0" w:color="auto"/>
                    <w:left w:val="none" w:sz="0" w:space="0" w:color="auto"/>
                    <w:bottom w:val="none" w:sz="0" w:space="0" w:color="auto"/>
                    <w:right w:val="none" w:sz="0" w:space="0" w:color="auto"/>
                  </w:divBdr>
                  <w:divsChild>
                    <w:div w:id="1352026374">
                      <w:marLeft w:val="0"/>
                      <w:marRight w:val="0"/>
                      <w:marTop w:val="0"/>
                      <w:marBottom w:val="0"/>
                      <w:divBdr>
                        <w:top w:val="none" w:sz="0" w:space="0" w:color="auto"/>
                        <w:left w:val="none" w:sz="0" w:space="0" w:color="auto"/>
                        <w:bottom w:val="none" w:sz="0" w:space="0" w:color="auto"/>
                        <w:right w:val="none" w:sz="0" w:space="0" w:color="auto"/>
                      </w:divBdr>
                      <w:divsChild>
                        <w:div w:id="1352026230">
                          <w:marLeft w:val="0"/>
                          <w:marRight w:val="0"/>
                          <w:marTop w:val="0"/>
                          <w:marBottom w:val="0"/>
                          <w:divBdr>
                            <w:top w:val="none" w:sz="0" w:space="0" w:color="auto"/>
                            <w:left w:val="none" w:sz="0" w:space="0" w:color="auto"/>
                            <w:bottom w:val="none" w:sz="0" w:space="0" w:color="auto"/>
                            <w:right w:val="none" w:sz="0" w:space="0" w:color="auto"/>
                          </w:divBdr>
                          <w:divsChild>
                            <w:div w:id="1352027014">
                              <w:marLeft w:val="0"/>
                              <w:marRight w:val="0"/>
                              <w:marTop w:val="120"/>
                              <w:marBottom w:val="360"/>
                              <w:divBdr>
                                <w:top w:val="none" w:sz="0" w:space="0" w:color="auto"/>
                                <w:left w:val="none" w:sz="0" w:space="0" w:color="auto"/>
                                <w:bottom w:val="none" w:sz="0" w:space="0" w:color="auto"/>
                                <w:right w:val="none" w:sz="0" w:space="0" w:color="auto"/>
                              </w:divBdr>
                              <w:divsChild>
                                <w:div w:id="1352027127">
                                  <w:marLeft w:val="0"/>
                                  <w:marRight w:val="0"/>
                                  <w:marTop w:val="0"/>
                                  <w:marBottom w:val="0"/>
                                  <w:divBdr>
                                    <w:top w:val="none" w:sz="0" w:space="0" w:color="auto"/>
                                    <w:left w:val="none" w:sz="0" w:space="0" w:color="auto"/>
                                    <w:bottom w:val="none" w:sz="0" w:space="0" w:color="auto"/>
                                    <w:right w:val="none" w:sz="0" w:space="0" w:color="auto"/>
                                  </w:divBdr>
                                  <w:divsChild>
                                    <w:div w:id="13520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45">
      <w:marLeft w:val="0"/>
      <w:marRight w:val="0"/>
      <w:marTop w:val="0"/>
      <w:marBottom w:val="0"/>
      <w:divBdr>
        <w:top w:val="none" w:sz="0" w:space="0" w:color="auto"/>
        <w:left w:val="none" w:sz="0" w:space="0" w:color="auto"/>
        <w:bottom w:val="none" w:sz="0" w:space="0" w:color="auto"/>
        <w:right w:val="none" w:sz="0" w:space="0" w:color="auto"/>
      </w:divBdr>
    </w:div>
    <w:div w:id="1352026651">
      <w:marLeft w:val="0"/>
      <w:marRight w:val="0"/>
      <w:marTop w:val="0"/>
      <w:marBottom w:val="0"/>
      <w:divBdr>
        <w:top w:val="none" w:sz="0" w:space="0" w:color="auto"/>
        <w:left w:val="none" w:sz="0" w:space="0" w:color="auto"/>
        <w:bottom w:val="none" w:sz="0" w:space="0" w:color="auto"/>
        <w:right w:val="none" w:sz="0" w:space="0" w:color="auto"/>
      </w:divBdr>
      <w:divsChild>
        <w:div w:id="1352027175">
          <w:marLeft w:val="0"/>
          <w:marRight w:val="0"/>
          <w:marTop w:val="0"/>
          <w:marBottom w:val="0"/>
          <w:divBdr>
            <w:top w:val="none" w:sz="0" w:space="0" w:color="auto"/>
            <w:left w:val="none" w:sz="0" w:space="0" w:color="auto"/>
            <w:bottom w:val="none" w:sz="0" w:space="0" w:color="auto"/>
            <w:right w:val="none" w:sz="0" w:space="0" w:color="auto"/>
          </w:divBdr>
          <w:divsChild>
            <w:div w:id="1352027138">
              <w:marLeft w:val="0"/>
              <w:marRight w:val="0"/>
              <w:marTop w:val="0"/>
              <w:marBottom w:val="0"/>
              <w:divBdr>
                <w:top w:val="none" w:sz="0" w:space="0" w:color="auto"/>
                <w:left w:val="none" w:sz="0" w:space="0" w:color="auto"/>
                <w:bottom w:val="none" w:sz="0" w:space="0" w:color="auto"/>
                <w:right w:val="none" w:sz="0" w:space="0" w:color="auto"/>
              </w:divBdr>
              <w:divsChild>
                <w:div w:id="1352027046">
                  <w:marLeft w:val="0"/>
                  <w:marRight w:val="0"/>
                  <w:marTop w:val="0"/>
                  <w:marBottom w:val="0"/>
                  <w:divBdr>
                    <w:top w:val="none" w:sz="0" w:space="0" w:color="auto"/>
                    <w:left w:val="none" w:sz="0" w:space="0" w:color="auto"/>
                    <w:bottom w:val="none" w:sz="0" w:space="0" w:color="auto"/>
                    <w:right w:val="none" w:sz="0" w:space="0" w:color="auto"/>
                  </w:divBdr>
                  <w:divsChild>
                    <w:div w:id="1352026606">
                      <w:marLeft w:val="0"/>
                      <w:marRight w:val="0"/>
                      <w:marTop w:val="0"/>
                      <w:marBottom w:val="0"/>
                      <w:divBdr>
                        <w:top w:val="none" w:sz="0" w:space="0" w:color="auto"/>
                        <w:left w:val="none" w:sz="0" w:space="0" w:color="auto"/>
                        <w:bottom w:val="none" w:sz="0" w:space="0" w:color="auto"/>
                        <w:right w:val="none" w:sz="0" w:space="0" w:color="auto"/>
                      </w:divBdr>
                      <w:divsChild>
                        <w:div w:id="1352026901">
                          <w:marLeft w:val="0"/>
                          <w:marRight w:val="0"/>
                          <w:marTop w:val="0"/>
                          <w:marBottom w:val="0"/>
                          <w:divBdr>
                            <w:top w:val="none" w:sz="0" w:space="0" w:color="auto"/>
                            <w:left w:val="none" w:sz="0" w:space="0" w:color="auto"/>
                            <w:bottom w:val="none" w:sz="0" w:space="0" w:color="auto"/>
                            <w:right w:val="none" w:sz="0" w:space="0" w:color="auto"/>
                          </w:divBdr>
                          <w:divsChild>
                            <w:div w:id="1352026608">
                              <w:marLeft w:val="0"/>
                              <w:marRight w:val="0"/>
                              <w:marTop w:val="0"/>
                              <w:marBottom w:val="0"/>
                              <w:divBdr>
                                <w:top w:val="none" w:sz="0" w:space="0" w:color="auto"/>
                                <w:left w:val="none" w:sz="0" w:space="0" w:color="auto"/>
                                <w:bottom w:val="none" w:sz="0" w:space="0" w:color="auto"/>
                                <w:right w:val="none" w:sz="0" w:space="0" w:color="auto"/>
                              </w:divBdr>
                              <w:divsChild>
                                <w:div w:id="1352026489">
                                  <w:marLeft w:val="0"/>
                                  <w:marRight w:val="0"/>
                                  <w:marTop w:val="0"/>
                                  <w:marBottom w:val="0"/>
                                  <w:divBdr>
                                    <w:top w:val="none" w:sz="0" w:space="0" w:color="auto"/>
                                    <w:left w:val="none" w:sz="0" w:space="0" w:color="auto"/>
                                    <w:bottom w:val="none" w:sz="0" w:space="0" w:color="auto"/>
                                    <w:right w:val="none" w:sz="0" w:space="0" w:color="auto"/>
                                  </w:divBdr>
                                  <w:divsChild>
                                    <w:div w:id="1352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52">
      <w:marLeft w:val="0"/>
      <w:marRight w:val="0"/>
      <w:marTop w:val="0"/>
      <w:marBottom w:val="0"/>
      <w:divBdr>
        <w:top w:val="none" w:sz="0" w:space="0" w:color="auto"/>
        <w:left w:val="none" w:sz="0" w:space="0" w:color="auto"/>
        <w:bottom w:val="none" w:sz="0" w:space="0" w:color="auto"/>
        <w:right w:val="none" w:sz="0" w:space="0" w:color="auto"/>
      </w:divBdr>
    </w:div>
    <w:div w:id="1352026678">
      <w:marLeft w:val="0"/>
      <w:marRight w:val="0"/>
      <w:marTop w:val="0"/>
      <w:marBottom w:val="0"/>
      <w:divBdr>
        <w:top w:val="none" w:sz="0" w:space="0" w:color="auto"/>
        <w:left w:val="none" w:sz="0" w:space="0" w:color="auto"/>
        <w:bottom w:val="none" w:sz="0" w:space="0" w:color="auto"/>
        <w:right w:val="none" w:sz="0" w:space="0" w:color="auto"/>
      </w:divBdr>
      <w:divsChild>
        <w:div w:id="1352026788">
          <w:marLeft w:val="0"/>
          <w:marRight w:val="1"/>
          <w:marTop w:val="0"/>
          <w:marBottom w:val="0"/>
          <w:divBdr>
            <w:top w:val="none" w:sz="0" w:space="0" w:color="auto"/>
            <w:left w:val="none" w:sz="0" w:space="0" w:color="auto"/>
            <w:bottom w:val="none" w:sz="0" w:space="0" w:color="auto"/>
            <w:right w:val="none" w:sz="0" w:space="0" w:color="auto"/>
          </w:divBdr>
          <w:divsChild>
            <w:div w:id="1352026446">
              <w:marLeft w:val="0"/>
              <w:marRight w:val="0"/>
              <w:marTop w:val="0"/>
              <w:marBottom w:val="0"/>
              <w:divBdr>
                <w:top w:val="none" w:sz="0" w:space="0" w:color="auto"/>
                <w:left w:val="none" w:sz="0" w:space="0" w:color="auto"/>
                <w:bottom w:val="none" w:sz="0" w:space="0" w:color="auto"/>
                <w:right w:val="none" w:sz="0" w:space="0" w:color="auto"/>
              </w:divBdr>
              <w:divsChild>
                <w:div w:id="1352026472">
                  <w:marLeft w:val="0"/>
                  <w:marRight w:val="1"/>
                  <w:marTop w:val="0"/>
                  <w:marBottom w:val="0"/>
                  <w:divBdr>
                    <w:top w:val="none" w:sz="0" w:space="0" w:color="auto"/>
                    <w:left w:val="none" w:sz="0" w:space="0" w:color="auto"/>
                    <w:bottom w:val="none" w:sz="0" w:space="0" w:color="auto"/>
                    <w:right w:val="none" w:sz="0" w:space="0" w:color="auto"/>
                  </w:divBdr>
                  <w:divsChild>
                    <w:div w:id="1352026985">
                      <w:marLeft w:val="0"/>
                      <w:marRight w:val="0"/>
                      <w:marTop w:val="0"/>
                      <w:marBottom w:val="0"/>
                      <w:divBdr>
                        <w:top w:val="none" w:sz="0" w:space="0" w:color="auto"/>
                        <w:left w:val="none" w:sz="0" w:space="0" w:color="auto"/>
                        <w:bottom w:val="none" w:sz="0" w:space="0" w:color="auto"/>
                        <w:right w:val="none" w:sz="0" w:space="0" w:color="auto"/>
                      </w:divBdr>
                      <w:divsChild>
                        <w:div w:id="1352026219">
                          <w:marLeft w:val="0"/>
                          <w:marRight w:val="0"/>
                          <w:marTop w:val="0"/>
                          <w:marBottom w:val="0"/>
                          <w:divBdr>
                            <w:top w:val="none" w:sz="0" w:space="0" w:color="auto"/>
                            <w:left w:val="none" w:sz="0" w:space="0" w:color="auto"/>
                            <w:bottom w:val="none" w:sz="0" w:space="0" w:color="auto"/>
                            <w:right w:val="none" w:sz="0" w:space="0" w:color="auto"/>
                          </w:divBdr>
                          <w:divsChild>
                            <w:div w:id="1352026434">
                              <w:marLeft w:val="0"/>
                              <w:marRight w:val="0"/>
                              <w:marTop w:val="120"/>
                              <w:marBottom w:val="360"/>
                              <w:divBdr>
                                <w:top w:val="none" w:sz="0" w:space="0" w:color="auto"/>
                                <w:left w:val="none" w:sz="0" w:space="0" w:color="auto"/>
                                <w:bottom w:val="none" w:sz="0" w:space="0" w:color="auto"/>
                                <w:right w:val="none" w:sz="0" w:space="0" w:color="auto"/>
                              </w:divBdr>
                              <w:divsChild>
                                <w:div w:id="1352026451">
                                  <w:marLeft w:val="0"/>
                                  <w:marRight w:val="0"/>
                                  <w:marTop w:val="0"/>
                                  <w:marBottom w:val="0"/>
                                  <w:divBdr>
                                    <w:top w:val="none" w:sz="0" w:space="0" w:color="auto"/>
                                    <w:left w:val="none" w:sz="0" w:space="0" w:color="auto"/>
                                    <w:bottom w:val="none" w:sz="0" w:space="0" w:color="auto"/>
                                    <w:right w:val="none" w:sz="0" w:space="0" w:color="auto"/>
                                  </w:divBdr>
                                  <w:divsChild>
                                    <w:div w:id="13520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87">
      <w:marLeft w:val="0"/>
      <w:marRight w:val="0"/>
      <w:marTop w:val="0"/>
      <w:marBottom w:val="0"/>
      <w:divBdr>
        <w:top w:val="none" w:sz="0" w:space="0" w:color="auto"/>
        <w:left w:val="none" w:sz="0" w:space="0" w:color="auto"/>
        <w:bottom w:val="none" w:sz="0" w:space="0" w:color="auto"/>
        <w:right w:val="none" w:sz="0" w:space="0" w:color="auto"/>
      </w:divBdr>
      <w:divsChild>
        <w:div w:id="1352026694">
          <w:marLeft w:val="0"/>
          <w:marRight w:val="1"/>
          <w:marTop w:val="0"/>
          <w:marBottom w:val="0"/>
          <w:divBdr>
            <w:top w:val="none" w:sz="0" w:space="0" w:color="auto"/>
            <w:left w:val="none" w:sz="0" w:space="0" w:color="auto"/>
            <w:bottom w:val="none" w:sz="0" w:space="0" w:color="auto"/>
            <w:right w:val="none" w:sz="0" w:space="0" w:color="auto"/>
          </w:divBdr>
          <w:divsChild>
            <w:div w:id="1352026423">
              <w:marLeft w:val="0"/>
              <w:marRight w:val="0"/>
              <w:marTop w:val="0"/>
              <w:marBottom w:val="0"/>
              <w:divBdr>
                <w:top w:val="none" w:sz="0" w:space="0" w:color="auto"/>
                <w:left w:val="none" w:sz="0" w:space="0" w:color="auto"/>
                <w:bottom w:val="none" w:sz="0" w:space="0" w:color="auto"/>
                <w:right w:val="none" w:sz="0" w:space="0" w:color="auto"/>
              </w:divBdr>
              <w:divsChild>
                <w:div w:id="1352026725">
                  <w:marLeft w:val="0"/>
                  <w:marRight w:val="1"/>
                  <w:marTop w:val="0"/>
                  <w:marBottom w:val="0"/>
                  <w:divBdr>
                    <w:top w:val="none" w:sz="0" w:space="0" w:color="auto"/>
                    <w:left w:val="none" w:sz="0" w:space="0" w:color="auto"/>
                    <w:bottom w:val="none" w:sz="0" w:space="0" w:color="auto"/>
                    <w:right w:val="none" w:sz="0" w:space="0" w:color="auto"/>
                  </w:divBdr>
                  <w:divsChild>
                    <w:div w:id="1352027131">
                      <w:marLeft w:val="0"/>
                      <w:marRight w:val="0"/>
                      <w:marTop w:val="0"/>
                      <w:marBottom w:val="0"/>
                      <w:divBdr>
                        <w:top w:val="none" w:sz="0" w:space="0" w:color="auto"/>
                        <w:left w:val="none" w:sz="0" w:space="0" w:color="auto"/>
                        <w:bottom w:val="none" w:sz="0" w:space="0" w:color="auto"/>
                        <w:right w:val="none" w:sz="0" w:space="0" w:color="auto"/>
                      </w:divBdr>
                      <w:divsChild>
                        <w:div w:id="1352026834">
                          <w:marLeft w:val="0"/>
                          <w:marRight w:val="0"/>
                          <w:marTop w:val="0"/>
                          <w:marBottom w:val="0"/>
                          <w:divBdr>
                            <w:top w:val="none" w:sz="0" w:space="0" w:color="auto"/>
                            <w:left w:val="none" w:sz="0" w:space="0" w:color="auto"/>
                            <w:bottom w:val="none" w:sz="0" w:space="0" w:color="auto"/>
                            <w:right w:val="none" w:sz="0" w:space="0" w:color="auto"/>
                          </w:divBdr>
                          <w:divsChild>
                            <w:div w:id="1352026491">
                              <w:marLeft w:val="0"/>
                              <w:marRight w:val="0"/>
                              <w:marTop w:val="120"/>
                              <w:marBottom w:val="360"/>
                              <w:divBdr>
                                <w:top w:val="none" w:sz="0" w:space="0" w:color="auto"/>
                                <w:left w:val="none" w:sz="0" w:space="0" w:color="auto"/>
                                <w:bottom w:val="none" w:sz="0" w:space="0" w:color="auto"/>
                                <w:right w:val="none" w:sz="0" w:space="0" w:color="auto"/>
                              </w:divBdr>
                              <w:divsChild>
                                <w:div w:id="1352027144">
                                  <w:marLeft w:val="0"/>
                                  <w:marRight w:val="0"/>
                                  <w:marTop w:val="0"/>
                                  <w:marBottom w:val="0"/>
                                  <w:divBdr>
                                    <w:top w:val="none" w:sz="0" w:space="0" w:color="auto"/>
                                    <w:left w:val="none" w:sz="0" w:space="0" w:color="auto"/>
                                    <w:bottom w:val="none" w:sz="0" w:space="0" w:color="auto"/>
                                    <w:right w:val="none" w:sz="0" w:space="0" w:color="auto"/>
                                  </w:divBdr>
                                  <w:divsChild>
                                    <w:div w:id="1352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690">
      <w:marLeft w:val="0"/>
      <w:marRight w:val="0"/>
      <w:marTop w:val="0"/>
      <w:marBottom w:val="0"/>
      <w:divBdr>
        <w:top w:val="none" w:sz="0" w:space="0" w:color="auto"/>
        <w:left w:val="none" w:sz="0" w:space="0" w:color="auto"/>
        <w:bottom w:val="none" w:sz="0" w:space="0" w:color="auto"/>
        <w:right w:val="none" w:sz="0" w:space="0" w:color="auto"/>
      </w:divBdr>
      <w:divsChild>
        <w:div w:id="1352026413">
          <w:marLeft w:val="0"/>
          <w:marRight w:val="1"/>
          <w:marTop w:val="0"/>
          <w:marBottom w:val="0"/>
          <w:divBdr>
            <w:top w:val="none" w:sz="0" w:space="0" w:color="auto"/>
            <w:left w:val="none" w:sz="0" w:space="0" w:color="auto"/>
            <w:bottom w:val="none" w:sz="0" w:space="0" w:color="auto"/>
            <w:right w:val="none" w:sz="0" w:space="0" w:color="auto"/>
          </w:divBdr>
          <w:divsChild>
            <w:div w:id="1352026578">
              <w:marLeft w:val="0"/>
              <w:marRight w:val="0"/>
              <w:marTop w:val="0"/>
              <w:marBottom w:val="0"/>
              <w:divBdr>
                <w:top w:val="none" w:sz="0" w:space="0" w:color="auto"/>
                <w:left w:val="none" w:sz="0" w:space="0" w:color="auto"/>
                <w:bottom w:val="none" w:sz="0" w:space="0" w:color="auto"/>
                <w:right w:val="none" w:sz="0" w:space="0" w:color="auto"/>
              </w:divBdr>
              <w:divsChild>
                <w:div w:id="1352026818">
                  <w:marLeft w:val="0"/>
                  <w:marRight w:val="1"/>
                  <w:marTop w:val="0"/>
                  <w:marBottom w:val="0"/>
                  <w:divBdr>
                    <w:top w:val="none" w:sz="0" w:space="0" w:color="auto"/>
                    <w:left w:val="none" w:sz="0" w:space="0" w:color="auto"/>
                    <w:bottom w:val="none" w:sz="0" w:space="0" w:color="auto"/>
                    <w:right w:val="none" w:sz="0" w:space="0" w:color="auto"/>
                  </w:divBdr>
                  <w:divsChild>
                    <w:div w:id="1352026460">
                      <w:marLeft w:val="0"/>
                      <w:marRight w:val="0"/>
                      <w:marTop w:val="0"/>
                      <w:marBottom w:val="0"/>
                      <w:divBdr>
                        <w:top w:val="none" w:sz="0" w:space="0" w:color="auto"/>
                        <w:left w:val="none" w:sz="0" w:space="0" w:color="auto"/>
                        <w:bottom w:val="none" w:sz="0" w:space="0" w:color="auto"/>
                        <w:right w:val="none" w:sz="0" w:space="0" w:color="auto"/>
                      </w:divBdr>
                      <w:divsChild>
                        <w:div w:id="1352026503">
                          <w:marLeft w:val="0"/>
                          <w:marRight w:val="0"/>
                          <w:marTop w:val="0"/>
                          <w:marBottom w:val="0"/>
                          <w:divBdr>
                            <w:top w:val="none" w:sz="0" w:space="0" w:color="auto"/>
                            <w:left w:val="none" w:sz="0" w:space="0" w:color="auto"/>
                            <w:bottom w:val="none" w:sz="0" w:space="0" w:color="auto"/>
                            <w:right w:val="none" w:sz="0" w:space="0" w:color="auto"/>
                          </w:divBdr>
                          <w:divsChild>
                            <w:div w:id="1352026551">
                              <w:marLeft w:val="0"/>
                              <w:marRight w:val="0"/>
                              <w:marTop w:val="120"/>
                              <w:marBottom w:val="360"/>
                              <w:divBdr>
                                <w:top w:val="none" w:sz="0" w:space="0" w:color="auto"/>
                                <w:left w:val="none" w:sz="0" w:space="0" w:color="auto"/>
                                <w:bottom w:val="none" w:sz="0" w:space="0" w:color="auto"/>
                                <w:right w:val="none" w:sz="0" w:space="0" w:color="auto"/>
                              </w:divBdr>
                              <w:divsChild>
                                <w:div w:id="1352026733">
                                  <w:marLeft w:val="0"/>
                                  <w:marRight w:val="0"/>
                                  <w:marTop w:val="0"/>
                                  <w:marBottom w:val="0"/>
                                  <w:divBdr>
                                    <w:top w:val="none" w:sz="0" w:space="0" w:color="auto"/>
                                    <w:left w:val="none" w:sz="0" w:space="0" w:color="auto"/>
                                    <w:bottom w:val="none" w:sz="0" w:space="0" w:color="auto"/>
                                    <w:right w:val="none" w:sz="0" w:space="0" w:color="auto"/>
                                  </w:divBdr>
                                  <w:divsChild>
                                    <w:div w:id="13520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18">
      <w:marLeft w:val="0"/>
      <w:marRight w:val="0"/>
      <w:marTop w:val="0"/>
      <w:marBottom w:val="0"/>
      <w:divBdr>
        <w:top w:val="none" w:sz="0" w:space="0" w:color="auto"/>
        <w:left w:val="none" w:sz="0" w:space="0" w:color="auto"/>
        <w:bottom w:val="none" w:sz="0" w:space="0" w:color="auto"/>
        <w:right w:val="none" w:sz="0" w:space="0" w:color="auto"/>
      </w:divBdr>
      <w:divsChild>
        <w:div w:id="1352026432">
          <w:marLeft w:val="0"/>
          <w:marRight w:val="1"/>
          <w:marTop w:val="0"/>
          <w:marBottom w:val="0"/>
          <w:divBdr>
            <w:top w:val="none" w:sz="0" w:space="0" w:color="auto"/>
            <w:left w:val="none" w:sz="0" w:space="0" w:color="auto"/>
            <w:bottom w:val="none" w:sz="0" w:space="0" w:color="auto"/>
            <w:right w:val="none" w:sz="0" w:space="0" w:color="auto"/>
          </w:divBdr>
          <w:divsChild>
            <w:div w:id="1352027186">
              <w:marLeft w:val="0"/>
              <w:marRight w:val="0"/>
              <w:marTop w:val="0"/>
              <w:marBottom w:val="0"/>
              <w:divBdr>
                <w:top w:val="none" w:sz="0" w:space="0" w:color="auto"/>
                <w:left w:val="none" w:sz="0" w:space="0" w:color="auto"/>
                <w:bottom w:val="none" w:sz="0" w:space="0" w:color="auto"/>
                <w:right w:val="none" w:sz="0" w:space="0" w:color="auto"/>
              </w:divBdr>
              <w:divsChild>
                <w:div w:id="1352026626">
                  <w:marLeft w:val="0"/>
                  <w:marRight w:val="1"/>
                  <w:marTop w:val="0"/>
                  <w:marBottom w:val="0"/>
                  <w:divBdr>
                    <w:top w:val="none" w:sz="0" w:space="0" w:color="auto"/>
                    <w:left w:val="none" w:sz="0" w:space="0" w:color="auto"/>
                    <w:bottom w:val="none" w:sz="0" w:space="0" w:color="auto"/>
                    <w:right w:val="none" w:sz="0" w:space="0" w:color="auto"/>
                  </w:divBdr>
                  <w:divsChild>
                    <w:div w:id="1352026954">
                      <w:marLeft w:val="0"/>
                      <w:marRight w:val="0"/>
                      <w:marTop w:val="0"/>
                      <w:marBottom w:val="0"/>
                      <w:divBdr>
                        <w:top w:val="none" w:sz="0" w:space="0" w:color="auto"/>
                        <w:left w:val="none" w:sz="0" w:space="0" w:color="auto"/>
                        <w:bottom w:val="none" w:sz="0" w:space="0" w:color="auto"/>
                        <w:right w:val="none" w:sz="0" w:space="0" w:color="auto"/>
                      </w:divBdr>
                      <w:divsChild>
                        <w:div w:id="1352026704">
                          <w:marLeft w:val="0"/>
                          <w:marRight w:val="0"/>
                          <w:marTop w:val="0"/>
                          <w:marBottom w:val="0"/>
                          <w:divBdr>
                            <w:top w:val="none" w:sz="0" w:space="0" w:color="auto"/>
                            <w:left w:val="none" w:sz="0" w:space="0" w:color="auto"/>
                            <w:bottom w:val="none" w:sz="0" w:space="0" w:color="auto"/>
                            <w:right w:val="none" w:sz="0" w:space="0" w:color="auto"/>
                          </w:divBdr>
                          <w:divsChild>
                            <w:div w:id="1352026211">
                              <w:marLeft w:val="0"/>
                              <w:marRight w:val="0"/>
                              <w:marTop w:val="120"/>
                              <w:marBottom w:val="360"/>
                              <w:divBdr>
                                <w:top w:val="none" w:sz="0" w:space="0" w:color="auto"/>
                                <w:left w:val="none" w:sz="0" w:space="0" w:color="auto"/>
                                <w:bottom w:val="none" w:sz="0" w:space="0" w:color="auto"/>
                                <w:right w:val="none" w:sz="0" w:space="0" w:color="auto"/>
                              </w:divBdr>
                              <w:divsChild>
                                <w:div w:id="1352026590">
                                  <w:marLeft w:val="0"/>
                                  <w:marRight w:val="0"/>
                                  <w:marTop w:val="0"/>
                                  <w:marBottom w:val="0"/>
                                  <w:divBdr>
                                    <w:top w:val="none" w:sz="0" w:space="0" w:color="auto"/>
                                    <w:left w:val="none" w:sz="0" w:space="0" w:color="auto"/>
                                    <w:bottom w:val="none" w:sz="0" w:space="0" w:color="auto"/>
                                    <w:right w:val="none" w:sz="0" w:space="0" w:color="auto"/>
                                  </w:divBdr>
                                  <w:divsChild>
                                    <w:div w:id="13520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26">
      <w:marLeft w:val="0"/>
      <w:marRight w:val="0"/>
      <w:marTop w:val="0"/>
      <w:marBottom w:val="0"/>
      <w:divBdr>
        <w:top w:val="none" w:sz="0" w:space="0" w:color="auto"/>
        <w:left w:val="none" w:sz="0" w:space="0" w:color="auto"/>
        <w:bottom w:val="none" w:sz="0" w:space="0" w:color="auto"/>
        <w:right w:val="none" w:sz="0" w:space="0" w:color="auto"/>
      </w:divBdr>
      <w:divsChild>
        <w:div w:id="1352026642">
          <w:marLeft w:val="0"/>
          <w:marRight w:val="1"/>
          <w:marTop w:val="0"/>
          <w:marBottom w:val="0"/>
          <w:divBdr>
            <w:top w:val="none" w:sz="0" w:space="0" w:color="auto"/>
            <w:left w:val="none" w:sz="0" w:space="0" w:color="auto"/>
            <w:bottom w:val="none" w:sz="0" w:space="0" w:color="auto"/>
            <w:right w:val="none" w:sz="0" w:space="0" w:color="auto"/>
          </w:divBdr>
          <w:divsChild>
            <w:div w:id="1352026263">
              <w:marLeft w:val="0"/>
              <w:marRight w:val="0"/>
              <w:marTop w:val="0"/>
              <w:marBottom w:val="0"/>
              <w:divBdr>
                <w:top w:val="none" w:sz="0" w:space="0" w:color="auto"/>
                <w:left w:val="none" w:sz="0" w:space="0" w:color="auto"/>
                <w:bottom w:val="none" w:sz="0" w:space="0" w:color="auto"/>
                <w:right w:val="none" w:sz="0" w:space="0" w:color="auto"/>
              </w:divBdr>
              <w:divsChild>
                <w:div w:id="1352026646">
                  <w:marLeft w:val="0"/>
                  <w:marRight w:val="1"/>
                  <w:marTop w:val="0"/>
                  <w:marBottom w:val="0"/>
                  <w:divBdr>
                    <w:top w:val="none" w:sz="0" w:space="0" w:color="auto"/>
                    <w:left w:val="none" w:sz="0" w:space="0" w:color="auto"/>
                    <w:bottom w:val="none" w:sz="0" w:space="0" w:color="auto"/>
                    <w:right w:val="none" w:sz="0" w:space="0" w:color="auto"/>
                  </w:divBdr>
                  <w:divsChild>
                    <w:div w:id="1352026320">
                      <w:marLeft w:val="0"/>
                      <w:marRight w:val="0"/>
                      <w:marTop w:val="0"/>
                      <w:marBottom w:val="0"/>
                      <w:divBdr>
                        <w:top w:val="none" w:sz="0" w:space="0" w:color="auto"/>
                        <w:left w:val="none" w:sz="0" w:space="0" w:color="auto"/>
                        <w:bottom w:val="none" w:sz="0" w:space="0" w:color="auto"/>
                        <w:right w:val="none" w:sz="0" w:space="0" w:color="auto"/>
                      </w:divBdr>
                      <w:divsChild>
                        <w:div w:id="1352026506">
                          <w:marLeft w:val="0"/>
                          <w:marRight w:val="0"/>
                          <w:marTop w:val="0"/>
                          <w:marBottom w:val="0"/>
                          <w:divBdr>
                            <w:top w:val="none" w:sz="0" w:space="0" w:color="auto"/>
                            <w:left w:val="none" w:sz="0" w:space="0" w:color="auto"/>
                            <w:bottom w:val="none" w:sz="0" w:space="0" w:color="auto"/>
                            <w:right w:val="none" w:sz="0" w:space="0" w:color="auto"/>
                          </w:divBdr>
                          <w:divsChild>
                            <w:div w:id="1352027001">
                              <w:marLeft w:val="0"/>
                              <w:marRight w:val="0"/>
                              <w:marTop w:val="120"/>
                              <w:marBottom w:val="360"/>
                              <w:divBdr>
                                <w:top w:val="none" w:sz="0" w:space="0" w:color="auto"/>
                                <w:left w:val="none" w:sz="0" w:space="0" w:color="auto"/>
                                <w:bottom w:val="none" w:sz="0" w:space="0" w:color="auto"/>
                                <w:right w:val="none" w:sz="0" w:space="0" w:color="auto"/>
                              </w:divBdr>
                              <w:divsChild>
                                <w:div w:id="1352026310">
                                  <w:marLeft w:val="0"/>
                                  <w:marRight w:val="0"/>
                                  <w:marTop w:val="0"/>
                                  <w:marBottom w:val="0"/>
                                  <w:divBdr>
                                    <w:top w:val="none" w:sz="0" w:space="0" w:color="auto"/>
                                    <w:left w:val="none" w:sz="0" w:space="0" w:color="auto"/>
                                    <w:bottom w:val="none" w:sz="0" w:space="0" w:color="auto"/>
                                    <w:right w:val="none" w:sz="0" w:space="0" w:color="auto"/>
                                  </w:divBdr>
                                  <w:divsChild>
                                    <w:div w:id="13520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37">
      <w:marLeft w:val="0"/>
      <w:marRight w:val="0"/>
      <w:marTop w:val="0"/>
      <w:marBottom w:val="0"/>
      <w:divBdr>
        <w:top w:val="none" w:sz="0" w:space="0" w:color="auto"/>
        <w:left w:val="none" w:sz="0" w:space="0" w:color="auto"/>
        <w:bottom w:val="none" w:sz="0" w:space="0" w:color="auto"/>
        <w:right w:val="none" w:sz="0" w:space="0" w:color="auto"/>
      </w:divBdr>
      <w:divsChild>
        <w:div w:id="1352026889">
          <w:marLeft w:val="0"/>
          <w:marRight w:val="1"/>
          <w:marTop w:val="0"/>
          <w:marBottom w:val="0"/>
          <w:divBdr>
            <w:top w:val="none" w:sz="0" w:space="0" w:color="auto"/>
            <w:left w:val="none" w:sz="0" w:space="0" w:color="auto"/>
            <w:bottom w:val="none" w:sz="0" w:space="0" w:color="auto"/>
            <w:right w:val="none" w:sz="0" w:space="0" w:color="auto"/>
          </w:divBdr>
          <w:divsChild>
            <w:div w:id="1352027108">
              <w:marLeft w:val="0"/>
              <w:marRight w:val="0"/>
              <w:marTop w:val="0"/>
              <w:marBottom w:val="0"/>
              <w:divBdr>
                <w:top w:val="none" w:sz="0" w:space="0" w:color="auto"/>
                <w:left w:val="none" w:sz="0" w:space="0" w:color="auto"/>
                <w:bottom w:val="none" w:sz="0" w:space="0" w:color="auto"/>
                <w:right w:val="none" w:sz="0" w:space="0" w:color="auto"/>
              </w:divBdr>
              <w:divsChild>
                <w:div w:id="1352026558">
                  <w:marLeft w:val="0"/>
                  <w:marRight w:val="1"/>
                  <w:marTop w:val="0"/>
                  <w:marBottom w:val="0"/>
                  <w:divBdr>
                    <w:top w:val="none" w:sz="0" w:space="0" w:color="auto"/>
                    <w:left w:val="none" w:sz="0" w:space="0" w:color="auto"/>
                    <w:bottom w:val="none" w:sz="0" w:space="0" w:color="auto"/>
                    <w:right w:val="none" w:sz="0" w:space="0" w:color="auto"/>
                  </w:divBdr>
                  <w:divsChild>
                    <w:div w:id="1352026751">
                      <w:marLeft w:val="0"/>
                      <w:marRight w:val="0"/>
                      <w:marTop w:val="0"/>
                      <w:marBottom w:val="0"/>
                      <w:divBdr>
                        <w:top w:val="none" w:sz="0" w:space="0" w:color="auto"/>
                        <w:left w:val="none" w:sz="0" w:space="0" w:color="auto"/>
                        <w:bottom w:val="none" w:sz="0" w:space="0" w:color="auto"/>
                        <w:right w:val="none" w:sz="0" w:space="0" w:color="auto"/>
                      </w:divBdr>
                      <w:divsChild>
                        <w:div w:id="1352026841">
                          <w:marLeft w:val="0"/>
                          <w:marRight w:val="0"/>
                          <w:marTop w:val="0"/>
                          <w:marBottom w:val="0"/>
                          <w:divBdr>
                            <w:top w:val="none" w:sz="0" w:space="0" w:color="auto"/>
                            <w:left w:val="none" w:sz="0" w:space="0" w:color="auto"/>
                            <w:bottom w:val="none" w:sz="0" w:space="0" w:color="auto"/>
                            <w:right w:val="none" w:sz="0" w:space="0" w:color="auto"/>
                          </w:divBdr>
                          <w:divsChild>
                            <w:div w:id="1352026790">
                              <w:marLeft w:val="0"/>
                              <w:marRight w:val="0"/>
                              <w:marTop w:val="120"/>
                              <w:marBottom w:val="360"/>
                              <w:divBdr>
                                <w:top w:val="none" w:sz="0" w:space="0" w:color="auto"/>
                                <w:left w:val="none" w:sz="0" w:space="0" w:color="auto"/>
                                <w:bottom w:val="none" w:sz="0" w:space="0" w:color="auto"/>
                                <w:right w:val="none" w:sz="0" w:space="0" w:color="auto"/>
                              </w:divBdr>
                              <w:divsChild>
                                <w:div w:id="1352026771">
                                  <w:marLeft w:val="0"/>
                                  <w:marRight w:val="0"/>
                                  <w:marTop w:val="0"/>
                                  <w:marBottom w:val="0"/>
                                  <w:divBdr>
                                    <w:top w:val="none" w:sz="0" w:space="0" w:color="auto"/>
                                    <w:left w:val="none" w:sz="0" w:space="0" w:color="auto"/>
                                    <w:bottom w:val="none" w:sz="0" w:space="0" w:color="auto"/>
                                    <w:right w:val="none" w:sz="0" w:space="0" w:color="auto"/>
                                  </w:divBdr>
                                  <w:divsChild>
                                    <w:div w:id="13520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39">
      <w:marLeft w:val="0"/>
      <w:marRight w:val="0"/>
      <w:marTop w:val="0"/>
      <w:marBottom w:val="0"/>
      <w:divBdr>
        <w:top w:val="none" w:sz="0" w:space="0" w:color="auto"/>
        <w:left w:val="none" w:sz="0" w:space="0" w:color="auto"/>
        <w:bottom w:val="none" w:sz="0" w:space="0" w:color="auto"/>
        <w:right w:val="none" w:sz="0" w:space="0" w:color="auto"/>
      </w:divBdr>
      <w:divsChild>
        <w:div w:id="1352026542">
          <w:marLeft w:val="0"/>
          <w:marRight w:val="1"/>
          <w:marTop w:val="0"/>
          <w:marBottom w:val="0"/>
          <w:divBdr>
            <w:top w:val="none" w:sz="0" w:space="0" w:color="auto"/>
            <w:left w:val="none" w:sz="0" w:space="0" w:color="auto"/>
            <w:bottom w:val="none" w:sz="0" w:space="0" w:color="auto"/>
            <w:right w:val="none" w:sz="0" w:space="0" w:color="auto"/>
          </w:divBdr>
          <w:divsChild>
            <w:div w:id="1352027076">
              <w:marLeft w:val="0"/>
              <w:marRight w:val="0"/>
              <w:marTop w:val="0"/>
              <w:marBottom w:val="0"/>
              <w:divBdr>
                <w:top w:val="none" w:sz="0" w:space="0" w:color="auto"/>
                <w:left w:val="none" w:sz="0" w:space="0" w:color="auto"/>
                <w:bottom w:val="none" w:sz="0" w:space="0" w:color="auto"/>
                <w:right w:val="none" w:sz="0" w:space="0" w:color="auto"/>
              </w:divBdr>
              <w:divsChild>
                <w:div w:id="1352027204">
                  <w:marLeft w:val="0"/>
                  <w:marRight w:val="1"/>
                  <w:marTop w:val="0"/>
                  <w:marBottom w:val="0"/>
                  <w:divBdr>
                    <w:top w:val="none" w:sz="0" w:space="0" w:color="auto"/>
                    <w:left w:val="none" w:sz="0" w:space="0" w:color="auto"/>
                    <w:bottom w:val="none" w:sz="0" w:space="0" w:color="auto"/>
                    <w:right w:val="none" w:sz="0" w:space="0" w:color="auto"/>
                  </w:divBdr>
                  <w:divsChild>
                    <w:div w:id="1352026324">
                      <w:marLeft w:val="0"/>
                      <w:marRight w:val="0"/>
                      <w:marTop w:val="0"/>
                      <w:marBottom w:val="0"/>
                      <w:divBdr>
                        <w:top w:val="none" w:sz="0" w:space="0" w:color="auto"/>
                        <w:left w:val="none" w:sz="0" w:space="0" w:color="auto"/>
                        <w:bottom w:val="none" w:sz="0" w:space="0" w:color="auto"/>
                        <w:right w:val="none" w:sz="0" w:space="0" w:color="auto"/>
                      </w:divBdr>
                      <w:divsChild>
                        <w:div w:id="1352026593">
                          <w:marLeft w:val="0"/>
                          <w:marRight w:val="0"/>
                          <w:marTop w:val="0"/>
                          <w:marBottom w:val="0"/>
                          <w:divBdr>
                            <w:top w:val="none" w:sz="0" w:space="0" w:color="auto"/>
                            <w:left w:val="none" w:sz="0" w:space="0" w:color="auto"/>
                            <w:bottom w:val="none" w:sz="0" w:space="0" w:color="auto"/>
                            <w:right w:val="none" w:sz="0" w:space="0" w:color="auto"/>
                          </w:divBdr>
                          <w:divsChild>
                            <w:div w:id="1352026926">
                              <w:marLeft w:val="0"/>
                              <w:marRight w:val="0"/>
                              <w:marTop w:val="120"/>
                              <w:marBottom w:val="360"/>
                              <w:divBdr>
                                <w:top w:val="none" w:sz="0" w:space="0" w:color="auto"/>
                                <w:left w:val="none" w:sz="0" w:space="0" w:color="auto"/>
                                <w:bottom w:val="none" w:sz="0" w:space="0" w:color="auto"/>
                                <w:right w:val="none" w:sz="0" w:space="0" w:color="auto"/>
                              </w:divBdr>
                              <w:divsChild>
                                <w:div w:id="1352026892">
                                  <w:marLeft w:val="0"/>
                                  <w:marRight w:val="0"/>
                                  <w:marTop w:val="0"/>
                                  <w:marBottom w:val="0"/>
                                  <w:divBdr>
                                    <w:top w:val="none" w:sz="0" w:space="0" w:color="auto"/>
                                    <w:left w:val="none" w:sz="0" w:space="0" w:color="auto"/>
                                    <w:bottom w:val="none" w:sz="0" w:space="0" w:color="auto"/>
                                    <w:right w:val="none" w:sz="0" w:space="0" w:color="auto"/>
                                  </w:divBdr>
                                  <w:divsChild>
                                    <w:div w:id="13520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45">
      <w:marLeft w:val="0"/>
      <w:marRight w:val="0"/>
      <w:marTop w:val="0"/>
      <w:marBottom w:val="0"/>
      <w:divBdr>
        <w:top w:val="none" w:sz="0" w:space="0" w:color="auto"/>
        <w:left w:val="none" w:sz="0" w:space="0" w:color="auto"/>
        <w:bottom w:val="none" w:sz="0" w:space="0" w:color="auto"/>
        <w:right w:val="none" w:sz="0" w:space="0" w:color="auto"/>
      </w:divBdr>
      <w:divsChild>
        <w:div w:id="1352026773">
          <w:marLeft w:val="0"/>
          <w:marRight w:val="1"/>
          <w:marTop w:val="0"/>
          <w:marBottom w:val="0"/>
          <w:divBdr>
            <w:top w:val="none" w:sz="0" w:space="0" w:color="auto"/>
            <w:left w:val="none" w:sz="0" w:space="0" w:color="auto"/>
            <w:bottom w:val="none" w:sz="0" w:space="0" w:color="auto"/>
            <w:right w:val="none" w:sz="0" w:space="0" w:color="auto"/>
          </w:divBdr>
          <w:divsChild>
            <w:div w:id="1352026251">
              <w:marLeft w:val="0"/>
              <w:marRight w:val="0"/>
              <w:marTop w:val="0"/>
              <w:marBottom w:val="0"/>
              <w:divBdr>
                <w:top w:val="none" w:sz="0" w:space="0" w:color="auto"/>
                <w:left w:val="none" w:sz="0" w:space="0" w:color="auto"/>
                <w:bottom w:val="none" w:sz="0" w:space="0" w:color="auto"/>
                <w:right w:val="none" w:sz="0" w:space="0" w:color="auto"/>
              </w:divBdr>
              <w:divsChild>
                <w:div w:id="1352027190">
                  <w:marLeft w:val="0"/>
                  <w:marRight w:val="1"/>
                  <w:marTop w:val="0"/>
                  <w:marBottom w:val="0"/>
                  <w:divBdr>
                    <w:top w:val="none" w:sz="0" w:space="0" w:color="auto"/>
                    <w:left w:val="none" w:sz="0" w:space="0" w:color="auto"/>
                    <w:bottom w:val="none" w:sz="0" w:space="0" w:color="auto"/>
                    <w:right w:val="none" w:sz="0" w:space="0" w:color="auto"/>
                  </w:divBdr>
                  <w:divsChild>
                    <w:div w:id="1352027139">
                      <w:marLeft w:val="0"/>
                      <w:marRight w:val="0"/>
                      <w:marTop w:val="0"/>
                      <w:marBottom w:val="0"/>
                      <w:divBdr>
                        <w:top w:val="none" w:sz="0" w:space="0" w:color="auto"/>
                        <w:left w:val="none" w:sz="0" w:space="0" w:color="auto"/>
                        <w:bottom w:val="none" w:sz="0" w:space="0" w:color="auto"/>
                        <w:right w:val="none" w:sz="0" w:space="0" w:color="auto"/>
                      </w:divBdr>
                      <w:divsChild>
                        <w:div w:id="1352026505">
                          <w:marLeft w:val="0"/>
                          <w:marRight w:val="0"/>
                          <w:marTop w:val="0"/>
                          <w:marBottom w:val="0"/>
                          <w:divBdr>
                            <w:top w:val="none" w:sz="0" w:space="0" w:color="auto"/>
                            <w:left w:val="none" w:sz="0" w:space="0" w:color="auto"/>
                            <w:bottom w:val="none" w:sz="0" w:space="0" w:color="auto"/>
                            <w:right w:val="none" w:sz="0" w:space="0" w:color="auto"/>
                          </w:divBdr>
                          <w:divsChild>
                            <w:div w:id="1352026869">
                              <w:marLeft w:val="0"/>
                              <w:marRight w:val="0"/>
                              <w:marTop w:val="120"/>
                              <w:marBottom w:val="360"/>
                              <w:divBdr>
                                <w:top w:val="none" w:sz="0" w:space="0" w:color="auto"/>
                                <w:left w:val="none" w:sz="0" w:space="0" w:color="auto"/>
                                <w:bottom w:val="none" w:sz="0" w:space="0" w:color="auto"/>
                                <w:right w:val="none" w:sz="0" w:space="0" w:color="auto"/>
                              </w:divBdr>
                              <w:divsChild>
                                <w:div w:id="1352026974">
                                  <w:marLeft w:val="0"/>
                                  <w:marRight w:val="0"/>
                                  <w:marTop w:val="0"/>
                                  <w:marBottom w:val="0"/>
                                  <w:divBdr>
                                    <w:top w:val="none" w:sz="0" w:space="0" w:color="auto"/>
                                    <w:left w:val="none" w:sz="0" w:space="0" w:color="auto"/>
                                    <w:bottom w:val="none" w:sz="0" w:space="0" w:color="auto"/>
                                    <w:right w:val="none" w:sz="0" w:space="0" w:color="auto"/>
                                  </w:divBdr>
                                  <w:divsChild>
                                    <w:div w:id="13520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64">
      <w:marLeft w:val="0"/>
      <w:marRight w:val="0"/>
      <w:marTop w:val="0"/>
      <w:marBottom w:val="0"/>
      <w:divBdr>
        <w:top w:val="none" w:sz="0" w:space="0" w:color="auto"/>
        <w:left w:val="none" w:sz="0" w:space="0" w:color="auto"/>
        <w:bottom w:val="none" w:sz="0" w:space="0" w:color="auto"/>
        <w:right w:val="none" w:sz="0" w:space="0" w:color="auto"/>
      </w:divBdr>
      <w:divsChild>
        <w:div w:id="1352026758">
          <w:marLeft w:val="0"/>
          <w:marRight w:val="1"/>
          <w:marTop w:val="0"/>
          <w:marBottom w:val="0"/>
          <w:divBdr>
            <w:top w:val="none" w:sz="0" w:space="0" w:color="auto"/>
            <w:left w:val="none" w:sz="0" w:space="0" w:color="auto"/>
            <w:bottom w:val="none" w:sz="0" w:space="0" w:color="auto"/>
            <w:right w:val="none" w:sz="0" w:space="0" w:color="auto"/>
          </w:divBdr>
          <w:divsChild>
            <w:div w:id="1352027003">
              <w:marLeft w:val="0"/>
              <w:marRight w:val="0"/>
              <w:marTop w:val="0"/>
              <w:marBottom w:val="0"/>
              <w:divBdr>
                <w:top w:val="none" w:sz="0" w:space="0" w:color="auto"/>
                <w:left w:val="none" w:sz="0" w:space="0" w:color="auto"/>
                <w:bottom w:val="none" w:sz="0" w:space="0" w:color="auto"/>
                <w:right w:val="none" w:sz="0" w:space="0" w:color="auto"/>
              </w:divBdr>
              <w:divsChild>
                <w:div w:id="1352026363">
                  <w:marLeft w:val="0"/>
                  <w:marRight w:val="1"/>
                  <w:marTop w:val="0"/>
                  <w:marBottom w:val="0"/>
                  <w:divBdr>
                    <w:top w:val="none" w:sz="0" w:space="0" w:color="auto"/>
                    <w:left w:val="none" w:sz="0" w:space="0" w:color="auto"/>
                    <w:bottom w:val="none" w:sz="0" w:space="0" w:color="auto"/>
                    <w:right w:val="none" w:sz="0" w:space="0" w:color="auto"/>
                  </w:divBdr>
                  <w:divsChild>
                    <w:div w:id="1352026699">
                      <w:marLeft w:val="0"/>
                      <w:marRight w:val="0"/>
                      <w:marTop w:val="0"/>
                      <w:marBottom w:val="0"/>
                      <w:divBdr>
                        <w:top w:val="none" w:sz="0" w:space="0" w:color="auto"/>
                        <w:left w:val="none" w:sz="0" w:space="0" w:color="auto"/>
                        <w:bottom w:val="none" w:sz="0" w:space="0" w:color="auto"/>
                        <w:right w:val="none" w:sz="0" w:space="0" w:color="auto"/>
                      </w:divBdr>
                      <w:divsChild>
                        <w:div w:id="1352026937">
                          <w:marLeft w:val="0"/>
                          <w:marRight w:val="0"/>
                          <w:marTop w:val="0"/>
                          <w:marBottom w:val="0"/>
                          <w:divBdr>
                            <w:top w:val="none" w:sz="0" w:space="0" w:color="auto"/>
                            <w:left w:val="none" w:sz="0" w:space="0" w:color="auto"/>
                            <w:bottom w:val="none" w:sz="0" w:space="0" w:color="auto"/>
                            <w:right w:val="none" w:sz="0" w:space="0" w:color="auto"/>
                          </w:divBdr>
                          <w:divsChild>
                            <w:div w:id="1352027038">
                              <w:marLeft w:val="0"/>
                              <w:marRight w:val="0"/>
                              <w:marTop w:val="120"/>
                              <w:marBottom w:val="360"/>
                              <w:divBdr>
                                <w:top w:val="none" w:sz="0" w:space="0" w:color="auto"/>
                                <w:left w:val="none" w:sz="0" w:space="0" w:color="auto"/>
                                <w:bottom w:val="none" w:sz="0" w:space="0" w:color="auto"/>
                                <w:right w:val="none" w:sz="0" w:space="0" w:color="auto"/>
                              </w:divBdr>
                              <w:divsChild>
                                <w:div w:id="1352026490">
                                  <w:marLeft w:val="0"/>
                                  <w:marRight w:val="0"/>
                                  <w:marTop w:val="0"/>
                                  <w:marBottom w:val="0"/>
                                  <w:divBdr>
                                    <w:top w:val="none" w:sz="0" w:space="0" w:color="auto"/>
                                    <w:left w:val="none" w:sz="0" w:space="0" w:color="auto"/>
                                    <w:bottom w:val="none" w:sz="0" w:space="0" w:color="auto"/>
                                    <w:right w:val="none" w:sz="0" w:space="0" w:color="auto"/>
                                  </w:divBdr>
                                  <w:divsChild>
                                    <w:div w:id="13520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79">
      <w:marLeft w:val="0"/>
      <w:marRight w:val="0"/>
      <w:marTop w:val="0"/>
      <w:marBottom w:val="0"/>
      <w:divBdr>
        <w:top w:val="none" w:sz="0" w:space="0" w:color="auto"/>
        <w:left w:val="none" w:sz="0" w:space="0" w:color="auto"/>
        <w:bottom w:val="none" w:sz="0" w:space="0" w:color="auto"/>
        <w:right w:val="none" w:sz="0" w:space="0" w:color="auto"/>
      </w:divBdr>
      <w:divsChild>
        <w:div w:id="1352026252">
          <w:marLeft w:val="0"/>
          <w:marRight w:val="1"/>
          <w:marTop w:val="0"/>
          <w:marBottom w:val="0"/>
          <w:divBdr>
            <w:top w:val="none" w:sz="0" w:space="0" w:color="auto"/>
            <w:left w:val="none" w:sz="0" w:space="0" w:color="auto"/>
            <w:bottom w:val="none" w:sz="0" w:space="0" w:color="auto"/>
            <w:right w:val="none" w:sz="0" w:space="0" w:color="auto"/>
          </w:divBdr>
          <w:divsChild>
            <w:div w:id="1352026617">
              <w:marLeft w:val="0"/>
              <w:marRight w:val="0"/>
              <w:marTop w:val="0"/>
              <w:marBottom w:val="0"/>
              <w:divBdr>
                <w:top w:val="none" w:sz="0" w:space="0" w:color="auto"/>
                <w:left w:val="none" w:sz="0" w:space="0" w:color="auto"/>
                <w:bottom w:val="none" w:sz="0" w:space="0" w:color="auto"/>
                <w:right w:val="none" w:sz="0" w:space="0" w:color="auto"/>
              </w:divBdr>
              <w:divsChild>
                <w:div w:id="1352026210">
                  <w:marLeft w:val="0"/>
                  <w:marRight w:val="1"/>
                  <w:marTop w:val="0"/>
                  <w:marBottom w:val="0"/>
                  <w:divBdr>
                    <w:top w:val="none" w:sz="0" w:space="0" w:color="auto"/>
                    <w:left w:val="none" w:sz="0" w:space="0" w:color="auto"/>
                    <w:bottom w:val="none" w:sz="0" w:space="0" w:color="auto"/>
                    <w:right w:val="none" w:sz="0" w:space="0" w:color="auto"/>
                  </w:divBdr>
                  <w:divsChild>
                    <w:div w:id="1352026865">
                      <w:marLeft w:val="0"/>
                      <w:marRight w:val="0"/>
                      <w:marTop w:val="0"/>
                      <w:marBottom w:val="0"/>
                      <w:divBdr>
                        <w:top w:val="none" w:sz="0" w:space="0" w:color="auto"/>
                        <w:left w:val="none" w:sz="0" w:space="0" w:color="auto"/>
                        <w:bottom w:val="none" w:sz="0" w:space="0" w:color="auto"/>
                        <w:right w:val="none" w:sz="0" w:space="0" w:color="auto"/>
                      </w:divBdr>
                      <w:divsChild>
                        <w:div w:id="1352026411">
                          <w:marLeft w:val="0"/>
                          <w:marRight w:val="0"/>
                          <w:marTop w:val="0"/>
                          <w:marBottom w:val="0"/>
                          <w:divBdr>
                            <w:top w:val="none" w:sz="0" w:space="0" w:color="auto"/>
                            <w:left w:val="none" w:sz="0" w:space="0" w:color="auto"/>
                            <w:bottom w:val="none" w:sz="0" w:space="0" w:color="auto"/>
                            <w:right w:val="none" w:sz="0" w:space="0" w:color="auto"/>
                          </w:divBdr>
                          <w:divsChild>
                            <w:div w:id="1352026875">
                              <w:marLeft w:val="0"/>
                              <w:marRight w:val="0"/>
                              <w:marTop w:val="120"/>
                              <w:marBottom w:val="360"/>
                              <w:divBdr>
                                <w:top w:val="none" w:sz="0" w:space="0" w:color="auto"/>
                                <w:left w:val="none" w:sz="0" w:space="0" w:color="auto"/>
                                <w:bottom w:val="none" w:sz="0" w:space="0" w:color="auto"/>
                                <w:right w:val="none" w:sz="0" w:space="0" w:color="auto"/>
                              </w:divBdr>
                              <w:divsChild>
                                <w:div w:id="1352027155">
                                  <w:marLeft w:val="0"/>
                                  <w:marRight w:val="0"/>
                                  <w:marTop w:val="0"/>
                                  <w:marBottom w:val="0"/>
                                  <w:divBdr>
                                    <w:top w:val="none" w:sz="0" w:space="0" w:color="auto"/>
                                    <w:left w:val="none" w:sz="0" w:space="0" w:color="auto"/>
                                    <w:bottom w:val="none" w:sz="0" w:space="0" w:color="auto"/>
                                    <w:right w:val="none" w:sz="0" w:space="0" w:color="auto"/>
                                  </w:divBdr>
                                  <w:divsChild>
                                    <w:div w:id="1352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80">
      <w:marLeft w:val="0"/>
      <w:marRight w:val="0"/>
      <w:marTop w:val="0"/>
      <w:marBottom w:val="0"/>
      <w:divBdr>
        <w:top w:val="none" w:sz="0" w:space="0" w:color="auto"/>
        <w:left w:val="none" w:sz="0" w:space="0" w:color="auto"/>
        <w:bottom w:val="none" w:sz="0" w:space="0" w:color="auto"/>
        <w:right w:val="none" w:sz="0" w:space="0" w:color="auto"/>
      </w:divBdr>
      <w:divsChild>
        <w:div w:id="1352026919">
          <w:marLeft w:val="0"/>
          <w:marRight w:val="1"/>
          <w:marTop w:val="0"/>
          <w:marBottom w:val="0"/>
          <w:divBdr>
            <w:top w:val="none" w:sz="0" w:space="0" w:color="auto"/>
            <w:left w:val="none" w:sz="0" w:space="0" w:color="auto"/>
            <w:bottom w:val="none" w:sz="0" w:space="0" w:color="auto"/>
            <w:right w:val="none" w:sz="0" w:space="0" w:color="auto"/>
          </w:divBdr>
          <w:divsChild>
            <w:div w:id="1352026876">
              <w:marLeft w:val="0"/>
              <w:marRight w:val="0"/>
              <w:marTop w:val="0"/>
              <w:marBottom w:val="0"/>
              <w:divBdr>
                <w:top w:val="none" w:sz="0" w:space="0" w:color="auto"/>
                <w:left w:val="none" w:sz="0" w:space="0" w:color="auto"/>
                <w:bottom w:val="none" w:sz="0" w:space="0" w:color="auto"/>
                <w:right w:val="none" w:sz="0" w:space="0" w:color="auto"/>
              </w:divBdr>
              <w:divsChild>
                <w:div w:id="1352026548">
                  <w:marLeft w:val="0"/>
                  <w:marRight w:val="1"/>
                  <w:marTop w:val="0"/>
                  <w:marBottom w:val="0"/>
                  <w:divBdr>
                    <w:top w:val="none" w:sz="0" w:space="0" w:color="auto"/>
                    <w:left w:val="none" w:sz="0" w:space="0" w:color="auto"/>
                    <w:bottom w:val="none" w:sz="0" w:space="0" w:color="auto"/>
                    <w:right w:val="none" w:sz="0" w:space="0" w:color="auto"/>
                  </w:divBdr>
                  <w:divsChild>
                    <w:div w:id="1352026701">
                      <w:marLeft w:val="0"/>
                      <w:marRight w:val="0"/>
                      <w:marTop w:val="0"/>
                      <w:marBottom w:val="0"/>
                      <w:divBdr>
                        <w:top w:val="none" w:sz="0" w:space="0" w:color="auto"/>
                        <w:left w:val="none" w:sz="0" w:space="0" w:color="auto"/>
                        <w:bottom w:val="none" w:sz="0" w:space="0" w:color="auto"/>
                        <w:right w:val="none" w:sz="0" w:space="0" w:color="auto"/>
                      </w:divBdr>
                      <w:divsChild>
                        <w:div w:id="1352026313">
                          <w:marLeft w:val="0"/>
                          <w:marRight w:val="0"/>
                          <w:marTop w:val="0"/>
                          <w:marBottom w:val="0"/>
                          <w:divBdr>
                            <w:top w:val="none" w:sz="0" w:space="0" w:color="auto"/>
                            <w:left w:val="none" w:sz="0" w:space="0" w:color="auto"/>
                            <w:bottom w:val="none" w:sz="0" w:space="0" w:color="auto"/>
                            <w:right w:val="none" w:sz="0" w:space="0" w:color="auto"/>
                          </w:divBdr>
                          <w:divsChild>
                            <w:div w:id="1352026410">
                              <w:marLeft w:val="0"/>
                              <w:marRight w:val="0"/>
                              <w:marTop w:val="120"/>
                              <w:marBottom w:val="360"/>
                              <w:divBdr>
                                <w:top w:val="none" w:sz="0" w:space="0" w:color="auto"/>
                                <w:left w:val="none" w:sz="0" w:space="0" w:color="auto"/>
                                <w:bottom w:val="none" w:sz="0" w:space="0" w:color="auto"/>
                                <w:right w:val="none" w:sz="0" w:space="0" w:color="auto"/>
                              </w:divBdr>
                              <w:divsChild>
                                <w:div w:id="1352026696">
                                  <w:marLeft w:val="0"/>
                                  <w:marRight w:val="0"/>
                                  <w:marTop w:val="0"/>
                                  <w:marBottom w:val="0"/>
                                  <w:divBdr>
                                    <w:top w:val="none" w:sz="0" w:space="0" w:color="auto"/>
                                    <w:left w:val="none" w:sz="0" w:space="0" w:color="auto"/>
                                    <w:bottom w:val="none" w:sz="0" w:space="0" w:color="auto"/>
                                    <w:right w:val="none" w:sz="0" w:space="0" w:color="auto"/>
                                  </w:divBdr>
                                  <w:divsChild>
                                    <w:div w:id="13520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93">
      <w:marLeft w:val="0"/>
      <w:marRight w:val="0"/>
      <w:marTop w:val="0"/>
      <w:marBottom w:val="0"/>
      <w:divBdr>
        <w:top w:val="none" w:sz="0" w:space="0" w:color="auto"/>
        <w:left w:val="none" w:sz="0" w:space="0" w:color="auto"/>
        <w:bottom w:val="none" w:sz="0" w:space="0" w:color="auto"/>
        <w:right w:val="none" w:sz="0" w:space="0" w:color="auto"/>
      </w:divBdr>
      <w:divsChild>
        <w:div w:id="1352026437">
          <w:marLeft w:val="0"/>
          <w:marRight w:val="1"/>
          <w:marTop w:val="0"/>
          <w:marBottom w:val="0"/>
          <w:divBdr>
            <w:top w:val="none" w:sz="0" w:space="0" w:color="auto"/>
            <w:left w:val="none" w:sz="0" w:space="0" w:color="auto"/>
            <w:bottom w:val="none" w:sz="0" w:space="0" w:color="auto"/>
            <w:right w:val="none" w:sz="0" w:space="0" w:color="auto"/>
          </w:divBdr>
          <w:divsChild>
            <w:div w:id="1352026300">
              <w:marLeft w:val="0"/>
              <w:marRight w:val="0"/>
              <w:marTop w:val="0"/>
              <w:marBottom w:val="0"/>
              <w:divBdr>
                <w:top w:val="none" w:sz="0" w:space="0" w:color="auto"/>
                <w:left w:val="none" w:sz="0" w:space="0" w:color="auto"/>
                <w:bottom w:val="none" w:sz="0" w:space="0" w:color="auto"/>
                <w:right w:val="none" w:sz="0" w:space="0" w:color="auto"/>
              </w:divBdr>
              <w:divsChild>
                <w:div w:id="1352026711">
                  <w:marLeft w:val="0"/>
                  <w:marRight w:val="1"/>
                  <w:marTop w:val="0"/>
                  <w:marBottom w:val="0"/>
                  <w:divBdr>
                    <w:top w:val="none" w:sz="0" w:space="0" w:color="auto"/>
                    <w:left w:val="none" w:sz="0" w:space="0" w:color="auto"/>
                    <w:bottom w:val="none" w:sz="0" w:space="0" w:color="auto"/>
                    <w:right w:val="none" w:sz="0" w:space="0" w:color="auto"/>
                  </w:divBdr>
                  <w:divsChild>
                    <w:div w:id="1352026948">
                      <w:marLeft w:val="0"/>
                      <w:marRight w:val="0"/>
                      <w:marTop w:val="0"/>
                      <w:marBottom w:val="0"/>
                      <w:divBdr>
                        <w:top w:val="none" w:sz="0" w:space="0" w:color="auto"/>
                        <w:left w:val="none" w:sz="0" w:space="0" w:color="auto"/>
                        <w:bottom w:val="none" w:sz="0" w:space="0" w:color="auto"/>
                        <w:right w:val="none" w:sz="0" w:space="0" w:color="auto"/>
                      </w:divBdr>
                      <w:divsChild>
                        <w:div w:id="1352026586">
                          <w:marLeft w:val="0"/>
                          <w:marRight w:val="0"/>
                          <w:marTop w:val="0"/>
                          <w:marBottom w:val="0"/>
                          <w:divBdr>
                            <w:top w:val="none" w:sz="0" w:space="0" w:color="auto"/>
                            <w:left w:val="none" w:sz="0" w:space="0" w:color="auto"/>
                            <w:bottom w:val="none" w:sz="0" w:space="0" w:color="auto"/>
                            <w:right w:val="none" w:sz="0" w:space="0" w:color="auto"/>
                          </w:divBdr>
                          <w:divsChild>
                            <w:div w:id="1352026688">
                              <w:marLeft w:val="0"/>
                              <w:marRight w:val="0"/>
                              <w:marTop w:val="120"/>
                              <w:marBottom w:val="360"/>
                              <w:divBdr>
                                <w:top w:val="none" w:sz="0" w:space="0" w:color="auto"/>
                                <w:left w:val="none" w:sz="0" w:space="0" w:color="auto"/>
                                <w:bottom w:val="none" w:sz="0" w:space="0" w:color="auto"/>
                                <w:right w:val="none" w:sz="0" w:space="0" w:color="auto"/>
                              </w:divBdr>
                              <w:divsChild>
                                <w:div w:id="1352026880">
                                  <w:marLeft w:val="0"/>
                                  <w:marRight w:val="0"/>
                                  <w:marTop w:val="0"/>
                                  <w:marBottom w:val="0"/>
                                  <w:divBdr>
                                    <w:top w:val="none" w:sz="0" w:space="0" w:color="auto"/>
                                    <w:left w:val="none" w:sz="0" w:space="0" w:color="auto"/>
                                    <w:bottom w:val="none" w:sz="0" w:space="0" w:color="auto"/>
                                    <w:right w:val="none" w:sz="0" w:space="0" w:color="auto"/>
                                  </w:divBdr>
                                  <w:divsChild>
                                    <w:div w:id="13520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95">
      <w:marLeft w:val="0"/>
      <w:marRight w:val="0"/>
      <w:marTop w:val="0"/>
      <w:marBottom w:val="0"/>
      <w:divBdr>
        <w:top w:val="none" w:sz="0" w:space="0" w:color="auto"/>
        <w:left w:val="none" w:sz="0" w:space="0" w:color="auto"/>
        <w:bottom w:val="none" w:sz="0" w:space="0" w:color="auto"/>
        <w:right w:val="none" w:sz="0" w:space="0" w:color="auto"/>
      </w:divBdr>
      <w:divsChild>
        <w:div w:id="1352026457">
          <w:marLeft w:val="0"/>
          <w:marRight w:val="1"/>
          <w:marTop w:val="0"/>
          <w:marBottom w:val="0"/>
          <w:divBdr>
            <w:top w:val="none" w:sz="0" w:space="0" w:color="auto"/>
            <w:left w:val="none" w:sz="0" w:space="0" w:color="auto"/>
            <w:bottom w:val="none" w:sz="0" w:space="0" w:color="auto"/>
            <w:right w:val="none" w:sz="0" w:space="0" w:color="auto"/>
          </w:divBdr>
          <w:divsChild>
            <w:div w:id="1352026849">
              <w:marLeft w:val="0"/>
              <w:marRight w:val="0"/>
              <w:marTop w:val="0"/>
              <w:marBottom w:val="0"/>
              <w:divBdr>
                <w:top w:val="none" w:sz="0" w:space="0" w:color="auto"/>
                <w:left w:val="none" w:sz="0" w:space="0" w:color="auto"/>
                <w:bottom w:val="none" w:sz="0" w:space="0" w:color="auto"/>
                <w:right w:val="none" w:sz="0" w:space="0" w:color="auto"/>
              </w:divBdr>
              <w:divsChild>
                <w:div w:id="1352026890">
                  <w:marLeft w:val="0"/>
                  <w:marRight w:val="1"/>
                  <w:marTop w:val="0"/>
                  <w:marBottom w:val="0"/>
                  <w:divBdr>
                    <w:top w:val="none" w:sz="0" w:space="0" w:color="auto"/>
                    <w:left w:val="none" w:sz="0" w:space="0" w:color="auto"/>
                    <w:bottom w:val="none" w:sz="0" w:space="0" w:color="auto"/>
                    <w:right w:val="none" w:sz="0" w:space="0" w:color="auto"/>
                  </w:divBdr>
                  <w:divsChild>
                    <w:div w:id="1352026727">
                      <w:marLeft w:val="0"/>
                      <w:marRight w:val="0"/>
                      <w:marTop w:val="0"/>
                      <w:marBottom w:val="0"/>
                      <w:divBdr>
                        <w:top w:val="none" w:sz="0" w:space="0" w:color="auto"/>
                        <w:left w:val="none" w:sz="0" w:space="0" w:color="auto"/>
                        <w:bottom w:val="none" w:sz="0" w:space="0" w:color="auto"/>
                        <w:right w:val="none" w:sz="0" w:space="0" w:color="auto"/>
                      </w:divBdr>
                      <w:divsChild>
                        <w:div w:id="1352026360">
                          <w:marLeft w:val="0"/>
                          <w:marRight w:val="0"/>
                          <w:marTop w:val="0"/>
                          <w:marBottom w:val="0"/>
                          <w:divBdr>
                            <w:top w:val="none" w:sz="0" w:space="0" w:color="auto"/>
                            <w:left w:val="none" w:sz="0" w:space="0" w:color="auto"/>
                            <w:bottom w:val="none" w:sz="0" w:space="0" w:color="auto"/>
                            <w:right w:val="none" w:sz="0" w:space="0" w:color="auto"/>
                          </w:divBdr>
                          <w:divsChild>
                            <w:div w:id="1352027136">
                              <w:marLeft w:val="0"/>
                              <w:marRight w:val="0"/>
                              <w:marTop w:val="120"/>
                              <w:marBottom w:val="360"/>
                              <w:divBdr>
                                <w:top w:val="none" w:sz="0" w:space="0" w:color="auto"/>
                                <w:left w:val="none" w:sz="0" w:space="0" w:color="auto"/>
                                <w:bottom w:val="none" w:sz="0" w:space="0" w:color="auto"/>
                                <w:right w:val="none" w:sz="0" w:space="0" w:color="auto"/>
                              </w:divBdr>
                              <w:divsChild>
                                <w:div w:id="1352027123">
                                  <w:marLeft w:val="0"/>
                                  <w:marRight w:val="0"/>
                                  <w:marTop w:val="0"/>
                                  <w:marBottom w:val="0"/>
                                  <w:divBdr>
                                    <w:top w:val="none" w:sz="0" w:space="0" w:color="auto"/>
                                    <w:left w:val="none" w:sz="0" w:space="0" w:color="auto"/>
                                    <w:bottom w:val="none" w:sz="0" w:space="0" w:color="auto"/>
                                    <w:right w:val="none" w:sz="0" w:space="0" w:color="auto"/>
                                  </w:divBdr>
                                  <w:divsChild>
                                    <w:div w:id="13520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796">
      <w:marLeft w:val="0"/>
      <w:marRight w:val="0"/>
      <w:marTop w:val="0"/>
      <w:marBottom w:val="0"/>
      <w:divBdr>
        <w:top w:val="none" w:sz="0" w:space="0" w:color="auto"/>
        <w:left w:val="none" w:sz="0" w:space="0" w:color="auto"/>
        <w:bottom w:val="none" w:sz="0" w:space="0" w:color="auto"/>
        <w:right w:val="none" w:sz="0" w:space="0" w:color="auto"/>
      </w:divBdr>
      <w:divsChild>
        <w:div w:id="1352027167">
          <w:marLeft w:val="0"/>
          <w:marRight w:val="1"/>
          <w:marTop w:val="0"/>
          <w:marBottom w:val="0"/>
          <w:divBdr>
            <w:top w:val="none" w:sz="0" w:space="0" w:color="auto"/>
            <w:left w:val="none" w:sz="0" w:space="0" w:color="auto"/>
            <w:bottom w:val="none" w:sz="0" w:space="0" w:color="auto"/>
            <w:right w:val="none" w:sz="0" w:space="0" w:color="auto"/>
          </w:divBdr>
          <w:divsChild>
            <w:div w:id="1352026456">
              <w:marLeft w:val="0"/>
              <w:marRight w:val="0"/>
              <w:marTop w:val="0"/>
              <w:marBottom w:val="0"/>
              <w:divBdr>
                <w:top w:val="none" w:sz="0" w:space="0" w:color="auto"/>
                <w:left w:val="none" w:sz="0" w:space="0" w:color="auto"/>
                <w:bottom w:val="none" w:sz="0" w:space="0" w:color="auto"/>
                <w:right w:val="none" w:sz="0" w:space="0" w:color="auto"/>
              </w:divBdr>
              <w:divsChild>
                <w:div w:id="1352026433">
                  <w:marLeft w:val="0"/>
                  <w:marRight w:val="1"/>
                  <w:marTop w:val="0"/>
                  <w:marBottom w:val="0"/>
                  <w:divBdr>
                    <w:top w:val="none" w:sz="0" w:space="0" w:color="auto"/>
                    <w:left w:val="none" w:sz="0" w:space="0" w:color="auto"/>
                    <w:bottom w:val="none" w:sz="0" w:space="0" w:color="auto"/>
                    <w:right w:val="none" w:sz="0" w:space="0" w:color="auto"/>
                  </w:divBdr>
                  <w:divsChild>
                    <w:div w:id="1352027059">
                      <w:marLeft w:val="0"/>
                      <w:marRight w:val="0"/>
                      <w:marTop w:val="0"/>
                      <w:marBottom w:val="0"/>
                      <w:divBdr>
                        <w:top w:val="none" w:sz="0" w:space="0" w:color="auto"/>
                        <w:left w:val="none" w:sz="0" w:space="0" w:color="auto"/>
                        <w:bottom w:val="none" w:sz="0" w:space="0" w:color="auto"/>
                        <w:right w:val="none" w:sz="0" w:space="0" w:color="auto"/>
                      </w:divBdr>
                      <w:divsChild>
                        <w:div w:id="1352026997">
                          <w:marLeft w:val="0"/>
                          <w:marRight w:val="0"/>
                          <w:marTop w:val="0"/>
                          <w:marBottom w:val="0"/>
                          <w:divBdr>
                            <w:top w:val="none" w:sz="0" w:space="0" w:color="auto"/>
                            <w:left w:val="none" w:sz="0" w:space="0" w:color="auto"/>
                            <w:bottom w:val="none" w:sz="0" w:space="0" w:color="auto"/>
                            <w:right w:val="none" w:sz="0" w:space="0" w:color="auto"/>
                          </w:divBdr>
                          <w:divsChild>
                            <w:div w:id="1352026564">
                              <w:marLeft w:val="0"/>
                              <w:marRight w:val="0"/>
                              <w:marTop w:val="120"/>
                              <w:marBottom w:val="360"/>
                              <w:divBdr>
                                <w:top w:val="none" w:sz="0" w:space="0" w:color="auto"/>
                                <w:left w:val="none" w:sz="0" w:space="0" w:color="auto"/>
                                <w:bottom w:val="none" w:sz="0" w:space="0" w:color="auto"/>
                                <w:right w:val="none" w:sz="0" w:space="0" w:color="auto"/>
                              </w:divBdr>
                              <w:divsChild>
                                <w:div w:id="1352026599">
                                  <w:marLeft w:val="0"/>
                                  <w:marRight w:val="0"/>
                                  <w:marTop w:val="0"/>
                                  <w:marBottom w:val="0"/>
                                  <w:divBdr>
                                    <w:top w:val="none" w:sz="0" w:space="0" w:color="auto"/>
                                    <w:left w:val="none" w:sz="0" w:space="0" w:color="auto"/>
                                    <w:bottom w:val="none" w:sz="0" w:space="0" w:color="auto"/>
                                    <w:right w:val="none" w:sz="0" w:space="0" w:color="auto"/>
                                  </w:divBdr>
                                  <w:divsChild>
                                    <w:div w:id="13520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02">
      <w:marLeft w:val="0"/>
      <w:marRight w:val="0"/>
      <w:marTop w:val="0"/>
      <w:marBottom w:val="0"/>
      <w:divBdr>
        <w:top w:val="none" w:sz="0" w:space="0" w:color="auto"/>
        <w:left w:val="none" w:sz="0" w:space="0" w:color="auto"/>
        <w:bottom w:val="none" w:sz="0" w:space="0" w:color="auto"/>
        <w:right w:val="none" w:sz="0" w:space="0" w:color="auto"/>
      </w:divBdr>
      <w:divsChild>
        <w:div w:id="1352027150">
          <w:marLeft w:val="0"/>
          <w:marRight w:val="1"/>
          <w:marTop w:val="0"/>
          <w:marBottom w:val="0"/>
          <w:divBdr>
            <w:top w:val="none" w:sz="0" w:space="0" w:color="auto"/>
            <w:left w:val="none" w:sz="0" w:space="0" w:color="auto"/>
            <w:bottom w:val="none" w:sz="0" w:space="0" w:color="auto"/>
            <w:right w:val="none" w:sz="0" w:space="0" w:color="auto"/>
          </w:divBdr>
          <w:divsChild>
            <w:div w:id="1352027166">
              <w:marLeft w:val="0"/>
              <w:marRight w:val="0"/>
              <w:marTop w:val="0"/>
              <w:marBottom w:val="0"/>
              <w:divBdr>
                <w:top w:val="none" w:sz="0" w:space="0" w:color="auto"/>
                <w:left w:val="none" w:sz="0" w:space="0" w:color="auto"/>
                <w:bottom w:val="none" w:sz="0" w:space="0" w:color="auto"/>
                <w:right w:val="none" w:sz="0" w:space="0" w:color="auto"/>
              </w:divBdr>
              <w:divsChild>
                <w:div w:id="1352026761">
                  <w:marLeft w:val="0"/>
                  <w:marRight w:val="1"/>
                  <w:marTop w:val="0"/>
                  <w:marBottom w:val="0"/>
                  <w:divBdr>
                    <w:top w:val="none" w:sz="0" w:space="0" w:color="auto"/>
                    <w:left w:val="none" w:sz="0" w:space="0" w:color="auto"/>
                    <w:bottom w:val="none" w:sz="0" w:space="0" w:color="auto"/>
                    <w:right w:val="none" w:sz="0" w:space="0" w:color="auto"/>
                  </w:divBdr>
                  <w:divsChild>
                    <w:div w:id="1352026539">
                      <w:marLeft w:val="0"/>
                      <w:marRight w:val="0"/>
                      <w:marTop w:val="0"/>
                      <w:marBottom w:val="0"/>
                      <w:divBdr>
                        <w:top w:val="none" w:sz="0" w:space="0" w:color="auto"/>
                        <w:left w:val="none" w:sz="0" w:space="0" w:color="auto"/>
                        <w:bottom w:val="none" w:sz="0" w:space="0" w:color="auto"/>
                        <w:right w:val="none" w:sz="0" w:space="0" w:color="auto"/>
                      </w:divBdr>
                      <w:divsChild>
                        <w:div w:id="1352026915">
                          <w:marLeft w:val="0"/>
                          <w:marRight w:val="0"/>
                          <w:marTop w:val="0"/>
                          <w:marBottom w:val="0"/>
                          <w:divBdr>
                            <w:top w:val="none" w:sz="0" w:space="0" w:color="auto"/>
                            <w:left w:val="none" w:sz="0" w:space="0" w:color="auto"/>
                            <w:bottom w:val="none" w:sz="0" w:space="0" w:color="auto"/>
                            <w:right w:val="none" w:sz="0" w:space="0" w:color="auto"/>
                          </w:divBdr>
                          <w:divsChild>
                            <w:div w:id="1352026560">
                              <w:marLeft w:val="0"/>
                              <w:marRight w:val="0"/>
                              <w:marTop w:val="120"/>
                              <w:marBottom w:val="360"/>
                              <w:divBdr>
                                <w:top w:val="none" w:sz="0" w:space="0" w:color="auto"/>
                                <w:left w:val="none" w:sz="0" w:space="0" w:color="auto"/>
                                <w:bottom w:val="none" w:sz="0" w:space="0" w:color="auto"/>
                                <w:right w:val="none" w:sz="0" w:space="0" w:color="auto"/>
                              </w:divBdr>
                              <w:divsChild>
                                <w:div w:id="1352026787">
                                  <w:marLeft w:val="0"/>
                                  <w:marRight w:val="0"/>
                                  <w:marTop w:val="0"/>
                                  <w:marBottom w:val="0"/>
                                  <w:divBdr>
                                    <w:top w:val="none" w:sz="0" w:space="0" w:color="auto"/>
                                    <w:left w:val="none" w:sz="0" w:space="0" w:color="auto"/>
                                    <w:bottom w:val="none" w:sz="0" w:space="0" w:color="auto"/>
                                    <w:right w:val="none" w:sz="0" w:space="0" w:color="auto"/>
                                  </w:divBdr>
                                  <w:divsChild>
                                    <w:div w:id="13520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06">
      <w:marLeft w:val="0"/>
      <w:marRight w:val="0"/>
      <w:marTop w:val="0"/>
      <w:marBottom w:val="0"/>
      <w:divBdr>
        <w:top w:val="none" w:sz="0" w:space="0" w:color="auto"/>
        <w:left w:val="none" w:sz="0" w:space="0" w:color="auto"/>
        <w:bottom w:val="none" w:sz="0" w:space="0" w:color="auto"/>
        <w:right w:val="none" w:sz="0" w:space="0" w:color="auto"/>
      </w:divBdr>
      <w:divsChild>
        <w:div w:id="1352026648">
          <w:marLeft w:val="0"/>
          <w:marRight w:val="1"/>
          <w:marTop w:val="0"/>
          <w:marBottom w:val="0"/>
          <w:divBdr>
            <w:top w:val="none" w:sz="0" w:space="0" w:color="auto"/>
            <w:left w:val="none" w:sz="0" w:space="0" w:color="auto"/>
            <w:bottom w:val="none" w:sz="0" w:space="0" w:color="auto"/>
            <w:right w:val="none" w:sz="0" w:space="0" w:color="auto"/>
          </w:divBdr>
          <w:divsChild>
            <w:div w:id="1352026949">
              <w:marLeft w:val="0"/>
              <w:marRight w:val="0"/>
              <w:marTop w:val="0"/>
              <w:marBottom w:val="0"/>
              <w:divBdr>
                <w:top w:val="none" w:sz="0" w:space="0" w:color="auto"/>
                <w:left w:val="none" w:sz="0" w:space="0" w:color="auto"/>
                <w:bottom w:val="none" w:sz="0" w:space="0" w:color="auto"/>
                <w:right w:val="none" w:sz="0" w:space="0" w:color="auto"/>
              </w:divBdr>
              <w:divsChild>
                <w:div w:id="1352026240">
                  <w:marLeft w:val="0"/>
                  <w:marRight w:val="1"/>
                  <w:marTop w:val="0"/>
                  <w:marBottom w:val="0"/>
                  <w:divBdr>
                    <w:top w:val="none" w:sz="0" w:space="0" w:color="auto"/>
                    <w:left w:val="none" w:sz="0" w:space="0" w:color="auto"/>
                    <w:bottom w:val="none" w:sz="0" w:space="0" w:color="auto"/>
                    <w:right w:val="none" w:sz="0" w:space="0" w:color="auto"/>
                  </w:divBdr>
                  <w:divsChild>
                    <w:div w:id="1352026832">
                      <w:marLeft w:val="0"/>
                      <w:marRight w:val="0"/>
                      <w:marTop w:val="0"/>
                      <w:marBottom w:val="0"/>
                      <w:divBdr>
                        <w:top w:val="none" w:sz="0" w:space="0" w:color="auto"/>
                        <w:left w:val="none" w:sz="0" w:space="0" w:color="auto"/>
                        <w:bottom w:val="none" w:sz="0" w:space="0" w:color="auto"/>
                        <w:right w:val="none" w:sz="0" w:space="0" w:color="auto"/>
                      </w:divBdr>
                      <w:divsChild>
                        <w:div w:id="1352026225">
                          <w:marLeft w:val="0"/>
                          <w:marRight w:val="0"/>
                          <w:marTop w:val="0"/>
                          <w:marBottom w:val="0"/>
                          <w:divBdr>
                            <w:top w:val="none" w:sz="0" w:space="0" w:color="auto"/>
                            <w:left w:val="none" w:sz="0" w:space="0" w:color="auto"/>
                            <w:bottom w:val="none" w:sz="0" w:space="0" w:color="auto"/>
                            <w:right w:val="none" w:sz="0" w:space="0" w:color="auto"/>
                          </w:divBdr>
                          <w:divsChild>
                            <w:div w:id="1352026253">
                              <w:marLeft w:val="0"/>
                              <w:marRight w:val="0"/>
                              <w:marTop w:val="120"/>
                              <w:marBottom w:val="360"/>
                              <w:divBdr>
                                <w:top w:val="none" w:sz="0" w:space="0" w:color="auto"/>
                                <w:left w:val="none" w:sz="0" w:space="0" w:color="auto"/>
                                <w:bottom w:val="none" w:sz="0" w:space="0" w:color="auto"/>
                                <w:right w:val="none" w:sz="0" w:space="0" w:color="auto"/>
                              </w:divBdr>
                              <w:divsChild>
                                <w:div w:id="1352026959">
                                  <w:marLeft w:val="0"/>
                                  <w:marRight w:val="0"/>
                                  <w:marTop w:val="0"/>
                                  <w:marBottom w:val="0"/>
                                  <w:divBdr>
                                    <w:top w:val="none" w:sz="0" w:space="0" w:color="auto"/>
                                    <w:left w:val="none" w:sz="0" w:space="0" w:color="auto"/>
                                    <w:bottom w:val="none" w:sz="0" w:space="0" w:color="auto"/>
                                    <w:right w:val="none" w:sz="0" w:space="0" w:color="auto"/>
                                  </w:divBdr>
                                  <w:divsChild>
                                    <w:div w:id="13520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10">
      <w:marLeft w:val="0"/>
      <w:marRight w:val="0"/>
      <w:marTop w:val="0"/>
      <w:marBottom w:val="0"/>
      <w:divBdr>
        <w:top w:val="none" w:sz="0" w:space="0" w:color="auto"/>
        <w:left w:val="none" w:sz="0" w:space="0" w:color="auto"/>
        <w:bottom w:val="none" w:sz="0" w:space="0" w:color="auto"/>
        <w:right w:val="none" w:sz="0" w:space="0" w:color="auto"/>
      </w:divBdr>
      <w:divsChild>
        <w:div w:id="1352026820">
          <w:marLeft w:val="0"/>
          <w:marRight w:val="1"/>
          <w:marTop w:val="0"/>
          <w:marBottom w:val="0"/>
          <w:divBdr>
            <w:top w:val="none" w:sz="0" w:space="0" w:color="auto"/>
            <w:left w:val="none" w:sz="0" w:space="0" w:color="auto"/>
            <w:bottom w:val="none" w:sz="0" w:space="0" w:color="auto"/>
            <w:right w:val="none" w:sz="0" w:space="0" w:color="auto"/>
          </w:divBdr>
          <w:divsChild>
            <w:div w:id="1352026193">
              <w:marLeft w:val="0"/>
              <w:marRight w:val="0"/>
              <w:marTop w:val="0"/>
              <w:marBottom w:val="0"/>
              <w:divBdr>
                <w:top w:val="none" w:sz="0" w:space="0" w:color="auto"/>
                <w:left w:val="none" w:sz="0" w:space="0" w:color="auto"/>
                <w:bottom w:val="none" w:sz="0" w:space="0" w:color="auto"/>
                <w:right w:val="none" w:sz="0" w:space="0" w:color="auto"/>
              </w:divBdr>
              <w:divsChild>
                <w:div w:id="1352026657">
                  <w:marLeft w:val="0"/>
                  <w:marRight w:val="1"/>
                  <w:marTop w:val="0"/>
                  <w:marBottom w:val="0"/>
                  <w:divBdr>
                    <w:top w:val="none" w:sz="0" w:space="0" w:color="auto"/>
                    <w:left w:val="none" w:sz="0" w:space="0" w:color="auto"/>
                    <w:bottom w:val="none" w:sz="0" w:space="0" w:color="auto"/>
                    <w:right w:val="none" w:sz="0" w:space="0" w:color="auto"/>
                  </w:divBdr>
                  <w:divsChild>
                    <w:div w:id="1352026653">
                      <w:marLeft w:val="0"/>
                      <w:marRight w:val="0"/>
                      <w:marTop w:val="0"/>
                      <w:marBottom w:val="0"/>
                      <w:divBdr>
                        <w:top w:val="none" w:sz="0" w:space="0" w:color="auto"/>
                        <w:left w:val="none" w:sz="0" w:space="0" w:color="auto"/>
                        <w:bottom w:val="none" w:sz="0" w:space="0" w:color="auto"/>
                        <w:right w:val="none" w:sz="0" w:space="0" w:color="auto"/>
                      </w:divBdr>
                      <w:divsChild>
                        <w:div w:id="1352026566">
                          <w:marLeft w:val="0"/>
                          <w:marRight w:val="0"/>
                          <w:marTop w:val="0"/>
                          <w:marBottom w:val="0"/>
                          <w:divBdr>
                            <w:top w:val="none" w:sz="0" w:space="0" w:color="auto"/>
                            <w:left w:val="none" w:sz="0" w:space="0" w:color="auto"/>
                            <w:bottom w:val="none" w:sz="0" w:space="0" w:color="auto"/>
                            <w:right w:val="none" w:sz="0" w:space="0" w:color="auto"/>
                          </w:divBdr>
                          <w:divsChild>
                            <w:div w:id="1352026404">
                              <w:marLeft w:val="0"/>
                              <w:marRight w:val="0"/>
                              <w:marTop w:val="120"/>
                              <w:marBottom w:val="360"/>
                              <w:divBdr>
                                <w:top w:val="none" w:sz="0" w:space="0" w:color="auto"/>
                                <w:left w:val="none" w:sz="0" w:space="0" w:color="auto"/>
                                <w:bottom w:val="none" w:sz="0" w:space="0" w:color="auto"/>
                                <w:right w:val="none" w:sz="0" w:space="0" w:color="auto"/>
                              </w:divBdr>
                              <w:divsChild>
                                <w:div w:id="1352027161">
                                  <w:marLeft w:val="0"/>
                                  <w:marRight w:val="0"/>
                                  <w:marTop w:val="0"/>
                                  <w:marBottom w:val="0"/>
                                  <w:divBdr>
                                    <w:top w:val="none" w:sz="0" w:space="0" w:color="auto"/>
                                    <w:left w:val="none" w:sz="0" w:space="0" w:color="auto"/>
                                    <w:bottom w:val="none" w:sz="0" w:space="0" w:color="auto"/>
                                    <w:right w:val="none" w:sz="0" w:space="0" w:color="auto"/>
                                  </w:divBdr>
                                  <w:divsChild>
                                    <w:div w:id="1352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14">
      <w:marLeft w:val="0"/>
      <w:marRight w:val="0"/>
      <w:marTop w:val="0"/>
      <w:marBottom w:val="0"/>
      <w:divBdr>
        <w:top w:val="none" w:sz="0" w:space="0" w:color="auto"/>
        <w:left w:val="none" w:sz="0" w:space="0" w:color="auto"/>
        <w:bottom w:val="none" w:sz="0" w:space="0" w:color="auto"/>
        <w:right w:val="none" w:sz="0" w:space="0" w:color="auto"/>
      </w:divBdr>
      <w:divsChild>
        <w:div w:id="1352026823">
          <w:marLeft w:val="0"/>
          <w:marRight w:val="1"/>
          <w:marTop w:val="0"/>
          <w:marBottom w:val="0"/>
          <w:divBdr>
            <w:top w:val="none" w:sz="0" w:space="0" w:color="auto"/>
            <w:left w:val="none" w:sz="0" w:space="0" w:color="auto"/>
            <w:bottom w:val="none" w:sz="0" w:space="0" w:color="auto"/>
            <w:right w:val="none" w:sz="0" w:space="0" w:color="auto"/>
          </w:divBdr>
          <w:divsChild>
            <w:div w:id="1352026966">
              <w:marLeft w:val="0"/>
              <w:marRight w:val="0"/>
              <w:marTop w:val="0"/>
              <w:marBottom w:val="0"/>
              <w:divBdr>
                <w:top w:val="none" w:sz="0" w:space="0" w:color="auto"/>
                <w:left w:val="none" w:sz="0" w:space="0" w:color="auto"/>
                <w:bottom w:val="none" w:sz="0" w:space="0" w:color="auto"/>
                <w:right w:val="none" w:sz="0" w:space="0" w:color="auto"/>
              </w:divBdr>
              <w:divsChild>
                <w:div w:id="1352026458">
                  <w:marLeft w:val="0"/>
                  <w:marRight w:val="1"/>
                  <w:marTop w:val="0"/>
                  <w:marBottom w:val="0"/>
                  <w:divBdr>
                    <w:top w:val="none" w:sz="0" w:space="0" w:color="auto"/>
                    <w:left w:val="none" w:sz="0" w:space="0" w:color="auto"/>
                    <w:bottom w:val="none" w:sz="0" w:space="0" w:color="auto"/>
                    <w:right w:val="none" w:sz="0" w:space="0" w:color="auto"/>
                  </w:divBdr>
                  <w:divsChild>
                    <w:div w:id="1352026524">
                      <w:marLeft w:val="0"/>
                      <w:marRight w:val="0"/>
                      <w:marTop w:val="0"/>
                      <w:marBottom w:val="0"/>
                      <w:divBdr>
                        <w:top w:val="none" w:sz="0" w:space="0" w:color="auto"/>
                        <w:left w:val="none" w:sz="0" w:space="0" w:color="auto"/>
                        <w:bottom w:val="none" w:sz="0" w:space="0" w:color="auto"/>
                        <w:right w:val="none" w:sz="0" w:space="0" w:color="auto"/>
                      </w:divBdr>
                      <w:divsChild>
                        <w:div w:id="1352027205">
                          <w:marLeft w:val="0"/>
                          <w:marRight w:val="0"/>
                          <w:marTop w:val="0"/>
                          <w:marBottom w:val="0"/>
                          <w:divBdr>
                            <w:top w:val="none" w:sz="0" w:space="0" w:color="auto"/>
                            <w:left w:val="none" w:sz="0" w:space="0" w:color="auto"/>
                            <w:bottom w:val="none" w:sz="0" w:space="0" w:color="auto"/>
                            <w:right w:val="none" w:sz="0" w:space="0" w:color="auto"/>
                          </w:divBdr>
                          <w:divsChild>
                            <w:div w:id="1352026236">
                              <w:marLeft w:val="0"/>
                              <w:marRight w:val="0"/>
                              <w:marTop w:val="120"/>
                              <w:marBottom w:val="360"/>
                              <w:divBdr>
                                <w:top w:val="none" w:sz="0" w:space="0" w:color="auto"/>
                                <w:left w:val="none" w:sz="0" w:space="0" w:color="auto"/>
                                <w:bottom w:val="none" w:sz="0" w:space="0" w:color="auto"/>
                                <w:right w:val="none" w:sz="0" w:space="0" w:color="auto"/>
                              </w:divBdr>
                              <w:divsChild>
                                <w:div w:id="1352027020">
                                  <w:marLeft w:val="0"/>
                                  <w:marRight w:val="0"/>
                                  <w:marTop w:val="0"/>
                                  <w:marBottom w:val="0"/>
                                  <w:divBdr>
                                    <w:top w:val="none" w:sz="0" w:space="0" w:color="auto"/>
                                    <w:left w:val="none" w:sz="0" w:space="0" w:color="auto"/>
                                    <w:bottom w:val="none" w:sz="0" w:space="0" w:color="auto"/>
                                    <w:right w:val="none" w:sz="0" w:space="0" w:color="auto"/>
                                  </w:divBdr>
                                  <w:divsChild>
                                    <w:div w:id="13520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17">
      <w:marLeft w:val="0"/>
      <w:marRight w:val="0"/>
      <w:marTop w:val="0"/>
      <w:marBottom w:val="0"/>
      <w:divBdr>
        <w:top w:val="none" w:sz="0" w:space="0" w:color="auto"/>
        <w:left w:val="none" w:sz="0" w:space="0" w:color="auto"/>
        <w:bottom w:val="none" w:sz="0" w:space="0" w:color="auto"/>
        <w:right w:val="none" w:sz="0" w:space="0" w:color="auto"/>
      </w:divBdr>
      <w:divsChild>
        <w:div w:id="1352027199">
          <w:marLeft w:val="0"/>
          <w:marRight w:val="1"/>
          <w:marTop w:val="0"/>
          <w:marBottom w:val="0"/>
          <w:divBdr>
            <w:top w:val="none" w:sz="0" w:space="0" w:color="auto"/>
            <w:left w:val="none" w:sz="0" w:space="0" w:color="auto"/>
            <w:bottom w:val="none" w:sz="0" w:space="0" w:color="auto"/>
            <w:right w:val="none" w:sz="0" w:space="0" w:color="auto"/>
          </w:divBdr>
          <w:divsChild>
            <w:div w:id="1352026514">
              <w:marLeft w:val="0"/>
              <w:marRight w:val="0"/>
              <w:marTop w:val="0"/>
              <w:marBottom w:val="0"/>
              <w:divBdr>
                <w:top w:val="none" w:sz="0" w:space="0" w:color="auto"/>
                <w:left w:val="none" w:sz="0" w:space="0" w:color="auto"/>
                <w:bottom w:val="none" w:sz="0" w:space="0" w:color="auto"/>
                <w:right w:val="none" w:sz="0" w:space="0" w:color="auto"/>
              </w:divBdr>
              <w:divsChild>
                <w:div w:id="1352026864">
                  <w:marLeft w:val="0"/>
                  <w:marRight w:val="1"/>
                  <w:marTop w:val="0"/>
                  <w:marBottom w:val="0"/>
                  <w:divBdr>
                    <w:top w:val="none" w:sz="0" w:space="0" w:color="auto"/>
                    <w:left w:val="none" w:sz="0" w:space="0" w:color="auto"/>
                    <w:bottom w:val="none" w:sz="0" w:space="0" w:color="auto"/>
                    <w:right w:val="none" w:sz="0" w:space="0" w:color="auto"/>
                  </w:divBdr>
                  <w:divsChild>
                    <w:div w:id="1352026763">
                      <w:marLeft w:val="0"/>
                      <w:marRight w:val="0"/>
                      <w:marTop w:val="0"/>
                      <w:marBottom w:val="0"/>
                      <w:divBdr>
                        <w:top w:val="none" w:sz="0" w:space="0" w:color="auto"/>
                        <w:left w:val="none" w:sz="0" w:space="0" w:color="auto"/>
                        <w:bottom w:val="none" w:sz="0" w:space="0" w:color="auto"/>
                        <w:right w:val="none" w:sz="0" w:space="0" w:color="auto"/>
                      </w:divBdr>
                      <w:divsChild>
                        <w:div w:id="1352027170">
                          <w:marLeft w:val="0"/>
                          <w:marRight w:val="0"/>
                          <w:marTop w:val="0"/>
                          <w:marBottom w:val="0"/>
                          <w:divBdr>
                            <w:top w:val="none" w:sz="0" w:space="0" w:color="auto"/>
                            <w:left w:val="none" w:sz="0" w:space="0" w:color="auto"/>
                            <w:bottom w:val="none" w:sz="0" w:space="0" w:color="auto"/>
                            <w:right w:val="none" w:sz="0" w:space="0" w:color="auto"/>
                          </w:divBdr>
                          <w:divsChild>
                            <w:div w:id="13520270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6842">
      <w:marLeft w:val="0"/>
      <w:marRight w:val="0"/>
      <w:marTop w:val="0"/>
      <w:marBottom w:val="0"/>
      <w:divBdr>
        <w:top w:val="none" w:sz="0" w:space="0" w:color="auto"/>
        <w:left w:val="none" w:sz="0" w:space="0" w:color="auto"/>
        <w:bottom w:val="none" w:sz="0" w:space="0" w:color="auto"/>
        <w:right w:val="none" w:sz="0" w:space="0" w:color="auto"/>
      </w:divBdr>
      <w:divsChild>
        <w:div w:id="1352026732">
          <w:marLeft w:val="0"/>
          <w:marRight w:val="1"/>
          <w:marTop w:val="0"/>
          <w:marBottom w:val="0"/>
          <w:divBdr>
            <w:top w:val="none" w:sz="0" w:space="0" w:color="auto"/>
            <w:left w:val="none" w:sz="0" w:space="0" w:color="auto"/>
            <w:bottom w:val="none" w:sz="0" w:space="0" w:color="auto"/>
            <w:right w:val="none" w:sz="0" w:space="0" w:color="auto"/>
          </w:divBdr>
          <w:divsChild>
            <w:div w:id="1352027039">
              <w:marLeft w:val="0"/>
              <w:marRight w:val="0"/>
              <w:marTop w:val="0"/>
              <w:marBottom w:val="0"/>
              <w:divBdr>
                <w:top w:val="none" w:sz="0" w:space="0" w:color="auto"/>
                <w:left w:val="none" w:sz="0" w:space="0" w:color="auto"/>
                <w:bottom w:val="none" w:sz="0" w:space="0" w:color="auto"/>
                <w:right w:val="none" w:sz="0" w:space="0" w:color="auto"/>
              </w:divBdr>
              <w:divsChild>
                <w:div w:id="1352027092">
                  <w:marLeft w:val="0"/>
                  <w:marRight w:val="1"/>
                  <w:marTop w:val="0"/>
                  <w:marBottom w:val="0"/>
                  <w:divBdr>
                    <w:top w:val="none" w:sz="0" w:space="0" w:color="auto"/>
                    <w:left w:val="none" w:sz="0" w:space="0" w:color="auto"/>
                    <w:bottom w:val="none" w:sz="0" w:space="0" w:color="auto"/>
                    <w:right w:val="none" w:sz="0" w:space="0" w:color="auto"/>
                  </w:divBdr>
                  <w:divsChild>
                    <w:div w:id="1352026515">
                      <w:marLeft w:val="0"/>
                      <w:marRight w:val="0"/>
                      <w:marTop w:val="0"/>
                      <w:marBottom w:val="0"/>
                      <w:divBdr>
                        <w:top w:val="none" w:sz="0" w:space="0" w:color="auto"/>
                        <w:left w:val="none" w:sz="0" w:space="0" w:color="auto"/>
                        <w:bottom w:val="none" w:sz="0" w:space="0" w:color="auto"/>
                        <w:right w:val="none" w:sz="0" w:space="0" w:color="auto"/>
                      </w:divBdr>
                      <w:divsChild>
                        <w:div w:id="1352027034">
                          <w:marLeft w:val="0"/>
                          <w:marRight w:val="0"/>
                          <w:marTop w:val="0"/>
                          <w:marBottom w:val="0"/>
                          <w:divBdr>
                            <w:top w:val="none" w:sz="0" w:space="0" w:color="auto"/>
                            <w:left w:val="none" w:sz="0" w:space="0" w:color="auto"/>
                            <w:bottom w:val="none" w:sz="0" w:space="0" w:color="auto"/>
                            <w:right w:val="none" w:sz="0" w:space="0" w:color="auto"/>
                          </w:divBdr>
                          <w:divsChild>
                            <w:div w:id="1352026972">
                              <w:marLeft w:val="0"/>
                              <w:marRight w:val="0"/>
                              <w:marTop w:val="120"/>
                              <w:marBottom w:val="360"/>
                              <w:divBdr>
                                <w:top w:val="none" w:sz="0" w:space="0" w:color="auto"/>
                                <w:left w:val="none" w:sz="0" w:space="0" w:color="auto"/>
                                <w:bottom w:val="none" w:sz="0" w:space="0" w:color="auto"/>
                                <w:right w:val="none" w:sz="0" w:space="0" w:color="auto"/>
                              </w:divBdr>
                              <w:divsChild>
                                <w:div w:id="1352026298">
                                  <w:marLeft w:val="0"/>
                                  <w:marRight w:val="0"/>
                                  <w:marTop w:val="0"/>
                                  <w:marBottom w:val="0"/>
                                  <w:divBdr>
                                    <w:top w:val="none" w:sz="0" w:space="0" w:color="auto"/>
                                    <w:left w:val="none" w:sz="0" w:space="0" w:color="auto"/>
                                    <w:bottom w:val="none" w:sz="0" w:space="0" w:color="auto"/>
                                    <w:right w:val="none" w:sz="0" w:space="0" w:color="auto"/>
                                  </w:divBdr>
                                  <w:divsChild>
                                    <w:div w:id="13520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43">
      <w:marLeft w:val="0"/>
      <w:marRight w:val="0"/>
      <w:marTop w:val="0"/>
      <w:marBottom w:val="0"/>
      <w:divBdr>
        <w:top w:val="none" w:sz="0" w:space="0" w:color="auto"/>
        <w:left w:val="none" w:sz="0" w:space="0" w:color="auto"/>
        <w:bottom w:val="none" w:sz="0" w:space="0" w:color="auto"/>
        <w:right w:val="none" w:sz="0" w:space="0" w:color="auto"/>
      </w:divBdr>
      <w:divsChild>
        <w:div w:id="1352026569">
          <w:marLeft w:val="0"/>
          <w:marRight w:val="1"/>
          <w:marTop w:val="0"/>
          <w:marBottom w:val="0"/>
          <w:divBdr>
            <w:top w:val="none" w:sz="0" w:space="0" w:color="auto"/>
            <w:left w:val="none" w:sz="0" w:space="0" w:color="auto"/>
            <w:bottom w:val="none" w:sz="0" w:space="0" w:color="auto"/>
            <w:right w:val="none" w:sz="0" w:space="0" w:color="auto"/>
          </w:divBdr>
          <w:divsChild>
            <w:div w:id="1352027058">
              <w:marLeft w:val="0"/>
              <w:marRight w:val="0"/>
              <w:marTop w:val="0"/>
              <w:marBottom w:val="0"/>
              <w:divBdr>
                <w:top w:val="none" w:sz="0" w:space="0" w:color="auto"/>
                <w:left w:val="none" w:sz="0" w:space="0" w:color="auto"/>
                <w:bottom w:val="none" w:sz="0" w:space="0" w:color="auto"/>
                <w:right w:val="none" w:sz="0" w:space="0" w:color="auto"/>
              </w:divBdr>
              <w:divsChild>
                <w:div w:id="1352026462">
                  <w:marLeft w:val="0"/>
                  <w:marRight w:val="1"/>
                  <w:marTop w:val="0"/>
                  <w:marBottom w:val="0"/>
                  <w:divBdr>
                    <w:top w:val="none" w:sz="0" w:space="0" w:color="auto"/>
                    <w:left w:val="none" w:sz="0" w:space="0" w:color="auto"/>
                    <w:bottom w:val="none" w:sz="0" w:space="0" w:color="auto"/>
                    <w:right w:val="none" w:sz="0" w:space="0" w:color="auto"/>
                  </w:divBdr>
                  <w:divsChild>
                    <w:div w:id="1352026361">
                      <w:marLeft w:val="0"/>
                      <w:marRight w:val="0"/>
                      <w:marTop w:val="0"/>
                      <w:marBottom w:val="0"/>
                      <w:divBdr>
                        <w:top w:val="none" w:sz="0" w:space="0" w:color="auto"/>
                        <w:left w:val="none" w:sz="0" w:space="0" w:color="auto"/>
                        <w:bottom w:val="none" w:sz="0" w:space="0" w:color="auto"/>
                        <w:right w:val="none" w:sz="0" w:space="0" w:color="auto"/>
                      </w:divBdr>
                      <w:divsChild>
                        <w:div w:id="1352026215">
                          <w:marLeft w:val="0"/>
                          <w:marRight w:val="0"/>
                          <w:marTop w:val="0"/>
                          <w:marBottom w:val="0"/>
                          <w:divBdr>
                            <w:top w:val="none" w:sz="0" w:space="0" w:color="auto"/>
                            <w:left w:val="none" w:sz="0" w:space="0" w:color="auto"/>
                            <w:bottom w:val="none" w:sz="0" w:space="0" w:color="auto"/>
                            <w:right w:val="none" w:sz="0" w:space="0" w:color="auto"/>
                          </w:divBdr>
                          <w:divsChild>
                            <w:div w:id="1352026813">
                              <w:marLeft w:val="0"/>
                              <w:marRight w:val="0"/>
                              <w:marTop w:val="120"/>
                              <w:marBottom w:val="360"/>
                              <w:divBdr>
                                <w:top w:val="none" w:sz="0" w:space="0" w:color="auto"/>
                                <w:left w:val="none" w:sz="0" w:space="0" w:color="auto"/>
                                <w:bottom w:val="none" w:sz="0" w:space="0" w:color="auto"/>
                                <w:right w:val="none" w:sz="0" w:space="0" w:color="auto"/>
                              </w:divBdr>
                              <w:divsChild>
                                <w:div w:id="1352026262">
                                  <w:marLeft w:val="0"/>
                                  <w:marRight w:val="0"/>
                                  <w:marTop w:val="0"/>
                                  <w:marBottom w:val="0"/>
                                  <w:divBdr>
                                    <w:top w:val="none" w:sz="0" w:space="0" w:color="auto"/>
                                    <w:left w:val="none" w:sz="0" w:space="0" w:color="auto"/>
                                    <w:bottom w:val="none" w:sz="0" w:space="0" w:color="auto"/>
                                    <w:right w:val="none" w:sz="0" w:space="0" w:color="auto"/>
                                  </w:divBdr>
                                  <w:divsChild>
                                    <w:div w:id="1352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55">
      <w:marLeft w:val="0"/>
      <w:marRight w:val="0"/>
      <w:marTop w:val="0"/>
      <w:marBottom w:val="0"/>
      <w:divBdr>
        <w:top w:val="none" w:sz="0" w:space="0" w:color="auto"/>
        <w:left w:val="none" w:sz="0" w:space="0" w:color="auto"/>
        <w:bottom w:val="none" w:sz="0" w:space="0" w:color="auto"/>
        <w:right w:val="none" w:sz="0" w:space="0" w:color="auto"/>
      </w:divBdr>
      <w:divsChild>
        <w:div w:id="1352026377">
          <w:marLeft w:val="0"/>
          <w:marRight w:val="1"/>
          <w:marTop w:val="0"/>
          <w:marBottom w:val="0"/>
          <w:divBdr>
            <w:top w:val="none" w:sz="0" w:space="0" w:color="auto"/>
            <w:left w:val="none" w:sz="0" w:space="0" w:color="auto"/>
            <w:bottom w:val="none" w:sz="0" w:space="0" w:color="auto"/>
            <w:right w:val="none" w:sz="0" w:space="0" w:color="auto"/>
          </w:divBdr>
          <w:divsChild>
            <w:div w:id="1352026644">
              <w:marLeft w:val="0"/>
              <w:marRight w:val="0"/>
              <w:marTop w:val="0"/>
              <w:marBottom w:val="0"/>
              <w:divBdr>
                <w:top w:val="none" w:sz="0" w:space="0" w:color="auto"/>
                <w:left w:val="none" w:sz="0" w:space="0" w:color="auto"/>
                <w:bottom w:val="none" w:sz="0" w:space="0" w:color="auto"/>
                <w:right w:val="none" w:sz="0" w:space="0" w:color="auto"/>
              </w:divBdr>
              <w:divsChild>
                <w:div w:id="1352026525">
                  <w:marLeft w:val="0"/>
                  <w:marRight w:val="1"/>
                  <w:marTop w:val="0"/>
                  <w:marBottom w:val="0"/>
                  <w:divBdr>
                    <w:top w:val="none" w:sz="0" w:space="0" w:color="auto"/>
                    <w:left w:val="none" w:sz="0" w:space="0" w:color="auto"/>
                    <w:bottom w:val="none" w:sz="0" w:space="0" w:color="auto"/>
                    <w:right w:val="none" w:sz="0" w:space="0" w:color="auto"/>
                  </w:divBdr>
                  <w:divsChild>
                    <w:div w:id="1352027126">
                      <w:marLeft w:val="0"/>
                      <w:marRight w:val="0"/>
                      <w:marTop w:val="0"/>
                      <w:marBottom w:val="0"/>
                      <w:divBdr>
                        <w:top w:val="none" w:sz="0" w:space="0" w:color="auto"/>
                        <w:left w:val="none" w:sz="0" w:space="0" w:color="auto"/>
                        <w:bottom w:val="none" w:sz="0" w:space="0" w:color="auto"/>
                        <w:right w:val="none" w:sz="0" w:space="0" w:color="auto"/>
                      </w:divBdr>
                      <w:divsChild>
                        <w:div w:id="1352026705">
                          <w:marLeft w:val="0"/>
                          <w:marRight w:val="0"/>
                          <w:marTop w:val="0"/>
                          <w:marBottom w:val="0"/>
                          <w:divBdr>
                            <w:top w:val="none" w:sz="0" w:space="0" w:color="auto"/>
                            <w:left w:val="none" w:sz="0" w:space="0" w:color="auto"/>
                            <w:bottom w:val="none" w:sz="0" w:space="0" w:color="auto"/>
                            <w:right w:val="none" w:sz="0" w:space="0" w:color="auto"/>
                          </w:divBdr>
                          <w:divsChild>
                            <w:div w:id="1352026660">
                              <w:marLeft w:val="0"/>
                              <w:marRight w:val="0"/>
                              <w:marTop w:val="120"/>
                              <w:marBottom w:val="360"/>
                              <w:divBdr>
                                <w:top w:val="none" w:sz="0" w:space="0" w:color="auto"/>
                                <w:left w:val="none" w:sz="0" w:space="0" w:color="auto"/>
                                <w:bottom w:val="none" w:sz="0" w:space="0" w:color="auto"/>
                                <w:right w:val="none" w:sz="0" w:space="0" w:color="auto"/>
                              </w:divBdr>
                              <w:divsChild>
                                <w:div w:id="1352026882">
                                  <w:marLeft w:val="0"/>
                                  <w:marRight w:val="0"/>
                                  <w:marTop w:val="0"/>
                                  <w:marBottom w:val="0"/>
                                  <w:divBdr>
                                    <w:top w:val="none" w:sz="0" w:space="0" w:color="auto"/>
                                    <w:left w:val="none" w:sz="0" w:space="0" w:color="auto"/>
                                    <w:bottom w:val="none" w:sz="0" w:space="0" w:color="auto"/>
                                    <w:right w:val="none" w:sz="0" w:space="0" w:color="auto"/>
                                  </w:divBdr>
                                  <w:divsChild>
                                    <w:div w:id="13520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62">
      <w:marLeft w:val="0"/>
      <w:marRight w:val="0"/>
      <w:marTop w:val="0"/>
      <w:marBottom w:val="0"/>
      <w:divBdr>
        <w:top w:val="none" w:sz="0" w:space="0" w:color="auto"/>
        <w:left w:val="none" w:sz="0" w:space="0" w:color="auto"/>
        <w:bottom w:val="none" w:sz="0" w:space="0" w:color="auto"/>
        <w:right w:val="none" w:sz="0" w:space="0" w:color="auto"/>
      </w:divBdr>
    </w:div>
    <w:div w:id="1352026863">
      <w:marLeft w:val="0"/>
      <w:marRight w:val="0"/>
      <w:marTop w:val="0"/>
      <w:marBottom w:val="0"/>
      <w:divBdr>
        <w:top w:val="none" w:sz="0" w:space="0" w:color="auto"/>
        <w:left w:val="none" w:sz="0" w:space="0" w:color="auto"/>
        <w:bottom w:val="none" w:sz="0" w:space="0" w:color="auto"/>
        <w:right w:val="none" w:sz="0" w:space="0" w:color="auto"/>
      </w:divBdr>
      <w:divsChild>
        <w:div w:id="1352026978">
          <w:marLeft w:val="0"/>
          <w:marRight w:val="1"/>
          <w:marTop w:val="0"/>
          <w:marBottom w:val="0"/>
          <w:divBdr>
            <w:top w:val="none" w:sz="0" w:space="0" w:color="auto"/>
            <w:left w:val="none" w:sz="0" w:space="0" w:color="auto"/>
            <w:bottom w:val="none" w:sz="0" w:space="0" w:color="auto"/>
            <w:right w:val="none" w:sz="0" w:space="0" w:color="auto"/>
          </w:divBdr>
          <w:divsChild>
            <w:div w:id="1352026731">
              <w:marLeft w:val="0"/>
              <w:marRight w:val="0"/>
              <w:marTop w:val="0"/>
              <w:marBottom w:val="0"/>
              <w:divBdr>
                <w:top w:val="none" w:sz="0" w:space="0" w:color="auto"/>
                <w:left w:val="none" w:sz="0" w:space="0" w:color="auto"/>
                <w:bottom w:val="none" w:sz="0" w:space="0" w:color="auto"/>
                <w:right w:val="none" w:sz="0" w:space="0" w:color="auto"/>
              </w:divBdr>
              <w:divsChild>
                <w:div w:id="1352026500">
                  <w:marLeft w:val="0"/>
                  <w:marRight w:val="1"/>
                  <w:marTop w:val="0"/>
                  <w:marBottom w:val="0"/>
                  <w:divBdr>
                    <w:top w:val="none" w:sz="0" w:space="0" w:color="auto"/>
                    <w:left w:val="none" w:sz="0" w:space="0" w:color="auto"/>
                    <w:bottom w:val="none" w:sz="0" w:space="0" w:color="auto"/>
                    <w:right w:val="none" w:sz="0" w:space="0" w:color="auto"/>
                  </w:divBdr>
                  <w:divsChild>
                    <w:div w:id="1352026289">
                      <w:marLeft w:val="0"/>
                      <w:marRight w:val="0"/>
                      <w:marTop w:val="0"/>
                      <w:marBottom w:val="0"/>
                      <w:divBdr>
                        <w:top w:val="none" w:sz="0" w:space="0" w:color="auto"/>
                        <w:left w:val="none" w:sz="0" w:space="0" w:color="auto"/>
                        <w:bottom w:val="none" w:sz="0" w:space="0" w:color="auto"/>
                        <w:right w:val="none" w:sz="0" w:space="0" w:color="auto"/>
                      </w:divBdr>
                      <w:divsChild>
                        <w:div w:id="1352027121">
                          <w:marLeft w:val="0"/>
                          <w:marRight w:val="0"/>
                          <w:marTop w:val="0"/>
                          <w:marBottom w:val="0"/>
                          <w:divBdr>
                            <w:top w:val="none" w:sz="0" w:space="0" w:color="auto"/>
                            <w:left w:val="none" w:sz="0" w:space="0" w:color="auto"/>
                            <w:bottom w:val="none" w:sz="0" w:space="0" w:color="auto"/>
                            <w:right w:val="none" w:sz="0" w:space="0" w:color="auto"/>
                          </w:divBdr>
                          <w:divsChild>
                            <w:div w:id="1352026201">
                              <w:marLeft w:val="0"/>
                              <w:marRight w:val="0"/>
                              <w:marTop w:val="120"/>
                              <w:marBottom w:val="360"/>
                              <w:divBdr>
                                <w:top w:val="none" w:sz="0" w:space="0" w:color="auto"/>
                                <w:left w:val="none" w:sz="0" w:space="0" w:color="auto"/>
                                <w:bottom w:val="none" w:sz="0" w:space="0" w:color="auto"/>
                                <w:right w:val="none" w:sz="0" w:space="0" w:color="auto"/>
                              </w:divBdr>
                              <w:divsChild>
                                <w:div w:id="1352026567">
                                  <w:marLeft w:val="0"/>
                                  <w:marRight w:val="0"/>
                                  <w:marTop w:val="0"/>
                                  <w:marBottom w:val="0"/>
                                  <w:divBdr>
                                    <w:top w:val="none" w:sz="0" w:space="0" w:color="auto"/>
                                    <w:left w:val="none" w:sz="0" w:space="0" w:color="auto"/>
                                    <w:bottom w:val="none" w:sz="0" w:space="0" w:color="auto"/>
                                    <w:right w:val="none" w:sz="0" w:space="0" w:color="auto"/>
                                  </w:divBdr>
                                  <w:divsChild>
                                    <w:div w:id="13520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68">
      <w:marLeft w:val="0"/>
      <w:marRight w:val="0"/>
      <w:marTop w:val="0"/>
      <w:marBottom w:val="0"/>
      <w:divBdr>
        <w:top w:val="none" w:sz="0" w:space="0" w:color="auto"/>
        <w:left w:val="none" w:sz="0" w:space="0" w:color="auto"/>
        <w:bottom w:val="none" w:sz="0" w:space="0" w:color="auto"/>
        <w:right w:val="none" w:sz="0" w:space="0" w:color="auto"/>
      </w:divBdr>
      <w:divsChild>
        <w:div w:id="1352026502">
          <w:marLeft w:val="0"/>
          <w:marRight w:val="1"/>
          <w:marTop w:val="0"/>
          <w:marBottom w:val="0"/>
          <w:divBdr>
            <w:top w:val="none" w:sz="0" w:space="0" w:color="auto"/>
            <w:left w:val="none" w:sz="0" w:space="0" w:color="auto"/>
            <w:bottom w:val="none" w:sz="0" w:space="0" w:color="auto"/>
            <w:right w:val="none" w:sz="0" w:space="0" w:color="auto"/>
          </w:divBdr>
          <w:divsChild>
            <w:div w:id="1352026666">
              <w:marLeft w:val="0"/>
              <w:marRight w:val="0"/>
              <w:marTop w:val="0"/>
              <w:marBottom w:val="0"/>
              <w:divBdr>
                <w:top w:val="none" w:sz="0" w:space="0" w:color="auto"/>
                <w:left w:val="none" w:sz="0" w:space="0" w:color="auto"/>
                <w:bottom w:val="none" w:sz="0" w:space="0" w:color="auto"/>
                <w:right w:val="none" w:sz="0" w:space="0" w:color="auto"/>
              </w:divBdr>
              <w:divsChild>
                <w:div w:id="1352027013">
                  <w:marLeft w:val="0"/>
                  <w:marRight w:val="1"/>
                  <w:marTop w:val="0"/>
                  <w:marBottom w:val="0"/>
                  <w:divBdr>
                    <w:top w:val="none" w:sz="0" w:space="0" w:color="auto"/>
                    <w:left w:val="none" w:sz="0" w:space="0" w:color="auto"/>
                    <w:bottom w:val="none" w:sz="0" w:space="0" w:color="auto"/>
                    <w:right w:val="none" w:sz="0" w:space="0" w:color="auto"/>
                  </w:divBdr>
                  <w:divsChild>
                    <w:div w:id="1352026481">
                      <w:marLeft w:val="0"/>
                      <w:marRight w:val="0"/>
                      <w:marTop w:val="0"/>
                      <w:marBottom w:val="0"/>
                      <w:divBdr>
                        <w:top w:val="none" w:sz="0" w:space="0" w:color="auto"/>
                        <w:left w:val="none" w:sz="0" w:space="0" w:color="auto"/>
                        <w:bottom w:val="none" w:sz="0" w:space="0" w:color="auto"/>
                        <w:right w:val="none" w:sz="0" w:space="0" w:color="auto"/>
                      </w:divBdr>
                      <w:divsChild>
                        <w:div w:id="1352026760">
                          <w:marLeft w:val="0"/>
                          <w:marRight w:val="0"/>
                          <w:marTop w:val="0"/>
                          <w:marBottom w:val="0"/>
                          <w:divBdr>
                            <w:top w:val="none" w:sz="0" w:space="0" w:color="auto"/>
                            <w:left w:val="none" w:sz="0" w:space="0" w:color="auto"/>
                            <w:bottom w:val="none" w:sz="0" w:space="0" w:color="auto"/>
                            <w:right w:val="none" w:sz="0" w:space="0" w:color="auto"/>
                          </w:divBdr>
                          <w:divsChild>
                            <w:div w:id="1352027095">
                              <w:marLeft w:val="0"/>
                              <w:marRight w:val="0"/>
                              <w:marTop w:val="120"/>
                              <w:marBottom w:val="360"/>
                              <w:divBdr>
                                <w:top w:val="none" w:sz="0" w:space="0" w:color="auto"/>
                                <w:left w:val="none" w:sz="0" w:space="0" w:color="auto"/>
                                <w:bottom w:val="none" w:sz="0" w:space="0" w:color="auto"/>
                                <w:right w:val="none" w:sz="0" w:space="0" w:color="auto"/>
                              </w:divBdr>
                              <w:divsChild>
                                <w:div w:id="1352026777">
                                  <w:marLeft w:val="0"/>
                                  <w:marRight w:val="0"/>
                                  <w:marTop w:val="0"/>
                                  <w:marBottom w:val="0"/>
                                  <w:divBdr>
                                    <w:top w:val="none" w:sz="0" w:space="0" w:color="auto"/>
                                    <w:left w:val="none" w:sz="0" w:space="0" w:color="auto"/>
                                    <w:bottom w:val="none" w:sz="0" w:space="0" w:color="auto"/>
                                    <w:right w:val="none" w:sz="0" w:space="0" w:color="auto"/>
                                  </w:divBdr>
                                  <w:divsChild>
                                    <w:div w:id="13520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79">
      <w:marLeft w:val="0"/>
      <w:marRight w:val="0"/>
      <w:marTop w:val="0"/>
      <w:marBottom w:val="0"/>
      <w:divBdr>
        <w:top w:val="none" w:sz="0" w:space="0" w:color="auto"/>
        <w:left w:val="none" w:sz="0" w:space="0" w:color="auto"/>
        <w:bottom w:val="none" w:sz="0" w:space="0" w:color="auto"/>
        <w:right w:val="none" w:sz="0" w:space="0" w:color="auto"/>
      </w:divBdr>
      <w:divsChild>
        <w:div w:id="1352026672">
          <w:marLeft w:val="0"/>
          <w:marRight w:val="1"/>
          <w:marTop w:val="0"/>
          <w:marBottom w:val="0"/>
          <w:divBdr>
            <w:top w:val="none" w:sz="0" w:space="0" w:color="auto"/>
            <w:left w:val="none" w:sz="0" w:space="0" w:color="auto"/>
            <w:bottom w:val="none" w:sz="0" w:space="0" w:color="auto"/>
            <w:right w:val="none" w:sz="0" w:space="0" w:color="auto"/>
          </w:divBdr>
          <w:divsChild>
            <w:div w:id="1352026216">
              <w:marLeft w:val="0"/>
              <w:marRight w:val="0"/>
              <w:marTop w:val="0"/>
              <w:marBottom w:val="0"/>
              <w:divBdr>
                <w:top w:val="none" w:sz="0" w:space="0" w:color="auto"/>
                <w:left w:val="none" w:sz="0" w:space="0" w:color="auto"/>
                <w:bottom w:val="none" w:sz="0" w:space="0" w:color="auto"/>
                <w:right w:val="none" w:sz="0" w:space="0" w:color="auto"/>
              </w:divBdr>
              <w:divsChild>
                <w:div w:id="1352026951">
                  <w:marLeft w:val="0"/>
                  <w:marRight w:val="1"/>
                  <w:marTop w:val="0"/>
                  <w:marBottom w:val="0"/>
                  <w:divBdr>
                    <w:top w:val="none" w:sz="0" w:space="0" w:color="auto"/>
                    <w:left w:val="none" w:sz="0" w:space="0" w:color="auto"/>
                    <w:bottom w:val="none" w:sz="0" w:space="0" w:color="auto"/>
                    <w:right w:val="none" w:sz="0" w:space="0" w:color="auto"/>
                  </w:divBdr>
                  <w:divsChild>
                    <w:div w:id="1352026501">
                      <w:marLeft w:val="0"/>
                      <w:marRight w:val="0"/>
                      <w:marTop w:val="0"/>
                      <w:marBottom w:val="0"/>
                      <w:divBdr>
                        <w:top w:val="none" w:sz="0" w:space="0" w:color="auto"/>
                        <w:left w:val="none" w:sz="0" w:space="0" w:color="auto"/>
                        <w:bottom w:val="none" w:sz="0" w:space="0" w:color="auto"/>
                        <w:right w:val="none" w:sz="0" w:space="0" w:color="auto"/>
                      </w:divBdr>
                      <w:divsChild>
                        <w:div w:id="1352026992">
                          <w:marLeft w:val="0"/>
                          <w:marRight w:val="0"/>
                          <w:marTop w:val="0"/>
                          <w:marBottom w:val="0"/>
                          <w:divBdr>
                            <w:top w:val="none" w:sz="0" w:space="0" w:color="auto"/>
                            <w:left w:val="none" w:sz="0" w:space="0" w:color="auto"/>
                            <w:bottom w:val="none" w:sz="0" w:space="0" w:color="auto"/>
                            <w:right w:val="none" w:sz="0" w:space="0" w:color="auto"/>
                          </w:divBdr>
                          <w:divsChild>
                            <w:div w:id="1352026811">
                              <w:marLeft w:val="0"/>
                              <w:marRight w:val="0"/>
                              <w:marTop w:val="120"/>
                              <w:marBottom w:val="360"/>
                              <w:divBdr>
                                <w:top w:val="none" w:sz="0" w:space="0" w:color="auto"/>
                                <w:left w:val="none" w:sz="0" w:space="0" w:color="auto"/>
                                <w:bottom w:val="none" w:sz="0" w:space="0" w:color="auto"/>
                                <w:right w:val="none" w:sz="0" w:space="0" w:color="auto"/>
                              </w:divBdr>
                              <w:divsChild>
                                <w:div w:id="1352026521">
                                  <w:marLeft w:val="0"/>
                                  <w:marRight w:val="0"/>
                                  <w:marTop w:val="0"/>
                                  <w:marBottom w:val="0"/>
                                  <w:divBdr>
                                    <w:top w:val="none" w:sz="0" w:space="0" w:color="auto"/>
                                    <w:left w:val="none" w:sz="0" w:space="0" w:color="auto"/>
                                    <w:bottom w:val="none" w:sz="0" w:space="0" w:color="auto"/>
                                    <w:right w:val="none" w:sz="0" w:space="0" w:color="auto"/>
                                  </w:divBdr>
                                  <w:divsChild>
                                    <w:div w:id="13520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81">
      <w:marLeft w:val="0"/>
      <w:marRight w:val="0"/>
      <w:marTop w:val="0"/>
      <w:marBottom w:val="0"/>
      <w:divBdr>
        <w:top w:val="none" w:sz="0" w:space="0" w:color="auto"/>
        <w:left w:val="none" w:sz="0" w:space="0" w:color="auto"/>
        <w:bottom w:val="none" w:sz="0" w:space="0" w:color="auto"/>
        <w:right w:val="none" w:sz="0" w:space="0" w:color="auto"/>
      </w:divBdr>
      <w:divsChild>
        <w:div w:id="1352026299">
          <w:marLeft w:val="0"/>
          <w:marRight w:val="1"/>
          <w:marTop w:val="0"/>
          <w:marBottom w:val="0"/>
          <w:divBdr>
            <w:top w:val="none" w:sz="0" w:space="0" w:color="auto"/>
            <w:left w:val="none" w:sz="0" w:space="0" w:color="auto"/>
            <w:bottom w:val="none" w:sz="0" w:space="0" w:color="auto"/>
            <w:right w:val="none" w:sz="0" w:space="0" w:color="auto"/>
          </w:divBdr>
          <w:divsChild>
            <w:div w:id="1352026692">
              <w:marLeft w:val="0"/>
              <w:marRight w:val="0"/>
              <w:marTop w:val="0"/>
              <w:marBottom w:val="0"/>
              <w:divBdr>
                <w:top w:val="none" w:sz="0" w:space="0" w:color="auto"/>
                <w:left w:val="none" w:sz="0" w:space="0" w:color="auto"/>
                <w:bottom w:val="none" w:sz="0" w:space="0" w:color="auto"/>
                <w:right w:val="none" w:sz="0" w:space="0" w:color="auto"/>
              </w:divBdr>
              <w:divsChild>
                <w:div w:id="1352027018">
                  <w:marLeft w:val="0"/>
                  <w:marRight w:val="1"/>
                  <w:marTop w:val="0"/>
                  <w:marBottom w:val="0"/>
                  <w:divBdr>
                    <w:top w:val="none" w:sz="0" w:space="0" w:color="auto"/>
                    <w:left w:val="none" w:sz="0" w:space="0" w:color="auto"/>
                    <w:bottom w:val="none" w:sz="0" w:space="0" w:color="auto"/>
                    <w:right w:val="none" w:sz="0" w:space="0" w:color="auto"/>
                  </w:divBdr>
                  <w:divsChild>
                    <w:div w:id="1352026800">
                      <w:marLeft w:val="0"/>
                      <w:marRight w:val="0"/>
                      <w:marTop w:val="0"/>
                      <w:marBottom w:val="0"/>
                      <w:divBdr>
                        <w:top w:val="none" w:sz="0" w:space="0" w:color="auto"/>
                        <w:left w:val="none" w:sz="0" w:space="0" w:color="auto"/>
                        <w:bottom w:val="none" w:sz="0" w:space="0" w:color="auto"/>
                        <w:right w:val="none" w:sz="0" w:space="0" w:color="auto"/>
                      </w:divBdr>
                      <w:divsChild>
                        <w:div w:id="1352026681">
                          <w:marLeft w:val="0"/>
                          <w:marRight w:val="0"/>
                          <w:marTop w:val="0"/>
                          <w:marBottom w:val="0"/>
                          <w:divBdr>
                            <w:top w:val="none" w:sz="0" w:space="0" w:color="auto"/>
                            <w:left w:val="none" w:sz="0" w:space="0" w:color="auto"/>
                            <w:bottom w:val="none" w:sz="0" w:space="0" w:color="auto"/>
                            <w:right w:val="none" w:sz="0" w:space="0" w:color="auto"/>
                          </w:divBdr>
                          <w:divsChild>
                            <w:div w:id="1352026663">
                              <w:marLeft w:val="0"/>
                              <w:marRight w:val="0"/>
                              <w:marTop w:val="120"/>
                              <w:marBottom w:val="360"/>
                              <w:divBdr>
                                <w:top w:val="none" w:sz="0" w:space="0" w:color="auto"/>
                                <w:left w:val="none" w:sz="0" w:space="0" w:color="auto"/>
                                <w:bottom w:val="none" w:sz="0" w:space="0" w:color="auto"/>
                                <w:right w:val="none" w:sz="0" w:space="0" w:color="auto"/>
                              </w:divBdr>
                              <w:divsChild>
                                <w:div w:id="1352026319">
                                  <w:marLeft w:val="0"/>
                                  <w:marRight w:val="0"/>
                                  <w:marTop w:val="0"/>
                                  <w:marBottom w:val="0"/>
                                  <w:divBdr>
                                    <w:top w:val="none" w:sz="0" w:space="0" w:color="auto"/>
                                    <w:left w:val="none" w:sz="0" w:space="0" w:color="auto"/>
                                    <w:bottom w:val="none" w:sz="0" w:space="0" w:color="auto"/>
                                    <w:right w:val="none" w:sz="0" w:space="0" w:color="auto"/>
                                  </w:divBdr>
                                  <w:divsChild>
                                    <w:div w:id="13520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884">
      <w:marLeft w:val="0"/>
      <w:marRight w:val="0"/>
      <w:marTop w:val="0"/>
      <w:marBottom w:val="0"/>
      <w:divBdr>
        <w:top w:val="none" w:sz="0" w:space="0" w:color="auto"/>
        <w:left w:val="none" w:sz="0" w:space="0" w:color="auto"/>
        <w:bottom w:val="none" w:sz="0" w:space="0" w:color="auto"/>
        <w:right w:val="none" w:sz="0" w:space="0" w:color="auto"/>
      </w:divBdr>
      <w:divsChild>
        <w:div w:id="1352026689">
          <w:marLeft w:val="0"/>
          <w:marRight w:val="1"/>
          <w:marTop w:val="0"/>
          <w:marBottom w:val="0"/>
          <w:divBdr>
            <w:top w:val="none" w:sz="0" w:space="0" w:color="auto"/>
            <w:left w:val="none" w:sz="0" w:space="0" w:color="auto"/>
            <w:bottom w:val="none" w:sz="0" w:space="0" w:color="auto"/>
            <w:right w:val="none" w:sz="0" w:space="0" w:color="auto"/>
          </w:divBdr>
          <w:divsChild>
            <w:div w:id="1352027081">
              <w:marLeft w:val="0"/>
              <w:marRight w:val="0"/>
              <w:marTop w:val="0"/>
              <w:marBottom w:val="0"/>
              <w:divBdr>
                <w:top w:val="none" w:sz="0" w:space="0" w:color="auto"/>
                <w:left w:val="none" w:sz="0" w:space="0" w:color="auto"/>
                <w:bottom w:val="none" w:sz="0" w:space="0" w:color="auto"/>
                <w:right w:val="none" w:sz="0" w:space="0" w:color="auto"/>
              </w:divBdr>
              <w:divsChild>
                <w:div w:id="1352026492">
                  <w:marLeft w:val="0"/>
                  <w:marRight w:val="1"/>
                  <w:marTop w:val="0"/>
                  <w:marBottom w:val="0"/>
                  <w:divBdr>
                    <w:top w:val="none" w:sz="0" w:space="0" w:color="auto"/>
                    <w:left w:val="none" w:sz="0" w:space="0" w:color="auto"/>
                    <w:bottom w:val="none" w:sz="0" w:space="0" w:color="auto"/>
                    <w:right w:val="none" w:sz="0" w:space="0" w:color="auto"/>
                  </w:divBdr>
                  <w:divsChild>
                    <w:div w:id="1352026376">
                      <w:marLeft w:val="0"/>
                      <w:marRight w:val="0"/>
                      <w:marTop w:val="0"/>
                      <w:marBottom w:val="0"/>
                      <w:divBdr>
                        <w:top w:val="none" w:sz="0" w:space="0" w:color="auto"/>
                        <w:left w:val="none" w:sz="0" w:space="0" w:color="auto"/>
                        <w:bottom w:val="none" w:sz="0" w:space="0" w:color="auto"/>
                        <w:right w:val="none" w:sz="0" w:space="0" w:color="auto"/>
                      </w:divBdr>
                      <w:divsChild>
                        <w:div w:id="1352027132">
                          <w:marLeft w:val="0"/>
                          <w:marRight w:val="0"/>
                          <w:marTop w:val="0"/>
                          <w:marBottom w:val="0"/>
                          <w:divBdr>
                            <w:top w:val="none" w:sz="0" w:space="0" w:color="auto"/>
                            <w:left w:val="none" w:sz="0" w:space="0" w:color="auto"/>
                            <w:bottom w:val="none" w:sz="0" w:space="0" w:color="auto"/>
                            <w:right w:val="none" w:sz="0" w:space="0" w:color="auto"/>
                          </w:divBdr>
                          <w:divsChild>
                            <w:div w:id="1352026709">
                              <w:marLeft w:val="0"/>
                              <w:marRight w:val="0"/>
                              <w:marTop w:val="120"/>
                              <w:marBottom w:val="360"/>
                              <w:divBdr>
                                <w:top w:val="none" w:sz="0" w:space="0" w:color="auto"/>
                                <w:left w:val="none" w:sz="0" w:space="0" w:color="auto"/>
                                <w:bottom w:val="none" w:sz="0" w:space="0" w:color="auto"/>
                                <w:right w:val="none" w:sz="0" w:space="0" w:color="auto"/>
                              </w:divBdr>
                              <w:divsChild>
                                <w:div w:id="1352026989">
                                  <w:marLeft w:val="0"/>
                                  <w:marRight w:val="0"/>
                                  <w:marTop w:val="0"/>
                                  <w:marBottom w:val="0"/>
                                  <w:divBdr>
                                    <w:top w:val="none" w:sz="0" w:space="0" w:color="auto"/>
                                    <w:left w:val="none" w:sz="0" w:space="0" w:color="auto"/>
                                    <w:bottom w:val="none" w:sz="0" w:space="0" w:color="auto"/>
                                    <w:right w:val="none" w:sz="0" w:space="0" w:color="auto"/>
                                  </w:divBdr>
                                  <w:divsChild>
                                    <w:div w:id="13520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04">
      <w:marLeft w:val="0"/>
      <w:marRight w:val="0"/>
      <w:marTop w:val="0"/>
      <w:marBottom w:val="0"/>
      <w:divBdr>
        <w:top w:val="none" w:sz="0" w:space="0" w:color="auto"/>
        <w:left w:val="none" w:sz="0" w:space="0" w:color="auto"/>
        <w:bottom w:val="none" w:sz="0" w:space="0" w:color="auto"/>
        <w:right w:val="none" w:sz="0" w:space="0" w:color="auto"/>
      </w:divBdr>
      <w:divsChild>
        <w:div w:id="1352027094">
          <w:marLeft w:val="0"/>
          <w:marRight w:val="1"/>
          <w:marTop w:val="0"/>
          <w:marBottom w:val="0"/>
          <w:divBdr>
            <w:top w:val="none" w:sz="0" w:space="0" w:color="auto"/>
            <w:left w:val="none" w:sz="0" w:space="0" w:color="auto"/>
            <w:bottom w:val="none" w:sz="0" w:space="0" w:color="auto"/>
            <w:right w:val="none" w:sz="0" w:space="0" w:color="auto"/>
          </w:divBdr>
          <w:divsChild>
            <w:div w:id="1352027187">
              <w:marLeft w:val="0"/>
              <w:marRight w:val="0"/>
              <w:marTop w:val="0"/>
              <w:marBottom w:val="0"/>
              <w:divBdr>
                <w:top w:val="none" w:sz="0" w:space="0" w:color="auto"/>
                <w:left w:val="none" w:sz="0" w:space="0" w:color="auto"/>
                <w:bottom w:val="none" w:sz="0" w:space="0" w:color="auto"/>
                <w:right w:val="none" w:sz="0" w:space="0" w:color="auto"/>
              </w:divBdr>
              <w:divsChild>
                <w:div w:id="1352027057">
                  <w:marLeft w:val="0"/>
                  <w:marRight w:val="1"/>
                  <w:marTop w:val="0"/>
                  <w:marBottom w:val="0"/>
                  <w:divBdr>
                    <w:top w:val="none" w:sz="0" w:space="0" w:color="auto"/>
                    <w:left w:val="none" w:sz="0" w:space="0" w:color="auto"/>
                    <w:bottom w:val="none" w:sz="0" w:space="0" w:color="auto"/>
                    <w:right w:val="none" w:sz="0" w:space="0" w:color="auto"/>
                  </w:divBdr>
                  <w:divsChild>
                    <w:div w:id="1352026765">
                      <w:marLeft w:val="0"/>
                      <w:marRight w:val="0"/>
                      <w:marTop w:val="0"/>
                      <w:marBottom w:val="0"/>
                      <w:divBdr>
                        <w:top w:val="none" w:sz="0" w:space="0" w:color="auto"/>
                        <w:left w:val="none" w:sz="0" w:space="0" w:color="auto"/>
                        <w:bottom w:val="none" w:sz="0" w:space="0" w:color="auto"/>
                        <w:right w:val="none" w:sz="0" w:space="0" w:color="auto"/>
                      </w:divBdr>
                      <w:divsChild>
                        <w:div w:id="1352027098">
                          <w:marLeft w:val="0"/>
                          <w:marRight w:val="0"/>
                          <w:marTop w:val="0"/>
                          <w:marBottom w:val="0"/>
                          <w:divBdr>
                            <w:top w:val="none" w:sz="0" w:space="0" w:color="auto"/>
                            <w:left w:val="none" w:sz="0" w:space="0" w:color="auto"/>
                            <w:bottom w:val="none" w:sz="0" w:space="0" w:color="auto"/>
                            <w:right w:val="none" w:sz="0" w:space="0" w:color="auto"/>
                          </w:divBdr>
                          <w:divsChild>
                            <w:div w:id="1352026340">
                              <w:marLeft w:val="0"/>
                              <w:marRight w:val="0"/>
                              <w:marTop w:val="120"/>
                              <w:marBottom w:val="360"/>
                              <w:divBdr>
                                <w:top w:val="none" w:sz="0" w:space="0" w:color="auto"/>
                                <w:left w:val="none" w:sz="0" w:space="0" w:color="auto"/>
                                <w:bottom w:val="none" w:sz="0" w:space="0" w:color="auto"/>
                                <w:right w:val="none" w:sz="0" w:space="0" w:color="auto"/>
                              </w:divBdr>
                              <w:divsChild>
                                <w:div w:id="1352027100">
                                  <w:marLeft w:val="0"/>
                                  <w:marRight w:val="0"/>
                                  <w:marTop w:val="0"/>
                                  <w:marBottom w:val="0"/>
                                  <w:divBdr>
                                    <w:top w:val="none" w:sz="0" w:space="0" w:color="auto"/>
                                    <w:left w:val="none" w:sz="0" w:space="0" w:color="auto"/>
                                    <w:bottom w:val="none" w:sz="0" w:space="0" w:color="auto"/>
                                    <w:right w:val="none" w:sz="0" w:space="0" w:color="auto"/>
                                  </w:divBdr>
                                  <w:divsChild>
                                    <w:div w:id="13520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10">
      <w:marLeft w:val="0"/>
      <w:marRight w:val="0"/>
      <w:marTop w:val="0"/>
      <w:marBottom w:val="0"/>
      <w:divBdr>
        <w:top w:val="none" w:sz="0" w:space="0" w:color="auto"/>
        <w:left w:val="none" w:sz="0" w:space="0" w:color="auto"/>
        <w:bottom w:val="none" w:sz="0" w:space="0" w:color="auto"/>
        <w:right w:val="none" w:sz="0" w:space="0" w:color="auto"/>
      </w:divBdr>
      <w:divsChild>
        <w:div w:id="1352026750">
          <w:marLeft w:val="0"/>
          <w:marRight w:val="1"/>
          <w:marTop w:val="0"/>
          <w:marBottom w:val="0"/>
          <w:divBdr>
            <w:top w:val="none" w:sz="0" w:space="0" w:color="auto"/>
            <w:left w:val="none" w:sz="0" w:space="0" w:color="auto"/>
            <w:bottom w:val="none" w:sz="0" w:space="0" w:color="auto"/>
            <w:right w:val="none" w:sz="0" w:space="0" w:color="auto"/>
          </w:divBdr>
          <w:divsChild>
            <w:div w:id="1352026854">
              <w:marLeft w:val="0"/>
              <w:marRight w:val="0"/>
              <w:marTop w:val="0"/>
              <w:marBottom w:val="0"/>
              <w:divBdr>
                <w:top w:val="none" w:sz="0" w:space="0" w:color="auto"/>
                <w:left w:val="none" w:sz="0" w:space="0" w:color="auto"/>
                <w:bottom w:val="none" w:sz="0" w:space="0" w:color="auto"/>
                <w:right w:val="none" w:sz="0" w:space="0" w:color="auto"/>
              </w:divBdr>
              <w:divsChild>
                <w:div w:id="1352026822">
                  <w:marLeft w:val="0"/>
                  <w:marRight w:val="1"/>
                  <w:marTop w:val="0"/>
                  <w:marBottom w:val="0"/>
                  <w:divBdr>
                    <w:top w:val="none" w:sz="0" w:space="0" w:color="auto"/>
                    <w:left w:val="none" w:sz="0" w:space="0" w:color="auto"/>
                    <w:bottom w:val="none" w:sz="0" w:space="0" w:color="auto"/>
                    <w:right w:val="none" w:sz="0" w:space="0" w:color="auto"/>
                  </w:divBdr>
                  <w:divsChild>
                    <w:div w:id="1352027110">
                      <w:marLeft w:val="0"/>
                      <w:marRight w:val="0"/>
                      <w:marTop w:val="0"/>
                      <w:marBottom w:val="0"/>
                      <w:divBdr>
                        <w:top w:val="none" w:sz="0" w:space="0" w:color="auto"/>
                        <w:left w:val="none" w:sz="0" w:space="0" w:color="auto"/>
                        <w:bottom w:val="none" w:sz="0" w:space="0" w:color="auto"/>
                        <w:right w:val="none" w:sz="0" w:space="0" w:color="auto"/>
                      </w:divBdr>
                      <w:divsChild>
                        <w:div w:id="1352026619">
                          <w:marLeft w:val="0"/>
                          <w:marRight w:val="0"/>
                          <w:marTop w:val="0"/>
                          <w:marBottom w:val="0"/>
                          <w:divBdr>
                            <w:top w:val="none" w:sz="0" w:space="0" w:color="auto"/>
                            <w:left w:val="none" w:sz="0" w:space="0" w:color="auto"/>
                            <w:bottom w:val="none" w:sz="0" w:space="0" w:color="auto"/>
                            <w:right w:val="none" w:sz="0" w:space="0" w:color="auto"/>
                          </w:divBdr>
                          <w:divsChild>
                            <w:div w:id="1352026630">
                              <w:marLeft w:val="0"/>
                              <w:marRight w:val="0"/>
                              <w:marTop w:val="120"/>
                              <w:marBottom w:val="360"/>
                              <w:divBdr>
                                <w:top w:val="none" w:sz="0" w:space="0" w:color="auto"/>
                                <w:left w:val="none" w:sz="0" w:space="0" w:color="auto"/>
                                <w:bottom w:val="none" w:sz="0" w:space="0" w:color="auto"/>
                                <w:right w:val="none" w:sz="0" w:space="0" w:color="auto"/>
                              </w:divBdr>
                              <w:divsChild>
                                <w:div w:id="1352026277">
                                  <w:marLeft w:val="323"/>
                                  <w:marRight w:val="0"/>
                                  <w:marTop w:val="0"/>
                                  <w:marBottom w:val="0"/>
                                  <w:divBdr>
                                    <w:top w:val="none" w:sz="0" w:space="0" w:color="auto"/>
                                    <w:left w:val="none" w:sz="0" w:space="0" w:color="auto"/>
                                    <w:bottom w:val="none" w:sz="0" w:space="0" w:color="auto"/>
                                    <w:right w:val="none" w:sz="0" w:space="0" w:color="auto"/>
                                  </w:divBdr>
                                  <w:divsChild>
                                    <w:div w:id="1352026237">
                                      <w:marLeft w:val="0"/>
                                      <w:marRight w:val="0"/>
                                      <w:marTop w:val="0"/>
                                      <w:marBottom w:val="0"/>
                                      <w:divBdr>
                                        <w:top w:val="none" w:sz="0" w:space="0" w:color="auto"/>
                                        <w:left w:val="none" w:sz="0" w:space="0" w:color="auto"/>
                                        <w:bottom w:val="none" w:sz="0" w:space="0" w:color="auto"/>
                                        <w:right w:val="none" w:sz="0" w:space="0" w:color="auto"/>
                                      </w:divBdr>
                                      <w:divsChild>
                                        <w:div w:id="13520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6924">
      <w:marLeft w:val="0"/>
      <w:marRight w:val="0"/>
      <w:marTop w:val="0"/>
      <w:marBottom w:val="0"/>
      <w:divBdr>
        <w:top w:val="none" w:sz="0" w:space="0" w:color="auto"/>
        <w:left w:val="none" w:sz="0" w:space="0" w:color="auto"/>
        <w:bottom w:val="none" w:sz="0" w:space="0" w:color="auto"/>
        <w:right w:val="none" w:sz="0" w:space="0" w:color="auto"/>
      </w:divBdr>
      <w:divsChild>
        <w:div w:id="1352026719">
          <w:marLeft w:val="0"/>
          <w:marRight w:val="1"/>
          <w:marTop w:val="0"/>
          <w:marBottom w:val="0"/>
          <w:divBdr>
            <w:top w:val="none" w:sz="0" w:space="0" w:color="auto"/>
            <w:left w:val="none" w:sz="0" w:space="0" w:color="auto"/>
            <w:bottom w:val="none" w:sz="0" w:space="0" w:color="auto"/>
            <w:right w:val="none" w:sz="0" w:space="0" w:color="auto"/>
          </w:divBdr>
          <w:divsChild>
            <w:div w:id="1352026305">
              <w:marLeft w:val="0"/>
              <w:marRight w:val="0"/>
              <w:marTop w:val="0"/>
              <w:marBottom w:val="0"/>
              <w:divBdr>
                <w:top w:val="none" w:sz="0" w:space="0" w:color="auto"/>
                <w:left w:val="none" w:sz="0" w:space="0" w:color="auto"/>
                <w:bottom w:val="none" w:sz="0" w:space="0" w:color="auto"/>
                <w:right w:val="none" w:sz="0" w:space="0" w:color="auto"/>
              </w:divBdr>
              <w:divsChild>
                <w:div w:id="1352026950">
                  <w:marLeft w:val="0"/>
                  <w:marRight w:val="1"/>
                  <w:marTop w:val="0"/>
                  <w:marBottom w:val="0"/>
                  <w:divBdr>
                    <w:top w:val="none" w:sz="0" w:space="0" w:color="auto"/>
                    <w:left w:val="none" w:sz="0" w:space="0" w:color="auto"/>
                    <w:bottom w:val="none" w:sz="0" w:space="0" w:color="auto"/>
                    <w:right w:val="none" w:sz="0" w:space="0" w:color="auto"/>
                  </w:divBdr>
                  <w:divsChild>
                    <w:div w:id="1352026839">
                      <w:marLeft w:val="0"/>
                      <w:marRight w:val="0"/>
                      <w:marTop w:val="0"/>
                      <w:marBottom w:val="0"/>
                      <w:divBdr>
                        <w:top w:val="none" w:sz="0" w:space="0" w:color="auto"/>
                        <w:left w:val="none" w:sz="0" w:space="0" w:color="auto"/>
                        <w:bottom w:val="none" w:sz="0" w:space="0" w:color="auto"/>
                        <w:right w:val="none" w:sz="0" w:space="0" w:color="auto"/>
                      </w:divBdr>
                      <w:divsChild>
                        <w:div w:id="1352026729">
                          <w:marLeft w:val="0"/>
                          <w:marRight w:val="0"/>
                          <w:marTop w:val="0"/>
                          <w:marBottom w:val="0"/>
                          <w:divBdr>
                            <w:top w:val="none" w:sz="0" w:space="0" w:color="auto"/>
                            <w:left w:val="none" w:sz="0" w:space="0" w:color="auto"/>
                            <w:bottom w:val="none" w:sz="0" w:space="0" w:color="auto"/>
                            <w:right w:val="none" w:sz="0" w:space="0" w:color="auto"/>
                          </w:divBdr>
                          <w:divsChild>
                            <w:div w:id="1352026597">
                              <w:marLeft w:val="0"/>
                              <w:marRight w:val="0"/>
                              <w:marTop w:val="120"/>
                              <w:marBottom w:val="360"/>
                              <w:divBdr>
                                <w:top w:val="none" w:sz="0" w:space="0" w:color="auto"/>
                                <w:left w:val="none" w:sz="0" w:space="0" w:color="auto"/>
                                <w:bottom w:val="none" w:sz="0" w:space="0" w:color="auto"/>
                                <w:right w:val="none" w:sz="0" w:space="0" w:color="auto"/>
                              </w:divBdr>
                              <w:divsChild>
                                <w:div w:id="1352027074">
                                  <w:marLeft w:val="0"/>
                                  <w:marRight w:val="0"/>
                                  <w:marTop w:val="0"/>
                                  <w:marBottom w:val="0"/>
                                  <w:divBdr>
                                    <w:top w:val="none" w:sz="0" w:space="0" w:color="auto"/>
                                    <w:left w:val="none" w:sz="0" w:space="0" w:color="auto"/>
                                    <w:bottom w:val="none" w:sz="0" w:space="0" w:color="auto"/>
                                    <w:right w:val="none" w:sz="0" w:space="0" w:color="auto"/>
                                  </w:divBdr>
                                  <w:divsChild>
                                    <w:div w:id="1352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28">
      <w:marLeft w:val="0"/>
      <w:marRight w:val="0"/>
      <w:marTop w:val="0"/>
      <w:marBottom w:val="0"/>
      <w:divBdr>
        <w:top w:val="none" w:sz="0" w:space="0" w:color="auto"/>
        <w:left w:val="none" w:sz="0" w:space="0" w:color="auto"/>
        <w:bottom w:val="none" w:sz="0" w:space="0" w:color="auto"/>
        <w:right w:val="none" w:sz="0" w:space="0" w:color="auto"/>
      </w:divBdr>
    </w:div>
    <w:div w:id="1352026941">
      <w:marLeft w:val="0"/>
      <w:marRight w:val="0"/>
      <w:marTop w:val="0"/>
      <w:marBottom w:val="0"/>
      <w:divBdr>
        <w:top w:val="none" w:sz="0" w:space="0" w:color="auto"/>
        <w:left w:val="none" w:sz="0" w:space="0" w:color="auto"/>
        <w:bottom w:val="none" w:sz="0" w:space="0" w:color="auto"/>
        <w:right w:val="none" w:sz="0" w:space="0" w:color="auto"/>
      </w:divBdr>
      <w:divsChild>
        <w:div w:id="1352026752">
          <w:marLeft w:val="0"/>
          <w:marRight w:val="1"/>
          <w:marTop w:val="0"/>
          <w:marBottom w:val="0"/>
          <w:divBdr>
            <w:top w:val="none" w:sz="0" w:space="0" w:color="auto"/>
            <w:left w:val="none" w:sz="0" w:space="0" w:color="auto"/>
            <w:bottom w:val="none" w:sz="0" w:space="0" w:color="auto"/>
            <w:right w:val="none" w:sz="0" w:space="0" w:color="auto"/>
          </w:divBdr>
          <w:divsChild>
            <w:div w:id="1352026686">
              <w:marLeft w:val="0"/>
              <w:marRight w:val="0"/>
              <w:marTop w:val="0"/>
              <w:marBottom w:val="0"/>
              <w:divBdr>
                <w:top w:val="none" w:sz="0" w:space="0" w:color="auto"/>
                <w:left w:val="none" w:sz="0" w:space="0" w:color="auto"/>
                <w:bottom w:val="none" w:sz="0" w:space="0" w:color="auto"/>
                <w:right w:val="none" w:sz="0" w:space="0" w:color="auto"/>
              </w:divBdr>
              <w:divsChild>
                <w:div w:id="1352026637">
                  <w:marLeft w:val="0"/>
                  <w:marRight w:val="1"/>
                  <w:marTop w:val="0"/>
                  <w:marBottom w:val="0"/>
                  <w:divBdr>
                    <w:top w:val="none" w:sz="0" w:space="0" w:color="auto"/>
                    <w:left w:val="none" w:sz="0" w:space="0" w:color="auto"/>
                    <w:bottom w:val="none" w:sz="0" w:space="0" w:color="auto"/>
                    <w:right w:val="none" w:sz="0" w:space="0" w:color="auto"/>
                  </w:divBdr>
                  <w:divsChild>
                    <w:div w:id="1352026961">
                      <w:marLeft w:val="0"/>
                      <w:marRight w:val="0"/>
                      <w:marTop w:val="0"/>
                      <w:marBottom w:val="0"/>
                      <w:divBdr>
                        <w:top w:val="none" w:sz="0" w:space="0" w:color="auto"/>
                        <w:left w:val="none" w:sz="0" w:space="0" w:color="auto"/>
                        <w:bottom w:val="none" w:sz="0" w:space="0" w:color="auto"/>
                        <w:right w:val="none" w:sz="0" w:space="0" w:color="auto"/>
                      </w:divBdr>
                      <w:divsChild>
                        <w:div w:id="1352026860">
                          <w:marLeft w:val="0"/>
                          <w:marRight w:val="0"/>
                          <w:marTop w:val="0"/>
                          <w:marBottom w:val="0"/>
                          <w:divBdr>
                            <w:top w:val="none" w:sz="0" w:space="0" w:color="auto"/>
                            <w:left w:val="none" w:sz="0" w:space="0" w:color="auto"/>
                            <w:bottom w:val="none" w:sz="0" w:space="0" w:color="auto"/>
                            <w:right w:val="none" w:sz="0" w:space="0" w:color="auto"/>
                          </w:divBdr>
                          <w:divsChild>
                            <w:div w:id="1352027029">
                              <w:marLeft w:val="0"/>
                              <w:marRight w:val="0"/>
                              <w:marTop w:val="120"/>
                              <w:marBottom w:val="360"/>
                              <w:divBdr>
                                <w:top w:val="none" w:sz="0" w:space="0" w:color="auto"/>
                                <w:left w:val="none" w:sz="0" w:space="0" w:color="auto"/>
                                <w:bottom w:val="none" w:sz="0" w:space="0" w:color="auto"/>
                                <w:right w:val="none" w:sz="0" w:space="0" w:color="auto"/>
                              </w:divBdr>
                              <w:divsChild>
                                <w:div w:id="1352026721">
                                  <w:marLeft w:val="0"/>
                                  <w:marRight w:val="0"/>
                                  <w:marTop w:val="0"/>
                                  <w:marBottom w:val="0"/>
                                  <w:divBdr>
                                    <w:top w:val="none" w:sz="0" w:space="0" w:color="auto"/>
                                    <w:left w:val="none" w:sz="0" w:space="0" w:color="auto"/>
                                    <w:bottom w:val="none" w:sz="0" w:space="0" w:color="auto"/>
                                    <w:right w:val="none" w:sz="0" w:space="0" w:color="auto"/>
                                  </w:divBdr>
                                  <w:divsChild>
                                    <w:div w:id="13520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44">
      <w:marLeft w:val="0"/>
      <w:marRight w:val="0"/>
      <w:marTop w:val="0"/>
      <w:marBottom w:val="0"/>
      <w:divBdr>
        <w:top w:val="none" w:sz="0" w:space="0" w:color="auto"/>
        <w:left w:val="none" w:sz="0" w:space="0" w:color="auto"/>
        <w:bottom w:val="none" w:sz="0" w:space="0" w:color="auto"/>
        <w:right w:val="none" w:sz="0" w:space="0" w:color="auto"/>
      </w:divBdr>
      <w:divsChild>
        <w:div w:id="1352026195">
          <w:marLeft w:val="0"/>
          <w:marRight w:val="1"/>
          <w:marTop w:val="0"/>
          <w:marBottom w:val="0"/>
          <w:divBdr>
            <w:top w:val="none" w:sz="0" w:space="0" w:color="auto"/>
            <w:left w:val="none" w:sz="0" w:space="0" w:color="auto"/>
            <w:bottom w:val="none" w:sz="0" w:space="0" w:color="auto"/>
            <w:right w:val="none" w:sz="0" w:space="0" w:color="auto"/>
          </w:divBdr>
          <w:divsChild>
            <w:div w:id="1352026730">
              <w:marLeft w:val="0"/>
              <w:marRight w:val="0"/>
              <w:marTop w:val="0"/>
              <w:marBottom w:val="0"/>
              <w:divBdr>
                <w:top w:val="none" w:sz="0" w:space="0" w:color="auto"/>
                <w:left w:val="none" w:sz="0" w:space="0" w:color="auto"/>
                <w:bottom w:val="none" w:sz="0" w:space="0" w:color="auto"/>
                <w:right w:val="none" w:sz="0" w:space="0" w:color="auto"/>
              </w:divBdr>
              <w:divsChild>
                <w:div w:id="1352026607">
                  <w:marLeft w:val="0"/>
                  <w:marRight w:val="1"/>
                  <w:marTop w:val="0"/>
                  <w:marBottom w:val="0"/>
                  <w:divBdr>
                    <w:top w:val="none" w:sz="0" w:space="0" w:color="auto"/>
                    <w:left w:val="none" w:sz="0" w:space="0" w:color="auto"/>
                    <w:bottom w:val="none" w:sz="0" w:space="0" w:color="auto"/>
                    <w:right w:val="none" w:sz="0" w:space="0" w:color="auto"/>
                  </w:divBdr>
                  <w:divsChild>
                    <w:div w:id="1352026609">
                      <w:marLeft w:val="0"/>
                      <w:marRight w:val="0"/>
                      <w:marTop w:val="0"/>
                      <w:marBottom w:val="0"/>
                      <w:divBdr>
                        <w:top w:val="none" w:sz="0" w:space="0" w:color="auto"/>
                        <w:left w:val="none" w:sz="0" w:space="0" w:color="auto"/>
                        <w:bottom w:val="none" w:sz="0" w:space="0" w:color="auto"/>
                        <w:right w:val="none" w:sz="0" w:space="0" w:color="auto"/>
                      </w:divBdr>
                      <w:divsChild>
                        <w:div w:id="1352027182">
                          <w:marLeft w:val="0"/>
                          <w:marRight w:val="0"/>
                          <w:marTop w:val="0"/>
                          <w:marBottom w:val="0"/>
                          <w:divBdr>
                            <w:top w:val="none" w:sz="0" w:space="0" w:color="auto"/>
                            <w:left w:val="none" w:sz="0" w:space="0" w:color="auto"/>
                            <w:bottom w:val="none" w:sz="0" w:space="0" w:color="auto"/>
                            <w:right w:val="none" w:sz="0" w:space="0" w:color="auto"/>
                          </w:divBdr>
                          <w:divsChild>
                            <w:div w:id="1352026850">
                              <w:marLeft w:val="0"/>
                              <w:marRight w:val="0"/>
                              <w:marTop w:val="120"/>
                              <w:marBottom w:val="360"/>
                              <w:divBdr>
                                <w:top w:val="none" w:sz="0" w:space="0" w:color="auto"/>
                                <w:left w:val="none" w:sz="0" w:space="0" w:color="auto"/>
                                <w:bottom w:val="none" w:sz="0" w:space="0" w:color="auto"/>
                                <w:right w:val="none" w:sz="0" w:space="0" w:color="auto"/>
                              </w:divBdr>
                              <w:divsChild>
                                <w:div w:id="1352026474">
                                  <w:marLeft w:val="0"/>
                                  <w:marRight w:val="0"/>
                                  <w:marTop w:val="0"/>
                                  <w:marBottom w:val="0"/>
                                  <w:divBdr>
                                    <w:top w:val="none" w:sz="0" w:space="0" w:color="auto"/>
                                    <w:left w:val="none" w:sz="0" w:space="0" w:color="auto"/>
                                    <w:bottom w:val="none" w:sz="0" w:space="0" w:color="auto"/>
                                    <w:right w:val="none" w:sz="0" w:space="0" w:color="auto"/>
                                  </w:divBdr>
                                  <w:divsChild>
                                    <w:div w:id="13520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47">
      <w:marLeft w:val="0"/>
      <w:marRight w:val="0"/>
      <w:marTop w:val="0"/>
      <w:marBottom w:val="0"/>
      <w:divBdr>
        <w:top w:val="none" w:sz="0" w:space="0" w:color="auto"/>
        <w:left w:val="none" w:sz="0" w:space="0" w:color="auto"/>
        <w:bottom w:val="none" w:sz="0" w:space="0" w:color="auto"/>
        <w:right w:val="none" w:sz="0" w:space="0" w:color="auto"/>
      </w:divBdr>
      <w:divsChild>
        <w:div w:id="1352027118">
          <w:marLeft w:val="0"/>
          <w:marRight w:val="1"/>
          <w:marTop w:val="0"/>
          <w:marBottom w:val="0"/>
          <w:divBdr>
            <w:top w:val="none" w:sz="0" w:space="0" w:color="auto"/>
            <w:left w:val="none" w:sz="0" w:space="0" w:color="auto"/>
            <w:bottom w:val="none" w:sz="0" w:space="0" w:color="auto"/>
            <w:right w:val="none" w:sz="0" w:space="0" w:color="auto"/>
          </w:divBdr>
          <w:divsChild>
            <w:div w:id="1352026187">
              <w:marLeft w:val="0"/>
              <w:marRight w:val="0"/>
              <w:marTop w:val="0"/>
              <w:marBottom w:val="0"/>
              <w:divBdr>
                <w:top w:val="none" w:sz="0" w:space="0" w:color="auto"/>
                <w:left w:val="none" w:sz="0" w:space="0" w:color="auto"/>
                <w:bottom w:val="none" w:sz="0" w:space="0" w:color="auto"/>
                <w:right w:val="none" w:sz="0" w:space="0" w:color="auto"/>
              </w:divBdr>
              <w:divsChild>
                <w:div w:id="1352027120">
                  <w:marLeft w:val="0"/>
                  <w:marRight w:val="1"/>
                  <w:marTop w:val="0"/>
                  <w:marBottom w:val="0"/>
                  <w:divBdr>
                    <w:top w:val="none" w:sz="0" w:space="0" w:color="auto"/>
                    <w:left w:val="none" w:sz="0" w:space="0" w:color="auto"/>
                    <w:bottom w:val="none" w:sz="0" w:space="0" w:color="auto"/>
                    <w:right w:val="none" w:sz="0" w:space="0" w:color="auto"/>
                  </w:divBdr>
                  <w:divsChild>
                    <w:div w:id="1352026191">
                      <w:marLeft w:val="0"/>
                      <w:marRight w:val="0"/>
                      <w:marTop w:val="0"/>
                      <w:marBottom w:val="0"/>
                      <w:divBdr>
                        <w:top w:val="none" w:sz="0" w:space="0" w:color="auto"/>
                        <w:left w:val="none" w:sz="0" w:space="0" w:color="auto"/>
                        <w:bottom w:val="none" w:sz="0" w:space="0" w:color="auto"/>
                        <w:right w:val="none" w:sz="0" w:space="0" w:color="auto"/>
                      </w:divBdr>
                      <w:divsChild>
                        <w:div w:id="1352026716">
                          <w:marLeft w:val="0"/>
                          <w:marRight w:val="0"/>
                          <w:marTop w:val="0"/>
                          <w:marBottom w:val="0"/>
                          <w:divBdr>
                            <w:top w:val="none" w:sz="0" w:space="0" w:color="auto"/>
                            <w:left w:val="none" w:sz="0" w:space="0" w:color="auto"/>
                            <w:bottom w:val="none" w:sz="0" w:space="0" w:color="auto"/>
                            <w:right w:val="none" w:sz="0" w:space="0" w:color="auto"/>
                          </w:divBdr>
                          <w:divsChild>
                            <w:div w:id="1352026234">
                              <w:marLeft w:val="0"/>
                              <w:marRight w:val="0"/>
                              <w:marTop w:val="120"/>
                              <w:marBottom w:val="360"/>
                              <w:divBdr>
                                <w:top w:val="none" w:sz="0" w:space="0" w:color="auto"/>
                                <w:left w:val="none" w:sz="0" w:space="0" w:color="auto"/>
                                <w:bottom w:val="none" w:sz="0" w:space="0" w:color="auto"/>
                                <w:right w:val="none" w:sz="0" w:space="0" w:color="auto"/>
                              </w:divBdr>
                              <w:divsChild>
                                <w:div w:id="1352026857">
                                  <w:marLeft w:val="0"/>
                                  <w:marRight w:val="0"/>
                                  <w:marTop w:val="0"/>
                                  <w:marBottom w:val="0"/>
                                  <w:divBdr>
                                    <w:top w:val="none" w:sz="0" w:space="0" w:color="auto"/>
                                    <w:left w:val="none" w:sz="0" w:space="0" w:color="auto"/>
                                    <w:bottom w:val="none" w:sz="0" w:space="0" w:color="auto"/>
                                    <w:right w:val="none" w:sz="0" w:space="0" w:color="auto"/>
                                  </w:divBdr>
                                  <w:divsChild>
                                    <w:div w:id="1352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56">
      <w:marLeft w:val="0"/>
      <w:marRight w:val="0"/>
      <w:marTop w:val="0"/>
      <w:marBottom w:val="0"/>
      <w:divBdr>
        <w:top w:val="none" w:sz="0" w:space="0" w:color="auto"/>
        <w:left w:val="none" w:sz="0" w:space="0" w:color="auto"/>
        <w:bottom w:val="none" w:sz="0" w:space="0" w:color="auto"/>
        <w:right w:val="none" w:sz="0" w:space="0" w:color="auto"/>
      </w:divBdr>
      <w:divsChild>
        <w:div w:id="1352026378">
          <w:marLeft w:val="0"/>
          <w:marRight w:val="1"/>
          <w:marTop w:val="0"/>
          <w:marBottom w:val="0"/>
          <w:divBdr>
            <w:top w:val="none" w:sz="0" w:space="0" w:color="auto"/>
            <w:left w:val="none" w:sz="0" w:space="0" w:color="auto"/>
            <w:bottom w:val="none" w:sz="0" w:space="0" w:color="auto"/>
            <w:right w:val="none" w:sz="0" w:space="0" w:color="auto"/>
          </w:divBdr>
          <w:divsChild>
            <w:div w:id="1352026409">
              <w:marLeft w:val="0"/>
              <w:marRight w:val="0"/>
              <w:marTop w:val="0"/>
              <w:marBottom w:val="0"/>
              <w:divBdr>
                <w:top w:val="none" w:sz="0" w:space="0" w:color="auto"/>
                <w:left w:val="none" w:sz="0" w:space="0" w:color="auto"/>
                <w:bottom w:val="none" w:sz="0" w:space="0" w:color="auto"/>
                <w:right w:val="none" w:sz="0" w:space="0" w:color="auto"/>
              </w:divBdr>
              <w:divsChild>
                <w:div w:id="1352026577">
                  <w:marLeft w:val="0"/>
                  <w:marRight w:val="1"/>
                  <w:marTop w:val="0"/>
                  <w:marBottom w:val="0"/>
                  <w:divBdr>
                    <w:top w:val="none" w:sz="0" w:space="0" w:color="auto"/>
                    <w:left w:val="none" w:sz="0" w:space="0" w:color="auto"/>
                    <w:bottom w:val="none" w:sz="0" w:space="0" w:color="auto"/>
                    <w:right w:val="none" w:sz="0" w:space="0" w:color="auto"/>
                  </w:divBdr>
                  <w:divsChild>
                    <w:div w:id="1352027040">
                      <w:marLeft w:val="0"/>
                      <w:marRight w:val="0"/>
                      <w:marTop w:val="0"/>
                      <w:marBottom w:val="0"/>
                      <w:divBdr>
                        <w:top w:val="none" w:sz="0" w:space="0" w:color="auto"/>
                        <w:left w:val="none" w:sz="0" w:space="0" w:color="auto"/>
                        <w:bottom w:val="none" w:sz="0" w:space="0" w:color="auto"/>
                        <w:right w:val="none" w:sz="0" w:space="0" w:color="auto"/>
                      </w:divBdr>
                      <w:divsChild>
                        <w:div w:id="1352026982">
                          <w:marLeft w:val="0"/>
                          <w:marRight w:val="0"/>
                          <w:marTop w:val="0"/>
                          <w:marBottom w:val="0"/>
                          <w:divBdr>
                            <w:top w:val="none" w:sz="0" w:space="0" w:color="auto"/>
                            <w:left w:val="none" w:sz="0" w:space="0" w:color="auto"/>
                            <w:bottom w:val="none" w:sz="0" w:space="0" w:color="auto"/>
                            <w:right w:val="none" w:sz="0" w:space="0" w:color="auto"/>
                          </w:divBdr>
                          <w:divsChild>
                            <w:div w:id="1352026556">
                              <w:marLeft w:val="0"/>
                              <w:marRight w:val="0"/>
                              <w:marTop w:val="120"/>
                              <w:marBottom w:val="360"/>
                              <w:divBdr>
                                <w:top w:val="none" w:sz="0" w:space="0" w:color="auto"/>
                                <w:left w:val="none" w:sz="0" w:space="0" w:color="auto"/>
                                <w:bottom w:val="none" w:sz="0" w:space="0" w:color="auto"/>
                                <w:right w:val="none" w:sz="0" w:space="0" w:color="auto"/>
                              </w:divBdr>
                              <w:divsChild>
                                <w:div w:id="1352026740">
                                  <w:marLeft w:val="0"/>
                                  <w:marRight w:val="0"/>
                                  <w:marTop w:val="0"/>
                                  <w:marBottom w:val="0"/>
                                  <w:divBdr>
                                    <w:top w:val="none" w:sz="0" w:space="0" w:color="auto"/>
                                    <w:left w:val="none" w:sz="0" w:space="0" w:color="auto"/>
                                    <w:bottom w:val="none" w:sz="0" w:space="0" w:color="auto"/>
                                    <w:right w:val="none" w:sz="0" w:space="0" w:color="auto"/>
                                  </w:divBdr>
                                  <w:divsChild>
                                    <w:div w:id="13520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81">
      <w:marLeft w:val="0"/>
      <w:marRight w:val="0"/>
      <w:marTop w:val="0"/>
      <w:marBottom w:val="0"/>
      <w:divBdr>
        <w:top w:val="none" w:sz="0" w:space="0" w:color="auto"/>
        <w:left w:val="none" w:sz="0" w:space="0" w:color="auto"/>
        <w:bottom w:val="none" w:sz="0" w:space="0" w:color="auto"/>
        <w:right w:val="none" w:sz="0" w:space="0" w:color="auto"/>
      </w:divBdr>
      <w:divsChild>
        <w:div w:id="1352026778">
          <w:marLeft w:val="0"/>
          <w:marRight w:val="1"/>
          <w:marTop w:val="0"/>
          <w:marBottom w:val="0"/>
          <w:divBdr>
            <w:top w:val="none" w:sz="0" w:space="0" w:color="auto"/>
            <w:left w:val="none" w:sz="0" w:space="0" w:color="auto"/>
            <w:bottom w:val="none" w:sz="0" w:space="0" w:color="auto"/>
            <w:right w:val="none" w:sz="0" w:space="0" w:color="auto"/>
          </w:divBdr>
          <w:divsChild>
            <w:div w:id="1352027141">
              <w:marLeft w:val="0"/>
              <w:marRight w:val="0"/>
              <w:marTop w:val="0"/>
              <w:marBottom w:val="0"/>
              <w:divBdr>
                <w:top w:val="none" w:sz="0" w:space="0" w:color="auto"/>
                <w:left w:val="none" w:sz="0" w:space="0" w:color="auto"/>
                <w:bottom w:val="none" w:sz="0" w:space="0" w:color="auto"/>
                <w:right w:val="none" w:sz="0" w:space="0" w:color="auto"/>
              </w:divBdr>
              <w:divsChild>
                <w:div w:id="1352026897">
                  <w:marLeft w:val="0"/>
                  <w:marRight w:val="1"/>
                  <w:marTop w:val="0"/>
                  <w:marBottom w:val="0"/>
                  <w:divBdr>
                    <w:top w:val="none" w:sz="0" w:space="0" w:color="auto"/>
                    <w:left w:val="none" w:sz="0" w:space="0" w:color="auto"/>
                    <w:bottom w:val="none" w:sz="0" w:space="0" w:color="auto"/>
                    <w:right w:val="none" w:sz="0" w:space="0" w:color="auto"/>
                  </w:divBdr>
                  <w:divsChild>
                    <w:div w:id="1352026220">
                      <w:marLeft w:val="0"/>
                      <w:marRight w:val="0"/>
                      <w:marTop w:val="0"/>
                      <w:marBottom w:val="0"/>
                      <w:divBdr>
                        <w:top w:val="none" w:sz="0" w:space="0" w:color="auto"/>
                        <w:left w:val="none" w:sz="0" w:space="0" w:color="auto"/>
                        <w:bottom w:val="none" w:sz="0" w:space="0" w:color="auto"/>
                        <w:right w:val="none" w:sz="0" w:space="0" w:color="auto"/>
                      </w:divBdr>
                      <w:divsChild>
                        <w:div w:id="1352027129">
                          <w:marLeft w:val="0"/>
                          <w:marRight w:val="0"/>
                          <w:marTop w:val="0"/>
                          <w:marBottom w:val="0"/>
                          <w:divBdr>
                            <w:top w:val="none" w:sz="0" w:space="0" w:color="auto"/>
                            <w:left w:val="none" w:sz="0" w:space="0" w:color="auto"/>
                            <w:bottom w:val="none" w:sz="0" w:space="0" w:color="auto"/>
                            <w:right w:val="none" w:sz="0" w:space="0" w:color="auto"/>
                          </w:divBdr>
                          <w:divsChild>
                            <w:div w:id="1352027087">
                              <w:marLeft w:val="0"/>
                              <w:marRight w:val="0"/>
                              <w:marTop w:val="120"/>
                              <w:marBottom w:val="360"/>
                              <w:divBdr>
                                <w:top w:val="none" w:sz="0" w:space="0" w:color="auto"/>
                                <w:left w:val="none" w:sz="0" w:space="0" w:color="auto"/>
                                <w:bottom w:val="none" w:sz="0" w:space="0" w:color="auto"/>
                                <w:right w:val="none" w:sz="0" w:space="0" w:color="auto"/>
                              </w:divBdr>
                              <w:divsChild>
                                <w:div w:id="1352026326">
                                  <w:marLeft w:val="0"/>
                                  <w:marRight w:val="0"/>
                                  <w:marTop w:val="0"/>
                                  <w:marBottom w:val="0"/>
                                  <w:divBdr>
                                    <w:top w:val="none" w:sz="0" w:space="0" w:color="auto"/>
                                    <w:left w:val="none" w:sz="0" w:space="0" w:color="auto"/>
                                    <w:bottom w:val="none" w:sz="0" w:space="0" w:color="auto"/>
                                    <w:right w:val="none" w:sz="0" w:space="0" w:color="auto"/>
                                  </w:divBdr>
                                  <w:divsChild>
                                    <w:div w:id="13520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6984">
      <w:marLeft w:val="0"/>
      <w:marRight w:val="0"/>
      <w:marTop w:val="0"/>
      <w:marBottom w:val="0"/>
      <w:divBdr>
        <w:top w:val="none" w:sz="0" w:space="0" w:color="auto"/>
        <w:left w:val="none" w:sz="0" w:space="0" w:color="auto"/>
        <w:bottom w:val="none" w:sz="0" w:space="0" w:color="auto"/>
        <w:right w:val="none" w:sz="0" w:space="0" w:color="auto"/>
      </w:divBdr>
      <w:divsChild>
        <w:div w:id="1352026511">
          <w:marLeft w:val="0"/>
          <w:marRight w:val="1"/>
          <w:marTop w:val="0"/>
          <w:marBottom w:val="0"/>
          <w:divBdr>
            <w:top w:val="none" w:sz="0" w:space="0" w:color="auto"/>
            <w:left w:val="none" w:sz="0" w:space="0" w:color="auto"/>
            <w:bottom w:val="none" w:sz="0" w:space="0" w:color="auto"/>
            <w:right w:val="none" w:sz="0" w:space="0" w:color="auto"/>
          </w:divBdr>
          <w:divsChild>
            <w:div w:id="1352027145">
              <w:marLeft w:val="0"/>
              <w:marRight w:val="0"/>
              <w:marTop w:val="0"/>
              <w:marBottom w:val="0"/>
              <w:divBdr>
                <w:top w:val="none" w:sz="0" w:space="0" w:color="auto"/>
                <w:left w:val="none" w:sz="0" w:space="0" w:color="auto"/>
                <w:bottom w:val="none" w:sz="0" w:space="0" w:color="auto"/>
                <w:right w:val="none" w:sz="0" w:space="0" w:color="auto"/>
              </w:divBdr>
              <w:divsChild>
                <w:div w:id="1352026385">
                  <w:marLeft w:val="0"/>
                  <w:marRight w:val="1"/>
                  <w:marTop w:val="0"/>
                  <w:marBottom w:val="0"/>
                  <w:divBdr>
                    <w:top w:val="none" w:sz="0" w:space="0" w:color="auto"/>
                    <w:left w:val="none" w:sz="0" w:space="0" w:color="auto"/>
                    <w:bottom w:val="none" w:sz="0" w:space="0" w:color="auto"/>
                    <w:right w:val="none" w:sz="0" w:space="0" w:color="auto"/>
                  </w:divBdr>
                  <w:divsChild>
                    <w:div w:id="1352026325">
                      <w:marLeft w:val="0"/>
                      <w:marRight w:val="0"/>
                      <w:marTop w:val="0"/>
                      <w:marBottom w:val="0"/>
                      <w:divBdr>
                        <w:top w:val="none" w:sz="0" w:space="0" w:color="auto"/>
                        <w:left w:val="none" w:sz="0" w:space="0" w:color="auto"/>
                        <w:bottom w:val="none" w:sz="0" w:space="0" w:color="auto"/>
                        <w:right w:val="none" w:sz="0" w:space="0" w:color="auto"/>
                      </w:divBdr>
                      <w:divsChild>
                        <w:div w:id="1352026332">
                          <w:marLeft w:val="0"/>
                          <w:marRight w:val="0"/>
                          <w:marTop w:val="0"/>
                          <w:marBottom w:val="0"/>
                          <w:divBdr>
                            <w:top w:val="none" w:sz="0" w:space="0" w:color="auto"/>
                            <w:left w:val="none" w:sz="0" w:space="0" w:color="auto"/>
                            <w:bottom w:val="none" w:sz="0" w:space="0" w:color="auto"/>
                            <w:right w:val="none" w:sz="0" w:space="0" w:color="auto"/>
                          </w:divBdr>
                          <w:divsChild>
                            <w:div w:id="1352026867">
                              <w:marLeft w:val="0"/>
                              <w:marRight w:val="0"/>
                              <w:marTop w:val="120"/>
                              <w:marBottom w:val="360"/>
                              <w:divBdr>
                                <w:top w:val="none" w:sz="0" w:space="0" w:color="auto"/>
                                <w:left w:val="none" w:sz="0" w:space="0" w:color="auto"/>
                                <w:bottom w:val="none" w:sz="0" w:space="0" w:color="auto"/>
                                <w:right w:val="none" w:sz="0" w:space="0" w:color="auto"/>
                              </w:divBdr>
                              <w:divsChild>
                                <w:div w:id="1352026312">
                                  <w:marLeft w:val="0"/>
                                  <w:marRight w:val="0"/>
                                  <w:marTop w:val="0"/>
                                  <w:marBottom w:val="0"/>
                                  <w:divBdr>
                                    <w:top w:val="none" w:sz="0" w:space="0" w:color="auto"/>
                                    <w:left w:val="none" w:sz="0" w:space="0" w:color="auto"/>
                                    <w:bottom w:val="none" w:sz="0" w:space="0" w:color="auto"/>
                                    <w:right w:val="none" w:sz="0" w:space="0" w:color="auto"/>
                                  </w:divBdr>
                                  <w:divsChild>
                                    <w:div w:id="13520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06">
      <w:marLeft w:val="0"/>
      <w:marRight w:val="0"/>
      <w:marTop w:val="0"/>
      <w:marBottom w:val="0"/>
      <w:divBdr>
        <w:top w:val="none" w:sz="0" w:space="0" w:color="auto"/>
        <w:left w:val="none" w:sz="0" w:space="0" w:color="auto"/>
        <w:bottom w:val="none" w:sz="0" w:space="0" w:color="auto"/>
        <w:right w:val="none" w:sz="0" w:space="0" w:color="auto"/>
      </w:divBdr>
      <w:divsChild>
        <w:div w:id="1352026908">
          <w:marLeft w:val="0"/>
          <w:marRight w:val="1"/>
          <w:marTop w:val="0"/>
          <w:marBottom w:val="0"/>
          <w:divBdr>
            <w:top w:val="none" w:sz="0" w:space="0" w:color="auto"/>
            <w:left w:val="none" w:sz="0" w:space="0" w:color="auto"/>
            <w:bottom w:val="none" w:sz="0" w:space="0" w:color="auto"/>
            <w:right w:val="none" w:sz="0" w:space="0" w:color="auto"/>
          </w:divBdr>
          <w:divsChild>
            <w:div w:id="1352026473">
              <w:marLeft w:val="0"/>
              <w:marRight w:val="0"/>
              <w:marTop w:val="0"/>
              <w:marBottom w:val="0"/>
              <w:divBdr>
                <w:top w:val="none" w:sz="0" w:space="0" w:color="auto"/>
                <w:left w:val="none" w:sz="0" w:space="0" w:color="auto"/>
                <w:bottom w:val="none" w:sz="0" w:space="0" w:color="auto"/>
                <w:right w:val="none" w:sz="0" w:space="0" w:color="auto"/>
              </w:divBdr>
              <w:divsChild>
                <w:div w:id="1352026700">
                  <w:marLeft w:val="0"/>
                  <w:marRight w:val="1"/>
                  <w:marTop w:val="0"/>
                  <w:marBottom w:val="0"/>
                  <w:divBdr>
                    <w:top w:val="none" w:sz="0" w:space="0" w:color="auto"/>
                    <w:left w:val="none" w:sz="0" w:space="0" w:color="auto"/>
                    <w:bottom w:val="none" w:sz="0" w:space="0" w:color="auto"/>
                    <w:right w:val="none" w:sz="0" w:space="0" w:color="auto"/>
                  </w:divBdr>
                  <w:divsChild>
                    <w:div w:id="1352026239">
                      <w:marLeft w:val="0"/>
                      <w:marRight w:val="0"/>
                      <w:marTop w:val="0"/>
                      <w:marBottom w:val="0"/>
                      <w:divBdr>
                        <w:top w:val="none" w:sz="0" w:space="0" w:color="auto"/>
                        <w:left w:val="none" w:sz="0" w:space="0" w:color="auto"/>
                        <w:bottom w:val="none" w:sz="0" w:space="0" w:color="auto"/>
                        <w:right w:val="none" w:sz="0" w:space="0" w:color="auto"/>
                      </w:divBdr>
                      <w:divsChild>
                        <w:div w:id="1352027016">
                          <w:marLeft w:val="0"/>
                          <w:marRight w:val="0"/>
                          <w:marTop w:val="0"/>
                          <w:marBottom w:val="0"/>
                          <w:divBdr>
                            <w:top w:val="none" w:sz="0" w:space="0" w:color="auto"/>
                            <w:left w:val="none" w:sz="0" w:space="0" w:color="auto"/>
                            <w:bottom w:val="none" w:sz="0" w:space="0" w:color="auto"/>
                            <w:right w:val="none" w:sz="0" w:space="0" w:color="auto"/>
                          </w:divBdr>
                          <w:divsChild>
                            <w:div w:id="1352026958">
                              <w:marLeft w:val="0"/>
                              <w:marRight w:val="0"/>
                              <w:marTop w:val="120"/>
                              <w:marBottom w:val="360"/>
                              <w:divBdr>
                                <w:top w:val="none" w:sz="0" w:space="0" w:color="auto"/>
                                <w:left w:val="none" w:sz="0" w:space="0" w:color="auto"/>
                                <w:bottom w:val="none" w:sz="0" w:space="0" w:color="auto"/>
                                <w:right w:val="none" w:sz="0" w:space="0" w:color="auto"/>
                              </w:divBdr>
                              <w:divsChild>
                                <w:div w:id="1352026670">
                                  <w:marLeft w:val="0"/>
                                  <w:marRight w:val="0"/>
                                  <w:marTop w:val="0"/>
                                  <w:marBottom w:val="0"/>
                                  <w:divBdr>
                                    <w:top w:val="none" w:sz="0" w:space="0" w:color="auto"/>
                                    <w:left w:val="none" w:sz="0" w:space="0" w:color="auto"/>
                                    <w:bottom w:val="none" w:sz="0" w:space="0" w:color="auto"/>
                                    <w:right w:val="none" w:sz="0" w:space="0" w:color="auto"/>
                                  </w:divBdr>
                                  <w:divsChild>
                                    <w:div w:id="13520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07">
      <w:marLeft w:val="0"/>
      <w:marRight w:val="0"/>
      <w:marTop w:val="0"/>
      <w:marBottom w:val="0"/>
      <w:divBdr>
        <w:top w:val="none" w:sz="0" w:space="0" w:color="auto"/>
        <w:left w:val="none" w:sz="0" w:space="0" w:color="auto"/>
        <w:bottom w:val="none" w:sz="0" w:space="0" w:color="auto"/>
        <w:right w:val="none" w:sz="0" w:space="0" w:color="auto"/>
      </w:divBdr>
      <w:divsChild>
        <w:div w:id="1352026991">
          <w:marLeft w:val="0"/>
          <w:marRight w:val="1"/>
          <w:marTop w:val="0"/>
          <w:marBottom w:val="0"/>
          <w:divBdr>
            <w:top w:val="none" w:sz="0" w:space="0" w:color="auto"/>
            <w:left w:val="none" w:sz="0" w:space="0" w:color="auto"/>
            <w:bottom w:val="none" w:sz="0" w:space="0" w:color="auto"/>
            <w:right w:val="none" w:sz="0" w:space="0" w:color="auto"/>
          </w:divBdr>
          <w:divsChild>
            <w:div w:id="1352026280">
              <w:marLeft w:val="0"/>
              <w:marRight w:val="0"/>
              <w:marTop w:val="0"/>
              <w:marBottom w:val="0"/>
              <w:divBdr>
                <w:top w:val="none" w:sz="0" w:space="0" w:color="auto"/>
                <w:left w:val="none" w:sz="0" w:space="0" w:color="auto"/>
                <w:bottom w:val="none" w:sz="0" w:space="0" w:color="auto"/>
                <w:right w:val="none" w:sz="0" w:space="0" w:color="auto"/>
              </w:divBdr>
              <w:divsChild>
                <w:div w:id="1352026866">
                  <w:marLeft w:val="0"/>
                  <w:marRight w:val="1"/>
                  <w:marTop w:val="0"/>
                  <w:marBottom w:val="0"/>
                  <w:divBdr>
                    <w:top w:val="none" w:sz="0" w:space="0" w:color="auto"/>
                    <w:left w:val="none" w:sz="0" w:space="0" w:color="auto"/>
                    <w:bottom w:val="none" w:sz="0" w:space="0" w:color="auto"/>
                    <w:right w:val="none" w:sz="0" w:space="0" w:color="auto"/>
                  </w:divBdr>
                  <w:divsChild>
                    <w:div w:id="1352026923">
                      <w:marLeft w:val="0"/>
                      <w:marRight w:val="0"/>
                      <w:marTop w:val="0"/>
                      <w:marBottom w:val="0"/>
                      <w:divBdr>
                        <w:top w:val="none" w:sz="0" w:space="0" w:color="auto"/>
                        <w:left w:val="none" w:sz="0" w:space="0" w:color="auto"/>
                        <w:bottom w:val="none" w:sz="0" w:space="0" w:color="auto"/>
                        <w:right w:val="none" w:sz="0" w:space="0" w:color="auto"/>
                      </w:divBdr>
                      <w:divsChild>
                        <w:div w:id="1352026549">
                          <w:marLeft w:val="0"/>
                          <w:marRight w:val="0"/>
                          <w:marTop w:val="0"/>
                          <w:marBottom w:val="0"/>
                          <w:divBdr>
                            <w:top w:val="none" w:sz="0" w:space="0" w:color="auto"/>
                            <w:left w:val="none" w:sz="0" w:space="0" w:color="auto"/>
                            <w:bottom w:val="none" w:sz="0" w:space="0" w:color="auto"/>
                            <w:right w:val="none" w:sz="0" w:space="0" w:color="auto"/>
                          </w:divBdr>
                          <w:divsChild>
                            <w:div w:id="1352027085">
                              <w:marLeft w:val="0"/>
                              <w:marRight w:val="0"/>
                              <w:marTop w:val="120"/>
                              <w:marBottom w:val="360"/>
                              <w:divBdr>
                                <w:top w:val="none" w:sz="0" w:space="0" w:color="auto"/>
                                <w:left w:val="none" w:sz="0" w:space="0" w:color="auto"/>
                                <w:bottom w:val="none" w:sz="0" w:space="0" w:color="auto"/>
                                <w:right w:val="none" w:sz="0" w:space="0" w:color="auto"/>
                              </w:divBdr>
                              <w:divsChild>
                                <w:div w:id="1352026826">
                                  <w:marLeft w:val="0"/>
                                  <w:marRight w:val="0"/>
                                  <w:marTop w:val="0"/>
                                  <w:marBottom w:val="0"/>
                                  <w:divBdr>
                                    <w:top w:val="none" w:sz="0" w:space="0" w:color="auto"/>
                                    <w:left w:val="none" w:sz="0" w:space="0" w:color="auto"/>
                                    <w:bottom w:val="none" w:sz="0" w:space="0" w:color="auto"/>
                                    <w:right w:val="none" w:sz="0" w:space="0" w:color="auto"/>
                                  </w:divBdr>
                                  <w:divsChild>
                                    <w:div w:id="13520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08">
      <w:marLeft w:val="0"/>
      <w:marRight w:val="0"/>
      <w:marTop w:val="0"/>
      <w:marBottom w:val="0"/>
      <w:divBdr>
        <w:top w:val="none" w:sz="0" w:space="0" w:color="auto"/>
        <w:left w:val="none" w:sz="0" w:space="0" w:color="auto"/>
        <w:bottom w:val="none" w:sz="0" w:space="0" w:color="auto"/>
        <w:right w:val="none" w:sz="0" w:space="0" w:color="auto"/>
      </w:divBdr>
      <w:divsChild>
        <w:div w:id="1352026620">
          <w:marLeft w:val="0"/>
          <w:marRight w:val="1"/>
          <w:marTop w:val="0"/>
          <w:marBottom w:val="0"/>
          <w:divBdr>
            <w:top w:val="none" w:sz="0" w:space="0" w:color="auto"/>
            <w:left w:val="none" w:sz="0" w:space="0" w:color="auto"/>
            <w:bottom w:val="none" w:sz="0" w:space="0" w:color="auto"/>
            <w:right w:val="none" w:sz="0" w:space="0" w:color="auto"/>
          </w:divBdr>
          <w:divsChild>
            <w:div w:id="1352027181">
              <w:marLeft w:val="0"/>
              <w:marRight w:val="0"/>
              <w:marTop w:val="0"/>
              <w:marBottom w:val="0"/>
              <w:divBdr>
                <w:top w:val="none" w:sz="0" w:space="0" w:color="auto"/>
                <w:left w:val="none" w:sz="0" w:space="0" w:color="auto"/>
                <w:bottom w:val="none" w:sz="0" w:space="0" w:color="auto"/>
                <w:right w:val="none" w:sz="0" w:space="0" w:color="auto"/>
              </w:divBdr>
              <w:divsChild>
                <w:div w:id="1352026804">
                  <w:marLeft w:val="0"/>
                  <w:marRight w:val="1"/>
                  <w:marTop w:val="0"/>
                  <w:marBottom w:val="0"/>
                  <w:divBdr>
                    <w:top w:val="none" w:sz="0" w:space="0" w:color="auto"/>
                    <w:left w:val="none" w:sz="0" w:space="0" w:color="auto"/>
                    <w:bottom w:val="none" w:sz="0" w:space="0" w:color="auto"/>
                    <w:right w:val="none" w:sz="0" w:space="0" w:color="auto"/>
                  </w:divBdr>
                  <w:divsChild>
                    <w:div w:id="1352027203">
                      <w:marLeft w:val="0"/>
                      <w:marRight w:val="0"/>
                      <w:marTop w:val="0"/>
                      <w:marBottom w:val="0"/>
                      <w:divBdr>
                        <w:top w:val="none" w:sz="0" w:space="0" w:color="auto"/>
                        <w:left w:val="none" w:sz="0" w:space="0" w:color="auto"/>
                        <w:bottom w:val="none" w:sz="0" w:space="0" w:color="auto"/>
                        <w:right w:val="none" w:sz="0" w:space="0" w:color="auto"/>
                      </w:divBdr>
                      <w:divsChild>
                        <w:div w:id="1352026375">
                          <w:marLeft w:val="0"/>
                          <w:marRight w:val="0"/>
                          <w:marTop w:val="0"/>
                          <w:marBottom w:val="0"/>
                          <w:divBdr>
                            <w:top w:val="none" w:sz="0" w:space="0" w:color="auto"/>
                            <w:left w:val="none" w:sz="0" w:space="0" w:color="auto"/>
                            <w:bottom w:val="none" w:sz="0" w:space="0" w:color="auto"/>
                            <w:right w:val="none" w:sz="0" w:space="0" w:color="auto"/>
                          </w:divBdr>
                          <w:divsChild>
                            <w:div w:id="1352026213">
                              <w:marLeft w:val="0"/>
                              <w:marRight w:val="0"/>
                              <w:marTop w:val="120"/>
                              <w:marBottom w:val="360"/>
                              <w:divBdr>
                                <w:top w:val="none" w:sz="0" w:space="0" w:color="auto"/>
                                <w:left w:val="none" w:sz="0" w:space="0" w:color="auto"/>
                                <w:bottom w:val="none" w:sz="0" w:space="0" w:color="auto"/>
                                <w:right w:val="none" w:sz="0" w:space="0" w:color="auto"/>
                              </w:divBdr>
                              <w:divsChild>
                                <w:div w:id="1352026918">
                                  <w:marLeft w:val="0"/>
                                  <w:marRight w:val="0"/>
                                  <w:marTop w:val="0"/>
                                  <w:marBottom w:val="0"/>
                                  <w:divBdr>
                                    <w:top w:val="none" w:sz="0" w:space="0" w:color="auto"/>
                                    <w:left w:val="none" w:sz="0" w:space="0" w:color="auto"/>
                                    <w:bottom w:val="none" w:sz="0" w:space="0" w:color="auto"/>
                                    <w:right w:val="none" w:sz="0" w:space="0" w:color="auto"/>
                                  </w:divBdr>
                                  <w:divsChild>
                                    <w:div w:id="13520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12">
      <w:marLeft w:val="0"/>
      <w:marRight w:val="0"/>
      <w:marTop w:val="0"/>
      <w:marBottom w:val="0"/>
      <w:divBdr>
        <w:top w:val="none" w:sz="0" w:space="0" w:color="auto"/>
        <w:left w:val="none" w:sz="0" w:space="0" w:color="auto"/>
        <w:bottom w:val="none" w:sz="0" w:space="0" w:color="auto"/>
        <w:right w:val="none" w:sz="0" w:space="0" w:color="auto"/>
      </w:divBdr>
      <w:divsChild>
        <w:div w:id="1352026920">
          <w:marLeft w:val="0"/>
          <w:marRight w:val="1"/>
          <w:marTop w:val="0"/>
          <w:marBottom w:val="0"/>
          <w:divBdr>
            <w:top w:val="none" w:sz="0" w:space="0" w:color="auto"/>
            <w:left w:val="none" w:sz="0" w:space="0" w:color="auto"/>
            <w:bottom w:val="none" w:sz="0" w:space="0" w:color="auto"/>
            <w:right w:val="none" w:sz="0" w:space="0" w:color="auto"/>
          </w:divBdr>
          <w:divsChild>
            <w:div w:id="1352026427">
              <w:marLeft w:val="0"/>
              <w:marRight w:val="0"/>
              <w:marTop w:val="0"/>
              <w:marBottom w:val="0"/>
              <w:divBdr>
                <w:top w:val="none" w:sz="0" w:space="0" w:color="auto"/>
                <w:left w:val="none" w:sz="0" w:space="0" w:color="auto"/>
                <w:bottom w:val="none" w:sz="0" w:space="0" w:color="auto"/>
                <w:right w:val="none" w:sz="0" w:space="0" w:color="auto"/>
              </w:divBdr>
              <w:divsChild>
                <w:div w:id="1352026561">
                  <w:marLeft w:val="0"/>
                  <w:marRight w:val="1"/>
                  <w:marTop w:val="0"/>
                  <w:marBottom w:val="0"/>
                  <w:divBdr>
                    <w:top w:val="none" w:sz="0" w:space="0" w:color="auto"/>
                    <w:left w:val="none" w:sz="0" w:space="0" w:color="auto"/>
                    <w:bottom w:val="none" w:sz="0" w:space="0" w:color="auto"/>
                    <w:right w:val="none" w:sz="0" w:space="0" w:color="auto"/>
                  </w:divBdr>
                  <w:divsChild>
                    <w:div w:id="1352026394">
                      <w:marLeft w:val="0"/>
                      <w:marRight w:val="0"/>
                      <w:marTop w:val="0"/>
                      <w:marBottom w:val="0"/>
                      <w:divBdr>
                        <w:top w:val="none" w:sz="0" w:space="0" w:color="auto"/>
                        <w:left w:val="none" w:sz="0" w:space="0" w:color="auto"/>
                        <w:bottom w:val="none" w:sz="0" w:space="0" w:color="auto"/>
                        <w:right w:val="none" w:sz="0" w:space="0" w:color="auto"/>
                      </w:divBdr>
                      <w:divsChild>
                        <w:div w:id="1352026693">
                          <w:marLeft w:val="0"/>
                          <w:marRight w:val="0"/>
                          <w:marTop w:val="0"/>
                          <w:marBottom w:val="0"/>
                          <w:divBdr>
                            <w:top w:val="none" w:sz="0" w:space="0" w:color="auto"/>
                            <w:left w:val="none" w:sz="0" w:space="0" w:color="auto"/>
                            <w:bottom w:val="none" w:sz="0" w:space="0" w:color="auto"/>
                            <w:right w:val="none" w:sz="0" w:space="0" w:color="auto"/>
                          </w:divBdr>
                          <w:divsChild>
                            <w:div w:id="1352026746">
                              <w:marLeft w:val="0"/>
                              <w:marRight w:val="0"/>
                              <w:marTop w:val="120"/>
                              <w:marBottom w:val="360"/>
                              <w:divBdr>
                                <w:top w:val="none" w:sz="0" w:space="0" w:color="auto"/>
                                <w:left w:val="none" w:sz="0" w:space="0" w:color="auto"/>
                                <w:bottom w:val="none" w:sz="0" w:space="0" w:color="auto"/>
                                <w:right w:val="none" w:sz="0" w:space="0" w:color="auto"/>
                              </w:divBdr>
                              <w:divsChild>
                                <w:div w:id="1352027153">
                                  <w:marLeft w:val="0"/>
                                  <w:marRight w:val="0"/>
                                  <w:marTop w:val="0"/>
                                  <w:marBottom w:val="0"/>
                                  <w:divBdr>
                                    <w:top w:val="none" w:sz="0" w:space="0" w:color="auto"/>
                                    <w:left w:val="none" w:sz="0" w:space="0" w:color="auto"/>
                                    <w:bottom w:val="none" w:sz="0" w:space="0" w:color="auto"/>
                                    <w:right w:val="none" w:sz="0" w:space="0" w:color="auto"/>
                                  </w:divBdr>
                                  <w:divsChild>
                                    <w:div w:id="13520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23">
      <w:marLeft w:val="0"/>
      <w:marRight w:val="0"/>
      <w:marTop w:val="0"/>
      <w:marBottom w:val="0"/>
      <w:divBdr>
        <w:top w:val="none" w:sz="0" w:space="0" w:color="auto"/>
        <w:left w:val="none" w:sz="0" w:space="0" w:color="auto"/>
        <w:bottom w:val="none" w:sz="0" w:space="0" w:color="auto"/>
        <w:right w:val="none" w:sz="0" w:space="0" w:color="auto"/>
      </w:divBdr>
    </w:div>
    <w:div w:id="1352027031">
      <w:marLeft w:val="0"/>
      <w:marRight w:val="0"/>
      <w:marTop w:val="0"/>
      <w:marBottom w:val="0"/>
      <w:divBdr>
        <w:top w:val="none" w:sz="0" w:space="0" w:color="auto"/>
        <w:left w:val="none" w:sz="0" w:space="0" w:color="auto"/>
        <w:bottom w:val="none" w:sz="0" w:space="0" w:color="auto"/>
        <w:right w:val="none" w:sz="0" w:space="0" w:color="auto"/>
      </w:divBdr>
      <w:divsChild>
        <w:div w:id="1352026450">
          <w:marLeft w:val="0"/>
          <w:marRight w:val="1"/>
          <w:marTop w:val="0"/>
          <w:marBottom w:val="0"/>
          <w:divBdr>
            <w:top w:val="none" w:sz="0" w:space="0" w:color="auto"/>
            <w:left w:val="none" w:sz="0" w:space="0" w:color="auto"/>
            <w:bottom w:val="none" w:sz="0" w:space="0" w:color="auto"/>
            <w:right w:val="none" w:sz="0" w:space="0" w:color="auto"/>
          </w:divBdr>
          <w:divsChild>
            <w:div w:id="1352027082">
              <w:marLeft w:val="0"/>
              <w:marRight w:val="0"/>
              <w:marTop w:val="0"/>
              <w:marBottom w:val="0"/>
              <w:divBdr>
                <w:top w:val="none" w:sz="0" w:space="0" w:color="auto"/>
                <w:left w:val="none" w:sz="0" w:space="0" w:color="auto"/>
                <w:bottom w:val="none" w:sz="0" w:space="0" w:color="auto"/>
                <w:right w:val="none" w:sz="0" w:space="0" w:color="auto"/>
              </w:divBdr>
              <w:divsChild>
                <w:div w:id="1352026247">
                  <w:marLeft w:val="0"/>
                  <w:marRight w:val="1"/>
                  <w:marTop w:val="0"/>
                  <w:marBottom w:val="0"/>
                  <w:divBdr>
                    <w:top w:val="none" w:sz="0" w:space="0" w:color="auto"/>
                    <w:left w:val="none" w:sz="0" w:space="0" w:color="auto"/>
                    <w:bottom w:val="none" w:sz="0" w:space="0" w:color="auto"/>
                    <w:right w:val="none" w:sz="0" w:space="0" w:color="auto"/>
                  </w:divBdr>
                  <w:divsChild>
                    <w:div w:id="1352026392">
                      <w:marLeft w:val="0"/>
                      <w:marRight w:val="0"/>
                      <w:marTop w:val="0"/>
                      <w:marBottom w:val="0"/>
                      <w:divBdr>
                        <w:top w:val="none" w:sz="0" w:space="0" w:color="auto"/>
                        <w:left w:val="none" w:sz="0" w:space="0" w:color="auto"/>
                        <w:bottom w:val="none" w:sz="0" w:space="0" w:color="auto"/>
                        <w:right w:val="none" w:sz="0" w:space="0" w:color="auto"/>
                      </w:divBdr>
                      <w:divsChild>
                        <w:div w:id="1352026836">
                          <w:marLeft w:val="0"/>
                          <w:marRight w:val="0"/>
                          <w:marTop w:val="0"/>
                          <w:marBottom w:val="0"/>
                          <w:divBdr>
                            <w:top w:val="none" w:sz="0" w:space="0" w:color="auto"/>
                            <w:left w:val="none" w:sz="0" w:space="0" w:color="auto"/>
                            <w:bottom w:val="none" w:sz="0" w:space="0" w:color="auto"/>
                            <w:right w:val="none" w:sz="0" w:space="0" w:color="auto"/>
                          </w:divBdr>
                          <w:divsChild>
                            <w:div w:id="1352027026">
                              <w:marLeft w:val="0"/>
                              <w:marRight w:val="0"/>
                              <w:marTop w:val="120"/>
                              <w:marBottom w:val="360"/>
                              <w:divBdr>
                                <w:top w:val="none" w:sz="0" w:space="0" w:color="auto"/>
                                <w:left w:val="none" w:sz="0" w:space="0" w:color="auto"/>
                                <w:bottom w:val="none" w:sz="0" w:space="0" w:color="auto"/>
                                <w:right w:val="none" w:sz="0" w:space="0" w:color="auto"/>
                              </w:divBdr>
                              <w:divsChild>
                                <w:div w:id="1352026748">
                                  <w:marLeft w:val="0"/>
                                  <w:marRight w:val="0"/>
                                  <w:marTop w:val="0"/>
                                  <w:marBottom w:val="0"/>
                                  <w:divBdr>
                                    <w:top w:val="none" w:sz="0" w:space="0" w:color="auto"/>
                                    <w:left w:val="none" w:sz="0" w:space="0" w:color="auto"/>
                                    <w:bottom w:val="none" w:sz="0" w:space="0" w:color="auto"/>
                                    <w:right w:val="none" w:sz="0" w:space="0" w:color="auto"/>
                                  </w:divBdr>
                                  <w:divsChild>
                                    <w:div w:id="13520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44">
      <w:marLeft w:val="0"/>
      <w:marRight w:val="0"/>
      <w:marTop w:val="0"/>
      <w:marBottom w:val="0"/>
      <w:divBdr>
        <w:top w:val="none" w:sz="0" w:space="0" w:color="auto"/>
        <w:left w:val="none" w:sz="0" w:space="0" w:color="auto"/>
        <w:bottom w:val="none" w:sz="0" w:space="0" w:color="auto"/>
        <w:right w:val="none" w:sz="0" w:space="0" w:color="auto"/>
      </w:divBdr>
      <w:divsChild>
        <w:div w:id="1352026942">
          <w:marLeft w:val="0"/>
          <w:marRight w:val="1"/>
          <w:marTop w:val="0"/>
          <w:marBottom w:val="0"/>
          <w:divBdr>
            <w:top w:val="none" w:sz="0" w:space="0" w:color="auto"/>
            <w:left w:val="none" w:sz="0" w:space="0" w:color="auto"/>
            <w:bottom w:val="none" w:sz="0" w:space="0" w:color="auto"/>
            <w:right w:val="none" w:sz="0" w:space="0" w:color="auto"/>
          </w:divBdr>
          <w:divsChild>
            <w:div w:id="1352026744">
              <w:marLeft w:val="0"/>
              <w:marRight w:val="0"/>
              <w:marTop w:val="0"/>
              <w:marBottom w:val="0"/>
              <w:divBdr>
                <w:top w:val="none" w:sz="0" w:space="0" w:color="auto"/>
                <w:left w:val="none" w:sz="0" w:space="0" w:color="auto"/>
                <w:bottom w:val="none" w:sz="0" w:space="0" w:color="auto"/>
                <w:right w:val="none" w:sz="0" w:space="0" w:color="auto"/>
              </w:divBdr>
              <w:divsChild>
                <w:div w:id="1352026223">
                  <w:marLeft w:val="0"/>
                  <w:marRight w:val="1"/>
                  <w:marTop w:val="0"/>
                  <w:marBottom w:val="0"/>
                  <w:divBdr>
                    <w:top w:val="none" w:sz="0" w:space="0" w:color="auto"/>
                    <w:left w:val="none" w:sz="0" w:space="0" w:color="auto"/>
                    <w:bottom w:val="none" w:sz="0" w:space="0" w:color="auto"/>
                    <w:right w:val="none" w:sz="0" w:space="0" w:color="auto"/>
                  </w:divBdr>
                  <w:divsChild>
                    <w:div w:id="1352027050">
                      <w:marLeft w:val="0"/>
                      <w:marRight w:val="0"/>
                      <w:marTop w:val="0"/>
                      <w:marBottom w:val="0"/>
                      <w:divBdr>
                        <w:top w:val="none" w:sz="0" w:space="0" w:color="auto"/>
                        <w:left w:val="none" w:sz="0" w:space="0" w:color="auto"/>
                        <w:bottom w:val="none" w:sz="0" w:space="0" w:color="auto"/>
                        <w:right w:val="none" w:sz="0" w:space="0" w:color="auto"/>
                      </w:divBdr>
                      <w:divsChild>
                        <w:div w:id="1352026685">
                          <w:marLeft w:val="0"/>
                          <w:marRight w:val="0"/>
                          <w:marTop w:val="0"/>
                          <w:marBottom w:val="0"/>
                          <w:divBdr>
                            <w:top w:val="none" w:sz="0" w:space="0" w:color="auto"/>
                            <w:left w:val="none" w:sz="0" w:space="0" w:color="auto"/>
                            <w:bottom w:val="none" w:sz="0" w:space="0" w:color="auto"/>
                            <w:right w:val="none" w:sz="0" w:space="0" w:color="auto"/>
                          </w:divBdr>
                          <w:divsChild>
                            <w:div w:id="1352026285">
                              <w:marLeft w:val="0"/>
                              <w:marRight w:val="0"/>
                              <w:marTop w:val="120"/>
                              <w:marBottom w:val="360"/>
                              <w:divBdr>
                                <w:top w:val="none" w:sz="0" w:space="0" w:color="auto"/>
                                <w:left w:val="none" w:sz="0" w:space="0" w:color="auto"/>
                                <w:bottom w:val="none" w:sz="0" w:space="0" w:color="auto"/>
                                <w:right w:val="none" w:sz="0" w:space="0" w:color="auto"/>
                              </w:divBdr>
                              <w:divsChild>
                                <w:div w:id="1352026454">
                                  <w:marLeft w:val="0"/>
                                  <w:marRight w:val="0"/>
                                  <w:marTop w:val="0"/>
                                  <w:marBottom w:val="0"/>
                                  <w:divBdr>
                                    <w:top w:val="none" w:sz="0" w:space="0" w:color="auto"/>
                                    <w:left w:val="none" w:sz="0" w:space="0" w:color="auto"/>
                                    <w:bottom w:val="none" w:sz="0" w:space="0" w:color="auto"/>
                                    <w:right w:val="none" w:sz="0" w:space="0" w:color="auto"/>
                                  </w:divBdr>
                                  <w:divsChild>
                                    <w:div w:id="13520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47">
      <w:marLeft w:val="0"/>
      <w:marRight w:val="0"/>
      <w:marTop w:val="0"/>
      <w:marBottom w:val="0"/>
      <w:divBdr>
        <w:top w:val="none" w:sz="0" w:space="0" w:color="auto"/>
        <w:left w:val="none" w:sz="0" w:space="0" w:color="auto"/>
        <w:bottom w:val="none" w:sz="0" w:space="0" w:color="auto"/>
        <w:right w:val="none" w:sz="0" w:space="0" w:color="auto"/>
      </w:divBdr>
      <w:divsChild>
        <w:div w:id="1352026348">
          <w:marLeft w:val="0"/>
          <w:marRight w:val="0"/>
          <w:marTop w:val="0"/>
          <w:marBottom w:val="0"/>
          <w:divBdr>
            <w:top w:val="single" w:sz="2" w:space="0" w:color="2E2E2E"/>
            <w:left w:val="single" w:sz="2" w:space="0" w:color="2E2E2E"/>
            <w:bottom w:val="single" w:sz="2" w:space="0" w:color="2E2E2E"/>
            <w:right w:val="single" w:sz="2" w:space="0" w:color="2E2E2E"/>
          </w:divBdr>
          <w:divsChild>
            <w:div w:id="1352026801">
              <w:marLeft w:val="0"/>
              <w:marRight w:val="0"/>
              <w:marTop w:val="12"/>
              <w:marBottom w:val="0"/>
              <w:divBdr>
                <w:top w:val="none" w:sz="0" w:space="0" w:color="auto"/>
                <w:left w:val="none" w:sz="0" w:space="0" w:color="auto"/>
                <w:bottom w:val="none" w:sz="0" w:space="0" w:color="auto"/>
                <w:right w:val="none" w:sz="0" w:space="0" w:color="auto"/>
              </w:divBdr>
              <w:divsChild>
                <w:div w:id="1352026537">
                  <w:marLeft w:val="0"/>
                  <w:marRight w:val="0"/>
                  <w:marTop w:val="0"/>
                  <w:marBottom w:val="0"/>
                  <w:divBdr>
                    <w:top w:val="single" w:sz="4" w:space="0" w:color="B7B7B7"/>
                    <w:left w:val="single" w:sz="4" w:space="0" w:color="B7B7B7"/>
                    <w:bottom w:val="single" w:sz="4" w:space="0" w:color="B7B7B7"/>
                    <w:right w:val="single" w:sz="4" w:space="0" w:color="B7B7B7"/>
                  </w:divBdr>
                  <w:divsChild>
                    <w:div w:id="1352026671">
                      <w:marLeft w:val="0"/>
                      <w:marRight w:val="0"/>
                      <w:marTop w:val="0"/>
                      <w:marBottom w:val="0"/>
                      <w:divBdr>
                        <w:top w:val="none" w:sz="0" w:space="0" w:color="auto"/>
                        <w:left w:val="none" w:sz="0" w:space="0" w:color="auto"/>
                        <w:bottom w:val="none" w:sz="0" w:space="0" w:color="auto"/>
                        <w:right w:val="none" w:sz="0" w:space="0" w:color="auto"/>
                      </w:divBdr>
                      <w:divsChild>
                        <w:div w:id="1352026702">
                          <w:marLeft w:val="0"/>
                          <w:marRight w:val="0"/>
                          <w:marTop w:val="0"/>
                          <w:marBottom w:val="0"/>
                          <w:divBdr>
                            <w:top w:val="none" w:sz="0" w:space="0" w:color="auto"/>
                            <w:left w:val="none" w:sz="0" w:space="0" w:color="auto"/>
                            <w:bottom w:val="none" w:sz="0" w:space="0" w:color="auto"/>
                            <w:right w:val="none" w:sz="0" w:space="0" w:color="auto"/>
                          </w:divBdr>
                          <w:divsChild>
                            <w:div w:id="1352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7056">
      <w:marLeft w:val="0"/>
      <w:marRight w:val="0"/>
      <w:marTop w:val="0"/>
      <w:marBottom w:val="0"/>
      <w:divBdr>
        <w:top w:val="none" w:sz="0" w:space="0" w:color="auto"/>
        <w:left w:val="none" w:sz="0" w:space="0" w:color="auto"/>
        <w:bottom w:val="none" w:sz="0" w:space="0" w:color="auto"/>
        <w:right w:val="none" w:sz="0" w:space="0" w:color="auto"/>
      </w:divBdr>
      <w:divsChild>
        <w:div w:id="1352026335">
          <w:marLeft w:val="0"/>
          <w:marRight w:val="0"/>
          <w:marTop w:val="0"/>
          <w:marBottom w:val="0"/>
          <w:divBdr>
            <w:top w:val="none" w:sz="0" w:space="0" w:color="auto"/>
            <w:left w:val="none" w:sz="0" w:space="0" w:color="auto"/>
            <w:bottom w:val="none" w:sz="0" w:space="0" w:color="auto"/>
            <w:right w:val="none" w:sz="0" w:space="0" w:color="auto"/>
          </w:divBdr>
          <w:divsChild>
            <w:div w:id="1352026341">
              <w:marLeft w:val="0"/>
              <w:marRight w:val="0"/>
              <w:marTop w:val="0"/>
              <w:marBottom w:val="0"/>
              <w:divBdr>
                <w:top w:val="none" w:sz="0" w:space="0" w:color="auto"/>
                <w:left w:val="none" w:sz="0" w:space="0" w:color="auto"/>
                <w:bottom w:val="none" w:sz="0" w:space="0" w:color="auto"/>
                <w:right w:val="none" w:sz="0" w:space="0" w:color="auto"/>
              </w:divBdr>
              <w:divsChild>
                <w:div w:id="1352026968">
                  <w:marLeft w:val="0"/>
                  <w:marRight w:val="0"/>
                  <w:marTop w:val="0"/>
                  <w:marBottom w:val="0"/>
                  <w:divBdr>
                    <w:top w:val="none" w:sz="0" w:space="0" w:color="auto"/>
                    <w:left w:val="none" w:sz="0" w:space="0" w:color="auto"/>
                    <w:bottom w:val="none" w:sz="0" w:space="0" w:color="auto"/>
                    <w:right w:val="none" w:sz="0" w:space="0" w:color="auto"/>
                  </w:divBdr>
                  <w:divsChild>
                    <w:div w:id="1352027060">
                      <w:marLeft w:val="0"/>
                      <w:marRight w:val="0"/>
                      <w:marTop w:val="0"/>
                      <w:marBottom w:val="0"/>
                      <w:divBdr>
                        <w:top w:val="none" w:sz="0" w:space="0" w:color="auto"/>
                        <w:left w:val="none" w:sz="0" w:space="0" w:color="auto"/>
                        <w:bottom w:val="none" w:sz="0" w:space="0" w:color="auto"/>
                        <w:right w:val="none" w:sz="0" w:space="0" w:color="auto"/>
                      </w:divBdr>
                      <w:divsChild>
                        <w:div w:id="1352026389">
                          <w:marLeft w:val="115"/>
                          <w:marRight w:val="0"/>
                          <w:marTop w:val="115"/>
                          <w:marBottom w:val="115"/>
                          <w:divBdr>
                            <w:top w:val="none" w:sz="0" w:space="0" w:color="auto"/>
                            <w:left w:val="none" w:sz="0" w:space="0" w:color="auto"/>
                            <w:bottom w:val="none" w:sz="0" w:space="0" w:color="auto"/>
                            <w:right w:val="none" w:sz="0" w:space="0" w:color="auto"/>
                          </w:divBdr>
                          <w:divsChild>
                            <w:div w:id="13520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27062">
      <w:marLeft w:val="0"/>
      <w:marRight w:val="0"/>
      <w:marTop w:val="0"/>
      <w:marBottom w:val="0"/>
      <w:divBdr>
        <w:top w:val="none" w:sz="0" w:space="0" w:color="auto"/>
        <w:left w:val="none" w:sz="0" w:space="0" w:color="auto"/>
        <w:bottom w:val="none" w:sz="0" w:space="0" w:color="auto"/>
        <w:right w:val="none" w:sz="0" w:space="0" w:color="auto"/>
      </w:divBdr>
    </w:div>
    <w:div w:id="1352027073">
      <w:marLeft w:val="0"/>
      <w:marRight w:val="0"/>
      <w:marTop w:val="0"/>
      <w:marBottom w:val="0"/>
      <w:divBdr>
        <w:top w:val="none" w:sz="0" w:space="0" w:color="auto"/>
        <w:left w:val="none" w:sz="0" w:space="0" w:color="auto"/>
        <w:bottom w:val="none" w:sz="0" w:space="0" w:color="auto"/>
        <w:right w:val="none" w:sz="0" w:space="0" w:color="auto"/>
      </w:divBdr>
    </w:div>
    <w:div w:id="1352027075">
      <w:marLeft w:val="0"/>
      <w:marRight w:val="0"/>
      <w:marTop w:val="0"/>
      <w:marBottom w:val="0"/>
      <w:divBdr>
        <w:top w:val="none" w:sz="0" w:space="0" w:color="auto"/>
        <w:left w:val="none" w:sz="0" w:space="0" w:color="auto"/>
        <w:bottom w:val="none" w:sz="0" w:space="0" w:color="auto"/>
        <w:right w:val="none" w:sz="0" w:space="0" w:color="auto"/>
      </w:divBdr>
      <w:divsChild>
        <w:div w:id="1352026714">
          <w:marLeft w:val="0"/>
          <w:marRight w:val="1"/>
          <w:marTop w:val="0"/>
          <w:marBottom w:val="0"/>
          <w:divBdr>
            <w:top w:val="none" w:sz="0" w:space="0" w:color="auto"/>
            <w:left w:val="none" w:sz="0" w:space="0" w:color="auto"/>
            <w:bottom w:val="none" w:sz="0" w:space="0" w:color="auto"/>
            <w:right w:val="none" w:sz="0" w:space="0" w:color="auto"/>
          </w:divBdr>
          <w:divsChild>
            <w:div w:id="1352026314">
              <w:marLeft w:val="0"/>
              <w:marRight w:val="0"/>
              <w:marTop w:val="0"/>
              <w:marBottom w:val="0"/>
              <w:divBdr>
                <w:top w:val="none" w:sz="0" w:space="0" w:color="auto"/>
                <w:left w:val="none" w:sz="0" w:space="0" w:color="auto"/>
                <w:bottom w:val="none" w:sz="0" w:space="0" w:color="auto"/>
                <w:right w:val="none" w:sz="0" w:space="0" w:color="auto"/>
              </w:divBdr>
              <w:divsChild>
                <w:div w:id="1352027195">
                  <w:marLeft w:val="0"/>
                  <w:marRight w:val="1"/>
                  <w:marTop w:val="0"/>
                  <w:marBottom w:val="0"/>
                  <w:divBdr>
                    <w:top w:val="none" w:sz="0" w:space="0" w:color="auto"/>
                    <w:left w:val="none" w:sz="0" w:space="0" w:color="auto"/>
                    <w:bottom w:val="none" w:sz="0" w:space="0" w:color="auto"/>
                    <w:right w:val="none" w:sz="0" w:space="0" w:color="auto"/>
                  </w:divBdr>
                  <w:divsChild>
                    <w:div w:id="1352026591">
                      <w:marLeft w:val="0"/>
                      <w:marRight w:val="0"/>
                      <w:marTop w:val="0"/>
                      <w:marBottom w:val="0"/>
                      <w:divBdr>
                        <w:top w:val="none" w:sz="0" w:space="0" w:color="auto"/>
                        <w:left w:val="none" w:sz="0" w:space="0" w:color="auto"/>
                        <w:bottom w:val="none" w:sz="0" w:space="0" w:color="auto"/>
                        <w:right w:val="none" w:sz="0" w:space="0" w:color="auto"/>
                      </w:divBdr>
                      <w:divsChild>
                        <w:div w:id="1352027041">
                          <w:marLeft w:val="0"/>
                          <w:marRight w:val="0"/>
                          <w:marTop w:val="0"/>
                          <w:marBottom w:val="0"/>
                          <w:divBdr>
                            <w:top w:val="none" w:sz="0" w:space="0" w:color="auto"/>
                            <w:left w:val="none" w:sz="0" w:space="0" w:color="auto"/>
                            <w:bottom w:val="none" w:sz="0" w:space="0" w:color="auto"/>
                            <w:right w:val="none" w:sz="0" w:space="0" w:color="auto"/>
                          </w:divBdr>
                          <w:divsChild>
                            <w:div w:id="1352027116">
                              <w:marLeft w:val="0"/>
                              <w:marRight w:val="0"/>
                              <w:marTop w:val="120"/>
                              <w:marBottom w:val="360"/>
                              <w:divBdr>
                                <w:top w:val="none" w:sz="0" w:space="0" w:color="auto"/>
                                <w:left w:val="none" w:sz="0" w:space="0" w:color="auto"/>
                                <w:bottom w:val="none" w:sz="0" w:space="0" w:color="auto"/>
                                <w:right w:val="none" w:sz="0" w:space="0" w:color="auto"/>
                              </w:divBdr>
                              <w:divsChild>
                                <w:div w:id="1352027143">
                                  <w:marLeft w:val="0"/>
                                  <w:marRight w:val="0"/>
                                  <w:marTop w:val="0"/>
                                  <w:marBottom w:val="0"/>
                                  <w:divBdr>
                                    <w:top w:val="none" w:sz="0" w:space="0" w:color="auto"/>
                                    <w:left w:val="none" w:sz="0" w:space="0" w:color="auto"/>
                                    <w:bottom w:val="none" w:sz="0" w:space="0" w:color="auto"/>
                                    <w:right w:val="none" w:sz="0" w:space="0" w:color="auto"/>
                                  </w:divBdr>
                                  <w:divsChild>
                                    <w:div w:id="1352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89">
      <w:marLeft w:val="0"/>
      <w:marRight w:val="0"/>
      <w:marTop w:val="0"/>
      <w:marBottom w:val="0"/>
      <w:divBdr>
        <w:top w:val="none" w:sz="0" w:space="0" w:color="auto"/>
        <w:left w:val="none" w:sz="0" w:space="0" w:color="auto"/>
        <w:bottom w:val="none" w:sz="0" w:space="0" w:color="auto"/>
        <w:right w:val="none" w:sz="0" w:space="0" w:color="auto"/>
      </w:divBdr>
      <w:divsChild>
        <w:div w:id="1352026440">
          <w:marLeft w:val="0"/>
          <w:marRight w:val="1"/>
          <w:marTop w:val="0"/>
          <w:marBottom w:val="0"/>
          <w:divBdr>
            <w:top w:val="none" w:sz="0" w:space="0" w:color="auto"/>
            <w:left w:val="none" w:sz="0" w:space="0" w:color="auto"/>
            <w:bottom w:val="none" w:sz="0" w:space="0" w:color="auto"/>
            <w:right w:val="none" w:sz="0" w:space="0" w:color="auto"/>
          </w:divBdr>
          <w:divsChild>
            <w:div w:id="1352026557">
              <w:marLeft w:val="0"/>
              <w:marRight w:val="0"/>
              <w:marTop w:val="0"/>
              <w:marBottom w:val="0"/>
              <w:divBdr>
                <w:top w:val="none" w:sz="0" w:space="0" w:color="auto"/>
                <w:left w:val="none" w:sz="0" w:space="0" w:color="auto"/>
                <w:bottom w:val="none" w:sz="0" w:space="0" w:color="auto"/>
                <w:right w:val="none" w:sz="0" w:space="0" w:color="auto"/>
              </w:divBdr>
              <w:divsChild>
                <w:div w:id="1352026722">
                  <w:marLeft w:val="0"/>
                  <w:marRight w:val="1"/>
                  <w:marTop w:val="0"/>
                  <w:marBottom w:val="0"/>
                  <w:divBdr>
                    <w:top w:val="none" w:sz="0" w:space="0" w:color="auto"/>
                    <w:left w:val="none" w:sz="0" w:space="0" w:color="auto"/>
                    <w:bottom w:val="none" w:sz="0" w:space="0" w:color="auto"/>
                    <w:right w:val="none" w:sz="0" w:space="0" w:color="auto"/>
                  </w:divBdr>
                  <w:divsChild>
                    <w:div w:id="1352027119">
                      <w:marLeft w:val="0"/>
                      <w:marRight w:val="0"/>
                      <w:marTop w:val="0"/>
                      <w:marBottom w:val="0"/>
                      <w:divBdr>
                        <w:top w:val="none" w:sz="0" w:space="0" w:color="auto"/>
                        <w:left w:val="none" w:sz="0" w:space="0" w:color="auto"/>
                        <w:bottom w:val="none" w:sz="0" w:space="0" w:color="auto"/>
                        <w:right w:val="none" w:sz="0" w:space="0" w:color="auto"/>
                      </w:divBdr>
                      <w:divsChild>
                        <w:div w:id="1352026205">
                          <w:marLeft w:val="0"/>
                          <w:marRight w:val="0"/>
                          <w:marTop w:val="0"/>
                          <w:marBottom w:val="0"/>
                          <w:divBdr>
                            <w:top w:val="none" w:sz="0" w:space="0" w:color="auto"/>
                            <w:left w:val="none" w:sz="0" w:space="0" w:color="auto"/>
                            <w:bottom w:val="none" w:sz="0" w:space="0" w:color="auto"/>
                            <w:right w:val="none" w:sz="0" w:space="0" w:color="auto"/>
                          </w:divBdr>
                          <w:divsChild>
                            <w:div w:id="1352026468">
                              <w:marLeft w:val="0"/>
                              <w:marRight w:val="0"/>
                              <w:marTop w:val="120"/>
                              <w:marBottom w:val="360"/>
                              <w:divBdr>
                                <w:top w:val="none" w:sz="0" w:space="0" w:color="auto"/>
                                <w:left w:val="none" w:sz="0" w:space="0" w:color="auto"/>
                                <w:bottom w:val="none" w:sz="0" w:space="0" w:color="auto"/>
                                <w:right w:val="none" w:sz="0" w:space="0" w:color="auto"/>
                              </w:divBdr>
                              <w:divsChild>
                                <w:div w:id="1352027064">
                                  <w:marLeft w:val="0"/>
                                  <w:marRight w:val="0"/>
                                  <w:marTop w:val="0"/>
                                  <w:marBottom w:val="0"/>
                                  <w:divBdr>
                                    <w:top w:val="none" w:sz="0" w:space="0" w:color="auto"/>
                                    <w:left w:val="none" w:sz="0" w:space="0" w:color="auto"/>
                                    <w:bottom w:val="none" w:sz="0" w:space="0" w:color="auto"/>
                                    <w:right w:val="none" w:sz="0" w:space="0" w:color="auto"/>
                                  </w:divBdr>
                                  <w:divsChild>
                                    <w:div w:id="13520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099">
      <w:marLeft w:val="0"/>
      <w:marRight w:val="0"/>
      <w:marTop w:val="0"/>
      <w:marBottom w:val="0"/>
      <w:divBdr>
        <w:top w:val="none" w:sz="0" w:space="0" w:color="auto"/>
        <w:left w:val="none" w:sz="0" w:space="0" w:color="auto"/>
        <w:bottom w:val="none" w:sz="0" w:space="0" w:color="auto"/>
        <w:right w:val="none" w:sz="0" w:space="0" w:color="auto"/>
      </w:divBdr>
      <w:divsChild>
        <w:div w:id="1352026228">
          <w:marLeft w:val="0"/>
          <w:marRight w:val="1"/>
          <w:marTop w:val="0"/>
          <w:marBottom w:val="0"/>
          <w:divBdr>
            <w:top w:val="none" w:sz="0" w:space="0" w:color="auto"/>
            <w:left w:val="none" w:sz="0" w:space="0" w:color="auto"/>
            <w:bottom w:val="none" w:sz="0" w:space="0" w:color="auto"/>
            <w:right w:val="none" w:sz="0" w:space="0" w:color="auto"/>
          </w:divBdr>
          <w:divsChild>
            <w:div w:id="1352026661">
              <w:marLeft w:val="0"/>
              <w:marRight w:val="0"/>
              <w:marTop w:val="0"/>
              <w:marBottom w:val="0"/>
              <w:divBdr>
                <w:top w:val="none" w:sz="0" w:space="0" w:color="auto"/>
                <w:left w:val="none" w:sz="0" w:space="0" w:color="auto"/>
                <w:bottom w:val="none" w:sz="0" w:space="0" w:color="auto"/>
                <w:right w:val="none" w:sz="0" w:space="0" w:color="auto"/>
              </w:divBdr>
              <w:divsChild>
                <w:div w:id="1352026233">
                  <w:marLeft w:val="0"/>
                  <w:marRight w:val="1"/>
                  <w:marTop w:val="0"/>
                  <w:marBottom w:val="0"/>
                  <w:divBdr>
                    <w:top w:val="none" w:sz="0" w:space="0" w:color="auto"/>
                    <w:left w:val="none" w:sz="0" w:space="0" w:color="auto"/>
                    <w:bottom w:val="none" w:sz="0" w:space="0" w:color="auto"/>
                    <w:right w:val="none" w:sz="0" w:space="0" w:color="auto"/>
                  </w:divBdr>
                  <w:divsChild>
                    <w:div w:id="1352026428">
                      <w:marLeft w:val="0"/>
                      <w:marRight w:val="0"/>
                      <w:marTop w:val="0"/>
                      <w:marBottom w:val="0"/>
                      <w:divBdr>
                        <w:top w:val="none" w:sz="0" w:space="0" w:color="auto"/>
                        <w:left w:val="none" w:sz="0" w:space="0" w:color="auto"/>
                        <w:bottom w:val="none" w:sz="0" w:space="0" w:color="auto"/>
                        <w:right w:val="none" w:sz="0" w:space="0" w:color="auto"/>
                      </w:divBdr>
                      <w:divsChild>
                        <w:div w:id="1352026540">
                          <w:marLeft w:val="0"/>
                          <w:marRight w:val="0"/>
                          <w:marTop w:val="0"/>
                          <w:marBottom w:val="0"/>
                          <w:divBdr>
                            <w:top w:val="none" w:sz="0" w:space="0" w:color="auto"/>
                            <w:left w:val="none" w:sz="0" w:space="0" w:color="auto"/>
                            <w:bottom w:val="none" w:sz="0" w:space="0" w:color="auto"/>
                            <w:right w:val="none" w:sz="0" w:space="0" w:color="auto"/>
                          </w:divBdr>
                          <w:divsChild>
                            <w:div w:id="1352026545">
                              <w:marLeft w:val="0"/>
                              <w:marRight w:val="0"/>
                              <w:marTop w:val="120"/>
                              <w:marBottom w:val="360"/>
                              <w:divBdr>
                                <w:top w:val="none" w:sz="0" w:space="0" w:color="auto"/>
                                <w:left w:val="none" w:sz="0" w:space="0" w:color="auto"/>
                                <w:bottom w:val="none" w:sz="0" w:space="0" w:color="auto"/>
                                <w:right w:val="none" w:sz="0" w:space="0" w:color="auto"/>
                              </w:divBdr>
                              <w:divsChild>
                                <w:div w:id="1352026753">
                                  <w:marLeft w:val="0"/>
                                  <w:marRight w:val="0"/>
                                  <w:marTop w:val="0"/>
                                  <w:marBottom w:val="0"/>
                                  <w:divBdr>
                                    <w:top w:val="none" w:sz="0" w:space="0" w:color="auto"/>
                                    <w:left w:val="none" w:sz="0" w:space="0" w:color="auto"/>
                                    <w:bottom w:val="none" w:sz="0" w:space="0" w:color="auto"/>
                                    <w:right w:val="none" w:sz="0" w:space="0" w:color="auto"/>
                                  </w:divBdr>
                                  <w:divsChild>
                                    <w:div w:id="1352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05">
      <w:marLeft w:val="0"/>
      <w:marRight w:val="0"/>
      <w:marTop w:val="0"/>
      <w:marBottom w:val="0"/>
      <w:divBdr>
        <w:top w:val="none" w:sz="0" w:space="0" w:color="auto"/>
        <w:left w:val="none" w:sz="0" w:space="0" w:color="auto"/>
        <w:bottom w:val="none" w:sz="0" w:space="0" w:color="auto"/>
        <w:right w:val="none" w:sz="0" w:space="0" w:color="auto"/>
      </w:divBdr>
      <w:divsChild>
        <w:div w:id="1352027002">
          <w:marLeft w:val="0"/>
          <w:marRight w:val="1"/>
          <w:marTop w:val="0"/>
          <w:marBottom w:val="0"/>
          <w:divBdr>
            <w:top w:val="none" w:sz="0" w:space="0" w:color="auto"/>
            <w:left w:val="none" w:sz="0" w:space="0" w:color="auto"/>
            <w:bottom w:val="none" w:sz="0" w:space="0" w:color="auto"/>
            <w:right w:val="none" w:sz="0" w:space="0" w:color="auto"/>
          </w:divBdr>
          <w:divsChild>
            <w:div w:id="1352026261">
              <w:marLeft w:val="0"/>
              <w:marRight w:val="0"/>
              <w:marTop w:val="0"/>
              <w:marBottom w:val="0"/>
              <w:divBdr>
                <w:top w:val="none" w:sz="0" w:space="0" w:color="auto"/>
                <w:left w:val="none" w:sz="0" w:space="0" w:color="auto"/>
                <w:bottom w:val="none" w:sz="0" w:space="0" w:color="auto"/>
                <w:right w:val="none" w:sz="0" w:space="0" w:color="auto"/>
              </w:divBdr>
              <w:divsChild>
                <w:div w:id="1352026707">
                  <w:marLeft w:val="0"/>
                  <w:marRight w:val="1"/>
                  <w:marTop w:val="0"/>
                  <w:marBottom w:val="0"/>
                  <w:divBdr>
                    <w:top w:val="none" w:sz="0" w:space="0" w:color="auto"/>
                    <w:left w:val="none" w:sz="0" w:space="0" w:color="auto"/>
                    <w:bottom w:val="none" w:sz="0" w:space="0" w:color="auto"/>
                    <w:right w:val="none" w:sz="0" w:space="0" w:color="auto"/>
                  </w:divBdr>
                  <w:divsChild>
                    <w:div w:id="1352027011">
                      <w:marLeft w:val="0"/>
                      <w:marRight w:val="0"/>
                      <w:marTop w:val="0"/>
                      <w:marBottom w:val="0"/>
                      <w:divBdr>
                        <w:top w:val="none" w:sz="0" w:space="0" w:color="auto"/>
                        <w:left w:val="none" w:sz="0" w:space="0" w:color="auto"/>
                        <w:bottom w:val="none" w:sz="0" w:space="0" w:color="auto"/>
                        <w:right w:val="none" w:sz="0" w:space="0" w:color="auto"/>
                      </w:divBdr>
                      <w:divsChild>
                        <w:div w:id="1352026621">
                          <w:marLeft w:val="0"/>
                          <w:marRight w:val="0"/>
                          <w:marTop w:val="0"/>
                          <w:marBottom w:val="0"/>
                          <w:divBdr>
                            <w:top w:val="none" w:sz="0" w:space="0" w:color="auto"/>
                            <w:left w:val="none" w:sz="0" w:space="0" w:color="auto"/>
                            <w:bottom w:val="none" w:sz="0" w:space="0" w:color="auto"/>
                            <w:right w:val="none" w:sz="0" w:space="0" w:color="auto"/>
                          </w:divBdr>
                          <w:divsChild>
                            <w:div w:id="1352026604">
                              <w:marLeft w:val="0"/>
                              <w:marRight w:val="0"/>
                              <w:marTop w:val="120"/>
                              <w:marBottom w:val="360"/>
                              <w:divBdr>
                                <w:top w:val="none" w:sz="0" w:space="0" w:color="auto"/>
                                <w:left w:val="none" w:sz="0" w:space="0" w:color="auto"/>
                                <w:bottom w:val="none" w:sz="0" w:space="0" w:color="auto"/>
                                <w:right w:val="none" w:sz="0" w:space="0" w:color="auto"/>
                              </w:divBdr>
                              <w:divsChild>
                                <w:div w:id="1352026430">
                                  <w:marLeft w:val="0"/>
                                  <w:marRight w:val="0"/>
                                  <w:marTop w:val="0"/>
                                  <w:marBottom w:val="0"/>
                                  <w:divBdr>
                                    <w:top w:val="none" w:sz="0" w:space="0" w:color="auto"/>
                                    <w:left w:val="none" w:sz="0" w:space="0" w:color="auto"/>
                                    <w:bottom w:val="none" w:sz="0" w:space="0" w:color="auto"/>
                                    <w:right w:val="none" w:sz="0" w:space="0" w:color="auto"/>
                                  </w:divBdr>
                                  <w:divsChild>
                                    <w:div w:id="1352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11">
      <w:marLeft w:val="0"/>
      <w:marRight w:val="0"/>
      <w:marTop w:val="0"/>
      <w:marBottom w:val="0"/>
      <w:divBdr>
        <w:top w:val="none" w:sz="0" w:space="0" w:color="auto"/>
        <w:left w:val="none" w:sz="0" w:space="0" w:color="auto"/>
        <w:bottom w:val="none" w:sz="0" w:space="0" w:color="auto"/>
        <w:right w:val="none" w:sz="0" w:space="0" w:color="auto"/>
      </w:divBdr>
    </w:div>
    <w:div w:id="1352027115">
      <w:marLeft w:val="0"/>
      <w:marRight w:val="0"/>
      <w:marTop w:val="0"/>
      <w:marBottom w:val="0"/>
      <w:divBdr>
        <w:top w:val="none" w:sz="0" w:space="0" w:color="auto"/>
        <w:left w:val="none" w:sz="0" w:space="0" w:color="auto"/>
        <w:bottom w:val="none" w:sz="0" w:space="0" w:color="auto"/>
        <w:right w:val="none" w:sz="0" w:space="0" w:color="auto"/>
      </w:divBdr>
      <w:divsChild>
        <w:div w:id="1352026664">
          <w:marLeft w:val="0"/>
          <w:marRight w:val="1"/>
          <w:marTop w:val="0"/>
          <w:marBottom w:val="0"/>
          <w:divBdr>
            <w:top w:val="none" w:sz="0" w:space="0" w:color="auto"/>
            <w:left w:val="none" w:sz="0" w:space="0" w:color="auto"/>
            <w:bottom w:val="none" w:sz="0" w:space="0" w:color="auto"/>
            <w:right w:val="none" w:sz="0" w:space="0" w:color="auto"/>
          </w:divBdr>
          <w:divsChild>
            <w:div w:id="1352026497">
              <w:marLeft w:val="0"/>
              <w:marRight w:val="0"/>
              <w:marTop w:val="0"/>
              <w:marBottom w:val="0"/>
              <w:divBdr>
                <w:top w:val="none" w:sz="0" w:space="0" w:color="auto"/>
                <w:left w:val="none" w:sz="0" w:space="0" w:color="auto"/>
                <w:bottom w:val="none" w:sz="0" w:space="0" w:color="auto"/>
                <w:right w:val="none" w:sz="0" w:space="0" w:color="auto"/>
              </w:divBdr>
              <w:divsChild>
                <w:div w:id="1352026507">
                  <w:marLeft w:val="0"/>
                  <w:marRight w:val="1"/>
                  <w:marTop w:val="0"/>
                  <w:marBottom w:val="0"/>
                  <w:divBdr>
                    <w:top w:val="none" w:sz="0" w:space="0" w:color="auto"/>
                    <w:left w:val="none" w:sz="0" w:space="0" w:color="auto"/>
                    <w:bottom w:val="none" w:sz="0" w:space="0" w:color="auto"/>
                    <w:right w:val="none" w:sz="0" w:space="0" w:color="auto"/>
                  </w:divBdr>
                  <w:divsChild>
                    <w:div w:id="1352026625">
                      <w:marLeft w:val="0"/>
                      <w:marRight w:val="0"/>
                      <w:marTop w:val="0"/>
                      <w:marBottom w:val="0"/>
                      <w:divBdr>
                        <w:top w:val="none" w:sz="0" w:space="0" w:color="auto"/>
                        <w:left w:val="none" w:sz="0" w:space="0" w:color="auto"/>
                        <w:bottom w:val="none" w:sz="0" w:space="0" w:color="auto"/>
                        <w:right w:val="none" w:sz="0" w:space="0" w:color="auto"/>
                      </w:divBdr>
                      <w:divsChild>
                        <w:div w:id="1352026783">
                          <w:marLeft w:val="0"/>
                          <w:marRight w:val="0"/>
                          <w:marTop w:val="0"/>
                          <w:marBottom w:val="0"/>
                          <w:divBdr>
                            <w:top w:val="none" w:sz="0" w:space="0" w:color="auto"/>
                            <w:left w:val="none" w:sz="0" w:space="0" w:color="auto"/>
                            <w:bottom w:val="none" w:sz="0" w:space="0" w:color="auto"/>
                            <w:right w:val="none" w:sz="0" w:space="0" w:color="auto"/>
                          </w:divBdr>
                          <w:divsChild>
                            <w:div w:id="1352026634">
                              <w:marLeft w:val="0"/>
                              <w:marRight w:val="0"/>
                              <w:marTop w:val="120"/>
                              <w:marBottom w:val="360"/>
                              <w:divBdr>
                                <w:top w:val="none" w:sz="0" w:space="0" w:color="auto"/>
                                <w:left w:val="none" w:sz="0" w:space="0" w:color="auto"/>
                                <w:bottom w:val="none" w:sz="0" w:space="0" w:color="auto"/>
                                <w:right w:val="none" w:sz="0" w:space="0" w:color="auto"/>
                              </w:divBdr>
                              <w:divsChild>
                                <w:div w:id="1352026372">
                                  <w:marLeft w:val="0"/>
                                  <w:marRight w:val="0"/>
                                  <w:marTop w:val="0"/>
                                  <w:marBottom w:val="0"/>
                                  <w:divBdr>
                                    <w:top w:val="none" w:sz="0" w:space="0" w:color="auto"/>
                                    <w:left w:val="none" w:sz="0" w:space="0" w:color="auto"/>
                                    <w:bottom w:val="none" w:sz="0" w:space="0" w:color="auto"/>
                                    <w:right w:val="none" w:sz="0" w:space="0" w:color="auto"/>
                                  </w:divBdr>
                                  <w:divsChild>
                                    <w:div w:id="13520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22">
      <w:marLeft w:val="0"/>
      <w:marRight w:val="0"/>
      <w:marTop w:val="0"/>
      <w:marBottom w:val="0"/>
      <w:divBdr>
        <w:top w:val="none" w:sz="0" w:space="0" w:color="auto"/>
        <w:left w:val="none" w:sz="0" w:space="0" w:color="auto"/>
        <w:bottom w:val="none" w:sz="0" w:space="0" w:color="auto"/>
        <w:right w:val="none" w:sz="0" w:space="0" w:color="auto"/>
      </w:divBdr>
      <w:divsChild>
        <w:div w:id="1352026755">
          <w:marLeft w:val="0"/>
          <w:marRight w:val="1"/>
          <w:marTop w:val="0"/>
          <w:marBottom w:val="0"/>
          <w:divBdr>
            <w:top w:val="none" w:sz="0" w:space="0" w:color="auto"/>
            <w:left w:val="none" w:sz="0" w:space="0" w:color="auto"/>
            <w:bottom w:val="none" w:sz="0" w:space="0" w:color="auto"/>
            <w:right w:val="none" w:sz="0" w:space="0" w:color="auto"/>
          </w:divBdr>
          <w:divsChild>
            <w:div w:id="1352026391">
              <w:marLeft w:val="0"/>
              <w:marRight w:val="0"/>
              <w:marTop w:val="0"/>
              <w:marBottom w:val="0"/>
              <w:divBdr>
                <w:top w:val="none" w:sz="0" w:space="0" w:color="auto"/>
                <w:left w:val="none" w:sz="0" w:space="0" w:color="auto"/>
                <w:bottom w:val="none" w:sz="0" w:space="0" w:color="auto"/>
                <w:right w:val="none" w:sz="0" w:space="0" w:color="auto"/>
              </w:divBdr>
              <w:divsChild>
                <w:div w:id="1352026488">
                  <w:marLeft w:val="0"/>
                  <w:marRight w:val="1"/>
                  <w:marTop w:val="0"/>
                  <w:marBottom w:val="0"/>
                  <w:divBdr>
                    <w:top w:val="none" w:sz="0" w:space="0" w:color="auto"/>
                    <w:left w:val="none" w:sz="0" w:space="0" w:color="auto"/>
                    <w:bottom w:val="none" w:sz="0" w:space="0" w:color="auto"/>
                    <w:right w:val="none" w:sz="0" w:space="0" w:color="auto"/>
                  </w:divBdr>
                  <w:divsChild>
                    <w:div w:id="1352026682">
                      <w:marLeft w:val="0"/>
                      <w:marRight w:val="0"/>
                      <w:marTop w:val="0"/>
                      <w:marBottom w:val="0"/>
                      <w:divBdr>
                        <w:top w:val="none" w:sz="0" w:space="0" w:color="auto"/>
                        <w:left w:val="none" w:sz="0" w:space="0" w:color="auto"/>
                        <w:bottom w:val="none" w:sz="0" w:space="0" w:color="auto"/>
                        <w:right w:val="none" w:sz="0" w:space="0" w:color="auto"/>
                      </w:divBdr>
                      <w:divsChild>
                        <w:div w:id="1352026358">
                          <w:marLeft w:val="0"/>
                          <w:marRight w:val="0"/>
                          <w:marTop w:val="0"/>
                          <w:marBottom w:val="0"/>
                          <w:divBdr>
                            <w:top w:val="none" w:sz="0" w:space="0" w:color="auto"/>
                            <w:left w:val="none" w:sz="0" w:space="0" w:color="auto"/>
                            <w:bottom w:val="none" w:sz="0" w:space="0" w:color="auto"/>
                            <w:right w:val="none" w:sz="0" w:space="0" w:color="auto"/>
                          </w:divBdr>
                          <w:divsChild>
                            <w:div w:id="1352027109">
                              <w:marLeft w:val="0"/>
                              <w:marRight w:val="0"/>
                              <w:marTop w:val="120"/>
                              <w:marBottom w:val="360"/>
                              <w:divBdr>
                                <w:top w:val="none" w:sz="0" w:space="0" w:color="auto"/>
                                <w:left w:val="none" w:sz="0" w:space="0" w:color="auto"/>
                                <w:bottom w:val="none" w:sz="0" w:space="0" w:color="auto"/>
                                <w:right w:val="none" w:sz="0" w:space="0" w:color="auto"/>
                              </w:divBdr>
                              <w:divsChild>
                                <w:div w:id="1352026697">
                                  <w:marLeft w:val="0"/>
                                  <w:marRight w:val="0"/>
                                  <w:marTop w:val="0"/>
                                  <w:marBottom w:val="0"/>
                                  <w:divBdr>
                                    <w:top w:val="none" w:sz="0" w:space="0" w:color="auto"/>
                                    <w:left w:val="none" w:sz="0" w:space="0" w:color="auto"/>
                                    <w:bottom w:val="none" w:sz="0" w:space="0" w:color="auto"/>
                                    <w:right w:val="none" w:sz="0" w:space="0" w:color="auto"/>
                                  </w:divBdr>
                                  <w:divsChild>
                                    <w:div w:id="13520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34">
      <w:marLeft w:val="0"/>
      <w:marRight w:val="0"/>
      <w:marTop w:val="0"/>
      <w:marBottom w:val="0"/>
      <w:divBdr>
        <w:top w:val="none" w:sz="0" w:space="0" w:color="auto"/>
        <w:left w:val="none" w:sz="0" w:space="0" w:color="auto"/>
        <w:bottom w:val="none" w:sz="0" w:space="0" w:color="auto"/>
        <w:right w:val="none" w:sz="0" w:space="0" w:color="auto"/>
      </w:divBdr>
      <w:divsChild>
        <w:div w:id="1352026333">
          <w:marLeft w:val="0"/>
          <w:marRight w:val="1"/>
          <w:marTop w:val="0"/>
          <w:marBottom w:val="0"/>
          <w:divBdr>
            <w:top w:val="none" w:sz="0" w:space="0" w:color="auto"/>
            <w:left w:val="none" w:sz="0" w:space="0" w:color="auto"/>
            <w:bottom w:val="none" w:sz="0" w:space="0" w:color="auto"/>
            <w:right w:val="none" w:sz="0" w:space="0" w:color="auto"/>
          </w:divBdr>
          <w:divsChild>
            <w:div w:id="1352026181">
              <w:marLeft w:val="0"/>
              <w:marRight w:val="0"/>
              <w:marTop w:val="0"/>
              <w:marBottom w:val="0"/>
              <w:divBdr>
                <w:top w:val="none" w:sz="0" w:space="0" w:color="auto"/>
                <w:left w:val="none" w:sz="0" w:space="0" w:color="auto"/>
                <w:bottom w:val="none" w:sz="0" w:space="0" w:color="auto"/>
                <w:right w:val="none" w:sz="0" w:space="0" w:color="auto"/>
              </w:divBdr>
              <w:divsChild>
                <w:div w:id="1352026585">
                  <w:marLeft w:val="0"/>
                  <w:marRight w:val="1"/>
                  <w:marTop w:val="0"/>
                  <w:marBottom w:val="0"/>
                  <w:divBdr>
                    <w:top w:val="none" w:sz="0" w:space="0" w:color="auto"/>
                    <w:left w:val="none" w:sz="0" w:space="0" w:color="auto"/>
                    <w:bottom w:val="none" w:sz="0" w:space="0" w:color="auto"/>
                    <w:right w:val="none" w:sz="0" w:space="0" w:color="auto"/>
                  </w:divBdr>
                  <w:divsChild>
                    <w:div w:id="1352027200">
                      <w:marLeft w:val="0"/>
                      <w:marRight w:val="0"/>
                      <w:marTop w:val="0"/>
                      <w:marBottom w:val="0"/>
                      <w:divBdr>
                        <w:top w:val="none" w:sz="0" w:space="0" w:color="auto"/>
                        <w:left w:val="none" w:sz="0" w:space="0" w:color="auto"/>
                        <w:bottom w:val="none" w:sz="0" w:space="0" w:color="auto"/>
                        <w:right w:val="none" w:sz="0" w:space="0" w:color="auto"/>
                      </w:divBdr>
                      <w:divsChild>
                        <w:div w:id="1352026655">
                          <w:marLeft w:val="0"/>
                          <w:marRight w:val="0"/>
                          <w:marTop w:val="0"/>
                          <w:marBottom w:val="0"/>
                          <w:divBdr>
                            <w:top w:val="none" w:sz="0" w:space="0" w:color="auto"/>
                            <w:left w:val="none" w:sz="0" w:space="0" w:color="auto"/>
                            <w:bottom w:val="none" w:sz="0" w:space="0" w:color="auto"/>
                            <w:right w:val="none" w:sz="0" w:space="0" w:color="auto"/>
                          </w:divBdr>
                          <w:divsChild>
                            <w:div w:id="1352026288">
                              <w:marLeft w:val="0"/>
                              <w:marRight w:val="0"/>
                              <w:marTop w:val="120"/>
                              <w:marBottom w:val="360"/>
                              <w:divBdr>
                                <w:top w:val="none" w:sz="0" w:space="0" w:color="auto"/>
                                <w:left w:val="none" w:sz="0" w:space="0" w:color="auto"/>
                                <w:bottom w:val="none" w:sz="0" w:space="0" w:color="auto"/>
                                <w:right w:val="none" w:sz="0" w:space="0" w:color="auto"/>
                              </w:divBdr>
                              <w:divsChild>
                                <w:div w:id="1352027077">
                                  <w:marLeft w:val="0"/>
                                  <w:marRight w:val="0"/>
                                  <w:marTop w:val="0"/>
                                  <w:marBottom w:val="0"/>
                                  <w:divBdr>
                                    <w:top w:val="none" w:sz="0" w:space="0" w:color="auto"/>
                                    <w:left w:val="none" w:sz="0" w:space="0" w:color="auto"/>
                                    <w:bottom w:val="none" w:sz="0" w:space="0" w:color="auto"/>
                                    <w:right w:val="none" w:sz="0" w:space="0" w:color="auto"/>
                                  </w:divBdr>
                                  <w:divsChild>
                                    <w:div w:id="13520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46">
      <w:marLeft w:val="0"/>
      <w:marRight w:val="0"/>
      <w:marTop w:val="0"/>
      <w:marBottom w:val="0"/>
      <w:divBdr>
        <w:top w:val="none" w:sz="0" w:space="0" w:color="auto"/>
        <w:left w:val="none" w:sz="0" w:space="0" w:color="auto"/>
        <w:bottom w:val="none" w:sz="0" w:space="0" w:color="auto"/>
        <w:right w:val="none" w:sz="0" w:space="0" w:color="auto"/>
      </w:divBdr>
      <w:divsChild>
        <w:div w:id="1352026911">
          <w:marLeft w:val="0"/>
          <w:marRight w:val="1"/>
          <w:marTop w:val="0"/>
          <w:marBottom w:val="0"/>
          <w:divBdr>
            <w:top w:val="none" w:sz="0" w:space="0" w:color="auto"/>
            <w:left w:val="none" w:sz="0" w:space="0" w:color="auto"/>
            <w:bottom w:val="none" w:sz="0" w:space="0" w:color="auto"/>
            <w:right w:val="none" w:sz="0" w:space="0" w:color="auto"/>
          </w:divBdr>
          <w:divsChild>
            <w:div w:id="1352026331">
              <w:marLeft w:val="0"/>
              <w:marRight w:val="0"/>
              <w:marTop w:val="0"/>
              <w:marBottom w:val="0"/>
              <w:divBdr>
                <w:top w:val="none" w:sz="0" w:space="0" w:color="auto"/>
                <w:left w:val="none" w:sz="0" w:space="0" w:color="auto"/>
                <w:bottom w:val="none" w:sz="0" w:space="0" w:color="auto"/>
                <w:right w:val="none" w:sz="0" w:space="0" w:color="auto"/>
              </w:divBdr>
              <w:divsChild>
                <w:div w:id="1352026398">
                  <w:marLeft w:val="0"/>
                  <w:marRight w:val="1"/>
                  <w:marTop w:val="0"/>
                  <w:marBottom w:val="0"/>
                  <w:divBdr>
                    <w:top w:val="none" w:sz="0" w:space="0" w:color="auto"/>
                    <w:left w:val="none" w:sz="0" w:space="0" w:color="auto"/>
                    <w:bottom w:val="none" w:sz="0" w:space="0" w:color="auto"/>
                    <w:right w:val="none" w:sz="0" w:space="0" w:color="auto"/>
                  </w:divBdr>
                  <w:divsChild>
                    <w:div w:id="1352026902">
                      <w:marLeft w:val="0"/>
                      <w:marRight w:val="0"/>
                      <w:marTop w:val="0"/>
                      <w:marBottom w:val="0"/>
                      <w:divBdr>
                        <w:top w:val="none" w:sz="0" w:space="0" w:color="auto"/>
                        <w:left w:val="none" w:sz="0" w:space="0" w:color="auto"/>
                        <w:bottom w:val="none" w:sz="0" w:space="0" w:color="auto"/>
                        <w:right w:val="none" w:sz="0" w:space="0" w:color="auto"/>
                      </w:divBdr>
                      <w:divsChild>
                        <w:div w:id="1352026356">
                          <w:marLeft w:val="0"/>
                          <w:marRight w:val="0"/>
                          <w:marTop w:val="0"/>
                          <w:marBottom w:val="0"/>
                          <w:divBdr>
                            <w:top w:val="none" w:sz="0" w:space="0" w:color="auto"/>
                            <w:left w:val="none" w:sz="0" w:space="0" w:color="auto"/>
                            <w:bottom w:val="none" w:sz="0" w:space="0" w:color="auto"/>
                            <w:right w:val="none" w:sz="0" w:space="0" w:color="auto"/>
                          </w:divBdr>
                          <w:divsChild>
                            <w:div w:id="1352026952">
                              <w:marLeft w:val="0"/>
                              <w:marRight w:val="0"/>
                              <w:marTop w:val="120"/>
                              <w:marBottom w:val="360"/>
                              <w:divBdr>
                                <w:top w:val="none" w:sz="0" w:space="0" w:color="auto"/>
                                <w:left w:val="none" w:sz="0" w:space="0" w:color="auto"/>
                                <w:bottom w:val="none" w:sz="0" w:space="0" w:color="auto"/>
                                <w:right w:val="none" w:sz="0" w:space="0" w:color="auto"/>
                              </w:divBdr>
                              <w:divsChild>
                                <w:div w:id="1352026601">
                                  <w:marLeft w:val="0"/>
                                  <w:marRight w:val="0"/>
                                  <w:marTop w:val="0"/>
                                  <w:marBottom w:val="0"/>
                                  <w:divBdr>
                                    <w:top w:val="none" w:sz="0" w:space="0" w:color="auto"/>
                                    <w:left w:val="none" w:sz="0" w:space="0" w:color="auto"/>
                                    <w:bottom w:val="none" w:sz="0" w:space="0" w:color="auto"/>
                                    <w:right w:val="none" w:sz="0" w:space="0" w:color="auto"/>
                                  </w:divBdr>
                                  <w:divsChild>
                                    <w:div w:id="13520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47">
      <w:marLeft w:val="0"/>
      <w:marRight w:val="0"/>
      <w:marTop w:val="0"/>
      <w:marBottom w:val="0"/>
      <w:divBdr>
        <w:top w:val="none" w:sz="0" w:space="0" w:color="auto"/>
        <w:left w:val="none" w:sz="0" w:space="0" w:color="auto"/>
        <w:bottom w:val="none" w:sz="0" w:space="0" w:color="auto"/>
        <w:right w:val="none" w:sz="0" w:space="0" w:color="auto"/>
      </w:divBdr>
      <w:divsChild>
        <w:div w:id="1352026971">
          <w:marLeft w:val="0"/>
          <w:marRight w:val="1"/>
          <w:marTop w:val="0"/>
          <w:marBottom w:val="0"/>
          <w:divBdr>
            <w:top w:val="none" w:sz="0" w:space="0" w:color="auto"/>
            <w:left w:val="none" w:sz="0" w:space="0" w:color="auto"/>
            <w:bottom w:val="none" w:sz="0" w:space="0" w:color="auto"/>
            <w:right w:val="none" w:sz="0" w:space="0" w:color="auto"/>
          </w:divBdr>
          <w:divsChild>
            <w:div w:id="1352026238">
              <w:marLeft w:val="0"/>
              <w:marRight w:val="0"/>
              <w:marTop w:val="0"/>
              <w:marBottom w:val="0"/>
              <w:divBdr>
                <w:top w:val="none" w:sz="0" w:space="0" w:color="auto"/>
                <w:left w:val="none" w:sz="0" w:space="0" w:color="auto"/>
                <w:bottom w:val="none" w:sz="0" w:space="0" w:color="auto"/>
                <w:right w:val="none" w:sz="0" w:space="0" w:color="auto"/>
              </w:divBdr>
              <w:divsChild>
                <w:div w:id="1352026781">
                  <w:marLeft w:val="0"/>
                  <w:marRight w:val="1"/>
                  <w:marTop w:val="0"/>
                  <w:marBottom w:val="0"/>
                  <w:divBdr>
                    <w:top w:val="none" w:sz="0" w:space="0" w:color="auto"/>
                    <w:left w:val="none" w:sz="0" w:space="0" w:color="auto"/>
                    <w:bottom w:val="none" w:sz="0" w:space="0" w:color="auto"/>
                    <w:right w:val="none" w:sz="0" w:space="0" w:color="auto"/>
                  </w:divBdr>
                  <w:divsChild>
                    <w:div w:id="1352026438">
                      <w:marLeft w:val="0"/>
                      <w:marRight w:val="0"/>
                      <w:marTop w:val="0"/>
                      <w:marBottom w:val="0"/>
                      <w:divBdr>
                        <w:top w:val="none" w:sz="0" w:space="0" w:color="auto"/>
                        <w:left w:val="none" w:sz="0" w:space="0" w:color="auto"/>
                        <w:bottom w:val="none" w:sz="0" w:space="0" w:color="auto"/>
                        <w:right w:val="none" w:sz="0" w:space="0" w:color="auto"/>
                      </w:divBdr>
                      <w:divsChild>
                        <w:div w:id="1352026623">
                          <w:marLeft w:val="0"/>
                          <w:marRight w:val="0"/>
                          <w:marTop w:val="0"/>
                          <w:marBottom w:val="0"/>
                          <w:divBdr>
                            <w:top w:val="none" w:sz="0" w:space="0" w:color="auto"/>
                            <w:left w:val="none" w:sz="0" w:space="0" w:color="auto"/>
                            <w:bottom w:val="none" w:sz="0" w:space="0" w:color="auto"/>
                            <w:right w:val="none" w:sz="0" w:space="0" w:color="auto"/>
                          </w:divBdr>
                          <w:divsChild>
                            <w:div w:id="1352026270">
                              <w:marLeft w:val="0"/>
                              <w:marRight w:val="0"/>
                              <w:marTop w:val="120"/>
                              <w:marBottom w:val="360"/>
                              <w:divBdr>
                                <w:top w:val="none" w:sz="0" w:space="0" w:color="auto"/>
                                <w:left w:val="none" w:sz="0" w:space="0" w:color="auto"/>
                                <w:bottom w:val="none" w:sz="0" w:space="0" w:color="auto"/>
                                <w:right w:val="none" w:sz="0" w:space="0" w:color="auto"/>
                              </w:divBdr>
                              <w:divsChild>
                                <w:div w:id="1352026408">
                                  <w:marLeft w:val="323"/>
                                  <w:marRight w:val="0"/>
                                  <w:marTop w:val="0"/>
                                  <w:marBottom w:val="0"/>
                                  <w:divBdr>
                                    <w:top w:val="none" w:sz="0" w:space="0" w:color="auto"/>
                                    <w:left w:val="none" w:sz="0" w:space="0" w:color="auto"/>
                                    <w:bottom w:val="none" w:sz="0" w:space="0" w:color="auto"/>
                                    <w:right w:val="none" w:sz="0" w:space="0" w:color="auto"/>
                                  </w:divBdr>
                                  <w:divsChild>
                                    <w:div w:id="1352026914">
                                      <w:marLeft w:val="0"/>
                                      <w:marRight w:val="0"/>
                                      <w:marTop w:val="0"/>
                                      <w:marBottom w:val="0"/>
                                      <w:divBdr>
                                        <w:top w:val="none" w:sz="0" w:space="0" w:color="auto"/>
                                        <w:left w:val="none" w:sz="0" w:space="0" w:color="auto"/>
                                        <w:bottom w:val="none" w:sz="0" w:space="0" w:color="auto"/>
                                        <w:right w:val="none" w:sz="0" w:space="0" w:color="auto"/>
                                      </w:divBdr>
                                      <w:divsChild>
                                        <w:div w:id="13520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7152">
      <w:marLeft w:val="0"/>
      <w:marRight w:val="0"/>
      <w:marTop w:val="0"/>
      <w:marBottom w:val="0"/>
      <w:divBdr>
        <w:top w:val="none" w:sz="0" w:space="0" w:color="auto"/>
        <w:left w:val="none" w:sz="0" w:space="0" w:color="auto"/>
        <w:bottom w:val="none" w:sz="0" w:space="0" w:color="auto"/>
        <w:right w:val="none" w:sz="0" w:space="0" w:color="auto"/>
      </w:divBdr>
      <w:divsChild>
        <w:div w:id="1352026791">
          <w:marLeft w:val="0"/>
          <w:marRight w:val="1"/>
          <w:marTop w:val="0"/>
          <w:marBottom w:val="0"/>
          <w:divBdr>
            <w:top w:val="none" w:sz="0" w:space="0" w:color="auto"/>
            <w:left w:val="none" w:sz="0" w:space="0" w:color="auto"/>
            <w:bottom w:val="none" w:sz="0" w:space="0" w:color="auto"/>
            <w:right w:val="none" w:sz="0" w:space="0" w:color="auto"/>
          </w:divBdr>
          <w:divsChild>
            <w:div w:id="1352026547">
              <w:marLeft w:val="0"/>
              <w:marRight w:val="0"/>
              <w:marTop w:val="0"/>
              <w:marBottom w:val="0"/>
              <w:divBdr>
                <w:top w:val="none" w:sz="0" w:space="0" w:color="auto"/>
                <w:left w:val="none" w:sz="0" w:space="0" w:color="auto"/>
                <w:bottom w:val="none" w:sz="0" w:space="0" w:color="auto"/>
                <w:right w:val="none" w:sz="0" w:space="0" w:color="auto"/>
              </w:divBdr>
              <w:divsChild>
                <w:div w:id="1352026353">
                  <w:marLeft w:val="0"/>
                  <w:marRight w:val="1"/>
                  <w:marTop w:val="0"/>
                  <w:marBottom w:val="0"/>
                  <w:divBdr>
                    <w:top w:val="none" w:sz="0" w:space="0" w:color="auto"/>
                    <w:left w:val="none" w:sz="0" w:space="0" w:color="auto"/>
                    <w:bottom w:val="none" w:sz="0" w:space="0" w:color="auto"/>
                    <w:right w:val="none" w:sz="0" w:space="0" w:color="auto"/>
                  </w:divBdr>
                  <w:divsChild>
                    <w:div w:id="1352026877">
                      <w:marLeft w:val="0"/>
                      <w:marRight w:val="0"/>
                      <w:marTop w:val="0"/>
                      <w:marBottom w:val="0"/>
                      <w:divBdr>
                        <w:top w:val="none" w:sz="0" w:space="0" w:color="auto"/>
                        <w:left w:val="none" w:sz="0" w:space="0" w:color="auto"/>
                        <w:bottom w:val="none" w:sz="0" w:space="0" w:color="auto"/>
                        <w:right w:val="none" w:sz="0" w:space="0" w:color="auto"/>
                      </w:divBdr>
                      <w:divsChild>
                        <w:div w:id="1352026380">
                          <w:marLeft w:val="0"/>
                          <w:marRight w:val="0"/>
                          <w:marTop w:val="0"/>
                          <w:marBottom w:val="0"/>
                          <w:divBdr>
                            <w:top w:val="none" w:sz="0" w:space="0" w:color="auto"/>
                            <w:left w:val="none" w:sz="0" w:space="0" w:color="auto"/>
                            <w:bottom w:val="none" w:sz="0" w:space="0" w:color="auto"/>
                            <w:right w:val="none" w:sz="0" w:space="0" w:color="auto"/>
                          </w:divBdr>
                          <w:divsChild>
                            <w:div w:id="1352026953">
                              <w:marLeft w:val="0"/>
                              <w:marRight w:val="0"/>
                              <w:marTop w:val="120"/>
                              <w:marBottom w:val="360"/>
                              <w:divBdr>
                                <w:top w:val="none" w:sz="0" w:space="0" w:color="auto"/>
                                <w:left w:val="none" w:sz="0" w:space="0" w:color="auto"/>
                                <w:bottom w:val="none" w:sz="0" w:space="0" w:color="auto"/>
                                <w:right w:val="none" w:sz="0" w:space="0" w:color="auto"/>
                              </w:divBdr>
                              <w:divsChild>
                                <w:div w:id="1352026175">
                                  <w:marLeft w:val="0"/>
                                  <w:marRight w:val="0"/>
                                  <w:marTop w:val="0"/>
                                  <w:marBottom w:val="0"/>
                                  <w:divBdr>
                                    <w:top w:val="none" w:sz="0" w:space="0" w:color="auto"/>
                                    <w:left w:val="none" w:sz="0" w:space="0" w:color="auto"/>
                                    <w:bottom w:val="none" w:sz="0" w:space="0" w:color="auto"/>
                                    <w:right w:val="none" w:sz="0" w:space="0" w:color="auto"/>
                                  </w:divBdr>
                                  <w:divsChild>
                                    <w:div w:id="1352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64">
      <w:marLeft w:val="0"/>
      <w:marRight w:val="0"/>
      <w:marTop w:val="0"/>
      <w:marBottom w:val="0"/>
      <w:divBdr>
        <w:top w:val="none" w:sz="0" w:space="0" w:color="auto"/>
        <w:left w:val="none" w:sz="0" w:space="0" w:color="auto"/>
        <w:bottom w:val="none" w:sz="0" w:space="0" w:color="auto"/>
        <w:right w:val="none" w:sz="0" w:space="0" w:color="auto"/>
      </w:divBdr>
      <w:divsChild>
        <w:div w:id="1352026480">
          <w:marLeft w:val="0"/>
          <w:marRight w:val="1"/>
          <w:marTop w:val="0"/>
          <w:marBottom w:val="0"/>
          <w:divBdr>
            <w:top w:val="none" w:sz="0" w:space="0" w:color="auto"/>
            <w:left w:val="none" w:sz="0" w:space="0" w:color="auto"/>
            <w:bottom w:val="none" w:sz="0" w:space="0" w:color="auto"/>
            <w:right w:val="none" w:sz="0" w:space="0" w:color="auto"/>
          </w:divBdr>
          <w:divsChild>
            <w:div w:id="1352026290">
              <w:marLeft w:val="0"/>
              <w:marRight w:val="0"/>
              <w:marTop w:val="0"/>
              <w:marBottom w:val="0"/>
              <w:divBdr>
                <w:top w:val="none" w:sz="0" w:space="0" w:color="auto"/>
                <w:left w:val="none" w:sz="0" w:space="0" w:color="auto"/>
                <w:bottom w:val="none" w:sz="0" w:space="0" w:color="auto"/>
                <w:right w:val="none" w:sz="0" w:space="0" w:color="auto"/>
              </w:divBdr>
              <w:divsChild>
                <w:div w:id="1352026498">
                  <w:marLeft w:val="0"/>
                  <w:marRight w:val="1"/>
                  <w:marTop w:val="0"/>
                  <w:marBottom w:val="0"/>
                  <w:divBdr>
                    <w:top w:val="none" w:sz="0" w:space="0" w:color="auto"/>
                    <w:left w:val="none" w:sz="0" w:space="0" w:color="auto"/>
                    <w:bottom w:val="none" w:sz="0" w:space="0" w:color="auto"/>
                    <w:right w:val="none" w:sz="0" w:space="0" w:color="auto"/>
                  </w:divBdr>
                  <w:divsChild>
                    <w:div w:id="1352027192">
                      <w:marLeft w:val="0"/>
                      <w:marRight w:val="0"/>
                      <w:marTop w:val="0"/>
                      <w:marBottom w:val="0"/>
                      <w:divBdr>
                        <w:top w:val="none" w:sz="0" w:space="0" w:color="auto"/>
                        <w:left w:val="none" w:sz="0" w:space="0" w:color="auto"/>
                        <w:bottom w:val="none" w:sz="0" w:space="0" w:color="auto"/>
                        <w:right w:val="none" w:sz="0" w:space="0" w:color="auto"/>
                      </w:divBdr>
                      <w:divsChild>
                        <w:div w:id="1352027009">
                          <w:marLeft w:val="0"/>
                          <w:marRight w:val="0"/>
                          <w:marTop w:val="0"/>
                          <w:marBottom w:val="0"/>
                          <w:divBdr>
                            <w:top w:val="none" w:sz="0" w:space="0" w:color="auto"/>
                            <w:left w:val="none" w:sz="0" w:space="0" w:color="auto"/>
                            <w:bottom w:val="none" w:sz="0" w:space="0" w:color="auto"/>
                            <w:right w:val="none" w:sz="0" w:space="0" w:color="auto"/>
                          </w:divBdr>
                          <w:divsChild>
                            <w:div w:id="1352026622">
                              <w:marLeft w:val="0"/>
                              <w:marRight w:val="0"/>
                              <w:marTop w:val="120"/>
                              <w:marBottom w:val="360"/>
                              <w:divBdr>
                                <w:top w:val="none" w:sz="0" w:space="0" w:color="auto"/>
                                <w:left w:val="none" w:sz="0" w:space="0" w:color="auto"/>
                                <w:bottom w:val="none" w:sz="0" w:space="0" w:color="auto"/>
                                <w:right w:val="none" w:sz="0" w:space="0" w:color="auto"/>
                              </w:divBdr>
                              <w:divsChild>
                                <w:div w:id="1352026769">
                                  <w:marLeft w:val="0"/>
                                  <w:marRight w:val="0"/>
                                  <w:marTop w:val="0"/>
                                  <w:marBottom w:val="0"/>
                                  <w:divBdr>
                                    <w:top w:val="none" w:sz="0" w:space="0" w:color="auto"/>
                                    <w:left w:val="none" w:sz="0" w:space="0" w:color="auto"/>
                                    <w:bottom w:val="none" w:sz="0" w:space="0" w:color="auto"/>
                                    <w:right w:val="none" w:sz="0" w:space="0" w:color="auto"/>
                                  </w:divBdr>
                                  <w:divsChild>
                                    <w:div w:id="13520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71">
      <w:marLeft w:val="0"/>
      <w:marRight w:val="0"/>
      <w:marTop w:val="0"/>
      <w:marBottom w:val="0"/>
      <w:divBdr>
        <w:top w:val="none" w:sz="0" w:space="0" w:color="auto"/>
        <w:left w:val="none" w:sz="0" w:space="0" w:color="auto"/>
        <w:bottom w:val="none" w:sz="0" w:space="0" w:color="auto"/>
        <w:right w:val="none" w:sz="0" w:space="0" w:color="auto"/>
      </w:divBdr>
      <w:divsChild>
        <w:div w:id="1352026495">
          <w:marLeft w:val="0"/>
          <w:marRight w:val="1"/>
          <w:marTop w:val="0"/>
          <w:marBottom w:val="0"/>
          <w:divBdr>
            <w:top w:val="none" w:sz="0" w:space="0" w:color="auto"/>
            <w:left w:val="none" w:sz="0" w:space="0" w:color="auto"/>
            <w:bottom w:val="none" w:sz="0" w:space="0" w:color="auto"/>
            <w:right w:val="none" w:sz="0" w:space="0" w:color="auto"/>
          </w:divBdr>
          <w:divsChild>
            <w:div w:id="1352026190">
              <w:marLeft w:val="0"/>
              <w:marRight w:val="0"/>
              <w:marTop w:val="0"/>
              <w:marBottom w:val="0"/>
              <w:divBdr>
                <w:top w:val="none" w:sz="0" w:space="0" w:color="auto"/>
                <w:left w:val="none" w:sz="0" w:space="0" w:color="auto"/>
                <w:bottom w:val="none" w:sz="0" w:space="0" w:color="auto"/>
                <w:right w:val="none" w:sz="0" w:space="0" w:color="auto"/>
              </w:divBdr>
              <w:divsChild>
                <w:div w:id="1352026208">
                  <w:marLeft w:val="0"/>
                  <w:marRight w:val="1"/>
                  <w:marTop w:val="0"/>
                  <w:marBottom w:val="0"/>
                  <w:divBdr>
                    <w:top w:val="none" w:sz="0" w:space="0" w:color="auto"/>
                    <w:left w:val="none" w:sz="0" w:space="0" w:color="auto"/>
                    <w:bottom w:val="none" w:sz="0" w:space="0" w:color="auto"/>
                    <w:right w:val="none" w:sz="0" w:space="0" w:color="auto"/>
                  </w:divBdr>
                  <w:divsChild>
                    <w:div w:id="1352026629">
                      <w:marLeft w:val="0"/>
                      <w:marRight w:val="0"/>
                      <w:marTop w:val="0"/>
                      <w:marBottom w:val="0"/>
                      <w:divBdr>
                        <w:top w:val="none" w:sz="0" w:space="0" w:color="auto"/>
                        <w:left w:val="none" w:sz="0" w:space="0" w:color="auto"/>
                        <w:bottom w:val="none" w:sz="0" w:space="0" w:color="auto"/>
                        <w:right w:val="none" w:sz="0" w:space="0" w:color="auto"/>
                      </w:divBdr>
                      <w:divsChild>
                        <w:div w:id="1352026464">
                          <w:marLeft w:val="0"/>
                          <w:marRight w:val="0"/>
                          <w:marTop w:val="0"/>
                          <w:marBottom w:val="0"/>
                          <w:divBdr>
                            <w:top w:val="none" w:sz="0" w:space="0" w:color="auto"/>
                            <w:left w:val="none" w:sz="0" w:space="0" w:color="auto"/>
                            <w:bottom w:val="none" w:sz="0" w:space="0" w:color="auto"/>
                            <w:right w:val="none" w:sz="0" w:space="0" w:color="auto"/>
                          </w:divBdr>
                          <w:divsChild>
                            <w:div w:id="1352027093">
                              <w:marLeft w:val="0"/>
                              <w:marRight w:val="0"/>
                              <w:marTop w:val="120"/>
                              <w:marBottom w:val="360"/>
                              <w:divBdr>
                                <w:top w:val="none" w:sz="0" w:space="0" w:color="auto"/>
                                <w:left w:val="none" w:sz="0" w:space="0" w:color="auto"/>
                                <w:bottom w:val="none" w:sz="0" w:space="0" w:color="auto"/>
                                <w:right w:val="none" w:sz="0" w:space="0" w:color="auto"/>
                              </w:divBdr>
                              <w:divsChild>
                                <w:div w:id="1352026935">
                                  <w:marLeft w:val="0"/>
                                  <w:marRight w:val="0"/>
                                  <w:marTop w:val="0"/>
                                  <w:marBottom w:val="0"/>
                                  <w:divBdr>
                                    <w:top w:val="none" w:sz="0" w:space="0" w:color="auto"/>
                                    <w:left w:val="none" w:sz="0" w:space="0" w:color="auto"/>
                                    <w:bottom w:val="none" w:sz="0" w:space="0" w:color="auto"/>
                                    <w:right w:val="none" w:sz="0" w:space="0" w:color="auto"/>
                                  </w:divBdr>
                                  <w:divsChild>
                                    <w:div w:id="13520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72">
      <w:marLeft w:val="0"/>
      <w:marRight w:val="0"/>
      <w:marTop w:val="0"/>
      <w:marBottom w:val="0"/>
      <w:divBdr>
        <w:top w:val="none" w:sz="0" w:space="0" w:color="auto"/>
        <w:left w:val="none" w:sz="0" w:space="0" w:color="auto"/>
        <w:bottom w:val="none" w:sz="0" w:space="0" w:color="auto"/>
        <w:right w:val="none" w:sz="0" w:space="0" w:color="auto"/>
      </w:divBdr>
      <w:divsChild>
        <w:div w:id="1352026248">
          <w:marLeft w:val="0"/>
          <w:marRight w:val="1"/>
          <w:marTop w:val="0"/>
          <w:marBottom w:val="0"/>
          <w:divBdr>
            <w:top w:val="none" w:sz="0" w:space="0" w:color="auto"/>
            <w:left w:val="none" w:sz="0" w:space="0" w:color="auto"/>
            <w:bottom w:val="none" w:sz="0" w:space="0" w:color="auto"/>
            <w:right w:val="none" w:sz="0" w:space="0" w:color="auto"/>
          </w:divBdr>
          <w:divsChild>
            <w:div w:id="1352026422">
              <w:marLeft w:val="0"/>
              <w:marRight w:val="0"/>
              <w:marTop w:val="0"/>
              <w:marBottom w:val="0"/>
              <w:divBdr>
                <w:top w:val="none" w:sz="0" w:space="0" w:color="auto"/>
                <w:left w:val="none" w:sz="0" w:space="0" w:color="auto"/>
                <w:bottom w:val="none" w:sz="0" w:space="0" w:color="auto"/>
                <w:right w:val="none" w:sz="0" w:space="0" w:color="auto"/>
              </w:divBdr>
              <w:divsChild>
                <w:div w:id="1352027103">
                  <w:marLeft w:val="0"/>
                  <w:marRight w:val="1"/>
                  <w:marTop w:val="0"/>
                  <w:marBottom w:val="0"/>
                  <w:divBdr>
                    <w:top w:val="none" w:sz="0" w:space="0" w:color="auto"/>
                    <w:left w:val="none" w:sz="0" w:space="0" w:color="auto"/>
                    <w:bottom w:val="none" w:sz="0" w:space="0" w:color="auto"/>
                    <w:right w:val="none" w:sz="0" w:space="0" w:color="auto"/>
                  </w:divBdr>
                  <w:divsChild>
                    <w:div w:id="1352027197">
                      <w:marLeft w:val="0"/>
                      <w:marRight w:val="0"/>
                      <w:marTop w:val="0"/>
                      <w:marBottom w:val="0"/>
                      <w:divBdr>
                        <w:top w:val="none" w:sz="0" w:space="0" w:color="auto"/>
                        <w:left w:val="none" w:sz="0" w:space="0" w:color="auto"/>
                        <w:bottom w:val="none" w:sz="0" w:space="0" w:color="auto"/>
                        <w:right w:val="none" w:sz="0" w:space="0" w:color="auto"/>
                      </w:divBdr>
                      <w:divsChild>
                        <w:div w:id="1352026455">
                          <w:marLeft w:val="0"/>
                          <w:marRight w:val="0"/>
                          <w:marTop w:val="0"/>
                          <w:marBottom w:val="0"/>
                          <w:divBdr>
                            <w:top w:val="none" w:sz="0" w:space="0" w:color="auto"/>
                            <w:left w:val="none" w:sz="0" w:space="0" w:color="auto"/>
                            <w:bottom w:val="none" w:sz="0" w:space="0" w:color="auto"/>
                            <w:right w:val="none" w:sz="0" w:space="0" w:color="auto"/>
                          </w:divBdr>
                          <w:divsChild>
                            <w:div w:id="1352026307">
                              <w:marLeft w:val="0"/>
                              <w:marRight w:val="0"/>
                              <w:marTop w:val="120"/>
                              <w:marBottom w:val="360"/>
                              <w:divBdr>
                                <w:top w:val="none" w:sz="0" w:space="0" w:color="auto"/>
                                <w:left w:val="none" w:sz="0" w:space="0" w:color="auto"/>
                                <w:bottom w:val="none" w:sz="0" w:space="0" w:color="auto"/>
                                <w:right w:val="none" w:sz="0" w:space="0" w:color="auto"/>
                              </w:divBdr>
                              <w:divsChild>
                                <w:div w:id="1352026402">
                                  <w:marLeft w:val="323"/>
                                  <w:marRight w:val="0"/>
                                  <w:marTop w:val="0"/>
                                  <w:marBottom w:val="0"/>
                                  <w:divBdr>
                                    <w:top w:val="none" w:sz="0" w:space="0" w:color="auto"/>
                                    <w:left w:val="none" w:sz="0" w:space="0" w:color="auto"/>
                                    <w:bottom w:val="none" w:sz="0" w:space="0" w:color="auto"/>
                                    <w:right w:val="none" w:sz="0" w:space="0" w:color="auto"/>
                                  </w:divBdr>
                                  <w:divsChild>
                                    <w:div w:id="1352026936">
                                      <w:marLeft w:val="0"/>
                                      <w:marRight w:val="0"/>
                                      <w:marTop w:val="0"/>
                                      <w:marBottom w:val="0"/>
                                      <w:divBdr>
                                        <w:top w:val="none" w:sz="0" w:space="0" w:color="auto"/>
                                        <w:left w:val="none" w:sz="0" w:space="0" w:color="auto"/>
                                        <w:bottom w:val="none" w:sz="0" w:space="0" w:color="auto"/>
                                        <w:right w:val="none" w:sz="0" w:space="0" w:color="auto"/>
                                      </w:divBdr>
                                      <w:divsChild>
                                        <w:div w:id="13520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027178">
      <w:marLeft w:val="0"/>
      <w:marRight w:val="0"/>
      <w:marTop w:val="0"/>
      <w:marBottom w:val="0"/>
      <w:divBdr>
        <w:top w:val="none" w:sz="0" w:space="0" w:color="auto"/>
        <w:left w:val="none" w:sz="0" w:space="0" w:color="auto"/>
        <w:bottom w:val="none" w:sz="0" w:space="0" w:color="auto"/>
        <w:right w:val="none" w:sz="0" w:space="0" w:color="auto"/>
      </w:divBdr>
      <w:divsChild>
        <w:div w:id="1352026605">
          <w:marLeft w:val="0"/>
          <w:marRight w:val="1"/>
          <w:marTop w:val="0"/>
          <w:marBottom w:val="0"/>
          <w:divBdr>
            <w:top w:val="none" w:sz="0" w:space="0" w:color="auto"/>
            <w:left w:val="none" w:sz="0" w:space="0" w:color="auto"/>
            <w:bottom w:val="none" w:sz="0" w:space="0" w:color="auto"/>
            <w:right w:val="none" w:sz="0" w:space="0" w:color="auto"/>
          </w:divBdr>
          <w:divsChild>
            <w:div w:id="1352026848">
              <w:marLeft w:val="0"/>
              <w:marRight w:val="0"/>
              <w:marTop w:val="0"/>
              <w:marBottom w:val="0"/>
              <w:divBdr>
                <w:top w:val="none" w:sz="0" w:space="0" w:color="auto"/>
                <w:left w:val="none" w:sz="0" w:space="0" w:color="auto"/>
                <w:bottom w:val="none" w:sz="0" w:space="0" w:color="auto"/>
                <w:right w:val="none" w:sz="0" w:space="0" w:color="auto"/>
              </w:divBdr>
              <w:divsChild>
                <w:div w:id="1352026202">
                  <w:marLeft w:val="0"/>
                  <w:marRight w:val="1"/>
                  <w:marTop w:val="0"/>
                  <w:marBottom w:val="0"/>
                  <w:divBdr>
                    <w:top w:val="none" w:sz="0" w:space="0" w:color="auto"/>
                    <w:left w:val="none" w:sz="0" w:space="0" w:color="auto"/>
                    <w:bottom w:val="none" w:sz="0" w:space="0" w:color="auto"/>
                    <w:right w:val="none" w:sz="0" w:space="0" w:color="auto"/>
                  </w:divBdr>
                  <w:divsChild>
                    <w:div w:id="1352026568">
                      <w:marLeft w:val="0"/>
                      <w:marRight w:val="0"/>
                      <w:marTop w:val="0"/>
                      <w:marBottom w:val="0"/>
                      <w:divBdr>
                        <w:top w:val="none" w:sz="0" w:space="0" w:color="auto"/>
                        <w:left w:val="none" w:sz="0" w:space="0" w:color="auto"/>
                        <w:bottom w:val="none" w:sz="0" w:space="0" w:color="auto"/>
                        <w:right w:val="none" w:sz="0" w:space="0" w:color="auto"/>
                      </w:divBdr>
                      <w:divsChild>
                        <w:div w:id="1352026960">
                          <w:marLeft w:val="0"/>
                          <w:marRight w:val="0"/>
                          <w:marTop w:val="0"/>
                          <w:marBottom w:val="0"/>
                          <w:divBdr>
                            <w:top w:val="none" w:sz="0" w:space="0" w:color="auto"/>
                            <w:left w:val="none" w:sz="0" w:space="0" w:color="auto"/>
                            <w:bottom w:val="none" w:sz="0" w:space="0" w:color="auto"/>
                            <w:right w:val="none" w:sz="0" w:space="0" w:color="auto"/>
                          </w:divBdr>
                          <w:divsChild>
                            <w:div w:id="1352026276">
                              <w:marLeft w:val="0"/>
                              <w:marRight w:val="0"/>
                              <w:marTop w:val="120"/>
                              <w:marBottom w:val="360"/>
                              <w:divBdr>
                                <w:top w:val="none" w:sz="0" w:space="0" w:color="auto"/>
                                <w:left w:val="none" w:sz="0" w:space="0" w:color="auto"/>
                                <w:bottom w:val="none" w:sz="0" w:space="0" w:color="auto"/>
                                <w:right w:val="none" w:sz="0" w:space="0" w:color="auto"/>
                              </w:divBdr>
                              <w:divsChild>
                                <w:div w:id="1352026698">
                                  <w:marLeft w:val="0"/>
                                  <w:marRight w:val="0"/>
                                  <w:marTop w:val="0"/>
                                  <w:marBottom w:val="0"/>
                                  <w:divBdr>
                                    <w:top w:val="none" w:sz="0" w:space="0" w:color="auto"/>
                                    <w:left w:val="none" w:sz="0" w:space="0" w:color="auto"/>
                                    <w:bottom w:val="none" w:sz="0" w:space="0" w:color="auto"/>
                                    <w:right w:val="none" w:sz="0" w:space="0" w:color="auto"/>
                                  </w:divBdr>
                                  <w:divsChild>
                                    <w:div w:id="13520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83">
      <w:marLeft w:val="0"/>
      <w:marRight w:val="0"/>
      <w:marTop w:val="0"/>
      <w:marBottom w:val="0"/>
      <w:divBdr>
        <w:top w:val="none" w:sz="0" w:space="0" w:color="auto"/>
        <w:left w:val="none" w:sz="0" w:space="0" w:color="auto"/>
        <w:bottom w:val="none" w:sz="0" w:space="0" w:color="auto"/>
        <w:right w:val="none" w:sz="0" w:space="0" w:color="auto"/>
      </w:divBdr>
      <w:divsChild>
        <w:div w:id="1352026594">
          <w:marLeft w:val="0"/>
          <w:marRight w:val="1"/>
          <w:marTop w:val="0"/>
          <w:marBottom w:val="0"/>
          <w:divBdr>
            <w:top w:val="none" w:sz="0" w:space="0" w:color="auto"/>
            <w:left w:val="none" w:sz="0" w:space="0" w:color="auto"/>
            <w:bottom w:val="none" w:sz="0" w:space="0" w:color="auto"/>
            <w:right w:val="none" w:sz="0" w:space="0" w:color="auto"/>
          </w:divBdr>
          <w:divsChild>
            <w:div w:id="1352026401">
              <w:marLeft w:val="0"/>
              <w:marRight w:val="0"/>
              <w:marTop w:val="0"/>
              <w:marBottom w:val="0"/>
              <w:divBdr>
                <w:top w:val="none" w:sz="0" w:space="0" w:color="auto"/>
                <w:left w:val="none" w:sz="0" w:space="0" w:color="auto"/>
                <w:bottom w:val="none" w:sz="0" w:space="0" w:color="auto"/>
                <w:right w:val="none" w:sz="0" w:space="0" w:color="auto"/>
              </w:divBdr>
              <w:divsChild>
                <w:div w:id="1352026837">
                  <w:marLeft w:val="0"/>
                  <w:marRight w:val="1"/>
                  <w:marTop w:val="0"/>
                  <w:marBottom w:val="0"/>
                  <w:divBdr>
                    <w:top w:val="none" w:sz="0" w:space="0" w:color="auto"/>
                    <w:left w:val="none" w:sz="0" w:space="0" w:color="auto"/>
                    <w:bottom w:val="none" w:sz="0" w:space="0" w:color="auto"/>
                    <w:right w:val="none" w:sz="0" w:space="0" w:color="auto"/>
                  </w:divBdr>
                  <w:divsChild>
                    <w:div w:id="1352026443">
                      <w:marLeft w:val="0"/>
                      <w:marRight w:val="0"/>
                      <w:marTop w:val="0"/>
                      <w:marBottom w:val="0"/>
                      <w:divBdr>
                        <w:top w:val="none" w:sz="0" w:space="0" w:color="auto"/>
                        <w:left w:val="none" w:sz="0" w:space="0" w:color="auto"/>
                        <w:bottom w:val="none" w:sz="0" w:space="0" w:color="auto"/>
                        <w:right w:val="none" w:sz="0" w:space="0" w:color="auto"/>
                      </w:divBdr>
                      <w:divsChild>
                        <w:div w:id="1352027053">
                          <w:marLeft w:val="0"/>
                          <w:marRight w:val="0"/>
                          <w:marTop w:val="0"/>
                          <w:marBottom w:val="0"/>
                          <w:divBdr>
                            <w:top w:val="none" w:sz="0" w:space="0" w:color="auto"/>
                            <w:left w:val="none" w:sz="0" w:space="0" w:color="auto"/>
                            <w:bottom w:val="none" w:sz="0" w:space="0" w:color="auto"/>
                            <w:right w:val="none" w:sz="0" w:space="0" w:color="auto"/>
                          </w:divBdr>
                          <w:divsChild>
                            <w:div w:id="1352027180">
                              <w:marLeft w:val="0"/>
                              <w:marRight w:val="0"/>
                              <w:marTop w:val="120"/>
                              <w:marBottom w:val="360"/>
                              <w:divBdr>
                                <w:top w:val="none" w:sz="0" w:space="0" w:color="auto"/>
                                <w:left w:val="none" w:sz="0" w:space="0" w:color="auto"/>
                                <w:bottom w:val="none" w:sz="0" w:space="0" w:color="auto"/>
                                <w:right w:val="none" w:sz="0" w:space="0" w:color="auto"/>
                              </w:divBdr>
                              <w:divsChild>
                                <w:div w:id="1352026273">
                                  <w:marLeft w:val="0"/>
                                  <w:marRight w:val="0"/>
                                  <w:marTop w:val="0"/>
                                  <w:marBottom w:val="0"/>
                                  <w:divBdr>
                                    <w:top w:val="none" w:sz="0" w:space="0" w:color="auto"/>
                                    <w:left w:val="none" w:sz="0" w:space="0" w:color="auto"/>
                                    <w:bottom w:val="none" w:sz="0" w:space="0" w:color="auto"/>
                                    <w:right w:val="none" w:sz="0" w:space="0" w:color="auto"/>
                                  </w:divBdr>
                                  <w:divsChild>
                                    <w:div w:id="1352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184">
      <w:marLeft w:val="0"/>
      <w:marRight w:val="0"/>
      <w:marTop w:val="0"/>
      <w:marBottom w:val="0"/>
      <w:divBdr>
        <w:top w:val="none" w:sz="0" w:space="0" w:color="auto"/>
        <w:left w:val="none" w:sz="0" w:space="0" w:color="auto"/>
        <w:bottom w:val="none" w:sz="0" w:space="0" w:color="auto"/>
        <w:right w:val="none" w:sz="0" w:space="0" w:color="auto"/>
      </w:divBdr>
      <w:divsChild>
        <w:div w:id="1352026964">
          <w:marLeft w:val="1"/>
          <w:marRight w:val="0"/>
          <w:marTop w:val="0"/>
          <w:marBottom w:val="0"/>
          <w:divBdr>
            <w:top w:val="single" w:sz="4" w:space="0" w:color="FFFFFF"/>
            <w:left w:val="none" w:sz="0" w:space="0" w:color="auto"/>
            <w:bottom w:val="none" w:sz="0" w:space="0" w:color="auto"/>
            <w:right w:val="none" w:sz="0" w:space="0" w:color="auto"/>
          </w:divBdr>
          <w:divsChild>
            <w:div w:id="13520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7193">
      <w:marLeft w:val="0"/>
      <w:marRight w:val="0"/>
      <w:marTop w:val="0"/>
      <w:marBottom w:val="0"/>
      <w:divBdr>
        <w:top w:val="none" w:sz="0" w:space="0" w:color="auto"/>
        <w:left w:val="none" w:sz="0" w:space="0" w:color="auto"/>
        <w:bottom w:val="none" w:sz="0" w:space="0" w:color="auto"/>
        <w:right w:val="none" w:sz="0" w:space="0" w:color="auto"/>
      </w:divBdr>
      <w:divsChild>
        <w:div w:id="1352026815">
          <w:marLeft w:val="0"/>
          <w:marRight w:val="1"/>
          <w:marTop w:val="0"/>
          <w:marBottom w:val="0"/>
          <w:divBdr>
            <w:top w:val="none" w:sz="0" w:space="0" w:color="auto"/>
            <w:left w:val="none" w:sz="0" w:space="0" w:color="auto"/>
            <w:bottom w:val="none" w:sz="0" w:space="0" w:color="auto"/>
            <w:right w:val="none" w:sz="0" w:space="0" w:color="auto"/>
          </w:divBdr>
          <w:divsChild>
            <w:div w:id="1352026741">
              <w:marLeft w:val="0"/>
              <w:marRight w:val="0"/>
              <w:marTop w:val="0"/>
              <w:marBottom w:val="0"/>
              <w:divBdr>
                <w:top w:val="none" w:sz="0" w:space="0" w:color="auto"/>
                <w:left w:val="none" w:sz="0" w:space="0" w:color="auto"/>
                <w:bottom w:val="none" w:sz="0" w:space="0" w:color="auto"/>
                <w:right w:val="none" w:sz="0" w:space="0" w:color="auto"/>
              </w:divBdr>
              <w:divsChild>
                <w:div w:id="1352026465">
                  <w:marLeft w:val="0"/>
                  <w:marRight w:val="1"/>
                  <w:marTop w:val="0"/>
                  <w:marBottom w:val="0"/>
                  <w:divBdr>
                    <w:top w:val="none" w:sz="0" w:space="0" w:color="auto"/>
                    <w:left w:val="none" w:sz="0" w:space="0" w:color="auto"/>
                    <w:bottom w:val="none" w:sz="0" w:space="0" w:color="auto"/>
                    <w:right w:val="none" w:sz="0" w:space="0" w:color="auto"/>
                  </w:divBdr>
                  <w:divsChild>
                    <w:div w:id="1352026808">
                      <w:marLeft w:val="0"/>
                      <w:marRight w:val="0"/>
                      <w:marTop w:val="0"/>
                      <w:marBottom w:val="0"/>
                      <w:divBdr>
                        <w:top w:val="none" w:sz="0" w:space="0" w:color="auto"/>
                        <w:left w:val="none" w:sz="0" w:space="0" w:color="auto"/>
                        <w:bottom w:val="none" w:sz="0" w:space="0" w:color="auto"/>
                        <w:right w:val="none" w:sz="0" w:space="0" w:color="auto"/>
                      </w:divBdr>
                      <w:divsChild>
                        <w:div w:id="1352026242">
                          <w:marLeft w:val="0"/>
                          <w:marRight w:val="0"/>
                          <w:marTop w:val="0"/>
                          <w:marBottom w:val="0"/>
                          <w:divBdr>
                            <w:top w:val="none" w:sz="0" w:space="0" w:color="auto"/>
                            <w:left w:val="none" w:sz="0" w:space="0" w:color="auto"/>
                            <w:bottom w:val="none" w:sz="0" w:space="0" w:color="auto"/>
                            <w:right w:val="none" w:sz="0" w:space="0" w:color="auto"/>
                          </w:divBdr>
                          <w:divsChild>
                            <w:div w:id="1352026858">
                              <w:marLeft w:val="0"/>
                              <w:marRight w:val="0"/>
                              <w:marTop w:val="120"/>
                              <w:marBottom w:val="360"/>
                              <w:divBdr>
                                <w:top w:val="none" w:sz="0" w:space="0" w:color="auto"/>
                                <w:left w:val="none" w:sz="0" w:space="0" w:color="auto"/>
                                <w:bottom w:val="none" w:sz="0" w:space="0" w:color="auto"/>
                                <w:right w:val="none" w:sz="0" w:space="0" w:color="auto"/>
                              </w:divBdr>
                              <w:divsChild>
                                <w:div w:id="1352027140">
                                  <w:marLeft w:val="0"/>
                                  <w:marRight w:val="0"/>
                                  <w:marTop w:val="0"/>
                                  <w:marBottom w:val="0"/>
                                  <w:divBdr>
                                    <w:top w:val="none" w:sz="0" w:space="0" w:color="auto"/>
                                    <w:left w:val="none" w:sz="0" w:space="0" w:color="auto"/>
                                    <w:bottom w:val="none" w:sz="0" w:space="0" w:color="auto"/>
                                    <w:right w:val="none" w:sz="0" w:space="0" w:color="auto"/>
                                  </w:divBdr>
                                  <w:divsChild>
                                    <w:div w:id="13520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027201">
      <w:marLeft w:val="0"/>
      <w:marRight w:val="0"/>
      <w:marTop w:val="0"/>
      <w:marBottom w:val="0"/>
      <w:divBdr>
        <w:top w:val="none" w:sz="0" w:space="0" w:color="auto"/>
        <w:left w:val="none" w:sz="0" w:space="0" w:color="auto"/>
        <w:bottom w:val="none" w:sz="0" w:space="0" w:color="auto"/>
        <w:right w:val="none" w:sz="0" w:space="0" w:color="auto"/>
      </w:divBdr>
      <w:divsChild>
        <w:div w:id="1352026189">
          <w:marLeft w:val="1"/>
          <w:marRight w:val="0"/>
          <w:marTop w:val="0"/>
          <w:marBottom w:val="0"/>
          <w:divBdr>
            <w:top w:val="single" w:sz="4" w:space="0" w:color="FFFFFF"/>
            <w:left w:val="none" w:sz="0" w:space="0" w:color="auto"/>
            <w:bottom w:val="none" w:sz="0" w:space="0" w:color="auto"/>
            <w:right w:val="none" w:sz="0" w:space="0" w:color="auto"/>
          </w:divBdr>
          <w:divsChild>
            <w:div w:id="13520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7210">
      <w:marLeft w:val="0"/>
      <w:marRight w:val="0"/>
      <w:marTop w:val="0"/>
      <w:marBottom w:val="0"/>
      <w:divBdr>
        <w:top w:val="none" w:sz="0" w:space="0" w:color="auto"/>
        <w:left w:val="none" w:sz="0" w:space="0" w:color="auto"/>
        <w:bottom w:val="none" w:sz="0" w:space="0" w:color="auto"/>
        <w:right w:val="none" w:sz="0" w:space="0" w:color="auto"/>
      </w:divBdr>
      <w:divsChild>
        <w:div w:id="1352026824">
          <w:marLeft w:val="0"/>
          <w:marRight w:val="1"/>
          <w:marTop w:val="0"/>
          <w:marBottom w:val="0"/>
          <w:divBdr>
            <w:top w:val="none" w:sz="0" w:space="0" w:color="auto"/>
            <w:left w:val="none" w:sz="0" w:space="0" w:color="auto"/>
            <w:bottom w:val="none" w:sz="0" w:space="0" w:color="auto"/>
            <w:right w:val="none" w:sz="0" w:space="0" w:color="auto"/>
          </w:divBdr>
          <w:divsChild>
            <w:div w:id="1352026819">
              <w:marLeft w:val="0"/>
              <w:marRight w:val="0"/>
              <w:marTop w:val="0"/>
              <w:marBottom w:val="0"/>
              <w:divBdr>
                <w:top w:val="none" w:sz="0" w:space="0" w:color="auto"/>
                <w:left w:val="none" w:sz="0" w:space="0" w:color="auto"/>
                <w:bottom w:val="none" w:sz="0" w:space="0" w:color="auto"/>
                <w:right w:val="none" w:sz="0" w:space="0" w:color="auto"/>
              </w:divBdr>
              <w:divsChild>
                <w:div w:id="1352026485">
                  <w:marLeft w:val="0"/>
                  <w:marRight w:val="1"/>
                  <w:marTop w:val="0"/>
                  <w:marBottom w:val="0"/>
                  <w:divBdr>
                    <w:top w:val="none" w:sz="0" w:space="0" w:color="auto"/>
                    <w:left w:val="none" w:sz="0" w:space="0" w:color="auto"/>
                    <w:bottom w:val="none" w:sz="0" w:space="0" w:color="auto"/>
                    <w:right w:val="none" w:sz="0" w:space="0" w:color="auto"/>
                  </w:divBdr>
                  <w:divsChild>
                    <w:div w:id="1352026406">
                      <w:marLeft w:val="0"/>
                      <w:marRight w:val="0"/>
                      <w:marTop w:val="0"/>
                      <w:marBottom w:val="0"/>
                      <w:divBdr>
                        <w:top w:val="none" w:sz="0" w:space="0" w:color="auto"/>
                        <w:left w:val="none" w:sz="0" w:space="0" w:color="auto"/>
                        <w:bottom w:val="none" w:sz="0" w:space="0" w:color="auto"/>
                        <w:right w:val="none" w:sz="0" w:space="0" w:color="auto"/>
                      </w:divBdr>
                      <w:divsChild>
                        <w:div w:id="1352026476">
                          <w:marLeft w:val="0"/>
                          <w:marRight w:val="0"/>
                          <w:marTop w:val="0"/>
                          <w:marBottom w:val="0"/>
                          <w:divBdr>
                            <w:top w:val="none" w:sz="0" w:space="0" w:color="auto"/>
                            <w:left w:val="none" w:sz="0" w:space="0" w:color="auto"/>
                            <w:bottom w:val="none" w:sz="0" w:space="0" w:color="auto"/>
                            <w:right w:val="none" w:sz="0" w:space="0" w:color="auto"/>
                          </w:divBdr>
                          <w:divsChild>
                            <w:div w:id="1352026844">
                              <w:marLeft w:val="0"/>
                              <w:marRight w:val="0"/>
                              <w:marTop w:val="120"/>
                              <w:marBottom w:val="360"/>
                              <w:divBdr>
                                <w:top w:val="none" w:sz="0" w:space="0" w:color="auto"/>
                                <w:left w:val="none" w:sz="0" w:space="0" w:color="auto"/>
                                <w:bottom w:val="none" w:sz="0" w:space="0" w:color="auto"/>
                                <w:right w:val="none" w:sz="0" w:space="0" w:color="auto"/>
                              </w:divBdr>
                              <w:divsChild>
                                <w:div w:id="1352027189">
                                  <w:marLeft w:val="0"/>
                                  <w:marRight w:val="0"/>
                                  <w:marTop w:val="0"/>
                                  <w:marBottom w:val="0"/>
                                  <w:divBdr>
                                    <w:top w:val="none" w:sz="0" w:space="0" w:color="auto"/>
                                    <w:left w:val="none" w:sz="0" w:space="0" w:color="auto"/>
                                    <w:bottom w:val="none" w:sz="0" w:space="0" w:color="auto"/>
                                    <w:right w:val="none" w:sz="0" w:space="0" w:color="auto"/>
                                  </w:divBdr>
                                  <w:divsChild>
                                    <w:div w:id="13520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11519</Words>
  <Characters>65664</Characters>
  <Application>Microsoft Office Word</Application>
  <DocSecurity>0</DocSecurity>
  <Lines>547</Lines>
  <Paragraphs>154</Paragraphs>
  <ScaleCrop>false</ScaleCrop>
  <Company>Microsoft</Company>
  <LinksUpToDate>false</LinksUpToDate>
  <CharactersWithSpaces>77029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for early diagnosis of HCC: how to do it at best</dc:title>
  <dc:creator>Franco Trevisani</dc:creator>
  <cp:lastModifiedBy>LS Ma</cp:lastModifiedBy>
  <cp:revision>2</cp:revision>
  <cp:lastPrinted>2013-10-30T17:27:00Z</cp:lastPrinted>
  <dcterms:created xsi:type="dcterms:W3CDTF">2013-11-18T05:24:00Z</dcterms:created>
  <dcterms:modified xsi:type="dcterms:W3CDTF">2013-11-18T05:24:00Z</dcterms:modified>
</cp:coreProperties>
</file>