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2A9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Name of Journal: </w:t>
      </w:r>
      <w:r w:rsidRPr="00330503">
        <w:rPr>
          <w:rFonts w:ascii="Book Antiqua" w:eastAsia="Book Antiqua" w:hAnsi="Book Antiqua" w:cs="Book Antiqua"/>
          <w:i/>
          <w:color w:val="000000"/>
        </w:rPr>
        <w:t>Artificial Intelligence in Gastrointestinal Endoscopy</w:t>
      </w:r>
    </w:p>
    <w:p w14:paraId="39275A1F"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NO: </w:t>
      </w:r>
      <w:r w:rsidRPr="00330503">
        <w:rPr>
          <w:rFonts w:ascii="Book Antiqua" w:eastAsia="Book Antiqua" w:hAnsi="Book Antiqua" w:cs="Book Antiqua"/>
          <w:color w:val="000000"/>
        </w:rPr>
        <w:t>60490</w:t>
      </w:r>
    </w:p>
    <w:p w14:paraId="35B91AA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Type: </w:t>
      </w:r>
      <w:r w:rsidRPr="00330503">
        <w:rPr>
          <w:rFonts w:ascii="Book Antiqua" w:eastAsia="Book Antiqua" w:hAnsi="Book Antiqua" w:cs="Book Antiqua"/>
          <w:color w:val="000000"/>
        </w:rPr>
        <w:t>MINIREVIEWS</w:t>
      </w:r>
    </w:p>
    <w:p w14:paraId="193F2AEB" w14:textId="77777777" w:rsidR="00A77B3E" w:rsidRPr="00330503" w:rsidRDefault="00A77B3E" w:rsidP="00330503">
      <w:pPr>
        <w:adjustRightInd w:val="0"/>
        <w:snapToGrid w:val="0"/>
        <w:spacing w:line="360" w:lineRule="auto"/>
        <w:jc w:val="both"/>
        <w:rPr>
          <w:rFonts w:ascii="Book Antiqua" w:hAnsi="Book Antiqua"/>
        </w:rPr>
      </w:pPr>
    </w:p>
    <w:p w14:paraId="275E351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Artificial intelligence assisted </w:t>
      </w:r>
      <w:proofErr w:type="spellStart"/>
      <w:r w:rsidRPr="00330503">
        <w:rPr>
          <w:rFonts w:ascii="Book Antiqua" w:eastAsia="Book Antiqua" w:hAnsi="Book Antiqua" w:cs="Book Antiqua"/>
          <w:b/>
          <w:color w:val="000000"/>
        </w:rPr>
        <w:t>endocytoscopy</w:t>
      </w:r>
      <w:proofErr w:type="spellEnd"/>
      <w:r w:rsidRPr="00330503">
        <w:rPr>
          <w:rFonts w:ascii="Book Antiqua" w:eastAsia="Book Antiqua" w:hAnsi="Book Antiqua" w:cs="Book Antiqua"/>
          <w:b/>
          <w:color w:val="000000"/>
        </w:rPr>
        <w:t>: A novel eye in endoscopy</w:t>
      </w:r>
    </w:p>
    <w:p w14:paraId="64278447" w14:textId="77777777" w:rsidR="00A77B3E" w:rsidRPr="00330503" w:rsidRDefault="00A77B3E" w:rsidP="00330503">
      <w:pPr>
        <w:adjustRightInd w:val="0"/>
        <w:snapToGrid w:val="0"/>
        <w:spacing w:line="360" w:lineRule="auto"/>
        <w:jc w:val="both"/>
        <w:rPr>
          <w:rFonts w:ascii="Book Antiqua" w:hAnsi="Book Antiqua"/>
        </w:rPr>
      </w:pPr>
    </w:p>
    <w:p w14:paraId="5B0A7839" w14:textId="77777777" w:rsidR="00A77B3E" w:rsidRPr="00330503" w:rsidRDefault="00353A58"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color w:val="000000"/>
        </w:rPr>
        <w:t>Peshevska-Sekulovska</w:t>
      </w:r>
      <w:proofErr w:type="spellEnd"/>
      <w:r w:rsidRPr="00330503">
        <w:rPr>
          <w:rFonts w:ascii="Book Antiqua" w:eastAsia="Book Antiqua" w:hAnsi="Book Antiqua" w:cs="Book Antiqua"/>
          <w:color w:val="000000"/>
        </w:rPr>
        <w:t xml:space="preserve"> </w:t>
      </w:r>
      <w:r w:rsidRPr="00330503">
        <w:rPr>
          <w:rFonts w:ascii="Book Antiqua" w:hAnsi="Book Antiqua" w:cs="Book Antiqua"/>
          <w:color w:val="000000"/>
          <w:lang w:eastAsia="zh-CN"/>
        </w:rPr>
        <w:t xml:space="preserve">M </w:t>
      </w:r>
      <w:r w:rsidRPr="00330503">
        <w:rPr>
          <w:rFonts w:ascii="Book Antiqua" w:hAnsi="Book Antiqua" w:cs="Book Antiqua"/>
          <w:i/>
          <w:color w:val="000000"/>
          <w:lang w:eastAsia="zh-CN"/>
        </w:rPr>
        <w:t>et al</w:t>
      </w:r>
      <w:r w:rsidRPr="00330503">
        <w:rPr>
          <w:rFonts w:ascii="Book Antiqua" w:hAnsi="Book Antiqua" w:cs="Book Antiqua"/>
          <w:color w:val="000000"/>
          <w:lang w:eastAsia="zh-CN"/>
        </w:rPr>
        <w:t xml:space="preserve">. </w:t>
      </w:r>
      <w:r w:rsidR="00FD0E9B" w:rsidRPr="00330503">
        <w:rPr>
          <w:rFonts w:ascii="Book Antiqua" w:eastAsia="Book Antiqua" w:hAnsi="Book Antiqua" w:cs="Book Antiqua"/>
          <w:color w:val="000000"/>
        </w:rPr>
        <w:t xml:space="preserve">AI-assisted </w:t>
      </w:r>
      <w:proofErr w:type="spellStart"/>
      <w:r w:rsidR="00FD0E9B" w:rsidRPr="00330503">
        <w:rPr>
          <w:rFonts w:ascii="Book Antiqua" w:eastAsia="Book Antiqua" w:hAnsi="Book Antiqua" w:cs="Book Antiqua"/>
          <w:color w:val="000000"/>
        </w:rPr>
        <w:t>endocytoscopy</w:t>
      </w:r>
      <w:proofErr w:type="spellEnd"/>
    </w:p>
    <w:p w14:paraId="3BB31A25" w14:textId="77777777" w:rsidR="00A77B3E" w:rsidRPr="00330503" w:rsidRDefault="00A77B3E" w:rsidP="00330503">
      <w:pPr>
        <w:adjustRightInd w:val="0"/>
        <w:snapToGrid w:val="0"/>
        <w:spacing w:line="360" w:lineRule="auto"/>
        <w:jc w:val="both"/>
        <w:rPr>
          <w:rFonts w:ascii="Book Antiqua" w:hAnsi="Book Antiqua"/>
        </w:rPr>
      </w:pPr>
    </w:p>
    <w:p w14:paraId="60FEC572"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 xml:space="preserve">Monika </w:t>
      </w:r>
      <w:proofErr w:type="spellStart"/>
      <w:r w:rsidRPr="00330503">
        <w:rPr>
          <w:rFonts w:ascii="Book Antiqua" w:eastAsia="Book Antiqua" w:hAnsi="Book Antiqua" w:cs="Book Antiqua"/>
          <w:color w:val="000000"/>
        </w:rPr>
        <w:t>Peshevska-Sekulovska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Tsvetelina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Veselinova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Velikova</w:t>
      </w:r>
      <w:proofErr w:type="spellEnd"/>
      <w:r w:rsidRPr="00330503">
        <w:rPr>
          <w:rFonts w:ascii="Book Antiqua" w:eastAsia="Book Antiqua" w:hAnsi="Book Antiqua" w:cs="Book Antiqua"/>
          <w:color w:val="000000"/>
        </w:rPr>
        <w:t xml:space="preserve">, Milena </w:t>
      </w:r>
      <w:proofErr w:type="spellStart"/>
      <w:r w:rsidRPr="00330503">
        <w:rPr>
          <w:rFonts w:ascii="Book Antiqua" w:eastAsia="Book Antiqua" w:hAnsi="Book Antiqua" w:cs="Book Antiqua"/>
          <w:color w:val="000000"/>
        </w:rPr>
        <w:t>Peruhova</w:t>
      </w:r>
      <w:proofErr w:type="spellEnd"/>
    </w:p>
    <w:p w14:paraId="28E9959C" w14:textId="77777777" w:rsidR="00A77B3E" w:rsidRPr="00330503" w:rsidRDefault="00A77B3E" w:rsidP="00330503">
      <w:pPr>
        <w:adjustRightInd w:val="0"/>
        <w:snapToGrid w:val="0"/>
        <w:spacing w:line="360" w:lineRule="auto"/>
        <w:jc w:val="both"/>
        <w:rPr>
          <w:rFonts w:ascii="Book Antiqua" w:hAnsi="Book Antiqua"/>
        </w:rPr>
      </w:pPr>
    </w:p>
    <w:p w14:paraId="241D4A6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Monika </w:t>
      </w:r>
      <w:proofErr w:type="spellStart"/>
      <w:r w:rsidRPr="00330503">
        <w:rPr>
          <w:rFonts w:ascii="Book Antiqua" w:eastAsia="Book Antiqua" w:hAnsi="Book Antiqua" w:cs="Book Antiqua"/>
          <w:b/>
          <w:bCs/>
          <w:color w:val="000000"/>
        </w:rPr>
        <w:t>Peshevska-Sekulovska</w:t>
      </w:r>
      <w:proofErr w:type="spellEnd"/>
      <w:r w:rsidRPr="00330503">
        <w:rPr>
          <w:rFonts w:ascii="Book Antiqua" w:eastAsia="Book Antiqua" w:hAnsi="Book Antiqua" w:cs="Book Antiqua"/>
          <w:b/>
          <w:bCs/>
          <w:color w:val="000000"/>
        </w:rPr>
        <w:t xml:space="preserve">,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Department of Gastroenterology,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Sofia 1407, Bulgaria</w:t>
      </w:r>
    </w:p>
    <w:p w14:paraId="12BD1FC0" w14:textId="77777777" w:rsidR="00A77B3E" w:rsidRPr="00330503" w:rsidRDefault="00A77B3E" w:rsidP="00330503">
      <w:pPr>
        <w:adjustRightInd w:val="0"/>
        <w:snapToGrid w:val="0"/>
        <w:spacing w:line="360" w:lineRule="auto"/>
        <w:jc w:val="both"/>
        <w:rPr>
          <w:rFonts w:ascii="Book Antiqua" w:hAnsi="Book Antiqua"/>
        </w:rPr>
      </w:pPr>
    </w:p>
    <w:p w14:paraId="7C77CEA8" w14:textId="77777777" w:rsidR="00A77B3E" w:rsidRPr="00330503" w:rsidRDefault="00FD0E9B"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b/>
          <w:bCs/>
          <w:color w:val="000000"/>
        </w:rPr>
        <w:t>Tsvetelina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Veselinova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Velikova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Department of Clinical Immunology,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Sofia 1407, Bulgaria</w:t>
      </w:r>
    </w:p>
    <w:p w14:paraId="1B3FEEEE" w14:textId="77777777" w:rsidR="00A77B3E" w:rsidRPr="00330503" w:rsidRDefault="00A77B3E" w:rsidP="00330503">
      <w:pPr>
        <w:adjustRightInd w:val="0"/>
        <w:snapToGrid w:val="0"/>
        <w:spacing w:line="360" w:lineRule="auto"/>
        <w:jc w:val="both"/>
        <w:rPr>
          <w:rFonts w:ascii="Book Antiqua" w:hAnsi="Book Antiqua"/>
        </w:rPr>
      </w:pPr>
    </w:p>
    <w:p w14:paraId="7EBDE983" w14:textId="77777777" w:rsidR="00A77B3E" w:rsidRPr="00330503" w:rsidRDefault="00FD0E9B"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b/>
          <w:bCs/>
          <w:color w:val="000000"/>
        </w:rPr>
        <w:t>Tsvetelina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Veselinova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Velikova</w:t>
      </w:r>
      <w:proofErr w:type="spellEnd"/>
      <w:r w:rsidRPr="00330503">
        <w:rPr>
          <w:rFonts w:ascii="Book Antiqua" w:eastAsia="Book Antiqua" w:hAnsi="Book Antiqua" w:cs="Book Antiqua"/>
          <w:b/>
          <w:bCs/>
          <w:color w:val="000000"/>
        </w:rPr>
        <w:t xml:space="preserve">,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Medical Faculty, Sofia University, St. </w:t>
      </w:r>
      <w:proofErr w:type="spellStart"/>
      <w:r w:rsidRPr="00330503">
        <w:rPr>
          <w:rFonts w:ascii="Book Antiqua" w:eastAsia="Book Antiqua" w:hAnsi="Book Antiqua" w:cs="Book Antiqua"/>
          <w:color w:val="000000"/>
        </w:rPr>
        <w:t>Kliment</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Ohridski</w:t>
      </w:r>
      <w:proofErr w:type="spellEnd"/>
      <w:r w:rsidRPr="00330503">
        <w:rPr>
          <w:rFonts w:ascii="Book Antiqua" w:eastAsia="Book Antiqua" w:hAnsi="Book Antiqua" w:cs="Book Antiqua"/>
          <w:color w:val="000000"/>
        </w:rPr>
        <w:t>, Sofia 1407, Bulgaria</w:t>
      </w:r>
    </w:p>
    <w:p w14:paraId="56B44A9D" w14:textId="77777777" w:rsidR="00A77B3E" w:rsidRPr="00330503" w:rsidRDefault="00A77B3E" w:rsidP="00330503">
      <w:pPr>
        <w:adjustRightInd w:val="0"/>
        <w:snapToGrid w:val="0"/>
        <w:spacing w:line="360" w:lineRule="auto"/>
        <w:jc w:val="both"/>
        <w:rPr>
          <w:rFonts w:ascii="Book Antiqua" w:hAnsi="Book Antiqua"/>
        </w:rPr>
      </w:pPr>
    </w:p>
    <w:p w14:paraId="5D9F44F8"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Author contributions: </w:t>
      </w:r>
      <w:proofErr w:type="spellStart"/>
      <w:r w:rsidR="00C91EA3" w:rsidRPr="00330503">
        <w:rPr>
          <w:rFonts w:ascii="Book Antiqua" w:eastAsia="Book Antiqua" w:hAnsi="Book Antiqua" w:cs="Book Antiqua"/>
          <w:color w:val="000000"/>
        </w:rPr>
        <w:t>Peshevska</w:t>
      </w:r>
      <w:r w:rsidRPr="00330503">
        <w:rPr>
          <w:rFonts w:ascii="Book Antiqua" w:eastAsia="Book Antiqua" w:hAnsi="Book Antiqua" w:cs="Book Antiqua"/>
          <w:color w:val="000000"/>
        </w:rPr>
        <w:t>-Sekulovska</w:t>
      </w:r>
      <w:proofErr w:type="spellEnd"/>
      <w:r w:rsidRPr="00330503">
        <w:rPr>
          <w:rFonts w:ascii="Book Antiqua" w:eastAsia="Book Antiqua" w:hAnsi="Book Antiqua" w:cs="Book Antiqua"/>
          <w:color w:val="000000"/>
        </w:rPr>
        <w:t xml:space="preserve"> M and </w:t>
      </w:r>
      <w:proofErr w:type="spellStart"/>
      <w:r w:rsidRPr="00330503">
        <w:rPr>
          <w:rFonts w:ascii="Book Antiqua" w:eastAsia="Book Antiqua" w:hAnsi="Book Antiqua" w:cs="Book Antiqua"/>
          <w:color w:val="000000"/>
        </w:rPr>
        <w:t>Peruhova</w:t>
      </w:r>
      <w:proofErr w:type="spellEnd"/>
      <w:r w:rsidRPr="00330503">
        <w:rPr>
          <w:rFonts w:ascii="Book Antiqua" w:eastAsia="Book Antiqua" w:hAnsi="Book Antiqua" w:cs="Book Antiqua"/>
          <w:color w:val="000000"/>
        </w:rPr>
        <w:t xml:space="preserve"> M wrote the draft</w:t>
      </w:r>
      <w:r w:rsidR="00C91EA3" w:rsidRPr="00330503">
        <w:rPr>
          <w:rFonts w:ascii="Book Antiqua" w:hAnsi="Book Antiqua" w:cs="Book Antiqua"/>
          <w:color w:val="000000"/>
          <w:lang w:eastAsia="zh-CN"/>
        </w:rPr>
        <w:t xml:space="preserve"> of the manuscript</w:t>
      </w:r>
      <w:r w:rsidRPr="00330503">
        <w:rPr>
          <w:rFonts w:ascii="Book Antiqua" w:eastAsia="Book Antiqua" w:hAnsi="Book Antiqua" w:cs="Book Antiqua"/>
          <w:color w:val="000000"/>
        </w:rPr>
        <w:t>; all the authors wrote ad</w:t>
      </w:r>
      <w:r w:rsidR="00C91EA3" w:rsidRPr="00330503">
        <w:rPr>
          <w:rFonts w:ascii="Book Antiqua" w:eastAsia="Book Antiqua" w:hAnsi="Book Antiqua" w:cs="Book Antiqua"/>
          <w:color w:val="000000"/>
        </w:rPr>
        <w:t>ditional sections in the paper</w:t>
      </w:r>
      <w:r w:rsidR="00C91EA3"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revised and approved the final version of the manuscript.</w:t>
      </w:r>
    </w:p>
    <w:p w14:paraId="4225D96D" w14:textId="77777777" w:rsidR="00A77B3E" w:rsidRPr="00330503" w:rsidRDefault="00A77B3E" w:rsidP="00330503">
      <w:pPr>
        <w:adjustRightInd w:val="0"/>
        <w:snapToGrid w:val="0"/>
        <w:spacing w:line="360" w:lineRule="auto"/>
        <w:jc w:val="both"/>
        <w:rPr>
          <w:rFonts w:ascii="Book Antiqua" w:hAnsi="Book Antiqua"/>
        </w:rPr>
      </w:pPr>
    </w:p>
    <w:p w14:paraId="411303B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Corresponding author: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MD, Chief Doctor, </w:t>
      </w:r>
      <w:r w:rsidRPr="00330503">
        <w:rPr>
          <w:rFonts w:ascii="Book Antiqua" w:eastAsia="Book Antiqua" w:hAnsi="Book Antiqua" w:cs="Book Antiqua"/>
          <w:color w:val="000000"/>
        </w:rPr>
        <w:t xml:space="preserve">Department of Gastroenterology,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Kozyak</w:t>
      </w:r>
      <w:proofErr w:type="spellEnd"/>
      <w:r w:rsidRPr="00330503">
        <w:rPr>
          <w:rFonts w:ascii="Book Antiqua" w:eastAsia="Book Antiqua" w:hAnsi="Book Antiqua" w:cs="Book Antiqua"/>
          <w:color w:val="000000"/>
        </w:rPr>
        <w:t xml:space="preserve"> 1 str., Sofia 1407, Bulgaria. mperuhova@gmail.com</w:t>
      </w:r>
    </w:p>
    <w:p w14:paraId="11814FA8" w14:textId="77777777" w:rsidR="00A77B3E" w:rsidRPr="00330503" w:rsidRDefault="00A77B3E" w:rsidP="00330503">
      <w:pPr>
        <w:adjustRightInd w:val="0"/>
        <w:snapToGrid w:val="0"/>
        <w:spacing w:line="360" w:lineRule="auto"/>
        <w:jc w:val="both"/>
        <w:rPr>
          <w:rFonts w:ascii="Book Antiqua" w:hAnsi="Book Antiqua"/>
        </w:rPr>
      </w:pPr>
    </w:p>
    <w:p w14:paraId="28D995E8"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Received: </w:t>
      </w:r>
      <w:r w:rsidRPr="00330503">
        <w:rPr>
          <w:rFonts w:ascii="Book Antiqua" w:eastAsia="Book Antiqua" w:hAnsi="Book Antiqua" w:cs="Book Antiqua"/>
          <w:color w:val="000000"/>
        </w:rPr>
        <w:t>November 1, 2020</w:t>
      </w:r>
    </w:p>
    <w:p w14:paraId="3E58AFC3"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Revised: </w:t>
      </w:r>
      <w:r w:rsidRPr="00330503">
        <w:rPr>
          <w:rFonts w:ascii="Book Antiqua" w:eastAsia="Book Antiqua" w:hAnsi="Book Antiqua" w:cs="Book Antiqua"/>
          <w:color w:val="000000"/>
        </w:rPr>
        <w:t>November 29, 2020</w:t>
      </w:r>
    </w:p>
    <w:p w14:paraId="6B5B9471" w14:textId="3A963D56"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lastRenderedPageBreak/>
        <w:t xml:space="preserve">Accepted: </w:t>
      </w:r>
      <w:r w:rsidR="007F02CA" w:rsidRPr="007F02CA">
        <w:rPr>
          <w:rFonts w:ascii="Book Antiqua" w:eastAsia="Book Antiqua" w:hAnsi="Book Antiqua" w:cs="Book Antiqua"/>
          <w:color w:val="000000"/>
        </w:rPr>
        <w:t>December 6, 2020</w:t>
      </w:r>
    </w:p>
    <w:p w14:paraId="335AB3A1" w14:textId="394A2077" w:rsidR="00A77B3E" w:rsidRPr="00E00D48"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b/>
          <w:bCs/>
          <w:color w:val="000000"/>
        </w:rPr>
        <w:t xml:space="preserve">Published online: </w:t>
      </w:r>
      <w:r w:rsidR="00E00D48" w:rsidRPr="00E00D48">
        <w:rPr>
          <w:rFonts w:ascii="Book Antiqua" w:eastAsia="Book Antiqua" w:hAnsi="Book Antiqua" w:cs="Book Antiqua"/>
          <w:bCs/>
          <w:color w:val="000000"/>
        </w:rPr>
        <w:t>December 28</w:t>
      </w:r>
      <w:r w:rsidR="00E00D48" w:rsidRPr="00E00D48">
        <w:rPr>
          <w:rFonts w:ascii="Book Antiqua" w:hAnsi="Book Antiqua" w:cs="Book Antiqua" w:hint="eastAsia"/>
          <w:bCs/>
          <w:color w:val="000000"/>
          <w:lang w:eastAsia="zh-CN"/>
        </w:rPr>
        <w:t>, 2020</w:t>
      </w:r>
    </w:p>
    <w:p w14:paraId="39A9F5A4" w14:textId="77777777" w:rsidR="007D1D08" w:rsidRPr="00330503" w:rsidRDefault="007D1D08" w:rsidP="00330503">
      <w:pPr>
        <w:adjustRightInd w:val="0"/>
        <w:snapToGrid w:val="0"/>
        <w:spacing w:line="360" w:lineRule="auto"/>
        <w:jc w:val="both"/>
        <w:rPr>
          <w:rFonts w:ascii="Book Antiqua" w:hAnsi="Book Antiqua" w:cs="Book Antiqua"/>
          <w:b/>
          <w:color w:val="000000"/>
          <w:lang w:eastAsia="zh-CN"/>
        </w:rPr>
      </w:pPr>
    </w:p>
    <w:p w14:paraId="4841595D" w14:textId="77777777" w:rsidR="007D1D08" w:rsidRPr="00330503" w:rsidRDefault="007D1D08" w:rsidP="00330503">
      <w:pPr>
        <w:adjustRightInd w:val="0"/>
        <w:snapToGrid w:val="0"/>
        <w:spacing w:line="360" w:lineRule="auto"/>
        <w:jc w:val="both"/>
        <w:rPr>
          <w:rFonts w:ascii="Book Antiqua" w:hAnsi="Book Antiqua" w:cs="Book Antiqua"/>
          <w:b/>
          <w:color w:val="000000"/>
          <w:lang w:eastAsia="zh-CN"/>
        </w:rPr>
      </w:pPr>
    </w:p>
    <w:p w14:paraId="0E0E14E3"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Abstract</w:t>
      </w:r>
    </w:p>
    <w:p w14:paraId="4D44029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 xml:space="preserve">Over the past few years, emerging new approaches in endoscopic imaging technologies facilitate a high-quality assessment of lesions found in the gastrointestinal (GI) tract.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as a novel tool in endoscopy, aids the more accurate evaluation of superficial mucosal surface. This review article aims to represent the most relevant information related to the latest EC technology and its clinical application in the lower GI tract diagnostic. We discuss EC-computer-aided diagnosis capability to differentiate between non-neoplastic and neoplastic lesion that offers a closer look to </w:t>
      </w:r>
      <w:r w:rsidRPr="00330503">
        <w:rPr>
          <w:rFonts w:ascii="Book Antiqua" w:eastAsia="Book Antiqua" w:hAnsi="Book Antiqua" w:cs="Book Antiqua"/>
          <w:i/>
          <w:color w:val="000000"/>
        </w:rPr>
        <w:t xml:space="preserve">in-vivo </w:t>
      </w:r>
      <w:r w:rsidRPr="00330503">
        <w:rPr>
          <w:rFonts w:ascii="Book Antiqua" w:eastAsia="Book Antiqua" w:hAnsi="Book Antiqua" w:cs="Book Antiqua"/>
          <w:color w:val="000000"/>
        </w:rPr>
        <w:t xml:space="preserve">assessment and diagnosis of cancerous tissue. Nevertheless, artificial-assisted EC diagnostics could also be employed with benefits in patients with inflammatory bowel disease (IBD) by accurately highlighting the presence of mucosal injury. In our review we included those studies comprising data about colonoscopy with </w:t>
      </w:r>
      <w:r w:rsidR="00C46573" w:rsidRPr="00330503">
        <w:rPr>
          <w:rFonts w:ascii="Book Antiqua" w:eastAsia="Book Antiqua" w:hAnsi="Book Antiqua" w:cs="Book Antiqua"/>
          <w:color w:val="000000"/>
        </w:rPr>
        <w:t xml:space="preserve">narrow banding imaging </w:t>
      </w:r>
      <w:r w:rsidRPr="00330503">
        <w:rPr>
          <w:rFonts w:ascii="Book Antiqua" w:eastAsia="Book Antiqua" w:hAnsi="Book Antiqua" w:cs="Book Antiqua"/>
          <w:color w:val="000000"/>
        </w:rPr>
        <w:t xml:space="preserve">and computer-aided diagnosis, as well as EC. Last but not least, artificial-assisted EC facilitates </w:t>
      </w:r>
      <w:r w:rsidRPr="00330503">
        <w:rPr>
          <w:rFonts w:ascii="Book Antiqua" w:eastAsia="Book Antiqua" w:hAnsi="Book Antiqua" w:cs="Book Antiqua"/>
          <w:i/>
          <w:iCs/>
          <w:color w:val="000000"/>
        </w:rPr>
        <w:t xml:space="preserve">in-vivo </w:t>
      </w:r>
      <w:r w:rsidRPr="00330503">
        <w:rPr>
          <w:rFonts w:ascii="Book Antiqua" w:eastAsia="Book Antiqua" w:hAnsi="Book Antiqua" w:cs="Book Antiqua"/>
          <w:color w:val="000000"/>
        </w:rPr>
        <w:t xml:space="preserve">diagnosis of the lower GI tract and may, in the future, remodel the field of </w:t>
      </w:r>
      <w:r w:rsidRPr="00330503">
        <w:rPr>
          <w:rFonts w:ascii="Book Antiqua" w:eastAsia="Book Antiqua" w:hAnsi="Book Antiqua" w:cs="Book Antiqua"/>
          <w:i/>
          <w:iCs/>
          <w:color w:val="000000"/>
        </w:rPr>
        <w:t xml:space="preserve">in-vivo </w:t>
      </w:r>
      <w:r w:rsidRPr="00330503">
        <w:rPr>
          <w:rFonts w:ascii="Book Antiqua" w:eastAsia="Book Antiqua" w:hAnsi="Book Antiqua" w:cs="Book Antiqua"/>
          <w:color w:val="000000"/>
        </w:rPr>
        <w:t>endoscopic diagnosis of colorectal lesions, representing another step towards the so-called optical biopsy.</w:t>
      </w:r>
    </w:p>
    <w:p w14:paraId="4524F2B6" w14:textId="77777777" w:rsidR="00A77B3E" w:rsidRPr="00330503" w:rsidRDefault="00A77B3E" w:rsidP="00330503">
      <w:pPr>
        <w:adjustRightInd w:val="0"/>
        <w:snapToGrid w:val="0"/>
        <w:spacing w:line="360" w:lineRule="auto"/>
        <w:jc w:val="both"/>
        <w:rPr>
          <w:rFonts w:ascii="Book Antiqua" w:hAnsi="Book Antiqua"/>
        </w:rPr>
      </w:pPr>
    </w:p>
    <w:p w14:paraId="35801A5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Key Words: </w:t>
      </w:r>
      <w:r w:rsidR="00211BC1" w:rsidRPr="00330503">
        <w:rPr>
          <w:rFonts w:ascii="Book Antiqua" w:eastAsia="Book Antiqua" w:hAnsi="Book Antiqua" w:cs="Book Antiqua"/>
          <w:color w:val="000000"/>
        </w:rPr>
        <w:t xml:space="preserve">Endoscopic </w:t>
      </w:r>
      <w:r w:rsidRPr="00330503">
        <w:rPr>
          <w:rFonts w:ascii="Book Antiqua" w:eastAsia="Book Antiqua" w:hAnsi="Book Antiqua" w:cs="Book Antiqua"/>
          <w:color w:val="000000"/>
        </w:rPr>
        <w:t xml:space="preserve">imaging; </w:t>
      </w:r>
      <w:proofErr w:type="spellStart"/>
      <w:r w:rsidR="00211BC1"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w:t>
      </w:r>
      <w:r w:rsidR="00211BC1" w:rsidRPr="00330503">
        <w:rPr>
          <w:rFonts w:ascii="Book Antiqua" w:eastAsia="Book Antiqua" w:hAnsi="Book Antiqua" w:cs="Book Antiqua"/>
          <w:color w:val="000000"/>
        </w:rPr>
        <w:t xml:space="preserve">Artificial </w:t>
      </w:r>
      <w:r w:rsidRPr="00330503">
        <w:rPr>
          <w:rFonts w:ascii="Book Antiqua" w:eastAsia="Book Antiqua" w:hAnsi="Book Antiqua" w:cs="Book Antiqua"/>
          <w:color w:val="000000"/>
        </w:rPr>
        <w:t xml:space="preserve">intelligence; </w:t>
      </w:r>
      <w:r w:rsidR="00211BC1" w:rsidRPr="00330503">
        <w:rPr>
          <w:rFonts w:ascii="Book Antiqua" w:eastAsia="Book Antiqua" w:hAnsi="Book Antiqua" w:cs="Book Antiqua"/>
          <w:color w:val="000000"/>
        </w:rPr>
        <w:t>Artificial intelligence</w:t>
      </w:r>
      <w:r w:rsidRPr="00330503">
        <w:rPr>
          <w:rFonts w:ascii="Book Antiqua" w:eastAsia="Book Antiqua" w:hAnsi="Book Antiqua" w:cs="Book Antiqua"/>
          <w:color w:val="000000"/>
        </w:rPr>
        <w:t xml:space="preserve">-assisted endoscopy; </w:t>
      </w:r>
      <w:r w:rsidR="00211BC1" w:rsidRPr="00330503">
        <w:rPr>
          <w:rFonts w:ascii="Book Antiqua" w:hAnsi="Book Antiqua" w:cs="Book Antiqua"/>
          <w:color w:val="000000"/>
          <w:lang w:eastAsia="zh-CN"/>
        </w:rPr>
        <w:t>C</w:t>
      </w:r>
      <w:r w:rsidR="00211BC1" w:rsidRPr="00330503">
        <w:rPr>
          <w:rFonts w:ascii="Book Antiqua" w:eastAsia="Book Antiqua" w:hAnsi="Book Antiqua" w:cs="Book Antiqua"/>
          <w:color w:val="000000"/>
        </w:rPr>
        <w:t>olorectal cancer</w:t>
      </w:r>
      <w:r w:rsidRPr="00330503">
        <w:rPr>
          <w:rFonts w:ascii="Book Antiqua" w:eastAsia="Book Antiqua" w:hAnsi="Book Antiqua" w:cs="Book Antiqua"/>
          <w:color w:val="000000"/>
        </w:rPr>
        <w:t xml:space="preserve">; </w:t>
      </w:r>
      <w:r w:rsidR="00211BC1" w:rsidRPr="00330503">
        <w:rPr>
          <w:rFonts w:ascii="Book Antiqua" w:eastAsia="Book Antiqua" w:hAnsi="Book Antiqua" w:cs="Book Antiqua"/>
          <w:color w:val="000000"/>
        </w:rPr>
        <w:t xml:space="preserve">Optical </w:t>
      </w:r>
      <w:r w:rsidRPr="00330503">
        <w:rPr>
          <w:rFonts w:ascii="Book Antiqua" w:eastAsia="Book Antiqua" w:hAnsi="Book Antiqua" w:cs="Book Antiqua"/>
          <w:color w:val="000000"/>
        </w:rPr>
        <w:t>histology</w:t>
      </w:r>
    </w:p>
    <w:p w14:paraId="0E80515B" w14:textId="77777777" w:rsidR="00A77B3E" w:rsidRPr="00330503" w:rsidRDefault="00A77B3E" w:rsidP="00330503">
      <w:pPr>
        <w:adjustRightInd w:val="0"/>
        <w:snapToGrid w:val="0"/>
        <w:spacing w:line="360" w:lineRule="auto"/>
        <w:jc w:val="both"/>
        <w:rPr>
          <w:rFonts w:ascii="Book Antiqua" w:hAnsi="Book Antiqua"/>
        </w:rPr>
      </w:pPr>
    </w:p>
    <w:p w14:paraId="1B678282" w14:textId="3AF1E4B5" w:rsidR="00027EFA" w:rsidRPr="00027EFA" w:rsidRDefault="00027EFA" w:rsidP="00330503">
      <w:pPr>
        <w:adjustRightInd w:val="0"/>
        <w:snapToGrid w:val="0"/>
        <w:spacing w:line="360" w:lineRule="auto"/>
        <w:jc w:val="both"/>
        <w:rPr>
          <w:rFonts w:ascii="Book Antiqua" w:hAnsi="Book Antiqua" w:cs="Book Antiqua"/>
          <w:color w:val="000000"/>
          <w:lang w:eastAsia="zh-CN"/>
        </w:rPr>
      </w:pPr>
      <w:r w:rsidRPr="00027EFA">
        <w:rPr>
          <w:rFonts w:ascii="Book Antiqua" w:eastAsia="Book Antiqua" w:hAnsi="Book Antiqua" w:cs="Book Antiqua" w:hint="eastAsia"/>
          <w:b/>
          <w:color w:val="000000"/>
        </w:rPr>
        <w:t>Citation:</w:t>
      </w:r>
      <w:r>
        <w:rPr>
          <w:rFonts w:ascii="Book Antiqua" w:hAnsi="Book Antiqua" w:cs="Book Antiqua" w:hint="eastAsia"/>
          <w:color w:val="000000"/>
          <w:lang w:eastAsia="zh-CN"/>
        </w:rPr>
        <w:t xml:space="preserve"> </w:t>
      </w:r>
      <w:proofErr w:type="spellStart"/>
      <w:r w:rsidR="00FD0E9B" w:rsidRPr="00330503">
        <w:rPr>
          <w:rFonts w:ascii="Book Antiqua" w:eastAsia="Book Antiqua" w:hAnsi="Book Antiqua" w:cs="Book Antiqua"/>
          <w:color w:val="000000"/>
        </w:rPr>
        <w:t>Peshevska-Sekulovska</w:t>
      </w:r>
      <w:proofErr w:type="spellEnd"/>
      <w:r w:rsidR="00FD0E9B" w:rsidRPr="00330503">
        <w:rPr>
          <w:rFonts w:ascii="Book Antiqua" w:eastAsia="Book Antiqua" w:hAnsi="Book Antiqua" w:cs="Book Antiqua"/>
          <w:color w:val="000000"/>
        </w:rPr>
        <w:t xml:space="preserve"> M, </w:t>
      </w:r>
      <w:proofErr w:type="spellStart"/>
      <w:r w:rsidR="00FD0E9B" w:rsidRPr="00330503">
        <w:rPr>
          <w:rFonts w:ascii="Book Antiqua" w:eastAsia="Book Antiqua" w:hAnsi="Book Antiqua" w:cs="Book Antiqua"/>
          <w:color w:val="000000"/>
        </w:rPr>
        <w:t>Velikova</w:t>
      </w:r>
      <w:proofErr w:type="spellEnd"/>
      <w:r w:rsidR="00FD0E9B" w:rsidRPr="00330503">
        <w:rPr>
          <w:rFonts w:ascii="Book Antiqua" w:eastAsia="Book Antiqua" w:hAnsi="Book Antiqua" w:cs="Book Antiqua"/>
          <w:color w:val="000000"/>
        </w:rPr>
        <w:t xml:space="preserve"> TV, </w:t>
      </w:r>
      <w:proofErr w:type="spellStart"/>
      <w:proofErr w:type="gramStart"/>
      <w:r w:rsidR="00FD0E9B" w:rsidRPr="00330503">
        <w:rPr>
          <w:rFonts w:ascii="Book Antiqua" w:eastAsia="Book Antiqua" w:hAnsi="Book Antiqua" w:cs="Book Antiqua"/>
          <w:color w:val="000000"/>
        </w:rPr>
        <w:t>Peruhova</w:t>
      </w:r>
      <w:proofErr w:type="spellEnd"/>
      <w:proofErr w:type="gramEnd"/>
      <w:r w:rsidR="00FD0E9B" w:rsidRPr="00330503">
        <w:rPr>
          <w:rFonts w:ascii="Book Antiqua" w:eastAsia="Book Antiqua" w:hAnsi="Book Antiqua" w:cs="Book Antiqua"/>
          <w:color w:val="000000"/>
        </w:rPr>
        <w:t xml:space="preserve"> M. Artificial intelligence assisted </w:t>
      </w:r>
      <w:proofErr w:type="spellStart"/>
      <w:r w:rsidR="00FD0E9B" w:rsidRPr="00330503">
        <w:rPr>
          <w:rFonts w:ascii="Book Antiqua" w:eastAsia="Book Antiqua" w:hAnsi="Book Antiqua" w:cs="Book Antiqua"/>
          <w:color w:val="000000"/>
        </w:rPr>
        <w:t>endocytoscopy</w:t>
      </w:r>
      <w:proofErr w:type="spellEnd"/>
      <w:r w:rsidR="00FD0E9B" w:rsidRPr="00330503">
        <w:rPr>
          <w:rFonts w:ascii="Book Antiqua" w:eastAsia="Book Antiqua" w:hAnsi="Book Antiqua" w:cs="Book Antiqua"/>
          <w:color w:val="000000"/>
        </w:rPr>
        <w:t xml:space="preserve">: A novel eye in endoscopy. </w:t>
      </w:r>
      <w:proofErr w:type="spellStart"/>
      <w:r w:rsidR="00FD0E9B" w:rsidRPr="00330503">
        <w:rPr>
          <w:rFonts w:ascii="Book Antiqua" w:eastAsia="Book Antiqua" w:hAnsi="Book Antiqua" w:cs="Book Antiqua"/>
          <w:i/>
          <w:iCs/>
          <w:color w:val="000000"/>
        </w:rPr>
        <w:t>Artif</w:t>
      </w:r>
      <w:proofErr w:type="spellEnd"/>
      <w:r w:rsidR="00FD0E9B" w:rsidRPr="00330503">
        <w:rPr>
          <w:rFonts w:ascii="Book Antiqua" w:eastAsia="Book Antiqua" w:hAnsi="Book Antiqua" w:cs="Book Antiqua"/>
          <w:i/>
          <w:iCs/>
          <w:color w:val="000000"/>
        </w:rPr>
        <w:t xml:space="preserve"> </w:t>
      </w:r>
      <w:proofErr w:type="spellStart"/>
      <w:r w:rsidR="00FD0E9B" w:rsidRPr="00330503">
        <w:rPr>
          <w:rFonts w:ascii="Book Antiqua" w:eastAsia="Book Antiqua" w:hAnsi="Book Antiqua" w:cs="Book Antiqua"/>
          <w:i/>
          <w:iCs/>
          <w:color w:val="000000"/>
        </w:rPr>
        <w:t>Intell</w:t>
      </w:r>
      <w:proofErr w:type="spellEnd"/>
      <w:r w:rsidR="00FD0E9B" w:rsidRPr="00330503">
        <w:rPr>
          <w:rFonts w:ascii="Book Antiqua" w:eastAsia="Book Antiqua" w:hAnsi="Book Antiqua" w:cs="Book Antiqua"/>
          <w:i/>
          <w:iCs/>
          <w:color w:val="000000"/>
        </w:rPr>
        <w:t xml:space="preserve"> </w:t>
      </w:r>
      <w:proofErr w:type="spellStart"/>
      <w:r w:rsidR="00FD0E9B" w:rsidRPr="00330503">
        <w:rPr>
          <w:rFonts w:ascii="Book Antiqua" w:eastAsia="Book Antiqua" w:hAnsi="Book Antiqua" w:cs="Book Antiqua"/>
          <w:i/>
          <w:iCs/>
          <w:color w:val="000000"/>
        </w:rPr>
        <w:t>Gastrointest</w:t>
      </w:r>
      <w:proofErr w:type="spellEnd"/>
      <w:r w:rsidR="00FD0E9B" w:rsidRPr="00330503">
        <w:rPr>
          <w:rFonts w:ascii="Book Antiqua" w:eastAsia="Book Antiqua" w:hAnsi="Book Antiqua" w:cs="Book Antiqua"/>
          <w:i/>
          <w:iCs/>
          <w:color w:val="000000"/>
        </w:rPr>
        <w:t xml:space="preserve"> </w:t>
      </w:r>
      <w:proofErr w:type="spellStart"/>
      <w:r w:rsidR="00FD0E9B" w:rsidRPr="00330503">
        <w:rPr>
          <w:rFonts w:ascii="Book Antiqua" w:eastAsia="Book Antiqua" w:hAnsi="Book Antiqua" w:cs="Book Antiqua"/>
          <w:i/>
          <w:iCs/>
          <w:color w:val="000000"/>
        </w:rPr>
        <w:t>Endosc</w:t>
      </w:r>
      <w:proofErr w:type="spellEnd"/>
      <w:r w:rsidR="00FD0E9B" w:rsidRPr="00330503">
        <w:rPr>
          <w:rFonts w:ascii="Book Antiqua" w:eastAsia="Book Antiqua" w:hAnsi="Book Antiqua" w:cs="Book Antiqua"/>
          <w:color w:val="000000"/>
        </w:rPr>
        <w:t xml:space="preserve"> 2020; </w:t>
      </w:r>
      <w:r w:rsidR="00B602BA" w:rsidRPr="00B602BA">
        <w:rPr>
          <w:rFonts w:ascii="Book Antiqua" w:eastAsia="Book Antiqua" w:hAnsi="Book Antiqua" w:cs="Book Antiqua"/>
          <w:color w:val="000000"/>
        </w:rPr>
        <w:t>1(</w:t>
      </w:r>
      <w:r w:rsidR="001E1670">
        <w:rPr>
          <w:rFonts w:ascii="Book Antiqua" w:hAnsi="Book Antiqua" w:cs="Book Antiqua" w:hint="eastAsia"/>
          <w:color w:val="000000"/>
          <w:lang w:eastAsia="zh-CN"/>
        </w:rPr>
        <w:t>3</w:t>
      </w:r>
      <w:r w:rsidR="00B602BA" w:rsidRPr="00B602BA">
        <w:rPr>
          <w:rFonts w:ascii="Book Antiqua" w:eastAsia="Book Antiqua" w:hAnsi="Book Antiqua" w:cs="Book Antiqua"/>
          <w:color w:val="000000"/>
        </w:rPr>
        <w:t xml:space="preserve">): </w:t>
      </w:r>
      <w:r>
        <w:rPr>
          <w:rFonts w:ascii="Book Antiqua" w:hAnsi="Book Antiqua" w:cs="Book Antiqua" w:hint="eastAsia"/>
          <w:color w:val="000000"/>
          <w:lang w:eastAsia="zh-CN"/>
        </w:rPr>
        <w:t>44</w:t>
      </w:r>
      <w:r w:rsidR="00B602BA" w:rsidRPr="00B602BA">
        <w:rPr>
          <w:rFonts w:ascii="Book Antiqua" w:eastAsia="Book Antiqua" w:hAnsi="Book Antiqua" w:cs="Book Antiqua"/>
          <w:color w:val="000000"/>
        </w:rPr>
        <w:t>-</w:t>
      </w:r>
      <w:r>
        <w:rPr>
          <w:rFonts w:ascii="Book Antiqua" w:hAnsi="Book Antiqua" w:cs="Book Antiqua" w:hint="eastAsia"/>
          <w:color w:val="000000"/>
          <w:lang w:eastAsia="zh-CN"/>
        </w:rPr>
        <w:t>5</w:t>
      </w:r>
      <w:r w:rsidR="00C24BBE">
        <w:rPr>
          <w:rFonts w:ascii="Book Antiqua" w:hAnsi="Book Antiqua" w:cs="Book Antiqua" w:hint="eastAsia"/>
          <w:color w:val="000000"/>
          <w:lang w:eastAsia="zh-CN"/>
        </w:rPr>
        <w:t>2</w:t>
      </w:r>
    </w:p>
    <w:p w14:paraId="5F5C67ED" w14:textId="6674DC93" w:rsidR="00027EFA" w:rsidRDefault="00B602BA" w:rsidP="00330503">
      <w:pPr>
        <w:adjustRightInd w:val="0"/>
        <w:snapToGrid w:val="0"/>
        <w:spacing w:line="360" w:lineRule="auto"/>
        <w:jc w:val="both"/>
        <w:rPr>
          <w:rFonts w:ascii="Book Antiqua" w:hAnsi="Book Antiqua" w:cs="Book Antiqua"/>
          <w:color w:val="000000"/>
          <w:lang w:eastAsia="zh-CN"/>
        </w:rPr>
      </w:pPr>
      <w:r w:rsidRPr="00027EFA">
        <w:rPr>
          <w:rFonts w:ascii="Book Antiqua" w:eastAsia="Book Antiqua" w:hAnsi="Book Antiqua" w:cs="Book Antiqua"/>
          <w:b/>
          <w:color w:val="000000"/>
        </w:rPr>
        <w:t>URL:</w:t>
      </w:r>
      <w:r w:rsidRPr="00B602BA">
        <w:rPr>
          <w:rFonts w:ascii="Book Antiqua" w:eastAsia="Book Antiqua" w:hAnsi="Book Antiqua" w:cs="Book Antiqua"/>
          <w:color w:val="000000"/>
        </w:rPr>
        <w:t xml:space="preserve"> https://www.wjgnet.com/2689-7164/full/v1/i</w:t>
      </w:r>
      <w:r w:rsidR="001E1670">
        <w:rPr>
          <w:rFonts w:ascii="Book Antiqua" w:hAnsi="Book Antiqua" w:cs="Book Antiqua" w:hint="eastAsia"/>
          <w:color w:val="000000"/>
          <w:lang w:eastAsia="zh-CN"/>
        </w:rPr>
        <w:t>3</w:t>
      </w:r>
      <w:r w:rsidRPr="00B602BA">
        <w:rPr>
          <w:rFonts w:ascii="Book Antiqua" w:eastAsia="Book Antiqua" w:hAnsi="Book Antiqua" w:cs="Book Antiqua"/>
          <w:color w:val="000000"/>
        </w:rPr>
        <w:t>/</w:t>
      </w:r>
      <w:r w:rsidR="00027EFA">
        <w:rPr>
          <w:rFonts w:ascii="Book Antiqua" w:hAnsi="Book Antiqua" w:cs="Book Antiqua" w:hint="eastAsia"/>
          <w:color w:val="000000"/>
          <w:lang w:eastAsia="zh-CN"/>
        </w:rPr>
        <w:t>44</w:t>
      </w:r>
      <w:r w:rsidRPr="00B602BA">
        <w:rPr>
          <w:rFonts w:ascii="Book Antiqua" w:eastAsia="Book Antiqua" w:hAnsi="Book Antiqua" w:cs="Book Antiqua"/>
          <w:color w:val="000000"/>
        </w:rPr>
        <w:t xml:space="preserve">.htm  </w:t>
      </w:r>
    </w:p>
    <w:p w14:paraId="6BBDD54A" w14:textId="742F536E" w:rsidR="00A77B3E" w:rsidRPr="00027EFA" w:rsidRDefault="00B602BA" w:rsidP="00330503">
      <w:pPr>
        <w:adjustRightInd w:val="0"/>
        <w:snapToGrid w:val="0"/>
        <w:spacing w:line="360" w:lineRule="auto"/>
        <w:jc w:val="both"/>
        <w:rPr>
          <w:rFonts w:ascii="Book Antiqua" w:hAnsi="Book Antiqua"/>
          <w:lang w:eastAsia="zh-CN"/>
        </w:rPr>
      </w:pPr>
      <w:r w:rsidRPr="00027EFA">
        <w:rPr>
          <w:rFonts w:ascii="Book Antiqua" w:eastAsia="Book Antiqua" w:hAnsi="Book Antiqua" w:cs="Book Antiqua"/>
          <w:b/>
          <w:color w:val="000000"/>
        </w:rPr>
        <w:t>DOI:</w:t>
      </w:r>
      <w:r w:rsidRPr="00B602BA">
        <w:rPr>
          <w:rFonts w:ascii="Book Antiqua" w:eastAsia="Book Antiqua" w:hAnsi="Book Antiqua" w:cs="Book Antiqua"/>
          <w:color w:val="000000"/>
        </w:rPr>
        <w:t xml:space="preserve"> https://dx.doi.org/</w:t>
      </w:r>
      <w:r w:rsidR="004C28F1" w:rsidRPr="004C28F1">
        <w:rPr>
          <w:rFonts w:ascii="Book Antiqua" w:eastAsia="Book Antiqua" w:hAnsi="Book Antiqua" w:cs="Book Antiqua"/>
          <w:color w:val="000000"/>
        </w:rPr>
        <w:t>10.37126</w:t>
      </w:r>
      <w:bookmarkStart w:id="0" w:name="_GoBack"/>
      <w:bookmarkEnd w:id="0"/>
      <w:r w:rsidRPr="00B602BA">
        <w:rPr>
          <w:rFonts w:ascii="Book Antiqua" w:eastAsia="Book Antiqua" w:hAnsi="Book Antiqua" w:cs="Book Antiqua"/>
          <w:color w:val="000000"/>
        </w:rPr>
        <w:t>/aige.v1.i</w:t>
      </w:r>
      <w:r w:rsidR="001E1670">
        <w:rPr>
          <w:rFonts w:ascii="Book Antiqua" w:hAnsi="Book Antiqua" w:cs="Book Antiqua" w:hint="eastAsia"/>
          <w:color w:val="000000"/>
          <w:lang w:eastAsia="zh-CN"/>
        </w:rPr>
        <w:t>3</w:t>
      </w:r>
      <w:r w:rsidRPr="00B602BA">
        <w:rPr>
          <w:rFonts w:ascii="Book Antiqua" w:eastAsia="Book Antiqua" w:hAnsi="Book Antiqua" w:cs="Book Antiqua"/>
          <w:color w:val="000000"/>
        </w:rPr>
        <w:t>.</w:t>
      </w:r>
      <w:r w:rsidR="00027EFA">
        <w:rPr>
          <w:rFonts w:ascii="Book Antiqua" w:hAnsi="Book Antiqua" w:cs="Book Antiqua" w:hint="eastAsia"/>
          <w:color w:val="000000"/>
          <w:lang w:eastAsia="zh-CN"/>
        </w:rPr>
        <w:t>44</w:t>
      </w:r>
    </w:p>
    <w:p w14:paraId="6CAC71CA" w14:textId="77777777" w:rsidR="00A77B3E" w:rsidRPr="00330503" w:rsidRDefault="00A77B3E" w:rsidP="00330503">
      <w:pPr>
        <w:adjustRightInd w:val="0"/>
        <w:snapToGrid w:val="0"/>
        <w:spacing w:line="360" w:lineRule="auto"/>
        <w:jc w:val="both"/>
        <w:rPr>
          <w:rFonts w:ascii="Book Antiqua" w:hAnsi="Book Antiqua"/>
        </w:rPr>
      </w:pPr>
    </w:p>
    <w:p w14:paraId="2E96409B" w14:textId="77777777" w:rsidR="00A77B3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b/>
          <w:bCs/>
          <w:color w:val="000000"/>
        </w:rPr>
        <w:t xml:space="preserve">Core Tip: </w:t>
      </w:r>
      <w:r w:rsidRPr="00330503">
        <w:rPr>
          <w:rFonts w:ascii="Book Antiqua" w:eastAsia="Book Antiqua" w:hAnsi="Book Antiqua" w:cs="Book Antiqua"/>
          <w:color w:val="000000"/>
        </w:rPr>
        <w:t xml:space="preserve">The possibility of obtaining "real-time histology" by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provides a time-saving and low-cost high-quality diagnosing process. It provides detailed detection and characterizations of </w:t>
      </w:r>
      <w:r w:rsidR="00F409EC" w:rsidRPr="00330503">
        <w:rPr>
          <w:rFonts w:ascii="Book Antiqua" w:eastAsia="Book Antiqua" w:hAnsi="Book Antiqua" w:cs="Book Antiqua"/>
          <w:color w:val="000000"/>
        </w:rPr>
        <w:t xml:space="preserve">gastrointestinal </w:t>
      </w:r>
      <w:r w:rsidRPr="00330503">
        <w:rPr>
          <w:rFonts w:ascii="Book Antiqua" w:eastAsia="Book Antiqua" w:hAnsi="Book Antiqua" w:cs="Book Antiqua"/>
          <w:color w:val="000000"/>
        </w:rPr>
        <w:t xml:space="preserve">neoplasms, where EC defines the degree of neoplastic cellular transformation by visualizing variation in cell size, disorders of polarity, and nuclei deformity. Moreover, the EC system can evaluate the depth of cancer invasion and predict the therapeutic outcome. In line with this, one of the significant benefits from </w:t>
      </w:r>
      <w:r w:rsidR="00F12589" w:rsidRPr="00330503">
        <w:rPr>
          <w:rFonts w:ascii="Book Antiqua" w:eastAsia="Book Antiqua" w:hAnsi="Book Antiqua" w:cs="Book Antiqua"/>
          <w:color w:val="000000"/>
        </w:rPr>
        <w:t xml:space="preserve">artificial intelligence </w:t>
      </w:r>
      <w:r w:rsidR="00F12589" w:rsidRPr="00330503">
        <w:rPr>
          <w:rFonts w:ascii="Book Antiqua" w:hAnsi="Book Antiqua" w:cs="Book Antiqua"/>
          <w:color w:val="000000"/>
          <w:lang w:eastAsia="zh-CN"/>
        </w:rPr>
        <w:t>(</w:t>
      </w:r>
      <w:r w:rsidRPr="00330503">
        <w:rPr>
          <w:rFonts w:ascii="Book Antiqua" w:eastAsia="Book Antiqua" w:hAnsi="Book Antiqua" w:cs="Book Antiqua"/>
          <w:color w:val="000000"/>
        </w:rPr>
        <w:t>AI</w:t>
      </w:r>
      <w:r w:rsidR="00F1258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-supported EC is avoiding unnecessary polypectomies and other pathological examinations and reducing redundant surgical procedures. Another major benefit of AI-assisted EC is to ensure enhanced delineation between benign and neoplastic colonic lesions. Furthermore, emerging EC-computer-aided diagnosis provides a novel endoscopic tool that contributes to the dramatic improvement of </w:t>
      </w:r>
      <w:r w:rsidR="00737852" w:rsidRPr="00330503">
        <w:rPr>
          <w:rFonts w:ascii="Book Antiqua" w:eastAsia="Book Antiqua" w:hAnsi="Book Antiqua" w:cs="Book Antiqua"/>
          <w:color w:val="000000"/>
        </w:rPr>
        <w:t xml:space="preserve">inflammatory bowel disease </w:t>
      </w:r>
      <w:r w:rsidRPr="00330503">
        <w:rPr>
          <w:rFonts w:ascii="Book Antiqua" w:eastAsia="Book Antiqua" w:hAnsi="Book Antiqua" w:cs="Book Antiqua"/>
          <w:color w:val="000000"/>
        </w:rPr>
        <w:t>diagnosing and management.</w:t>
      </w:r>
    </w:p>
    <w:p w14:paraId="55393547" w14:textId="77777777" w:rsidR="00A77B3E" w:rsidRPr="00330503" w:rsidRDefault="00F409EC"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aps/>
          <w:color w:val="000000"/>
          <w:u w:val="single"/>
        </w:rPr>
        <w:br w:type="page"/>
      </w:r>
      <w:r w:rsidR="00FD0E9B" w:rsidRPr="00330503">
        <w:rPr>
          <w:rFonts w:ascii="Book Antiqua" w:eastAsia="Book Antiqua" w:hAnsi="Book Antiqua" w:cs="Book Antiqua"/>
          <w:b/>
          <w:caps/>
          <w:color w:val="000000"/>
          <w:u w:val="single"/>
        </w:rPr>
        <w:lastRenderedPageBreak/>
        <w:t>INTRODUCTION</w:t>
      </w:r>
    </w:p>
    <w:p w14:paraId="0EBDBCC3" w14:textId="77777777" w:rsidR="009B2172"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In the last decade, the improvement in endoscopic dete</w:t>
      </w:r>
      <w:r w:rsidR="00743D15" w:rsidRPr="00330503">
        <w:rPr>
          <w:rFonts w:ascii="Book Antiqua" w:eastAsia="Book Antiqua" w:hAnsi="Book Antiqua" w:cs="Book Antiqua"/>
          <w:color w:val="000000"/>
        </w:rPr>
        <w:t>ction of lower gastrointestinal</w:t>
      </w:r>
      <w:r w:rsidR="00743D15"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(GI) lesions has dramatically improved. Advancement in endoscopic imaging technologies leads to a high-quality assessment of lesions found in the </w:t>
      </w:r>
      <w:r w:rsidR="00743D15" w:rsidRPr="00330503">
        <w:rPr>
          <w:rFonts w:ascii="Book Antiqua" w:eastAsia="Book Antiqua" w:hAnsi="Book Antiqua" w:cs="Book Antiqua"/>
          <w:color w:val="000000"/>
        </w:rPr>
        <w:t>GI</w:t>
      </w:r>
      <w:r w:rsidRPr="00330503">
        <w:rPr>
          <w:rFonts w:ascii="Book Antiqua" w:eastAsia="Book Antiqua" w:hAnsi="Book Antiqua" w:cs="Book Antiqua"/>
          <w:color w:val="000000"/>
        </w:rPr>
        <w:t xml:space="preserve"> tract. One of the novel tools in endoscopy is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based on the principle of ultra-high magnification with intraprocedural </w:t>
      </w:r>
      <w:proofErr w:type="gramStart"/>
      <w:r w:rsidRPr="00330503">
        <w:rPr>
          <w:rFonts w:ascii="Book Antiqua" w:eastAsia="Book Antiqua" w:hAnsi="Book Antiqua" w:cs="Book Antiqua"/>
          <w:color w:val="000000"/>
        </w:rPr>
        <w:t>stains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w:t>
      </w:r>
      <w:r w:rsidR="00743D15" w:rsidRPr="00330503">
        <w:rPr>
          <w:rFonts w:ascii="Book Antiqua" w:eastAsia="Book Antiqua" w:hAnsi="Book Antiqua" w:cs="Book Antiqua"/>
          <w:color w:val="000000"/>
        </w:rPr>
        <w:t>.</w:t>
      </w:r>
      <w:r w:rsidR="00743D15"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This innovative endoscopic technique facilitates a more accurate evaluation of the superficial mucosal </w:t>
      </w:r>
      <w:proofErr w:type="gramStart"/>
      <w:r w:rsidRPr="00330503">
        <w:rPr>
          <w:rFonts w:ascii="Book Antiqua" w:eastAsia="Book Antiqua" w:hAnsi="Book Antiqua" w:cs="Book Antiqua"/>
          <w:color w:val="000000"/>
        </w:rPr>
        <w:t>surface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w:t>
      </w:r>
      <w:r w:rsidRPr="00330503">
        <w:rPr>
          <w:rFonts w:ascii="Book Antiqua" w:eastAsia="Book Antiqua" w:hAnsi="Book Antiqua" w:cs="Book Antiqua"/>
          <w:color w:val="000000"/>
        </w:rPr>
        <w:t>. It allows real-time examination with the capability to distinguish normal from abnormal mucosa. EC allows evaluating the "</w:t>
      </w:r>
      <w:r w:rsidRPr="00330503">
        <w:rPr>
          <w:rFonts w:ascii="Book Antiqua" w:eastAsia="Book Antiqua" w:hAnsi="Book Antiqua" w:cs="Book Antiqua"/>
          <w:i/>
          <w:color w:val="000000"/>
        </w:rPr>
        <w:t>in vivo</w:t>
      </w:r>
      <w:r w:rsidRPr="00330503">
        <w:rPr>
          <w:rFonts w:ascii="Book Antiqua" w:eastAsia="Book Antiqua" w:hAnsi="Book Antiqua" w:cs="Book Antiqua"/>
          <w:color w:val="000000"/>
        </w:rPr>
        <w:t xml:space="preserve">" histological structure of colon epithelium by differentiation of colonic polyps and distinguishing invasive carcinoma from </w:t>
      </w:r>
      <w:proofErr w:type="gramStart"/>
      <w:r w:rsidRPr="00330503">
        <w:rPr>
          <w:rFonts w:ascii="Book Antiqua" w:eastAsia="Book Antiqua" w:hAnsi="Book Antiqua" w:cs="Book Antiqua"/>
          <w:color w:val="000000"/>
        </w:rPr>
        <w:t>adenoma</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w:t>
      </w:r>
      <w:r w:rsidR="00E84210" w:rsidRPr="00330503">
        <w:rPr>
          <w:rFonts w:ascii="Book Antiqua" w:eastAsia="Book Antiqua" w:hAnsi="Book Antiqua" w:cs="Book Antiqua"/>
          <w:color w:val="000000"/>
        </w:rPr>
        <w:t>. </w:t>
      </w:r>
      <w:r w:rsidR="007C0EB8" w:rsidRPr="00330503">
        <w:rPr>
          <w:rFonts w:ascii="Book Antiqua" w:eastAsia="Book Antiqua" w:hAnsi="Book Antiqua" w:cs="Book Antiqua"/>
          <w:color w:val="000000"/>
        </w:rPr>
        <w:t xml:space="preserve">The aim of the </w:t>
      </w:r>
      <w:r w:rsidR="007C0EB8" w:rsidRPr="00330503">
        <w:rPr>
          <w:rFonts w:ascii="Book Antiqua" w:hAnsi="Book Antiqua" w:cs="Book Antiqua"/>
          <w:color w:val="000000"/>
          <w:lang w:eastAsia="zh-CN"/>
        </w:rPr>
        <w:t>“</w:t>
      </w:r>
      <w:r w:rsidR="007C0EB8" w:rsidRPr="00330503">
        <w:rPr>
          <w:rFonts w:ascii="Book Antiqua" w:eastAsia="Book Antiqua" w:hAnsi="Book Antiqua" w:cs="Book Antiqua"/>
          <w:color w:val="000000"/>
        </w:rPr>
        <w:t>real-time</w:t>
      </w:r>
      <w:r w:rsidR="007C0EB8"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endoscopic diagnosis is time-saving and reduce medical patient costs. EC is a promising tool for the detection of GI abnormalities, which involves a contact light microscopy system with an </w:t>
      </w:r>
      <w:proofErr w:type="spellStart"/>
      <w:r w:rsidRPr="00330503">
        <w:rPr>
          <w:rFonts w:ascii="Book Antiqua" w:eastAsia="Book Antiqua" w:hAnsi="Book Antiqua" w:cs="Book Antiqua"/>
          <w:color w:val="000000"/>
        </w:rPr>
        <w:t>ultra magnification</w:t>
      </w:r>
      <w:proofErr w:type="spellEnd"/>
      <w:r w:rsidRPr="00330503">
        <w:rPr>
          <w:rFonts w:ascii="Book Antiqua" w:eastAsia="Book Antiqua" w:hAnsi="Book Antiqua" w:cs="Book Antiqua"/>
          <w:color w:val="000000"/>
        </w:rPr>
        <w:t xml:space="preserve"> capability (380-fold ultra-magnifying endoscopy), integrated into the distal tip of </w:t>
      </w:r>
      <w:proofErr w:type="gramStart"/>
      <w:r w:rsidRPr="00330503">
        <w:rPr>
          <w:rFonts w:ascii="Book Antiqua" w:eastAsia="Book Antiqua" w:hAnsi="Book Antiqua" w:cs="Book Antiqua"/>
          <w:color w:val="000000"/>
        </w:rPr>
        <w:t>colonoscopy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4-7]</w:t>
      </w:r>
      <w:r w:rsidRPr="00330503">
        <w:rPr>
          <w:rFonts w:ascii="Book Antiqua" w:eastAsia="Book Antiqua" w:hAnsi="Book Antiqua" w:cs="Book Antiqua"/>
          <w:color w:val="000000"/>
        </w:rPr>
        <w:t xml:space="preserve">. Using EC, we can perform "virtual histology" with high accuracy. It enables observation of cell stroma and nucleus, making it a perfect tool for diagnosing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8]</w:t>
      </w:r>
      <w:r w:rsidRPr="00330503">
        <w:rPr>
          <w:rFonts w:ascii="Book Antiqua" w:eastAsia="Book Antiqua" w:hAnsi="Book Antiqua" w:cs="Book Antiqua"/>
          <w:color w:val="000000"/>
        </w:rPr>
        <w:t xml:space="preserve">. </w:t>
      </w:r>
    </w:p>
    <w:p w14:paraId="1FFF41C2" w14:textId="77777777" w:rsidR="004333D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In the last few years, with recent progress in artificial intelligence (AI), there is increasing interest in the application of computer-aided diagnosis (CAD) systems as a novel tool in improving the quality of </w:t>
      </w:r>
      <w:proofErr w:type="gramStart"/>
      <w:r w:rsidRPr="00330503">
        <w:rPr>
          <w:rFonts w:ascii="Book Antiqua" w:eastAsia="Book Antiqua" w:hAnsi="Book Antiqua" w:cs="Book Antiqua"/>
          <w:color w:val="000000"/>
        </w:rPr>
        <w:t>EC</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4]</w:t>
      </w:r>
      <w:r w:rsidR="00A51CFB" w:rsidRPr="00330503">
        <w:rPr>
          <w:rFonts w:ascii="Book Antiqua" w:eastAsia="Book Antiqua" w:hAnsi="Book Antiqua" w:cs="Book Antiqua"/>
          <w:color w:val="000000"/>
        </w:rPr>
        <w:t>. The EC-CAD system</w:t>
      </w:r>
      <w:r w:rsidR="00A51CFB"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diagnostic algorithm includes three major steps: </w:t>
      </w:r>
      <w:r w:rsidR="0084726D" w:rsidRPr="00330503">
        <w:rPr>
          <w:rFonts w:ascii="Book Antiqua" w:eastAsia="Book Antiqua" w:hAnsi="Book Antiqua" w:cs="Book Antiqua"/>
          <w:color w:val="000000"/>
        </w:rPr>
        <w:t xml:space="preserve">Nuclear </w:t>
      </w:r>
      <w:r w:rsidRPr="00330503">
        <w:rPr>
          <w:rFonts w:ascii="Book Antiqua" w:eastAsia="Book Antiqua" w:hAnsi="Book Antiqua" w:cs="Book Antiqua"/>
          <w:color w:val="000000"/>
        </w:rPr>
        <w:t>segmentation, mucosal feature extraction, and output of predicted pathological classification. The major benefi</w:t>
      </w:r>
      <w:r w:rsidR="00FA6EBE" w:rsidRPr="00330503">
        <w:rPr>
          <w:rFonts w:ascii="Book Antiqua" w:eastAsia="Book Antiqua" w:hAnsi="Book Antiqua" w:cs="Book Antiqua"/>
          <w:color w:val="000000"/>
        </w:rPr>
        <w:t xml:space="preserve">ts of using EC-CAD systems are </w:t>
      </w:r>
      <w:r w:rsidR="00FA6EBE" w:rsidRPr="00330503">
        <w:rPr>
          <w:rFonts w:ascii="Book Antiqua" w:hAnsi="Book Antiqua" w:cs="Book Antiqua"/>
          <w:color w:val="000000"/>
          <w:lang w:eastAsia="zh-CN"/>
        </w:rPr>
        <w:t>“</w:t>
      </w:r>
      <w:r w:rsidR="00FA6EBE" w:rsidRPr="00330503">
        <w:rPr>
          <w:rFonts w:ascii="Book Antiqua" w:eastAsia="Book Antiqua" w:hAnsi="Book Antiqua" w:cs="Book Antiqua"/>
          <w:color w:val="000000"/>
        </w:rPr>
        <w:t>real-time</w:t>
      </w:r>
      <w:r w:rsidR="00FA6EBE"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high diagnostic ability during colonoscopy by expert and trainee </w:t>
      </w:r>
      <w:proofErr w:type="gramStart"/>
      <w:r w:rsidRPr="00330503">
        <w:rPr>
          <w:rFonts w:ascii="Book Antiqua" w:eastAsia="Book Antiqua" w:hAnsi="Book Antiqua" w:cs="Book Antiqua"/>
          <w:color w:val="000000"/>
        </w:rPr>
        <w:t>endoscopists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9]</w:t>
      </w:r>
      <w:r w:rsidRPr="00330503">
        <w:rPr>
          <w:rFonts w:ascii="Book Antiqua" w:eastAsia="Book Antiqua" w:hAnsi="Book Antiqua" w:cs="Book Antiqua"/>
          <w:color w:val="000000"/>
        </w:rPr>
        <w:t xml:space="preserve">. Many recent studies showed a correspondence between EC-CAD and pathological findings of lower GI lesions, which allowed this diagnostic endoscopic method to serves as a </w:t>
      </w:r>
      <w:r w:rsidR="004333DE" w:rsidRPr="00330503">
        <w:rPr>
          <w:rFonts w:ascii="Book Antiqua" w:eastAsia="Book Antiqua" w:hAnsi="Book Antiqua" w:cs="Book Antiqua"/>
          <w:color w:val="000000"/>
        </w:rPr>
        <w:t xml:space="preserve">form of on-site </w:t>
      </w:r>
      <w:r w:rsidR="004333DE" w:rsidRPr="00330503">
        <w:rPr>
          <w:rFonts w:ascii="Book Antiqua" w:hAnsi="Book Antiqua" w:cs="Book Antiqua"/>
          <w:color w:val="000000"/>
          <w:lang w:eastAsia="zh-CN"/>
        </w:rPr>
        <w:t>“</w:t>
      </w:r>
      <w:r w:rsidR="004333DE" w:rsidRPr="00330503">
        <w:rPr>
          <w:rFonts w:ascii="Book Antiqua" w:eastAsia="Book Antiqua" w:hAnsi="Book Antiqua" w:cs="Book Antiqua"/>
          <w:color w:val="000000"/>
        </w:rPr>
        <w:t>optical biopsy</w:t>
      </w:r>
      <w:r w:rsidR="004333DE" w:rsidRPr="00330503">
        <w:rPr>
          <w:rFonts w:ascii="Book Antiqua" w:hAnsi="Book Antiqua" w:cs="Book Antiqua"/>
          <w:color w:val="000000"/>
          <w:lang w:eastAsia="zh-CN"/>
        </w:rPr>
        <w:t>”</w:t>
      </w:r>
      <w:r w:rsidRPr="00330503">
        <w:rPr>
          <w:rFonts w:ascii="Book Antiqua" w:eastAsia="Book Antiqua" w:hAnsi="Book Antiqua" w:cs="Book Antiqua"/>
          <w:color w:val="000000"/>
          <w:vertAlign w:val="superscript"/>
        </w:rPr>
        <w:t>[5,8]</w:t>
      </w:r>
      <w:r w:rsidRPr="00330503">
        <w:rPr>
          <w:rFonts w:ascii="Book Antiqua" w:eastAsia="Book Antiqua" w:hAnsi="Book Antiqua" w:cs="Book Antiqua"/>
          <w:color w:val="000000"/>
        </w:rPr>
        <w:t xml:space="preserve">. </w:t>
      </w:r>
    </w:p>
    <w:p w14:paraId="1E8A7CCE" w14:textId="77777777" w:rsidR="00FD12A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The main goal of this review article is to represent the most relevant information related to the latest EC technology and its clinical use in the diagnostic of the lower GI tract. We included those studies comprising data about colonoscopy with </w:t>
      </w:r>
      <w:r w:rsidR="00A97061" w:rsidRPr="00330503">
        <w:rPr>
          <w:rFonts w:ascii="Book Antiqua" w:eastAsia="Book Antiqua" w:hAnsi="Book Antiqua" w:cs="Book Antiqua"/>
          <w:color w:val="000000"/>
        </w:rPr>
        <w:t>narrow banding imaging (NBI)</w:t>
      </w:r>
      <w:r w:rsidR="00A97061"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and CAD, as well as EC.</w:t>
      </w:r>
    </w:p>
    <w:p w14:paraId="41E2AFB2"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lastRenderedPageBreak/>
        <w:t xml:space="preserve">There are many directions in which this new endoscopic tool finds implications. We discussed the current situation of EC-CAD in the diagnostic process. EC observation could show not only cellular atypia with lumen observation and nuclei of the mucosal surface layer. Thus, differentiation between non-neoplastic and neoplastic lesion offers a closer look at </w:t>
      </w:r>
      <w:r w:rsidRPr="00330503">
        <w:rPr>
          <w:rFonts w:ascii="Book Antiqua" w:eastAsia="Book Antiqua" w:hAnsi="Book Antiqua" w:cs="Book Antiqua"/>
          <w:i/>
          <w:color w:val="000000"/>
        </w:rPr>
        <w:t>in-vivo</w:t>
      </w:r>
      <w:r w:rsidRPr="00330503">
        <w:rPr>
          <w:rFonts w:ascii="Book Antiqua" w:eastAsia="Book Antiqua" w:hAnsi="Book Antiqua" w:cs="Book Antiqua"/>
          <w:color w:val="000000"/>
        </w:rPr>
        <w:t xml:space="preserve"> assessment and cancerous tissue diagnosis. Another critical point discussed concerns EC-CAD diagnostics in patients with inflammatory bowel disease (IBD), by highlighting the importance of accurate evaluation of mucosal injury.</w:t>
      </w:r>
    </w:p>
    <w:p w14:paraId="307B16BB" w14:textId="77777777" w:rsidR="00A77B3E" w:rsidRPr="00330503" w:rsidRDefault="00A77B3E" w:rsidP="00330503">
      <w:pPr>
        <w:adjustRightInd w:val="0"/>
        <w:snapToGrid w:val="0"/>
        <w:spacing w:line="360" w:lineRule="auto"/>
        <w:jc w:val="both"/>
        <w:rPr>
          <w:rFonts w:ascii="Book Antiqua" w:hAnsi="Book Antiqua"/>
        </w:rPr>
      </w:pPr>
    </w:p>
    <w:p w14:paraId="7D23E051" w14:textId="77777777" w:rsidR="00A77B3E" w:rsidRPr="00330503" w:rsidRDefault="00874E93" w:rsidP="00330503">
      <w:pPr>
        <w:adjustRightInd w:val="0"/>
        <w:snapToGrid w:val="0"/>
        <w:spacing w:line="360" w:lineRule="auto"/>
        <w:jc w:val="both"/>
        <w:rPr>
          <w:rFonts w:ascii="Book Antiqua" w:hAnsi="Book Antiqua"/>
          <w:u w:val="single"/>
          <w:lang w:eastAsia="zh-CN"/>
        </w:rPr>
      </w:pPr>
      <w:r w:rsidRPr="00330503">
        <w:rPr>
          <w:rFonts w:ascii="Book Antiqua" w:eastAsia="Book Antiqua" w:hAnsi="Book Antiqua" w:cs="Book Antiqua"/>
          <w:b/>
          <w:bCs/>
          <w:iCs/>
          <w:color w:val="000000"/>
          <w:u w:val="single"/>
        </w:rPr>
        <w:t>FROM THE PAST TO THE PRESENT</w:t>
      </w:r>
    </w:p>
    <w:p w14:paraId="64618234" w14:textId="77777777" w:rsidR="00DE77B9"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First-generation EC was introduced in the clinical practice in 2003 (XEC120U; Olympus Medical Systems Corp., Tokyo, Japan). Afterward, the improved version of EC with double integrated</w:t>
      </w:r>
      <w:r w:rsidR="00DE77B9" w:rsidRPr="00330503">
        <w:rPr>
          <w:rFonts w:ascii="Book Antiqua" w:eastAsia="Book Antiqua" w:hAnsi="Book Antiqua" w:cs="Book Antiqua"/>
          <w:color w:val="000000"/>
        </w:rPr>
        <w:t>-type lens was launched in 2005</w:t>
      </w:r>
      <w:r w:rsidRPr="00330503">
        <w:rPr>
          <w:rFonts w:ascii="Book Antiqua" w:eastAsia="Book Antiqua" w:hAnsi="Book Antiqua" w:cs="Book Antiqua"/>
          <w:color w:val="000000"/>
        </w:rPr>
        <w:t xml:space="preserve"> (GIF-Y0001; Olympus Medical Systems Corp., Tokyo, Japan). Four years later, in 2009, the third generation of EC appeared with a single integrated-type lens and smaller outer diameter (GIF-Y0002; Olympus Medical</w:t>
      </w:r>
      <w:r w:rsidR="00E84210" w:rsidRPr="00330503">
        <w:rPr>
          <w:rFonts w:ascii="Book Antiqua" w:eastAsia="Book Antiqua" w:hAnsi="Book Antiqua" w:cs="Book Antiqua"/>
          <w:color w:val="000000"/>
        </w:rPr>
        <w:t xml:space="preserve"> Systems Corp., Tokyo, Japan). </w:t>
      </w:r>
      <w:r w:rsidRPr="00330503">
        <w:rPr>
          <w:rFonts w:ascii="Book Antiqua" w:eastAsia="Book Antiqua" w:hAnsi="Book Antiqua" w:cs="Book Antiqua"/>
          <w:color w:val="000000"/>
        </w:rPr>
        <w:t>The latest version of EC arouses on the horizon in 2015 with the ability to provide high-quality colonoscopy (GIF-H290ECI; Olympus Medical Systems Corp., Tokyo, Japan). This latest model of EC comprises Magnified-</w:t>
      </w:r>
      <w:r w:rsidR="00A97061" w:rsidRPr="00330503">
        <w:rPr>
          <w:rFonts w:ascii="Book Antiqua" w:eastAsia="Book Antiqua" w:hAnsi="Book Antiqua" w:cs="Book Antiqua"/>
          <w:color w:val="000000"/>
        </w:rPr>
        <w:t>NBI</w:t>
      </w:r>
      <w:r w:rsidRPr="00330503">
        <w:rPr>
          <w:rFonts w:ascii="Book Antiqua" w:eastAsia="Book Antiqua" w:hAnsi="Book Antiqua" w:cs="Book Antiqua"/>
          <w:color w:val="000000"/>
        </w:rPr>
        <w:t xml:space="preserve"> and EC observation with 520</w:t>
      </w:r>
      <w:r w:rsidR="006077C4">
        <w:rPr>
          <w:rFonts w:ascii="Book Antiqua" w:eastAsia="Book Antiqua" w:hAnsi="Book Antiqua" w:cs="Book Antiqua"/>
          <w:color w:val="000000"/>
        </w:rPr>
        <w:t xml:space="preserve"> </w:t>
      </w:r>
      <w:r w:rsidR="00DE77B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w:t>
      </w:r>
      <w:proofErr w:type="gramStart"/>
      <w:r w:rsidRPr="00330503">
        <w:rPr>
          <w:rFonts w:ascii="Book Antiqua" w:eastAsia="Book Antiqua" w:hAnsi="Book Antiqua" w:cs="Book Antiqua"/>
          <w:color w:val="000000"/>
        </w:rPr>
        <w:t>magnification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10]</w:t>
      </w:r>
      <w:r w:rsidRPr="00330503">
        <w:rPr>
          <w:rFonts w:ascii="Book Antiqua" w:eastAsia="Book Antiqua" w:hAnsi="Book Antiqua" w:cs="Book Antiqua"/>
          <w:color w:val="000000"/>
        </w:rPr>
        <w:t>. Except for integrated EC, in the clinical practice exist a novel model of probe-based EC with higher magnification (1390</w:t>
      </w:r>
      <w:r w:rsidR="00DE77B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providing simultaneously biopsy obtaining from the regions of </w:t>
      </w:r>
      <w:proofErr w:type="gramStart"/>
      <w:r w:rsidRPr="00330503">
        <w:rPr>
          <w:rFonts w:ascii="Book Antiqua" w:eastAsia="Book Antiqua" w:hAnsi="Book Antiqua" w:cs="Book Antiqua"/>
          <w:color w:val="000000"/>
        </w:rPr>
        <w:t>interest</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11]</w:t>
      </w:r>
      <w:r w:rsidRPr="00330503">
        <w:rPr>
          <w:rFonts w:ascii="Book Antiqua" w:eastAsia="Book Antiqua" w:hAnsi="Book Antiqua" w:cs="Book Antiqua"/>
          <w:color w:val="000000"/>
        </w:rPr>
        <w:t xml:space="preserve">. </w:t>
      </w:r>
    </w:p>
    <w:p w14:paraId="0BCCEB9F"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In 2019, a new real-time interpretation of EC images, based on AI software, was introduced by Olympus. This new development is called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Cybernet</w:t>
      </w:r>
      <w:proofErr w:type="spellEnd"/>
      <w:r w:rsidRPr="00330503">
        <w:rPr>
          <w:rFonts w:ascii="Book Antiqua" w:eastAsia="Book Antiqua" w:hAnsi="Book Antiqua" w:cs="Book Antiqua"/>
          <w:color w:val="000000"/>
        </w:rPr>
        <w:t xml:space="preserve"> Systems, Tokyo, Japan) and finds an application into ordinary colonoscopy as a helping tool for real-time diagnosis, allowing directly therapeutic </w:t>
      </w:r>
      <w:proofErr w:type="gramStart"/>
      <w:r w:rsidRPr="00330503">
        <w:rPr>
          <w:rFonts w:ascii="Book Antiqua" w:eastAsia="Book Antiqua" w:hAnsi="Book Antiqua" w:cs="Book Antiqua"/>
          <w:color w:val="000000"/>
        </w:rPr>
        <w:t>decision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12]</w:t>
      </w:r>
      <w:r w:rsidRPr="00330503">
        <w:rPr>
          <w:rFonts w:ascii="Book Antiqua" w:eastAsia="Book Antiqua" w:hAnsi="Book Antiqua" w:cs="Book Antiqua"/>
          <w:color w:val="000000"/>
        </w:rPr>
        <w:t>.</w:t>
      </w:r>
    </w:p>
    <w:p w14:paraId="4F77E75C" w14:textId="77777777" w:rsidR="00A77B3E" w:rsidRPr="00330503" w:rsidRDefault="00A77B3E" w:rsidP="00330503">
      <w:pPr>
        <w:adjustRightInd w:val="0"/>
        <w:snapToGrid w:val="0"/>
        <w:spacing w:line="360" w:lineRule="auto"/>
        <w:jc w:val="both"/>
        <w:rPr>
          <w:rFonts w:ascii="Book Antiqua" w:hAnsi="Book Antiqua"/>
        </w:rPr>
      </w:pPr>
    </w:p>
    <w:p w14:paraId="45F3A1E4" w14:textId="77777777" w:rsidR="00A77B3E" w:rsidRPr="00330503" w:rsidRDefault="001F081A"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PREPARATION AND STAINING OF THE COLONIC MUCOSA</w:t>
      </w:r>
    </w:p>
    <w:p w14:paraId="2E969021" w14:textId="77777777" w:rsidR="00A77B3E" w:rsidRPr="00330503" w:rsidRDefault="00A77B3E" w:rsidP="00330503">
      <w:pPr>
        <w:adjustRightInd w:val="0"/>
        <w:snapToGrid w:val="0"/>
        <w:spacing w:line="360" w:lineRule="auto"/>
        <w:jc w:val="both"/>
        <w:rPr>
          <w:rFonts w:ascii="Book Antiqua" w:hAnsi="Book Antiqua"/>
        </w:rPr>
      </w:pPr>
    </w:p>
    <w:p w14:paraId="612415D5" w14:textId="77777777" w:rsidR="00A77B3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lastRenderedPageBreak/>
        <w:t>EC requires good mucosal preparation to provide detailed images of colonic lesions. After intense washing of the mucosa with water, the second step of preparation is the application of simethicone and N-</w:t>
      </w:r>
      <w:proofErr w:type="gramStart"/>
      <w:r w:rsidRPr="00330503">
        <w:rPr>
          <w:rFonts w:ascii="Book Antiqua" w:eastAsia="Book Antiqua" w:hAnsi="Book Antiqua" w:cs="Book Antiqua"/>
          <w:color w:val="000000"/>
        </w:rPr>
        <w:t>acetylcysteine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13]</w:t>
      </w:r>
      <w:r w:rsidRPr="00330503">
        <w:rPr>
          <w:rFonts w:ascii="Book Antiqua" w:eastAsia="Book Antiqua" w:hAnsi="Book Antiqua" w:cs="Book Antiqua"/>
          <w:color w:val="000000"/>
        </w:rPr>
        <w:t xml:space="preserve">. The type of dye solution for mucosal staining is another crucial factor for informative imaging acquisition. Based on the literature data, three types of staining with different concentrations exist methylene blue (MB), toluidine blue, and crystal violet (CV). In 2006, </w:t>
      </w:r>
      <w:proofErr w:type="spellStart"/>
      <w:r w:rsidRPr="00330503">
        <w:rPr>
          <w:rFonts w:ascii="Book Antiqua" w:eastAsia="Book Antiqua" w:hAnsi="Book Antiqua" w:cs="Book Antiqua"/>
          <w:color w:val="000000"/>
        </w:rPr>
        <w:t>Kodashima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451B" w:rsidRPr="00330503">
        <w:rPr>
          <w:rFonts w:ascii="Book Antiqua" w:eastAsia="Book Antiqua" w:hAnsi="Book Antiqua" w:cs="Book Antiqua"/>
          <w:color w:val="000000"/>
          <w:vertAlign w:val="superscript"/>
        </w:rPr>
        <w:t>[</w:t>
      </w:r>
      <w:proofErr w:type="gramEnd"/>
      <w:r w:rsidR="003F451B" w:rsidRPr="00330503">
        <w:rPr>
          <w:rFonts w:ascii="Book Antiqua" w:eastAsia="Book Antiqua" w:hAnsi="Book Antiqua" w:cs="Book Antiqua"/>
          <w:color w:val="000000"/>
          <w:vertAlign w:val="superscript"/>
        </w:rPr>
        <w:t>14]</w:t>
      </w:r>
      <w:r w:rsidRPr="00330503">
        <w:rPr>
          <w:rFonts w:ascii="Book Antiqua" w:eastAsia="Book Antiqua" w:hAnsi="Book Antiqua" w:cs="Book Antiqua"/>
          <w:color w:val="000000"/>
        </w:rPr>
        <w:t xml:space="preserve"> published a protocol using 0.25% toluidine blue in the stomach and colon, with 60-sec time-exposure. According to </w:t>
      </w:r>
      <w:proofErr w:type="spellStart"/>
      <w:r w:rsidRPr="00330503">
        <w:rPr>
          <w:rFonts w:ascii="Book Antiqua" w:eastAsia="Book Antiqua" w:hAnsi="Book Antiqua" w:cs="Book Antiqua"/>
          <w:color w:val="000000"/>
        </w:rPr>
        <w:t>Ichimasa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451B" w:rsidRPr="00330503">
        <w:rPr>
          <w:rFonts w:ascii="Book Antiqua" w:eastAsia="Book Antiqua" w:hAnsi="Book Antiqua" w:cs="Book Antiqua"/>
          <w:color w:val="000000"/>
          <w:vertAlign w:val="superscript"/>
        </w:rPr>
        <w:t>[</w:t>
      </w:r>
      <w:proofErr w:type="gramEnd"/>
      <w:r w:rsidR="003F451B" w:rsidRPr="00330503">
        <w:rPr>
          <w:rFonts w:ascii="Book Antiqua" w:eastAsia="Book Antiqua" w:hAnsi="Book Antiqua" w:cs="Book Antiqua"/>
          <w:color w:val="000000"/>
          <w:vertAlign w:val="superscript"/>
        </w:rPr>
        <w:t>15]</w:t>
      </w:r>
      <w:r w:rsidRPr="00330503">
        <w:rPr>
          <w:rFonts w:ascii="Book Antiqua" w:eastAsia="Book Antiqua" w:hAnsi="Book Antiqua" w:cs="Book Antiqua"/>
          <w:color w:val="000000"/>
        </w:rPr>
        <w:t>, a mixture of 1% MB and 0.05% CV for colonic EC is superior to other staining combinations.</w:t>
      </w:r>
    </w:p>
    <w:p w14:paraId="40667009" w14:textId="77777777" w:rsidR="00A77B3E" w:rsidRPr="00330503" w:rsidRDefault="00A77B3E" w:rsidP="00330503">
      <w:pPr>
        <w:adjustRightInd w:val="0"/>
        <w:snapToGrid w:val="0"/>
        <w:spacing w:line="360" w:lineRule="auto"/>
        <w:jc w:val="both"/>
        <w:rPr>
          <w:rFonts w:ascii="Book Antiqua" w:hAnsi="Book Antiqua"/>
        </w:rPr>
      </w:pPr>
    </w:p>
    <w:p w14:paraId="34E4D313" w14:textId="77777777" w:rsidR="00A77B3E" w:rsidRPr="00330503" w:rsidRDefault="0073569E"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 xml:space="preserve">ROLE OF </w:t>
      </w:r>
      <w:r w:rsidR="001C7D48"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COLORECTAL POLYPS </w:t>
      </w:r>
    </w:p>
    <w:p w14:paraId="49825685" w14:textId="77777777" w:rsidR="003B5BEC"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The possibility of obtaining "real-time histology" by EC provides time-saving and low-cost high-quality endoscopy. EC defines the degree of neoplastic cellular transformation by visualizing variation in cell size, disorders of polarity, and nuclei </w:t>
      </w:r>
      <w:proofErr w:type="gramStart"/>
      <w:r w:rsidRPr="00330503">
        <w:rPr>
          <w:rFonts w:ascii="Book Antiqua" w:eastAsia="Book Antiqua" w:hAnsi="Book Antiqua" w:cs="Book Antiqua"/>
          <w:color w:val="000000"/>
        </w:rPr>
        <w:t>deformity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w:t>
      </w:r>
      <w:r w:rsidRPr="00330503">
        <w:rPr>
          <w:rFonts w:ascii="Book Antiqua" w:eastAsia="Book Antiqua" w:hAnsi="Book Antiqua" w:cs="Book Antiqua"/>
          <w:color w:val="000000"/>
        </w:rPr>
        <w:t xml:space="preserve">. Another significant EC system contribution is evaluating cancer invasion depth and predicting the therapeutic </w:t>
      </w:r>
      <w:proofErr w:type="gramStart"/>
      <w:r w:rsidRPr="00330503">
        <w:rPr>
          <w:rFonts w:ascii="Book Antiqua" w:eastAsia="Book Antiqua" w:hAnsi="Book Antiqua" w:cs="Book Antiqua"/>
          <w:color w:val="000000"/>
        </w:rPr>
        <w:t>outcomes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16]</w:t>
      </w:r>
      <w:r w:rsidRPr="00330503">
        <w:rPr>
          <w:rFonts w:ascii="Book Antiqua" w:eastAsia="Book Antiqua" w:hAnsi="Book Antiqua" w:cs="Book Antiqua"/>
          <w:color w:val="000000"/>
        </w:rPr>
        <w:t xml:space="preserve">. An interesting prospective study published by Kudo </w:t>
      </w:r>
      <w:r w:rsidR="003B5BEC" w:rsidRPr="00330503">
        <w:rPr>
          <w:rFonts w:ascii="Book Antiqua" w:hAnsi="Book Antiqua" w:cs="Book Antiqua"/>
          <w:i/>
          <w:color w:val="000000"/>
          <w:lang w:eastAsia="zh-CN"/>
        </w:rPr>
        <w:t xml:space="preserve">et </w:t>
      </w:r>
      <w:proofErr w:type="gramStart"/>
      <w:r w:rsidR="003B5BEC" w:rsidRPr="00330503">
        <w:rPr>
          <w:rFonts w:ascii="Book Antiqua" w:hAnsi="Book Antiqua" w:cs="Book Antiqua"/>
          <w:i/>
          <w:color w:val="000000"/>
          <w:lang w:eastAsia="zh-CN"/>
        </w:rPr>
        <w:t>al</w:t>
      </w:r>
      <w:r w:rsidR="003B5BEC" w:rsidRPr="00330503">
        <w:rPr>
          <w:rFonts w:ascii="Book Antiqua" w:eastAsia="Book Antiqua" w:hAnsi="Book Antiqua" w:cs="Book Antiqua"/>
          <w:color w:val="000000"/>
          <w:vertAlign w:val="superscript"/>
        </w:rPr>
        <w:t>[</w:t>
      </w:r>
      <w:proofErr w:type="gramEnd"/>
      <w:r w:rsidR="003B5BEC" w:rsidRPr="00330503">
        <w:rPr>
          <w:rFonts w:ascii="Book Antiqua" w:eastAsia="Book Antiqua" w:hAnsi="Book Antiqua" w:cs="Book Antiqua"/>
          <w:color w:val="000000"/>
          <w:vertAlign w:val="superscript"/>
        </w:rPr>
        <w:t>5]</w:t>
      </w:r>
      <w:r w:rsidR="003B5BEC"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in 2011 has demonstrated data about the feasibility of new EC classification in colorectal lesions. This classification was especially indicated to differentiate neoplastic from non-neoplastic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5]</w:t>
      </w:r>
      <w:r w:rsidRPr="00330503">
        <w:rPr>
          <w:rFonts w:ascii="Book Antiqua" w:eastAsia="Book Antiqua" w:hAnsi="Book Antiqua" w:cs="Book Antiqua"/>
          <w:color w:val="000000"/>
        </w:rPr>
        <w:t xml:space="preserve">. </w:t>
      </w:r>
    </w:p>
    <w:p w14:paraId="283E0542" w14:textId="77777777" w:rsidR="002D784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EC classification has five categories, which showed the glandular lumen changes and cellular nuclei of the target lesions. This evaluation system includes: EC1a, which indicates normal mucosa, EC1b show non-neoplasia (hyperplastic polyps), EC2 – adenoma with low-grade dysplasia; EC3a indicates adenoma with high-grade dysplasia (HGD), EC3b stands for invasive cancer</w:t>
      </w:r>
      <w:r w:rsidR="0098249C" w:rsidRPr="00330503">
        <w:rPr>
          <w:rFonts w:ascii="Book Antiqua" w:hAnsi="Book Antiqua" w:cs="Book Antiqua"/>
          <w:color w:val="000000"/>
          <w:lang w:eastAsia="zh-CN"/>
        </w:rPr>
        <w:t xml:space="preserve"> (Figure 1</w:t>
      </w:r>
      <w:proofErr w:type="gramStart"/>
      <w:r w:rsidR="0098249C" w:rsidRPr="00330503">
        <w:rPr>
          <w:rFonts w:ascii="Book Antiqua" w:hAnsi="Book Antiqua" w:cs="Book Antiqua"/>
          <w:color w:val="000000"/>
          <w:lang w:eastAsia="zh-CN"/>
        </w:rPr>
        <w:t>)</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5]</w:t>
      </w:r>
      <w:r w:rsidRPr="00330503">
        <w:rPr>
          <w:rFonts w:ascii="Book Antiqua" w:eastAsia="Book Antiqua" w:hAnsi="Book Antiqua" w:cs="Book Antiqua"/>
          <w:color w:val="000000"/>
        </w:rPr>
        <w:t>. Histological findings have verified the abovementioned classification according to the Vienna classification (</w:t>
      </w:r>
      <w:r w:rsidR="004D0A21">
        <w:rPr>
          <w:rFonts w:ascii="Book Antiqua" w:hAnsi="Book Antiqua" w:cs="Book Antiqua" w:hint="eastAsia"/>
          <w:color w:val="000000"/>
          <w:lang w:eastAsia="zh-CN"/>
        </w:rPr>
        <w:t>Figure</w:t>
      </w:r>
      <w:r w:rsidRPr="00330503">
        <w:rPr>
          <w:rFonts w:ascii="Book Antiqua" w:eastAsia="Book Antiqua" w:hAnsi="Book Antiqua" w:cs="Book Antiqua"/>
          <w:color w:val="000000"/>
        </w:rPr>
        <w:t xml:space="preserve"> </w:t>
      </w:r>
      <w:r w:rsidR="004D0A21">
        <w:rPr>
          <w:rFonts w:ascii="Book Antiqua" w:hAnsi="Book Antiqua" w:cs="Book Antiqua" w:hint="eastAsia"/>
          <w:color w:val="000000"/>
          <w:lang w:eastAsia="zh-CN"/>
        </w:rPr>
        <w:t>2</w:t>
      </w:r>
      <w:r w:rsidRPr="00330503">
        <w:rPr>
          <w:rFonts w:ascii="Book Antiqua" w:eastAsia="Book Antiqua" w:hAnsi="Book Antiqua" w:cs="Book Antiqua"/>
          <w:color w:val="000000"/>
        </w:rPr>
        <w:t xml:space="preserve">). </w:t>
      </w:r>
    </w:p>
    <w:p w14:paraId="6E5C7FC1" w14:textId="77777777" w:rsidR="006225D6" w:rsidRPr="00330503" w:rsidRDefault="00FD0E9B" w:rsidP="00330503">
      <w:pPr>
        <w:adjustRightInd w:val="0"/>
        <w:snapToGrid w:val="0"/>
        <w:spacing w:line="360" w:lineRule="auto"/>
        <w:ind w:firstLineChars="100" w:firstLine="240"/>
        <w:jc w:val="both"/>
        <w:rPr>
          <w:rFonts w:ascii="Book Antiqua" w:hAnsi="Book Antiqua"/>
          <w:lang w:eastAsia="zh-CN"/>
        </w:rPr>
      </w:pPr>
      <w:proofErr w:type="spellStart"/>
      <w:r w:rsidRPr="00330503">
        <w:rPr>
          <w:rFonts w:ascii="Book Antiqua" w:eastAsia="Book Antiqua" w:hAnsi="Book Antiqua" w:cs="Book Antiqua"/>
          <w:color w:val="000000"/>
        </w:rPr>
        <w:t>Utsumi</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225D6" w:rsidRPr="00330503">
        <w:rPr>
          <w:rFonts w:ascii="Book Antiqua" w:eastAsia="Book Antiqua" w:hAnsi="Book Antiqua" w:cs="Book Antiqua"/>
          <w:color w:val="000000"/>
          <w:vertAlign w:val="superscript"/>
        </w:rPr>
        <w:t>[</w:t>
      </w:r>
      <w:proofErr w:type="gramEnd"/>
      <w:r w:rsidR="006225D6" w:rsidRPr="00330503">
        <w:rPr>
          <w:rFonts w:ascii="Book Antiqua" w:eastAsia="Book Antiqua" w:hAnsi="Book Antiqua" w:cs="Book Antiqua"/>
          <w:color w:val="000000"/>
          <w:vertAlign w:val="superscript"/>
        </w:rPr>
        <w:t>17]</w:t>
      </w:r>
      <w:r w:rsidRPr="00330503">
        <w:rPr>
          <w:rFonts w:ascii="Book Antiqua" w:eastAsia="Book Antiqua" w:hAnsi="Book Antiqua" w:cs="Book Antiqua"/>
          <w:color w:val="000000"/>
        </w:rPr>
        <w:t xml:space="preserve"> conducted a study to differentiate neoplastic from non-neoplastic diminutive polyps (DP). They compared the results from EC in EC1b and EC2 DP with those obtained by histopathological results. The data showed that EC could be a </w:t>
      </w:r>
      <w:r w:rsidRPr="00330503">
        <w:rPr>
          <w:rFonts w:ascii="Book Antiqua" w:eastAsia="Book Antiqua" w:hAnsi="Book Antiqua" w:cs="Book Antiqua"/>
          <w:color w:val="000000"/>
        </w:rPr>
        <w:lastRenderedPageBreak/>
        <w:t xml:space="preserve">potential tool for real-time histology in distinguishing benign from malignant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17]</w:t>
      </w:r>
      <w:r w:rsidRPr="00330503">
        <w:rPr>
          <w:rFonts w:ascii="Book Antiqua" w:eastAsia="Book Antiqua" w:hAnsi="Book Antiqua" w:cs="Book Antiqua"/>
          <w:color w:val="000000"/>
        </w:rPr>
        <w:t xml:space="preserve">. </w:t>
      </w:r>
    </w:p>
    <w:p w14:paraId="6D9DF397" w14:textId="77777777" w:rsidR="001F37EA"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Over the past several years, a new understanding of colorectal carcinogenesis has emerged. In the past, lesions diagnosed as hyperplastic polyps (HPs) were thought to have no malignant potential. Nowadays, these allegations have changed. In this context, HPs may predispose to cancer because of their ability to transform into serrated lesions. These lesions could be found anywhere in the colon, but they are mostly placed in the distal colon (70%-80%). It was established that HPs, with right-side localization are more likely to have malignant potential.</w:t>
      </w:r>
    </w:p>
    <w:p w14:paraId="5F96D806" w14:textId="77777777" w:rsidR="007E562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Furthermore, although there are insufficient data on different microRNAs (miRNAs) expression profiles, they might play a role in serrated adenomas with different dysplasia grades. Compared to traditional colorectal carcinogenesis, miRNAs</w:t>
      </w:r>
      <w:r w:rsidR="0002315D"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pivotal role and their related signaling mechanisms in the serrated pathway of carcinogenesis await to be </w:t>
      </w:r>
      <w:proofErr w:type="gramStart"/>
      <w:r w:rsidRPr="00330503">
        <w:rPr>
          <w:rFonts w:ascii="Book Antiqua" w:eastAsia="Book Antiqua" w:hAnsi="Book Antiqua" w:cs="Book Antiqua"/>
          <w:color w:val="000000"/>
        </w:rPr>
        <w:t>elucidated</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18]</w:t>
      </w:r>
      <w:r w:rsidRPr="00330503">
        <w:rPr>
          <w:rFonts w:ascii="Book Antiqua" w:eastAsia="Book Antiqua" w:hAnsi="Book Antiqua" w:cs="Book Antiqua"/>
          <w:color w:val="000000"/>
        </w:rPr>
        <w:t>. In line with this, AI-assisted endoscopy could be an excellent complementary tool to provide the right and timely diagnosis.</w:t>
      </w:r>
    </w:p>
    <w:p w14:paraId="38EA34DF" w14:textId="77777777" w:rsidR="003F7E7D"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According to the 5th edition of WHO classification of colorectal serrated lesions and polyps, they are classified into three histopathological subtypes: HPs, sessile serrated lesions (SSLs), and traditional serrated adenomas (TSAs</w:t>
      </w:r>
      <w:proofErr w:type="gramStart"/>
      <w:r w:rsidRPr="00330503">
        <w:rPr>
          <w:rFonts w:ascii="Book Antiqua" w:eastAsia="Book Antiqua" w:hAnsi="Book Antiqua" w:cs="Book Antiqua"/>
          <w:color w:val="000000"/>
        </w:rPr>
        <w:t>)</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19]</w:t>
      </w:r>
      <w:r w:rsidR="00E84210" w:rsidRPr="00330503">
        <w:rPr>
          <w:rFonts w:ascii="Book Antiqua" w:eastAsia="Book Antiqua" w:hAnsi="Book Antiqua" w:cs="Book Antiqua"/>
          <w:color w:val="000000"/>
        </w:rPr>
        <w:t>. </w:t>
      </w:r>
      <w:r w:rsidRPr="00330503">
        <w:rPr>
          <w:rFonts w:ascii="Book Antiqua" w:eastAsia="Book Antiqua" w:hAnsi="Book Antiqua" w:cs="Book Antiqua"/>
          <w:color w:val="000000"/>
        </w:rPr>
        <w:t xml:space="preserve">TSAs are extremely rare &lt; 1% of all colorectal polyps, while HPs are the most common, comprising approximately 75% of all serrated polyps. SSLs (previously known as sessile serrated adenomas or sessile serrated polyps) cause nearly 25% of serrated </w:t>
      </w:r>
      <w:proofErr w:type="gramStart"/>
      <w:r w:rsidRPr="00330503">
        <w:rPr>
          <w:rFonts w:ascii="Book Antiqua" w:eastAsia="Book Antiqua" w:hAnsi="Book Antiqua" w:cs="Book Antiqua"/>
          <w:color w:val="000000"/>
        </w:rPr>
        <w:t>polyps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20]</w:t>
      </w:r>
      <w:r w:rsidRPr="00330503">
        <w:rPr>
          <w:rFonts w:ascii="Book Antiqua" w:eastAsia="Book Antiqua" w:hAnsi="Book Antiqua" w:cs="Book Antiqua"/>
          <w:color w:val="000000"/>
        </w:rPr>
        <w:t xml:space="preserve">. Thus, the management of serrated lesions depends on the accurate endoscopic diagnosis. </w:t>
      </w:r>
    </w:p>
    <w:p w14:paraId="0BFB2EEC" w14:textId="77777777" w:rsidR="00F72258"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To provide a better understanding of serrated carcinogenesis and therapeutic strategies of these lesions, </w:t>
      </w:r>
      <w:proofErr w:type="spellStart"/>
      <w:r w:rsidRPr="00330503">
        <w:rPr>
          <w:rFonts w:ascii="Book Antiqua" w:eastAsia="Book Antiqua" w:hAnsi="Book Antiqua" w:cs="Book Antiqua"/>
          <w:color w:val="000000"/>
        </w:rPr>
        <w:t>Kutsukawa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7E7D" w:rsidRPr="00330503">
        <w:rPr>
          <w:rFonts w:ascii="Book Antiqua" w:eastAsia="Book Antiqua" w:hAnsi="Book Antiqua" w:cs="Book Antiqua"/>
          <w:color w:val="000000"/>
          <w:vertAlign w:val="superscript"/>
        </w:rPr>
        <w:t>[</w:t>
      </w:r>
      <w:proofErr w:type="gramEnd"/>
      <w:r w:rsidR="003F7E7D" w:rsidRPr="00330503">
        <w:rPr>
          <w:rFonts w:ascii="Book Antiqua" w:eastAsia="Book Antiqua" w:hAnsi="Book Antiqua" w:cs="Book Antiqua"/>
          <w:color w:val="000000"/>
          <w:vertAlign w:val="superscript"/>
        </w:rPr>
        <w:t>21]</w:t>
      </w:r>
      <w:r w:rsidRPr="00330503">
        <w:rPr>
          <w:rFonts w:ascii="Book Antiqua" w:eastAsia="Book Antiqua" w:hAnsi="Book Antiqua" w:cs="Book Antiqua"/>
          <w:color w:val="000000"/>
        </w:rPr>
        <w:t xml:space="preserve"> shed light on the accurate EC criteria for their proper diagnosis. In their study were included 785 SL, 712 were not observed with EC because of the smaller size (&lt; 5</w:t>
      </w:r>
      <w:r w:rsidR="006950C9"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mm). The remaining 73 Lesions found out 12 mixed serrated polys, 3 of them with the carcinoma component, which led to their exclusion from the study. The remaining 58 polyps were divided into 27 HPs, 12 SSLs, and 19 TSAs. There were no polyps with HGD among the obtained specimens. The EC </w:t>
      </w:r>
      <w:r w:rsidRPr="00330503">
        <w:rPr>
          <w:rFonts w:ascii="Book Antiqua" w:eastAsia="Book Antiqua" w:hAnsi="Book Antiqua" w:cs="Book Antiqua"/>
          <w:color w:val="000000"/>
        </w:rPr>
        <w:lastRenderedPageBreak/>
        <w:t>characteristic subdivided serrated polyps as follows: HP has star-like lumens and round nuclei; SSLs have oval lumens and round nuclei, and TSA has serrated or villous lumens fusiform nuclei. Their results pointed out that EC could be a feasible</w:t>
      </w:r>
      <w:r w:rsidR="00F72258" w:rsidRPr="00330503">
        <w:rPr>
          <w:rFonts w:ascii="Book Antiqua" w:eastAsia="Book Antiqua" w:hAnsi="Book Antiqua" w:cs="Book Antiqua"/>
          <w:color w:val="000000"/>
        </w:rPr>
        <w:t xml:space="preserve"> diagnostic tool in managing SL</w:t>
      </w:r>
      <w:r w:rsidR="00F72258"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therapeutic options. They concluded that SSLs and TSAs should be removed entirely. Indeed, many studies should be conducted regarding future therapeutic strategies related to </w:t>
      </w:r>
      <w:proofErr w:type="gramStart"/>
      <w:r w:rsidRPr="00330503">
        <w:rPr>
          <w:rFonts w:ascii="Book Antiqua" w:eastAsia="Book Antiqua" w:hAnsi="Book Antiqua" w:cs="Book Antiqua"/>
          <w:color w:val="000000"/>
        </w:rPr>
        <w:t>SL</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21]</w:t>
      </w:r>
      <w:r w:rsidRPr="00330503">
        <w:rPr>
          <w:rFonts w:ascii="Book Antiqua" w:eastAsia="Book Antiqua" w:hAnsi="Book Antiqua" w:cs="Book Antiqua"/>
          <w:color w:val="000000"/>
        </w:rPr>
        <w:t xml:space="preserve">. </w:t>
      </w:r>
    </w:p>
    <w:p w14:paraId="3E43DA64" w14:textId="77777777" w:rsidR="00DF4D26" w:rsidRPr="00330503" w:rsidRDefault="00295DFF"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Takeda</w:t>
      </w:r>
      <w:r w:rsidRPr="00330503">
        <w:rPr>
          <w:rFonts w:ascii="Book Antiqua" w:hAnsi="Book Antiqua" w:cs="Book Antiqua"/>
          <w:color w:val="000000"/>
          <w:lang w:eastAsia="zh-CN"/>
        </w:rPr>
        <w:t>’</w:t>
      </w:r>
      <w:r w:rsidRPr="00330503">
        <w:rPr>
          <w:rFonts w:ascii="Book Antiqua" w:eastAsia="Book Antiqua" w:hAnsi="Book Antiqua" w:cs="Book Antiqua"/>
          <w:color w:val="000000"/>
        </w:rPr>
        <w:t>s recent study evaluated the EC</w:t>
      </w:r>
      <w:r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 xml:space="preserve">s diagnostic and therapeutic potential in juvenile polyps (JP). In the study, 154 JP were included, assessed by magnifying chromoendoscopy, 20 were analyzed by EC. The EC findings indicated that JP was characterized by dilatated ductal openings surrounded by normal glandular cells, greater distances between basal gland layers, and interstitial infiltration by inflammatory cells. This study showed that EC might be an additional diagnostic method for detecting </w:t>
      </w:r>
      <w:proofErr w:type="gramStart"/>
      <w:r w:rsidR="00FD0E9B" w:rsidRPr="00330503">
        <w:rPr>
          <w:rFonts w:ascii="Book Antiqua" w:eastAsia="Book Antiqua" w:hAnsi="Book Antiqua" w:cs="Book Antiqua"/>
          <w:color w:val="000000"/>
        </w:rPr>
        <w:t>JPs</w:t>
      </w:r>
      <w:r w:rsidR="00FD0E9B" w:rsidRPr="00330503">
        <w:rPr>
          <w:rFonts w:ascii="Book Antiqua" w:eastAsia="Book Antiqua" w:hAnsi="Book Antiqua" w:cs="Book Antiqua"/>
          <w:color w:val="000000"/>
          <w:vertAlign w:val="superscript"/>
        </w:rPr>
        <w:t>[</w:t>
      </w:r>
      <w:proofErr w:type="gramEnd"/>
      <w:r w:rsidR="00FD0E9B" w:rsidRPr="00330503">
        <w:rPr>
          <w:rFonts w:ascii="Book Antiqua" w:eastAsia="Book Antiqua" w:hAnsi="Book Antiqua" w:cs="Book Antiqua"/>
          <w:color w:val="000000"/>
          <w:vertAlign w:val="superscript"/>
        </w:rPr>
        <w:t>22]</w:t>
      </w:r>
      <w:r w:rsidR="00FD0E9B" w:rsidRPr="00330503">
        <w:rPr>
          <w:rFonts w:ascii="Book Antiqua" w:eastAsia="Book Antiqua" w:hAnsi="Book Antiqua" w:cs="Book Antiqua"/>
          <w:color w:val="000000"/>
        </w:rPr>
        <w:t xml:space="preserve">. </w:t>
      </w:r>
    </w:p>
    <w:p w14:paraId="4C1E132E"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These findings indicate a tetralogy of magnifying chromoendoscopic findings characteristic of JPs: Reddish surfaces, surface erosion, open pits, and low pit density. There is also a triad of EC findings characteristic of JPs, namely dilated ductal openings surrounded by normal glandular cells, greater distances between basal gland layers, and interstitial infiltration by inflammatory cells. The aforementioned magnifying chromoendoscopic and EC characteristics of J</w:t>
      </w:r>
      <w:r w:rsidR="00CF4AAF" w:rsidRPr="00330503">
        <w:rPr>
          <w:rFonts w:ascii="Book Antiqua" w:eastAsia="Book Antiqua" w:hAnsi="Book Antiqua" w:cs="Book Antiqua"/>
          <w:color w:val="000000"/>
        </w:rPr>
        <w:t>P</w:t>
      </w:r>
      <w:r w:rsidRPr="00330503">
        <w:rPr>
          <w:rFonts w:ascii="Book Antiqua" w:eastAsia="Book Antiqua" w:hAnsi="Book Antiqua" w:cs="Book Antiqua"/>
          <w:color w:val="000000"/>
        </w:rPr>
        <w:t>s could be very useful in diagnosing JPs.</w:t>
      </w:r>
    </w:p>
    <w:p w14:paraId="38D2B848" w14:textId="77777777" w:rsidR="003C323C" w:rsidRPr="00330503" w:rsidRDefault="00295DFF"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One of the GE field</w:t>
      </w:r>
      <w:r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s critical issues is the ability of endoscopist to detect appropriately and characterize the different types of colon polyps. The combination of EC-CAD ameliorates the competence of endoscopists. Hence, the learning curve could be dramatically improved using EC-CAD</w:t>
      </w:r>
      <w:r w:rsidR="00E84210" w:rsidRPr="00330503">
        <w:rPr>
          <w:rFonts w:ascii="Book Antiqua" w:eastAsia="Book Antiqua" w:hAnsi="Book Antiqua" w:cs="Book Antiqua"/>
          <w:color w:val="000000"/>
        </w:rPr>
        <w:t xml:space="preserve"> as a diagnostic tool in lower </w:t>
      </w:r>
      <w:r w:rsidR="00FD0E9B" w:rsidRPr="00330503">
        <w:rPr>
          <w:rFonts w:ascii="Book Antiqua" w:eastAsia="Book Antiqua" w:hAnsi="Book Antiqua" w:cs="Book Antiqua"/>
          <w:color w:val="000000"/>
        </w:rPr>
        <w:t>GI endoscopy.</w:t>
      </w:r>
    </w:p>
    <w:p w14:paraId="06F48391"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In line with this, an interesting study by Mori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23]</w:t>
      </w:r>
      <w:r w:rsidRPr="00330503">
        <w:rPr>
          <w:rFonts w:ascii="Book Antiqua" w:eastAsia="Book Antiqua" w:hAnsi="Book Antiqua" w:cs="Book Antiqua"/>
          <w:color w:val="000000"/>
        </w:rPr>
        <w:t xml:space="preserve"> revealed that EC-CAD could be a handy endoscopic device for the detection of DP as well as small polyps. The study was an international web-based trial, including 139 DPs and 205 small polyps (147 neoplastic and 58 non-neoplastic). The results showed 89% accuracy for detecting DPs by EC-CAD compared to results obtained by experts. Additionally, they reported 89% sensitivity and 88% specificity for small polyps detection and </w:t>
      </w:r>
      <w:proofErr w:type="gramStart"/>
      <w:r w:rsidRPr="00330503">
        <w:rPr>
          <w:rFonts w:ascii="Book Antiqua" w:eastAsia="Book Antiqua" w:hAnsi="Book Antiqua" w:cs="Book Antiqua"/>
          <w:color w:val="000000"/>
        </w:rPr>
        <w:t>differentiation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23]</w:t>
      </w:r>
      <w:r w:rsidRPr="00330503">
        <w:rPr>
          <w:rFonts w:ascii="Book Antiqua" w:eastAsia="Book Antiqua" w:hAnsi="Book Antiqua" w:cs="Book Antiqua"/>
          <w:color w:val="000000"/>
        </w:rPr>
        <w:t xml:space="preserve">. </w:t>
      </w:r>
    </w:p>
    <w:p w14:paraId="6D680A3F"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lastRenderedPageBreak/>
        <w:t xml:space="preserve">For the first time in 2019, Kudo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24]</w:t>
      </w:r>
      <w:r w:rsidRPr="00330503">
        <w:rPr>
          <w:rFonts w:ascii="Book Antiqua" w:eastAsia="Book Antiqua" w:hAnsi="Book Antiqua" w:cs="Book Antiqua"/>
          <w:color w:val="000000"/>
        </w:rPr>
        <w:t xml:space="preserve"> performed an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analysis of images based on EC-NBI. Five academic centers in Japan participated in this study, where ten experts and 20 trainees made the endoscopic diagnosis. The endoscopists estimated images from 100 cases using white light endoscopy, EC with methylene blue, and EC- NBI images. Only EC images were assessed by the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system. The results showed 96.9% sensitivity and 100% specificity of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in distinguishing benign from malignant colorectal lesions compared wit</w:t>
      </w:r>
      <w:r w:rsidR="00295DFF" w:rsidRPr="00330503">
        <w:rPr>
          <w:rFonts w:ascii="Book Antiqua" w:eastAsia="Book Antiqua" w:hAnsi="Book Antiqua" w:cs="Book Antiqua"/>
          <w:color w:val="000000"/>
        </w:rPr>
        <w:t>h endoscopists and pathologists</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w:t>
      </w:r>
      <w:proofErr w:type="gramStart"/>
      <w:r w:rsidRPr="00330503">
        <w:rPr>
          <w:rFonts w:ascii="Book Antiqua" w:eastAsia="Book Antiqua" w:hAnsi="Book Antiqua" w:cs="Book Antiqua"/>
          <w:color w:val="000000"/>
        </w:rPr>
        <w:t>findings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24]</w:t>
      </w:r>
      <w:r w:rsidRPr="00330503">
        <w:rPr>
          <w:rFonts w:ascii="Book Antiqua" w:eastAsia="Book Antiqua" w:hAnsi="Book Antiqua" w:cs="Book Antiqua"/>
          <w:color w:val="000000"/>
        </w:rPr>
        <w:t>.</w:t>
      </w:r>
    </w:p>
    <w:p w14:paraId="4B5DF20C"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On the other hand, </w:t>
      </w:r>
      <w:r w:rsidR="003C323C" w:rsidRPr="00330503">
        <w:rPr>
          <w:rFonts w:ascii="Book Antiqua" w:eastAsia="Book Antiqua" w:hAnsi="Book Antiqua" w:cs="Book Antiqua"/>
          <w:bCs/>
          <w:color w:val="000000"/>
        </w:rPr>
        <w:t>Hassan</w:t>
      </w:r>
      <w:r w:rsidR="003C323C" w:rsidRPr="00330503">
        <w:rPr>
          <w:rFonts w:ascii="Book Antiqua" w:eastAsia="Book Antiqua" w:hAnsi="Book Antiqua" w:cs="Book Antiqua"/>
          <w:b/>
          <w:bCs/>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in 2020, published a comprehensive meta-analysis that aimed to summarize all reported information related to CAD system performance in colorectal dysplasia. The authors intended to emphasize the paramount importance of the CAD system in colorectal neoplasia detection because of the high percentage of missed lesions at screening colonoscopy. </w:t>
      </w:r>
    </w:p>
    <w:p w14:paraId="6E1B8435" w14:textId="77777777" w:rsidR="004A4FFB"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The meta-analysis included 4354 randomizes patients (2163 in the CAD-group and 2191 in the control group). Five of them were performed in China and one in Italy from five studies. Their results give insight into how CAD could significantly increase the detection of colon polyps (DP, small and large adenomas), despite their location and their superficial m</w:t>
      </w:r>
      <w:r w:rsidR="00E84210" w:rsidRPr="00330503">
        <w:rPr>
          <w:rFonts w:ascii="Book Antiqua" w:eastAsia="Book Antiqua" w:hAnsi="Book Antiqua" w:cs="Book Antiqua"/>
          <w:color w:val="000000"/>
        </w:rPr>
        <w:t>orphology (flat and polypoid). </w:t>
      </w:r>
      <w:r w:rsidRPr="00330503">
        <w:rPr>
          <w:rFonts w:ascii="Book Antiqua" w:eastAsia="Book Antiqua" w:hAnsi="Book Antiqua" w:cs="Book Antiqua"/>
          <w:color w:val="000000"/>
        </w:rPr>
        <w:t>Furthermore, they assumed that CAD significantly improved the detection ra</w:t>
      </w:r>
      <w:r w:rsidR="00E84210" w:rsidRPr="00330503">
        <w:rPr>
          <w:rFonts w:ascii="Book Antiqua" w:eastAsia="Book Antiqua" w:hAnsi="Book Antiqua" w:cs="Book Antiqua"/>
          <w:color w:val="000000"/>
        </w:rPr>
        <w:t>te of SSLs during colonoscopy. </w:t>
      </w:r>
      <w:r w:rsidRPr="00330503">
        <w:rPr>
          <w:rFonts w:ascii="Book Antiqua" w:eastAsia="Book Antiqua" w:hAnsi="Book Antiqua" w:cs="Book Antiqua"/>
          <w:color w:val="000000"/>
        </w:rPr>
        <w:t xml:space="preserve">More interestingly, </w:t>
      </w:r>
      <w:r w:rsidR="003C323C" w:rsidRPr="00330503">
        <w:rPr>
          <w:rFonts w:ascii="Book Antiqua" w:eastAsia="Book Antiqua" w:hAnsi="Book Antiqua" w:cs="Book Antiqua"/>
          <w:bCs/>
          <w:color w:val="000000"/>
        </w:rPr>
        <w:t>Hassan</w:t>
      </w:r>
      <w:r w:rsidR="003C323C" w:rsidRPr="00330503">
        <w:rPr>
          <w:rFonts w:ascii="Book Antiqua" w:eastAsia="Book Antiqua" w:hAnsi="Book Antiqua" w:cs="Book Antiqua"/>
          <w:b/>
          <w:bCs/>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reported nearly 2-fold enhanced </w:t>
      </w:r>
      <w:r w:rsidRPr="00330503">
        <w:rPr>
          <w:rFonts w:ascii="Book Antiqua" w:eastAsia="Book Antiqua" w:hAnsi="Book Antiqua" w:cs="Book Antiqua"/>
          <w:bCs/>
          <w:color w:val="000000"/>
        </w:rPr>
        <w:t>diagnostics</w:t>
      </w:r>
      <w:r w:rsidRPr="00330503">
        <w:rPr>
          <w:rFonts w:ascii="Book Antiqua" w:eastAsia="Book Antiqua" w:hAnsi="Book Antiqua" w:cs="Book Antiqua"/>
          <w:color w:val="000000"/>
        </w:rPr>
        <w:t xml:space="preserve"> of advanced neoplasia. In detail, they concluded that CAD could lead to an increase in adenoma detection rate per colonoscopy, resp. 44% and 70%. The author emphasized that additional studies testing CAD in Western populations should be c</w:t>
      </w:r>
      <w:r w:rsidR="00295DFF" w:rsidRPr="00330503">
        <w:rPr>
          <w:rFonts w:ascii="Book Antiqua" w:eastAsia="Book Antiqua" w:hAnsi="Book Antiqua" w:cs="Book Antiqua"/>
          <w:color w:val="000000"/>
        </w:rPr>
        <w:t>onducted to properly assess CAD</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role in the polyp detection </w:t>
      </w:r>
      <w:proofErr w:type="gramStart"/>
      <w:r w:rsidRPr="00330503">
        <w:rPr>
          <w:rFonts w:ascii="Book Antiqua" w:eastAsia="Book Antiqua" w:hAnsi="Book Antiqua" w:cs="Book Antiqua"/>
          <w:color w:val="000000"/>
        </w:rPr>
        <w:t>rate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w:t>
      </w:r>
    </w:p>
    <w:p w14:paraId="30ABDAE5"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An interesting and significant publication by Mori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02A0E" w:rsidRPr="00330503">
        <w:rPr>
          <w:rFonts w:ascii="Book Antiqua" w:eastAsia="Book Antiqua" w:hAnsi="Book Antiqua" w:cs="Book Antiqua"/>
          <w:color w:val="000000"/>
          <w:vertAlign w:val="superscript"/>
        </w:rPr>
        <w:t>[</w:t>
      </w:r>
      <w:proofErr w:type="gramEnd"/>
      <w:r w:rsidR="00602A0E" w:rsidRPr="00330503">
        <w:rPr>
          <w:rFonts w:ascii="Book Antiqua" w:eastAsia="Book Antiqua" w:hAnsi="Book Antiqua" w:cs="Book Antiqua"/>
          <w:color w:val="000000"/>
          <w:vertAlign w:val="superscript"/>
        </w:rPr>
        <w:t>26]</w:t>
      </w:r>
      <w:r w:rsidRPr="00330503">
        <w:rPr>
          <w:rFonts w:ascii="Book Antiqua" w:eastAsia="Book Antiqua" w:hAnsi="Book Antiqua" w:cs="Book Antiqua"/>
          <w:color w:val="000000"/>
        </w:rPr>
        <w:t xml:space="preserve"> investigated the cost-effectiveness of AI in colonoscopy. The study investigated the performance of AI in the differentiation of colorectal polyps (neoplastic </w:t>
      </w:r>
      <w:r w:rsidRPr="00330503">
        <w:rPr>
          <w:rFonts w:ascii="Book Antiqua" w:eastAsia="Book Antiqua" w:hAnsi="Book Antiqua" w:cs="Book Antiqua"/>
          <w:i/>
          <w:color w:val="000000"/>
        </w:rPr>
        <w:t>vs</w:t>
      </w:r>
      <w:r w:rsidRPr="00330503">
        <w:rPr>
          <w:rFonts w:ascii="Book Antiqua" w:eastAsia="Book Antiqua" w:hAnsi="Book Antiqua" w:cs="Book Antiqua"/>
          <w:color w:val="000000"/>
        </w:rPr>
        <w:t xml:space="preserve"> non-neoplastic). They included 207 patients with 250 rectosigmoid DP. The authors analyzed t</w:t>
      </w:r>
      <w:r w:rsidR="00295DFF" w:rsidRPr="00330503">
        <w:rPr>
          <w:rFonts w:ascii="Book Antiqua" w:eastAsia="Book Antiqua" w:hAnsi="Book Antiqua" w:cs="Book Antiqua"/>
          <w:color w:val="000000"/>
        </w:rPr>
        <w:t>he colonoscopy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cost between two groups of patients with rectosigmoid polyps (≤ 5 mm). The first group </w:t>
      </w:r>
      <w:r w:rsidRPr="00330503">
        <w:rPr>
          <w:rFonts w:ascii="Book Antiqua" w:eastAsia="Book Antiqua" w:hAnsi="Book Antiqua" w:cs="Book Antiqua"/>
          <w:color w:val="000000"/>
        </w:rPr>
        <w:lastRenderedPageBreak/>
        <w:t>included patients who underwent colonoscopy with a "diagnose and leave" strategy based on AI prediction. The second diagnostic and therapeutic strategy was "resect-all-polyps</w:t>
      </w:r>
      <w:r w:rsidR="00B16449" w:rsidRPr="00330503">
        <w:rPr>
          <w:rFonts w:ascii="Book Antiqua" w:hAnsi="Book Antiqua" w:cs="Book Antiqua"/>
          <w:color w:val="000000"/>
          <w:lang w:eastAsia="zh-CN"/>
        </w:rPr>
        <w:t>”</w:t>
      </w:r>
      <w:r w:rsidR="00B16449" w:rsidRPr="00330503">
        <w:rPr>
          <w:rFonts w:ascii="Book Antiqua" w:eastAsia="Book Antiqua" w:hAnsi="Book Antiqua" w:cs="Book Antiqua"/>
          <w:color w:val="000000"/>
        </w:rPr>
        <w:t>.</w:t>
      </w:r>
      <w:r w:rsidR="00B16449"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Their results demonstrated that AI-assisted colonoscopy had 93.3% sensitivity, 95.2% specificity, and 95.2% negative predictive value in diagnostic colorectal neoplastic polyps. Moreover, they found out that the "diagnose and leave" strategy leads to a significant reduction in average colo</w:t>
      </w:r>
      <w:r w:rsidR="00295DFF" w:rsidRPr="00330503">
        <w:rPr>
          <w:rFonts w:ascii="Book Antiqua" w:eastAsia="Book Antiqua" w:hAnsi="Book Antiqua" w:cs="Book Antiqua"/>
          <w:color w:val="000000"/>
        </w:rPr>
        <w:t>noscopy costs. One of the study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significant benefits was that colonoscopy supported by AI can save a large amount of money spent on excessive polypectomies and pathological </w:t>
      </w:r>
      <w:proofErr w:type="gramStart"/>
      <w:r w:rsidRPr="00330503">
        <w:rPr>
          <w:rFonts w:ascii="Book Antiqua" w:eastAsia="Book Antiqua" w:hAnsi="Book Antiqua" w:cs="Book Antiqua"/>
          <w:color w:val="000000"/>
        </w:rPr>
        <w:t>examinations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26]</w:t>
      </w:r>
      <w:r w:rsidRPr="00330503">
        <w:rPr>
          <w:rFonts w:ascii="Book Antiqua" w:eastAsia="Book Antiqua" w:hAnsi="Book Antiqua" w:cs="Book Antiqua"/>
          <w:color w:val="000000"/>
        </w:rPr>
        <w:t xml:space="preserve">. </w:t>
      </w:r>
    </w:p>
    <w:p w14:paraId="4BF93D8F" w14:textId="77777777" w:rsidR="00A77B3E" w:rsidRPr="00330503" w:rsidRDefault="00A77B3E" w:rsidP="00330503">
      <w:pPr>
        <w:adjustRightInd w:val="0"/>
        <w:snapToGrid w:val="0"/>
        <w:spacing w:line="360" w:lineRule="auto"/>
        <w:jc w:val="both"/>
        <w:rPr>
          <w:rFonts w:ascii="Book Antiqua" w:hAnsi="Book Antiqua"/>
        </w:rPr>
      </w:pPr>
    </w:p>
    <w:p w14:paraId="33BB83E5" w14:textId="77777777" w:rsidR="00A77B3E" w:rsidRPr="00330503" w:rsidRDefault="00F82B4E"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 xml:space="preserve">ROLE OF </w:t>
      </w:r>
      <w:r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COLORECTAL CANCER</w:t>
      </w:r>
    </w:p>
    <w:p w14:paraId="3BBFC614" w14:textId="77777777" w:rsidR="00374C51"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A massive breakthrough in technological developments in the last decade allowed performing </w:t>
      </w:r>
      <w:r w:rsidRPr="00330503">
        <w:rPr>
          <w:rFonts w:ascii="Book Antiqua" w:eastAsia="Book Antiqua" w:hAnsi="Book Antiqua" w:cs="Book Antiqua"/>
          <w:i/>
          <w:iCs/>
          <w:color w:val="000000"/>
        </w:rPr>
        <w:t>in vivo</w:t>
      </w:r>
      <w:r w:rsidRPr="00330503">
        <w:rPr>
          <w:rFonts w:ascii="Book Antiqua" w:eastAsia="Book Antiqua" w:hAnsi="Book Antiqua" w:cs="Book Antiqua"/>
          <w:color w:val="000000"/>
        </w:rPr>
        <w:t xml:space="preserve"> real-time histology of the GI tract by simply pushing a button. Emerging EC-CAD provides enhanced delineation between benign and neoplastic colonic lesions. Furthermore, this novel diagnostic tool contributes to the detailed detection and characterizations of GI neoplasms.</w:t>
      </w:r>
    </w:p>
    <w:p w14:paraId="471EB798" w14:textId="77777777" w:rsidR="00374C51"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With the emerging AI in endoscopy, therapeutic options for treating large colonic lesions become more accessible and accurate. AI technology provides "real-time" histology, thus determines whether a sizeable colonic lesion (&gt; 2 cm) should be treated by endoscopic resection or surgery. AI endoscopy significantly shortens the process for making the final endoscopic and histological diagnosis of colonic lesions and avoids unnecessary tissue biopsy. </w:t>
      </w:r>
    </w:p>
    <w:p w14:paraId="00762341" w14:textId="77777777" w:rsidR="005946C3" w:rsidRPr="00330503" w:rsidRDefault="001468D1"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Lui</w:t>
      </w:r>
      <w:r w:rsidRPr="00330503">
        <w:rPr>
          <w:rFonts w:ascii="Book Antiqua" w:hAnsi="Book Antiqua" w:cs="Book Antiqua"/>
          <w:color w:val="000000"/>
          <w:lang w:eastAsia="zh-CN"/>
        </w:rPr>
        <w:t xml:space="preserve"> </w:t>
      </w:r>
      <w:r w:rsidRPr="00330503">
        <w:rPr>
          <w:rFonts w:ascii="Book Antiqua" w:hAnsi="Book Antiqua" w:cs="Book Antiqua"/>
          <w:i/>
          <w:color w:val="000000"/>
          <w:lang w:eastAsia="zh-CN"/>
        </w:rPr>
        <w:t xml:space="preserve">et </w:t>
      </w:r>
      <w:proofErr w:type="gramStart"/>
      <w:r w:rsidRPr="00330503">
        <w:rPr>
          <w:rFonts w:ascii="Book Antiqua" w:hAnsi="Book Antiqua" w:cs="Book Antiqua"/>
          <w:i/>
          <w:color w:val="000000"/>
          <w:lang w:eastAsia="zh-CN"/>
        </w:rPr>
        <w:t>al</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27]</w:t>
      </w:r>
      <w:r w:rsidR="00295DFF"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s group has advocated a study that aimed to evaluate the application of AI-assisted image classifier to define the feasibility of curative endoscopic resection for large colonic lesions based on non-magnified endoscopic images. They train</w:t>
      </w:r>
      <w:r w:rsidR="00A22727" w:rsidRPr="00330503">
        <w:rPr>
          <w:rFonts w:ascii="Book Antiqua" w:eastAsia="Book Antiqua" w:hAnsi="Book Antiqua" w:cs="Book Antiqua"/>
          <w:color w:val="000000"/>
        </w:rPr>
        <w:t>ed the AI image classifier by 8</w:t>
      </w:r>
      <w:r w:rsidR="00FD0E9B" w:rsidRPr="00330503">
        <w:rPr>
          <w:rFonts w:ascii="Book Antiqua" w:eastAsia="Book Antiqua" w:hAnsi="Book Antiqua" w:cs="Book Antiqua"/>
          <w:color w:val="000000"/>
        </w:rPr>
        <w:t>000 endoscopic images of large colonic lesions. In comparison, the validation set comprises 567 endoscopic images from 76 patients. Histology findings of resected specimens have been used as a gold standard for validation in the study. Curative endoscopic resection was performed only in patients with well-differentiated adenocarcinoma, ≤</w:t>
      </w:r>
      <w:r w:rsidR="00A22727" w:rsidRPr="00330503">
        <w:rPr>
          <w:rFonts w:ascii="Book Antiqua" w:hAnsi="Book Antiqua" w:cs="Book Antiqua"/>
          <w:color w:val="000000"/>
          <w:lang w:eastAsia="zh-CN"/>
        </w:rPr>
        <w:t xml:space="preserve"> </w:t>
      </w:r>
      <w:r w:rsidR="00FD0E9B" w:rsidRPr="00330503">
        <w:rPr>
          <w:rFonts w:ascii="Book Antiqua" w:eastAsia="Book Antiqua" w:hAnsi="Book Antiqua" w:cs="Book Antiqua"/>
          <w:color w:val="000000"/>
        </w:rPr>
        <w:t xml:space="preserve">1 mm submucosal invasion as well as without any </w:t>
      </w:r>
      <w:proofErr w:type="spellStart"/>
      <w:r w:rsidR="00FD0E9B" w:rsidRPr="00330503">
        <w:rPr>
          <w:rFonts w:ascii="Book Antiqua" w:eastAsia="Book Antiqua" w:hAnsi="Book Antiqua" w:cs="Book Antiqua"/>
          <w:color w:val="000000"/>
        </w:rPr>
        <w:t>lymphovascular</w:t>
      </w:r>
      <w:proofErr w:type="spellEnd"/>
      <w:r w:rsidR="00FD0E9B" w:rsidRPr="00330503">
        <w:rPr>
          <w:rFonts w:ascii="Book Antiqua" w:eastAsia="Book Antiqua" w:hAnsi="Book Antiqua" w:cs="Book Antiqua"/>
          <w:color w:val="000000"/>
        </w:rPr>
        <w:t xml:space="preserve"> </w:t>
      </w:r>
      <w:r w:rsidR="00FD0E9B" w:rsidRPr="00330503">
        <w:rPr>
          <w:rFonts w:ascii="Book Antiqua" w:eastAsia="Book Antiqua" w:hAnsi="Book Antiqua" w:cs="Book Antiqua"/>
          <w:color w:val="000000"/>
        </w:rPr>
        <w:lastRenderedPageBreak/>
        <w:t>invasion. The results obtained by the AI image classifier were compared with those taken by endoscopists (seniors and juniors). In patients with the lesions mentioned earlier, which are indicated for endoscopic curative resection, AI has excellent accuracy (85.5%). This study highlights the clinical implication of AI in predicting endoscopic curative resection of large colonic lesions (&gt; 2 cm</w:t>
      </w:r>
      <w:proofErr w:type="gramStart"/>
      <w:r w:rsidR="00FD0E9B" w:rsidRPr="00330503">
        <w:rPr>
          <w:rFonts w:ascii="Book Antiqua" w:eastAsia="Book Antiqua" w:hAnsi="Book Antiqua" w:cs="Book Antiqua"/>
          <w:color w:val="000000"/>
        </w:rPr>
        <w:t>)</w:t>
      </w:r>
      <w:r w:rsidR="00FD0E9B" w:rsidRPr="00330503">
        <w:rPr>
          <w:rFonts w:ascii="Book Antiqua" w:eastAsia="Book Antiqua" w:hAnsi="Book Antiqua" w:cs="Book Antiqua"/>
          <w:color w:val="000000"/>
          <w:vertAlign w:val="superscript"/>
        </w:rPr>
        <w:t>[</w:t>
      </w:r>
      <w:proofErr w:type="gramEnd"/>
      <w:r w:rsidR="00FD0E9B" w:rsidRPr="00330503">
        <w:rPr>
          <w:rFonts w:ascii="Book Antiqua" w:eastAsia="Book Antiqua" w:hAnsi="Book Antiqua" w:cs="Book Antiqua"/>
          <w:color w:val="000000"/>
          <w:vertAlign w:val="superscript"/>
        </w:rPr>
        <w:t>27]</w:t>
      </w:r>
      <w:r w:rsidR="00FD0E9B" w:rsidRPr="00330503">
        <w:rPr>
          <w:rFonts w:ascii="Book Antiqua" w:eastAsia="Book Antiqua" w:hAnsi="Book Antiqua" w:cs="Book Antiqua"/>
          <w:color w:val="000000"/>
        </w:rPr>
        <w:t xml:space="preserve">. </w:t>
      </w:r>
    </w:p>
    <w:p w14:paraId="4F3330B5"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t xml:space="preserve">To the best of our knowledge, </w:t>
      </w:r>
      <w:proofErr w:type="spellStart"/>
      <w:r w:rsidRPr="00330503">
        <w:rPr>
          <w:rFonts w:ascii="Book Antiqua" w:eastAsia="Book Antiqua" w:hAnsi="Book Antiqua" w:cs="Book Antiqua"/>
          <w:color w:val="000000"/>
        </w:rPr>
        <w:t>Ichimasa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et al</w:t>
      </w:r>
      <w:r w:rsidRPr="00330503">
        <w:rPr>
          <w:rFonts w:ascii="Book Antiqua" w:eastAsia="Book Antiqua" w:hAnsi="Book Antiqua" w:cs="Book Antiqua"/>
          <w:color w:val="000000"/>
        </w:rPr>
        <w:t xml:space="preserve"> were the first to publish an article about the role of AI in predicting lymph node metastasis (LNM) in patients with T1 colorectal cancers (CRC). Their study aimed to point out that AI provides valuable information about the necessity for additional surgery after endoscopic resection for pT1 CRCs. One of the major key-points in deciding on additional surgery in patients who underwent endoscopic resection of T1 CRC is the presence of </w:t>
      </w:r>
      <w:r w:rsidR="009E4299" w:rsidRPr="00330503">
        <w:rPr>
          <w:rFonts w:ascii="Book Antiqua" w:eastAsia="Book Antiqua" w:hAnsi="Book Antiqua" w:cs="Book Antiqua"/>
          <w:color w:val="000000"/>
        </w:rPr>
        <w:t>LNM</w:t>
      </w:r>
      <w:r w:rsidRPr="00330503">
        <w:rPr>
          <w:rFonts w:ascii="Book Antiqua" w:eastAsia="Book Antiqua" w:hAnsi="Book Antiqua" w:cs="Book Antiqua"/>
          <w:color w:val="000000"/>
        </w:rPr>
        <w:t xml:space="preserve">. To minimize the necessity for additional surgery, the authors have used an AI model for predicting the possibility of LMN metastasis in patients with T1 CRC. The predicting LNM data were compared with those of the Japanese, European and American guidelines. The study results showed a 100% sensitivity of prediction LNM and a significant reduction of the unnecessary surgical procedure after endoscopic resection of T1 CRC without missing LNM </w:t>
      </w:r>
      <w:proofErr w:type="gramStart"/>
      <w:r w:rsidRPr="00330503">
        <w:rPr>
          <w:rFonts w:ascii="Book Antiqua" w:eastAsia="Book Antiqua" w:hAnsi="Book Antiqua" w:cs="Book Antiqua"/>
          <w:color w:val="000000"/>
        </w:rPr>
        <w:t>positivity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28]</w:t>
      </w:r>
      <w:r w:rsidRPr="00330503">
        <w:rPr>
          <w:rFonts w:ascii="Book Antiqua" w:eastAsia="Book Antiqua" w:hAnsi="Book Antiqua" w:cs="Book Antiqua"/>
          <w:color w:val="000000"/>
        </w:rPr>
        <w:t>.</w:t>
      </w:r>
    </w:p>
    <w:p w14:paraId="79E05D27" w14:textId="77777777" w:rsidR="00A77B3E" w:rsidRPr="00330503" w:rsidRDefault="00A77B3E" w:rsidP="00330503">
      <w:pPr>
        <w:adjustRightInd w:val="0"/>
        <w:snapToGrid w:val="0"/>
        <w:spacing w:line="360" w:lineRule="auto"/>
        <w:jc w:val="both"/>
        <w:rPr>
          <w:rFonts w:ascii="Book Antiqua" w:hAnsi="Book Antiqua"/>
        </w:rPr>
      </w:pPr>
    </w:p>
    <w:p w14:paraId="2F629ED3" w14:textId="77777777" w:rsidR="00A77B3E" w:rsidRPr="00330503" w:rsidRDefault="00B564D3" w:rsidP="00330503">
      <w:pPr>
        <w:adjustRightInd w:val="0"/>
        <w:snapToGrid w:val="0"/>
        <w:spacing w:line="360" w:lineRule="auto"/>
        <w:jc w:val="both"/>
        <w:rPr>
          <w:rFonts w:ascii="Book Antiqua" w:hAnsi="Book Antiqua"/>
          <w:u w:val="single"/>
        </w:rPr>
      </w:pPr>
      <w:r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INFLAMMATORY BOWEL DISEASES</w:t>
      </w:r>
    </w:p>
    <w:p w14:paraId="7573CFA7" w14:textId="6FCAFCBC" w:rsidR="0041465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With the implication of EC-CAD in clinical practice, the diagnostics of patients with</w:t>
      </w:r>
      <w:r w:rsidR="0045189B" w:rsidRPr="00330503">
        <w:rPr>
          <w:rFonts w:ascii="Book Antiqua" w:eastAsia="Book Antiqua" w:hAnsi="Book Antiqua" w:cs="Book Antiqua"/>
          <w:color w:val="000000"/>
        </w:rPr>
        <w:t> </w:t>
      </w:r>
      <w:r w:rsidR="0045189B" w:rsidRPr="00330503">
        <w:rPr>
          <w:rFonts w:ascii="Book Antiqua" w:eastAsia="Book Antiqua" w:hAnsi="Book Antiqua" w:cs="Book Antiqua"/>
          <w:bCs/>
          <w:iCs/>
          <w:color w:val="000000"/>
        </w:rPr>
        <w:t>inflammatory bowel disease</w:t>
      </w:r>
      <w:r w:rsidR="0045189B"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IBD</w:t>
      </w:r>
      <w:r w:rsidR="0045189B"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have dramatically improved. This novel endoscopic method allows for real-time histology diagnosis and predicts disease outcomes. </w:t>
      </w:r>
      <w:proofErr w:type="spellStart"/>
      <w:r w:rsidRPr="00330503">
        <w:rPr>
          <w:rFonts w:ascii="Book Antiqua" w:eastAsia="Book Antiqua" w:hAnsi="Book Antiqua" w:cs="Book Antiqua"/>
          <w:color w:val="000000"/>
        </w:rPr>
        <w:t>Bessho</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9087B" w:rsidRPr="00330503">
        <w:rPr>
          <w:rFonts w:ascii="Book Antiqua" w:eastAsia="Book Antiqua" w:hAnsi="Book Antiqua" w:cs="Book Antiqua"/>
          <w:color w:val="000000"/>
          <w:vertAlign w:val="superscript"/>
        </w:rPr>
        <w:t>[</w:t>
      </w:r>
      <w:proofErr w:type="gramEnd"/>
      <w:r w:rsidR="0049087B" w:rsidRPr="00330503">
        <w:rPr>
          <w:rFonts w:ascii="Book Antiqua" w:eastAsia="Book Antiqua" w:hAnsi="Book Antiqua" w:cs="Book Antiqua"/>
          <w:color w:val="000000"/>
          <w:vertAlign w:val="superscript"/>
        </w:rPr>
        <w:t>29]</w:t>
      </w:r>
      <w:r w:rsidRPr="00330503">
        <w:rPr>
          <w:rFonts w:ascii="Book Antiqua" w:eastAsia="Book Antiqua" w:hAnsi="Book Antiqua" w:cs="Book Antiqua"/>
          <w:color w:val="000000"/>
        </w:rPr>
        <w:t xml:space="preserve"> established an EC score system (ECSS) for assessment patients with IBD. ECSS assesses the shape, distance between crypts, and visibility of superficial </w:t>
      </w:r>
      <w:proofErr w:type="spellStart"/>
      <w:r w:rsidRPr="00330503">
        <w:rPr>
          <w:rFonts w:ascii="Book Antiqua" w:eastAsia="Book Antiqua" w:hAnsi="Book Antiqua" w:cs="Book Antiqua"/>
          <w:color w:val="000000"/>
        </w:rPr>
        <w:t>microvessels</w:t>
      </w:r>
      <w:proofErr w:type="spellEnd"/>
      <w:r w:rsidRPr="00330503">
        <w:rPr>
          <w:rFonts w:ascii="Book Antiqua" w:eastAsia="Book Antiqua" w:hAnsi="Book Antiqua" w:cs="Book Antiqua"/>
          <w:color w:val="000000"/>
        </w:rPr>
        <w:t>. The system evaluated the severity of the disease according to the histological changes of the colonic mucosa. The authors also demonstrated a good correlation betwe</w:t>
      </w:r>
      <w:r w:rsidR="00295DFF" w:rsidRPr="00330503">
        <w:rPr>
          <w:rFonts w:ascii="Book Antiqua" w:eastAsia="Book Antiqua" w:hAnsi="Book Antiqua" w:cs="Book Antiqua"/>
          <w:color w:val="000000"/>
        </w:rPr>
        <w:t>en this scoring system and Matt</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histological </w:t>
      </w:r>
      <w:proofErr w:type="gramStart"/>
      <w:r w:rsidRPr="00330503">
        <w:rPr>
          <w:rFonts w:ascii="Book Antiqua" w:eastAsia="Book Antiqua" w:hAnsi="Book Antiqua" w:cs="Book Antiqua"/>
          <w:color w:val="000000"/>
        </w:rPr>
        <w:t>grading</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29]</w:t>
      </w:r>
      <w:r w:rsidRPr="00330503">
        <w:rPr>
          <w:rFonts w:ascii="Book Antiqua" w:eastAsia="Book Antiqua" w:hAnsi="Book Antiqua" w:cs="Book Antiqua"/>
          <w:color w:val="000000"/>
        </w:rPr>
        <w:t xml:space="preserve">. ECSS was up-graded by Ueda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C3060" w:rsidRPr="00330503">
        <w:rPr>
          <w:rFonts w:ascii="Book Antiqua" w:eastAsia="Book Antiqua" w:hAnsi="Book Antiqua" w:cs="Book Antiqua"/>
          <w:color w:val="000000"/>
          <w:vertAlign w:val="superscript"/>
        </w:rPr>
        <w:t>[</w:t>
      </w:r>
      <w:proofErr w:type="gramEnd"/>
      <w:r w:rsidR="006C3060" w:rsidRPr="00330503">
        <w:rPr>
          <w:rFonts w:ascii="Book Antiqua" w:eastAsia="Book Antiqua" w:hAnsi="Book Antiqua" w:cs="Book Antiqua"/>
          <w:color w:val="000000"/>
          <w:vertAlign w:val="superscript"/>
        </w:rPr>
        <w:t>30]</w:t>
      </w:r>
      <w:r w:rsidRPr="00330503">
        <w:rPr>
          <w:rFonts w:ascii="Book Antiqua" w:eastAsia="Book Antiqua" w:hAnsi="Book Antiqua" w:cs="Book Antiqua"/>
          <w:color w:val="000000"/>
        </w:rPr>
        <w:t xml:space="preserve"> in 2018 by adding additio</w:t>
      </w:r>
      <w:r w:rsidR="00295DFF" w:rsidRPr="00330503">
        <w:rPr>
          <w:rFonts w:ascii="Book Antiqua" w:eastAsia="Book Antiqua" w:hAnsi="Book Antiqua" w:cs="Book Antiqua"/>
          <w:color w:val="000000"/>
        </w:rPr>
        <w:t xml:space="preserve">nal indicators: </w:t>
      </w:r>
      <w:r w:rsidR="00FC5E06">
        <w:rPr>
          <w:rFonts w:ascii="Book Antiqua" w:hAnsi="Book Antiqua" w:cs="Book Antiqua" w:hint="eastAsia"/>
          <w:color w:val="000000"/>
          <w:lang w:eastAsia="zh-CN"/>
        </w:rPr>
        <w:t>T</w:t>
      </w:r>
      <w:r w:rsidR="00295DFF" w:rsidRPr="00330503">
        <w:rPr>
          <w:rFonts w:ascii="Book Antiqua" w:eastAsia="Book Antiqua" w:hAnsi="Book Antiqua" w:cs="Book Antiqua"/>
          <w:color w:val="000000"/>
        </w:rPr>
        <w:t>he mucosa pits</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characteristics. Another benefit of this upgraded score system is the ability to predict </w:t>
      </w:r>
      <w:r w:rsidRPr="00330503">
        <w:rPr>
          <w:rFonts w:ascii="Book Antiqua" w:eastAsia="Book Antiqua" w:hAnsi="Book Antiqua" w:cs="Book Antiqua"/>
          <w:color w:val="000000"/>
        </w:rPr>
        <w:lastRenderedPageBreak/>
        <w:t xml:space="preserve">disease </w:t>
      </w:r>
      <w:proofErr w:type="gramStart"/>
      <w:r w:rsidRPr="00330503">
        <w:rPr>
          <w:rFonts w:ascii="Book Antiqua" w:eastAsia="Book Antiqua" w:hAnsi="Book Antiqua" w:cs="Book Antiqua"/>
          <w:color w:val="000000"/>
        </w:rPr>
        <w:t>relapse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30]</w:t>
      </w:r>
      <w:r w:rsidRPr="00330503">
        <w:rPr>
          <w:rFonts w:ascii="Book Antiqua" w:eastAsia="Book Antiqua" w:hAnsi="Book Antiqua" w:cs="Book Antiqua"/>
          <w:color w:val="000000"/>
        </w:rPr>
        <w:t>. Using a probe-based EC with 1390</w:t>
      </w:r>
      <w:r w:rsidR="002A3FAE"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magnification, Neumann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31]</w:t>
      </w:r>
      <w:r w:rsidR="00295DFF" w:rsidRPr="00330503">
        <w:rPr>
          <w:rFonts w:ascii="Book Antiqua" w:eastAsia="Book Antiqua" w:hAnsi="Book Antiqua" w:cs="Book Antiqua"/>
          <w:color w:val="000000"/>
        </w:rPr>
        <w:t xml:space="preserve"> shed light on EC</w:t>
      </w:r>
      <w:r w:rsidR="00295DFF" w:rsidRPr="00330503">
        <w:rPr>
          <w:rFonts w:ascii="Book Antiqua" w:hAnsi="Book Antiqua" w:cs="Book Antiqua"/>
          <w:color w:val="000000"/>
          <w:lang w:eastAsia="zh-CN"/>
        </w:rPr>
        <w:t>’</w:t>
      </w:r>
      <w:r w:rsidR="00295DFF" w:rsidRPr="00330503">
        <w:rPr>
          <w:rFonts w:ascii="Book Antiqua" w:eastAsia="Book Antiqua" w:hAnsi="Book Antiqua" w:cs="Book Antiqua"/>
          <w:color w:val="000000"/>
        </w:rPr>
        <w:t>s role in identifying mucosa</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cellular structures in patients with IBD. This system allowed achieving a detailed analysis of ultrastructural patterns such as the nucleus - cytoplasm ratio and size and shape of the nucleus. The collected data provide the reliable distinction of different types of inflammatory cells in colonic </w:t>
      </w:r>
      <w:proofErr w:type="gramStart"/>
      <w:r w:rsidRPr="00330503">
        <w:rPr>
          <w:rFonts w:ascii="Book Antiqua" w:eastAsia="Book Antiqua" w:hAnsi="Book Antiqua" w:cs="Book Antiqua"/>
          <w:color w:val="000000"/>
        </w:rPr>
        <w:t>mucosa</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31]</w:t>
      </w:r>
      <w:r w:rsidRPr="00330503">
        <w:rPr>
          <w:rFonts w:ascii="Book Antiqua" w:eastAsia="Book Antiqua" w:hAnsi="Book Antiqua" w:cs="Book Antiqua"/>
          <w:color w:val="000000"/>
        </w:rPr>
        <w:t xml:space="preserve">. In another study by Neumann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32]</w:t>
      </w:r>
      <w:r w:rsidRPr="00330503">
        <w:rPr>
          <w:rFonts w:ascii="Book Antiqua" w:eastAsia="Book Antiqua" w:hAnsi="Book Antiqua" w:cs="Book Antiqua"/>
          <w:color w:val="000000"/>
        </w:rPr>
        <w:t xml:space="preserve">, a concordance of 100% between standard histopathological grading and EC data was established. Another fascinating study by </w:t>
      </w:r>
      <w:proofErr w:type="spellStart"/>
      <w:r w:rsidRPr="00330503">
        <w:rPr>
          <w:rFonts w:ascii="Book Antiqua" w:eastAsia="Book Antiqua" w:hAnsi="Book Antiqua" w:cs="Book Antiqua"/>
          <w:color w:val="000000"/>
        </w:rPr>
        <w:t>Nakazato</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33]</w:t>
      </w:r>
      <w:r w:rsidRPr="00330503">
        <w:rPr>
          <w:rFonts w:ascii="Book Antiqua" w:eastAsia="Book Antiqua" w:hAnsi="Book Antiqua" w:cs="Book Antiqua"/>
          <w:color w:val="000000"/>
        </w:rPr>
        <w:t xml:space="preserve">, including 64 patients in clinical remission (Mayo 0 and </w:t>
      </w:r>
      <w:proofErr w:type="spellStart"/>
      <w:r w:rsidRPr="00330503">
        <w:rPr>
          <w:rFonts w:ascii="Book Antiqua" w:eastAsia="Book Antiqua" w:hAnsi="Book Antiqua" w:cs="Book Antiqua"/>
          <w:color w:val="000000"/>
        </w:rPr>
        <w:t>Geboes</w:t>
      </w:r>
      <w:proofErr w:type="spellEnd"/>
      <w:r w:rsidRPr="00330503">
        <w:rPr>
          <w:rFonts w:ascii="Book Antiqua" w:eastAsia="Book Antiqua" w:hAnsi="Book Antiqua" w:cs="Book Antiqua"/>
          <w:color w:val="000000"/>
        </w:rPr>
        <w:t xml:space="preserve"> score ≤ 2), revealed that ECSS has high accuracy for histological remission. In conclusion, they accept that ECSS could be a reliable assessment tool for histological healing </w:t>
      </w:r>
      <w:proofErr w:type="gramStart"/>
      <w:r w:rsidRPr="00330503">
        <w:rPr>
          <w:rFonts w:ascii="Book Antiqua" w:eastAsia="Book Antiqua" w:hAnsi="Book Antiqua" w:cs="Book Antiqua"/>
          <w:color w:val="000000"/>
        </w:rPr>
        <w:t>evaluation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33]</w:t>
      </w:r>
      <w:r w:rsidRPr="00330503">
        <w:rPr>
          <w:rFonts w:ascii="Book Antiqua" w:eastAsia="Book Antiqua" w:hAnsi="Book Antiqua" w:cs="Book Antiqua"/>
          <w:color w:val="000000"/>
        </w:rPr>
        <w:t>.</w:t>
      </w:r>
    </w:p>
    <w:p w14:paraId="76F2330C" w14:textId="77777777" w:rsidR="00A77B3E" w:rsidRPr="00330503" w:rsidRDefault="00FD0E9B" w:rsidP="00330503">
      <w:pPr>
        <w:adjustRightInd w:val="0"/>
        <w:snapToGrid w:val="0"/>
        <w:spacing w:line="360" w:lineRule="auto"/>
        <w:ind w:firstLineChars="200" w:firstLine="480"/>
        <w:jc w:val="both"/>
        <w:rPr>
          <w:rFonts w:ascii="Book Antiqua" w:hAnsi="Book Antiqua"/>
        </w:rPr>
      </w:pPr>
      <w:r w:rsidRPr="00330503">
        <w:rPr>
          <w:rFonts w:ascii="Book Antiqua" w:eastAsia="Book Antiqua" w:hAnsi="Book Antiqua" w:cs="Book Antiqua"/>
          <w:color w:val="000000"/>
        </w:rPr>
        <w:t xml:space="preserve">A study by Maeda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CF1D7B" w:rsidRPr="00330503">
        <w:rPr>
          <w:rFonts w:ascii="Book Antiqua" w:eastAsia="Book Antiqua" w:hAnsi="Book Antiqua" w:cs="Book Antiqua"/>
          <w:color w:val="000000"/>
          <w:vertAlign w:val="superscript"/>
        </w:rPr>
        <w:t>[</w:t>
      </w:r>
      <w:proofErr w:type="gramEnd"/>
      <w:r w:rsidR="00CF1D7B"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reports about developing the EC-CAD system (520-fold ultra-magnifying </w:t>
      </w:r>
      <w:r w:rsidR="00A12F04" w:rsidRPr="00330503">
        <w:rPr>
          <w:rFonts w:ascii="Book Antiqua" w:eastAsia="Book Antiqua" w:hAnsi="Book Antiqua" w:cs="Book Antiqua"/>
          <w:color w:val="000000"/>
        </w:rPr>
        <w:t>endoscope</w:t>
      </w:r>
      <w:r w:rsidRPr="00330503">
        <w:rPr>
          <w:rFonts w:ascii="Book Antiqua" w:eastAsia="Book Antiqua" w:hAnsi="Book Antiqua" w:cs="Book Antiqua"/>
          <w:color w:val="000000"/>
        </w:rPr>
        <w:t>), predicting persistent histological inflammation of colonic mucosa in patients wit</w:t>
      </w:r>
      <w:r w:rsidR="00295DFF" w:rsidRPr="00330503">
        <w:rPr>
          <w:rFonts w:ascii="Book Antiqua" w:eastAsia="Book Antiqua" w:hAnsi="Book Antiqua" w:cs="Book Antiqua"/>
          <w:color w:val="000000"/>
        </w:rPr>
        <w:t>h ulcerative colitis. The study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goal was to evaluate the colonic mucosa with the EC-CAD system to predict the onset of clinical exacerbation based on persistent inflammation of the mucosa. In their study, 187 patients with ulcerative colitis were included. They performed white light endoscopy to define the Mayo endoscopic score of colonic mucosa. After identifying the most severe inflamed area, they used EC with </w:t>
      </w:r>
      <w:r w:rsidR="00A12F04" w:rsidRPr="00330503">
        <w:rPr>
          <w:rFonts w:ascii="Book Antiqua" w:eastAsia="Book Antiqua" w:hAnsi="Book Antiqua" w:cs="Book Antiqua"/>
          <w:color w:val="000000"/>
        </w:rPr>
        <w:t>NBI</w:t>
      </w:r>
      <w:r w:rsidRPr="00330503">
        <w:rPr>
          <w:rFonts w:ascii="Book Antiqua" w:eastAsia="Book Antiqua" w:hAnsi="Book Antiqua" w:cs="Book Antiqua"/>
          <w:color w:val="000000"/>
        </w:rPr>
        <w:t xml:space="preserve"> mode. Their analyses showed that EC-CAD identified persistent histologic inflammation with 74% sensitivity and 97% specificity. Maeda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CF1D7B" w:rsidRPr="00330503">
        <w:rPr>
          <w:rFonts w:ascii="Book Antiqua" w:eastAsia="Book Antiqua" w:hAnsi="Book Antiqua" w:cs="Book Antiqua"/>
          <w:color w:val="000000"/>
          <w:vertAlign w:val="superscript"/>
        </w:rPr>
        <w:t>[</w:t>
      </w:r>
      <w:proofErr w:type="gramEnd"/>
      <w:r w:rsidR="00CF1D7B"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showed that EC-CAD has an incremental benefit for future therapeutic strategy. However, the authors considered more studies to be conducted because of the insufficient number of learning </w:t>
      </w:r>
      <w:proofErr w:type="gramStart"/>
      <w:r w:rsidRPr="00330503">
        <w:rPr>
          <w:rFonts w:ascii="Book Antiqua" w:eastAsia="Book Antiqua" w:hAnsi="Book Antiqua" w:cs="Book Antiqua"/>
          <w:color w:val="000000"/>
        </w:rPr>
        <w:t>images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w:t>
      </w:r>
    </w:p>
    <w:p w14:paraId="449D5D74" w14:textId="77777777" w:rsidR="00A77B3E" w:rsidRPr="00330503" w:rsidRDefault="00A77B3E" w:rsidP="00330503">
      <w:pPr>
        <w:adjustRightInd w:val="0"/>
        <w:snapToGrid w:val="0"/>
        <w:spacing w:line="360" w:lineRule="auto"/>
        <w:jc w:val="both"/>
        <w:rPr>
          <w:rFonts w:ascii="Book Antiqua" w:hAnsi="Book Antiqua"/>
        </w:rPr>
      </w:pPr>
    </w:p>
    <w:p w14:paraId="6416FBF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aps/>
          <w:color w:val="000000"/>
          <w:u w:val="single"/>
        </w:rPr>
        <w:t>CONCLUSION</w:t>
      </w:r>
    </w:p>
    <w:p w14:paraId="60CDF25F" w14:textId="77777777" w:rsidR="00AC72D1"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Although the gold standard of histological observations of GI lesions based on a light microscopic analysis of </w:t>
      </w:r>
      <w:r w:rsidR="00F77624" w:rsidRPr="00330503">
        <w:rPr>
          <w:rFonts w:ascii="Book Antiqua" w:eastAsia="Book Antiqua" w:hAnsi="Book Antiqua" w:cs="Book Antiqua"/>
          <w:color w:val="000000"/>
        </w:rPr>
        <w:t>hematoxylin and eosin</w:t>
      </w:r>
      <w:r w:rsidRPr="00330503">
        <w:rPr>
          <w:rFonts w:ascii="Book Antiqua" w:eastAsia="Book Antiqua" w:hAnsi="Book Antiqua" w:cs="Book Antiqua"/>
          <w:color w:val="000000"/>
        </w:rPr>
        <w:t xml:space="preserve">-stained thin-slice specimens, a definition of optical biopsy has recently been introduced. Moreover, real-time EC evaluation can spare the histopathological diagnosis and allows the detection of cell-level lesions and </w:t>
      </w:r>
      <w:r w:rsidRPr="00330503">
        <w:rPr>
          <w:rFonts w:ascii="Book Antiqua" w:eastAsia="Book Antiqua" w:hAnsi="Book Antiqua" w:cs="Book Antiqua"/>
          <w:color w:val="000000"/>
        </w:rPr>
        <w:lastRenderedPageBreak/>
        <w:t xml:space="preserve">the assessment of cellular and structural atypia </w:t>
      </w:r>
      <w:r w:rsidRPr="00330503">
        <w:rPr>
          <w:rFonts w:ascii="Book Antiqua" w:eastAsia="Book Antiqua" w:hAnsi="Book Antiqua" w:cs="Book Antiqua"/>
          <w:i/>
          <w:color w:val="000000"/>
        </w:rPr>
        <w:t>in vivo</w:t>
      </w:r>
      <w:r w:rsidRPr="00330503">
        <w:rPr>
          <w:rFonts w:ascii="Book Antiqua" w:eastAsia="Book Antiqua" w:hAnsi="Book Antiqua" w:cs="Book Antiqua"/>
          <w:color w:val="000000"/>
        </w:rPr>
        <w:t>. Both methods showed a significant correlation. Emerging novel AI-assisted EC</w:t>
      </w:r>
      <w:r w:rsidR="00AC72D1" w:rsidRPr="00330503">
        <w:rPr>
          <w:rFonts w:ascii="Book Antiqua" w:hAnsi="Book Antiqua"/>
          <w:lang w:eastAsia="zh-CN"/>
        </w:rPr>
        <w:t xml:space="preserve"> </w:t>
      </w:r>
      <w:r w:rsidRPr="00330503">
        <w:rPr>
          <w:rFonts w:ascii="Book Antiqua" w:eastAsia="Book Antiqua" w:hAnsi="Book Antiqua" w:cs="Book Antiqua"/>
          <w:color w:val="000000"/>
        </w:rPr>
        <w:t>is radically shifting our approach to treating gastrointestinal lesions. Indeed, not every lesion detected through colonoscopy needs to be excreted or sent for histopathological assessment.</w:t>
      </w:r>
    </w:p>
    <w:p w14:paraId="57D82211"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t xml:space="preserve">However, before AI-assisted EC becomes a universal method, significant hurdles such as acceptance by patients or performing by less qualified endoscopists and regulatory issues need to be carefully handled. The development of CAD and AI algorithms can promote, form, and improve decision-making in managing colorectal lesions. Overall, EC has shown an excellent diagnostic accuracy, offering to aid in the </w:t>
      </w:r>
      <w:r w:rsidRPr="00330503">
        <w:rPr>
          <w:rFonts w:ascii="Book Antiqua" w:eastAsia="Book Antiqua" w:hAnsi="Book Antiqua" w:cs="Book Antiqua"/>
          <w:i/>
          <w:color w:val="000000"/>
        </w:rPr>
        <w:t>in-vivo</w:t>
      </w:r>
      <w:r w:rsidRPr="00330503">
        <w:rPr>
          <w:rFonts w:ascii="Book Antiqua" w:eastAsia="Book Antiqua" w:hAnsi="Book Antiqua" w:cs="Book Antiqua"/>
          <w:color w:val="000000"/>
        </w:rPr>
        <w:t xml:space="preserve"> diagnosis of lesions in the lower GI tract.</w:t>
      </w:r>
    </w:p>
    <w:p w14:paraId="199FD42C" w14:textId="77777777" w:rsidR="00A77B3E" w:rsidRPr="00330503" w:rsidRDefault="00A77B3E" w:rsidP="00330503">
      <w:pPr>
        <w:adjustRightInd w:val="0"/>
        <w:snapToGrid w:val="0"/>
        <w:spacing w:line="360" w:lineRule="auto"/>
        <w:jc w:val="both"/>
        <w:rPr>
          <w:rFonts w:ascii="Book Antiqua" w:hAnsi="Book Antiqua"/>
        </w:rPr>
      </w:pPr>
    </w:p>
    <w:p w14:paraId="239B685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REFERENCES</w:t>
      </w:r>
    </w:p>
    <w:p w14:paraId="1BFE889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 </w:t>
      </w:r>
      <w:r w:rsidRPr="00330503">
        <w:rPr>
          <w:rFonts w:ascii="Book Antiqua" w:hAnsi="Book Antiqua"/>
          <w:b/>
          <w:bCs/>
        </w:rPr>
        <w:t>Neumann H</w:t>
      </w:r>
      <w:r w:rsidRPr="00330503">
        <w:rPr>
          <w:rFonts w:ascii="Book Antiqua" w:hAnsi="Book Antiqua"/>
        </w:rPr>
        <w:t xml:space="preserve">, Fuchs FS,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Siebler</w:t>
      </w:r>
      <w:proofErr w:type="spellEnd"/>
      <w:r w:rsidRPr="00330503">
        <w:rPr>
          <w:rFonts w:ascii="Book Antiqua" w:hAnsi="Book Antiqua"/>
        </w:rPr>
        <w:t xml:space="preserve"> J, </w:t>
      </w:r>
      <w:proofErr w:type="spellStart"/>
      <w:r w:rsidRPr="00330503">
        <w:rPr>
          <w:rFonts w:ascii="Book Antiqua" w:hAnsi="Book Antiqua"/>
        </w:rPr>
        <w:t>Kiesslich</w:t>
      </w:r>
      <w:proofErr w:type="spellEnd"/>
      <w:r w:rsidRPr="00330503">
        <w:rPr>
          <w:rFonts w:ascii="Book Antiqua" w:hAnsi="Book Antiqua"/>
        </w:rPr>
        <w:t xml:space="preserve"> R, </w:t>
      </w:r>
      <w:proofErr w:type="spellStart"/>
      <w:r w:rsidRPr="00330503">
        <w:rPr>
          <w:rFonts w:ascii="Book Antiqua" w:hAnsi="Book Antiqua"/>
        </w:rPr>
        <w:t>Neurath</w:t>
      </w:r>
      <w:proofErr w:type="spellEnd"/>
      <w:r w:rsidRPr="00330503">
        <w:rPr>
          <w:rFonts w:ascii="Book Antiqua" w:hAnsi="Book Antiqua"/>
        </w:rPr>
        <w:t xml:space="preserve"> MF. Review article: in vivo imaging by </w:t>
      </w:r>
      <w:proofErr w:type="spellStart"/>
      <w:r w:rsidRPr="00330503">
        <w:rPr>
          <w:rFonts w:ascii="Book Antiqua" w:hAnsi="Book Antiqua"/>
        </w:rPr>
        <w:t>endocytoscopy</w:t>
      </w:r>
      <w:proofErr w:type="spellEnd"/>
      <w:r w:rsidRPr="00330503">
        <w:rPr>
          <w:rFonts w:ascii="Book Antiqua" w:hAnsi="Book Antiqua"/>
        </w:rPr>
        <w:t xml:space="preserve">. </w:t>
      </w:r>
      <w:r w:rsidRPr="00330503">
        <w:rPr>
          <w:rFonts w:ascii="Book Antiqua" w:hAnsi="Book Antiqua"/>
          <w:i/>
          <w:iCs/>
        </w:rPr>
        <w:t xml:space="preserve">Aliment </w:t>
      </w:r>
      <w:proofErr w:type="spellStart"/>
      <w:r w:rsidRPr="00330503">
        <w:rPr>
          <w:rFonts w:ascii="Book Antiqua" w:hAnsi="Book Antiqua"/>
          <w:i/>
          <w:iCs/>
        </w:rPr>
        <w:t>Pharmacol</w:t>
      </w:r>
      <w:proofErr w:type="spellEnd"/>
      <w:r w:rsidRPr="00330503">
        <w:rPr>
          <w:rFonts w:ascii="Book Antiqua" w:hAnsi="Book Antiqua"/>
          <w:i/>
          <w:iCs/>
        </w:rPr>
        <w:t xml:space="preserve"> </w:t>
      </w:r>
      <w:proofErr w:type="spellStart"/>
      <w:r w:rsidRPr="00330503">
        <w:rPr>
          <w:rFonts w:ascii="Book Antiqua" w:hAnsi="Book Antiqua"/>
          <w:i/>
          <w:iCs/>
        </w:rPr>
        <w:t>Ther</w:t>
      </w:r>
      <w:proofErr w:type="spellEnd"/>
      <w:r w:rsidRPr="00330503">
        <w:rPr>
          <w:rFonts w:ascii="Book Antiqua" w:hAnsi="Book Antiqua"/>
        </w:rPr>
        <w:t xml:space="preserve"> 2011; </w:t>
      </w:r>
      <w:r w:rsidRPr="00330503">
        <w:rPr>
          <w:rFonts w:ascii="Book Antiqua" w:hAnsi="Book Antiqua"/>
          <w:b/>
          <w:bCs/>
        </w:rPr>
        <w:t>33</w:t>
      </w:r>
      <w:r w:rsidRPr="00330503">
        <w:rPr>
          <w:rFonts w:ascii="Book Antiqua" w:hAnsi="Book Antiqua"/>
        </w:rPr>
        <w:t>: 1183-1193 [PMID: 21457290 DOI: 1</w:t>
      </w:r>
      <w:r w:rsidR="0086647D">
        <w:rPr>
          <w:rFonts w:ascii="Book Antiqua" w:hAnsi="Book Antiqua"/>
        </w:rPr>
        <w:t>0.1111/j.1365-2036.2011.04647.x</w:t>
      </w:r>
      <w:r w:rsidRPr="00330503">
        <w:rPr>
          <w:rFonts w:ascii="Book Antiqua" w:hAnsi="Book Antiqua"/>
        </w:rPr>
        <w:t>]</w:t>
      </w:r>
    </w:p>
    <w:p w14:paraId="0ECB623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 </w:t>
      </w:r>
      <w:proofErr w:type="spellStart"/>
      <w:r w:rsidRPr="00330503">
        <w:rPr>
          <w:rFonts w:ascii="Book Antiqua" w:hAnsi="Book Antiqua"/>
          <w:b/>
          <w:bCs/>
        </w:rPr>
        <w:t>Sasajima</w:t>
      </w:r>
      <w:proofErr w:type="spellEnd"/>
      <w:r w:rsidRPr="00330503">
        <w:rPr>
          <w:rFonts w:ascii="Book Antiqua" w:hAnsi="Book Antiqua"/>
          <w:b/>
          <w:bCs/>
        </w:rPr>
        <w:t xml:space="preserve"> K</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Inoue H, Takeuchi T, </w:t>
      </w:r>
      <w:proofErr w:type="spellStart"/>
      <w:r w:rsidRPr="00330503">
        <w:rPr>
          <w:rFonts w:ascii="Book Antiqua" w:hAnsi="Book Antiqua"/>
        </w:rPr>
        <w:t>Kashida</w:t>
      </w:r>
      <w:proofErr w:type="spellEnd"/>
      <w:r w:rsidRPr="00330503">
        <w:rPr>
          <w:rFonts w:ascii="Book Antiqua" w:hAnsi="Book Antiqua"/>
        </w:rPr>
        <w:t xml:space="preserve"> H, Hidaka E, </w:t>
      </w:r>
      <w:proofErr w:type="spellStart"/>
      <w:r w:rsidRPr="00330503">
        <w:rPr>
          <w:rFonts w:ascii="Book Antiqua" w:hAnsi="Book Antiqua"/>
        </w:rPr>
        <w:t>Kawachi</w:t>
      </w:r>
      <w:proofErr w:type="spellEnd"/>
      <w:r w:rsidRPr="00330503">
        <w:rPr>
          <w:rFonts w:ascii="Book Antiqua" w:hAnsi="Book Antiqua"/>
        </w:rPr>
        <w:t xml:space="preserve"> H, </w:t>
      </w:r>
      <w:proofErr w:type="spellStart"/>
      <w:r w:rsidRPr="00330503">
        <w:rPr>
          <w:rFonts w:ascii="Book Antiqua" w:hAnsi="Book Antiqua"/>
        </w:rPr>
        <w:t>Sakashita</w:t>
      </w:r>
      <w:proofErr w:type="spellEnd"/>
      <w:r w:rsidRPr="00330503">
        <w:rPr>
          <w:rFonts w:ascii="Book Antiqua" w:hAnsi="Book Antiqua"/>
        </w:rPr>
        <w:t xml:space="preserve"> M, Tanaka J, </w:t>
      </w:r>
      <w:proofErr w:type="spellStart"/>
      <w:r w:rsidRPr="00330503">
        <w:rPr>
          <w:rFonts w:ascii="Book Antiqua" w:hAnsi="Book Antiqua"/>
        </w:rPr>
        <w:t>Shiokawa</w:t>
      </w:r>
      <w:proofErr w:type="spellEnd"/>
      <w:r w:rsidRPr="00330503">
        <w:rPr>
          <w:rFonts w:ascii="Book Antiqua" w:hAnsi="Book Antiqua"/>
        </w:rPr>
        <w:t xml:space="preserve"> A. Real-time in vivo virtual histology of colorectal lesions when using the </w:t>
      </w:r>
      <w:proofErr w:type="spellStart"/>
      <w:r w:rsidRPr="00330503">
        <w:rPr>
          <w:rFonts w:ascii="Book Antiqua" w:hAnsi="Book Antiqua"/>
        </w:rPr>
        <w:t>endocytoscopy</w:t>
      </w:r>
      <w:proofErr w:type="spellEnd"/>
      <w:r w:rsidRPr="00330503">
        <w:rPr>
          <w:rFonts w:ascii="Book Antiqua" w:hAnsi="Book Antiqua"/>
        </w:rPr>
        <w:t xml:space="preserve"> system.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2006; </w:t>
      </w:r>
      <w:r w:rsidRPr="00330503">
        <w:rPr>
          <w:rFonts w:ascii="Book Antiqua" w:hAnsi="Book Antiqua"/>
          <w:b/>
          <w:bCs/>
        </w:rPr>
        <w:t>63</w:t>
      </w:r>
      <w:r w:rsidRPr="00330503">
        <w:rPr>
          <w:rFonts w:ascii="Book Antiqua" w:hAnsi="Book Antiqua"/>
        </w:rPr>
        <w:t>: 1010-1017 [PMID: 16733118 DOI: 10.1016/j.gie.2006.01.021]</w:t>
      </w:r>
    </w:p>
    <w:p w14:paraId="2B83FC3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 </w:t>
      </w:r>
      <w:proofErr w:type="spellStart"/>
      <w:r w:rsidRPr="00330503">
        <w:rPr>
          <w:rFonts w:ascii="Book Antiqua" w:hAnsi="Book Antiqua"/>
          <w:b/>
          <w:bCs/>
        </w:rPr>
        <w:t>Takamaru</w:t>
      </w:r>
      <w:proofErr w:type="spellEnd"/>
      <w:r w:rsidRPr="00330503">
        <w:rPr>
          <w:rFonts w:ascii="Book Antiqua" w:hAnsi="Book Antiqua"/>
          <w:b/>
          <w:bCs/>
        </w:rPr>
        <w:t xml:space="preserve"> H</w:t>
      </w:r>
      <w:r w:rsidRPr="00330503">
        <w:rPr>
          <w:rFonts w:ascii="Book Antiqua" w:hAnsi="Book Antiqua"/>
        </w:rPr>
        <w:t xml:space="preserve">, Wu SYS, Saito Y. </w:t>
      </w:r>
      <w:proofErr w:type="spellStart"/>
      <w:r w:rsidRPr="00330503">
        <w:rPr>
          <w:rFonts w:ascii="Book Antiqua" w:hAnsi="Book Antiqua"/>
        </w:rPr>
        <w:t>Endocytoscopy</w:t>
      </w:r>
      <w:proofErr w:type="spellEnd"/>
      <w:r w:rsidRPr="00330503">
        <w:rPr>
          <w:rFonts w:ascii="Book Antiqua" w:hAnsi="Book Antiqua"/>
        </w:rPr>
        <w:t xml:space="preserve">: technology and clinical application in the lower GI tract. </w:t>
      </w:r>
      <w:proofErr w:type="spellStart"/>
      <w:r w:rsidRPr="00330503">
        <w:rPr>
          <w:rFonts w:ascii="Book Antiqua" w:hAnsi="Book Antiqua"/>
          <w:i/>
          <w:iCs/>
        </w:rPr>
        <w:t>Transl</w:t>
      </w:r>
      <w:proofErr w:type="spellEnd"/>
      <w:r w:rsidRPr="00330503">
        <w:rPr>
          <w:rFonts w:ascii="Book Antiqua" w:hAnsi="Book Antiqua"/>
          <w:i/>
          <w:iCs/>
        </w:rPr>
        <w:t xml:space="preserve"> </w:t>
      </w:r>
      <w:proofErr w:type="spellStart"/>
      <w:r w:rsidRPr="00330503">
        <w:rPr>
          <w:rFonts w:ascii="Book Antiqua" w:hAnsi="Book Antiqua"/>
          <w:i/>
          <w:iCs/>
        </w:rPr>
        <w:t>Gastroenterol</w:t>
      </w:r>
      <w:proofErr w:type="spellEnd"/>
      <w:r w:rsidRPr="00330503">
        <w:rPr>
          <w:rFonts w:ascii="Book Antiqua" w:hAnsi="Book Antiqua"/>
          <w:i/>
          <w:iCs/>
        </w:rPr>
        <w:t xml:space="preserve"> </w:t>
      </w:r>
      <w:proofErr w:type="spellStart"/>
      <w:r w:rsidRPr="00330503">
        <w:rPr>
          <w:rFonts w:ascii="Book Antiqua" w:hAnsi="Book Antiqua"/>
          <w:i/>
          <w:iCs/>
        </w:rPr>
        <w:t>Hepatol</w:t>
      </w:r>
      <w:proofErr w:type="spellEnd"/>
      <w:r w:rsidRPr="00330503">
        <w:rPr>
          <w:rFonts w:ascii="Book Antiqua" w:hAnsi="Book Antiqua"/>
        </w:rPr>
        <w:t xml:space="preserve"> 2020; </w:t>
      </w:r>
      <w:r w:rsidRPr="00330503">
        <w:rPr>
          <w:rFonts w:ascii="Book Antiqua" w:hAnsi="Book Antiqua"/>
          <w:b/>
          <w:bCs/>
        </w:rPr>
        <w:t>5</w:t>
      </w:r>
      <w:r w:rsidRPr="00330503">
        <w:rPr>
          <w:rFonts w:ascii="Book Antiqua" w:hAnsi="Book Antiqua"/>
        </w:rPr>
        <w:t>: 40 [PMID: 32632391 DOI: 10.21037/tgh.2019.12.04]</w:t>
      </w:r>
    </w:p>
    <w:p w14:paraId="016FF68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4 </w:t>
      </w:r>
      <w:r w:rsidRPr="00330503">
        <w:rPr>
          <w:rFonts w:ascii="Book Antiqua" w:hAnsi="Book Antiqua"/>
          <w:b/>
          <w:bCs/>
        </w:rPr>
        <w:t>Inoue H</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w:t>
      </w:r>
      <w:proofErr w:type="spellStart"/>
      <w:r w:rsidRPr="00330503">
        <w:rPr>
          <w:rFonts w:ascii="Book Antiqua" w:hAnsi="Book Antiqua"/>
        </w:rPr>
        <w:t>Shiokawa</w:t>
      </w:r>
      <w:proofErr w:type="spellEnd"/>
      <w:r w:rsidRPr="00330503">
        <w:rPr>
          <w:rFonts w:ascii="Book Antiqua" w:hAnsi="Book Antiqua"/>
        </w:rPr>
        <w:t xml:space="preserve"> A. Technology insight: Laser-scanning confocal microscopy and </w:t>
      </w:r>
      <w:proofErr w:type="spellStart"/>
      <w:r w:rsidRPr="00330503">
        <w:rPr>
          <w:rFonts w:ascii="Book Antiqua" w:hAnsi="Book Antiqua"/>
        </w:rPr>
        <w:t>endocytoscopy</w:t>
      </w:r>
      <w:proofErr w:type="spellEnd"/>
      <w:r w:rsidRPr="00330503">
        <w:rPr>
          <w:rFonts w:ascii="Book Antiqua" w:hAnsi="Book Antiqua"/>
        </w:rPr>
        <w:t xml:space="preserve"> for cellular observation of the gastrointestinal tract. </w:t>
      </w:r>
      <w:r w:rsidRPr="00330503">
        <w:rPr>
          <w:rFonts w:ascii="Book Antiqua" w:hAnsi="Book Antiqua"/>
          <w:i/>
          <w:iCs/>
        </w:rPr>
        <w:t xml:space="preserve">Nat </w:t>
      </w:r>
      <w:proofErr w:type="spellStart"/>
      <w:r w:rsidRPr="00330503">
        <w:rPr>
          <w:rFonts w:ascii="Book Antiqua" w:hAnsi="Book Antiqua"/>
          <w:i/>
          <w:iCs/>
        </w:rPr>
        <w:t>Clin</w:t>
      </w:r>
      <w:proofErr w:type="spellEnd"/>
      <w:r w:rsidRPr="00330503">
        <w:rPr>
          <w:rFonts w:ascii="Book Antiqua" w:hAnsi="Book Antiqua"/>
          <w:i/>
          <w:iCs/>
        </w:rPr>
        <w:t xml:space="preserve"> </w:t>
      </w:r>
      <w:proofErr w:type="spellStart"/>
      <w:r w:rsidRPr="00330503">
        <w:rPr>
          <w:rFonts w:ascii="Book Antiqua" w:hAnsi="Book Antiqua"/>
          <w:i/>
          <w:iCs/>
        </w:rPr>
        <w:t>Pract</w:t>
      </w:r>
      <w:proofErr w:type="spellEnd"/>
      <w:r w:rsidRPr="00330503">
        <w:rPr>
          <w:rFonts w:ascii="Book Antiqua" w:hAnsi="Book Antiqua"/>
          <w:i/>
          <w:iCs/>
        </w:rPr>
        <w:t xml:space="preserve"> </w:t>
      </w:r>
      <w:proofErr w:type="spellStart"/>
      <w:r w:rsidRPr="00330503">
        <w:rPr>
          <w:rFonts w:ascii="Book Antiqua" w:hAnsi="Book Antiqua"/>
          <w:i/>
          <w:iCs/>
        </w:rPr>
        <w:t>Gastroenterol</w:t>
      </w:r>
      <w:proofErr w:type="spellEnd"/>
      <w:r w:rsidRPr="00330503">
        <w:rPr>
          <w:rFonts w:ascii="Book Antiqua" w:hAnsi="Book Antiqua"/>
          <w:i/>
          <w:iCs/>
        </w:rPr>
        <w:t xml:space="preserve"> </w:t>
      </w:r>
      <w:proofErr w:type="spellStart"/>
      <w:r w:rsidRPr="00330503">
        <w:rPr>
          <w:rFonts w:ascii="Book Antiqua" w:hAnsi="Book Antiqua"/>
          <w:i/>
          <w:iCs/>
        </w:rPr>
        <w:t>Hepatol</w:t>
      </w:r>
      <w:proofErr w:type="spellEnd"/>
      <w:r w:rsidRPr="00330503">
        <w:rPr>
          <w:rFonts w:ascii="Book Antiqua" w:hAnsi="Book Antiqua"/>
        </w:rPr>
        <w:t xml:space="preserve"> 2005; </w:t>
      </w:r>
      <w:r w:rsidRPr="00330503">
        <w:rPr>
          <w:rFonts w:ascii="Book Antiqua" w:hAnsi="Book Antiqua"/>
          <w:b/>
          <w:bCs/>
        </w:rPr>
        <w:t>2</w:t>
      </w:r>
      <w:r w:rsidRPr="00330503">
        <w:rPr>
          <w:rFonts w:ascii="Book Antiqua" w:hAnsi="Book Antiqua"/>
        </w:rPr>
        <w:t>: 31-37 [PMID: 16265098 DOI: 10.1038/ncpgasthep0072]</w:t>
      </w:r>
    </w:p>
    <w:p w14:paraId="3F51F22F"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5 </w:t>
      </w:r>
      <w:proofErr w:type="spellStart"/>
      <w:r w:rsidRPr="00330503">
        <w:rPr>
          <w:rFonts w:ascii="Book Antiqua" w:hAnsi="Book Antiqua"/>
          <w:b/>
          <w:bCs/>
        </w:rPr>
        <w:t>Kudo</w:t>
      </w:r>
      <w:proofErr w:type="spellEnd"/>
      <w:r w:rsidRPr="00330503">
        <w:rPr>
          <w:rFonts w:ascii="Book Antiqua" w:hAnsi="Book Antiqua"/>
          <w:b/>
          <w:bCs/>
        </w:rPr>
        <w:t xml:space="preserve"> SE</w:t>
      </w:r>
      <w:r w:rsidRPr="00330503">
        <w:rPr>
          <w:rFonts w:ascii="Book Antiqua" w:hAnsi="Book Antiqua"/>
        </w:rPr>
        <w:t xml:space="preserve">, </w:t>
      </w:r>
      <w:proofErr w:type="spellStart"/>
      <w:r w:rsidRPr="00330503">
        <w:rPr>
          <w:rFonts w:ascii="Book Antiqua" w:hAnsi="Book Antiqua"/>
        </w:rPr>
        <w:t>Wakamura</w:t>
      </w:r>
      <w:proofErr w:type="spellEnd"/>
      <w:r w:rsidRPr="00330503">
        <w:rPr>
          <w:rFonts w:ascii="Book Antiqua" w:hAnsi="Book Antiqua"/>
        </w:rPr>
        <w:t xml:space="preserve"> K, </w:t>
      </w:r>
      <w:proofErr w:type="spellStart"/>
      <w:r w:rsidRPr="00330503">
        <w:rPr>
          <w:rFonts w:ascii="Book Antiqua" w:hAnsi="Book Antiqua"/>
        </w:rPr>
        <w:t>Ikehara</w:t>
      </w:r>
      <w:proofErr w:type="spellEnd"/>
      <w:r w:rsidRPr="00330503">
        <w:rPr>
          <w:rFonts w:ascii="Book Antiqua" w:hAnsi="Book Antiqua"/>
        </w:rPr>
        <w:t xml:space="preserve"> N, Mori Y, Inoue H, </w:t>
      </w:r>
      <w:proofErr w:type="spellStart"/>
      <w:r w:rsidRPr="00330503">
        <w:rPr>
          <w:rFonts w:ascii="Book Antiqua" w:hAnsi="Book Antiqua"/>
        </w:rPr>
        <w:t>Hamatani</w:t>
      </w:r>
      <w:proofErr w:type="spellEnd"/>
      <w:r w:rsidRPr="00330503">
        <w:rPr>
          <w:rFonts w:ascii="Book Antiqua" w:hAnsi="Book Antiqua"/>
        </w:rPr>
        <w:t xml:space="preserve"> S. Diagnosis of colorectal lesions with a novel </w:t>
      </w:r>
      <w:proofErr w:type="spellStart"/>
      <w:r w:rsidRPr="00330503">
        <w:rPr>
          <w:rFonts w:ascii="Book Antiqua" w:hAnsi="Book Antiqua"/>
        </w:rPr>
        <w:t>endocytoscopic</w:t>
      </w:r>
      <w:proofErr w:type="spellEnd"/>
      <w:r w:rsidRPr="00330503">
        <w:rPr>
          <w:rFonts w:ascii="Book Antiqua" w:hAnsi="Book Antiqua"/>
        </w:rPr>
        <w:t xml:space="preserve"> classification - a pilot study. </w:t>
      </w:r>
      <w:r w:rsidRPr="00330503">
        <w:rPr>
          <w:rFonts w:ascii="Book Antiqua" w:hAnsi="Book Antiqua"/>
          <w:i/>
          <w:iCs/>
        </w:rPr>
        <w:t>Endoscopy</w:t>
      </w:r>
      <w:r w:rsidRPr="00330503">
        <w:rPr>
          <w:rFonts w:ascii="Book Antiqua" w:hAnsi="Book Antiqua"/>
        </w:rPr>
        <w:t xml:space="preserve"> 2011; </w:t>
      </w:r>
      <w:r w:rsidRPr="00330503">
        <w:rPr>
          <w:rFonts w:ascii="Book Antiqua" w:hAnsi="Book Antiqua"/>
          <w:b/>
          <w:bCs/>
        </w:rPr>
        <w:t>43</w:t>
      </w:r>
      <w:r w:rsidRPr="00330503">
        <w:rPr>
          <w:rFonts w:ascii="Book Antiqua" w:hAnsi="Book Antiqua"/>
        </w:rPr>
        <w:t>: 869-875 [PMID: 21837586 DOI: 10.1055/s-0030-1256663]</w:t>
      </w:r>
    </w:p>
    <w:p w14:paraId="45C4DE0D"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lastRenderedPageBreak/>
        <w:t xml:space="preserve">6 </w:t>
      </w:r>
      <w:r w:rsidRPr="00330503">
        <w:rPr>
          <w:rFonts w:ascii="Book Antiqua" w:hAnsi="Book Antiqua"/>
          <w:b/>
          <w:bCs/>
        </w:rPr>
        <w:t>Inoue H</w:t>
      </w:r>
      <w:r w:rsidRPr="00330503">
        <w:rPr>
          <w:rFonts w:ascii="Book Antiqua" w:hAnsi="Book Antiqua"/>
        </w:rPr>
        <w:t xml:space="preserve">, </w:t>
      </w:r>
      <w:proofErr w:type="spellStart"/>
      <w:r w:rsidRPr="00330503">
        <w:rPr>
          <w:rFonts w:ascii="Book Antiqua" w:hAnsi="Book Antiqua"/>
        </w:rPr>
        <w:t>Kazawa</w:t>
      </w:r>
      <w:proofErr w:type="spellEnd"/>
      <w:r w:rsidRPr="00330503">
        <w:rPr>
          <w:rFonts w:ascii="Book Antiqua" w:hAnsi="Book Antiqua"/>
        </w:rPr>
        <w:t xml:space="preserve"> T, Sato Y, </w:t>
      </w:r>
      <w:proofErr w:type="spellStart"/>
      <w:r w:rsidRPr="00330503">
        <w:rPr>
          <w:rFonts w:ascii="Book Antiqua" w:hAnsi="Book Antiqua"/>
        </w:rPr>
        <w:t>Satodate</w:t>
      </w:r>
      <w:proofErr w:type="spellEnd"/>
      <w:r w:rsidRPr="00330503">
        <w:rPr>
          <w:rFonts w:ascii="Book Antiqua" w:hAnsi="Book Antiqua"/>
        </w:rPr>
        <w:t xml:space="preserve"> H, </w:t>
      </w:r>
      <w:proofErr w:type="spellStart"/>
      <w:r w:rsidRPr="00330503">
        <w:rPr>
          <w:rFonts w:ascii="Book Antiqua" w:hAnsi="Book Antiqua"/>
        </w:rPr>
        <w:t>Sasajima</w:t>
      </w:r>
      <w:proofErr w:type="spellEnd"/>
      <w:r w:rsidRPr="00330503">
        <w:rPr>
          <w:rFonts w:ascii="Book Antiqua" w:hAnsi="Book Antiqua"/>
        </w:rPr>
        <w:t xml:space="preserve"> K, </w:t>
      </w:r>
      <w:proofErr w:type="spellStart"/>
      <w:r w:rsidRPr="00330503">
        <w:rPr>
          <w:rFonts w:ascii="Book Antiqua" w:hAnsi="Book Antiqua"/>
        </w:rPr>
        <w:t>Kudo</w:t>
      </w:r>
      <w:proofErr w:type="spellEnd"/>
      <w:r w:rsidRPr="00330503">
        <w:rPr>
          <w:rFonts w:ascii="Book Antiqua" w:hAnsi="Book Antiqua"/>
        </w:rPr>
        <w:t xml:space="preserve"> SE, </w:t>
      </w:r>
      <w:proofErr w:type="spellStart"/>
      <w:r w:rsidRPr="00330503">
        <w:rPr>
          <w:rFonts w:ascii="Book Antiqua" w:hAnsi="Book Antiqua"/>
        </w:rPr>
        <w:t>Shiokawa</w:t>
      </w:r>
      <w:proofErr w:type="spellEnd"/>
      <w:r w:rsidRPr="00330503">
        <w:rPr>
          <w:rFonts w:ascii="Book Antiqua" w:hAnsi="Book Antiqua"/>
        </w:rPr>
        <w:t xml:space="preserve"> A. In vivo observation of living cancer cells in the esophagus, stomach, and colon using catheter-type contact endoscope, "Endo-</w:t>
      </w:r>
      <w:proofErr w:type="spellStart"/>
      <w:r w:rsidRPr="00330503">
        <w:rPr>
          <w:rFonts w:ascii="Book Antiqua" w:hAnsi="Book Antiqua"/>
        </w:rPr>
        <w:t>Cytoscopy</w:t>
      </w:r>
      <w:proofErr w:type="spellEnd"/>
      <w:r w:rsidRPr="00330503">
        <w:rPr>
          <w:rFonts w:ascii="Book Antiqua" w:hAnsi="Book Antiqua"/>
        </w:rPr>
        <w:t xml:space="preserve"> system".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i/>
          <w:iCs/>
        </w:rPr>
        <w:t xml:space="preserve"> </w:t>
      </w:r>
      <w:proofErr w:type="spellStart"/>
      <w:r w:rsidRPr="00330503">
        <w:rPr>
          <w:rFonts w:ascii="Book Antiqua" w:hAnsi="Book Antiqua"/>
          <w:i/>
          <w:iCs/>
        </w:rPr>
        <w:t>Clin</w:t>
      </w:r>
      <w:proofErr w:type="spellEnd"/>
      <w:r w:rsidRPr="00330503">
        <w:rPr>
          <w:rFonts w:ascii="Book Antiqua" w:hAnsi="Book Antiqua"/>
          <w:i/>
          <w:iCs/>
        </w:rPr>
        <w:t xml:space="preserve"> N Am</w:t>
      </w:r>
      <w:r w:rsidRPr="00330503">
        <w:rPr>
          <w:rFonts w:ascii="Book Antiqua" w:hAnsi="Book Antiqua"/>
        </w:rPr>
        <w:t xml:space="preserve"> 2004; </w:t>
      </w:r>
      <w:r w:rsidRPr="00330503">
        <w:rPr>
          <w:rFonts w:ascii="Book Antiqua" w:hAnsi="Book Antiqua"/>
          <w:b/>
          <w:bCs/>
        </w:rPr>
        <w:t>14</w:t>
      </w:r>
      <w:r w:rsidRPr="00330503">
        <w:rPr>
          <w:rFonts w:ascii="Book Antiqua" w:hAnsi="Book Antiqua"/>
        </w:rPr>
        <w:t>: 589-594, x-xi [PMID: 15261204 DOI: 10.1016/j.giec.2004.03.013]</w:t>
      </w:r>
    </w:p>
    <w:p w14:paraId="2C876A05"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7 </w:t>
      </w:r>
      <w:proofErr w:type="spellStart"/>
      <w:r w:rsidRPr="00330503">
        <w:rPr>
          <w:rFonts w:ascii="Book Antiqua" w:hAnsi="Book Antiqua"/>
          <w:b/>
          <w:bCs/>
        </w:rPr>
        <w:t>Kumagai</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Monma</w:t>
      </w:r>
      <w:proofErr w:type="spellEnd"/>
      <w:r w:rsidRPr="00330503">
        <w:rPr>
          <w:rFonts w:ascii="Book Antiqua" w:hAnsi="Book Antiqua"/>
        </w:rPr>
        <w:t xml:space="preserve"> K, Kawada K. Magnifying chromoendoscopy of the esophagus: in-vivo pathological diagnosis using an </w:t>
      </w:r>
      <w:proofErr w:type="spellStart"/>
      <w:r w:rsidRPr="00330503">
        <w:rPr>
          <w:rFonts w:ascii="Book Antiqua" w:hAnsi="Book Antiqua"/>
        </w:rPr>
        <w:t>endocytoscopy</w:t>
      </w:r>
      <w:proofErr w:type="spellEnd"/>
      <w:r w:rsidRPr="00330503">
        <w:rPr>
          <w:rFonts w:ascii="Book Antiqua" w:hAnsi="Book Antiqua"/>
        </w:rPr>
        <w:t xml:space="preserve"> system. </w:t>
      </w:r>
      <w:r w:rsidRPr="00330503">
        <w:rPr>
          <w:rFonts w:ascii="Book Antiqua" w:hAnsi="Book Antiqua"/>
          <w:i/>
          <w:iCs/>
        </w:rPr>
        <w:t>Endoscopy</w:t>
      </w:r>
      <w:r w:rsidRPr="00330503">
        <w:rPr>
          <w:rFonts w:ascii="Book Antiqua" w:hAnsi="Book Antiqua"/>
        </w:rPr>
        <w:t xml:space="preserve"> 2004; </w:t>
      </w:r>
      <w:r w:rsidRPr="00330503">
        <w:rPr>
          <w:rFonts w:ascii="Book Antiqua" w:hAnsi="Book Antiqua"/>
          <w:b/>
          <w:bCs/>
        </w:rPr>
        <w:t>36</w:t>
      </w:r>
      <w:r w:rsidRPr="00330503">
        <w:rPr>
          <w:rFonts w:ascii="Book Antiqua" w:hAnsi="Book Antiqua"/>
        </w:rPr>
        <w:t>: 590-594 [PMID: 15243880 DOI: 10.1055/s-2004-814533]</w:t>
      </w:r>
    </w:p>
    <w:p w14:paraId="61FB1EB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8 </w:t>
      </w:r>
      <w:r w:rsidRPr="00330503">
        <w:rPr>
          <w:rFonts w:ascii="Book Antiqua" w:hAnsi="Book Antiqua"/>
          <w:b/>
          <w:bCs/>
        </w:rPr>
        <w:t>Mori Y</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 </w:t>
      </w:r>
      <w:proofErr w:type="spellStart"/>
      <w:r w:rsidRPr="00330503">
        <w:rPr>
          <w:rFonts w:ascii="Book Antiqua" w:hAnsi="Book Antiqua"/>
        </w:rPr>
        <w:t>Ikehara</w:t>
      </w:r>
      <w:proofErr w:type="spellEnd"/>
      <w:r w:rsidRPr="00330503">
        <w:rPr>
          <w:rFonts w:ascii="Book Antiqua" w:hAnsi="Book Antiqua"/>
        </w:rPr>
        <w:t xml:space="preserve"> N, </w:t>
      </w:r>
      <w:proofErr w:type="spellStart"/>
      <w:r w:rsidRPr="00330503">
        <w:rPr>
          <w:rFonts w:ascii="Book Antiqua" w:hAnsi="Book Antiqua"/>
        </w:rPr>
        <w:t>Wakamura</w:t>
      </w:r>
      <w:proofErr w:type="spellEnd"/>
      <w:r w:rsidRPr="00330503">
        <w:rPr>
          <w:rFonts w:ascii="Book Antiqua" w:hAnsi="Book Antiqua"/>
        </w:rPr>
        <w:t xml:space="preserve"> K, Wada Y, </w:t>
      </w:r>
      <w:proofErr w:type="spellStart"/>
      <w:r w:rsidRPr="00330503">
        <w:rPr>
          <w:rFonts w:ascii="Book Antiqua" w:hAnsi="Book Antiqua"/>
        </w:rPr>
        <w:t>Kutsukawa</w:t>
      </w:r>
      <w:proofErr w:type="spellEnd"/>
      <w:r w:rsidRPr="00330503">
        <w:rPr>
          <w:rFonts w:ascii="Book Antiqua" w:hAnsi="Book Antiqua"/>
        </w:rPr>
        <w:t xml:space="preserve"> M, Misawa M, Kudo T, Kobayashi Y, Miyachi H, Yamamura F, </w:t>
      </w:r>
      <w:proofErr w:type="spellStart"/>
      <w:r w:rsidRPr="00330503">
        <w:rPr>
          <w:rFonts w:ascii="Book Antiqua" w:hAnsi="Book Antiqua"/>
        </w:rPr>
        <w:t>Ohtsuka</w:t>
      </w:r>
      <w:proofErr w:type="spellEnd"/>
      <w:r w:rsidRPr="00330503">
        <w:rPr>
          <w:rFonts w:ascii="Book Antiqua" w:hAnsi="Book Antiqua"/>
        </w:rPr>
        <w:t xml:space="preserve"> K, Inoue H, </w:t>
      </w:r>
      <w:proofErr w:type="spellStart"/>
      <w:r w:rsidRPr="00330503">
        <w:rPr>
          <w:rFonts w:ascii="Book Antiqua" w:hAnsi="Book Antiqua"/>
        </w:rPr>
        <w:t>Hamatani</w:t>
      </w:r>
      <w:proofErr w:type="spellEnd"/>
      <w:r w:rsidRPr="00330503">
        <w:rPr>
          <w:rFonts w:ascii="Book Antiqua" w:hAnsi="Book Antiqua"/>
        </w:rPr>
        <w:t xml:space="preserve"> S. Comprehensive diagnostic ability of </w:t>
      </w:r>
      <w:proofErr w:type="spellStart"/>
      <w:r w:rsidRPr="00330503">
        <w:rPr>
          <w:rFonts w:ascii="Book Antiqua" w:hAnsi="Book Antiqua"/>
        </w:rPr>
        <w:t>endocytoscopy</w:t>
      </w:r>
      <w:proofErr w:type="spellEnd"/>
      <w:r w:rsidRPr="00330503">
        <w:rPr>
          <w:rFonts w:ascii="Book Antiqua" w:hAnsi="Book Antiqua"/>
        </w:rPr>
        <w:t xml:space="preserve"> compared with biopsy for colorectal neoplasms: a prospective randomized noninferiority trial. </w:t>
      </w:r>
      <w:r w:rsidRPr="00330503">
        <w:rPr>
          <w:rFonts w:ascii="Book Antiqua" w:hAnsi="Book Antiqua"/>
          <w:i/>
          <w:iCs/>
        </w:rPr>
        <w:t>Endoscopy</w:t>
      </w:r>
      <w:r w:rsidRPr="00330503">
        <w:rPr>
          <w:rFonts w:ascii="Book Antiqua" w:hAnsi="Book Antiqua"/>
        </w:rPr>
        <w:t xml:space="preserve"> 2013; </w:t>
      </w:r>
      <w:r w:rsidRPr="00330503">
        <w:rPr>
          <w:rFonts w:ascii="Book Antiqua" w:hAnsi="Book Antiqua"/>
          <w:b/>
          <w:bCs/>
        </w:rPr>
        <w:t>45</w:t>
      </w:r>
      <w:r w:rsidRPr="00330503">
        <w:rPr>
          <w:rFonts w:ascii="Book Antiqua" w:hAnsi="Book Antiqua"/>
        </w:rPr>
        <w:t>: 98-105 [PMID: 23307149 DOI: 10.1055/s-0032-1325932]</w:t>
      </w:r>
    </w:p>
    <w:p w14:paraId="79D6A86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9 </w:t>
      </w:r>
      <w:r w:rsidRPr="00330503">
        <w:rPr>
          <w:rFonts w:ascii="Book Antiqua" w:hAnsi="Book Antiqua"/>
          <w:b/>
          <w:bCs/>
        </w:rPr>
        <w:t>Mori Y</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w:t>
      </w:r>
      <w:proofErr w:type="spellStart"/>
      <w:r w:rsidRPr="00330503">
        <w:rPr>
          <w:rFonts w:ascii="Book Antiqua" w:hAnsi="Book Antiqua"/>
        </w:rPr>
        <w:t>Wakamura</w:t>
      </w:r>
      <w:proofErr w:type="spellEnd"/>
      <w:r w:rsidRPr="00330503">
        <w:rPr>
          <w:rFonts w:ascii="Book Antiqua" w:hAnsi="Book Antiqua"/>
        </w:rPr>
        <w:t xml:space="preserve"> K, Misawa M, Ogawa Y, </w:t>
      </w:r>
      <w:proofErr w:type="spellStart"/>
      <w:r w:rsidRPr="00330503">
        <w:rPr>
          <w:rFonts w:ascii="Book Antiqua" w:hAnsi="Book Antiqua"/>
        </w:rPr>
        <w:t>Kutsukawa</w:t>
      </w:r>
      <w:proofErr w:type="spellEnd"/>
      <w:r w:rsidRPr="00330503">
        <w:rPr>
          <w:rFonts w:ascii="Book Antiqua" w:hAnsi="Book Antiqua"/>
        </w:rPr>
        <w:t xml:space="preserve"> M, </w:t>
      </w:r>
      <w:proofErr w:type="spellStart"/>
      <w:r w:rsidRPr="00330503">
        <w:rPr>
          <w:rFonts w:ascii="Book Antiqua" w:hAnsi="Book Antiqua"/>
        </w:rPr>
        <w:t>Kudo</w:t>
      </w:r>
      <w:proofErr w:type="spellEnd"/>
      <w:r w:rsidRPr="00330503">
        <w:rPr>
          <w:rFonts w:ascii="Book Antiqua" w:hAnsi="Book Antiqua"/>
        </w:rPr>
        <w:t xml:space="preserve"> T, Hayashi T, Miyachi H, Ishida F, Inoue H. Novel computer-aided diagnostic system for colorectal lesions by using </w:t>
      </w:r>
      <w:proofErr w:type="spellStart"/>
      <w:r w:rsidRPr="00330503">
        <w:rPr>
          <w:rFonts w:ascii="Book Antiqua" w:hAnsi="Book Antiqua"/>
        </w:rPr>
        <w:t>endocytoscopy</w:t>
      </w:r>
      <w:proofErr w:type="spellEnd"/>
      <w:r w:rsidRPr="00330503">
        <w:rPr>
          <w:rFonts w:ascii="Book Antiqua" w:hAnsi="Book Antiqua"/>
        </w:rPr>
        <w:t xml:space="preserve"> (with videos).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2015; </w:t>
      </w:r>
      <w:r w:rsidRPr="00330503">
        <w:rPr>
          <w:rFonts w:ascii="Book Antiqua" w:hAnsi="Book Antiqua"/>
          <w:b/>
          <w:bCs/>
        </w:rPr>
        <w:t>81</w:t>
      </w:r>
      <w:r w:rsidRPr="00330503">
        <w:rPr>
          <w:rFonts w:ascii="Book Antiqua" w:hAnsi="Book Antiqua"/>
        </w:rPr>
        <w:t>: 621-629 [PMID: 25440671 DOI: 10.1016/j.gie.2014.09.008]</w:t>
      </w:r>
    </w:p>
    <w:p w14:paraId="3B07414C" w14:textId="77777777" w:rsidR="00330503" w:rsidRPr="0086647D" w:rsidRDefault="00330503" w:rsidP="0086647D">
      <w:pPr>
        <w:adjustRightInd w:val="0"/>
        <w:snapToGrid w:val="0"/>
        <w:spacing w:line="360" w:lineRule="auto"/>
        <w:jc w:val="both"/>
        <w:rPr>
          <w:rFonts w:ascii="Book Antiqua" w:hAnsi="Book Antiqua"/>
        </w:rPr>
      </w:pPr>
      <w:r w:rsidRPr="00330503">
        <w:rPr>
          <w:rFonts w:ascii="Book Antiqua" w:hAnsi="Book Antiqua"/>
        </w:rPr>
        <w:t xml:space="preserve">10 </w:t>
      </w:r>
      <w:proofErr w:type="spellStart"/>
      <w:r w:rsidRPr="00330503">
        <w:rPr>
          <w:rFonts w:ascii="Book Antiqua" w:hAnsi="Book Antiqua"/>
          <w:b/>
          <w:bCs/>
        </w:rPr>
        <w:t>Kumagai</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Takubo</w:t>
      </w:r>
      <w:proofErr w:type="spellEnd"/>
      <w:r w:rsidRPr="00330503">
        <w:rPr>
          <w:rFonts w:ascii="Book Antiqua" w:hAnsi="Book Antiqua"/>
        </w:rPr>
        <w:t xml:space="preserve"> K, Kawada K, Higashi M, Ishiguro T, </w:t>
      </w:r>
      <w:proofErr w:type="spellStart"/>
      <w:r w:rsidRPr="00330503">
        <w:rPr>
          <w:rFonts w:ascii="Book Antiqua" w:hAnsi="Book Antiqua"/>
        </w:rPr>
        <w:t>Sobajima</w:t>
      </w:r>
      <w:proofErr w:type="spellEnd"/>
      <w:r w:rsidRPr="00330503">
        <w:rPr>
          <w:rFonts w:ascii="Book Antiqua" w:hAnsi="Book Antiqua"/>
        </w:rPr>
        <w:t xml:space="preserve"> J, Fukuchi M, </w:t>
      </w:r>
      <w:proofErr w:type="spellStart"/>
      <w:r w:rsidRPr="00330503">
        <w:rPr>
          <w:rFonts w:ascii="Book Antiqua" w:hAnsi="Book Antiqua"/>
        </w:rPr>
        <w:t>Ishibashi</w:t>
      </w:r>
      <w:proofErr w:type="spellEnd"/>
      <w:r w:rsidRPr="00330503">
        <w:rPr>
          <w:rFonts w:ascii="Book Antiqua" w:hAnsi="Book Antiqua"/>
        </w:rPr>
        <w:t xml:space="preserve"> KI, </w:t>
      </w:r>
      <w:proofErr w:type="spellStart"/>
      <w:r w:rsidRPr="00330503">
        <w:rPr>
          <w:rFonts w:ascii="Book Antiqua" w:hAnsi="Book Antiqua"/>
        </w:rPr>
        <w:t>Mochiki</w:t>
      </w:r>
      <w:proofErr w:type="spellEnd"/>
      <w:r w:rsidRPr="00330503">
        <w:rPr>
          <w:rFonts w:ascii="Book Antiqua" w:hAnsi="Book Antiqua"/>
        </w:rPr>
        <w:t xml:space="preserve"> E, Aida J, Kawano T, Ishida H. A newly developed continuous zoom-focus </w:t>
      </w:r>
      <w:proofErr w:type="spellStart"/>
      <w:r w:rsidRPr="00330503">
        <w:rPr>
          <w:rFonts w:ascii="Book Antiqua" w:hAnsi="Book Antiqua"/>
        </w:rPr>
        <w:t>endocytoscope</w:t>
      </w:r>
      <w:proofErr w:type="spellEnd"/>
      <w:r w:rsidRPr="00330503">
        <w:rPr>
          <w:rFonts w:ascii="Book Antiqua" w:hAnsi="Book Antiqua"/>
        </w:rPr>
        <w:t xml:space="preserve">.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xml:space="preserve">: 176-180 [PMID: 27842421 DOI: </w:t>
      </w:r>
      <w:r w:rsidRPr="0086647D">
        <w:rPr>
          <w:rFonts w:ascii="Book Antiqua" w:hAnsi="Book Antiqua"/>
        </w:rPr>
        <w:t>10.1055/s-0042-119267]</w:t>
      </w:r>
    </w:p>
    <w:p w14:paraId="2060DE59" w14:textId="77777777" w:rsidR="00330503" w:rsidRPr="0086647D" w:rsidRDefault="00330503" w:rsidP="0086647D">
      <w:pPr>
        <w:adjustRightInd w:val="0"/>
        <w:snapToGrid w:val="0"/>
        <w:spacing w:line="360" w:lineRule="auto"/>
        <w:jc w:val="both"/>
        <w:rPr>
          <w:rFonts w:ascii="Book Antiqua" w:hAnsi="Book Antiqua"/>
        </w:rPr>
      </w:pPr>
      <w:r w:rsidRPr="0086647D">
        <w:rPr>
          <w:rFonts w:ascii="Book Antiqua" w:hAnsi="Book Antiqua"/>
        </w:rPr>
        <w:t xml:space="preserve">11 </w:t>
      </w:r>
      <w:r w:rsidR="0086647D" w:rsidRPr="0086647D">
        <w:rPr>
          <w:rFonts w:ascii="Book Antiqua" w:hAnsi="Book Antiqua"/>
          <w:b/>
          <w:bCs/>
        </w:rPr>
        <w:t>Rath T</w:t>
      </w:r>
      <w:r w:rsidR="0086647D" w:rsidRPr="0086647D">
        <w:rPr>
          <w:rFonts w:ascii="Book Antiqua" w:hAnsi="Book Antiqua"/>
        </w:rPr>
        <w:t xml:space="preserve">, Morgenstern N, </w:t>
      </w:r>
      <w:proofErr w:type="spellStart"/>
      <w:r w:rsidR="0086647D" w:rsidRPr="0086647D">
        <w:rPr>
          <w:rFonts w:ascii="Book Antiqua" w:hAnsi="Book Antiqua"/>
        </w:rPr>
        <w:t>Vitali</w:t>
      </w:r>
      <w:proofErr w:type="spellEnd"/>
      <w:r w:rsidR="0086647D" w:rsidRPr="0086647D">
        <w:rPr>
          <w:rFonts w:ascii="Book Antiqua" w:hAnsi="Book Antiqua"/>
        </w:rPr>
        <w:t xml:space="preserve"> F, </w:t>
      </w:r>
      <w:proofErr w:type="spellStart"/>
      <w:r w:rsidR="0086647D" w:rsidRPr="0086647D">
        <w:rPr>
          <w:rFonts w:ascii="Book Antiqua" w:hAnsi="Book Antiqua"/>
        </w:rPr>
        <w:t>Atreya</w:t>
      </w:r>
      <w:proofErr w:type="spellEnd"/>
      <w:r w:rsidR="0086647D" w:rsidRPr="0086647D">
        <w:rPr>
          <w:rFonts w:ascii="Book Antiqua" w:hAnsi="Book Antiqua"/>
        </w:rPr>
        <w:t xml:space="preserve"> R, </w:t>
      </w:r>
      <w:proofErr w:type="spellStart"/>
      <w:r w:rsidR="0086647D" w:rsidRPr="0086647D">
        <w:rPr>
          <w:rFonts w:ascii="Book Antiqua" w:hAnsi="Book Antiqua"/>
        </w:rPr>
        <w:t>Neurath</w:t>
      </w:r>
      <w:proofErr w:type="spellEnd"/>
      <w:r w:rsidR="0086647D" w:rsidRPr="0086647D">
        <w:rPr>
          <w:rFonts w:ascii="Book Antiqua" w:hAnsi="Book Antiqua"/>
        </w:rPr>
        <w:t xml:space="preserve"> MF. Advanced Endoscopic Imaging in Colonic Neoplasia. </w:t>
      </w:r>
      <w:proofErr w:type="spellStart"/>
      <w:r w:rsidR="0086647D" w:rsidRPr="0086647D">
        <w:rPr>
          <w:rFonts w:ascii="Book Antiqua" w:hAnsi="Book Antiqua"/>
          <w:i/>
          <w:iCs/>
        </w:rPr>
        <w:t>Visc</w:t>
      </w:r>
      <w:proofErr w:type="spellEnd"/>
      <w:r w:rsidR="0086647D" w:rsidRPr="0086647D">
        <w:rPr>
          <w:rFonts w:ascii="Book Antiqua" w:hAnsi="Book Antiqua"/>
          <w:i/>
          <w:iCs/>
        </w:rPr>
        <w:t xml:space="preserve"> Med</w:t>
      </w:r>
      <w:r w:rsidR="0086647D" w:rsidRPr="0086647D">
        <w:rPr>
          <w:rFonts w:ascii="Book Antiqua" w:hAnsi="Book Antiqua"/>
        </w:rPr>
        <w:t xml:space="preserve"> 2020; </w:t>
      </w:r>
      <w:r w:rsidR="0086647D" w:rsidRPr="0086647D">
        <w:rPr>
          <w:rFonts w:ascii="Book Antiqua" w:hAnsi="Book Antiqua"/>
          <w:b/>
          <w:bCs/>
        </w:rPr>
        <w:t>36</w:t>
      </w:r>
      <w:r w:rsidR="0086647D" w:rsidRPr="0086647D">
        <w:rPr>
          <w:rFonts w:ascii="Book Antiqua" w:hAnsi="Book Antiqua"/>
        </w:rPr>
        <w:t>: 48-59 [PMID: 32110657 DOI: 10.1159/000505411]</w:t>
      </w:r>
    </w:p>
    <w:p w14:paraId="3F3EB8BA" w14:textId="77777777" w:rsidR="00330503" w:rsidRPr="00330503" w:rsidRDefault="00330503" w:rsidP="0086647D">
      <w:pPr>
        <w:adjustRightInd w:val="0"/>
        <w:snapToGrid w:val="0"/>
        <w:spacing w:line="360" w:lineRule="auto"/>
        <w:jc w:val="both"/>
        <w:rPr>
          <w:rFonts w:ascii="Book Antiqua" w:hAnsi="Book Antiqua"/>
        </w:rPr>
      </w:pPr>
      <w:r w:rsidRPr="0086647D">
        <w:rPr>
          <w:rFonts w:ascii="Book Antiqua" w:hAnsi="Book Antiqua"/>
        </w:rPr>
        <w:t xml:space="preserve">12 </w:t>
      </w:r>
      <w:r w:rsidRPr="0086647D">
        <w:rPr>
          <w:rFonts w:ascii="Book Antiqua" w:hAnsi="Book Antiqua"/>
          <w:b/>
          <w:bCs/>
        </w:rPr>
        <w:t>Mori Y</w:t>
      </w:r>
      <w:r w:rsidRPr="0086647D">
        <w:rPr>
          <w:rFonts w:ascii="Book Antiqua" w:hAnsi="Book Antiqua"/>
        </w:rPr>
        <w:t xml:space="preserve">, Kudo SE, Misawa M, Saito Y, </w:t>
      </w:r>
      <w:proofErr w:type="spellStart"/>
      <w:r w:rsidRPr="0086647D">
        <w:rPr>
          <w:rFonts w:ascii="Book Antiqua" w:hAnsi="Book Antiqua"/>
        </w:rPr>
        <w:t>Ikematsu</w:t>
      </w:r>
      <w:proofErr w:type="spellEnd"/>
      <w:r w:rsidRPr="0086647D">
        <w:rPr>
          <w:rFonts w:ascii="Book Antiqua" w:hAnsi="Book Antiqua"/>
        </w:rPr>
        <w:t xml:space="preserve"> H, </w:t>
      </w:r>
      <w:proofErr w:type="spellStart"/>
      <w:r w:rsidRPr="0086647D">
        <w:rPr>
          <w:rFonts w:ascii="Book Antiqua" w:hAnsi="Book Antiqua"/>
        </w:rPr>
        <w:t>Hotta</w:t>
      </w:r>
      <w:proofErr w:type="spellEnd"/>
      <w:r w:rsidRPr="0086647D">
        <w:rPr>
          <w:rFonts w:ascii="Book Antiqua" w:hAnsi="Book Antiqua"/>
        </w:rPr>
        <w:t xml:space="preserve"> K, </w:t>
      </w:r>
      <w:proofErr w:type="spellStart"/>
      <w:r w:rsidRPr="0086647D">
        <w:rPr>
          <w:rFonts w:ascii="Book Antiqua" w:hAnsi="Book Antiqua"/>
        </w:rPr>
        <w:t>Ohtsuka</w:t>
      </w:r>
      <w:proofErr w:type="spellEnd"/>
      <w:r w:rsidRPr="0086647D">
        <w:rPr>
          <w:rFonts w:ascii="Book Antiqua" w:hAnsi="Book Antiqua"/>
        </w:rPr>
        <w:t xml:space="preserve"> K, </w:t>
      </w:r>
      <w:proofErr w:type="spellStart"/>
      <w:r w:rsidRPr="0086647D">
        <w:rPr>
          <w:rFonts w:ascii="Book Antiqua" w:hAnsi="Book Antiqua"/>
        </w:rPr>
        <w:t>Urushibara</w:t>
      </w:r>
      <w:proofErr w:type="spellEnd"/>
      <w:r w:rsidRPr="0086647D">
        <w:rPr>
          <w:rFonts w:ascii="Book Antiqua" w:hAnsi="Book Antiqua"/>
        </w:rPr>
        <w:t xml:space="preserve"> F, Kataoka S, Ogawa Y, Maeda Y, Takeda K, Nakamura H, </w:t>
      </w:r>
      <w:proofErr w:type="spellStart"/>
      <w:r w:rsidRPr="0086647D">
        <w:rPr>
          <w:rFonts w:ascii="Book Antiqua" w:hAnsi="Book Antiqua"/>
        </w:rPr>
        <w:t>Ichimasa</w:t>
      </w:r>
      <w:proofErr w:type="spellEnd"/>
      <w:r w:rsidRPr="0086647D">
        <w:rPr>
          <w:rFonts w:ascii="Book Antiqua" w:hAnsi="Book Antiqua"/>
        </w:rPr>
        <w:t xml:space="preserve"> K, </w:t>
      </w:r>
      <w:proofErr w:type="spellStart"/>
      <w:r w:rsidRPr="0086647D">
        <w:rPr>
          <w:rFonts w:ascii="Book Antiqua" w:hAnsi="Book Antiqua"/>
        </w:rPr>
        <w:t>Kudo</w:t>
      </w:r>
      <w:proofErr w:type="spellEnd"/>
      <w:r w:rsidRPr="0086647D">
        <w:rPr>
          <w:rFonts w:ascii="Book Antiqua" w:hAnsi="Book Antiqua"/>
        </w:rPr>
        <w:t xml:space="preserve"> T, Hayashi T, </w:t>
      </w:r>
      <w:proofErr w:type="spellStart"/>
      <w:r w:rsidRPr="0086647D">
        <w:rPr>
          <w:rFonts w:ascii="Book Antiqua" w:hAnsi="Book Antiqua"/>
        </w:rPr>
        <w:t>Wakamura</w:t>
      </w:r>
      <w:proofErr w:type="spellEnd"/>
      <w:r w:rsidRPr="0086647D">
        <w:rPr>
          <w:rFonts w:ascii="Book Antiqua" w:hAnsi="Book Antiqua"/>
        </w:rPr>
        <w:t xml:space="preserve"> K, Ishida F, Inoue H, Itoh H, Oda M, Mori K. Real-Time Use of Artificial</w:t>
      </w:r>
      <w:r w:rsidRPr="00330503">
        <w:rPr>
          <w:rFonts w:ascii="Book Antiqua" w:hAnsi="Book Antiqua"/>
        </w:rPr>
        <w:t xml:space="preserve"> Intelligence in Identification of Diminutive Polyps During Colonoscopy: A Prospective Study. </w:t>
      </w:r>
      <w:r w:rsidRPr="00330503">
        <w:rPr>
          <w:rFonts w:ascii="Book Antiqua" w:hAnsi="Book Antiqua"/>
          <w:i/>
          <w:iCs/>
        </w:rPr>
        <w:t>Ann Intern Med</w:t>
      </w:r>
      <w:r w:rsidRPr="00330503">
        <w:rPr>
          <w:rFonts w:ascii="Book Antiqua" w:hAnsi="Book Antiqua"/>
        </w:rPr>
        <w:t xml:space="preserve"> 2018; </w:t>
      </w:r>
      <w:r w:rsidRPr="00330503">
        <w:rPr>
          <w:rFonts w:ascii="Book Antiqua" w:hAnsi="Book Antiqua"/>
          <w:b/>
          <w:bCs/>
        </w:rPr>
        <w:t>169</w:t>
      </w:r>
      <w:r w:rsidRPr="00330503">
        <w:rPr>
          <w:rFonts w:ascii="Book Antiqua" w:hAnsi="Book Antiqua"/>
        </w:rPr>
        <w:t>: 357-366 [PMID: 30105375 DOI: 10.7326/M18-0249]</w:t>
      </w:r>
    </w:p>
    <w:p w14:paraId="64417A7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lastRenderedPageBreak/>
        <w:t xml:space="preserve">13 </w:t>
      </w:r>
      <w:proofErr w:type="spellStart"/>
      <w:r w:rsidRPr="00330503">
        <w:rPr>
          <w:rFonts w:ascii="Book Antiqua" w:hAnsi="Book Antiqua"/>
          <w:b/>
          <w:bCs/>
        </w:rPr>
        <w:t>Elvas</w:t>
      </w:r>
      <w:proofErr w:type="spellEnd"/>
      <w:r w:rsidRPr="00330503">
        <w:rPr>
          <w:rFonts w:ascii="Book Antiqua" w:hAnsi="Book Antiqua"/>
          <w:b/>
          <w:bCs/>
        </w:rPr>
        <w:t xml:space="preserve"> L</w:t>
      </w:r>
      <w:r w:rsidRPr="00330503">
        <w:rPr>
          <w:rFonts w:ascii="Book Antiqua" w:hAnsi="Book Antiqua"/>
        </w:rPr>
        <w:t xml:space="preserve">, </w:t>
      </w:r>
      <w:proofErr w:type="spellStart"/>
      <w:r w:rsidRPr="00330503">
        <w:rPr>
          <w:rFonts w:ascii="Book Antiqua" w:hAnsi="Book Antiqua"/>
        </w:rPr>
        <w:t>Areia</w:t>
      </w:r>
      <w:proofErr w:type="spellEnd"/>
      <w:r w:rsidRPr="00330503">
        <w:rPr>
          <w:rFonts w:ascii="Book Antiqua" w:hAnsi="Book Antiqua"/>
        </w:rPr>
        <w:t xml:space="preserve"> M, </w:t>
      </w:r>
      <w:proofErr w:type="spellStart"/>
      <w:r w:rsidRPr="00330503">
        <w:rPr>
          <w:rFonts w:ascii="Book Antiqua" w:hAnsi="Book Antiqua"/>
        </w:rPr>
        <w:t>Brito</w:t>
      </w:r>
      <w:proofErr w:type="spellEnd"/>
      <w:r w:rsidRPr="00330503">
        <w:rPr>
          <w:rFonts w:ascii="Book Antiqua" w:hAnsi="Book Antiqua"/>
        </w:rPr>
        <w:t xml:space="preserve"> D, </w:t>
      </w:r>
      <w:proofErr w:type="spellStart"/>
      <w:r w:rsidRPr="00330503">
        <w:rPr>
          <w:rFonts w:ascii="Book Antiqua" w:hAnsi="Book Antiqua"/>
        </w:rPr>
        <w:t>Alves</w:t>
      </w:r>
      <w:proofErr w:type="spellEnd"/>
      <w:r w:rsidRPr="00330503">
        <w:rPr>
          <w:rFonts w:ascii="Book Antiqua" w:hAnsi="Book Antiqua"/>
        </w:rPr>
        <w:t xml:space="preserve"> S, </w:t>
      </w:r>
      <w:proofErr w:type="spellStart"/>
      <w:r w:rsidRPr="00330503">
        <w:rPr>
          <w:rFonts w:ascii="Book Antiqua" w:hAnsi="Book Antiqua"/>
        </w:rPr>
        <w:t>Saraiva</w:t>
      </w:r>
      <w:proofErr w:type="spellEnd"/>
      <w:r w:rsidRPr="00330503">
        <w:rPr>
          <w:rFonts w:ascii="Book Antiqua" w:hAnsi="Book Antiqua"/>
        </w:rPr>
        <w:t xml:space="preserve"> S, </w:t>
      </w:r>
      <w:proofErr w:type="spellStart"/>
      <w:r w:rsidRPr="00330503">
        <w:rPr>
          <w:rFonts w:ascii="Book Antiqua" w:hAnsi="Book Antiqua"/>
        </w:rPr>
        <w:t>Cadime</w:t>
      </w:r>
      <w:proofErr w:type="spellEnd"/>
      <w:r w:rsidRPr="00330503">
        <w:rPr>
          <w:rFonts w:ascii="Book Antiqua" w:hAnsi="Book Antiqua"/>
        </w:rPr>
        <w:t xml:space="preserve"> AT. Premedication with simethicone and N-acetylcysteine in improving visibility during upper endoscopy: a double-blind randomized trial.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139-145 [PMID: 27852098 DOI: 10.1055/s-0042-119034]</w:t>
      </w:r>
    </w:p>
    <w:p w14:paraId="3F04A264"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14 </w:t>
      </w:r>
      <w:proofErr w:type="spellStart"/>
      <w:r w:rsidRPr="00330503">
        <w:rPr>
          <w:rFonts w:ascii="Book Antiqua" w:hAnsi="Book Antiqua"/>
          <w:b/>
          <w:bCs/>
        </w:rPr>
        <w:t>Kodashima</w:t>
      </w:r>
      <w:proofErr w:type="spellEnd"/>
      <w:r w:rsidRPr="00330503">
        <w:rPr>
          <w:rFonts w:ascii="Book Antiqua" w:hAnsi="Book Antiqua"/>
          <w:b/>
          <w:bCs/>
        </w:rPr>
        <w:t xml:space="preserve"> S</w:t>
      </w:r>
      <w:r w:rsidRPr="00330503">
        <w:rPr>
          <w:rFonts w:ascii="Book Antiqua" w:hAnsi="Book Antiqua"/>
        </w:rPr>
        <w:t xml:space="preserve">, </w:t>
      </w:r>
      <w:proofErr w:type="spellStart"/>
      <w:r w:rsidRPr="00330503">
        <w:rPr>
          <w:rFonts w:ascii="Book Antiqua" w:hAnsi="Book Antiqua"/>
        </w:rPr>
        <w:t>Fujishiro</w:t>
      </w:r>
      <w:proofErr w:type="spellEnd"/>
      <w:r w:rsidRPr="00330503">
        <w:rPr>
          <w:rFonts w:ascii="Book Antiqua" w:hAnsi="Book Antiqua"/>
        </w:rPr>
        <w:t xml:space="preserve"> M, </w:t>
      </w:r>
      <w:proofErr w:type="spellStart"/>
      <w:r w:rsidRPr="00330503">
        <w:rPr>
          <w:rFonts w:ascii="Book Antiqua" w:hAnsi="Book Antiqua"/>
        </w:rPr>
        <w:t>Takubo</w:t>
      </w:r>
      <w:proofErr w:type="spellEnd"/>
      <w:r w:rsidRPr="00330503">
        <w:rPr>
          <w:rFonts w:ascii="Book Antiqua" w:hAnsi="Book Antiqua"/>
        </w:rPr>
        <w:t xml:space="preserve"> K, </w:t>
      </w:r>
      <w:proofErr w:type="spellStart"/>
      <w:r w:rsidRPr="00330503">
        <w:rPr>
          <w:rFonts w:ascii="Book Antiqua" w:hAnsi="Book Antiqua"/>
        </w:rPr>
        <w:t>Kammori</w:t>
      </w:r>
      <w:proofErr w:type="spellEnd"/>
      <w:r w:rsidRPr="00330503">
        <w:rPr>
          <w:rFonts w:ascii="Book Antiqua" w:hAnsi="Book Antiqua"/>
        </w:rPr>
        <w:t xml:space="preserve"> M, Nomura S, </w:t>
      </w:r>
      <w:proofErr w:type="spellStart"/>
      <w:r w:rsidRPr="00330503">
        <w:rPr>
          <w:rFonts w:ascii="Book Antiqua" w:hAnsi="Book Antiqua"/>
        </w:rPr>
        <w:t>Kakushima</w:t>
      </w:r>
      <w:proofErr w:type="spellEnd"/>
      <w:r w:rsidRPr="00330503">
        <w:rPr>
          <w:rFonts w:ascii="Book Antiqua" w:hAnsi="Book Antiqua"/>
        </w:rPr>
        <w:t xml:space="preserve"> N, </w:t>
      </w:r>
      <w:proofErr w:type="spellStart"/>
      <w:r w:rsidRPr="00330503">
        <w:rPr>
          <w:rFonts w:ascii="Book Antiqua" w:hAnsi="Book Antiqua"/>
        </w:rPr>
        <w:t>Muraki</w:t>
      </w:r>
      <w:proofErr w:type="spellEnd"/>
      <w:r w:rsidRPr="00330503">
        <w:rPr>
          <w:rFonts w:ascii="Book Antiqua" w:hAnsi="Book Antiqua"/>
        </w:rPr>
        <w:t xml:space="preserve"> Y, </w:t>
      </w:r>
      <w:proofErr w:type="spellStart"/>
      <w:r w:rsidRPr="00330503">
        <w:rPr>
          <w:rFonts w:ascii="Book Antiqua" w:hAnsi="Book Antiqua"/>
        </w:rPr>
        <w:t>Tateishi</w:t>
      </w:r>
      <w:proofErr w:type="spellEnd"/>
      <w:r w:rsidRPr="00330503">
        <w:rPr>
          <w:rFonts w:ascii="Book Antiqua" w:hAnsi="Book Antiqua"/>
        </w:rPr>
        <w:t xml:space="preserve"> A, </w:t>
      </w:r>
      <w:proofErr w:type="spellStart"/>
      <w:r w:rsidRPr="00330503">
        <w:rPr>
          <w:rFonts w:ascii="Book Antiqua" w:hAnsi="Book Antiqua"/>
        </w:rPr>
        <w:t>Kaminishi</w:t>
      </w:r>
      <w:proofErr w:type="spellEnd"/>
      <w:r w:rsidRPr="00330503">
        <w:rPr>
          <w:rFonts w:ascii="Book Antiqua" w:hAnsi="Book Antiqua"/>
        </w:rPr>
        <w:t xml:space="preserve"> M, </w:t>
      </w:r>
      <w:proofErr w:type="spellStart"/>
      <w:r w:rsidRPr="00330503">
        <w:rPr>
          <w:rFonts w:ascii="Book Antiqua" w:hAnsi="Book Antiqua"/>
        </w:rPr>
        <w:t>Omata</w:t>
      </w:r>
      <w:proofErr w:type="spellEnd"/>
      <w:r w:rsidRPr="00330503">
        <w:rPr>
          <w:rFonts w:ascii="Book Antiqua" w:hAnsi="Book Antiqua"/>
        </w:rPr>
        <w:t xml:space="preserve"> M. Ex-vivo study of high-magnification chromoendoscopy in the gastrointestinal tract to determine the optimal staining conditions for </w:t>
      </w:r>
      <w:proofErr w:type="spellStart"/>
      <w:r w:rsidRPr="00330503">
        <w:rPr>
          <w:rFonts w:ascii="Book Antiqua" w:hAnsi="Book Antiqua"/>
        </w:rPr>
        <w:t>endocytoscopy</w:t>
      </w:r>
      <w:proofErr w:type="spellEnd"/>
      <w:r w:rsidRPr="00330503">
        <w:rPr>
          <w:rFonts w:ascii="Book Antiqua" w:hAnsi="Book Antiqua"/>
        </w:rPr>
        <w:t xml:space="preserve">. </w:t>
      </w:r>
      <w:r w:rsidRPr="00330503">
        <w:rPr>
          <w:rFonts w:ascii="Book Antiqua" w:hAnsi="Book Antiqua"/>
          <w:i/>
          <w:iCs/>
        </w:rPr>
        <w:t>Endoscopy</w:t>
      </w:r>
      <w:r w:rsidRPr="00330503">
        <w:rPr>
          <w:rFonts w:ascii="Book Antiqua" w:hAnsi="Book Antiqua"/>
        </w:rPr>
        <w:t xml:space="preserve"> 2006; </w:t>
      </w:r>
      <w:r w:rsidRPr="00330503">
        <w:rPr>
          <w:rFonts w:ascii="Book Antiqua" w:hAnsi="Book Antiqua"/>
          <w:b/>
          <w:bCs/>
        </w:rPr>
        <w:t>38</w:t>
      </w:r>
      <w:r w:rsidRPr="00330503">
        <w:rPr>
          <w:rFonts w:ascii="Book Antiqua" w:hAnsi="Book Antiqua"/>
        </w:rPr>
        <w:t>: 1115-1121 [PMID: 17111333 DOI: 10.1055/s-2006-944915]</w:t>
      </w:r>
    </w:p>
    <w:p w14:paraId="2FD6AAC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15 </w:t>
      </w:r>
      <w:proofErr w:type="spellStart"/>
      <w:r w:rsidRPr="00330503">
        <w:rPr>
          <w:rFonts w:ascii="Book Antiqua" w:hAnsi="Book Antiqua"/>
          <w:b/>
          <w:bCs/>
        </w:rPr>
        <w:t>Ichimasa</w:t>
      </w:r>
      <w:proofErr w:type="spellEnd"/>
      <w:r w:rsidRPr="00330503">
        <w:rPr>
          <w:rFonts w:ascii="Book Antiqua" w:hAnsi="Book Antiqua"/>
          <w:b/>
          <w:bCs/>
        </w:rPr>
        <w:t xml:space="preserve"> K</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Mori Y, </w:t>
      </w:r>
      <w:proofErr w:type="spellStart"/>
      <w:r w:rsidRPr="00330503">
        <w:rPr>
          <w:rFonts w:ascii="Book Antiqua" w:hAnsi="Book Antiqua"/>
        </w:rPr>
        <w:t>Wakamura</w:t>
      </w:r>
      <w:proofErr w:type="spellEnd"/>
      <w:r w:rsidRPr="00330503">
        <w:rPr>
          <w:rFonts w:ascii="Book Antiqua" w:hAnsi="Book Antiqua"/>
        </w:rPr>
        <w:t xml:space="preserve"> K, </w:t>
      </w:r>
      <w:proofErr w:type="spellStart"/>
      <w:r w:rsidRPr="00330503">
        <w:rPr>
          <w:rFonts w:ascii="Book Antiqua" w:hAnsi="Book Antiqua"/>
        </w:rPr>
        <w:t>Ikehara</w:t>
      </w:r>
      <w:proofErr w:type="spellEnd"/>
      <w:r w:rsidRPr="00330503">
        <w:rPr>
          <w:rFonts w:ascii="Book Antiqua" w:hAnsi="Book Antiqua"/>
        </w:rPr>
        <w:t xml:space="preserve"> N, </w:t>
      </w:r>
      <w:proofErr w:type="spellStart"/>
      <w:r w:rsidRPr="00330503">
        <w:rPr>
          <w:rFonts w:ascii="Book Antiqua" w:hAnsi="Book Antiqua"/>
        </w:rPr>
        <w:t>Kutsukawa</w:t>
      </w:r>
      <w:proofErr w:type="spellEnd"/>
      <w:r w:rsidRPr="00330503">
        <w:rPr>
          <w:rFonts w:ascii="Book Antiqua" w:hAnsi="Book Antiqua"/>
        </w:rPr>
        <w:t xml:space="preserve"> M, Takeda K, Misawa M, Kudo T, Miyachi H, Yamamura F, </w:t>
      </w:r>
      <w:proofErr w:type="spellStart"/>
      <w:r w:rsidRPr="00330503">
        <w:rPr>
          <w:rFonts w:ascii="Book Antiqua" w:hAnsi="Book Antiqua"/>
        </w:rPr>
        <w:t>Ohkoshi</w:t>
      </w:r>
      <w:proofErr w:type="spellEnd"/>
      <w:r w:rsidRPr="00330503">
        <w:rPr>
          <w:rFonts w:ascii="Book Antiqua" w:hAnsi="Book Antiqua"/>
        </w:rPr>
        <w:t xml:space="preserve"> S, </w:t>
      </w:r>
      <w:proofErr w:type="spellStart"/>
      <w:r w:rsidRPr="00330503">
        <w:rPr>
          <w:rFonts w:ascii="Book Antiqua" w:hAnsi="Book Antiqua"/>
        </w:rPr>
        <w:t>Hamatani</w:t>
      </w:r>
      <w:proofErr w:type="spellEnd"/>
      <w:r w:rsidRPr="00330503">
        <w:rPr>
          <w:rFonts w:ascii="Book Antiqua" w:hAnsi="Book Antiqua"/>
        </w:rPr>
        <w:t xml:space="preserve"> S, Inoue H. Double staining with crystal violet and methylene blue is appropriate for colonic </w:t>
      </w:r>
      <w:proofErr w:type="spellStart"/>
      <w:r w:rsidRPr="00330503">
        <w:rPr>
          <w:rFonts w:ascii="Book Antiqua" w:hAnsi="Book Antiqua"/>
        </w:rPr>
        <w:t>endocytoscopy</w:t>
      </w:r>
      <w:proofErr w:type="spellEnd"/>
      <w:r w:rsidRPr="00330503">
        <w:rPr>
          <w:rFonts w:ascii="Book Antiqua" w:hAnsi="Book Antiqua"/>
        </w:rPr>
        <w:t xml:space="preserve">: an in vivo prospective pilot study. </w:t>
      </w:r>
      <w:r w:rsidRPr="00330503">
        <w:rPr>
          <w:rFonts w:ascii="Book Antiqua" w:hAnsi="Book Antiqua"/>
          <w:i/>
          <w:iCs/>
        </w:rPr>
        <w:t xml:space="preserve">Dig </w:t>
      </w:r>
      <w:proofErr w:type="spellStart"/>
      <w:r w:rsidRPr="00330503">
        <w:rPr>
          <w:rFonts w:ascii="Book Antiqua" w:hAnsi="Book Antiqua"/>
          <w:i/>
          <w:iCs/>
        </w:rPr>
        <w:t>Endosc</w:t>
      </w:r>
      <w:proofErr w:type="spellEnd"/>
      <w:r w:rsidRPr="00330503">
        <w:rPr>
          <w:rFonts w:ascii="Book Antiqua" w:hAnsi="Book Antiqua"/>
        </w:rPr>
        <w:t xml:space="preserve"> 2014; </w:t>
      </w:r>
      <w:r w:rsidRPr="00330503">
        <w:rPr>
          <w:rFonts w:ascii="Book Antiqua" w:hAnsi="Book Antiqua"/>
          <w:b/>
          <w:bCs/>
        </w:rPr>
        <w:t>26</w:t>
      </w:r>
      <w:r w:rsidRPr="00330503">
        <w:rPr>
          <w:rFonts w:ascii="Book Antiqua" w:hAnsi="Book Antiqua"/>
        </w:rPr>
        <w:t>: 403-408 [PMID: 24016362 DOI: 10.1111/den.12164]</w:t>
      </w:r>
    </w:p>
    <w:p w14:paraId="59623C9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16 </w:t>
      </w:r>
      <w:r w:rsidRPr="00330503">
        <w:rPr>
          <w:rFonts w:ascii="Book Antiqua" w:hAnsi="Book Antiqua"/>
          <w:b/>
          <w:bCs/>
        </w:rPr>
        <w:t>Li X</w:t>
      </w:r>
      <w:r w:rsidRPr="00330503">
        <w:rPr>
          <w:rFonts w:ascii="Book Antiqua" w:hAnsi="Book Antiqua"/>
        </w:rPr>
        <w:t xml:space="preserve">, Chen H, Gao Y, Chen X, Ge Z. Prediction of histology and invasive depth of colorectal neoplasia based on morphology of surface depression using magnifying </w:t>
      </w:r>
      <w:proofErr w:type="spellStart"/>
      <w:r w:rsidRPr="00330503">
        <w:rPr>
          <w:rFonts w:ascii="Book Antiqua" w:hAnsi="Book Antiqua"/>
        </w:rPr>
        <w:t>chromocolonoscopy</w:t>
      </w:r>
      <w:proofErr w:type="spellEnd"/>
      <w:r w:rsidRPr="00330503">
        <w:rPr>
          <w:rFonts w:ascii="Book Antiqua" w:hAnsi="Book Antiqua"/>
        </w:rPr>
        <w:t xml:space="preserve">. </w:t>
      </w:r>
      <w:r w:rsidRPr="00330503">
        <w:rPr>
          <w:rFonts w:ascii="Book Antiqua" w:hAnsi="Book Antiqua"/>
          <w:i/>
          <w:iCs/>
        </w:rPr>
        <w:t>Int J Colorectal Dis</w:t>
      </w:r>
      <w:r w:rsidRPr="00330503">
        <w:rPr>
          <w:rFonts w:ascii="Book Antiqua" w:hAnsi="Book Antiqua"/>
        </w:rPr>
        <w:t xml:space="preserve"> 2010; </w:t>
      </w:r>
      <w:r w:rsidRPr="00330503">
        <w:rPr>
          <w:rFonts w:ascii="Book Antiqua" w:hAnsi="Book Antiqua"/>
          <w:b/>
          <w:bCs/>
        </w:rPr>
        <w:t>25</w:t>
      </w:r>
      <w:r w:rsidRPr="00330503">
        <w:rPr>
          <w:rFonts w:ascii="Book Antiqua" w:hAnsi="Book Antiqua"/>
        </w:rPr>
        <w:t>: 79-85 [PMID: 19859721 DOI: 10.1007/s00384-009-0821-0]</w:t>
      </w:r>
    </w:p>
    <w:p w14:paraId="28BBD58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17 </w:t>
      </w:r>
      <w:proofErr w:type="spellStart"/>
      <w:r w:rsidRPr="00330503">
        <w:rPr>
          <w:rFonts w:ascii="Book Antiqua" w:hAnsi="Book Antiqua"/>
          <w:b/>
          <w:bCs/>
        </w:rPr>
        <w:t>Utsumi</w:t>
      </w:r>
      <w:proofErr w:type="spellEnd"/>
      <w:r w:rsidRPr="00330503">
        <w:rPr>
          <w:rFonts w:ascii="Book Antiqua" w:hAnsi="Book Antiqua"/>
          <w:b/>
          <w:bCs/>
        </w:rPr>
        <w:t xml:space="preserve"> T</w:t>
      </w:r>
      <w:r w:rsidRPr="00330503">
        <w:rPr>
          <w:rFonts w:ascii="Book Antiqua" w:hAnsi="Book Antiqua"/>
        </w:rPr>
        <w:t xml:space="preserve">, Sano Y, </w:t>
      </w:r>
      <w:proofErr w:type="spellStart"/>
      <w:r w:rsidRPr="00330503">
        <w:rPr>
          <w:rFonts w:ascii="Book Antiqua" w:hAnsi="Book Antiqua"/>
        </w:rPr>
        <w:t>Iwatate</w:t>
      </w:r>
      <w:proofErr w:type="spellEnd"/>
      <w:r w:rsidRPr="00330503">
        <w:rPr>
          <w:rFonts w:ascii="Book Antiqua" w:hAnsi="Book Antiqua"/>
        </w:rPr>
        <w:t xml:space="preserve"> M, </w:t>
      </w:r>
      <w:proofErr w:type="spellStart"/>
      <w:r w:rsidRPr="00330503">
        <w:rPr>
          <w:rFonts w:ascii="Book Antiqua" w:hAnsi="Book Antiqua"/>
        </w:rPr>
        <w:t>Sunakawa</w:t>
      </w:r>
      <w:proofErr w:type="spellEnd"/>
      <w:r w:rsidRPr="00330503">
        <w:rPr>
          <w:rFonts w:ascii="Book Antiqua" w:hAnsi="Book Antiqua"/>
        </w:rPr>
        <w:t xml:space="preserve"> H, </w:t>
      </w:r>
      <w:proofErr w:type="spellStart"/>
      <w:r w:rsidRPr="00330503">
        <w:rPr>
          <w:rFonts w:ascii="Book Antiqua" w:hAnsi="Book Antiqua"/>
        </w:rPr>
        <w:t>Teramoto</w:t>
      </w:r>
      <w:proofErr w:type="spellEnd"/>
      <w:r w:rsidRPr="00330503">
        <w:rPr>
          <w:rFonts w:ascii="Book Antiqua" w:hAnsi="Book Antiqua"/>
        </w:rPr>
        <w:t xml:space="preserve"> A, Hirata D, Hattori S, Sano W, </w:t>
      </w:r>
      <w:proofErr w:type="spellStart"/>
      <w:r w:rsidRPr="00330503">
        <w:rPr>
          <w:rFonts w:ascii="Book Antiqua" w:hAnsi="Book Antiqua"/>
        </w:rPr>
        <w:t>Hasuike</w:t>
      </w:r>
      <w:proofErr w:type="spellEnd"/>
      <w:r w:rsidRPr="00330503">
        <w:rPr>
          <w:rFonts w:ascii="Book Antiqua" w:hAnsi="Book Antiqua"/>
        </w:rPr>
        <w:t xml:space="preserve"> N, Ichikawa K, Fujimori T. Prospective real-time evaluation of diagnostic performance using </w:t>
      </w:r>
      <w:proofErr w:type="spellStart"/>
      <w:r w:rsidRPr="00330503">
        <w:rPr>
          <w:rFonts w:ascii="Book Antiqua" w:hAnsi="Book Antiqua"/>
        </w:rPr>
        <w:t>endocytoscopy</w:t>
      </w:r>
      <w:proofErr w:type="spellEnd"/>
      <w:r w:rsidRPr="00330503">
        <w:rPr>
          <w:rFonts w:ascii="Book Antiqua" w:hAnsi="Book Antiqua"/>
        </w:rPr>
        <w:t xml:space="preserve"> in differentiating </w:t>
      </w:r>
      <w:proofErr w:type="spellStart"/>
      <w:r w:rsidRPr="00330503">
        <w:rPr>
          <w:rFonts w:ascii="Book Antiqua" w:hAnsi="Book Antiqua"/>
        </w:rPr>
        <w:t>neoplasia</w:t>
      </w:r>
      <w:proofErr w:type="spellEnd"/>
      <w:r w:rsidRPr="00330503">
        <w:rPr>
          <w:rFonts w:ascii="Book Antiqua" w:hAnsi="Book Antiqua"/>
        </w:rPr>
        <w:t xml:space="preserve"> from non-neoplasia for colorectal diminutive polyps (≤ 5 mm). </w:t>
      </w:r>
      <w:r w:rsidRPr="00330503">
        <w:rPr>
          <w:rFonts w:ascii="Book Antiqua" w:hAnsi="Book Antiqua"/>
          <w:i/>
          <w:iCs/>
        </w:rPr>
        <w:t xml:space="preserve">World J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Oncol</w:t>
      </w:r>
      <w:proofErr w:type="spellEnd"/>
      <w:r w:rsidRPr="00330503">
        <w:rPr>
          <w:rFonts w:ascii="Book Antiqua" w:hAnsi="Book Antiqua"/>
        </w:rPr>
        <w:t xml:space="preserve"> 2018; </w:t>
      </w:r>
      <w:r w:rsidRPr="00330503">
        <w:rPr>
          <w:rFonts w:ascii="Book Antiqua" w:hAnsi="Book Antiqua"/>
          <w:b/>
          <w:bCs/>
        </w:rPr>
        <w:t>10</w:t>
      </w:r>
      <w:r w:rsidRPr="00330503">
        <w:rPr>
          <w:rFonts w:ascii="Book Antiqua" w:hAnsi="Book Antiqua"/>
        </w:rPr>
        <w:t>: 96-102 [PMID: 29666668 DOI: 10.4251/wjgo.v10.i4.96]</w:t>
      </w:r>
    </w:p>
    <w:p w14:paraId="48FAB5D7" w14:textId="77777777" w:rsidR="002F2196" w:rsidRDefault="00330503" w:rsidP="00330503">
      <w:pPr>
        <w:adjustRightInd w:val="0"/>
        <w:snapToGrid w:val="0"/>
        <w:spacing w:line="360" w:lineRule="auto"/>
        <w:jc w:val="both"/>
        <w:rPr>
          <w:rFonts w:ascii="Book Antiqua" w:hAnsi="Book Antiqua"/>
          <w:lang w:eastAsia="zh-CN"/>
        </w:rPr>
      </w:pPr>
      <w:r w:rsidRPr="00330503">
        <w:rPr>
          <w:rFonts w:ascii="Book Antiqua" w:hAnsi="Book Antiqua"/>
        </w:rPr>
        <w:t xml:space="preserve">18 </w:t>
      </w:r>
      <w:proofErr w:type="spellStart"/>
      <w:r w:rsidRPr="00330503">
        <w:rPr>
          <w:rFonts w:ascii="Book Antiqua" w:hAnsi="Book Antiqua"/>
          <w:b/>
          <w:bCs/>
        </w:rPr>
        <w:t>Peruhova</w:t>
      </w:r>
      <w:proofErr w:type="spellEnd"/>
      <w:r w:rsidRPr="00330503">
        <w:rPr>
          <w:rFonts w:ascii="Book Antiqua" w:hAnsi="Book Antiqua"/>
          <w:b/>
          <w:bCs/>
        </w:rPr>
        <w:t xml:space="preserve"> M,</w:t>
      </w:r>
      <w:r w:rsidRPr="00330503">
        <w:rPr>
          <w:rFonts w:ascii="Book Antiqua" w:hAnsi="Book Antiqua"/>
        </w:rPr>
        <w:t xml:space="preserve"> </w:t>
      </w:r>
      <w:proofErr w:type="spellStart"/>
      <w:r w:rsidRPr="00330503">
        <w:rPr>
          <w:rFonts w:ascii="Book Antiqua" w:hAnsi="Book Antiqua"/>
        </w:rPr>
        <w:t>Peshevska-Sekulovska</w:t>
      </w:r>
      <w:proofErr w:type="spellEnd"/>
      <w:r w:rsidRPr="00330503">
        <w:rPr>
          <w:rFonts w:ascii="Book Antiqua" w:hAnsi="Book Antiqua"/>
        </w:rPr>
        <w:t xml:space="preserve"> M, </w:t>
      </w:r>
      <w:proofErr w:type="spellStart"/>
      <w:r w:rsidRPr="00330503">
        <w:rPr>
          <w:rFonts w:ascii="Book Antiqua" w:hAnsi="Book Antiqua"/>
        </w:rPr>
        <w:t>Krastev</w:t>
      </w:r>
      <w:proofErr w:type="spellEnd"/>
      <w:r w:rsidRPr="00330503">
        <w:rPr>
          <w:rFonts w:ascii="Book Antiqua" w:hAnsi="Book Antiqua"/>
        </w:rPr>
        <w:t xml:space="preserve"> B, </w:t>
      </w:r>
      <w:proofErr w:type="spellStart"/>
      <w:r w:rsidRPr="00330503">
        <w:rPr>
          <w:rFonts w:ascii="Book Antiqua" w:hAnsi="Book Antiqua"/>
        </w:rPr>
        <w:t>Panayotova</w:t>
      </w:r>
      <w:proofErr w:type="spellEnd"/>
      <w:r w:rsidRPr="00330503">
        <w:rPr>
          <w:rFonts w:ascii="Book Antiqua" w:hAnsi="Book Antiqua"/>
        </w:rPr>
        <w:t xml:space="preserve"> G, </w:t>
      </w:r>
      <w:proofErr w:type="spellStart"/>
      <w:r w:rsidRPr="00330503">
        <w:rPr>
          <w:rFonts w:ascii="Book Antiqua" w:hAnsi="Book Antiqua"/>
        </w:rPr>
        <w:t>Georgieva</w:t>
      </w:r>
      <w:proofErr w:type="spellEnd"/>
      <w:r w:rsidRPr="00330503">
        <w:rPr>
          <w:rFonts w:ascii="Book Antiqua" w:hAnsi="Book Antiqua"/>
        </w:rPr>
        <w:t xml:space="preserve"> V, </w:t>
      </w:r>
      <w:proofErr w:type="spellStart"/>
      <w:r w:rsidRPr="00330503">
        <w:rPr>
          <w:rFonts w:ascii="Book Antiqua" w:hAnsi="Book Antiqua"/>
        </w:rPr>
        <w:t>Konakchieva</w:t>
      </w:r>
      <w:proofErr w:type="spellEnd"/>
      <w:r w:rsidRPr="00330503">
        <w:rPr>
          <w:rFonts w:ascii="Book Antiqua" w:hAnsi="Book Antiqua"/>
        </w:rPr>
        <w:t xml:space="preserve"> R, </w:t>
      </w:r>
      <w:proofErr w:type="spellStart"/>
      <w:r w:rsidRPr="00330503">
        <w:rPr>
          <w:rFonts w:ascii="Book Antiqua" w:hAnsi="Book Antiqua"/>
        </w:rPr>
        <w:t>Nikolaev</w:t>
      </w:r>
      <w:proofErr w:type="spellEnd"/>
      <w:r w:rsidRPr="00330503">
        <w:rPr>
          <w:rFonts w:ascii="Book Antiqua" w:hAnsi="Book Antiqua"/>
        </w:rPr>
        <w:t xml:space="preserve"> G, </w:t>
      </w:r>
      <w:proofErr w:type="spellStart"/>
      <w:r w:rsidRPr="00330503">
        <w:rPr>
          <w:rFonts w:ascii="Book Antiqua" w:hAnsi="Book Antiqua"/>
        </w:rPr>
        <w:t>Velikova</w:t>
      </w:r>
      <w:proofErr w:type="spellEnd"/>
      <w:r w:rsidRPr="00330503">
        <w:rPr>
          <w:rFonts w:ascii="Book Antiqua" w:hAnsi="Book Antiqua"/>
        </w:rPr>
        <w:t xml:space="preserve"> TV. What could microRNA expression tell us more about colorectal serrated pathway carcinogenesis? </w:t>
      </w:r>
      <w:r w:rsidRPr="002F2196">
        <w:rPr>
          <w:rFonts w:ascii="Book Antiqua" w:hAnsi="Book Antiqua"/>
          <w:i/>
        </w:rPr>
        <w:t>World J Gastroenterol</w:t>
      </w:r>
      <w:r w:rsidRPr="00330503">
        <w:rPr>
          <w:rFonts w:ascii="Book Antiqua" w:hAnsi="Book Antiqua"/>
        </w:rPr>
        <w:t xml:space="preserve"> </w:t>
      </w:r>
      <w:r w:rsidR="002F2196" w:rsidRPr="002F2196">
        <w:rPr>
          <w:rFonts w:ascii="Book Antiqua" w:hAnsi="Book Antiqua"/>
        </w:rPr>
        <w:t xml:space="preserve">2020; </w:t>
      </w:r>
      <w:r w:rsidR="002F2196" w:rsidRPr="002F2196">
        <w:rPr>
          <w:rFonts w:ascii="Book Antiqua" w:hAnsi="Book Antiqua"/>
          <w:b/>
        </w:rPr>
        <w:t>26</w:t>
      </w:r>
      <w:r w:rsidR="002F2196" w:rsidRPr="002F2196">
        <w:rPr>
          <w:rFonts w:ascii="Book Antiqua" w:hAnsi="Book Antiqua"/>
        </w:rPr>
        <w:t xml:space="preserve">: 6556-6571 </w:t>
      </w:r>
      <w:r w:rsidR="002F2196">
        <w:rPr>
          <w:rFonts w:ascii="Book Antiqua" w:hAnsi="Book Antiqua" w:hint="eastAsia"/>
          <w:lang w:eastAsia="zh-CN"/>
        </w:rPr>
        <w:t xml:space="preserve">[DOI: </w:t>
      </w:r>
      <w:r w:rsidR="002F2196" w:rsidRPr="002F2196">
        <w:rPr>
          <w:rFonts w:ascii="Book Antiqua" w:hAnsi="Book Antiqua"/>
          <w:lang w:eastAsia="zh-CN"/>
        </w:rPr>
        <w:t>10.3748/wjg.v26.i42.6556</w:t>
      </w:r>
      <w:r w:rsidR="002F2196">
        <w:rPr>
          <w:rFonts w:ascii="Book Antiqua" w:hAnsi="Book Antiqua" w:hint="eastAsia"/>
          <w:lang w:eastAsia="zh-CN"/>
        </w:rPr>
        <w:t>]</w:t>
      </w:r>
    </w:p>
    <w:p w14:paraId="551EDC3C"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19 </w:t>
      </w:r>
      <w:proofErr w:type="spellStart"/>
      <w:r w:rsidRPr="00330503">
        <w:rPr>
          <w:rFonts w:ascii="Book Antiqua" w:hAnsi="Book Antiqua"/>
          <w:b/>
          <w:bCs/>
        </w:rPr>
        <w:t>Nagtegaal</w:t>
      </w:r>
      <w:proofErr w:type="spellEnd"/>
      <w:r w:rsidRPr="00330503">
        <w:rPr>
          <w:rFonts w:ascii="Book Antiqua" w:hAnsi="Book Antiqua"/>
          <w:b/>
          <w:bCs/>
        </w:rPr>
        <w:t xml:space="preserve"> ID</w:t>
      </w:r>
      <w:r w:rsidRPr="00330503">
        <w:rPr>
          <w:rFonts w:ascii="Book Antiqua" w:hAnsi="Book Antiqua"/>
        </w:rPr>
        <w:t xml:space="preserve">, </w:t>
      </w:r>
      <w:proofErr w:type="spellStart"/>
      <w:r w:rsidRPr="00330503">
        <w:rPr>
          <w:rFonts w:ascii="Book Antiqua" w:hAnsi="Book Antiqua"/>
        </w:rPr>
        <w:t>Odze</w:t>
      </w:r>
      <w:proofErr w:type="spellEnd"/>
      <w:r w:rsidRPr="00330503">
        <w:rPr>
          <w:rFonts w:ascii="Book Antiqua" w:hAnsi="Book Antiqua"/>
        </w:rPr>
        <w:t xml:space="preserve"> RD, </w:t>
      </w:r>
      <w:proofErr w:type="spellStart"/>
      <w:r w:rsidRPr="00330503">
        <w:rPr>
          <w:rFonts w:ascii="Book Antiqua" w:hAnsi="Book Antiqua"/>
        </w:rPr>
        <w:t>Klimstra</w:t>
      </w:r>
      <w:proofErr w:type="spellEnd"/>
      <w:r w:rsidRPr="00330503">
        <w:rPr>
          <w:rFonts w:ascii="Book Antiqua" w:hAnsi="Book Antiqua"/>
        </w:rPr>
        <w:t xml:space="preserve"> D, </w:t>
      </w:r>
      <w:proofErr w:type="spellStart"/>
      <w:r w:rsidRPr="00330503">
        <w:rPr>
          <w:rFonts w:ascii="Book Antiqua" w:hAnsi="Book Antiqua"/>
        </w:rPr>
        <w:t>Paradis</w:t>
      </w:r>
      <w:proofErr w:type="spellEnd"/>
      <w:r w:rsidRPr="00330503">
        <w:rPr>
          <w:rFonts w:ascii="Book Antiqua" w:hAnsi="Book Antiqua"/>
        </w:rPr>
        <w:t xml:space="preserve"> V, </w:t>
      </w:r>
      <w:proofErr w:type="spellStart"/>
      <w:r w:rsidRPr="00330503">
        <w:rPr>
          <w:rFonts w:ascii="Book Antiqua" w:hAnsi="Book Antiqua"/>
        </w:rPr>
        <w:t>Rugge</w:t>
      </w:r>
      <w:proofErr w:type="spellEnd"/>
      <w:r w:rsidRPr="00330503">
        <w:rPr>
          <w:rFonts w:ascii="Book Antiqua" w:hAnsi="Book Antiqua"/>
        </w:rPr>
        <w:t xml:space="preserve"> M, </w:t>
      </w:r>
      <w:proofErr w:type="spellStart"/>
      <w:r w:rsidRPr="00330503">
        <w:rPr>
          <w:rFonts w:ascii="Book Antiqua" w:hAnsi="Book Antiqua"/>
        </w:rPr>
        <w:t>Schirmacher</w:t>
      </w:r>
      <w:proofErr w:type="spellEnd"/>
      <w:r w:rsidRPr="00330503">
        <w:rPr>
          <w:rFonts w:ascii="Book Antiqua" w:hAnsi="Book Antiqua"/>
        </w:rPr>
        <w:t xml:space="preserve"> P, Washington KM, Carneiro F, Cree IA; WHO Classification of </w:t>
      </w:r>
      <w:proofErr w:type="spellStart"/>
      <w:r w:rsidRPr="00330503">
        <w:rPr>
          <w:rFonts w:ascii="Book Antiqua" w:hAnsi="Book Antiqua"/>
        </w:rPr>
        <w:t>Tumours</w:t>
      </w:r>
      <w:proofErr w:type="spellEnd"/>
      <w:r w:rsidRPr="00330503">
        <w:rPr>
          <w:rFonts w:ascii="Book Antiqua" w:hAnsi="Book Antiqua"/>
        </w:rPr>
        <w:t xml:space="preserve"> Editorial Board. </w:t>
      </w:r>
      <w:r w:rsidRPr="00330503">
        <w:rPr>
          <w:rFonts w:ascii="Book Antiqua" w:hAnsi="Book Antiqua"/>
        </w:rPr>
        <w:lastRenderedPageBreak/>
        <w:t xml:space="preserve">The 2019 WHO classification of </w:t>
      </w:r>
      <w:proofErr w:type="spellStart"/>
      <w:r w:rsidRPr="00330503">
        <w:rPr>
          <w:rFonts w:ascii="Book Antiqua" w:hAnsi="Book Antiqua"/>
        </w:rPr>
        <w:t>tumours</w:t>
      </w:r>
      <w:proofErr w:type="spellEnd"/>
      <w:r w:rsidRPr="00330503">
        <w:rPr>
          <w:rFonts w:ascii="Book Antiqua" w:hAnsi="Book Antiqua"/>
        </w:rPr>
        <w:t xml:space="preserve"> of the digestive system. </w:t>
      </w:r>
      <w:r w:rsidRPr="00330503">
        <w:rPr>
          <w:rFonts w:ascii="Book Antiqua" w:hAnsi="Book Antiqua"/>
          <w:i/>
          <w:iCs/>
        </w:rPr>
        <w:t>Histopathology</w:t>
      </w:r>
      <w:r w:rsidRPr="00330503">
        <w:rPr>
          <w:rFonts w:ascii="Book Antiqua" w:hAnsi="Book Antiqua"/>
        </w:rPr>
        <w:t xml:space="preserve"> 2020; </w:t>
      </w:r>
      <w:r w:rsidRPr="00330503">
        <w:rPr>
          <w:rFonts w:ascii="Book Antiqua" w:hAnsi="Book Antiqua"/>
          <w:b/>
          <w:bCs/>
        </w:rPr>
        <w:t>76</w:t>
      </w:r>
      <w:r w:rsidRPr="00330503">
        <w:rPr>
          <w:rFonts w:ascii="Book Antiqua" w:hAnsi="Book Antiqua"/>
        </w:rPr>
        <w:t>: 182-188 [PMID: 31433515 DOI: 10.1111/his.13975]</w:t>
      </w:r>
    </w:p>
    <w:p w14:paraId="1BF3CF8D"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20 </w:t>
      </w:r>
      <w:r w:rsidRPr="00330503">
        <w:rPr>
          <w:rFonts w:ascii="Book Antiqua" w:hAnsi="Book Antiqua"/>
          <w:b/>
          <w:bCs/>
        </w:rPr>
        <w:t>Fan C</w:t>
      </w:r>
      <w:r w:rsidRPr="00330503">
        <w:rPr>
          <w:rFonts w:ascii="Book Antiqua" w:hAnsi="Book Antiqua"/>
        </w:rPr>
        <w:t xml:space="preserve">, </w:t>
      </w:r>
      <w:proofErr w:type="spellStart"/>
      <w:r w:rsidRPr="00330503">
        <w:rPr>
          <w:rFonts w:ascii="Book Antiqua" w:hAnsi="Book Antiqua"/>
        </w:rPr>
        <w:t>Younis</w:t>
      </w:r>
      <w:proofErr w:type="spellEnd"/>
      <w:r w:rsidRPr="00330503">
        <w:rPr>
          <w:rFonts w:ascii="Book Antiqua" w:hAnsi="Book Antiqua"/>
        </w:rPr>
        <w:t xml:space="preserve"> A, </w:t>
      </w:r>
      <w:proofErr w:type="spellStart"/>
      <w:r w:rsidRPr="00330503">
        <w:rPr>
          <w:rFonts w:ascii="Book Antiqua" w:hAnsi="Book Antiqua"/>
        </w:rPr>
        <w:t>Bookhout</w:t>
      </w:r>
      <w:proofErr w:type="spellEnd"/>
      <w:r w:rsidRPr="00330503">
        <w:rPr>
          <w:rFonts w:ascii="Book Antiqua" w:hAnsi="Book Antiqua"/>
        </w:rPr>
        <w:t xml:space="preserve"> CE, Crockett SD. Management of Serrated Polyps of the Colon. </w:t>
      </w:r>
      <w:proofErr w:type="spellStart"/>
      <w:r w:rsidRPr="00330503">
        <w:rPr>
          <w:rFonts w:ascii="Book Antiqua" w:hAnsi="Book Antiqua"/>
          <w:i/>
          <w:iCs/>
        </w:rPr>
        <w:t>Curr</w:t>
      </w:r>
      <w:proofErr w:type="spellEnd"/>
      <w:r w:rsidRPr="00330503">
        <w:rPr>
          <w:rFonts w:ascii="Book Antiqua" w:hAnsi="Book Antiqua"/>
          <w:i/>
          <w:iCs/>
        </w:rPr>
        <w:t xml:space="preserve"> Treat Options </w:t>
      </w:r>
      <w:proofErr w:type="spellStart"/>
      <w:r w:rsidRPr="00330503">
        <w:rPr>
          <w:rFonts w:ascii="Book Antiqua" w:hAnsi="Book Antiqua"/>
          <w:i/>
          <w:iCs/>
        </w:rPr>
        <w:t>Gastroenterol</w:t>
      </w:r>
      <w:proofErr w:type="spellEnd"/>
      <w:r w:rsidRPr="00330503">
        <w:rPr>
          <w:rFonts w:ascii="Book Antiqua" w:hAnsi="Book Antiqua"/>
        </w:rPr>
        <w:t xml:space="preserve"> 2018; </w:t>
      </w:r>
      <w:r w:rsidRPr="00330503">
        <w:rPr>
          <w:rFonts w:ascii="Book Antiqua" w:hAnsi="Book Antiqua"/>
          <w:b/>
          <w:bCs/>
        </w:rPr>
        <w:t>16</w:t>
      </w:r>
      <w:r w:rsidRPr="00330503">
        <w:rPr>
          <w:rFonts w:ascii="Book Antiqua" w:hAnsi="Book Antiqua"/>
        </w:rPr>
        <w:t>: 182-202 [PMID: 29445907 DOI: 10.1007/s11938-018-0176-0]</w:t>
      </w:r>
    </w:p>
    <w:p w14:paraId="736E215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21 </w:t>
      </w:r>
      <w:proofErr w:type="spellStart"/>
      <w:r w:rsidRPr="00330503">
        <w:rPr>
          <w:rFonts w:ascii="Book Antiqua" w:hAnsi="Book Antiqua"/>
          <w:b/>
          <w:bCs/>
        </w:rPr>
        <w:t>Kutsukawa</w:t>
      </w:r>
      <w:proofErr w:type="spellEnd"/>
      <w:r w:rsidRPr="00330503">
        <w:rPr>
          <w:rFonts w:ascii="Book Antiqua" w:hAnsi="Book Antiqua"/>
          <w:b/>
          <w:bCs/>
        </w:rPr>
        <w:t xml:space="preserve"> M</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w:t>
      </w:r>
      <w:proofErr w:type="spellStart"/>
      <w:r w:rsidRPr="00330503">
        <w:rPr>
          <w:rFonts w:ascii="Book Antiqua" w:hAnsi="Book Antiqua"/>
        </w:rPr>
        <w:t>Ikehara</w:t>
      </w:r>
      <w:proofErr w:type="spellEnd"/>
      <w:r w:rsidRPr="00330503">
        <w:rPr>
          <w:rFonts w:ascii="Book Antiqua" w:hAnsi="Book Antiqua"/>
        </w:rPr>
        <w:t xml:space="preserve"> N, Ogawa Y, </w:t>
      </w:r>
      <w:proofErr w:type="spellStart"/>
      <w:r w:rsidRPr="00330503">
        <w:rPr>
          <w:rFonts w:ascii="Book Antiqua" w:hAnsi="Book Antiqua"/>
        </w:rPr>
        <w:t>Wakamura</w:t>
      </w:r>
      <w:proofErr w:type="spellEnd"/>
      <w:r w:rsidRPr="00330503">
        <w:rPr>
          <w:rFonts w:ascii="Book Antiqua" w:hAnsi="Book Antiqua"/>
        </w:rPr>
        <w:t xml:space="preserve"> K, Mori Y, </w:t>
      </w:r>
      <w:proofErr w:type="spellStart"/>
      <w:r w:rsidRPr="00330503">
        <w:rPr>
          <w:rFonts w:ascii="Book Antiqua" w:hAnsi="Book Antiqua"/>
        </w:rPr>
        <w:t>Ichimasa</w:t>
      </w:r>
      <w:proofErr w:type="spellEnd"/>
      <w:r w:rsidRPr="00330503">
        <w:rPr>
          <w:rFonts w:ascii="Book Antiqua" w:hAnsi="Book Antiqua"/>
        </w:rPr>
        <w:t xml:space="preserve"> K, Misawa M, Kudo T, Wada Y, Hayashi T, Miyachi H, Inoue H, </w:t>
      </w:r>
      <w:proofErr w:type="spellStart"/>
      <w:r w:rsidRPr="00330503">
        <w:rPr>
          <w:rFonts w:ascii="Book Antiqua" w:hAnsi="Book Antiqua"/>
        </w:rPr>
        <w:t>Hamatani</w:t>
      </w:r>
      <w:proofErr w:type="spellEnd"/>
      <w:r w:rsidRPr="00330503">
        <w:rPr>
          <w:rFonts w:ascii="Book Antiqua" w:hAnsi="Book Antiqua"/>
        </w:rPr>
        <w:t xml:space="preserve"> S. Efficiency of </w:t>
      </w:r>
      <w:proofErr w:type="spellStart"/>
      <w:r w:rsidRPr="00330503">
        <w:rPr>
          <w:rFonts w:ascii="Book Antiqua" w:hAnsi="Book Antiqua"/>
        </w:rPr>
        <w:t>endocytoscopy</w:t>
      </w:r>
      <w:proofErr w:type="spellEnd"/>
      <w:r w:rsidRPr="00330503">
        <w:rPr>
          <w:rFonts w:ascii="Book Antiqua" w:hAnsi="Book Antiqua"/>
        </w:rPr>
        <w:t xml:space="preserve"> in differentiating types of serrated polyps.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2014; </w:t>
      </w:r>
      <w:r w:rsidRPr="00330503">
        <w:rPr>
          <w:rFonts w:ascii="Book Antiqua" w:hAnsi="Book Antiqua"/>
          <w:b/>
          <w:bCs/>
        </w:rPr>
        <w:t>79</w:t>
      </w:r>
      <w:r w:rsidRPr="00330503">
        <w:rPr>
          <w:rFonts w:ascii="Book Antiqua" w:hAnsi="Book Antiqua"/>
        </w:rPr>
        <w:t>: 648-656 [PMID: 24119508 DOI: 10.1016/j.gie.2013.08.029]</w:t>
      </w:r>
    </w:p>
    <w:p w14:paraId="63014378"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22 </w:t>
      </w:r>
      <w:r w:rsidRPr="00330503">
        <w:rPr>
          <w:rFonts w:ascii="Book Antiqua" w:hAnsi="Book Antiqua"/>
          <w:b/>
          <w:bCs/>
        </w:rPr>
        <w:t>Takeda K</w:t>
      </w:r>
      <w:r w:rsidRPr="00330503">
        <w:rPr>
          <w:rFonts w:ascii="Book Antiqua" w:hAnsi="Book Antiqua"/>
        </w:rPr>
        <w:t xml:space="preserve">, Kudo SE, Mori Y, Misawa M, </w:t>
      </w:r>
      <w:proofErr w:type="spellStart"/>
      <w:r w:rsidRPr="00330503">
        <w:rPr>
          <w:rFonts w:ascii="Book Antiqua" w:hAnsi="Book Antiqua"/>
        </w:rPr>
        <w:t>Kudo</w:t>
      </w:r>
      <w:proofErr w:type="spellEnd"/>
      <w:r w:rsidRPr="00330503">
        <w:rPr>
          <w:rFonts w:ascii="Book Antiqua" w:hAnsi="Book Antiqua"/>
        </w:rPr>
        <w:t xml:space="preserve"> T, </w:t>
      </w:r>
      <w:proofErr w:type="spellStart"/>
      <w:r w:rsidRPr="00330503">
        <w:rPr>
          <w:rFonts w:ascii="Book Antiqua" w:hAnsi="Book Antiqua"/>
        </w:rPr>
        <w:t>Wakamura</w:t>
      </w:r>
      <w:proofErr w:type="spellEnd"/>
      <w:r w:rsidRPr="00330503">
        <w:rPr>
          <w:rFonts w:ascii="Book Antiqua" w:hAnsi="Book Antiqua"/>
        </w:rPr>
        <w:t xml:space="preserve"> K, Hayashi T, Miyachi H, Ishida F, Inoue H. Magnifying </w:t>
      </w:r>
      <w:proofErr w:type="spellStart"/>
      <w:r w:rsidRPr="00330503">
        <w:rPr>
          <w:rFonts w:ascii="Book Antiqua" w:hAnsi="Book Antiqua"/>
        </w:rPr>
        <w:t>chromoendoscopic</w:t>
      </w:r>
      <w:proofErr w:type="spellEnd"/>
      <w:r w:rsidRPr="00330503">
        <w:rPr>
          <w:rFonts w:ascii="Book Antiqua" w:hAnsi="Book Antiqua"/>
        </w:rPr>
        <w:t xml:space="preserve"> and </w:t>
      </w:r>
      <w:proofErr w:type="spellStart"/>
      <w:r w:rsidRPr="00330503">
        <w:rPr>
          <w:rFonts w:ascii="Book Antiqua" w:hAnsi="Book Antiqua"/>
        </w:rPr>
        <w:t>endocytoscopic</w:t>
      </w:r>
      <w:proofErr w:type="spellEnd"/>
      <w:r w:rsidRPr="00330503">
        <w:rPr>
          <w:rFonts w:ascii="Book Antiqua" w:hAnsi="Book Antiqua"/>
        </w:rPr>
        <w:t xml:space="preserve"> findings of juvenile polyps in the colon and rectum. </w:t>
      </w:r>
      <w:r w:rsidRPr="00330503">
        <w:rPr>
          <w:rFonts w:ascii="Book Antiqua" w:hAnsi="Book Antiqua"/>
          <w:i/>
          <w:iCs/>
        </w:rPr>
        <w:t>Oncol Lett</w:t>
      </w:r>
      <w:r w:rsidRPr="00330503">
        <w:rPr>
          <w:rFonts w:ascii="Book Antiqua" w:hAnsi="Book Antiqua"/>
        </w:rPr>
        <w:t xml:space="preserve"> 2016; </w:t>
      </w:r>
      <w:r w:rsidRPr="00330503">
        <w:rPr>
          <w:rFonts w:ascii="Book Antiqua" w:hAnsi="Book Antiqua"/>
          <w:b/>
          <w:bCs/>
        </w:rPr>
        <w:t>11</w:t>
      </w:r>
      <w:r w:rsidRPr="00330503">
        <w:rPr>
          <w:rFonts w:ascii="Book Antiqua" w:hAnsi="Book Antiqua"/>
        </w:rPr>
        <w:t>: 237-242 [PMID: 26870195 DOI: 10.3892/ol.2015.3910]</w:t>
      </w:r>
    </w:p>
    <w:p w14:paraId="4286360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23 </w:t>
      </w:r>
      <w:r w:rsidRPr="00330503">
        <w:rPr>
          <w:rFonts w:ascii="Book Antiqua" w:hAnsi="Book Antiqua"/>
          <w:b/>
          <w:bCs/>
        </w:rPr>
        <w:t>Mori Y</w:t>
      </w:r>
      <w:r w:rsidRPr="00330503">
        <w:rPr>
          <w:rFonts w:ascii="Book Antiqua" w:hAnsi="Book Antiqua"/>
        </w:rPr>
        <w:t xml:space="preserve">, Kudo SE, Chiu PW, Singh R, Misawa M, </w:t>
      </w:r>
      <w:proofErr w:type="spellStart"/>
      <w:r w:rsidRPr="00330503">
        <w:rPr>
          <w:rFonts w:ascii="Book Antiqua" w:hAnsi="Book Antiqua"/>
        </w:rPr>
        <w:t>Wakamura</w:t>
      </w:r>
      <w:proofErr w:type="spellEnd"/>
      <w:r w:rsidRPr="00330503">
        <w:rPr>
          <w:rFonts w:ascii="Book Antiqua" w:hAnsi="Book Antiqua"/>
        </w:rPr>
        <w:t xml:space="preserve"> K, </w:t>
      </w:r>
      <w:proofErr w:type="spellStart"/>
      <w:r w:rsidRPr="00330503">
        <w:rPr>
          <w:rFonts w:ascii="Book Antiqua" w:hAnsi="Book Antiqua"/>
        </w:rPr>
        <w:t>Kudo</w:t>
      </w:r>
      <w:proofErr w:type="spellEnd"/>
      <w:r w:rsidRPr="00330503">
        <w:rPr>
          <w:rFonts w:ascii="Book Antiqua" w:hAnsi="Book Antiqua"/>
        </w:rPr>
        <w:t xml:space="preserve"> T, Hayashi T, </w:t>
      </w:r>
      <w:proofErr w:type="spellStart"/>
      <w:r w:rsidRPr="00330503">
        <w:rPr>
          <w:rFonts w:ascii="Book Antiqua" w:hAnsi="Book Antiqua"/>
        </w:rPr>
        <w:t>Katagiri</w:t>
      </w:r>
      <w:proofErr w:type="spellEnd"/>
      <w:r w:rsidRPr="00330503">
        <w:rPr>
          <w:rFonts w:ascii="Book Antiqua" w:hAnsi="Book Antiqua"/>
        </w:rPr>
        <w:t xml:space="preserve"> A, </w:t>
      </w:r>
      <w:proofErr w:type="spellStart"/>
      <w:r w:rsidRPr="00330503">
        <w:rPr>
          <w:rFonts w:ascii="Book Antiqua" w:hAnsi="Book Antiqua"/>
        </w:rPr>
        <w:t>Miyachi</w:t>
      </w:r>
      <w:proofErr w:type="spellEnd"/>
      <w:r w:rsidRPr="00330503">
        <w:rPr>
          <w:rFonts w:ascii="Book Antiqua" w:hAnsi="Book Antiqua"/>
        </w:rPr>
        <w:t xml:space="preserve"> H, Ishida F, Maeda Y, Inoue H, </w:t>
      </w:r>
      <w:proofErr w:type="spellStart"/>
      <w:r w:rsidRPr="00330503">
        <w:rPr>
          <w:rFonts w:ascii="Book Antiqua" w:hAnsi="Book Antiqua"/>
        </w:rPr>
        <w:t>Nimura</w:t>
      </w:r>
      <w:proofErr w:type="spellEnd"/>
      <w:r w:rsidRPr="00330503">
        <w:rPr>
          <w:rFonts w:ascii="Book Antiqua" w:hAnsi="Book Antiqua"/>
        </w:rPr>
        <w:t xml:space="preserve"> Y, </w:t>
      </w:r>
      <w:proofErr w:type="spellStart"/>
      <w:r w:rsidRPr="00330503">
        <w:rPr>
          <w:rFonts w:ascii="Book Antiqua" w:hAnsi="Book Antiqua"/>
        </w:rPr>
        <w:t>Oda</w:t>
      </w:r>
      <w:proofErr w:type="spellEnd"/>
      <w:r w:rsidRPr="00330503">
        <w:rPr>
          <w:rFonts w:ascii="Book Antiqua" w:hAnsi="Book Antiqua"/>
        </w:rPr>
        <w:t xml:space="preserve"> M, Mori K. Impact of an automated system for </w:t>
      </w:r>
      <w:proofErr w:type="spellStart"/>
      <w:r w:rsidRPr="00330503">
        <w:rPr>
          <w:rFonts w:ascii="Book Antiqua" w:hAnsi="Book Antiqua"/>
        </w:rPr>
        <w:t>endocytoscopic</w:t>
      </w:r>
      <w:proofErr w:type="spellEnd"/>
      <w:r w:rsidRPr="00330503">
        <w:rPr>
          <w:rFonts w:ascii="Book Antiqua" w:hAnsi="Book Antiqua"/>
        </w:rPr>
        <w:t xml:space="preserve"> diagnosis of small colorectal lesions: an international web-based study. </w:t>
      </w:r>
      <w:r w:rsidRPr="00330503">
        <w:rPr>
          <w:rFonts w:ascii="Book Antiqua" w:hAnsi="Book Antiqua"/>
          <w:i/>
          <w:iCs/>
        </w:rPr>
        <w:t>Endoscopy</w:t>
      </w:r>
      <w:r w:rsidRPr="00330503">
        <w:rPr>
          <w:rFonts w:ascii="Book Antiqua" w:hAnsi="Book Antiqua"/>
        </w:rPr>
        <w:t xml:space="preserve"> 2016; </w:t>
      </w:r>
      <w:r w:rsidRPr="00330503">
        <w:rPr>
          <w:rFonts w:ascii="Book Antiqua" w:hAnsi="Book Antiqua"/>
          <w:b/>
          <w:bCs/>
        </w:rPr>
        <w:t>48</w:t>
      </w:r>
      <w:r w:rsidRPr="00330503">
        <w:rPr>
          <w:rFonts w:ascii="Book Antiqua" w:hAnsi="Book Antiqua"/>
        </w:rPr>
        <w:t>: 1110-1118 [PMID: 27494455 DOI: 10.1055/s-0042-113609]</w:t>
      </w:r>
    </w:p>
    <w:p w14:paraId="31D35F7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24 </w:t>
      </w:r>
      <w:r w:rsidRPr="00330503">
        <w:rPr>
          <w:rFonts w:ascii="Book Antiqua" w:hAnsi="Book Antiqua"/>
          <w:b/>
          <w:bCs/>
        </w:rPr>
        <w:t>Kudo T</w:t>
      </w:r>
      <w:r w:rsidRPr="00330503">
        <w:rPr>
          <w:rFonts w:ascii="Book Antiqua" w:hAnsi="Book Antiqua"/>
        </w:rPr>
        <w:t xml:space="preserve">, Suzuki K, Mori Y, Misawa M, </w:t>
      </w:r>
      <w:proofErr w:type="spellStart"/>
      <w:r w:rsidRPr="00330503">
        <w:rPr>
          <w:rFonts w:ascii="Book Antiqua" w:hAnsi="Book Antiqua"/>
        </w:rPr>
        <w:t>Ichimasa</w:t>
      </w:r>
      <w:proofErr w:type="spellEnd"/>
      <w:r w:rsidRPr="00330503">
        <w:rPr>
          <w:rFonts w:ascii="Book Antiqua" w:hAnsi="Book Antiqua"/>
        </w:rPr>
        <w:t xml:space="preserve"> K, Takeda K, Nakamura H, Maeda Y, Ogawa Y, Hayashi T, </w:t>
      </w:r>
      <w:proofErr w:type="spellStart"/>
      <w:r w:rsidRPr="00330503">
        <w:rPr>
          <w:rFonts w:ascii="Book Antiqua" w:hAnsi="Book Antiqua"/>
        </w:rPr>
        <w:t>Wakamura</w:t>
      </w:r>
      <w:proofErr w:type="spellEnd"/>
      <w:r w:rsidRPr="00330503">
        <w:rPr>
          <w:rFonts w:ascii="Book Antiqua" w:hAnsi="Book Antiqua"/>
        </w:rPr>
        <w:t xml:space="preserve"> K, Ishida F, Inoue H, Kudo SE. </w:t>
      </w:r>
      <w:proofErr w:type="spellStart"/>
      <w:r w:rsidRPr="00330503">
        <w:rPr>
          <w:rFonts w:ascii="Book Antiqua" w:hAnsi="Book Antiqua"/>
        </w:rPr>
        <w:t>Endocytoscopy</w:t>
      </w:r>
      <w:proofErr w:type="spellEnd"/>
      <w:r w:rsidRPr="00330503">
        <w:rPr>
          <w:rFonts w:ascii="Book Antiqua" w:hAnsi="Book Antiqua"/>
        </w:rPr>
        <w:t xml:space="preserve"> for the differential diagnosis of colorectal low-grade adenoma: a novel possibility for the "resect and discard" strategy.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2020; </w:t>
      </w:r>
      <w:r w:rsidRPr="00330503">
        <w:rPr>
          <w:rFonts w:ascii="Book Antiqua" w:hAnsi="Book Antiqua"/>
          <w:b/>
          <w:bCs/>
        </w:rPr>
        <w:t>91</w:t>
      </w:r>
      <w:r w:rsidRPr="00330503">
        <w:rPr>
          <w:rFonts w:ascii="Book Antiqua" w:hAnsi="Book Antiqua"/>
        </w:rPr>
        <w:t>: 676-683 [PMID: 31785276 DOI: 10.1016/j.gie.2019.11.029]</w:t>
      </w:r>
    </w:p>
    <w:p w14:paraId="15015509" w14:textId="0CED9DC4"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25 </w:t>
      </w:r>
      <w:r w:rsidRPr="00330503">
        <w:rPr>
          <w:rFonts w:ascii="Book Antiqua" w:hAnsi="Book Antiqua"/>
          <w:b/>
          <w:bCs/>
        </w:rPr>
        <w:t>Hassan C</w:t>
      </w:r>
      <w:r w:rsidRPr="00330503">
        <w:rPr>
          <w:rFonts w:ascii="Book Antiqua" w:hAnsi="Book Antiqua"/>
        </w:rPr>
        <w:t xml:space="preserve">, </w:t>
      </w:r>
      <w:proofErr w:type="spellStart"/>
      <w:r w:rsidRPr="00330503">
        <w:rPr>
          <w:rFonts w:ascii="Book Antiqua" w:hAnsi="Book Antiqua"/>
        </w:rPr>
        <w:t>Spadaccini</w:t>
      </w:r>
      <w:proofErr w:type="spellEnd"/>
      <w:r w:rsidRPr="00330503">
        <w:rPr>
          <w:rFonts w:ascii="Book Antiqua" w:hAnsi="Book Antiqua"/>
        </w:rPr>
        <w:t xml:space="preserve"> M, </w:t>
      </w:r>
      <w:proofErr w:type="spellStart"/>
      <w:r w:rsidRPr="00330503">
        <w:rPr>
          <w:rFonts w:ascii="Book Antiqua" w:hAnsi="Book Antiqua"/>
        </w:rPr>
        <w:t>Iannone</w:t>
      </w:r>
      <w:proofErr w:type="spellEnd"/>
      <w:r w:rsidRPr="00330503">
        <w:rPr>
          <w:rFonts w:ascii="Book Antiqua" w:hAnsi="Book Antiqua"/>
        </w:rPr>
        <w:t xml:space="preserve"> A, </w:t>
      </w:r>
      <w:proofErr w:type="spellStart"/>
      <w:r w:rsidRPr="00330503">
        <w:rPr>
          <w:rFonts w:ascii="Book Antiqua" w:hAnsi="Book Antiqua"/>
        </w:rPr>
        <w:t>Maselli</w:t>
      </w:r>
      <w:proofErr w:type="spellEnd"/>
      <w:r w:rsidRPr="00330503">
        <w:rPr>
          <w:rFonts w:ascii="Book Antiqua" w:hAnsi="Book Antiqua"/>
        </w:rPr>
        <w:t xml:space="preserve"> R, </w:t>
      </w:r>
      <w:proofErr w:type="spellStart"/>
      <w:r w:rsidRPr="00330503">
        <w:rPr>
          <w:rFonts w:ascii="Book Antiqua" w:hAnsi="Book Antiqua"/>
        </w:rPr>
        <w:t>Jovani</w:t>
      </w:r>
      <w:proofErr w:type="spellEnd"/>
      <w:r w:rsidRPr="00330503">
        <w:rPr>
          <w:rFonts w:ascii="Book Antiqua" w:hAnsi="Book Antiqua"/>
        </w:rPr>
        <w:t xml:space="preserve"> M, Chandrasekar VT, Antonelli G, Yu H, </w:t>
      </w:r>
      <w:proofErr w:type="spellStart"/>
      <w:r w:rsidRPr="00330503">
        <w:rPr>
          <w:rFonts w:ascii="Book Antiqua" w:hAnsi="Book Antiqua"/>
        </w:rPr>
        <w:t>Areia</w:t>
      </w:r>
      <w:proofErr w:type="spellEnd"/>
      <w:r w:rsidRPr="00330503">
        <w:rPr>
          <w:rFonts w:ascii="Book Antiqua" w:hAnsi="Book Antiqua"/>
        </w:rPr>
        <w:t xml:space="preserve"> M, </w:t>
      </w:r>
      <w:proofErr w:type="spellStart"/>
      <w:r w:rsidRPr="00330503">
        <w:rPr>
          <w:rFonts w:ascii="Book Antiqua" w:hAnsi="Book Antiqua"/>
        </w:rPr>
        <w:t>Dinis-Ribeiro</w:t>
      </w:r>
      <w:proofErr w:type="spellEnd"/>
      <w:r w:rsidRPr="00330503">
        <w:rPr>
          <w:rFonts w:ascii="Book Antiqua" w:hAnsi="Book Antiqua"/>
        </w:rPr>
        <w:t xml:space="preserve"> M, Bhandari P, Sharma P, Rex DK, </w:t>
      </w:r>
      <w:proofErr w:type="spellStart"/>
      <w:r w:rsidRPr="00330503">
        <w:rPr>
          <w:rFonts w:ascii="Book Antiqua" w:hAnsi="Book Antiqua"/>
        </w:rPr>
        <w:t>Rösch</w:t>
      </w:r>
      <w:proofErr w:type="spellEnd"/>
      <w:r w:rsidRPr="00330503">
        <w:rPr>
          <w:rFonts w:ascii="Book Antiqua" w:hAnsi="Book Antiqua"/>
        </w:rPr>
        <w:t xml:space="preserve"> T, Wallace M, </w:t>
      </w:r>
      <w:proofErr w:type="spellStart"/>
      <w:r w:rsidRPr="00330503">
        <w:rPr>
          <w:rFonts w:ascii="Book Antiqua" w:hAnsi="Book Antiqua"/>
        </w:rPr>
        <w:t>Repici</w:t>
      </w:r>
      <w:proofErr w:type="spellEnd"/>
      <w:r w:rsidRPr="00330503">
        <w:rPr>
          <w:rFonts w:ascii="Book Antiqua" w:hAnsi="Book Antiqua"/>
        </w:rPr>
        <w:t xml:space="preserve"> A. Performance of artificial intelligence in colonoscopy for adenoma and polyp detection: a systematic review and meta-analysis.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00153478">
        <w:rPr>
          <w:rFonts w:ascii="Book Antiqua" w:hAnsi="Book Antiqua"/>
        </w:rPr>
        <w:t xml:space="preserve"> 2020</w:t>
      </w:r>
      <w:r w:rsidRPr="00330503">
        <w:rPr>
          <w:rFonts w:ascii="Book Antiqua" w:hAnsi="Book Antiqua"/>
        </w:rPr>
        <w:t xml:space="preserve"> [PMID: 32598963 DOI: 10.1016/j.gie.2020.06.059]</w:t>
      </w:r>
    </w:p>
    <w:p w14:paraId="6F27EBB8" w14:textId="77777777" w:rsidR="00330503" w:rsidRPr="00AF4415" w:rsidRDefault="00330503" w:rsidP="00330503">
      <w:pPr>
        <w:adjustRightInd w:val="0"/>
        <w:snapToGrid w:val="0"/>
        <w:spacing w:line="360" w:lineRule="auto"/>
        <w:jc w:val="both"/>
        <w:rPr>
          <w:rFonts w:ascii="Book Antiqua" w:hAnsi="Book Antiqua"/>
        </w:rPr>
      </w:pPr>
      <w:r w:rsidRPr="00AF4415">
        <w:rPr>
          <w:rFonts w:ascii="Book Antiqua" w:hAnsi="Book Antiqua"/>
        </w:rPr>
        <w:lastRenderedPageBreak/>
        <w:t xml:space="preserve">26 </w:t>
      </w:r>
      <w:r w:rsidR="00AF4415" w:rsidRPr="00AF4415">
        <w:rPr>
          <w:rFonts w:ascii="Book Antiqua" w:hAnsi="Book Antiqua"/>
          <w:b/>
          <w:bCs/>
        </w:rPr>
        <w:t>Mori Y</w:t>
      </w:r>
      <w:r w:rsidR="00AF4415" w:rsidRPr="00AF4415">
        <w:rPr>
          <w:rFonts w:ascii="Book Antiqua" w:hAnsi="Book Antiqua"/>
        </w:rPr>
        <w:t xml:space="preserve">, Kudo SE, East JE, </w:t>
      </w:r>
      <w:proofErr w:type="spellStart"/>
      <w:r w:rsidR="00AF4415" w:rsidRPr="00AF4415">
        <w:rPr>
          <w:rFonts w:ascii="Book Antiqua" w:hAnsi="Book Antiqua"/>
        </w:rPr>
        <w:t>Rastogi</w:t>
      </w:r>
      <w:proofErr w:type="spellEnd"/>
      <w:r w:rsidR="00AF4415" w:rsidRPr="00AF4415">
        <w:rPr>
          <w:rFonts w:ascii="Book Antiqua" w:hAnsi="Book Antiqua"/>
        </w:rPr>
        <w:t xml:space="preserve"> A, </w:t>
      </w:r>
      <w:proofErr w:type="spellStart"/>
      <w:r w:rsidR="00AF4415" w:rsidRPr="00AF4415">
        <w:rPr>
          <w:rFonts w:ascii="Book Antiqua" w:hAnsi="Book Antiqua"/>
        </w:rPr>
        <w:t>Bretthauer</w:t>
      </w:r>
      <w:proofErr w:type="spellEnd"/>
      <w:r w:rsidR="00AF4415" w:rsidRPr="00AF4415">
        <w:rPr>
          <w:rFonts w:ascii="Book Antiqua" w:hAnsi="Book Antiqua"/>
        </w:rPr>
        <w:t xml:space="preserve"> M, Misawa M, Sekiguchi M, Matsuda T, Saito Y, </w:t>
      </w:r>
      <w:proofErr w:type="spellStart"/>
      <w:r w:rsidR="00AF4415" w:rsidRPr="00AF4415">
        <w:rPr>
          <w:rFonts w:ascii="Book Antiqua" w:hAnsi="Book Antiqua"/>
        </w:rPr>
        <w:t>Ikematsu</w:t>
      </w:r>
      <w:proofErr w:type="spellEnd"/>
      <w:r w:rsidR="00AF4415" w:rsidRPr="00AF4415">
        <w:rPr>
          <w:rFonts w:ascii="Book Antiqua" w:hAnsi="Book Antiqua"/>
        </w:rPr>
        <w:t xml:space="preserve"> H, </w:t>
      </w:r>
      <w:proofErr w:type="spellStart"/>
      <w:r w:rsidR="00AF4415" w:rsidRPr="00AF4415">
        <w:rPr>
          <w:rFonts w:ascii="Book Antiqua" w:hAnsi="Book Antiqua"/>
        </w:rPr>
        <w:t>Hotta</w:t>
      </w:r>
      <w:proofErr w:type="spellEnd"/>
      <w:r w:rsidR="00AF4415" w:rsidRPr="00AF4415">
        <w:rPr>
          <w:rFonts w:ascii="Book Antiqua" w:hAnsi="Book Antiqua"/>
        </w:rPr>
        <w:t xml:space="preserve"> K, </w:t>
      </w:r>
      <w:proofErr w:type="spellStart"/>
      <w:r w:rsidR="00AF4415" w:rsidRPr="00AF4415">
        <w:rPr>
          <w:rFonts w:ascii="Book Antiqua" w:hAnsi="Book Antiqua"/>
        </w:rPr>
        <w:t>Ohtsuka</w:t>
      </w:r>
      <w:proofErr w:type="spellEnd"/>
      <w:r w:rsidR="00AF4415" w:rsidRPr="00AF4415">
        <w:rPr>
          <w:rFonts w:ascii="Book Antiqua" w:hAnsi="Book Antiqua"/>
        </w:rPr>
        <w:t xml:space="preserve"> K, </w:t>
      </w:r>
      <w:proofErr w:type="spellStart"/>
      <w:r w:rsidR="00AF4415" w:rsidRPr="00AF4415">
        <w:rPr>
          <w:rFonts w:ascii="Book Antiqua" w:hAnsi="Book Antiqua"/>
        </w:rPr>
        <w:t>Kudo</w:t>
      </w:r>
      <w:proofErr w:type="spellEnd"/>
      <w:r w:rsidR="00AF4415" w:rsidRPr="00AF4415">
        <w:rPr>
          <w:rFonts w:ascii="Book Antiqua" w:hAnsi="Book Antiqua"/>
        </w:rPr>
        <w:t xml:space="preserve"> T, Mori K. Cost savings in colonoscopy with artificial intelligence-aided polyp diagnosis: an add-on analysis of a clinical trial (with video). </w:t>
      </w:r>
      <w:proofErr w:type="spellStart"/>
      <w:r w:rsidR="00AF4415" w:rsidRPr="00AF4415">
        <w:rPr>
          <w:rFonts w:ascii="Book Antiqua" w:hAnsi="Book Antiqua"/>
          <w:i/>
          <w:iCs/>
        </w:rPr>
        <w:t>Gastrointest</w:t>
      </w:r>
      <w:proofErr w:type="spellEnd"/>
      <w:r w:rsidR="00AF4415" w:rsidRPr="00AF4415">
        <w:rPr>
          <w:rFonts w:ascii="Book Antiqua" w:hAnsi="Book Antiqua"/>
          <w:i/>
          <w:iCs/>
        </w:rPr>
        <w:t xml:space="preserve"> </w:t>
      </w:r>
      <w:proofErr w:type="spellStart"/>
      <w:r w:rsidR="00AF4415" w:rsidRPr="00AF4415">
        <w:rPr>
          <w:rFonts w:ascii="Book Antiqua" w:hAnsi="Book Antiqua"/>
          <w:i/>
          <w:iCs/>
        </w:rPr>
        <w:t>Endosc</w:t>
      </w:r>
      <w:proofErr w:type="spellEnd"/>
      <w:r w:rsidR="00AF4415" w:rsidRPr="00AF4415">
        <w:rPr>
          <w:rFonts w:ascii="Book Antiqua" w:hAnsi="Book Antiqua"/>
        </w:rPr>
        <w:t xml:space="preserve"> 2020; </w:t>
      </w:r>
      <w:r w:rsidR="00AF4415" w:rsidRPr="00AF4415">
        <w:rPr>
          <w:rFonts w:ascii="Book Antiqua" w:hAnsi="Book Antiqua"/>
          <w:b/>
          <w:bCs/>
        </w:rPr>
        <w:t>92</w:t>
      </w:r>
      <w:r w:rsidR="00AF4415" w:rsidRPr="00AF4415">
        <w:rPr>
          <w:rFonts w:ascii="Book Antiqua" w:hAnsi="Book Antiqua"/>
        </w:rPr>
        <w:t>: 905-911.e1 [PMID: 32240683 DOI: 10.1016/j.gie.2020.03.3759]</w:t>
      </w:r>
    </w:p>
    <w:p w14:paraId="698AED8C" w14:textId="77777777" w:rsidR="00330503" w:rsidRPr="00AF4415" w:rsidRDefault="00330503" w:rsidP="00330503">
      <w:pPr>
        <w:adjustRightInd w:val="0"/>
        <w:snapToGrid w:val="0"/>
        <w:spacing w:line="360" w:lineRule="auto"/>
        <w:jc w:val="both"/>
        <w:rPr>
          <w:rFonts w:ascii="Book Antiqua" w:hAnsi="Book Antiqua"/>
        </w:rPr>
      </w:pPr>
      <w:r w:rsidRPr="00AF4415">
        <w:rPr>
          <w:rFonts w:ascii="Book Antiqua" w:hAnsi="Book Antiqua"/>
        </w:rPr>
        <w:t xml:space="preserve">27 </w:t>
      </w:r>
      <w:r w:rsidRPr="00AF4415">
        <w:rPr>
          <w:rFonts w:ascii="Book Antiqua" w:hAnsi="Book Antiqua"/>
          <w:b/>
          <w:bCs/>
        </w:rPr>
        <w:t>Lui TKL</w:t>
      </w:r>
      <w:r w:rsidRPr="00AF4415">
        <w:rPr>
          <w:rFonts w:ascii="Book Antiqua" w:hAnsi="Book Antiqua"/>
        </w:rPr>
        <w:t xml:space="preserve">, Wong KKY, </w:t>
      </w:r>
      <w:proofErr w:type="spellStart"/>
      <w:r w:rsidRPr="00AF4415">
        <w:rPr>
          <w:rFonts w:ascii="Book Antiqua" w:hAnsi="Book Antiqua"/>
        </w:rPr>
        <w:t>Mak</w:t>
      </w:r>
      <w:proofErr w:type="spellEnd"/>
      <w:r w:rsidRPr="00AF4415">
        <w:rPr>
          <w:rFonts w:ascii="Book Antiqua" w:hAnsi="Book Antiqua"/>
        </w:rPr>
        <w:t xml:space="preserve"> LLY, </w:t>
      </w:r>
      <w:proofErr w:type="spellStart"/>
      <w:r w:rsidRPr="00AF4415">
        <w:rPr>
          <w:rFonts w:ascii="Book Antiqua" w:hAnsi="Book Antiqua"/>
        </w:rPr>
        <w:t>Ko</w:t>
      </w:r>
      <w:proofErr w:type="spellEnd"/>
      <w:r w:rsidRPr="00AF4415">
        <w:rPr>
          <w:rFonts w:ascii="Book Antiqua" w:hAnsi="Book Antiqua"/>
        </w:rPr>
        <w:t xml:space="preserve"> MKL, Tsao SKK, Leung WK. Endoscopic prediction of deeply submucosal invasive carcinoma with use of artificial intelligence. </w:t>
      </w:r>
      <w:proofErr w:type="spellStart"/>
      <w:r w:rsidRPr="00AF4415">
        <w:rPr>
          <w:rFonts w:ascii="Book Antiqua" w:hAnsi="Book Antiqua"/>
          <w:i/>
          <w:iCs/>
        </w:rPr>
        <w:t>Endosc</w:t>
      </w:r>
      <w:proofErr w:type="spellEnd"/>
      <w:r w:rsidRPr="00AF4415">
        <w:rPr>
          <w:rFonts w:ascii="Book Antiqua" w:hAnsi="Book Antiqua"/>
          <w:i/>
          <w:iCs/>
        </w:rPr>
        <w:t xml:space="preserve"> </w:t>
      </w:r>
      <w:proofErr w:type="spellStart"/>
      <w:r w:rsidRPr="00AF4415">
        <w:rPr>
          <w:rFonts w:ascii="Book Antiqua" w:hAnsi="Book Antiqua"/>
          <w:i/>
          <w:iCs/>
        </w:rPr>
        <w:t>Int</w:t>
      </w:r>
      <w:proofErr w:type="spellEnd"/>
      <w:r w:rsidRPr="00AF4415">
        <w:rPr>
          <w:rFonts w:ascii="Book Antiqua" w:hAnsi="Book Antiqua"/>
          <w:i/>
          <w:iCs/>
        </w:rPr>
        <w:t xml:space="preserve"> Open</w:t>
      </w:r>
      <w:r w:rsidRPr="00AF4415">
        <w:rPr>
          <w:rFonts w:ascii="Book Antiqua" w:hAnsi="Book Antiqua"/>
        </w:rPr>
        <w:t xml:space="preserve"> 2019; </w:t>
      </w:r>
      <w:r w:rsidRPr="00AF4415">
        <w:rPr>
          <w:rFonts w:ascii="Book Antiqua" w:hAnsi="Book Antiqua"/>
          <w:b/>
          <w:bCs/>
        </w:rPr>
        <w:t>7</w:t>
      </w:r>
      <w:r w:rsidRPr="00AF4415">
        <w:rPr>
          <w:rFonts w:ascii="Book Antiqua" w:hAnsi="Book Antiqua"/>
        </w:rPr>
        <w:t>: E514-E520 [PMID: 31041367 DOI: 10.1055/a-0849-9548]</w:t>
      </w:r>
    </w:p>
    <w:p w14:paraId="11C80FDE"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28 </w:t>
      </w:r>
      <w:proofErr w:type="spellStart"/>
      <w:r w:rsidRPr="00330503">
        <w:rPr>
          <w:rFonts w:ascii="Book Antiqua" w:hAnsi="Book Antiqua"/>
          <w:b/>
          <w:bCs/>
        </w:rPr>
        <w:t>Ichimasa</w:t>
      </w:r>
      <w:proofErr w:type="spellEnd"/>
      <w:r w:rsidRPr="00330503">
        <w:rPr>
          <w:rFonts w:ascii="Book Antiqua" w:hAnsi="Book Antiqua"/>
          <w:b/>
          <w:bCs/>
        </w:rPr>
        <w:t xml:space="preserve"> K</w:t>
      </w:r>
      <w:r w:rsidRPr="00330503">
        <w:rPr>
          <w:rFonts w:ascii="Book Antiqua" w:hAnsi="Book Antiqua"/>
        </w:rPr>
        <w:t xml:space="preserve">, </w:t>
      </w:r>
      <w:proofErr w:type="spellStart"/>
      <w:r w:rsidRPr="00330503">
        <w:rPr>
          <w:rFonts w:ascii="Book Antiqua" w:hAnsi="Book Antiqua"/>
        </w:rPr>
        <w:t>Kudo</w:t>
      </w:r>
      <w:proofErr w:type="spellEnd"/>
      <w:r w:rsidRPr="00330503">
        <w:rPr>
          <w:rFonts w:ascii="Book Antiqua" w:hAnsi="Book Antiqua"/>
        </w:rPr>
        <w:t xml:space="preserve"> SE, Mori Y, Misawa M, </w:t>
      </w:r>
      <w:proofErr w:type="spellStart"/>
      <w:r w:rsidRPr="00330503">
        <w:rPr>
          <w:rFonts w:ascii="Book Antiqua" w:hAnsi="Book Antiqua"/>
        </w:rPr>
        <w:t>Matsudaira</w:t>
      </w:r>
      <w:proofErr w:type="spellEnd"/>
      <w:r w:rsidRPr="00330503">
        <w:rPr>
          <w:rFonts w:ascii="Book Antiqua" w:hAnsi="Book Antiqua"/>
        </w:rPr>
        <w:t xml:space="preserve"> S, </w:t>
      </w:r>
      <w:proofErr w:type="spellStart"/>
      <w:r w:rsidRPr="00330503">
        <w:rPr>
          <w:rFonts w:ascii="Book Antiqua" w:hAnsi="Book Antiqua"/>
        </w:rPr>
        <w:t>Kouyama</w:t>
      </w:r>
      <w:proofErr w:type="spellEnd"/>
      <w:r w:rsidRPr="00330503">
        <w:rPr>
          <w:rFonts w:ascii="Book Antiqua" w:hAnsi="Book Antiqua"/>
        </w:rPr>
        <w:t xml:space="preserve"> Y, Baba T, Hidaka E, </w:t>
      </w:r>
      <w:proofErr w:type="spellStart"/>
      <w:r w:rsidRPr="00330503">
        <w:rPr>
          <w:rFonts w:ascii="Book Antiqua" w:hAnsi="Book Antiqua"/>
        </w:rPr>
        <w:t>Wakamura</w:t>
      </w:r>
      <w:proofErr w:type="spellEnd"/>
      <w:r w:rsidRPr="00330503">
        <w:rPr>
          <w:rFonts w:ascii="Book Antiqua" w:hAnsi="Book Antiqua"/>
        </w:rPr>
        <w:t xml:space="preserve"> K, Hayashi T, </w:t>
      </w:r>
      <w:proofErr w:type="spellStart"/>
      <w:r w:rsidRPr="00330503">
        <w:rPr>
          <w:rFonts w:ascii="Book Antiqua" w:hAnsi="Book Antiqua"/>
        </w:rPr>
        <w:t>Kudo</w:t>
      </w:r>
      <w:proofErr w:type="spellEnd"/>
      <w:r w:rsidRPr="00330503">
        <w:rPr>
          <w:rFonts w:ascii="Book Antiqua" w:hAnsi="Book Antiqua"/>
        </w:rPr>
        <w:t xml:space="preserve"> T, </w:t>
      </w:r>
      <w:proofErr w:type="spellStart"/>
      <w:r w:rsidRPr="00330503">
        <w:rPr>
          <w:rFonts w:ascii="Book Antiqua" w:hAnsi="Book Antiqua"/>
        </w:rPr>
        <w:t>Ishigaki</w:t>
      </w:r>
      <w:proofErr w:type="spellEnd"/>
      <w:r w:rsidRPr="00330503">
        <w:rPr>
          <w:rFonts w:ascii="Book Antiqua" w:hAnsi="Book Antiqua"/>
        </w:rPr>
        <w:t xml:space="preserve"> T, </w:t>
      </w:r>
      <w:proofErr w:type="spellStart"/>
      <w:r w:rsidRPr="00330503">
        <w:rPr>
          <w:rFonts w:ascii="Book Antiqua" w:hAnsi="Book Antiqua"/>
        </w:rPr>
        <w:t>Yagawa</w:t>
      </w:r>
      <w:proofErr w:type="spellEnd"/>
      <w:r w:rsidRPr="00330503">
        <w:rPr>
          <w:rFonts w:ascii="Book Antiqua" w:hAnsi="Book Antiqua"/>
        </w:rPr>
        <w:t xml:space="preserve"> Y, Nakamura H, Takeda K, Haji A, </w:t>
      </w:r>
      <w:proofErr w:type="spellStart"/>
      <w:r w:rsidRPr="00330503">
        <w:rPr>
          <w:rFonts w:ascii="Book Antiqua" w:hAnsi="Book Antiqua"/>
        </w:rPr>
        <w:t>Hamatani</w:t>
      </w:r>
      <w:proofErr w:type="spellEnd"/>
      <w:r w:rsidRPr="00330503">
        <w:rPr>
          <w:rFonts w:ascii="Book Antiqua" w:hAnsi="Book Antiqua"/>
        </w:rPr>
        <w:t xml:space="preserve"> S, Mori K, Ishida F, Miyachi H. Correction: Artificial intelligence may help in predicting the need for additional surgery after endoscopic resection of T1 colorectal cancer. </w:t>
      </w:r>
      <w:r w:rsidRPr="00330503">
        <w:rPr>
          <w:rFonts w:ascii="Book Antiqua" w:hAnsi="Book Antiqua"/>
          <w:i/>
          <w:iCs/>
        </w:rPr>
        <w:t>Endoscopy</w:t>
      </w:r>
      <w:r w:rsidRPr="00330503">
        <w:rPr>
          <w:rFonts w:ascii="Book Antiqua" w:hAnsi="Book Antiqua"/>
        </w:rPr>
        <w:t xml:space="preserve"> 2018; </w:t>
      </w:r>
      <w:r w:rsidRPr="00330503">
        <w:rPr>
          <w:rFonts w:ascii="Book Antiqua" w:hAnsi="Book Antiqua"/>
          <w:b/>
          <w:bCs/>
        </w:rPr>
        <w:t>50</w:t>
      </w:r>
      <w:r w:rsidRPr="00330503">
        <w:rPr>
          <w:rFonts w:ascii="Book Antiqua" w:hAnsi="Book Antiqua"/>
        </w:rPr>
        <w:t>: C2 [PMID: 29342489 DOI: 10.1055/s-0044-100290]</w:t>
      </w:r>
    </w:p>
    <w:p w14:paraId="431582B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29 </w:t>
      </w:r>
      <w:proofErr w:type="spellStart"/>
      <w:r w:rsidRPr="00330503">
        <w:rPr>
          <w:rFonts w:ascii="Book Antiqua" w:hAnsi="Book Antiqua"/>
          <w:b/>
          <w:bCs/>
        </w:rPr>
        <w:t>Bessho</w:t>
      </w:r>
      <w:proofErr w:type="spellEnd"/>
      <w:r w:rsidRPr="00330503">
        <w:rPr>
          <w:rFonts w:ascii="Book Antiqua" w:hAnsi="Book Antiqua"/>
          <w:b/>
          <w:bCs/>
        </w:rPr>
        <w:t xml:space="preserve"> R</w:t>
      </w:r>
      <w:r w:rsidRPr="00330503">
        <w:rPr>
          <w:rFonts w:ascii="Book Antiqua" w:hAnsi="Book Antiqua"/>
        </w:rPr>
        <w:t xml:space="preserve">, Kanai T, </w:t>
      </w:r>
      <w:proofErr w:type="spellStart"/>
      <w:r w:rsidRPr="00330503">
        <w:rPr>
          <w:rFonts w:ascii="Book Antiqua" w:hAnsi="Book Antiqua"/>
        </w:rPr>
        <w:t>Hosoe</w:t>
      </w:r>
      <w:proofErr w:type="spellEnd"/>
      <w:r w:rsidRPr="00330503">
        <w:rPr>
          <w:rFonts w:ascii="Book Antiqua" w:hAnsi="Book Antiqua"/>
        </w:rPr>
        <w:t xml:space="preserve"> N, Kobayashi T, Takayama T, Inoue N, Mukai M, Ogata H, </w:t>
      </w:r>
      <w:proofErr w:type="spellStart"/>
      <w:r w:rsidRPr="00330503">
        <w:rPr>
          <w:rFonts w:ascii="Book Antiqua" w:hAnsi="Book Antiqua"/>
        </w:rPr>
        <w:t>Hibi</w:t>
      </w:r>
      <w:proofErr w:type="spellEnd"/>
      <w:r w:rsidRPr="00330503">
        <w:rPr>
          <w:rFonts w:ascii="Book Antiqua" w:hAnsi="Book Antiqua"/>
        </w:rPr>
        <w:t xml:space="preserve"> T. Correlation between </w:t>
      </w:r>
      <w:proofErr w:type="spellStart"/>
      <w:r w:rsidRPr="00330503">
        <w:rPr>
          <w:rFonts w:ascii="Book Antiqua" w:hAnsi="Book Antiqua"/>
        </w:rPr>
        <w:t>endocytoscopy</w:t>
      </w:r>
      <w:proofErr w:type="spellEnd"/>
      <w:r w:rsidRPr="00330503">
        <w:rPr>
          <w:rFonts w:ascii="Book Antiqua" w:hAnsi="Book Antiqua"/>
        </w:rPr>
        <w:t xml:space="preserve"> and conventional histopathology in microstructural features of ulcerative colitis. </w:t>
      </w:r>
      <w:r w:rsidRPr="00330503">
        <w:rPr>
          <w:rFonts w:ascii="Book Antiqua" w:hAnsi="Book Antiqua"/>
          <w:i/>
          <w:iCs/>
        </w:rPr>
        <w:t>J Gastroenterol</w:t>
      </w:r>
      <w:r w:rsidRPr="00330503">
        <w:rPr>
          <w:rFonts w:ascii="Book Antiqua" w:hAnsi="Book Antiqua"/>
        </w:rPr>
        <w:t xml:space="preserve"> 2011; </w:t>
      </w:r>
      <w:r w:rsidRPr="00330503">
        <w:rPr>
          <w:rFonts w:ascii="Book Antiqua" w:hAnsi="Book Antiqua"/>
          <w:b/>
          <w:bCs/>
        </w:rPr>
        <w:t>46</w:t>
      </w:r>
      <w:r w:rsidRPr="00330503">
        <w:rPr>
          <w:rFonts w:ascii="Book Antiqua" w:hAnsi="Book Antiqua"/>
        </w:rPr>
        <w:t>: 1197-1202 [PMID: 21805068 DOI: 10.1007/s00535-011-0439-1]</w:t>
      </w:r>
    </w:p>
    <w:p w14:paraId="2B44F390"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30 </w:t>
      </w:r>
      <w:r w:rsidRPr="00330503">
        <w:rPr>
          <w:rFonts w:ascii="Book Antiqua" w:hAnsi="Book Antiqua"/>
          <w:b/>
          <w:bCs/>
        </w:rPr>
        <w:t>Ueda N</w:t>
      </w:r>
      <w:r w:rsidRPr="00330503">
        <w:rPr>
          <w:rFonts w:ascii="Book Antiqua" w:hAnsi="Book Antiqua"/>
        </w:rPr>
        <w:t xml:space="preserve">, </w:t>
      </w:r>
      <w:proofErr w:type="spellStart"/>
      <w:r w:rsidRPr="00330503">
        <w:rPr>
          <w:rFonts w:ascii="Book Antiqua" w:hAnsi="Book Antiqua"/>
        </w:rPr>
        <w:t>Isomoto</w:t>
      </w:r>
      <w:proofErr w:type="spellEnd"/>
      <w:r w:rsidRPr="00330503">
        <w:rPr>
          <w:rFonts w:ascii="Book Antiqua" w:hAnsi="Book Antiqua"/>
        </w:rPr>
        <w:t xml:space="preserve"> H, </w:t>
      </w:r>
      <w:proofErr w:type="spellStart"/>
      <w:r w:rsidRPr="00330503">
        <w:rPr>
          <w:rFonts w:ascii="Book Antiqua" w:hAnsi="Book Antiqua"/>
        </w:rPr>
        <w:t>Ikebuchi</w:t>
      </w:r>
      <w:proofErr w:type="spellEnd"/>
      <w:r w:rsidRPr="00330503">
        <w:rPr>
          <w:rFonts w:ascii="Book Antiqua" w:hAnsi="Book Antiqua"/>
        </w:rPr>
        <w:t xml:space="preserve"> Y, Kurumi H, Kawaguchi K, </w:t>
      </w:r>
      <w:proofErr w:type="spellStart"/>
      <w:r w:rsidRPr="00330503">
        <w:rPr>
          <w:rFonts w:ascii="Book Antiqua" w:hAnsi="Book Antiqua"/>
        </w:rPr>
        <w:t>Yashima</w:t>
      </w:r>
      <w:proofErr w:type="spellEnd"/>
      <w:r w:rsidRPr="00330503">
        <w:rPr>
          <w:rFonts w:ascii="Book Antiqua" w:hAnsi="Book Antiqua"/>
        </w:rPr>
        <w:t xml:space="preserve"> K, Ueki M, Matsushima K, Akashi T, Uehara R, Takeshima F, Hayashi T, Nakao K. </w:t>
      </w:r>
      <w:proofErr w:type="spellStart"/>
      <w:r w:rsidRPr="00330503">
        <w:rPr>
          <w:rFonts w:ascii="Book Antiqua" w:hAnsi="Book Antiqua"/>
        </w:rPr>
        <w:t>Endocytoscopic</w:t>
      </w:r>
      <w:proofErr w:type="spellEnd"/>
      <w:r w:rsidRPr="00330503">
        <w:rPr>
          <w:rFonts w:ascii="Book Antiqua" w:hAnsi="Book Antiqua"/>
        </w:rPr>
        <w:t xml:space="preserve"> classification can be predictive for relapse in ulcerative colitis. </w:t>
      </w:r>
      <w:r w:rsidRPr="00330503">
        <w:rPr>
          <w:rFonts w:ascii="Book Antiqua" w:hAnsi="Book Antiqua"/>
          <w:i/>
          <w:iCs/>
        </w:rPr>
        <w:t>Medicine (Baltimore)</w:t>
      </w:r>
      <w:r w:rsidRPr="00330503">
        <w:rPr>
          <w:rFonts w:ascii="Book Antiqua" w:hAnsi="Book Antiqua"/>
        </w:rPr>
        <w:t xml:space="preserve"> 2018; </w:t>
      </w:r>
      <w:r w:rsidRPr="00330503">
        <w:rPr>
          <w:rFonts w:ascii="Book Antiqua" w:hAnsi="Book Antiqua"/>
          <w:b/>
          <w:bCs/>
        </w:rPr>
        <w:t>97</w:t>
      </w:r>
      <w:r w:rsidRPr="00330503">
        <w:rPr>
          <w:rFonts w:ascii="Book Antiqua" w:hAnsi="Book Antiqua"/>
        </w:rPr>
        <w:t>: e0107 [PMID: 29517688 D</w:t>
      </w:r>
      <w:r w:rsidR="00E2166D">
        <w:rPr>
          <w:rFonts w:ascii="Book Antiqua" w:hAnsi="Book Antiqua"/>
        </w:rPr>
        <w:t>OI: 10.1097/MD.0000000000010107</w:t>
      </w:r>
      <w:r w:rsidRPr="00330503">
        <w:rPr>
          <w:rFonts w:ascii="Book Antiqua" w:hAnsi="Book Antiqua"/>
        </w:rPr>
        <w:t>]</w:t>
      </w:r>
    </w:p>
    <w:p w14:paraId="0F409490"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31 </w:t>
      </w:r>
      <w:r w:rsidRPr="00330503">
        <w:rPr>
          <w:rFonts w:ascii="Book Antiqua" w:hAnsi="Book Antiqua"/>
          <w:b/>
          <w:bCs/>
        </w:rPr>
        <w:t>Neumann H,</w:t>
      </w:r>
      <w:r w:rsidRPr="00330503">
        <w:rPr>
          <w:rFonts w:ascii="Book Antiqua" w:hAnsi="Book Antiqua"/>
        </w:rPr>
        <w:t xml:space="preserve">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Endocytoscopy</w:t>
      </w:r>
      <w:proofErr w:type="spellEnd"/>
      <w:r w:rsidRPr="00330503">
        <w:rPr>
          <w:rFonts w:ascii="Book Antiqua" w:hAnsi="Book Antiqua"/>
        </w:rPr>
        <w:t xml:space="preserve"> enables accurate differentiation of mucosal inflammatory cells. </w:t>
      </w:r>
      <w:proofErr w:type="spellStart"/>
      <w:r w:rsidRPr="00E2166D">
        <w:rPr>
          <w:rFonts w:ascii="Book Antiqua" w:hAnsi="Book Antiqua"/>
          <w:i/>
        </w:rPr>
        <w:t>Zeitschrift</w:t>
      </w:r>
      <w:proofErr w:type="spellEnd"/>
      <w:r w:rsidRPr="00E2166D">
        <w:rPr>
          <w:rFonts w:ascii="Book Antiqua" w:hAnsi="Book Antiqua"/>
          <w:i/>
        </w:rPr>
        <w:t xml:space="preserve"> fur </w:t>
      </w:r>
      <w:proofErr w:type="spellStart"/>
      <w:r w:rsidRPr="00E2166D">
        <w:rPr>
          <w:rFonts w:ascii="Book Antiqua" w:hAnsi="Book Antiqua"/>
          <w:i/>
        </w:rPr>
        <w:t>Gastroenterologie</w:t>
      </w:r>
      <w:proofErr w:type="spellEnd"/>
      <w:r w:rsidRPr="00330503">
        <w:rPr>
          <w:rFonts w:ascii="Book Antiqua" w:hAnsi="Book Antiqua"/>
        </w:rPr>
        <w:t xml:space="preserve"> 2010; </w:t>
      </w:r>
      <w:r w:rsidRPr="00E2166D">
        <w:rPr>
          <w:rFonts w:ascii="Book Antiqua" w:hAnsi="Book Antiqua"/>
          <w:b/>
        </w:rPr>
        <w:t>48</w:t>
      </w:r>
      <w:r w:rsidR="006077C4">
        <w:rPr>
          <w:rFonts w:ascii="Book Antiqua" w:hAnsi="Book Antiqua"/>
        </w:rPr>
        <w:t>: 4</w:t>
      </w:r>
    </w:p>
    <w:p w14:paraId="3B900319"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32 </w:t>
      </w:r>
      <w:r w:rsidRPr="00330503">
        <w:rPr>
          <w:rFonts w:ascii="Book Antiqua" w:hAnsi="Book Antiqua"/>
          <w:b/>
          <w:bCs/>
        </w:rPr>
        <w:t>Neumann H</w:t>
      </w:r>
      <w:r w:rsidRPr="00330503">
        <w:rPr>
          <w:rFonts w:ascii="Book Antiqua" w:hAnsi="Book Antiqua"/>
        </w:rPr>
        <w:t xml:space="preserve">,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Neurath</w:t>
      </w:r>
      <w:proofErr w:type="spellEnd"/>
      <w:r w:rsidRPr="00330503">
        <w:rPr>
          <w:rFonts w:ascii="Book Antiqua" w:hAnsi="Book Antiqua"/>
        </w:rPr>
        <w:t xml:space="preserve"> MF,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Endocytoscopy</w:t>
      </w:r>
      <w:proofErr w:type="spellEnd"/>
      <w:r w:rsidRPr="00330503">
        <w:rPr>
          <w:rFonts w:ascii="Book Antiqua" w:hAnsi="Book Antiqua"/>
        </w:rPr>
        <w:t xml:space="preserve"> allows accurate in vivo differentiation of mucosal inflammatory cells in IBD: a pilot study. </w:t>
      </w:r>
      <w:proofErr w:type="spellStart"/>
      <w:r w:rsidRPr="00330503">
        <w:rPr>
          <w:rFonts w:ascii="Book Antiqua" w:hAnsi="Book Antiqua"/>
          <w:i/>
          <w:iCs/>
        </w:rPr>
        <w:t>Inflamm</w:t>
      </w:r>
      <w:proofErr w:type="spellEnd"/>
      <w:r w:rsidRPr="00330503">
        <w:rPr>
          <w:rFonts w:ascii="Book Antiqua" w:hAnsi="Book Antiqua"/>
          <w:i/>
          <w:iCs/>
        </w:rPr>
        <w:t xml:space="preserve"> Bowel Dis</w:t>
      </w:r>
      <w:r w:rsidRPr="00330503">
        <w:rPr>
          <w:rFonts w:ascii="Book Antiqua" w:hAnsi="Book Antiqua"/>
        </w:rPr>
        <w:t xml:space="preserve"> 2013; </w:t>
      </w:r>
      <w:r w:rsidRPr="00330503">
        <w:rPr>
          <w:rFonts w:ascii="Book Antiqua" w:hAnsi="Book Antiqua"/>
          <w:b/>
          <w:bCs/>
        </w:rPr>
        <w:t>19</w:t>
      </w:r>
      <w:r w:rsidRPr="00330503">
        <w:rPr>
          <w:rFonts w:ascii="Book Antiqua" w:hAnsi="Book Antiqua"/>
        </w:rPr>
        <w:t>: 356-362 [PMID: 22644957 DOI: 10.1002/ibd.23025]</w:t>
      </w:r>
    </w:p>
    <w:p w14:paraId="1ED3A50F"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33 </w:t>
      </w:r>
      <w:proofErr w:type="spellStart"/>
      <w:r w:rsidRPr="00330503">
        <w:rPr>
          <w:rFonts w:ascii="Book Antiqua" w:hAnsi="Book Antiqua"/>
          <w:b/>
          <w:bCs/>
        </w:rPr>
        <w:t>Nakazato</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Naganuma</w:t>
      </w:r>
      <w:proofErr w:type="spellEnd"/>
      <w:r w:rsidRPr="00330503">
        <w:rPr>
          <w:rFonts w:ascii="Book Antiqua" w:hAnsi="Book Antiqua"/>
        </w:rPr>
        <w:t xml:space="preserve"> M, Sugimoto S, </w:t>
      </w:r>
      <w:proofErr w:type="spellStart"/>
      <w:r w:rsidRPr="00330503">
        <w:rPr>
          <w:rFonts w:ascii="Book Antiqua" w:hAnsi="Book Antiqua"/>
        </w:rPr>
        <w:t>Bessho</w:t>
      </w:r>
      <w:proofErr w:type="spellEnd"/>
      <w:r w:rsidRPr="00330503">
        <w:rPr>
          <w:rFonts w:ascii="Book Antiqua" w:hAnsi="Book Antiqua"/>
        </w:rPr>
        <w:t xml:space="preserve"> R, Arai M, </w:t>
      </w:r>
      <w:proofErr w:type="spellStart"/>
      <w:r w:rsidRPr="00330503">
        <w:rPr>
          <w:rFonts w:ascii="Book Antiqua" w:hAnsi="Book Antiqua"/>
        </w:rPr>
        <w:t>Kiyohara</w:t>
      </w:r>
      <w:proofErr w:type="spellEnd"/>
      <w:r w:rsidRPr="00330503">
        <w:rPr>
          <w:rFonts w:ascii="Book Antiqua" w:hAnsi="Book Antiqua"/>
        </w:rPr>
        <w:t xml:space="preserve"> H, Ono K, </w:t>
      </w:r>
      <w:proofErr w:type="spellStart"/>
      <w:r w:rsidRPr="00330503">
        <w:rPr>
          <w:rFonts w:ascii="Book Antiqua" w:hAnsi="Book Antiqua"/>
        </w:rPr>
        <w:t>Nanki</w:t>
      </w:r>
      <w:proofErr w:type="spellEnd"/>
      <w:r w:rsidRPr="00330503">
        <w:rPr>
          <w:rFonts w:ascii="Book Antiqua" w:hAnsi="Book Antiqua"/>
        </w:rPr>
        <w:t xml:space="preserve"> K, </w:t>
      </w:r>
      <w:proofErr w:type="spellStart"/>
      <w:r w:rsidRPr="00330503">
        <w:rPr>
          <w:rFonts w:ascii="Book Antiqua" w:hAnsi="Book Antiqua"/>
        </w:rPr>
        <w:t>Mutaguchi</w:t>
      </w:r>
      <w:proofErr w:type="spellEnd"/>
      <w:r w:rsidRPr="00330503">
        <w:rPr>
          <w:rFonts w:ascii="Book Antiqua" w:hAnsi="Book Antiqua"/>
        </w:rPr>
        <w:t xml:space="preserve"> M, Mizuno S, Kobayashi T, </w:t>
      </w:r>
      <w:proofErr w:type="spellStart"/>
      <w:r w:rsidRPr="00330503">
        <w:rPr>
          <w:rFonts w:ascii="Book Antiqua" w:hAnsi="Book Antiqua"/>
        </w:rPr>
        <w:t>Hosoe</w:t>
      </w:r>
      <w:proofErr w:type="spellEnd"/>
      <w:r w:rsidRPr="00330503">
        <w:rPr>
          <w:rFonts w:ascii="Book Antiqua" w:hAnsi="Book Antiqua"/>
        </w:rPr>
        <w:t xml:space="preserve"> N, </w:t>
      </w:r>
      <w:proofErr w:type="spellStart"/>
      <w:r w:rsidRPr="00330503">
        <w:rPr>
          <w:rFonts w:ascii="Book Antiqua" w:hAnsi="Book Antiqua"/>
        </w:rPr>
        <w:t>Shimoda</w:t>
      </w:r>
      <w:proofErr w:type="spellEnd"/>
      <w:r w:rsidRPr="00330503">
        <w:rPr>
          <w:rFonts w:ascii="Book Antiqua" w:hAnsi="Book Antiqua"/>
        </w:rPr>
        <w:t xml:space="preserve"> M, Abe T, Inoue N, Ogata H, </w:t>
      </w:r>
      <w:proofErr w:type="spellStart"/>
      <w:r w:rsidRPr="00330503">
        <w:rPr>
          <w:rFonts w:ascii="Book Antiqua" w:hAnsi="Book Antiqua"/>
        </w:rPr>
        <w:t>Iwao</w:t>
      </w:r>
      <w:proofErr w:type="spellEnd"/>
      <w:r w:rsidRPr="00330503">
        <w:rPr>
          <w:rFonts w:ascii="Book Antiqua" w:hAnsi="Book Antiqua"/>
        </w:rPr>
        <w:t xml:space="preserve"> Y, Kanai T. </w:t>
      </w:r>
      <w:proofErr w:type="spellStart"/>
      <w:r w:rsidRPr="00330503">
        <w:rPr>
          <w:rFonts w:ascii="Book Antiqua" w:hAnsi="Book Antiqua"/>
        </w:rPr>
        <w:t>Endocytoscopy</w:t>
      </w:r>
      <w:proofErr w:type="spellEnd"/>
      <w:r w:rsidRPr="00330503">
        <w:rPr>
          <w:rFonts w:ascii="Book Antiqua" w:hAnsi="Book Antiqua"/>
        </w:rPr>
        <w:t xml:space="preserve"> can be used to assess histological healing in </w:t>
      </w:r>
      <w:r w:rsidRPr="00330503">
        <w:rPr>
          <w:rFonts w:ascii="Book Antiqua" w:hAnsi="Book Antiqua"/>
        </w:rPr>
        <w:lastRenderedPageBreak/>
        <w:t xml:space="preserve">ulcerative colitis.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560-563 [PMID: 28472831 DOI: 10.1055/s-0043-106556]</w:t>
      </w:r>
    </w:p>
    <w:p w14:paraId="386FF529"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34 </w:t>
      </w:r>
      <w:r w:rsidRPr="00330503">
        <w:rPr>
          <w:rFonts w:ascii="Book Antiqua" w:hAnsi="Book Antiqua"/>
          <w:b/>
          <w:bCs/>
        </w:rPr>
        <w:t>Maeda Y</w:t>
      </w:r>
      <w:r w:rsidRPr="00330503">
        <w:rPr>
          <w:rFonts w:ascii="Book Antiqua" w:hAnsi="Book Antiqua"/>
        </w:rPr>
        <w:t xml:space="preserve">, Kudo SE, Mori Y, Misawa M, Ogata N, </w:t>
      </w:r>
      <w:proofErr w:type="spellStart"/>
      <w:r w:rsidRPr="00330503">
        <w:rPr>
          <w:rFonts w:ascii="Book Antiqua" w:hAnsi="Book Antiqua"/>
        </w:rPr>
        <w:t>Sasanuma</w:t>
      </w:r>
      <w:proofErr w:type="spellEnd"/>
      <w:r w:rsidRPr="00330503">
        <w:rPr>
          <w:rFonts w:ascii="Book Antiqua" w:hAnsi="Book Antiqua"/>
        </w:rPr>
        <w:t xml:space="preserve"> S, </w:t>
      </w:r>
      <w:proofErr w:type="spellStart"/>
      <w:r w:rsidRPr="00330503">
        <w:rPr>
          <w:rFonts w:ascii="Book Antiqua" w:hAnsi="Book Antiqua"/>
        </w:rPr>
        <w:t>Wakamura</w:t>
      </w:r>
      <w:proofErr w:type="spellEnd"/>
      <w:r w:rsidRPr="00330503">
        <w:rPr>
          <w:rFonts w:ascii="Book Antiqua" w:hAnsi="Book Antiqua"/>
        </w:rPr>
        <w:t xml:space="preserve"> K, Oda M, Mori K, </w:t>
      </w:r>
      <w:proofErr w:type="spellStart"/>
      <w:r w:rsidRPr="00330503">
        <w:rPr>
          <w:rFonts w:ascii="Book Antiqua" w:hAnsi="Book Antiqua"/>
        </w:rPr>
        <w:t>Ohtsuka</w:t>
      </w:r>
      <w:proofErr w:type="spellEnd"/>
      <w:r w:rsidRPr="00330503">
        <w:rPr>
          <w:rFonts w:ascii="Book Antiqua" w:hAnsi="Book Antiqua"/>
        </w:rPr>
        <w:t xml:space="preserve"> K. Fully automated diagnostic system with artificial intelligence using </w:t>
      </w:r>
      <w:proofErr w:type="spellStart"/>
      <w:r w:rsidRPr="00330503">
        <w:rPr>
          <w:rFonts w:ascii="Book Antiqua" w:hAnsi="Book Antiqua"/>
        </w:rPr>
        <w:t>endocytoscopy</w:t>
      </w:r>
      <w:proofErr w:type="spellEnd"/>
      <w:r w:rsidRPr="00330503">
        <w:rPr>
          <w:rFonts w:ascii="Book Antiqua" w:hAnsi="Book Antiqua"/>
        </w:rPr>
        <w:t xml:space="preserve"> to identify the presence of histologic inflammation associated with ulcerative colitis (with video).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2019; </w:t>
      </w:r>
      <w:r w:rsidRPr="00330503">
        <w:rPr>
          <w:rFonts w:ascii="Book Antiqua" w:hAnsi="Book Antiqua"/>
          <w:b/>
          <w:bCs/>
        </w:rPr>
        <w:t>89</w:t>
      </w:r>
      <w:r w:rsidRPr="00330503">
        <w:rPr>
          <w:rFonts w:ascii="Book Antiqua" w:hAnsi="Book Antiqua"/>
        </w:rPr>
        <w:t>: 408-415 [PMID: 30268542 DOI: 10.1016/j.gie.2018.09.024]</w:t>
      </w:r>
    </w:p>
    <w:p w14:paraId="3A1CEF06" w14:textId="77777777" w:rsidR="00330503" w:rsidRPr="00330503" w:rsidRDefault="00330503" w:rsidP="00330503">
      <w:pPr>
        <w:adjustRightInd w:val="0"/>
        <w:snapToGrid w:val="0"/>
        <w:spacing w:line="360" w:lineRule="auto"/>
        <w:jc w:val="both"/>
        <w:rPr>
          <w:rFonts w:ascii="Book Antiqua" w:hAnsi="Book Antiqua"/>
          <w:lang w:eastAsia="zh-CN"/>
        </w:rPr>
        <w:sectPr w:rsidR="00330503" w:rsidRPr="00330503">
          <w:footerReference w:type="default" r:id="rId7"/>
          <w:pgSz w:w="12240" w:h="15840"/>
          <w:pgMar w:top="1440" w:right="1440" w:bottom="1440" w:left="1440" w:header="720" w:footer="720" w:gutter="0"/>
          <w:cols w:space="720"/>
          <w:docGrid w:linePitch="360"/>
        </w:sectPr>
      </w:pPr>
    </w:p>
    <w:p w14:paraId="030A9DD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lastRenderedPageBreak/>
        <w:t>Footnotes</w:t>
      </w:r>
    </w:p>
    <w:p w14:paraId="4954E5D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Conflict-of-interest statement: </w:t>
      </w:r>
      <w:r w:rsidRPr="00330503">
        <w:rPr>
          <w:rFonts w:ascii="Book Antiqua" w:eastAsia="Book Antiqua" w:hAnsi="Book Antiqua" w:cs="Book Antiqua"/>
          <w:color w:val="000000"/>
        </w:rPr>
        <w:t>Authors declare no conflict of interest for this article.</w:t>
      </w:r>
    </w:p>
    <w:p w14:paraId="59033D0E" w14:textId="77777777" w:rsidR="00A77B3E" w:rsidRPr="00330503" w:rsidRDefault="00A77B3E" w:rsidP="00330503">
      <w:pPr>
        <w:adjustRightInd w:val="0"/>
        <w:snapToGrid w:val="0"/>
        <w:spacing w:line="360" w:lineRule="auto"/>
        <w:jc w:val="both"/>
        <w:rPr>
          <w:rFonts w:ascii="Book Antiqua" w:hAnsi="Book Antiqua"/>
        </w:rPr>
      </w:pPr>
    </w:p>
    <w:p w14:paraId="6C4A36E6"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Open-Access: </w:t>
      </w:r>
      <w:r w:rsidRPr="003305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0503">
        <w:rPr>
          <w:rFonts w:ascii="Book Antiqua" w:eastAsia="Book Antiqua" w:hAnsi="Book Antiqua" w:cs="Book Antiqua"/>
          <w:color w:val="000000"/>
        </w:rPr>
        <w:t>NonCommercial</w:t>
      </w:r>
      <w:proofErr w:type="spellEnd"/>
      <w:r w:rsidRPr="003305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28F636" w14:textId="77777777" w:rsidR="00A77B3E" w:rsidRPr="00330503" w:rsidRDefault="00A77B3E" w:rsidP="00330503">
      <w:pPr>
        <w:adjustRightInd w:val="0"/>
        <w:snapToGrid w:val="0"/>
        <w:spacing w:line="360" w:lineRule="auto"/>
        <w:jc w:val="both"/>
        <w:rPr>
          <w:rFonts w:ascii="Book Antiqua" w:hAnsi="Book Antiqua"/>
        </w:rPr>
      </w:pPr>
    </w:p>
    <w:p w14:paraId="1C7A5BBF"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source: </w:t>
      </w:r>
      <w:r w:rsidRPr="00330503">
        <w:rPr>
          <w:rFonts w:ascii="Book Antiqua" w:eastAsia="Book Antiqua" w:hAnsi="Book Antiqua" w:cs="Book Antiqua"/>
          <w:color w:val="000000"/>
        </w:rPr>
        <w:t xml:space="preserve">Invited </w:t>
      </w:r>
      <w:r w:rsidR="00F77624" w:rsidRPr="00330503">
        <w:rPr>
          <w:rFonts w:ascii="Book Antiqua" w:eastAsia="Book Antiqua" w:hAnsi="Book Antiqua" w:cs="Book Antiqua"/>
          <w:color w:val="000000"/>
        </w:rPr>
        <w:t>manuscript</w:t>
      </w:r>
    </w:p>
    <w:p w14:paraId="1D1E780B" w14:textId="77777777" w:rsidR="00A77B3E" w:rsidRPr="00330503" w:rsidRDefault="00A77B3E" w:rsidP="00330503">
      <w:pPr>
        <w:adjustRightInd w:val="0"/>
        <w:snapToGrid w:val="0"/>
        <w:spacing w:line="360" w:lineRule="auto"/>
        <w:jc w:val="both"/>
        <w:rPr>
          <w:rFonts w:ascii="Book Antiqua" w:hAnsi="Book Antiqua"/>
        </w:rPr>
      </w:pPr>
    </w:p>
    <w:p w14:paraId="34F006A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Peer-review started: </w:t>
      </w:r>
      <w:r w:rsidRPr="00330503">
        <w:rPr>
          <w:rFonts w:ascii="Book Antiqua" w:eastAsia="Book Antiqua" w:hAnsi="Book Antiqua" w:cs="Book Antiqua"/>
          <w:color w:val="000000"/>
        </w:rPr>
        <w:t>November 1, 2020</w:t>
      </w:r>
    </w:p>
    <w:p w14:paraId="773CFC0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First decision: </w:t>
      </w:r>
      <w:r w:rsidRPr="00330503">
        <w:rPr>
          <w:rFonts w:ascii="Book Antiqua" w:eastAsia="Book Antiqua" w:hAnsi="Book Antiqua" w:cs="Book Antiqua"/>
          <w:color w:val="000000"/>
        </w:rPr>
        <w:t>November 25, 2020</w:t>
      </w:r>
    </w:p>
    <w:p w14:paraId="799D88EF" w14:textId="5C7B68D1"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Article in press: </w:t>
      </w:r>
      <w:r w:rsidR="00240951" w:rsidRPr="007F02CA">
        <w:rPr>
          <w:rFonts w:ascii="Book Antiqua" w:eastAsia="Book Antiqua" w:hAnsi="Book Antiqua" w:cs="Book Antiqua"/>
          <w:color w:val="000000"/>
        </w:rPr>
        <w:t>December 6, 2020</w:t>
      </w:r>
    </w:p>
    <w:p w14:paraId="2B9B2459" w14:textId="77777777" w:rsidR="00A77B3E" w:rsidRPr="00330503" w:rsidRDefault="00A77B3E" w:rsidP="00330503">
      <w:pPr>
        <w:adjustRightInd w:val="0"/>
        <w:snapToGrid w:val="0"/>
        <w:spacing w:line="360" w:lineRule="auto"/>
        <w:jc w:val="both"/>
        <w:rPr>
          <w:rFonts w:ascii="Book Antiqua" w:hAnsi="Book Antiqua"/>
        </w:rPr>
      </w:pPr>
    </w:p>
    <w:p w14:paraId="79CE36FB"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Specialty type: </w:t>
      </w:r>
      <w:r w:rsidRPr="00330503">
        <w:rPr>
          <w:rFonts w:ascii="Book Antiqua" w:eastAsia="Book Antiqua" w:hAnsi="Book Antiqua" w:cs="Book Antiqua"/>
          <w:color w:val="000000"/>
        </w:rPr>
        <w:t xml:space="preserve">Gastroenterology and </w:t>
      </w:r>
      <w:r w:rsidR="00CD517F" w:rsidRPr="00330503">
        <w:rPr>
          <w:rFonts w:ascii="Book Antiqua" w:eastAsia="Book Antiqua" w:hAnsi="Book Antiqua" w:cs="Book Antiqua"/>
          <w:color w:val="000000"/>
        </w:rPr>
        <w:t>h</w:t>
      </w:r>
      <w:r w:rsidRPr="00330503">
        <w:rPr>
          <w:rFonts w:ascii="Book Antiqua" w:eastAsia="Book Antiqua" w:hAnsi="Book Antiqua" w:cs="Book Antiqua"/>
          <w:color w:val="000000"/>
        </w:rPr>
        <w:t>epatology</w:t>
      </w:r>
    </w:p>
    <w:p w14:paraId="7720346A"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Country/Territory of origin: </w:t>
      </w:r>
      <w:r w:rsidRPr="00330503">
        <w:rPr>
          <w:rFonts w:ascii="Book Antiqua" w:eastAsia="Book Antiqua" w:hAnsi="Book Antiqua" w:cs="Book Antiqua"/>
          <w:color w:val="000000"/>
        </w:rPr>
        <w:t>Bulgaria</w:t>
      </w:r>
    </w:p>
    <w:p w14:paraId="2987C2D1"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Peer-review report’s scientific quality classification</w:t>
      </w:r>
    </w:p>
    <w:p w14:paraId="58498C96"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A (Excellent): 0</w:t>
      </w:r>
    </w:p>
    <w:p w14:paraId="18A34D55"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B (Very good): B</w:t>
      </w:r>
    </w:p>
    <w:p w14:paraId="4BDA6C8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C (Good): C, C</w:t>
      </w:r>
    </w:p>
    <w:p w14:paraId="1581544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D (Fair): 0</w:t>
      </w:r>
    </w:p>
    <w:p w14:paraId="1D8BD3B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E (Poor): 0</w:t>
      </w:r>
    </w:p>
    <w:p w14:paraId="18468AE5" w14:textId="77777777" w:rsidR="00A77B3E" w:rsidRPr="00330503" w:rsidRDefault="00A77B3E" w:rsidP="00330503">
      <w:pPr>
        <w:adjustRightInd w:val="0"/>
        <w:snapToGrid w:val="0"/>
        <w:spacing w:line="360" w:lineRule="auto"/>
        <w:jc w:val="both"/>
        <w:rPr>
          <w:rFonts w:ascii="Book Antiqua" w:hAnsi="Book Antiqua"/>
        </w:rPr>
      </w:pPr>
    </w:p>
    <w:p w14:paraId="654B447D" w14:textId="19113CEF" w:rsidR="00A77B3E" w:rsidRPr="00FC5E06" w:rsidRDefault="00FD0E9B" w:rsidP="00330503">
      <w:pPr>
        <w:adjustRightInd w:val="0"/>
        <w:snapToGrid w:val="0"/>
        <w:spacing w:line="360" w:lineRule="auto"/>
        <w:jc w:val="both"/>
        <w:rPr>
          <w:rFonts w:ascii="Book Antiqua" w:hAnsi="Book Antiqua" w:cs="Book Antiqua"/>
          <w:color w:val="000000"/>
          <w:lang w:eastAsia="zh-CN"/>
        </w:rPr>
      </w:pPr>
      <w:r w:rsidRPr="00330503">
        <w:rPr>
          <w:rFonts w:ascii="Book Antiqua" w:eastAsia="Book Antiqua" w:hAnsi="Book Antiqua" w:cs="Book Antiqua"/>
          <w:b/>
          <w:color w:val="000000"/>
        </w:rPr>
        <w:t xml:space="preserve">P-Reviewer: </w:t>
      </w:r>
      <w:proofErr w:type="spellStart"/>
      <w:r w:rsidRPr="00330503">
        <w:rPr>
          <w:rFonts w:ascii="Book Antiqua" w:eastAsia="Book Antiqua" w:hAnsi="Book Antiqua" w:cs="Book Antiqua"/>
          <w:color w:val="000000"/>
        </w:rPr>
        <w:t>Cabezuelo</w:t>
      </w:r>
      <w:proofErr w:type="spellEnd"/>
      <w:r w:rsidRPr="00330503">
        <w:rPr>
          <w:rFonts w:ascii="Book Antiqua" w:eastAsia="Book Antiqua" w:hAnsi="Book Antiqua" w:cs="Book Antiqua"/>
          <w:color w:val="000000"/>
        </w:rPr>
        <w:t xml:space="preserve"> AS, Lu B, </w:t>
      </w:r>
      <w:proofErr w:type="spellStart"/>
      <w:r w:rsidRPr="00330503">
        <w:rPr>
          <w:rFonts w:ascii="Book Antiqua" w:eastAsia="Book Antiqua" w:hAnsi="Book Antiqua" w:cs="Book Antiqua"/>
          <w:color w:val="000000"/>
        </w:rPr>
        <w:t>Rácz</w:t>
      </w:r>
      <w:proofErr w:type="spellEnd"/>
      <w:r w:rsidRPr="00330503">
        <w:rPr>
          <w:rFonts w:ascii="Book Antiqua" w:eastAsia="Book Antiqua" w:hAnsi="Book Antiqua" w:cs="Book Antiqua"/>
          <w:color w:val="000000"/>
        </w:rPr>
        <w:t xml:space="preserve"> I</w:t>
      </w:r>
      <w:r w:rsidRPr="00330503">
        <w:rPr>
          <w:rFonts w:ascii="Book Antiqua" w:eastAsia="Book Antiqua" w:hAnsi="Book Antiqua" w:cs="Book Antiqua"/>
          <w:b/>
          <w:color w:val="000000"/>
        </w:rPr>
        <w:t xml:space="preserve"> S-Editor: </w:t>
      </w:r>
      <w:r w:rsidRPr="00330503">
        <w:rPr>
          <w:rFonts w:ascii="Book Antiqua" w:eastAsia="Book Antiqua" w:hAnsi="Book Antiqua" w:cs="Book Antiqua"/>
          <w:color w:val="000000"/>
        </w:rPr>
        <w:t>Wang JL</w:t>
      </w:r>
      <w:r w:rsidR="00E84210" w:rsidRPr="00330503">
        <w:rPr>
          <w:rFonts w:ascii="Book Antiqua" w:eastAsia="Book Antiqua" w:hAnsi="Book Antiqua" w:cs="Book Antiqua"/>
          <w:b/>
          <w:color w:val="000000"/>
        </w:rPr>
        <w:t xml:space="preserve"> L-Editor: </w:t>
      </w:r>
      <w:r w:rsidR="00FC5E06" w:rsidRPr="00FC5E06">
        <w:rPr>
          <w:rFonts w:ascii="Book Antiqua" w:hAnsi="Book Antiqua" w:cs="Book Antiqua" w:hint="eastAsia"/>
          <w:color w:val="000000"/>
          <w:lang w:eastAsia="zh-CN"/>
        </w:rPr>
        <w:t xml:space="preserve">A </w:t>
      </w:r>
      <w:r w:rsidRPr="00330503">
        <w:rPr>
          <w:rFonts w:ascii="Book Antiqua" w:eastAsia="Book Antiqua" w:hAnsi="Book Antiqua" w:cs="Book Antiqua"/>
          <w:b/>
          <w:color w:val="000000"/>
        </w:rPr>
        <w:t>P-Editor:</w:t>
      </w:r>
      <w:r w:rsidRPr="00FC5E06">
        <w:rPr>
          <w:rFonts w:ascii="Book Antiqua" w:eastAsia="Book Antiqua" w:hAnsi="Book Antiqua" w:cs="Book Antiqua"/>
          <w:color w:val="000000"/>
        </w:rPr>
        <w:t xml:space="preserve"> </w:t>
      </w:r>
      <w:r w:rsidR="00FC5E06" w:rsidRPr="00FC5E06">
        <w:rPr>
          <w:rFonts w:ascii="Book Antiqua" w:hAnsi="Book Antiqua" w:cs="Book Antiqua" w:hint="eastAsia"/>
          <w:color w:val="000000"/>
          <w:lang w:eastAsia="zh-CN"/>
        </w:rPr>
        <w:t>Wang LL</w:t>
      </w:r>
    </w:p>
    <w:p w14:paraId="138F4C53" w14:textId="77777777" w:rsidR="00E84210" w:rsidRPr="00FC5E06" w:rsidRDefault="00E84210" w:rsidP="00330503">
      <w:pPr>
        <w:adjustRightInd w:val="0"/>
        <w:snapToGrid w:val="0"/>
        <w:spacing w:line="360" w:lineRule="auto"/>
        <w:jc w:val="both"/>
        <w:rPr>
          <w:rFonts w:ascii="Book Antiqua" w:hAnsi="Book Antiqua"/>
          <w:lang w:eastAsia="zh-CN"/>
        </w:rPr>
        <w:sectPr w:rsidR="00E84210" w:rsidRPr="00FC5E06">
          <w:pgSz w:w="12240" w:h="15840"/>
          <w:pgMar w:top="1440" w:right="1440" w:bottom="1440" w:left="1440" w:header="720" w:footer="720" w:gutter="0"/>
          <w:cols w:space="720"/>
          <w:docGrid w:linePitch="360"/>
        </w:sectPr>
      </w:pPr>
    </w:p>
    <w:p w14:paraId="7B6FC89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lastRenderedPageBreak/>
        <w:t>Figure Legends</w:t>
      </w:r>
    </w:p>
    <w:p w14:paraId="0A7045A5" w14:textId="77777777" w:rsidR="00991DD3" w:rsidRDefault="00991DD3" w:rsidP="00330503">
      <w:pPr>
        <w:adjustRightInd w:val="0"/>
        <w:snapToGrid w:val="0"/>
        <w:spacing w:line="360" w:lineRule="auto"/>
        <w:jc w:val="both"/>
        <w:rPr>
          <w:rFonts w:ascii="Book Antiqua" w:hAnsi="Book Antiqua" w:cs="Book Antiqua"/>
          <w:b/>
          <w:bCs/>
          <w:color w:val="000000"/>
          <w:lang w:eastAsia="zh-CN"/>
        </w:rPr>
      </w:pPr>
      <w:r w:rsidRPr="00991DD3">
        <w:rPr>
          <w:rFonts w:ascii="Book Antiqua" w:eastAsia="Book Antiqua" w:hAnsi="Book Antiqua" w:cs="Book Antiqua"/>
          <w:b/>
          <w:bCs/>
          <w:noProof/>
          <w:color w:val="000000"/>
          <w:lang w:eastAsia="zh-CN"/>
        </w:rPr>
        <w:drawing>
          <wp:inline distT="0" distB="0" distL="0" distR="0" wp14:anchorId="4D482B32" wp14:editId="64AE05E9">
            <wp:extent cx="1860605" cy="1712069"/>
            <wp:effectExtent l="0" t="0" r="0" b="0"/>
            <wp:docPr id="5" name="Картин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CC9700-8043-4B06-B13F-3A06FD0842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CC9700-8043-4B06-B13F-3A06FD08424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61159" cy="1712578"/>
                    </a:xfrm>
                    <a:prstGeom prst="rect">
                      <a:avLst/>
                    </a:prstGeom>
                  </pic:spPr>
                </pic:pic>
              </a:graphicData>
            </a:graphic>
          </wp:inline>
        </w:drawing>
      </w:r>
      <w:r w:rsidRPr="00991DD3">
        <w:rPr>
          <w:rFonts w:ascii="Book Antiqua" w:eastAsia="Book Antiqua" w:hAnsi="Book Antiqua" w:cs="Book Antiqua"/>
          <w:b/>
          <w:bCs/>
          <w:color w:val="000000"/>
        </w:rPr>
        <w:t xml:space="preserve"> </w:t>
      </w:r>
      <w:r w:rsidRPr="00991DD3">
        <w:rPr>
          <w:rFonts w:ascii="Book Antiqua" w:eastAsia="Book Antiqua" w:hAnsi="Book Antiqua" w:cs="Book Antiqua"/>
          <w:b/>
          <w:bCs/>
          <w:noProof/>
          <w:color w:val="000000"/>
          <w:lang w:eastAsia="zh-CN"/>
        </w:rPr>
        <w:drawing>
          <wp:inline distT="0" distB="0" distL="0" distR="0" wp14:anchorId="0325B94E" wp14:editId="594289E6">
            <wp:extent cx="1804946" cy="1660245"/>
            <wp:effectExtent l="0" t="0" r="0" b="0"/>
            <wp:docPr id="2" name="Картин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05974D-88C9-4B80-A0B2-022A9D91D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05974D-88C9-4B80-A0B2-022A9D91D3F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08334" cy="1663362"/>
                    </a:xfrm>
                    <a:prstGeom prst="rect">
                      <a:avLst/>
                    </a:prstGeom>
                  </pic:spPr>
                </pic:pic>
              </a:graphicData>
            </a:graphic>
          </wp:inline>
        </w:drawing>
      </w:r>
    </w:p>
    <w:p w14:paraId="102C8251" w14:textId="77777777" w:rsidR="00991DD3" w:rsidRPr="00991DD3" w:rsidRDefault="00991DD3" w:rsidP="00330503">
      <w:pPr>
        <w:adjustRightInd w:val="0"/>
        <w:snapToGrid w:val="0"/>
        <w:spacing w:line="360" w:lineRule="auto"/>
        <w:jc w:val="both"/>
        <w:rPr>
          <w:rFonts w:ascii="Book Antiqua" w:hAnsi="Book Antiqua" w:cs="Book Antiqua"/>
          <w:b/>
          <w:bCs/>
          <w:color w:val="000000"/>
          <w:lang w:eastAsia="zh-CN"/>
        </w:rPr>
      </w:pPr>
      <w:r w:rsidRPr="00991DD3">
        <w:rPr>
          <w:rFonts w:ascii="Book Antiqua" w:hAnsi="Book Antiqua" w:cs="Book Antiqua"/>
          <w:b/>
          <w:bCs/>
          <w:noProof/>
          <w:color w:val="000000"/>
          <w:lang w:eastAsia="zh-CN"/>
        </w:rPr>
        <w:drawing>
          <wp:inline distT="0" distB="0" distL="0" distR="0" wp14:anchorId="68B12EF8" wp14:editId="7063DEF2">
            <wp:extent cx="1860605" cy="1695741"/>
            <wp:effectExtent l="0" t="0" r="0" b="0"/>
            <wp:docPr id="3" name="Картин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B77F6E-CBAB-4CEB-9F08-1C47F9BA08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B77F6E-CBAB-4CEB-9F08-1C47F9BA08A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61175" cy="1696261"/>
                    </a:xfrm>
                    <a:prstGeom prst="rect">
                      <a:avLst/>
                    </a:prstGeom>
                  </pic:spPr>
                </pic:pic>
              </a:graphicData>
            </a:graphic>
          </wp:inline>
        </w:drawing>
      </w:r>
      <w:r w:rsidRPr="00991DD3">
        <w:rPr>
          <w:noProof/>
          <w:lang w:eastAsia="zh-CN"/>
        </w:rPr>
        <w:t xml:space="preserve"> </w:t>
      </w:r>
      <w:r w:rsidRPr="00991DD3">
        <w:rPr>
          <w:rFonts w:ascii="Book Antiqua" w:hAnsi="Book Antiqua" w:cs="Book Antiqua"/>
          <w:b/>
          <w:bCs/>
          <w:noProof/>
          <w:color w:val="000000"/>
          <w:lang w:eastAsia="zh-CN"/>
        </w:rPr>
        <w:drawing>
          <wp:inline distT="0" distB="0" distL="0" distR="0" wp14:anchorId="426CD79C" wp14:editId="64985283">
            <wp:extent cx="1868556" cy="1695832"/>
            <wp:effectExtent l="0" t="0" r="0" b="0"/>
            <wp:docPr id="4" name="Картин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060828-D920-4D07-9160-52DF1D539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060828-D920-4D07-9160-52DF1D539BD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69880" cy="1697034"/>
                    </a:xfrm>
                    <a:prstGeom prst="rect">
                      <a:avLst/>
                    </a:prstGeom>
                  </pic:spPr>
                </pic:pic>
              </a:graphicData>
            </a:graphic>
          </wp:inline>
        </w:drawing>
      </w:r>
      <w:r w:rsidR="00C03917">
        <w:rPr>
          <w:rFonts w:hint="eastAsia"/>
          <w:noProof/>
          <w:lang w:eastAsia="zh-CN"/>
        </w:rPr>
        <w:t xml:space="preserve"> </w:t>
      </w:r>
      <w:r w:rsidR="00C03917" w:rsidRPr="00C03917">
        <w:rPr>
          <w:noProof/>
          <w:lang w:eastAsia="zh-CN"/>
        </w:rPr>
        <w:drawing>
          <wp:inline distT="0" distB="0" distL="0" distR="0" wp14:anchorId="42A2596F" wp14:editId="694DDC1A">
            <wp:extent cx="1860605" cy="1718695"/>
            <wp:effectExtent l="0" t="0" r="0" b="0"/>
            <wp:docPr id="10" name="Картин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B24F88-7044-4B70-9C82-264C8A8F9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B24F88-7044-4B70-9C82-264C8A8F911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65056" cy="1722807"/>
                    </a:xfrm>
                    <a:prstGeom prst="rect">
                      <a:avLst/>
                    </a:prstGeom>
                  </pic:spPr>
                </pic:pic>
              </a:graphicData>
            </a:graphic>
          </wp:inline>
        </w:drawing>
      </w:r>
    </w:p>
    <w:p w14:paraId="169019D2" w14:textId="39EEBD0D" w:rsidR="00A77B3E" w:rsidRDefault="00FD0E9B" w:rsidP="00330503">
      <w:pPr>
        <w:adjustRightInd w:val="0"/>
        <w:snapToGrid w:val="0"/>
        <w:spacing w:line="360" w:lineRule="auto"/>
        <w:jc w:val="both"/>
        <w:rPr>
          <w:rFonts w:ascii="Book Antiqua" w:hAnsi="Book Antiqua" w:cs="Book Antiqua"/>
          <w:iCs/>
          <w:color w:val="000000"/>
          <w:lang w:eastAsia="zh-CN"/>
        </w:rPr>
      </w:pPr>
      <w:r w:rsidRPr="00330503">
        <w:rPr>
          <w:rFonts w:ascii="Book Antiqua" w:eastAsia="Book Antiqua" w:hAnsi="Book Antiqua" w:cs="Book Antiqua"/>
          <w:b/>
          <w:bCs/>
          <w:color w:val="000000"/>
        </w:rPr>
        <w:t xml:space="preserve">Figure 1 </w:t>
      </w:r>
      <w:proofErr w:type="spellStart"/>
      <w:r w:rsidR="001B43FD" w:rsidRPr="00330503">
        <w:rPr>
          <w:rFonts w:ascii="Book Antiqua" w:eastAsia="Book Antiqua" w:hAnsi="Book Antiqua" w:cs="Book Antiqua"/>
          <w:b/>
          <w:color w:val="000000"/>
        </w:rPr>
        <w:t>Endocytoscopy</w:t>
      </w:r>
      <w:proofErr w:type="spellEnd"/>
      <w:r w:rsidR="001B43FD" w:rsidRPr="00330503">
        <w:rPr>
          <w:rFonts w:ascii="Book Antiqua" w:eastAsia="Book Antiqua" w:hAnsi="Book Antiqua" w:cs="Book Antiqua"/>
          <w:b/>
          <w:bCs/>
          <w:color w:val="000000"/>
        </w:rPr>
        <w:t xml:space="preserve"> </w:t>
      </w:r>
      <w:r w:rsidRPr="00330503">
        <w:rPr>
          <w:rFonts w:ascii="Book Antiqua" w:eastAsia="Book Antiqua" w:hAnsi="Book Antiqua" w:cs="Book Antiqua"/>
          <w:b/>
          <w:bCs/>
          <w:color w:val="000000"/>
        </w:rPr>
        <w:t>classification.</w:t>
      </w:r>
      <w:r w:rsidRPr="00330503">
        <w:rPr>
          <w:rFonts w:ascii="Book Antiqua" w:eastAsia="Book Antiqua" w:hAnsi="Book Antiqua" w:cs="Book Antiqua"/>
          <w:color w:val="000000"/>
        </w:rPr>
        <w:t xml:space="preserve"> This evaluation system includes </w:t>
      </w:r>
      <w:proofErr w:type="spellStart"/>
      <w:r w:rsidR="001B43FD" w:rsidRPr="001B43FD">
        <w:rPr>
          <w:rFonts w:ascii="Book Antiqua" w:eastAsia="Book Antiqua" w:hAnsi="Book Antiqua" w:cs="Book Antiqua"/>
          <w:color w:val="000000"/>
        </w:rPr>
        <w:t>endocytoscopy</w:t>
      </w:r>
      <w:proofErr w:type="spellEnd"/>
      <w:r w:rsidR="001B43FD" w:rsidRPr="00330503">
        <w:rPr>
          <w:rFonts w:ascii="Book Antiqua" w:eastAsia="Book Antiqua" w:hAnsi="Book Antiqua" w:cs="Book Antiqua"/>
          <w:b/>
          <w:bCs/>
          <w:color w:val="000000"/>
        </w:rPr>
        <w:t xml:space="preserve"> </w:t>
      </w:r>
      <w:r w:rsidR="001B43FD">
        <w:rPr>
          <w:rFonts w:ascii="Book Antiqua" w:hAnsi="Book Antiqua" w:cs="Book Antiqua" w:hint="eastAsia"/>
          <w:b/>
          <w:bCs/>
          <w:color w:val="000000"/>
          <w:lang w:eastAsia="zh-CN"/>
        </w:rPr>
        <w:t>(</w:t>
      </w:r>
      <w:r w:rsidRPr="00330503">
        <w:rPr>
          <w:rFonts w:ascii="Book Antiqua" w:eastAsia="Book Antiqua" w:hAnsi="Book Antiqua" w:cs="Book Antiqua"/>
          <w:color w:val="000000"/>
        </w:rPr>
        <w:t>EC</w:t>
      </w:r>
      <w:r w:rsidR="001B43FD">
        <w:rPr>
          <w:rFonts w:ascii="Book Antiqua" w:hAnsi="Book Antiqua" w:cs="Book Antiqua" w:hint="eastAsia"/>
          <w:color w:val="000000"/>
          <w:lang w:eastAsia="zh-CN"/>
        </w:rPr>
        <w:t xml:space="preserve">) </w:t>
      </w:r>
      <w:r w:rsidRPr="00330503">
        <w:rPr>
          <w:rFonts w:ascii="Book Antiqua" w:eastAsia="Book Antiqua" w:hAnsi="Book Antiqua" w:cs="Book Antiqua"/>
          <w:color w:val="000000"/>
        </w:rPr>
        <w:t xml:space="preserve">1a, fusiform nuclei, and small round gland lumens </w:t>
      </w:r>
      <w:r w:rsidR="007E0740">
        <w:rPr>
          <w:rFonts w:ascii="Book Antiqua" w:hAnsi="Book Antiqua" w:cs="Book Antiqua" w:hint="eastAsia"/>
          <w:color w:val="000000"/>
          <w:lang w:eastAsia="zh-CN"/>
        </w:rPr>
        <w:t>-</w:t>
      </w:r>
      <w:r w:rsidRPr="00330503">
        <w:rPr>
          <w:rFonts w:ascii="Book Antiqua" w:eastAsia="Book Antiqua" w:hAnsi="Book Antiqua" w:cs="Book Antiqua"/>
          <w:color w:val="000000"/>
        </w:rPr>
        <w:t xml:space="preserve"> normal mucosa; EC1b, small granular nuclei and narrow, serrated gland lumens</w:t>
      </w:r>
      <w:r w:rsidR="007E0740">
        <w:rPr>
          <w:rFonts w:ascii="Book Antiqua" w:hAnsi="Book Antiqua" w:cs="Book Antiqua" w:hint="eastAsia"/>
          <w:color w:val="000000"/>
          <w:lang w:eastAsia="zh-CN"/>
        </w:rPr>
        <w:t xml:space="preserve"> -</w:t>
      </w:r>
      <w:r w:rsidRPr="00330503">
        <w:rPr>
          <w:rFonts w:ascii="Book Antiqua" w:eastAsia="Book Antiqua" w:hAnsi="Book Antiqua" w:cs="Book Antiqua"/>
          <w:color w:val="000000"/>
        </w:rPr>
        <w:t xml:space="preserve"> non-</w:t>
      </w:r>
      <w:proofErr w:type="spellStart"/>
      <w:r w:rsidRPr="00330503">
        <w:rPr>
          <w:rFonts w:ascii="Book Antiqua" w:eastAsia="Book Antiqua" w:hAnsi="Book Antiqua" w:cs="Book Antiqua"/>
          <w:color w:val="000000"/>
        </w:rPr>
        <w:t>neoplasia</w:t>
      </w:r>
      <w:proofErr w:type="spellEnd"/>
      <w:r w:rsidRPr="00330503">
        <w:rPr>
          <w:rFonts w:ascii="Book Antiqua" w:eastAsia="Book Antiqua" w:hAnsi="Book Antiqua" w:cs="Book Antiqua"/>
          <w:color w:val="000000"/>
        </w:rPr>
        <w:t xml:space="preserve"> (hyperplastic polyps); EC2, slightly swollen fusiform nuclei or round nuclei and slit-like smooth gland lumens </w:t>
      </w:r>
      <w:r w:rsidR="007E0740">
        <w:rPr>
          <w:rFonts w:ascii="Book Antiqua" w:hAnsi="Book Antiqua" w:cs="Book Antiqua" w:hint="eastAsia"/>
          <w:color w:val="000000"/>
          <w:lang w:eastAsia="zh-CN"/>
        </w:rPr>
        <w:t>-</w:t>
      </w:r>
      <w:r w:rsidRPr="00330503">
        <w:rPr>
          <w:rFonts w:ascii="Book Antiqua" w:eastAsia="Book Antiqua" w:hAnsi="Book Antiqua" w:cs="Book Antiqua"/>
          <w:color w:val="000000"/>
        </w:rPr>
        <w:t xml:space="preserve"> adenoma with </w:t>
      </w:r>
      <w:r w:rsidR="00494989" w:rsidRPr="00330503">
        <w:rPr>
          <w:rFonts w:ascii="Book Antiqua" w:eastAsia="Book Antiqua" w:hAnsi="Book Antiqua" w:cs="Book Antiqua"/>
          <w:color w:val="000000"/>
        </w:rPr>
        <w:t>low-grade dysplasia</w:t>
      </w:r>
      <w:r w:rsidRPr="00330503">
        <w:rPr>
          <w:rFonts w:ascii="Book Antiqua" w:eastAsia="Book Antiqua" w:hAnsi="Book Antiqua" w:cs="Book Antiqua"/>
          <w:color w:val="000000"/>
        </w:rPr>
        <w:t xml:space="preserve">; EC3a, plenty d swollen round nuclei and irregular gland lumens – adenoma with </w:t>
      </w:r>
      <w:r w:rsidR="00494989" w:rsidRPr="00330503">
        <w:rPr>
          <w:rFonts w:ascii="Book Antiqua" w:eastAsia="Book Antiqua" w:hAnsi="Book Antiqua" w:cs="Book Antiqua"/>
          <w:color w:val="000000"/>
        </w:rPr>
        <w:t>high-grade dysplasia</w:t>
      </w:r>
      <w:r w:rsidRPr="00330503">
        <w:rPr>
          <w:rFonts w:ascii="Book Antiqua" w:eastAsia="Book Antiqua" w:hAnsi="Book Antiqua" w:cs="Book Antiqua"/>
          <w:color w:val="000000"/>
        </w:rPr>
        <w:t xml:space="preserve">, EC3b, plenty of highly distorted nuclei and unclear gland formation </w:t>
      </w:r>
      <w:r w:rsidR="003D2094">
        <w:rPr>
          <w:rFonts w:ascii="Book Antiqua" w:hAnsi="Book Antiqua" w:cs="Book Antiqua" w:hint="eastAsia"/>
          <w:color w:val="000000"/>
          <w:lang w:eastAsia="zh-CN"/>
        </w:rPr>
        <w:t>-</w:t>
      </w:r>
      <w:r w:rsidRPr="00330503">
        <w:rPr>
          <w:rFonts w:ascii="Book Antiqua" w:eastAsia="Book Antiqua" w:hAnsi="Book Antiqua" w:cs="Book Antiqua"/>
          <w:color w:val="000000"/>
        </w:rPr>
        <w:t xml:space="preserve"> invasive cancer. EC: </w:t>
      </w:r>
      <w:proofErr w:type="spellStart"/>
      <w:r w:rsidRPr="00330503">
        <w:rPr>
          <w:rFonts w:ascii="Book Antiqua" w:eastAsia="Book Antiqua" w:hAnsi="Book Antiqua" w:cs="Book Antiqua"/>
          <w:color w:val="000000"/>
        </w:rPr>
        <w:t>endocytoscopy</w:t>
      </w:r>
      <w:proofErr w:type="spellEnd"/>
      <w:r w:rsidR="00494989">
        <w:rPr>
          <w:rFonts w:ascii="Book Antiqua" w:hAnsi="Book Antiqua" w:cs="Book Antiqua" w:hint="eastAsia"/>
          <w:color w:val="000000"/>
          <w:lang w:eastAsia="zh-CN"/>
        </w:rPr>
        <w:t xml:space="preserve">. </w:t>
      </w:r>
      <w:r w:rsidRPr="00494989">
        <w:rPr>
          <w:rFonts w:ascii="Book Antiqua" w:eastAsia="Book Antiqua" w:hAnsi="Book Antiqua" w:cs="Book Antiqua"/>
          <w:iCs/>
          <w:color w:val="000000"/>
        </w:rPr>
        <w:t xml:space="preserve">This figure has been used with the permission of </w:t>
      </w:r>
      <w:proofErr w:type="gramStart"/>
      <w:r w:rsidR="000F1841">
        <w:rPr>
          <w:rFonts w:ascii="Book Antiqua" w:hAnsi="Book Antiqua" w:cs="Book Antiqua"/>
          <w:iCs/>
          <w:color w:val="000000"/>
          <w:lang w:eastAsia="zh-CN"/>
        </w:rPr>
        <w:t>reference</w:t>
      </w:r>
      <w:r w:rsidR="00494989" w:rsidRPr="00494989">
        <w:rPr>
          <w:rFonts w:ascii="Book Antiqua" w:hAnsi="Book Antiqua" w:cs="Book Antiqua" w:hint="eastAsia"/>
          <w:iCs/>
          <w:color w:val="000000"/>
          <w:vertAlign w:val="superscript"/>
          <w:lang w:eastAsia="zh-CN"/>
        </w:rPr>
        <w:t>[</w:t>
      </w:r>
      <w:proofErr w:type="gramEnd"/>
      <w:r w:rsidR="00494989" w:rsidRPr="00494989">
        <w:rPr>
          <w:rFonts w:ascii="Book Antiqua" w:hAnsi="Book Antiqua" w:cs="Book Antiqua" w:hint="eastAsia"/>
          <w:iCs/>
          <w:color w:val="000000"/>
          <w:vertAlign w:val="superscript"/>
          <w:lang w:eastAsia="zh-CN"/>
        </w:rPr>
        <w:t>5]</w:t>
      </w:r>
      <w:r w:rsidR="00494989">
        <w:rPr>
          <w:rFonts w:ascii="Book Antiqua" w:hAnsi="Book Antiqua" w:cs="Book Antiqua" w:hint="eastAsia"/>
          <w:iCs/>
          <w:color w:val="000000"/>
          <w:lang w:eastAsia="zh-CN"/>
        </w:rPr>
        <w:t>.</w:t>
      </w:r>
    </w:p>
    <w:p w14:paraId="313B5034" w14:textId="77777777" w:rsidR="007D70A4" w:rsidRDefault="007D70A4" w:rsidP="00330503">
      <w:pPr>
        <w:adjustRightInd w:val="0"/>
        <w:snapToGrid w:val="0"/>
        <w:spacing w:line="360" w:lineRule="auto"/>
        <w:jc w:val="both"/>
        <w:rPr>
          <w:rFonts w:ascii="Book Antiqua" w:hAnsi="Book Antiqua" w:cs="Book Antiqua"/>
          <w:iCs/>
          <w:color w:val="000000"/>
          <w:lang w:eastAsia="zh-CN"/>
        </w:rPr>
      </w:pPr>
    </w:p>
    <w:p w14:paraId="4B80963C" w14:textId="77777777" w:rsidR="007D70A4" w:rsidRPr="00BB7F8E" w:rsidRDefault="007D70A4" w:rsidP="007D70A4">
      <w:pPr>
        <w:spacing w:line="360" w:lineRule="auto"/>
        <w:jc w:val="both"/>
        <w:rPr>
          <w:rFonts w:ascii="Book Antiqua" w:eastAsia="Book Antiqua" w:hAnsi="Book Antiqua" w:cs="Book Antiqua"/>
        </w:rPr>
      </w:pPr>
      <w:r>
        <w:rPr>
          <w:rFonts w:ascii="Book Antiqua" w:eastAsia="Book Antiqua" w:hAnsi="Book Antiqua" w:cs="Book Antiqua"/>
        </w:rPr>
        <w:br w:type="page"/>
      </w:r>
    </w:p>
    <w:tbl>
      <w:tblPr>
        <w:tblW w:w="100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541"/>
        <w:gridCol w:w="3347"/>
        <w:gridCol w:w="1797"/>
        <w:gridCol w:w="1463"/>
        <w:gridCol w:w="1735"/>
      </w:tblGrid>
      <w:tr w:rsidR="007D70A4" w:rsidRPr="003A7193" w14:paraId="59661FA5" w14:textId="77777777" w:rsidTr="003A7193">
        <w:tc>
          <w:tcPr>
            <w:tcW w:w="1757" w:type="dxa"/>
            <w:gridSpan w:val="2"/>
            <w:vAlign w:val="center"/>
          </w:tcPr>
          <w:p w14:paraId="1F10503E" w14:textId="77777777" w:rsidR="007D70A4" w:rsidRPr="003A7193" w:rsidRDefault="007D70A4" w:rsidP="003A7193">
            <w:pPr>
              <w:adjustRightInd w:val="0"/>
              <w:snapToGrid w:val="0"/>
              <w:spacing w:line="360" w:lineRule="auto"/>
              <w:rPr>
                <w:rFonts w:ascii="Book Antiqua" w:hAnsi="Book Antiqua" w:cs="Book Antiqua"/>
                <w:b/>
                <w:lang w:eastAsia="zh-CN"/>
              </w:rPr>
            </w:pPr>
            <w:r w:rsidRPr="003A7193">
              <w:rPr>
                <w:rFonts w:ascii="Book Antiqua" w:eastAsia="Book Antiqua" w:hAnsi="Book Antiqua" w:cs="Book Antiqua"/>
                <w:b/>
              </w:rPr>
              <w:lastRenderedPageBreak/>
              <w:t>EC classification</w:t>
            </w:r>
          </w:p>
        </w:tc>
        <w:tc>
          <w:tcPr>
            <w:tcW w:w="3347" w:type="dxa"/>
            <w:vAlign w:val="center"/>
          </w:tcPr>
          <w:p w14:paraId="4FE32933"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Endoscopic findings</w:t>
            </w:r>
          </w:p>
        </w:tc>
        <w:tc>
          <w:tcPr>
            <w:tcW w:w="1797" w:type="dxa"/>
            <w:vAlign w:val="center"/>
          </w:tcPr>
          <w:p w14:paraId="58B058BA"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 xml:space="preserve">EC appearance </w:t>
            </w:r>
          </w:p>
        </w:tc>
        <w:tc>
          <w:tcPr>
            <w:tcW w:w="1463" w:type="dxa"/>
            <w:vAlign w:val="center"/>
          </w:tcPr>
          <w:p w14:paraId="0048B130"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Histology report</w:t>
            </w:r>
          </w:p>
        </w:tc>
        <w:tc>
          <w:tcPr>
            <w:tcW w:w="1735" w:type="dxa"/>
          </w:tcPr>
          <w:p w14:paraId="7FC23B33"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Treatment</w:t>
            </w:r>
          </w:p>
        </w:tc>
      </w:tr>
      <w:tr w:rsidR="007D70A4" w:rsidRPr="003A7193" w14:paraId="442657E8" w14:textId="77777777" w:rsidTr="003A7193">
        <w:tc>
          <w:tcPr>
            <w:tcW w:w="1216" w:type="dxa"/>
            <w:vMerge w:val="restart"/>
            <w:vAlign w:val="center"/>
          </w:tcPr>
          <w:p w14:paraId="3DD8D86E"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EC1</w:t>
            </w:r>
          </w:p>
        </w:tc>
        <w:tc>
          <w:tcPr>
            <w:tcW w:w="541" w:type="dxa"/>
            <w:vAlign w:val="center"/>
          </w:tcPr>
          <w:p w14:paraId="42F3C57C"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a</w:t>
            </w:r>
          </w:p>
        </w:tc>
        <w:tc>
          <w:tcPr>
            <w:tcW w:w="3347" w:type="dxa"/>
            <w:vAlign w:val="center"/>
          </w:tcPr>
          <w:p w14:paraId="1CEBF18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6B01B70C" wp14:editId="3BD82CE3">
                  <wp:extent cx="2217600" cy="1247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17600" cy="1247400"/>
                          </a:xfrm>
                          <a:prstGeom prst="rect">
                            <a:avLst/>
                          </a:prstGeom>
                          <a:ln/>
                        </pic:spPr>
                      </pic:pic>
                    </a:graphicData>
                  </a:graphic>
                </wp:inline>
              </w:drawing>
            </w:r>
          </w:p>
        </w:tc>
        <w:tc>
          <w:tcPr>
            <w:tcW w:w="1797" w:type="dxa"/>
            <w:vAlign w:val="center"/>
          </w:tcPr>
          <w:p w14:paraId="229C91F8"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Fusiform nuclei</w:t>
            </w:r>
          </w:p>
          <w:p w14:paraId="6B98A218" w14:textId="77777777" w:rsidR="007D70A4" w:rsidRPr="003A7193" w:rsidRDefault="007D70A4" w:rsidP="003A7193">
            <w:pPr>
              <w:adjustRightInd w:val="0"/>
              <w:snapToGrid w:val="0"/>
              <w:spacing w:line="360" w:lineRule="auto"/>
              <w:rPr>
                <w:rFonts w:ascii="Book Antiqua" w:eastAsia="Book Antiqua" w:hAnsi="Book Antiqua" w:cs="Book Antiqua"/>
              </w:rPr>
            </w:pPr>
          </w:p>
          <w:p w14:paraId="598F6C1A"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Small round lumens</w:t>
            </w:r>
          </w:p>
        </w:tc>
        <w:tc>
          <w:tcPr>
            <w:tcW w:w="1463" w:type="dxa"/>
            <w:vAlign w:val="center"/>
          </w:tcPr>
          <w:p w14:paraId="6E33052C"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Normal mucosa</w:t>
            </w:r>
          </w:p>
        </w:tc>
        <w:tc>
          <w:tcPr>
            <w:tcW w:w="1735" w:type="dxa"/>
            <w:vAlign w:val="center"/>
          </w:tcPr>
          <w:p w14:paraId="365A601F"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Observation</w:t>
            </w:r>
          </w:p>
        </w:tc>
      </w:tr>
      <w:tr w:rsidR="007D70A4" w:rsidRPr="003A7193" w14:paraId="730A94D9" w14:textId="77777777" w:rsidTr="003A7193">
        <w:tc>
          <w:tcPr>
            <w:tcW w:w="1216" w:type="dxa"/>
            <w:vMerge/>
            <w:vAlign w:val="center"/>
          </w:tcPr>
          <w:p w14:paraId="0E074689" w14:textId="77777777" w:rsidR="007D70A4" w:rsidRPr="003A7193" w:rsidRDefault="007D70A4" w:rsidP="003A7193">
            <w:pPr>
              <w:widowControl w:val="0"/>
              <w:pBdr>
                <w:top w:val="nil"/>
                <w:left w:val="nil"/>
                <w:bottom w:val="nil"/>
                <w:right w:val="nil"/>
                <w:between w:val="nil"/>
              </w:pBdr>
              <w:adjustRightInd w:val="0"/>
              <w:snapToGrid w:val="0"/>
              <w:spacing w:line="360" w:lineRule="auto"/>
              <w:rPr>
                <w:rFonts w:ascii="Book Antiqua" w:eastAsia="Book Antiqua" w:hAnsi="Book Antiqua" w:cs="Book Antiqua"/>
              </w:rPr>
            </w:pPr>
          </w:p>
        </w:tc>
        <w:tc>
          <w:tcPr>
            <w:tcW w:w="541" w:type="dxa"/>
            <w:vAlign w:val="center"/>
          </w:tcPr>
          <w:p w14:paraId="4829B4C9"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b</w:t>
            </w:r>
          </w:p>
        </w:tc>
        <w:tc>
          <w:tcPr>
            <w:tcW w:w="3347" w:type="dxa"/>
            <w:vAlign w:val="center"/>
          </w:tcPr>
          <w:p w14:paraId="030953A5"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noProof/>
                <w:lang w:eastAsia="zh-CN"/>
              </w:rPr>
              <w:drawing>
                <wp:inline distT="0" distB="0" distL="0" distR="0" wp14:anchorId="6F3EDF19" wp14:editId="5A01ABBB">
                  <wp:extent cx="2321781" cy="14471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20929" cy="1446606"/>
                          </a:xfrm>
                          <a:prstGeom prst="rect">
                            <a:avLst/>
                          </a:prstGeom>
                          <a:ln/>
                        </pic:spPr>
                      </pic:pic>
                    </a:graphicData>
                  </a:graphic>
                </wp:inline>
              </w:drawing>
            </w:r>
          </w:p>
        </w:tc>
        <w:tc>
          <w:tcPr>
            <w:tcW w:w="1797" w:type="dxa"/>
            <w:vAlign w:val="center"/>
          </w:tcPr>
          <w:p w14:paraId="17DAA58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Small granular nuclei</w:t>
            </w:r>
          </w:p>
          <w:p w14:paraId="3A0C010F" w14:textId="77777777" w:rsidR="007D70A4" w:rsidRPr="003A7193" w:rsidRDefault="007D70A4" w:rsidP="003A7193">
            <w:pPr>
              <w:adjustRightInd w:val="0"/>
              <w:snapToGrid w:val="0"/>
              <w:spacing w:line="360" w:lineRule="auto"/>
              <w:rPr>
                <w:rFonts w:ascii="Book Antiqua" w:eastAsia="Book Antiqua" w:hAnsi="Book Antiqua" w:cs="Book Antiqua"/>
              </w:rPr>
            </w:pPr>
          </w:p>
          <w:p w14:paraId="799179F5"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Narrow and serrated lumens</w:t>
            </w:r>
          </w:p>
        </w:tc>
        <w:tc>
          <w:tcPr>
            <w:tcW w:w="1463" w:type="dxa"/>
            <w:vAlign w:val="center"/>
          </w:tcPr>
          <w:p w14:paraId="5D00A037"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Non-neoplasia (Hyperplastic polyp)</w:t>
            </w:r>
          </w:p>
        </w:tc>
        <w:tc>
          <w:tcPr>
            <w:tcW w:w="1735" w:type="dxa"/>
            <w:vAlign w:val="center"/>
          </w:tcPr>
          <w:p w14:paraId="7C0F53B1"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Observation</w:t>
            </w:r>
          </w:p>
        </w:tc>
      </w:tr>
      <w:tr w:rsidR="007D70A4" w:rsidRPr="003A7193" w14:paraId="4536C40D" w14:textId="77777777" w:rsidTr="003A7193">
        <w:tc>
          <w:tcPr>
            <w:tcW w:w="1757" w:type="dxa"/>
            <w:gridSpan w:val="2"/>
            <w:vAlign w:val="center"/>
          </w:tcPr>
          <w:p w14:paraId="77FD4A3B"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EC2</w:t>
            </w:r>
          </w:p>
        </w:tc>
        <w:tc>
          <w:tcPr>
            <w:tcW w:w="3347" w:type="dxa"/>
            <w:vAlign w:val="center"/>
          </w:tcPr>
          <w:p w14:paraId="4B15ADF2"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noProof/>
                <w:lang w:eastAsia="zh-CN"/>
              </w:rPr>
              <w:drawing>
                <wp:inline distT="0" distB="0" distL="0" distR="0" wp14:anchorId="0D260346" wp14:editId="06583BD9">
                  <wp:extent cx="2217600" cy="1247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217600" cy="1247400"/>
                          </a:xfrm>
                          <a:prstGeom prst="rect">
                            <a:avLst/>
                          </a:prstGeom>
                          <a:ln/>
                        </pic:spPr>
                      </pic:pic>
                    </a:graphicData>
                  </a:graphic>
                </wp:inline>
              </w:drawing>
            </w:r>
          </w:p>
        </w:tc>
        <w:tc>
          <w:tcPr>
            <w:tcW w:w="1797" w:type="dxa"/>
            <w:vAlign w:val="center"/>
          </w:tcPr>
          <w:p w14:paraId="19BF0824"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Slightly swollen fusiform nuclei or round nuclei</w:t>
            </w:r>
          </w:p>
          <w:p w14:paraId="50A7FDC8" w14:textId="77777777" w:rsidR="007D70A4" w:rsidRPr="003A7193" w:rsidRDefault="007D70A4" w:rsidP="003A7193">
            <w:pPr>
              <w:adjustRightInd w:val="0"/>
              <w:snapToGrid w:val="0"/>
              <w:spacing w:line="360" w:lineRule="auto"/>
              <w:rPr>
                <w:rFonts w:ascii="Book Antiqua" w:eastAsia="Book Antiqua" w:hAnsi="Book Antiqua" w:cs="Book Antiqua"/>
              </w:rPr>
            </w:pPr>
          </w:p>
          <w:p w14:paraId="57BFBE0B"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Slit-like smooth lumens</w:t>
            </w:r>
          </w:p>
        </w:tc>
        <w:tc>
          <w:tcPr>
            <w:tcW w:w="1463" w:type="dxa"/>
            <w:vAlign w:val="center"/>
          </w:tcPr>
          <w:p w14:paraId="71EA846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Adenoma with LGD</w:t>
            </w:r>
          </w:p>
        </w:tc>
        <w:tc>
          <w:tcPr>
            <w:tcW w:w="1735" w:type="dxa"/>
            <w:vAlign w:val="center"/>
          </w:tcPr>
          <w:p w14:paraId="4CE696DF"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Endoscopic resection</w:t>
            </w:r>
          </w:p>
        </w:tc>
      </w:tr>
      <w:tr w:rsidR="007D70A4" w:rsidRPr="003A7193" w14:paraId="2B555BE1" w14:textId="77777777" w:rsidTr="003A7193">
        <w:tc>
          <w:tcPr>
            <w:tcW w:w="1216" w:type="dxa"/>
            <w:vMerge w:val="restart"/>
            <w:vAlign w:val="center"/>
          </w:tcPr>
          <w:p w14:paraId="610BF4CC"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EC3</w:t>
            </w:r>
          </w:p>
        </w:tc>
        <w:tc>
          <w:tcPr>
            <w:tcW w:w="541" w:type="dxa"/>
            <w:vAlign w:val="center"/>
          </w:tcPr>
          <w:p w14:paraId="22BB1A4A"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a</w:t>
            </w:r>
          </w:p>
        </w:tc>
        <w:tc>
          <w:tcPr>
            <w:tcW w:w="3347" w:type="dxa"/>
            <w:vAlign w:val="center"/>
          </w:tcPr>
          <w:p w14:paraId="7EEC5D1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01FC95C7" wp14:editId="520AB1A2">
                  <wp:extent cx="2170706" cy="120064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205060" cy="1219649"/>
                          </a:xfrm>
                          <a:prstGeom prst="rect">
                            <a:avLst/>
                          </a:prstGeom>
                          <a:ln/>
                        </pic:spPr>
                      </pic:pic>
                    </a:graphicData>
                  </a:graphic>
                </wp:inline>
              </w:drawing>
            </w:r>
          </w:p>
        </w:tc>
        <w:tc>
          <w:tcPr>
            <w:tcW w:w="1797" w:type="dxa"/>
            <w:vAlign w:val="center"/>
          </w:tcPr>
          <w:p w14:paraId="4CBC8E94" w14:textId="77777777" w:rsidR="007D70A4" w:rsidRPr="003A7193" w:rsidRDefault="00DF1887"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Plenty of swollen round nuclei</w:t>
            </w:r>
          </w:p>
          <w:p w14:paraId="78B69F66" w14:textId="77777777" w:rsidR="007D70A4" w:rsidRPr="003A7193" w:rsidRDefault="007D70A4" w:rsidP="003A7193">
            <w:pPr>
              <w:adjustRightInd w:val="0"/>
              <w:snapToGrid w:val="0"/>
              <w:spacing w:line="360" w:lineRule="auto"/>
              <w:rPr>
                <w:rFonts w:ascii="Book Antiqua" w:eastAsia="Book Antiqua" w:hAnsi="Book Antiqua" w:cs="Book Antiqua"/>
              </w:rPr>
            </w:pPr>
          </w:p>
          <w:p w14:paraId="110E11E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 xml:space="preserve">Irregular lumens </w:t>
            </w:r>
          </w:p>
        </w:tc>
        <w:tc>
          <w:tcPr>
            <w:tcW w:w="1463" w:type="dxa"/>
            <w:vAlign w:val="center"/>
          </w:tcPr>
          <w:p w14:paraId="63D0A81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Adenoma with HGD</w:t>
            </w:r>
          </w:p>
        </w:tc>
        <w:tc>
          <w:tcPr>
            <w:tcW w:w="1735" w:type="dxa"/>
            <w:vAlign w:val="center"/>
          </w:tcPr>
          <w:p w14:paraId="56CDAC3C"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Endoscopic resection</w:t>
            </w:r>
          </w:p>
        </w:tc>
      </w:tr>
      <w:tr w:rsidR="007D70A4" w:rsidRPr="003A7193" w14:paraId="746D1952" w14:textId="77777777" w:rsidTr="003A7193">
        <w:tc>
          <w:tcPr>
            <w:tcW w:w="1216" w:type="dxa"/>
            <w:vMerge/>
            <w:vAlign w:val="center"/>
          </w:tcPr>
          <w:p w14:paraId="04B297AA" w14:textId="77777777" w:rsidR="007D70A4" w:rsidRPr="003A7193" w:rsidRDefault="007D70A4" w:rsidP="003A7193">
            <w:pPr>
              <w:widowControl w:val="0"/>
              <w:pBdr>
                <w:top w:val="nil"/>
                <w:left w:val="nil"/>
                <w:bottom w:val="nil"/>
                <w:right w:val="nil"/>
                <w:between w:val="nil"/>
              </w:pBdr>
              <w:adjustRightInd w:val="0"/>
              <w:snapToGrid w:val="0"/>
              <w:spacing w:line="360" w:lineRule="auto"/>
              <w:rPr>
                <w:rFonts w:ascii="Book Antiqua" w:eastAsia="Book Antiqua" w:hAnsi="Book Antiqua" w:cs="Book Antiqua"/>
              </w:rPr>
            </w:pPr>
          </w:p>
        </w:tc>
        <w:tc>
          <w:tcPr>
            <w:tcW w:w="541" w:type="dxa"/>
            <w:vAlign w:val="center"/>
          </w:tcPr>
          <w:p w14:paraId="52710ED4"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b</w:t>
            </w:r>
          </w:p>
        </w:tc>
        <w:tc>
          <w:tcPr>
            <w:tcW w:w="3347" w:type="dxa"/>
            <w:vAlign w:val="center"/>
          </w:tcPr>
          <w:p w14:paraId="5652AC16"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7F4D727C" wp14:editId="592DFFB3">
                  <wp:extent cx="1574358" cy="144713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578175" cy="1450646"/>
                          </a:xfrm>
                          <a:prstGeom prst="rect">
                            <a:avLst/>
                          </a:prstGeom>
                          <a:ln/>
                        </pic:spPr>
                      </pic:pic>
                    </a:graphicData>
                  </a:graphic>
                </wp:inline>
              </w:drawing>
            </w:r>
          </w:p>
        </w:tc>
        <w:tc>
          <w:tcPr>
            <w:tcW w:w="1797" w:type="dxa"/>
            <w:vAlign w:val="center"/>
          </w:tcPr>
          <w:p w14:paraId="3CA0B65D"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Pl</w:t>
            </w:r>
            <w:r w:rsidR="00DF1887" w:rsidRPr="003A7193">
              <w:rPr>
                <w:rFonts w:ascii="Book Antiqua" w:eastAsia="Book Antiqua" w:hAnsi="Book Antiqua" w:cs="Book Antiqua"/>
              </w:rPr>
              <w:t>enty of highly distorted nuclei</w:t>
            </w:r>
          </w:p>
          <w:p w14:paraId="7C80D69D" w14:textId="77777777" w:rsidR="007D70A4" w:rsidRPr="003A7193" w:rsidRDefault="007D70A4" w:rsidP="003A7193">
            <w:pPr>
              <w:adjustRightInd w:val="0"/>
              <w:snapToGrid w:val="0"/>
              <w:spacing w:line="360" w:lineRule="auto"/>
              <w:rPr>
                <w:rFonts w:ascii="Book Antiqua" w:eastAsia="Book Antiqua" w:hAnsi="Book Antiqua" w:cs="Book Antiqua"/>
              </w:rPr>
            </w:pPr>
          </w:p>
          <w:p w14:paraId="75B63427"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Unclear gland formation</w:t>
            </w:r>
          </w:p>
        </w:tc>
        <w:tc>
          <w:tcPr>
            <w:tcW w:w="1463" w:type="dxa"/>
            <w:vAlign w:val="center"/>
          </w:tcPr>
          <w:p w14:paraId="69FBA464"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Invasive cancer</w:t>
            </w:r>
          </w:p>
        </w:tc>
        <w:tc>
          <w:tcPr>
            <w:tcW w:w="1735" w:type="dxa"/>
            <w:vAlign w:val="center"/>
          </w:tcPr>
          <w:p w14:paraId="75DE83A4"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Surgical operation</w:t>
            </w:r>
          </w:p>
        </w:tc>
      </w:tr>
    </w:tbl>
    <w:p w14:paraId="18714A9D" w14:textId="77777777" w:rsidR="007D70A4" w:rsidRPr="00DF1887" w:rsidRDefault="007D70A4" w:rsidP="00DF1887">
      <w:pPr>
        <w:spacing w:line="360" w:lineRule="auto"/>
        <w:jc w:val="both"/>
        <w:rPr>
          <w:rFonts w:ascii="Book Antiqua" w:hAnsi="Book Antiqua" w:cs="Book Antiqua"/>
          <w:lang w:eastAsia="zh-CN"/>
        </w:rPr>
      </w:pPr>
      <w:r w:rsidRPr="007D70A4">
        <w:rPr>
          <w:rFonts w:ascii="Book Antiqua" w:hAnsi="Book Antiqua" w:cs="Book Antiqua" w:hint="eastAsia"/>
          <w:b/>
          <w:lang w:eastAsia="zh-CN"/>
        </w:rPr>
        <w:t>Figure 2</w:t>
      </w:r>
      <w:r w:rsidRPr="007D70A4">
        <w:rPr>
          <w:rFonts w:ascii="Book Antiqua" w:eastAsia="Book Antiqua" w:hAnsi="Book Antiqua" w:cs="Book Antiqua"/>
          <w:b/>
        </w:rPr>
        <w:t xml:space="preserve"> </w:t>
      </w:r>
      <w:proofErr w:type="spellStart"/>
      <w:r w:rsidRPr="007D70A4">
        <w:rPr>
          <w:rFonts w:ascii="Book Antiqua" w:eastAsia="Book Antiqua" w:hAnsi="Book Antiqua" w:cs="Book Antiqua"/>
          <w:b/>
          <w:color w:val="000000"/>
        </w:rPr>
        <w:t>Endocytoscopy</w:t>
      </w:r>
      <w:proofErr w:type="spellEnd"/>
      <w:r w:rsidRPr="007D70A4">
        <w:rPr>
          <w:rFonts w:ascii="Book Antiqua" w:eastAsia="Book Antiqua" w:hAnsi="Book Antiqua" w:cs="Book Antiqua"/>
          <w:b/>
          <w:bCs/>
          <w:color w:val="000000"/>
        </w:rPr>
        <w:t xml:space="preserve"> classification</w:t>
      </w:r>
      <w:r w:rsidRPr="007D70A4">
        <w:rPr>
          <w:rFonts w:ascii="Book Antiqua" w:hAnsi="Book Antiqua" w:cs="Book Antiqua" w:hint="eastAsia"/>
          <w:b/>
          <w:bCs/>
          <w:color w:val="000000"/>
          <w:lang w:eastAsia="zh-CN"/>
        </w:rPr>
        <w:t xml:space="preserve"> with </w:t>
      </w:r>
      <w:r w:rsidRPr="007D70A4">
        <w:rPr>
          <w:rFonts w:ascii="Book Antiqua" w:eastAsia="Book Antiqua" w:hAnsi="Book Antiqua" w:cs="Book Antiqua"/>
          <w:b/>
        </w:rPr>
        <w:t>endoscopic findings</w:t>
      </w:r>
      <w:r w:rsidRPr="007D70A4">
        <w:rPr>
          <w:rFonts w:ascii="Book Antiqua" w:hAnsi="Book Antiqua" w:cs="Book Antiqua" w:hint="eastAsia"/>
          <w:b/>
          <w:lang w:eastAsia="zh-CN"/>
        </w:rPr>
        <w:t>.</w:t>
      </w:r>
      <w:r w:rsidR="0067485B" w:rsidRPr="0067485B">
        <w:rPr>
          <w:rFonts w:ascii="Book Antiqua" w:eastAsia="Book Antiqua" w:hAnsi="Book Antiqua" w:cs="Book Antiqua"/>
        </w:rPr>
        <w:t xml:space="preserve"> </w:t>
      </w:r>
      <w:r w:rsidR="0067485B" w:rsidRPr="00BB7F8E">
        <w:rPr>
          <w:rFonts w:ascii="Book Antiqua" w:eastAsia="Book Antiqua" w:hAnsi="Book Antiqua" w:cs="Book Antiqua"/>
        </w:rPr>
        <w:t xml:space="preserve">EC: </w:t>
      </w:r>
      <w:proofErr w:type="spellStart"/>
      <w:r w:rsidR="0067485B" w:rsidRPr="00BB7F8E">
        <w:rPr>
          <w:rFonts w:ascii="Book Antiqua" w:eastAsia="Book Antiqua" w:hAnsi="Book Antiqua" w:cs="Book Antiqua"/>
        </w:rPr>
        <w:t>Endocytoscopy</w:t>
      </w:r>
      <w:proofErr w:type="spellEnd"/>
      <w:r w:rsidR="0067485B" w:rsidRPr="00BB7F8E">
        <w:rPr>
          <w:rFonts w:ascii="Book Antiqua" w:eastAsia="Book Antiqua" w:hAnsi="Book Antiqua" w:cs="Book Antiqua"/>
        </w:rPr>
        <w:t>; LGD: Low-grade dysplasia; HGD: High-grade dysplasia</w:t>
      </w:r>
      <w:r w:rsidR="0067485B">
        <w:rPr>
          <w:rFonts w:ascii="Book Antiqua" w:hAnsi="Book Antiqua" w:cs="Book Antiqua" w:hint="eastAsia"/>
          <w:lang w:eastAsia="zh-CN"/>
        </w:rPr>
        <w:t>.</w:t>
      </w:r>
    </w:p>
    <w:sectPr w:rsidR="007D70A4" w:rsidRPr="00DF1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E368D" w14:textId="77777777" w:rsidR="006705AE" w:rsidRDefault="006705AE" w:rsidP="007D1D08">
      <w:r>
        <w:separator/>
      </w:r>
    </w:p>
  </w:endnote>
  <w:endnote w:type="continuationSeparator" w:id="0">
    <w:p w14:paraId="23F48911" w14:textId="77777777" w:rsidR="006705AE" w:rsidRDefault="006705AE" w:rsidP="007D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13517"/>
      <w:docPartObj>
        <w:docPartGallery w:val="Page Numbers (Bottom of Page)"/>
        <w:docPartUnique/>
      </w:docPartObj>
    </w:sdtPr>
    <w:sdtEndPr/>
    <w:sdtContent>
      <w:sdt>
        <w:sdtPr>
          <w:id w:val="860082579"/>
          <w:docPartObj>
            <w:docPartGallery w:val="Page Numbers (Top of Page)"/>
            <w:docPartUnique/>
          </w:docPartObj>
        </w:sdtPr>
        <w:sdtEndPr/>
        <w:sdtContent>
          <w:p w14:paraId="2065A7BA" w14:textId="77777777" w:rsidR="007D1D08" w:rsidRDefault="007D1D0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28F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28F1">
              <w:rPr>
                <w:b/>
                <w:bCs/>
                <w:noProof/>
              </w:rPr>
              <w:t>22</w:t>
            </w:r>
            <w:r>
              <w:rPr>
                <w:b/>
                <w:bCs/>
                <w:sz w:val="24"/>
                <w:szCs w:val="24"/>
              </w:rPr>
              <w:fldChar w:fldCharType="end"/>
            </w:r>
          </w:p>
        </w:sdtContent>
      </w:sdt>
    </w:sdtContent>
  </w:sdt>
  <w:p w14:paraId="76E05E56" w14:textId="77777777" w:rsidR="007D1D08" w:rsidRDefault="007D1D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D1F05" w14:textId="77777777" w:rsidR="006705AE" w:rsidRDefault="006705AE" w:rsidP="007D1D08">
      <w:r>
        <w:separator/>
      </w:r>
    </w:p>
  </w:footnote>
  <w:footnote w:type="continuationSeparator" w:id="0">
    <w:p w14:paraId="70543649" w14:textId="77777777" w:rsidR="006705AE" w:rsidRDefault="006705AE" w:rsidP="007D1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15D"/>
    <w:rsid w:val="00027EFA"/>
    <w:rsid w:val="0009335C"/>
    <w:rsid w:val="000F1841"/>
    <w:rsid w:val="001468D1"/>
    <w:rsid w:val="00153478"/>
    <w:rsid w:val="001B43FD"/>
    <w:rsid w:val="001C7D48"/>
    <w:rsid w:val="001E1670"/>
    <w:rsid w:val="001F081A"/>
    <w:rsid w:val="001F37EA"/>
    <w:rsid w:val="00211BC1"/>
    <w:rsid w:val="00240951"/>
    <w:rsid w:val="002412EC"/>
    <w:rsid w:val="0028411A"/>
    <w:rsid w:val="00295DFF"/>
    <w:rsid w:val="002A349F"/>
    <w:rsid w:val="002A3FAE"/>
    <w:rsid w:val="002D784C"/>
    <w:rsid w:val="002F2196"/>
    <w:rsid w:val="002F335B"/>
    <w:rsid w:val="00330503"/>
    <w:rsid w:val="00353A58"/>
    <w:rsid w:val="003609FD"/>
    <w:rsid w:val="00363D1A"/>
    <w:rsid w:val="00374C51"/>
    <w:rsid w:val="00380817"/>
    <w:rsid w:val="0038198C"/>
    <w:rsid w:val="00390D28"/>
    <w:rsid w:val="003A7193"/>
    <w:rsid w:val="003B4728"/>
    <w:rsid w:val="003B5BEC"/>
    <w:rsid w:val="003C323C"/>
    <w:rsid w:val="003D2094"/>
    <w:rsid w:val="003E7013"/>
    <w:rsid w:val="003F451B"/>
    <w:rsid w:val="003F7E7D"/>
    <w:rsid w:val="0041465E"/>
    <w:rsid w:val="004333DE"/>
    <w:rsid w:val="0045189B"/>
    <w:rsid w:val="00471E17"/>
    <w:rsid w:val="00480150"/>
    <w:rsid w:val="0049087B"/>
    <w:rsid w:val="00494989"/>
    <w:rsid w:val="004A4FFB"/>
    <w:rsid w:val="004C28F1"/>
    <w:rsid w:val="004D0A21"/>
    <w:rsid w:val="00544742"/>
    <w:rsid w:val="00585312"/>
    <w:rsid w:val="005946C3"/>
    <w:rsid w:val="00602A0E"/>
    <w:rsid w:val="006077C4"/>
    <w:rsid w:val="006176ED"/>
    <w:rsid w:val="006225D6"/>
    <w:rsid w:val="00634237"/>
    <w:rsid w:val="006705AE"/>
    <w:rsid w:val="0067485B"/>
    <w:rsid w:val="006842F7"/>
    <w:rsid w:val="00686770"/>
    <w:rsid w:val="006950C9"/>
    <w:rsid w:val="006A4C95"/>
    <w:rsid w:val="006C3060"/>
    <w:rsid w:val="0073569E"/>
    <w:rsid w:val="00737852"/>
    <w:rsid w:val="00743D15"/>
    <w:rsid w:val="007C0EB8"/>
    <w:rsid w:val="007C25DB"/>
    <w:rsid w:val="007D1D08"/>
    <w:rsid w:val="007D70A4"/>
    <w:rsid w:val="007E0740"/>
    <w:rsid w:val="007E562E"/>
    <w:rsid w:val="007F02CA"/>
    <w:rsid w:val="008139EF"/>
    <w:rsid w:val="0084726D"/>
    <w:rsid w:val="0086647D"/>
    <w:rsid w:val="00874E93"/>
    <w:rsid w:val="0098249C"/>
    <w:rsid w:val="00991DD3"/>
    <w:rsid w:val="009B2172"/>
    <w:rsid w:val="009D19DB"/>
    <w:rsid w:val="009E4299"/>
    <w:rsid w:val="00A12F04"/>
    <w:rsid w:val="00A21E40"/>
    <w:rsid w:val="00A22727"/>
    <w:rsid w:val="00A24936"/>
    <w:rsid w:val="00A4272E"/>
    <w:rsid w:val="00A51CFB"/>
    <w:rsid w:val="00A77B3E"/>
    <w:rsid w:val="00A97061"/>
    <w:rsid w:val="00AC03E1"/>
    <w:rsid w:val="00AC72D1"/>
    <w:rsid w:val="00AE395B"/>
    <w:rsid w:val="00AF0FDB"/>
    <w:rsid w:val="00AF15E1"/>
    <w:rsid w:val="00AF4415"/>
    <w:rsid w:val="00B16449"/>
    <w:rsid w:val="00B564D3"/>
    <w:rsid w:val="00B602BA"/>
    <w:rsid w:val="00BD7CDA"/>
    <w:rsid w:val="00BE2AC9"/>
    <w:rsid w:val="00C03917"/>
    <w:rsid w:val="00C24BBE"/>
    <w:rsid w:val="00C46573"/>
    <w:rsid w:val="00C81AE8"/>
    <w:rsid w:val="00C91EA3"/>
    <w:rsid w:val="00CA2A55"/>
    <w:rsid w:val="00CD517F"/>
    <w:rsid w:val="00CF1D7B"/>
    <w:rsid w:val="00CF4AAF"/>
    <w:rsid w:val="00D45D61"/>
    <w:rsid w:val="00D708AB"/>
    <w:rsid w:val="00DE77B9"/>
    <w:rsid w:val="00DF1887"/>
    <w:rsid w:val="00DF4D26"/>
    <w:rsid w:val="00E00D48"/>
    <w:rsid w:val="00E2166D"/>
    <w:rsid w:val="00E6092A"/>
    <w:rsid w:val="00E640A4"/>
    <w:rsid w:val="00E84210"/>
    <w:rsid w:val="00EB6CC9"/>
    <w:rsid w:val="00EC3F0B"/>
    <w:rsid w:val="00F12589"/>
    <w:rsid w:val="00F25865"/>
    <w:rsid w:val="00F409EC"/>
    <w:rsid w:val="00F500A7"/>
    <w:rsid w:val="00F72258"/>
    <w:rsid w:val="00F77624"/>
    <w:rsid w:val="00F82B4E"/>
    <w:rsid w:val="00F860CF"/>
    <w:rsid w:val="00FA6EBE"/>
    <w:rsid w:val="00FB063D"/>
    <w:rsid w:val="00FC1F27"/>
    <w:rsid w:val="00FC2DBE"/>
    <w:rsid w:val="00FC5E06"/>
    <w:rsid w:val="00FD0E9B"/>
    <w:rsid w:val="00FD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E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1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1D08"/>
    <w:rPr>
      <w:sz w:val="18"/>
      <w:szCs w:val="18"/>
    </w:rPr>
  </w:style>
  <w:style w:type="paragraph" w:styleId="a4">
    <w:name w:val="footer"/>
    <w:basedOn w:val="a"/>
    <w:link w:val="Char0"/>
    <w:uiPriority w:val="99"/>
    <w:rsid w:val="007D1D08"/>
    <w:pPr>
      <w:tabs>
        <w:tab w:val="center" w:pos="4153"/>
        <w:tab w:val="right" w:pos="8306"/>
      </w:tabs>
      <w:snapToGrid w:val="0"/>
    </w:pPr>
    <w:rPr>
      <w:sz w:val="18"/>
      <w:szCs w:val="18"/>
    </w:rPr>
  </w:style>
  <w:style w:type="character" w:customStyle="1" w:styleId="Char0">
    <w:name w:val="页脚 Char"/>
    <w:basedOn w:val="a0"/>
    <w:link w:val="a4"/>
    <w:uiPriority w:val="99"/>
    <w:rsid w:val="007D1D08"/>
    <w:rPr>
      <w:sz w:val="18"/>
      <w:szCs w:val="18"/>
    </w:rPr>
  </w:style>
  <w:style w:type="paragraph" w:styleId="a5">
    <w:name w:val="Balloon Text"/>
    <w:basedOn w:val="a"/>
    <w:link w:val="Char1"/>
    <w:rsid w:val="00991DD3"/>
    <w:rPr>
      <w:sz w:val="18"/>
      <w:szCs w:val="18"/>
    </w:rPr>
  </w:style>
  <w:style w:type="character" w:customStyle="1" w:styleId="Char1">
    <w:name w:val="批注框文本 Char"/>
    <w:basedOn w:val="a0"/>
    <w:link w:val="a5"/>
    <w:rsid w:val="00991D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1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1D08"/>
    <w:rPr>
      <w:sz w:val="18"/>
      <w:szCs w:val="18"/>
    </w:rPr>
  </w:style>
  <w:style w:type="paragraph" w:styleId="a4">
    <w:name w:val="footer"/>
    <w:basedOn w:val="a"/>
    <w:link w:val="Char0"/>
    <w:uiPriority w:val="99"/>
    <w:rsid w:val="007D1D08"/>
    <w:pPr>
      <w:tabs>
        <w:tab w:val="center" w:pos="4153"/>
        <w:tab w:val="right" w:pos="8306"/>
      </w:tabs>
      <w:snapToGrid w:val="0"/>
    </w:pPr>
    <w:rPr>
      <w:sz w:val="18"/>
      <w:szCs w:val="18"/>
    </w:rPr>
  </w:style>
  <w:style w:type="character" w:customStyle="1" w:styleId="Char0">
    <w:name w:val="页脚 Char"/>
    <w:basedOn w:val="a0"/>
    <w:link w:val="a4"/>
    <w:uiPriority w:val="99"/>
    <w:rsid w:val="007D1D08"/>
    <w:rPr>
      <w:sz w:val="18"/>
      <w:szCs w:val="18"/>
    </w:rPr>
  </w:style>
  <w:style w:type="paragraph" w:styleId="a5">
    <w:name w:val="Balloon Text"/>
    <w:basedOn w:val="a"/>
    <w:link w:val="Char1"/>
    <w:rsid w:val="00991DD3"/>
    <w:rPr>
      <w:sz w:val="18"/>
      <w:szCs w:val="18"/>
    </w:rPr>
  </w:style>
  <w:style w:type="character" w:customStyle="1" w:styleId="Char1">
    <w:name w:val="批注框文本 Char"/>
    <w:basedOn w:val="a0"/>
    <w:link w:val="a5"/>
    <w:rsid w:val="00991D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15</cp:revision>
  <dcterms:created xsi:type="dcterms:W3CDTF">2020-12-06T01:07:00Z</dcterms:created>
  <dcterms:modified xsi:type="dcterms:W3CDTF">2020-12-28T04:33:00Z</dcterms:modified>
</cp:coreProperties>
</file>