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7C48" w14:textId="77777777" w:rsidR="00A77B3E" w:rsidRDefault="00F4353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F3B996" w14:textId="77777777" w:rsidR="00A77B3E" w:rsidRDefault="00F4353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60690</w:t>
      </w:r>
    </w:p>
    <w:p w14:paraId="6C238AD4" w14:textId="77777777" w:rsidR="00A77B3E" w:rsidRDefault="00F4353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91D0F7" w14:textId="77777777" w:rsidR="00A77B3E" w:rsidRDefault="00A77B3E">
      <w:pPr>
        <w:spacing w:line="360" w:lineRule="auto"/>
        <w:jc w:val="both"/>
      </w:pPr>
    </w:p>
    <w:p w14:paraId="370A6793" w14:textId="004567B5" w:rsidR="00A77B3E" w:rsidRDefault="00F4353A">
      <w:pPr>
        <w:spacing w:line="360" w:lineRule="auto"/>
        <w:jc w:val="both"/>
      </w:pPr>
      <w:r>
        <w:rPr>
          <w:rFonts w:ascii="Book Antiqua" w:eastAsia="Book Antiqua" w:hAnsi="Book Antiqua" w:cs="Book Antiqua"/>
          <w:b/>
          <w:color w:val="000000"/>
        </w:rPr>
        <w:t xml:space="preserve">Floating elbow combining ipsilateral distal multiple segmental forearm fractures: </w:t>
      </w:r>
      <w:r w:rsidR="00BD2204">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2534560F" w14:textId="77777777" w:rsidR="00A77B3E" w:rsidRDefault="00A77B3E">
      <w:pPr>
        <w:spacing w:line="360" w:lineRule="auto"/>
        <w:jc w:val="both"/>
      </w:pPr>
    </w:p>
    <w:p w14:paraId="63D64740" w14:textId="74494EC7" w:rsidR="00A77B3E" w:rsidRDefault="00F23E43">
      <w:pPr>
        <w:spacing w:line="360" w:lineRule="auto"/>
        <w:jc w:val="both"/>
      </w:pPr>
      <w:r>
        <w:rPr>
          <w:rFonts w:ascii="Book Antiqua" w:eastAsia="Book Antiqua" w:hAnsi="Book Antiqua" w:cs="Book Antiqua"/>
          <w:color w:val="000000"/>
        </w:rPr>
        <w:t xml:space="preserve">Huang GH </w:t>
      </w:r>
      <w:r w:rsidRPr="00F23E4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20AF">
        <w:rPr>
          <w:rFonts w:ascii="Book Antiqua" w:eastAsia="Book Antiqua" w:hAnsi="Book Antiqua" w:cs="Book Antiqua"/>
          <w:color w:val="000000"/>
        </w:rPr>
        <w:t>A</w:t>
      </w:r>
      <w:r w:rsidR="00F4353A">
        <w:rPr>
          <w:rFonts w:ascii="Book Antiqua" w:eastAsia="Book Antiqua" w:hAnsi="Book Antiqua" w:cs="Book Antiqua"/>
          <w:color w:val="000000"/>
        </w:rPr>
        <w:t xml:space="preserve"> case of special </w:t>
      </w:r>
      <w:r w:rsidR="00A452F3">
        <w:rPr>
          <w:rFonts w:ascii="Book Antiqua" w:eastAsia="Book Antiqua" w:hAnsi="Book Antiqua" w:cs="Book Antiqua"/>
          <w:color w:val="000000"/>
        </w:rPr>
        <w:t>f</w:t>
      </w:r>
      <w:r w:rsidR="00F4353A">
        <w:rPr>
          <w:rFonts w:ascii="Book Antiqua" w:eastAsia="Book Antiqua" w:hAnsi="Book Antiqua" w:cs="Book Antiqua"/>
          <w:color w:val="000000"/>
        </w:rPr>
        <w:t>loating elbow</w:t>
      </w:r>
    </w:p>
    <w:p w14:paraId="2E785F3B" w14:textId="77777777" w:rsidR="00A77B3E" w:rsidRDefault="00A77B3E">
      <w:pPr>
        <w:spacing w:line="360" w:lineRule="auto"/>
        <w:jc w:val="both"/>
      </w:pPr>
    </w:p>
    <w:p w14:paraId="5AEA335F" w14:textId="65A2BF37" w:rsidR="00A77B3E" w:rsidRDefault="00F4353A">
      <w:pPr>
        <w:spacing w:line="360" w:lineRule="auto"/>
        <w:jc w:val="both"/>
      </w:pPr>
      <w:r>
        <w:rPr>
          <w:rFonts w:ascii="Book Antiqua" w:eastAsia="Book Antiqua" w:hAnsi="Book Antiqua" w:cs="Book Antiqua"/>
          <w:color w:val="000000"/>
        </w:rPr>
        <w:t>G</w:t>
      </w:r>
      <w:r w:rsidR="00BD20AF">
        <w:rPr>
          <w:rFonts w:ascii="Book Antiqua" w:eastAsia="Book Antiqua" w:hAnsi="Book Antiqua" w:cs="Book Antiqua"/>
          <w:color w:val="000000"/>
        </w:rPr>
        <w:t>uo</w:t>
      </w:r>
      <w:r>
        <w:rPr>
          <w:rFonts w:ascii="Book Antiqua" w:eastAsia="Book Antiqua" w:hAnsi="Book Antiqua" w:cs="Book Antiqua"/>
          <w:color w:val="000000"/>
        </w:rPr>
        <w:t>-H</w:t>
      </w:r>
      <w:r w:rsidR="00BD20AF">
        <w:rPr>
          <w:rFonts w:ascii="Book Antiqua" w:eastAsia="Book Antiqua" w:hAnsi="Book Antiqua" w:cs="Book Antiqua"/>
          <w:color w:val="000000"/>
        </w:rPr>
        <w:t>ua</w:t>
      </w:r>
      <w:r>
        <w:rPr>
          <w:rFonts w:ascii="Book Antiqua" w:eastAsia="Book Antiqua" w:hAnsi="Book Antiqua" w:cs="Book Antiqua"/>
          <w:color w:val="000000"/>
        </w:rPr>
        <w:t xml:space="preserve"> H</w:t>
      </w:r>
      <w:r w:rsidR="00BD20AF">
        <w:rPr>
          <w:rFonts w:ascii="Book Antiqua" w:eastAsia="Book Antiqua" w:hAnsi="Book Antiqua" w:cs="Book Antiqua"/>
          <w:color w:val="000000"/>
        </w:rPr>
        <w:t>uang</w:t>
      </w:r>
      <w:r>
        <w:rPr>
          <w:rFonts w:ascii="Book Antiqua" w:eastAsia="Book Antiqua" w:hAnsi="Book Antiqua" w:cs="Book Antiqua"/>
          <w:color w:val="000000"/>
        </w:rPr>
        <w:t>, J</w:t>
      </w:r>
      <w:r w:rsidR="00BD20AF">
        <w:rPr>
          <w:rFonts w:ascii="Book Antiqua" w:eastAsia="Book Antiqua" w:hAnsi="Book Antiqua" w:cs="Book Antiqua"/>
          <w:color w:val="000000"/>
        </w:rPr>
        <w:t>iang</w:t>
      </w:r>
      <w:r>
        <w:rPr>
          <w:rFonts w:ascii="Book Antiqua" w:eastAsia="Book Antiqua" w:hAnsi="Book Antiqua" w:cs="Book Antiqua"/>
          <w:color w:val="000000"/>
        </w:rPr>
        <w:t>-A</w:t>
      </w:r>
      <w:r w:rsidR="00BD20AF">
        <w:rPr>
          <w:rFonts w:ascii="Book Antiqua" w:eastAsia="Book Antiqua" w:hAnsi="Book Antiqua" w:cs="Book Antiqua"/>
          <w:color w:val="000000"/>
        </w:rPr>
        <w:t>n</w:t>
      </w:r>
      <w:r>
        <w:rPr>
          <w:rFonts w:ascii="Book Antiqua" w:eastAsia="Book Antiqua" w:hAnsi="Book Antiqua" w:cs="Book Antiqua"/>
          <w:color w:val="000000"/>
        </w:rPr>
        <w:t xml:space="preserve"> T</w:t>
      </w:r>
      <w:r w:rsidR="00BD20AF">
        <w:rPr>
          <w:rFonts w:ascii="Book Antiqua" w:eastAsia="Book Antiqua" w:hAnsi="Book Antiqua" w:cs="Book Antiqua"/>
          <w:color w:val="000000"/>
        </w:rPr>
        <w:t>ang</w:t>
      </w:r>
      <w:r>
        <w:rPr>
          <w:rFonts w:ascii="Book Antiqua" w:eastAsia="Book Antiqua" w:hAnsi="Book Antiqua" w:cs="Book Antiqua"/>
          <w:color w:val="000000"/>
        </w:rPr>
        <w:t>, T</w:t>
      </w:r>
      <w:r w:rsidR="00BD20AF">
        <w:rPr>
          <w:rFonts w:ascii="Book Antiqua" w:eastAsia="Book Antiqua" w:hAnsi="Book Antiqua" w:cs="Book Antiqua"/>
          <w:color w:val="000000"/>
        </w:rPr>
        <w:t>ie</w:t>
      </w:r>
      <w:r>
        <w:rPr>
          <w:rFonts w:ascii="Book Antiqua" w:eastAsia="Book Antiqua" w:hAnsi="Book Antiqua" w:cs="Book Antiqua"/>
          <w:color w:val="000000"/>
        </w:rPr>
        <w:t>-Y</w:t>
      </w:r>
      <w:r w:rsidR="00BD20AF">
        <w:rPr>
          <w:rFonts w:ascii="Book Antiqua" w:eastAsia="Book Antiqua" w:hAnsi="Book Antiqua" w:cs="Book Antiqua"/>
          <w:color w:val="000000"/>
        </w:rPr>
        <w:t>i</w:t>
      </w:r>
      <w:r>
        <w:rPr>
          <w:rFonts w:ascii="Book Antiqua" w:eastAsia="Book Antiqua" w:hAnsi="Book Antiqua" w:cs="Book Antiqua"/>
          <w:color w:val="000000"/>
        </w:rPr>
        <w:t xml:space="preserve"> Y</w:t>
      </w:r>
      <w:r w:rsidR="00BD20AF">
        <w:rPr>
          <w:rFonts w:ascii="Book Antiqua" w:eastAsia="Book Antiqua" w:hAnsi="Book Antiqua" w:cs="Book Antiqua"/>
          <w:color w:val="000000"/>
        </w:rPr>
        <w:t>ang</w:t>
      </w:r>
      <w:r>
        <w:rPr>
          <w:rFonts w:ascii="Book Antiqua" w:eastAsia="Book Antiqua" w:hAnsi="Book Antiqua" w:cs="Book Antiqua"/>
          <w:color w:val="000000"/>
        </w:rPr>
        <w:t>, Y</w:t>
      </w:r>
      <w:r w:rsidR="00BD20AF">
        <w:rPr>
          <w:rFonts w:ascii="Book Antiqua" w:eastAsia="Book Antiqua" w:hAnsi="Book Antiqua" w:cs="Book Antiqua"/>
          <w:color w:val="000000"/>
        </w:rPr>
        <w:t>ue</w:t>
      </w:r>
      <w:r>
        <w:rPr>
          <w:rFonts w:ascii="Book Antiqua" w:eastAsia="Book Antiqua" w:hAnsi="Book Antiqua" w:cs="Book Antiqua"/>
          <w:color w:val="000000"/>
        </w:rPr>
        <w:t xml:space="preserve"> L</w:t>
      </w:r>
      <w:r w:rsidR="00BD20AF">
        <w:rPr>
          <w:rFonts w:ascii="Book Antiqua" w:eastAsia="Book Antiqua" w:hAnsi="Book Antiqua" w:cs="Book Antiqua"/>
          <w:color w:val="000000"/>
        </w:rPr>
        <w:t>iu</w:t>
      </w:r>
    </w:p>
    <w:p w14:paraId="65C1B4A7" w14:textId="77777777" w:rsidR="00A77B3E" w:rsidRDefault="00A77B3E">
      <w:pPr>
        <w:spacing w:line="360" w:lineRule="auto"/>
        <w:jc w:val="both"/>
      </w:pPr>
    </w:p>
    <w:p w14:paraId="533C4F25" w14:textId="2A3EBC1C" w:rsidR="00A77B3E" w:rsidRDefault="00BD20AF">
      <w:pPr>
        <w:spacing w:line="360" w:lineRule="auto"/>
        <w:jc w:val="both"/>
      </w:pPr>
      <w:r w:rsidRPr="00BD20AF">
        <w:rPr>
          <w:rFonts w:ascii="Book Antiqua" w:eastAsia="Book Antiqua" w:hAnsi="Book Antiqua" w:cs="Book Antiqua"/>
          <w:b/>
          <w:bCs/>
          <w:color w:val="000000"/>
        </w:rPr>
        <w:t>Guo-Hua Huang, Jiang-An Tang, Tie-Yi Yang,</w:t>
      </w:r>
      <w:r w:rsidR="00F4353A">
        <w:rPr>
          <w:rFonts w:ascii="Book Antiqua" w:eastAsia="Book Antiqua" w:hAnsi="Book Antiqua" w:cs="Book Antiqua"/>
          <w:b/>
          <w:bCs/>
          <w:color w:val="000000"/>
        </w:rPr>
        <w:t xml:space="preserve"> </w:t>
      </w:r>
      <w:r w:rsidR="004C362C" w:rsidRPr="00BD20AF">
        <w:rPr>
          <w:rFonts w:ascii="Book Antiqua" w:eastAsia="Book Antiqua" w:hAnsi="Book Antiqua" w:cs="Book Antiqua"/>
          <w:b/>
          <w:bCs/>
          <w:color w:val="000000"/>
        </w:rPr>
        <w:t>Yue Liu,</w:t>
      </w:r>
      <w:r w:rsidR="004C362C">
        <w:rPr>
          <w:rFonts w:ascii="Book Antiqua" w:eastAsia="Book Antiqua" w:hAnsi="Book Antiqua" w:cs="Book Antiqua"/>
          <w:b/>
          <w:bCs/>
          <w:color w:val="000000"/>
        </w:rPr>
        <w:t xml:space="preserve"> </w:t>
      </w:r>
      <w:bookmarkStart w:id="0" w:name="OLE_LINK273"/>
      <w:bookmarkStart w:id="1" w:name="OLE_LINK274"/>
      <w:r>
        <w:rPr>
          <w:rFonts w:ascii="Book Antiqua" w:eastAsia="Book Antiqua" w:hAnsi="Book Antiqua" w:cs="Book Antiqua"/>
          <w:color w:val="000000"/>
        </w:rPr>
        <w:t xml:space="preserve">Department of </w:t>
      </w:r>
      <w:r w:rsidR="00F4353A">
        <w:rPr>
          <w:rFonts w:ascii="Book Antiqua" w:eastAsia="Book Antiqua" w:hAnsi="Book Antiqua" w:cs="Book Antiqua"/>
          <w:color w:val="000000"/>
        </w:rPr>
        <w:t xml:space="preserve">Orthopedics, Shanghai Pudong New Area Gongli Hospital, </w:t>
      </w:r>
      <w:r w:rsidR="009A0CE4">
        <w:rPr>
          <w:rFonts w:ascii="Book Antiqua" w:eastAsia="Book Antiqua" w:hAnsi="Book Antiqua" w:cs="Book Antiqua"/>
          <w:color w:val="000000"/>
        </w:rPr>
        <w:t>A</w:t>
      </w:r>
      <w:r w:rsidR="00F4353A">
        <w:rPr>
          <w:rFonts w:ascii="Book Antiqua" w:eastAsia="Book Antiqua" w:hAnsi="Book Antiqua" w:cs="Book Antiqua"/>
          <w:color w:val="000000"/>
        </w:rPr>
        <w:t>ffiliated to the Second Military Medical University</w:t>
      </w:r>
      <w:bookmarkEnd w:id="0"/>
      <w:bookmarkEnd w:id="1"/>
      <w:r w:rsidR="00F4353A">
        <w:rPr>
          <w:rFonts w:ascii="Book Antiqua" w:eastAsia="Book Antiqua" w:hAnsi="Book Antiqua" w:cs="Book Antiqua"/>
          <w:color w:val="000000"/>
        </w:rPr>
        <w:t>, S</w:t>
      </w:r>
      <w:r w:rsidR="009A0CE4">
        <w:rPr>
          <w:rFonts w:ascii="Book Antiqua" w:eastAsia="Book Antiqua" w:hAnsi="Book Antiqua" w:cs="Book Antiqua"/>
          <w:color w:val="000000"/>
        </w:rPr>
        <w:t>hanghai</w:t>
      </w:r>
      <w:r w:rsidR="00F4353A">
        <w:rPr>
          <w:rFonts w:ascii="Book Antiqua" w:eastAsia="Book Antiqua" w:hAnsi="Book Antiqua" w:cs="Book Antiqua"/>
          <w:color w:val="000000"/>
        </w:rPr>
        <w:t xml:space="preserve"> 200135, China</w:t>
      </w:r>
    </w:p>
    <w:p w14:paraId="6F5A9EEE" w14:textId="77777777" w:rsidR="00A77B3E" w:rsidRDefault="00A77B3E">
      <w:pPr>
        <w:spacing w:line="360" w:lineRule="auto"/>
        <w:jc w:val="both"/>
      </w:pPr>
    </w:p>
    <w:p w14:paraId="0290013C" w14:textId="50DDAA43" w:rsidR="00A77B3E" w:rsidRDefault="00F4353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w:t>
      </w:r>
      <w:r w:rsidR="00961A74">
        <w:rPr>
          <w:rFonts w:ascii="Book Antiqua" w:eastAsia="Book Antiqua" w:hAnsi="Book Antiqua" w:cs="Book Antiqua"/>
          <w:color w:val="000000"/>
        </w:rPr>
        <w:t xml:space="preserve"> GH</w:t>
      </w:r>
      <w:r>
        <w:rPr>
          <w:rFonts w:ascii="Book Antiqua" w:eastAsia="Book Antiqua" w:hAnsi="Book Antiqua" w:cs="Book Antiqua"/>
          <w:color w:val="000000"/>
        </w:rPr>
        <w:t>, Tang</w:t>
      </w:r>
      <w:r w:rsidR="00961A74">
        <w:rPr>
          <w:rFonts w:ascii="Book Antiqua" w:eastAsia="Book Antiqua" w:hAnsi="Book Antiqua" w:cs="Book Antiqua"/>
          <w:color w:val="000000"/>
        </w:rPr>
        <w:t xml:space="preserve"> JA</w:t>
      </w:r>
      <w:r>
        <w:rPr>
          <w:rFonts w:ascii="Book Antiqua" w:eastAsia="Book Antiqua" w:hAnsi="Book Antiqua" w:cs="Book Antiqua"/>
          <w:color w:val="000000"/>
        </w:rPr>
        <w:t>, and Liu</w:t>
      </w:r>
      <w:r w:rsidR="00961A74">
        <w:rPr>
          <w:rFonts w:ascii="Book Antiqua" w:eastAsia="Book Antiqua" w:hAnsi="Book Antiqua" w:cs="Book Antiqua"/>
          <w:color w:val="000000"/>
        </w:rPr>
        <w:t xml:space="preserve"> Y</w:t>
      </w:r>
      <w:r>
        <w:rPr>
          <w:rFonts w:ascii="Book Antiqua" w:eastAsia="Book Antiqua" w:hAnsi="Book Antiqua" w:cs="Book Antiqua"/>
          <w:color w:val="000000"/>
        </w:rPr>
        <w:t xml:space="preserve"> were the patient’s surgeons, reviewed the literature and contributed to manuscript drafting; Yang</w:t>
      </w:r>
      <w:r w:rsidR="00D34916">
        <w:rPr>
          <w:rFonts w:ascii="Book Antiqua" w:eastAsia="Book Antiqua" w:hAnsi="Book Antiqua" w:cs="Book Antiqua"/>
          <w:color w:val="000000"/>
        </w:rPr>
        <w:t xml:space="preserve"> TY</w:t>
      </w:r>
      <w:r>
        <w:rPr>
          <w:rFonts w:ascii="Book Antiqua" w:eastAsia="Book Antiqua" w:hAnsi="Book Antiqua" w:cs="Book Antiqua"/>
          <w:color w:val="000000"/>
        </w:rPr>
        <w:t xml:space="preserve"> w</w:t>
      </w:r>
      <w:r w:rsidR="00FF5409">
        <w:rPr>
          <w:rFonts w:ascii="Book Antiqua" w:eastAsia="Book Antiqua" w:hAnsi="Book Antiqua" w:cs="Book Antiqua"/>
          <w:color w:val="000000"/>
        </w:rPr>
        <w:t xml:space="preserve">as </w:t>
      </w:r>
      <w:r>
        <w:rPr>
          <w:rFonts w:ascii="Book Antiqua" w:eastAsia="Book Antiqua" w:hAnsi="Book Antiqua" w:cs="Book Antiqua"/>
          <w:color w:val="000000"/>
        </w:rPr>
        <w:t>responsible for revision of the manuscript for important intellectual content; all authors issued final approval for the version to be submitted.</w:t>
      </w:r>
    </w:p>
    <w:p w14:paraId="698C01AF" w14:textId="77777777" w:rsidR="00A77B3E" w:rsidRDefault="00A77B3E">
      <w:pPr>
        <w:spacing w:line="360" w:lineRule="auto"/>
        <w:jc w:val="both"/>
      </w:pPr>
    </w:p>
    <w:p w14:paraId="3B297AD5" w14:textId="6889EC2B" w:rsidR="00A77B3E" w:rsidRDefault="00F4353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Discipline Construction Project of Characteristic Clinic of Pudong New Area Health Commission, China, No.</w:t>
      </w:r>
      <w:r w:rsidR="00D71A3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PWYts2018-03; Research Grant for Health Science and Technology of Pudong Health and Family Planning Commission of Shanghai, China, No. PW2020A-28; Top-notch Talent Training Program of Pudong Gongli Hospital, China, No. GLRb2020-04.</w:t>
      </w:r>
    </w:p>
    <w:p w14:paraId="415A0935" w14:textId="77777777" w:rsidR="00A77B3E" w:rsidRDefault="00A77B3E">
      <w:pPr>
        <w:spacing w:line="360" w:lineRule="auto"/>
        <w:jc w:val="both"/>
      </w:pPr>
    </w:p>
    <w:p w14:paraId="36200933" w14:textId="4F0517DC" w:rsidR="00A77B3E" w:rsidRDefault="00F4353A">
      <w:pPr>
        <w:spacing w:line="360" w:lineRule="auto"/>
        <w:jc w:val="both"/>
      </w:pPr>
      <w:r>
        <w:rPr>
          <w:rFonts w:ascii="Book Antiqua" w:eastAsia="Book Antiqua" w:hAnsi="Book Antiqua" w:cs="Book Antiqua"/>
          <w:b/>
          <w:bCs/>
          <w:color w:val="000000"/>
        </w:rPr>
        <w:t>Corresponding author: Y</w:t>
      </w:r>
      <w:r w:rsidR="00D71A30">
        <w:rPr>
          <w:rFonts w:ascii="Book Antiqua" w:eastAsia="Book Antiqua" w:hAnsi="Book Antiqua" w:cs="Book Antiqua"/>
          <w:b/>
          <w:bCs/>
          <w:color w:val="000000"/>
        </w:rPr>
        <w:t>ue</w:t>
      </w:r>
      <w:r>
        <w:rPr>
          <w:rFonts w:ascii="Book Antiqua" w:eastAsia="Book Antiqua" w:hAnsi="Book Antiqua" w:cs="Book Antiqua"/>
          <w:b/>
          <w:bCs/>
          <w:color w:val="000000"/>
        </w:rPr>
        <w:t xml:space="preserve"> L</w:t>
      </w:r>
      <w:r w:rsidR="00D71A30">
        <w:rPr>
          <w:rFonts w:ascii="Book Antiqua" w:eastAsia="Book Antiqua" w:hAnsi="Book Antiqua" w:cs="Book Antiqua"/>
          <w:b/>
          <w:bCs/>
          <w:color w:val="000000"/>
        </w:rPr>
        <w:t>iu</w:t>
      </w:r>
      <w:r>
        <w:rPr>
          <w:rFonts w:ascii="Book Antiqua" w:eastAsia="Book Antiqua" w:hAnsi="Book Antiqua" w:cs="Book Antiqua"/>
          <w:b/>
          <w:bCs/>
          <w:color w:val="000000"/>
        </w:rPr>
        <w:t xml:space="preserve">, MD, Associate Chief Physician, </w:t>
      </w:r>
      <w:r w:rsidR="00416AF3">
        <w:rPr>
          <w:rFonts w:ascii="Book Antiqua" w:eastAsia="Book Antiqua" w:hAnsi="Book Antiqua" w:cs="Book Antiqua"/>
          <w:color w:val="000000"/>
        </w:rPr>
        <w:t xml:space="preserve">Department of Orthopedics, Shanghai Pudong New Area Gongli Hospital, Affiliated to the Second </w:t>
      </w:r>
      <w:r w:rsidR="00416AF3">
        <w:rPr>
          <w:rFonts w:ascii="Book Antiqua" w:eastAsia="Book Antiqua" w:hAnsi="Book Antiqua" w:cs="Book Antiqua"/>
          <w:color w:val="000000"/>
        </w:rPr>
        <w:lastRenderedPageBreak/>
        <w:t>Military Medical University</w:t>
      </w:r>
      <w:r>
        <w:rPr>
          <w:rFonts w:ascii="Book Antiqua" w:eastAsia="Book Antiqua" w:hAnsi="Book Antiqua" w:cs="Book Antiqua"/>
          <w:color w:val="000000"/>
        </w:rPr>
        <w:t xml:space="preserve">, </w:t>
      </w:r>
      <w:r w:rsidR="00416AF3">
        <w:rPr>
          <w:rFonts w:ascii="Book Antiqua" w:eastAsia="Book Antiqua" w:hAnsi="Book Antiqua" w:cs="Book Antiqua"/>
          <w:color w:val="000000"/>
        </w:rPr>
        <w:t>No.</w:t>
      </w:r>
      <w:r>
        <w:rPr>
          <w:rFonts w:ascii="Book Antiqua" w:eastAsia="Book Antiqua" w:hAnsi="Book Antiqua" w:cs="Book Antiqua"/>
          <w:color w:val="000000"/>
        </w:rPr>
        <w:t xml:space="preserve"> 219 Miaopu Road, Pudong New Area, Shanghai 200135, China. lliuyuee@126.com</w:t>
      </w:r>
    </w:p>
    <w:p w14:paraId="060DC64B" w14:textId="77777777" w:rsidR="00A77B3E" w:rsidRDefault="00A77B3E">
      <w:pPr>
        <w:spacing w:line="360" w:lineRule="auto"/>
        <w:jc w:val="both"/>
      </w:pPr>
    </w:p>
    <w:p w14:paraId="597CD9C6" w14:textId="77777777" w:rsidR="00A77B3E" w:rsidRDefault="00F4353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12, 2020</w:t>
      </w:r>
    </w:p>
    <w:p w14:paraId="25BB796B" w14:textId="76579A67" w:rsidR="00A77B3E" w:rsidRDefault="00F4353A">
      <w:pPr>
        <w:spacing w:line="360" w:lineRule="auto"/>
        <w:jc w:val="both"/>
      </w:pPr>
      <w:r>
        <w:rPr>
          <w:rFonts w:ascii="Book Antiqua" w:eastAsia="Book Antiqua" w:hAnsi="Book Antiqua" w:cs="Book Antiqua"/>
          <w:b/>
          <w:bCs/>
          <w:color w:val="000000"/>
        </w:rPr>
        <w:t xml:space="preserve">Revised: </w:t>
      </w:r>
      <w:r w:rsidR="00F23E43">
        <w:rPr>
          <w:rFonts w:ascii="Book Antiqua" w:hAnsi="Book Antiqua"/>
        </w:rPr>
        <w:t>February 4, 2021</w:t>
      </w:r>
    </w:p>
    <w:p w14:paraId="242DB459" w14:textId="7C01CFE7" w:rsidR="00A77B3E" w:rsidRDefault="00F4353A">
      <w:pPr>
        <w:spacing w:line="360" w:lineRule="auto"/>
        <w:jc w:val="both"/>
      </w:pPr>
      <w:r>
        <w:rPr>
          <w:rFonts w:ascii="Book Antiqua" w:eastAsia="Book Antiqua" w:hAnsi="Book Antiqua" w:cs="Book Antiqua"/>
          <w:b/>
          <w:bCs/>
          <w:color w:val="000000"/>
        </w:rPr>
        <w:t xml:space="preserve">Accepted: </w:t>
      </w:r>
      <w:r w:rsidR="009822C1" w:rsidRPr="009822C1">
        <w:rPr>
          <w:rFonts w:ascii="Book Antiqua" w:eastAsia="Book Antiqua" w:hAnsi="Book Antiqua" w:cs="Book Antiqua"/>
          <w:color w:val="000000"/>
        </w:rPr>
        <w:t>February 26, 2021</w:t>
      </w:r>
    </w:p>
    <w:p w14:paraId="086C6FD6" w14:textId="37B6C5C3" w:rsidR="00A77B3E" w:rsidRDefault="00F4353A">
      <w:pPr>
        <w:spacing w:line="360" w:lineRule="auto"/>
        <w:jc w:val="both"/>
      </w:pPr>
      <w:r>
        <w:rPr>
          <w:rFonts w:ascii="Book Antiqua" w:eastAsia="Book Antiqua" w:hAnsi="Book Antiqua" w:cs="Book Antiqua"/>
          <w:b/>
          <w:bCs/>
          <w:color w:val="000000"/>
        </w:rPr>
        <w:t xml:space="preserve">Published online: </w:t>
      </w:r>
      <w:r w:rsidR="002F39AC">
        <w:rPr>
          <w:rFonts w:ascii="Book Antiqua" w:hAnsi="Book Antiqua"/>
          <w:color w:val="000000"/>
          <w:shd w:val="clear" w:color="auto" w:fill="FFFFFF"/>
        </w:rPr>
        <w:t>May 16</w:t>
      </w:r>
      <w:r w:rsidR="002F39AC">
        <w:rPr>
          <w:rFonts w:ascii="Book Antiqua" w:hAnsi="Book Antiqua" w:hint="eastAsia"/>
          <w:color w:val="000000"/>
          <w:shd w:val="clear" w:color="auto" w:fill="FFFFFF"/>
          <w:lang w:eastAsia="zh-CN"/>
        </w:rPr>
        <w:t>, 2021</w:t>
      </w:r>
    </w:p>
    <w:p w14:paraId="430B0C6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9E6C274" w14:textId="77777777" w:rsidR="00A77B3E" w:rsidRDefault="00F4353A">
      <w:pPr>
        <w:spacing w:line="360" w:lineRule="auto"/>
        <w:jc w:val="both"/>
      </w:pPr>
      <w:r>
        <w:rPr>
          <w:rFonts w:ascii="Book Antiqua" w:eastAsia="Book Antiqua" w:hAnsi="Book Antiqua" w:cs="Book Antiqua"/>
          <w:b/>
          <w:color w:val="000000"/>
        </w:rPr>
        <w:lastRenderedPageBreak/>
        <w:t>Abstract</w:t>
      </w:r>
    </w:p>
    <w:p w14:paraId="44BE8E1E" w14:textId="77777777" w:rsidR="00A77B3E" w:rsidRDefault="00F4353A">
      <w:pPr>
        <w:spacing w:line="360" w:lineRule="auto"/>
        <w:jc w:val="both"/>
      </w:pPr>
      <w:r>
        <w:rPr>
          <w:rFonts w:ascii="Book Antiqua" w:eastAsia="Book Antiqua" w:hAnsi="Book Antiqua" w:cs="Book Antiqua"/>
          <w:color w:val="000000"/>
        </w:rPr>
        <w:t>BACKGROUND</w:t>
      </w:r>
    </w:p>
    <w:p w14:paraId="5D5EF4A8" w14:textId="77777777" w:rsidR="00A77B3E" w:rsidRDefault="00F4353A">
      <w:pPr>
        <w:spacing w:line="360" w:lineRule="auto"/>
        <w:jc w:val="both"/>
      </w:pPr>
      <w:r>
        <w:rPr>
          <w:rFonts w:ascii="Book Antiqua" w:eastAsia="Book Antiqua" w:hAnsi="Book Antiqua" w:cs="Book Antiqua"/>
          <w:color w:val="000000"/>
        </w:rPr>
        <w:t>Floating elbow along with ipsilateral multiple segmental forearm fracture is a rare and high-energy injury, although elbow dislocation or fracture of the ulna and radius may occur separately.</w:t>
      </w:r>
    </w:p>
    <w:p w14:paraId="1EDCB01E" w14:textId="77777777" w:rsidR="00A77B3E" w:rsidRDefault="00A77B3E">
      <w:pPr>
        <w:spacing w:line="360" w:lineRule="auto"/>
        <w:jc w:val="both"/>
      </w:pPr>
    </w:p>
    <w:p w14:paraId="135D35A2" w14:textId="77777777" w:rsidR="00A77B3E" w:rsidRDefault="00F4353A">
      <w:pPr>
        <w:spacing w:line="360" w:lineRule="auto"/>
        <w:jc w:val="both"/>
      </w:pPr>
      <w:r>
        <w:rPr>
          <w:rFonts w:ascii="Book Antiqua" w:eastAsia="Book Antiqua" w:hAnsi="Book Antiqua" w:cs="Book Antiqua"/>
          <w:color w:val="000000"/>
        </w:rPr>
        <w:t>CASE SUMMARY</w:t>
      </w:r>
    </w:p>
    <w:p w14:paraId="79DF4D4F" w14:textId="54BA4E02" w:rsidR="00A77B3E" w:rsidRDefault="00F4353A">
      <w:pPr>
        <w:spacing w:line="360" w:lineRule="auto"/>
        <w:jc w:val="both"/>
      </w:pPr>
      <w:r>
        <w:rPr>
          <w:rFonts w:ascii="Book Antiqua" w:eastAsia="Book Antiqua" w:hAnsi="Book Antiqua" w:cs="Book Antiqua"/>
          <w:color w:val="000000"/>
        </w:rPr>
        <w:t>We report the case of a 37-year-old woman with open (IIIA) fracture of the right distal humerus with multiple shaft fractures of the ipsilateral radius and ulna with a history of fall</w:t>
      </w:r>
      <w:r w:rsidR="00AB5DE5">
        <w:rPr>
          <w:rFonts w:ascii="Book Antiqua" w:eastAsia="Book Antiqua" w:hAnsi="Book Antiqua" w:cs="Book Antiqua"/>
          <w:color w:val="000000"/>
        </w:rPr>
        <w:t>ing</w:t>
      </w:r>
      <w:r>
        <w:rPr>
          <w:rFonts w:ascii="Book Antiqua" w:eastAsia="Book Antiqua" w:hAnsi="Book Antiqua" w:cs="Book Antiqua"/>
          <w:color w:val="000000"/>
        </w:rPr>
        <w:t xml:space="preserve"> from a height of almost 20 m from </w:t>
      </w:r>
      <w:r w:rsidR="00AB5DE5">
        <w:rPr>
          <w:rFonts w:ascii="Book Antiqua" w:eastAsia="Book Antiqua" w:hAnsi="Book Antiqua" w:cs="Book Antiqua"/>
          <w:color w:val="000000"/>
        </w:rPr>
        <w:t>a</w:t>
      </w:r>
      <w:r>
        <w:rPr>
          <w:rFonts w:ascii="Book Antiqua" w:eastAsia="Book Antiqua" w:hAnsi="Book Antiqua" w:cs="Book Antiqua"/>
          <w:color w:val="000000"/>
        </w:rPr>
        <w:t xml:space="preserve"> balcony. After providing advanced trauma life support, damage control surgery was performed to debride the arm wound and temporarily stabilize the right upper limb with external fixators in the emergency operating room. Subsequently, one-stage internal fixation of multiple fractures was performed with normal values of biochemical indicators and reduction in limb swelling. The patient achieved good outcome at the 7</w:t>
      </w:r>
      <w:r w:rsidR="00CE529E">
        <w:rPr>
          <w:rFonts w:ascii="Book Antiqua" w:eastAsia="Book Antiqua" w:hAnsi="Book Antiqua" w:cs="Book Antiqua"/>
          <w:color w:val="000000"/>
        </w:rPr>
        <w:t xml:space="preserve"> </w:t>
      </w:r>
      <w:r w:rsidRPr="00E71831">
        <w:rPr>
          <w:rFonts w:ascii="Book Antiqua" w:eastAsia="Book Antiqua" w:hAnsi="Book Antiqua" w:cs="Book Antiqua" w:hint="eastAsia"/>
          <w:color w:val="000000"/>
        </w:rPr>
        <w:t>mo</w:t>
      </w:r>
      <w:r>
        <w:rPr>
          <w:rFonts w:ascii="Book Antiqua" w:eastAsia="Book Antiqua" w:hAnsi="Book Antiqua" w:cs="Book Antiqua"/>
          <w:color w:val="000000"/>
        </w:rPr>
        <w:t xml:space="preserve"> follow-up.</w:t>
      </w:r>
    </w:p>
    <w:p w14:paraId="06A5B827" w14:textId="77777777" w:rsidR="00A77B3E" w:rsidRDefault="00A77B3E">
      <w:pPr>
        <w:spacing w:line="360" w:lineRule="auto"/>
        <w:jc w:val="both"/>
      </w:pPr>
    </w:p>
    <w:p w14:paraId="1E966BBD" w14:textId="77777777" w:rsidR="00A77B3E" w:rsidRDefault="00F4353A">
      <w:pPr>
        <w:spacing w:line="360" w:lineRule="auto"/>
        <w:jc w:val="both"/>
      </w:pPr>
      <w:r>
        <w:rPr>
          <w:rFonts w:ascii="Book Antiqua" w:eastAsia="Book Antiqua" w:hAnsi="Book Antiqua" w:cs="Book Antiqua"/>
          <w:color w:val="000000"/>
        </w:rPr>
        <w:t>CONCLUSION</w:t>
      </w:r>
    </w:p>
    <w:p w14:paraId="0BAFF4A6" w14:textId="77777777" w:rsidR="00A77B3E" w:rsidRDefault="00F4353A">
      <w:pPr>
        <w:spacing w:line="360" w:lineRule="auto"/>
        <w:jc w:val="both"/>
      </w:pPr>
      <w:r>
        <w:rPr>
          <w:rFonts w:ascii="Book Antiqua" w:eastAsia="Book Antiqua" w:hAnsi="Book Antiqua" w:cs="Book Antiqua"/>
          <w:color w:val="000000"/>
        </w:rPr>
        <w:t>One- or two-stage treatment must be performed according to the type of injury; we efficiently used the “damage control principle.”</w:t>
      </w:r>
    </w:p>
    <w:p w14:paraId="7849469D" w14:textId="77777777" w:rsidR="00A77B3E" w:rsidRDefault="00A77B3E">
      <w:pPr>
        <w:spacing w:line="360" w:lineRule="auto"/>
        <w:jc w:val="both"/>
      </w:pPr>
    </w:p>
    <w:p w14:paraId="2E26EBB9" w14:textId="0CC99675" w:rsidR="00A77B3E" w:rsidRDefault="00F4353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Floating forearm; Advanced trauma life support; Internal fixation; Multiple fractures; Open fracture</w:t>
      </w:r>
      <w:r w:rsidR="008E3B0C">
        <w:rPr>
          <w:rFonts w:ascii="Book Antiqua" w:eastAsia="Book Antiqua" w:hAnsi="Book Antiqua" w:cs="Book Antiqua"/>
          <w:color w:val="000000"/>
        </w:rPr>
        <w:t>;</w:t>
      </w:r>
      <w:r w:rsidR="008E3B0C" w:rsidRPr="008E3B0C">
        <w:rPr>
          <w:rFonts w:ascii="Book Antiqua" w:eastAsia="Book Antiqua" w:hAnsi="Book Antiqua" w:cs="Book Antiqua"/>
          <w:color w:val="000000"/>
        </w:rPr>
        <w:t xml:space="preserve"> </w:t>
      </w:r>
      <w:r w:rsidR="008E3B0C">
        <w:rPr>
          <w:rFonts w:ascii="Book Antiqua" w:eastAsia="Book Antiqua" w:hAnsi="Book Antiqua" w:cs="Book Antiqua"/>
          <w:color w:val="000000"/>
        </w:rPr>
        <w:t>Case report</w:t>
      </w:r>
    </w:p>
    <w:p w14:paraId="639213EE" w14:textId="77777777" w:rsidR="00AD448C" w:rsidRPr="00612ADF" w:rsidRDefault="00AD448C" w:rsidP="00AD448C">
      <w:pPr>
        <w:spacing w:line="360" w:lineRule="auto"/>
        <w:jc w:val="both"/>
        <w:rPr>
          <w:szCs w:val="32"/>
          <w:lang w:eastAsia="zh-CN"/>
        </w:rPr>
      </w:pPr>
    </w:p>
    <w:p w14:paraId="76137736" w14:textId="77777777" w:rsidR="00AD448C" w:rsidRPr="00612ADF" w:rsidRDefault="00AD448C" w:rsidP="00AD448C">
      <w:pPr>
        <w:spacing w:line="360" w:lineRule="auto"/>
        <w:jc w:val="both"/>
        <w:rPr>
          <w:rFonts w:ascii="Book Antiqua" w:eastAsia="Book Antiqua" w:hAnsi="Book Antiqua" w:cs="Book Antiqua"/>
          <w:color w:val="000000"/>
          <w:szCs w:val="32"/>
        </w:rPr>
      </w:pPr>
      <w:r w:rsidRPr="00612ADF">
        <w:rPr>
          <w:rFonts w:ascii="Book Antiqua" w:eastAsia="Book Antiqua" w:hAnsi="Book Antiqua" w:cs="Book Antiqua" w:hint="eastAsia"/>
          <w:b/>
          <w:color w:val="000000"/>
          <w:szCs w:val="32"/>
        </w:rPr>
        <w:t>©</w:t>
      </w:r>
      <w:r w:rsidRPr="00612ADF">
        <w:rPr>
          <w:rFonts w:ascii="Book Antiqua" w:eastAsia="Book Antiqua" w:hAnsi="Book Antiqua" w:cs="Book Antiqua"/>
          <w:b/>
          <w:color w:val="000000"/>
          <w:szCs w:val="32"/>
        </w:rPr>
        <w:t>The</w:t>
      </w:r>
      <w:r w:rsidRPr="00612ADF">
        <w:rPr>
          <w:rFonts w:ascii="Book Antiqua" w:eastAsia="Book Antiqua" w:hAnsi="Book Antiqua" w:cs="Book Antiqua"/>
          <w:color w:val="000000"/>
          <w:szCs w:val="32"/>
        </w:rPr>
        <w:t xml:space="preserve"> </w:t>
      </w:r>
      <w:r w:rsidRPr="00612ADF">
        <w:rPr>
          <w:rFonts w:ascii="Book Antiqua" w:eastAsia="Book Antiqua" w:hAnsi="Book Antiqua" w:cs="Book Antiqua"/>
          <w:b/>
          <w:color w:val="000000"/>
          <w:szCs w:val="32"/>
        </w:rPr>
        <w:t xml:space="preserve">Author(s) 2021. </w:t>
      </w:r>
      <w:r w:rsidRPr="00612ADF">
        <w:rPr>
          <w:rFonts w:ascii="Book Antiqua" w:eastAsia="Book Antiqua" w:hAnsi="Book Antiqua" w:cs="Book Antiqua"/>
          <w:color w:val="000000"/>
          <w:szCs w:val="32"/>
        </w:rPr>
        <w:t xml:space="preserve">Published by Baishideng Publishing Group Inc. All rights reserved. </w:t>
      </w:r>
    </w:p>
    <w:p w14:paraId="63D14614" w14:textId="77777777" w:rsidR="00AD448C" w:rsidRPr="00612ADF" w:rsidRDefault="00AD448C" w:rsidP="00AD448C">
      <w:pPr>
        <w:spacing w:line="360" w:lineRule="auto"/>
        <w:jc w:val="both"/>
        <w:rPr>
          <w:szCs w:val="32"/>
          <w:lang w:eastAsia="zh-CN"/>
        </w:rPr>
      </w:pPr>
    </w:p>
    <w:p w14:paraId="01BE955B" w14:textId="0596C280" w:rsidR="002A5679" w:rsidRDefault="00AD448C" w:rsidP="00AD448C">
      <w:pPr>
        <w:spacing w:line="360" w:lineRule="auto"/>
        <w:jc w:val="both"/>
        <w:rPr>
          <w:rFonts w:ascii="Book Antiqua" w:eastAsia="Book Antiqua" w:hAnsi="Book Antiqua" w:cs="Book Antiqua"/>
          <w:color w:val="000000"/>
        </w:rPr>
      </w:pPr>
      <w:r w:rsidRPr="00612ADF">
        <w:rPr>
          <w:rFonts w:ascii="Book Antiqua" w:hAnsi="Book Antiqua" w:cs="Book Antiqua" w:hint="eastAsia"/>
          <w:b/>
          <w:color w:val="000000"/>
          <w:szCs w:val="32"/>
          <w:lang w:eastAsia="zh-CN"/>
        </w:rPr>
        <w:t>Citation:</w:t>
      </w:r>
      <w:r w:rsidRPr="00612ADF">
        <w:rPr>
          <w:rFonts w:ascii="Book Antiqua" w:hAnsi="Book Antiqua" w:cs="Book Antiqua" w:hint="eastAsia"/>
          <w:color w:val="000000"/>
          <w:szCs w:val="32"/>
          <w:lang w:eastAsia="zh-CN"/>
        </w:rPr>
        <w:t xml:space="preserve"> </w:t>
      </w:r>
      <w:r w:rsidR="00F4353A">
        <w:rPr>
          <w:rFonts w:ascii="Book Antiqua" w:eastAsia="Book Antiqua" w:hAnsi="Book Antiqua" w:cs="Book Antiqua"/>
          <w:color w:val="000000"/>
        </w:rPr>
        <w:t>H</w:t>
      </w:r>
      <w:r w:rsidR="008E3B0C">
        <w:rPr>
          <w:rFonts w:ascii="Book Antiqua" w:eastAsia="Book Antiqua" w:hAnsi="Book Antiqua" w:cs="Book Antiqua"/>
          <w:color w:val="000000"/>
        </w:rPr>
        <w:t>uang</w:t>
      </w:r>
      <w:r w:rsidR="00F4353A">
        <w:rPr>
          <w:rFonts w:ascii="Book Antiqua" w:eastAsia="Book Antiqua" w:hAnsi="Book Antiqua" w:cs="Book Antiqua"/>
          <w:color w:val="000000"/>
        </w:rPr>
        <w:t xml:space="preserve"> GH, T</w:t>
      </w:r>
      <w:r w:rsidR="008E3B0C">
        <w:rPr>
          <w:rFonts w:ascii="Book Antiqua" w:eastAsia="Book Antiqua" w:hAnsi="Book Antiqua" w:cs="Book Antiqua"/>
          <w:color w:val="000000"/>
        </w:rPr>
        <w:t>ang</w:t>
      </w:r>
      <w:r w:rsidR="00F4353A">
        <w:rPr>
          <w:rFonts w:ascii="Book Antiqua" w:eastAsia="Book Antiqua" w:hAnsi="Book Antiqua" w:cs="Book Antiqua"/>
          <w:color w:val="000000"/>
        </w:rPr>
        <w:t xml:space="preserve"> JA, Y</w:t>
      </w:r>
      <w:r w:rsidR="008E3B0C">
        <w:rPr>
          <w:rFonts w:ascii="Book Antiqua" w:eastAsia="Book Antiqua" w:hAnsi="Book Antiqua" w:cs="Book Antiqua"/>
          <w:color w:val="000000"/>
        </w:rPr>
        <w:t>ang</w:t>
      </w:r>
      <w:r w:rsidR="00F4353A">
        <w:rPr>
          <w:rFonts w:ascii="Book Antiqua" w:eastAsia="Book Antiqua" w:hAnsi="Book Antiqua" w:cs="Book Antiqua"/>
          <w:color w:val="000000"/>
        </w:rPr>
        <w:t xml:space="preserve"> TY, L</w:t>
      </w:r>
      <w:r w:rsidR="008E3B0C">
        <w:rPr>
          <w:rFonts w:ascii="Book Antiqua" w:eastAsia="Book Antiqua" w:hAnsi="Book Antiqua" w:cs="Book Antiqua"/>
          <w:color w:val="000000"/>
        </w:rPr>
        <w:t>iu</w:t>
      </w:r>
      <w:r w:rsidR="00F4353A">
        <w:rPr>
          <w:rFonts w:ascii="Book Antiqua" w:eastAsia="Book Antiqua" w:hAnsi="Book Antiqua" w:cs="Book Antiqua"/>
          <w:color w:val="000000"/>
        </w:rPr>
        <w:t xml:space="preserve"> Y. Floating elbow combining ipsilateral distal multiple segmental forearm fractures: </w:t>
      </w:r>
      <w:r w:rsidR="008E3B0C">
        <w:rPr>
          <w:rFonts w:ascii="Book Antiqua" w:eastAsia="Book Antiqua" w:hAnsi="Book Antiqua" w:cs="Book Antiqua"/>
          <w:color w:val="000000"/>
        </w:rPr>
        <w:t>A</w:t>
      </w:r>
      <w:r w:rsidR="00F4353A">
        <w:rPr>
          <w:rFonts w:ascii="Book Antiqua" w:eastAsia="Book Antiqua" w:hAnsi="Book Antiqua" w:cs="Book Antiqua"/>
          <w:color w:val="000000"/>
        </w:rPr>
        <w:t xml:space="preserve"> case report. </w:t>
      </w:r>
      <w:r w:rsidR="00F4353A">
        <w:rPr>
          <w:rFonts w:ascii="Book Antiqua" w:eastAsia="Book Antiqua" w:hAnsi="Book Antiqua" w:cs="Book Antiqua"/>
          <w:i/>
          <w:iCs/>
          <w:color w:val="000000"/>
        </w:rPr>
        <w:t>World J Clin Cases</w:t>
      </w:r>
      <w:r w:rsidR="00F4353A">
        <w:rPr>
          <w:rFonts w:ascii="Book Antiqua" w:eastAsia="Book Antiqua" w:hAnsi="Book Antiqua" w:cs="Book Antiqua"/>
          <w:color w:val="000000"/>
        </w:rPr>
        <w:t xml:space="preserve"> 2021; </w:t>
      </w:r>
      <w:r w:rsidR="002F39AC">
        <w:rPr>
          <w:rFonts w:ascii="Book Antiqua" w:hAnsi="Book Antiqua" w:cs="Book Antiqua" w:hint="eastAsia"/>
          <w:color w:val="000000"/>
          <w:lang w:eastAsia="zh-CN"/>
        </w:rPr>
        <w:t>9</w:t>
      </w:r>
      <w:r w:rsidR="002F39AC" w:rsidRPr="008963A2">
        <w:rPr>
          <w:rFonts w:ascii="Book Antiqua" w:eastAsia="Book Antiqua" w:hAnsi="Book Antiqua" w:cs="Book Antiqua"/>
          <w:color w:val="000000"/>
        </w:rPr>
        <w:t>(</w:t>
      </w:r>
      <w:r w:rsidR="002F39AC">
        <w:rPr>
          <w:rFonts w:ascii="Book Antiqua" w:hAnsi="Book Antiqua" w:cs="Book Antiqua" w:hint="eastAsia"/>
          <w:color w:val="000000"/>
          <w:lang w:eastAsia="zh-CN"/>
        </w:rPr>
        <w:t>14</w:t>
      </w:r>
      <w:r w:rsidR="002F39AC" w:rsidRPr="008963A2">
        <w:rPr>
          <w:rFonts w:ascii="Book Antiqua" w:eastAsia="Book Antiqua" w:hAnsi="Book Antiqua" w:cs="Book Antiqua"/>
          <w:color w:val="000000"/>
        </w:rPr>
        <w:t xml:space="preserve">): </w:t>
      </w:r>
      <w:r w:rsidR="001F05A2" w:rsidRPr="001F05A2">
        <w:rPr>
          <w:rFonts w:ascii="Book Antiqua" w:eastAsia="Book Antiqua" w:hAnsi="Book Antiqua" w:cs="Book Antiqua"/>
          <w:color w:val="000000"/>
        </w:rPr>
        <w:t>3372-3378</w:t>
      </w:r>
    </w:p>
    <w:p w14:paraId="5F8AF817" w14:textId="6E2E0273" w:rsidR="002A5679" w:rsidRDefault="002F39AC" w:rsidP="00AD448C">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lastRenderedPageBreak/>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14</w:t>
      </w:r>
      <w:r w:rsidRPr="008963A2">
        <w:rPr>
          <w:rFonts w:ascii="Book Antiqua" w:eastAsia="Book Antiqua" w:hAnsi="Book Antiqua" w:cs="Book Antiqua"/>
          <w:color w:val="000000"/>
        </w:rPr>
        <w:t>/</w:t>
      </w:r>
      <w:r w:rsidR="001F05A2" w:rsidRPr="001F05A2">
        <w:rPr>
          <w:rFonts w:ascii="Book Antiqua" w:eastAsia="Book Antiqua" w:hAnsi="Book Antiqua" w:cs="Book Antiqua"/>
          <w:color w:val="000000"/>
        </w:rPr>
        <w:t>3372</w:t>
      </w:r>
      <w:r w:rsidRPr="008963A2">
        <w:rPr>
          <w:rFonts w:ascii="Book Antiqua" w:eastAsia="Book Antiqua" w:hAnsi="Book Antiqua" w:cs="Book Antiqua"/>
          <w:color w:val="000000"/>
        </w:rPr>
        <w:t xml:space="preserve">.htm  </w:t>
      </w:r>
    </w:p>
    <w:p w14:paraId="4A0D9AA7" w14:textId="19F1958F" w:rsidR="00A77B3E" w:rsidRDefault="002F39AC" w:rsidP="00AD448C">
      <w:pPr>
        <w:spacing w:line="360" w:lineRule="auto"/>
        <w:jc w:val="both"/>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14</w:t>
      </w:r>
      <w:r w:rsidRPr="008963A2">
        <w:rPr>
          <w:rFonts w:ascii="Book Antiqua" w:eastAsia="Book Antiqua" w:hAnsi="Book Antiqua" w:cs="Book Antiqua"/>
          <w:color w:val="000000"/>
        </w:rPr>
        <w:t>.</w:t>
      </w:r>
      <w:r w:rsidR="001F05A2" w:rsidRPr="001F05A2">
        <w:rPr>
          <w:rFonts w:ascii="Book Antiqua" w:eastAsia="Book Antiqua" w:hAnsi="Book Antiqua" w:cs="Book Antiqua"/>
          <w:color w:val="000000"/>
        </w:rPr>
        <w:t>3372</w:t>
      </w:r>
    </w:p>
    <w:p w14:paraId="06F2E40B" w14:textId="77777777" w:rsidR="00A77B3E" w:rsidRDefault="00A77B3E">
      <w:pPr>
        <w:spacing w:line="360" w:lineRule="auto"/>
        <w:jc w:val="both"/>
      </w:pPr>
    </w:p>
    <w:p w14:paraId="2F2338A3" w14:textId="0A4F8C14" w:rsidR="00A77B3E" w:rsidRDefault="00F4353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 37-year-old woman was admitted to our hospital </w:t>
      </w:r>
      <w:r w:rsidR="00AB5DE5">
        <w:rPr>
          <w:rFonts w:ascii="Book Antiqua" w:eastAsia="Book Antiqua" w:hAnsi="Book Antiqua" w:cs="Book Antiqua"/>
          <w:color w:val="000000"/>
        </w:rPr>
        <w:t>due to</w:t>
      </w:r>
      <w:r>
        <w:rPr>
          <w:rFonts w:ascii="Book Antiqua" w:eastAsia="Book Antiqua" w:hAnsi="Book Antiqua" w:cs="Book Antiqua"/>
          <w:color w:val="000000"/>
        </w:rPr>
        <w:t xml:space="preserve"> polytrauma. Initial emergency examinations showed open (IIIA) fracture of the distal right humerus; closed right olecranal fracture; multiple segment (shaft and distal) fracture of the radius and ulna. To date, the acknowledged guideline of “floating elbow” is still controversial, but the “damage control principle” was efficiently used for first aid and further treatment, and further research is needed.</w:t>
      </w:r>
    </w:p>
    <w:p w14:paraId="7540995B" w14:textId="77777777" w:rsidR="00A77B3E" w:rsidRDefault="00A77B3E">
      <w:pPr>
        <w:spacing w:line="360" w:lineRule="auto"/>
        <w:jc w:val="both"/>
      </w:pPr>
    </w:p>
    <w:p w14:paraId="04DEF03F" w14:textId="77777777" w:rsidR="008E3B0C" w:rsidRDefault="008E3B0C">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A483796" w14:textId="2152E9C5" w:rsidR="00A77B3E" w:rsidRDefault="00F4353A">
      <w:pPr>
        <w:spacing w:line="360" w:lineRule="auto"/>
        <w:jc w:val="both"/>
      </w:pPr>
      <w:r>
        <w:rPr>
          <w:rFonts w:ascii="Book Antiqua" w:eastAsia="Book Antiqua" w:hAnsi="Book Antiqua" w:cs="Book Antiqua"/>
          <w:b/>
          <w:caps/>
          <w:color w:val="000000"/>
          <w:u w:val="single"/>
        </w:rPr>
        <w:lastRenderedPageBreak/>
        <w:t>INTRODUCTION</w:t>
      </w:r>
    </w:p>
    <w:p w14:paraId="4F895553" w14:textId="79309BD0" w:rsidR="00A77B3E" w:rsidRDefault="00F4353A">
      <w:pPr>
        <w:spacing w:line="360" w:lineRule="auto"/>
        <w:jc w:val="both"/>
      </w:pPr>
      <w:r>
        <w:rPr>
          <w:rFonts w:ascii="Book Antiqua" w:eastAsia="Book Antiqua" w:hAnsi="Book Antiqua" w:cs="Book Antiqua"/>
          <w:color w:val="000000"/>
        </w:rPr>
        <w:t>Floating elbow injury is a rare fracture pattern with reported incidence of approximately 2%</w:t>
      </w:r>
      <w:r w:rsidR="00A920AA">
        <w:rPr>
          <w:rFonts w:ascii="Book Antiqua" w:eastAsia="Book Antiqua" w:hAnsi="Book Antiqua" w:cs="Book Antiqua"/>
          <w:color w:val="000000"/>
        </w:rPr>
        <w:t>-</w:t>
      </w:r>
      <w:r>
        <w:rPr>
          <w:rFonts w:ascii="Book Antiqua" w:eastAsia="Book Antiqua" w:hAnsi="Book Antiqua" w:cs="Book Antiqua"/>
          <w:color w:val="000000"/>
        </w:rPr>
        <w:t>13% in both children and adults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according to the different patterns of patients. Recently, the definition of “floating elbow” is not isolated only to ipsilateral diaphyseal fracture of the humerus and forearm, and there are some case reports and series in which combinations of either extra-articular or intra-articular distal humerus fractures and proximal ulna fracture or fracture dislocations were described as floating elbow although these are mainly referred as “variants”</w:t>
      </w:r>
      <w:r>
        <w:rPr>
          <w:rFonts w:ascii="Book Antiqua" w:eastAsia="Book Antiqua" w:hAnsi="Book Antiqua" w:cs="Book Antiqua"/>
          <w:color w:val="000000"/>
          <w:szCs w:val="30"/>
          <w:vertAlign w:val="superscript"/>
        </w:rPr>
        <w:t>[3,5,6]</w:t>
      </w:r>
      <w:r>
        <w:rPr>
          <w:rFonts w:ascii="Book Antiqua" w:eastAsia="Book Antiqua" w:hAnsi="Book Antiqua" w:cs="Book Antiqua"/>
          <w:color w:val="000000"/>
        </w:rPr>
        <w:t xml:space="preserve">. This case report illustrates the surgical treatment and outcome of a variant floating elbow: </w:t>
      </w:r>
      <w:r w:rsidR="008E3B0C">
        <w:rPr>
          <w:rFonts w:ascii="Book Antiqua" w:eastAsia="Book Antiqua" w:hAnsi="Book Antiqua" w:cs="Book Antiqua"/>
          <w:color w:val="000000"/>
        </w:rPr>
        <w:t>O</w:t>
      </w:r>
      <w:r>
        <w:rPr>
          <w:rFonts w:ascii="Book Antiqua" w:eastAsia="Book Antiqua" w:hAnsi="Book Antiqua" w:cs="Book Antiqua"/>
          <w:color w:val="000000"/>
        </w:rPr>
        <w:t>pen humerus fracture combined with multiple segmental forearm fractures.</w:t>
      </w:r>
    </w:p>
    <w:p w14:paraId="629B3734" w14:textId="77777777" w:rsidR="00A77B3E" w:rsidRDefault="00A77B3E">
      <w:pPr>
        <w:spacing w:line="360" w:lineRule="auto"/>
        <w:jc w:val="both"/>
      </w:pPr>
    </w:p>
    <w:p w14:paraId="77A1AEDD" w14:textId="77777777" w:rsidR="00A77B3E" w:rsidRDefault="00F4353A">
      <w:pPr>
        <w:spacing w:line="360" w:lineRule="auto"/>
        <w:jc w:val="both"/>
      </w:pPr>
      <w:r>
        <w:rPr>
          <w:rFonts w:ascii="Book Antiqua" w:eastAsia="Book Antiqua" w:hAnsi="Book Antiqua" w:cs="Book Antiqua"/>
          <w:b/>
          <w:caps/>
          <w:color w:val="000000"/>
          <w:u w:val="single"/>
        </w:rPr>
        <w:t>CASE PRESENTATION</w:t>
      </w:r>
    </w:p>
    <w:p w14:paraId="10BE407C" w14:textId="77777777" w:rsidR="00A77B3E" w:rsidRDefault="00F4353A">
      <w:pPr>
        <w:spacing w:line="360" w:lineRule="auto"/>
        <w:jc w:val="both"/>
      </w:pPr>
      <w:r>
        <w:rPr>
          <w:rFonts w:ascii="Book Antiqua" w:eastAsia="Book Antiqua" w:hAnsi="Book Antiqua" w:cs="Book Antiqua"/>
          <w:b/>
          <w:i/>
          <w:color w:val="000000"/>
        </w:rPr>
        <w:t>Chief complaints</w:t>
      </w:r>
    </w:p>
    <w:p w14:paraId="6DBC939C" w14:textId="4FCC97F5" w:rsidR="00A77B3E" w:rsidRDefault="00A74128">
      <w:pPr>
        <w:spacing w:line="360" w:lineRule="auto"/>
        <w:jc w:val="both"/>
      </w:pPr>
      <w:r w:rsidRPr="00A74128">
        <w:rPr>
          <w:rFonts w:ascii="Book Antiqua" w:eastAsia="Book Antiqua" w:hAnsi="Book Antiqua" w:cs="Book Antiqua"/>
          <w:color w:val="000000"/>
        </w:rPr>
        <w:t>A 37-year-old female was admitted to our hospital with polytrauma.</w:t>
      </w:r>
    </w:p>
    <w:p w14:paraId="7677BB35" w14:textId="77777777" w:rsidR="00A77B3E" w:rsidRDefault="00A77B3E">
      <w:pPr>
        <w:spacing w:line="360" w:lineRule="auto"/>
        <w:jc w:val="both"/>
      </w:pPr>
    </w:p>
    <w:p w14:paraId="6A55E40D" w14:textId="77777777" w:rsidR="00A77B3E" w:rsidRDefault="00F4353A">
      <w:pPr>
        <w:spacing w:line="360" w:lineRule="auto"/>
        <w:jc w:val="both"/>
      </w:pPr>
      <w:r>
        <w:rPr>
          <w:rFonts w:ascii="Book Antiqua" w:eastAsia="Book Antiqua" w:hAnsi="Book Antiqua" w:cs="Book Antiqua"/>
          <w:b/>
          <w:i/>
          <w:color w:val="000000"/>
        </w:rPr>
        <w:t>History of present illness</w:t>
      </w:r>
    </w:p>
    <w:p w14:paraId="7C1AB40A" w14:textId="77777777" w:rsidR="00A77B3E" w:rsidRDefault="00F4353A">
      <w:pPr>
        <w:spacing w:line="360" w:lineRule="auto"/>
        <w:jc w:val="both"/>
      </w:pPr>
      <w:r>
        <w:rPr>
          <w:rFonts w:ascii="Book Antiqua" w:eastAsia="Book Antiqua" w:hAnsi="Book Antiqua" w:cs="Book Antiqua"/>
          <w:color w:val="000000"/>
        </w:rPr>
        <w:t>The patient had experienced trauma due to a fall from a height of approximately 20 m.</w:t>
      </w:r>
    </w:p>
    <w:p w14:paraId="2779E45D" w14:textId="77777777" w:rsidR="00A77B3E" w:rsidRDefault="00A77B3E">
      <w:pPr>
        <w:spacing w:line="360" w:lineRule="auto"/>
        <w:jc w:val="both"/>
      </w:pPr>
    </w:p>
    <w:p w14:paraId="0A3A79AA" w14:textId="77777777" w:rsidR="00A77B3E" w:rsidRDefault="00F4353A">
      <w:pPr>
        <w:spacing w:line="360" w:lineRule="auto"/>
        <w:jc w:val="both"/>
      </w:pPr>
      <w:r>
        <w:rPr>
          <w:rFonts w:ascii="Book Antiqua" w:eastAsia="Book Antiqua" w:hAnsi="Book Antiqua" w:cs="Book Antiqua"/>
          <w:b/>
          <w:i/>
          <w:color w:val="000000"/>
        </w:rPr>
        <w:t>History of past illness</w:t>
      </w:r>
    </w:p>
    <w:p w14:paraId="005A12E1" w14:textId="66CD71EB" w:rsidR="00A77B3E" w:rsidRDefault="00A74128">
      <w:pPr>
        <w:spacing w:line="360" w:lineRule="auto"/>
        <w:jc w:val="both"/>
      </w:pPr>
      <w:bookmarkStart w:id="2" w:name="_Hlk64877331"/>
      <w:r w:rsidRPr="00A74128">
        <w:rPr>
          <w:rFonts w:ascii="Book Antiqua" w:eastAsia="Book Antiqua" w:hAnsi="Book Antiqua" w:cs="Book Antiqua"/>
          <w:color w:val="000000"/>
        </w:rPr>
        <w:t>The patient had no previous medical history.</w:t>
      </w:r>
      <w:bookmarkEnd w:id="2"/>
    </w:p>
    <w:p w14:paraId="1A92E3FC" w14:textId="77777777" w:rsidR="00A77B3E" w:rsidRDefault="00A77B3E">
      <w:pPr>
        <w:spacing w:line="360" w:lineRule="auto"/>
        <w:jc w:val="both"/>
      </w:pPr>
    </w:p>
    <w:p w14:paraId="1040EE67" w14:textId="77777777" w:rsidR="00A77B3E" w:rsidRDefault="00F4353A">
      <w:pPr>
        <w:spacing w:line="360" w:lineRule="auto"/>
        <w:jc w:val="both"/>
      </w:pPr>
      <w:r>
        <w:rPr>
          <w:rFonts w:ascii="Book Antiqua" w:eastAsia="Book Antiqua" w:hAnsi="Book Antiqua" w:cs="Book Antiqua"/>
          <w:b/>
          <w:i/>
          <w:color w:val="000000"/>
        </w:rPr>
        <w:t>Personal and family history</w:t>
      </w:r>
    </w:p>
    <w:p w14:paraId="26069B93" w14:textId="0D0FF934" w:rsidR="00A77B3E" w:rsidRDefault="00F4353A">
      <w:pPr>
        <w:spacing w:line="360" w:lineRule="auto"/>
        <w:jc w:val="both"/>
      </w:pPr>
      <w:r>
        <w:rPr>
          <w:rFonts w:ascii="Book Antiqua" w:eastAsia="Book Antiqua" w:hAnsi="Book Antiqua" w:cs="Book Antiqua"/>
          <w:color w:val="000000"/>
        </w:rPr>
        <w:t>She had no genetic or familial disease history,</w:t>
      </w:r>
      <w:r w:rsidR="00A74128">
        <w:rPr>
          <w:rFonts w:ascii="Book Antiqua" w:eastAsia="Book Antiqua" w:hAnsi="Book Antiqua" w:cs="Book Antiqua"/>
          <w:color w:val="000000"/>
        </w:rPr>
        <w:t xml:space="preserve"> </w:t>
      </w:r>
      <w:r>
        <w:rPr>
          <w:rFonts w:ascii="Book Antiqua" w:eastAsia="Book Antiqua" w:hAnsi="Book Antiqua" w:cs="Book Antiqua"/>
          <w:color w:val="000000"/>
        </w:rPr>
        <w:t>such as hypertension or diabetes.</w:t>
      </w:r>
    </w:p>
    <w:p w14:paraId="668B1E3D" w14:textId="77777777" w:rsidR="00A77B3E" w:rsidRDefault="00A77B3E">
      <w:pPr>
        <w:spacing w:line="360" w:lineRule="auto"/>
        <w:jc w:val="both"/>
      </w:pPr>
    </w:p>
    <w:p w14:paraId="0213F34A" w14:textId="77777777" w:rsidR="00A77B3E" w:rsidRDefault="00F4353A">
      <w:pPr>
        <w:spacing w:line="360" w:lineRule="auto"/>
        <w:jc w:val="both"/>
      </w:pPr>
      <w:r>
        <w:rPr>
          <w:rFonts w:ascii="Book Antiqua" w:eastAsia="Book Antiqua" w:hAnsi="Book Antiqua" w:cs="Book Antiqua"/>
          <w:b/>
          <w:i/>
          <w:color w:val="000000"/>
        </w:rPr>
        <w:t>Physical examination</w:t>
      </w:r>
    </w:p>
    <w:p w14:paraId="52690B4A" w14:textId="4EAADCE0" w:rsidR="00A77B3E" w:rsidRDefault="00F4353A">
      <w:pPr>
        <w:spacing w:line="360" w:lineRule="auto"/>
        <w:jc w:val="both"/>
      </w:pPr>
      <w:r>
        <w:rPr>
          <w:rFonts w:ascii="Book Antiqua" w:eastAsia="Book Antiqua" w:hAnsi="Book Antiqua" w:cs="Book Antiqua"/>
          <w:color w:val="000000"/>
        </w:rPr>
        <w:t xml:space="preserve">Initial emergency examinations showed open (IIIA) fracture of the distal right humerus; closed right olecranon fracture; multiple segment (shaft and distal) fracture of the radius and ulna; lung contusions; fracture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pubic rami (right); mild traumatic brain concussion; and skin contusion (approximately 100 </w:t>
      </w:r>
      <w:r w:rsidR="00320F18">
        <w:rPr>
          <w:rFonts w:ascii="Book Antiqua" w:eastAsia="Book Antiqua" w:hAnsi="Book Antiqua" w:cs="Book Antiqua"/>
          <w:color w:val="000000"/>
        </w:rPr>
        <w:t xml:space="preserve">cm </w:t>
      </w:r>
      <w:r>
        <w:rPr>
          <w:rFonts w:ascii="Book Antiqua" w:eastAsia="Book Antiqua" w:hAnsi="Book Antiqua" w:cs="Book Antiqua"/>
          <w:color w:val="000000"/>
        </w:rPr>
        <w:t xml:space="preserve">× 50 cm) in the right lower </w:t>
      </w:r>
      <w:r>
        <w:rPr>
          <w:rFonts w:ascii="Book Antiqua" w:eastAsia="Book Antiqua" w:hAnsi="Book Antiqua" w:cs="Book Antiqua"/>
          <w:color w:val="000000"/>
        </w:rPr>
        <w:lastRenderedPageBreak/>
        <w:t xml:space="preserve">back and buttocks (Figure 1). The clinical orthopedic examination revealed deformity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upper limb with </w:t>
      </w:r>
      <w:r w:rsidR="00AB5DE5">
        <w:rPr>
          <w:rFonts w:ascii="Book Antiqua" w:eastAsia="Book Antiqua" w:hAnsi="Book Antiqua" w:cs="Book Antiqua"/>
          <w:color w:val="000000"/>
        </w:rPr>
        <w:t xml:space="preserve">a </w:t>
      </w:r>
      <w:r>
        <w:rPr>
          <w:rFonts w:ascii="Book Antiqua" w:eastAsia="Book Antiqua" w:hAnsi="Book Antiqua" w:cs="Book Antiqua"/>
          <w:color w:val="000000"/>
        </w:rPr>
        <w:t xml:space="preserve">bleeding elbow and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Pelvic compression test was positive. The skin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elbow was poor </w:t>
      </w:r>
      <w:r w:rsidR="00AB5DE5">
        <w:rPr>
          <w:rFonts w:ascii="Book Antiqua" w:eastAsia="Book Antiqua" w:hAnsi="Book Antiqua" w:cs="Book Antiqua"/>
          <w:color w:val="000000"/>
        </w:rPr>
        <w:t xml:space="preserve">with </w:t>
      </w:r>
      <w:r>
        <w:rPr>
          <w:rFonts w:ascii="Book Antiqua" w:eastAsia="Book Antiqua" w:hAnsi="Book Antiqua" w:cs="Book Antiqua"/>
          <w:color w:val="000000"/>
        </w:rPr>
        <w:t xml:space="preserve">edema </w:t>
      </w:r>
      <w:r w:rsidR="00AB5DE5">
        <w:rPr>
          <w:rFonts w:ascii="Book Antiqua" w:eastAsia="Book Antiqua" w:hAnsi="Book Antiqua" w:cs="Book Antiqua"/>
          <w:color w:val="000000"/>
        </w:rPr>
        <w:t>and</w:t>
      </w:r>
      <w:r>
        <w:rPr>
          <w:rFonts w:ascii="Book Antiqua" w:eastAsia="Book Antiqua" w:hAnsi="Book Antiqua" w:cs="Book Antiqua"/>
          <w:color w:val="000000"/>
        </w:rPr>
        <w:t xml:space="preserve"> about 10</w:t>
      </w:r>
      <w:r w:rsidR="00320F18">
        <w:rPr>
          <w:rFonts w:ascii="Book Antiqua" w:eastAsia="Book Antiqua" w:hAnsi="Book Antiqua" w:cs="Book Antiqua"/>
          <w:color w:val="000000"/>
        </w:rPr>
        <w:t xml:space="preserve"> cm × </w:t>
      </w:r>
      <w:r>
        <w:rPr>
          <w:rFonts w:ascii="Book Antiqua" w:eastAsia="Book Antiqua" w:hAnsi="Book Antiqua" w:cs="Book Antiqua"/>
          <w:color w:val="000000"/>
        </w:rPr>
        <w:t xml:space="preserve">10 </w:t>
      </w:r>
      <w:bookmarkStart w:id="3" w:name="OLE_LINK275"/>
      <w:r>
        <w:rPr>
          <w:rFonts w:ascii="Book Antiqua" w:eastAsia="Book Antiqua" w:hAnsi="Book Antiqua" w:cs="Book Antiqua"/>
          <w:color w:val="000000"/>
        </w:rPr>
        <w:t>cm</w:t>
      </w:r>
      <w:bookmarkEnd w:id="3"/>
      <w:r>
        <w:rPr>
          <w:rFonts w:ascii="Book Antiqua" w:eastAsia="Book Antiqua" w:hAnsi="Book Antiqua" w:cs="Book Antiqua"/>
          <w:color w:val="000000"/>
        </w:rPr>
        <w:t xml:space="preserve"> of skin contusion</w:t>
      </w:r>
      <w:r>
        <w:rPr>
          <w:rFonts w:ascii="Book Antiqua" w:eastAsia="Book Antiqua" w:hAnsi="Book Antiqua" w:cs="Book Antiqua"/>
          <w:color w:val="000000"/>
          <w:szCs w:val="21"/>
        </w:rPr>
        <w:t>, and the bone could be seen outside. The patient could move her fingers and toes without numbness. The Visual Analog Scale for</w:t>
      </w:r>
      <w:r w:rsidR="00320F1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Pain was 9 points</w:t>
      </w:r>
      <w:r>
        <w:rPr>
          <w:rFonts w:ascii="Book Antiqua" w:eastAsia="Book Antiqua" w:hAnsi="Book Antiqua" w:cs="Book Antiqua"/>
          <w:color w:val="000000"/>
          <w:szCs w:val="26"/>
          <w:vertAlign w:val="superscript"/>
        </w:rPr>
        <w:t>[2,3]</w:t>
      </w:r>
      <w:r>
        <w:rPr>
          <w:rFonts w:ascii="Book Antiqua" w:eastAsia="Book Antiqua" w:hAnsi="Book Antiqua" w:cs="Book Antiqua"/>
          <w:color w:val="000000"/>
          <w:szCs w:val="21"/>
        </w:rPr>
        <w:t>.</w:t>
      </w:r>
    </w:p>
    <w:p w14:paraId="22E2F293" w14:textId="77777777" w:rsidR="00A77B3E" w:rsidRDefault="00A77B3E">
      <w:pPr>
        <w:spacing w:line="360" w:lineRule="auto"/>
        <w:jc w:val="both"/>
      </w:pPr>
    </w:p>
    <w:p w14:paraId="7780AFF7" w14:textId="77777777" w:rsidR="00A77B3E" w:rsidRDefault="00F4353A">
      <w:pPr>
        <w:spacing w:line="360" w:lineRule="auto"/>
        <w:jc w:val="both"/>
      </w:pPr>
      <w:r>
        <w:rPr>
          <w:rFonts w:ascii="Book Antiqua" w:eastAsia="Book Antiqua" w:hAnsi="Book Antiqua" w:cs="Book Antiqua"/>
          <w:b/>
          <w:i/>
          <w:color w:val="000000"/>
        </w:rPr>
        <w:t>Laboratory examinations</w:t>
      </w:r>
    </w:p>
    <w:p w14:paraId="1EEB8A46" w14:textId="2188F376" w:rsidR="00A77B3E" w:rsidRDefault="00F4353A" w:rsidP="00320F18">
      <w:pPr>
        <w:spacing w:line="360" w:lineRule="auto"/>
        <w:jc w:val="both"/>
      </w:pPr>
      <w:bookmarkStart w:id="4" w:name="_Hlk64877472"/>
      <w:r w:rsidRPr="00F12141">
        <w:rPr>
          <w:rFonts w:ascii="Book Antiqua" w:eastAsia="Book Antiqua" w:hAnsi="Book Antiqua" w:cs="Book Antiqua"/>
          <w:color w:val="000000"/>
        </w:rPr>
        <w:t>Blood analysis showed</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a mild leukocytosis of 10.8 × 10</w:t>
      </w:r>
      <w:r w:rsidRPr="00F12141">
        <w:rPr>
          <w:rFonts w:ascii="Book Antiqua" w:eastAsia="Book Antiqua" w:hAnsi="Book Antiqua" w:cs="Book Antiqua"/>
          <w:color w:val="000000"/>
          <w:vertAlign w:val="superscript"/>
        </w:rPr>
        <w:t>9</w:t>
      </w:r>
      <w:r w:rsidRPr="00F12141">
        <w:rPr>
          <w:rFonts w:ascii="Book Antiqua" w:eastAsia="Book Antiqua" w:hAnsi="Book Antiqua" w:cs="Book Antiqua"/>
          <w:color w:val="000000"/>
        </w:rPr>
        <w:t>/L, majority of neutrophils (76%), low hematocrit (0.23), and normal platelet count.</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The prothrombin and partial thromboplastin times were</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normal.</w:t>
      </w:r>
      <w:bookmarkStart w:id="5" w:name="_Hlk64877597"/>
      <w:bookmarkEnd w:id="4"/>
      <w:r w:rsidR="00320F18">
        <w:rPr>
          <w:rFonts w:ascii="Book Antiqua" w:eastAsia="Book Antiqua" w:hAnsi="Book Antiqua" w:cs="Book Antiqua"/>
          <w:color w:val="000000"/>
        </w:rPr>
        <w:t xml:space="preserve"> </w:t>
      </w:r>
      <w:r w:rsidR="00320F18" w:rsidRPr="00F12141">
        <w:rPr>
          <w:rFonts w:ascii="Book Antiqua" w:eastAsia="Book Antiqua" w:hAnsi="Book Antiqua" w:cs="Book Antiqua"/>
          <w:color w:val="000000"/>
        </w:rPr>
        <w:t>C-reactive protein</w:t>
      </w:r>
      <w:r w:rsidR="00320F18" w:rsidRPr="00F12141">
        <w:rPr>
          <w:rFonts w:ascii="Book Antiqua" w:eastAsia="Book Antiqua" w:hAnsi="Book Antiqua" w:cs="Book Antiqua" w:hint="eastAsia"/>
          <w:color w:val="000000"/>
        </w:rPr>
        <w:t xml:space="preserve"> </w:t>
      </w:r>
      <w:r w:rsidR="00320F18" w:rsidRPr="00320F18">
        <w:rPr>
          <w:rFonts w:ascii="Book Antiqua" w:eastAsia="Book Antiqua" w:hAnsi="Book Antiqua" w:cs="Book Antiqua" w:hint="eastAsia"/>
          <w:color w:val="000000"/>
        </w:rPr>
        <w:t>(</w:t>
      </w:r>
      <w:r w:rsidR="00A920AA">
        <w:rPr>
          <w:rFonts w:ascii="Book Antiqua" w:eastAsia="Book Antiqua" w:hAnsi="Book Antiqua" w:cs="Book Antiqua"/>
          <w:color w:val="000000"/>
        </w:rPr>
        <w:t>s</w:t>
      </w:r>
      <w:r w:rsidRPr="00F12141">
        <w:rPr>
          <w:rFonts w:ascii="Book Antiqua" w:eastAsia="Book Antiqua" w:hAnsi="Book Antiqua" w:cs="Book Antiqua"/>
          <w:color w:val="000000"/>
        </w:rPr>
        <w:t>erum</w:t>
      </w:r>
      <w:r w:rsidR="0024542B">
        <w:rPr>
          <w:rFonts w:ascii="Book Antiqua" w:eastAsia="Book Antiqua" w:hAnsi="Book Antiqua" w:cs="Book Antiqua"/>
          <w:color w:val="000000"/>
        </w:rPr>
        <w:t xml:space="preserve"> CRP</w:t>
      </w:r>
      <w:r w:rsidR="00320F18" w:rsidRPr="00320F18">
        <w:rPr>
          <w:rFonts w:ascii="Book Antiqua" w:eastAsia="Book Antiqua" w:hAnsi="Book Antiqua" w:cs="Book Antiqua" w:hint="eastAsia"/>
          <w:color w:val="000000"/>
        </w:rPr>
        <w:t>)</w:t>
      </w:r>
      <w:r w:rsidR="00320F18">
        <w:rPr>
          <w:rFonts w:ascii="Book Antiqua" w:eastAsia="Book Antiqua" w:hAnsi="Book Antiqua" w:cs="Book Antiqua"/>
          <w:color w:val="000000"/>
        </w:rPr>
        <w:t xml:space="preserve"> </w:t>
      </w:r>
      <w:r w:rsidRPr="00F12141">
        <w:rPr>
          <w:rFonts w:ascii="Book Antiqua" w:eastAsia="Book Antiqua" w:hAnsi="Book Antiqua" w:cs="Book Antiqua"/>
          <w:color w:val="000000"/>
        </w:rPr>
        <w:t xml:space="preserve">was elevated at 98.5 mg/dL (normal value: </w:t>
      </w:r>
      <w:r w:rsidR="00AB5DE5">
        <w:rPr>
          <w:rFonts w:ascii="Book Antiqua" w:eastAsia="Book Antiqua" w:hAnsi="Book Antiqua" w:cs="Book Antiqua"/>
          <w:color w:val="000000"/>
        </w:rPr>
        <w:t>l</w:t>
      </w:r>
      <w:r w:rsidRPr="00F12141">
        <w:rPr>
          <w:rFonts w:ascii="Book Antiqua" w:eastAsia="Book Antiqua" w:hAnsi="Book Antiqua" w:cs="Book Antiqua"/>
          <w:color w:val="000000"/>
        </w:rPr>
        <w:t xml:space="preserve">ess than 0.8 mg/dL) and </w:t>
      </w:r>
      <w:r w:rsidR="00AB5DE5">
        <w:rPr>
          <w:rFonts w:ascii="Book Antiqua" w:eastAsia="Book Antiqua" w:hAnsi="Book Antiqua" w:cs="Book Antiqua"/>
          <w:color w:val="000000"/>
        </w:rPr>
        <w:t xml:space="preserve">the </w:t>
      </w:r>
      <w:r w:rsidRPr="00F12141">
        <w:rPr>
          <w:rFonts w:ascii="Book Antiqua" w:eastAsia="Book Antiqua" w:hAnsi="Book Antiqua" w:cs="Book Antiqua"/>
          <w:color w:val="000000"/>
        </w:rPr>
        <w:t xml:space="preserve">erythrocyte sedimentation rate was 45 mm/h. Blood biochemical analysis and urine analysis </w:t>
      </w:r>
      <w:r w:rsidR="00AB5DE5">
        <w:rPr>
          <w:rFonts w:ascii="Book Antiqua" w:eastAsia="Book Antiqua" w:hAnsi="Book Antiqua" w:cs="Book Antiqua"/>
          <w:color w:val="000000"/>
        </w:rPr>
        <w:t>showed</w:t>
      </w:r>
      <w:r w:rsidRPr="00F12141">
        <w:rPr>
          <w:rFonts w:ascii="Book Antiqua" w:eastAsia="Book Antiqua" w:hAnsi="Book Antiqua" w:cs="Book Antiqua"/>
          <w:color w:val="000000"/>
        </w:rPr>
        <w:t xml:space="preserve"> normal </w:t>
      </w:r>
      <w:r w:rsidRPr="00F12141">
        <w:rPr>
          <w:rFonts w:ascii="Book Antiqua" w:eastAsia="Book Antiqua" w:hAnsi="Book Antiqua" w:cs="Book Antiqua" w:hint="eastAsia"/>
          <w:color w:val="000000"/>
        </w:rPr>
        <w:t>level</w:t>
      </w:r>
      <w:r w:rsidR="00AB5DE5">
        <w:rPr>
          <w:rFonts w:ascii="Book Antiqua" w:eastAsia="Book Antiqua" w:hAnsi="Book Antiqua" w:cs="Book Antiqua"/>
          <w:color w:val="000000"/>
        </w:rPr>
        <w:t>s</w:t>
      </w:r>
      <w:r w:rsidRPr="00F12141">
        <w:rPr>
          <w:rFonts w:ascii="Book Antiqua" w:eastAsia="Book Antiqua" w:hAnsi="Book Antiqua" w:cs="Book Antiqua"/>
          <w:color w:val="000000"/>
        </w:rPr>
        <w:t xml:space="preserve">. The electrocardiogram and </w:t>
      </w:r>
      <w:r w:rsidR="00320F18" w:rsidRPr="00F12141">
        <w:rPr>
          <w:rFonts w:ascii="Book Antiqua" w:eastAsia="Book Antiqua" w:hAnsi="Book Antiqua" w:cs="Book Antiqua"/>
          <w:color w:val="000000"/>
        </w:rPr>
        <w:t>arterial blood gas</w:t>
      </w:r>
      <w:r w:rsidR="00320F18">
        <w:rPr>
          <w:rFonts w:ascii="Book Antiqua" w:eastAsia="Book Antiqua" w:hAnsi="Book Antiqua" w:cs="Book Antiqua"/>
          <w:color w:val="000000"/>
        </w:rPr>
        <w:t xml:space="preserve"> </w:t>
      </w:r>
      <w:r w:rsidRPr="00F12141">
        <w:rPr>
          <w:rFonts w:ascii="Book Antiqua" w:eastAsia="Book Antiqua" w:hAnsi="Book Antiqua" w:cs="Book Antiqua"/>
          <w:color w:val="000000"/>
        </w:rPr>
        <w:t>were normal.</w:t>
      </w:r>
      <w:bookmarkEnd w:id="5"/>
    </w:p>
    <w:p w14:paraId="4D245680" w14:textId="77777777" w:rsidR="00A77B3E" w:rsidRDefault="00A77B3E">
      <w:pPr>
        <w:spacing w:line="360" w:lineRule="auto"/>
        <w:ind w:firstLine="360"/>
        <w:jc w:val="both"/>
      </w:pPr>
    </w:p>
    <w:p w14:paraId="061759C0" w14:textId="77777777" w:rsidR="00A77B3E" w:rsidRDefault="00F4353A">
      <w:pPr>
        <w:spacing w:line="360" w:lineRule="auto"/>
        <w:jc w:val="both"/>
      </w:pPr>
      <w:r>
        <w:rPr>
          <w:rFonts w:ascii="Book Antiqua" w:eastAsia="Book Antiqua" w:hAnsi="Book Antiqua" w:cs="Book Antiqua"/>
          <w:b/>
          <w:i/>
          <w:color w:val="000000"/>
        </w:rPr>
        <w:t>Imaging examinations</w:t>
      </w:r>
    </w:p>
    <w:p w14:paraId="48DAC7C8" w14:textId="38E4955E" w:rsidR="00A77B3E" w:rsidRDefault="00F4353A">
      <w:pPr>
        <w:spacing w:line="360" w:lineRule="auto"/>
        <w:jc w:val="both"/>
      </w:pPr>
      <w:bookmarkStart w:id="6" w:name="_Hlk64877919"/>
      <w:r w:rsidRPr="00F12141">
        <w:rPr>
          <w:rFonts w:ascii="Book Antiqua" w:eastAsia="Book Antiqua" w:hAnsi="Book Antiqua" w:cs="Book Antiqua"/>
          <w:color w:val="000000"/>
        </w:rPr>
        <w:t xml:space="preserve">Preliminary imaging evaluation and X-ray and </w:t>
      </w:r>
      <w:r w:rsidR="00320F18" w:rsidRPr="00F12141">
        <w:rPr>
          <w:rFonts w:ascii="Book Antiqua" w:eastAsia="Book Antiqua" w:hAnsi="Book Antiqua" w:cs="Book Antiqua"/>
          <w:color w:val="000000"/>
        </w:rPr>
        <w:t>computed tomography</w:t>
      </w:r>
      <w:r w:rsidR="00320F18">
        <w:rPr>
          <w:rFonts w:ascii="Book Antiqua" w:eastAsia="Book Antiqua" w:hAnsi="Book Antiqua" w:cs="Book Antiqua"/>
          <w:color w:val="000000"/>
        </w:rPr>
        <w:t xml:space="preserve"> </w:t>
      </w:r>
      <w:r>
        <w:rPr>
          <w:rFonts w:ascii="Book Antiqua" w:eastAsia="Book Antiqua" w:hAnsi="Book Antiqua" w:cs="Book Antiqua"/>
          <w:color w:val="000000"/>
        </w:rPr>
        <w:t>(</w:t>
      </w:r>
      <w:r w:rsidR="00320F18">
        <w:rPr>
          <w:rFonts w:ascii="Book Antiqua" w:eastAsia="Book Antiqua" w:hAnsi="Book Antiqua" w:cs="Book Antiqua"/>
          <w:color w:val="000000"/>
        </w:rPr>
        <w:t>CT</w:t>
      </w:r>
      <w:r>
        <w:rPr>
          <w:rFonts w:ascii="Book Antiqua" w:eastAsia="Book Antiqua" w:hAnsi="Book Antiqua" w:cs="Book Antiqua"/>
          <w:color w:val="000000"/>
        </w:rPr>
        <w:t>)</w:t>
      </w:r>
      <w:r w:rsidRPr="00F12141">
        <w:rPr>
          <w:rFonts w:ascii="Book Antiqua" w:eastAsia="Book Antiqua" w:hAnsi="Book Antiqua" w:cs="Book Antiqua"/>
          <w:color w:val="000000"/>
        </w:rPr>
        <w:t xml:space="preserve"> showed a fracture of the distal right humerus</w:t>
      </w:r>
      <w:bookmarkEnd w:id="6"/>
      <w:r>
        <w:rPr>
          <w:rFonts w:ascii="Book Antiqua" w:eastAsia="Book Antiqua" w:hAnsi="Book Antiqua" w:cs="Book Antiqua"/>
          <w:color w:val="000000"/>
        </w:rPr>
        <w:t>, right olecranon and multiple segment (shaft and distal) fracture of the radius and ulna</w:t>
      </w:r>
      <w:r w:rsidR="00AB5DE5">
        <w:rPr>
          <w:rFonts w:ascii="Book Antiqua" w:eastAsia="Book Antiqua" w:hAnsi="Book Antiqua" w:cs="Book Antiqua"/>
          <w:color w:val="000000"/>
        </w:rPr>
        <w:t>,</w:t>
      </w:r>
      <w:r>
        <w:rPr>
          <w:rFonts w:ascii="Book Antiqua" w:eastAsia="Book Antiqua" w:hAnsi="Book Antiqua" w:cs="Book Antiqua"/>
          <w:color w:val="000000"/>
        </w:rPr>
        <w:t xml:space="preserve"> lung contusions; fracture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pubic rami (right)</w:t>
      </w:r>
      <w:r w:rsidR="00AB5DE5">
        <w:rPr>
          <w:rFonts w:ascii="Book Antiqua" w:eastAsia="Book Antiqua" w:hAnsi="Book Antiqua" w:cs="Book Antiqua"/>
          <w:color w:val="000000"/>
        </w:rPr>
        <w:t>, and</w:t>
      </w:r>
      <w:r>
        <w:rPr>
          <w:rFonts w:ascii="Book Antiqua" w:eastAsia="Book Antiqua" w:hAnsi="Book Antiqua" w:cs="Book Antiqua"/>
          <w:color w:val="000000"/>
        </w:rPr>
        <w:t xml:space="preserve"> mild traumatic brain concussion</w:t>
      </w:r>
      <w:r w:rsidR="00320F18">
        <w:rPr>
          <w:rFonts w:ascii="Book Antiqua" w:eastAsia="Book Antiqua" w:hAnsi="Book Antiqua" w:cs="Book Antiqua"/>
          <w:color w:val="000000"/>
        </w:rPr>
        <w:t xml:space="preserve"> (Figure 1)</w:t>
      </w:r>
      <w:r>
        <w:rPr>
          <w:rFonts w:ascii="Book Antiqua" w:eastAsia="Book Antiqua" w:hAnsi="Book Antiqua" w:cs="Book Antiqua"/>
          <w:color w:val="000000"/>
        </w:rPr>
        <w:t>.</w:t>
      </w:r>
      <w:r w:rsidR="00320F18">
        <w:rPr>
          <w:rFonts w:ascii="Book Antiqua" w:eastAsia="Book Antiqua" w:hAnsi="Book Antiqua" w:cs="Book Antiqua"/>
          <w:color w:val="000000"/>
        </w:rPr>
        <w:t xml:space="preserve"> </w:t>
      </w:r>
    </w:p>
    <w:p w14:paraId="0C2F23DE" w14:textId="77777777" w:rsidR="00A77B3E" w:rsidRDefault="00A77B3E">
      <w:pPr>
        <w:spacing w:line="360" w:lineRule="auto"/>
        <w:jc w:val="both"/>
      </w:pPr>
    </w:p>
    <w:p w14:paraId="077FB7D2" w14:textId="77777777" w:rsidR="00A77B3E" w:rsidRDefault="00F4353A">
      <w:pPr>
        <w:spacing w:line="360" w:lineRule="auto"/>
        <w:jc w:val="both"/>
      </w:pPr>
      <w:r>
        <w:rPr>
          <w:rFonts w:ascii="Book Antiqua" w:eastAsia="Book Antiqua" w:hAnsi="Book Antiqua" w:cs="Book Antiqua"/>
          <w:b/>
          <w:caps/>
          <w:color w:val="000000"/>
          <w:u w:val="single"/>
        </w:rPr>
        <w:t>FINAL DIAGNOSIS</w:t>
      </w:r>
    </w:p>
    <w:p w14:paraId="49BBA14B" w14:textId="34431350" w:rsidR="00A77B3E" w:rsidRDefault="00F4353A" w:rsidP="009379E4">
      <w:pPr>
        <w:spacing w:line="360" w:lineRule="auto"/>
        <w:jc w:val="both"/>
      </w:pPr>
      <w:r>
        <w:rPr>
          <w:rFonts w:ascii="Book Antiqua" w:eastAsia="Book Antiqua" w:hAnsi="Book Antiqua" w:cs="Book Antiqua"/>
          <w:color w:val="000000"/>
        </w:rPr>
        <w:t xml:space="preserve">The final diagnosis of the presented case </w:t>
      </w:r>
      <w:r w:rsidR="00AB5DE5">
        <w:rPr>
          <w:rFonts w:ascii="Book Antiqua" w:eastAsia="Book Antiqua" w:hAnsi="Book Antiqua" w:cs="Book Antiqua"/>
          <w:color w:val="000000"/>
        </w:rPr>
        <w:t>was</w:t>
      </w:r>
      <w:r>
        <w:rPr>
          <w:rFonts w:ascii="Book Antiqua" w:eastAsia="Book Antiqua" w:hAnsi="Book Antiqua" w:cs="Book Antiqua"/>
          <w:color w:val="000000"/>
        </w:rPr>
        <w:t xml:space="preserve"> open (IIIA) fracture of the distal right humerus; closed right olecranon fracture; multiple segment (shaft and distal) fracture of the radius and ulna; lung contusions; fracture of </w:t>
      </w:r>
      <w:r w:rsidR="00BF7EEE">
        <w:rPr>
          <w:rFonts w:ascii="Book Antiqua" w:eastAsia="Book Antiqua" w:hAnsi="Book Antiqua" w:cs="Book Antiqua"/>
          <w:color w:val="000000"/>
        </w:rPr>
        <w:t xml:space="preserve">the </w:t>
      </w:r>
      <w:r>
        <w:rPr>
          <w:rFonts w:ascii="Book Antiqua" w:eastAsia="Book Antiqua" w:hAnsi="Book Antiqua" w:cs="Book Antiqua"/>
          <w:color w:val="000000"/>
        </w:rPr>
        <w:t>pubic rami (right); mild traumatic brain concussion; and skin contusion (approximately</w:t>
      </w:r>
      <w:r w:rsidR="009379E4">
        <w:rPr>
          <w:rFonts w:ascii="Book Antiqua" w:eastAsia="Book Antiqua" w:hAnsi="Book Antiqua" w:cs="Book Antiqua"/>
          <w:color w:val="000000"/>
        </w:rPr>
        <w:t xml:space="preserve"> </w:t>
      </w:r>
      <w:r>
        <w:rPr>
          <w:rFonts w:ascii="Book Antiqua" w:eastAsia="Book Antiqua" w:hAnsi="Book Antiqua" w:cs="Book Antiqua"/>
          <w:color w:val="000000"/>
        </w:rPr>
        <w:t>100</w:t>
      </w:r>
      <w:r w:rsidR="009379E4">
        <w:rPr>
          <w:rFonts w:ascii="Book Antiqua" w:eastAsia="Book Antiqua" w:hAnsi="Book Antiqua" w:cs="Book Antiqua"/>
          <w:color w:val="000000"/>
        </w:rPr>
        <w:t xml:space="preserve"> cm</w:t>
      </w:r>
      <w:r>
        <w:rPr>
          <w:rFonts w:ascii="Book Antiqua" w:eastAsia="Book Antiqua" w:hAnsi="Book Antiqua" w:cs="Book Antiqua"/>
          <w:color w:val="000000"/>
        </w:rPr>
        <w:t xml:space="preserve"> × 50 cm) in the right lower back and buttocks. </w:t>
      </w:r>
    </w:p>
    <w:p w14:paraId="3E27A851" w14:textId="77777777" w:rsidR="00A77B3E" w:rsidRDefault="00A77B3E">
      <w:pPr>
        <w:spacing w:line="360" w:lineRule="auto"/>
        <w:ind w:firstLine="480"/>
        <w:jc w:val="both"/>
      </w:pPr>
    </w:p>
    <w:p w14:paraId="1270FEC0" w14:textId="77777777" w:rsidR="00A77B3E" w:rsidRDefault="00F4353A">
      <w:pPr>
        <w:spacing w:line="360" w:lineRule="auto"/>
        <w:jc w:val="both"/>
      </w:pPr>
      <w:r>
        <w:rPr>
          <w:rFonts w:ascii="Book Antiqua" w:eastAsia="Book Antiqua" w:hAnsi="Book Antiqua" w:cs="Book Antiqua"/>
          <w:b/>
          <w:caps/>
          <w:color w:val="000000"/>
          <w:u w:val="single"/>
        </w:rPr>
        <w:t>TREATMENT</w:t>
      </w:r>
    </w:p>
    <w:p w14:paraId="13E9BEA1" w14:textId="5A517F21" w:rsidR="00A77B3E" w:rsidRDefault="00F4353A">
      <w:pPr>
        <w:spacing w:line="360" w:lineRule="auto"/>
        <w:jc w:val="both"/>
      </w:pPr>
      <w:r>
        <w:rPr>
          <w:rFonts w:ascii="Book Antiqua" w:eastAsia="Book Antiqua" w:hAnsi="Book Antiqua" w:cs="Book Antiqua"/>
          <w:color w:val="000000"/>
        </w:rPr>
        <w:lastRenderedPageBreak/>
        <w:t>The Injury Severity Score</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was 17. There were no nerves or vascular injuries to the four limbs. As the patient was hemodynamically unstable with blood pressure of 95/70 mmHg, she </w:t>
      </w:r>
      <w:r w:rsidR="00BF7EEE">
        <w:rPr>
          <w:rFonts w:ascii="Book Antiqua" w:eastAsia="Book Antiqua" w:hAnsi="Book Antiqua" w:cs="Book Antiqua"/>
          <w:color w:val="000000"/>
        </w:rPr>
        <w:t>required</w:t>
      </w:r>
      <w:r>
        <w:rPr>
          <w:rFonts w:ascii="Book Antiqua" w:eastAsia="Book Antiqua" w:hAnsi="Book Antiqua" w:cs="Book Antiqua"/>
          <w:color w:val="000000"/>
        </w:rPr>
        <w:t xml:space="preserve"> blood products (red cell</w:t>
      </w:r>
      <w:r w:rsidR="009379E4">
        <w:rPr>
          <w:rFonts w:ascii="Book Antiqua" w:eastAsia="Book Antiqua" w:hAnsi="Book Antiqua" w:cs="Book Antiqua"/>
          <w:color w:val="000000"/>
        </w:rPr>
        <w:t xml:space="preserve"> </w:t>
      </w:r>
      <w:r>
        <w:rPr>
          <w:rFonts w:ascii="Book Antiqua" w:eastAsia="Book Antiqua" w:hAnsi="Book Antiqua" w:cs="Book Antiqua"/>
          <w:color w:val="000000"/>
        </w:rPr>
        <w:t>suspension</w:t>
      </w:r>
      <w:r w:rsidR="009379E4">
        <w:rPr>
          <w:rFonts w:ascii="Book Antiqua" w:eastAsia="Book Antiqua" w:hAnsi="Book Antiqua" w:cs="Book Antiqua"/>
          <w:color w:val="000000"/>
        </w:rPr>
        <w:t xml:space="preserve"> </w:t>
      </w:r>
      <w:r>
        <w:rPr>
          <w:rFonts w:ascii="Book Antiqua" w:eastAsia="Book Antiqua" w:hAnsi="Book Antiqua" w:cs="Book Antiqua"/>
          <w:color w:val="000000"/>
        </w:rPr>
        <w:t>liquid 2 units, plasma 200 mL) according to the advanced trauma life support protocol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was managed based on the principles of damage control surgery and temporarily stabilized with external fixators in the emergency operating room</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(Figures 2</w:t>
      </w:r>
      <w:r w:rsidR="00BA5166">
        <w:rPr>
          <w:rFonts w:ascii="Book Antiqua" w:eastAsia="Book Antiqua" w:hAnsi="Book Antiqua" w:cs="Book Antiqua"/>
          <w:color w:val="000000"/>
        </w:rPr>
        <w:t>-</w:t>
      </w:r>
      <w:r>
        <w:rPr>
          <w:rFonts w:ascii="Book Antiqua" w:eastAsia="Book Antiqua" w:hAnsi="Book Antiqua" w:cs="Book Antiqua"/>
          <w:color w:val="000000"/>
        </w:rPr>
        <w:t xml:space="preserve">4). The right open elbow fracture was debrided, the fracture of the humerus broke through the skin, and a partial bone defect was found and irrigated with 3 L of saline. Moreover, the wound was loosely-bound up. The patient was </w:t>
      </w:r>
      <w:r w:rsidR="00BF7EEE">
        <w:rPr>
          <w:rFonts w:ascii="Book Antiqua" w:eastAsia="Book Antiqua" w:hAnsi="Book Antiqua" w:cs="Book Antiqua"/>
          <w:color w:val="000000"/>
        </w:rPr>
        <w:t xml:space="preserve">then </w:t>
      </w:r>
      <w:r>
        <w:rPr>
          <w:rFonts w:ascii="Book Antiqua" w:eastAsia="Book Antiqua" w:hAnsi="Book Antiqua" w:cs="Book Antiqua"/>
          <w:color w:val="000000"/>
        </w:rPr>
        <w:t>admitted to the intensive care unit, and resuscitation continued.</w:t>
      </w:r>
    </w:p>
    <w:p w14:paraId="0942E6C8" w14:textId="7826EE72" w:rsidR="00A77B3E" w:rsidRDefault="00F4353A" w:rsidP="00300C08">
      <w:pPr>
        <w:spacing w:line="360" w:lineRule="auto"/>
        <w:ind w:firstLineChars="200" w:firstLine="480"/>
        <w:jc w:val="both"/>
      </w:pPr>
      <w:r>
        <w:rPr>
          <w:rFonts w:ascii="Book Antiqua" w:eastAsia="Book Antiqua" w:hAnsi="Book Antiqua" w:cs="Book Antiqua"/>
          <w:color w:val="000000"/>
        </w:rPr>
        <w:t xml:space="preserve">The next day, she returned to the normal ward, and 18 d after trauma, the right upper limb was reconstructed by movement of the external fixators and open reduction fixations by multiple plates with normal routine blood and </w:t>
      </w:r>
      <w:r w:rsidR="0024542B">
        <w:rPr>
          <w:rFonts w:ascii="Book Antiqua" w:eastAsia="Book Antiqua" w:hAnsi="Book Antiqua" w:cs="Book Antiqua"/>
          <w:color w:val="000000"/>
        </w:rPr>
        <w:t>CRP</w:t>
      </w:r>
      <w:r>
        <w:rPr>
          <w:rFonts w:ascii="Book Antiqua" w:eastAsia="Book Antiqua" w:hAnsi="Book Antiqua" w:cs="Book Antiqua"/>
          <w:color w:val="000000"/>
        </w:rPr>
        <w:t xml:space="preserve"> levels. Considering the measurement between the physiological state of the young patient and complexity of the right arm injury (extra-articular elbow fracture with bone defect), it was decided to perform one-stage internal fixation. First, with the patient in the supine position, an anterior approach to the humerus and posterior approach to </w:t>
      </w:r>
      <w:r w:rsidR="00BF7EEE">
        <w:rPr>
          <w:rFonts w:ascii="Book Antiqua" w:eastAsia="Book Antiqua" w:hAnsi="Book Antiqua" w:cs="Book Antiqua"/>
          <w:color w:val="000000"/>
        </w:rPr>
        <w:t xml:space="preserve">the </w:t>
      </w:r>
      <w:r>
        <w:rPr>
          <w:rFonts w:ascii="Book Antiqua" w:eastAsia="Book Antiqua" w:hAnsi="Book Antiqua" w:cs="Book Antiqua"/>
          <w:color w:val="000000"/>
        </w:rPr>
        <w:t xml:space="preserve">olecranon were performed. Then the radius was fixed initially to obtain a bridge plate between several segments with the volar approach. Subsequently, the ulna was exposed in the dorsal approach, and osteosynthesis with </w:t>
      </w:r>
      <w:r w:rsidR="00BF7EEE">
        <w:rPr>
          <w:rFonts w:ascii="Book Antiqua" w:eastAsia="Book Antiqua" w:hAnsi="Book Antiqua" w:cs="Book Antiqua"/>
          <w:color w:val="000000"/>
        </w:rPr>
        <w:t xml:space="preserve">an </w:t>
      </w:r>
      <w:r>
        <w:rPr>
          <w:rFonts w:ascii="Book Antiqua" w:eastAsia="Book Antiqua" w:hAnsi="Book Antiqua" w:cs="Book Antiqua"/>
          <w:color w:val="000000"/>
        </w:rPr>
        <w:t>anatomical plate was performed after reduction. Finally, the posterior elbow was debrided by removing the necrotic tissue with four drainage</w:t>
      </w:r>
      <w:r w:rsidR="00300C08">
        <w:rPr>
          <w:rFonts w:ascii="Book Antiqua" w:eastAsia="Book Antiqua" w:hAnsi="Book Antiqua" w:cs="Book Antiqua"/>
          <w:color w:val="000000"/>
        </w:rPr>
        <w:t xml:space="preserve"> </w:t>
      </w:r>
      <w:r>
        <w:rPr>
          <w:rFonts w:ascii="Book Antiqua" w:eastAsia="Book Antiqua" w:hAnsi="Book Antiqua" w:cs="Book Antiqua"/>
          <w:color w:val="000000"/>
        </w:rPr>
        <w:t>tubes. After 1 wk, there were no signs of compartment syndrome and the patient was physiologically stable.</w:t>
      </w:r>
    </w:p>
    <w:p w14:paraId="669C3449" w14:textId="77777777" w:rsidR="00A77B3E" w:rsidRDefault="00A77B3E">
      <w:pPr>
        <w:spacing w:line="360" w:lineRule="auto"/>
        <w:jc w:val="both"/>
      </w:pPr>
    </w:p>
    <w:p w14:paraId="118EC61D" w14:textId="77777777" w:rsidR="00A77B3E" w:rsidRDefault="00F4353A">
      <w:pPr>
        <w:spacing w:line="360" w:lineRule="auto"/>
        <w:jc w:val="both"/>
      </w:pPr>
      <w:r>
        <w:rPr>
          <w:rFonts w:ascii="Book Antiqua" w:eastAsia="Book Antiqua" w:hAnsi="Book Antiqua" w:cs="Book Antiqua"/>
          <w:b/>
          <w:caps/>
          <w:color w:val="000000"/>
          <w:u w:val="single"/>
        </w:rPr>
        <w:t>OUTCOME AND FOLLOW-UP</w:t>
      </w:r>
    </w:p>
    <w:p w14:paraId="2D530819" w14:textId="0386EED5" w:rsidR="00A77B3E" w:rsidRDefault="00F4353A">
      <w:pPr>
        <w:spacing w:line="360" w:lineRule="auto"/>
        <w:jc w:val="both"/>
      </w:pPr>
      <w:r>
        <w:rPr>
          <w:rFonts w:ascii="Book Antiqua" w:eastAsia="Book Antiqua" w:hAnsi="Book Antiqua" w:cs="Book Antiqua"/>
          <w:color w:val="000000"/>
        </w:rPr>
        <w:t xml:space="preserve">Two weeks postoperatively, the </w:t>
      </w:r>
      <w:r w:rsidR="007E499A">
        <w:rPr>
          <w:rFonts w:ascii="Book Antiqua" w:eastAsia="Book Antiqua" w:hAnsi="Book Antiqua" w:cs="Book Antiqua"/>
          <w:color w:val="000000"/>
        </w:rPr>
        <w:t xml:space="preserve">patient’s </w:t>
      </w:r>
      <w:r>
        <w:rPr>
          <w:rFonts w:ascii="Book Antiqua" w:eastAsia="Book Antiqua" w:hAnsi="Book Antiqua" w:cs="Book Antiqua"/>
          <w:color w:val="000000"/>
        </w:rPr>
        <w:t>arm wound healed well, and excellent satisfaction was achieved at the 7</w:t>
      </w:r>
      <w:r w:rsidR="00300C08">
        <w:rPr>
          <w:rFonts w:ascii="Book Antiqua" w:eastAsia="Book Antiqua" w:hAnsi="Book Antiqua" w:cs="Book Antiqua"/>
          <w:color w:val="000000"/>
        </w:rPr>
        <w:t xml:space="preserve"> </w:t>
      </w:r>
      <w:r>
        <w:rPr>
          <w:rFonts w:ascii="Book Antiqua" w:eastAsia="Book Antiqua" w:hAnsi="Book Antiqua" w:cs="Book Antiqua"/>
          <w:color w:val="000000"/>
        </w:rPr>
        <w:t xml:space="preserve">mo follow-up. </w:t>
      </w:r>
      <w:r w:rsidR="007E499A">
        <w:rPr>
          <w:rFonts w:ascii="Book Antiqua" w:eastAsia="Book Antiqua" w:hAnsi="Book Antiqua" w:cs="Book Antiqua"/>
          <w:color w:val="000000"/>
        </w:rPr>
        <w:t>During</w:t>
      </w:r>
      <w:r>
        <w:rPr>
          <w:rFonts w:ascii="Book Antiqua" w:eastAsia="Book Antiqua" w:hAnsi="Book Antiqua" w:cs="Book Antiqua"/>
          <w:color w:val="000000"/>
        </w:rPr>
        <w:t xml:space="preserve"> functional evaluation, the Mayo Elbow Performance Score</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was 75 and Disabilities of the Arm, Shoulder and Hand score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was 38.3 (Figures 5 and 6).</w:t>
      </w:r>
    </w:p>
    <w:p w14:paraId="656A7E72" w14:textId="77777777" w:rsidR="00A77B3E" w:rsidRDefault="00A77B3E">
      <w:pPr>
        <w:spacing w:line="360" w:lineRule="auto"/>
        <w:jc w:val="both"/>
      </w:pPr>
    </w:p>
    <w:p w14:paraId="4181D3AD" w14:textId="77777777" w:rsidR="00A77B3E" w:rsidRDefault="00F4353A">
      <w:pPr>
        <w:spacing w:line="360" w:lineRule="auto"/>
        <w:jc w:val="both"/>
      </w:pPr>
      <w:r>
        <w:rPr>
          <w:rFonts w:ascii="Book Antiqua" w:eastAsia="Book Antiqua" w:hAnsi="Book Antiqua" w:cs="Book Antiqua"/>
          <w:b/>
          <w:caps/>
          <w:color w:val="000000"/>
          <w:u w:val="single"/>
        </w:rPr>
        <w:t>DISCUSSION</w:t>
      </w:r>
    </w:p>
    <w:p w14:paraId="2CA25BC8" w14:textId="77777777" w:rsidR="00A77B3E" w:rsidRDefault="00F4353A" w:rsidP="00FB68EB">
      <w:pPr>
        <w:spacing w:line="360" w:lineRule="auto"/>
        <w:jc w:val="both"/>
      </w:pPr>
      <w:r>
        <w:rPr>
          <w:rFonts w:ascii="Book Antiqua" w:eastAsia="Book Antiqua" w:hAnsi="Book Antiqua" w:cs="Book Antiqua"/>
          <w:color w:val="000000"/>
        </w:rPr>
        <w:t>The term “floating elbow” was first used by Stanitski and Micheli in 1980 to describe humerus fracture accompanying ipsilateral forearm fractures. Most floating elbow injuries result from high-velocity or high-energy trauma, such as motor or vehicle accidents and fall from height. Neurovascular injury, open fractures, and multiple injuries are the most common concomitant traumas.</w:t>
      </w:r>
    </w:p>
    <w:p w14:paraId="6BA7C984" w14:textId="4871889B" w:rsidR="00A77B3E" w:rsidRDefault="00F4353A">
      <w:pPr>
        <w:spacing w:line="360" w:lineRule="auto"/>
        <w:ind w:firstLine="405"/>
        <w:jc w:val="both"/>
      </w:pPr>
      <w:r>
        <w:rPr>
          <w:rFonts w:ascii="Book Antiqua" w:eastAsia="Book Antiqua" w:hAnsi="Book Antiqua" w:cs="Book Antiqua"/>
          <w:color w:val="000000"/>
        </w:rPr>
        <w:t>Ditsios</w:t>
      </w:r>
      <w:r w:rsidR="00FB68EB">
        <w:rPr>
          <w:rFonts w:ascii="Book Antiqua" w:eastAsia="Book Antiqua" w:hAnsi="Book Antiqua" w:cs="Book Antiqua"/>
          <w:color w:val="000000"/>
        </w:rPr>
        <w:t xml:space="preserve"> </w:t>
      </w:r>
      <w:r w:rsidR="00FB68EB" w:rsidRPr="00FB68EB">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proposed an easily understood classification of “floating elbow,” which was divided into four types, and </w:t>
      </w:r>
      <w:r w:rsidR="00FB68EB" w:rsidRPr="00FB68EB">
        <w:rPr>
          <w:rFonts w:ascii="Book Antiqua" w:eastAsia="Book Antiqua" w:hAnsi="Book Antiqua" w:cs="Book Antiqua"/>
          <w:color w:val="000000"/>
        </w:rPr>
        <w:t>Jiménez-Díaz</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retrospectively analyzed 23 cases from 2004 to 2013 applying the abovementioned classification method. However, this classification did not include the type of case that we reported. Therefore, our case can also be considered as a “variant” type of “floating elbow” or “floating forearm,” which was an extremely rare injury pattern, including typically simultaneous perilunate injury and elbow dislocation.</w:t>
      </w:r>
    </w:p>
    <w:p w14:paraId="1EEAC032" w14:textId="1B2185BE" w:rsidR="00A77B3E" w:rsidRDefault="007E499A">
      <w:pPr>
        <w:spacing w:line="360" w:lineRule="auto"/>
        <w:ind w:firstLine="405"/>
        <w:jc w:val="both"/>
      </w:pPr>
      <w:r>
        <w:rPr>
          <w:rFonts w:ascii="Book Antiqua" w:eastAsia="Book Antiqua" w:hAnsi="Book Antiqua" w:cs="Book Antiqua"/>
          <w:color w:val="000000"/>
        </w:rPr>
        <w:t>To date</w:t>
      </w:r>
      <w:r w:rsidR="00F4353A">
        <w:rPr>
          <w:rFonts w:ascii="Book Antiqua" w:eastAsia="Book Antiqua" w:hAnsi="Book Antiqua" w:cs="Book Antiqua"/>
          <w:color w:val="000000"/>
        </w:rPr>
        <w:t xml:space="preserve">, the mechanism of injury of “floating elbow” </w:t>
      </w:r>
      <w:r>
        <w:rPr>
          <w:rFonts w:ascii="Book Antiqua" w:eastAsia="Book Antiqua" w:hAnsi="Book Antiqua" w:cs="Book Antiqua"/>
          <w:color w:val="000000"/>
        </w:rPr>
        <w:t>is</w:t>
      </w:r>
      <w:r w:rsidR="00F4353A">
        <w:rPr>
          <w:rFonts w:ascii="Book Antiqua" w:eastAsia="Book Antiqua" w:hAnsi="Book Antiqua" w:cs="Book Antiqua"/>
          <w:color w:val="000000"/>
        </w:rPr>
        <w:t xml:space="preserve"> unclear. Kose </w:t>
      </w:r>
      <w:r w:rsidR="00F4353A">
        <w:rPr>
          <w:rFonts w:ascii="Book Antiqua" w:eastAsia="Book Antiqua" w:hAnsi="Book Antiqua" w:cs="Book Antiqua"/>
          <w:i/>
          <w:iCs/>
          <w:color w:val="000000"/>
        </w:rPr>
        <w:t>et al</w:t>
      </w:r>
      <w:r w:rsidR="00F4353A">
        <w:rPr>
          <w:rFonts w:ascii="Book Antiqua" w:eastAsia="Book Antiqua" w:hAnsi="Book Antiqua" w:cs="Book Antiqua"/>
          <w:color w:val="000000"/>
          <w:szCs w:val="30"/>
          <w:vertAlign w:val="superscript"/>
        </w:rPr>
        <w:t>[</w:t>
      </w:r>
      <w:r w:rsidR="00F4353A">
        <w:rPr>
          <w:rFonts w:ascii="Book Antiqua" w:eastAsia="Book Antiqua" w:hAnsi="Book Antiqua" w:cs="Book Antiqua"/>
          <w:color w:val="000000"/>
          <w:vertAlign w:val="superscript"/>
        </w:rPr>
        <w:t>14]</w:t>
      </w:r>
      <w:r w:rsidR="00F4353A">
        <w:rPr>
          <w:rFonts w:ascii="Book Antiqua" w:eastAsia="Book Antiqua" w:hAnsi="Book Antiqua" w:cs="Book Antiqua"/>
          <w:color w:val="000000"/>
        </w:rPr>
        <w:t xml:space="preserve"> have postulated elbow dislocation with forearm fractures to be two staged in which initial elbow dislocation resulting from a fall on the outstretched hand was followed by fractures of the bones of the forearm while the elbow was still in extension, the forearm in hyperpronation, and the wrist in radial deviation. However, with the fracture manifestations in our case, the injury mechanism might be totally different, and we inferred that the upper limb seemed to have been subjected to a combination of two forces: </w:t>
      </w:r>
      <w:r w:rsidR="00FB68EB">
        <w:rPr>
          <w:rFonts w:ascii="Book Antiqua" w:eastAsia="Book Antiqua" w:hAnsi="Book Antiqua" w:cs="Book Antiqua"/>
          <w:color w:val="000000"/>
        </w:rPr>
        <w:t>O</w:t>
      </w:r>
      <w:r w:rsidR="00F4353A">
        <w:rPr>
          <w:rFonts w:ascii="Book Antiqua" w:eastAsia="Book Antiqua" w:hAnsi="Book Antiqua" w:cs="Book Antiqua"/>
          <w:color w:val="000000"/>
        </w:rPr>
        <w:t xml:space="preserve">ne vertical stress on the wrist resulting in comminuted fractures of the distal radius </w:t>
      </w:r>
      <w:r w:rsidR="00035A05">
        <w:rPr>
          <w:rFonts w:ascii="Book Antiqua" w:eastAsia="Book Antiqua" w:hAnsi="Book Antiqua" w:cs="Book Antiqua"/>
          <w:color w:val="000000"/>
        </w:rPr>
        <w:t>and</w:t>
      </w:r>
      <w:r w:rsidR="00F4353A">
        <w:rPr>
          <w:rFonts w:ascii="Book Antiqua" w:eastAsia="Book Antiqua" w:hAnsi="Book Antiqua" w:cs="Book Antiqua"/>
          <w:color w:val="000000"/>
        </w:rPr>
        <w:t xml:space="preserve"> ulna and the other stress on the olecranon fulcrum of the ulna causing humerus open fracture. The former definitions assumed that there is only one state, extension or flexion, of the injured limb and ignored the fact that limb position could change with high-energy or high-velocity traumatic force.</w:t>
      </w:r>
    </w:p>
    <w:p w14:paraId="2EDBFFBA" w14:textId="701495C6" w:rsidR="00A77B3E" w:rsidRDefault="00F4353A">
      <w:pPr>
        <w:spacing w:line="360" w:lineRule="auto"/>
        <w:ind w:firstLine="405"/>
        <w:jc w:val="both"/>
      </w:pPr>
      <w:r>
        <w:rPr>
          <w:rFonts w:ascii="Book Antiqua" w:eastAsia="Book Antiqua" w:hAnsi="Book Antiqua" w:cs="Book Antiqua"/>
          <w:color w:val="000000"/>
        </w:rPr>
        <w:t xml:space="preserve">To date, the acknowledged guideline of “floating elbow” is still controversial, but damage control theory was widely used to deal with multiple traumas in this injury by stages. The ideal treatment of “floating elbow” is to perform open reduction accurately, </w:t>
      </w:r>
      <w:r>
        <w:rPr>
          <w:rFonts w:ascii="Book Antiqua" w:eastAsia="Book Antiqua" w:hAnsi="Book Antiqua" w:cs="Book Antiqua"/>
          <w:color w:val="000000"/>
        </w:rPr>
        <w:lastRenderedPageBreak/>
        <w:t xml:space="preserve">followed by solid internal fixation and postoperative functional exercise painlessly as soon as possible. However, clinically, these types of conditions were often accompanied by multiple system trauma; therefore, the “damage control principle” was used as a result of dealing with the injured limbs at the second place. Since internal fixation had one or two stages, it is not a gold standard. In our case, the patient was a middle-young woman with good health, so we selected a one-step operation to remove the external fixator and fix fracture by plates without bone graft </w:t>
      </w:r>
      <w:r w:rsidR="007E499A">
        <w:rPr>
          <w:rFonts w:ascii="Book Antiqua" w:eastAsia="Book Antiqua" w:hAnsi="Book Antiqua" w:cs="Book Antiqua"/>
          <w:color w:val="000000"/>
        </w:rPr>
        <w:t>due to</w:t>
      </w:r>
      <w:r>
        <w:rPr>
          <w:rFonts w:ascii="Book Antiqua" w:eastAsia="Book Antiqua" w:hAnsi="Book Antiqua" w:cs="Book Antiqua"/>
          <w:color w:val="000000"/>
        </w:rPr>
        <w:t xml:space="preserve"> the risk of infection.</w:t>
      </w:r>
    </w:p>
    <w:p w14:paraId="48EE59F0" w14:textId="60C2BF45" w:rsidR="00A77B3E" w:rsidRDefault="00F4353A">
      <w:pPr>
        <w:spacing w:line="360" w:lineRule="auto"/>
        <w:ind w:firstLine="480"/>
        <w:jc w:val="both"/>
      </w:pPr>
      <w:r>
        <w:rPr>
          <w:rFonts w:ascii="Book Antiqua" w:eastAsia="Book Antiqua" w:hAnsi="Book Antiqua" w:cs="Book Antiqua"/>
          <w:color w:val="000000"/>
        </w:rPr>
        <w:t>This patient had an open fracture of the elbow and developed a skin defect and necrosis that resulted in the adhesion of part of the elbow joint; fortunately, she did not develop infection. According to literature reports, the prognosis of floating elbow had various adverse complications, including limited flexion and extension of the elbow and wrist, ectopic ossification, limited rotation of the forearm, and spontaneous fusion between the ulnar and radial bones. Considering possible causes</w:t>
      </w:r>
      <w:r>
        <w:rPr>
          <w:rFonts w:ascii="Book Antiqua" w:eastAsia="Book Antiqua" w:hAnsi="Book Antiqua" w:cs="Book Antiqua"/>
          <w:color w:val="000000"/>
          <w:szCs w:val="21"/>
        </w:rPr>
        <w:t>, “floating elbow” usually involved the structures of the upper arm and forearm, meanwhile, the radius and ulna ha</w:t>
      </w:r>
      <w:r w:rsidR="007E499A">
        <w:rPr>
          <w:rFonts w:ascii="Book Antiqua" w:eastAsia="Book Antiqua" w:hAnsi="Book Antiqua" w:cs="Book Antiqua"/>
          <w:color w:val="000000"/>
          <w:szCs w:val="21"/>
        </w:rPr>
        <w:t>ve</w:t>
      </w:r>
      <w:r>
        <w:rPr>
          <w:rFonts w:ascii="Book Antiqua" w:eastAsia="Book Antiqua" w:hAnsi="Book Antiqua" w:cs="Book Antiqua"/>
          <w:color w:val="000000"/>
          <w:szCs w:val="21"/>
        </w:rPr>
        <w:t xml:space="preserve"> the rotation function of the forearm, so simultaneous damage to these bone structures would inevitably affect the motor function of the entire upper limb. Likewise, the asynchrony of functional recovery in various parts was also the cause of poor function of such injuries.</w:t>
      </w:r>
    </w:p>
    <w:p w14:paraId="7AFD1E15" w14:textId="77777777" w:rsidR="00A77B3E" w:rsidRDefault="00A77B3E">
      <w:pPr>
        <w:spacing w:line="360" w:lineRule="auto"/>
        <w:ind w:firstLine="480"/>
        <w:jc w:val="both"/>
      </w:pPr>
    </w:p>
    <w:p w14:paraId="5B77F9EC" w14:textId="77777777" w:rsidR="00A77B3E" w:rsidRDefault="00F4353A">
      <w:pPr>
        <w:spacing w:line="360" w:lineRule="auto"/>
        <w:jc w:val="both"/>
      </w:pPr>
      <w:r>
        <w:rPr>
          <w:rFonts w:ascii="Book Antiqua" w:eastAsia="Book Antiqua" w:hAnsi="Book Antiqua" w:cs="Book Antiqua"/>
          <w:b/>
          <w:caps/>
          <w:color w:val="000000"/>
          <w:u w:val="single"/>
        </w:rPr>
        <w:t>CONCLUSION</w:t>
      </w:r>
    </w:p>
    <w:p w14:paraId="24BBBAF6" w14:textId="77777777" w:rsidR="00A77B3E" w:rsidRDefault="00F4353A">
      <w:pPr>
        <w:spacing w:line="360" w:lineRule="auto"/>
        <w:jc w:val="both"/>
      </w:pPr>
      <w:r>
        <w:rPr>
          <w:rFonts w:ascii="Book Antiqua" w:eastAsia="Book Antiqua" w:hAnsi="Book Antiqua" w:cs="Book Antiqua"/>
          <w:color w:val="000000"/>
        </w:rPr>
        <w:t>A floating elbow combined with ipsilateral distal multiple segmental forearm fracture is rare and an associated injury with a complex mechanism. An emergency physician should pay more attention to this type of injury and choose a suitable stage treatment because there is no standard guideline for this type of trauma; however, the “damage control principle” was efficiently used for first aid and further treatment, and further research is needed. The present case adds to our knowledge and awareness of combined injuries of the upper limbs.</w:t>
      </w:r>
    </w:p>
    <w:p w14:paraId="51003C3E" w14:textId="77777777" w:rsidR="00A77B3E" w:rsidRDefault="00A77B3E">
      <w:pPr>
        <w:spacing w:line="360" w:lineRule="auto"/>
        <w:jc w:val="both"/>
      </w:pPr>
    </w:p>
    <w:p w14:paraId="1113FE4D" w14:textId="77777777" w:rsidR="00A77B3E" w:rsidRDefault="00F4353A">
      <w:pPr>
        <w:spacing w:line="360" w:lineRule="auto"/>
        <w:jc w:val="both"/>
      </w:pPr>
      <w:r>
        <w:rPr>
          <w:rFonts w:ascii="Book Antiqua" w:eastAsia="Book Antiqua" w:hAnsi="Book Antiqua" w:cs="Book Antiqua"/>
          <w:b/>
          <w:caps/>
          <w:color w:val="000000"/>
          <w:u w:val="single"/>
        </w:rPr>
        <w:t>ACKNOWLEDGEMENTS</w:t>
      </w:r>
    </w:p>
    <w:p w14:paraId="470F9967" w14:textId="25B530CC" w:rsidR="00A77B3E" w:rsidRDefault="00F4353A">
      <w:pPr>
        <w:spacing w:line="360" w:lineRule="auto"/>
        <w:jc w:val="both"/>
      </w:pPr>
      <w:r>
        <w:rPr>
          <w:rFonts w:ascii="Book Antiqua" w:eastAsia="Book Antiqua" w:hAnsi="Book Antiqua" w:cs="Book Antiqua"/>
          <w:color w:val="000000"/>
        </w:rPr>
        <w:lastRenderedPageBreak/>
        <w:t>The authors w</w:t>
      </w:r>
      <w:r w:rsidR="00035A05">
        <w:rPr>
          <w:rFonts w:ascii="Book Antiqua" w:eastAsia="Book Antiqua" w:hAnsi="Book Antiqua" w:cs="Book Antiqua"/>
          <w:color w:val="000000"/>
        </w:rPr>
        <w:t>ould like</w:t>
      </w:r>
      <w:r>
        <w:rPr>
          <w:rFonts w:ascii="Book Antiqua" w:eastAsia="Book Antiqua" w:hAnsi="Book Antiqua" w:cs="Book Antiqua"/>
          <w:color w:val="000000"/>
        </w:rPr>
        <w:t xml:space="preserve"> to thank the patient for providing consent for publication of this case report and </w:t>
      </w:r>
      <w:r w:rsidR="00035A05">
        <w:rPr>
          <w:rFonts w:ascii="Book Antiqua" w:eastAsia="Book Antiqua" w:hAnsi="Book Antiqua" w:cs="Book Antiqua"/>
          <w:color w:val="000000"/>
        </w:rPr>
        <w:t>accompanying images</w:t>
      </w:r>
      <w:r>
        <w:rPr>
          <w:rFonts w:ascii="Book Antiqua" w:eastAsia="Book Antiqua" w:hAnsi="Book Antiqua" w:cs="Book Antiqua"/>
          <w:color w:val="000000"/>
        </w:rPr>
        <w:t>.</w:t>
      </w:r>
    </w:p>
    <w:p w14:paraId="3C7CDE8F" w14:textId="77777777" w:rsidR="00A77B3E" w:rsidRDefault="00A77B3E">
      <w:pPr>
        <w:spacing w:line="360" w:lineRule="auto"/>
        <w:jc w:val="both"/>
      </w:pPr>
    </w:p>
    <w:p w14:paraId="1D72DB22" w14:textId="77777777" w:rsidR="00A77B3E" w:rsidRDefault="00F4353A">
      <w:pPr>
        <w:spacing w:line="360" w:lineRule="auto"/>
        <w:jc w:val="both"/>
      </w:pPr>
      <w:r>
        <w:rPr>
          <w:rFonts w:ascii="Book Antiqua" w:eastAsia="Book Antiqua" w:hAnsi="Book Antiqua" w:cs="Book Antiqua"/>
          <w:b/>
          <w:color w:val="000000"/>
        </w:rPr>
        <w:t>REFERENCES</w:t>
      </w:r>
    </w:p>
    <w:p w14:paraId="5A4D7041" w14:textId="77777777" w:rsidR="00A77B3E" w:rsidRDefault="00F4353A">
      <w:pPr>
        <w:spacing w:line="360" w:lineRule="auto"/>
        <w:jc w:val="both"/>
      </w:pPr>
      <w:bookmarkStart w:id="7" w:name="OLE_LINK269"/>
      <w:bookmarkStart w:id="8" w:name="OLE_LINK270"/>
      <w:r>
        <w:rPr>
          <w:rFonts w:ascii="Book Antiqua" w:eastAsia="Book Antiqua" w:hAnsi="Book Antiqua" w:cs="Book Antiqua"/>
          <w:color w:val="000000"/>
        </w:rPr>
        <w:t xml:space="preserve">1 </w:t>
      </w:r>
      <w:r>
        <w:rPr>
          <w:rFonts w:ascii="Book Antiqua" w:eastAsia="Book Antiqua" w:hAnsi="Book Antiqua" w:cs="Book Antiqua"/>
          <w:b/>
          <w:bCs/>
          <w:color w:val="000000"/>
        </w:rPr>
        <w:t>Bisinella G</w:t>
      </w:r>
      <w:r>
        <w:rPr>
          <w:rFonts w:ascii="Book Antiqua" w:eastAsia="Book Antiqua" w:hAnsi="Book Antiqua" w:cs="Book Antiqua"/>
          <w:color w:val="000000"/>
        </w:rPr>
        <w:t xml:space="preserve">, Bellon N. Floating elbow in a polytrauma patient: timing and surgical strategy.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 Suppl 7</w:t>
      </w:r>
      <w:r>
        <w:rPr>
          <w:rFonts w:ascii="Book Antiqua" w:eastAsia="Book Antiqua" w:hAnsi="Book Antiqua" w:cs="Book Antiqua"/>
          <w:color w:val="000000"/>
        </w:rPr>
        <w:t>: S20-S22 [PMID: 26738454 DOI: 10.1016/S0020-1383(15)30039-5]</w:t>
      </w:r>
    </w:p>
    <w:p w14:paraId="67D863B3" w14:textId="562C5516" w:rsidR="00A77B3E" w:rsidRPr="00BD2204" w:rsidRDefault="00F435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Elloumi A</w:t>
      </w:r>
      <w:r>
        <w:rPr>
          <w:rFonts w:ascii="Book Antiqua" w:eastAsia="Book Antiqua" w:hAnsi="Book Antiqua" w:cs="Book Antiqua"/>
          <w:color w:val="000000"/>
        </w:rPr>
        <w:t xml:space="preserve">, Mihoubi M, Abdelkafi M, Kedous MA, Mahjoub S. Floating Forearm with Terrible Triad Injury of the Elbow: A Case Report. </w:t>
      </w:r>
      <w:r>
        <w:rPr>
          <w:rFonts w:ascii="Book Antiqua" w:eastAsia="Book Antiqua" w:hAnsi="Book Antiqua" w:cs="Book Antiqua"/>
          <w:i/>
          <w:iCs/>
          <w:color w:val="000000"/>
        </w:rPr>
        <w:t>J Orthop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xml:space="preserve">: 38-41 [PMID: </w:t>
      </w:r>
      <w:bookmarkStart w:id="9" w:name="OLE_LINK271"/>
      <w:bookmarkStart w:id="10" w:name="OLE_LINK272"/>
      <w:r>
        <w:rPr>
          <w:rFonts w:ascii="Book Antiqua" w:eastAsia="Book Antiqua" w:hAnsi="Book Antiqua" w:cs="Book Antiqua"/>
          <w:color w:val="000000"/>
        </w:rPr>
        <w:t>30915291</w:t>
      </w:r>
      <w:bookmarkEnd w:id="9"/>
      <w:bookmarkEnd w:id="10"/>
      <w:r>
        <w:rPr>
          <w:rFonts w:ascii="Book Antiqua" w:eastAsia="Book Antiqua" w:hAnsi="Book Antiqua" w:cs="Book Antiqua"/>
          <w:color w:val="000000"/>
        </w:rPr>
        <w:t xml:space="preserve"> DOI: </w:t>
      </w:r>
      <w:r w:rsidR="003F5FB6" w:rsidRPr="003F5FB6">
        <w:rPr>
          <w:rFonts w:ascii="Book Antiqua" w:eastAsia="Book Antiqua" w:hAnsi="Book Antiqua" w:cs="Book Antiqua"/>
          <w:color w:val="000000"/>
        </w:rPr>
        <w:t>10.13107/jocr.2250-0685.1248</w:t>
      </w:r>
      <w:r>
        <w:rPr>
          <w:rFonts w:ascii="Book Antiqua" w:eastAsia="Book Antiqua" w:hAnsi="Book Antiqua" w:cs="Book Antiqua"/>
          <w:color w:val="000000"/>
        </w:rPr>
        <w:t>]</w:t>
      </w:r>
    </w:p>
    <w:p w14:paraId="7375AE0E" w14:textId="77777777" w:rsidR="00A77B3E" w:rsidRDefault="00F4353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P</w:t>
      </w:r>
      <w:r>
        <w:rPr>
          <w:rFonts w:ascii="Book Antiqua" w:eastAsia="Book Antiqua" w:hAnsi="Book Antiqua" w:cs="Book Antiqua"/>
          <w:color w:val="000000"/>
        </w:rPr>
        <w:t xml:space="preserve">, Piatek AZ, DeRogatis MJ, Issack PS. Combined Ipsilateral Humeral Shaft and Galeazzi Fractures Creating a Floating Elbow Variant. </w:t>
      </w:r>
      <w:r>
        <w:rPr>
          <w:rFonts w:ascii="Book Antiqua" w:eastAsia="Book Antiqua" w:hAnsi="Book Antiqua" w:cs="Book Antiqua"/>
          <w:i/>
          <w:iCs/>
          <w:color w:val="000000"/>
        </w:rPr>
        <w:t>Case Rep Orthop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7430297 [PMID: 30533237 DOI: 10.1155/2018/7430297]</w:t>
      </w:r>
    </w:p>
    <w:p w14:paraId="04A33BBC" w14:textId="77777777" w:rsidR="00A77B3E" w:rsidRDefault="00F4353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Mohamed SO</w:t>
      </w:r>
      <w:r>
        <w:rPr>
          <w:rFonts w:ascii="Book Antiqua" w:eastAsia="Book Antiqua" w:hAnsi="Book Antiqua" w:cs="Book Antiqua"/>
          <w:color w:val="000000"/>
        </w:rPr>
        <w:t xml:space="preserve">, Ju W, Qin Y, Qi B. The term "floating" used in traumatic orthopedics.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e14497 [PMID: 30762776 DOI: 10.1097/MD.0000000000014497]</w:t>
      </w:r>
    </w:p>
    <w:p w14:paraId="05375D76" w14:textId="77777777" w:rsidR="00A77B3E" w:rsidRDefault="00F4353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De Carli P</w:t>
      </w:r>
      <w:r>
        <w:rPr>
          <w:rFonts w:ascii="Book Antiqua" w:eastAsia="Book Antiqua" w:hAnsi="Book Antiqua" w:cs="Book Antiqua"/>
          <w:color w:val="000000"/>
        </w:rPr>
        <w:t xml:space="preserve">, Boretto JG, Bourgeois WO, Gallucci GL. Floating dislocated elbow: a variant with articular fracture of the humerus.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60</w:t>
      </w:r>
      <w:r>
        <w:rPr>
          <w:rFonts w:ascii="Book Antiqua" w:eastAsia="Book Antiqua" w:hAnsi="Book Antiqua" w:cs="Book Antiqua"/>
          <w:color w:val="000000"/>
        </w:rPr>
        <w:t>: 421-422 [PMID: 16508509 DOI: 10.1097/01.ta.0000203569.57055.90]</w:t>
      </w:r>
    </w:p>
    <w:p w14:paraId="38093A41" w14:textId="77777777" w:rsidR="00A77B3E" w:rsidRDefault="00F4353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Jockel CR</w:t>
      </w:r>
      <w:r>
        <w:rPr>
          <w:rFonts w:ascii="Book Antiqua" w:eastAsia="Book Antiqua" w:hAnsi="Book Antiqua" w:cs="Book Antiqua"/>
          <w:color w:val="000000"/>
        </w:rPr>
        <w:t xml:space="preserve">, Gardenal RM, Chen NC, Golden RD, Jupiter JB, Capomassi M. Intermediate-term outcomes for floating elbow and floating elbow variant injuries.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280-285 [PMID: 23352472 DOI: 10.1016/j.jse.2012.11.008]</w:t>
      </w:r>
    </w:p>
    <w:p w14:paraId="550CA6E7" w14:textId="5DC5C976" w:rsidR="00A77B3E" w:rsidRDefault="00F4353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Kleweno C,</w:t>
      </w:r>
      <w:r>
        <w:rPr>
          <w:rFonts w:ascii="Book Antiqua" w:eastAsia="Book Antiqua" w:hAnsi="Book Antiqua" w:cs="Book Antiqua"/>
          <w:color w:val="000000"/>
        </w:rPr>
        <w:t xml:space="preserve"> Vallier H, Agel J. Inaccuracies in the use of the Majeed Pelvic Outcome Score: A systematic literature review. </w:t>
      </w:r>
      <w:r w:rsidRPr="00205B77">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2020; </w:t>
      </w:r>
      <w:r w:rsidRPr="00205B77">
        <w:rPr>
          <w:rFonts w:ascii="Book Antiqua" w:eastAsia="Book Antiqua" w:hAnsi="Book Antiqua" w:cs="Book Antiqua"/>
          <w:b/>
          <w:bCs/>
          <w:color w:val="000000"/>
        </w:rPr>
        <w:t>34:</w:t>
      </w:r>
      <w:r>
        <w:rPr>
          <w:rFonts w:ascii="Book Antiqua" w:eastAsia="Book Antiqua" w:hAnsi="Book Antiqua" w:cs="Book Antiqua"/>
          <w:color w:val="000000"/>
        </w:rPr>
        <w:t xml:space="preserve"> 63-69 [</w:t>
      </w:r>
      <w:r w:rsidR="00205B77">
        <w:rPr>
          <w:rFonts w:ascii="Book Antiqua" w:eastAsia="Book Antiqua" w:hAnsi="Book Antiqua" w:cs="Book Antiqua"/>
          <w:color w:val="000000"/>
        </w:rPr>
        <w:t xml:space="preserve">PMID: </w:t>
      </w:r>
      <w:r>
        <w:rPr>
          <w:rFonts w:ascii="Book Antiqua" w:eastAsia="Book Antiqua" w:hAnsi="Book Antiqua" w:cs="Book Antiqua"/>
          <w:color w:val="000000"/>
        </w:rPr>
        <w:t>31738235 DOI: 10.1097/BOT.0000000000001701]</w:t>
      </w:r>
    </w:p>
    <w:p w14:paraId="616BDD35" w14:textId="77777777" w:rsidR="00A77B3E" w:rsidRDefault="00F4353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Boutefnouchet T</w:t>
      </w:r>
      <w:r>
        <w:rPr>
          <w:rFonts w:ascii="Book Antiqua" w:eastAsia="Book Antiqua" w:hAnsi="Book Antiqua" w:cs="Book Antiqua"/>
          <w:color w:val="000000"/>
        </w:rPr>
        <w:t xml:space="preserve">, Gregg R, Tidman J, Isaac J, Doughty H. Emergency red cells first: Rapid response or speed bump? The evolution of a massive transfusion protocol for trauma in a single UK centre.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1772-1778 [PMID: 26068644 DOI: 10.1016/j.injury.2015.05.046]</w:t>
      </w:r>
    </w:p>
    <w:p w14:paraId="02122CAC" w14:textId="77777777" w:rsidR="00A77B3E" w:rsidRDefault="00F4353A">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Cardinale M</w:t>
      </w:r>
      <w:r>
        <w:rPr>
          <w:rFonts w:ascii="Book Antiqua" w:eastAsia="Book Antiqua" w:hAnsi="Book Antiqua" w:cs="Book Antiqua"/>
          <w:color w:val="000000"/>
        </w:rPr>
        <w:t xml:space="preserve">, Cungi PJ, Esnault P, Nguyen C, Cotte J, Montcriol A, Prunet B, Bordes J, Renard A, Meaudre E. Impact of high-dose norepinephrine during intra-hospital damage control resuscitation of traumatic haemorrhagic shock: A propensity-score analysis.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1164-1171 [PMID: 31791590 DOI: 10.1016/j.injury.2019.11.037]</w:t>
      </w:r>
    </w:p>
    <w:p w14:paraId="0E4883FA" w14:textId="77777777" w:rsidR="00A77B3E" w:rsidRDefault="00F4353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Celik D</w:t>
      </w:r>
      <w:r>
        <w:rPr>
          <w:rFonts w:ascii="Book Antiqua" w:eastAsia="Book Antiqua" w:hAnsi="Book Antiqua" w:cs="Book Antiqua"/>
          <w:color w:val="000000"/>
        </w:rPr>
        <w:t xml:space="preserve">. Psychometric properties of the Mayo Elbow Performance Score. </w:t>
      </w:r>
      <w:r>
        <w:rPr>
          <w:rFonts w:ascii="Book Antiqua" w:eastAsia="Book Antiqua" w:hAnsi="Book Antiqua" w:cs="Book Antiqua"/>
          <w:i/>
          <w:iCs/>
          <w:color w:val="000000"/>
        </w:rPr>
        <w:t>Rheumatol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1015-1020 [PMID: 25549600 DOI: 10.1007/s00296-014-3201-1]</w:t>
      </w:r>
    </w:p>
    <w:p w14:paraId="0EFBB7DC" w14:textId="77777777" w:rsidR="00A77B3E" w:rsidRDefault="00F4353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Imaeda T</w:t>
      </w:r>
      <w:r>
        <w:rPr>
          <w:rFonts w:ascii="Book Antiqua" w:eastAsia="Book Antiqua" w:hAnsi="Book Antiqua" w:cs="Book Antiqua"/>
          <w:color w:val="000000"/>
        </w:rPr>
        <w:t xml:space="preserve">, Toh S, Nakao Y, Nishida J, Hirata H, Ijichi M, Kohri C, Nagano A; Impairment Evaluation Committee, Japanese Society for Surgery of the Hand. Validation of the Japanese Society for Surgery of the Hand version of the Disability of the Arm, Shoulder, and Hand questionnaire. </w:t>
      </w:r>
      <w:r>
        <w:rPr>
          <w:rFonts w:ascii="Book Antiqua" w:eastAsia="Book Antiqua" w:hAnsi="Book Antiqua" w:cs="Book Antiqua"/>
          <w:i/>
          <w:iCs/>
          <w:color w:val="000000"/>
        </w:rPr>
        <w:t>J Orthop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10</w:t>
      </w:r>
      <w:r>
        <w:rPr>
          <w:rFonts w:ascii="Book Antiqua" w:eastAsia="Book Antiqua" w:hAnsi="Book Antiqua" w:cs="Book Antiqua"/>
          <w:color w:val="000000"/>
        </w:rPr>
        <w:t>: 353-359 [PMID: 16075166 DOI: 10.1007/s00776-005-0917-5]</w:t>
      </w:r>
    </w:p>
    <w:p w14:paraId="69C93994" w14:textId="77777777" w:rsidR="00A77B3E" w:rsidRDefault="00F4353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Ditsios K</w:t>
      </w:r>
      <w:r>
        <w:rPr>
          <w:rFonts w:ascii="Book Antiqua" w:eastAsia="Book Antiqua" w:hAnsi="Book Antiqua" w:cs="Book Antiqua"/>
          <w:color w:val="000000"/>
        </w:rPr>
        <w:t xml:space="preserve">, Boutsiadis A, Papadopoulos P, Karataglis D, Givissis P, Hatzokos I, Christodoulou A. Floating elbow injuries in adults: prognostic factors affecting clinical outcomes.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74-80 [PMID: 23237691 DOI: 10.1016/j.jse.2012.09.005]</w:t>
      </w:r>
    </w:p>
    <w:p w14:paraId="67B2C79E" w14:textId="77777777" w:rsidR="00A77B3E" w:rsidRPr="00EF364B" w:rsidRDefault="00F4353A">
      <w:pPr>
        <w:spacing w:line="360" w:lineRule="auto"/>
        <w:jc w:val="both"/>
        <w:rPr>
          <w:lang w:val="pt-BR"/>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Jiménez-Díaz V</w:t>
      </w:r>
      <w:r>
        <w:rPr>
          <w:rFonts w:ascii="Book Antiqua" w:eastAsia="Book Antiqua" w:hAnsi="Book Antiqua" w:cs="Book Antiqua"/>
          <w:color w:val="000000"/>
        </w:rPr>
        <w:t xml:space="preserve">, Auñón-Martín I, Olaya-González C, Aroca-Peinado M, Cecilia-López D, Caba-Doussoux P. Analysis of complications after a floating elbow injury. </w:t>
      </w:r>
      <w:r w:rsidRPr="00EF364B">
        <w:rPr>
          <w:rFonts w:ascii="Book Antiqua" w:eastAsia="Book Antiqua" w:hAnsi="Book Antiqua" w:cs="Book Antiqua"/>
          <w:i/>
          <w:iCs/>
          <w:color w:val="000000"/>
          <w:lang w:val="pt-BR"/>
        </w:rPr>
        <w:t>Eur J Orthop Surg Traumatol</w:t>
      </w:r>
      <w:r w:rsidRPr="00EF364B">
        <w:rPr>
          <w:rFonts w:ascii="Book Antiqua" w:eastAsia="Book Antiqua" w:hAnsi="Book Antiqua" w:cs="Book Antiqua"/>
          <w:color w:val="000000"/>
          <w:lang w:val="pt-BR"/>
        </w:rPr>
        <w:t xml:space="preserve"> 2017; </w:t>
      </w:r>
      <w:r w:rsidRPr="00EF364B">
        <w:rPr>
          <w:rFonts w:ascii="Book Antiqua" w:eastAsia="Book Antiqua" w:hAnsi="Book Antiqua" w:cs="Book Antiqua"/>
          <w:b/>
          <w:bCs/>
          <w:color w:val="000000"/>
          <w:lang w:val="pt-BR"/>
        </w:rPr>
        <w:t>27</w:t>
      </w:r>
      <w:r w:rsidRPr="00EF364B">
        <w:rPr>
          <w:rFonts w:ascii="Book Antiqua" w:eastAsia="Book Antiqua" w:hAnsi="Book Antiqua" w:cs="Book Antiqua"/>
          <w:color w:val="000000"/>
          <w:lang w:val="pt-BR"/>
        </w:rPr>
        <w:t>: 607-615 [PMID: 27738769 DOI: 10.1007/s00590-016-1866-8]</w:t>
      </w:r>
    </w:p>
    <w:p w14:paraId="50A0E4F8" w14:textId="77777777" w:rsidR="00A77B3E" w:rsidRDefault="00F4353A">
      <w:pPr>
        <w:spacing w:line="360" w:lineRule="auto"/>
        <w:jc w:val="both"/>
      </w:pPr>
      <w:r w:rsidRPr="00EF364B">
        <w:rPr>
          <w:rFonts w:ascii="Book Antiqua" w:eastAsia="Book Antiqua" w:hAnsi="Book Antiqua" w:cs="Book Antiqua"/>
          <w:color w:val="000000"/>
          <w:lang w:val="pt-BR"/>
        </w:rPr>
        <w:t xml:space="preserve">14 </w:t>
      </w:r>
      <w:r w:rsidRPr="00EF364B">
        <w:rPr>
          <w:rFonts w:ascii="Book Antiqua" w:eastAsia="Book Antiqua" w:hAnsi="Book Antiqua" w:cs="Book Antiqua"/>
          <w:b/>
          <w:bCs/>
          <w:color w:val="000000"/>
          <w:lang w:val="pt-BR"/>
        </w:rPr>
        <w:t>Kose O</w:t>
      </w:r>
      <w:r w:rsidRPr="00EF364B">
        <w:rPr>
          <w:rFonts w:ascii="Book Antiqua" w:eastAsia="Book Antiqua" w:hAnsi="Book Antiqua" w:cs="Book Antiqua"/>
          <w:color w:val="000000"/>
          <w:lang w:val="pt-BR"/>
        </w:rPr>
        <w:t xml:space="preserve">, Durakbasa MO, Islam NC. </w:t>
      </w:r>
      <w:r>
        <w:rPr>
          <w:rFonts w:ascii="Book Antiqua" w:eastAsia="Book Antiqua" w:hAnsi="Book Antiqua" w:cs="Book Antiqua"/>
          <w:color w:val="000000"/>
        </w:rPr>
        <w:t xml:space="preserve">Posterolateral elbow dislocation with ipsilateral radial and ulnar diaphyseal fractures: a case report. </w:t>
      </w:r>
      <w:r>
        <w:rPr>
          <w:rFonts w:ascii="Book Antiqua" w:eastAsia="Book Antiqua" w:hAnsi="Book Antiqua" w:cs="Book Antiqua"/>
          <w:i/>
          <w:iCs/>
          <w:color w:val="000000"/>
        </w:rPr>
        <w:t>J Orthop Surg (Hong Kong)</w:t>
      </w:r>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122-123 [PMID: 18453676 DOI: 10.1177/230949900801600129]</w:t>
      </w:r>
    </w:p>
    <w:bookmarkEnd w:id="7"/>
    <w:bookmarkEnd w:id="8"/>
    <w:p w14:paraId="477CDF8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971070" w14:textId="77777777" w:rsidR="00A77B3E" w:rsidRDefault="00F4353A">
      <w:pPr>
        <w:spacing w:line="360" w:lineRule="auto"/>
        <w:jc w:val="both"/>
      </w:pPr>
      <w:r>
        <w:rPr>
          <w:rFonts w:ascii="Book Antiqua" w:eastAsia="Book Antiqua" w:hAnsi="Book Antiqua" w:cs="Book Antiqua"/>
          <w:b/>
          <w:color w:val="000000"/>
        </w:rPr>
        <w:lastRenderedPageBreak/>
        <w:t>Footnotes</w:t>
      </w:r>
    </w:p>
    <w:p w14:paraId="6A5E517B" w14:textId="77777777" w:rsidR="00A77B3E" w:rsidRDefault="00F4353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involved persons (subjects or legally authorized representative) gave their informed consent (written or verbal, as appropriate) prior to study inclusion.</w:t>
      </w:r>
    </w:p>
    <w:p w14:paraId="3F68CFBF" w14:textId="77777777" w:rsidR="00A77B3E" w:rsidRDefault="00A77B3E">
      <w:pPr>
        <w:spacing w:line="360" w:lineRule="auto"/>
        <w:jc w:val="both"/>
      </w:pPr>
    </w:p>
    <w:p w14:paraId="32F6BA17" w14:textId="77777777" w:rsidR="00A77B3E" w:rsidRDefault="00F4353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4DC6D1" w14:textId="77777777" w:rsidR="00A77B3E" w:rsidRDefault="00A77B3E">
      <w:pPr>
        <w:spacing w:line="360" w:lineRule="auto"/>
        <w:jc w:val="both"/>
      </w:pPr>
    </w:p>
    <w:p w14:paraId="48D11E2F" w14:textId="0F0275D5" w:rsidR="00A77B3E" w:rsidRPr="00C16A5F" w:rsidRDefault="00F4353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w:t>
      </w:r>
      <w:r w:rsidR="00C16A5F">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C16A5F">
        <w:rPr>
          <w:rFonts w:ascii="Book Antiqua" w:eastAsia="Book Antiqua" w:hAnsi="Book Antiqua" w:cs="Book Antiqua"/>
          <w:color w:val="000000"/>
          <w:szCs w:val="17"/>
        </w:rPr>
        <w:t>CARE Checklist (2016), and the manuscript was prepared and revised according to the CARE Checklist (2016)</w:t>
      </w:r>
      <w:r w:rsidR="00C16A5F">
        <w:rPr>
          <w:rFonts w:ascii="Book Antiqua" w:eastAsia="Book Antiqua" w:hAnsi="Book Antiqua" w:cs="Book Antiqua"/>
          <w:color w:val="000000"/>
          <w:szCs w:val="17"/>
        </w:rPr>
        <w:t>.</w:t>
      </w:r>
      <w:r w:rsidRPr="00C16A5F">
        <w:rPr>
          <w:rFonts w:ascii="Book Antiqua" w:eastAsia="Book Antiqua" w:hAnsi="Book Antiqua" w:cs="Book Antiqua"/>
          <w:color w:val="000000"/>
          <w:szCs w:val="17"/>
        </w:rPr>
        <w:t xml:space="preserve"> </w:t>
      </w:r>
    </w:p>
    <w:p w14:paraId="197FDE3F" w14:textId="77777777" w:rsidR="00A77B3E" w:rsidRDefault="00A77B3E">
      <w:pPr>
        <w:spacing w:line="360" w:lineRule="auto"/>
        <w:jc w:val="both"/>
      </w:pPr>
    </w:p>
    <w:p w14:paraId="597DE350" w14:textId="77777777" w:rsidR="00A77B3E" w:rsidRDefault="00F4353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865864" w14:textId="77777777" w:rsidR="00A77B3E" w:rsidRDefault="00A77B3E">
      <w:pPr>
        <w:spacing w:line="360" w:lineRule="auto"/>
        <w:jc w:val="both"/>
      </w:pPr>
    </w:p>
    <w:p w14:paraId="35F9D67C" w14:textId="3DDF8BE7" w:rsidR="00A77B3E" w:rsidRDefault="00F4353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32419">
        <w:rPr>
          <w:rFonts w:ascii="Book Antiqua" w:eastAsia="Book Antiqua" w:hAnsi="Book Antiqua" w:cs="Book Antiqua"/>
          <w:color w:val="000000"/>
        </w:rPr>
        <w:t>m</w:t>
      </w:r>
      <w:r>
        <w:rPr>
          <w:rFonts w:ascii="Book Antiqua" w:eastAsia="Book Antiqua" w:hAnsi="Book Antiqua" w:cs="Book Antiqua"/>
          <w:color w:val="000000"/>
        </w:rPr>
        <w:t>anuscript</w:t>
      </w:r>
    </w:p>
    <w:p w14:paraId="4CA62AF0" w14:textId="77777777" w:rsidR="00A77B3E" w:rsidRDefault="00A77B3E">
      <w:pPr>
        <w:spacing w:line="360" w:lineRule="auto"/>
        <w:jc w:val="both"/>
      </w:pPr>
    </w:p>
    <w:p w14:paraId="1DCA1580" w14:textId="77777777" w:rsidR="00A77B3E" w:rsidRDefault="00F4353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12, 2020</w:t>
      </w:r>
    </w:p>
    <w:p w14:paraId="6CA7A0F2" w14:textId="77777777" w:rsidR="00A77B3E" w:rsidRDefault="00F4353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29, 2021</w:t>
      </w:r>
    </w:p>
    <w:p w14:paraId="75D64EC2" w14:textId="4F0EF80E" w:rsidR="00A77B3E" w:rsidRDefault="00F4353A">
      <w:pPr>
        <w:spacing w:line="360" w:lineRule="auto"/>
        <w:jc w:val="both"/>
      </w:pPr>
      <w:r>
        <w:rPr>
          <w:rFonts w:ascii="Book Antiqua" w:eastAsia="Book Antiqua" w:hAnsi="Book Antiqua" w:cs="Book Antiqua"/>
          <w:b/>
          <w:color w:val="000000"/>
        </w:rPr>
        <w:t xml:space="preserve">Article in press: </w:t>
      </w:r>
      <w:r w:rsidR="002F39AC" w:rsidRPr="009822C1">
        <w:rPr>
          <w:rFonts w:ascii="Book Antiqua" w:eastAsia="Book Antiqua" w:hAnsi="Book Antiqua" w:cs="Book Antiqua"/>
          <w:color w:val="000000"/>
        </w:rPr>
        <w:t>February 26, 2021</w:t>
      </w:r>
    </w:p>
    <w:p w14:paraId="39986994" w14:textId="77777777" w:rsidR="00A77B3E" w:rsidRDefault="00A77B3E">
      <w:pPr>
        <w:spacing w:line="360" w:lineRule="auto"/>
        <w:jc w:val="both"/>
      </w:pPr>
    </w:p>
    <w:p w14:paraId="27172B68" w14:textId="3CE76C76" w:rsidR="00A77B3E" w:rsidRDefault="00F4353A">
      <w:pPr>
        <w:spacing w:line="360" w:lineRule="auto"/>
        <w:jc w:val="both"/>
      </w:pPr>
      <w:r>
        <w:rPr>
          <w:rFonts w:ascii="Book Antiqua" w:eastAsia="Book Antiqua" w:hAnsi="Book Antiqua" w:cs="Book Antiqua"/>
          <w:b/>
          <w:color w:val="000000"/>
        </w:rPr>
        <w:t xml:space="preserve">Specialty type: </w:t>
      </w:r>
      <w:bookmarkStart w:id="11" w:name="OLE_LINK1952"/>
      <w:bookmarkStart w:id="12" w:name="OLE_LINK1953"/>
      <w:bookmarkStart w:id="13" w:name="OLE_LINK2066"/>
      <w:r w:rsidR="00732419" w:rsidRPr="004E2923">
        <w:rPr>
          <w:rFonts w:ascii="Book Antiqua" w:eastAsia="微软雅黑" w:hAnsi="Book Antiqua" w:cs="宋体"/>
        </w:rPr>
        <w:t>Medicine, research and experimental</w:t>
      </w:r>
      <w:bookmarkEnd w:id="11"/>
      <w:bookmarkEnd w:id="12"/>
      <w:bookmarkEnd w:id="13"/>
    </w:p>
    <w:p w14:paraId="3EE90A0D" w14:textId="77777777" w:rsidR="00A77B3E" w:rsidRDefault="00F4353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336353" w14:textId="77777777" w:rsidR="00A77B3E" w:rsidRDefault="00F4353A">
      <w:pPr>
        <w:spacing w:line="360" w:lineRule="auto"/>
        <w:jc w:val="both"/>
      </w:pPr>
      <w:r>
        <w:rPr>
          <w:rFonts w:ascii="Book Antiqua" w:eastAsia="Book Antiqua" w:hAnsi="Book Antiqua" w:cs="Book Antiqua"/>
          <w:b/>
          <w:color w:val="000000"/>
        </w:rPr>
        <w:t>Peer-review report’s scientific quality classification</w:t>
      </w:r>
    </w:p>
    <w:p w14:paraId="07762F63" w14:textId="77777777" w:rsidR="00A77B3E" w:rsidRDefault="00F4353A">
      <w:pPr>
        <w:spacing w:line="360" w:lineRule="auto"/>
        <w:jc w:val="both"/>
      </w:pPr>
      <w:r>
        <w:rPr>
          <w:rFonts w:ascii="Book Antiqua" w:eastAsia="Book Antiqua" w:hAnsi="Book Antiqua" w:cs="Book Antiqua"/>
          <w:color w:val="000000"/>
        </w:rPr>
        <w:t>Grade A (Excellent): 0</w:t>
      </w:r>
    </w:p>
    <w:p w14:paraId="5C04A056" w14:textId="7E01E00E" w:rsidR="00A77B3E" w:rsidRDefault="00F4353A">
      <w:pPr>
        <w:spacing w:line="360" w:lineRule="auto"/>
        <w:jc w:val="both"/>
      </w:pPr>
      <w:r>
        <w:rPr>
          <w:rFonts w:ascii="Book Antiqua" w:eastAsia="Book Antiqua" w:hAnsi="Book Antiqua" w:cs="Book Antiqua"/>
          <w:color w:val="000000"/>
        </w:rPr>
        <w:t xml:space="preserve">Grade B (Very good): </w:t>
      </w:r>
      <w:r w:rsidR="00732419">
        <w:rPr>
          <w:rFonts w:ascii="Book Antiqua" w:eastAsia="Book Antiqua" w:hAnsi="Book Antiqua" w:cs="Book Antiqua"/>
          <w:color w:val="000000"/>
        </w:rPr>
        <w:t>B</w:t>
      </w:r>
    </w:p>
    <w:p w14:paraId="3887E600" w14:textId="77777777" w:rsidR="00A77B3E" w:rsidRDefault="00F4353A">
      <w:pPr>
        <w:spacing w:line="360" w:lineRule="auto"/>
        <w:jc w:val="both"/>
      </w:pPr>
      <w:r>
        <w:rPr>
          <w:rFonts w:ascii="Book Antiqua" w:eastAsia="Book Antiqua" w:hAnsi="Book Antiqua" w:cs="Book Antiqua"/>
          <w:color w:val="000000"/>
        </w:rPr>
        <w:lastRenderedPageBreak/>
        <w:t>Grade C (Good): C</w:t>
      </w:r>
    </w:p>
    <w:p w14:paraId="508F50E9" w14:textId="77777777" w:rsidR="00A77B3E" w:rsidRDefault="00F4353A">
      <w:pPr>
        <w:spacing w:line="360" w:lineRule="auto"/>
        <w:jc w:val="both"/>
      </w:pPr>
      <w:r>
        <w:rPr>
          <w:rFonts w:ascii="Book Antiqua" w:eastAsia="Book Antiqua" w:hAnsi="Book Antiqua" w:cs="Book Antiqua"/>
          <w:color w:val="000000"/>
        </w:rPr>
        <w:t>Grade D (Fair): 0</w:t>
      </w:r>
    </w:p>
    <w:p w14:paraId="251FDC5A" w14:textId="77777777" w:rsidR="00A77B3E" w:rsidRDefault="00F4353A">
      <w:pPr>
        <w:spacing w:line="360" w:lineRule="auto"/>
        <w:jc w:val="both"/>
      </w:pPr>
      <w:r>
        <w:rPr>
          <w:rFonts w:ascii="Book Antiqua" w:eastAsia="Book Antiqua" w:hAnsi="Book Antiqua" w:cs="Book Antiqua"/>
          <w:color w:val="000000"/>
        </w:rPr>
        <w:t>Grade E (Poor): 0</w:t>
      </w:r>
    </w:p>
    <w:p w14:paraId="52553D24" w14:textId="77777777" w:rsidR="00A77B3E" w:rsidRDefault="00A77B3E">
      <w:pPr>
        <w:spacing w:line="360" w:lineRule="auto"/>
        <w:jc w:val="both"/>
      </w:pPr>
    </w:p>
    <w:p w14:paraId="6C6F4D9E" w14:textId="5A903FA3" w:rsidR="002F39AC" w:rsidRPr="002F39AC" w:rsidRDefault="00F4353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Anazawa U</w:t>
      </w:r>
      <w:r>
        <w:rPr>
          <w:rFonts w:ascii="Book Antiqua" w:eastAsia="Book Antiqua" w:hAnsi="Book Antiqua" w:cs="Book Antiqua"/>
          <w:b/>
          <w:color w:val="000000"/>
        </w:rPr>
        <w:t xml:space="preserve"> S-Editor: </w:t>
      </w:r>
      <w:r w:rsidR="001F7D70">
        <w:rPr>
          <w:rFonts w:ascii="Book Antiqua" w:eastAsia="Book Antiqua" w:hAnsi="Book Antiqua" w:cs="Book Antiqua"/>
          <w:color w:val="000000"/>
        </w:rPr>
        <w:t>F</w:t>
      </w:r>
      <w:r>
        <w:rPr>
          <w:rFonts w:ascii="Book Antiqua" w:eastAsia="Book Antiqua" w:hAnsi="Book Antiqua" w:cs="Book Antiqua"/>
          <w:color w:val="000000"/>
        </w:rPr>
        <w:t>an J</w:t>
      </w:r>
      <w:r w:rsidR="001F7D70">
        <w:rPr>
          <w:rFonts w:ascii="Book Antiqua" w:eastAsia="Book Antiqua" w:hAnsi="Book Antiqua" w:cs="Book Antiqua"/>
          <w:color w:val="000000"/>
        </w:rPr>
        <w:t>R</w:t>
      </w:r>
      <w:r>
        <w:rPr>
          <w:rFonts w:ascii="Book Antiqua" w:eastAsia="Book Antiqua" w:hAnsi="Book Antiqua" w:cs="Book Antiqua"/>
          <w:b/>
          <w:color w:val="000000"/>
        </w:rPr>
        <w:t xml:space="preserve"> L-Editor:</w:t>
      </w:r>
      <w:r w:rsidR="00035A05">
        <w:rPr>
          <w:rFonts w:ascii="Book Antiqua" w:eastAsia="Book Antiqua" w:hAnsi="Book Antiqua" w:cs="Book Antiqua"/>
          <w:b/>
          <w:color w:val="000000"/>
        </w:rPr>
        <w:t xml:space="preserve"> </w:t>
      </w:r>
      <w:r w:rsidR="00035A05">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2F39AC" w:rsidRPr="002F39AC">
        <w:rPr>
          <w:rFonts w:ascii="Book Antiqua" w:hAnsi="Book Antiqua" w:cs="Book Antiqua" w:hint="eastAsia"/>
          <w:color w:val="000000"/>
          <w:lang w:eastAsia="zh-CN"/>
        </w:rPr>
        <w:t xml:space="preserve"> Wang LL</w:t>
      </w:r>
    </w:p>
    <w:p w14:paraId="2B175CC1" w14:textId="05019093" w:rsidR="00A77B3E" w:rsidRDefault="00F4353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A4E2750" w14:textId="77777777" w:rsidR="00A77B3E" w:rsidRDefault="00F4353A">
      <w:pPr>
        <w:spacing w:line="360" w:lineRule="auto"/>
        <w:jc w:val="both"/>
      </w:pPr>
      <w:r>
        <w:rPr>
          <w:rFonts w:ascii="Book Antiqua" w:eastAsia="Book Antiqua" w:hAnsi="Book Antiqua" w:cs="Book Antiqua"/>
          <w:b/>
          <w:color w:val="000000"/>
        </w:rPr>
        <w:lastRenderedPageBreak/>
        <w:t>Figure Legends</w:t>
      </w:r>
    </w:p>
    <w:p w14:paraId="0F1A3388" w14:textId="35086AE7" w:rsidR="00C54ED8" w:rsidRDefault="00C54ED8">
      <w:pPr>
        <w:spacing w:line="360" w:lineRule="auto"/>
        <w:jc w:val="both"/>
        <w:rPr>
          <w:rFonts w:ascii="Book Antiqua" w:eastAsia="Book Antiqua" w:hAnsi="Book Antiqua" w:cs="Book Antiqua"/>
          <w:b/>
          <w:bCs/>
          <w:color w:val="000000"/>
        </w:rPr>
      </w:pPr>
      <w:r>
        <w:rPr>
          <w:noProof/>
          <w:lang w:eastAsia="zh-CN"/>
        </w:rPr>
        <w:drawing>
          <wp:inline distT="0" distB="0" distL="0" distR="0" wp14:anchorId="1EF9EF58" wp14:editId="478EC104">
            <wp:extent cx="5943600" cy="2464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64435"/>
                    </a:xfrm>
                    <a:prstGeom prst="rect">
                      <a:avLst/>
                    </a:prstGeom>
                  </pic:spPr>
                </pic:pic>
              </a:graphicData>
            </a:graphic>
          </wp:inline>
        </w:drawing>
      </w:r>
    </w:p>
    <w:p w14:paraId="634701AD" w14:textId="2BE4886C" w:rsidR="00A77B3E" w:rsidRDefault="00F4353A">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w:t>
      </w:r>
      <w:r w:rsidR="00035A05">
        <w:rPr>
          <w:rFonts w:ascii="Book Antiqua" w:eastAsia="Book Antiqua" w:hAnsi="Book Antiqua" w:cs="Book Antiqua"/>
          <w:b/>
          <w:bCs/>
          <w:color w:val="000000"/>
        </w:rPr>
        <w:t>of</w:t>
      </w:r>
      <w:r>
        <w:rPr>
          <w:rFonts w:ascii="Book Antiqua" w:eastAsia="Book Antiqua" w:hAnsi="Book Antiqua" w:cs="Book Antiqua"/>
          <w:b/>
          <w:bCs/>
          <w:color w:val="000000"/>
        </w:rPr>
        <w:t xml:space="preserve"> the patient</w:t>
      </w:r>
      <w:r w:rsidR="00035A05">
        <w:rPr>
          <w:rFonts w:ascii="Book Antiqua" w:eastAsia="Book Antiqua" w:hAnsi="Book Antiqua" w:cs="Book Antiqua"/>
          <w:b/>
          <w:bCs/>
          <w:color w:val="000000"/>
        </w:rPr>
        <w:t>’s</w:t>
      </w:r>
      <w:r>
        <w:rPr>
          <w:rFonts w:ascii="Book Antiqua" w:eastAsia="Book Antiqua" w:hAnsi="Book Antiqua" w:cs="Book Antiqua"/>
          <w:b/>
          <w:bCs/>
          <w:color w:val="000000"/>
        </w:rPr>
        <w:t xml:space="preserve"> pelvic fracture. </w:t>
      </w:r>
      <w:r>
        <w:rPr>
          <w:rFonts w:ascii="Book Antiqua" w:eastAsia="Book Antiqua" w:hAnsi="Book Antiqua" w:cs="Book Antiqua"/>
          <w:color w:val="000000"/>
          <w:szCs w:val="23"/>
        </w:rPr>
        <w:t>A</w:t>
      </w:r>
      <w:r w:rsidRPr="003F5FB6">
        <w:rPr>
          <w:rFonts w:ascii="Book Antiqua" w:eastAsia="Book Antiqua" w:hAnsi="Book Antiqua" w:cs="Book Antiqua"/>
          <w:color w:val="000000"/>
          <w:szCs w:val="23"/>
        </w:rPr>
        <w:t xml:space="preserve">: </w:t>
      </w:r>
      <w:r w:rsidR="00BA5166">
        <w:rPr>
          <w:rFonts w:ascii="Book Antiqua" w:eastAsia="Book Antiqua" w:hAnsi="Book Antiqua" w:cs="Book Antiqua"/>
          <w:color w:val="000000"/>
          <w:szCs w:val="23"/>
        </w:rPr>
        <w:t>X</w:t>
      </w:r>
      <w:r>
        <w:rPr>
          <w:rFonts w:ascii="Book Antiqua" w:eastAsia="Book Antiqua" w:hAnsi="Book Antiqua" w:cs="Book Antiqua"/>
          <w:color w:val="000000"/>
          <w:szCs w:val="23"/>
        </w:rPr>
        <w:t xml:space="preserve">-ray image showed </w:t>
      </w:r>
      <w:r>
        <w:rPr>
          <w:rFonts w:ascii="Book Antiqua" w:eastAsia="Book Antiqua" w:hAnsi="Book Antiqua" w:cs="Book Antiqua"/>
          <w:color w:val="000000"/>
        </w:rPr>
        <w:t>the fracture of the distal right humerus, right olecranon and multiple segment</w:t>
      </w:r>
      <w:r w:rsidR="00BA5166">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eastAsia="Book Antiqua" w:hAnsi="Book Antiqua" w:cs="Book Antiqua"/>
          <w:color w:val="000000"/>
          <w:szCs w:val="23"/>
        </w:rPr>
        <w:t xml:space="preserve"> </w:t>
      </w:r>
      <w:r w:rsidR="00BA5166">
        <w:rPr>
          <w:rFonts w:ascii="Book Antiqua" w:eastAsia="Book Antiqua" w:hAnsi="Book Antiqua" w:cs="Book Antiqua"/>
          <w:color w:val="000000"/>
          <w:szCs w:val="23"/>
        </w:rPr>
        <w:t>X</w:t>
      </w:r>
      <w:r>
        <w:rPr>
          <w:rFonts w:ascii="Book Antiqua" w:eastAsia="Book Antiqua" w:hAnsi="Book Antiqua" w:cs="Book Antiqua"/>
          <w:color w:val="000000"/>
          <w:szCs w:val="23"/>
        </w:rPr>
        <w:t xml:space="preserve">-ray image showed </w:t>
      </w:r>
      <w:r>
        <w:rPr>
          <w:rFonts w:ascii="Book Antiqua" w:eastAsia="Book Antiqua" w:hAnsi="Book Antiqua" w:cs="Book Antiqua"/>
          <w:color w:val="000000"/>
        </w:rPr>
        <w:t xml:space="preserve">the fracture of </w:t>
      </w:r>
      <w:r w:rsidR="00035A05">
        <w:rPr>
          <w:rFonts w:ascii="Book Antiqua" w:eastAsia="Book Antiqua" w:hAnsi="Book Antiqua" w:cs="Book Antiqua"/>
          <w:color w:val="000000"/>
        </w:rPr>
        <w:t xml:space="preserve">the </w:t>
      </w:r>
      <w:r>
        <w:rPr>
          <w:rFonts w:ascii="Book Antiqua" w:eastAsia="Book Antiqua" w:hAnsi="Book Antiqua" w:cs="Book Antiqua"/>
          <w:color w:val="000000"/>
        </w:rPr>
        <w:t>pelvis</w:t>
      </w:r>
      <w:r w:rsidR="00BA5166">
        <w:rPr>
          <w:rFonts w:ascii="Book Antiqua" w:eastAsia="Book Antiqua" w:hAnsi="Book Antiqua" w:cs="Book Antiqua"/>
          <w:color w:val="000000"/>
        </w:rPr>
        <w:t>;</w:t>
      </w:r>
      <w:r>
        <w:rPr>
          <w:rFonts w:ascii="Book Antiqua" w:eastAsia="Book Antiqua" w:hAnsi="Book Antiqua" w:cs="Book Antiqua"/>
          <w:color w:val="000000"/>
        </w:rPr>
        <w:t xml:space="preserve"> C:</w:t>
      </w:r>
      <w:r w:rsidR="00BA5166">
        <w:rPr>
          <w:rFonts w:ascii="Book Antiqua" w:eastAsia="Book Antiqua" w:hAnsi="Book Antiqua" w:cs="Book Antiqua"/>
          <w:color w:val="000000"/>
        </w:rPr>
        <w:t xml:space="preserve"> X</w:t>
      </w:r>
      <w:r>
        <w:rPr>
          <w:rFonts w:ascii="Book Antiqua" w:eastAsia="Book Antiqua" w:hAnsi="Book Antiqua" w:cs="Book Antiqua"/>
          <w:color w:val="000000"/>
        </w:rPr>
        <w:t xml:space="preserve">-ray from the C-arm fluoroscopic machine showed comminuted fractures of </w:t>
      </w:r>
      <w:r w:rsidR="00035A05">
        <w:rPr>
          <w:rFonts w:ascii="Book Antiqua" w:eastAsia="Book Antiqua" w:hAnsi="Book Antiqua" w:cs="Book Antiqua"/>
          <w:color w:val="000000"/>
        </w:rPr>
        <w:t xml:space="preserve">the </w:t>
      </w:r>
      <w:r>
        <w:rPr>
          <w:rFonts w:ascii="Book Antiqua" w:eastAsia="Book Antiqua" w:hAnsi="Book Antiqua" w:cs="Book Antiqua"/>
          <w:color w:val="000000"/>
        </w:rPr>
        <w:t>ulna and radius.</w:t>
      </w:r>
    </w:p>
    <w:p w14:paraId="2D8D8785" w14:textId="18DFAD06"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7FD8829" w14:textId="285C176E" w:rsidR="00C54ED8" w:rsidRDefault="00C54E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FFB900E" wp14:editId="20D252AA">
            <wp:extent cx="5447619" cy="3142857"/>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619" cy="3142857"/>
                    </a:xfrm>
                    <a:prstGeom prst="rect">
                      <a:avLst/>
                    </a:prstGeom>
                  </pic:spPr>
                </pic:pic>
              </a:graphicData>
            </a:graphic>
          </wp:inline>
        </w:drawing>
      </w:r>
    </w:p>
    <w:p w14:paraId="36182CFB" w14:textId="79526635" w:rsidR="00A77B3E" w:rsidRDefault="00F4353A">
      <w:pPr>
        <w:spacing w:line="360" w:lineRule="auto"/>
        <w:jc w:val="both"/>
      </w:pPr>
      <w:r>
        <w:rPr>
          <w:rFonts w:ascii="Book Antiqua" w:eastAsia="Book Antiqua" w:hAnsi="Book Antiqua" w:cs="Book Antiqua"/>
          <w:b/>
          <w:bCs/>
          <w:color w:val="000000"/>
        </w:rPr>
        <w:t xml:space="preserve">Figure 2 </w:t>
      </w:r>
      <w:r w:rsidR="00A920AA">
        <w:rPr>
          <w:rFonts w:ascii="Book Antiqua" w:eastAsia="Book Antiqua" w:hAnsi="Book Antiqua" w:cs="Book Antiqua"/>
          <w:b/>
          <w:bCs/>
          <w:color w:val="000000"/>
        </w:rPr>
        <w:t>T</w:t>
      </w:r>
      <w:r w:rsidR="00A920AA" w:rsidRPr="00A920AA">
        <w:rPr>
          <w:rFonts w:ascii="Book Antiqua" w:eastAsia="Book Antiqua" w:hAnsi="Book Antiqua" w:cs="Book Antiqua"/>
          <w:b/>
          <w:bCs/>
          <w:color w:val="000000"/>
        </w:rPr>
        <w:t>hree</w:t>
      </w:r>
      <w:r w:rsidR="00A920AA">
        <w:rPr>
          <w:rFonts w:ascii="Book Antiqua" w:eastAsia="Book Antiqua" w:hAnsi="Book Antiqua" w:cs="Book Antiqua"/>
          <w:b/>
          <w:bCs/>
          <w:color w:val="000000"/>
        </w:rPr>
        <w:t>-</w:t>
      </w:r>
      <w:r w:rsidR="00A920AA" w:rsidRPr="00A920AA">
        <w:rPr>
          <w:rFonts w:ascii="Book Antiqua" w:eastAsia="Book Antiqua" w:hAnsi="Book Antiqua" w:cs="Book Antiqua"/>
          <w:b/>
          <w:bCs/>
          <w:color w:val="000000"/>
        </w:rPr>
        <w:t>dimensional</w:t>
      </w:r>
      <w:r w:rsidR="00A920AA">
        <w:rPr>
          <w:rFonts w:ascii="Book Antiqua" w:eastAsia="Book Antiqua" w:hAnsi="Book Antiqua" w:cs="Book Antiqua"/>
          <w:b/>
          <w:bCs/>
          <w:color w:val="000000"/>
        </w:rPr>
        <w:t xml:space="preserve"> </w:t>
      </w:r>
      <w:r w:rsidR="00623E69" w:rsidRPr="00623E69">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w:t>
      </w:r>
      <w:r w:rsidR="00035A05">
        <w:rPr>
          <w:rFonts w:ascii="Book Antiqua" w:eastAsia="Book Antiqua" w:hAnsi="Book Antiqua" w:cs="Book Antiqua"/>
          <w:b/>
          <w:bCs/>
          <w:color w:val="000000"/>
        </w:rPr>
        <w:t>s</w:t>
      </w:r>
      <w:r>
        <w:rPr>
          <w:rFonts w:ascii="Book Antiqua" w:eastAsia="Book Antiqua" w:hAnsi="Book Antiqua" w:cs="Book Antiqua"/>
          <w:b/>
          <w:bCs/>
          <w:color w:val="000000"/>
        </w:rPr>
        <w:t xml:space="preserve"> of the patient with external fixators.</w:t>
      </w:r>
    </w:p>
    <w:p w14:paraId="044748E2" w14:textId="3DC3B023"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74904BC" w14:textId="5D723FFA" w:rsidR="00C54ED8" w:rsidRDefault="00C54E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30D3C6E" wp14:editId="2DD3FCF0">
            <wp:extent cx="5438095" cy="29238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8095" cy="2923809"/>
                    </a:xfrm>
                    <a:prstGeom prst="rect">
                      <a:avLst/>
                    </a:prstGeom>
                  </pic:spPr>
                </pic:pic>
              </a:graphicData>
            </a:graphic>
          </wp:inline>
        </w:drawing>
      </w:r>
    </w:p>
    <w:p w14:paraId="58825892" w14:textId="6927EA53" w:rsidR="00A77B3E" w:rsidRDefault="00F4353A">
      <w:pPr>
        <w:spacing w:line="360" w:lineRule="auto"/>
        <w:jc w:val="both"/>
      </w:pPr>
      <w:r>
        <w:rPr>
          <w:rFonts w:ascii="Book Antiqua" w:eastAsia="Book Antiqua" w:hAnsi="Book Antiqua" w:cs="Book Antiqua"/>
          <w:b/>
          <w:bCs/>
          <w:color w:val="000000"/>
        </w:rPr>
        <w:t xml:space="preserve">Figure 3 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of the patient with external fixators.</w:t>
      </w:r>
    </w:p>
    <w:p w14:paraId="3D9074F3" w14:textId="69E36411"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382DF8E" w14:textId="16BE2D37" w:rsidR="00C54ED8" w:rsidRDefault="00C54E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8D951F4" wp14:editId="6429AF3E">
            <wp:extent cx="5380952" cy="31142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0952" cy="3114286"/>
                    </a:xfrm>
                    <a:prstGeom prst="rect">
                      <a:avLst/>
                    </a:prstGeom>
                  </pic:spPr>
                </pic:pic>
              </a:graphicData>
            </a:graphic>
          </wp:inline>
        </w:drawing>
      </w:r>
    </w:p>
    <w:p w14:paraId="1B8CCC82" w14:textId="5669842B" w:rsidR="00A77B3E" w:rsidRDefault="00F4353A">
      <w:pPr>
        <w:spacing w:line="360" w:lineRule="auto"/>
        <w:jc w:val="both"/>
      </w:pPr>
      <w:r>
        <w:rPr>
          <w:rFonts w:ascii="Book Antiqua" w:eastAsia="Book Antiqua" w:hAnsi="Book Antiqua" w:cs="Book Antiqua"/>
          <w:b/>
          <w:bCs/>
          <w:color w:val="000000"/>
        </w:rPr>
        <w:t>Figure 4 Image of the patient after the first emergency</w:t>
      </w:r>
      <w:r w:rsidR="00924F7B">
        <w:rPr>
          <w:rFonts w:ascii="Book Antiqua" w:eastAsia="Book Antiqua" w:hAnsi="Book Antiqua" w:cs="Book Antiqua"/>
          <w:b/>
          <w:bCs/>
          <w:color w:val="000000"/>
        </w:rPr>
        <w:t xml:space="preserve"> </w:t>
      </w:r>
      <w:r>
        <w:rPr>
          <w:rFonts w:ascii="Book Antiqua" w:eastAsia="Book Antiqua" w:hAnsi="Book Antiqua" w:cs="Book Antiqua"/>
          <w:b/>
          <w:bCs/>
          <w:color w:val="000000"/>
        </w:rPr>
        <w:t>operation.</w:t>
      </w:r>
    </w:p>
    <w:p w14:paraId="09ABF1F8" w14:textId="246E6D45"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B62B00E" w14:textId="7BAAC7BC" w:rsidR="00C54ED8" w:rsidRDefault="00C54E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1BD703B" wp14:editId="2BDB6A94">
            <wp:extent cx="5943600" cy="31184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8485"/>
                    </a:xfrm>
                    <a:prstGeom prst="rect">
                      <a:avLst/>
                    </a:prstGeom>
                  </pic:spPr>
                </pic:pic>
              </a:graphicData>
            </a:graphic>
          </wp:inline>
        </w:drawing>
      </w:r>
    </w:p>
    <w:p w14:paraId="038E472F" w14:textId="3B5561B9" w:rsidR="00A77B3E" w:rsidRDefault="00F4353A">
      <w:pPr>
        <w:spacing w:line="360" w:lineRule="auto"/>
        <w:jc w:val="both"/>
      </w:pPr>
      <w:r>
        <w:rPr>
          <w:rFonts w:ascii="Book Antiqua" w:eastAsia="Book Antiqua" w:hAnsi="Book Antiqua" w:cs="Book Antiqua"/>
          <w:b/>
          <w:bCs/>
          <w:color w:val="000000"/>
        </w:rPr>
        <w:t xml:space="preserve">Figure 5 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of the patient at the 7</w:t>
      </w:r>
      <w:r w:rsidR="00924F7B">
        <w:rPr>
          <w:rFonts w:ascii="Book Antiqua" w:eastAsia="Book Antiqua" w:hAnsi="Book Antiqua" w:cs="Book Antiqua"/>
          <w:b/>
          <w:bCs/>
          <w:color w:val="000000"/>
        </w:rPr>
        <w:t xml:space="preserve"> </w:t>
      </w:r>
      <w:r>
        <w:rPr>
          <w:rFonts w:ascii="Book Antiqua" w:eastAsia="Book Antiqua" w:hAnsi="Book Antiqua" w:cs="Book Antiqua"/>
          <w:b/>
          <w:bCs/>
          <w:color w:val="000000"/>
        </w:rPr>
        <w:t>mo follow-up.</w:t>
      </w:r>
    </w:p>
    <w:p w14:paraId="29733362" w14:textId="4386FFA8"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D0AADB1" w14:textId="2B1C895C" w:rsidR="00C54ED8" w:rsidRDefault="00C54E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0CE6AF6" wp14:editId="09EA1F5C">
            <wp:extent cx="5923809" cy="2885714"/>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3809" cy="2885714"/>
                    </a:xfrm>
                    <a:prstGeom prst="rect">
                      <a:avLst/>
                    </a:prstGeom>
                  </pic:spPr>
                </pic:pic>
              </a:graphicData>
            </a:graphic>
          </wp:inline>
        </w:drawing>
      </w:r>
    </w:p>
    <w:p w14:paraId="044D9325" w14:textId="0E566DAD" w:rsidR="00B27D44" w:rsidRDefault="00F4353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Movements of the patient at the 7</w:t>
      </w:r>
      <w:r w:rsidR="00924F7B">
        <w:rPr>
          <w:rFonts w:ascii="Book Antiqua" w:eastAsia="Book Antiqua" w:hAnsi="Book Antiqua" w:cs="Book Antiqua"/>
          <w:b/>
          <w:bCs/>
          <w:color w:val="000000"/>
        </w:rPr>
        <w:t xml:space="preserve"> </w:t>
      </w:r>
      <w:r>
        <w:rPr>
          <w:rFonts w:ascii="Book Antiqua" w:eastAsia="Book Antiqua" w:hAnsi="Book Antiqua" w:cs="Book Antiqua"/>
          <w:b/>
          <w:bCs/>
          <w:color w:val="000000"/>
        </w:rPr>
        <w:t>mo follow-up.</w:t>
      </w:r>
    </w:p>
    <w:p w14:paraId="24BA41B8" w14:textId="77777777" w:rsidR="00B27D44" w:rsidRDefault="00B27D4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877E858" w14:textId="77777777" w:rsidR="00B27D44" w:rsidRDefault="00B27D44" w:rsidP="00B27D44">
      <w:pPr>
        <w:jc w:val="center"/>
        <w:rPr>
          <w:rFonts w:ascii="Book Antiqua" w:hAnsi="Book Antiqua"/>
          <w:lang w:eastAsia="zh-CN"/>
        </w:rPr>
      </w:pPr>
    </w:p>
    <w:p w14:paraId="4B1929CC" w14:textId="77777777" w:rsidR="00B27D44" w:rsidRDefault="00B27D44" w:rsidP="00B27D44">
      <w:pPr>
        <w:jc w:val="center"/>
        <w:rPr>
          <w:rFonts w:ascii="Book Antiqua" w:hAnsi="Book Antiqua"/>
          <w:lang w:eastAsia="zh-CN"/>
        </w:rPr>
      </w:pPr>
    </w:p>
    <w:p w14:paraId="1F6548EF" w14:textId="77777777" w:rsidR="00B27D44" w:rsidRDefault="00B27D44" w:rsidP="00B27D44">
      <w:pPr>
        <w:jc w:val="center"/>
        <w:rPr>
          <w:rFonts w:ascii="Book Antiqua" w:hAnsi="Book Antiqua"/>
          <w:lang w:eastAsia="zh-CN"/>
        </w:rPr>
      </w:pPr>
    </w:p>
    <w:p w14:paraId="0BABB9CA" w14:textId="77777777" w:rsidR="00B27D44" w:rsidRDefault="00B27D44" w:rsidP="00B27D44">
      <w:pPr>
        <w:jc w:val="center"/>
        <w:rPr>
          <w:rFonts w:ascii="Book Antiqua" w:hAnsi="Book Antiqua"/>
          <w:lang w:eastAsia="zh-CN"/>
        </w:rPr>
      </w:pPr>
    </w:p>
    <w:p w14:paraId="5603405D" w14:textId="77777777" w:rsidR="00B27D44" w:rsidRDefault="00B27D44" w:rsidP="00B27D44">
      <w:pPr>
        <w:jc w:val="center"/>
        <w:rPr>
          <w:rFonts w:ascii="Book Antiqua" w:hAnsi="Book Antiqua"/>
          <w:lang w:eastAsia="zh-CN"/>
        </w:rPr>
      </w:pPr>
    </w:p>
    <w:p w14:paraId="55C922A6" w14:textId="77777777" w:rsidR="00B27D44" w:rsidRDefault="00B27D44" w:rsidP="00B27D44">
      <w:pPr>
        <w:jc w:val="center"/>
        <w:rPr>
          <w:rFonts w:ascii="Book Antiqua" w:hAnsi="Book Antiqua"/>
          <w:lang w:eastAsia="zh-CN"/>
        </w:rPr>
      </w:pPr>
      <w:r>
        <w:rPr>
          <w:rFonts w:ascii="Book Antiqua" w:hAnsi="Book Antiqua"/>
          <w:noProof/>
          <w:lang w:eastAsia="zh-CN"/>
        </w:rPr>
        <w:drawing>
          <wp:inline distT="0" distB="0" distL="0" distR="0" wp14:anchorId="0A425CEB" wp14:editId="2EF354E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43259B" w14:textId="77777777" w:rsidR="00B27D44" w:rsidRDefault="00B27D44" w:rsidP="00B27D44">
      <w:pPr>
        <w:jc w:val="center"/>
        <w:rPr>
          <w:rFonts w:ascii="Book Antiqua" w:hAnsi="Book Antiqua"/>
          <w:lang w:eastAsia="zh-CN"/>
        </w:rPr>
      </w:pPr>
    </w:p>
    <w:p w14:paraId="4B0662FB" w14:textId="77777777" w:rsidR="00B27D44" w:rsidRPr="00763D22" w:rsidRDefault="00B27D44" w:rsidP="00B27D4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100F73" w14:textId="77777777" w:rsidR="00B27D44" w:rsidRPr="00763D22" w:rsidRDefault="00B27D44" w:rsidP="00B27D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2D8791" w14:textId="77777777" w:rsidR="00B27D44" w:rsidRPr="00763D22" w:rsidRDefault="00B27D44" w:rsidP="00B27D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B6A8E2" w14:textId="77777777" w:rsidR="00B27D44" w:rsidRPr="00763D22" w:rsidRDefault="00B27D44" w:rsidP="00B27D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979AC75" w14:textId="77777777" w:rsidR="00B27D44" w:rsidRPr="00763D22" w:rsidRDefault="00B27D44" w:rsidP="00B27D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D9F3D9" w14:textId="77777777" w:rsidR="00B27D44" w:rsidRPr="00763D22" w:rsidRDefault="00B27D44" w:rsidP="00B27D4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36CA2AE" w14:textId="77777777" w:rsidR="00B27D44" w:rsidRDefault="00B27D44" w:rsidP="00B27D44">
      <w:pPr>
        <w:jc w:val="center"/>
        <w:rPr>
          <w:rFonts w:ascii="Book Antiqua" w:hAnsi="Book Antiqua"/>
          <w:lang w:eastAsia="zh-CN"/>
        </w:rPr>
      </w:pPr>
    </w:p>
    <w:p w14:paraId="79A98E53" w14:textId="77777777" w:rsidR="00B27D44" w:rsidRDefault="00B27D44" w:rsidP="00B27D44">
      <w:pPr>
        <w:jc w:val="center"/>
        <w:rPr>
          <w:rFonts w:ascii="Book Antiqua" w:hAnsi="Book Antiqua"/>
          <w:lang w:eastAsia="zh-CN"/>
        </w:rPr>
      </w:pPr>
    </w:p>
    <w:p w14:paraId="78C6114B" w14:textId="77777777" w:rsidR="00B27D44" w:rsidRDefault="00B27D44" w:rsidP="00B27D44">
      <w:pPr>
        <w:jc w:val="center"/>
        <w:rPr>
          <w:rFonts w:ascii="Book Antiqua" w:hAnsi="Book Antiqua"/>
          <w:lang w:eastAsia="zh-CN"/>
        </w:rPr>
      </w:pPr>
    </w:p>
    <w:p w14:paraId="61924FEC" w14:textId="77777777" w:rsidR="00B27D44" w:rsidRDefault="00B27D44" w:rsidP="00B27D44">
      <w:pPr>
        <w:jc w:val="center"/>
        <w:rPr>
          <w:rFonts w:ascii="Book Antiqua" w:hAnsi="Book Antiqua"/>
          <w:lang w:eastAsia="zh-CN"/>
        </w:rPr>
      </w:pPr>
      <w:r>
        <w:rPr>
          <w:rFonts w:ascii="Book Antiqua" w:hAnsi="Book Antiqua"/>
          <w:noProof/>
          <w:lang w:eastAsia="zh-CN"/>
        </w:rPr>
        <w:drawing>
          <wp:inline distT="0" distB="0" distL="0" distR="0" wp14:anchorId="480CD7DE" wp14:editId="2FC23119">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10FD4E" w14:textId="77777777" w:rsidR="00B27D44" w:rsidRDefault="00B27D44" w:rsidP="00B27D44">
      <w:pPr>
        <w:jc w:val="center"/>
        <w:rPr>
          <w:rFonts w:ascii="Book Antiqua" w:hAnsi="Book Antiqua"/>
          <w:lang w:eastAsia="zh-CN"/>
        </w:rPr>
      </w:pPr>
    </w:p>
    <w:p w14:paraId="37D27ABE" w14:textId="77777777" w:rsidR="00B27D44" w:rsidRDefault="00B27D44" w:rsidP="00B27D44">
      <w:pPr>
        <w:jc w:val="center"/>
        <w:rPr>
          <w:rFonts w:ascii="Book Antiqua" w:hAnsi="Book Antiqua"/>
          <w:lang w:eastAsia="zh-CN"/>
        </w:rPr>
      </w:pPr>
    </w:p>
    <w:p w14:paraId="20BBA9F6" w14:textId="77777777" w:rsidR="00B27D44" w:rsidRDefault="00B27D44" w:rsidP="00B27D44">
      <w:pPr>
        <w:jc w:val="center"/>
        <w:rPr>
          <w:rFonts w:ascii="Book Antiqua" w:hAnsi="Book Antiqua"/>
          <w:lang w:eastAsia="zh-CN"/>
        </w:rPr>
      </w:pPr>
    </w:p>
    <w:p w14:paraId="5A73FB29" w14:textId="77777777" w:rsidR="00B27D44" w:rsidRDefault="00B27D44" w:rsidP="00B27D44">
      <w:pPr>
        <w:jc w:val="center"/>
        <w:rPr>
          <w:rFonts w:ascii="Book Antiqua" w:hAnsi="Book Antiqua"/>
          <w:lang w:eastAsia="zh-CN"/>
        </w:rPr>
      </w:pPr>
    </w:p>
    <w:p w14:paraId="2E7747F6" w14:textId="77777777" w:rsidR="00B27D44" w:rsidRDefault="00B27D44" w:rsidP="00B27D44">
      <w:pPr>
        <w:jc w:val="center"/>
        <w:rPr>
          <w:rFonts w:ascii="Book Antiqua" w:hAnsi="Book Antiqua"/>
          <w:lang w:eastAsia="zh-CN"/>
        </w:rPr>
      </w:pPr>
    </w:p>
    <w:p w14:paraId="311069B5" w14:textId="77777777" w:rsidR="00B27D44" w:rsidRDefault="00B27D44" w:rsidP="00B27D44">
      <w:pPr>
        <w:jc w:val="center"/>
        <w:rPr>
          <w:rFonts w:ascii="Book Antiqua" w:hAnsi="Book Antiqua"/>
          <w:lang w:eastAsia="zh-CN"/>
        </w:rPr>
      </w:pPr>
    </w:p>
    <w:p w14:paraId="5DB40737" w14:textId="77777777" w:rsidR="00B27D44" w:rsidRDefault="00B27D44" w:rsidP="00B27D44">
      <w:pPr>
        <w:jc w:val="center"/>
        <w:rPr>
          <w:rFonts w:ascii="Book Antiqua" w:hAnsi="Book Antiqua"/>
          <w:lang w:eastAsia="zh-CN"/>
        </w:rPr>
      </w:pPr>
    </w:p>
    <w:p w14:paraId="5E85A73D" w14:textId="77777777" w:rsidR="00B27D44" w:rsidRDefault="00B27D44" w:rsidP="00B27D44">
      <w:pPr>
        <w:jc w:val="center"/>
        <w:rPr>
          <w:rFonts w:ascii="Book Antiqua" w:hAnsi="Book Antiqua"/>
          <w:lang w:eastAsia="zh-CN"/>
        </w:rPr>
      </w:pPr>
    </w:p>
    <w:p w14:paraId="486DBC55" w14:textId="77777777" w:rsidR="00B27D44" w:rsidRDefault="00B27D44" w:rsidP="00B27D44">
      <w:pPr>
        <w:jc w:val="center"/>
        <w:rPr>
          <w:rFonts w:ascii="Book Antiqua" w:hAnsi="Book Antiqua"/>
          <w:lang w:eastAsia="zh-CN"/>
        </w:rPr>
      </w:pPr>
    </w:p>
    <w:p w14:paraId="34DED54F" w14:textId="77777777" w:rsidR="00B27D44" w:rsidRPr="00763D22" w:rsidRDefault="00B27D44" w:rsidP="00B27D44">
      <w:pPr>
        <w:jc w:val="right"/>
        <w:rPr>
          <w:rFonts w:ascii="Book Antiqua" w:hAnsi="Book Antiqua"/>
          <w:color w:val="000000" w:themeColor="text1"/>
          <w:lang w:eastAsia="zh-CN"/>
        </w:rPr>
      </w:pPr>
    </w:p>
    <w:p w14:paraId="63A9F5AA" w14:textId="77777777" w:rsidR="00B27D44" w:rsidRPr="00763D22" w:rsidRDefault="00B27D44" w:rsidP="00B27D4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C1F784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3587" w14:textId="77777777" w:rsidR="009E465C" w:rsidRDefault="009E465C" w:rsidP="00EF364B">
      <w:r>
        <w:separator/>
      </w:r>
    </w:p>
  </w:endnote>
  <w:endnote w:type="continuationSeparator" w:id="0">
    <w:p w14:paraId="5C6797F5" w14:textId="77777777" w:rsidR="009E465C" w:rsidRDefault="009E465C" w:rsidP="00EF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F92F" w14:textId="77777777" w:rsidR="00145C0F" w:rsidRPr="00145C0F" w:rsidRDefault="00145C0F" w:rsidP="00145C0F">
    <w:pPr>
      <w:pStyle w:val="a5"/>
      <w:jc w:val="right"/>
      <w:rPr>
        <w:rFonts w:ascii="Book Antiqua" w:hAnsi="Book Antiqua"/>
        <w:color w:val="000000" w:themeColor="text1"/>
        <w:sz w:val="24"/>
        <w:szCs w:val="24"/>
      </w:rPr>
    </w:pPr>
    <w:r w:rsidRPr="00145C0F">
      <w:rPr>
        <w:rFonts w:ascii="Book Antiqua" w:hAnsi="Book Antiqua"/>
        <w:color w:val="000000" w:themeColor="text1"/>
        <w:sz w:val="24"/>
        <w:szCs w:val="24"/>
        <w:lang w:val="zh-CN" w:eastAsia="zh-CN"/>
      </w:rPr>
      <w:t xml:space="preserve"> </w:t>
    </w:r>
    <w:r w:rsidRPr="00145C0F">
      <w:rPr>
        <w:rFonts w:ascii="Book Antiqua" w:hAnsi="Book Antiqua"/>
        <w:color w:val="000000" w:themeColor="text1"/>
        <w:sz w:val="24"/>
        <w:szCs w:val="24"/>
      </w:rPr>
      <w:fldChar w:fldCharType="begin"/>
    </w:r>
    <w:r w:rsidRPr="00145C0F">
      <w:rPr>
        <w:rFonts w:ascii="Book Antiqua" w:hAnsi="Book Antiqua"/>
        <w:color w:val="000000" w:themeColor="text1"/>
        <w:sz w:val="24"/>
        <w:szCs w:val="24"/>
      </w:rPr>
      <w:instrText>PAGE  \* Arabic  \* MERGEFORMAT</w:instrText>
    </w:r>
    <w:r w:rsidRPr="00145C0F">
      <w:rPr>
        <w:rFonts w:ascii="Book Antiqua" w:hAnsi="Book Antiqua"/>
        <w:color w:val="000000" w:themeColor="text1"/>
        <w:sz w:val="24"/>
        <w:szCs w:val="24"/>
      </w:rPr>
      <w:fldChar w:fldCharType="separate"/>
    </w:r>
    <w:r w:rsidR="00A90DF2" w:rsidRPr="00A90DF2">
      <w:rPr>
        <w:rFonts w:ascii="Book Antiqua" w:hAnsi="Book Antiqua"/>
        <w:noProof/>
        <w:color w:val="000000" w:themeColor="text1"/>
        <w:sz w:val="24"/>
        <w:szCs w:val="24"/>
        <w:lang w:val="zh-CN" w:eastAsia="zh-CN"/>
      </w:rPr>
      <w:t>19</w:t>
    </w:r>
    <w:r w:rsidRPr="00145C0F">
      <w:rPr>
        <w:rFonts w:ascii="Book Antiqua" w:hAnsi="Book Antiqua"/>
        <w:color w:val="000000" w:themeColor="text1"/>
        <w:sz w:val="24"/>
        <w:szCs w:val="24"/>
      </w:rPr>
      <w:fldChar w:fldCharType="end"/>
    </w:r>
    <w:r w:rsidRPr="00145C0F">
      <w:rPr>
        <w:rFonts w:ascii="Book Antiqua" w:hAnsi="Book Antiqua"/>
        <w:color w:val="000000" w:themeColor="text1"/>
        <w:sz w:val="24"/>
        <w:szCs w:val="24"/>
        <w:lang w:val="zh-CN" w:eastAsia="zh-CN"/>
      </w:rPr>
      <w:t xml:space="preserve"> / </w:t>
    </w:r>
    <w:r w:rsidRPr="00145C0F">
      <w:rPr>
        <w:rFonts w:ascii="Book Antiqua" w:hAnsi="Book Antiqua"/>
        <w:color w:val="000000" w:themeColor="text1"/>
        <w:sz w:val="24"/>
        <w:szCs w:val="24"/>
      </w:rPr>
      <w:fldChar w:fldCharType="begin"/>
    </w:r>
    <w:r w:rsidRPr="00145C0F">
      <w:rPr>
        <w:rFonts w:ascii="Book Antiqua" w:hAnsi="Book Antiqua"/>
        <w:color w:val="000000" w:themeColor="text1"/>
        <w:sz w:val="24"/>
        <w:szCs w:val="24"/>
      </w:rPr>
      <w:instrText>NUMPAGES  \* Arabic  \* MERGEFORMAT</w:instrText>
    </w:r>
    <w:r w:rsidRPr="00145C0F">
      <w:rPr>
        <w:rFonts w:ascii="Book Antiqua" w:hAnsi="Book Antiqua"/>
        <w:color w:val="000000" w:themeColor="text1"/>
        <w:sz w:val="24"/>
        <w:szCs w:val="24"/>
      </w:rPr>
      <w:fldChar w:fldCharType="separate"/>
    </w:r>
    <w:r w:rsidR="00A90DF2" w:rsidRPr="00A90DF2">
      <w:rPr>
        <w:rFonts w:ascii="Book Antiqua" w:hAnsi="Book Antiqua"/>
        <w:noProof/>
        <w:color w:val="000000" w:themeColor="text1"/>
        <w:sz w:val="24"/>
        <w:szCs w:val="24"/>
        <w:lang w:val="zh-CN" w:eastAsia="zh-CN"/>
      </w:rPr>
      <w:t>19</w:t>
    </w:r>
    <w:r w:rsidRPr="00145C0F">
      <w:rPr>
        <w:rFonts w:ascii="Book Antiqua" w:hAnsi="Book Antiqua"/>
        <w:color w:val="000000" w:themeColor="text1"/>
        <w:sz w:val="24"/>
        <w:szCs w:val="24"/>
      </w:rPr>
      <w:fldChar w:fldCharType="end"/>
    </w:r>
  </w:p>
  <w:p w14:paraId="5BDB0BB9" w14:textId="77777777" w:rsidR="00145C0F" w:rsidRPr="00145C0F" w:rsidRDefault="00145C0F" w:rsidP="00145C0F">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17EDD" w14:textId="77777777" w:rsidR="009E465C" w:rsidRDefault="009E465C" w:rsidP="00EF364B">
      <w:r>
        <w:separator/>
      </w:r>
    </w:p>
  </w:footnote>
  <w:footnote w:type="continuationSeparator" w:id="0">
    <w:p w14:paraId="2E8DE294" w14:textId="77777777" w:rsidR="009E465C" w:rsidRDefault="009E465C" w:rsidP="00EF36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A05"/>
    <w:rsid w:val="000641A1"/>
    <w:rsid w:val="00064A54"/>
    <w:rsid w:val="00066B3C"/>
    <w:rsid w:val="000D2846"/>
    <w:rsid w:val="000D5C33"/>
    <w:rsid w:val="00112651"/>
    <w:rsid w:val="00145C0F"/>
    <w:rsid w:val="00196EBD"/>
    <w:rsid w:val="001B2E54"/>
    <w:rsid w:val="001C7865"/>
    <w:rsid w:val="001F05A2"/>
    <w:rsid w:val="001F7D70"/>
    <w:rsid w:val="00205B77"/>
    <w:rsid w:val="002243CE"/>
    <w:rsid w:val="0024542B"/>
    <w:rsid w:val="002A5679"/>
    <w:rsid w:val="002D1E2F"/>
    <w:rsid w:val="002E589E"/>
    <w:rsid w:val="002F39AC"/>
    <w:rsid w:val="00300C08"/>
    <w:rsid w:val="00320F18"/>
    <w:rsid w:val="00332DCF"/>
    <w:rsid w:val="003F5FB6"/>
    <w:rsid w:val="00416AF3"/>
    <w:rsid w:val="00421067"/>
    <w:rsid w:val="004C362C"/>
    <w:rsid w:val="00623E69"/>
    <w:rsid w:val="006758F0"/>
    <w:rsid w:val="00732419"/>
    <w:rsid w:val="00774BBB"/>
    <w:rsid w:val="00781850"/>
    <w:rsid w:val="007D4F2C"/>
    <w:rsid w:val="007E499A"/>
    <w:rsid w:val="00854E58"/>
    <w:rsid w:val="00896D06"/>
    <w:rsid w:val="008D3C02"/>
    <w:rsid w:val="008E3B0C"/>
    <w:rsid w:val="00924F7B"/>
    <w:rsid w:val="00931EA8"/>
    <w:rsid w:val="009379E4"/>
    <w:rsid w:val="00961A74"/>
    <w:rsid w:val="009822C1"/>
    <w:rsid w:val="009A0CE4"/>
    <w:rsid w:val="009B6931"/>
    <w:rsid w:val="009D155D"/>
    <w:rsid w:val="009E465C"/>
    <w:rsid w:val="00A452F3"/>
    <w:rsid w:val="00A74128"/>
    <w:rsid w:val="00A77B3E"/>
    <w:rsid w:val="00A90DF2"/>
    <w:rsid w:val="00A920AA"/>
    <w:rsid w:val="00AB5DE5"/>
    <w:rsid w:val="00AD448C"/>
    <w:rsid w:val="00B27D44"/>
    <w:rsid w:val="00BA5166"/>
    <w:rsid w:val="00BD20AF"/>
    <w:rsid w:val="00BD2204"/>
    <w:rsid w:val="00BF7EEE"/>
    <w:rsid w:val="00C16A5F"/>
    <w:rsid w:val="00C306BE"/>
    <w:rsid w:val="00C54ED8"/>
    <w:rsid w:val="00CA2A55"/>
    <w:rsid w:val="00CE529E"/>
    <w:rsid w:val="00CE6A4C"/>
    <w:rsid w:val="00D34916"/>
    <w:rsid w:val="00D71A30"/>
    <w:rsid w:val="00DB1EBF"/>
    <w:rsid w:val="00DC1659"/>
    <w:rsid w:val="00E71831"/>
    <w:rsid w:val="00E93401"/>
    <w:rsid w:val="00E95F88"/>
    <w:rsid w:val="00EF364B"/>
    <w:rsid w:val="00F03984"/>
    <w:rsid w:val="00F23E43"/>
    <w:rsid w:val="00F37C83"/>
    <w:rsid w:val="00F4353A"/>
    <w:rsid w:val="00FB68EB"/>
    <w:rsid w:val="00FF5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A9795"/>
  <w15:docId w15:val="{08172134-744E-48CC-B918-5568AC8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36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364B"/>
    <w:rPr>
      <w:sz w:val="18"/>
      <w:szCs w:val="18"/>
    </w:rPr>
  </w:style>
  <w:style w:type="paragraph" w:styleId="a5">
    <w:name w:val="footer"/>
    <w:basedOn w:val="a"/>
    <w:link w:val="a6"/>
    <w:uiPriority w:val="99"/>
    <w:unhideWhenUsed/>
    <w:rsid w:val="00EF364B"/>
    <w:pPr>
      <w:tabs>
        <w:tab w:val="center" w:pos="4153"/>
        <w:tab w:val="right" w:pos="8306"/>
      </w:tabs>
      <w:snapToGrid w:val="0"/>
    </w:pPr>
    <w:rPr>
      <w:sz w:val="18"/>
      <w:szCs w:val="18"/>
    </w:rPr>
  </w:style>
  <w:style w:type="character" w:customStyle="1" w:styleId="a6">
    <w:name w:val="页脚 字符"/>
    <w:basedOn w:val="a0"/>
    <w:link w:val="a5"/>
    <w:uiPriority w:val="99"/>
    <w:rsid w:val="00EF364B"/>
    <w:rPr>
      <w:sz w:val="18"/>
      <w:szCs w:val="18"/>
    </w:rPr>
  </w:style>
  <w:style w:type="character" w:styleId="a7">
    <w:name w:val="annotation reference"/>
    <w:basedOn w:val="a0"/>
    <w:semiHidden/>
    <w:unhideWhenUsed/>
    <w:rsid w:val="00854E58"/>
    <w:rPr>
      <w:sz w:val="21"/>
      <w:szCs w:val="21"/>
    </w:rPr>
  </w:style>
  <w:style w:type="paragraph" w:styleId="a8">
    <w:name w:val="annotation text"/>
    <w:basedOn w:val="a"/>
    <w:link w:val="a9"/>
    <w:semiHidden/>
    <w:unhideWhenUsed/>
    <w:rsid w:val="00854E58"/>
  </w:style>
  <w:style w:type="character" w:customStyle="1" w:styleId="a9">
    <w:name w:val="批注文字 字符"/>
    <w:basedOn w:val="a0"/>
    <w:link w:val="a8"/>
    <w:semiHidden/>
    <w:rsid w:val="00854E58"/>
    <w:rPr>
      <w:sz w:val="24"/>
      <w:szCs w:val="24"/>
    </w:rPr>
  </w:style>
  <w:style w:type="paragraph" w:styleId="aa">
    <w:name w:val="annotation subject"/>
    <w:basedOn w:val="a8"/>
    <w:next w:val="a8"/>
    <w:link w:val="ab"/>
    <w:semiHidden/>
    <w:unhideWhenUsed/>
    <w:rsid w:val="00854E58"/>
    <w:rPr>
      <w:b/>
      <w:bCs/>
    </w:rPr>
  </w:style>
  <w:style w:type="character" w:customStyle="1" w:styleId="ab">
    <w:name w:val="批注主题 字符"/>
    <w:basedOn w:val="a9"/>
    <w:link w:val="aa"/>
    <w:semiHidden/>
    <w:rsid w:val="00854E58"/>
    <w:rPr>
      <w:b/>
      <w:bCs/>
      <w:sz w:val="24"/>
      <w:szCs w:val="24"/>
    </w:rPr>
  </w:style>
  <w:style w:type="character" w:customStyle="1" w:styleId="tgt">
    <w:name w:val="tgt"/>
    <w:basedOn w:val="a0"/>
    <w:rsid w:val="0024542B"/>
  </w:style>
  <w:style w:type="character" w:styleId="ac">
    <w:name w:val="Hyperlink"/>
    <w:basedOn w:val="a0"/>
    <w:uiPriority w:val="99"/>
    <w:semiHidden/>
    <w:unhideWhenUsed/>
    <w:rsid w:val="00774BBB"/>
    <w:rPr>
      <w:color w:val="0000FF"/>
      <w:u w:val="single"/>
    </w:rPr>
  </w:style>
  <w:style w:type="paragraph" w:styleId="ad">
    <w:name w:val="Balloon Text"/>
    <w:basedOn w:val="a"/>
    <w:link w:val="ae"/>
    <w:rsid w:val="00FF5409"/>
    <w:rPr>
      <w:rFonts w:ascii="Tahoma" w:hAnsi="Tahoma" w:cs="Tahoma"/>
      <w:sz w:val="16"/>
      <w:szCs w:val="16"/>
    </w:rPr>
  </w:style>
  <w:style w:type="character" w:customStyle="1" w:styleId="ae">
    <w:name w:val="批注框文本 字符"/>
    <w:basedOn w:val="a0"/>
    <w:link w:val="ad"/>
    <w:rsid w:val="00FF5409"/>
    <w:rPr>
      <w:rFonts w:ascii="Tahoma" w:hAnsi="Tahoma" w:cs="Tahoma"/>
      <w:sz w:val="16"/>
      <w:szCs w:val="16"/>
    </w:rPr>
  </w:style>
  <w:style w:type="paragraph" w:styleId="af">
    <w:name w:val="Revision"/>
    <w:hidden/>
    <w:uiPriority w:val="99"/>
    <w:semiHidden/>
    <w:rsid w:val="00066B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刘粤</dc:creator>
  <cp:lastModifiedBy>Li Jia-Hui</cp:lastModifiedBy>
  <cp:revision>13</cp:revision>
  <dcterms:created xsi:type="dcterms:W3CDTF">2021-03-22T09:52:00Z</dcterms:created>
  <dcterms:modified xsi:type="dcterms:W3CDTF">2021-04-27T07:12:00Z</dcterms:modified>
</cp:coreProperties>
</file>